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00F7F" w14:textId="77777777" w:rsidR="000A1E54" w:rsidRPr="00102692" w:rsidRDefault="000A1E54" w:rsidP="001369AE">
      <w:pPr>
        <w:adjustRightInd w:val="0"/>
        <w:snapToGrid w:val="0"/>
        <w:spacing w:line="360" w:lineRule="auto"/>
        <w:rPr>
          <w:rFonts w:ascii="Book Antiqua" w:eastAsia="Times New Roman" w:hAnsi="Book Antiqua" w:cs="SimSun"/>
          <w:i/>
          <w:color w:val="000000" w:themeColor="text1"/>
          <w:sz w:val="24"/>
          <w:szCs w:val="24"/>
        </w:rPr>
      </w:pPr>
      <w:r w:rsidRPr="00102692">
        <w:rPr>
          <w:rFonts w:ascii="Book Antiqua" w:eastAsia="Times New Roman" w:hAnsi="Book Antiqua" w:cs="SimSun"/>
          <w:b/>
          <w:color w:val="000000" w:themeColor="text1"/>
          <w:sz w:val="24"/>
          <w:szCs w:val="24"/>
        </w:rPr>
        <w:t xml:space="preserve">Name of journal: World Journal of </w:t>
      </w:r>
      <w:r w:rsidRPr="00102692">
        <w:rPr>
          <w:rFonts w:ascii="Book Antiqua" w:hAnsi="Book Antiqua"/>
          <w:b/>
          <w:color w:val="000000" w:themeColor="text1"/>
          <w:sz w:val="24"/>
          <w:szCs w:val="24"/>
        </w:rPr>
        <w:t>Gastroenterology</w:t>
      </w:r>
    </w:p>
    <w:p w14:paraId="5FCF65D5" w14:textId="65AC2B26" w:rsidR="000A1E54" w:rsidRPr="00102692" w:rsidRDefault="000A1E54" w:rsidP="001369AE">
      <w:pPr>
        <w:adjustRightInd w:val="0"/>
        <w:snapToGrid w:val="0"/>
        <w:spacing w:line="360" w:lineRule="auto"/>
        <w:rPr>
          <w:rFonts w:ascii="Book Antiqua" w:hAnsi="Book Antiqua" w:cs="Arial"/>
          <w:b/>
          <w:color w:val="000000" w:themeColor="text1"/>
          <w:sz w:val="24"/>
          <w:szCs w:val="24"/>
          <w:lang w:val="en"/>
        </w:rPr>
      </w:pPr>
      <w:r w:rsidRPr="00102692">
        <w:rPr>
          <w:rFonts w:ascii="Book Antiqua" w:hAnsi="Book Antiqua" w:cs="Arial"/>
          <w:b/>
          <w:color w:val="000000" w:themeColor="text1"/>
          <w:sz w:val="24"/>
          <w:szCs w:val="24"/>
          <w:lang w:val="en"/>
        </w:rPr>
        <w:t>ESPS Manuscript NO: 17718</w:t>
      </w:r>
    </w:p>
    <w:p w14:paraId="32828F65" w14:textId="77777777" w:rsidR="000A1E54" w:rsidRDefault="000A1E54" w:rsidP="001369AE">
      <w:pPr>
        <w:autoSpaceDE w:val="0"/>
        <w:autoSpaceDN w:val="0"/>
        <w:adjustRightInd w:val="0"/>
        <w:snapToGrid w:val="0"/>
        <w:spacing w:line="360" w:lineRule="auto"/>
        <w:rPr>
          <w:rFonts w:ascii="Book Antiqua" w:eastAsia="SimSun" w:hAnsi="Book Antiqua"/>
          <w:b/>
          <w:color w:val="000000" w:themeColor="text1"/>
          <w:kern w:val="0"/>
          <w:sz w:val="24"/>
          <w:szCs w:val="24"/>
          <w:lang w:eastAsia="zh-CN"/>
        </w:rPr>
      </w:pPr>
      <w:r w:rsidRPr="00102692">
        <w:rPr>
          <w:rFonts w:ascii="Book Antiqua" w:hAnsi="Book Antiqua"/>
          <w:b/>
          <w:color w:val="000000" w:themeColor="text1"/>
          <w:kern w:val="0"/>
          <w:sz w:val="24"/>
          <w:szCs w:val="24"/>
        </w:rPr>
        <w:t>Columns: ORIGINAL ARTICLE</w:t>
      </w:r>
    </w:p>
    <w:p w14:paraId="1089DE99" w14:textId="77777777" w:rsidR="00ED1D54" w:rsidRPr="00ED1D54" w:rsidRDefault="00ED1D54" w:rsidP="001369AE">
      <w:pPr>
        <w:autoSpaceDE w:val="0"/>
        <w:autoSpaceDN w:val="0"/>
        <w:adjustRightInd w:val="0"/>
        <w:snapToGrid w:val="0"/>
        <w:spacing w:line="360" w:lineRule="auto"/>
        <w:rPr>
          <w:rFonts w:ascii="Book Antiqua" w:eastAsia="SimSun" w:hAnsi="Book Antiqua"/>
          <w:b/>
          <w:color w:val="000000" w:themeColor="text1"/>
          <w:kern w:val="0"/>
          <w:sz w:val="24"/>
          <w:szCs w:val="24"/>
          <w:lang w:eastAsia="zh-CN"/>
        </w:rPr>
      </w:pPr>
    </w:p>
    <w:p w14:paraId="19631437" w14:textId="77777777" w:rsidR="00ED1D54" w:rsidRDefault="00ED1D54" w:rsidP="001369AE">
      <w:pPr>
        <w:adjustRightInd w:val="0"/>
        <w:snapToGrid w:val="0"/>
        <w:spacing w:line="360" w:lineRule="auto"/>
        <w:rPr>
          <w:rFonts w:ascii="Book Antiqua" w:eastAsia="STXihei" w:hAnsi="Book Antiqua" w:cs="Tahoma"/>
          <w:b/>
          <w:i/>
          <w:color w:val="000000" w:themeColor="text1"/>
          <w:sz w:val="24"/>
          <w:szCs w:val="24"/>
          <w:lang w:eastAsia="zh-CN"/>
        </w:rPr>
      </w:pPr>
      <w:r w:rsidRPr="00ED1D54">
        <w:rPr>
          <w:rFonts w:ascii="Book Antiqua" w:eastAsia="STXihei" w:hAnsi="Book Antiqua" w:cs="Tahoma"/>
          <w:b/>
          <w:i/>
          <w:caps/>
          <w:color w:val="000000" w:themeColor="text1"/>
          <w:sz w:val="24"/>
          <w:szCs w:val="24"/>
        </w:rPr>
        <w:t>r</w:t>
      </w:r>
      <w:r w:rsidRPr="00ED1D54">
        <w:rPr>
          <w:rFonts w:ascii="Book Antiqua" w:eastAsia="STXihei" w:hAnsi="Book Antiqua" w:cs="Tahoma"/>
          <w:b/>
          <w:i/>
          <w:color w:val="000000" w:themeColor="text1"/>
          <w:sz w:val="24"/>
          <w:szCs w:val="24"/>
        </w:rPr>
        <w:t xml:space="preserve">etrospective </w:t>
      </w:r>
      <w:r w:rsidRPr="00ED1D54">
        <w:rPr>
          <w:rFonts w:ascii="Book Antiqua" w:eastAsia="STXihei" w:hAnsi="Book Antiqua" w:cs="Tahoma"/>
          <w:b/>
          <w:i/>
          <w:caps/>
          <w:color w:val="000000" w:themeColor="text1"/>
          <w:sz w:val="24"/>
          <w:szCs w:val="24"/>
        </w:rPr>
        <w:t>s</w:t>
      </w:r>
      <w:r w:rsidRPr="00ED1D54">
        <w:rPr>
          <w:rFonts w:ascii="Book Antiqua" w:eastAsia="STXihei" w:hAnsi="Book Antiqua" w:cs="Tahoma"/>
          <w:b/>
          <w:i/>
          <w:color w:val="000000" w:themeColor="text1"/>
          <w:sz w:val="24"/>
          <w:szCs w:val="24"/>
        </w:rPr>
        <w:t xml:space="preserve">tudy </w:t>
      </w:r>
    </w:p>
    <w:p w14:paraId="0FE9F925" w14:textId="090B4605" w:rsidR="003873F8" w:rsidRPr="00102692" w:rsidRDefault="003873F8" w:rsidP="001369AE">
      <w:pPr>
        <w:adjustRightInd w:val="0"/>
        <w:snapToGrid w:val="0"/>
        <w:spacing w:line="360" w:lineRule="auto"/>
        <w:rPr>
          <w:rFonts w:ascii="Book Antiqua" w:hAnsi="Book Antiqua" w:cs="Times New Roman"/>
          <w:b/>
          <w:color w:val="000000" w:themeColor="text1"/>
          <w:sz w:val="24"/>
          <w:szCs w:val="24"/>
        </w:rPr>
      </w:pPr>
      <w:r w:rsidRPr="00102692">
        <w:rPr>
          <w:rFonts w:ascii="Book Antiqua" w:hAnsi="Book Antiqua" w:cs="Times New Roman"/>
          <w:b/>
          <w:color w:val="000000" w:themeColor="text1"/>
          <w:sz w:val="24"/>
          <w:szCs w:val="24"/>
        </w:rPr>
        <w:t>Xa</w:t>
      </w:r>
      <w:r w:rsidR="0044071C" w:rsidRPr="00102692">
        <w:rPr>
          <w:rFonts w:ascii="Book Antiqua" w:hAnsi="Book Antiqua" w:cs="Times New Roman"/>
          <w:b/>
          <w:color w:val="000000" w:themeColor="text1"/>
          <w:sz w:val="24"/>
          <w:szCs w:val="24"/>
        </w:rPr>
        <w:t>nthogranulomatous cholecystitis:</w:t>
      </w:r>
      <w:r w:rsidRPr="00102692">
        <w:rPr>
          <w:rFonts w:ascii="Book Antiqua" w:hAnsi="Book Antiqua" w:cs="Times New Roman"/>
          <w:b/>
          <w:color w:val="000000" w:themeColor="text1"/>
          <w:sz w:val="24"/>
          <w:szCs w:val="24"/>
        </w:rPr>
        <w:t xml:space="preserve"> </w:t>
      </w:r>
      <w:r w:rsidRPr="00102692">
        <w:rPr>
          <w:rFonts w:ascii="Book Antiqua" w:hAnsi="Book Antiqua" w:cs="Times New Roman"/>
          <w:b/>
          <w:caps/>
          <w:color w:val="000000" w:themeColor="text1"/>
          <w:sz w:val="24"/>
          <w:szCs w:val="24"/>
        </w:rPr>
        <w:t>t</w:t>
      </w:r>
      <w:r w:rsidRPr="00102692">
        <w:rPr>
          <w:rFonts w:ascii="Book Antiqua" w:hAnsi="Book Antiqua" w:cs="Times New Roman"/>
          <w:b/>
          <w:color w:val="000000" w:themeColor="text1"/>
          <w:sz w:val="24"/>
          <w:szCs w:val="24"/>
        </w:rPr>
        <w:t xml:space="preserve">he difficulty in differential </w:t>
      </w:r>
      <w:r w:rsidR="0044071C" w:rsidRPr="00102692">
        <w:rPr>
          <w:rFonts w:ascii="Book Antiqua" w:hAnsi="Book Antiqua" w:cs="Times New Roman"/>
          <w:b/>
          <w:color w:val="000000" w:themeColor="text1"/>
          <w:sz w:val="24"/>
          <w:szCs w:val="24"/>
        </w:rPr>
        <w:t>diagnosis of gallbladder cancer</w:t>
      </w:r>
    </w:p>
    <w:p w14:paraId="1E07BC16" w14:textId="77777777" w:rsidR="008A0392" w:rsidRPr="00102692" w:rsidRDefault="008A0392" w:rsidP="001369AE">
      <w:pPr>
        <w:adjustRightInd w:val="0"/>
        <w:snapToGrid w:val="0"/>
        <w:spacing w:line="360" w:lineRule="auto"/>
        <w:outlineLvl w:val="0"/>
        <w:rPr>
          <w:rFonts w:ascii="Book Antiqua" w:eastAsia="Arial Unicode MS" w:hAnsi="Book Antiqua" w:cs="Times New Roman"/>
          <w:i/>
          <w:iCs/>
          <w:color w:val="000000" w:themeColor="text1"/>
          <w:sz w:val="24"/>
          <w:szCs w:val="24"/>
        </w:rPr>
      </w:pPr>
    </w:p>
    <w:p w14:paraId="27127D4B" w14:textId="2EC12E7D" w:rsidR="008A0392" w:rsidRPr="00102692" w:rsidRDefault="000A1E54" w:rsidP="001369AE">
      <w:pPr>
        <w:adjustRightInd w:val="0"/>
        <w:snapToGrid w:val="0"/>
        <w:spacing w:line="360" w:lineRule="auto"/>
        <w:rPr>
          <w:rFonts w:ascii="Book Antiqua" w:eastAsia="Arial Unicode MS" w:hAnsi="Book Antiqua" w:cs="Times New Roman"/>
          <w:bCs/>
          <w:color w:val="000000" w:themeColor="text1"/>
          <w:sz w:val="24"/>
          <w:szCs w:val="24"/>
        </w:rPr>
      </w:pPr>
      <w:r w:rsidRPr="00102692">
        <w:rPr>
          <w:rFonts w:ascii="Book Antiqua" w:eastAsia="Arial Unicode MS" w:hAnsi="Book Antiqua" w:cs="Times New Roman"/>
          <w:bCs/>
          <w:color w:val="000000" w:themeColor="text1"/>
          <w:sz w:val="24"/>
          <w:szCs w:val="24"/>
        </w:rPr>
        <w:t xml:space="preserve">Suzuki </w:t>
      </w:r>
      <w:r w:rsidRPr="00102692">
        <w:rPr>
          <w:rFonts w:ascii="Book Antiqua" w:eastAsia="Arial Unicode MS" w:hAnsi="Book Antiqua" w:cs="Times New Roman"/>
          <w:bCs/>
          <w:color w:val="000000" w:themeColor="text1"/>
          <w:sz w:val="24"/>
          <w:szCs w:val="24"/>
          <w:lang w:eastAsia="zh-CN"/>
        </w:rPr>
        <w:t xml:space="preserve">H </w:t>
      </w:r>
      <w:r w:rsidRPr="00102692">
        <w:rPr>
          <w:rFonts w:ascii="Book Antiqua" w:eastAsia="Arial Unicode MS" w:hAnsi="Book Antiqua" w:cs="Times New Roman"/>
          <w:bCs/>
          <w:i/>
          <w:color w:val="000000" w:themeColor="text1"/>
          <w:sz w:val="24"/>
          <w:szCs w:val="24"/>
          <w:lang w:eastAsia="zh-CN"/>
        </w:rPr>
        <w:t>et al</w:t>
      </w:r>
      <w:r w:rsidRPr="00102692">
        <w:rPr>
          <w:rFonts w:ascii="Book Antiqua" w:eastAsia="Arial Unicode MS" w:hAnsi="Book Antiqua" w:cs="Times New Roman"/>
          <w:bCs/>
          <w:color w:val="000000" w:themeColor="text1"/>
          <w:sz w:val="24"/>
          <w:szCs w:val="24"/>
          <w:lang w:eastAsia="zh-CN"/>
        </w:rPr>
        <w:t xml:space="preserve">. </w:t>
      </w:r>
      <w:r w:rsidR="003873F8" w:rsidRPr="00102692">
        <w:rPr>
          <w:rFonts w:ascii="Book Antiqua" w:eastAsia="Arial Unicode MS" w:hAnsi="Book Antiqua" w:cs="Times New Roman"/>
          <w:bCs/>
          <w:color w:val="000000" w:themeColor="text1"/>
          <w:sz w:val="24"/>
          <w:szCs w:val="24"/>
        </w:rPr>
        <w:t>Differ</w:t>
      </w:r>
      <w:r w:rsidR="00450F86" w:rsidRPr="00102692">
        <w:rPr>
          <w:rFonts w:ascii="Book Antiqua" w:eastAsia="Arial Unicode MS" w:hAnsi="Book Antiqua" w:cs="Times New Roman"/>
          <w:bCs/>
          <w:color w:val="000000" w:themeColor="text1"/>
          <w:sz w:val="24"/>
          <w:szCs w:val="24"/>
        </w:rPr>
        <w:t>e</w:t>
      </w:r>
      <w:r w:rsidR="003873F8" w:rsidRPr="00102692">
        <w:rPr>
          <w:rFonts w:ascii="Book Antiqua" w:eastAsia="Arial Unicode MS" w:hAnsi="Book Antiqua" w:cs="Times New Roman"/>
          <w:bCs/>
          <w:color w:val="000000" w:themeColor="text1"/>
          <w:sz w:val="24"/>
          <w:szCs w:val="24"/>
        </w:rPr>
        <w:t xml:space="preserve">ntial diagnosis of </w:t>
      </w:r>
      <w:r w:rsidR="00642043" w:rsidRPr="00102692">
        <w:rPr>
          <w:rFonts w:ascii="Book Antiqua" w:eastAsia="Arial Unicode MS" w:hAnsi="Book Antiqua" w:cs="Times New Roman"/>
          <w:bCs/>
          <w:color w:val="000000" w:themeColor="text1"/>
          <w:sz w:val="24"/>
          <w:szCs w:val="24"/>
        </w:rPr>
        <w:t>Xanthogranulomatous cholecystitis</w:t>
      </w:r>
    </w:p>
    <w:p w14:paraId="0B5D71C7" w14:textId="77777777" w:rsidR="008A0392" w:rsidRPr="00102692" w:rsidRDefault="008A0392" w:rsidP="001369AE">
      <w:pPr>
        <w:adjustRightInd w:val="0"/>
        <w:snapToGrid w:val="0"/>
        <w:spacing w:line="360" w:lineRule="auto"/>
        <w:outlineLvl w:val="2"/>
        <w:rPr>
          <w:rFonts w:ascii="Book Antiqua" w:eastAsia="Arial Unicode MS" w:hAnsi="Book Antiqua" w:cs="Times New Roman"/>
          <w:b/>
          <w:bCs/>
          <w:color w:val="000000" w:themeColor="text1"/>
          <w:sz w:val="24"/>
          <w:szCs w:val="24"/>
          <w:lang w:eastAsia="zh-CN"/>
        </w:rPr>
      </w:pPr>
    </w:p>
    <w:p w14:paraId="1AE2965E" w14:textId="77777777" w:rsidR="008A0392" w:rsidRPr="00102692" w:rsidRDefault="008A0392" w:rsidP="001369AE">
      <w:pPr>
        <w:adjustRightInd w:val="0"/>
        <w:snapToGrid w:val="0"/>
        <w:spacing w:line="360" w:lineRule="auto"/>
        <w:rPr>
          <w:rFonts w:ascii="Book Antiqua" w:eastAsia="Arial Unicode MS" w:hAnsi="Book Antiqua" w:cs="Times New Roman"/>
          <w:bCs/>
          <w:color w:val="000000" w:themeColor="text1"/>
          <w:sz w:val="24"/>
          <w:szCs w:val="24"/>
        </w:rPr>
      </w:pPr>
      <w:r w:rsidRPr="00102692">
        <w:rPr>
          <w:rFonts w:ascii="Book Antiqua" w:eastAsia="Arial Unicode MS" w:hAnsi="Book Antiqua" w:cs="Times New Roman"/>
          <w:bCs/>
          <w:color w:val="000000" w:themeColor="text1"/>
          <w:sz w:val="24"/>
          <w:szCs w:val="24"/>
        </w:rPr>
        <w:t>Hideki Suzuki, Satoshi Wada, Kenichiro Araki, Norio Kubo, Akira Watanabe, Mariko Tsukagoshi, Hiroyuki Kuwano</w:t>
      </w:r>
    </w:p>
    <w:p w14:paraId="01AF5B09" w14:textId="77777777" w:rsidR="008A0392" w:rsidRPr="00102692" w:rsidRDefault="008A0392" w:rsidP="001369AE">
      <w:pPr>
        <w:adjustRightInd w:val="0"/>
        <w:snapToGrid w:val="0"/>
        <w:spacing w:line="360" w:lineRule="auto"/>
        <w:outlineLvl w:val="3"/>
        <w:rPr>
          <w:rFonts w:ascii="Book Antiqua" w:eastAsia="Arial Unicode MS" w:hAnsi="Book Antiqua" w:cs="Times New Roman"/>
          <w:iCs/>
          <w:color w:val="000000" w:themeColor="text1"/>
          <w:sz w:val="24"/>
          <w:szCs w:val="24"/>
        </w:rPr>
      </w:pPr>
    </w:p>
    <w:p w14:paraId="31F20B2F" w14:textId="2B2E109C" w:rsidR="008A0392" w:rsidRPr="00102692" w:rsidRDefault="00711676" w:rsidP="001369AE">
      <w:pPr>
        <w:adjustRightInd w:val="0"/>
        <w:snapToGrid w:val="0"/>
        <w:spacing w:line="360" w:lineRule="auto"/>
        <w:rPr>
          <w:rFonts w:ascii="Book Antiqua" w:eastAsia="MS Mincho" w:hAnsi="Book Antiqua" w:cs="Times New Roman"/>
          <w:color w:val="000000" w:themeColor="text1"/>
          <w:sz w:val="24"/>
          <w:szCs w:val="24"/>
        </w:rPr>
      </w:pPr>
      <w:r w:rsidRPr="00102692">
        <w:rPr>
          <w:rFonts w:ascii="Book Antiqua" w:eastAsia="MS Mincho" w:hAnsi="Book Antiqua" w:cs="Times New Roman"/>
          <w:b/>
          <w:color w:val="000000" w:themeColor="text1"/>
          <w:sz w:val="24"/>
          <w:szCs w:val="24"/>
        </w:rPr>
        <w:t>Hideki Suzuki, Satoshi Wada, Kenichiro Araki, Norio Kubo, Akira Watanabe, Mariko Tsukagoshi, Hiroyuki Kuwano</w:t>
      </w:r>
      <w:r w:rsidRPr="00102692">
        <w:rPr>
          <w:rFonts w:ascii="Book Antiqua" w:eastAsia="SimSun" w:hAnsi="Book Antiqua" w:cs="Times New Roman"/>
          <w:b/>
          <w:color w:val="000000" w:themeColor="text1"/>
          <w:sz w:val="24"/>
          <w:szCs w:val="24"/>
          <w:lang w:eastAsia="zh-CN"/>
        </w:rPr>
        <w:t>,</w:t>
      </w:r>
      <w:r w:rsidRPr="00102692">
        <w:rPr>
          <w:rFonts w:ascii="Book Antiqua" w:eastAsia="SimSun" w:hAnsi="Book Antiqua" w:cs="Times New Roman"/>
          <w:color w:val="000000" w:themeColor="text1"/>
          <w:sz w:val="24"/>
          <w:szCs w:val="24"/>
          <w:lang w:eastAsia="zh-CN"/>
        </w:rPr>
        <w:t xml:space="preserve"> </w:t>
      </w:r>
      <w:r w:rsidR="008A0392" w:rsidRPr="00102692">
        <w:rPr>
          <w:rFonts w:ascii="Book Antiqua" w:eastAsia="MS Mincho" w:hAnsi="Book Antiqua" w:cs="Times New Roman"/>
          <w:color w:val="000000" w:themeColor="text1"/>
          <w:sz w:val="24"/>
          <w:szCs w:val="24"/>
        </w:rPr>
        <w:t xml:space="preserve">Department of General Surgical Science (Surgery I), Gunma University Graduate School of Medicine, Gunma University, </w:t>
      </w:r>
      <w:r w:rsidR="00AF63ED" w:rsidRPr="00102692">
        <w:rPr>
          <w:rFonts w:ascii="Book Antiqua" w:eastAsia="MS Mincho" w:hAnsi="Book Antiqua" w:cs="Times New Roman"/>
          <w:color w:val="000000" w:themeColor="text1"/>
          <w:sz w:val="24"/>
          <w:szCs w:val="24"/>
        </w:rPr>
        <w:t xml:space="preserve">Maebashi 371-8511, </w:t>
      </w:r>
      <w:r w:rsidR="008A0392" w:rsidRPr="00102692">
        <w:rPr>
          <w:rFonts w:ascii="Book Antiqua" w:eastAsia="MS Mincho" w:hAnsi="Book Antiqua" w:cs="Times New Roman"/>
          <w:color w:val="000000" w:themeColor="text1"/>
          <w:sz w:val="24"/>
          <w:szCs w:val="24"/>
        </w:rPr>
        <w:t>Japan</w:t>
      </w:r>
    </w:p>
    <w:p w14:paraId="213FF90E" w14:textId="77777777" w:rsidR="00711676" w:rsidRPr="00102692" w:rsidRDefault="00711676" w:rsidP="001369AE">
      <w:pPr>
        <w:adjustRightInd w:val="0"/>
        <w:snapToGrid w:val="0"/>
        <w:spacing w:line="360" w:lineRule="auto"/>
        <w:rPr>
          <w:rFonts w:ascii="Book Antiqua" w:eastAsia="SimSun" w:hAnsi="Book Antiqua"/>
          <w:b/>
          <w:color w:val="000000" w:themeColor="text1"/>
          <w:sz w:val="24"/>
          <w:szCs w:val="24"/>
          <w:lang w:eastAsia="zh-CN"/>
        </w:rPr>
      </w:pPr>
    </w:p>
    <w:p w14:paraId="71A1F459" w14:textId="202BF974" w:rsidR="00AF63ED" w:rsidRPr="00102692" w:rsidRDefault="00AF63ED" w:rsidP="001369AE">
      <w:pPr>
        <w:adjustRightInd w:val="0"/>
        <w:snapToGrid w:val="0"/>
        <w:spacing w:line="360" w:lineRule="auto"/>
        <w:rPr>
          <w:rFonts w:ascii="Book Antiqua" w:eastAsia="Arial Unicode MS" w:hAnsi="Book Antiqua" w:cs="Times New Roman"/>
          <w:iCs/>
          <w:color w:val="000000" w:themeColor="text1"/>
          <w:sz w:val="24"/>
          <w:szCs w:val="24"/>
          <w:lang w:eastAsia="zh-CN"/>
        </w:rPr>
      </w:pPr>
      <w:r w:rsidRPr="00102692">
        <w:rPr>
          <w:rFonts w:ascii="Book Antiqua" w:hAnsi="Book Antiqua"/>
          <w:b/>
          <w:color w:val="000000" w:themeColor="text1"/>
          <w:sz w:val="24"/>
          <w:szCs w:val="24"/>
        </w:rPr>
        <w:t>Author contributions:</w:t>
      </w:r>
      <w:r w:rsidR="00711676" w:rsidRPr="00102692">
        <w:rPr>
          <w:rFonts w:ascii="Book Antiqua" w:eastAsia="SimSun" w:hAnsi="Book Antiqua"/>
          <w:b/>
          <w:color w:val="000000" w:themeColor="text1"/>
          <w:sz w:val="24"/>
          <w:szCs w:val="24"/>
          <w:lang w:eastAsia="zh-CN"/>
        </w:rPr>
        <w:t xml:space="preserve"> </w:t>
      </w:r>
      <w:r w:rsidR="00C1527A" w:rsidRPr="00102692">
        <w:rPr>
          <w:rFonts w:ascii="Book Antiqua" w:eastAsia="Arial Unicode MS" w:hAnsi="Book Antiqua" w:cs="Times New Roman"/>
          <w:iCs/>
          <w:color w:val="000000" w:themeColor="text1"/>
          <w:sz w:val="24"/>
          <w:szCs w:val="24"/>
        </w:rPr>
        <w:t xml:space="preserve">Kuwano </w:t>
      </w:r>
      <w:r w:rsidR="00711676" w:rsidRPr="00102692">
        <w:rPr>
          <w:rFonts w:ascii="Book Antiqua" w:eastAsia="Arial Unicode MS" w:hAnsi="Book Antiqua" w:cs="Times New Roman"/>
          <w:iCs/>
          <w:color w:val="000000" w:themeColor="text1"/>
          <w:sz w:val="24"/>
          <w:szCs w:val="24"/>
          <w:lang w:eastAsia="zh-CN"/>
        </w:rPr>
        <w:t xml:space="preserve">H </w:t>
      </w:r>
      <w:r w:rsidR="00C1527A" w:rsidRPr="00102692">
        <w:rPr>
          <w:rFonts w:ascii="Book Antiqua" w:eastAsia="Arial Unicode MS" w:hAnsi="Book Antiqua" w:cs="Times New Roman"/>
          <w:iCs/>
          <w:color w:val="000000" w:themeColor="text1"/>
          <w:sz w:val="24"/>
          <w:szCs w:val="24"/>
        </w:rPr>
        <w:t>designed research</w:t>
      </w:r>
      <w:r w:rsidR="00711676" w:rsidRPr="00102692">
        <w:rPr>
          <w:rFonts w:ascii="Book Antiqua" w:eastAsia="Arial Unicode MS" w:hAnsi="Book Antiqua" w:cs="Times New Roman"/>
          <w:iCs/>
          <w:color w:val="000000" w:themeColor="text1"/>
          <w:sz w:val="24"/>
          <w:szCs w:val="24"/>
          <w:lang w:eastAsia="zh-CN"/>
        </w:rPr>
        <w:t>;</w:t>
      </w:r>
      <w:r w:rsidR="00C1527A" w:rsidRPr="00102692">
        <w:rPr>
          <w:rFonts w:ascii="Book Antiqua" w:eastAsia="Arial Unicode MS" w:hAnsi="Book Antiqua" w:cs="Times New Roman"/>
          <w:iCs/>
          <w:color w:val="000000" w:themeColor="text1"/>
          <w:sz w:val="24"/>
          <w:szCs w:val="24"/>
        </w:rPr>
        <w:t xml:space="preserve"> Wada</w:t>
      </w:r>
      <w:r w:rsidR="00711676" w:rsidRPr="00102692">
        <w:rPr>
          <w:rFonts w:ascii="Book Antiqua" w:eastAsia="Arial Unicode MS" w:hAnsi="Book Antiqua" w:cs="Times New Roman"/>
          <w:iCs/>
          <w:color w:val="000000" w:themeColor="text1"/>
          <w:sz w:val="24"/>
          <w:szCs w:val="24"/>
          <w:lang w:eastAsia="zh-CN"/>
        </w:rPr>
        <w:t xml:space="preserve"> S</w:t>
      </w:r>
      <w:r w:rsidR="00711676" w:rsidRPr="00102692">
        <w:rPr>
          <w:rFonts w:ascii="Book Antiqua" w:eastAsia="Arial Unicode MS" w:hAnsi="Book Antiqua" w:cs="Times New Roman"/>
          <w:iCs/>
          <w:color w:val="000000" w:themeColor="text1"/>
          <w:sz w:val="24"/>
          <w:szCs w:val="24"/>
        </w:rPr>
        <w:t xml:space="preserve">, </w:t>
      </w:r>
      <w:r w:rsidR="00332721" w:rsidRPr="00102692">
        <w:rPr>
          <w:rFonts w:ascii="Book Antiqua" w:eastAsia="Arial Unicode MS" w:hAnsi="Book Antiqua" w:cs="Times New Roman"/>
          <w:bCs/>
          <w:color w:val="000000" w:themeColor="text1"/>
          <w:sz w:val="24"/>
          <w:szCs w:val="24"/>
        </w:rPr>
        <w:t>Araki</w:t>
      </w:r>
      <w:r w:rsidR="00332721" w:rsidRPr="00102692">
        <w:rPr>
          <w:rFonts w:ascii="Book Antiqua" w:eastAsia="Arial Unicode MS" w:hAnsi="Book Antiqua" w:cs="Times New Roman"/>
          <w:iCs/>
          <w:color w:val="000000" w:themeColor="text1"/>
          <w:sz w:val="24"/>
          <w:szCs w:val="24"/>
        </w:rPr>
        <w:t xml:space="preserve"> </w:t>
      </w:r>
      <w:r w:rsidR="00711676" w:rsidRPr="00102692">
        <w:rPr>
          <w:rFonts w:ascii="Book Antiqua" w:eastAsia="Arial Unicode MS" w:hAnsi="Book Antiqua" w:cs="Times New Roman"/>
          <w:iCs/>
          <w:color w:val="000000" w:themeColor="text1"/>
          <w:sz w:val="24"/>
          <w:szCs w:val="24"/>
        </w:rPr>
        <w:t>K</w:t>
      </w:r>
      <w:r w:rsidR="00711676" w:rsidRPr="00102692">
        <w:rPr>
          <w:rFonts w:ascii="Book Antiqua" w:eastAsia="Arial Unicode MS" w:hAnsi="Book Antiqua" w:cs="Times New Roman"/>
          <w:iCs/>
          <w:color w:val="000000" w:themeColor="text1"/>
          <w:sz w:val="24"/>
          <w:szCs w:val="24"/>
          <w:lang w:eastAsia="zh-CN"/>
        </w:rPr>
        <w:t xml:space="preserve"> and </w:t>
      </w:r>
      <w:r w:rsidR="00C1527A" w:rsidRPr="00102692">
        <w:rPr>
          <w:rFonts w:ascii="Book Antiqua" w:eastAsia="Arial Unicode MS" w:hAnsi="Book Antiqua" w:cs="Times New Roman"/>
          <w:iCs/>
          <w:color w:val="000000" w:themeColor="text1"/>
          <w:sz w:val="24"/>
          <w:szCs w:val="24"/>
        </w:rPr>
        <w:t>Kubo</w:t>
      </w:r>
      <w:r w:rsidR="00C1527A" w:rsidRPr="00102692">
        <w:rPr>
          <w:rFonts w:ascii="Book Antiqua" w:eastAsia="Arial Unicode MS" w:hAnsi="Book Antiqua" w:cs="Times New Roman"/>
          <w:iCs/>
          <w:caps/>
          <w:color w:val="000000" w:themeColor="text1"/>
          <w:sz w:val="24"/>
          <w:szCs w:val="24"/>
        </w:rPr>
        <w:t xml:space="preserve"> </w:t>
      </w:r>
      <w:r w:rsidR="00711676" w:rsidRPr="00102692">
        <w:rPr>
          <w:rFonts w:ascii="Book Antiqua" w:eastAsia="Arial Unicode MS" w:hAnsi="Book Antiqua" w:cs="Times New Roman"/>
          <w:iCs/>
          <w:caps/>
          <w:color w:val="000000" w:themeColor="text1"/>
          <w:sz w:val="24"/>
          <w:szCs w:val="24"/>
          <w:lang w:eastAsia="zh-CN"/>
        </w:rPr>
        <w:t>n</w:t>
      </w:r>
      <w:r w:rsidR="00711676" w:rsidRPr="00102692">
        <w:rPr>
          <w:rFonts w:ascii="Book Antiqua" w:eastAsia="Arial Unicode MS" w:hAnsi="Book Antiqua" w:cs="Times New Roman"/>
          <w:iCs/>
          <w:color w:val="000000" w:themeColor="text1"/>
          <w:sz w:val="24"/>
          <w:szCs w:val="24"/>
          <w:lang w:eastAsia="zh-CN"/>
        </w:rPr>
        <w:t xml:space="preserve"> </w:t>
      </w:r>
      <w:r w:rsidR="00C1527A" w:rsidRPr="00102692">
        <w:rPr>
          <w:rFonts w:ascii="Book Antiqua" w:eastAsia="Arial Unicode MS" w:hAnsi="Book Antiqua" w:cs="Times New Roman"/>
          <w:iCs/>
          <w:color w:val="000000" w:themeColor="text1"/>
          <w:sz w:val="24"/>
          <w:szCs w:val="24"/>
        </w:rPr>
        <w:t>performed research</w:t>
      </w:r>
      <w:r w:rsidR="00711676" w:rsidRPr="00102692">
        <w:rPr>
          <w:rFonts w:ascii="Book Antiqua" w:eastAsia="Arial Unicode MS" w:hAnsi="Book Antiqua" w:cs="Times New Roman"/>
          <w:iCs/>
          <w:color w:val="000000" w:themeColor="text1"/>
          <w:sz w:val="24"/>
          <w:szCs w:val="24"/>
          <w:lang w:eastAsia="zh-CN"/>
        </w:rPr>
        <w:t>;</w:t>
      </w:r>
      <w:r w:rsidR="00711676" w:rsidRPr="00102692">
        <w:rPr>
          <w:rFonts w:ascii="Book Antiqua" w:eastAsia="Arial Unicode MS" w:hAnsi="Book Antiqua" w:cs="Times New Roman"/>
          <w:iCs/>
          <w:color w:val="000000" w:themeColor="text1"/>
          <w:sz w:val="24"/>
          <w:szCs w:val="24"/>
        </w:rPr>
        <w:t xml:space="preserve"> </w:t>
      </w:r>
      <w:r w:rsidR="00332721" w:rsidRPr="00102692">
        <w:rPr>
          <w:rFonts w:ascii="Book Antiqua" w:eastAsia="Arial Unicode MS" w:hAnsi="Book Antiqua" w:cs="Times New Roman"/>
          <w:bCs/>
          <w:color w:val="000000" w:themeColor="text1"/>
          <w:sz w:val="24"/>
          <w:szCs w:val="24"/>
        </w:rPr>
        <w:t>Watanabe</w:t>
      </w:r>
      <w:r w:rsidR="00332721" w:rsidRPr="00102692">
        <w:rPr>
          <w:rFonts w:ascii="Book Antiqua" w:eastAsia="Arial Unicode MS" w:hAnsi="Book Antiqua" w:cs="Times New Roman"/>
          <w:iCs/>
          <w:color w:val="000000" w:themeColor="text1"/>
          <w:sz w:val="24"/>
          <w:szCs w:val="24"/>
        </w:rPr>
        <w:t xml:space="preserve"> </w:t>
      </w:r>
      <w:r w:rsidR="00711676" w:rsidRPr="00102692">
        <w:rPr>
          <w:rFonts w:ascii="Book Antiqua" w:eastAsia="Arial Unicode MS" w:hAnsi="Book Antiqua" w:cs="Times New Roman"/>
          <w:iCs/>
          <w:color w:val="000000" w:themeColor="text1"/>
          <w:sz w:val="24"/>
          <w:szCs w:val="24"/>
        </w:rPr>
        <w:t>A</w:t>
      </w:r>
      <w:r w:rsidR="00711676" w:rsidRPr="00102692">
        <w:rPr>
          <w:rFonts w:ascii="Book Antiqua" w:eastAsia="Arial Unicode MS" w:hAnsi="Book Antiqua" w:cs="Times New Roman"/>
          <w:iCs/>
          <w:color w:val="000000" w:themeColor="text1"/>
          <w:sz w:val="24"/>
          <w:szCs w:val="24"/>
          <w:lang w:eastAsia="zh-CN"/>
        </w:rPr>
        <w:t xml:space="preserve"> and</w:t>
      </w:r>
      <w:r w:rsidR="00C1527A" w:rsidRPr="00102692">
        <w:rPr>
          <w:rFonts w:ascii="Book Antiqua" w:eastAsia="Arial Unicode MS" w:hAnsi="Book Antiqua" w:cs="Times New Roman"/>
          <w:iCs/>
          <w:color w:val="000000" w:themeColor="text1"/>
          <w:sz w:val="24"/>
          <w:szCs w:val="24"/>
        </w:rPr>
        <w:t xml:space="preserve"> </w:t>
      </w:r>
      <w:r w:rsidR="00332721" w:rsidRPr="00102692">
        <w:rPr>
          <w:rFonts w:ascii="Book Antiqua" w:eastAsia="Arial Unicode MS" w:hAnsi="Book Antiqua" w:cs="Times New Roman"/>
          <w:bCs/>
          <w:color w:val="000000" w:themeColor="text1"/>
          <w:sz w:val="24"/>
          <w:szCs w:val="24"/>
        </w:rPr>
        <w:t>Tsukagoshi</w:t>
      </w:r>
      <w:r w:rsidR="00332721" w:rsidRPr="00102692">
        <w:rPr>
          <w:rFonts w:ascii="Book Antiqua" w:eastAsia="Arial Unicode MS" w:hAnsi="Book Antiqua" w:cs="Times New Roman"/>
          <w:iCs/>
          <w:color w:val="000000" w:themeColor="text1"/>
          <w:sz w:val="24"/>
          <w:szCs w:val="24"/>
        </w:rPr>
        <w:t xml:space="preserve"> </w:t>
      </w:r>
      <w:r w:rsidR="00C1527A" w:rsidRPr="00102692">
        <w:rPr>
          <w:rFonts w:ascii="Book Antiqua" w:eastAsia="Arial Unicode MS" w:hAnsi="Book Antiqua" w:cs="Times New Roman"/>
          <w:iCs/>
          <w:color w:val="000000" w:themeColor="text1"/>
          <w:sz w:val="24"/>
          <w:szCs w:val="24"/>
        </w:rPr>
        <w:t>M analyzed data.</w:t>
      </w:r>
    </w:p>
    <w:p w14:paraId="33EE8A09" w14:textId="77777777" w:rsidR="00711676" w:rsidRDefault="00711676" w:rsidP="001369AE">
      <w:pPr>
        <w:adjustRightInd w:val="0"/>
        <w:snapToGrid w:val="0"/>
        <w:spacing w:line="360" w:lineRule="auto"/>
        <w:ind w:left="482" w:hangingChars="200" w:hanging="482"/>
        <w:rPr>
          <w:rFonts w:ascii="Book Antiqua" w:eastAsia="SimSun" w:hAnsi="Book Antiqua"/>
          <w:b/>
          <w:color w:val="000000" w:themeColor="text1"/>
          <w:sz w:val="24"/>
          <w:szCs w:val="24"/>
          <w:lang w:eastAsia="zh-CN"/>
        </w:rPr>
      </w:pPr>
    </w:p>
    <w:p w14:paraId="6551F289" w14:textId="29AD92DE" w:rsidR="00630CF8" w:rsidRPr="00630CF8" w:rsidRDefault="00630CF8" w:rsidP="001369AE">
      <w:pPr>
        <w:autoSpaceDE w:val="0"/>
        <w:autoSpaceDN w:val="0"/>
        <w:adjustRightInd w:val="0"/>
        <w:snapToGrid w:val="0"/>
        <w:spacing w:line="360" w:lineRule="auto"/>
        <w:rPr>
          <w:rFonts w:ascii="Book Antiqua" w:eastAsia="SimSun" w:hAnsi="Book Antiqua" w:cs="Times New Roman"/>
          <w:bCs/>
          <w:iCs/>
          <w:color w:val="000000" w:themeColor="text1"/>
          <w:kern w:val="0"/>
          <w:sz w:val="24"/>
          <w:szCs w:val="24"/>
          <w:lang w:eastAsia="zh-CN"/>
        </w:rPr>
      </w:pPr>
      <w:r w:rsidRPr="00102692">
        <w:rPr>
          <w:rFonts w:ascii="Book Antiqua" w:hAnsi="Book Antiqua"/>
          <w:b/>
          <w:bCs/>
          <w:iCs/>
          <w:color w:val="000000" w:themeColor="text1"/>
          <w:kern w:val="0"/>
          <w:sz w:val="24"/>
          <w:szCs w:val="24"/>
        </w:rPr>
        <w:t xml:space="preserve">Institutional review board statement: </w:t>
      </w:r>
      <w:r w:rsidRPr="00102692">
        <w:rPr>
          <w:rFonts w:ascii="Book Antiqua" w:hAnsi="Book Antiqua" w:cs="Times New Roman"/>
          <w:bCs/>
          <w:iCs/>
          <w:color w:val="000000" w:themeColor="text1"/>
          <w:kern w:val="0"/>
          <w:sz w:val="24"/>
          <w:szCs w:val="24"/>
        </w:rPr>
        <w:t>This study is not a formal study with a protocol, therefore no submission was made the Hospital Ethics Review Board</w:t>
      </w:r>
      <w:r>
        <w:rPr>
          <w:rFonts w:ascii="SimSun" w:eastAsia="SimSun" w:hAnsi="SimSun" w:cs="Times New Roman" w:hint="eastAsia"/>
          <w:bCs/>
          <w:iCs/>
          <w:color w:val="000000" w:themeColor="text1"/>
          <w:kern w:val="0"/>
          <w:sz w:val="24"/>
          <w:szCs w:val="24"/>
          <w:lang w:eastAsia="zh-CN"/>
        </w:rPr>
        <w:t>.</w:t>
      </w:r>
    </w:p>
    <w:p w14:paraId="03F59E5F" w14:textId="77777777" w:rsidR="00630CF8" w:rsidRPr="00630CF8" w:rsidRDefault="00630CF8" w:rsidP="001369AE">
      <w:pPr>
        <w:autoSpaceDE w:val="0"/>
        <w:autoSpaceDN w:val="0"/>
        <w:adjustRightInd w:val="0"/>
        <w:snapToGrid w:val="0"/>
        <w:spacing w:line="360" w:lineRule="auto"/>
        <w:rPr>
          <w:rFonts w:ascii="Book Antiqua" w:hAnsi="Book Antiqua"/>
          <w:b/>
          <w:bCs/>
          <w:iCs/>
          <w:color w:val="000000"/>
          <w:sz w:val="24"/>
        </w:rPr>
      </w:pPr>
    </w:p>
    <w:p w14:paraId="7C5F88BD" w14:textId="77777777" w:rsidR="00630CF8" w:rsidRPr="00102692" w:rsidRDefault="00630CF8" w:rsidP="001369AE">
      <w:pPr>
        <w:autoSpaceDE w:val="0"/>
        <w:autoSpaceDN w:val="0"/>
        <w:adjustRightInd w:val="0"/>
        <w:snapToGrid w:val="0"/>
        <w:spacing w:line="360" w:lineRule="auto"/>
        <w:rPr>
          <w:rFonts w:ascii="Book Antiqua" w:hAnsi="Book Antiqua" w:cs="Times New Roman"/>
          <w:b/>
          <w:bCs/>
          <w:iCs/>
          <w:color w:val="000000" w:themeColor="text1"/>
          <w:kern w:val="0"/>
          <w:sz w:val="24"/>
          <w:szCs w:val="24"/>
        </w:rPr>
      </w:pPr>
      <w:r w:rsidRPr="00102692">
        <w:rPr>
          <w:rFonts w:ascii="Book Antiqua" w:hAnsi="Book Antiqua"/>
          <w:b/>
          <w:bCs/>
          <w:iCs/>
          <w:color w:val="000000" w:themeColor="text1"/>
          <w:kern w:val="0"/>
          <w:sz w:val="24"/>
          <w:szCs w:val="24"/>
        </w:rPr>
        <w:t>Informed consent statement</w:t>
      </w:r>
      <w:r w:rsidRPr="00102692">
        <w:rPr>
          <w:rFonts w:ascii="Book Antiqua" w:hAnsi="Book Antiqua"/>
          <w:b/>
          <w:bCs/>
          <w:iCs/>
          <w:color w:val="000000" w:themeColor="text1"/>
          <w:sz w:val="24"/>
          <w:szCs w:val="24"/>
        </w:rPr>
        <w:t>:</w:t>
      </w:r>
      <w:r w:rsidRPr="00102692">
        <w:rPr>
          <w:rFonts w:ascii="Book Antiqua" w:hAnsi="Book Antiqua"/>
          <w:b/>
          <w:bCs/>
          <w:iCs/>
          <w:color w:val="000000" w:themeColor="text1"/>
          <w:kern w:val="0"/>
          <w:sz w:val="24"/>
          <w:szCs w:val="24"/>
        </w:rPr>
        <w:t xml:space="preserve"> </w:t>
      </w:r>
      <w:r w:rsidRPr="00102692">
        <w:rPr>
          <w:rFonts w:ascii="Book Antiqua" w:hAnsi="Book Antiqua" w:cs="Times New Roman"/>
          <w:bCs/>
          <w:iCs/>
          <w:color w:val="000000" w:themeColor="text1"/>
          <w:kern w:val="0"/>
          <w:sz w:val="24"/>
          <w:szCs w:val="24"/>
        </w:rPr>
        <w:t>In this retrospective study, written informed consent was not provided by the participants, but the presented data are anonymized and risk of identification is low.</w:t>
      </w:r>
    </w:p>
    <w:p w14:paraId="475C17ED" w14:textId="77777777" w:rsidR="00630CF8" w:rsidRPr="00630CF8" w:rsidRDefault="00630CF8" w:rsidP="001369AE">
      <w:pPr>
        <w:autoSpaceDE w:val="0"/>
        <w:autoSpaceDN w:val="0"/>
        <w:adjustRightInd w:val="0"/>
        <w:snapToGrid w:val="0"/>
        <w:spacing w:line="360" w:lineRule="auto"/>
        <w:rPr>
          <w:rFonts w:ascii="Book Antiqua" w:hAnsi="Book Antiqua" w:cs="TimesNewRomanPS-BoldItalicMT"/>
          <w:b/>
          <w:bCs/>
          <w:iCs/>
          <w:color w:val="000000"/>
          <w:sz w:val="24"/>
        </w:rPr>
      </w:pPr>
    </w:p>
    <w:p w14:paraId="35F273B1" w14:textId="4D850B4D" w:rsidR="00E658B6" w:rsidRPr="00102692" w:rsidRDefault="00630CF8" w:rsidP="001369AE">
      <w:pPr>
        <w:pStyle w:val="NoSpacing"/>
        <w:adjustRightInd w:val="0"/>
        <w:snapToGrid w:val="0"/>
        <w:spacing w:line="360" w:lineRule="auto"/>
        <w:rPr>
          <w:rFonts w:ascii="Book Antiqua" w:hAnsi="Book Antiqua" w:cs="Times New Roman"/>
          <w:color w:val="000000" w:themeColor="text1"/>
          <w:sz w:val="24"/>
          <w:szCs w:val="24"/>
        </w:rPr>
      </w:pPr>
      <w:r w:rsidRPr="00630CF8">
        <w:rPr>
          <w:rFonts w:ascii="Book Antiqua" w:hAnsi="Book Antiqua"/>
          <w:b/>
          <w:color w:val="000000" w:themeColor="text1"/>
          <w:sz w:val="24"/>
          <w:szCs w:val="24"/>
        </w:rPr>
        <w:t>Conflict-of-interest statement</w:t>
      </w:r>
      <w:r w:rsidRPr="00630CF8">
        <w:rPr>
          <w:rFonts w:ascii="Book Antiqua" w:eastAsia="SimSun" w:hAnsi="Book Antiqua" w:hint="eastAsia"/>
          <w:b/>
          <w:color w:val="000000" w:themeColor="text1"/>
          <w:sz w:val="24"/>
          <w:szCs w:val="24"/>
          <w:lang w:eastAsia="zh-CN"/>
        </w:rPr>
        <w:t>:</w:t>
      </w:r>
      <w:r w:rsidR="00A83900" w:rsidRPr="00630CF8">
        <w:rPr>
          <w:rFonts w:ascii="Book Antiqua" w:hAnsi="Book Antiqua"/>
          <w:b/>
          <w:color w:val="000000" w:themeColor="text1"/>
          <w:sz w:val="24"/>
          <w:szCs w:val="24"/>
        </w:rPr>
        <w:t xml:space="preserve"> </w:t>
      </w:r>
      <w:r w:rsidR="00A83900" w:rsidRPr="00102692">
        <w:rPr>
          <w:rFonts w:ascii="Book Antiqua" w:hAnsi="Book Antiqua" w:cs="Times New Roman"/>
          <w:color w:val="000000" w:themeColor="text1"/>
          <w:sz w:val="24"/>
          <w:szCs w:val="24"/>
        </w:rPr>
        <w:t>None of the authors of this manuscript have any conflicts of interest to declare.</w:t>
      </w:r>
    </w:p>
    <w:p w14:paraId="7878A085" w14:textId="77777777" w:rsidR="00A83900" w:rsidRPr="00102692" w:rsidRDefault="00A83900" w:rsidP="001369AE">
      <w:pPr>
        <w:autoSpaceDE w:val="0"/>
        <w:autoSpaceDN w:val="0"/>
        <w:adjustRightInd w:val="0"/>
        <w:snapToGrid w:val="0"/>
        <w:spacing w:line="360" w:lineRule="auto"/>
        <w:rPr>
          <w:rFonts w:ascii="Book Antiqua" w:hAnsi="Book Antiqua" w:cs="TimesNewRomanPS-BoldItalicMT"/>
          <w:b/>
          <w:bCs/>
          <w:iCs/>
          <w:color w:val="000000" w:themeColor="text1"/>
          <w:kern w:val="0"/>
          <w:sz w:val="24"/>
          <w:szCs w:val="24"/>
        </w:rPr>
      </w:pPr>
    </w:p>
    <w:p w14:paraId="594C8355" w14:textId="23ED9ACC" w:rsidR="00AF63ED" w:rsidRPr="00102692" w:rsidRDefault="00630CF8" w:rsidP="001369AE">
      <w:pPr>
        <w:autoSpaceDE w:val="0"/>
        <w:autoSpaceDN w:val="0"/>
        <w:adjustRightInd w:val="0"/>
        <w:snapToGrid w:val="0"/>
        <w:spacing w:line="360" w:lineRule="auto"/>
        <w:rPr>
          <w:rFonts w:ascii="Book Antiqua" w:hAnsi="Book Antiqua" w:cs="TimesNewRomanPS-BoldItalicMT"/>
          <w:bCs/>
          <w:iCs/>
          <w:color w:val="000000" w:themeColor="text1"/>
          <w:kern w:val="0"/>
          <w:sz w:val="24"/>
          <w:szCs w:val="24"/>
        </w:rPr>
      </w:pPr>
      <w:r w:rsidRPr="00630CF8">
        <w:rPr>
          <w:rFonts w:ascii="Book Antiqua" w:hAnsi="Book Antiqua" w:cs="TimesNewRomanPS-BoldItalicMT"/>
          <w:b/>
          <w:bCs/>
          <w:iCs/>
          <w:color w:val="000000" w:themeColor="text1"/>
          <w:kern w:val="0"/>
          <w:sz w:val="24"/>
          <w:szCs w:val="24"/>
        </w:rPr>
        <w:t>Data sharing statement</w:t>
      </w:r>
      <w:r w:rsidR="00AF63ED" w:rsidRPr="00102692">
        <w:rPr>
          <w:rFonts w:ascii="Book Antiqua" w:hAnsi="Book Antiqua" w:cs="TimesNewRomanPS-BoldItalicMT"/>
          <w:b/>
          <w:bCs/>
          <w:iCs/>
          <w:color w:val="000000" w:themeColor="text1"/>
          <w:sz w:val="24"/>
          <w:szCs w:val="24"/>
        </w:rPr>
        <w:t>:</w:t>
      </w:r>
      <w:r w:rsidR="000E6274" w:rsidRPr="00102692">
        <w:rPr>
          <w:rFonts w:ascii="Book Antiqua" w:hAnsi="Book Antiqua" w:cs="TimesNewRomanPS-BoldItalicMT"/>
          <w:b/>
          <w:bCs/>
          <w:iCs/>
          <w:color w:val="000000" w:themeColor="text1"/>
          <w:sz w:val="24"/>
          <w:szCs w:val="24"/>
        </w:rPr>
        <w:t xml:space="preserve"> </w:t>
      </w:r>
      <w:r w:rsidR="00E658B6" w:rsidRPr="00102692">
        <w:rPr>
          <w:rFonts w:ascii="Book Antiqua" w:hAnsi="Book Antiqua" w:cs="TimesNewRomanPS-BoldItalicMT"/>
          <w:bCs/>
          <w:iCs/>
          <w:color w:val="000000" w:themeColor="text1"/>
          <w:sz w:val="24"/>
          <w:szCs w:val="24"/>
        </w:rPr>
        <w:t>Technical appendix, statistical code, and dataset available fr</w:t>
      </w:r>
      <w:r w:rsidR="001369AE" w:rsidRPr="00102692">
        <w:rPr>
          <w:rFonts w:ascii="Book Antiqua" w:hAnsi="Book Antiqua" w:cs="TimesNewRomanPS-BoldItalicMT"/>
          <w:bCs/>
          <w:iCs/>
          <w:color w:val="000000" w:themeColor="text1"/>
          <w:sz w:val="24"/>
          <w:szCs w:val="24"/>
        </w:rPr>
        <w:t>o</w:t>
      </w:r>
      <w:r w:rsidR="00E658B6" w:rsidRPr="00102692">
        <w:rPr>
          <w:rFonts w:ascii="Book Antiqua" w:hAnsi="Book Antiqua" w:cs="TimesNewRomanPS-BoldItalicMT"/>
          <w:bCs/>
          <w:iCs/>
          <w:color w:val="000000" w:themeColor="text1"/>
          <w:sz w:val="24"/>
          <w:szCs w:val="24"/>
        </w:rPr>
        <w:t xml:space="preserve">m the corresponding author at </w:t>
      </w:r>
      <w:r w:rsidR="00E658B6" w:rsidRPr="00E91E5F">
        <w:rPr>
          <w:rFonts w:ascii="Book Antiqua" w:hAnsi="Book Antiqua" w:cs="TimesNewRomanPS-BoldItalicMT"/>
          <w:bCs/>
          <w:iCs/>
          <w:color w:val="000000" w:themeColor="text1"/>
          <w:sz w:val="24"/>
          <w:szCs w:val="24"/>
        </w:rPr>
        <w:t>hidesuzuki044@gmail.com</w:t>
      </w:r>
      <w:r w:rsidR="00E658B6" w:rsidRPr="00102692">
        <w:rPr>
          <w:rFonts w:ascii="Book Antiqua" w:hAnsi="Book Antiqua" w:cs="TimesNewRomanPS-BoldItalicMT"/>
          <w:bCs/>
          <w:iCs/>
          <w:color w:val="000000" w:themeColor="text1"/>
          <w:sz w:val="24"/>
          <w:szCs w:val="24"/>
        </w:rPr>
        <w:t>. Participants gave informed consent for data sharing.</w:t>
      </w:r>
    </w:p>
    <w:p w14:paraId="6D27EB8C" w14:textId="77777777" w:rsidR="00AF63ED" w:rsidRPr="00E91E5F" w:rsidRDefault="00AF63ED" w:rsidP="001369AE">
      <w:pPr>
        <w:adjustRightInd w:val="0"/>
        <w:snapToGrid w:val="0"/>
        <w:spacing w:line="360" w:lineRule="auto"/>
        <w:outlineLvl w:val="3"/>
        <w:rPr>
          <w:rFonts w:ascii="Book Antiqua" w:eastAsia="Arial Unicode MS" w:hAnsi="Book Antiqua" w:cs="Times New Roman"/>
          <w:iCs/>
          <w:color w:val="000000" w:themeColor="text1"/>
          <w:sz w:val="24"/>
          <w:szCs w:val="24"/>
          <w:lang w:eastAsia="zh-CN"/>
        </w:rPr>
      </w:pPr>
    </w:p>
    <w:p w14:paraId="15FE29C8" w14:textId="77777777" w:rsidR="00630CF8" w:rsidRPr="009652B7" w:rsidRDefault="00630CF8" w:rsidP="001369AE">
      <w:pPr>
        <w:adjustRightInd w:val="0"/>
        <w:snapToGrid w:val="0"/>
        <w:spacing w:line="360" w:lineRule="auto"/>
        <w:rPr>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F064B86" w14:textId="77777777" w:rsidR="00630CF8" w:rsidRPr="00630CF8" w:rsidRDefault="00630CF8" w:rsidP="001369AE">
      <w:pPr>
        <w:adjustRightInd w:val="0"/>
        <w:snapToGrid w:val="0"/>
        <w:spacing w:line="360" w:lineRule="auto"/>
        <w:outlineLvl w:val="3"/>
        <w:rPr>
          <w:rFonts w:ascii="Book Antiqua" w:eastAsia="Arial Unicode MS" w:hAnsi="Book Antiqua" w:cs="Times New Roman"/>
          <w:iCs/>
          <w:color w:val="000000" w:themeColor="text1"/>
          <w:sz w:val="24"/>
          <w:szCs w:val="24"/>
          <w:lang w:eastAsia="zh-CN"/>
        </w:rPr>
      </w:pPr>
    </w:p>
    <w:p w14:paraId="6829BDE6" w14:textId="318B8668" w:rsidR="008A0392" w:rsidRPr="00102692" w:rsidRDefault="00711676" w:rsidP="001369AE">
      <w:pPr>
        <w:adjustRightInd w:val="0"/>
        <w:snapToGrid w:val="0"/>
        <w:spacing w:line="360" w:lineRule="auto"/>
        <w:rPr>
          <w:rFonts w:ascii="Book Antiqua" w:eastAsia="SimSun" w:hAnsi="Book Antiqua" w:cs="Times New Roman"/>
          <w:color w:val="000000" w:themeColor="text1"/>
          <w:sz w:val="24"/>
          <w:szCs w:val="24"/>
          <w:lang w:eastAsia="zh-CN"/>
        </w:rPr>
      </w:pPr>
      <w:r w:rsidRPr="00102692">
        <w:rPr>
          <w:rFonts w:ascii="Book Antiqua" w:eastAsia="Arial Unicode MS" w:hAnsi="Book Antiqua" w:cs="Times New Roman"/>
          <w:b/>
          <w:iCs/>
          <w:color w:val="000000" w:themeColor="text1"/>
          <w:sz w:val="24"/>
          <w:szCs w:val="24"/>
        </w:rPr>
        <w:t>Correspondence to:</w:t>
      </w:r>
      <w:r w:rsidRPr="00102692">
        <w:rPr>
          <w:rFonts w:ascii="Book Antiqua" w:eastAsia="Arial Unicode MS" w:hAnsi="Book Antiqua" w:cs="Times New Roman"/>
          <w:b/>
          <w:iCs/>
          <w:color w:val="000000" w:themeColor="text1"/>
          <w:sz w:val="24"/>
          <w:szCs w:val="24"/>
          <w:lang w:eastAsia="zh-CN"/>
        </w:rPr>
        <w:t xml:space="preserve"> </w:t>
      </w:r>
      <w:r w:rsidRPr="00102692">
        <w:rPr>
          <w:rFonts w:ascii="Book Antiqua" w:eastAsia="MS Mincho" w:hAnsi="Book Antiqua" w:cs="Times New Roman"/>
          <w:b/>
          <w:color w:val="000000" w:themeColor="text1"/>
          <w:sz w:val="24"/>
          <w:szCs w:val="24"/>
        </w:rPr>
        <w:t>Hideki Suzuki, MD</w:t>
      </w:r>
      <w:r w:rsidR="008A0392" w:rsidRPr="00102692">
        <w:rPr>
          <w:rFonts w:ascii="Book Antiqua" w:eastAsia="MS Mincho" w:hAnsi="Book Antiqua" w:cs="Times New Roman"/>
          <w:b/>
          <w:color w:val="000000" w:themeColor="text1"/>
          <w:sz w:val="24"/>
          <w:szCs w:val="24"/>
        </w:rPr>
        <w:t xml:space="preserve">, </w:t>
      </w:r>
      <w:r w:rsidR="008A0392" w:rsidRPr="00102692">
        <w:rPr>
          <w:rFonts w:ascii="Book Antiqua" w:eastAsia="MS Mincho" w:hAnsi="Book Antiqua" w:cs="Times New Roman"/>
          <w:color w:val="000000" w:themeColor="text1"/>
          <w:sz w:val="24"/>
          <w:szCs w:val="24"/>
        </w:rPr>
        <w:t>Department of General Surgical Science (Surgery I), Gunma University Graduate School of Medicine, Gunma University, 3-39-22 Showa-machi, Maebashi 371-8511, Japan</w:t>
      </w:r>
      <w:r w:rsidRPr="00102692">
        <w:rPr>
          <w:rFonts w:ascii="Book Antiqua" w:eastAsia="SimSun" w:hAnsi="Book Antiqua" w:cs="Times New Roman"/>
          <w:color w:val="000000" w:themeColor="text1"/>
          <w:sz w:val="24"/>
          <w:szCs w:val="24"/>
          <w:lang w:eastAsia="zh-CN"/>
        </w:rPr>
        <w:t>. hidesuzuki044@gmail.com</w:t>
      </w:r>
    </w:p>
    <w:p w14:paraId="690AD27B" w14:textId="0AFB5AC7" w:rsidR="00A3650A" w:rsidRDefault="00A3650A" w:rsidP="001369AE">
      <w:pPr>
        <w:adjustRightInd w:val="0"/>
        <w:snapToGrid w:val="0"/>
        <w:spacing w:line="360" w:lineRule="auto"/>
        <w:rPr>
          <w:rFonts w:ascii="Book Antiqua" w:hAnsi="Book Antiqua"/>
          <w:color w:val="0A0905"/>
          <w:sz w:val="24"/>
        </w:rPr>
      </w:pPr>
      <w:r w:rsidRPr="009E3692">
        <w:rPr>
          <w:rFonts w:ascii="Book Antiqua" w:hAnsi="Book Antiqua"/>
          <w:b/>
          <w:sz w:val="24"/>
        </w:rPr>
        <w:t xml:space="preserve">Telephone: </w:t>
      </w:r>
      <w:r>
        <w:rPr>
          <w:rFonts w:ascii="Book Antiqua" w:eastAsia="MS Mincho" w:hAnsi="Book Antiqua" w:cs="Times New Roman"/>
          <w:color w:val="000000" w:themeColor="text1"/>
          <w:sz w:val="24"/>
          <w:szCs w:val="24"/>
        </w:rPr>
        <w:t>+81-272-20</w:t>
      </w:r>
      <w:r w:rsidRPr="00102692">
        <w:rPr>
          <w:rFonts w:ascii="Book Antiqua" w:eastAsia="MS Mincho" w:hAnsi="Book Antiqua" w:cs="Times New Roman"/>
          <w:color w:val="000000" w:themeColor="text1"/>
          <w:sz w:val="24"/>
          <w:szCs w:val="24"/>
        </w:rPr>
        <w:t>8224</w:t>
      </w:r>
      <w:r w:rsidRPr="009E3692">
        <w:rPr>
          <w:rFonts w:ascii="Book Antiqua" w:hAnsi="Book Antiqua"/>
          <w:color w:val="0A0905"/>
          <w:sz w:val="24"/>
        </w:rPr>
        <w:t xml:space="preserve">   </w:t>
      </w:r>
      <w:r>
        <w:rPr>
          <w:rFonts w:ascii="Book Antiqua" w:hAnsi="Book Antiqua" w:hint="eastAsia"/>
          <w:color w:val="0A0905"/>
          <w:sz w:val="24"/>
        </w:rPr>
        <w:t xml:space="preserve">  </w:t>
      </w:r>
      <w:r w:rsidRPr="009E3692">
        <w:rPr>
          <w:rFonts w:ascii="Book Antiqua" w:hAnsi="Book Antiqua"/>
          <w:color w:val="0A0905"/>
          <w:sz w:val="24"/>
        </w:rPr>
        <w:t xml:space="preserve">  </w:t>
      </w:r>
    </w:p>
    <w:p w14:paraId="5F3995D1" w14:textId="1F6E7183" w:rsidR="00A3650A" w:rsidRPr="009E3692" w:rsidRDefault="00A3650A" w:rsidP="001369AE">
      <w:pPr>
        <w:adjustRightInd w:val="0"/>
        <w:snapToGrid w:val="0"/>
        <w:spacing w:line="360" w:lineRule="auto"/>
        <w:rPr>
          <w:rFonts w:ascii="Book Antiqua" w:hAnsi="Book Antiqua"/>
          <w:sz w:val="24"/>
        </w:rPr>
      </w:pPr>
      <w:r w:rsidRPr="009E3692">
        <w:rPr>
          <w:rFonts w:ascii="Book Antiqua" w:hAnsi="Book Antiqua"/>
          <w:b/>
          <w:sz w:val="24"/>
        </w:rPr>
        <w:t xml:space="preserve">Fax: </w:t>
      </w:r>
      <w:r>
        <w:rPr>
          <w:rFonts w:ascii="Book Antiqua" w:eastAsia="MS Mincho" w:hAnsi="Book Antiqua" w:cs="Times New Roman"/>
          <w:color w:val="000000" w:themeColor="text1"/>
          <w:sz w:val="24"/>
          <w:szCs w:val="24"/>
        </w:rPr>
        <w:t>+81-272-20</w:t>
      </w:r>
      <w:r w:rsidRPr="00102692">
        <w:rPr>
          <w:rFonts w:ascii="Book Antiqua" w:eastAsia="MS Mincho" w:hAnsi="Book Antiqua" w:cs="Times New Roman"/>
          <w:color w:val="000000" w:themeColor="text1"/>
          <w:sz w:val="24"/>
          <w:szCs w:val="24"/>
        </w:rPr>
        <w:t>8230</w:t>
      </w:r>
    </w:p>
    <w:p w14:paraId="3F356AA9" w14:textId="77777777" w:rsidR="00A3650A" w:rsidRDefault="00A3650A" w:rsidP="001369AE">
      <w:pPr>
        <w:adjustRightInd w:val="0"/>
        <w:snapToGrid w:val="0"/>
        <w:spacing w:line="360" w:lineRule="auto"/>
        <w:rPr>
          <w:rFonts w:ascii="Book Antiqua" w:hAnsi="Book Antiqua"/>
          <w:b/>
          <w:sz w:val="24"/>
        </w:rPr>
      </w:pPr>
    </w:p>
    <w:p w14:paraId="7F49B945" w14:textId="75E73E7C" w:rsidR="00A3650A" w:rsidRPr="00867A3A" w:rsidRDefault="00A3650A" w:rsidP="001369AE">
      <w:pPr>
        <w:adjustRightInd w:val="0"/>
        <w:snapToGrid w:val="0"/>
        <w:spacing w:line="360" w:lineRule="auto"/>
        <w:rPr>
          <w:rFonts w:ascii="Book Antiqua" w:hAnsi="Book Antiqua"/>
          <w:b/>
          <w:sz w:val="24"/>
        </w:rPr>
      </w:pPr>
      <w:r w:rsidRPr="00867A3A">
        <w:rPr>
          <w:rFonts w:ascii="Book Antiqua" w:hAnsi="Book Antiqua"/>
          <w:b/>
          <w:sz w:val="24"/>
        </w:rPr>
        <w:t xml:space="preserve">Received: </w:t>
      </w:r>
      <w:r w:rsidR="00E91E5F" w:rsidRPr="00A11C75">
        <w:rPr>
          <w:rFonts w:ascii="Book Antiqua" w:hAnsi="Book Antiqua"/>
          <w:sz w:val="24"/>
        </w:rPr>
        <w:t>March</w:t>
      </w:r>
      <w:r w:rsidR="00E91E5F">
        <w:rPr>
          <w:rFonts w:ascii="Book Antiqua" w:eastAsia="SimSun" w:hAnsi="Book Antiqua" w:hint="eastAsia"/>
          <w:sz w:val="24"/>
          <w:lang w:eastAsia="zh-CN"/>
        </w:rPr>
        <w:t xml:space="preserve"> 20, 2015</w:t>
      </w:r>
      <w:r w:rsidRPr="00867A3A">
        <w:rPr>
          <w:rFonts w:ascii="Book Antiqua" w:hAnsi="Book Antiqua"/>
          <w:b/>
          <w:sz w:val="24"/>
        </w:rPr>
        <w:t xml:space="preserve">  </w:t>
      </w:r>
    </w:p>
    <w:p w14:paraId="4A559124" w14:textId="3CC08260" w:rsidR="00A3650A" w:rsidRPr="00E91E5F" w:rsidRDefault="00A3650A" w:rsidP="001369AE">
      <w:pPr>
        <w:adjustRightInd w:val="0"/>
        <w:snapToGrid w:val="0"/>
        <w:spacing w:line="360" w:lineRule="auto"/>
        <w:rPr>
          <w:rFonts w:ascii="Book Antiqua" w:eastAsia="SimSun" w:hAnsi="Book Antiqua"/>
          <w:b/>
          <w:sz w:val="24"/>
          <w:lang w:eastAsia="zh-CN"/>
        </w:rPr>
      </w:pPr>
      <w:r w:rsidRPr="00867A3A">
        <w:rPr>
          <w:rFonts w:ascii="Book Antiqua" w:hAnsi="Book Antiqua"/>
          <w:b/>
          <w:sz w:val="24"/>
        </w:rPr>
        <w:t>Peer-review started:</w:t>
      </w:r>
      <w:r w:rsidR="00E91E5F">
        <w:rPr>
          <w:rFonts w:ascii="Book Antiqua" w:eastAsia="SimSun" w:hAnsi="Book Antiqua" w:hint="eastAsia"/>
          <w:b/>
          <w:sz w:val="24"/>
          <w:lang w:eastAsia="zh-CN"/>
        </w:rPr>
        <w:t xml:space="preserve"> </w:t>
      </w:r>
      <w:r w:rsidR="00E91E5F" w:rsidRPr="00A11C75">
        <w:rPr>
          <w:rFonts w:ascii="Book Antiqua" w:hAnsi="Book Antiqua"/>
          <w:sz w:val="24"/>
        </w:rPr>
        <w:t>March</w:t>
      </w:r>
      <w:r w:rsidR="00E91E5F">
        <w:rPr>
          <w:rFonts w:ascii="Book Antiqua" w:eastAsia="SimSun" w:hAnsi="Book Antiqua" w:hint="eastAsia"/>
          <w:sz w:val="24"/>
          <w:lang w:eastAsia="zh-CN"/>
        </w:rPr>
        <w:t xml:space="preserve"> 25, 2015</w:t>
      </w:r>
    </w:p>
    <w:p w14:paraId="4FADDC55" w14:textId="12EF8123" w:rsidR="00A3650A" w:rsidRPr="00E91E5F" w:rsidRDefault="00A3650A" w:rsidP="001369AE">
      <w:pPr>
        <w:adjustRightInd w:val="0"/>
        <w:snapToGrid w:val="0"/>
        <w:spacing w:line="360" w:lineRule="auto"/>
        <w:rPr>
          <w:rFonts w:ascii="Book Antiqua" w:eastAsia="SimSun" w:hAnsi="Book Antiqua"/>
          <w:b/>
          <w:sz w:val="24"/>
          <w:lang w:eastAsia="zh-CN"/>
        </w:rPr>
      </w:pPr>
      <w:r w:rsidRPr="00867A3A">
        <w:rPr>
          <w:rFonts w:ascii="Book Antiqua" w:hAnsi="Book Antiqua"/>
          <w:b/>
          <w:sz w:val="24"/>
        </w:rPr>
        <w:t>First decision:</w:t>
      </w:r>
      <w:r w:rsidR="00E91E5F">
        <w:rPr>
          <w:rFonts w:ascii="Book Antiqua" w:eastAsia="SimSun" w:hAnsi="Book Antiqua" w:hint="eastAsia"/>
          <w:b/>
          <w:sz w:val="24"/>
          <w:lang w:eastAsia="zh-CN"/>
        </w:rPr>
        <w:t xml:space="preserve"> </w:t>
      </w:r>
      <w:r w:rsidR="00E91E5F" w:rsidRPr="00A11C75">
        <w:rPr>
          <w:rFonts w:ascii="Book Antiqua" w:hAnsi="Book Antiqua"/>
          <w:sz w:val="24"/>
        </w:rPr>
        <w:t>April</w:t>
      </w:r>
      <w:r w:rsidR="00E91E5F">
        <w:rPr>
          <w:rFonts w:ascii="Book Antiqua" w:eastAsia="SimSun" w:hAnsi="Book Antiqua" w:hint="eastAsia"/>
          <w:sz w:val="24"/>
          <w:lang w:eastAsia="zh-CN"/>
        </w:rPr>
        <w:t xml:space="preserve"> 23, 2015</w:t>
      </w:r>
    </w:p>
    <w:p w14:paraId="5BEA82F1" w14:textId="0EA1FB09" w:rsidR="00A3650A" w:rsidRPr="00867A3A" w:rsidRDefault="00A3650A" w:rsidP="001369AE">
      <w:pPr>
        <w:adjustRightInd w:val="0"/>
        <w:snapToGrid w:val="0"/>
        <w:spacing w:line="360" w:lineRule="auto"/>
        <w:rPr>
          <w:rFonts w:ascii="Book Antiqua" w:hAnsi="Book Antiqua"/>
          <w:b/>
          <w:sz w:val="24"/>
        </w:rPr>
      </w:pPr>
      <w:r w:rsidRPr="00867A3A">
        <w:rPr>
          <w:rFonts w:ascii="Book Antiqua" w:hAnsi="Book Antiqua"/>
          <w:b/>
          <w:sz w:val="24"/>
        </w:rPr>
        <w:t xml:space="preserve">Revised: </w:t>
      </w:r>
      <w:r w:rsidR="00E91E5F" w:rsidRPr="00A11C75">
        <w:rPr>
          <w:rFonts w:ascii="Book Antiqua" w:hAnsi="Book Antiqua"/>
          <w:sz w:val="24"/>
        </w:rPr>
        <w:t>May</w:t>
      </w:r>
      <w:r w:rsidR="00E91E5F">
        <w:rPr>
          <w:rFonts w:ascii="Book Antiqua" w:eastAsia="SimSun" w:hAnsi="Book Antiqua" w:hint="eastAsia"/>
          <w:sz w:val="24"/>
          <w:lang w:eastAsia="zh-CN"/>
        </w:rPr>
        <w:t xml:space="preserve"> 13, 2015</w:t>
      </w:r>
      <w:r w:rsidRPr="00867A3A">
        <w:rPr>
          <w:rFonts w:ascii="Book Antiqua" w:hAnsi="Book Antiqua"/>
          <w:b/>
          <w:sz w:val="24"/>
        </w:rPr>
        <w:t xml:space="preserve"> </w:t>
      </w:r>
    </w:p>
    <w:p w14:paraId="422513F3" w14:textId="237B2473" w:rsidR="00FF4B7D" w:rsidRPr="006F54CE" w:rsidRDefault="00A3650A" w:rsidP="00FF4B7D">
      <w:pPr>
        <w:spacing w:line="360" w:lineRule="auto"/>
        <w:rPr>
          <w:rFonts w:ascii="Book Antiqua" w:hAnsi="Book Antiqua"/>
          <w:color w:val="000000" w:themeColor="text1"/>
          <w:sz w:val="24"/>
        </w:rPr>
      </w:pPr>
      <w:r w:rsidRPr="00867A3A">
        <w:rPr>
          <w:rFonts w:ascii="Book Antiqua" w:hAnsi="Book Antiqua"/>
          <w:b/>
          <w:sz w:val="24"/>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r w:rsidR="00FF4B7D" w:rsidRPr="00FF4B7D">
        <w:rPr>
          <w:rFonts w:ascii="Book Antiqua" w:hAnsi="Book Antiqua"/>
          <w:color w:val="000000" w:themeColor="text1"/>
          <w:sz w:val="24"/>
        </w:rPr>
        <w:t xml:space="preserve"> </w:t>
      </w:r>
      <w:r w:rsidR="00FF4B7D" w:rsidRPr="006F54CE">
        <w:rPr>
          <w:rFonts w:ascii="Book Antiqua" w:hAnsi="Book Antiqua"/>
          <w:color w:val="000000" w:themeColor="text1"/>
          <w:sz w:val="24"/>
        </w:rPr>
        <w:t>July 18, 2015</w:t>
      </w:r>
    </w:p>
    <w:p w14:paraId="4EAE3E21" w14:textId="77777777" w:rsidR="00A3650A" w:rsidRPr="00867A3A" w:rsidRDefault="00A3650A" w:rsidP="001369AE">
      <w:pPr>
        <w:adjustRightInd w:val="0"/>
        <w:snapToGrid w:val="0"/>
        <w:spacing w:line="360" w:lineRule="auto"/>
        <w:rPr>
          <w:rFonts w:ascii="Book Antiqua" w:hAnsi="Book Antiqua"/>
          <w:b/>
          <w:sz w:val="24"/>
        </w:rPr>
      </w:pPr>
      <w:bookmarkStart w:id="16" w:name="_GoBack"/>
      <w:bookmarkEnd w:id="4"/>
      <w:bookmarkEnd w:id="5"/>
      <w:bookmarkEnd w:id="6"/>
      <w:bookmarkEnd w:id="7"/>
      <w:bookmarkEnd w:id="8"/>
      <w:bookmarkEnd w:id="9"/>
      <w:bookmarkEnd w:id="10"/>
      <w:bookmarkEnd w:id="11"/>
      <w:bookmarkEnd w:id="12"/>
      <w:bookmarkEnd w:id="13"/>
      <w:bookmarkEnd w:id="14"/>
      <w:bookmarkEnd w:id="15"/>
      <w:bookmarkEnd w:id="16"/>
      <w:r w:rsidRPr="00867A3A">
        <w:rPr>
          <w:rFonts w:ascii="Book Antiqua" w:hAnsi="Book Antiqua"/>
          <w:b/>
          <w:sz w:val="24"/>
        </w:rPr>
        <w:t xml:space="preserve">  </w:t>
      </w:r>
    </w:p>
    <w:p w14:paraId="0D924505" w14:textId="77777777" w:rsidR="00A3650A" w:rsidRPr="00867A3A" w:rsidRDefault="00A3650A" w:rsidP="001369AE">
      <w:pPr>
        <w:adjustRightInd w:val="0"/>
        <w:snapToGrid w:val="0"/>
        <w:spacing w:line="360" w:lineRule="auto"/>
        <w:rPr>
          <w:rFonts w:ascii="Book Antiqua" w:hAnsi="Book Antiqua"/>
          <w:b/>
          <w:sz w:val="24"/>
        </w:rPr>
      </w:pPr>
      <w:r w:rsidRPr="00867A3A">
        <w:rPr>
          <w:rFonts w:ascii="Book Antiqua" w:hAnsi="Book Antiqua"/>
          <w:b/>
          <w:sz w:val="24"/>
        </w:rPr>
        <w:t>Article in press:</w:t>
      </w:r>
    </w:p>
    <w:p w14:paraId="3F6E79CD" w14:textId="77777777" w:rsidR="00A3650A" w:rsidRPr="009E3692" w:rsidRDefault="00A3650A" w:rsidP="001369AE">
      <w:pPr>
        <w:adjustRightInd w:val="0"/>
        <w:snapToGrid w:val="0"/>
        <w:spacing w:line="360" w:lineRule="auto"/>
        <w:rPr>
          <w:rFonts w:ascii="Book Antiqua" w:hAnsi="Book Antiqua"/>
          <w:sz w:val="24"/>
        </w:rPr>
      </w:pPr>
      <w:r w:rsidRPr="00867A3A">
        <w:rPr>
          <w:rFonts w:ascii="Book Antiqua" w:hAnsi="Book Antiqua"/>
          <w:b/>
          <w:sz w:val="24"/>
        </w:rPr>
        <w:t>Published online:</w:t>
      </w:r>
    </w:p>
    <w:p w14:paraId="2B7ABF18" w14:textId="20BF2CFC" w:rsidR="00E91E5F" w:rsidRDefault="00E91E5F" w:rsidP="001369AE">
      <w:pPr>
        <w:adjustRightInd w:val="0"/>
        <w:snapToGrid w:val="0"/>
        <w:spacing w:line="360" w:lineRule="auto"/>
        <w:rPr>
          <w:rFonts w:ascii="Book Antiqua" w:eastAsia="SimSun" w:hAnsi="Book Antiqua" w:cs="Times New Roman"/>
          <w:b/>
          <w:color w:val="000000" w:themeColor="text1"/>
          <w:sz w:val="24"/>
          <w:szCs w:val="24"/>
          <w:u w:val="single"/>
          <w:lang w:eastAsia="zh-CN"/>
        </w:rPr>
      </w:pPr>
      <w:r>
        <w:rPr>
          <w:rFonts w:ascii="Book Antiqua" w:eastAsia="SimSun" w:hAnsi="Book Antiqua" w:cs="Times New Roman"/>
          <w:b/>
          <w:color w:val="000000" w:themeColor="text1"/>
          <w:sz w:val="24"/>
          <w:szCs w:val="24"/>
          <w:u w:val="single"/>
          <w:lang w:eastAsia="zh-CN"/>
        </w:rPr>
        <w:br w:type="page"/>
      </w:r>
    </w:p>
    <w:p w14:paraId="0AF577B5" w14:textId="77777777" w:rsidR="00AF63ED" w:rsidRPr="00102692" w:rsidRDefault="00AF63ED" w:rsidP="001369AE">
      <w:pPr>
        <w:adjustRightInd w:val="0"/>
        <w:snapToGrid w:val="0"/>
        <w:spacing w:line="360" w:lineRule="auto"/>
        <w:rPr>
          <w:rFonts w:ascii="Book Antiqua" w:eastAsia="SimSun" w:hAnsi="Book Antiqua"/>
          <w:b/>
          <w:color w:val="000000" w:themeColor="text1"/>
          <w:sz w:val="24"/>
          <w:szCs w:val="24"/>
          <w:lang w:eastAsia="zh-CN"/>
        </w:rPr>
      </w:pPr>
      <w:r w:rsidRPr="00102692">
        <w:rPr>
          <w:rFonts w:ascii="Book Antiqua" w:hAnsi="Book Antiqua"/>
          <w:b/>
          <w:color w:val="000000" w:themeColor="text1"/>
          <w:sz w:val="24"/>
          <w:szCs w:val="24"/>
        </w:rPr>
        <w:lastRenderedPageBreak/>
        <w:t>Abstract</w:t>
      </w:r>
    </w:p>
    <w:p w14:paraId="7AA73D10" w14:textId="0F333EFB" w:rsidR="004033B9" w:rsidRPr="00102692" w:rsidRDefault="00D43EE5" w:rsidP="001369AE">
      <w:pPr>
        <w:adjustRightInd w:val="0"/>
        <w:snapToGrid w:val="0"/>
        <w:spacing w:line="360" w:lineRule="auto"/>
        <w:rPr>
          <w:rFonts w:ascii="Book Antiqua" w:eastAsia="SimSun" w:hAnsi="Book Antiqua" w:cs="Times New Roman"/>
          <w:color w:val="000000" w:themeColor="text1"/>
          <w:sz w:val="24"/>
          <w:szCs w:val="24"/>
          <w:lang w:eastAsia="zh-CN"/>
        </w:rPr>
      </w:pPr>
      <w:r w:rsidRPr="00102692">
        <w:rPr>
          <w:rFonts w:ascii="Book Antiqua" w:eastAsia="MS Mincho" w:hAnsi="Book Antiqua" w:cs="Times New Roman"/>
          <w:b/>
          <w:caps/>
          <w:color w:val="000000" w:themeColor="text1"/>
          <w:sz w:val="24"/>
          <w:szCs w:val="24"/>
        </w:rPr>
        <w:t>Aim</w:t>
      </w:r>
      <w:r w:rsidR="004033B9" w:rsidRPr="00102692">
        <w:rPr>
          <w:rFonts w:ascii="Book Antiqua" w:eastAsia="MS Mincho" w:hAnsi="Book Antiqua" w:cs="Times New Roman"/>
          <w:b/>
          <w:caps/>
          <w:color w:val="000000" w:themeColor="text1"/>
          <w:sz w:val="24"/>
          <w:szCs w:val="24"/>
        </w:rPr>
        <w:t>:</w:t>
      </w:r>
      <w:r w:rsidR="00F61DF7" w:rsidRPr="00102692">
        <w:rPr>
          <w:rFonts w:ascii="Book Antiqua" w:eastAsia="MS Mincho" w:hAnsi="Book Antiqua" w:cs="Times New Roman"/>
          <w:caps/>
          <w:color w:val="000000" w:themeColor="text1"/>
          <w:sz w:val="24"/>
          <w:szCs w:val="24"/>
        </w:rPr>
        <w:t xml:space="preserve"> </w:t>
      </w:r>
      <w:r w:rsidRPr="00102692">
        <w:rPr>
          <w:rFonts w:ascii="Book Antiqua" w:eastAsia="SimSun" w:hAnsi="Book Antiqua" w:cs="Times New Roman"/>
          <w:color w:val="000000" w:themeColor="text1"/>
          <w:sz w:val="24"/>
          <w:szCs w:val="24"/>
          <w:lang w:eastAsia="zh-CN"/>
        </w:rPr>
        <w:t xml:space="preserve">To </w:t>
      </w:r>
      <w:r w:rsidR="00F61DF7" w:rsidRPr="00102692">
        <w:rPr>
          <w:rFonts w:ascii="Book Antiqua" w:eastAsia="MS Mincho" w:hAnsi="Book Antiqua" w:cs="Times New Roman"/>
          <w:color w:val="000000" w:themeColor="text1"/>
          <w:sz w:val="24"/>
          <w:szCs w:val="24"/>
        </w:rPr>
        <w:t>compare cases of Xanthogranulomatous cholecystitis (XGC) and advanced gallbladder cancer and discuss the different diagnoses and surgical options.</w:t>
      </w:r>
    </w:p>
    <w:p w14:paraId="2A04A6DA" w14:textId="77777777" w:rsidR="00D43EE5" w:rsidRPr="00102692" w:rsidRDefault="00D43EE5" w:rsidP="001369AE">
      <w:pPr>
        <w:adjustRightInd w:val="0"/>
        <w:snapToGrid w:val="0"/>
        <w:spacing w:line="360" w:lineRule="auto"/>
        <w:rPr>
          <w:rFonts w:ascii="Book Antiqua" w:eastAsia="SimSun" w:hAnsi="Book Antiqua" w:cs="Times New Roman"/>
          <w:color w:val="000000" w:themeColor="text1"/>
          <w:sz w:val="24"/>
          <w:szCs w:val="24"/>
          <w:lang w:eastAsia="zh-CN"/>
        </w:rPr>
      </w:pPr>
    </w:p>
    <w:p w14:paraId="7CDE8B44" w14:textId="486F53E6" w:rsidR="004033B9" w:rsidRPr="00102692" w:rsidRDefault="004033B9" w:rsidP="001369AE">
      <w:pPr>
        <w:adjustRightInd w:val="0"/>
        <w:snapToGrid w:val="0"/>
        <w:spacing w:line="360" w:lineRule="auto"/>
        <w:rPr>
          <w:rFonts w:ascii="Book Antiqua" w:eastAsia="SimSun" w:hAnsi="Book Antiqua" w:cs="Times New Roman"/>
          <w:color w:val="000000" w:themeColor="text1"/>
          <w:sz w:val="24"/>
          <w:szCs w:val="24"/>
          <w:lang w:eastAsia="zh-CN"/>
        </w:rPr>
      </w:pPr>
      <w:r w:rsidRPr="00102692">
        <w:rPr>
          <w:rFonts w:ascii="Book Antiqua" w:eastAsia="MS Mincho" w:hAnsi="Book Antiqua" w:cs="Times New Roman"/>
          <w:b/>
          <w:caps/>
          <w:color w:val="000000" w:themeColor="text1"/>
          <w:sz w:val="24"/>
          <w:szCs w:val="24"/>
        </w:rPr>
        <w:t>Methods:</w:t>
      </w:r>
      <w:r w:rsidRPr="00102692">
        <w:rPr>
          <w:rFonts w:ascii="Book Antiqua" w:eastAsia="MS Mincho" w:hAnsi="Book Antiqua" w:cs="Times New Roman"/>
          <w:color w:val="000000" w:themeColor="text1"/>
          <w:sz w:val="24"/>
          <w:szCs w:val="24"/>
        </w:rPr>
        <w:t xml:space="preserve"> </w:t>
      </w:r>
      <w:r w:rsidR="00214778" w:rsidRPr="00102692">
        <w:rPr>
          <w:rFonts w:ascii="Book Antiqua" w:eastAsia="MS Mincho" w:hAnsi="Book Antiqua" w:cs="Times New Roman"/>
          <w:color w:val="000000" w:themeColor="text1"/>
          <w:sz w:val="24"/>
          <w:szCs w:val="24"/>
        </w:rPr>
        <w:t xml:space="preserve">From April 2000 to December 2013, 6 patients received extended surgical resections. </w:t>
      </w:r>
      <w:r w:rsidR="00B31CC6" w:rsidRPr="00102692">
        <w:rPr>
          <w:rFonts w:ascii="Book Antiqua" w:eastAsia="MS Mincho" w:hAnsi="Book Antiqua" w:cs="Times New Roman"/>
          <w:color w:val="000000" w:themeColor="text1"/>
          <w:sz w:val="24"/>
          <w:szCs w:val="24"/>
        </w:rPr>
        <w:t xml:space="preserve">In the same period, 16 patients </w:t>
      </w:r>
      <w:r w:rsidR="005177C4" w:rsidRPr="00102692">
        <w:rPr>
          <w:rFonts w:ascii="Book Antiqua" w:eastAsia="MS Mincho" w:hAnsi="Book Antiqua" w:cs="Times New Roman"/>
          <w:color w:val="000000" w:themeColor="text1"/>
          <w:sz w:val="24"/>
          <w:szCs w:val="24"/>
        </w:rPr>
        <w:t>had</w:t>
      </w:r>
      <w:r w:rsidR="00B31CC6" w:rsidRPr="00102692">
        <w:rPr>
          <w:rFonts w:ascii="Book Antiqua" w:eastAsia="MS Mincho" w:hAnsi="Book Antiqua" w:cs="Times New Roman"/>
          <w:color w:val="000000" w:themeColor="text1"/>
          <w:sz w:val="24"/>
          <w:szCs w:val="24"/>
        </w:rPr>
        <w:t xml:space="preserve"> proven </w:t>
      </w:r>
      <w:r w:rsidR="00F11721" w:rsidRPr="00102692">
        <w:rPr>
          <w:rFonts w:ascii="Book Antiqua" w:eastAsia="MS Mincho" w:hAnsi="Book Antiqua" w:cs="Times New Roman"/>
          <w:color w:val="000000" w:themeColor="text1"/>
          <w:sz w:val="24"/>
          <w:szCs w:val="24"/>
        </w:rPr>
        <w:t>ga</w:t>
      </w:r>
      <w:r w:rsidR="008D5C68" w:rsidRPr="00102692">
        <w:rPr>
          <w:rFonts w:ascii="Book Antiqua" w:eastAsia="MS Mincho" w:hAnsi="Book Antiqua" w:cs="Times New Roman"/>
          <w:color w:val="000000" w:themeColor="text1"/>
          <w:sz w:val="24"/>
          <w:szCs w:val="24"/>
        </w:rPr>
        <w:t>ll bladder (</w:t>
      </w:r>
      <w:r w:rsidR="00B31CC6" w:rsidRPr="00102692">
        <w:rPr>
          <w:rFonts w:ascii="Book Antiqua" w:eastAsia="MS Mincho" w:hAnsi="Book Antiqua" w:cs="Times New Roman"/>
          <w:color w:val="000000" w:themeColor="text1"/>
          <w:sz w:val="24"/>
          <w:szCs w:val="24"/>
        </w:rPr>
        <w:t>GB</w:t>
      </w:r>
      <w:r w:rsidR="008D5C68" w:rsidRPr="00102692">
        <w:rPr>
          <w:rFonts w:ascii="Book Antiqua" w:eastAsia="MS Mincho" w:hAnsi="Book Antiqua" w:cs="Times New Roman"/>
          <w:color w:val="000000" w:themeColor="text1"/>
          <w:sz w:val="24"/>
          <w:szCs w:val="24"/>
        </w:rPr>
        <w:t>)</w:t>
      </w:r>
      <w:r w:rsidR="00B31CC6" w:rsidRPr="00102692">
        <w:rPr>
          <w:rFonts w:ascii="Book Antiqua" w:eastAsia="MS Mincho" w:hAnsi="Book Antiqua" w:cs="Times New Roman"/>
          <w:color w:val="000000" w:themeColor="text1"/>
          <w:sz w:val="24"/>
          <w:szCs w:val="24"/>
        </w:rPr>
        <w:t xml:space="preserve"> cancer</w:t>
      </w:r>
      <w:r w:rsidR="00B63118" w:rsidRPr="00102692">
        <w:rPr>
          <w:rFonts w:ascii="Book Antiqua" w:eastAsia="MS Mincho" w:hAnsi="Book Antiqua" w:cs="Times New Roman"/>
          <w:color w:val="000000" w:themeColor="text1"/>
          <w:sz w:val="24"/>
          <w:szCs w:val="24"/>
        </w:rPr>
        <w:t>,</w:t>
      </w:r>
      <w:r w:rsidR="00B31CC6" w:rsidRPr="00102692">
        <w:rPr>
          <w:rFonts w:ascii="Book Antiqua" w:eastAsia="MS Mincho" w:hAnsi="Book Antiqua" w:cs="Times New Roman"/>
          <w:color w:val="000000" w:themeColor="text1"/>
          <w:sz w:val="24"/>
          <w:szCs w:val="24"/>
        </w:rPr>
        <w:t xml:space="preserve"> according to extended surgical resection. </w:t>
      </w:r>
      <w:r w:rsidR="00CE11B9" w:rsidRPr="00102692">
        <w:rPr>
          <w:rFonts w:ascii="Book Antiqua" w:eastAsia="MS Mincho" w:hAnsi="Book Antiqua" w:cs="Times New Roman"/>
          <w:color w:val="000000" w:themeColor="text1"/>
          <w:sz w:val="24"/>
          <w:szCs w:val="24"/>
        </w:rPr>
        <w:t xml:space="preserve">Subjects chosen for analysis in this study were restricted to cases of XGC with indistinct borders with the liver because it is often difficult to distinguish these patients from cases of advanced gallbladder cancer. </w:t>
      </w:r>
      <w:r w:rsidR="00B31CC6" w:rsidRPr="00102692">
        <w:rPr>
          <w:rFonts w:ascii="Book Antiqua" w:eastAsia="MS Mincho" w:hAnsi="Book Antiqua" w:cs="Times New Roman"/>
          <w:color w:val="000000" w:themeColor="text1"/>
          <w:sz w:val="24"/>
          <w:szCs w:val="24"/>
        </w:rPr>
        <w:t xml:space="preserve">We made a comparison of </w:t>
      </w:r>
      <w:r w:rsidR="004D55B4" w:rsidRPr="00102692">
        <w:rPr>
          <w:rFonts w:ascii="Book Antiqua" w:eastAsia="MS Mincho" w:hAnsi="Book Antiqua" w:cs="Times New Roman"/>
          <w:color w:val="000000" w:themeColor="text1"/>
          <w:sz w:val="24"/>
          <w:szCs w:val="24"/>
        </w:rPr>
        <w:t xml:space="preserve">the </w:t>
      </w:r>
      <w:r w:rsidR="00B31CC6" w:rsidRPr="00102692">
        <w:rPr>
          <w:rFonts w:ascii="Book Antiqua" w:eastAsia="MS Mincho" w:hAnsi="Book Antiqua" w:cs="Times New Roman"/>
          <w:color w:val="000000" w:themeColor="text1"/>
          <w:sz w:val="24"/>
          <w:szCs w:val="24"/>
        </w:rPr>
        <w:t>clinical factors and computed tomography findings between XGC and advanced gallbladder cancer.</w:t>
      </w:r>
      <w:r w:rsidR="005D4FB4" w:rsidRPr="00102692">
        <w:rPr>
          <w:rFonts w:ascii="Book Antiqua" w:eastAsia="MS Mincho" w:hAnsi="Book Antiqua" w:cs="Times New Roman"/>
          <w:color w:val="000000" w:themeColor="text1"/>
          <w:sz w:val="24"/>
          <w:szCs w:val="24"/>
        </w:rPr>
        <w:t xml:space="preserve"> The following clinical factors were retrospectively assessed: age, gender, symptoms, </w:t>
      </w:r>
      <w:r w:rsidR="00CE11B9" w:rsidRPr="00102692">
        <w:rPr>
          <w:rFonts w:ascii="Book Antiqua" w:eastAsia="MS Mincho" w:hAnsi="Book Antiqua" w:cs="Times New Roman"/>
          <w:color w:val="000000" w:themeColor="text1"/>
          <w:sz w:val="24"/>
          <w:szCs w:val="24"/>
        </w:rPr>
        <w:t>tumor marker</w:t>
      </w:r>
      <w:r w:rsidR="005D4FB4" w:rsidRPr="00102692">
        <w:rPr>
          <w:rFonts w:ascii="Book Antiqua" w:eastAsia="MS Mincho" w:hAnsi="Book Antiqua" w:cs="Times New Roman"/>
          <w:color w:val="000000" w:themeColor="text1"/>
          <w:sz w:val="24"/>
          <w:szCs w:val="24"/>
        </w:rPr>
        <w:t xml:space="preserve">. </w:t>
      </w:r>
      <w:r w:rsidR="00CE11B9" w:rsidRPr="00102692">
        <w:rPr>
          <w:rFonts w:ascii="Book Antiqua" w:eastAsia="MS Mincho" w:hAnsi="Book Antiqua" w:cs="Times New Roman"/>
          <w:color w:val="000000" w:themeColor="text1"/>
          <w:sz w:val="24"/>
          <w:szCs w:val="24"/>
        </w:rPr>
        <w:t xml:space="preserve">Because albumin and the neutrophil/lymphocyte ratio (NLR) are prognostic in several cancers, we compared serum albumin levels and the NLR between the two groups. </w:t>
      </w:r>
      <w:r w:rsidR="005D4FB4" w:rsidRPr="00102692">
        <w:rPr>
          <w:rFonts w:ascii="Book Antiqua" w:eastAsia="MS Mincho" w:hAnsi="Book Antiqua" w:cs="Times New Roman"/>
          <w:color w:val="000000" w:themeColor="text1"/>
          <w:sz w:val="24"/>
          <w:szCs w:val="24"/>
        </w:rPr>
        <w:t xml:space="preserve">The </w:t>
      </w:r>
      <w:r w:rsidR="00E91E5F" w:rsidRPr="00E91E5F">
        <w:rPr>
          <w:rFonts w:ascii="Book Antiqua" w:eastAsia="MS Mincho" w:hAnsi="Book Antiqua" w:cs="Times New Roman"/>
          <w:color w:val="000000" w:themeColor="text1"/>
          <w:sz w:val="24"/>
          <w:szCs w:val="24"/>
        </w:rPr>
        <w:t>computerized tomography</w:t>
      </w:r>
      <w:r w:rsidR="00E91E5F" w:rsidRPr="00102692">
        <w:rPr>
          <w:rFonts w:ascii="Book Antiqua" w:eastAsia="MS Mincho" w:hAnsi="Book Antiqua" w:cs="Times New Roman"/>
          <w:color w:val="000000" w:themeColor="text1"/>
          <w:sz w:val="24"/>
          <w:szCs w:val="24"/>
        </w:rPr>
        <w:t xml:space="preserve"> </w:t>
      </w:r>
      <w:r w:rsidR="005D4FB4" w:rsidRPr="00102692">
        <w:rPr>
          <w:rFonts w:ascii="Book Antiqua" w:eastAsia="MS Mincho" w:hAnsi="Book Antiqua" w:cs="Times New Roman"/>
          <w:color w:val="000000" w:themeColor="text1"/>
          <w:sz w:val="24"/>
          <w:szCs w:val="24"/>
        </w:rPr>
        <w:t>findings used for comparison between the two diseases in the gallbladder were the coexistence of gallstones, the pattern of gallbladder thickening (focal or diffuse), the presence of a hypoattenuated intramural nodule, and continuity of the mucosal line.</w:t>
      </w:r>
    </w:p>
    <w:p w14:paraId="0F81C926" w14:textId="77777777" w:rsidR="00D43EE5" w:rsidRPr="00102692" w:rsidRDefault="00D43EE5" w:rsidP="001369AE">
      <w:pPr>
        <w:adjustRightInd w:val="0"/>
        <w:snapToGrid w:val="0"/>
        <w:spacing w:line="360" w:lineRule="auto"/>
        <w:rPr>
          <w:rFonts w:ascii="Book Antiqua" w:eastAsia="SimSun" w:hAnsi="Book Antiqua" w:cs="Times New Roman"/>
          <w:color w:val="000000" w:themeColor="text1"/>
          <w:sz w:val="24"/>
          <w:szCs w:val="24"/>
          <w:lang w:eastAsia="zh-CN"/>
        </w:rPr>
      </w:pPr>
    </w:p>
    <w:p w14:paraId="47782D60" w14:textId="610ADA9E" w:rsidR="00CE11B9" w:rsidRPr="00102692" w:rsidRDefault="004033B9" w:rsidP="001369AE">
      <w:pPr>
        <w:adjustRightInd w:val="0"/>
        <w:snapToGrid w:val="0"/>
        <w:spacing w:line="360" w:lineRule="auto"/>
        <w:rPr>
          <w:rFonts w:ascii="Book Antiqua" w:eastAsia="SimSun" w:hAnsi="Book Antiqua" w:cs="Times New Roman"/>
          <w:color w:val="000000" w:themeColor="text1"/>
          <w:sz w:val="24"/>
          <w:szCs w:val="24"/>
          <w:lang w:eastAsia="zh-CN"/>
        </w:rPr>
      </w:pPr>
      <w:r w:rsidRPr="00102692">
        <w:rPr>
          <w:rFonts w:ascii="Book Antiqua" w:eastAsia="MS Mincho" w:hAnsi="Book Antiqua" w:cs="Times New Roman"/>
          <w:b/>
          <w:caps/>
          <w:color w:val="000000" w:themeColor="text1"/>
          <w:sz w:val="24"/>
          <w:szCs w:val="24"/>
        </w:rPr>
        <w:t>Results:</w:t>
      </w:r>
      <w:r w:rsidR="00B31CC6" w:rsidRPr="00102692">
        <w:rPr>
          <w:rFonts w:ascii="Book Antiqua" w:eastAsia="MS Mincho" w:hAnsi="Book Antiqua" w:cs="Times New Roman"/>
          <w:caps/>
          <w:color w:val="000000" w:themeColor="text1"/>
          <w:sz w:val="24"/>
          <w:szCs w:val="24"/>
        </w:rPr>
        <w:t xml:space="preserve"> </w:t>
      </w:r>
      <w:r w:rsidR="00CE11B9" w:rsidRPr="00102692">
        <w:rPr>
          <w:rFonts w:ascii="Book Antiqua" w:hAnsi="Book Antiqua" w:cs="Times New Roman"/>
          <w:color w:val="000000" w:themeColor="text1"/>
          <w:sz w:val="24"/>
          <w:szCs w:val="24"/>
        </w:rPr>
        <w:t xml:space="preserve">Based on the preoperative image findings, we suspected GB carcinoma in all cases including XGC in this series. Additionally, we found by pathological examination that the group of patients with XGC contracted inflammatory disease after the operation. </w:t>
      </w:r>
      <w:r w:rsidR="00CE11B9" w:rsidRPr="00102692">
        <w:rPr>
          <w:rFonts w:ascii="Book Antiqua" w:eastAsia="MS Mincho" w:hAnsi="Book Antiqua" w:cs="Times New Roman"/>
          <w:color w:val="000000" w:themeColor="text1"/>
          <w:sz w:val="24"/>
          <w:szCs w:val="24"/>
        </w:rPr>
        <w:t xml:space="preserve">Patients with XGC have a tendency to have abdominal pain (4/6, 67%). However, there was no significant difference in clinical symptoms, including fever, between the two groups. Serum albumin and NLR were also the same in the two groups. Serum tumor markers, such as carcinoembryonic antigen (CEA) and carbohydrate antigen 19-9 (CA19-9), tended to increase in patients with GB cancer. However, there were also no </w:t>
      </w:r>
      <w:r w:rsidR="00CE11B9" w:rsidRPr="00102692">
        <w:rPr>
          <w:rFonts w:ascii="Book Antiqua" w:eastAsia="MS Mincho" w:hAnsi="Book Antiqua" w:cs="Times New Roman"/>
          <w:color w:val="000000" w:themeColor="text1"/>
          <w:sz w:val="24"/>
          <w:szCs w:val="24"/>
        </w:rPr>
        <w:lastRenderedPageBreak/>
        <w:t>significant difference</w:t>
      </w:r>
      <w:r w:rsidR="00FD24BF" w:rsidRPr="00102692">
        <w:rPr>
          <w:rFonts w:ascii="Book Antiqua" w:eastAsia="MS Mincho" w:hAnsi="Book Antiqua" w:cs="Times New Roman"/>
          <w:color w:val="000000" w:themeColor="text1"/>
          <w:sz w:val="24"/>
          <w:szCs w:val="24"/>
        </w:rPr>
        <w:t xml:space="preserve">s identified for tumor markers. </w:t>
      </w:r>
      <w:r w:rsidR="00CE11B9" w:rsidRPr="00102692">
        <w:rPr>
          <w:rFonts w:ascii="Book Antiqua" w:eastAsia="MS Mincho" w:hAnsi="Book Antiqua" w:cs="Times New Roman"/>
          <w:color w:val="000000" w:themeColor="text1"/>
          <w:sz w:val="24"/>
          <w:szCs w:val="24"/>
        </w:rPr>
        <w:t>On the other hand, gallstones were more frequently observed in patients with XGC (5/6, 83%) than in the patients with GB cancer (4/12, 33%) (</w:t>
      </w:r>
      <w:r w:rsidR="00E91E5F" w:rsidRPr="00E91E5F">
        <w:rPr>
          <w:rFonts w:ascii="Book Antiqua" w:eastAsia="MS Mincho" w:hAnsi="Book Antiqua" w:cs="Times New Roman"/>
          <w:i/>
          <w:caps/>
          <w:color w:val="000000" w:themeColor="text1"/>
          <w:sz w:val="24"/>
          <w:szCs w:val="24"/>
        </w:rPr>
        <w:t xml:space="preserve">p = </w:t>
      </w:r>
      <w:r w:rsidR="00CE11B9" w:rsidRPr="00102692">
        <w:rPr>
          <w:rFonts w:ascii="Book Antiqua" w:eastAsia="MS Mincho" w:hAnsi="Book Antiqua" w:cs="Times New Roman"/>
          <w:color w:val="000000" w:themeColor="text1"/>
          <w:sz w:val="24"/>
          <w:szCs w:val="24"/>
        </w:rPr>
        <w:t>0.0116). A hypoattenuated intramural nodule was found in 3 patients with XGC (3/6, 50%) but in only 1 patient with GB cancer (1/16, 6%)</w:t>
      </w:r>
      <w:r w:rsidR="00E91E5F">
        <w:rPr>
          <w:rFonts w:ascii="Book Antiqua" w:eastAsia="SimSun" w:hAnsi="Book Antiqua" w:cs="Times New Roman" w:hint="eastAsia"/>
          <w:color w:val="000000" w:themeColor="text1"/>
          <w:sz w:val="24"/>
          <w:szCs w:val="24"/>
          <w:lang w:eastAsia="zh-CN"/>
        </w:rPr>
        <w:t xml:space="preserve"> </w:t>
      </w:r>
      <w:r w:rsidR="00CE11B9" w:rsidRPr="00102692">
        <w:rPr>
          <w:rFonts w:ascii="Book Antiqua" w:eastAsia="MS Mincho" w:hAnsi="Book Antiqua" w:cs="Times New Roman"/>
          <w:color w:val="000000" w:themeColor="text1"/>
          <w:sz w:val="24"/>
          <w:szCs w:val="24"/>
        </w:rPr>
        <w:t>(</w:t>
      </w:r>
      <w:r w:rsidR="00E91E5F" w:rsidRPr="00E91E5F">
        <w:rPr>
          <w:rFonts w:ascii="Book Antiqua" w:eastAsia="MS Mincho" w:hAnsi="Book Antiqua" w:cs="Times New Roman"/>
          <w:i/>
          <w:caps/>
          <w:color w:val="000000" w:themeColor="text1"/>
          <w:sz w:val="24"/>
          <w:szCs w:val="24"/>
        </w:rPr>
        <w:t xml:space="preserve">p = </w:t>
      </w:r>
      <w:r w:rsidR="00CE11B9" w:rsidRPr="00102692">
        <w:rPr>
          <w:rFonts w:ascii="Book Antiqua" w:eastAsia="MS Mincho" w:hAnsi="Book Antiqua" w:cs="Times New Roman"/>
          <w:color w:val="000000" w:themeColor="text1"/>
          <w:sz w:val="24"/>
          <w:szCs w:val="24"/>
        </w:rPr>
        <w:t>0.0024). The gallbladder thickness, continuous mucosal line, and bile duct dilatation showed no significant differences between XGC and GB cancer.</w:t>
      </w:r>
    </w:p>
    <w:p w14:paraId="010E6304" w14:textId="77777777" w:rsidR="00D43EE5" w:rsidRPr="00102692" w:rsidRDefault="00D43EE5" w:rsidP="001369AE">
      <w:pPr>
        <w:adjustRightInd w:val="0"/>
        <w:snapToGrid w:val="0"/>
        <w:spacing w:line="360" w:lineRule="auto"/>
        <w:rPr>
          <w:rFonts w:ascii="Book Antiqua" w:eastAsia="SimSun" w:hAnsi="Book Antiqua" w:cs="Times New Roman"/>
          <w:color w:val="000000" w:themeColor="text1"/>
          <w:sz w:val="24"/>
          <w:szCs w:val="24"/>
          <w:lang w:eastAsia="zh-CN"/>
        </w:rPr>
      </w:pPr>
    </w:p>
    <w:p w14:paraId="6E66FC6D" w14:textId="39A70803" w:rsidR="00332B42" w:rsidRPr="00102692" w:rsidRDefault="00E85E1E" w:rsidP="001369AE">
      <w:pPr>
        <w:adjustRightInd w:val="0"/>
        <w:snapToGrid w:val="0"/>
        <w:spacing w:line="360" w:lineRule="auto"/>
        <w:rPr>
          <w:rFonts w:ascii="Book Antiqua" w:eastAsia="MS Mincho" w:hAnsi="Book Antiqua" w:cs="Times New Roman"/>
          <w:color w:val="000000" w:themeColor="text1"/>
          <w:sz w:val="24"/>
          <w:szCs w:val="24"/>
        </w:rPr>
      </w:pPr>
      <w:r w:rsidRPr="00102692">
        <w:rPr>
          <w:rFonts w:ascii="Book Antiqua" w:eastAsia="MS Mincho" w:hAnsi="Book Antiqua" w:cs="Times New Roman"/>
          <w:b/>
          <w:caps/>
          <w:color w:val="000000" w:themeColor="text1"/>
          <w:sz w:val="24"/>
          <w:szCs w:val="24"/>
        </w:rPr>
        <w:t>C</w:t>
      </w:r>
      <w:r w:rsidR="00D43EE5" w:rsidRPr="00102692">
        <w:rPr>
          <w:rFonts w:ascii="Book Antiqua" w:eastAsia="MS Mincho" w:hAnsi="Book Antiqua" w:cs="Times New Roman"/>
          <w:b/>
          <w:caps/>
          <w:color w:val="000000" w:themeColor="text1"/>
          <w:sz w:val="24"/>
          <w:szCs w:val="24"/>
        </w:rPr>
        <w:t>onclusion</w:t>
      </w:r>
      <w:r w:rsidR="004033B9" w:rsidRPr="00102692">
        <w:rPr>
          <w:rFonts w:ascii="Book Antiqua" w:eastAsia="MS Mincho" w:hAnsi="Book Antiqua" w:cs="Times New Roman"/>
          <w:b/>
          <w:caps/>
          <w:color w:val="000000" w:themeColor="text1"/>
          <w:sz w:val="24"/>
          <w:szCs w:val="24"/>
        </w:rPr>
        <w:t>:</w:t>
      </w:r>
      <w:r w:rsidR="004033B9" w:rsidRPr="00102692">
        <w:rPr>
          <w:rFonts w:ascii="Book Antiqua" w:eastAsia="MS Mincho" w:hAnsi="Book Antiqua" w:cs="Times New Roman"/>
          <w:color w:val="000000" w:themeColor="text1"/>
          <w:sz w:val="24"/>
          <w:szCs w:val="24"/>
        </w:rPr>
        <w:t xml:space="preserve"> </w:t>
      </w:r>
      <w:r w:rsidR="00647619" w:rsidRPr="00102692">
        <w:rPr>
          <w:rFonts w:ascii="Book Antiqua" w:hAnsi="Book Antiqua" w:cs="Times New Roman"/>
          <w:color w:val="000000" w:themeColor="text1"/>
          <w:sz w:val="24"/>
          <w:szCs w:val="24"/>
        </w:rPr>
        <w:t>Although XGC is often difficult to differentiate from GB carcinoma, it is possible to obtain an accurate diagnosis from intraoperative careful gross observation, and several intraoperative frozen sections.</w:t>
      </w:r>
      <w:r w:rsidR="0017790C" w:rsidRPr="00102692">
        <w:rPr>
          <w:rFonts w:ascii="Book Antiqua" w:eastAsia="MS Mincho" w:hAnsi="Book Antiqua" w:cs="Times New Roman"/>
          <w:color w:val="000000" w:themeColor="text1"/>
          <w:sz w:val="24"/>
          <w:szCs w:val="24"/>
        </w:rPr>
        <w:t xml:space="preserve"> </w:t>
      </w:r>
    </w:p>
    <w:p w14:paraId="7FEEC64D" w14:textId="77777777" w:rsidR="006E66A8" w:rsidRPr="00102692" w:rsidRDefault="006E66A8" w:rsidP="001369AE">
      <w:pPr>
        <w:adjustRightInd w:val="0"/>
        <w:snapToGrid w:val="0"/>
        <w:spacing w:line="360" w:lineRule="auto"/>
        <w:rPr>
          <w:rFonts w:ascii="Book Antiqua" w:eastAsia="MS Mincho" w:hAnsi="Book Antiqua" w:cs="Times New Roman"/>
          <w:color w:val="000000" w:themeColor="text1"/>
          <w:sz w:val="24"/>
          <w:szCs w:val="24"/>
        </w:rPr>
      </w:pPr>
    </w:p>
    <w:p w14:paraId="063A6226" w14:textId="65463523" w:rsidR="006E66A8" w:rsidRPr="00102692" w:rsidRDefault="006E66A8" w:rsidP="001369AE">
      <w:pPr>
        <w:adjustRightInd w:val="0"/>
        <w:snapToGrid w:val="0"/>
        <w:spacing w:line="360" w:lineRule="auto"/>
        <w:rPr>
          <w:rFonts w:ascii="Book Antiqua" w:eastAsia="MS Mincho" w:hAnsi="Book Antiqua" w:cs="Times New Roman"/>
          <w:color w:val="000000" w:themeColor="text1"/>
          <w:sz w:val="24"/>
          <w:szCs w:val="24"/>
        </w:rPr>
      </w:pPr>
      <w:r w:rsidRPr="00102692">
        <w:rPr>
          <w:rFonts w:ascii="Book Antiqua" w:eastAsia="MS Mincho" w:hAnsi="Book Antiqua" w:cs="Times New Roman"/>
          <w:b/>
          <w:color w:val="000000" w:themeColor="text1"/>
          <w:sz w:val="24"/>
          <w:szCs w:val="24"/>
        </w:rPr>
        <w:t>Key words</w:t>
      </w:r>
      <w:r w:rsidR="005016EF" w:rsidRPr="00102692">
        <w:rPr>
          <w:rFonts w:ascii="Book Antiqua" w:eastAsia="MS Mincho" w:hAnsi="Book Antiqua" w:cs="Times New Roman"/>
          <w:b/>
          <w:color w:val="000000" w:themeColor="text1"/>
          <w:sz w:val="24"/>
          <w:szCs w:val="24"/>
        </w:rPr>
        <w:t>:</w:t>
      </w:r>
      <w:r w:rsidRPr="00102692">
        <w:rPr>
          <w:rFonts w:ascii="Book Antiqua" w:eastAsia="MS Mincho" w:hAnsi="Book Antiqua" w:cs="Times New Roman"/>
          <w:color w:val="000000" w:themeColor="text1"/>
          <w:sz w:val="24"/>
          <w:szCs w:val="24"/>
        </w:rPr>
        <w:t xml:space="preserve"> Xanthogranulomatous cholecystitis</w:t>
      </w:r>
      <w:r w:rsidR="00A577B9" w:rsidRPr="00102692">
        <w:rPr>
          <w:rFonts w:ascii="Book Antiqua" w:eastAsia="SimSun" w:hAnsi="Book Antiqua" w:cs="Times New Roman"/>
          <w:color w:val="000000" w:themeColor="text1"/>
          <w:sz w:val="24"/>
          <w:szCs w:val="24"/>
          <w:lang w:eastAsia="zh-CN"/>
        </w:rPr>
        <w:t>;</w:t>
      </w:r>
      <w:r w:rsidRPr="00102692">
        <w:rPr>
          <w:rFonts w:ascii="Book Antiqua" w:eastAsia="MS Mincho" w:hAnsi="Book Antiqua" w:cs="Times New Roman"/>
          <w:color w:val="000000" w:themeColor="text1"/>
          <w:sz w:val="24"/>
          <w:szCs w:val="24"/>
        </w:rPr>
        <w:t xml:space="preserve"> </w:t>
      </w:r>
      <w:r w:rsidRPr="00102692">
        <w:rPr>
          <w:rFonts w:ascii="Book Antiqua" w:eastAsia="MS Mincho" w:hAnsi="Book Antiqua" w:cs="Times New Roman"/>
          <w:caps/>
          <w:color w:val="000000" w:themeColor="text1"/>
          <w:sz w:val="24"/>
          <w:szCs w:val="24"/>
        </w:rPr>
        <w:t>a</w:t>
      </w:r>
      <w:r w:rsidRPr="00102692">
        <w:rPr>
          <w:rFonts w:ascii="Book Antiqua" w:eastAsia="MS Mincho" w:hAnsi="Book Antiqua" w:cs="Times New Roman"/>
          <w:color w:val="000000" w:themeColor="text1"/>
          <w:sz w:val="24"/>
          <w:szCs w:val="24"/>
        </w:rPr>
        <w:t>dvanced gallbladder cancer</w:t>
      </w:r>
      <w:r w:rsidR="00A577B9" w:rsidRPr="00102692">
        <w:rPr>
          <w:rFonts w:ascii="Book Antiqua" w:eastAsia="SimSun" w:hAnsi="Book Antiqua" w:cs="Times New Roman"/>
          <w:color w:val="000000" w:themeColor="text1"/>
          <w:sz w:val="24"/>
          <w:szCs w:val="24"/>
          <w:lang w:eastAsia="zh-CN"/>
        </w:rPr>
        <w:t>;</w:t>
      </w:r>
      <w:r w:rsidRPr="00102692">
        <w:rPr>
          <w:rFonts w:ascii="Book Antiqua" w:eastAsia="MS Mincho" w:hAnsi="Book Antiqua" w:cs="Times New Roman"/>
          <w:color w:val="000000" w:themeColor="text1"/>
          <w:sz w:val="24"/>
          <w:szCs w:val="24"/>
        </w:rPr>
        <w:t xml:space="preserve"> </w:t>
      </w:r>
      <w:r w:rsidRPr="00102692">
        <w:rPr>
          <w:rFonts w:ascii="Book Antiqua" w:eastAsia="MS Mincho" w:hAnsi="Book Antiqua" w:cs="Times New Roman"/>
          <w:caps/>
          <w:color w:val="000000" w:themeColor="text1"/>
          <w:sz w:val="24"/>
          <w:szCs w:val="24"/>
        </w:rPr>
        <w:t>d</w:t>
      </w:r>
      <w:r w:rsidRPr="00102692">
        <w:rPr>
          <w:rFonts w:ascii="Book Antiqua" w:eastAsia="MS Mincho" w:hAnsi="Book Antiqua" w:cs="Times New Roman"/>
          <w:color w:val="000000" w:themeColor="text1"/>
          <w:sz w:val="24"/>
          <w:szCs w:val="24"/>
        </w:rPr>
        <w:t>ifferential diagnosis</w:t>
      </w:r>
    </w:p>
    <w:p w14:paraId="08D40E1F" w14:textId="7FEA6E4A" w:rsidR="008A0392" w:rsidRPr="00102692" w:rsidRDefault="008A0392" w:rsidP="001369AE">
      <w:pPr>
        <w:adjustRightInd w:val="0"/>
        <w:snapToGrid w:val="0"/>
        <w:spacing w:line="360" w:lineRule="auto"/>
        <w:rPr>
          <w:rFonts w:ascii="Book Antiqua" w:eastAsia="SimSun" w:hAnsi="Book Antiqua" w:cs="Times New Roman"/>
          <w:color w:val="000000" w:themeColor="text1"/>
          <w:sz w:val="24"/>
          <w:szCs w:val="24"/>
          <w:lang w:eastAsia="zh-CN"/>
        </w:rPr>
      </w:pPr>
    </w:p>
    <w:p w14:paraId="5A751F0C" w14:textId="77777777" w:rsidR="00AF63ED" w:rsidRPr="00102692" w:rsidRDefault="00AF63ED" w:rsidP="001369AE">
      <w:pPr>
        <w:autoSpaceDE w:val="0"/>
        <w:autoSpaceDN w:val="0"/>
        <w:adjustRightInd w:val="0"/>
        <w:snapToGrid w:val="0"/>
        <w:spacing w:line="360" w:lineRule="auto"/>
        <w:rPr>
          <w:rFonts w:ascii="Book Antiqua" w:hAnsi="Book Antiqua" w:cs="Arial Unicode MS"/>
          <w:color w:val="000000" w:themeColor="text1"/>
          <w:sz w:val="24"/>
          <w:szCs w:val="24"/>
        </w:rPr>
      </w:pPr>
      <w:bookmarkStart w:id="17" w:name="OLE_LINK98"/>
      <w:bookmarkStart w:id="18" w:name="OLE_LINK156"/>
      <w:bookmarkStart w:id="19" w:name="OLE_LINK196"/>
      <w:bookmarkStart w:id="20" w:name="OLE_LINK217"/>
      <w:bookmarkStart w:id="21" w:name="OLE_LINK242"/>
      <w:bookmarkStart w:id="22" w:name="OLE_LINK247"/>
      <w:bookmarkStart w:id="23" w:name="OLE_LINK311"/>
      <w:bookmarkStart w:id="24" w:name="OLE_LINK312"/>
      <w:bookmarkStart w:id="25" w:name="OLE_LINK325"/>
      <w:bookmarkStart w:id="26" w:name="OLE_LINK330"/>
      <w:bookmarkStart w:id="27" w:name="OLE_LINK513"/>
      <w:bookmarkStart w:id="28" w:name="OLE_LINK514"/>
      <w:bookmarkStart w:id="29" w:name="OLE_LINK464"/>
      <w:bookmarkStart w:id="30" w:name="OLE_LINK465"/>
      <w:bookmarkStart w:id="31" w:name="OLE_LINK466"/>
      <w:bookmarkStart w:id="32" w:name="OLE_LINK470"/>
      <w:bookmarkStart w:id="33" w:name="OLE_LINK471"/>
      <w:bookmarkStart w:id="34" w:name="OLE_LINK472"/>
      <w:bookmarkStart w:id="35" w:name="OLE_LINK474"/>
      <w:bookmarkStart w:id="36" w:name="OLE_LINK512"/>
      <w:bookmarkStart w:id="37" w:name="OLE_LINK800"/>
      <w:bookmarkStart w:id="38" w:name="OLE_LINK982"/>
      <w:bookmarkStart w:id="39" w:name="OLE_LINK1027"/>
      <w:bookmarkStart w:id="40" w:name="OLE_LINK504"/>
      <w:bookmarkStart w:id="41" w:name="OLE_LINK546"/>
      <w:bookmarkStart w:id="42" w:name="OLE_LINK547"/>
      <w:bookmarkStart w:id="43" w:name="OLE_LINK575"/>
      <w:bookmarkStart w:id="44" w:name="OLE_LINK640"/>
      <w:bookmarkStart w:id="45" w:name="OLE_LINK672"/>
      <w:bookmarkStart w:id="46" w:name="OLE_LINK714"/>
      <w:bookmarkStart w:id="47" w:name="OLE_LINK651"/>
      <w:bookmarkStart w:id="48" w:name="OLE_LINK652"/>
      <w:bookmarkStart w:id="49" w:name="OLE_LINK744"/>
      <w:bookmarkStart w:id="50" w:name="OLE_LINK758"/>
      <w:bookmarkStart w:id="51" w:name="OLE_LINK787"/>
      <w:bookmarkStart w:id="52" w:name="OLE_LINK807"/>
      <w:bookmarkStart w:id="53" w:name="OLE_LINK820"/>
      <w:bookmarkStart w:id="54" w:name="OLE_LINK862"/>
      <w:bookmarkStart w:id="55" w:name="OLE_LINK879"/>
      <w:bookmarkStart w:id="56" w:name="OLE_LINK906"/>
      <w:bookmarkStart w:id="57" w:name="OLE_LINK928"/>
      <w:bookmarkStart w:id="58" w:name="OLE_LINK960"/>
      <w:bookmarkStart w:id="59" w:name="OLE_LINK861"/>
      <w:bookmarkStart w:id="60" w:name="OLE_LINK983"/>
      <w:bookmarkStart w:id="61" w:name="OLE_LINK1334"/>
      <w:bookmarkStart w:id="62" w:name="OLE_LINK1029"/>
      <w:bookmarkStart w:id="63" w:name="OLE_LINK1060"/>
      <w:bookmarkStart w:id="64" w:name="OLE_LINK1061"/>
      <w:bookmarkStart w:id="65" w:name="OLE_LINK1348"/>
      <w:bookmarkStart w:id="66" w:name="OLE_LINK1086"/>
      <w:bookmarkStart w:id="67" w:name="OLE_LINK1100"/>
      <w:bookmarkStart w:id="68" w:name="OLE_LINK1125"/>
      <w:bookmarkStart w:id="69" w:name="OLE_LINK1163"/>
      <w:bookmarkStart w:id="70" w:name="OLE_LINK1193"/>
      <w:bookmarkStart w:id="71" w:name="OLE_LINK1219"/>
      <w:bookmarkStart w:id="72" w:name="OLE_LINK1247"/>
      <w:bookmarkStart w:id="73" w:name="OLE_LINK1284"/>
      <w:bookmarkStart w:id="74" w:name="OLE_LINK1313"/>
      <w:bookmarkStart w:id="75" w:name="OLE_LINK1361"/>
      <w:bookmarkStart w:id="76" w:name="OLE_LINK1384"/>
      <w:bookmarkStart w:id="77" w:name="OLE_LINK1403"/>
      <w:bookmarkStart w:id="78" w:name="OLE_LINK1437"/>
      <w:bookmarkStart w:id="79" w:name="OLE_LINK1454"/>
      <w:bookmarkStart w:id="80" w:name="OLE_LINK1480"/>
      <w:bookmarkStart w:id="81" w:name="OLE_LINK1504"/>
      <w:bookmarkStart w:id="82" w:name="OLE_LINK1516"/>
      <w:bookmarkStart w:id="83" w:name="OLE_LINK135"/>
      <w:bookmarkStart w:id="84" w:name="OLE_LINK216"/>
      <w:bookmarkStart w:id="85" w:name="OLE_LINK259"/>
      <w:bookmarkStart w:id="86" w:name="OLE_LINK1186"/>
      <w:bookmarkStart w:id="87" w:name="OLE_LINK1265"/>
      <w:bookmarkStart w:id="88" w:name="OLE_LINK1373"/>
      <w:bookmarkStart w:id="89" w:name="OLE_LINK1478"/>
      <w:bookmarkStart w:id="90" w:name="OLE_LINK1644"/>
      <w:bookmarkStart w:id="91" w:name="OLE_LINK1884"/>
      <w:bookmarkStart w:id="92" w:name="OLE_LINK1885"/>
      <w:bookmarkStart w:id="93" w:name="OLE_LINK1538"/>
      <w:bookmarkStart w:id="94" w:name="OLE_LINK1539"/>
      <w:bookmarkStart w:id="95" w:name="OLE_LINK1543"/>
      <w:bookmarkStart w:id="96" w:name="OLE_LINK1549"/>
      <w:bookmarkStart w:id="97" w:name="OLE_LINK1778"/>
      <w:bookmarkStart w:id="98" w:name="OLE_LINK1756"/>
      <w:bookmarkStart w:id="99" w:name="OLE_LINK1776"/>
      <w:bookmarkStart w:id="100" w:name="OLE_LINK1777"/>
      <w:bookmarkStart w:id="101" w:name="OLE_LINK1868"/>
      <w:bookmarkStart w:id="102" w:name="OLE_LINK1744"/>
      <w:bookmarkStart w:id="103" w:name="OLE_LINK1817"/>
      <w:bookmarkStart w:id="104" w:name="OLE_LINK1835"/>
      <w:bookmarkStart w:id="105" w:name="OLE_LINK1866"/>
      <w:bookmarkStart w:id="106" w:name="OLE_LINK1882"/>
      <w:bookmarkStart w:id="107" w:name="OLE_LINK1901"/>
      <w:bookmarkStart w:id="108" w:name="OLE_LINK1902"/>
      <w:bookmarkStart w:id="109" w:name="OLE_LINK2013"/>
      <w:bookmarkStart w:id="110" w:name="OLE_LINK1894"/>
      <w:bookmarkStart w:id="111" w:name="OLE_LINK1929"/>
      <w:bookmarkStart w:id="112" w:name="OLE_LINK1941"/>
      <w:bookmarkStart w:id="113" w:name="OLE_LINK1995"/>
      <w:bookmarkStart w:id="114" w:name="OLE_LINK1938"/>
      <w:bookmarkStart w:id="115" w:name="OLE_LINK2081"/>
      <w:bookmarkStart w:id="116" w:name="OLE_LINK2082"/>
      <w:bookmarkStart w:id="117" w:name="OLE_LINK2292"/>
      <w:bookmarkStart w:id="118" w:name="OLE_LINK1931"/>
      <w:bookmarkStart w:id="119" w:name="OLE_LINK1964"/>
      <w:bookmarkStart w:id="120" w:name="OLE_LINK2020"/>
      <w:bookmarkStart w:id="121" w:name="OLE_LINK2071"/>
      <w:bookmarkStart w:id="122" w:name="OLE_LINK2134"/>
      <w:bookmarkStart w:id="123" w:name="OLE_LINK2265"/>
      <w:bookmarkStart w:id="124" w:name="OLE_LINK2562"/>
      <w:bookmarkStart w:id="125" w:name="OLE_LINK1923"/>
      <w:bookmarkStart w:id="126" w:name="OLE_LINK2192"/>
      <w:bookmarkStart w:id="127" w:name="OLE_LINK2110"/>
      <w:bookmarkStart w:id="128" w:name="OLE_LINK2445"/>
      <w:bookmarkStart w:id="129" w:name="OLE_LINK2446"/>
      <w:bookmarkStart w:id="130" w:name="OLE_LINK2169"/>
      <w:bookmarkStart w:id="131" w:name="OLE_LINK2190"/>
      <w:bookmarkStart w:id="132" w:name="OLE_LINK2331"/>
      <w:bookmarkStart w:id="133" w:name="OLE_LINK2345"/>
      <w:bookmarkStart w:id="134" w:name="OLE_LINK2467"/>
      <w:bookmarkStart w:id="135" w:name="OLE_LINK2484"/>
      <w:bookmarkStart w:id="136" w:name="OLE_LINK2157"/>
      <w:bookmarkStart w:id="137" w:name="OLE_LINK2221"/>
      <w:bookmarkStart w:id="138" w:name="OLE_LINK2252"/>
      <w:bookmarkStart w:id="139" w:name="OLE_LINK2348"/>
      <w:bookmarkStart w:id="140" w:name="OLE_LINK2451"/>
      <w:bookmarkStart w:id="141" w:name="OLE_LINK2627"/>
      <w:bookmarkStart w:id="142" w:name="OLE_LINK2482"/>
      <w:bookmarkStart w:id="143" w:name="OLE_LINK2663"/>
      <w:bookmarkStart w:id="144" w:name="OLE_LINK2761"/>
      <w:bookmarkStart w:id="145" w:name="OLE_LINK2856"/>
      <w:bookmarkStart w:id="146" w:name="OLE_LINK2993"/>
      <w:bookmarkStart w:id="147" w:name="OLE_LINK2643"/>
      <w:bookmarkStart w:id="148" w:name="OLE_LINK2583"/>
      <w:bookmarkStart w:id="149" w:name="OLE_LINK2762"/>
      <w:bookmarkStart w:id="150" w:name="OLE_LINK2962"/>
      <w:bookmarkStart w:id="151" w:name="OLE_LINK2582"/>
      <w:r w:rsidRPr="00102692">
        <w:rPr>
          <w:rFonts w:ascii="Book Antiqua" w:hAnsi="Book Antiqua"/>
          <w:b/>
          <w:color w:val="000000" w:themeColor="text1"/>
          <w:sz w:val="24"/>
          <w:szCs w:val="24"/>
          <w:lang w:val="en-GB"/>
        </w:rPr>
        <w:t xml:space="preserve">© </w:t>
      </w:r>
      <w:r w:rsidRPr="00102692">
        <w:rPr>
          <w:rFonts w:ascii="Book Antiqua" w:eastAsia="AdvTimes" w:hAnsi="Book Antiqua" w:cs="AdvTimes"/>
          <w:b/>
          <w:color w:val="000000" w:themeColor="text1"/>
          <w:sz w:val="24"/>
          <w:szCs w:val="24"/>
        </w:rPr>
        <w:t>The Author(s) 2015.</w:t>
      </w:r>
      <w:r w:rsidRPr="00102692">
        <w:rPr>
          <w:rFonts w:ascii="Book Antiqua" w:eastAsia="AdvTimes" w:hAnsi="Book Antiqua" w:cs="AdvTimes"/>
          <w:color w:val="000000" w:themeColor="text1"/>
          <w:sz w:val="24"/>
          <w:szCs w:val="24"/>
        </w:rPr>
        <w:t xml:space="preserve"> Published by </w:t>
      </w:r>
      <w:r w:rsidRPr="00102692">
        <w:rPr>
          <w:rFonts w:ascii="Book Antiqua" w:hAnsi="Book Antiqua" w:cs="Arial Unicode MS"/>
          <w:color w:val="000000" w:themeColor="text1"/>
          <w:sz w:val="24"/>
          <w:szCs w:val="24"/>
          <w:lang w:val="en-GB"/>
        </w:rPr>
        <w:t>Baishideng Publishing Group Inc.</w:t>
      </w:r>
      <w:r w:rsidRPr="00102692">
        <w:rPr>
          <w:rFonts w:ascii="Book Antiqua" w:hAnsi="Book Antiqua" w:cs="Arial Unicode MS"/>
          <w:color w:val="000000" w:themeColor="text1"/>
          <w:sz w:val="24"/>
          <w:szCs w:val="24"/>
        </w:rPr>
        <w:t xml:space="preserve"> 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5A350166" w14:textId="77777777" w:rsidR="00AF63ED" w:rsidRPr="00102692" w:rsidRDefault="00AF63ED" w:rsidP="001369AE">
      <w:pPr>
        <w:adjustRightInd w:val="0"/>
        <w:snapToGrid w:val="0"/>
        <w:spacing w:line="360" w:lineRule="auto"/>
        <w:rPr>
          <w:rFonts w:ascii="Book Antiqua" w:hAnsi="Book Antiqua"/>
          <w:b/>
          <w:color w:val="000000" w:themeColor="text1"/>
          <w:sz w:val="24"/>
          <w:szCs w:val="24"/>
        </w:rPr>
      </w:pPr>
    </w:p>
    <w:p w14:paraId="12C54F73" w14:textId="3EE3DDB7" w:rsidR="00511600" w:rsidRPr="00102692" w:rsidRDefault="00AF63ED" w:rsidP="001369AE">
      <w:pPr>
        <w:adjustRightInd w:val="0"/>
        <w:snapToGrid w:val="0"/>
        <w:spacing w:line="360" w:lineRule="auto"/>
        <w:rPr>
          <w:rFonts w:ascii="Book Antiqua" w:eastAsia="Arial Unicode MS" w:hAnsi="Book Antiqua" w:cs="Arial Unicode MS"/>
          <w:color w:val="000000" w:themeColor="text1"/>
          <w:sz w:val="24"/>
          <w:szCs w:val="24"/>
        </w:rPr>
      </w:pPr>
      <w:bookmarkStart w:id="152" w:name="OLE_LINK33"/>
      <w:bookmarkStart w:id="153" w:name="OLE_LINK34"/>
      <w:bookmarkStart w:id="154" w:name="OLE_LINK49"/>
      <w:r w:rsidRPr="00102692">
        <w:rPr>
          <w:rFonts w:ascii="Book Antiqua" w:eastAsia="Arial Unicode MS" w:hAnsi="Book Antiqua" w:cs="Arial Unicode MS"/>
          <w:b/>
          <w:color w:val="000000" w:themeColor="text1"/>
          <w:sz w:val="24"/>
          <w:szCs w:val="24"/>
        </w:rPr>
        <w:t xml:space="preserve">Core </w:t>
      </w:r>
      <w:r w:rsidRPr="00102692">
        <w:rPr>
          <w:rFonts w:ascii="Book Antiqua" w:hAnsi="Book Antiqua" w:cs="Arial Unicode MS"/>
          <w:b/>
          <w:color w:val="000000" w:themeColor="text1"/>
          <w:sz w:val="24"/>
          <w:szCs w:val="24"/>
        </w:rPr>
        <w:t>tip</w:t>
      </w:r>
      <w:r w:rsidRPr="00102692">
        <w:rPr>
          <w:rFonts w:ascii="Book Antiqua" w:eastAsia="Arial Unicode MS" w:hAnsi="Book Antiqua" w:cs="Arial Unicode MS"/>
          <w:b/>
          <w:color w:val="000000" w:themeColor="text1"/>
          <w:sz w:val="24"/>
          <w:szCs w:val="24"/>
        </w:rPr>
        <w:t>:</w:t>
      </w:r>
      <w:bookmarkEnd w:id="152"/>
      <w:bookmarkEnd w:id="153"/>
      <w:bookmarkEnd w:id="154"/>
      <w:r w:rsidRPr="00102692">
        <w:rPr>
          <w:rFonts w:ascii="Book Antiqua" w:eastAsia="Arial Unicode MS" w:hAnsi="Book Antiqua" w:cs="Arial Unicode MS"/>
          <w:b/>
          <w:color w:val="000000" w:themeColor="text1"/>
          <w:sz w:val="24"/>
          <w:szCs w:val="24"/>
        </w:rPr>
        <w:t xml:space="preserve"> </w:t>
      </w:r>
      <w:r w:rsidR="00511600" w:rsidRPr="00102692">
        <w:rPr>
          <w:rFonts w:ascii="Book Antiqua" w:eastAsia="MS Mincho" w:hAnsi="Book Antiqua" w:cs="Times New Roman"/>
          <w:color w:val="000000" w:themeColor="text1"/>
          <w:sz w:val="24"/>
          <w:szCs w:val="24"/>
        </w:rPr>
        <w:t xml:space="preserve">Xanthogranulomatous cholecystitis (XGC) is a rare inflammatory disease of the gallbladder. Making a differential diagnosis between XGC and malignant gallbladder lesions is often difficult, especially in patients with severe proliferative fibrosis involving the gallbladder and surrounding organs. We made a comparison of the clinical factors and computed tomography findings between XGC and advanced gallbladder cancer. There were </w:t>
      </w:r>
      <w:r w:rsidR="00FD5F33" w:rsidRPr="00102692">
        <w:rPr>
          <w:rFonts w:ascii="Book Antiqua" w:eastAsia="MS Mincho" w:hAnsi="Book Antiqua" w:cs="Times New Roman"/>
          <w:color w:val="000000" w:themeColor="text1"/>
          <w:sz w:val="24"/>
          <w:szCs w:val="24"/>
        </w:rPr>
        <w:t xml:space="preserve">almost </w:t>
      </w:r>
      <w:r w:rsidR="00511600" w:rsidRPr="00102692">
        <w:rPr>
          <w:rFonts w:ascii="Book Antiqua" w:eastAsia="MS Mincho" w:hAnsi="Book Antiqua" w:cs="Times New Roman"/>
          <w:color w:val="000000" w:themeColor="text1"/>
          <w:sz w:val="24"/>
          <w:szCs w:val="24"/>
        </w:rPr>
        <w:t>no significant differences between two groups.</w:t>
      </w:r>
      <w:r w:rsidR="00FD5F33" w:rsidRPr="00102692">
        <w:rPr>
          <w:rFonts w:ascii="Book Antiqua" w:eastAsia="MS Mincho" w:hAnsi="Book Antiqua" w:cs="Times New Roman"/>
          <w:color w:val="000000" w:themeColor="text1"/>
          <w:sz w:val="24"/>
          <w:szCs w:val="24"/>
        </w:rPr>
        <w:t xml:space="preserve"> </w:t>
      </w:r>
      <w:r w:rsidR="00511600" w:rsidRPr="00102692">
        <w:rPr>
          <w:rFonts w:ascii="Book Antiqua" w:hAnsi="Book Antiqua"/>
          <w:color w:val="000000" w:themeColor="text1"/>
          <w:sz w:val="24"/>
          <w:szCs w:val="24"/>
        </w:rPr>
        <w:t xml:space="preserve">Although XGC is often difficult to differentiate from </w:t>
      </w:r>
      <w:r w:rsidR="00E91E5F" w:rsidRPr="00E91E5F">
        <w:rPr>
          <w:rFonts w:ascii="Book Antiqua" w:hAnsi="Book Antiqua"/>
          <w:color w:val="000000" w:themeColor="text1"/>
          <w:sz w:val="24"/>
          <w:szCs w:val="24"/>
        </w:rPr>
        <w:t>gall</w:t>
      </w:r>
      <w:r w:rsidR="008D5C68" w:rsidRPr="00102692">
        <w:rPr>
          <w:rFonts w:ascii="Book Antiqua" w:hAnsi="Book Antiqua"/>
          <w:color w:val="000000" w:themeColor="text1"/>
          <w:sz w:val="24"/>
          <w:szCs w:val="24"/>
        </w:rPr>
        <w:t xml:space="preserve"> bladder </w:t>
      </w:r>
      <w:r w:rsidR="00511600" w:rsidRPr="00102692">
        <w:rPr>
          <w:rFonts w:ascii="Book Antiqua" w:hAnsi="Book Antiqua"/>
          <w:color w:val="000000" w:themeColor="text1"/>
          <w:sz w:val="24"/>
          <w:szCs w:val="24"/>
        </w:rPr>
        <w:t>carcinoma, there is a possibility to obtain accurate diagnosis from intraoperative careful gross observation and intraoperative several frozen sections could prevent extended resections.</w:t>
      </w:r>
    </w:p>
    <w:p w14:paraId="1AA35531" w14:textId="77777777" w:rsidR="00AF63ED" w:rsidRDefault="00AF63ED" w:rsidP="001369AE">
      <w:pPr>
        <w:adjustRightInd w:val="0"/>
        <w:snapToGrid w:val="0"/>
        <w:spacing w:line="360" w:lineRule="auto"/>
        <w:rPr>
          <w:rFonts w:ascii="Book Antiqua" w:eastAsia="SimSun" w:hAnsi="Book Antiqua" w:cs="Times New Roman"/>
          <w:color w:val="000000" w:themeColor="text1"/>
          <w:sz w:val="24"/>
          <w:szCs w:val="24"/>
          <w:lang w:eastAsia="zh-CN"/>
        </w:rPr>
      </w:pPr>
    </w:p>
    <w:p w14:paraId="049D5C33" w14:textId="77777777" w:rsidR="00A52A67" w:rsidRPr="00A52A67" w:rsidRDefault="00A52A67" w:rsidP="001369AE">
      <w:pPr>
        <w:adjustRightInd w:val="0"/>
        <w:snapToGrid w:val="0"/>
        <w:spacing w:line="360" w:lineRule="auto"/>
        <w:rPr>
          <w:rFonts w:ascii="Book Antiqua" w:eastAsia="SimSun" w:hAnsi="Book Antiqua" w:cs="Times New Roman"/>
          <w:color w:val="000000" w:themeColor="text1"/>
          <w:sz w:val="24"/>
          <w:szCs w:val="24"/>
          <w:lang w:eastAsia="zh-CN"/>
        </w:rPr>
      </w:pPr>
      <w:r w:rsidRPr="00102692">
        <w:rPr>
          <w:rFonts w:ascii="Book Antiqua" w:eastAsia="Arial Unicode MS" w:hAnsi="Book Antiqua" w:cs="Times New Roman"/>
          <w:bCs/>
          <w:color w:val="000000" w:themeColor="text1"/>
          <w:sz w:val="24"/>
          <w:szCs w:val="24"/>
        </w:rPr>
        <w:lastRenderedPageBreak/>
        <w:t>Suzuki</w:t>
      </w:r>
      <w:r>
        <w:rPr>
          <w:rFonts w:ascii="Book Antiqua" w:eastAsia="Arial Unicode MS" w:hAnsi="Book Antiqua" w:cs="Times New Roman" w:hint="eastAsia"/>
          <w:bCs/>
          <w:color w:val="000000" w:themeColor="text1"/>
          <w:sz w:val="24"/>
          <w:szCs w:val="24"/>
          <w:lang w:eastAsia="zh-CN"/>
        </w:rPr>
        <w:t xml:space="preserve"> H</w:t>
      </w:r>
      <w:r w:rsidRPr="00102692">
        <w:rPr>
          <w:rFonts w:ascii="Book Antiqua" w:eastAsia="Arial Unicode MS" w:hAnsi="Book Antiqua" w:cs="Times New Roman"/>
          <w:bCs/>
          <w:color w:val="000000" w:themeColor="text1"/>
          <w:sz w:val="24"/>
          <w:szCs w:val="24"/>
        </w:rPr>
        <w:t>, Wada</w:t>
      </w:r>
      <w:r>
        <w:rPr>
          <w:rFonts w:ascii="Book Antiqua" w:eastAsia="Arial Unicode MS" w:hAnsi="Book Antiqua" w:cs="Times New Roman" w:hint="eastAsia"/>
          <w:bCs/>
          <w:color w:val="000000" w:themeColor="text1"/>
          <w:sz w:val="24"/>
          <w:szCs w:val="24"/>
          <w:lang w:eastAsia="zh-CN"/>
        </w:rPr>
        <w:t xml:space="preserve"> S</w:t>
      </w:r>
      <w:r w:rsidRPr="00102692">
        <w:rPr>
          <w:rFonts w:ascii="Book Antiqua" w:eastAsia="Arial Unicode MS" w:hAnsi="Book Antiqua" w:cs="Times New Roman"/>
          <w:bCs/>
          <w:color w:val="000000" w:themeColor="text1"/>
          <w:sz w:val="24"/>
          <w:szCs w:val="24"/>
        </w:rPr>
        <w:t>, Araki</w:t>
      </w:r>
      <w:r>
        <w:rPr>
          <w:rFonts w:ascii="Book Antiqua" w:eastAsia="Arial Unicode MS" w:hAnsi="Book Antiqua" w:cs="Times New Roman" w:hint="eastAsia"/>
          <w:bCs/>
          <w:color w:val="000000" w:themeColor="text1"/>
          <w:sz w:val="24"/>
          <w:szCs w:val="24"/>
          <w:lang w:eastAsia="zh-CN"/>
        </w:rPr>
        <w:t xml:space="preserve"> K</w:t>
      </w:r>
      <w:r w:rsidRPr="00102692">
        <w:rPr>
          <w:rFonts w:ascii="Book Antiqua" w:eastAsia="Arial Unicode MS" w:hAnsi="Book Antiqua" w:cs="Times New Roman"/>
          <w:bCs/>
          <w:color w:val="000000" w:themeColor="text1"/>
          <w:sz w:val="24"/>
          <w:szCs w:val="24"/>
        </w:rPr>
        <w:t>, Kubo</w:t>
      </w:r>
      <w:r>
        <w:rPr>
          <w:rFonts w:ascii="Book Antiqua" w:eastAsia="Arial Unicode MS" w:hAnsi="Book Antiqua" w:cs="Times New Roman" w:hint="eastAsia"/>
          <w:bCs/>
          <w:color w:val="000000" w:themeColor="text1"/>
          <w:sz w:val="24"/>
          <w:szCs w:val="24"/>
          <w:lang w:eastAsia="zh-CN"/>
        </w:rPr>
        <w:t xml:space="preserve"> N</w:t>
      </w:r>
      <w:r w:rsidRPr="00102692">
        <w:rPr>
          <w:rFonts w:ascii="Book Antiqua" w:eastAsia="Arial Unicode MS" w:hAnsi="Book Antiqua" w:cs="Times New Roman"/>
          <w:bCs/>
          <w:color w:val="000000" w:themeColor="text1"/>
          <w:sz w:val="24"/>
          <w:szCs w:val="24"/>
        </w:rPr>
        <w:t>, Watanabe</w:t>
      </w:r>
      <w:r>
        <w:rPr>
          <w:rFonts w:ascii="Book Antiqua" w:eastAsia="Arial Unicode MS" w:hAnsi="Book Antiqua" w:cs="Times New Roman" w:hint="eastAsia"/>
          <w:bCs/>
          <w:color w:val="000000" w:themeColor="text1"/>
          <w:sz w:val="24"/>
          <w:szCs w:val="24"/>
          <w:lang w:eastAsia="zh-CN"/>
        </w:rPr>
        <w:t xml:space="preserve"> A</w:t>
      </w:r>
      <w:r w:rsidRPr="00102692">
        <w:rPr>
          <w:rFonts w:ascii="Book Antiqua" w:eastAsia="Arial Unicode MS" w:hAnsi="Book Antiqua" w:cs="Times New Roman"/>
          <w:bCs/>
          <w:color w:val="000000" w:themeColor="text1"/>
          <w:sz w:val="24"/>
          <w:szCs w:val="24"/>
        </w:rPr>
        <w:t>, Tsukagoshi</w:t>
      </w:r>
      <w:r>
        <w:rPr>
          <w:rFonts w:ascii="Book Antiqua" w:eastAsia="Arial Unicode MS" w:hAnsi="Book Antiqua" w:cs="Times New Roman" w:hint="eastAsia"/>
          <w:bCs/>
          <w:color w:val="000000" w:themeColor="text1"/>
          <w:sz w:val="24"/>
          <w:szCs w:val="24"/>
          <w:lang w:eastAsia="zh-CN"/>
        </w:rPr>
        <w:t xml:space="preserve"> M</w:t>
      </w:r>
      <w:r w:rsidRPr="00102692">
        <w:rPr>
          <w:rFonts w:ascii="Book Antiqua" w:eastAsia="Arial Unicode MS" w:hAnsi="Book Antiqua" w:cs="Times New Roman"/>
          <w:bCs/>
          <w:color w:val="000000" w:themeColor="text1"/>
          <w:sz w:val="24"/>
          <w:szCs w:val="24"/>
        </w:rPr>
        <w:t>, Kuwano</w:t>
      </w:r>
      <w:r>
        <w:rPr>
          <w:rFonts w:ascii="Book Antiqua" w:eastAsia="Arial Unicode MS" w:hAnsi="Book Antiqua" w:cs="Times New Roman" w:hint="eastAsia"/>
          <w:bCs/>
          <w:color w:val="000000" w:themeColor="text1"/>
          <w:sz w:val="24"/>
          <w:szCs w:val="24"/>
          <w:lang w:eastAsia="zh-CN"/>
        </w:rPr>
        <w:t xml:space="preserve"> H. </w:t>
      </w:r>
      <w:r w:rsidRPr="00A52A67">
        <w:rPr>
          <w:rFonts w:ascii="Book Antiqua" w:hAnsi="Book Antiqua" w:cs="Times New Roman"/>
          <w:color w:val="000000" w:themeColor="text1"/>
          <w:sz w:val="24"/>
          <w:szCs w:val="24"/>
        </w:rPr>
        <w:t xml:space="preserve">Xanthogranulomatous cholecystitis: </w:t>
      </w:r>
      <w:r w:rsidRPr="00A52A67">
        <w:rPr>
          <w:rFonts w:ascii="Book Antiqua" w:hAnsi="Book Antiqua" w:cs="Times New Roman"/>
          <w:caps/>
          <w:color w:val="000000" w:themeColor="text1"/>
          <w:sz w:val="24"/>
          <w:szCs w:val="24"/>
        </w:rPr>
        <w:t>t</w:t>
      </w:r>
      <w:r w:rsidRPr="00A52A67">
        <w:rPr>
          <w:rFonts w:ascii="Book Antiqua" w:hAnsi="Book Antiqua" w:cs="Times New Roman"/>
          <w:color w:val="000000" w:themeColor="text1"/>
          <w:sz w:val="24"/>
          <w:szCs w:val="24"/>
        </w:rPr>
        <w:t>he difficulty in differential diagnosis of gallbladder cancer</w:t>
      </w:r>
      <w:r>
        <w:rPr>
          <w:rFonts w:ascii="Book Antiqua" w:eastAsia="SimSun" w:hAnsi="Book Antiqua" w:cs="Times New Roman" w:hint="eastAsia"/>
          <w:color w:val="000000" w:themeColor="text1"/>
          <w:sz w:val="24"/>
          <w:szCs w:val="24"/>
          <w:lang w:eastAsia="zh-CN"/>
        </w:rPr>
        <w:t xml:space="preserve">. </w:t>
      </w:r>
      <w:r w:rsidRPr="00A52A67">
        <w:rPr>
          <w:rFonts w:ascii="Book Antiqua" w:eastAsia="SimSun" w:hAnsi="Book Antiqua" w:cs="Times New Roman"/>
          <w:i/>
          <w:color w:val="000000" w:themeColor="text1"/>
          <w:sz w:val="24"/>
          <w:szCs w:val="24"/>
          <w:lang w:eastAsia="zh-CN"/>
        </w:rPr>
        <w:t>World J Gastroenterol</w:t>
      </w:r>
      <w:r w:rsidRPr="00A52A67">
        <w:rPr>
          <w:rFonts w:ascii="Book Antiqua" w:eastAsia="SimSun" w:hAnsi="Book Antiqua" w:cs="Times New Roman"/>
          <w:color w:val="000000" w:themeColor="text1"/>
          <w:sz w:val="24"/>
          <w:szCs w:val="24"/>
          <w:lang w:eastAsia="zh-CN"/>
        </w:rPr>
        <w:t xml:space="preserve"> 201</w:t>
      </w:r>
      <w:r w:rsidRPr="00A52A67">
        <w:rPr>
          <w:rFonts w:ascii="Book Antiqua" w:eastAsia="SimSun" w:hAnsi="Book Antiqua" w:cs="Times New Roman" w:hint="eastAsia"/>
          <w:color w:val="000000" w:themeColor="text1"/>
          <w:sz w:val="24"/>
          <w:szCs w:val="24"/>
          <w:lang w:eastAsia="zh-CN"/>
        </w:rPr>
        <w:t>5</w:t>
      </w:r>
      <w:r w:rsidRPr="00A52A67">
        <w:rPr>
          <w:rFonts w:ascii="Book Antiqua" w:eastAsia="SimSun" w:hAnsi="Book Antiqua" w:cs="Times New Roman"/>
          <w:color w:val="000000" w:themeColor="text1"/>
          <w:sz w:val="24"/>
          <w:szCs w:val="24"/>
          <w:lang w:eastAsia="zh-CN"/>
        </w:rPr>
        <w:t>; In press</w:t>
      </w:r>
    </w:p>
    <w:p w14:paraId="46BD8970" w14:textId="1EA17A85" w:rsidR="00A52A67" w:rsidRDefault="00A52A67" w:rsidP="001369AE">
      <w:pPr>
        <w:adjustRightInd w:val="0"/>
        <w:snapToGrid w:val="0"/>
        <w:spacing w:line="360" w:lineRule="auto"/>
        <w:rPr>
          <w:rFonts w:ascii="Book Antiqua" w:eastAsia="SimSun" w:hAnsi="Book Antiqua" w:cs="Times New Roman"/>
          <w:color w:val="000000" w:themeColor="text1"/>
          <w:sz w:val="24"/>
          <w:szCs w:val="24"/>
          <w:lang w:eastAsia="zh-CN"/>
        </w:rPr>
      </w:pPr>
      <w:r>
        <w:rPr>
          <w:rFonts w:ascii="Book Antiqua" w:eastAsia="SimSun" w:hAnsi="Book Antiqua" w:cs="Times New Roman"/>
          <w:color w:val="000000" w:themeColor="text1"/>
          <w:sz w:val="24"/>
          <w:szCs w:val="24"/>
          <w:lang w:eastAsia="zh-CN"/>
        </w:rPr>
        <w:br w:type="page"/>
      </w:r>
    </w:p>
    <w:p w14:paraId="4A2E6539" w14:textId="77777777" w:rsidR="008A0392" w:rsidRPr="00A52A67" w:rsidRDefault="008A0392" w:rsidP="001369AE">
      <w:pPr>
        <w:adjustRightInd w:val="0"/>
        <w:snapToGrid w:val="0"/>
        <w:spacing w:line="360" w:lineRule="auto"/>
        <w:rPr>
          <w:rFonts w:ascii="Book Antiqua" w:eastAsia="MS Mincho" w:hAnsi="Book Antiqua" w:cs="Times New Roman"/>
          <w:b/>
          <w:caps/>
          <w:color w:val="000000" w:themeColor="text1"/>
          <w:sz w:val="24"/>
          <w:szCs w:val="24"/>
        </w:rPr>
      </w:pPr>
      <w:r w:rsidRPr="00A52A67">
        <w:rPr>
          <w:rFonts w:ascii="Book Antiqua" w:eastAsia="MS Mincho" w:hAnsi="Book Antiqua" w:cs="Times New Roman"/>
          <w:b/>
          <w:caps/>
          <w:color w:val="000000" w:themeColor="text1"/>
          <w:sz w:val="24"/>
          <w:szCs w:val="24"/>
        </w:rPr>
        <w:lastRenderedPageBreak/>
        <w:t>Introduction</w:t>
      </w:r>
    </w:p>
    <w:p w14:paraId="70EE0AC1" w14:textId="50E772EE" w:rsidR="00B64F21" w:rsidRPr="00102692" w:rsidRDefault="00B64F21" w:rsidP="001369AE">
      <w:pPr>
        <w:adjustRightInd w:val="0"/>
        <w:snapToGrid w:val="0"/>
        <w:spacing w:line="360" w:lineRule="auto"/>
        <w:rPr>
          <w:rFonts w:ascii="Book Antiqua" w:eastAsia="MS Mincho" w:hAnsi="Book Antiqua" w:cs="Times New Roman"/>
          <w:bCs/>
          <w:color w:val="000000" w:themeColor="text1"/>
          <w:sz w:val="24"/>
          <w:szCs w:val="24"/>
        </w:rPr>
      </w:pPr>
      <w:r w:rsidRPr="00102692">
        <w:rPr>
          <w:rFonts w:ascii="Book Antiqua" w:eastAsia="MS Mincho" w:hAnsi="Book Antiqua" w:cs="Times New Roman"/>
          <w:bCs/>
          <w:color w:val="000000" w:themeColor="text1"/>
          <w:sz w:val="24"/>
          <w:szCs w:val="24"/>
        </w:rPr>
        <w:t>Xanthogranulomatous cholecystitis</w:t>
      </w:r>
      <w:r w:rsidR="005B1292" w:rsidRPr="00102692">
        <w:rPr>
          <w:rFonts w:ascii="Book Antiqua" w:eastAsia="MS Mincho" w:hAnsi="Book Antiqua" w:cs="Times New Roman"/>
          <w:bCs/>
          <w:color w:val="000000" w:themeColor="text1"/>
          <w:sz w:val="24"/>
          <w:szCs w:val="24"/>
        </w:rPr>
        <w:t xml:space="preserve"> (XGC)</w:t>
      </w:r>
      <w:r w:rsidRPr="00102692">
        <w:rPr>
          <w:rFonts w:ascii="Book Antiqua" w:eastAsia="MS Mincho" w:hAnsi="Book Antiqua" w:cs="Times New Roman"/>
          <w:bCs/>
          <w:color w:val="000000" w:themeColor="text1"/>
          <w:sz w:val="24"/>
          <w:szCs w:val="24"/>
        </w:rPr>
        <w:t xml:space="preserve"> is a rare inflammatory disease of the gallbladder. The characteristic macroscopic findings of XGC include </w:t>
      </w:r>
      <w:r w:rsidR="004D55B4" w:rsidRPr="00102692">
        <w:rPr>
          <w:rFonts w:ascii="Book Antiqua" w:eastAsia="MS Mincho" w:hAnsi="Book Antiqua" w:cs="Times New Roman"/>
          <w:bCs/>
          <w:color w:val="000000" w:themeColor="text1"/>
          <w:sz w:val="24"/>
          <w:szCs w:val="24"/>
        </w:rPr>
        <w:t>abnormal thickening of the wall and</w:t>
      </w:r>
      <w:r w:rsidRPr="00102692">
        <w:rPr>
          <w:rFonts w:ascii="Book Antiqua" w:eastAsia="MS Mincho" w:hAnsi="Book Antiqua" w:cs="Times New Roman"/>
          <w:bCs/>
          <w:color w:val="000000" w:themeColor="text1"/>
          <w:sz w:val="24"/>
          <w:szCs w:val="24"/>
        </w:rPr>
        <w:t xml:space="preserve"> severe proliferative fibrosis with formation of multiple yellow-brown intramural nodules</w:t>
      </w:r>
      <w:r w:rsidR="00AF63ED" w:rsidRPr="00102692">
        <w:rPr>
          <w:rFonts w:ascii="Book Antiqua" w:eastAsia="MS Mincho" w:hAnsi="Book Antiqua" w:cs="Times New Roman"/>
          <w:bCs/>
          <w:color w:val="000000" w:themeColor="text1"/>
          <w:sz w:val="24"/>
          <w:szCs w:val="24"/>
        </w:rPr>
        <w:fldChar w:fldCharType="begin">
          <w:fldData xml:space="preserve">PEVuZE5vdGU+PENpdGU+PEF1dGhvcj5CZW5ib3c8L0F1dGhvcj48WWVhcj4xOTkwPC9ZZWFyPjxS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</w:fldData>
        </w:fldChar>
      </w:r>
      <w:r w:rsidR="00CE11B9" w:rsidRPr="00102692">
        <w:rPr>
          <w:rFonts w:ascii="Book Antiqua" w:eastAsia="MS Mincho" w:hAnsi="Book Antiqua" w:cs="Times New Roman"/>
          <w:bCs/>
          <w:color w:val="000000" w:themeColor="text1"/>
          <w:sz w:val="24"/>
          <w:szCs w:val="24"/>
        </w:rPr>
        <w:instrText xml:space="preserve"> ADDIN EN.CITE </w:instrText>
      </w:r>
      <w:r w:rsidR="00CE11B9" w:rsidRPr="00102692">
        <w:rPr>
          <w:rFonts w:ascii="Book Antiqua" w:eastAsia="MS Mincho" w:hAnsi="Book Antiqua" w:cs="Times New Roman"/>
          <w:bCs/>
          <w:color w:val="000000" w:themeColor="text1"/>
          <w:sz w:val="24"/>
          <w:szCs w:val="24"/>
        </w:rPr>
        <w:fldChar w:fldCharType="begin">
          <w:fldData xml:space="preserve">PEVuZE5vdGU+PENpdGU+PEF1dGhvcj5CZW5ib3c8L0F1dGhvcj48WWVhcj4xOTkwPC9ZZWFyPjxS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</w:fldData>
        </w:fldChar>
      </w:r>
      <w:r w:rsidR="00CE11B9" w:rsidRPr="00102692">
        <w:rPr>
          <w:rFonts w:ascii="Book Antiqua" w:eastAsia="MS Mincho" w:hAnsi="Book Antiqua" w:cs="Times New Roman"/>
          <w:bCs/>
          <w:color w:val="000000" w:themeColor="text1"/>
          <w:sz w:val="24"/>
          <w:szCs w:val="24"/>
        </w:rPr>
        <w:instrText xml:space="preserve"> ADDIN EN.CITE.DATA </w:instrText>
      </w:r>
      <w:r w:rsidR="00CE11B9" w:rsidRPr="00102692">
        <w:rPr>
          <w:rFonts w:ascii="Book Antiqua" w:eastAsia="MS Mincho" w:hAnsi="Book Antiqua" w:cs="Times New Roman"/>
          <w:bCs/>
          <w:color w:val="000000" w:themeColor="text1"/>
          <w:sz w:val="24"/>
          <w:szCs w:val="24"/>
        </w:rPr>
      </w:r>
      <w:r w:rsidR="00CE11B9" w:rsidRPr="00102692">
        <w:rPr>
          <w:rFonts w:ascii="Book Antiqua" w:eastAsia="MS Mincho" w:hAnsi="Book Antiqua" w:cs="Times New Roman"/>
          <w:bCs/>
          <w:color w:val="000000" w:themeColor="text1"/>
          <w:sz w:val="24"/>
          <w:szCs w:val="24"/>
        </w:rPr>
        <w:fldChar w:fldCharType="end"/>
      </w:r>
      <w:r w:rsidR="00AF63ED" w:rsidRPr="00102692">
        <w:rPr>
          <w:rFonts w:ascii="Book Antiqua" w:eastAsia="MS Mincho" w:hAnsi="Book Antiqua" w:cs="Times New Roman"/>
          <w:bCs/>
          <w:color w:val="000000" w:themeColor="text1"/>
          <w:sz w:val="24"/>
          <w:szCs w:val="24"/>
        </w:rPr>
      </w:r>
      <w:r w:rsidR="00AF63ED" w:rsidRPr="00102692">
        <w:rPr>
          <w:rFonts w:ascii="Book Antiqua" w:eastAsia="MS Mincho" w:hAnsi="Book Antiqua" w:cs="Times New Roman"/>
          <w:bCs/>
          <w:color w:val="000000" w:themeColor="text1"/>
          <w:sz w:val="24"/>
          <w:szCs w:val="24"/>
        </w:rPr>
        <w:fldChar w:fldCharType="separate"/>
      </w:r>
      <w:r w:rsidR="00CE11B9" w:rsidRPr="00102692">
        <w:rPr>
          <w:rFonts w:ascii="Book Antiqua" w:eastAsia="MS Mincho" w:hAnsi="Book Antiqua" w:cs="Times New Roman"/>
          <w:bCs/>
          <w:noProof/>
          <w:color w:val="000000" w:themeColor="text1"/>
          <w:sz w:val="24"/>
          <w:szCs w:val="24"/>
          <w:vertAlign w:val="superscript"/>
        </w:rPr>
        <w:t>[</w:t>
      </w:r>
      <w:hyperlink w:anchor="_ENREF_1" w:tooltip="Benbow, 1990 #607" w:history="1">
        <w:r w:rsidR="00CE11B9" w:rsidRPr="00102692">
          <w:rPr>
            <w:rFonts w:ascii="Book Antiqua" w:eastAsia="MS Mincho" w:hAnsi="Book Antiqua" w:cs="Times New Roman"/>
            <w:bCs/>
            <w:noProof/>
            <w:color w:val="000000" w:themeColor="text1"/>
            <w:sz w:val="24"/>
            <w:szCs w:val="24"/>
            <w:vertAlign w:val="superscript"/>
          </w:rPr>
          <w:t>1</w:t>
        </w:r>
      </w:hyperlink>
      <w:r w:rsidR="006F5D67" w:rsidRPr="00102692">
        <w:rPr>
          <w:rFonts w:ascii="Book Antiqua" w:eastAsia="MS Mincho" w:hAnsi="Book Antiqua" w:cs="Times New Roman"/>
          <w:bCs/>
          <w:noProof/>
          <w:color w:val="000000" w:themeColor="text1"/>
          <w:sz w:val="24"/>
          <w:szCs w:val="24"/>
          <w:vertAlign w:val="superscript"/>
        </w:rPr>
        <w:t>,</w:t>
      </w:r>
      <w:hyperlink w:anchor="_ENREF_2" w:tooltip="Spinelli, 2006 #608" w:history="1">
        <w:r w:rsidR="00CE11B9" w:rsidRPr="00102692">
          <w:rPr>
            <w:rFonts w:ascii="Book Antiqua" w:eastAsia="MS Mincho" w:hAnsi="Book Antiqua" w:cs="Times New Roman"/>
            <w:bCs/>
            <w:noProof/>
            <w:color w:val="000000" w:themeColor="text1"/>
            <w:sz w:val="24"/>
            <w:szCs w:val="24"/>
            <w:vertAlign w:val="superscript"/>
          </w:rPr>
          <w:t>2</w:t>
        </w:r>
      </w:hyperlink>
      <w:r w:rsidR="00CE11B9" w:rsidRPr="00102692">
        <w:rPr>
          <w:rFonts w:ascii="Book Antiqua" w:eastAsia="MS Mincho" w:hAnsi="Book Antiqua" w:cs="Times New Roman"/>
          <w:bCs/>
          <w:noProof/>
          <w:color w:val="000000" w:themeColor="text1"/>
          <w:sz w:val="24"/>
          <w:szCs w:val="24"/>
          <w:vertAlign w:val="superscript"/>
        </w:rPr>
        <w:t>]</w:t>
      </w:r>
      <w:r w:rsidR="00AF63ED" w:rsidRPr="00102692">
        <w:rPr>
          <w:rFonts w:ascii="Book Antiqua" w:eastAsia="MS Mincho" w:hAnsi="Book Antiqua" w:cs="Times New Roman"/>
          <w:bCs/>
          <w:color w:val="000000" w:themeColor="text1"/>
          <w:sz w:val="24"/>
          <w:szCs w:val="24"/>
        </w:rPr>
        <w:fldChar w:fldCharType="end"/>
      </w:r>
      <w:r w:rsidR="004D55B4" w:rsidRPr="00102692">
        <w:rPr>
          <w:rFonts w:ascii="Book Antiqua" w:eastAsia="MS Mincho" w:hAnsi="Book Antiqua" w:cs="Times New Roman"/>
          <w:bCs/>
          <w:color w:val="000000" w:themeColor="text1"/>
          <w:sz w:val="24"/>
          <w:szCs w:val="24"/>
        </w:rPr>
        <w:t>.</w:t>
      </w:r>
      <w:r w:rsidR="00AF63ED" w:rsidRPr="00102692">
        <w:rPr>
          <w:rFonts w:ascii="Book Antiqua" w:eastAsia="MS Mincho" w:hAnsi="Book Antiqua" w:cs="Times New Roman"/>
          <w:bCs/>
          <w:color w:val="000000" w:themeColor="text1"/>
          <w:sz w:val="24"/>
          <w:szCs w:val="24"/>
        </w:rPr>
        <w:t xml:space="preserve"> </w:t>
      </w:r>
    </w:p>
    <w:p w14:paraId="771F8027" w14:textId="24D37362" w:rsidR="00F05618" w:rsidRPr="00102692" w:rsidRDefault="00F05618" w:rsidP="001369AE">
      <w:pPr>
        <w:adjustRightInd w:val="0"/>
        <w:snapToGrid w:val="0"/>
        <w:spacing w:line="360" w:lineRule="auto"/>
        <w:ind w:firstLineChars="100" w:firstLine="240"/>
        <w:rPr>
          <w:rFonts w:ascii="Book Antiqua" w:eastAsia="MS Mincho" w:hAnsi="Book Antiqua" w:cs="Times New Roman"/>
          <w:bCs/>
          <w:color w:val="000000" w:themeColor="text1"/>
          <w:sz w:val="24"/>
          <w:szCs w:val="24"/>
        </w:rPr>
      </w:pPr>
      <w:r w:rsidRPr="00102692">
        <w:rPr>
          <w:rFonts w:ascii="Book Antiqua" w:eastAsia="MS Mincho" w:hAnsi="Book Antiqua" w:cs="Times New Roman"/>
          <w:bCs/>
          <w:color w:val="000000" w:themeColor="text1"/>
          <w:sz w:val="24"/>
          <w:szCs w:val="24"/>
        </w:rPr>
        <w:t xml:space="preserve">Although the mechanism </w:t>
      </w:r>
      <w:r w:rsidR="001F3066" w:rsidRPr="00102692">
        <w:rPr>
          <w:rFonts w:ascii="Book Antiqua" w:eastAsia="MS Mincho" w:hAnsi="Book Antiqua" w:cs="Times New Roman"/>
          <w:bCs/>
          <w:color w:val="000000" w:themeColor="text1"/>
          <w:sz w:val="24"/>
          <w:szCs w:val="24"/>
        </w:rPr>
        <w:t>that leads</w:t>
      </w:r>
      <w:r w:rsidRPr="00102692">
        <w:rPr>
          <w:rFonts w:ascii="Book Antiqua" w:eastAsia="MS Mincho" w:hAnsi="Book Antiqua" w:cs="Times New Roman"/>
          <w:bCs/>
          <w:color w:val="000000" w:themeColor="text1"/>
          <w:sz w:val="24"/>
          <w:szCs w:val="24"/>
        </w:rPr>
        <w:t xml:space="preserve"> to this condition remains unclear, XGC is supposed to start as </w:t>
      </w:r>
      <w:r w:rsidR="004602C6" w:rsidRPr="00102692">
        <w:rPr>
          <w:rFonts w:ascii="Book Antiqua" w:eastAsia="MS Mincho" w:hAnsi="Book Antiqua" w:cs="Times New Roman"/>
          <w:bCs/>
          <w:color w:val="000000" w:themeColor="text1"/>
          <w:sz w:val="24"/>
          <w:szCs w:val="24"/>
        </w:rPr>
        <w:t xml:space="preserve">a </w:t>
      </w:r>
      <w:r w:rsidRPr="00102692">
        <w:rPr>
          <w:rFonts w:ascii="Book Antiqua" w:eastAsia="MS Mincho" w:hAnsi="Book Antiqua" w:cs="Times New Roman"/>
          <w:bCs/>
          <w:color w:val="000000" w:themeColor="text1"/>
          <w:sz w:val="24"/>
          <w:szCs w:val="24"/>
        </w:rPr>
        <w:t xml:space="preserve">biliary obstruction with acute or chronic cholelithiasis and increasing intra-gallbladder pressure. </w:t>
      </w:r>
      <w:r w:rsidR="004602C6" w:rsidRPr="00102692">
        <w:rPr>
          <w:rFonts w:ascii="Book Antiqua" w:eastAsia="MS Mincho" w:hAnsi="Book Antiqua" w:cs="Times New Roman"/>
          <w:bCs/>
          <w:color w:val="000000" w:themeColor="text1"/>
          <w:sz w:val="24"/>
          <w:szCs w:val="24"/>
        </w:rPr>
        <w:t>I</w:t>
      </w:r>
      <w:r w:rsidR="00201D6A" w:rsidRPr="00102692">
        <w:rPr>
          <w:rFonts w:ascii="Book Antiqua" w:eastAsia="MS Mincho" w:hAnsi="Book Antiqua" w:cs="Times New Roman"/>
          <w:bCs/>
          <w:color w:val="000000" w:themeColor="text1"/>
          <w:sz w:val="24"/>
          <w:szCs w:val="24"/>
        </w:rPr>
        <w:t xml:space="preserve">t is believed that </w:t>
      </w:r>
      <w:r w:rsidR="004602C6" w:rsidRPr="00102692">
        <w:rPr>
          <w:rFonts w:ascii="Book Antiqua" w:eastAsia="MS Mincho" w:hAnsi="Book Antiqua" w:cs="Times New Roman"/>
          <w:bCs/>
          <w:color w:val="000000" w:themeColor="text1"/>
          <w:sz w:val="24"/>
          <w:szCs w:val="24"/>
        </w:rPr>
        <w:t>this pressure provokes</w:t>
      </w:r>
      <w:r w:rsidRPr="00102692">
        <w:rPr>
          <w:rFonts w:ascii="Book Antiqua" w:eastAsia="MS Mincho" w:hAnsi="Book Antiqua" w:cs="Times New Roman"/>
          <w:bCs/>
          <w:color w:val="000000" w:themeColor="text1"/>
          <w:sz w:val="24"/>
          <w:szCs w:val="24"/>
        </w:rPr>
        <w:t xml:space="preserve"> a rupture of the </w:t>
      </w:r>
      <w:r w:rsidR="00201D6A" w:rsidRPr="00102692">
        <w:rPr>
          <w:rFonts w:ascii="Book Antiqua" w:eastAsia="MS Mincho" w:hAnsi="Book Antiqua" w:cs="Times New Roman"/>
          <w:bCs/>
          <w:color w:val="000000" w:themeColor="text1"/>
          <w:sz w:val="24"/>
          <w:szCs w:val="24"/>
        </w:rPr>
        <w:t>Rokitansky-As</w:t>
      </w:r>
      <w:r w:rsidR="009D0515" w:rsidRPr="00102692">
        <w:rPr>
          <w:rFonts w:ascii="Book Antiqua" w:eastAsia="MS Mincho" w:hAnsi="Book Antiqua" w:cs="Times New Roman"/>
          <w:bCs/>
          <w:color w:val="000000" w:themeColor="text1"/>
          <w:sz w:val="24"/>
          <w:szCs w:val="24"/>
        </w:rPr>
        <w:t>c</w:t>
      </w:r>
      <w:r w:rsidR="00201D6A" w:rsidRPr="00102692">
        <w:rPr>
          <w:rFonts w:ascii="Book Antiqua" w:eastAsia="MS Mincho" w:hAnsi="Book Antiqua" w:cs="Times New Roman"/>
          <w:bCs/>
          <w:color w:val="000000" w:themeColor="text1"/>
          <w:sz w:val="24"/>
          <w:szCs w:val="24"/>
        </w:rPr>
        <w:t xml:space="preserve">hoff sinuses </w:t>
      </w:r>
      <w:r w:rsidR="00216D4B" w:rsidRPr="00102692">
        <w:rPr>
          <w:rFonts w:ascii="Book Antiqua" w:eastAsia="MS Mincho" w:hAnsi="Book Antiqua" w:cs="Times New Roman"/>
          <w:bCs/>
          <w:color w:val="000000" w:themeColor="text1"/>
          <w:sz w:val="24"/>
          <w:szCs w:val="24"/>
        </w:rPr>
        <w:t xml:space="preserve">or mucosal ulcer </w:t>
      </w:r>
      <w:r w:rsidR="00201D6A" w:rsidRPr="00102692">
        <w:rPr>
          <w:rFonts w:ascii="Book Antiqua" w:eastAsia="MS Mincho" w:hAnsi="Book Antiqua" w:cs="Times New Roman"/>
          <w:bCs/>
          <w:color w:val="000000" w:themeColor="text1"/>
          <w:sz w:val="24"/>
          <w:szCs w:val="24"/>
        </w:rPr>
        <w:t>with extravasation of bile in the interstitial tissues and consequent xanthogranulomatous inflammatory reaction</w:t>
      </w:r>
      <w:r w:rsidR="00EC105B" w:rsidRPr="00102692">
        <w:rPr>
          <w:rFonts w:ascii="Book Antiqua" w:eastAsia="MS Mincho" w:hAnsi="Book Antiqua" w:cs="Times New Roman"/>
          <w:bCs/>
          <w:color w:val="000000" w:themeColor="text1"/>
          <w:sz w:val="24"/>
          <w:szCs w:val="24"/>
        </w:rPr>
        <w:fldChar w:fldCharType="begin">
          <w:fldData xml:space="preserve">PEVuZE5vdGU+PENpdGU+PEF1dGhvcj5CZW5ib3c8L0F1dGhvcj48WWVhcj4xOTg5PC9ZZWFyPjxS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</w:fldData>
        </w:fldChar>
      </w:r>
      <w:r w:rsidR="00CE11B9" w:rsidRPr="00102692">
        <w:rPr>
          <w:rFonts w:ascii="Book Antiqua" w:eastAsia="MS Mincho" w:hAnsi="Book Antiqua" w:cs="Times New Roman"/>
          <w:bCs/>
          <w:color w:val="000000" w:themeColor="text1"/>
          <w:sz w:val="24"/>
          <w:szCs w:val="24"/>
        </w:rPr>
        <w:instrText xml:space="preserve"> ADDIN EN.CITE </w:instrText>
      </w:r>
      <w:r w:rsidR="00CE11B9" w:rsidRPr="00102692">
        <w:rPr>
          <w:rFonts w:ascii="Book Antiqua" w:eastAsia="MS Mincho" w:hAnsi="Book Antiqua" w:cs="Times New Roman"/>
          <w:bCs/>
          <w:color w:val="000000" w:themeColor="text1"/>
          <w:sz w:val="24"/>
          <w:szCs w:val="24"/>
        </w:rPr>
        <w:fldChar w:fldCharType="begin">
          <w:fldData xml:space="preserve">PEVuZE5vdGU+PENpdGU+PEF1dGhvcj5CZW5ib3c8L0F1dGhvcj48WWVhcj4xOTg5PC9ZZWFyPjxS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</w:fldData>
        </w:fldChar>
      </w:r>
      <w:r w:rsidR="00CE11B9" w:rsidRPr="00102692">
        <w:rPr>
          <w:rFonts w:ascii="Book Antiqua" w:eastAsia="MS Mincho" w:hAnsi="Book Antiqua" w:cs="Times New Roman"/>
          <w:bCs/>
          <w:color w:val="000000" w:themeColor="text1"/>
          <w:sz w:val="24"/>
          <w:szCs w:val="24"/>
        </w:rPr>
        <w:instrText xml:space="preserve"> ADDIN EN.CITE.DATA </w:instrText>
      </w:r>
      <w:r w:rsidR="00CE11B9" w:rsidRPr="00102692">
        <w:rPr>
          <w:rFonts w:ascii="Book Antiqua" w:eastAsia="MS Mincho" w:hAnsi="Book Antiqua" w:cs="Times New Roman"/>
          <w:bCs/>
          <w:color w:val="000000" w:themeColor="text1"/>
          <w:sz w:val="24"/>
          <w:szCs w:val="24"/>
        </w:rPr>
      </w:r>
      <w:r w:rsidR="00CE11B9" w:rsidRPr="00102692">
        <w:rPr>
          <w:rFonts w:ascii="Book Antiqua" w:eastAsia="MS Mincho" w:hAnsi="Book Antiqua" w:cs="Times New Roman"/>
          <w:bCs/>
          <w:color w:val="000000" w:themeColor="text1"/>
          <w:sz w:val="24"/>
          <w:szCs w:val="24"/>
        </w:rPr>
        <w:fldChar w:fldCharType="end"/>
      </w:r>
      <w:r w:rsidR="00EC105B" w:rsidRPr="00102692">
        <w:rPr>
          <w:rFonts w:ascii="Book Antiqua" w:eastAsia="MS Mincho" w:hAnsi="Book Antiqua" w:cs="Times New Roman"/>
          <w:bCs/>
          <w:color w:val="000000" w:themeColor="text1"/>
          <w:sz w:val="24"/>
          <w:szCs w:val="24"/>
        </w:rPr>
      </w:r>
      <w:r w:rsidR="00EC105B" w:rsidRPr="00102692">
        <w:rPr>
          <w:rFonts w:ascii="Book Antiqua" w:eastAsia="MS Mincho" w:hAnsi="Book Antiqua" w:cs="Times New Roman"/>
          <w:bCs/>
          <w:color w:val="000000" w:themeColor="text1"/>
          <w:sz w:val="24"/>
          <w:szCs w:val="24"/>
        </w:rPr>
        <w:fldChar w:fldCharType="separate"/>
      </w:r>
      <w:r w:rsidR="00CE11B9" w:rsidRPr="00102692">
        <w:rPr>
          <w:rFonts w:ascii="Book Antiqua" w:eastAsia="MS Mincho" w:hAnsi="Book Antiqua" w:cs="Times New Roman"/>
          <w:bCs/>
          <w:noProof/>
          <w:color w:val="000000" w:themeColor="text1"/>
          <w:sz w:val="24"/>
          <w:szCs w:val="24"/>
          <w:vertAlign w:val="superscript"/>
        </w:rPr>
        <w:t>[</w:t>
      </w:r>
      <w:hyperlink w:anchor="_ENREF_3" w:tooltip="Benbow, 1989 #609" w:history="1">
        <w:r w:rsidR="00CE11B9" w:rsidRPr="00102692">
          <w:rPr>
            <w:rFonts w:ascii="Book Antiqua" w:eastAsia="MS Mincho" w:hAnsi="Book Antiqua" w:cs="Times New Roman"/>
            <w:bCs/>
            <w:noProof/>
            <w:color w:val="000000" w:themeColor="text1"/>
            <w:sz w:val="24"/>
            <w:szCs w:val="24"/>
            <w:vertAlign w:val="superscript"/>
          </w:rPr>
          <w:t>3</w:t>
        </w:r>
      </w:hyperlink>
      <w:r w:rsidR="006F5D67" w:rsidRPr="00102692">
        <w:rPr>
          <w:rFonts w:ascii="Book Antiqua" w:eastAsia="MS Mincho" w:hAnsi="Book Antiqua" w:cs="Times New Roman"/>
          <w:bCs/>
          <w:noProof/>
          <w:color w:val="000000" w:themeColor="text1"/>
          <w:sz w:val="24"/>
          <w:szCs w:val="24"/>
          <w:vertAlign w:val="superscript"/>
        </w:rPr>
        <w:t>,</w:t>
      </w:r>
      <w:hyperlink w:anchor="_ENREF_4" w:tooltip="Roberts, 1987 #610" w:history="1">
        <w:r w:rsidR="00CE11B9" w:rsidRPr="00102692">
          <w:rPr>
            <w:rFonts w:ascii="Book Antiqua" w:eastAsia="MS Mincho" w:hAnsi="Book Antiqua" w:cs="Times New Roman"/>
            <w:bCs/>
            <w:noProof/>
            <w:color w:val="000000" w:themeColor="text1"/>
            <w:sz w:val="24"/>
            <w:szCs w:val="24"/>
            <w:vertAlign w:val="superscript"/>
          </w:rPr>
          <w:t>4</w:t>
        </w:r>
      </w:hyperlink>
      <w:r w:rsidR="00CE11B9" w:rsidRPr="00102692">
        <w:rPr>
          <w:rFonts w:ascii="Book Antiqua" w:eastAsia="MS Mincho" w:hAnsi="Book Antiqua" w:cs="Times New Roman"/>
          <w:bCs/>
          <w:noProof/>
          <w:color w:val="000000" w:themeColor="text1"/>
          <w:sz w:val="24"/>
          <w:szCs w:val="24"/>
          <w:vertAlign w:val="superscript"/>
        </w:rPr>
        <w:t>]</w:t>
      </w:r>
      <w:r w:rsidR="00EC105B" w:rsidRPr="00102692">
        <w:rPr>
          <w:rFonts w:ascii="Book Antiqua" w:eastAsia="MS Mincho" w:hAnsi="Book Antiqua" w:cs="Times New Roman"/>
          <w:bCs/>
          <w:color w:val="000000" w:themeColor="text1"/>
          <w:sz w:val="24"/>
          <w:szCs w:val="24"/>
        </w:rPr>
        <w:fldChar w:fldCharType="end"/>
      </w:r>
      <w:r w:rsidR="00F56E49" w:rsidRPr="00102692">
        <w:rPr>
          <w:rFonts w:ascii="Book Antiqua" w:eastAsia="MS Mincho" w:hAnsi="Book Antiqua" w:cs="Times New Roman"/>
          <w:bCs/>
          <w:color w:val="000000" w:themeColor="text1"/>
          <w:sz w:val="24"/>
          <w:szCs w:val="24"/>
        </w:rPr>
        <w:t>.</w:t>
      </w:r>
      <w:r w:rsidR="00201D6A" w:rsidRPr="00102692">
        <w:rPr>
          <w:rFonts w:ascii="Book Antiqua" w:eastAsia="MS Mincho" w:hAnsi="Book Antiqua" w:cs="Times New Roman"/>
          <w:bCs/>
          <w:color w:val="000000" w:themeColor="text1"/>
          <w:sz w:val="24"/>
          <w:szCs w:val="24"/>
        </w:rPr>
        <w:t xml:space="preserve"> This inflammatory process is often extensive and may extend to adjacent organs, forming dense adhesions with a large mass </w:t>
      </w:r>
      <w:r w:rsidR="003B2969" w:rsidRPr="00102692">
        <w:rPr>
          <w:rFonts w:ascii="Book Antiqua" w:eastAsia="MS Mincho" w:hAnsi="Book Antiqua" w:cs="Times New Roman"/>
          <w:bCs/>
          <w:color w:val="000000" w:themeColor="text1"/>
          <w:sz w:val="24"/>
          <w:szCs w:val="24"/>
        </w:rPr>
        <w:t>of inflammatory tissue surround</w:t>
      </w:r>
      <w:r w:rsidR="00201D6A" w:rsidRPr="00102692">
        <w:rPr>
          <w:rFonts w:ascii="Book Antiqua" w:eastAsia="MS Mincho" w:hAnsi="Book Antiqua" w:cs="Times New Roman"/>
          <w:bCs/>
          <w:color w:val="000000" w:themeColor="text1"/>
          <w:sz w:val="24"/>
          <w:szCs w:val="24"/>
        </w:rPr>
        <w:t>ing the gallbladder.</w:t>
      </w:r>
    </w:p>
    <w:p w14:paraId="0E8443B2" w14:textId="115A3038" w:rsidR="00FD256C" w:rsidRPr="00102692" w:rsidRDefault="004213C7" w:rsidP="001369AE">
      <w:pPr>
        <w:adjustRightInd w:val="0"/>
        <w:snapToGrid w:val="0"/>
        <w:spacing w:line="360" w:lineRule="auto"/>
        <w:ind w:firstLineChars="100" w:firstLine="240"/>
        <w:rPr>
          <w:rFonts w:ascii="Book Antiqua" w:eastAsia="MS Mincho" w:hAnsi="Book Antiqua" w:cs="Times New Roman"/>
          <w:bCs/>
          <w:color w:val="000000" w:themeColor="text1"/>
          <w:sz w:val="24"/>
          <w:szCs w:val="24"/>
        </w:rPr>
      </w:pPr>
      <w:r w:rsidRPr="00102692">
        <w:rPr>
          <w:rFonts w:ascii="Book Antiqua" w:eastAsia="MS Mincho" w:hAnsi="Book Antiqua" w:cs="Times New Roman"/>
          <w:bCs/>
          <w:color w:val="000000" w:themeColor="text1"/>
          <w:sz w:val="24"/>
          <w:szCs w:val="24"/>
        </w:rPr>
        <w:t>The clinical manifestations of XGC are usually a</w:t>
      </w:r>
      <w:r w:rsidR="004602C6" w:rsidRPr="00102692">
        <w:rPr>
          <w:rFonts w:ascii="Book Antiqua" w:eastAsia="MS Mincho" w:hAnsi="Book Antiqua" w:cs="Times New Roman"/>
          <w:bCs/>
          <w:color w:val="000000" w:themeColor="text1"/>
          <w:sz w:val="24"/>
          <w:szCs w:val="24"/>
        </w:rPr>
        <w:t>cute or chronic cholecystitis. The m</w:t>
      </w:r>
      <w:r w:rsidRPr="00102692">
        <w:rPr>
          <w:rFonts w:ascii="Book Antiqua" w:eastAsia="MS Mincho" w:hAnsi="Book Antiqua" w:cs="Times New Roman"/>
          <w:bCs/>
          <w:color w:val="000000" w:themeColor="text1"/>
          <w:sz w:val="24"/>
          <w:szCs w:val="24"/>
        </w:rPr>
        <w:t>ain symptoms incl</w:t>
      </w:r>
      <w:r w:rsidR="004602C6" w:rsidRPr="00102692">
        <w:rPr>
          <w:rFonts w:ascii="Book Antiqua" w:eastAsia="MS Mincho" w:hAnsi="Book Antiqua" w:cs="Times New Roman"/>
          <w:bCs/>
          <w:color w:val="000000" w:themeColor="text1"/>
          <w:sz w:val="24"/>
          <w:szCs w:val="24"/>
        </w:rPr>
        <w:t>ude</w:t>
      </w:r>
      <w:r w:rsidRPr="00102692">
        <w:rPr>
          <w:rFonts w:ascii="Book Antiqua" w:eastAsia="MS Mincho" w:hAnsi="Book Antiqua" w:cs="Times New Roman"/>
          <w:bCs/>
          <w:color w:val="000000" w:themeColor="text1"/>
          <w:sz w:val="24"/>
          <w:szCs w:val="24"/>
        </w:rPr>
        <w:t xml:space="preserve"> right hypochondr</w:t>
      </w:r>
      <w:r w:rsidR="00B241B9" w:rsidRPr="00102692">
        <w:rPr>
          <w:rFonts w:ascii="Book Antiqua" w:eastAsia="MS Mincho" w:hAnsi="Book Antiqua" w:cs="Times New Roman"/>
          <w:bCs/>
          <w:color w:val="000000" w:themeColor="text1"/>
          <w:sz w:val="24"/>
          <w:szCs w:val="24"/>
        </w:rPr>
        <w:t>i</w:t>
      </w:r>
      <w:r w:rsidRPr="00102692">
        <w:rPr>
          <w:rFonts w:ascii="Book Antiqua" w:eastAsia="MS Mincho" w:hAnsi="Book Antiqua" w:cs="Times New Roman"/>
          <w:bCs/>
          <w:color w:val="000000" w:themeColor="text1"/>
          <w:sz w:val="24"/>
          <w:szCs w:val="24"/>
        </w:rPr>
        <w:t xml:space="preserve">al </w:t>
      </w:r>
      <w:r w:rsidR="003B2969" w:rsidRPr="00102692">
        <w:rPr>
          <w:rFonts w:ascii="Book Antiqua" w:eastAsia="MS Mincho" w:hAnsi="Book Antiqua" w:cs="Times New Roman"/>
          <w:bCs/>
          <w:color w:val="000000" w:themeColor="text1"/>
          <w:sz w:val="24"/>
          <w:szCs w:val="24"/>
        </w:rPr>
        <w:t>pain</w:t>
      </w:r>
      <w:r w:rsidRPr="00102692">
        <w:rPr>
          <w:rFonts w:ascii="Book Antiqua" w:eastAsia="MS Mincho" w:hAnsi="Book Antiqua" w:cs="Times New Roman"/>
          <w:bCs/>
          <w:color w:val="000000" w:themeColor="text1"/>
          <w:sz w:val="24"/>
          <w:szCs w:val="24"/>
        </w:rPr>
        <w:t xml:space="preserve">, radiating pain in </w:t>
      </w:r>
      <w:r w:rsidR="004602C6" w:rsidRPr="00102692">
        <w:rPr>
          <w:rFonts w:ascii="Book Antiqua" w:eastAsia="MS Mincho" w:hAnsi="Book Antiqua" w:cs="Times New Roman"/>
          <w:bCs/>
          <w:color w:val="000000" w:themeColor="text1"/>
          <w:sz w:val="24"/>
          <w:szCs w:val="24"/>
        </w:rPr>
        <w:t xml:space="preserve">the </w:t>
      </w:r>
      <w:r w:rsidRPr="00102692">
        <w:rPr>
          <w:rFonts w:ascii="Book Antiqua" w:eastAsia="MS Mincho" w:hAnsi="Book Antiqua" w:cs="Times New Roman"/>
          <w:bCs/>
          <w:color w:val="000000" w:themeColor="text1"/>
          <w:sz w:val="24"/>
          <w:szCs w:val="24"/>
        </w:rPr>
        <w:t>shoulder, fever</w:t>
      </w:r>
      <w:r w:rsidR="004602C6" w:rsidRPr="00102692">
        <w:rPr>
          <w:rFonts w:ascii="Book Antiqua" w:eastAsia="MS Mincho" w:hAnsi="Book Antiqua" w:cs="Times New Roman"/>
          <w:bCs/>
          <w:color w:val="000000" w:themeColor="text1"/>
          <w:sz w:val="24"/>
          <w:szCs w:val="24"/>
        </w:rPr>
        <w:t>,</w:t>
      </w:r>
      <w:r w:rsidRPr="00102692">
        <w:rPr>
          <w:rFonts w:ascii="Book Antiqua" w:eastAsia="MS Mincho" w:hAnsi="Book Antiqua" w:cs="Times New Roman"/>
          <w:bCs/>
          <w:color w:val="000000" w:themeColor="text1"/>
          <w:sz w:val="24"/>
          <w:szCs w:val="24"/>
        </w:rPr>
        <w:t xml:space="preserve"> and nausea</w:t>
      </w:r>
      <w:r w:rsidR="00EC105B" w:rsidRPr="00102692">
        <w:rPr>
          <w:rFonts w:ascii="Book Antiqua" w:eastAsia="MS Mincho" w:hAnsi="Book Antiqua" w:cs="Times New Roman"/>
          <w:bCs/>
          <w:color w:val="000000" w:themeColor="text1"/>
          <w:sz w:val="24"/>
          <w:szCs w:val="24"/>
        </w:rPr>
        <w:fldChar w:fldCharType="begin"/>
      </w:r>
      <w:r w:rsidR="00CE11B9" w:rsidRPr="00102692">
        <w:rPr>
          <w:rFonts w:ascii="Book Antiqua" w:eastAsia="MS Mincho" w:hAnsi="Book Antiqua" w:cs="Times New Roman"/>
          <w:bCs/>
          <w:color w:val="000000" w:themeColor="text1"/>
          <w:sz w:val="24"/>
          <w:szCs w:val="24"/>
        </w:rPr>
        <w:instrText xml:space="preserve"> ADDIN EN.CITE &lt;EndNote&gt;&lt;Cite&gt;&lt;Author&gt;Yang&lt;/Author&gt;&lt;Year&gt;2007&lt;/Year&gt;&lt;RecNum&gt;611&lt;/RecNum&gt;&lt;DisplayText&gt;&lt;style face="superscript"&gt;[5]&lt;/style&gt;&lt;/DisplayText&gt;&lt;record&gt;&lt;rec-number&gt;611&lt;/rec-number&gt;&lt;foreign-keys&gt;&lt;key app="EN" db-id="50wxdpzd9vd5r7e9t5b595djrfpttrxw9avp"&gt;611&lt;/key&gt;&lt;/foreign-keys&gt;&lt;ref-type name="Journal Article"&gt;17&lt;/ref-type&gt;&lt;contributors&gt;&lt;authors&gt;&lt;author&gt;Yang, T.&lt;/author&gt;&lt;author&gt;Zhang, B. H.&lt;/author&gt;&lt;author&gt;Zhang, J.&lt;/author&gt;&lt;author&gt;Zhang, Y. J.&lt;/author&gt;&lt;author&gt;Jiang, X. Q.&lt;/author&gt;&lt;author&gt;Wu, M. C.&lt;/author&gt;&lt;/authors&gt;&lt;/contributors&gt;&lt;auth-address&gt;Department of Biliary Tract Surgery, Eastern Hepatobiliary Surgery Hospital, Second Military Medical University, Shanghai 200438, China. yangtian6666@hotmail.com&lt;/auth-address&gt;&lt;titles&gt;&lt;title&gt;Surgical treatment of xanthogranulomatous cholecystitis: experience in 33 cases&lt;/title&gt;&lt;secondary-title&gt;Hepatobiliary &amp;amp; pancreatic diseases international : HBPD INT&lt;/secondary-title&gt;&lt;alt-title&gt;Hepatobiliary Pancreat Dis Int&lt;/alt-title&gt;&lt;/titles&gt;&lt;pages&gt;504-8&lt;/pages&gt;&lt;volume&gt;6&lt;/volume&gt;&lt;number&gt;5&lt;/number&gt;&lt;edition&gt;2007/09/28&lt;/edition&gt;&lt;keywords&gt;&lt;keyword&gt;Adult&lt;/keyword&gt;&lt;keyword&gt;Aged&lt;/keyword&gt;&lt;keyword&gt;Cholecystectomy/*methods&lt;/keyword&gt;&lt;keyword&gt;Cholecystitis/complications/diagnosis/*surgery&lt;/keyword&gt;&lt;keyword&gt;Female&lt;/keyword&gt;&lt;keyword&gt;Follow-Up Studies&lt;/keyword&gt;&lt;keyword&gt;Granuloma/complications/diagnosis/*surgery&lt;/keyword&gt;&lt;keyword&gt;Humans&lt;/keyword&gt;&lt;keyword&gt;Male&lt;/keyword&gt;&lt;keyword&gt;Middle Aged&lt;/keyword&gt;&lt;keyword&gt;Retrospective Studies&lt;/keyword&gt;&lt;keyword&gt;Tomography, X-Ray Computed&lt;/keyword&gt;&lt;keyword&gt;Treatment Outcome&lt;/keyword&gt;&lt;keyword&gt;Xanthomatosis/complications/diagnosis/*surgery&lt;/keyword&gt;&lt;/keywords&gt;&lt;dates&gt;&lt;year&gt;2007&lt;/year&gt;&lt;pub-dates&gt;&lt;date&gt;Oct&lt;/date&gt;&lt;/pub-dates&gt;&lt;/dates&gt;&lt;isbn&gt;1499-3872 (Print)&lt;/isbn&gt;&lt;accession-num&gt;17897914&lt;/accession-num&gt;&lt;urls&gt;&lt;related-urls&gt;&lt;url&gt;http://www.ncbi.nlm.nih.gov/pubmed/17897914&lt;/url&gt;&lt;/related-urls&gt;&lt;/urls&gt;&lt;language&gt;eng&lt;/language&gt;&lt;/record&gt;&lt;/Cite&gt;&lt;/EndNote&gt;</w:instrText>
      </w:r>
      <w:r w:rsidR="00EC105B" w:rsidRPr="00102692">
        <w:rPr>
          <w:rFonts w:ascii="Book Antiqua" w:eastAsia="MS Mincho" w:hAnsi="Book Antiqua" w:cs="Times New Roman"/>
          <w:bCs/>
          <w:color w:val="000000" w:themeColor="text1"/>
          <w:sz w:val="24"/>
          <w:szCs w:val="24"/>
        </w:rPr>
        <w:fldChar w:fldCharType="separate"/>
      </w:r>
      <w:r w:rsidR="00CE11B9" w:rsidRPr="00102692">
        <w:rPr>
          <w:rFonts w:ascii="Book Antiqua" w:eastAsia="MS Mincho" w:hAnsi="Book Antiqua" w:cs="Times New Roman"/>
          <w:bCs/>
          <w:noProof/>
          <w:color w:val="000000" w:themeColor="text1"/>
          <w:sz w:val="24"/>
          <w:szCs w:val="24"/>
          <w:vertAlign w:val="superscript"/>
        </w:rPr>
        <w:t>[</w:t>
      </w:r>
      <w:hyperlink w:anchor="_ENREF_5" w:tooltip="Yang, 2007 #611" w:history="1">
        <w:r w:rsidR="00CE11B9" w:rsidRPr="00102692">
          <w:rPr>
            <w:rFonts w:ascii="Book Antiqua" w:eastAsia="MS Mincho" w:hAnsi="Book Antiqua" w:cs="Times New Roman"/>
            <w:bCs/>
            <w:noProof/>
            <w:color w:val="000000" w:themeColor="text1"/>
            <w:sz w:val="24"/>
            <w:szCs w:val="24"/>
            <w:vertAlign w:val="superscript"/>
          </w:rPr>
          <w:t>5</w:t>
        </w:r>
      </w:hyperlink>
      <w:r w:rsidR="00CE11B9" w:rsidRPr="00102692">
        <w:rPr>
          <w:rFonts w:ascii="Book Antiqua" w:eastAsia="MS Mincho" w:hAnsi="Book Antiqua" w:cs="Times New Roman"/>
          <w:bCs/>
          <w:noProof/>
          <w:color w:val="000000" w:themeColor="text1"/>
          <w:sz w:val="24"/>
          <w:szCs w:val="24"/>
          <w:vertAlign w:val="superscript"/>
        </w:rPr>
        <w:t>]</w:t>
      </w:r>
      <w:r w:rsidR="00EC105B" w:rsidRPr="00102692">
        <w:rPr>
          <w:rFonts w:ascii="Book Antiqua" w:eastAsia="MS Mincho" w:hAnsi="Book Antiqua" w:cs="Times New Roman"/>
          <w:bCs/>
          <w:color w:val="000000" w:themeColor="text1"/>
          <w:sz w:val="24"/>
          <w:szCs w:val="24"/>
        </w:rPr>
        <w:fldChar w:fldCharType="end"/>
      </w:r>
      <w:r w:rsidR="00F56E49" w:rsidRPr="00102692">
        <w:rPr>
          <w:rFonts w:ascii="Book Antiqua" w:eastAsia="MS Mincho" w:hAnsi="Book Antiqua" w:cs="Times New Roman"/>
          <w:bCs/>
          <w:color w:val="000000" w:themeColor="text1"/>
          <w:sz w:val="24"/>
          <w:szCs w:val="24"/>
        </w:rPr>
        <w:t>.</w:t>
      </w:r>
      <w:r w:rsidRPr="00102692">
        <w:rPr>
          <w:rFonts w:ascii="Book Antiqua" w:eastAsia="MS Mincho" w:hAnsi="Book Antiqua" w:cs="Times New Roman"/>
          <w:bCs/>
          <w:color w:val="000000" w:themeColor="text1"/>
          <w:sz w:val="24"/>
          <w:szCs w:val="24"/>
        </w:rPr>
        <w:t xml:space="preserve"> However, </w:t>
      </w:r>
      <w:r w:rsidR="00F05618" w:rsidRPr="00102692">
        <w:rPr>
          <w:rFonts w:ascii="Book Antiqua" w:eastAsia="MS Mincho" w:hAnsi="Book Antiqua" w:cs="Times New Roman"/>
          <w:bCs/>
          <w:color w:val="000000" w:themeColor="text1"/>
          <w:sz w:val="24"/>
          <w:szCs w:val="24"/>
        </w:rPr>
        <w:t xml:space="preserve">some </w:t>
      </w:r>
      <w:r w:rsidR="004602C6" w:rsidRPr="00102692">
        <w:rPr>
          <w:rFonts w:ascii="Book Antiqua" w:eastAsia="MS Mincho" w:hAnsi="Book Antiqua" w:cs="Times New Roman"/>
          <w:bCs/>
          <w:color w:val="000000" w:themeColor="text1"/>
          <w:sz w:val="24"/>
          <w:szCs w:val="24"/>
        </w:rPr>
        <w:t>patients</w:t>
      </w:r>
      <w:r w:rsidR="00F05618" w:rsidRPr="00102692">
        <w:rPr>
          <w:rFonts w:ascii="Book Antiqua" w:eastAsia="MS Mincho" w:hAnsi="Book Antiqua" w:cs="Times New Roman"/>
          <w:bCs/>
          <w:color w:val="000000" w:themeColor="text1"/>
          <w:sz w:val="24"/>
          <w:szCs w:val="24"/>
        </w:rPr>
        <w:t xml:space="preserve"> with XGC did not have these symptoms. </w:t>
      </w:r>
      <w:r w:rsidR="00706E9B" w:rsidRPr="00102692">
        <w:rPr>
          <w:rFonts w:ascii="Book Antiqua" w:eastAsia="MS Mincho" w:hAnsi="Book Antiqua" w:cs="Times New Roman"/>
          <w:bCs/>
          <w:color w:val="000000" w:themeColor="text1"/>
          <w:sz w:val="24"/>
          <w:szCs w:val="24"/>
        </w:rPr>
        <w:t xml:space="preserve">As with </w:t>
      </w:r>
      <w:r w:rsidR="004602C6" w:rsidRPr="00102692">
        <w:rPr>
          <w:rFonts w:ascii="Book Antiqua" w:eastAsia="MS Mincho" w:hAnsi="Book Antiqua" w:cs="Times New Roman"/>
          <w:bCs/>
          <w:color w:val="000000" w:themeColor="text1"/>
          <w:sz w:val="24"/>
          <w:szCs w:val="24"/>
        </w:rPr>
        <w:t xml:space="preserve">the </w:t>
      </w:r>
      <w:r w:rsidR="00A52A67" w:rsidRPr="00102692">
        <w:rPr>
          <w:rFonts w:ascii="Book Antiqua" w:eastAsia="MS Mincho" w:hAnsi="Book Antiqua" w:cs="Times New Roman"/>
          <w:color w:val="000000" w:themeColor="text1"/>
          <w:sz w:val="24"/>
          <w:szCs w:val="24"/>
        </w:rPr>
        <w:t>computed tomography (CT)</w:t>
      </w:r>
      <w:r w:rsidR="00706E9B" w:rsidRPr="00102692">
        <w:rPr>
          <w:rFonts w:ascii="Book Antiqua" w:eastAsia="MS Mincho" w:hAnsi="Book Antiqua" w:cs="Times New Roman"/>
          <w:bCs/>
          <w:color w:val="000000" w:themeColor="text1"/>
          <w:sz w:val="24"/>
          <w:szCs w:val="24"/>
        </w:rPr>
        <w:t xml:space="preserve"> findings, an enhanced continuous mucosal line in the CT features had an effect on </w:t>
      </w:r>
      <w:r w:rsidR="004602C6" w:rsidRPr="00102692">
        <w:rPr>
          <w:rFonts w:ascii="Book Antiqua" w:eastAsia="MS Mincho" w:hAnsi="Book Antiqua" w:cs="Times New Roman"/>
          <w:bCs/>
          <w:color w:val="000000" w:themeColor="text1"/>
          <w:sz w:val="24"/>
          <w:szCs w:val="24"/>
        </w:rPr>
        <w:t xml:space="preserve">the </w:t>
      </w:r>
      <w:r w:rsidR="00706E9B" w:rsidRPr="00102692">
        <w:rPr>
          <w:rFonts w:ascii="Book Antiqua" w:eastAsia="MS Mincho" w:hAnsi="Book Antiqua" w:cs="Times New Roman"/>
          <w:bCs/>
          <w:color w:val="000000" w:themeColor="text1"/>
          <w:sz w:val="24"/>
          <w:szCs w:val="24"/>
        </w:rPr>
        <w:t>diagnosis for patients with XGC. Moreover, Uchiyam</w:t>
      </w:r>
      <w:r w:rsidR="004602C6" w:rsidRPr="00102692">
        <w:rPr>
          <w:rFonts w:ascii="Book Antiqua" w:eastAsia="MS Mincho" w:hAnsi="Book Antiqua" w:cs="Times New Roman"/>
          <w:bCs/>
          <w:color w:val="000000" w:themeColor="text1"/>
          <w:sz w:val="24"/>
          <w:szCs w:val="24"/>
        </w:rPr>
        <w:t>a</w:t>
      </w:r>
      <w:r w:rsidR="00706E9B" w:rsidRPr="00102692">
        <w:rPr>
          <w:rFonts w:ascii="Book Antiqua" w:eastAsia="MS Mincho" w:hAnsi="Book Antiqua" w:cs="Times New Roman"/>
          <w:bCs/>
          <w:color w:val="000000" w:themeColor="text1"/>
          <w:sz w:val="24"/>
          <w:szCs w:val="24"/>
        </w:rPr>
        <w:t xml:space="preserve"> et al. insisted that the enhanced continuous mucosal line with gallst</w:t>
      </w:r>
      <w:r w:rsidR="00B241B9" w:rsidRPr="00102692">
        <w:rPr>
          <w:rFonts w:ascii="Book Antiqua" w:eastAsia="MS Mincho" w:hAnsi="Book Antiqua" w:cs="Times New Roman"/>
          <w:bCs/>
          <w:color w:val="000000" w:themeColor="text1"/>
          <w:sz w:val="24"/>
          <w:szCs w:val="24"/>
        </w:rPr>
        <w:t>one</w:t>
      </w:r>
      <w:r w:rsidR="00393447" w:rsidRPr="00102692">
        <w:rPr>
          <w:rFonts w:ascii="Book Antiqua" w:eastAsia="MS Mincho" w:hAnsi="Book Antiqua" w:cs="Times New Roman"/>
          <w:bCs/>
          <w:color w:val="000000" w:themeColor="text1"/>
          <w:sz w:val="24"/>
          <w:szCs w:val="24"/>
        </w:rPr>
        <w:t>s</w:t>
      </w:r>
      <w:r w:rsidR="003B2969" w:rsidRPr="00102692">
        <w:rPr>
          <w:rFonts w:ascii="Book Antiqua" w:eastAsia="MS Mincho" w:hAnsi="Book Antiqua" w:cs="Times New Roman"/>
          <w:bCs/>
          <w:color w:val="000000" w:themeColor="text1"/>
          <w:sz w:val="24"/>
          <w:szCs w:val="24"/>
        </w:rPr>
        <w:t xml:space="preserve"> </w:t>
      </w:r>
      <w:r w:rsidR="00A97E4B" w:rsidRPr="00102692">
        <w:rPr>
          <w:rFonts w:ascii="Book Antiqua" w:eastAsia="MS Mincho" w:hAnsi="Book Antiqua" w:cs="Times New Roman"/>
          <w:bCs/>
          <w:color w:val="000000" w:themeColor="text1"/>
          <w:sz w:val="24"/>
          <w:szCs w:val="24"/>
        </w:rPr>
        <w:t>was</w:t>
      </w:r>
      <w:r w:rsidR="003B2969" w:rsidRPr="00102692">
        <w:rPr>
          <w:rFonts w:ascii="Book Antiqua" w:eastAsia="MS Mincho" w:hAnsi="Book Antiqua" w:cs="Times New Roman"/>
          <w:bCs/>
          <w:color w:val="000000" w:themeColor="text1"/>
          <w:sz w:val="24"/>
          <w:szCs w:val="24"/>
        </w:rPr>
        <w:t xml:space="preserve"> highly suggestive</w:t>
      </w:r>
      <w:r w:rsidR="00393447" w:rsidRPr="00102692">
        <w:rPr>
          <w:rFonts w:ascii="Book Antiqua" w:eastAsia="MS Mincho" w:hAnsi="Book Antiqua" w:cs="Times New Roman"/>
          <w:bCs/>
          <w:color w:val="000000" w:themeColor="text1"/>
          <w:sz w:val="24"/>
          <w:szCs w:val="24"/>
        </w:rPr>
        <w:t xml:space="preserve"> of</w:t>
      </w:r>
      <w:r w:rsidR="003B2969" w:rsidRPr="00102692">
        <w:rPr>
          <w:rFonts w:ascii="Book Antiqua" w:eastAsia="MS Mincho" w:hAnsi="Book Antiqua" w:cs="Times New Roman"/>
          <w:bCs/>
          <w:color w:val="000000" w:themeColor="text1"/>
          <w:sz w:val="24"/>
          <w:szCs w:val="24"/>
        </w:rPr>
        <w:t xml:space="preserve"> XGC</w:t>
      </w:r>
      <w:r w:rsidR="00EC105B" w:rsidRPr="00102692">
        <w:rPr>
          <w:rFonts w:ascii="Book Antiqua" w:eastAsia="MS Mincho" w:hAnsi="Book Antiqua" w:cs="Times New Roman"/>
          <w:bCs/>
          <w:color w:val="000000" w:themeColor="text1"/>
          <w:sz w:val="24"/>
          <w:szCs w:val="24"/>
        </w:rPr>
        <w:fldChar w:fldCharType="begin">
          <w:fldData xml:space="preserve">PEVuZE5vdGU+PENpdGU+PEF1dGhvcj5VY2hpeWFtYTwvQXV0aG9yPjxZZWFyPjIwMDk8L1llYXI+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</w:fldData>
        </w:fldChar>
      </w:r>
      <w:r w:rsidR="00CE11B9" w:rsidRPr="00102692">
        <w:rPr>
          <w:rFonts w:ascii="Book Antiqua" w:eastAsia="MS Mincho" w:hAnsi="Book Antiqua" w:cs="Times New Roman"/>
          <w:bCs/>
          <w:color w:val="000000" w:themeColor="text1"/>
          <w:sz w:val="24"/>
          <w:szCs w:val="24"/>
        </w:rPr>
        <w:instrText xml:space="preserve"> ADDIN EN.CITE </w:instrText>
      </w:r>
      <w:r w:rsidR="00CE11B9" w:rsidRPr="00102692">
        <w:rPr>
          <w:rFonts w:ascii="Book Antiqua" w:eastAsia="MS Mincho" w:hAnsi="Book Antiqua" w:cs="Times New Roman"/>
          <w:bCs/>
          <w:color w:val="000000" w:themeColor="text1"/>
          <w:sz w:val="24"/>
          <w:szCs w:val="24"/>
        </w:rPr>
        <w:fldChar w:fldCharType="begin">
          <w:fldData xml:space="preserve">PEVuZE5vdGU+PENpdGU+PEF1dGhvcj5VY2hpeWFtYTwvQXV0aG9yPjxZZWFyPjIwMDk8L1llYXI+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</w:fldData>
        </w:fldChar>
      </w:r>
      <w:r w:rsidR="00CE11B9" w:rsidRPr="00102692">
        <w:rPr>
          <w:rFonts w:ascii="Book Antiqua" w:eastAsia="MS Mincho" w:hAnsi="Book Antiqua" w:cs="Times New Roman"/>
          <w:bCs/>
          <w:color w:val="000000" w:themeColor="text1"/>
          <w:sz w:val="24"/>
          <w:szCs w:val="24"/>
        </w:rPr>
        <w:instrText xml:space="preserve"> ADDIN EN.CITE.DATA </w:instrText>
      </w:r>
      <w:r w:rsidR="00CE11B9" w:rsidRPr="00102692">
        <w:rPr>
          <w:rFonts w:ascii="Book Antiqua" w:eastAsia="MS Mincho" w:hAnsi="Book Antiqua" w:cs="Times New Roman"/>
          <w:bCs/>
          <w:color w:val="000000" w:themeColor="text1"/>
          <w:sz w:val="24"/>
          <w:szCs w:val="24"/>
        </w:rPr>
      </w:r>
      <w:r w:rsidR="00CE11B9" w:rsidRPr="00102692">
        <w:rPr>
          <w:rFonts w:ascii="Book Antiqua" w:eastAsia="MS Mincho" w:hAnsi="Book Antiqua" w:cs="Times New Roman"/>
          <w:bCs/>
          <w:color w:val="000000" w:themeColor="text1"/>
          <w:sz w:val="24"/>
          <w:szCs w:val="24"/>
        </w:rPr>
        <w:fldChar w:fldCharType="end"/>
      </w:r>
      <w:r w:rsidR="00EC105B" w:rsidRPr="00102692">
        <w:rPr>
          <w:rFonts w:ascii="Book Antiqua" w:eastAsia="MS Mincho" w:hAnsi="Book Antiqua" w:cs="Times New Roman"/>
          <w:bCs/>
          <w:color w:val="000000" w:themeColor="text1"/>
          <w:sz w:val="24"/>
          <w:szCs w:val="24"/>
        </w:rPr>
      </w:r>
      <w:r w:rsidR="00EC105B" w:rsidRPr="00102692">
        <w:rPr>
          <w:rFonts w:ascii="Book Antiqua" w:eastAsia="MS Mincho" w:hAnsi="Book Antiqua" w:cs="Times New Roman"/>
          <w:bCs/>
          <w:color w:val="000000" w:themeColor="text1"/>
          <w:sz w:val="24"/>
          <w:szCs w:val="24"/>
        </w:rPr>
        <w:fldChar w:fldCharType="separate"/>
      </w:r>
      <w:r w:rsidR="00CE11B9" w:rsidRPr="00102692">
        <w:rPr>
          <w:rFonts w:ascii="Book Antiqua" w:eastAsia="MS Mincho" w:hAnsi="Book Antiqua" w:cs="Times New Roman"/>
          <w:bCs/>
          <w:noProof/>
          <w:color w:val="000000" w:themeColor="text1"/>
          <w:sz w:val="24"/>
          <w:szCs w:val="24"/>
          <w:vertAlign w:val="superscript"/>
        </w:rPr>
        <w:t>[</w:t>
      </w:r>
      <w:hyperlink w:anchor="_ENREF_6" w:tooltip="Uchiyama, 2009 #626" w:history="1">
        <w:r w:rsidR="00CE11B9" w:rsidRPr="00102692">
          <w:rPr>
            <w:rFonts w:ascii="Book Antiqua" w:eastAsia="MS Mincho" w:hAnsi="Book Antiqua" w:cs="Times New Roman"/>
            <w:bCs/>
            <w:noProof/>
            <w:color w:val="000000" w:themeColor="text1"/>
            <w:sz w:val="24"/>
            <w:szCs w:val="24"/>
            <w:vertAlign w:val="superscript"/>
          </w:rPr>
          <w:t>6</w:t>
        </w:r>
      </w:hyperlink>
      <w:r w:rsidR="00CE11B9" w:rsidRPr="00102692">
        <w:rPr>
          <w:rFonts w:ascii="Book Antiqua" w:eastAsia="MS Mincho" w:hAnsi="Book Antiqua" w:cs="Times New Roman"/>
          <w:bCs/>
          <w:noProof/>
          <w:color w:val="000000" w:themeColor="text1"/>
          <w:sz w:val="24"/>
          <w:szCs w:val="24"/>
          <w:vertAlign w:val="superscript"/>
        </w:rPr>
        <w:t>]</w:t>
      </w:r>
      <w:r w:rsidR="00EC105B" w:rsidRPr="00102692">
        <w:rPr>
          <w:rFonts w:ascii="Book Antiqua" w:eastAsia="MS Mincho" w:hAnsi="Book Antiqua" w:cs="Times New Roman"/>
          <w:bCs/>
          <w:color w:val="000000" w:themeColor="text1"/>
          <w:sz w:val="24"/>
          <w:szCs w:val="24"/>
        </w:rPr>
        <w:fldChar w:fldCharType="end"/>
      </w:r>
      <w:r w:rsidR="00F56E49" w:rsidRPr="00102692">
        <w:rPr>
          <w:rFonts w:ascii="Book Antiqua" w:eastAsia="MS Mincho" w:hAnsi="Book Antiqua" w:cs="Times New Roman"/>
          <w:bCs/>
          <w:color w:val="000000" w:themeColor="text1"/>
          <w:sz w:val="24"/>
          <w:szCs w:val="24"/>
        </w:rPr>
        <w:t>.</w:t>
      </w:r>
      <w:r w:rsidR="00706E9B" w:rsidRPr="00102692">
        <w:rPr>
          <w:rFonts w:ascii="Book Antiqua" w:hAnsi="Book Antiqua"/>
          <w:color w:val="000000" w:themeColor="text1"/>
          <w:sz w:val="24"/>
          <w:szCs w:val="24"/>
        </w:rPr>
        <w:t xml:space="preserve"> </w:t>
      </w:r>
      <w:r w:rsidR="003B2969" w:rsidRPr="00102692">
        <w:rPr>
          <w:rFonts w:ascii="Book Antiqua" w:hAnsi="Book Antiqua"/>
          <w:color w:val="000000" w:themeColor="text1"/>
          <w:sz w:val="24"/>
          <w:szCs w:val="24"/>
        </w:rPr>
        <w:t xml:space="preserve">However, </w:t>
      </w:r>
      <w:r w:rsidR="003B2969" w:rsidRPr="00102692">
        <w:rPr>
          <w:rFonts w:ascii="Book Antiqua" w:eastAsia="MS Mincho" w:hAnsi="Book Antiqua" w:cs="Times New Roman"/>
          <w:bCs/>
          <w:color w:val="000000" w:themeColor="text1"/>
          <w:sz w:val="24"/>
          <w:szCs w:val="24"/>
        </w:rPr>
        <w:t>d</w:t>
      </w:r>
      <w:r w:rsidR="00706E9B" w:rsidRPr="00102692">
        <w:rPr>
          <w:rFonts w:ascii="Book Antiqua" w:eastAsia="MS Mincho" w:hAnsi="Book Antiqua" w:cs="Times New Roman"/>
          <w:bCs/>
          <w:color w:val="000000" w:themeColor="text1"/>
          <w:sz w:val="24"/>
          <w:szCs w:val="24"/>
        </w:rPr>
        <w:t xml:space="preserve">espite the use of </w:t>
      </w:r>
      <w:r w:rsidR="003B2969" w:rsidRPr="00102692">
        <w:rPr>
          <w:rFonts w:ascii="Book Antiqua" w:eastAsia="MS Mincho" w:hAnsi="Book Antiqua" w:cs="Times New Roman"/>
          <w:bCs/>
          <w:color w:val="000000" w:themeColor="text1"/>
          <w:sz w:val="24"/>
          <w:szCs w:val="24"/>
        </w:rPr>
        <w:t xml:space="preserve">these </w:t>
      </w:r>
      <w:r w:rsidR="00706E9B" w:rsidRPr="00102692">
        <w:rPr>
          <w:rFonts w:ascii="Book Antiqua" w:eastAsia="MS Mincho" w:hAnsi="Book Antiqua" w:cs="Times New Roman"/>
          <w:bCs/>
          <w:color w:val="000000" w:themeColor="text1"/>
          <w:sz w:val="24"/>
          <w:szCs w:val="24"/>
        </w:rPr>
        <w:t xml:space="preserve">imaging techniques, a differential diagnosis between </w:t>
      </w:r>
      <w:r w:rsidR="007B1037" w:rsidRPr="00102692">
        <w:rPr>
          <w:rFonts w:ascii="Book Antiqua" w:eastAsia="MS Mincho" w:hAnsi="Book Antiqua" w:cs="Times New Roman"/>
          <w:bCs/>
          <w:color w:val="000000" w:themeColor="text1"/>
          <w:sz w:val="24"/>
          <w:szCs w:val="24"/>
        </w:rPr>
        <w:t>XGC</w:t>
      </w:r>
      <w:r w:rsidR="00706E9B" w:rsidRPr="00102692">
        <w:rPr>
          <w:rFonts w:ascii="Book Antiqua" w:eastAsia="MS Mincho" w:hAnsi="Book Antiqua" w:cs="Times New Roman"/>
          <w:bCs/>
          <w:color w:val="000000" w:themeColor="text1"/>
          <w:sz w:val="24"/>
          <w:szCs w:val="24"/>
        </w:rPr>
        <w:t xml:space="preserve"> and malignant gallbladder lesions is often difficult to make, especially in</w:t>
      </w:r>
      <w:r w:rsidR="005C0839" w:rsidRPr="00102692">
        <w:rPr>
          <w:rFonts w:ascii="Book Antiqua" w:eastAsia="MS Mincho" w:hAnsi="Book Antiqua" w:cs="Times New Roman"/>
          <w:bCs/>
          <w:color w:val="000000" w:themeColor="text1"/>
          <w:sz w:val="24"/>
          <w:szCs w:val="24"/>
        </w:rPr>
        <w:t xml:space="preserve"> </w:t>
      </w:r>
      <w:r w:rsidR="00706E9B" w:rsidRPr="00102692">
        <w:rPr>
          <w:rFonts w:ascii="Book Antiqua" w:eastAsia="MS Mincho" w:hAnsi="Book Antiqua" w:cs="Times New Roman"/>
          <w:bCs/>
          <w:color w:val="000000" w:themeColor="text1"/>
          <w:sz w:val="24"/>
          <w:szCs w:val="24"/>
        </w:rPr>
        <w:t xml:space="preserve">patients </w:t>
      </w:r>
      <w:r w:rsidR="003B2969" w:rsidRPr="00102692">
        <w:rPr>
          <w:rFonts w:ascii="Book Antiqua" w:eastAsia="MS Mincho" w:hAnsi="Book Antiqua" w:cs="Times New Roman"/>
          <w:bCs/>
          <w:color w:val="000000" w:themeColor="text1"/>
          <w:sz w:val="24"/>
          <w:szCs w:val="24"/>
        </w:rPr>
        <w:t>with</w:t>
      </w:r>
      <w:r w:rsidR="00706E9B" w:rsidRPr="00102692">
        <w:rPr>
          <w:rFonts w:ascii="Book Antiqua" w:eastAsia="MS Mincho" w:hAnsi="Book Antiqua" w:cs="Times New Roman"/>
          <w:bCs/>
          <w:color w:val="000000" w:themeColor="text1"/>
          <w:sz w:val="24"/>
          <w:szCs w:val="24"/>
        </w:rPr>
        <w:t xml:space="preserve"> </w:t>
      </w:r>
      <w:r w:rsidR="00590E73" w:rsidRPr="00102692">
        <w:rPr>
          <w:rFonts w:ascii="Book Antiqua" w:eastAsia="MS Mincho" w:hAnsi="Book Antiqua" w:cs="Times New Roman"/>
          <w:bCs/>
          <w:color w:val="000000" w:themeColor="text1"/>
          <w:sz w:val="24"/>
          <w:szCs w:val="24"/>
        </w:rPr>
        <w:t>severe</w:t>
      </w:r>
      <w:r w:rsidR="00706E9B" w:rsidRPr="00102692">
        <w:rPr>
          <w:rFonts w:ascii="Book Antiqua" w:eastAsia="MS Mincho" w:hAnsi="Book Antiqua" w:cs="Times New Roman"/>
          <w:bCs/>
          <w:color w:val="000000" w:themeColor="text1"/>
          <w:sz w:val="24"/>
          <w:szCs w:val="24"/>
        </w:rPr>
        <w:t xml:space="preserve"> proliferative fibrosis involving the GB and surrounding organs.</w:t>
      </w:r>
      <w:r w:rsidR="003B2969" w:rsidRPr="00102692">
        <w:rPr>
          <w:rFonts w:ascii="Book Antiqua" w:eastAsia="MS Mincho" w:hAnsi="Book Antiqua" w:cs="Times New Roman"/>
          <w:bCs/>
          <w:color w:val="000000" w:themeColor="text1"/>
          <w:sz w:val="24"/>
          <w:szCs w:val="24"/>
        </w:rPr>
        <w:t xml:space="preserve"> </w:t>
      </w:r>
    </w:p>
    <w:p w14:paraId="0325A9F5" w14:textId="080A0CD7" w:rsidR="003B2969" w:rsidRPr="00102692" w:rsidRDefault="004A294D" w:rsidP="001369AE">
      <w:pPr>
        <w:adjustRightInd w:val="0"/>
        <w:snapToGrid w:val="0"/>
        <w:spacing w:line="360" w:lineRule="auto"/>
        <w:ind w:firstLineChars="100" w:firstLine="240"/>
        <w:rPr>
          <w:rFonts w:ascii="Book Antiqua" w:eastAsia="MS Mincho" w:hAnsi="Book Antiqua" w:cs="Times New Roman"/>
          <w:bCs/>
          <w:color w:val="000000" w:themeColor="text1"/>
          <w:sz w:val="24"/>
          <w:szCs w:val="24"/>
        </w:rPr>
      </w:pPr>
      <w:r w:rsidRPr="00102692">
        <w:rPr>
          <w:rFonts w:ascii="Book Antiqua" w:eastAsia="MS Mincho" w:hAnsi="Book Antiqua" w:cs="Times New Roman"/>
          <w:bCs/>
          <w:color w:val="000000" w:themeColor="text1"/>
          <w:sz w:val="24"/>
          <w:szCs w:val="24"/>
        </w:rPr>
        <w:t>In this study, we compared case</w:t>
      </w:r>
      <w:r w:rsidR="0078796D" w:rsidRPr="00102692">
        <w:rPr>
          <w:rFonts w:ascii="Book Antiqua" w:eastAsia="MS Mincho" w:hAnsi="Book Antiqua" w:cs="Times New Roman"/>
          <w:bCs/>
          <w:color w:val="000000" w:themeColor="text1"/>
          <w:sz w:val="24"/>
          <w:szCs w:val="24"/>
        </w:rPr>
        <w:t>s</w:t>
      </w:r>
      <w:r w:rsidRPr="00102692">
        <w:rPr>
          <w:rFonts w:ascii="Book Antiqua" w:eastAsia="MS Mincho" w:hAnsi="Book Antiqua" w:cs="Times New Roman"/>
          <w:bCs/>
          <w:color w:val="000000" w:themeColor="text1"/>
          <w:sz w:val="24"/>
          <w:szCs w:val="24"/>
        </w:rPr>
        <w:t xml:space="preserve"> of XGC </w:t>
      </w:r>
      <w:r w:rsidR="00393447" w:rsidRPr="00102692">
        <w:rPr>
          <w:rFonts w:ascii="Book Antiqua" w:eastAsia="MS Mincho" w:hAnsi="Book Antiqua" w:cs="Times New Roman"/>
          <w:bCs/>
          <w:color w:val="000000" w:themeColor="text1"/>
          <w:sz w:val="24"/>
          <w:szCs w:val="24"/>
        </w:rPr>
        <w:t>that had</w:t>
      </w:r>
      <w:r w:rsidRPr="00102692">
        <w:rPr>
          <w:rFonts w:ascii="Book Antiqua" w:eastAsia="MS Mincho" w:hAnsi="Book Antiqua" w:cs="Times New Roman"/>
          <w:bCs/>
          <w:color w:val="000000" w:themeColor="text1"/>
          <w:sz w:val="24"/>
          <w:szCs w:val="24"/>
        </w:rPr>
        <w:t xml:space="preserve"> indistinct border</w:t>
      </w:r>
      <w:r w:rsidR="00393447" w:rsidRPr="00102692">
        <w:rPr>
          <w:rFonts w:ascii="Book Antiqua" w:eastAsia="MS Mincho" w:hAnsi="Book Antiqua" w:cs="Times New Roman"/>
          <w:bCs/>
          <w:color w:val="000000" w:themeColor="text1"/>
          <w:sz w:val="24"/>
          <w:szCs w:val="24"/>
        </w:rPr>
        <w:t>s</w:t>
      </w:r>
      <w:r w:rsidRPr="00102692">
        <w:rPr>
          <w:rFonts w:ascii="Book Antiqua" w:eastAsia="MS Mincho" w:hAnsi="Book Antiqua" w:cs="Times New Roman"/>
          <w:bCs/>
          <w:color w:val="000000" w:themeColor="text1"/>
          <w:sz w:val="24"/>
          <w:szCs w:val="24"/>
        </w:rPr>
        <w:t xml:space="preserve"> with the liver suggestive </w:t>
      </w:r>
      <w:r w:rsidR="00393447" w:rsidRPr="00102692">
        <w:rPr>
          <w:rFonts w:ascii="Book Antiqua" w:eastAsia="MS Mincho" w:hAnsi="Book Antiqua" w:cs="Times New Roman"/>
          <w:bCs/>
          <w:color w:val="000000" w:themeColor="text1"/>
          <w:sz w:val="24"/>
          <w:szCs w:val="24"/>
        </w:rPr>
        <w:t xml:space="preserve">of </w:t>
      </w:r>
      <w:r w:rsidRPr="00102692">
        <w:rPr>
          <w:rFonts w:ascii="Book Antiqua" w:eastAsia="MS Mincho" w:hAnsi="Book Antiqua" w:cs="Times New Roman"/>
          <w:bCs/>
          <w:color w:val="000000" w:themeColor="text1"/>
          <w:sz w:val="24"/>
          <w:szCs w:val="24"/>
        </w:rPr>
        <w:t>gallbladder cancer and required extended surgical resections to case</w:t>
      </w:r>
      <w:r w:rsidR="0078796D" w:rsidRPr="00102692">
        <w:rPr>
          <w:rFonts w:ascii="Book Antiqua" w:eastAsia="MS Mincho" w:hAnsi="Book Antiqua" w:cs="Times New Roman"/>
          <w:bCs/>
          <w:color w:val="000000" w:themeColor="text1"/>
          <w:sz w:val="24"/>
          <w:szCs w:val="24"/>
        </w:rPr>
        <w:t>s</w:t>
      </w:r>
      <w:r w:rsidRPr="00102692">
        <w:rPr>
          <w:rFonts w:ascii="Book Antiqua" w:eastAsia="MS Mincho" w:hAnsi="Book Antiqua" w:cs="Times New Roman"/>
          <w:bCs/>
          <w:color w:val="000000" w:themeColor="text1"/>
          <w:sz w:val="24"/>
          <w:szCs w:val="24"/>
        </w:rPr>
        <w:t xml:space="preserve"> of </w:t>
      </w:r>
      <w:r w:rsidR="004234B1" w:rsidRPr="00102692">
        <w:rPr>
          <w:rFonts w:ascii="Book Antiqua" w:eastAsia="MS Mincho" w:hAnsi="Book Antiqua" w:cs="Times New Roman"/>
          <w:bCs/>
          <w:color w:val="000000" w:themeColor="text1"/>
          <w:sz w:val="24"/>
          <w:szCs w:val="24"/>
        </w:rPr>
        <w:t xml:space="preserve">advanced </w:t>
      </w:r>
      <w:r w:rsidRPr="00102692">
        <w:rPr>
          <w:rFonts w:ascii="Book Antiqua" w:eastAsia="MS Mincho" w:hAnsi="Book Antiqua" w:cs="Times New Roman"/>
          <w:bCs/>
          <w:color w:val="000000" w:themeColor="text1"/>
          <w:sz w:val="24"/>
          <w:szCs w:val="24"/>
        </w:rPr>
        <w:t xml:space="preserve">gallbladder cancer </w:t>
      </w:r>
      <w:r w:rsidR="00393447" w:rsidRPr="00102692">
        <w:rPr>
          <w:rFonts w:ascii="Book Antiqua" w:eastAsia="MS Mincho" w:hAnsi="Book Antiqua" w:cs="Times New Roman"/>
          <w:bCs/>
          <w:color w:val="000000" w:themeColor="text1"/>
          <w:sz w:val="24"/>
          <w:szCs w:val="24"/>
        </w:rPr>
        <w:t>that had</w:t>
      </w:r>
      <w:r w:rsidRPr="00102692">
        <w:rPr>
          <w:rFonts w:ascii="Book Antiqua" w:eastAsia="MS Mincho" w:hAnsi="Book Antiqua" w:cs="Times New Roman"/>
          <w:bCs/>
          <w:color w:val="000000" w:themeColor="text1"/>
          <w:sz w:val="24"/>
          <w:szCs w:val="24"/>
        </w:rPr>
        <w:t xml:space="preserve"> invaded the liver. </w:t>
      </w:r>
      <w:r w:rsidR="00321365" w:rsidRPr="00102692">
        <w:rPr>
          <w:rFonts w:ascii="Book Antiqua" w:eastAsia="MS Mincho" w:hAnsi="Book Antiqua" w:cs="Times New Roman"/>
          <w:bCs/>
          <w:color w:val="000000" w:themeColor="text1"/>
          <w:sz w:val="24"/>
          <w:szCs w:val="24"/>
        </w:rPr>
        <w:t>W</w:t>
      </w:r>
      <w:r w:rsidR="0078796D" w:rsidRPr="00102692">
        <w:rPr>
          <w:rFonts w:ascii="Book Antiqua" w:eastAsia="MS Mincho" w:hAnsi="Book Antiqua" w:cs="Times New Roman"/>
          <w:bCs/>
          <w:color w:val="000000" w:themeColor="text1"/>
          <w:sz w:val="24"/>
          <w:szCs w:val="24"/>
        </w:rPr>
        <w:t>e discuss the different diagnostic and surgical options in case</w:t>
      </w:r>
      <w:r w:rsidR="00321365" w:rsidRPr="00102692">
        <w:rPr>
          <w:rFonts w:ascii="Book Antiqua" w:eastAsia="MS Mincho" w:hAnsi="Book Antiqua" w:cs="Times New Roman"/>
          <w:bCs/>
          <w:color w:val="000000" w:themeColor="text1"/>
          <w:sz w:val="24"/>
          <w:szCs w:val="24"/>
        </w:rPr>
        <w:t>s</w:t>
      </w:r>
      <w:r w:rsidR="0078796D" w:rsidRPr="00102692">
        <w:rPr>
          <w:rFonts w:ascii="Book Antiqua" w:eastAsia="MS Mincho" w:hAnsi="Book Antiqua" w:cs="Times New Roman"/>
          <w:bCs/>
          <w:color w:val="000000" w:themeColor="text1"/>
          <w:sz w:val="24"/>
          <w:szCs w:val="24"/>
        </w:rPr>
        <w:t xml:space="preserve"> of XGC with extensive involvement of extra-gallbladder organs</w:t>
      </w:r>
      <w:r w:rsidR="00321365" w:rsidRPr="00102692">
        <w:rPr>
          <w:rFonts w:ascii="Book Antiqua" w:eastAsia="MS Mincho" w:hAnsi="Book Antiqua" w:cs="Times New Roman"/>
          <w:bCs/>
          <w:color w:val="000000" w:themeColor="text1"/>
          <w:sz w:val="24"/>
          <w:szCs w:val="24"/>
        </w:rPr>
        <w:t>.</w:t>
      </w:r>
      <w:r w:rsidR="0078796D" w:rsidRPr="00102692">
        <w:rPr>
          <w:rFonts w:ascii="Book Antiqua" w:eastAsia="MS Mincho" w:hAnsi="Book Antiqua" w:cs="Times New Roman"/>
          <w:bCs/>
          <w:color w:val="000000" w:themeColor="text1"/>
          <w:sz w:val="24"/>
          <w:szCs w:val="24"/>
        </w:rPr>
        <w:t xml:space="preserve"> </w:t>
      </w:r>
    </w:p>
    <w:p w14:paraId="2E1A1F63" w14:textId="622E73F2" w:rsidR="008A0392" w:rsidRPr="00102692" w:rsidRDefault="008A0392" w:rsidP="001369AE">
      <w:pPr>
        <w:adjustRightInd w:val="0"/>
        <w:snapToGrid w:val="0"/>
        <w:spacing w:line="360" w:lineRule="auto"/>
        <w:rPr>
          <w:rFonts w:ascii="Book Antiqua" w:eastAsia="SimSun" w:hAnsi="Book Antiqua" w:cs="Times New Roman"/>
          <w:bCs/>
          <w:color w:val="000000" w:themeColor="text1"/>
          <w:sz w:val="24"/>
          <w:szCs w:val="24"/>
          <w:lang w:eastAsia="zh-CN"/>
        </w:rPr>
      </w:pPr>
    </w:p>
    <w:p w14:paraId="6A4962A4" w14:textId="77777777" w:rsidR="00A52A67" w:rsidRPr="008E267B" w:rsidRDefault="00A52A67" w:rsidP="001369AE">
      <w:pPr>
        <w:adjustRightInd w:val="0"/>
        <w:snapToGrid w:val="0"/>
        <w:spacing w:line="360" w:lineRule="auto"/>
        <w:rPr>
          <w:rFonts w:ascii="Book Antiqua" w:hAnsi="Book Antiqua"/>
          <w:b/>
          <w:sz w:val="24"/>
        </w:rPr>
      </w:pPr>
      <w:bookmarkStart w:id="155" w:name="OLE_LINK9"/>
      <w:bookmarkStart w:id="156" w:name="OLE_LINK10"/>
      <w:bookmarkStart w:id="157" w:name="OLE_LINK26"/>
      <w:r w:rsidRPr="008E267B">
        <w:rPr>
          <w:rFonts w:ascii="Book Antiqua" w:hAnsi="Book Antiqua"/>
          <w:b/>
          <w:sz w:val="24"/>
        </w:rPr>
        <w:t>MATERIALS AND METHODS</w:t>
      </w:r>
    </w:p>
    <w:bookmarkEnd w:id="155"/>
    <w:bookmarkEnd w:id="156"/>
    <w:bookmarkEnd w:id="157"/>
    <w:p w14:paraId="6DA7B32C" w14:textId="539EE1DC" w:rsidR="00E44805" w:rsidRPr="00102692" w:rsidRDefault="008B1B8A" w:rsidP="001369AE">
      <w:pPr>
        <w:adjustRightInd w:val="0"/>
        <w:snapToGrid w:val="0"/>
        <w:spacing w:line="360" w:lineRule="auto"/>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 xml:space="preserve">From April 2000 to December 2013, 6 </w:t>
      </w:r>
      <w:r w:rsidR="00321365" w:rsidRPr="00102692">
        <w:rPr>
          <w:rFonts w:ascii="Book Antiqua" w:eastAsia="MS Mincho" w:hAnsi="Book Antiqua" w:cs="Times New Roman"/>
          <w:color w:val="000000" w:themeColor="text1"/>
          <w:sz w:val="24"/>
          <w:szCs w:val="24"/>
        </w:rPr>
        <w:t xml:space="preserve">XGC </w:t>
      </w:r>
      <w:r w:rsidRPr="00102692">
        <w:rPr>
          <w:rFonts w:ascii="Book Antiqua" w:eastAsia="MS Mincho" w:hAnsi="Book Antiqua" w:cs="Times New Roman"/>
          <w:color w:val="000000" w:themeColor="text1"/>
          <w:sz w:val="24"/>
          <w:szCs w:val="24"/>
        </w:rPr>
        <w:t xml:space="preserve">patients received extended surgical resections. In the same period, 16 patients </w:t>
      </w:r>
      <w:r w:rsidR="00321365" w:rsidRPr="00102692">
        <w:rPr>
          <w:rFonts w:ascii="Book Antiqua" w:eastAsia="MS Mincho" w:hAnsi="Book Antiqua" w:cs="Times New Roman"/>
          <w:color w:val="000000" w:themeColor="text1"/>
          <w:sz w:val="24"/>
          <w:szCs w:val="24"/>
        </w:rPr>
        <w:t>had</w:t>
      </w:r>
      <w:r w:rsidRPr="00102692">
        <w:rPr>
          <w:rFonts w:ascii="Book Antiqua" w:eastAsia="MS Mincho" w:hAnsi="Book Antiqua" w:cs="Times New Roman"/>
          <w:color w:val="000000" w:themeColor="text1"/>
          <w:sz w:val="24"/>
          <w:szCs w:val="24"/>
        </w:rPr>
        <w:t xml:space="preserve"> proven GB cancer</w:t>
      </w:r>
      <w:r w:rsidR="00321365" w:rsidRPr="00102692">
        <w:rPr>
          <w:rFonts w:ascii="Book Antiqua" w:eastAsia="MS Mincho" w:hAnsi="Book Antiqua" w:cs="Times New Roman"/>
          <w:color w:val="000000" w:themeColor="text1"/>
          <w:sz w:val="24"/>
          <w:szCs w:val="24"/>
        </w:rPr>
        <w:t>,</w:t>
      </w:r>
      <w:r w:rsidRPr="00102692">
        <w:rPr>
          <w:rFonts w:ascii="Book Antiqua" w:eastAsia="MS Mincho" w:hAnsi="Book Antiqua" w:cs="Times New Roman"/>
          <w:color w:val="000000" w:themeColor="text1"/>
          <w:sz w:val="24"/>
          <w:szCs w:val="24"/>
        </w:rPr>
        <w:t xml:space="preserve"> </w:t>
      </w:r>
      <w:r w:rsidR="008E1853" w:rsidRPr="00102692">
        <w:rPr>
          <w:rFonts w:ascii="Book Antiqua" w:eastAsia="MS Mincho" w:hAnsi="Book Antiqua" w:cs="Times New Roman"/>
          <w:color w:val="000000" w:themeColor="text1"/>
          <w:sz w:val="24"/>
          <w:szCs w:val="24"/>
        </w:rPr>
        <w:t xml:space="preserve">according to extended surgical resections at Gunma University Hospital, Department of Surgery 1. </w:t>
      </w:r>
      <w:r w:rsidRPr="00102692">
        <w:rPr>
          <w:rFonts w:ascii="Book Antiqua" w:eastAsia="MS Mincho" w:hAnsi="Book Antiqua" w:cs="Times New Roman"/>
          <w:color w:val="000000" w:themeColor="text1"/>
          <w:sz w:val="24"/>
          <w:szCs w:val="24"/>
        </w:rPr>
        <w:t>Subjects chosen for analysis in this study were restricted to cases of XGC with indistinct border</w:t>
      </w:r>
      <w:r w:rsidR="00321365" w:rsidRPr="00102692">
        <w:rPr>
          <w:rFonts w:ascii="Book Antiqua" w:eastAsia="MS Mincho" w:hAnsi="Book Antiqua" w:cs="Times New Roman"/>
          <w:color w:val="000000" w:themeColor="text1"/>
          <w:sz w:val="24"/>
          <w:szCs w:val="24"/>
        </w:rPr>
        <w:t>s</w:t>
      </w:r>
      <w:r w:rsidRPr="00102692">
        <w:rPr>
          <w:rFonts w:ascii="Book Antiqua" w:eastAsia="MS Mincho" w:hAnsi="Book Antiqua" w:cs="Times New Roman"/>
          <w:color w:val="000000" w:themeColor="text1"/>
          <w:sz w:val="24"/>
          <w:szCs w:val="24"/>
        </w:rPr>
        <w:t xml:space="preserve"> with the liver because it is often difficult to distinguish these patients from cases of advanced gallbladder cancer.</w:t>
      </w:r>
      <w:r w:rsidR="00146E2E" w:rsidRPr="00102692">
        <w:rPr>
          <w:rFonts w:ascii="Book Antiqua" w:eastAsia="MS Mincho" w:hAnsi="Book Antiqua" w:cs="Times New Roman"/>
          <w:color w:val="000000" w:themeColor="text1"/>
          <w:sz w:val="24"/>
          <w:szCs w:val="24"/>
        </w:rPr>
        <w:t xml:space="preserve"> </w:t>
      </w:r>
      <w:r w:rsidR="00647619" w:rsidRPr="00102692">
        <w:rPr>
          <w:rFonts w:ascii="Book Antiqua" w:eastAsia="MS Mincho" w:hAnsi="Book Antiqua" w:cs="Times New Roman"/>
          <w:color w:val="000000" w:themeColor="text1"/>
          <w:sz w:val="24"/>
          <w:szCs w:val="24"/>
        </w:rPr>
        <w:t xml:space="preserve">Preoperative evaluation was carried out with ultrasonography (US), </w:t>
      </w:r>
      <w:r w:rsidR="00B11E0C">
        <w:rPr>
          <w:rFonts w:ascii="Book Antiqua" w:eastAsia="MS Mincho" w:hAnsi="Book Antiqua" w:cs="Times New Roman"/>
          <w:color w:val="000000" w:themeColor="text1"/>
          <w:sz w:val="24"/>
          <w:szCs w:val="24"/>
        </w:rPr>
        <w:t>CT</w:t>
      </w:r>
      <w:r w:rsidR="00647619" w:rsidRPr="00102692">
        <w:rPr>
          <w:rFonts w:ascii="Book Antiqua" w:eastAsia="MS Mincho" w:hAnsi="Book Antiqua" w:cs="Times New Roman"/>
          <w:color w:val="000000" w:themeColor="text1"/>
          <w:sz w:val="24"/>
          <w:szCs w:val="24"/>
        </w:rPr>
        <w:t>, magnetic resonance imaging, and FDG-PET. In addition, some patients underwent endoscope retrograde cholangiopancreatography (ERCP) and/or percutaneous transhepatic biliary drainage (PTCD) for diagnosis and/or biliary decompression. Based on these image findings, surgical treatment was performed following the guidelines for the management of biliary tract and ampullary carcinomas</w:t>
      </w:r>
      <w:r w:rsidR="000B2859" w:rsidRPr="00102692">
        <w:rPr>
          <w:rFonts w:ascii="Book Antiqua" w:eastAsia="MS Mincho" w:hAnsi="Book Antiqua" w:cs="Times New Roman"/>
          <w:color w:val="000000" w:themeColor="text1"/>
          <w:sz w:val="24"/>
          <w:szCs w:val="24"/>
        </w:rPr>
        <w:fldChar w:fldCharType="begin">
          <w:fldData xml:space="preserve">PEVuZE5vdGU+PENpdGU+PEF1dGhvcj5Lb25kbzwvQXV0aG9yPjxZZWFyPjIwMDg8L1llYXI+PFJl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==
</w:fldData>
        </w:fldChar>
      </w:r>
      <w:r w:rsidR="00CE11B9" w:rsidRPr="00102692">
        <w:rPr>
          <w:rFonts w:ascii="Book Antiqua" w:eastAsia="MS Mincho" w:hAnsi="Book Antiqua" w:cs="Times New Roman"/>
          <w:color w:val="000000" w:themeColor="text1"/>
          <w:sz w:val="24"/>
          <w:szCs w:val="24"/>
        </w:rPr>
        <w:instrText xml:space="preserve"> ADDIN EN.CITE </w:instrText>
      </w:r>
      <w:r w:rsidR="00CE11B9" w:rsidRPr="00102692">
        <w:rPr>
          <w:rFonts w:ascii="Book Antiqua" w:eastAsia="MS Mincho" w:hAnsi="Book Antiqua" w:cs="Times New Roman"/>
          <w:color w:val="000000" w:themeColor="text1"/>
          <w:sz w:val="24"/>
          <w:szCs w:val="24"/>
        </w:rPr>
        <w:fldChar w:fldCharType="begin">
          <w:fldData xml:space="preserve">PEVuZE5vdGU+PENpdGU+PEF1dGhvcj5Lb25kbzwvQXV0aG9yPjxZZWFyPjIwMDg8L1llYXI+PFJl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==
</w:fldData>
        </w:fldChar>
      </w:r>
      <w:r w:rsidR="00CE11B9" w:rsidRPr="00102692">
        <w:rPr>
          <w:rFonts w:ascii="Book Antiqua" w:eastAsia="MS Mincho" w:hAnsi="Book Antiqua" w:cs="Times New Roman"/>
          <w:color w:val="000000" w:themeColor="text1"/>
          <w:sz w:val="24"/>
          <w:szCs w:val="24"/>
        </w:rPr>
        <w:instrText xml:space="preserve"> ADDIN EN.CITE.DATA </w:instrText>
      </w:r>
      <w:r w:rsidR="00CE11B9" w:rsidRPr="00102692">
        <w:rPr>
          <w:rFonts w:ascii="Book Antiqua" w:eastAsia="MS Mincho" w:hAnsi="Book Antiqua" w:cs="Times New Roman"/>
          <w:color w:val="000000" w:themeColor="text1"/>
          <w:sz w:val="24"/>
          <w:szCs w:val="24"/>
        </w:rPr>
      </w:r>
      <w:r w:rsidR="00CE11B9" w:rsidRPr="00102692">
        <w:rPr>
          <w:rFonts w:ascii="Book Antiqua" w:eastAsia="MS Mincho" w:hAnsi="Book Antiqua" w:cs="Times New Roman"/>
          <w:color w:val="000000" w:themeColor="text1"/>
          <w:sz w:val="24"/>
          <w:szCs w:val="24"/>
        </w:rPr>
        <w:fldChar w:fldCharType="end"/>
      </w:r>
      <w:r w:rsidR="000B2859" w:rsidRPr="00102692">
        <w:rPr>
          <w:rFonts w:ascii="Book Antiqua" w:eastAsia="MS Mincho" w:hAnsi="Book Antiqua" w:cs="Times New Roman"/>
          <w:color w:val="000000" w:themeColor="text1"/>
          <w:sz w:val="24"/>
          <w:szCs w:val="24"/>
        </w:rPr>
      </w:r>
      <w:r w:rsidR="000B2859" w:rsidRPr="00102692">
        <w:rPr>
          <w:rFonts w:ascii="Book Antiqua" w:eastAsia="MS Mincho" w:hAnsi="Book Antiqua" w:cs="Times New Roman"/>
          <w:color w:val="000000" w:themeColor="text1"/>
          <w:sz w:val="24"/>
          <w:szCs w:val="24"/>
        </w:rPr>
        <w:fldChar w:fldCharType="separate"/>
      </w:r>
      <w:r w:rsidR="00CE11B9" w:rsidRPr="00102692">
        <w:rPr>
          <w:rFonts w:ascii="Book Antiqua" w:eastAsia="MS Mincho" w:hAnsi="Book Antiqua" w:cs="Times New Roman"/>
          <w:noProof/>
          <w:color w:val="000000" w:themeColor="text1"/>
          <w:sz w:val="24"/>
          <w:szCs w:val="24"/>
          <w:vertAlign w:val="superscript"/>
        </w:rPr>
        <w:t>[</w:t>
      </w:r>
      <w:hyperlink w:anchor="_ENREF_7" w:tooltip="Kondo, 2008 #701" w:history="1">
        <w:r w:rsidR="00CE11B9" w:rsidRPr="00102692">
          <w:rPr>
            <w:rFonts w:ascii="Book Antiqua" w:eastAsia="MS Mincho" w:hAnsi="Book Antiqua" w:cs="Times New Roman"/>
            <w:noProof/>
            <w:color w:val="000000" w:themeColor="text1"/>
            <w:sz w:val="24"/>
            <w:szCs w:val="24"/>
            <w:vertAlign w:val="superscript"/>
          </w:rPr>
          <w:t>7</w:t>
        </w:r>
      </w:hyperlink>
      <w:r w:rsidR="00CE11B9" w:rsidRPr="00102692">
        <w:rPr>
          <w:rFonts w:ascii="Book Antiqua" w:eastAsia="MS Mincho" w:hAnsi="Book Antiqua" w:cs="Times New Roman"/>
          <w:noProof/>
          <w:color w:val="000000" w:themeColor="text1"/>
          <w:sz w:val="24"/>
          <w:szCs w:val="24"/>
          <w:vertAlign w:val="superscript"/>
        </w:rPr>
        <w:t>]</w:t>
      </w:r>
      <w:r w:rsidR="000B2859" w:rsidRPr="00102692">
        <w:rPr>
          <w:rFonts w:ascii="Book Antiqua" w:eastAsia="MS Mincho" w:hAnsi="Book Antiqua" w:cs="Times New Roman"/>
          <w:color w:val="000000" w:themeColor="text1"/>
          <w:sz w:val="24"/>
          <w:szCs w:val="24"/>
        </w:rPr>
        <w:fldChar w:fldCharType="end"/>
      </w:r>
      <w:r w:rsidR="00647619" w:rsidRPr="00102692">
        <w:rPr>
          <w:rFonts w:ascii="Book Antiqua" w:eastAsia="MS Mincho" w:hAnsi="Book Antiqua" w:cs="Times New Roman"/>
          <w:color w:val="000000" w:themeColor="text1"/>
          <w:sz w:val="24"/>
          <w:szCs w:val="24"/>
        </w:rPr>
        <w:t xml:space="preserve">. </w:t>
      </w:r>
      <w:r w:rsidR="00566921" w:rsidRPr="00102692">
        <w:rPr>
          <w:rFonts w:ascii="Book Antiqua" w:eastAsia="MS Mincho" w:hAnsi="Book Antiqua" w:cs="Times New Roman"/>
          <w:color w:val="000000" w:themeColor="text1"/>
          <w:sz w:val="24"/>
          <w:szCs w:val="24"/>
        </w:rPr>
        <w:t xml:space="preserve">The following clinical factors were retrospectively assessed: age, gender, </w:t>
      </w:r>
      <w:r w:rsidR="00321365" w:rsidRPr="00102692">
        <w:rPr>
          <w:rFonts w:ascii="Book Antiqua" w:eastAsia="MS Mincho" w:hAnsi="Book Antiqua" w:cs="Times New Roman"/>
          <w:color w:val="000000" w:themeColor="text1"/>
          <w:sz w:val="24"/>
          <w:szCs w:val="24"/>
        </w:rPr>
        <w:t xml:space="preserve">and </w:t>
      </w:r>
      <w:r w:rsidR="00566921" w:rsidRPr="00102692">
        <w:rPr>
          <w:rFonts w:ascii="Book Antiqua" w:eastAsia="MS Mincho" w:hAnsi="Book Antiqua" w:cs="Times New Roman"/>
          <w:color w:val="000000" w:themeColor="text1"/>
          <w:sz w:val="24"/>
          <w:szCs w:val="24"/>
        </w:rPr>
        <w:t xml:space="preserve">symptoms. Because </w:t>
      </w:r>
      <w:r w:rsidR="00FA75A8" w:rsidRPr="00102692">
        <w:rPr>
          <w:rFonts w:ascii="Book Antiqua" w:eastAsia="MS Mincho" w:hAnsi="Book Antiqua" w:cs="Times New Roman"/>
          <w:color w:val="000000" w:themeColor="text1"/>
          <w:sz w:val="24"/>
          <w:szCs w:val="24"/>
        </w:rPr>
        <w:t xml:space="preserve">albumin and </w:t>
      </w:r>
      <w:r w:rsidR="00321365" w:rsidRPr="00102692">
        <w:rPr>
          <w:rFonts w:ascii="Book Antiqua" w:eastAsia="MS Mincho" w:hAnsi="Book Antiqua" w:cs="Times New Roman"/>
          <w:color w:val="000000" w:themeColor="text1"/>
          <w:sz w:val="24"/>
          <w:szCs w:val="24"/>
        </w:rPr>
        <w:t>the</w:t>
      </w:r>
      <w:r w:rsidR="00566921" w:rsidRPr="00102692">
        <w:rPr>
          <w:rFonts w:ascii="Book Antiqua" w:eastAsia="MS Mincho" w:hAnsi="Book Antiqua" w:cs="Times New Roman"/>
          <w:color w:val="000000" w:themeColor="text1"/>
          <w:sz w:val="24"/>
          <w:szCs w:val="24"/>
        </w:rPr>
        <w:t xml:space="preserve"> neutrophil/lymphocyte ratio (NLR) </w:t>
      </w:r>
      <w:r w:rsidR="00FA75A8" w:rsidRPr="00102692">
        <w:rPr>
          <w:rFonts w:ascii="Book Antiqua" w:eastAsia="MS Mincho" w:hAnsi="Book Antiqua" w:cs="Times New Roman"/>
          <w:color w:val="000000" w:themeColor="text1"/>
          <w:sz w:val="24"/>
          <w:szCs w:val="24"/>
        </w:rPr>
        <w:t>are</w:t>
      </w:r>
      <w:r w:rsidR="00566921" w:rsidRPr="00102692">
        <w:rPr>
          <w:rFonts w:ascii="Book Antiqua" w:eastAsia="MS Mincho" w:hAnsi="Book Antiqua" w:cs="Times New Roman"/>
          <w:color w:val="000000" w:themeColor="text1"/>
          <w:sz w:val="24"/>
          <w:szCs w:val="24"/>
        </w:rPr>
        <w:t xml:space="preserve"> prognostic in several cancers</w:t>
      </w:r>
      <w:r w:rsidR="00EC105B" w:rsidRPr="00102692">
        <w:rPr>
          <w:rFonts w:ascii="Book Antiqua" w:eastAsia="MS Mincho" w:hAnsi="Book Antiqua" w:cs="Times New Roman"/>
          <w:color w:val="000000" w:themeColor="text1"/>
          <w:sz w:val="24"/>
          <w:szCs w:val="24"/>
        </w:rPr>
        <w:fldChar w:fldCharType="begin">
          <w:fldData xml:space="preserve">PEVuZE5vdGU+PENpdGU+PEF1dGhvcj5NY05hbWFyYTwvQXV0aG9yPjxZZWFyPjIwMTQ8L1llYXI+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</w:fldData>
        </w:fldChar>
      </w:r>
      <w:r w:rsidR="00CE11B9" w:rsidRPr="00102692">
        <w:rPr>
          <w:rFonts w:ascii="Book Antiqua" w:eastAsia="MS Mincho" w:hAnsi="Book Antiqua" w:cs="Times New Roman"/>
          <w:color w:val="000000" w:themeColor="text1"/>
          <w:sz w:val="24"/>
          <w:szCs w:val="24"/>
        </w:rPr>
        <w:instrText xml:space="preserve"> ADDIN EN.CITE </w:instrText>
      </w:r>
      <w:r w:rsidR="00CE11B9" w:rsidRPr="00102692">
        <w:rPr>
          <w:rFonts w:ascii="Book Antiqua" w:eastAsia="MS Mincho" w:hAnsi="Book Antiqua" w:cs="Times New Roman"/>
          <w:color w:val="000000" w:themeColor="text1"/>
          <w:sz w:val="24"/>
          <w:szCs w:val="24"/>
        </w:rPr>
        <w:fldChar w:fldCharType="begin">
          <w:fldData xml:space="preserve">PEVuZE5vdGU+PENpdGU+PEF1dGhvcj5NY05hbWFyYTwvQXV0aG9yPjxZZWFyPjIwMTQ8L1llYXI+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</w:fldData>
        </w:fldChar>
      </w:r>
      <w:r w:rsidR="00CE11B9" w:rsidRPr="00102692">
        <w:rPr>
          <w:rFonts w:ascii="Book Antiqua" w:eastAsia="MS Mincho" w:hAnsi="Book Antiqua" w:cs="Times New Roman"/>
          <w:color w:val="000000" w:themeColor="text1"/>
          <w:sz w:val="24"/>
          <w:szCs w:val="24"/>
        </w:rPr>
        <w:instrText xml:space="preserve"> ADDIN EN.CITE.DATA </w:instrText>
      </w:r>
      <w:r w:rsidR="00CE11B9" w:rsidRPr="00102692">
        <w:rPr>
          <w:rFonts w:ascii="Book Antiqua" w:eastAsia="MS Mincho" w:hAnsi="Book Antiqua" w:cs="Times New Roman"/>
          <w:color w:val="000000" w:themeColor="text1"/>
          <w:sz w:val="24"/>
          <w:szCs w:val="24"/>
        </w:rPr>
      </w:r>
      <w:r w:rsidR="00CE11B9" w:rsidRPr="00102692">
        <w:rPr>
          <w:rFonts w:ascii="Book Antiqua" w:eastAsia="MS Mincho" w:hAnsi="Book Antiqua" w:cs="Times New Roman"/>
          <w:color w:val="000000" w:themeColor="text1"/>
          <w:sz w:val="24"/>
          <w:szCs w:val="24"/>
        </w:rPr>
        <w:fldChar w:fldCharType="end"/>
      </w:r>
      <w:r w:rsidR="00EC105B" w:rsidRPr="00102692">
        <w:rPr>
          <w:rFonts w:ascii="Book Antiqua" w:eastAsia="MS Mincho" w:hAnsi="Book Antiqua" w:cs="Times New Roman"/>
          <w:color w:val="000000" w:themeColor="text1"/>
          <w:sz w:val="24"/>
          <w:szCs w:val="24"/>
        </w:rPr>
      </w:r>
      <w:r w:rsidR="00EC105B" w:rsidRPr="00102692">
        <w:rPr>
          <w:rFonts w:ascii="Book Antiqua" w:eastAsia="MS Mincho" w:hAnsi="Book Antiqua" w:cs="Times New Roman"/>
          <w:color w:val="000000" w:themeColor="text1"/>
          <w:sz w:val="24"/>
          <w:szCs w:val="24"/>
        </w:rPr>
        <w:fldChar w:fldCharType="separate"/>
      </w:r>
      <w:r w:rsidR="00CE11B9" w:rsidRPr="00102692">
        <w:rPr>
          <w:rFonts w:ascii="Book Antiqua" w:eastAsia="MS Mincho" w:hAnsi="Book Antiqua" w:cs="Times New Roman"/>
          <w:noProof/>
          <w:color w:val="000000" w:themeColor="text1"/>
          <w:sz w:val="24"/>
          <w:szCs w:val="24"/>
          <w:vertAlign w:val="superscript"/>
        </w:rPr>
        <w:t>[</w:t>
      </w:r>
      <w:hyperlink w:anchor="_ENREF_8" w:tooltip="McNamara, 2014 #613" w:history="1">
        <w:r w:rsidR="00CE11B9" w:rsidRPr="00102692">
          <w:rPr>
            <w:rFonts w:ascii="Book Antiqua" w:eastAsia="MS Mincho" w:hAnsi="Book Antiqua" w:cs="Times New Roman"/>
            <w:noProof/>
            <w:color w:val="000000" w:themeColor="text1"/>
            <w:sz w:val="24"/>
            <w:szCs w:val="24"/>
            <w:vertAlign w:val="superscript"/>
          </w:rPr>
          <w:t>8</w:t>
        </w:r>
      </w:hyperlink>
      <w:r w:rsidR="00CE11B9" w:rsidRPr="00102692">
        <w:rPr>
          <w:rFonts w:ascii="Book Antiqua" w:eastAsia="MS Mincho" w:hAnsi="Book Antiqua" w:cs="Times New Roman"/>
          <w:noProof/>
          <w:color w:val="000000" w:themeColor="text1"/>
          <w:sz w:val="24"/>
          <w:szCs w:val="24"/>
          <w:vertAlign w:val="superscript"/>
        </w:rPr>
        <w:t>]</w:t>
      </w:r>
      <w:r w:rsidR="00EC105B"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00566921" w:rsidRPr="00102692">
        <w:rPr>
          <w:rFonts w:ascii="Book Antiqua" w:eastAsia="MS Mincho" w:hAnsi="Book Antiqua" w:cs="Times New Roman"/>
          <w:color w:val="000000" w:themeColor="text1"/>
          <w:sz w:val="24"/>
          <w:szCs w:val="24"/>
        </w:rPr>
        <w:t xml:space="preserve"> we </w:t>
      </w:r>
      <w:r w:rsidR="00BD1B62" w:rsidRPr="00102692">
        <w:rPr>
          <w:rFonts w:ascii="Book Antiqua" w:eastAsia="MS Mincho" w:hAnsi="Book Antiqua" w:cs="Times New Roman"/>
          <w:color w:val="000000" w:themeColor="text1"/>
          <w:sz w:val="24"/>
          <w:szCs w:val="24"/>
        </w:rPr>
        <w:t xml:space="preserve">compared </w:t>
      </w:r>
      <w:r w:rsidR="00FA75A8" w:rsidRPr="00102692">
        <w:rPr>
          <w:rFonts w:ascii="Book Antiqua" w:eastAsia="MS Mincho" w:hAnsi="Book Antiqua" w:cs="Times New Roman"/>
          <w:color w:val="000000" w:themeColor="text1"/>
          <w:sz w:val="24"/>
          <w:szCs w:val="24"/>
        </w:rPr>
        <w:t xml:space="preserve">serum albumin levels and </w:t>
      </w:r>
      <w:r w:rsidR="00BD1B62" w:rsidRPr="00102692">
        <w:rPr>
          <w:rFonts w:ascii="Book Antiqua" w:eastAsia="MS Mincho" w:hAnsi="Book Antiqua" w:cs="Times New Roman"/>
          <w:color w:val="000000" w:themeColor="text1"/>
          <w:sz w:val="24"/>
          <w:szCs w:val="24"/>
        </w:rPr>
        <w:t xml:space="preserve">the NLR between the two groups. The NLR </w:t>
      </w:r>
      <w:r w:rsidR="00FA75A8" w:rsidRPr="00102692">
        <w:rPr>
          <w:rFonts w:ascii="Book Antiqua" w:eastAsia="MS Mincho" w:hAnsi="Book Antiqua" w:cs="Times New Roman"/>
          <w:color w:val="000000" w:themeColor="text1"/>
          <w:sz w:val="24"/>
          <w:szCs w:val="24"/>
        </w:rPr>
        <w:t>was</w:t>
      </w:r>
      <w:r w:rsidR="00BD1B62" w:rsidRPr="00102692">
        <w:rPr>
          <w:rFonts w:ascii="Book Antiqua" w:eastAsia="MS Mincho" w:hAnsi="Book Antiqua" w:cs="Times New Roman"/>
          <w:color w:val="000000" w:themeColor="text1"/>
          <w:sz w:val="24"/>
          <w:szCs w:val="24"/>
        </w:rPr>
        <w:t xml:space="preserve"> calculated from </w:t>
      </w:r>
      <w:r w:rsidR="00FA75A8" w:rsidRPr="00102692">
        <w:rPr>
          <w:rFonts w:ascii="Book Antiqua" w:eastAsia="MS Mincho" w:hAnsi="Book Antiqua" w:cs="Times New Roman"/>
          <w:color w:val="000000" w:themeColor="text1"/>
          <w:sz w:val="24"/>
          <w:szCs w:val="24"/>
        </w:rPr>
        <w:t>a complete blood count</w:t>
      </w:r>
      <w:r w:rsidR="00BD1B62" w:rsidRPr="00102692">
        <w:rPr>
          <w:rFonts w:ascii="Book Antiqua" w:eastAsia="MS Mincho" w:hAnsi="Book Antiqua" w:cs="Times New Roman"/>
          <w:color w:val="000000" w:themeColor="text1"/>
          <w:sz w:val="24"/>
          <w:szCs w:val="24"/>
        </w:rPr>
        <w:t xml:space="preserve"> in laboratory test</w:t>
      </w:r>
      <w:r w:rsidR="00FA75A8" w:rsidRPr="00102692">
        <w:rPr>
          <w:rFonts w:ascii="Book Antiqua" w:eastAsia="MS Mincho" w:hAnsi="Book Antiqua" w:cs="Times New Roman"/>
          <w:color w:val="000000" w:themeColor="text1"/>
          <w:sz w:val="24"/>
          <w:szCs w:val="24"/>
        </w:rPr>
        <w:t>ing</w:t>
      </w:r>
      <w:r w:rsidR="00BD1B62" w:rsidRPr="00102692">
        <w:rPr>
          <w:rFonts w:ascii="Book Antiqua" w:eastAsia="MS Mincho" w:hAnsi="Book Antiqua" w:cs="Times New Roman"/>
          <w:color w:val="000000" w:themeColor="text1"/>
          <w:sz w:val="24"/>
          <w:szCs w:val="24"/>
        </w:rPr>
        <w:t xml:space="preserve"> before the operation. Tumor marker</w:t>
      </w:r>
      <w:r w:rsidR="00FA75A8" w:rsidRPr="00102692">
        <w:rPr>
          <w:rFonts w:ascii="Book Antiqua" w:eastAsia="MS Mincho" w:hAnsi="Book Antiqua" w:cs="Times New Roman"/>
          <w:color w:val="000000" w:themeColor="text1"/>
          <w:sz w:val="24"/>
          <w:szCs w:val="24"/>
        </w:rPr>
        <w:t>s</w:t>
      </w:r>
      <w:r w:rsidR="00BD1B62" w:rsidRPr="00102692">
        <w:rPr>
          <w:rFonts w:ascii="Book Antiqua" w:eastAsia="MS Mincho" w:hAnsi="Book Antiqua" w:cs="Times New Roman"/>
          <w:color w:val="000000" w:themeColor="text1"/>
          <w:sz w:val="24"/>
          <w:szCs w:val="24"/>
        </w:rPr>
        <w:t xml:space="preserve"> </w:t>
      </w:r>
      <w:r w:rsidR="006D4896" w:rsidRPr="00102692">
        <w:rPr>
          <w:rFonts w:ascii="Book Antiqua" w:eastAsia="MS Mincho" w:hAnsi="Book Antiqua" w:cs="Times New Roman"/>
          <w:color w:val="000000" w:themeColor="text1"/>
          <w:sz w:val="24"/>
          <w:szCs w:val="24"/>
        </w:rPr>
        <w:t xml:space="preserve">CEA and </w:t>
      </w:r>
      <w:r w:rsidR="00FA75A8" w:rsidRPr="00102692">
        <w:rPr>
          <w:rFonts w:ascii="Book Antiqua" w:eastAsia="MS Mincho" w:hAnsi="Book Antiqua" w:cs="Times New Roman"/>
          <w:color w:val="000000" w:themeColor="text1"/>
          <w:sz w:val="24"/>
          <w:szCs w:val="24"/>
        </w:rPr>
        <w:t>CA19-9</w:t>
      </w:r>
      <w:r w:rsidR="00BD1B62" w:rsidRPr="00102692">
        <w:rPr>
          <w:rFonts w:ascii="Book Antiqua" w:eastAsia="MS Mincho" w:hAnsi="Book Antiqua" w:cs="Times New Roman"/>
          <w:color w:val="000000" w:themeColor="text1"/>
          <w:sz w:val="24"/>
          <w:szCs w:val="24"/>
        </w:rPr>
        <w:t xml:space="preserve"> </w:t>
      </w:r>
      <w:r w:rsidR="006D4896" w:rsidRPr="00102692">
        <w:rPr>
          <w:rFonts w:ascii="Book Antiqua" w:eastAsia="MS Mincho" w:hAnsi="Book Antiqua" w:cs="Times New Roman"/>
          <w:color w:val="000000" w:themeColor="text1"/>
          <w:sz w:val="24"/>
          <w:szCs w:val="24"/>
        </w:rPr>
        <w:t>were</w:t>
      </w:r>
      <w:r w:rsidR="00BD1B62" w:rsidRPr="00102692">
        <w:rPr>
          <w:rFonts w:ascii="Book Antiqua" w:eastAsia="MS Mincho" w:hAnsi="Book Antiqua" w:cs="Times New Roman"/>
          <w:color w:val="000000" w:themeColor="text1"/>
          <w:sz w:val="24"/>
          <w:szCs w:val="24"/>
        </w:rPr>
        <w:t xml:space="preserve"> also serologically analyzed.</w:t>
      </w:r>
      <w:r w:rsidR="00CA4AE6" w:rsidRPr="00102692">
        <w:rPr>
          <w:rFonts w:ascii="Book Antiqua" w:eastAsia="MS Mincho" w:hAnsi="Book Antiqua" w:cs="Times New Roman"/>
          <w:color w:val="000000" w:themeColor="text1"/>
          <w:sz w:val="24"/>
          <w:szCs w:val="24"/>
        </w:rPr>
        <w:t xml:space="preserve"> </w:t>
      </w:r>
      <w:r w:rsidR="005C0839" w:rsidRPr="00102692">
        <w:rPr>
          <w:rFonts w:ascii="Book Antiqua" w:eastAsia="MS Mincho" w:hAnsi="Book Antiqua" w:cs="Times New Roman"/>
          <w:color w:val="000000" w:themeColor="text1"/>
          <w:sz w:val="24"/>
          <w:szCs w:val="24"/>
        </w:rPr>
        <w:t>The CT findings used for comparison between the two disease</w:t>
      </w:r>
      <w:r w:rsidR="0055200B" w:rsidRPr="00102692">
        <w:rPr>
          <w:rFonts w:ascii="Book Antiqua" w:eastAsia="MS Mincho" w:hAnsi="Book Antiqua" w:cs="Times New Roman"/>
          <w:color w:val="000000" w:themeColor="text1"/>
          <w:sz w:val="24"/>
          <w:szCs w:val="24"/>
        </w:rPr>
        <w:t>s in the gallbladder were the coexistence of gallstone</w:t>
      </w:r>
      <w:r w:rsidR="00FA75A8" w:rsidRPr="00102692">
        <w:rPr>
          <w:rFonts w:ascii="Book Antiqua" w:eastAsia="MS Mincho" w:hAnsi="Book Antiqua" w:cs="Times New Roman"/>
          <w:color w:val="000000" w:themeColor="text1"/>
          <w:sz w:val="24"/>
          <w:szCs w:val="24"/>
        </w:rPr>
        <w:t>s, the pattern</w:t>
      </w:r>
      <w:r w:rsidR="0055200B" w:rsidRPr="00102692">
        <w:rPr>
          <w:rFonts w:ascii="Book Antiqua" w:eastAsia="MS Mincho" w:hAnsi="Book Antiqua" w:cs="Times New Roman"/>
          <w:color w:val="000000" w:themeColor="text1"/>
          <w:sz w:val="24"/>
          <w:szCs w:val="24"/>
        </w:rPr>
        <w:t xml:space="preserve"> of gallbladder thickening (focal or diffuse), the presence of </w:t>
      </w:r>
      <w:r w:rsidR="00FA75A8" w:rsidRPr="00102692">
        <w:rPr>
          <w:rFonts w:ascii="Book Antiqua" w:eastAsia="MS Mincho" w:hAnsi="Book Antiqua" w:cs="Times New Roman"/>
          <w:color w:val="000000" w:themeColor="text1"/>
          <w:sz w:val="24"/>
          <w:szCs w:val="24"/>
        </w:rPr>
        <w:t xml:space="preserve">a </w:t>
      </w:r>
      <w:r w:rsidR="0055200B" w:rsidRPr="00102692">
        <w:rPr>
          <w:rFonts w:ascii="Book Antiqua" w:eastAsia="MS Mincho" w:hAnsi="Book Antiqua" w:cs="Times New Roman"/>
          <w:color w:val="000000" w:themeColor="text1"/>
          <w:sz w:val="24"/>
          <w:szCs w:val="24"/>
        </w:rPr>
        <w:t xml:space="preserve">hypoattenuated intramural nodule, </w:t>
      </w:r>
      <w:r w:rsidR="00FA75A8" w:rsidRPr="00102692">
        <w:rPr>
          <w:rFonts w:ascii="Book Antiqua" w:eastAsia="MS Mincho" w:hAnsi="Book Antiqua" w:cs="Times New Roman"/>
          <w:color w:val="000000" w:themeColor="text1"/>
          <w:sz w:val="24"/>
          <w:szCs w:val="24"/>
        </w:rPr>
        <w:t xml:space="preserve">and </w:t>
      </w:r>
      <w:r w:rsidR="0055200B" w:rsidRPr="00102692">
        <w:rPr>
          <w:rFonts w:ascii="Book Antiqua" w:eastAsia="MS Mincho" w:hAnsi="Book Antiqua" w:cs="Times New Roman"/>
          <w:color w:val="000000" w:themeColor="text1"/>
          <w:sz w:val="24"/>
          <w:szCs w:val="24"/>
        </w:rPr>
        <w:t>continuity of the mucosal line.</w:t>
      </w:r>
      <w:r w:rsidR="00647619" w:rsidRPr="00102692">
        <w:rPr>
          <w:rFonts w:ascii="Book Antiqua" w:eastAsia="MS Mincho" w:hAnsi="Book Antiqua" w:cs="Times New Roman"/>
          <w:color w:val="000000" w:themeColor="text1"/>
          <w:sz w:val="24"/>
          <w:szCs w:val="24"/>
        </w:rPr>
        <w:t xml:space="preserve"> </w:t>
      </w:r>
      <w:r w:rsidR="00647619" w:rsidRPr="00102692">
        <w:rPr>
          <w:rFonts w:ascii="Book Antiqua" w:hAnsi="Book Antiqua" w:cs="Times New Roman"/>
          <w:color w:val="000000" w:themeColor="text1"/>
          <w:sz w:val="24"/>
          <w:szCs w:val="24"/>
        </w:rPr>
        <w:t>Two radiologists evaluated these images independently and by consensus for the diagnosis.</w:t>
      </w:r>
    </w:p>
    <w:p w14:paraId="5EFE4ABF" w14:textId="77777777" w:rsidR="006F5D67" w:rsidRPr="00102692" w:rsidRDefault="006F5D67" w:rsidP="001369AE">
      <w:pPr>
        <w:adjustRightInd w:val="0"/>
        <w:snapToGrid w:val="0"/>
        <w:spacing w:line="360" w:lineRule="auto"/>
        <w:rPr>
          <w:rFonts w:ascii="Book Antiqua" w:eastAsia="SimSun" w:hAnsi="Book Antiqua" w:cs="Times New Roman"/>
          <w:b/>
          <w:color w:val="000000" w:themeColor="text1"/>
          <w:sz w:val="24"/>
          <w:szCs w:val="24"/>
          <w:lang w:eastAsia="zh-CN"/>
        </w:rPr>
      </w:pPr>
    </w:p>
    <w:p w14:paraId="559191EC" w14:textId="51FB6818" w:rsidR="005C0839" w:rsidRPr="0088054F" w:rsidRDefault="00BD1B62" w:rsidP="001369AE">
      <w:pPr>
        <w:adjustRightInd w:val="0"/>
        <w:snapToGrid w:val="0"/>
        <w:spacing w:line="360" w:lineRule="auto"/>
        <w:rPr>
          <w:rFonts w:ascii="Book Antiqua" w:eastAsia="MS Mincho" w:hAnsi="Book Antiqua" w:cs="Times New Roman"/>
          <w:b/>
          <w:i/>
          <w:color w:val="000000" w:themeColor="text1"/>
          <w:sz w:val="24"/>
          <w:szCs w:val="24"/>
        </w:rPr>
      </w:pPr>
      <w:r w:rsidRPr="0088054F">
        <w:rPr>
          <w:rFonts w:ascii="Book Antiqua" w:eastAsia="MS Mincho" w:hAnsi="Book Antiqua" w:cs="Times New Roman"/>
          <w:b/>
          <w:i/>
          <w:color w:val="000000" w:themeColor="text1"/>
          <w:sz w:val="24"/>
          <w:szCs w:val="24"/>
        </w:rPr>
        <w:t xml:space="preserve">Statistical </w:t>
      </w:r>
      <w:r w:rsidR="0088054F" w:rsidRPr="0088054F">
        <w:rPr>
          <w:rFonts w:ascii="Book Antiqua" w:eastAsia="MS Mincho" w:hAnsi="Book Antiqua" w:cs="Times New Roman"/>
          <w:b/>
          <w:i/>
          <w:color w:val="000000" w:themeColor="text1"/>
          <w:sz w:val="24"/>
          <w:szCs w:val="24"/>
        </w:rPr>
        <w:t>m</w:t>
      </w:r>
      <w:r w:rsidR="00E44805" w:rsidRPr="0088054F">
        <w:rPr>
          <w:rFonts w:ascii="Book Antiqua" w:eastAsia="MS Mincho" w:hAnsi="Book Antiqua" w:cs="Times New Roman"/>
          <w:b/>
          <w:i/>
          <w:color w:val="000000" w:themeColor="text1"/>
          <w:sz w:val="24"/>
          <w:szCs w:val="24"/>
        </w:rPr>
        <w:t>ethod</w:t>
      </w:r>
    </w:p>
    <w:p w14:paraId="78D97EE0" w14:textId="780497C4" w:rsidR="001018C7" w:rsidRPr="00102692" w:rsidRDefault="00E44805" w:rsidP="001369AE">
      <w:pPr>
        <w:adjustRightInd w:val="0"/>
        <w:snapToGrid w:val="0"/>
        <w:spacing w:line="360" w:lineRule="auto"/>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Statistical computations were performed with JMP (SAS Institute, Cary, North Carolina, U</w:t>
      </w:r>
      <w:r w:rsidR="0088054F">
        <w:rPr>
          <w:rFonts w:ascii="Book Antiqua" w:eastAsia="SimSun" w:hAnsi="Book Antiqua" w:cs="Times New Roman" w:hint="eastAsia"/>
          <w:color w:val="000000" w:themeColor="text1"/>
          <w:sz w:val="24"/>
          <w:szCs w:val="24"/>
          <w:lang w:eastAsia="zh-CN"/>
        </w:rPr>
        <w:t>nited States</w:t>
      </w:r>
      <w:r w:rsidRPr="00102692">
        <w:rPr>
          <w:rFonts w:ascii="Book Antiqua" w:eastAsia="MS Mincho" w:hAnsi="Book Antiqua" w:cs="Times New Roman"/>
          <w:color w:val="000000" w:themeColor="text1"/>
          <w:sz w:val="24"/>
          <w:szCs w:val="24"/>
        </w:rPr>
        <w:t xml:space="preserve">). Continuous variables were expressed as medians and </w:t>
      </w:r>
      <w:r w:rsidRPr="00102692">
        <w:rPr>
          <w:rFonts w:ascii="Book Antiqua" w:eastAsia="MS Mincho" w:hAnsi="Book Antiqua" w:cs="Times New Roman"/>
          <w:color w:val="000000" w:themeColor="text1"/>
          <w:sz w:val="24"/>
          <w:szCs w:val="24"/>
        </w:rPr>
        <w:lastRenderedPageBreak/>
        <w:t xml:space="preserve">were compared using the Wilcoxon test, whereas categorical variables were compared using Fisher’s exact test or the </w:t>
      </w:r>
      <w:r w:rsidR="0088054F" w:rsidRPr="00370F5A">
        <w:rPr>
          <w:rFonts w:ascii="Symbol" w:hAnsi="Symbol"/>
          <w:i/>
          <w:kern w:val="0"/>
          <w:sz w:val="24"/>
          <w:szCs w:val="24"/>
        </w:rPr>
        <w:t></w:t>
      </w:r>
      <w:r w:rsidR="0088054F" w:rsidRPr="00FB2D51">
        <w:rPr>
          <w:rFonts w:ascii="Book Antiqua" w:hAnsi="Book Antiqua" w:hint="eastAsia"/>
          <w:sz w:val="24"/>
          <w:szCs w:val="24"/>
          <w:vertAlign w:val="superscript"/>
        </w:rPr>
        <w:t>2</w:t>
      </w:r>
      <w:r w:rsidR="0088054F">
        <w:rPr>
          <w:rFonts w:ascii="Book Antiqua" w:eastAsia="SimSun" w:hAnsi="Book Antiqua" w:hint="eastAsia"/>
          <w:sz w:val="24"/>
          <w:szCs w:val="24"/>
          <w:vertAlign w:val="superscript"/>
          <w:lang w:eastAsia="zh-CN"/>
        </w:rPr>
        <w:t xml:space="preserve"> </w:t>
      </w:r>
      <w:r w:rsidRPr="00102692">
        <w:rPr>
          <w:rFonts w:ascii="Book Antiqua" w:eastAsia="MS Mincho" w:hAnsi="Book Antiqua" w:cs="Times New Roman"/>
          <w:color w:val="000000" w:themeColor="text1"/>
          <w:sz w:val="24"/>
          <w:szCs w:val="24"/>
        </w:rPr>
        <w:t xml:space="preserve">test. A </w:t>
      </w:r>
      <w:r w:rsidRPr="0088054F">
        <w:rPr>
          <w:rFonts w:ascii="Book Antiqua" w:eastAsia="MS Mincho" w:hAnsi="Book Antiqua" w:cs="Times New Roman"/>
          <w:i/>
          <w:caps/>
          <w:color w:val="000000" w:themeColor="text1"/>
          <w:sz w:val="24"/>
          <w:szCs w:val="24"/>
        </w:rPr>
        <w:t>p</w:t>
      </w:r>
      <w:r w:rsidRPr="00102692">
        <w:rPr>
          <w:rFonts w:ascii="Book Antiqua" w:eastAsia="MS Mincho" w:hAnsi="Book Antiqua" w:cs="Times New Roman"/>
          <w:color w:val="000000" w:themeColor="text1"/>
          <w:sz w:val="24"/>
          <w:szCs w:val="24"/>
        </w:rPr>
        <w:t xml:space="preserve">-value </w:t>
      </w:r>
      <w:r w:rsidR="006C7761" w:rsidRPr="00102692">
        <w:rPr>
          <w:rFonts w:ascii="Book Antiqua" w:eastAsia="MS Mincho" w:hAnsi="Book Antiqua" w:cs="Times New Roman"/>
          <w:color w:val="000000" w:themeColor="text1"/>
          <w:sz w:val="24"/>
          <w:szCs w:val="24"/>
        </w:rPr>
        <w:t xml:space="preserve">of less than 0.05 indicates </w:t>
      </w:r>
      <w:r w:rsidR="00F56E49" w:rsidRPr="00102692">
        <w:rPr>
          <w:rFonts w:ascii="Book Antiqua" w:eastAsia="MS Mincho" w:hAnsi="Book Antiqua" w:cs="Times New Roman"/>
          <w:color w:val="000000" w:themeColor="text1"/>
          <w:sz w:val="24"/>
          <w:szCs w:val="24"/>
        </w:rPr>
        <w:t>statistical significanc</w:t>
      </w:r>
      <w:r w:rsidR="001018C7" w:rsidRPr="00102692">
        <w:rPr>
          <w:rFonts w:ascii="Book Antiqua" w:eastAsia="MS Mincho" w:hAnsi="Book Antiqua" w:cs="Times New Roman"/>
          <w:color w:val="000000" w:themeColor="text1"/>
          <w:sz w:val="24"/>
          <w:szCs w:val="24"/>
        </w:rPr>
        <w:t>e.</w:t>
      </w:r>
    </w:p>
    <w:p w14:paraId="4FBC376E" w14:textId="239E0F1E" w:rsidR="00216D4B" w:rsidRPr="00102692" w:rsidRDefault="00216D4B" w:rsidP="001369AE">
      <w:pPr>
        <w:adjustRightInd w:val="0"/>
        <w:snapToGrid w:val="0"/>
        <w:spacing w:line="360" w:lineRule="auto"/>
        <w:rPr>
          <w:rFonts w:ascii="Book Antiqua" w:eastAsia="MS Mincho" w:hAnsi="Book Antiqua" w:cs="Times New Roman"/>
          <w:color w:val="000000" w:themeColor="text1"/>
          <w:sz w:val="24"/>
          <w:szCs w:val="24"/>
        </w:rPr>
      </w:pPr>
    </w:p>
    <w:p w14:paraId="02A74D0F" w14:textId="77777777" w:rsidR="00E44805" w:rsidRPr="0088054F" w:rsidRDefault="00E44805" w:rsidP="001369AE">
      <w:pPr>
        <w:adjustRightInd w:val="0"/>
        <w:snapToGrid w:val="0"/>
        <w:spacing w:line="360" w:lineRule="auto"/>
        <w:rPr>
          <w:rFonts w:ascii="Book Antiqua" w:eastAsia="MS Mincho" w:hAnsi="Book Antiqua" w:cs="Times New Roman"/>
          <w:b/>
          <w:caps/>
          <w:color w:val="000000" w:themeColor="text1"/>
          <w:sz w:val="24"/>
          <w:szCs w:val="24"/>
        </w:rPr>
      </w:pPr>
      <w:r w:rsidRPr="0088054F">
        <w:rPr>
          <w:rFonts w:ascii="Book Antiqua" w:eastAsia="MS Mincho" w:hAnsi="Book Antiqua" w:cs="Times New Roman"/>
          <w:b/>
          <w:caps/>
          <w:color w:val="000000" w:themeColor="text1"/>
          <w:sz w:val="24"/>
          <w:szCs w:val="24"/>
        </w:rPr>
        <w:t>Results</w:t>
      </w:r>
    </w:p>
    <w:p w14:paraId="515FA97C" w14:textId="77777777" w:rsidR="00A02D53" w:rsidRPr="00102692" w:rsidRDefault="00E81243" w:rsidP="001369AE">
      <w:pPr>
        <w:adjustRightInd w:val="0"/>
        <w:snapToGrid w:val="0"/>
        <w:spacing w:line="360" w:lineRule="auto"/>
        <w:rPr>
          <w:rFonts w:ascii="Book Antiqua"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The clinical symptoms, laboratory findings, and CT findings are summarized in Table 1.</w:t>
      </w:r>
      <w:r w:rsidR="00CF5E4E" w:rsidRPr="00102692">
        <w:rPr>
          <w:rFonts w:ascii="Book Antiqua" w:eastAsia="MS Mincho" w:hAnsi="Book Antiqua" w:cs="Times New Roman"/>
          <w:color w:val="000000" w:themeColor="text1"/>
          <w:sz w:val="24"/>
          <w:szCs w:val="24"/>
        </w:rPr>
        <w:t xml:space="preserve"> </w:t>
      </w:r>
      <w:r w:rsidR="00A02D53" w:rsidRPr="00102692">
        <w:rPr>
          <w:rFonts w:ascii="Book Antiqua" w:hAnsi="Book Antiqua" w:cs="Times New Roman"/>
          <w:color w:val="000000" w:themeColor="text1"/>
          <w:sz w:val="24"/>
          <w:szCs w:val="24"/>
        </w:rPr>
        <w:t xml:space="preserve">Based on the preoperative image findings, we suspected GB carcinoma in all cases including XGC in this series. Additionally, we found by pathological examination that the group of patients with XGC contracted inflammatory disease after the operation. </w:t>
      </w:r>
    </w:p>
    <w:p w14:paraId="6743E09C" w14:textId="65268224" w:rsidR="00F90E13" w:rsidRPr="00102692" w:rsidRDefault="00CF5E4E" w:rsidP="001369AE">
      <w:pPr>
        <w:adjustRightInd w:val="0"/>
        <w:snapToGrid w:val="0"/>
        <w:spacing w:line="360" w:lineRule="auto"/>
        <w:ind w:firstLineChars="100" w:firstLine="24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P</w:t>
      </w:r>
      <w:r w:rsidR="00F90E13" w:rsidRPr="00102692">
        <w:rPr>
          <w:rFonts w:ascii="Book Antiqua" w:eastAsia="MS Mincho" w:hAnsi="Book Antiqua" w:cs="Times New Roman"/>
          <w:color w:val="000000" w:themeColor="text1"/>
          <w:sz w:val="24"/>
          <w:szCs w:val="24"/>
        </w:rPr>
        <w:t xml:space="preserve">atients with XGC </w:t>
      </w:r>
      <w:r w:rsidR="00CA5646" w:rsidRPr="00102692">
        <w:rPr>
          <w:rFonts w:ascii="Book Antiqua" w:eastAsia="MS Mincho" w:hAnsi="Book Antiqua" w:cs="Times New Roman"/>
          <w:color w:val="000000" w:themeColor="text1"/>
          <w:sz w:val="24"/>
          <w:szCs w:val="24"/>
        </w:rPr>
        <w:t>have a tendency to</w:t>
      </w:r>
      <w:r w:rsidR="00F90E13" w:rsidRPr="00102692">
        <w:rPr>
          <w:rFonts w:ascii="Book Antiqua" w:eastAsia="MS Mincho" w:hAnsi="Book Antiqua" w:cs="Times New Roman"/>
          <w:color w:val="000000" w:themeColor="text1"/>
          <w:sz w:val="24"/>
          <w:szCs w:val="24"/>
        </w:rPr>
        <w:t xml:space="preserve"> </w:t>
      </w:r>
      <w:r w:rsidRPr="00102692">
        <w:rPr>
          <w:rFonts w:ascii="Book Antiqua" w:eastAsia="MS Mincho" w:hAnsi="Book Antiqua" w:cs="Times New Roman"/>
          <w:color w:val="000000" w:themeColor="text1"/>
          <w:sz w:val="24"/>
          <w:szCs w:val="24"/>
        </w:rPr>
        <w:t>have</w:t>
      </w:r>
      <w:r w:rsidR="00F90E13" w:rsidRPr="00102692">
        <w:rPr>
          <w:rFonts w:ascii="Book Antiqua" w:eastAsia="MS Mincho" w:hAnsi="Book Antiqua" w:cs="Times New Roman"/>
          <w:color w:val="000000" w:themeColor="text1"/>
          <w:sz w:val="24"/>
          <w:szCs w:val="24"/>
        </w:rPr>
        <w:t xml:space="preserve"> abdominal pain (4/6, 67%). However, there was no significant difference in clinical symptoms</w:t>
      </w:r>
      <w:r w:rsidRPr="00102692">
        <w:rPr>
          <w:rFonts w:ascii="Book Antiqua" w:eastAsia="MS Mincho" w:hAnsi="Book Antiqua" w:cs="Times New Roman"/>
          <w:color w:val="000000" w:themeColor="text1"/>
          <w:sz w:val="24"/>
          <w:szCs w:val="24"/>
        </w:rPr>
        <w:t>,</w:t>
      </w:r>
      <w:r w:rsidR="00F90E13" w:rsidRPr="00102692">
        <w:rPr>
          <w:rFonts w:ascii="Book Antiqua" w:eastAsia="MS Mincho" w:hAnsi="Book Antiqua" w:cs="Times New Roman"/>
          <w:color w:val="000000" w:themeColor="text1"/>
          <w:sz w:val="24"/>
          <w:szCs w:val="24"/>
        </w:rPr>
        <w:t xml:space="preserve"> </w:t>
      </w:r>
      <w:r w:rsidR="00895549" w:rsidRPr="00102692">
        <w:rPr>
          <w:rFonts w:ascii="Book Antiqua" w:eastAsia="MS Mincho" w:hAnsi="Book Antiqua" w:cs="Times New Roman"/>
          <w:color w:val="000000" w:themeColor="text1"/>
          <w:sz w:val="24"/>
          <w:szCs w:val="24"/>
        </w:rPr>
        <w:t>including fever</w:t>
      </w:r>
      <w:r w:rsidRPr="00102692">
        <w:rPr>
          <w:rFonts w:ascii="Book Antiqua" w:eastAsia="MS Mincho" w:hAnsi="Book Antiqua" w:cs="Times New Roman"/>
          <w:color w:val="000000" w:themeColor="text1"/>
          <w:sz w:val="24"/>
          <w:szCs w:val="24"/>
        </w:rPr>
        <w:t>,</w:t>
      </w:r>
      <w:r w:rsidR="00895549" w:rsidRPr="00102692">
        <w:rPr>
          <w:rFonts w:ascii="Book Antiqua" w:eastAsia="MS Mincho" w:hAnsi="Book Antiqua" w:cs="Times New Roman"/>
          <w:color w:val="000000" w:themeColor="text1"/>
          <w:sz w:val="24"/>
          <w:szCs w:val="24"/>
        </w:rPr>
        <w:t xml:space="preserve"> </w:t>
      </w:r>
      <w:r w:rsidR="00F90E13" w:rsidRPr="00102692">
        <w:rPr>
          <w:rFonts w:ascii="Book Antiqua" w:eastAsia="MS Mincho" w:hAnsi="Book Antiqua" w:cs="Times New Roman"/>
          <w:color w:val="000000" w:themeColor="text1"/>
          <w:sz w:val="24"/>
          <w:szCs w:val="24"/>
        </w:rPr>
        <w:t>between the two groups</w:t>
      </w:r>
      <w:r w:rsidR="00E81243" w:rsidRPr="00102692">
        <w:rPr>
          <w:rFonts w:ascii="Book Antiqua" w:eastAsia="MS Mincho" w:hAnsi="Book Antiqua" w:cs="Times New Roman"/>
          <w:color w:val="000000" w:themeColor="text1"/>
          <w:sz w:val="24"/>
          <w:szCs w:val="24"/>
        </w:rPr>
        <w:t xml:space="preserve">. </w:t>
      </w:r>
      <w:r w:rsidR="00CA4AE6" w:rsidRPr="00102692">
        <w:rPr>
          <w:rFonts w:ascii="Book Antiqua" w:eastAsia="MS Mincho" w:hAnsi="Book Antiqua" w:cs="Times New Roman"/>
          <w:color w:val="000000" w:themeColor="text1"/>
          <w:sz w:val="24"/>
          <w:szCs w:val="24"/>
        </w:rPr>
        <w:t xml:space="preserve">Serum albumin and </w:t>
      </w:r>
      <w:r w:rsidR="001662D6" w:rsidRPr="00102692">
        <w:rPr>
          <w:rFonts w:ascii="Book Antiqua" w:eastAsia="MS Mincho" w:hAnsi="Book Antiqua" w:cs="Times New Roman"/>
          <w:color w:val="000000" w:themeColor="text1"/>
          <w:sz w:val="24"/>
          <w:szCs w:val="24"/>
        </w:rPr>
        <w:t>NLR</w:t>
      </w:r>
      <w:r w:rsidR="0064086A" w:rsidRPr="00102692">
        <w:rPr>
          <w:rFonts w:ascii="Book Antiqua" w:eastAsia="MS Mincho" w:hAnsi="Book Antiqua" w:cs="Times New Roman"/>
          <w:color w:val="000000" w:themeColor="text1"/>
          <w:sz w:val="24"/>
          <w:szCs w:val="24"/>
        </w:rPr>
        <w:t xml:space="preserve"> </w:t>
      </w:r>
      <w:r w:rsidR="00CA4AE6" w:rsidRPr="00102692">
        <w:rPr>
          <w:rFonts w:ascii="Book Antiqua" w:eastAsia="MS Mincho" w:hAnsi="Book Antiqua" w:cs="Times New Roman"/>
          <w:color w:val="000000" w:themeColor="text1"/>
          <w:sz w:val="24"/>
          <w:szCs w:val="24"/>
        </w:rPr>
        <w:t>were</w:t>
      </w:r>
      <w:r w:rsidR="0064086A" w:rsidRPr="00102692">
        <w:rPr>
          <w:rFonts w:ascii="Book Antiqua" w:eastAsia="MS Mincho" w:hAnsi="Book Antiqua" w:cs="Times New Roman"/>
          <w:color w:val="000000" w:themeColor="text1"/>
          <w:sz w:val="24"/>
          <w:szCs w:val="24"/>
        </w:rPr>
        <w:t xml:space="preserve"> also the same </w:t>
      </w:r>
      <w:r w:rsidR="00280990" w:rsidRPr="00102692">
        <w:rPr>
          <w:rFonts w:ascii="Book Antiqua" w:eastAsia="MS Mincho" w:hAnsi="Book Antiqua" w:cs="Times New Roman"/>
          <w:color w:val="000000" w:themeColor="text1"/>
          <w:sz w:val="24"/>
          <w:szCs w:val="24"/>
        </w:rPr>
        <w:t>in</w:t>
      </w:r>
      <w:r w:rsidR="0064086A" w:rsidRPr="00102692">
        <w:rPr>
          <w:rFonts w:ascii="Book Antiqua" w:eastAsia="MS Mincho" w:hAnsi="Book Antiqua" w:cs="Times New Roman"/>
          <w:color w:val="000000" w:themeColor="text1"/>
          <w:sz w:val="24"/>
          <w:szCs w:val="24"/>
        </w:rPr>
        <w:t xml:space="preserve"> the two groups. </w:t>
      </w:r>
      <w:r w:rsidR="00E81243" w:rsidRPr="00102692">
        <w:rPr>
          <w:rFonts w:ascii="Book Antiqua" w:eastAsia="MS Mincho" w:hAnsi="Book Antiqua" w:cs="Times New Roman"/>
          <w:color w:val="000000" w:themeColor="text1"/>
          <w:sz w:val="24"/>
          <w:szCs w:val="24"/>
        </w:rPr>
        <w:t>Serum tumor markers</w:t>
      </w:r>
      <w:r w:rsidR="00280990" w:rsidRPr="00102692">
        <w:rPr>
          <w:rFonts w:ascii="Book Antiqua" w:eastAsia="MS Mincho" w:hAnsi="Book Antiqua" w:cs="Times New Roman"/>
          <w:color w:val="000000" w:themeColor="text1"/>
          <w:sz w:val="24"/>
          <w:szCs w:val="24"/>
        </w:rPr>
        <w:t>,</w:t>
      </w:r>
      <w:r w:rsidR="00E81243" w:rsidRPr="00102692">
        <w:rPr>
          <w:rFonts w:ascii="Book Antiqua" w:eastAsia="MS Mincho" w:hAnsi="Book Antiqua" w:cs="Times New Roman"/>
          <w:color w:val="000000" w:themeColor="text1"/>
          <w:sz w:val="24"/>
          <w:szCs w:val="24"/>
        </w:rPr>
        <w:t xml:space="preserve"> such as</w:t>
      </w:r>
      <w:r w:rsidR="00280990" w:rsidRPr="00102692">
        <w:rPr>
          <w:rFonts w:ascii="Book Antiqua" w:eastAsia="MS Mincho" w:hAnsi="Book Antiqua" w:cs="Times New Roman"/>
          <w:color w:val="000000" w:themeColor="text1"/>
          <w:sz w:val="24"/>
          <w:szCs w:val="24"/>
        </w:rPr>
        <w:t xml:space="preserve"> carcinoembryonic antigen (CEA) and</w:t>
      </w:r>
      <w:r w:rsidR="00E81243" w:rsidRPr="00102692">
        <w:rPr>
          <w:rFonts w:ascii="Book Antiqua" w:eastAsia="MS Mincho" w:hAnsi="Book Antiqua" w:cs="Times New Roman"/>
          <w:color w:val="000000" w:themeColor="text1"/>
          <w:sz w:val="24"/>
          <w:szCs w:val="24"/>
        </w:rPr>
        <w:t xml:space="preserve"> carbohydrate antigen 19-9 (CA19-9)</w:t>
      </w:r>
      <w:r w:rsidR="00280990" w:rsidRPr="00102692">
        <w:rPr>
          <w:rFonts w:ascii="Book Antiqua" w:eastAsia="MS Mincho" w:hAnsi="Book Antiqua" w:cs="Times New Roman"/>
          <w:color w:val="000000" w:themeColor="text1"/>
          <w:sz w:val="24"/>
          <w:szCs w:val="24"/>
        </w:rPr>
        <w:t>,</w:t>
      </w:r>
      <w:r w:rsidR="00E81243" w:rsidRPr="00102692">
        <w:rPr>
          <w:rFonts w:ascii="Book Antiqua" w:eastAsia="MS Mincho" w:hAnsi="Book Antiqua" w:cs="Times New Roman"/>
          <w:color w:val="000000" w:themeColor="text1"/>
          <w:sz w:val="24"/>
          <w:szCs w:val="24"/>
        </w:rPr>
        <w:t xml:space="preserve"> tended to increase in patients with GB </w:t>
      </w:r>
      <w:r w:rsidR="00895549" w:rsidRPr="00102692">
        <w:rPr>
          <w:rFonts w:ascii="Book Antiqua" w:eastAsia="MS Mincho" w:hAnsi="Book Antiqua" w:cs="Times New Roman"/>
          <w:color w:val="000000" w:themeColor="text1"/>
          <w:sz w:val="24"/>
          <w:szCs w:val="24"/>
        </w:rPr>
        <w:t>cancer</w:t>
      </w:r>
      <w:r w:rsidR="00E81243" w:rsidRPr="00102692">
        <w:rPr>
          <w:rFonts w:ascii="Book Antiqua" w:eastAsia="MS Mincho" w:hAnsi="Book Antiqua" w:cs="Times New Roman"/>
          <w:color w:val="000000" w:themeColor="text1"/>
          <w:sz w:val="24"/>
          <w:szCs w:val="24"/>
        </w:rPr>
        <w:t xml:space="preserve">. </w:t>
      </w:r>
      <w:r w:rsidR="00895549" w:rsidRPr="00102692">
        <w:rPr>
          <w:rFonts w:ascii="Book Antiqua" w:eastAsia="MS Mincho" w:hAnsi="Book Antiqua" w:cs="Times New Roman"/>
          <w:color w:val="000000" w:themeColor="text1"/>
          <w:sz w:val="24"/>
          <w:szCs w:val="24"/>
        </w:rPr>
        <w:t>However, t</w:t>
      </w:r>
      <w:r w:rsidR="00E81243" w:rsidRPr="00102692">
        <w:rPr>
          <w:rFonts w:ascii="Book Antiqua" w:eastAsia="MS Mincho" w:hAnsi="Book Antiqua" w:cs="Times New Roman"/>
          <w:color w:val="000000" w:themeColor="text1"/>
          <w:sz w:val="24"/>
          <w:szCs w:val="24"/>
        </w:rPr>
        <w:t xml:space="preserve">here were </w:t>
      </w:r>
      <w:r w:rsidR="006D4896" w:rsidRPr="00102692">
        <w:rPr>
          <w:rFonts w:ascii="Book Antiqua" w:eastAsia="MS Mincho" w:hAnsi="Book Antiqua" w:cs="Times New Roman"/>
          <w:color w:val="000000" w:themeColor="text1"/>
          <w:sz w:val="24"/>
          <w:szCs w:val="24"/>
        </w:rPr>
        <w:t xml:space="preserve">also </w:t>
      </w:r>
      <w:r w:rsidR="00E81243" w:rsidRPr="00102692">
        <w:rPr>
          <w:rFonts w:ascii="Book Antiqua" w:eastAsia="MS Mincho" w:hAnsi="Book Antiqua" w:cs="Times New Roman"/>
          <w:color w:val="000000" w:themeColor="text1"/>
          <w:sz w:val="24"/>
          <w:szCs w:val="24"/>
        </w:rPr>
        <w:t>no significant differences identified for tumor marker</w:t>
      </w:r>
      <w:r w:rsidR="00280990" w:rsidRPr="00102692">
        <w:rPr>
          <w:rFonts w:ascii="Book Antiqua" w:eastAsia="MS Mincho" w:hAnsi="Book Antiqua" w:cs="Times New Roman"/>
          <w:color w:val="000000" w:themeColor="text1"/>
          <w:sz w:val="24"/>
          <w:szCs w:val="24"/>
        </w:rPr>
        <w:t>s</w:t>
      </w:r>
      <w:r w:rsidR="00E81243" w:rsidRPr="00102692">
        <w:rPr>
          <w:rFonts w:ascii="Book Antiqua" w:eastAsia="MS Mincho" w:hAnsi="Book Antiqua" w:cs="Times New Roman"/>
          <w:color w:val="000000" w:themeColor="text1"/>
          <w:sz w:val="24"/>
          <w:szCs w:val="24"/>
        </w:rPr>
        <w:t>.</w:t>
      </w:r>
    </w:p>
    <w:p w14:paraId="320CA84D" w14:textId="7FAFD7B9" w:rsidR="00895549" w:rsidRPr="00102692" w:rsidRDefault="0071135D" w:rsidP="001369AE">
      <w:pPr>
        <w:adjustRightInd w:val="0"/>
        <w:snapToGrid w:val="0"/>
        <w:spacing w:line="360" w:lineRule="auto"/>
        <w:ind w:firstLineChars="100" w:firstLine="24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On the other hand, g</w:t>
      </w:r>
      <w:r w:rsidR="0064086A" w:rsidRPr="00102692">
        <w:rPr>
          <w:rFonts w:ascii="Book Antiqua" w:eastAsia="MS Mincho" w:hAnsi="Book Antiqua" w:cs="Times New Roman"/>
          <w:color w:val="000000" w:themeColor="text1"/>
          <w:sz w:val="24"/>
          <w:szCs w:val="24"/>
        </w:rPr>
        <w:t>allstone</w:t>
      </w:r>
      <w:r w:rsidR="00280990" w:rsidRPr="00102692">
        <w:rPr>
          <w:rFonts w:ascii="Book Antiqua" w:eastAsia="MS Mincho" w:hAnsi="Book Antiqua" w:cs="Times New Roman"/>
          <w:color w:val="000000" w:themeColor="text1"/>
          <w:sz w:val="24"/>
          <w:szCs w:val="24"/>
        </w:rPr>
        <w:t>s</w:t>
      </w:r>
      <w:r w:rsidR="0064086A" w:rsidRPr="00102692">
        <w:rPr>
          <w:rFonts w:ascii="Book Antiqua" w:eastAsia="MS Mincho" w:hAnsi="Book Antiqua" w:cs="Times New Roman"/>
          <w:color w:val="000000" w:themeColor="text1"/>
          <w:sz w:val="24"/>
          <w:szCs w:val="24"/>
        </w:rPr>
        <w:t xml:space="preserve"> </w:t>
      </w:r>
      <w:r w:rsidR="00280990" w:rsidRPr="00102692">
        <w:rPr>
          <w:rFonts w:ascii="Book Antiqua" w:eastAsia="MS Mincho" w:hAnsi="Book Antiqua" w:cs="Times New Roman"/>
          <w:color w:val="000000" w:themeColor="text1"/>
          <w:sz w:val="24"/>
          <w:szCs w:val="24"/>
        </w:rPr>
        <w:t>were</w:t>
      </w:r>
      <w:r w:rsidR="0064086A" w:rsidRPr="00102692">
        <w:rPr>
          <w:rFonts w:ascii="Book Antiqua" w:eastAsia="MS Mincho" w:hAnsi="Book Antiqua" w:cs="Times New Roman"/>
          <w:color w:val="000000" w:themeColor="text1"/>
          <w:sz w:val="24"/>
          <w:szCs w:val="24"/>
        </w:rPr>
        <w:t xml:space="preserve"> more frequently observed in patients with XGC (5/6, 83%) than in the patients with GB cancer (4/12, 33%)</w:t>
      </w:r>
      <w:r w:rsidR="00895549" w:rsidRPr="00102692">
        <w:rPr>
          <w:rFonts w:ascii="Book Antiqua" w:eastAsia="MS Mincho" w:hAnsi="Book Antiqua" w:cs="Times New Roman"/>
          <w:color w:val="000000" w:themeColor="text1"/>
          <w:sz w:val="24"/>
          <w:szCs w:val="24"/>
        </w:rPr>
        <w:t xml:space="preserve"> (</w:t>
      </w:r>
      <w:r w:rsidR="00E91E5F" w:rsidRPr="00E91E5F">
        <w:rPr>
          <w:rFonts w:ascii="Book Antiqua" w:eastAsia="MS Mincho" w:hAnsi="Book Antiqua" w:cs="Times New Roman"/>
          <w:i/>
          <w:caps/>
          <w:color w:val="000000" w:themeColor="text1"/>
          <w:sz w:val="24"/>
          <w:szCs w:val="24"/>
        </w:rPr>
        <w:t xml:space="preserve">p = </w:t>
      </w:r>
      <w:r w:rsidR="00895549" w:rsidRPr="00102692">
        <w:rPr>
          <w:rFonts w:ascii="Book Antiqua" w:eastAsia="MS Mincho" w:hAnsi="Book Antiqua" w:cs="Times New Roman"/>
          <w:color w:val="000000" w:themeColor="text1"/>
          <w:sz w:val="24"/>
          <w:szCs w:val="24"/>
        </w:rPr>
        <w:t>0.0116)</w:t>
      </w:r>
      <w:r w:rsidR="0064086A" w:rsidRPr="00102692">
        <w:rPr>
          <w:rFonts w:ascii="Book Antiqua" w:eastAsia="MS Mincho" w:hAnsi="Book Antiqua" w:cs="Times New Roman"/>
          <w:color w:val="000000" w:themeColor="text1"/>
          <w:sz w:val="24"/>
          <w:szCs w:val="24"/>
        </w:rPr>
        <w:t>.</w:t>
      </w:r>
      <w:r w:rsidR="00895549" w:rsidRPr="00102692">
        <w:rPr>
          <w:rFonts w:ascii="Book Antiqua" w:eastAsia="MS Mincho" w:hAnsi="Book Antiqua" w:cs="Times New Roman"/>
          <w:color w:val="000000" w:themeColor="text1"/>
          <w:sz w:val="24"/>
          <w:szCs w:val="24"/>
        </w:rPr>
        <w:t xml:space="preserve"> A hypoattenuated intramural nodule </w:t>
      </w:r>
      <w:r w:rsidR="00280990" w:rsidRPr="00102692">
        <w:rPr>
          <w:rFonts w:ascii="Book Antiqua" w:eastAsia="MS Mincho" w:hAnsi="Book Antiqua" w:cs="Times New Roman"/>
          <w:color w:val="000000" w:themeColor="text1"/>
          <w:sz w:val="24"/>
          <w:szCs w:val="24"/>
        </w:rPr>
        <w:t>was</w:t>
      </w:r>
      <w:r w:rsidR="00895549" w:rsidRPr="00102692">
        <w:rPr>
          <w:rFonts w:ascii="Book Antiqua" w:eastAsia="MS Mincho" w:hAnsi="Book Antiqua" w:cs="Times New Roman"/>
          <w:color w:val="000000" w:themeColor="text1"/>
          <w:sz w:val="24"/>
          <w:szCs w:val="24"/>
        </w:rPr>
        <w:t xml:space="preserve"> found in 3 patients with XGC (3/6, 50%) </w:t>
      </w:r>
      <w:r w:rsidR="00280990" w:rsidRPr="00102692">
        <w:rPr>
          <w:rFonts w:ascii="Book Antiqua" w:eastAsia="MS Mincho" w:hAnsi="Book Antiqua" w:cs="Times New Roman"/>
          <w:color w:val="000000" w:themeColor="text1"/>
          <w:sz w:val="24"/>
          <w:szCs w:val="24"/>
        </w:rPr>
        <w:t>but in only 1 patient</w:t>
      </w:r>
      <w:r w:rsidR="00895549" w:rsidRPr="00102692">
        <w:rPr>
          <w:rFonts w:ascii="Book Antiqua" w:eastAsia="MS Mincho" w:hAnsi="Book Antiqua" w:cs="Times New Roman"/>
          <w:color w:val="000000" w:themeColor="text1"/>
          <w:sz w:val="24"/>
          <w:szCs w:val="24"/>
        </w:rPr>
        <w:t xml:space="preserve"> with GB cancer (1/1</w:t>
      </w:r>
      <w:r w:rsidR="00280990" w:rsidRPr="00102692">
        <w:rPr>
          <w:rFonts w:ascii="Book Antiqua" w:eastAsia="MS Mincho" w:hAnsi="Book Antiqua" w:cs="Times New Roman"/>
          <w:color w:val="000000" w:themeColor="text1"/>
          <w:sz w:val="24"/>
          <w:szCs w:val="24"/>
        </w:rPr>
        <w:t>6, 6</w:t>
      </w:r>
      <w:r w:rsidR="00895549" w:rsidRPr="00102692">
        <w:rPr>
          <w:rFonts w:ascii="Book Antiqua" w:eastAsia="MS Mincho" w:hAnsi="Book Antiqua" w:cs="Times New Roman"/>
          <w:color w:val="000000" w:themeColor="text1"/>
          <w:sz w:val="24"/>
          <w:szCs w:val="24"/>
        </w:rPr>
        <w:t>%)</w:t>
      </w:r>
      <w:r w:rsidR="006F5D67" w:rsidRPr="00102692">
        <w:rPr>
          <w:rFonts w:ascii="Book Antiqua" w:eastAsia="SimSun" w:hAnsi="Book Antiqua" w:cs="Times New Roman"/>
          <w:color w:val="000000" w:themeColor="text1"/>
          <w:sz w:val="24"/>
          <w:szCs w:val="24"/>
          <w:lang w:eastAsia="zh-CN"/>
        </w:rPr>
        <w:t xml:space="preserve"> </w:t>
      </w:r>
      <w:r w:rsidR="006D4896" w:rsidRPr="00102692">
        <w:rPr>
          <w:rFonts w:ascii="Book Antiqua" w:eastAsia="MS Mincho" w:hAnsi="Book Antiqua" w:cs="Times New Roman"/>
          <w:color w:val="000000" w:themeColor="text1"/>
          <w:sz w:val="24"/>
          <w:szCs w:val="24"/>
        </w:rPr>
        <w:t>(</w:t>
      </w:r>
      <w:r w:rsidR="00E91E5F" w:rsidRPr="00E91E5F">
        <w:rPr>
          <w:rFonts w:ascii="Book Antiqua" w:eastAsia="MS Mincho" w:hAnsi="Book Antiqua" w:cs="Times New Roman"/>
          <w:i/>
          <w:caps/>
          <w:color w:val="000000" w:themeColor="text1"/>
          <w:sz w:val="24"/>
          <w:szCs w:val="24"/>
        </w:rPr>
        <w:t xml:space="preserve">p = </w:t>
      </w:r>
      <w:r w:rsidR="00E52CF9" w:rsidRPr="00102692">
        <w:rPr>
          <w:rFonts w:ascii="Book Antiqua" w:eastAsia="MS Mincho" w:hAnsi="Book Antiqua" w:cs="Times New Roman"/>
          <w:color w:val="000000" w:themeColor="text1"/>
          <w:sz w:val="24"/>
          <w:szCs w:val="24"/>
        </w:rPr>
        <w:t>0.0024)</w:t>
      </w:r>
      <w:r w:rsidR="00895549" w:rsidRPr="00102692">
        <w:rPr>
          <w:rFonts w:ascii="Book Antiqua" w:eastAsia="MS Mincho" w:hAnsi="Book Antiqua" w:cs="Times New Roman"/>
          <w:color w:val="000000" w:themeColor="text1"/>
          <w:sz w:val="24"/>
          <w:szCs w:val="24"/>
        </w:rPr>
        <w:t xml:space="preserve">. </w:t>
      </w:r>
      <w:r w:rsidR="00280990" w:rsidRPr="00102692">
        <w:rPr>
          <w:rFonts w:ascii="Book Antiqua" w:eastAsia="MS Mincho" w:hAnsi="Book Antiqua" w:cs="Times New Roman"/>
          <w:color w:val="000000" w:themeColor="text1"/>
          <w:sz w:val="24"/>
          <w:szCs w:val="24"/>
        </w:rPr>
        <w:t>T</w:t>
      </w:r>
      <w:r w:rsidR="00895549" w:rsidRPr="00102692">
        <w:rPr>
          <w:rFonts w:ascii="Book Antiqua" w:eastAsia="MS Mincho" w:hAnsi="Book Antiqua" w:cs="Times New Roman"/>
          <w:color w:val="000000" w:themeColor="text1"/>
          <w:sz w:val="24"/>
          <w:szCs w:val="24"/>
        </w:rPr>
        <w:t xml:space="preserve">he gallbladder thickness, continuous mucosal line, </w:t>
      </w:r>
      <w:r w:rsidR="005016EF" w:rsidRPr="00102692">
        <w:rPr>
          <w:rFonts w:ascii="Book Antiqua" w:eastAsia="MS Mincho" w:hAnsi="Book Antiqua" w:cs="Times New Roman"/>
          <w:color w:val="000000" w:themeColor="text1"/>
          <w:sz w:val="24"/>
          <w:szCs w:val="24"/>
        </w:rPr>
        <w:t xml:space="preserve">and </w:t>
      </w:r>
      <w:r w:rsidR="00895549" w:rsidRPr="00102692">
        <w:rPr>
          <w:rFonts w:ascii="Book Antiqua" w:eastAsia="MS Mincho" w:hAnsi="Book Antiqua" w:cs="Times New Roman"/>
          <w:color w:val="000000" w:themeColor="text1"/>
          <w:sz w:val="24"/>
          <w:szCs w:val="24"/>
        </w:rPr>
        <w:t xml:space="preserve">bile duct dilatation </w:t>
      </w:r>
      <w:r w:rsidR="00280990" w:rsidRPr="00102692">
        <w:rPr>
          <w:rFonts w:ascii="Book Antiqua" w:eastAsia="MS Mincho" w:hAnsi="Book Antiqua" w:cs="Times New Roman"/>
          <w:color w:val="000000" w:themeColor="text1"/>
          <w:sz w:val="24"/>
          <w:szCs w:val="24"/>
        </w:rPr>
        <w:t>showed</w:t>
      </w:r>
      <w:r w:rsidR="00895549" w:rsidRPr="00102692">
        <w:rPr>
          <w:rFonts w:ascii="Book Antiqua" w:eastAsia="MS Mincho" w:hAnsi="Book Antiqua" w:cs="Times New Roman"/>
          <w:color w:val="000000" w:themeColor="text1"/>
          <w:sz w:val="24"/>
          <w:szCs w:val="24"/>
        </w:rPr>
        <w:t xml:space="preserve"> no significant differ</w:t>
      </w:r>
      <w:r w:rsidR="00E52CF9" w:rsidRPr="00102692">
        <w:rPr>
          <w:rFonts w:ascii="Book Antiqua" w:eastAsia="MS Mincho" w:hAnsi="Book Antiqua" w:cs="Times New Roman"/>
          <w:color w:val="000000" w:themeColor="text1"/>
          <w:sz w:val="24"/>
          <w:szCs w:val="24"/>
        </w:rPr>
        <w:t>ences between XGC and GB cancer.</w:t>
      </w:r>
    </w:p>
    <w:p w14:paraId="2AA16478" w14:textId="77777777" w:rsidR="00E44805" w:rsidRPr="00102692" w:rsidRDefault="00E44805" w:rsidP="001369AE">
      <w:pPr>
        <w:adjustRightInd w:val="0"/>
        <w:snapToGrid w:val="0"/>
        <w:spacing w:line="360" w:lineRule="auto"/>
        <w:rPr>
          <w:rFonts w:ascii="Book Antiqua" w:eastAsia="MS Mincho" w:hAnsi="Book Antiqua" w:cs="Times New Roman"/>
          <w:color w:val="000000" w:themeColor="text1"/>
          <w:sz w:val="24"/>
          <w:szCs w:val="24"/>
        </w:rPr>
      </w:pPr>
    </w:p>
    <w:p w14:paraId="0C9828E9" w14:textId="77777777" w:rsidR="00504502" w:rsidRPr="0088054F" w:rsidRDefault="00E44805" w:rsidP="001369AE">
      <w:pPr>
        <w:adjustRightInd w:val="0"/>
        <w:snapToGrid w:val="0"/>
        <w:spacing w:line="360" w:lineRule="auto"/>
        <w:rPr>
          <w:rFonts w:ascii="Book Antiqua" w:eastAsia="MS Mincho" w:hAnsi="Book Antiqua" w:cs="Times New Roman"/>
          <w:b/>
          <w:i/>
          <w:color w:val="000000" w:themeColor="text1"/>
          <w:sz w:val="24"/>
          <w:szCs w:val="24"/>
        </w:rPr>
      </w:pPr>
      <w:r w:rsidRPr="0088054F">
        <w:rPr>
          <w:rFonts w:ascii="Book Antiqua" w:eastAsia="MS Mincho" w:hAnsi="Book Antiqua" w:cs="Times New Roman"/>
          <w:b/>
          <w:i/>
          <w:color w:val="000000" w:themeColor="text1"/>
          <w:sz w:val="24"/>
          <w:szCs w:val="24"/>
        </w:rPr>
        <w:t>Case 1</w:t>
      </w:r>
      <w:r w:rsidR="00BE2677" w:rsidRPr="0088054F">
        <w:rPr>
          <w:rFonts w:ascii="Book Antiqua" w:eastAsia="MS Mincho" w:hAnsi="Book Antiqua" w:cs="Times New Roman"/>
          <w:b/>
          <w:i/>
          <w:color w:val="000000" w:themeColor="text1"/>
          <w:sz w:val="24"/>
          <w:szCs w:val="24"/>
        </w:rPr>
        <w:t xml:space="preserve"> </w:t>
      </w:r>
    </w:p>
    <w:p w14:paraId="446639E7" w14:textId="417EEFD6" w:rsidR="00422B44" w:rsidRPr="00102692" w:rsidRDefault="00E52CF9" w:rsidP="001369AE">
      <w:pPr>
        <w:adjustRightInd w:val="0"/>
        <w:snapToGrid w:val="0"/>
        <w:spacing w:line="360" w:lineRule="auto"/>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 xml:space="preserve">A </w:t>
      </w:r>
      <w:r w:rsidR="004F5C7B" w:rsidRPr="00102692">
        <w:rPr>
          <w:rFonts w:ascii="Book Antiqua" w:eastAsia="MS Mincho" w:hAnsi="Book Antiqua" w:cs="Times New Roman"/>
          <w:color w:val="000000" w:themeColor="text1"/>
          <w:sz w:val="24"/>
          <w:szCs w:val="24"/>
        </w:rPr>
        <w:t>70</w:t>
      </w:r>
      <w:r w:rsidR="00280990" w:rsidRPr="00102692">
        <w:rPr>
          <w:rFonts w:ascii="Book Antiqua" w:eastAsia="MS Mincho" w:hAnsi="Book Antiqua" w:cs="Times New Roman"/>
          <w:color w:val="000000" w:themeColor="text1"/>
          <w:sz w:val="24"/>
          <w:szCs w:val="24"/>
        </w:rPr>
        <w:t>-year-</w:t>
      </w:r>
      <w:r w:rsidRPr="00102692">
        <w:rPr>
          <w:rFonts w:ascii="Book Antiqua" w:eastAsia="MS Mincho" w:hAnsi="Book Antiqua" w:cs="Times New Roman"/>
          <w:color w:val="000000" w:themeColor="text1"/>
          <w:sz w:val="24"/>
          <w:szCs w:val="24"/>
        </w:rPr>
        <w:t xml:space="preserve">old woman was admitted to our hospital with abnormal findings of abdominal </w:t>
      </w:r>
      <w:r w:rsidR="0088054F">
        <w:rPr>
          <w:rFonts w:ascii="Book Antiqua" w:eastAsia="MS Mincho" w:hAnsi="Book Antiqua" w:cs="Times New Roman"/>
          <w:color w:val="000000" w:themeColor="text1"/>
          <w:sz w:val="24"/>
          <w:szCs w:val="24"/>
        </w:rPr>
        <w:t>CT</w:t>
      </w:r>
      <w:r w:rsidR="00280990" w:rsidRPr="00102692">
        <w:rPr>
          <w:rFonts w:ascii="Book Antiqua" w:eastAsia="MS Mincho" w:hAnsi="Book Antiqua" w:cs="Times New Roman"/>
          <w:color w:val="000000" w:themeColor="text1"/>
          <w:sz w:val="24"/>
          <w:szCs w:val="24"/>
        </w:rPr>
        <w:t xml:space="preserve"> during follow-</w:t>
      </w:r>
      <w:r w:rsidRPr="00102692">
        <w:rPr>
          <w:rFonts w:ascii="Book Antiqua" w:eastAsia="MS Mincho" w:hAnsi="Book Antiqua" w:cs="Times New Roman"/>
          <w:color w:val="000000" w:themeColor="text1"/>
          <w:sz w:val="24"/>
          <w:szCs w:val="24"/>
        </w:rPr>
        <w:t>up of rectal cancer</w:t>
      </w:r>
      <w:r w:rsidR="006D3E97" w:rsidRPr="00102692">
        <w:rPr>
          <w:rFonts w:ascii="Book Antiqua" w:eastAsia="MS Mincho" w:hAnsi="Book Antiqua" w:cs="Times New Roman"/>
          <w:color w:val="000000" w:themeColor="text1"/>
          <w:sz w:val="24"/>
          <w:szCs w:val="24"/>
        </w:rPr>
        <w:t xml:space="preserve"> after </w:t>
      </w:r>
      <w:r w:rsidR="00280990" w:rsidRPr="00102692">
        <w:rPr>
          <w:rFonts w:ascii="Book Antiqua" w:eastAsia="MS Mincho" w:hAnsi="Book Antiqua" w:cs="Times New Roman"/>
          <w:color w:val="000000" w:themeColor="text1"/>
          <w:sz w:val="24"/>
          <w:szCs w:val="24"/>
        </w:rPr>
        <w:t xml:space="preserve">a </w:t>
      </w:r>
      <w:r w:rsidR="006D3E97" w:rsidRPr="00102692">
        <w:rPr>
          <w:rFonts w:ascii="Book Antiqua" w:eastAsia="MS Mincho" w:hAnsi="Book Antiqua" w:cs="Times New Roman"/>
          <w:color w:val="000000" w:themeColor="text1"/>
          <w:sz w:val="24"/>
          <w:szCs w:val="24"/>
        </w:rPr>
        <w:t>low anterior resection</w:t>
      </w:r>
      <w:r w:rsidRPr="00102692">
        <w:rPr>
          <w:rFonts w:ascii="Book Antiqua" w:eastAsia="MS Mincho" w:hAnsi="Book Antiqua" w:cs="Times New Roman"/>
          <w:color w:val="000000" w:themeColor="text1"/>
          <w:sz w:val="24"/>
          <w:szCs w:val="24"/>
        </w:rPr>
        <w:t>. She had neither fever nor abdominal pain. On admission, laboratory data</w:t>
      </w:r>
      <w:r w:rsidR="00280990" w:rsidRPr="00102692">
        <w:rPr>
          <w:rFonts w:ascii="Book Antiqua" w:eastAsia="MS Mincho" w:hAnsi="Book Antiqua" w:cs="Times New Roman"/>
          <w:color w:val="000000" w:themeColor="text1"/>
          <w:sz w:val="24"/>
          <w:szCs w:val="24"/>
        </w:rPr>
        <w:t>,</w:t>
      </w:r>
      <w:r w:rsidRPr="00102692">
        <w:rPr>
          <w:rFonts w:ascii="Book Antiqua" w:eastAsia="MS Mincho" w:hAnsi="Book Antiqua" w:cs="Times New Roman"/>
          <w:color w:val="000000" w:themeColor="text1"/>
          <w:sz w:val="24"/>
          <w:szCs w:val="24"/>
        </w:rPr>
        <w:t xml:space="preserve"> including tumor markers</w:t>
      </w:r>
      <w:r w:rsidR="00280990" w:rsidRPr="00102692">
        <w:rPr>
          <w:rFonts w:ascii="Book Antiqua" w:eastAsia="MS Mincho" w:hAnsi="Book Antiqua" w:cs="Times New Roman"/>
          <w:color w:val="000000" w:themeColor="text1"/>
          <w:sz w:val="24"/>
          <w:szCs w:val="24"/>
        </w:rPr>
        <w:t>,</w:t>
      </w:r>
      <w:r w:rsidRPr="00102692">
        <w:rPr>
          <w:rFonts w:ascii="Book Antiqua" w:eastAsia="MS Mincho" w:hAnsi="Book Antiqua" w:cs="Times New Roman"/>
          <w:color w:val="000000" w:themeColor="text1"/>
          <w:sz w:val="24"/>
          <w:szCs w:val="24"/>
        </w:rPr>
        <w:t xml:space="preserve"> were nearly normal.</w:t>
      </w:r>
      <w:r w:rsidR="001528EC" w:rsidRPr="00102692">
        <w:rPr>
          <w:rFonts w:ascii="Book Antiqua" w:eastAsia="MS Mincho" w:hAnsi="Book Antiqua" w:cs="Times New Roman"/>
          <w:color w:val="000000" w:themeColor="text1"/>
          <w:sz w:val="24"/>
          <w:szCs w:val="24"/>
        </w:rPr>
        <w:t xml:space="preserve"> </w:t>
      </w:r>
      <w:r w:rsidR="004940DF" w:rsidRPr="00102692">
        <w:rPr>
          <w:rFonts w:ascii="Book Antiqua" w:eastAsia="MS Mincho" w:hAnsi="Book Antiqua" w:cs="Times New Roman"/>
          <w:color w:val="000000" w:themeColor="text1"/>
          <w:sz w:val="24"/>
          <w:szCs w:val="24"/>
        </w:rPr>
        <w:t xml:space="preserve">A </w:t>
      </w:r>
      <w:r w:rsidR="001528EC" w:rsidRPr="00102692">
        <w:rPr>
          <w:rFonts w:ascii="Book Antiqua" w:eastAsia="MS Mincho" w:hAnsi="Book Antiqua" w:cs="Times New Roman"/>
          <w:color w:val="000000" w:themeColor="text1"/>
          <w:sz w:val="24"/>
          <w:szCs w:val="24"/>
        </w:rPr>
        <w:t xml:space="preserve">CT scan showed a large mass </w:t>
      </w:r>
      <w:r w:rsidR="001528EC" w:rsidRPr="00102692">
        <w:rPr>
          <w:rFonts w:ascii="Book Antiqua" w:eastAsia="MS Mincho" w:hAnsi="Book Antiqua" w:cs="Times New Roman"/>
          <w:color w:val="000000" w:themeColor="text1"/>
          <w:sz w:val="24"/>
          <w:szCs w:val="24"/>
        </w:rPr>
        <w:lastRenderedPageBreak/>
        <w:t>and stone (arrow) with suspected findings of hepatic invasion (Figure 1</w:t>
      </w:r>
      <w:r w:rsidR="001528EC" w:rsidRPr="00102692">
        <w:rPr>
          <w:rFonts w:ascii="Book Antiqua" w:eastAsia="MS Mincho" w:hAnsi="Book Antiqua" w:cs="Times New Roman"/>
          <w:caps/>
          <w:color w:val="000000" w:themeColor="text1"/>
          <w:sz w:val="24"/>
          <w:szCs w:val="24"/>
        </w:rPr>
        <w:t>a</w:t>
      </w:r>
      <w:r w:rsidR="001528EC" w:rsidRPr="00102692">
        <w:rPr>
          <w:rFonts w:ascii="Book Antiqua" w:eastAsia="MS Mincho" w:hAnsi="Book Antiqua" w:cs="Times New Roman"/>
          <w:color w:val="000000" w:themeColor="text1"/>
          <w:sz w:val="24"/>
          <w:szCs w:val="24"/>
        </w:rPr>
        <w:t>). Moreover</w:t>
      </w:r>
      <w:r w:rsidR="004940DF" w:rsidRPr="00102692">
        <w:rPr>
          <w:rFonts w:ascii="Book Antiqua" w:eastAsia="MS Mincho" w:hAnsi="Book Antiqua" w:cs="Times New Roman"/>
          <w:color w:val="000000" w:themeColor="text1"/>
          <w:sz w:val="24"/>
          <w:szCs w:val="24"/>
        </w:rPr>
        <w:t>,</w:t>
      </w:r>
      <w:r w:rsidR="001528EC" w:rsidRPr="00102692">
        <w:rPr>
          <w:rFonts w:ascii="Book Antiqua" w:eastAsia="MS Mincho" w:hAnsi="Book Antiqua" w:cs="Times New Roman"/>
          <w:color w:val="000000" w:themeColor="text1"/>
          <w:sz w:val="24"/>
          <w:szCs w:val="24"/>
        </w:rPr>
        <w:t xml:space="preserve"> CT findings detected </w:t>
      </w:r>
      <w:r w:rsidR="004940DF" w:rsidRPr="00102692">
        <w:rPr>
          <w:rFonts w:ascii="Book Antiqua" w:eastAsia="MS Mincho" w:hAnsi="Book Antiqua" w:cs="Times New Roman"/>
          <w:color w:val="000000" w:themeColor="text1"/>
          <w:sz w:val="24"/>
          <w:szCs w:val="24"/>
        </w:rPr>
        <w:t xml:space="preserve">an </w:t>
      </w:r>
      <w:r w:rsidR="001528EC" w:rsidRPr="00102692">
        <w:rPr>
          <w:rFonts w:ascii="Book Antiqua" w:eastAsia="MS Mincho" w:hAnsi="Book Antiqua" w:cs="Times New Roman"/>
          <w:color w:val="000000" w:themeColor="text1"/>
          <w:sz w:val="24"/>
          <w:szCs w:val="24"/>
        </w:rPr>
        <w:t>asymmetric</w:t>
      </w:r>
      <w:r w:rsidR="004940DF" w:rsidRPr="00102692">
        <w:rPr>
          <w:rFonts w:ascii="Book Antiqua" w:eastAsia="MS Mincho" w:hAnsi="Book Antiqua" w:cs="Times New Roman"/>
          <w:color w:val="000000" w:themeColor="text1"/>
          <w:sz w:val="24"/>
          <w:szCs w:val="24"/>
        </w:rPr>
        <w:t>ally</w:t>
      </w:r>
      <w:r w:rsidR="001528EC" w:rsidRPr="00102692">
        <w:rPr>
          <w:rFonts w:ascii="Book Antiqua" w:eastAsia="MS Mincho" w:hAnsi="Book Antiqua" w:cs="Times New Roman"/>
          <w:color w:val="000000" w:themeColor="text1"/>
          <w:sz w:val="24"/>
          <w:szCs w:val="24"/>
        </w:rPr>
        <w:t xml:space="preserve"> thicken</w:t>
      </w:r>
      <w:r w:rsidR="004940DF" w:rsidRPr="00102692">
        <w:rPr>
          <w:rFonts w:ascii="Book Antiqua" w:eastAsia="MS Mincho" w:hAnsi="Book Antiqua" w:cs="Times New Roman"/>
          <w:color w:val="000000" w:themeColor="text1"/>
          <w:sz w:val="24"/>
          <w:szCs w:val="24"/>
        </w:rPr>
        <w:t>ed gallbladder wall with homogenous enhancement that was</w:t>
      </w:r>
      <w:r w:rsidR="001528EC" w:rsidRPr="00102692">
        <w:rPr>
          <w:rFonts w:ascii="Book Antiqua" w:eastAsia="MS Mincho" w:hAnsi="Book Antiqua" w:cs="Times New Roman"/>
          <w:color w:val="000000" w:themeColor="text1"/>
          <w:sz w:val="24"/>
          <w:szCs w:val="24"/>
        </w:rPr>
        <w:t xml:space="preserve"> continuous </w:t>
      </w:r>
      <w:r w:rsidR="004940DF" w:rsidRPr="00102692">
        <w:rPr>
          <w:rFonts w:ascii="Book Antiqua" w:eastAsia="MS Mincho" w:hAnsi="Book Antiqua" w:cs="Times New Roman"/>
          <w:color w:val="000000" w:themeColor="text1"/>
          <w:sz w:val="24"/>
          <w:szCs w:val="24"/>
        </w:rPr>
        <w:t xml:space="preserve">along the </w:t>
      </w:r>
      <w:r w:rsidR="001528EC" w:rsidRPr="00102692">
        <w:rPr>
          <w:rFonts w:ascii="Book Antiqua" w:eastAsia="MS Mincho" w:hAnsi="Book Antiqua" w:cs="Times New Roman"/>
          <w:color w:val="000000" w:themeColor="text1"/>
          <w:sz w:val="24"/>
          <w:szCs w:val="24"/>
        </w:rPr>
        <w:t xml:space="preserve">mucosal line and </w:t>
      </w:r>
      <w:r w:rsidR="004940DF" w:rsidRPr="00102692">
        <w:rPr>
          <w:rFonts w:ascii="Book Antiqua" w:eastAsia="MS Mincho" w:hAnsi="Book Antiqua" w:cs="Times New Roman"/>
          <w:color w:val="000000" w:themeColor="text1"/>
          <w:sz w:val="24"/>
          <w:szCs w:val="24"/>
        </w:rPr>
        <w:t xml:space="preserve">a </w:t>
      </w:r>
      <w:r w:rsidR="001528EC" w:rsidRPr="00102692">
        <w:rPr>
          <w:rFonts w:ascii="Book Antiqua" w:eastAsia="MS Mincho" w:hAnsi="Book Antiqua" w:cs="Times New Roman"/>
          <w:color w:val="000000" w:themeColor="text1"/>
          <w:sz w:val="24"/>
          <w:szCs w:val="24"/>
        </w:rPr>
        <w:t>submucosal hypoattenuated nodule (arrow)</w:t>
      </w:r>
      <w:r w:rsidR="006D3E97" w:rsidRPr="00102692">
        <w:rPr>
          <w:rFonts w:ascii="Book Antiqua" w:eastAsia="MS Mincho" w:hAnsi="Book Antiqua" w:cs="Times New Roman"/>
          <w:color w:val="000000" w:themeColor="text1"/>
          <w:sz w:val="24"/>
          <w:szCs w:val="24"/>
        </w:rPr>
        <w:t xml:space="preserve"> </w:t>
      </w:r>
      <w:r w:rsidR="001C0814" w:rsidRPr="00102692">
        <w:rPr>
          <w:rFonts w:ascii="Book Antiqua" w:eastAsia="MS Mincho" w:hAnsi="Book Antiqua" w:cs="Times New Roman"/>
          <w:color w:val="000000" w:themeColor="text1"/>
          <w:sz w:val="24"/>
          <w:szCs w:val="24"/>
        </w:rPr>
        <w:t>(Figure 1</w:t>
      </w:r>
      <w:r w:rsidR="001C0814" w:rsidRPr="00102692">
        <w:rPr>
          <w:rFonts w:ascii="Book Antiqua" w:eastAsia="MS Mincho" w:hAnsi="Book Antiqua" w:cs="Times New Roman"/>
          <w:caps/>
          <w:color w:val="000000" w:themeColor="text1"/>
          <w:sz w:val="24"/>
          <w:szCs w:val="24"/>
        </w:rPr>
        <w:t>b</w:t>
      </w:r>
      <w:r w:rsidR="001C0814" w:rsidRPr="00102692">
        <w:rPr>
          <w:rFonts w:ascii="Book Antiqua" w:eastAsia="MS Mincho" w:hAnsi="Book Antiqua" w:cs="Times New Roman"/>
          <w:color w:val="000000" w:themeColor="text1"/>
          <w:sz w:val="24"/>
          <w:szCs w:val="24"/>
        </w:rPr>
        <w:t>). Positron emission tomography with fluorine-18-labeled flu</w:t>
      </w:r>
      <w:r w:rsidR="004940DF" w:rsidRPr="00102692">
        <w:rPr>
          <w:rFonts w:ascii="Book Antiqua" w:eastAsia="MS Mincho" w:hAnsi="Book Antiqua" w:cs="Times New Roman"/>
          <w:color w:val="000000" w:themeColor="text1"/>
          <w:sz w:val="24"/>
          <w:szCs w:val="24"/>
        </w:rPr>
        <w:t>oro-deoxyglucose (FDG-PET) showed</w:t>
      </w:r>
      <w:r w:rsidR="001C0814" w:rsidRPr="00102692">
        <w:rPr>
          <w:rFonts w:ascii="Book Antiqua" w:eastAsia="MS Mincho" w:hAnsi="Book Antiqua" w:cs="Times New Roman"/>
          <w:color w:val="000000" w:themeColor="text1"/>
          <w:sz w:val="24"/>
          <w:szCs w:val="24"/>
        </w:rPr>
        <w:t xml:space="preserve"> increased uptake at the tumor site</w:t>
      </w:r>
      <w:r w:rsidR="004940DF" w:rsidRPr="00102692">
        <w:rPr>
          <w:rFonts w:ascii="Book Antiqua" w:eastAsia="MS Mincho" w:hAnsi="Book Antiqua" w:cs="Times New Roman"/>
          <w:color w:val="000000" w:themeColor="text1"/>
          <w:sz w:val="24"/>
          <w:szCs w:val="24"/>
        </w:rPr>
        <w:t>,</w:t>
      </w:r>
      <w:r w:rsidR="001C0814" w:rsidRPr="00102692">
        <w:rPr>
          <w:rFonts w:ascii="Book Antiqua" w:eastAsia="MS Mincho" w:hAnsi="Book Antiqua" w:cs="Times New Roman"/>
          <w:color w:val="000000" w:themeColor="text1"/>
          <w:sz w:val="24"/>
          <w:szCs w:val="24"/>
        </w:rPr>
        <w:t xml:space="preserve"> </w:t>
      </w:r>
      <w:r w:rsidR="000017E5" w:rsidRPr="00102692">
        <w:rPr>
          <w:rFonts w:ascii="Book Antiqua" w:eastAsia="MS Mincho" w:hAnsi="Book Antiqua" w:cs="Times New Roman"/>
          <w:color w:val="000000" w:themeColor="text1"/>
          <w:sz w:val="24"/>
          <w:szCs w:val="24"/>
        </w:rPr>
        <w:t xml:space="preserve">and </w:t>
      </w:r>
      <w:r w:rsidR="004940DF" w:rsidRPr="00102692">
        <w:rPr>
          <w:rFonts w:ascii="Book Antiqua" w:eastAsia="MS Mincho" w:hAnsi="Book Antiqua" w:cs="Times New Roman"/>
          <w:color w:val="000000" w:themeColor="text1"/>
          <w:sz w:val="24"/>
          <w:szCs w:val="24"/>
        </w:rPr>
        <w:t xml:space="preserve">the </w:t>
      </w:r>
      <w:r w:rsidR="000017E5" w:rsidRPr="00102692">
        <w:rPr>
          <w:rFonts w:ascii="Book Antiqua" w:eastAsia="MS Mincho" w:hAnsi="Book Antiqua" w:cs="Times New Roman"/>
          <w:color w:val="000000" w:themeColor="text1"/>
          <w:sz w:val="24"/>
          <w:szCs w:val="24"/>
        </w:rPr>
        <w:t xml:space="preserve">maximum standardized uptake value (SUV) was 10.2 </w:t>
      </w:r>
      <w:r w:rsidR="001C0814" w:rsidRPr="00102692">
        <w:rPr>
          <w:rFonts w:ascii="Book Antiqua" w:eastAsia="MS Mincho" w:hAnsi="Book Antiqua" w:cs="Times New Roman"/>
          <w:color w:val="000000" w:themeColor="text1"/>
          <w:sz w:val="24"/>
          <w:szCs w:val="24"/>
        </w:rPr>
        <w:t>(arrow)</w:t>
      </w:r>
      <w:r w:rsidR="0071135D" w:rsidRPr="00102692">
        <w:rPr>
          <w:rFonts w:ascii="Book Antiqua" w:eastAsia="MS Mincho" w:hAnsi="Book Antiqua" w:cs="Times New Roman"/>
          <w:color w:val="000000" w:themeColor="text1"/>
          <w:sz w:val="24"/>
          <w:szCs w:val="24"/>
        </w:rPr>
        <w:t xml:space="preserve"> </w:t>
      </w:r>
      <w:r w:rsidR="00216D4B" w:rsidRPr="0088054F">
        <w:rPr>
          <w:rFonts w:ascii="Book Antiqua" w:eastAsia="MS Mincho" w:hAnsi="Book Antiqua" w:cs="Times New Roman"/>
          <w:color w:val="000000" w:themeColor="text1"/>
          <w:sz w:val="24"/>
          <w:szCs w:val="24"/>
        </w:rPr>
        <w:t>(Figure 2)</w:t>
      </w:r>
      <w:r w:rsidR="001C0814" w:rsidRPr="0088054F">
        <w:rPr>
          <w:rFonts w:ascii="Book Antiqua" w:eastAsia="MS Mincho" w:hAnsi="Book Antiqua" w:cs="Times New Roman"/>
          <w:color w:val="000000" w:themeColor="text1"/>
          <w:sz w:val="24"/>
          <w:szCs w:val="24"/>
        </w:rPr>
        <w:t>.</w:t>
      </w:r>
      <w:r w:rsidR="001C0814" w:rsidRPr="00102692">
        <w:rPr>
          <w:rFonts w:ascii="Book Antiqua" w:eastAsia="MS Mincho" w:hAnsi="Book Antiqua" w:cs="Times New Roman"/>
          <w:color w:val="000000" w:themeColor="text1"/>
          <w:sz w:val="24"/>
          <w:szCs w:val="24"/>
        </w:rPr>
        <w:t xml:space="preserve"> Assuming an advanced gallbladder carcinoma, we performed an extended right hepatectomy after portal vein embolization.</w:t>
      </w:r>
      <w:r w:rsidR="00E20252" w:rsidRPr="00102692">
        <w:rPr>
          <w:rFonts w:ascii="Book Antiqua" w:eastAsia="MS Mincho" w:hAnsi="Book Antiqua" w:cs="Times New Roman"/>
          <w:color w:val="000000" w:themeColor="text1"/>
          <w:sz w:val="24"/>
          <w:szCs w:val="24"/>
        </w:rPr>
        <w:t xml:space="preserve"> Histologically, t</w:t>
      </w:r>
      <w:r w:rsidR="00AF5F5F" w:rsidRPr="00102692">
        <w:rPr>
          <w:rFonts w:ascii="Book Antiqua" w:eastAsia="MS Mincho" w:hAnsi="Book Antiqua" w:cs="Times New Roman"/>
          <w:color w:val="000000" w:themeColor="text1"/>
          <w:sz w:val="24"/>
          <w:szCs w:val="24"/>
        </w:rPr>
        <w:t>he gallbladder mucosa showed hyperplasia, but neither aty</w:t>
      </w:r>
      <w:r w:rsidR="006D3E97" w:rsidRPr="00102692">
        <w:rPr>
          <w:rFonts w:ascii="Book Antiqua" w:eastAsia="MS Mincho" w:hAnsi="Book Antiqua" w:cs="Times New Roman"/>
          <w:color w:val="000000" w:themeColor="text1"/>
          <w:sz w:val="24"/>
          <w:szCs w:val="24"/>
        </w:rPr>
        <w:t xml:space="preserve">pical cells nor malignant cells </w:t>
      </w:r>
      <w:r w:rsidR="00E20252" w:rsidRPr="00102692">
        <w:rPr>
          <w:rFonts w:ascii="Book Antiqua" w:eastAsia="MS Mincho" w:hAnsi="Book Antiqua" w:cs="Times New Roman"/>
          <w:color w:val="000000" w:themeColor="text1"/>
          <w:sz w:val="24"/>
          <w:szCs w:val="24"/>
        </w:rPr>
        <w:t xml:space="preserve">(arrow) </w:t>
      </w:r>
      <w:r w:rsidR="00AF5F5F" w:rsidRPr="00102692">
        <w:rPr>
          <w:rFonts w:ascii="Book Antiqua" w:eastAsia="MS Mincho" w:hAnsi="Book Antiqua" w:cs="Times New Roman"/>
          <w:color w:val="000000" w:themeColor="text1"/>
          <w:sz w:val="24"/>
          <w:szCs w:val="24"/>
        </w:rPr>
        <w:t>(Figure 3</w:t>
      </w:r>
      <w:r w:rsidR="00AF5F5F" w:rsidRPr="00102692">
        <w:rPr>
          <w:rFonts w:ascii="Book Antiqua" w:eastAsia="MS Mincho" w:hAnsi="Book Antiqua" w:cs="Times New Roman"/>
          <w:caps/>
          <w:color w:val="000000" w:themeColor="text1"/>
          <w:sz w:val="24"/>
          <w:szCs w:val="24"/>
        </w:rPr>
        <w:t>a</w:t>
      </w:r>
      <w:r w:rsidR="00AF5F5F" w:rsidRPr="00102692">
        <w:rPr>
          <w:rFonts w:ascii="Book Antiqua" w:eastAsia="MS Mincho" w:hAnsi="Book Antiqua" w:cs="Times New Roman"/>
          <w:color w:val="000000" w:themeColor="text1"/>
          <w:sz w:val="24"/>
          <w:szCs w:val="24"/>
        </w:rPr>
        <w:t>).</w:t>
      </w:r>
      <w:r w:rsidR="00E20252" w:rsidRPr="00102692">
        <w:rPr>
          <w:rFonts w:ascii="Book Antiqua" w:eastAsia="MS Mincho" w:hAnsi="Book Antiqua" w:cs="Times New Roman"/>
          <w:color w:val="000000" w:themeColor="text1"/>
          <w:sz w:val="24"/>
          <w:szCs w:val="24"/>
        </w:rPr>
        <w:t xml:space="preserve"> </w:t>
      </w:r>
      <w:r w:rsidR="00AF5F5F" w:rsidRPr="00102692">
        <w:rPr>
          <w:rFonts w:ascii="Book Antiqua" w:eastAsia="MS Mincho" w:hAnsi="Book Antiqua" w:cs="Times New Roman"/>
          <w:color w:val="000000" w:themeColor="text1"/>
          <w:sz w:val="24"/>
          <w:szCs w:val="24"/>
        </w:rPr>
        <w:t>The adjacent liver showed diffuse inflammatory infiltrate</w:t>
      </w:r>
      <w:r w:rsidR="004940DF" w:rsidRPr="00102692">
        <w:rPr>
          <w:rFonts w:ascii="Book Antiqua" w:eastAsia="MS Mincho" w:hAnsi="Book Antiqua" w:cs="Times New Roman"/>
          <w:color w:val="000000" w:themeColor="text1"/>
          <w:sz w:val="24"/>
          <w:szCs w:val="24"/>
        </w:rPr>
        <w:t>s</w:t>
      </w:r>
      <w:r w:rsidR="00AF5F5F" w:rsidRPr="00102692">
        <w:rPr>
          <w:rFonts w:ascii="Book Antiqua" w:eastAsia="MS Mincho" w:hAnsi="Book Antiqua" w:cs="Times New Roman"/>
          <w:color w:val="000000" w:themeColor="text1"/>
          <w:sz w:val="24"/>
          <w:szCs w:val="24"/>
        </w:rPr>
        <w:t xml:space="preserve"> consisting of giant histiocytes and foamy histiocytes with clear lipid</w:t>
      </w:r>
      <w:r w:rsidR="00BB2222" w:rsidRPr="00102692">
        <w:rPr>
          <w:rFonts w:ascii="Book Antiqua" w:eastAsia="MS Mincho" w:hAnsi="Book Antiqua" w:cs="Times New Roman"/>
          <w:color w:val="000000" w:themeColor="text1"/>
          <w:sz w:val="24"/>
          <w:szCs w:val="24"/>
        </w:rPr>
        <w:t>-</w:t>
      </w:r>
      <w:r w:rsidR="00AF5F5F" w:rsidRPr="00102692">
        <w:rPr>
          <w:rFonts w:ascii="Book Antiqua" w:eastAsia="MS Mincho" w:hAnsi="Book Antiqua" w:cs="Times New Roman"/>
          <w:color w:val="000000" w:themeColor="text1"/>
          <w:sz w:val="24"/>
          <w:szCs w:val="24"/>
        </w:rPr>
        <w:t>containing cytoplasm (xanthoma cells), lymphocytes</w:t>
      </w:r>
      <w:r w:rsidR="00B70E49" w:rsidRPr="00102692">
        <w:rPr>
          <w:rFonts w:ascii="Book Antiqua" w:eastAsia="MS Mincho" w:hAnsi="Book Antiqua" w:cs="Times New Roman"/>
          <w:color w:val="000000" w:themeColor="text1"/>
          <w:sz w:val="24"/>
          <w:szCs w:val="24"/>
        </w:rPr>
        <w:t>,</w:t>
      </w:r>
      <w:r w:rsidR="00AF5F5F" w:rsidRPr="00102692">
        <w:rPr>
          <w:rFonts w:ascii="Book Antiqua" w:eastAsia="MS Mincho" w:hAnsi="Book Antiqua" w:cs="Times New Roman"/>
          <w:color w:val="000000" w:themeColor="text1"/>
          <w:sz w:val="24"/>
          <w:szCs w:val="24"/>
        </w:rPr>
        <w:t xml:space="preserve"> and polymorphonuclear cells (Figure 3</w:t>
      </w:r>
      <w:r w:rsidR="00AF5F5F" w:rsidRPr="00102692">
        <w:rPr>
          <w:rFonts w:ascii="Book Antiqua" w:eastAsia="MS Mincho" w:hAnsi="Book Antiqua" w:cs="Times New Roman"/>
          <w:caps/>
          <w:color w:val="000000" w:themeColor="text1"/>
          <w:sz w:val="24"/>
          <w:szCs w:val="24"/>
        </w:rPr>
        <w:t>b</w:t>
      </w:r>
      <w:r w:rsidR="00AF5F5F" w:rsidRPr="00102692">
        <w:rPr>
          <w:rFonts w:ascii="Book Antiqua" w:eastAsia="MS Mincho" w:hAnsi="Book Antiqua" w:cs="Times New Roman"/>
          <w:color w:val="000000" w:themeColor="text1"/>
          <w:sz w:val="24"/>
          <w:szCs w:val="24"/>
        </w:rPr>
        <w:t>)</w:t>
      </w:r>
      <w:r w:rsidR="00B70E49" w:rsidRPr="00102692">
        <w:rPr>
          <w:rFonts w:ascii="Book Antiqua" w:eastAsia="MS Mincho" w:hAnsi="Book Antiqua" w:cs="Times New Roman"/>
          <w:color w:val="000000" w:themeColor="text1"/>
          <w:sz w:val="24"/>
          <w:szCs w:val="24"/>
        </w:rPr>
        <w:t>.</w:t>
      </w:r>
    </w:p>
    <w:p w14:paraId="20C822CB" w14:textId="17FD7A53" w:rsidR="00DD00C2" w:rsidRPr="00102692" w:rsidRDefault="00BE4C69" w:rsidP="001369AE">
      <w:pPr>
        <w:adjustRightInd w:val="0"/>
        <w:snapToGrid w:val="0"/>
        <w:spacing w:line="360" w:lineRule="auto"/>
        <w:ind w:firstLineChars="200" w:firstLine="48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The postoperative course was uneventful</w:t>
      </w:r>
      <w:r w:rsidR="00B70E49" w:rsidRPr="00102692">
        <w:rPr>
          <w:rFonts w:ascii="Book Antiqua" w:eastAsia="MS Mincho" w:hAnsi="Book Antiqua" w:cs="Times New Roman"/>
          <w:color w:val="000000" w:themeColor="text1"/>
          <w:sz w:val="24"/>
          <w:szCs w:val="24"/>
        </w:rPr>
        <w:t>,</w:t>
      </w:r>
      <w:r w:rsidRPr="00102692">
        <w:rPr>
          <w:rFonts w:ascii="Book Antiqua" w:eastAsia="MS Mincho" w:hAnsi="Book Antiqua" w:cs="Times New Roman"/>
          <w:color w:val="000000" w:themeColor="text1"/>
          <w:sz w:val="24"/>
          <w:szCs w:val="24"/>
        </w:rPr>
        <w:t xml:space="preserve"> and the patient was discharged on the </w:t>
      </w:r>
      <w:r w:rsidR="00DE5C75" w:rsidRPr="00102692">
        <w:rPr>
          <w:rFonts w:ascii="Book Antiqua" w:eastAsia="MS Mincho" w:hAnsi="Book Antiqua" w:cs="Times New Roman"/>
          <w:color w:val="000000" w:themeColor="text1"/>
          <w:sz w:val="24"/>
          <w:szCs w:val="24"/>
        </w:rPr>
        <w:t>21</w:t>
      </w:r>
      <w:r w:rsidR="00B70E49" w:rsidRPr="0088054F">
        <w:rPr>
          <w:rFonts w:ascii="Book Antiqua" w:eastAsia="MS Mincho" w:hAnsi="Book Antiqua" w:cs="Times New Roman"/>
          <w:color w:val="000000" w:themeColor="text1"/>
          <w:sz w:val="24"/>
          <w:szCs w:val="24"/>
          <w:vertAlign w:val="superscript"/>
        </w:rPr>
        <w:t>st</w:t>
      </w:r>
      <w:r w:rsidRPr="00102692">
        <w:rPr>
          <w:rFonts w:ascii="Book Antiqua" w:eastAsia="MS Mincho" w:hAnsi="Book Antiqua" w:cs="Times New Roman"/>
          <w:color w:val="000000" w:themeColor="text1"/>
          <w:sz w:val="24"/>
          <w:szCs w:val="24"/>
        </w:rPr>
        <w:t xml:space="preserve"> postoperative day.</w:t>
      </w:r>
    </w:p>
    <w:p w14:paraId="38EB9159" w14:textId="77777777" w:rsidR="00BE4C69" w:rsidRPr="00102692" w:rsidRDefault="00BE4C69" w:rsidP="001369AE">
      <w:pPr>
        <w:adjustRightInd w:val="0"/>
        <w:snapToGrid w:val="0"/>
        <w:spacing w:line="360" w:lineRule="auto"/>
        <w:rPr>
          <w:rFonts w:ascii="Book Antiqua" w:eastAsia="MS Mincho" w:hAnsi="Book Antiqua" w:cs="Times New Roman"/>
          <w:b/>
          <w:color w:val="000000" w:themeColor="text1"/>
          <w:sz w:val="24"/>
          <w:szCs w:val="24"/>
        </w:rPr>
      </w:pPr>
    </w:p>
    <w:p w14:paraId="4033E7BC" w14:textId="724A8C2E" w:rsidR="00504502" w:rsidRPr="0088054F" w:rsidRDefault="00E44805" w:rsidP="001369AE">
      <w:pPr>
        <w:adjustRightInd w:val="0"/>
        <w:snapToGrid w:val="0"/>
        <w:spacing w:line="360" w:lineRule="auto"/>
        <w:rPr>
          <w:rFonts w:ascii="Book Antiqua" w:eastAsia="MS Mincho" w:hAnsi="Book Antiqua" w:cs="Times New Roman"/>
          <w:b/>
          <w:i/>
          <w:color w:val="000000" w:themeColor="text1"/>
          <w:sz w:val="24"/>
          <w:szCs w:val="24"/>
        </w:rPr>
      </w:pPr>
      <w:r w:rsidRPr="0088054F">
        <w:rPr>
          <w:rFonts w:ascii="Book Antiqua" w:eastAsia="MS Mincho" w:hAnsi="Book Antiqua" w:cs="Times New Roman"/>
          <w:b/>
          <w:i/>
          <w:color w:val="000000" w:themeColor="text1"/>
          <w:sz w:val="24"/>
          <w:szCs w:val="24"/>
        </w:rPr>
        <w:t>Case 2</w:t>
      </w:r>
    </w:p>
    <w:p w14:paraId="224E006C" w14:textId="2CE1E212" w:rsidR="004F5C7B" w:rsidRPr="00102692" w:rsidRDefault="00F73A75" w:rsidP="001369AE">
      <w:pPr>
        <w:adjustRightInd w:val="0"/>
        <w:snapToGrid w:val="0"/>
        <w:spacing w:line="360" w:lineRule="auto"/>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 xml:space="preserve">A </w:t>
      </w:r>
      <w:r w:rsidR="004F5C7B" w:rsidRPr="00102692">
        <w:rPr>
          <w:rFonts w:ascii="Book Antiqua" w:eastAsia="MS Mincho" w:hAnsi="Book Antiqua" w:cs="Times New Roman"/>
          <w:color w:val="000000" w:themeColor="text1"/>
          <w:sz w:val="24"/>
          <w:szCs w:val="24"/>
        </w:rPr>
        <w:t xml:space="preserve">72-year-old man </w:t>
      </w:r>
      <w:r w:rsidRPr="00102692">
        <w:rPr>
          <w:rFonts w:ascii="Book Antiqua" w:eastAsia="MS Mincho" w:hAnsi="Book Antiqua" w:cs="Times New Roman"/>
          <w:color w:val="000000" w:themeColor="text1"/>
          <w:sz w:val="24"/>
          <w:szCs w:val="24"/>
        </w:rPr>
        <w:t>was found to be jaundiced during a medical examination</w:t>
      </w:r>
      <w:r w:rsidR="004F5C7B" w:rsidRPr="00102692">
        <w:rPr>
          <w:rFonts w:ascii="Book Antiqua" w:eastAsia="MS Mincho" w:hAnsi="Book Antiqua" w:cs="Times New Roman"/>
          <w:color w:val="000000" w:themeColor="text1"/>
          <w:sz w:val="24"/>
          <w:szCs w:val="24"/>
        </w:rPr>
        <w:t xml:space="preserve">. He was admitted </w:t>
      </w:r>
      <w:r w:rsidR="000D04CC" w:rsidRPr="00102692">
        <w:rPr>
          <w:rFonts w:ascii="Book Antiqua" w:eastAsia="MS Mincho" w:hAnsi="Book Antiqua" w:cs="Times New Roman"/>
          <w:color w:val="000000" w:themeColor="text1"/>
          <w:sz w:val="24"/>
          <w:szCs w:val="24"/>
        </w:rPr>
        <w:t xml:space="preserve">to </w:t>
      </w:r>
      <w:r w:rsidR="004A6B2F" w:rsidRPr="00102692">
        <w:rPr>
          <w:rFonts w:ascii="Book Antiqua" w:eastAsia="MS Mincho" w:hAnsi="Book Antiqua" w:cs="Times New Roman"/>
          <w:color w:val="000000" w:themeColor="text1"/>
          <w:sz w:val="24"/>
          <w:szCs w:val="24"/>
        </w:rPr>
        <w:t>the local hospital</w:t>
      </w:r>
      <w:r w:rsidR="000D04CC" w:rsidRPr="00102692">
        <w:rPr>
          <w:rFonts w:ascii="Book Antiqua" w:eastAsia="MS Mincho" w:hAnsi="Book Antiqua" w:cs="Times New Roman"/>
          <w:color w:val="000000" w:themeColor="text1"/>
          <w:sz w:val="24"/>
          <w:szCs w:val="24"/>
        </w:rPr>
        <w:t xml:space="preserve"> </w:t>
      </w:r>
      <w:r w:rsidR="004F5C7B" w:rsidRPr="00102692">
        <w:rPr>
          <w:rFonts w:ascii="Book Antiqua" w:eastAsia="MS Mincho" w:hAnsi="Book Antiqua" w:cs="Times New Roman"/>
          <w:color w:val="000000" w:themeColor="text1"/>
          <w:sz w:val="24"/>
          <w:szCs w:val="24"/>
        </w:rPr>
        <w:t>for evaluation.</w:t>
      </w:r>
      <w:r w:rsidR="00AA3074" w:rsidRPr="00102692">
        <w:rPr>
          <w:rFonts w:ascii="Book Antiqua" w:eastAsia="MS Mincho" w:hAnsi="Book Antiqua" w:cs="Times New Roman"/>
          <w:color w:val="000000" w:themeColor="text1"/>
          <w:sz w:val="24"/>
          <w:szCs w:val="24"/>
        </w:rPr>
        <w:t xml:space="preserve"> A</w:t>
      </w:r>
      <w:r w:rsidR="001662D6" w:rsidRPr="00102692">
        <w:rPr>
          <w:rFonts w:ascii="Book Antiqua" w:eastAsia="MS Mincho" w:hAnsi="Book Antiqua" w:cs="Times New Roman"/>
          <w:color w:val="000000" w:themeColor="text1"/>
          <w:sz w:val="24"/>
          <w:szCs w:val="24"/>
        </w:rPr>
        <w:t>n</w:t>
      </w:r>
      <w:r w:rsidR="00AA3074" w:rsidRPr="00102692">
        <w:rPr>
          <w:rFonts w:ascii="Book Antiqua" w:eastAsia="MS Mincho" w:hAnsi="Book Antiqua" w:cs="Times New Roman"/>
          <w:color w:val="000000" w:themeColor="text1"/>
          <w:sz w:val="24"/>
          <w:szCs w:val="24"/>
        </w:rPr>
        <w:t xml:space="preserve"> endoscopic retrograde cholangiography (ERC) demonstrated a filiform stenosis of the proximal common bile duct and bifurcation with left intrahepatic bile duct dilatation. </w:t>
      </w:r>
      <w:r w:rsidR="000D04CC" w:rsidRPr="00102692">
        <w:rPr>
          <w:rFonts w:ascii="Book Antiqua" w:eastAsia="MS Mincho" w:hAnsi="Book Antiqua" w:cs="Times New Roman"/>
          <w:color w:val="000000" w:themeColor="text1"/>
          <w:sz w:val="24"/>
          <w:szCs w:val="24"/>
        </w:rPr>
        <w:t xml:space="preserve">The right hepatic branch was not visualized on the cholangiography </w:t>
      </w:r>
      <w:r w:rsidR="000D04CC" w:rsidRPr="0088054F">
        <w:rPr>
          <w:rFonts w:ascii="Book Antiqua" w:eastAsia="MS Mincho" w:hAnsi="Book Antiqua" w:cs="Times New Roman"/>
          <w:color w:val="000000" w:themeColor="text1"/>
          <w:sz w:val="24"/>
          <w:szCs w:val="24"/>
        </w:rPr>
        <w:t>(Figure 4).</w:t>
      </w:r>
      <w:r w:rsidR="000D04CC" w:rsidRPr="00102692">
        <w:rPr>
          <w:rFonts w:ascii="Book Antiqua" w:eastAsia="MS Mincho" w:hAnsi="Book Antiqua" w:cs="Times New Roman"/>
          <w:color w:val="000000" w:themeColor="text1"/>
          <w:sz w:val="24"/>
          <w:szCs w:val="24"/>
        </w:rPr>
        <w:t xml:space="preserve"> A complete sphinct</w:t>
      </w:r>
      <w:r w:rsidR="00D7183B" w:rsidRPr="00102692">
        <w:rPr>
          <w:rFonts w:ascii="Book Antiqua" w:eastAsia="MS Mincho" w:hAnsi="Book Antiqua" w:cs="Times New Roman"/>
          <w:color w:val="000000" w:themeColor="text1"/>
          <w:sz w:val="24"/>
          <w:szCs w:val="24"/>
        </w:rPr>
        <w:t>erotomy</w:t>
      </w:r>
      <w:r w:rsidR="000D04CC" w:rsidRPr="00102692">
        <w:rPr>
          <w:rFonts w:ascii="Book Antiqua" w:eastAsia="MS Mincho" w:hAnsi="Book Antiqua" w:cs="Times New Roman"/>
          <w:color w:val="000000" w:themeColor="text1"/>
          <w:sz w:val="24"/>
          <w:szCs w:val="24"/>
        </w:rPr>
        <w:t xml:space="preserve"> was performed with insertion of an internal stent drainage.</w:t>
      </w:r>
      <w:r w:rsidR="004A6B2F" w:rsidRPr="00102692">
        <w:rPr>
          <w:rFonts w:ascii="Book Antiqua" w:eastAsia="MS Mincho" w:hAnsi="Book Antiqua" w:cs="Times New Roman"/>
          <w:color w:val="000000" w:themeColor="text1"/>
          <w:sz w:val="24"/>
          <w:szCs w:val="24"/>
        </w:rPr>
        <w:t xml:space="preserve"> </w:t>
      </w:r>
    </w:p>
    <w:p w14:paraId="25730302" w14:textId="13F07905" w:rsidR="004A6B2F" w:rsidRPr="00102692" w:rsidRDefault="0088054F" w:rsidP="001369AE">
      <w:pPr>
        <w:adjustRightInd w:val="0"/>
        <w:snapToGrid w:val="0"/>
        <w:spacing w:line="360" w:lineRule="auto"/>
        <w:ind w:firstLineChars="100" w:firstLine="240"/>
        <w:rPr>
          <w:rFonts w:ascii="Book Antiqua" w:eastAsia="MS Mincho" w:hAnsi="Book Antiqua" w:cs="Times New Roman"/>
          <w:color w:val="000000" w:themeColor="text1"/>
          <w:sz w:val="24"/>
          <w:szCs w:val="24"/>
        </w:rPr>
      </w:pPr>
      <w:r>
        <w:rPr>
          <w:rFonts w:ascii="Book Antiqua" w:eastAsia="SimSun" w:hAnsi="Book Antiqua" w:cs="Times New Roman" w:hint="eastAsia"/>
          <w:color w:val="000000" w:themeColor="text1"/>
          <w:sz w:val="24"/>
          <w:szCs w:val="24"/>
          <w:lang w:eastAsia="zh-CN"/>
        </w:rPr>
        <w:t>CT</w:t>
      </w:r>
      <w:r w:rsidR="00DD00C2" w:rsidRPr="00102692">
        <w:rPr>
          <w:rFonts w:ascii="Book Antiqua" w:eastAsia="MS Mincho" w:hAnsi="Book Antiqua" w:cs="Times New Roman"/>
          <w:color w:val="000000" w:themeColor="text1"/>
          <w:sz w:val="24"/>
          <w:szCs w:val="24"/>
        </w:rPr>
        <w:t xml:space="preserve"> confirmed the hypodense mass at the hilum </w:t>
      </w:r>
      <w:r w:rsidR="00DD00C2" w:rsidRPr="0088054F">
        <w:rPr>
          <w:rFonts w:ascii="Book Antiqua" w:eastAsia="MS Mincho" w:hAnsi="Book Antiqua" w:cs="Times New Roman"/>
          <w:color w:val="000000" w:themeColor="text1"/>
          <w:sz w:val="24"/>
          <w:szCs w:val="24"/>
        </w:rPr>
        <w:t>(Figure 5</w:t>
      </w:r>
      <w:r w:rsidR="00DD00C2" w:rsidRPr="0088054F">
        <w:rPr>
          <w:rFonts w:ascii="Book Antiqua" w:eastAsia="MS Mincho" w:hAnsi="Book Antiqua" w:cs="Times New Roman"/>
          <w:caps/>
          <w:color w:val="000000" w:themeColor="text1"/>
          <w:sz w:val="24"/>
          <w:szCs w:val="24"/>
        </w:rPr>
        <w:t>a</w:t>
      </w:r>
      <w:r w:rsidR="00DD00C2" w:rsidRPr="0088054F">
        <w:rPr>
          <w:rFonts w:ascii="Book Antiqua" w:eastAsia="MS Mincho" w:hAnsi="Book Antiqua" w:cs="Times New Roman"/>
          <w:color w:val="000000" w:themeColor="text1"/>
          <w:sz w:val="24"/>
          <w:szCs w:val="24"/>
        </w:rPr>
        <w:t xml:space="preserve">) </w:t>
      </w:r>
      <w:r w:rsidR="00DD00C2" w:rsidRPr="00102692">
        <w:rPr>
          <w:rFonts w:ascii="Book Antiqua" w:eastAsia="MS Mincho" w:hAnsi="Book Antiqua" w:cs="Times New Roman"/>
          <w:color w:val="000000" w:themeColor="text1"/>
          <w:sz w:val="24"/>
          <w:szCs w:val="24"/>
        </w:rPr>
        <w:t xml:space="preserve">and intrahepatic bile duct dilatation </w:t>
      </w:r>
      <w:r w:rsidR="00410602" w:rsidRPr="00102692">
        <w:rPr>
          <w:rFonts w:ascii="Book Antiqua" w:eastAsia="MS Mincho" w:hAnsi="Book Antiqua" w:cs="Times New Roman"/>
          <w:color w:val="000000" w:themeColor="text1"/>
          <w:sz w:val="24"/>
          <w:szCs w:val="24"/>
        </w:rPr>
        <w:t>caused by</w:t>
      </w:r>
      <w:r w:rsidR="00DD00C2" w:rsidRPr="00102692">
        <w:rPr>
          <w:rFonts w:ascii="Book Antiqua" w:eastAsia="MS Mincho" w:hAnsi="Book Antiqua" w:cs="Times New Roman"/>
          <w:color w:val="000000" w:themeColor="text1"/>
          <w:sz w:val="24"/>
          <w:szCs w:val="24"/>
        </w:rPr>
        <w:t xml:space="preserve"> this tumor </w:t>
      </w:r>
      <w:r w:rsidR="00DD00C2" w:rsidRPr="0088054F">
        <w:rPr>
          <w:rFonts w:ascii="Book Antiqua" w:eastAsia="MS Mincho" w:hAnsi="Book Antiqua" w:cs="Times New Roman"/>
          <w:color w:val="000000" w:themeColor="text1"/>
          <w:sz w:val="24"/>
          <w:szCs w:val="24"/>
        </w:rPr>
        <w:t>(Figure 5</w:t>
      </w:r>
      <w:r w:rsidR="00DD00C2" w:rsidRPr="0088054F">
        <w:rPr>
          <w:rFonts w:ascii="Book Antiqua" w:eastAsia="MS Mincho" w:hAnsi="Book Antiqua" w:cs="Times New Roman"/>
          <w:caps/>
          <w:color w:val="000000" w:themeColor="text1"/>
          <w:sz w:val="24"/>
          <w:szCs w:val="24"/>
        </w:rPr>
        <w:t>b</w:t>
      </w:r>
      <w:r w:rsidR="00DD00C2" w:rsidRPr="0088054F">
        <w:rPr>
          <w:rFonts w:ascii="Book Antiqua" w:eastAsia="MS Mincho" w:hAnsi="Book Antiqua" w:cs="Times New Roman"/>
          <w:color w:val="000000" w:themeColor="text1"/>
          <w:sz w:val="24"/>
          <w:szCs w:val="24"/>
        </w:rPr>
        <w:t>)</w:t>
      </w:r>
      <w:r w:rsidR="00F0047E" w:rsidRPr="0088054F">
        <w:rPr>
          <w:rFonts w:ascii="Book Antiqua" w:eastAsia="MS Mincho" w:hAnsi="Book Antiqua" w:cs="Times New Roman"/>
          <w:color w:val="000000" w:themeColor="text1"/>
          <w:sz w:val="24"/>
          <w:szCs w:val="24"/>
        </w:rPr>
        <w:t>.</w:t>
      </w:r>
      <w:r w:rsidR="00F0047E" w:rsidRPr="00102692">
        <w:rPr>
          <w:rFonts w:ascii="Book Antiqua" w:eastAsia="MS Mincho" w:hAnsi="Book Antiqua" w:cs="Times New Roman"/>
          <w:color w:val="000000" w:themeColor="text1"/>
          <w:sz w:val="24"/>
          <w:szCs w:val="24"/>
        </w:rPr>
        <w:t xml:space="preserve"> </w:t>
      </w:r>
      <w:r w:rsidR="004A6B2F" w:rsidRPr="00102692">
        <w:rPr>
          <w:rFonts w:ascii="Book Antiqua" w:eastAsia="MS Mincho" w:hAnsi="Book Antiqua" w:cs="Times New Roman"/>
          <w:color w:val="000000" w:themeColor="text1"/>
          <w:sz w:val="24"/>
          <w:szCs w:val="24"/>
        </w:rPr>
        <w:t>The patient was then transferred to our hospital with the diagnosis of advanced gallbladder</w:t>
      </w:r>
      <w:r w:rsidR="00410602" w:rsidRPr="00102692">
        <w:rPr>
          <w:rFonts w:ascii="Book Antiqua" w:eastAsia="MS Mincho" w:hAnsi="Book Antiqua" w:cs="Times New Roman"/>
          <w:color w:val="000000" w:themeColor="text1"/>
          <w:sz w:val="24"/>
          <w:szCs w:val="24"/>
        </w:rPr>
        <w:t xml:space="preserve"> c</w:t>
      </w:r>
      <w:r w:rsidR="004A6B2F" w:rsidRPr="00102692">
        <w:rPr>
          <w:rFonts w:ascii="Book Antiqua" w:eastAsia="MS Mincho" w:hAnsi="Book Antiqua" w:cs="Times New Roman"/>
          <w:color w:val="000000" w:themeColor="text1"/>
          <w:sz w:val="24"/>
          <w:szCs w:val="24"/>
        </w:rPr>
        <w:t>a</w:t>
      </w:r>
      <w:r w:rsidR="00410602" w:rsidRPr="00102692">
        <w:rPr>
          <w:rFonts w:ascii="Book Antiqua" w:eastAsia="MS Mincho" w:hAnsi="Book Antiqua" w:cs="Times New Roman"/>
          <w:color w:val="000000" w:themeColor="text1"/>
          <w:sz w:val="24"/>
          <w:szCs w:val="24"/>
        </w:rPr>
        <w:t>n</w:t>
      </w:r>
      <w:r w:rsidR="004A6B2F" w:rsidRPr="00102692">
        <w:rPr>
          <w:rFonts w:ascii="Book Antiqua" w:eastAsia="MS Mincho" w:hAnsi="Book Antiqua" w:cs="Times New Roman"/>
          <w:color w:val="000000" w:themeColor="text1"/>
          <w:sz w:val="24"/>
          <w:szCs w:val="24"/>
        </w:rPr>
        <w:t>cer.</w:t>
      </w:r>
    </w:p>
    <w:p w14:paraId="4406E08C" w14:textId="59D8C42E" w:rsidR="008A0392" w:rsidRPr="00102692" w:rsidRDefault="004A6B2F" w:rsidP="001369AE">
      <w:pPr>
        <w:adjustRightInd w:val="0"/>
        <w:snapToGrid w:val="0"/>
        <w:spacing w:line="360" w:lineRule="auto"/>
        <w:rPr>
          <w:rFonts w:ascii="Book Antiqua" w:eastAsia="SimSun" w:hAnsi="Book Antiqua" w:cs="Times New Roman"/>
          <w:color w:val="000000" w:themeColor="text1"/>
          <w:sz w:val="24"/>
          <w:szCs w:val="24"/>
          <w:lang w:eastAsia="zh-CN"/>
        </w:rPr>
      </w:pPr>
      <w:r w:rsidRPr="00102692">
        <w:rPr>
          <w:rFonts w:ascii="Book Antiqua" w:eastAsia="MS Mincho" w:hAnsi="Book Antiqua" w:cs="Times New Roman"/>
          <w:color w:val="000000" w:themeColor="text1"/>
          <w:sz w:val="24"/>
          <w:szCs w:val="24"/>
        </w:rPr>
        <w:t xml:space="preserve">The tumor marker carbohydrate antigen 19-9 (CA19-9) and carcinoembryonic antigen (CEA) were </w:t>
      </w:r>
      <w:r w:rsidR="00981799" w:rsidRPr="00102692">
        <w:rPr>
          <w:rFonts w:ascii="Book Antiqua" w:eastAsia="MS Mincho" w:hAnsi="Book Antiqua" w:cs="Times New Roman"/>
          <w:color w:val="000000" w:themeColor="text1"/>
          <w:sz w:val="24"/>
          <w:szCs w:val="24"/>
        </w:rPr>
        <w:t>not elevated</w:t>
      </w:r>
      <w:r w:rsidR="00410602" w:rsidRPr="00102692">
        <w:rPr>
          <w:rFonts w:ascii="Book Antiqua" w:eastAsia="MS Mincho" w:hAnsi="Book Antiqua" w:cs="Times New Roman"/>
          <w:color w:val="000000" w:themeColor="text1"/>
          <w:sz w:val="24"/>
          <w:szCs w:val="24"/>
        </w:rPr>
        <w:t>,</w:t>
      </w:r>
      <w:r w:rsidR="00981799" w:rsidRPr="00102692">
        <w:rPr>
          <w:rFonts w:ascii="Book Antiqua" w:eastAsia="MS Mincho" w:hAnsi="Book Antiqua" w:cs="Times New Roman"/>
          <w:color w:val="000000" w:themeColor="text1"/>
          <w:sz w:val="24"/>
          <w:szCs w:val="24"/>
        </w:rPr>
        <w:t xml:space="preserve"> </w:t>
      </w:r>
      <w:r w:rsidR="00410602" w:rsidRPr="00102692">
        <w:rPr>
          <w:rFonts w:ascii="Book Antiqua" w:eastAsia="MS Mincho" w:hAnsi="Book Antiqua" w:cs="Times New Roman"/>
          <w:color w:val="000000" w:themeColor="text1"/>
          <w:sz w:val="24"/>
          <w:szCs w:val="24"/>
        </w:rPr>
        <w:t>having</w:t>
      </w:r>
      <w:r w:rsidR="00981799" w:rsidRPr="00102692">
        <w:rPr>
          <w:rFonts w:ascii="Book Antiqua" w:eastAsia="MS Mincho" w:hAnsi="Book Antiqua" w:cs="Times New Roman"/>
          <w:color w:val="000000" w:themeColor="text1"/>
          <w:sz w:val="24"/>
          <w:szCs w:val="24"/>
        </w:rPr>
        <w:t xml:space="preserve"> laboratory value</w:t>
      </w:r>
      <w:r w:rsidR="00410602" w:rsidRPr="00102692">
        <w:rPr>
          <w:rFonts w:ascii="Book Antiqua" w:eastAsia="MS Mincho" w:hAnsi="Book Antiqua" w:cs="Times New Roman"/>
          <w:color w:val="000000" w:themeColor="text1"/>
          <w:sz w:val="24"/>
          <w:szCs w:val="24"/>
        </w:rPr>
        <w:t>s</w:t>
      </w:r>
      <w:r w:rsidR="00981799" w:rsidRPr="00102692">
        <w:rPr>
          <w:rFonts w:ascii="Book Antiqua" w:eastAsia="MS Mincho" w:hAnsi="Book Antiqua" w:cs="Times New Roman"/>
          <w:color w:val="000000" w:themeColor="text1"/>
          <w:sz w:val="24"/>
          <w:szCs w:val="24"/>
        </w:rPr>
        <w:t xml:space="preserve"> of 14 U/ml and 2.4 </w:t>
      </w:r>
      <w:r w:rsidR="00981799" w:rsidRPr="00102692">
        <w:rPr>
          <w:rFonts w:ascii="Book Antiqua" w:eastAsia="MS Mincho" w:hAnsi="Book Antiqua" w:cs="Times New Roman"/>
          <w:color w:val="000000" w:themeColor="text1"/>
          <w:sz w:val="24"/>
          <w:szCs w:val="24"/>
        </w:rPr>
        <w:lastRenderedPageBreak/>
        <w:t>U/m</w:t>
      </w:r>
      <w:r w:rsidR="00981799" w:rsidRPr="00F11721">
        <w:rPr>
          <w:rFonts w:ascii="Book Antiqua" w:eastAsia="MS Mincho" w:hAnsi="Book Antiqua" w:cs="Times New Roman"/>
          <w:caps/>
          <w:color w:val="000000" w:themeColor="text1"/>
          <w:sz w:val="24"/>
          <w:szCs w:val="24"/>
        </w:rPr>
        <w:t>l</w:t>
      </w:r>
      <w:r w:rsidR="00981799" w:rsidRPr="00102692">
        <w:rPr>
          <w:rFonts w:ascii="Book Antiqua" w:eastAsia="MS Mincho" w:hAnsi="Book Antiqua" w:cs="Times New Roman"/>
          <w:color w:val="000000" w:themeColor="text1"/>
          <w:sz w:val="24"/>
          <w:szCs w:val="24"/>
        </w:rPr>
        <w:t>, respectively.</w:t>
      </w:r>
      <w:r w:rsidR="00F0047E" w:rsidRPr="00102692">
        <w:rPr>
          <w:rFonts w:ascii="Book Antiqua" w:eastAsia="MS Mincho" w:hAnsi="Book Antiqua" w:cs="Times New Roman"/>
          <w:color w:val="000000" w:themeColor="text1"/>
          <w:sz w:val="24"/>
          <w:szCs w:val="24"/>
        </w:rPr>
        <w:t xml:space="preserve"> </w:t>
      </w:r>
      <w:r w:rsidR="001662D6" w:rsidRPr="00102692">
        <w:rPr>
          <w:rFonts w:ascii="Book Antiqua" w:eastAsia="MS Mincho" w:hAnsi="Book Antiqua" w:cs="Times New Roman"/>
          <w:color w:val="000000" w:themeColor="text1"/>
          <w:sz w:val="24"/>
          <w:szCs w:val="24"/>
        </w:rPr>
        <w:t xml:space="preserve">However, </w:t>
      </w:r>
      <w:r w:rsidR="00F0047E" w:rsidRPr="00102692">
        <w:rPr>
          <w:rFonts w:ascii="Book Antiqua" w:eastAsia="MS Mincho" w:hAnsi="Book Antiqua" w:cs="Times New Roman"/>
          <w:color w:val="000000" w:themeColor="text1"/>
          <w:sz w:val="24"/>
          <w:szCs w:val="24"/>
        </w:rPr>
        <w:t xml:space="preserve">FDG-PET demonstrated intense FDG activity </w:t>
      </w:r>
      <w:r w:rsidR="000017E5" w:rsidRPr="00102692">
        <w:rPr>
          <w:rFonts w:ascii="Book Antiqua" w:eastAsia="MS Mincho" w:hAnsi="Book Antiqua" w:cs="Times New Roman"/>
          <w:color w:val="000000" w:themeColor="text1"/>
          <w:sz w:val="24"/>
          <w:szCs w:val="24"/>
        </w:rPr>
        <w:t>at the hepatic hilum</w:t>
      </w:r>
      <w:r w:rsidR="00410602" w:rsidRPr="00102692">
        <w:rPr>
          <w:rFonts w:ascii="Book Antiqua" w:eastAsia="MS Mincho" w:hAnsi="Book Antiqua" w:cs="Times New Roman"/>
          <w:color w:val="000000" w:themeColor="text1"/>
          <w:sz w:val="24"/>
          <w:szCs w:val="24"/>
        </w:rPr>
        <w:t>,</w:t>
      </w:r>
      <w:r w:rsidR="00F0047E" w:rsidRPr="00102692">
        <w:rPr>
          <w:rFonts w:ascii="Book Antiqua" w:eastAsia="MS Mincho" w:hAnsi="Book Antiqua" w:cs="Times New Roman"/>
          <w:color w:val="000000" w:themeColor="text1"/>
          <w:sz w:val="24"/>
          <w:szCs w:val="24"/>
        </w:rPr>
        <w:t xml:space="preserve"> which </w:t>
      </w:r>
      <w:r w:rsidR="00410602" w:rsidRPr="00102692">
        <w:rPr>
          <w:rFonts w:ascii="Book Antiqua" w:eastAsia="MS Mincho" w:hAnsi="Book Antiqua" w:cs="Times New Roman"/>
          <w:color w:val="000000" w:themeColor="text1"/>
          <w:sz w:val="24"/>
          <w:szCs w:val="24"/>
        </w:rPr>
        <w:t>sugges</w:t>
      </w:r>
      <w:r w:rsidR="00DE5C75" w:rsidRPr="00102692">
        <w:rPr>
          <w:rFonts w:ascii="Book Antiqua" w:eastAsia="MS Mincho" w:hAnsi="Book Antiqua" w:cs="Times New Roman"/>
          <w:color w:val="000000" w:themeColor="text1"/>
          <w:sz w:val="24"/>
          <w:szCs w:val="24"/>
        </w:rPr>
        <w:t>ted</w:t>
      </w:r>
      <w:r w:rsidR="00F0047E" w:rsidRPr="00102692">
        <w:rPr>
          <w:rFonts w:ascii="Book Antiqua" w:eastAsia="MS Mincho" w:hAnsi="Book Antiqua" w:cs="Times New Roman"/>
          <w:color w:val="000000" w:themeColor="text1"/>
          <w:sz w:val="24"/>
          <w:szCs w:val="24"/>
        </w:rPr>
        <w:t xml:space="preserve"> gallbladder carcinoma (SUV</w:t>
      </w:r>
      <w:r w:rsidR="006D1575" w:rsidRPr="00102692">
        <w:rPr>
          <w:rFonts w:ascii="Book Antiqua" w:eastAsia="MS Mincho" w:hAnsi="Book Antiqua" w:cs="Times New Roman"/>
          <w:color w:val="000000" w:themeColor="text1"/>
          <w:sz w:val="24"/>
          <w:szCs w:val="24"/>
        </w:rPr>
        <w:t>max</w:t>
      </w:r>
      <w:r w:rsidR="00E2351C" w:rsidRPr="00102692">
        <w:rPr>
          <w:rFonts w:ascii="Book Antiqua" w:eastAsia="MS Mincho" w:hAnsi="Book Antiqua" w:cs="Times New Roman"/>
          <w:color w:val="000000" w:themeColor="text1"/>
          <w:sz w:val="24"/>
          <w:szCs w:val="24"/>
        </w:rPr>
        <w:t xml:space="preserve"> </w:t>
      </w:r>
      <w:r w:rsidR="000017E5" w:rsidRPr="00102692">
        <w:rPr>
          <w:rFonts w:ascii="Book Antiqua" w:eastAsia="MS Mincho" w:hAnsi="Book Antiqua" w:cs="Times New Roman"/>
          <w:color w:val="000000" w:themeColor="text1"/>
          <w:sz w:val="24"/>
          <w:szCs w:val="24"/>
        </w:rPr>
        <w:t>5.2)</w:t>
      </w:r>
      <w:r w:rsidR="0099344E" w:rsidRPr="00102692">
        <w:rPr>
          <w:rFonts w:ascii="Book Antiqua" w:eastAsia="MS Mincho" w:hAnsi="Book Antiqua" w:cs="Times New Roman"/>
          <w:color w:val="000000" w:themeColor="text1"/>
          <w:sz w:val="24"/>
          <w:szCs w:val="24"/>
        </w:rPr>
        <w:t xml:space="preserve"> </w:t>
      </w:r>
      <w:r w:rsidR="0099344E" w:rsidRPr="00F11721">
        <w:rPr>
          <w:rFonts w:ascii="Book Antiqua" w:eastAsia="MS Mincho" w:hAnsi="Book Antiqua" w:cs="Times New Roman"/>
          <w:color w:val="000000" w:themeColor="text1"/>
          <w:sz w:val="24"/>
          <w:szCs w:val="24"/>
        </w:rPr>
        <w:t>(Figure 6)</w:t>
      </w:r>
      <w:r w:rsidR="000017E5" w:rsidRPr="00F11721">
        <w:rPr>
          <w:rFonts w:ascii="Book Antiqua" w:eastAsia="MS Mincho" w:hAnsi="Book Antiqua" w:cs="Times New Roman"/>
          <w:color w:val="000000" w:themeColor="text1"/>
          <w:sz w:val="24"/>
          <w:szCs w:val="24"/>
        </w:rPr>
        <w:t>.</w:t>
      </w:r>
      <w:r w:rsidR="00E2351C" w:rsidRPr="00F11721">
        <w:rPr>
          <w:rFonts w:ascii="Book Antiqua" w:eastAsia="MS Mincho" w:hAnsi="Book Antiqua" w:cs="Times New Roman"/>
          <w:color w:val="000000" w:themeColor="text1"/>
          <w:sz w:val="24"/>
          <w:szCs w:val="24"/>
        </w:rPr>
        <w:t xml:space="preserve"> </w:t>
      </w:r>
      <w:r w:rsidR="001662D6" w:rsidRPr="00102692">
        <w:rPr>
          <w:rFonts w:ascii="Book Antiqua" w:eastAsia="MS Mincho" w:hAnsi="Book Antiqua" w:cs="Times New Roman"/>
          <w:color w:val="000000" w:themeColor="text1"/>
          <w:sz w:val="24"/>
          <w:szCs w:val="24"/>
        </w:rPr>
        <w:t xml:space="preserve">Therefore, we diagnosed advanced gallbladder cancer and were planning to perform </w:t>
      </w:r>
      <w:r w:rsidR="00C33C5C" w:rsidRPr="00102692">
        <w:rPr>
          <w:rFonts w:ascii="Book Antiqua" w:eastAsia="MS Mincho" w:hAnsi="Book Antiqua" w:cs="Times New Roman"/>
          <w:color w:val="000000" w:themeColor="text1"/>
          <w:sz w:val="24"/>
          <w:szCs w:val="24"/>
        </w:rPr>
        <w:t xml:space="preserve">an </w:t>
      </w:r>
      <w:r w:rsidR="001662D6" w:rsidRPr="00102692">
        <w:rPr>
          <w:rFonts w:ascii="Book Antiqua" w:eastAsia="MS Mincho" w:hAnsi="Book Antiqua" w:cs="Times New Roman"/>
          <w:color w:val="000000" w:themeColor="text1"/>
          <w:sz w:val="24"/>
          <w:szCs w:val="24"/>
        </w:rPr>
        <w:t xml:space="preserve">extended right lobectomy with extirpation of </w:t>
      </w:r>
      <w:r w:rsidR="00C33C5C" w:rsidRPr="00102692">
        <w:rPr>
          <w:rFonts w:ascii="Book Antiqua" w:eastAsia="MS Mincho" w:hAnsi="Book Antiqua" w:cs="Times New Roman"/>
          <w:color w:val="000000" w:themeColor="text1"/>
          <w:sz w:val="24"/>
          <w:szCs w:val="24"/>
        </w:rPr>
        <w:t xml:space="preserve">the </w:t>
      </w:r>
      <w:r w:rsidR="001662D6" w:rsidRPr="00102692">
        <w:rPr>
          <w:rFonts w:ascii="Book Antiqua" w:eastAsia="MS Mincho" w:hAnsi="Book Antiqua" w:cs="Times New Roman"/>
          <w:color w:val="000000" w:themeColor="text1"/>
          <w:sz w:val="24"/>
          <w:szCs w:val="24"/>
        </w:rPr>
        <w:t xml:space="preserve">extrahepatic bile duct. </w:t>
      </w:r>
      <w:r w:rsidR="00F0047E" w:rsidRPr="00102692">
        <w:rPr>
          <w:rFonts w:ascii="Book Antiqua" w:eastAsia="MS Mincho" w:hAnsi="Book Antiqua" w:cs="Times New Roman"/>
          <w:color w:val="000000" w:themeColor="text1"/>
          <w:sz w:val="24"/>
          <w:szCs w:val="24"/>
        </w:rPr>
        <w:t>During the operation, a hard and thickened gallbladder wall was id</w:t>
      </w:r>
      <w:r w:rsidR="00C33C5C" w:rsidRPr="00102692">
        <w:rPr>
          <w:rFonts w:ascii="Book Antiqua" w:eastAsia="MS Mincho" w:hAnsi="Book Antiqua" w:cs="Times New Roman"/>
          <w:color w:val="000000" w:themeColor="text1"/>
          <w:sz w:val="24"/>
          <w:szCs w:val="24"/>
        </w:rPr>
        <w:t>entified at the hepatic hilum. A f</w:t>
      </w:r>
      <w:r w:rsidR="00F0047E" w:rsidRPr="00102692">
        <w:rPr>
          <w:rFonts w:ascii="Book Antiqua" w:eastAsia="MS Mincho" w:hAnsi="Book Antiqua" w:cs="Times New Roman"/>
          <w:color w:val="000000" w:themeColor="text1"/>
          <w:sz w:val="24"/>
          <w:szCs w:val="24"/>
        </w:rPr>
        <w:t xml:space="preserve">rozen section of the gallbladder was negative for carcinoma. However, </w:t>
      </w:r>
      <w:r w:rsidR="00C33C5C" w:rsidRPr="00102692">
        <w:rPr>
          <w:rFonts w:ascii="Book Antiqua" w:eastAsia="MS Mincho" w:hAnsi="Book Antiqua" w:cs="Times New Roman"/>
          <w:color w:val="000000" w:themeColor="text1"/>
          <w:sz w:val="24"/>
          <w:szCs w:val="24"/>
        </w:rPr>
        <w:t xml:space="preserve">as </w:t>
      </w:r>
      <w:r w:rsidR="00F0047E" w:rsidRPr="00102692">
        <w:rPr>
          <w:rFonts w:ascii="Book Antiqua" w:eastAsia="MS Mincho" w:hAnsi="Book Antiqua" w:cs="Times New Roman"/>
          <w:color w:val="000000" w:themeColor="text1"/>
          <w:sz w:val="24"/>
          <w:szCs w:val="24"/>
        </w:rPr>
        <w:t xml:space="preserve">there were </w:t>
      </w:r>
      <w:r w:rsidR="00C33C5C" w:rsidRPr="00102692">
        <w:rPr>
          <w:rFonts w:ascii="Book Antiqua" w:eastAsia="MS Mincho" w:hAnsi="Book Antiqua" w:cs="Times New Roman"/>
          <w:color w:val="000000" w:themeColor="text1"/>
          <w:sz w:val="24"/>
          <w:szCs w:val="24"/>
        </w:rPr>
        <w:t>many</w:t>
      </w:r>
      <w:r w:rsidR="00F0047E" w:rsidRPr="00102692">
        <w:rPr>
          <w:rFonts w:ascii="Book Antiqua" w:eastAsia="MS Mincho" w:hAnsi="Book Antiqua" w:cs="Times New Roman"/>
          <w:color w:val="000000" w:themeColor="text1"/>
          <w:sz w:val="24"/>
          <w:szCs w:val="24"/>
        </w:rPr>
        <w:t xml:space="preserve"> intrahepatic stone</w:t>
      </w:r>
      <w:r w:rsidR="00E2351C" w:rsidRPr="00102692">
        <w:rPr>
          <w:rFonts w:ascii="Book Antiqua" w:eastAsia="MS Mincho" w:hAnsi="Book Antiqua" w:cs="Times New Roman"/>
          <w:color w:val="000000" w:themeColor="text1"/>
          <w:sz w:val="24"/>
          <w:szCs w:val="24"/>
        </w:rPr>
        <w:t>s</w:t>
      </w:r>
      <w:r w:rsidR="00F0047E" w:rsidRPr="00102692">
        <w:rPr>
          <w:rFonts w:ascii="Book Antiqua" w:eastAsia="MS Mincho" w:hAnsi="Book Antiqua" w:cs="Times New Roman"/>
          <w:color w:val="000000" w:themeColor="text1"/>
          <w:sz w:val="24"/>
          <w:szCs w:val="24"/>
        </w:rPr>
        <w:t xml:space="preserve"> and sever</w:t>
      </w:r>
      <w:r w:rsidR="00C33C5C" w:rsidRPr="00102692">
        <w:rPr>
          <w:rFonts w:ascii="Book Antiqua" w:eastAsia="MS Mincho" w:hAnsi="Book Antiqua" w:cs="Times New Roman"/>
          <w:color w:val="000000" w:themeColor="text1"/>
          <w:sz w:val="24"/>
          <w:szCs w:val="24"/>
        </w:rPr>
        <w:t>e</w:t>
      </w:r>
      <w:r w:rsidR="00F0047E" w:rsidRPr="00102692">
        <w:rPr>
          <w:rFonts w:ascii="Book Antiqua" w:eastAsia="MS Mincho" w:hAnsi="Book Antiqua" w:cs="Times New Roman"/>
          <w:color w:val="000000" w:themeColor="text1"/>
          <w:sz w:val="24"/>
          <w:szCs w:val="24"/>
        </w:rPr>
        <w:t xml:space="preserve"> bile duct stenosis </w:t>
      </w:r>
      <w:r w:rsidR="005932B1" w:rsidRPr="00102692">
        <w:rPr>
          <w:rFonts w:ascii="Book Antiqua" w:eastAsia="MS Mincho" w:hAnsi="Book Antiqua" w:cs="Times New Roman"/>
          <w:color w:val="000000" w:themeColor="text1"/>
          <w:sz w:val="24"/>
          <w:szCs w:val="24"/>
        </w:rPr>
        <w:t>at</w:t>
      </w:r>
      <w:r w:rsidR="00F0047E" w:rsidRPr="00102692">
        <w:rPr>
          <w:rFonts w:ascii="Book Antiqua" w:eastAsia="MS Mincho" w:hAnsi="Book Antiqua" w:cs="Times New Roman"/>
          <w:color w:val="000000" w:themeColor="text1"/>
          <w:sz w:val="24"/>
          <w:szCs w:val="24"/>
        </w:rPr>
        <w:t xml:space="preserve"> the </w:t>
      </w:r>
      <w:r w:rsidR="005932B1" w:rsidRPr="00102692">
        <w:rPr>
          <w:rFonts w:ascii="Book Antiqua" w:eastAsia="MS Mincho" w:hAnsi="Book Antiqua" w:cs="Times New Roman"/>
          <w:color w:val="000000" w:themeColor="text1"/>
          <w:sz w:val="24"/>
          <w:szCs w:val="24"/>
        </w:rPr>
        <w:t>right bile duct bifurcation</w:t>
      </w:r>
      <w:r w:rsidR="00C33C5C" w:rsidRPr="00102692">
        <w:rPr>
          <w:rFonts w:ascii="Book Antiqua" w:eastAsia="MS Mincho" w:hAnsi="Book Antiqua" w:cs="Times New Roman"/>
          <w:color w:val="000000" w:themeColor="text1"/>
          <w:sz w:val="24"/>
          <w:szCs w:val="24"/>
        </w:rPr>
        <w:t>,</w:t>
      </w:r>
      <w:r w:rsidR="00F0047E" w:rsidRPr="00102692">
        <w:rPr>
          <w:rFonts w:ascii="Book Antiqua" w:eastAsia="MS Mincho" w:hAnsi="Book Antiqua" w:cs="Times New Roman"/>
          <w:color w:val="000000" w:themeColor="text1"/>
          <w:sz w:val="24"/>
          <w:szCs w:val="24"/>
        </w:rPr>
        <w:t xml:space="preserve"> we </w:t>
      </w:r>
      <w:r w:rsidR="00281D4A" w:rsidRPr="00102692">
        <w:rPr>
          <w:rFonts w:ascii="Book Antiqua" w:eastAsia="MS Mincho" w:hAnsi="Book Antiqua" w:cs="Times New Roman"/>
          <w:color w:val="000000" w:themeColor="text1"/>
          <w:sz w:val="24"/>
          <w:szCs w:val="24"/>
        </w:rPr>
        <w:t>performed</w:t>
      </w:r>
      <w:r w:rsidR="00F0047E" w:rsidRPr="00102692">
        <w:rPr>
          <w:rFonts w:ascii="Book Antiqua" w:eastAsia="MS Mincho" w:hAnsi="Book Antiqua" w:cs="Times New Roman"/>
          <w:color w:val="000000" w:themeColor="text1"/>
          <w:sz w:val="24"/>
          <w:szCs w:val="24"/>
        </w:rPr>
        <w:t xml:space="preserve"> </w:t>
      </w:r>
      <w:r w:rsidR="000017E5" w:rsidRPr="00102692">
        <w:rPr>
          <w:rFonts w:ascii="Book Antiqua" w:eastAsia="MS Mincho" w:hAnsi="Book Antiqua" w:cs="Times New Roman"/>
          <w:color w:val="000000" w:themeColor="text1"/>
          <w:sz w:val="24"/>
          <w:szCs w:val="24"/>
        </w:rPr>
        <w:t xml:space="preserve">posterior hepatic </w:t>
      </w:r>
      <w:r w:rsidR="00281D4A" w:rsidRPr="00102692">
        <w:rPr>
          <w:rFonts w:ascii="Book Antiqua" w:eastAsia="MS Mincho" w:hAnsi="Book Antiqua" w:cs="Times New Roman"/>
          <w:color w:val="000000" w:themeColor="text1"/>
          <w:sz w:val="24"/>
          <w:szCs w:val="24"/>
        </w:rPr>
        <w:t>resection</w:t>
      </w:r>
      <w:r w:rsidR="000017E5" w:rsidRPr="00102692">
        <w:rPr>
          <w:rFonts w:ascii="Book Antiqua" w:eastAsia="MS Mincho" w:hAnsi="Book Antiqua" w:cs="Times New Roman"/>
          <w:color w:val="000000" w:themeColor="text1"/>
          <w:sz w:val="24"/>
          <w:szCs w:val="24"/>
        </w:rPr>
        <w:t xml:space="preserve"> with </w:t>
      </w:r>
      <w:r w:rsidR="00924B5D" w:rsidRPr="00102692">
        <w:rPr>
          <w:rFonts w:ascii="Book Antiqua" w:eastAsia="MS Mincho" w:hAnsi="Book Antiqua" w:cs="Times New Roman"/>
          <w:color w:val="000000" w:themeColor="text1"/>
          <w:sz w:val="24"/>
          <w:szCs w:val="24"/>
        </w:rPr>
        <w:t xml:space="preserve">extirpation of </w:t>
      </w:r>
      <w:r w:rsidR="00C33C5C" w:rsidRPr="00102692">
        <w:rPr>
          <w:rFonts w:ascii="Book Antiqua" w:eastAsia="MS Mincho" w:hAnsi="Book Antiqua" w:cs="Times New Roman"/>
          <w:color w:val="000000" w:themeColor="text1"/>
          <w:sz w:val="24"/>
          <w:szCs w:val="24"/>
        </w:rPr>
        <w:t xml:space="preserve">the </w:t>
      </w:r>
      <w:r w:rsidR="000017E5" w:rsidRPr="00102692">
        <w:rPr>
          <w:rFonts w:ascii="Book Antiqua" w:eastAsia="MS Mincho" w:hAnsi="Book Antiqua" w:cs="Times New Roman"/>
          <w:color w:val="000000" w:themeColor="text1"/>
          <w:sz w:val="24"/>
          <w:szCs w:val="24"/>
        </w:rPr>
        <w:t>extrahepatic bile duct.</w:t>
      </w:r>
      <w:r w:rsidR="00E2351C" w:rsidRPr="00102692">
        <w:rPr>
          <w:rFonts w:ascii="Book Antiqua" w:eastAsia="MS Mincho" w:hAnsi="Book Antiqua" w:cs="Times New Roman"/>
          <w:color w:val="000000" w:themeColor="text1"/>
          <w:sz w:val="24"/>
          <w:szCs w:val="24"/>
        </w:rPr>
        <w:t xml:space="preserve"> Reconstruction was performed with a Roux-en</w:t>
      </w:r>
      <w:r w:rsidR="00C33C5C" w:rsidRPr="00102692">
        <w:rPr>
          <w:rFonts w:ascii="Book Antiqua" w:eastAsia="MS Mincho" w:hAnsi="Book Antiqua" w:cs="Times New Roman"/>
          <w:color w:val="000000" w:themeColor="text1"/>
          <w:sz w:val="24"/>
          <w:szCs w:val="24"/>
        </w:rPr>
        <w:t>-Y hepaticojejunos</w:t>
      </w:r>
      <w:r w:rsidR="00E2351C" w:rsidRPr="00102692">
        <w:rPr>
          <w:rFonts w:ascii="Book Antiqua" w:eastAsia="MS Mincho" w:hAnsi="Book Antiqua" w:cs="Times New Roman"/>
          <w:color w:val="000000" w:themeColor="text1"/>
          <w:sz w:val="24"/>
          <w:szCs w:val="24"/>
        </w:rPr>
        <w:t>t</w:t>
      </w:r>
      <w:r w:rsidR="00C33C5C" w:rsidRPr="00102692">
        <w:rPr>
          <w:rFonts w:ascii="Book Antiqua" w:eastAsia="MS Mincho" w:hAnsi="Book Antiqua" w:cs="Times New Roman"/>
          <w:color w:val="000000" w:themeColor="text1"/>
          <w:sz w:val="24"/>
          <w:szCs w:val="24"/>
        </w:rPr>
        <w:t>o</w:t>
      </w:r>
      <w:r w:rsidR="00E2351C" w:rsidRPr="00102692">
        <w:rPr>
          <w:rFonts w:ascii="Book Antiqua" w:eastAsia="MS Mincho" w:hAnsi="Book Antiqua" w:cs="Times New Roman"/>
          <w:color w:val="000000" w:themeColor="text1"/>
          <w:sz w:val="24"/>
          <w:szCs w:val="24"/>
        </w:rPr>
        <w:t xml:space="preserve">my. </w:t>
      </w:r>
      <w:r w:rsidR="00C666D5" w:rsidRPr="00102692">
        <w:rPr>
          <w:rFonts w:ascii="Book Antiqua" w:eastAsia="MS Mincho" w:hAnsi="Book Antiqua" w:cs="Times New Roman"/>
          <w:color w:val="000000" w:themeColor="text1"/>
          <w:sz w:val="24"/>
          <w:szCs w:val="24"/>
        </w:rPr>
        <w:t xml:space="preserve">Histologically, </w:t>
      </w:r>
      <w:r w:rsidR="00C33C5C" w:rsidRPr="00102692">
        <w:rPr>
          <w:rFonts w:ascii="Book Antiqua" w:eastAsia="MS Mincho" w:hAnsi="Book Antiqua" w:cs="Times New Roman"/>
          <w:color w:val="000000" w:themeColor="text1"/>
          <w:sz w:val="24"/>
          <w:szCs w:val="24"/>
        </w:rPr>
        <w:t xml:space="preserve">the </w:t>
      </w:r>
      <w:r w:rsidR="00C666D5" w:rsidRPr="00102692">
        <w:rPr>
          <w:rFonts w:ascii="Book Antiqua" w:eastAsia="MS Mincho" w:hAnsi="Book Antiqua" w:cs="Times New Roman"/>
          <w:color w:val="000000" w:themeColor="text1"/>
          <w:sz w:val="24"/>
          <w:szCs w:val="24"/>
        </w:rPr>
        <w:t>gallbladder wall was markedly thickened with sever</w:t>
      </w:r>
      <w:r w:rsidR="00C33C5C" w:rsidRPr="00102692">
        <w:rPr>
          <w:rFonts w:ascii="Book Antiqua" w:eastAsia="MS Mincho" w:hAnsi="Book Antiqua" w:cs="Times New Roman"/>
          <w:color w:val="000000" w:themeColor="text1"/>
          <w:sz w:val="24"/>
          <w:szCs w:val="24"/>
        </w:rPr>
        <w:t>e</w:t>
      </w:r>
      <w:r w:rsidR="00C666D5" w:rsidRPr="00102692">
        <w:rPr>
          <w:rFonts w:ascii="Book Antiqua" w:eastAsia="MS Mincho" w:hAnsi="Book Antiqua" w:cs="Times New Roman"/>
          <w:color w:val="000000" w:themeColor="text1"/>
          <w:sz w:val="24"/>
          <w:szCs w:val="24"/>
        </w:rPr>
        <w:t xml:space="preserve"> inflammation and fibrosis</w:t>
      </w:r>
      <w:r w:rsidR="003924AD" w:rsidRPr="00102692">
        <w:rPr>
          <w:rFonts w:ascii="Book Antiqua" w:eastAsia="MS Mincho" w:hAnsi="Book Antiqua" w:cs="Times New Roman"/>
          <w:color w:val="000000" w:themeColor="text1"/>
          <w:sz w:val="24"/>
          <w:szCs w:val="24"/>
        </w:rPr>
        <w:t xml:space="preserve"> </w:t>
      </w:r>
      <w:r w:rsidR="003924AD" w:rsidRPr="00F11721">
        <w:rPr>
          <w:rFonts w:ascii="Book Antiqua" w:eastAsia="MS Mincho" w:hAnsi="Book Antiqua" w:cs="Times New Roman"/>
          <w:color w:val="000000" w:themeColor="text1"/>
          <w:sz w:val="24"/>
          <w:szCs w:val="24"/>
        </w:rPr>
        <w:t>(Figure 7</w:t>
      </w:r>
      <w:r w:rsidR="003924AD" w:rsidRPr="00F11721">
        <w:rPr>
          <w:rFonts w:ascii="Book Antiqua" w:eastAsia="MS Mincho" w:hAnsi="Book Antiqua" w:cs="Times New Roman"/>
          <w:caps/>
          <w:color w:val="000000" w:themeColor="text1"/>
          <w:sz w:val="24"/>
          <w:szCs w:val="24"/>
        </w:rPr>
        <w:t>a</w:t>
      </w:r>
      <w:r w:rsidR="003924AD" w:rsidRPr="00F11721">
        <w:rPr>
          <w:rFonts w:ascii="Book Antiqua" w:eastAsia="MS Mincho" w:hAnsi="Book Antiqua" w:cs="Times New Roman"/>
          <w:color w:val="000000" w:themeColor="text1"/>
          <w:sz w:val="24"/>
          <w:szCs w:val="24"/>
        </w:rPr>
        <w:t>)</w:t>
      </w:r>
      <w:r w:rsidR="00C666D5" w:rsidRPr="00F11721">
        <w:rPr>
          <w:rFonts w:ascii="Book Antiqua" w:eastAsia="MS Mincho" w:hAnsi="Book Antiqua" w:cs="Times New Roman"/>
          <w:color w:val="000000" w:themeColor="text1"/>
          <w:sz w:val="24"/>
          <w:szCs w:val="24"/>
        </w:rPr>
        <w:t>.</w:t>
      </w:r>
      <w:r w:rsidR="00C666D5" w:rsidRPr="00102692">
        <w:rPr>
          <w:rFonts w:ascii="Book Antiqua" w:eastAsia="MS Mincho" w:hAnsi="Book Antiqua" w:cs="Times New Roman"/>
          <w:color w:val="000000" w:themeColor="text1"/>
          <w:sz w:val="24"/>
          <w:szCs w:val="24"/>
        </w:rPr>
        <w:t xml:space="preserve"> L</w:t>
      </w:r>
      <w:r w:rsidR="00E2351C" w:rsidRPr="00102692">
        <w:rPr>
          <w:rFonts w:ascii="Book Antiqua" w:eastAsia="MS Mincho" w:hAnsi="Book Antiqua" w:cs="Times New Roman"/>
          <w:color w:val="000000" w:themeColor="text1"/>
          <w:sz w:val="24"/>
          <w:szCs w:val="24"/>
        </w:rPr>
        <w:t xml:space="preserve">arge </w:t>
      </w:r>
      <w:r w:rsidR="005932B1" w:rsidRPr="00102692">
        <w:rPr>
          <w:rFonts w:ascii="Book Antiqua" w:eastAsia="MS Mincho" w:hAnsi="Book Antiqua" w:cs="Times New Roman"/>
          <w:color w:val="000000" w:themeColor="text1"/>
          <w:sz w:val="24"/>
          <w:szCs w:val="24"/>
        </w:rPr>
        <w:t>x</w:t>
      </w:r>
      <w:r w:rsidR="00E2351C" w:rsidRPr="00102692">
        <w:rPr>
          <w:rFonts w:ascii="Book Antiqua" w:eastAsia="MS Mincho" w:hAnsi="Book Antiqua" w:cs="Times New Roman"/>
          <w:color w:val="000000" w:themeColor="text1"/>
          <w:sz w:val="24"/>
          <w:szCs w:val="24"/>
        </w:rPr>
        <w:t>anthoma</w:t>
      </w:r>
      <w:r w:rsidR="00C33C5C" w:rsidRPr="00102692">
        <w:rPr>
          <w:rFonts w:ascii="Book Antiqua" w:eastAsia="MS Mincho" w:hAnsi="Book Antiqua" w:cs="Times New Roman"/>
          <w:color w:val="000000" w:themeColor="text1"/>
          <w:sz w:val="24"/>
          <w:szCs w:val="24"/>
        </w:rPr>
        <w:t xml:space="preserve"> </w:t>
      </w:r>
      <w:r w:rsidR="00E2351C" w:rsidRPr="00102692">
        <w:rPr>
          <w:rFonts w:ascii="Book Antiqua" w:eastAsia="MS Mincho" w:hAnsi="Book Antiqua" w:cs="Times New Roman"/>
          <w:color w:val="000000" w:themeColor="text1"/>
          <w:sz w:val="24"/>
          <w:szCs w:val="24"/>
        </w:rPr>
        <w:t>cell</w:t>
      </w:r>
      <w:r w:rsidR="00C33C5C" w:rsidRPr="00102692">
        <w:rPr>
          <w:rFonts w:ascii="Book Antiqua" w:eastAsia="MS Mincho" w:hAnsi="Book Antiqua" w:cs="Times New Roman"/>
          <w:color w:val="000000" w:themeColor="text1"/>
          <w:sz w:val="24"/>
          <w:szCs w:val="24"/>
        </w:rPr>
        <w:t>s with clear-to-</w:t>
      </w:r>
      <w:r w:rsidR="00E2351C" w:rsidRPr="00102692">
        <w:rPr>
          <w:rFonts w:ascii="Book Antiqua" w:eastAsia="MS Mincho" w:hAnsi="Book Antiqua" w:cs="Times New Roman"/>
          <w:color w:val="000000" w:themeColor="text1"/>
          <w:sz w:val="24"/>
          <w:szCs w:val="24"/>
        </w:rPr>
        <w:t>foamy lipid-contai</w:t>
      </w:r>
      <w:r w:rsidR="00C666D5" w:rsidRPr="00102692">
        <w:rPr>
          <w:rFonts w:ascii="Book Antiqua" w:eastAsia="MS Mincho" w:hAnsi="Book Antiqua" w:cs="Times New Roman"/>
          <w:color w:val="000000" w:themeColor="text1"/>
          <w:sz w:val="24"/>
          <w:szCs w:val="24"/>
        </w:rPr>
        <w:t>ning cytoplasm along with interspersed lymphocytes were invaded to the liver</w:t>
      </w:r>
      <w:r w:rsidR="0099344E" w:rsidRPr="00102692">
        <w:rPr>
          <w:rFonts w:ascii="Book Antiqua" w:eastAsia="MS Mincho" w:hAnsi="Book Antiqua" w:cs="Times New Roman"/>
          <w:color w:val="000000" w:themeColor="text1"/>
          <w:sz w:val="24"/>
          <w:szCs w:val="24"/>
        </w:rPr>
        <w:t xml:space="preserve"> </w:t>
      </w:r>
      <w:r w:rsidR="0099344E" w:rsidRPr="00F11721">
        <w:rPr>
          <w:rFonts w:ascii="Book Antiqua" w:eastAsia="MS Mincho" w:hAnsi="Book Antiqua" w:cs="Times New Roman"/>
          <w:color w:val="000000" w:themeColor="text1"/>
          <w:sz w:val="24"/>
          <w:szCs w:val="24"/>
        </w:rPr>
        <w:t>(Figure 7</w:t>
      </w:r>
      <w:r w:rsidR="0099344E" w:rsidRPr="00F11721">
        <w:rPr>
          <w:rFonts w:ascii="Book Antiqua" w:eastAsia="MS Mincho" w:hAnsi="Book Antiqua" w:cs="Times New Roman"/>
          <w:caps/>
          <w:color w:val="000000" w:themeColor="text1"/>
          <w:sz w:val="24"/>
          <w:szCs w:val="24"/>
        </w:rPr>
        <w:t>b</w:t>
      </w:r>
      <w:r w:rsidR="0099344E" w:rsidRPr="00F11721">
        <w:rPr>
          <w:rFonts w:ascii="Book Antiqua" w:eastAsia="MS Mincho" w:hAnsi="Book Antiqua" w:cs="Times New Roman"/>
          <w:color w:val="000000" w:themeColor="text1"/>
          <w:sz w:val="24"/>
          <w:szCs w:val="24"/>
        </w:rPr>
        <w:t>)</w:t>
      </w:r>
      <w:r w:rsidR="00C666D5" w:rsidRPr="00F11721">
        <w:rPr>
          <w:rFonts w:ascii="Book Antiqua" w:eastAsia="MS Mincho" w:hAnsi="Book Antiqua" w:cs="Times New Roman"/>
          <w:color w:val="000000" w:themeColor="text1"/>
          <w:sz w:val="24"/>
          <w:szCs w:val="24"/>
        </w:rPr>
        <w:t>.</w:t>
      </w:r>
      <w:r w:rsidR="00C666D5" w:rsidRPr="00102692">
        <w:rPr>
          <w:rFonts w:ascii="Book Antiqua" w:eastAsia="MS Mincho" w:hAnsi="Book Antiqua" w:cs="Times New Roman"/>
          <w:color w:val="000000" w:themeColor="text1"/>
          <w:sz w:val="24"/>
          <w:szCs w:val="24"/>
        </w:rPr>
        <w:t xml:space="preserve"> </w:t>
      </w:r>
      <w:r w:rsidR="005932B1" w:rsidRPr="00102692">
        <w:rPr>
          <w:rFonts w:ascii="Book Antiqua" w:eastAsia="MS Mincho" w:hAnsi="Book Antiqua" w:cs="Times New Roman"/>
          <w:color w:val="000000" w:themeColor="text1"/>
          <w:sz w:val="24"/>
          <w:szCs w:val="24"/>
        </w:rPr>
        <w:t>These f</w:t>
      </w:r>
      <w:r w:rsidR="00C666D5" w:rsidRPr="00102692">
        <w:rPr>
          <w:rFonts w:ascii="Book Antiqua" w:eastAsia="MS Mincho" w:hAnsi="Book Antiqua" w:cs="Times New Roman"/>
          <w:color w:val="000000" w:themeColor="text1"/>
          <w:sz w:val="24"/>
          <w:szCs w:val="24"/>
        </w:rPr>
        <w:t>in</w:t>
      </w:r>
      <w:r w:rsidR="005932B1" w:rsidRPr="00102692">
        <w:rPr>
          <w:rFonts w:ascii="Book Antiqua" w:eastAsia="MS Mincho" w:hAnsi="Book Antiqua" w:cs="Times New Roman"/>
          <w:color w:val="000000" w:themeColor="text1"/>
          <w:sz w:val="24"/>
          <w:szCs w:val="24"/>
        </w:rPr>
        <w:t>d</w:t>
      </w:r>
      <w:r w:rsidR="00C666D5" w:rsidRPr="00102692">
        <w:rPr>
          <w:rFonts w:ascii="Book Antiqua" w:eastAsia="MS Mincho" w:hAnsi="Book Antiqua" w:cs="Times New Roman"/>
          <w:color w:val="000000" w:themeColor="text1"/>
          <w:sz w:val="24"/>
          <w:szCs w:val="24"/>
        </w:rPr>
        <w:t>ings are characteristic of xanthogranulomatous inflammation of the gallbladder.</w:t>
      </w:r>
      <w:r w:rsidR="00BE4C69" w:rsidRPr="00102692">
        <w:rPr>
          <w:rFonts w:ascii="Book Antiqua" w:eastAsia="MS Mincho" w:hAnsi="Book Antiqua" w:cs="Times New Roman"/>
          <w:color w:val="000000" w:themeColor="text1"/>
          <w:sz w:val="24"/>
          <w:szCs w:val="24"/>
        </w:rPr>
        <w:t xml:space="preserve"> </w:t>
      </w:r>
      <w:r w:rsidR="00BB2222" w:rsidRPr="00102692">
        <w:rPr>
          <w:rFonts w:ascii="Book Antiqua" w:eastAsia="MS Mincho" w:hAnsi="Book Antiqua" w:cs="Times New Roman"/>
          <w:color w:val="000000" w:themeColor="text1"/>
          <w:sz w:val="24"/>
          <w:szCs w:val="24"/>
        </w:rPr>
        <w:t>The patient</w:t>
      </w:r>
      <w:r w:rsidR="00BE4C69" w:rsidRPr="00102692">
        <w:rPr>
          <w:rFonts w:ascii="Book Antiqua" w:eastAsia="MS Mincho" w:hAnsi="Book Antiqua" w:cs="Times New Roman"/>
          <w:color w:val="000000" w:themeColor="text1"/>
          <w:sz w:val="24"/>
          <w:szCs w:val="24"/>
        </w:rPr>
        <w:t xml:space="preserve"> suffered from cholangitis after the operation. However, </w:t>
      </w:r>
      <w:r w:rsidR="00BB2222" w:rsidRPr="00102692">
        <w:rPr>
          <w:rFonts w:ascii="Book Antiqua" w:eastAsia="MS Mincho" w:hAnsi="Book Antiqua" w:cs="Times New Roman"/>
          <w:color w:val="000000" w:themeColor="text1"/>
          <w:sz w:val="24"/>
          <w:szCs w:val="24"/>
        </w:rPr>
        <w:t>he wa</w:t>
      </w:r>
      <w:r w:rsidR="004F141F" w:rsidRPr="00102692">
        <w:rPr>
          <w:rFonts w:ascii="Book Antiqua" w:eastAsia="MS Mincho" w:hAnsi="Book Antiqua" w:cs="Times New Roman"/>
          <w:color w:val="000000" w:themeColor="text1"/>
          <w:sz w:val="24"/>
          <w:szCs w:val="24"/>
        </w:rPr>
        <w:t xml:space="preserve">s cured by the conservative therapy and discharged </w:t>
      </w:r>
      <w:r w:rsidR="00BB2222" w:rsidRPr="00102692">
        <w:rPr>
          <w:rFonts w:ascii="Book Antiqua" w:eastAsia="MS Mincho" w:hAnsi="Book Antiqua" w:cs="Times New Roman"/>
          <w:color w:val="000000" w:themeColor="text1"/>
          <w:sz w:val="24"/>
          <w:szCs w:val="24"/>
        </w:rPr>
        <w:t>approximately</w:t>
      </w:r>
      <w:r w:rsidR="003924AD" w:rsidRPr="00102692">
        <w:rPr>
          <w:rFonts w:ascii="Book Antiqua" w:eastAsia="MS Mincho" w:hAnsi="Book Antiqua" w:cs="Times New Roman"/>
          <w:color w:val="000000" w:themeColor="text1"/>
          <w:sz w:val="24"/>
          <w:szCs w:val="24"/>
        </w:rPr>
        <w:t xml:space="preserve"> </w:t>
      </w:r>
      <w:r w:rsidR="004F141F" w:rsidRPr="00102692">
        <w:rPr>
          <w:rFonts w:ascii="Book Antiqua" w:eastAsia="MS Mincho" w:hAnsi="Book Antiqua" w:cs="Times New Roman"/>
          <w:color w:val="000000" w:themeColor="text1"/>
          <w:sz w:val="24"/>
          <w:szCs w:val="24"/>
        </w:rPr>
        <w:t>2</w:t>
      </w:r>
      <w:r w:rsidR="00BB2222" w:rsidRPr="00102692">
        <w:rPr>
          <w:rFonts w:ascii="Book Antiqua" w:eastAsia="MS Mincho" w:hAnsi="Book Antiqua" w:cs="Times New Roman"/>
          <w:color w:val="000000" w:themeColor="text1"/>
          <w:sz w:val="24"/>
          <w:szCs w:val="24"/>
        </w:rPr>
        <w:t xml:space="preserve"> </w:t>
      </w:r>
      <w:r w:rsidR="004F141F" w:rsidRPr="00102692">
        <w:rPr>
          <w:rFonts w:ascii="Book Antiqua" w:eastAsia="MS Mincho" w:hAnsi="Book Antiqua" w:cs="Times New Roman"/>
          <w:color w:val="000000" w:themeColor="text1"/>
          <w:sz w:val="24"/>
          <w:szCs w:val="24"/>
        </w:rPr>
        <w:t xml:space="preserve">months </w:t>
      </w:r>
      <w:r w:rsidR="00281D4A" w:rsidRPr="00102692">
        <w:rPr>
          <w:rFonts w:ascii="Book Antiqua" w:eastAsia="MS Mincho" w:hAnsi="Book Antiqua" w:cs="Times New Roman"/>
          <w:color w:val="000000" w:themeColor="text1"/>
          <w:sz w:val="24"/>
          <w:szCs w:val="24"/>
        </w:rPr>
        <w:t>after the operation.</w:t>
      </w:r>
    </w:p>
    <w:p w14:paraId="6BEAFD0A" w14:textId="77777777" w:rsidR="00C214BC" w:rsidRPr="00102692" w:rsidRDefault="00C214BC" w:rsidP="001369AE">
      <w:pPr>
        <w:adjustRightInd w:val="0"/>
        <w:snapToGrid w:val="0"/>
        <w:spacing w:line="360" w:lineRule="auto"/>
        <w:rPr>
          <w:rFonts w:ascii="Book Antiqua" w:eastAsia="SimSun" w:hAnsi="Book Antiqua" w:cs="Times New Roman"/>
          <w:color w:val="000000" w:themeColor="text1"/>
          <w:sz w:val="24"/>
          <w:szCs w:val="24"/>
          <w:lang w:eastAsia="zh-CN"/>
        </w:rPr>
      </w:pPr>
    </w:p>
    <w:p w14:paraId="1914242D" w14:textId="03023AAA" w:rsidR="005932B1" w:rsidRPr="00F11721" w:rsidRDefault="008A0392" w:rsidP="001369AE">
      <w:pPr>
        <w:adjustRightInd w:val="0"/>
        <w:snapToGrid w:val="0"/>
        <w:spacing w:line="360" w:lineRule="auto"/>
        <w:rPr>
          <w:rFonts w:ascii="Book Antiqua" w:eastAsia="MS Mincho" w:hAnsi="Book Antiqua" w:cs="Times New Roman"/>
          <w:b/>
          <w:caps/>
          <w:color w:val="000000" w:themeColor="text1"/>
          <w:sz w:val="24"/>
          <w:szCs w:val="24"/>
        </w:rPr>
      </w:pPr>
      <w:r w:rsidRPr="00F11721">
        <w:rPr>
          <w:rFonts w:ascii="Book Antiqua" w:eastAsia="MS Mincho" w:hAnsi="Book Antiqua" w:cs="Times New Roman"/>
          <w:b/>
          <w:caps/>
          <w:color w:val="000000" w:themeColor="text1"/>
          <w:sz w:val="24"/>
          <w:szCs w:val="24"/>
        </w:rPr>
        <w:t xml:space="preserve">Discussion </w:t>
      </w:r>
    </w:p>
    <w:p w14:paraId="34BC8E97" w14:textId="0CDB6A12" w:rsidR="005932B1" w:rsidRPr="00102692" w:rsidRDefault="005932B1" w:rsidP="001369AE">
      <w:pPr>
        <w:adjustRightInd w:val="0"/>
        <w:snapToGrid w:val="0"/>
        <w:spacing w:line="360" w:lineRule="auto"/>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Xanthogranulomatous cholecystitis (XGC) is a rar</w:t>
      </w:r>
      <w:r w:rsidR="005F2552" w:rsidRPr="00102692">
        <w:rPr>
          <w:rFonts w:ascii="Book Antiqua" w:eastAsia="MS Mincho" w:hAnsi="Book Antiqua" w:cs="Times New Roman"/>
          <w:color w:val="000000" w:themeColor="text1"/>
          <w:sz w:val="24"/>
          <w:szCs w:val="24"/>
        </w:rPr>
        <w:t>e form of chronic cholecystitis that</w:t>
      </w:r>
      <w:r w:rsidRPr="00102692">
        <w:rPr>
          <w:rFonts w:ascii="Book Antiqua" w:eastAsia="MS Mincho" w:hAnsi="Book Antiqua" w:cs="Times New Roman"/>
          <w:color w:val="000000" w:themeColor="text1"/>
          <w:sz w:val="24"/>
          <w:szCs w:val="24"/>
        </w:rPr>
        <w:t xml:space="preserve"> </w:t>
      </w:r>
      <w:r w:rsidR="005F2552" w:rsidRPr="00102692">
        <w:rPr>
          <w:rFonts w:ascii="Book Antiqua" w:eastAsia="MS Mincho" w:hAnsi="Book Antiqua" w:cs="Times New Roman"/>
          <w:color w:val="000000" w:themeColor="text1"/>
          <w:sz w:val="24"/>
          <w:szCs w:val="24"/>
        </w:rPr>
        <w:t>accounts</w:t>
      </w:r>
      <w:r w:rsidRPr="00102692">
        <w:rPr>
          <w:rFonts w:ascii="Book Antiqua" w:eastAsia="MS Mincho" w:hAnsi="Book Antiqua" w:cs="Times New Roman"/>
          <w:color w:val="000000" w:themeColor="text1"/>
          <w:sz w:val="24"/>
          <w:szCs w:val="24"/>
        </w:rPr>
        <w:t xml:space="preserve"> for 1.3% to 5.2% of resected gallbladder specimens</w:t>
      </w:r>
      <w:r w:rsidR="00EC105B" w:rsidRPr="00102692">
        <w:rPr>
          <w:rFonts w:ascii="Book Antiqua" w:eastAsia="MS Mincho" w:hAnsi="Book Antiqua" w:cs="Times New Roman"/>
          <w:color w:val="000000" w:themeColor="text1"/>
          <w:sz w:val="24"/>
          <w:szCs w:val="24"/>
        </w:rPr>
        <w:fldChar w:fldCharType="begin">
          <w:fldData xml:space="preserve">PEVuZE5vdGU+PENpdGU+PEF1dGhvcj5Zb3NoaWRhPC9BdXRob3I+PFllYXI+MTk5NzwvWWVhcj48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</w:fldData>
        </w:fldChar>
      </w:r>
      <w:r w:rsidR="00CE11B9" w:rsidRPr="00102692">
        <w:rPr>
          <w:rFonts w:ascii="Book Antiqua" w:eastAsia="MS Mincho" w:hAnsi="Book Antiqua" w:cs="Times New Roman"/>
          <w:color w:val="000000" w:themeColor="text1"/>
          <w:sz w:val="24"/>
          <w:szCs w:val="24"/>
        </w:rPr>
        <w:instrText xml:space="preserve"> ADDIN EN.CITE </w:instrText>
      </w:r>
      <w:r w:rsidR="00CE11B9" w:rsidRPr="00102692">
        <w:rPr>
          <w:rFonts w:ascii="Book Antiqua" w:eastAsia="MS Mincho" w:hAnsi="Book Antiqua" w:cs="Times New Roman"/>
          <w:color w:val="000000" w:themeColor="text1"/>
          <w:sz w:val="24"/>
          <w:szCs w:val="24"/>
        </w:rPr>
        <w:fldChar w:fldCharType="begin">
          <w:fldData xml:space="preserve">PEVuZE5vdGU+PENpdGU+PEF1dGhvcj5Zb3NoaWRhPC9BdXRob3I+PFllYXI+MTk5NzwvWWVhcj48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</w:fldData>
        </w:fldChar>
      </w:r>
      <w:r w:rsidR="00CE11B9" w:rsidRPr="00102692">
        <w:rPr>
          <w:rFonts w:ascii="Book Antiqua" w:eastAsia="MS Mincho" w:hAnsi="Book Antiqua" w:cs="Times New Roman"/>
          <w:color w:val="000000" w:themeColor="text1"/>
          <w:sz w:val="24"/>
          <w:szCs w:val="24"/>
        </w:rPr>
        <w:instrText xml:space="preserve"> ADDIN EN.CITE.DATA </w:instrText>
      </w:r>
      <w:r w:rsidR="00CE11B9" w:rsidRPr="00102692">
        <w:rPr>
          <w:rFonts w:ascii="Book Antiqua" w:eastAsia="MS Mincho" w:hAnsi="Book Antiqua" w:cs="Times New Roman"/>
          <w:color w:val="000000" w:themeColor="text1"/>
          <w:sz w:val="24"/>
          <w:szCs w:val="24"/>
        </w:rPr>
      </w:r>
      <w:r w:rsidR="00CE11B9" w:rsidRPr="00102692">
        <w:rPr>
          <w:rFonts w:ascii="Book Antiqua" w:eastAsia="MS Mincho" w:hAnsi="Book Antiqua" w:cs="Times New Roman"/>
          <w:color w:val="000000" w:themeColor="text1"/>
          <w:sz w:val="24"/>
          <w:szCs w:val="24"/>
        </w:rPr>
        <w:fldChar w:fldCharType="end"/>
      </w:r>
      <w:r w:rsidR="00EC105B" w:rsidRPr="00102692">
        <w:rPr>
          <w:rFonts w:ascii="Book Antiqua" w:eastAsia="MS Mincho" w:hAnsi="Book Antiqua" w:cs="Times New Roman"/>
          <w:color w:val="000000" w:themeColor="text1"/>
          <w:sz w:val="24"/>
          <w:szCs w:val="24"/>
        </w:rPr>
      </w:r>
      <w:r w:rsidR="00EC105B" w:rsidRPr="00102692">
        <w:rPr>
          <w:rFonts w:ascii="Book Antiqua" w:eastAsia="MS Mincho" w:hAnsi="Book Antiqua" w:cs="Times New Roman"/>
          <w:color w:val="000000" w:themeColor="text1"/>
          <w:sz w:val="24"/>
          <w:szCs w:val="24"/>
        </w:rPr>
        <w:fldChar w:fldCharType="separate"/>
      </w:r>
      <w:r w:rsidR="00CE11B9" w:rsidRPr="00102692">
        <w:rPr>
          <w:rFonts w:ascii="Book Antiqua" w:eastAsia="MS Mincho" w:hAnsi="Book Antiqua" w:cs="Times New Roman"/>
          <w:noProof/>
          <w:color w:val="000000" w:themeColor="text1"/>
          <w:sz w:val="24"/>
          <w:szCs w:val="24"/>
          <w:vertAlign w:val="superscript"/>
        </w:rPr>
        <w:t>[</w:t>
      </w:r>
      <w:hyperlink w:anchor="_ENREF_4" w:tooltip="Roberts, 1987 #610" w:history="1">
        <w:r w:rsidR="00CE11B9" w:rsidRPr="00102692">
          <w:rPr>
            <w:rFonts w:ascii="Book Antiqua" w:eastAsia="MS Mincho" w:hAnsi="Book Antiqua" w:cs="Times New Roman"/>
            <w:noProof/>
            <w:color w:val="000000" w:themeColor="text1"/>
            <w:sz w:val="24"/>
            <w:szCs w:val="24"/>
            <w:vertAlign w:val="superscript"/>
          </w:rPr>
          <w:t>4</w:t>
        </w:r>
      </w:hyperlink>
      <w:r w:rsidR="00332721" w:rsidRPr="00102692">
        <w:rPr>
          <w:rFonts w:ascii="Book Antiqua" w:eastAsia="MS Mincho" w:hAnsi="Book Antiqua" w:cs="Times New Roman"/>
          <w:noProof/>
          <w:color w:val="000000" w:themeColor="text1"/>
          <w:sz w:val="24"/>
          <w:szCs w:val="24"/>
          <w:vertAlign w:val="superscript"/>
        </w:rPr>
        <w:t>,</w:t>
      </w:r>
      <w:hyperlink w:anchor="_ENREF_9" w:tooltip="Yoshida, 1997 #614" w:history="1">
        <w:r w:rsidR="00CE11B9" w:rsidRPr="00102692">
          <w:rPr>
            <w:rFonts w:ascii="Book Antiqua" w:eastAsia="MS Mincho" w:hAnsi="Book Antiqua" w:cs="Times New Roman"/>
            <w:noProof/>
            <w:color w:val="000000" w:themeColor="text1"/>
            <w:sz w:val="24"/>
            <w:szCs w:val="24"/>
            <w:vertAlign w:val="superscript"/>
          </w:rPr>
          <w:t>9</w:t>
        </w:r>
      </w:hyperlink>
      <w:r w:rsidR="00CE11B9" w:rsidRPr="00102692">
        <w:rPr>
          <w:rFonts w:ascii="Book Antiqua" w:eastAsia="MS Mincho" w:hAnsi="Book Antiqua" w:cs="Times New Roman"/>
          <w:noProof/>
          <w:color w:val="000000" w:themeColor="text1"/>
          <w:sz w:val="24"/>
          <w:szCs w:val="24"/>
          <w:vertAlign w:val="superscript"/>
        </w:rPr>
        <w:t>]</w:t>
      </w:r>
      <w:r w:rsidR="00EC105B"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Pr="00102692">
        <w:rPr>
          <w:rFonts w:ascii="Book Antiqua" w:eastAsia="MS Mincho" w:hAnsi="Book Antiqua" w:cs="Times New Roman"/>
          <w:color w:val="000000" w:themeColor="text1"/>
          <w:sz w:val="24"/>
          <w:szCs w:val="24"/>
        </w:rPr>
        <w:t xml:space="preserve"> </w:t>
      </w:r>
      <w:r w:rsidR="0005077A" w:rsidRPr="00102692">
        <w:rPr>
          <w:rFonts w:ascii="Book Antiqua" w:eastAsia="MS Mincho" w:hAnsi="Book Antiqua" w:cs="Times New Roman"/>
          <w:color w:val="000000" w:themeColor="text1"/>
          <w:sz w:val="24"/>
          <w:szCs w:val="24"/>
        </w:rPr>
        <w:t xml:space="preserve">The characteristic macroscopic findings of XGC include </w:t>
      </w:r>
      <w:r w:rsidR="0069336B" w:rsidRPr="00102692">
        <w:rPr>
          <w:rFonts w:ascii="Book Antiqua" w:eastAsia="MS Mincho" w:hAnsi="Book Antiqua" w:cs="Times New Roman"/>
          <w:color w:val="000000" w:themeColor="text1"/>
          <w:sz w:val="24"/>
          <w:szCs w:val="24"/>
        </w:rPr>
        <w:t>abnormal thickening of the gallbladder wall</w:t>
      </w:r>
      <w:r w:rsidR="0005077A" w:rsidRPr="00102692">
        <w:rPr>
          <w:rFonts w:ascii="Book Antiqua" w:eastAsia="MS Mincho" w:hAnsi="Book Antiqua" w:cs="Times New Roman"/>
          <w:color w:val="000000" w:themeColor="text1"/>
          <w:sz w:val="24"/>
          <w:szCs w:val="24"/>
        </w:rPr>
        <w:t xml:space="preserve"> with poorly </w:t>
      </w:r>
      <w:r w:rsidR="005F2552" w:rsidRPr="00102692">
        <w:rPr>
          <w:rFonts w:ascii="Book Antiqua" w:eastAsia="MS Mincho" w:hAnsi="Book Antiqua" w:cs="Times New Roman"/>
          <w:color w:val="000000" w:themeColor="text1"/>
          <w:sz w:val="24"/>
          <w:szCs w:val="24"/>
        </w:rPr>
        <w:t>demarcated soft-to-</w:t>
      </w:r>
      <w:r w:rsidR="0069336B" w:rsidRPr="00102692">
        <w:rPr>
          <w:rFonts w:ascii="Book Antiqua" w:eastAsia="MS Mincho" w:hAnsi="Book Antiqua" w:cs="Times New Roman"/>
          <w:color w:val="000000" w:themeColor="text1"/>
          <w:sz w:val="24"/>
          <w:szCs w:val="24"/>
        </w:rPr>
        <w:t xml:space="preserve">firm, yellow-brown intramural </w:t>
      </w:r>
      <w:r w:rsidR="0005077A" w:rsidRPr="00102692">
        <w:rPr>
          <w:rFonts w:ascii="Book Antiqua" w:eastAsia="MS Mincho" w:hAnsi="Book Antiqua" w:cs="Times New Roman"/>
          <w:color w:val="000000" w:themeColor="text1"/>
          <w:sz w:val="24"/>
          <w:szCs w:val="24"/>
        </w:rPr>
        <w:t>nodules of various sizes with cholecystitis</w:t>
      </w:r>
      <w:r w:rsidR="00EC105B" w:rsidRPr="00102692">
        <w:rPr>
          <w:rFonts w:ascii="Book Antiqua" w:eastAsia="MS Mincho" w:hAnsi="Book Antiqua" w:cs="Times New Roman"/>
          <w:color w:val="000000" w:themeColor="text1"/>
          <w:sz w:val="24"/>
          <w:szCs w:val="24"/>
        </w:rPr>
        <w:fldChar w:fldCharType="begin">
          <w:fldData xml:space="preserve">PEVuZE5vdGU+PENpdGU+PEF1dGhvcj5TcGluZWxsaTwvQXV0aG9yPjxZZWFyPjIwMDY8L1llYXI+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</w:fldData>
        </w:fldChar>
      </w:r>
      <w:r w:rsidR="00CE11B9" w:rsidRPr="00102692">
        <w:rPr>
          <w:rFonts w:ascii="Book Antiqua" w:eastAsia="MS Mincho" w:hAnsi="Book Antiqua" w:cs="Times New Roman"/>
          <w:color w:val="000000" w:themeColor="text1"/>
          <w:sz w:val="24"/>
          <w:szCs w:val="24"/>
        </w:rPr>
        <w:instrText xml:space="preserve"> ADDIN EN.CITE </w:instrText>
      </w:r>
      <w:r w:rsidR="00CE11B9" w:rsidRPr="00102692">
        <w:rPr>
          <w:rFonts w:ascii="Book Antiqua" w:eastAsia="MS Mincho" w:hAnsi="Book Antiqua" w:cs="Times New Roman"/>
          <w:color w:val="000000" w:themeColor="text1"/>
          <w:sz w:val="24"/>
          <w:szCs w:val="24"/>
        </w:rPr>
        <w:fldChar w:fldCharType="begin">
          <w:fldData xml:space="preserve">PEVuZE5vdGU+PENpdGU+PEF1dGhvcj5TcGluZWxsaTwvQXV0aG9yPjxZZWFyPjIwMDY8L1llYXI+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</w:fldData>
        </w:fldChar>
      </w:r>
      <w:r w:rsidR="00CE11B9" w:rsidRPr="00102692">
        <w:rPr>
          <w:rFonts w:ascii="Book Antiqua" w:eastAsia="MS Mincho" w:hAnsi="Book Antiqua" w:cs="Times New Roman"/>
          <w:color w:val="000000" w:themeColor="text1"/>
          <w:sz w:val="24"/>
          <w:szCs w:val="24"/>
        </w:rPr>
        <w:instrText xml:space="preserve"> ADDIN EN.CITE.DATA </w:instrText>
      </w:r>
      <w:r w:rsidR="00CE11B9" w:rsidRPr="00102692">
        <w:rPr>
          <w:rFonts w:ascii="Book Antiqua" w:eastAsia="MS Mincho" w:hAnsi="Book Antiqua" w:cs="Times New Roman"/>
          <w:color w:val="000000" w:themeColor="text1"/>
          <w:sz w:val="24"/>
          <w:szCs w:val="24"/>
        </w:rPr>
      </w:r>
      <w:r w:rsidR="00CE11B9" w:rsidRPr="00102692">
        <w:rPr>
          <w:rFonts w:ascii="Book Antiqua" w:eastAsia="MS Mincho" w:hAnsi="Book Antiqua" w:cs="Times New Roman"/>
          <w:color w:val="000000" w:themeColor="text1"/>
          <w:sz w:val="24"/>
          <w:szCs w:val="24"/>
        </w:rPr>
        <w:fldChar w:fldCharType="end"/>
      </w:r>
      <w:r w:rsidR="00EC105B" w:rsidRPr="00102692">
        <w:rPr>
          <w:rFonts w:ascii="Book Antiqua" w:eastAsia="MS Mincho" w:hAnsi="Book Antiqua" w:cs="Times New Roman"/>
          <w:color w:val="000000" w:themeColor="text1"/>
          <w:sz w:val="24"/>
          <w:szCs w:val="24"/>
        </w:rPr>
      </w:r>
      <w:r w:rsidR="00EC105B" w:rsidRPr="00102692">
        <w:rPr>
          <w:rFonts w:ascii="Book Antiqua" w:eastAsia="MS Mincho" w:hAnsi="Book Antiqua" w:cs="Times New Roman"/>
          <w:color w:val="000000" w:themeColor="text1"/>
          <w:sz w:val="24"/>
          <w:szCs w:val="24"/>
        </w:rPr>
        <w:fldChar w:fldCharType="separate"/>
      </w:r>
      <w:r w:rsidR="00CE11B9" w:rsidRPr="00102692">
        <w:rPr>
          <w:rFonts w:ascii="Book Antiqua" w:eastAsia="MS Mincho" w:hAnsi="Book Antiqua" w:cs="Times New Roman"/>
          <w:noProof/>
          <w:color w:val="000000" w:themeColor="text1"/>
          <w:sz w:val="24"/>
          <w:szCs w:val="24"/>
          <w:vertAlign w:val="superscript"/>
        </w:rPr>
        <w:t>[</w:t>
      </w:r>
      <w:hyperlink w:anchor="_ENREF_2" w:tooltip="Spinelli, 2006 #608" w:history="1">
        <w:r w:rsidR="00CE11B9" w:rsidRPr="00102692">
          <w:rPr>
            <w:rFonts w:ascii="Book Antiqua" w:eastAsia="MS Mincho" w:hAnsi="Book Antiqua" w:cs="Times New Roman"/>
            <w:noProof/>
            <w:color w:val="000000" w:themeColor="text1"/>
            <w:sz w:val="24"/>
            <w:szCs w:val="24"/>
            <w:vertAlign w:val="superscript"/>
          </w:rPr>
          <w:t>2</w:t>
        </w:r>
      </w:hyperlink>
      <w:r w:rsidR="00332721" w:rsidRPr="00102692">
        <w:rPr>
          <w:rFonts w:ascii="Book Antiqua" w:eastAsia="MS Mincho" w:hAnsi="Book Antiqua" w:cs="Times New Roman"/>
          <w:noProof/>
          <w:color w:val="000000" w:themeColor="text1"/>
          <w:sz w:val="24"/>
          <w:szCs w:val="24"/>
          <w:vertAlign w:val="superscript"/>
        </w:rPr>
        <w:t>,</w:t>
      </w:r>
      <w:hyperlink w:anchor="_ENREF_5" w:tooltip="Yang, 2007 #611" w:history="1">
        <w:r w:rsidR="00CE11B9" w:rsidRPr="00102692">
          <w:rPr>
            <w:rFonts w:ascii="Book Antiqua" w:eastAsia="MS Mincho" w:hAnsi="Book Antiqua" w:cs="Times New Roman"/>
            <w:noProof/>
            <w:color w:val="000000" w:themeColor="text1"/>
            <w:sz w:val="24"/>
            <w:szCs w:val="24"/>
            <w:vertAlign w:val="superscript"/>
          </w:rPr>
          <w:t>5</w:t>
        </w:r>
      </w:hyperlink>
      <w:r w:rsidR="00CE11B9" w:rsidRPr="00102692">
        <w:rPr>
          <w:rFonts w:ascii="Book Antiqua" w:eastAsia="MS Mincho" w:hAnsi="Book Antiqua" w:cs="Times New Roman"/>
          <w:noProof/>
          <w:color w:val="000000" w:themeColor="text1"/>
          <w:sz w:val="24"/>
          <w:szCs w:val="24"/>
          <w:vertAlign w:val="superscript"/>
        </w:rPr>
        <w:t>]</w:t>
      </w:r>
      <w:r w:rsidR="00EC105B"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00EC105B" w:rsidRPr="00102692">
        <w:rPr>
          <w:rFonts w:ascii="Book Antiqua" w:eastAsia="MS Mincho" w:hAnsi="Book Antiqua" w:cs="Times New Roman"/>
          <w:color w:val="000000" w:themeColor="text1"/>
          <w:sz w:val="24"/>
          <w:szCs w:val="24"/>
        </w:rPr>
        <w:t xml:space="preserve"> </w:t>
      </w:r>
      <w:r w:rsidR="0005077A" w:rsidRPr="00102692">
        <w:rPr>
          <w:rFonts w:ascii="Book Antiqua" w:eastAsia="MS Mincho" w:hAnsi="Book Antiqua" w:cs="Times New Roman"/>
          <w:color w:val="000000" w:themeColor="text1"/>
          <w:sz w:val="24"/>
          <w:szCs w:val="24"/>
        </w:rPr>
        <w:t>Complications include gallbladder perforation, abscess formation, fistulous tracts</w:t>
      </w:r>
      <w:r w:rsidR="005F2552" w:rsidRPr="00102692">
        <w:rPr>
          <w:rFonts w:ascii="Book Antiqua" w:eastAsia="MS Mincho" w:hAnsi="Book Antiqua" w:cs="Times New Roman"/>
          <w:color w:val="000000" w:themeColor="text1"/>
          <w:sz w:val="24"/>
          <w:szCs w:val="24"/>
        </w:rPr>
        <w:t xml:space="preserve"> to the duodenum</w:t>
      </w:r>
      <w:r w:rsidR="0005077A" w:rsidRPr="00102692">
        <w:rPr>
          <w:rFonts w:ascii="Book Antiqua" w:eastAsia="MS Mincho" w:hAnsi="Book Antiqua" w:cs="Times New Roman"/>
          <w:color w:val="000000" w:themeColor="text1"/>
          <w:sz w:val="24"/>
          <w:szCs w:val="24"/>
        </w:rPr>
        <w:t xml:space="preserve">, </w:t>
      </w:r>
      <w:r w:rsidR="005F2552" w:rsidRPr="00102692">
        <w:rPr>
          <w:rFonts w:ascii="Book Antiqua" w:eastAsia="MS Mincho" w:hAnsi="Book Antiqua" w:cs="Times New Roman"/>
          <w:color w:val="000000" w:themeColor="text1"/>
          <w:sz w:val="24"/>
          <w:szCs w:val="24"/>
        </w:rPr>
        <w:t xml:space="preserve">and </w:t>
      </w:r>
      <w:r w:rsidR="0005077A" w:rsidRPr="00102692">
        <w:rPr>
          <w:rFonts w:ascii="Book Antiqua" w:eastAsia="MS Mincho" w:hAnsi="Book Antiqua" w:cs="Times New Roman"/>
          <w:color w:val="000000" w:themeColor="text1"/>
          <w:sz w:val="24"/>
          <w:szCs w:val="24"/>
        </w:rPr>
        <w:t>extension of the inflammatory process to adjacent abdominal organs</w:t>
      </w:r>
      <w:r w:rsidR="005F2552" w:rsidRPr="00102692">
        <w:rPr>
          <w:rFonts w:ascii="Book Antiqua" w:eastAsia="MS Mincho" w:hAnsi="Book Antiqua" w:cs="Times New Roman"/>
          <w:color w:val="000000" w:themeColor="text1"/>
          <w:sz w:val="24"/>
          <w:szCs w:val="24"/>
        </w:rPr>
        <w:t>,</w:t>
      </w:r>
      <w:r w:rsidR="0005077A" w:rsidRPr="00102692">
        <w:rPr>
          <w:rFonts w:ascii="Book Antiqua" w:eastAsia="MS Mincho" w:hAnsi="Book Antiqua" w:cs="Times New Roman"/>
          <w:color w:val="000000" w:themeColor="text1"/>
          <w:sz w:val="24"/>
          <w:szCs w:val="24"/>
        </w:rPr>
        <w:t xml:space="preserve"> such as </w:t>
      </w:r>
      <w:r w:rsidR="005F2552" w:rsidRPr="00102692">
        <w:rPr>
          <w:rFonts w:ascii="Book Antiqua" w:eastAsia="MS Mincho" w:hAnsi="Book Antiqua" w:cs="Times New Roman"/>
          <w:color w:val="000000" w:themeColor="text1"/>
          <w:sz w:val="24"/>
          <w:szCs w:val="24"/>
        </w:rPr>
        <w:t xml:space="preserve">the </w:t>
      </w:r>
      <w:r w:rsidR="008E409D" w:rsidRPr="00102692">
        <w:rPr>
          <w:rFonts w:ascii="Book Antiqua" w:eastAsia="MS Mincho" w:hAnsi="Book Antiqua" w:cs="Times New Roman"/>
          <w:color w:val="000000" w:themeColor="text1"/>
          <w:sz w:val="24"/>
          <w:szCs w:val="24"/>
        </w:rPr>
        <w:t xml:space="preserve">liver and </w:t>
      </w:r>
      <w:r w:rsidR="0005077A" w:rsidRPr="00102692">
        <w:rPr>
          <w:rFonts w:ascii="Book Antiqua" w:eastAsia="MS Mincho" w:hAnsi="Book Antiqua" w:cs="Times New Roman"/>
          <w:color w:val="000000" w:themeColor="text1"/>
          <w:sz w:val="24"/>
          <w:szCs w:val="24"/>
        </w:rPr>
        <w:t>transverse colon</w:t>
      </w:r>
      <w:r w:rsidR="00EC105B" w:rsidRPr="00102692">
        <w:rPr>
          <w:rFonts w:ascii="Book Antiqua" w:eastAsia="MS Mincho" w:hAnsi="Book Antiqua" w:cs="Times New Roman"/>
          <w:color w:val="000000" w:themeColor="text1"/>
          <w:sz w:val="24"/>
          <w:szCs w:val="24"/>
        </w:rPr>
        <w:fldChar w:fldCharType="begin"/>
      </w:r>
      <w:r w:rsidR="000B2859" w:rsidRPr="00102692">
        <w:rPr>
          <w:rFonts w:ascii="Book Antiqua" w:eastAsia="MS Mincho" w:hAnsi="Book Antiqua" w:cs="Times New Roman"/>
          <w:color w:val="000000" w:themeColor="text1"/>
          <w:sz w:val="24"/>
          <w:szCs w:val="24"/>
        </w:rPr>
        <w:instrText xml:space="preserve"> ADDIN EN.CITE &lt;EndNote&gt;&lt;Cite&gt;&lt;Author&gt;Lee&lt;/Author&gt;&lt;Year&gt;1997&lt;/Year&gt;&lt;RecNum&gt;618&lt;/RecNum&gt;&lt;DisplayText&gt;&lt;style face="superscript"&gt;[10]&lt;/style&gt;&lt;/DisplayText&gt;&lt;record&gt;&lt;rec-number&gt;618&lt;/rec-number&gt;&lt;foreign-keys&gt;&lt;key app="EN" db-id="50wxdpzd9vd5r7e9t5b595djrfpttrxw9avp"&gt;618&lt;/key&gt;&lt;/foreign-keys&gt;&lt;ref-type name="Journal Article"&gt;17&lt;/ref-type&gt;&lt;contributors&gt;&lt;authors&gt;&lt;author&gt;Lee, K. C.&lt;/author&gt;&lt;author&gt;Yamazaki, O.&lt;/author&gt;&lt;author&gt;Horii, K.&lt;/author&gt;&lt;author&gt;Hamba, H.&lt;/author&gt;&lt;author&gt;Higaki, I.&lt;/author&gt;&lt;author&gt;Hirata, S.&lt;/author&gt;&lt;author&gt;Inoue, T.&lt;/author&gt;&lt;/authors&gt;&lt;/contributors&gt;&lt;auth-address&gt;Department of Surgery, Osaka City General Hospital, Japan.&lt;/auth-address&gt;&lt;titles&gt;&lt;title&gt;Mirizzi syndrome caused by xanthogranulomatous cholecystitis: report of a case&lt;/title&gt;&lt;secondary-title&gt;Surgery today&lt;/secondary-title&gt;&lt;alt-title&gt;Surg Today&lt;/alt-title&gt;&lt;/titles&gt;&lt;pages&gt;757-61&lt;/pages&gt;&lt;volume&gt;27&lt;/volume&gt;&lt;number&gt;8&lt;/number&gt;&lt;edition&gt;1997/01/01&lt;/edition&gt;&lt;keywords&gt;&lt;keyword&gt;CA-19-9 Antigen/blood&lt;/keyword&gt;&lt;keyword&gt;Cholangiography&lt;/keyword&gt;&lt;keyword&gt;Cholecystectomy&lt;/keyword&gt;&lt;keyword&gt;Cholecystitis/blood/*complications/pathology&lt;/keyword&gt;&lt;keyword&gt;Cholestasis/blood/etiology&lt;/keyword&gt;&lt;keyword&gt;Cholestasis, Extrahepatic/*etiology/surgery&lt;/keyword&gt;&lt;keyword&gt;Granuloma/blood/*complications/pathology&lt;/keyword&gt;&lt;keyword&gt;*Hepatic Duct, Common&lt;/keyword&gt;&lt;keyword&gt;Humans&lt;/keyword&gt;&lt;keyword&gt;Male&lt;/keyword&gt;&lt;keyword&gt;Middle Aged&lt;/keyword&gt;&lt;keyword&gt;Syndrome&lt;/keyword&gt;&lt;keyword&gt;Xanthomatosis/blood/*complications/pathology&lt;/keyword&gt;&lt;/keywords&gt;&lt;dates&gt;&lt;year&gt;1997&lt;/year&gt;&lt;/dates&gt;&lt;isbn&gt;0941-1291 (Print)&amp;#xD;0941-1291 (Linking)&lt;/isbn&gt;&lt;accession-num&gt;9306594&lt;/accession-num&gt;&lt;work-type&gt;Case Reports&lt;/work-type&gt;&lt;urls&gt;&lt;related-urls&gt;&lt;url&gt;http://www.ncbi.nlm.nih.gov/pubmed/9306594&lt;/url&gt;&lt;/related-urls&gt;&lt;/urls&gt;&lt;language&gt;eng&lt;/language&gt;&lt;/record&gt;&lt;/Cite&gt;&lt;/EndNote&gt;</w:instrText>
      </w:r>
      <w:r w:rsidR="00EC105B" w:rsidRPr="00102692">
        <w:rPr>
          <w:rFonts w:ascii="Book Antiqua" w:eastAsia="MS Mincho" w:hAnsi="Book Antiqua" w:cs="Times New Roman"/>
          <w:color w:val="000000" w:themeColor="text1"/>
          <w:sz w:val="24"/>
          <w:szCs w:val="24"/>
        </w:rPr>
        <w:fldChar w:fldCharType="separate"/>
      </w:r>
      <w:r w:rsidR="000B2859" w:rsidRPr="00102692">
        <w:rPr>
          <w:rFonts w:ascii="Book Antiqua" w:eastAsia="MS Mincho" w:hAnsi="Book Antiqua" w:cs="Times New Roman"/>
          <w:noProof/>
          <w:color w:val="000000" w:themeColor="text1"/>
          <w:sz w:val="24"/>
          <w:szCs w:val="24"/>
          <w:vertAlign w:val="superscript"/>
        </w:rPr>
        <w:t>[</w:t>
      </w:r>
      <w:hyperlink w:anchor="_ENREF_10" w:tooltip="Lee, 1997 #618" w:history="1">
        <w:r w:rsidR="00CE11B9" w:rsidRPr="00102692">
          <w:rPr>
            <w:rFonts w:ascii="Book Antiqua" w:eastAsia="MS Mincho" w:hAnsi="Book Antiqua" w:cs="Times New Roman"/>
            <w:noProof/>
            <w:color w:val="000000" w:themeColor="text1"/>
            <w:sz w:val="24"/>
            <w:szCs w:val="24"/>
            <w:vertAlign w:val="superscript"/>
          </w:rPr>
          <w:t>10</w:t>
        </w:r>
      </w:hyperlink>
      <w:r w:rsidR="000B2859" w:rsidRPr="00102692">
        <w:rPr>
          <w:rFonts w:ascii="Book Antiqua" w:eastAsia="MS Mincho" w:hAnsi="Book Antiqua" w:cs="Times New Roman"/>
          <w:noProof/>
          <w:color w:val="000000" w:themeColor="text1"/>
          <w:sz w:val="24"/>
          <w:szCs w:val="24"/>
          <w:vertAlign w:val="superscript"/>
        </w:rPr>
        <w:t>]</w:t>
      </w:r>
      <w:r w:rsidR="00EC105B"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00EC105B" w:rsidRPr="00102692">
        <w:rPr>
          <w:rFonts w:ascii="Book Antiqua" w:eastAsia="MS Mincho" w:hAnsi="Book Antiqua" w:cs="Times New Roman"/>
          <w:color w:val="000000" w:themeColor="text1"/>
          <w:sz w:val="24"/>
          <w:szCs w:val="24"/>
        </w:rPr>
        <w:t xml:space="preserve"> </w:t>
      </w:r>
      <w:r w:rsidR="0005077A" w:rsidRPr="00102692">
        <w:rPr>
          <w:rFonts w:ascii="Book Antiqua" w:eastAsia="MS Mincho" w:hAnsi="Book Antiqua" w:cs="Times New Roman"/>
          <w:color w:val="000000" w:themeColor="text1"/>
          <w:sz w:val="24"/>
          <w:szCs w:val="24"/>
        </w:rPr>
        <w:t>These feature</w:t>
      </w:r>
      <w:r w:rsidR="0069336B" w:rsidRPr="00102692">
        <w:rPr>
          <w:rFonts w:ascii="Book Antiqua" w:eastAsia="MS Mincho" w:hAnsi="Book Antiqua" w:cs="Times New Roman"/>
          <w:color w:val="000000" w:themeColor="text1"/>
          <w:sz w:val="24"/>
          <w:szCs w:val="24"/>
        </w:rPr>
        <w:t>s</w:t>
      </w:r>
      <w:r w:rsidR="0005077A" w:rsidRPr="00102692">
        <w:rPr>
          <w:rFonts w:ascii="Book Antiqua" w:eastAsia="MS Mincho" w:hAnsi="Book Antiqua" w:cs="Times New Roman"/>
          <w:color w:val="000000" w:themeColor="text1"/>
          <w:sz w:val="24"/>
          <w:szCs w:val="24"/>
        </w:rPr>
        <w:t xml:space="preserve"> </w:t>
      </w:r>
      <w:r w:rsidR="005F2552" w:rsidRPr="00102692">
        <w:rPr>
          <w:rFonts w:ascii="Book Antiqua" w:eastAsia="MS Mincho" w:hAnsi="Book Antiqua" w:cs="Times New Roman"/>
          <w:color w:val="000000" w:themeColor="text1"/>
          <w:sz w:val="24"/>
          <w:szCs w:val="24"/>
        </w:rPr>
        <w:t>that involve</w:t>
      </w:r>
      <w:r w:rsidR="0005077A" w:rsidRPr="00102692">
        <w:rPr>
          <w:rFonts w:ascii="Book Antiqua" w:eastAsia="MS Mincho" w:hAnsi="Book Antiqua" w:cs="Times New Roman"/>
          <w:color w:val="000000" w:themeColor="text1"/>
          <w:sz w:val="24"/>
          <w:szCs w:val="24"/>
        </w:rPr>
        <w:t xml:space="preserve"> adjacent organs</w:t>
      </w:r>
      <w:r w:rsidR="00504210" w:rsidRPr="00102692">
        <w:rPr>
          <w:rFonts w:ascii="Book Antiqua" w:eastAsia="MS Mincho" w:hAnsi="Book Antiqua" w:cs="Times New Roman"/>
          <w:color w:val="000000" w:themeColor="text1"/>
          <w:sz w:val="24"/>
          <w:szCs w:val="24"/>
        </w:rPr>
        <w:t xml:space="preserve"> indicate</w:t>
      </w:r>
      <w:r w:rsidR="0005077A" w:rsidRPr="00102692">
        <w:rPr>
          <w:rFonts w:ascii="Book Antiqua" w:eastAsia="MS Mincho" w:hAnsi="Book Antiqua" w:cs="Times New Roman"/>
          <w:color w:val="000000" w:themeColor="text1"/>
          <w:sz w:val="24"/>
          <w:szCs w:val="24"/>
        </w:rPr>
        <w:t xml:space="preserve"> that XGC </w:t>
      </w:r>
      <w:r w:rsidR="00504210" w:rsidRPr="00102692">
        <w:rPr>
          <w:rFonts w:ascii="Book Antiqua" w:eastAsia="MS Mincho" w:hAnsi="Book Antiqua" w:cs="Times New Roman"/>
          <w:color w:val="000000" w:themeColor="text1"/>
          <w:sz w:val="24"/>
          <w:szCs w:val="24"/>
        </w:rPr>
        <w:t>develops</w:t>
      </w:r>
      <w:r w:rsidR="0005077A" w:rsidRPr="00102692">
        <w:rPr>
          <w:rFonts w:ascii="Book Antiqua" w:eastAsia="MS Mincho" w:hAnsi="Book Antiqua" w:cs="Times New Roman"/>
          <w:color w:val="000000" w:themeColor="text1"/>
          <w:sz w:val="24"/>
          <w:szCs w:val="24"/>
        </w:rPr>
        <w:t xml:space="preserve"> aggressive</w:t>
      </w:r>
      <w:r w:rsidR="00504210" w:rsidRPr="00102692">
        <w:rPr>
          <w:rFonts w:ascii="Book Antiqua" w:eastAsia="MS Mincho" w:hAnsi="Book Antiqua" w:cs="Times New Roman"/>
          <w:color w:val="000000" w:themeColor="text1"/>
          <w:sz w:val="24"/>
          <w:szCs w:val="24"/>
        </w:rPr>
        <w:t>ly,</w:t>
      </w:r>
      <w:r w:rsidR="0005077A" w:rsidRPr="00102692">
        <w:rPr>
          <w:rFonts w:ascii="Book Antiqua" w:eastAsia="MS Mincho" w:hAnsi="Book Antiqua" w:cs="Times New Roman"/>
          <w:color w:val="000000" w:themeColor="text1"/>
          <w:sz w:val="24"/>
          <w:szCs w:val="24"/>
        </w:rPr>
        <w:t xml:space="preserve"> </w:t>
      </w:r>
      <w:r w:rsidR="00504210" w:rsidRPr="00102692">
        <w:rPr>
          <w:rFonts w:ascii="Book Antiqua" w:eastAsia="MS Mincho" w:hAnsi="Book Antiqua" w:cs="Times New Roman"/>
          <w:color w:val="000000" w:themeColor="text1"/>
          <w:sz w:val="24"/>
          <w:szCs w:val="24"/>
        </w:rPr>
        <w:t>as does advanced GB cancer.</w:t>
      </w:r>
      <w:r w:rsidR="0005077A" w:rsidRPr="00102692">
        <w:rPr>
          <w:rFonts w:ascii="Book Antiqua" w:eastAsia="MS Mincho" w:hAnsi="Book Antiqua" w:cs="Times New Roman"/>
          <w:color w:val="000000" w:themeColor="text1"/>
          <w:sz w:val="24"/>
          <w:szCs w:val="24"/>
        </w:rPr>
        <w:t xml:space="preserve"> </w:t>
      </w:r>
      <w:r w:rsidR="00504210" w:rsidRPr="00102692">
        <w:rPr>
          <w:rFonts w:ascii="Book Antiqua" w:eastAsia="MS Mincho" w:hAnsi="Book Antiqua" w:cs="Times New Roman"/>
          <w:color w:val="000000" w:themeColor="text1"/>
          <w:sz w:val="24"/>
          <w:szCs w:val="24"/>
        </w:rPr>
        <w:lastRenderedPageBreak/>
        <w:t>Therefore,</w:t>
      </w:r>
      <w:r w:rsidR="0005077A" w:rsidRPr="00102692">
        <w:rPr>
          <w:rFonts w:ascii="Book Antiqua" w:eastAsia="MS Mincho" w:hAnsi="Book Antiqua" w:cs="Times New Roman"/>
          <w:color w:val="000000" w:themeColor="text1"/>
          <w:sz w:val="24"/>
          <w:szCs w:val="24"/>
        </w:rPr>
        <w:t xml:space="preserve"> it is important to </w:t>
      </w:r>
      <w:r w:rsidR="0069336B" w:rsidRPr="00102692">
        <w:rPr>
          <w:rFonts w:ascii="Book Antiqua" w:eastAsia="MS Mincho" w:hAnsi="Book Antiqua" w:cs="Times New Roman"/>
          <w:color w:val="000000" w:themeColor="text1"/>
          <w:sz w:val="24"/>
          <w:szCs w:val="24"/>
        </w:rPr>
        <w:t>preoperatively differentiate XGC from advanced GB cancer to avoid unnecessary surgical treatment.</w:t>
      </w:r>
      <w:r w:rsidR="0005077A" w:rsidRPr="00102692">
        <w:rPr>
          <w:rFonts w:ascii="Book Antiqua" w:eastAsia="MS Mincho" w:hAnsi="Book Antiqua" w:cs="Times New Roman"/>
          <w:color w:val="000000" w:themeColor="text1"/>
          <w:sz w:val="24"/>
          <w:szCs w:val="24"/>
        </w:rPr>
        <w:t xml:space="preserve"> </w:t>
      </w:r>
      <w:r w:rsidRPr="00102692">
        <w:rPr>
          <w:rFonts w:ascii="Book Antiqua" w:eastAsia="MS Mincho" w:hAnsi="Book Antiqua" w:cs="Times New Roman"/>
          <w:color w:val="000000" w:themeColor="text1"/>
          <w:sz w:val="24"/>
          <w:szCs w:val="24"/>
        </w:rPr>
        <w:t xml:space="preserve"> </w:t>
      </w:r>
    </w:p>
    <w:p w14:paraId="4A41CBC0" w14:textId="12FCFF07" w:rsidR="00F054A4" w:rsidRPr="00102692" w:rsidRDefault="00F054A4" w:rsidP="001369AE">
      <w:pPr>
        <w:adjustRightInd w:val="0"/>
        <w:snapToGrid w:val="0"/>
        <w:spacing w:line="360" w:lineRule="auto"/>
        <w:ind w:firstLineChars="100" w:firstLine="24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 xml:space="preserve">The clinical manifestations of XGC usually </w:t>
      </w:r>
      <w:r w:rsidR="00504210" w:rsidRPr="00102692">
        <w:rPr>
          <w:rFonts w:ascii="Book Antiqua" w:eastAsia="MS Mincho" w:hAnsi="Book Antiqua" w:cs="Times New Roman"/>
          <w:color w:val="000000" w:themeColor="text1"/>
          <w:sz w:val="24"/>
          <w:szCs w:val="24"/>
        </w:rPr>
        <w:t xml:space="preserve">involves </w:t>
      </w:r>
      <w:r w:rsidRPr="00102692">
        <w:rPr>
          <w:rFonts w:ascii="Book Antiqua" w:eastAsia="MS Mincho" w:hAnsi="Book Antiqua" w:cs="Times New Roman"/>
          <w:color w:val="000000" w:themeColor="text1"/>
          <w:sz w:val="24"/>
          <w:szCs w:val="24"/>
        </w:rPr>
        <w:t xml:space="preserve">acute or chronic cholecystitis. </w:t>
      </w:r>
      <w:r w:rsidR="00504210" w:rsidRPr="00102692">
        <w:rPr>
          <w:rFonts w:ascii="Book Antiqua" w:eastAsia="MS Mincho" w:hAnsi="Book Antiqua" w:cs="Times New Roman"/>
          <w:color w:val="000000" w:themeColor="text1"/>
          <w:sz w:val="24"/>
          <w:szCs w:val="24"/>
        </w:rPr>
        <w:t>The primary</w:t>
      </w:r>
      <w:r w:rsidR="005C5E8B" w:rsidRPr="00102692">
        <w:rPr>
          <w:rFonts w:ascii="Book Antiqua" w:eastAsia="MS Mincho" w:hAnsi="Book Antiqua" w:cs="Times New Roman"/>
          <w:color w:val="000000" w:themeColor="text1"/>
          <w:sz w:val="24"/>
          <w:szCs w:val="24"/>
        </w:rPr>
        <w:t xml:space="preserve"> symptoms included right hypochondrial </w:t>
      </w:r>
      <w:r w:rsidR="0091693E" w:rsidRPr="00102692">
        <w:rPr>
          <w:rFonts w:ascii="Book Antiqua" w:eastAsia="MS Mincho" w:hAnsi="Book Antiqua" w:cs="Times New Roman"/>
          <w:color w:val="000000" w:themeColor="text1"/>
          <w:sz w:val="24"/>
          <w:szCs w:val="24"/>
        </w:rPr>
        <w:t>pain</w:t>
      </w:r>
      <w:r w:rsidR="005C5E8B" w:rsidRPr="00102692">
        <w:rPr>
          <w:rFonts w:ascii="Book Antiqua" w:eastAsia="MS Mincho" w:hAnsi="Book Antiqua" w:cs="Times New Roman"/>
          <w:color w:val="000000" w:themeColor="text1"/>
          <w:sz w:val="24"/>
          <w:szCs w:val="24"/>
        </w:rPr>
        <w:t xml:space="preserve"> (93.9%), radiating shoulder and back</w:t>
      </w:r>
      <w:r w:rsidR="0091693E" w:rsidRPr="00102692">
        <w:rPr>
          <w:rFonts w:ascii="Book Antiqua" w:eastAsia="MS Mincho" w:hAnsi="Book Antiqua" w:cs="Times New Roman"/>
          <w:color w:val="000000" w:themeColor="text1"/>
          <w:sz w:val="24"/>
          <w:szCs w:val="24"/>
        </w:rPr>
        <w:t xml:space="preserve"> pain</w:t>
      </w:r>
      <w:r w:rsidR="005C5E8B" w:rsidRPr="00102692">
        <w:rPr>
          <w:rFonts w:ascii="Book Antiqua" w:eastAsia="MS Mincho" w:hAnsi="Book Antiqua" w:cs="Times New Roman"/>
          <w:color w:val="000000" w:themeColor="text1"/>
          <w:sz w:val="24"/>
          <w:szCs w:val="24"/>
        </w:rPr>
        <w:t xml:space="preserve"> (42.4%), fever (24.2%), nausea (33.3%)</w:t>
      </w:r>
      <w:r w:rsidR="00504210" w:rsidRPr="00102692">
        <w:rPr>
          <w:rFonts w:ascii="Book Antiqua" w:eastAsia="MS Mincho" w:hAnsi="Book Antiqua" w:cs="Times New Roman"/>
          <w:color w:val="000000" w:themeColor="text1"/>
          <w:sz w:val="24"/>
          <w:szCs w:val="24"/>
        </w:rPr>
        <w:t>,</w:t>
      </w:r>
      <w:r w:rsidR="005C5E8B" w:rsidRPr="00102692">
        <w:rPr>
          <w:rFonts w:ascii="Book Antiqua" w:eastAsia="MS Mincho" w:hAnsi="Book Antiqua" w:cs="Times New Roman"/>
          <w:color w:val="000000" w:themeColor="text1"/>
          <w:sz w:val="24"/>
          <w:szCs w:val="24"/>
        </w:rPr>
        <w:t xml:space="preserve"> and vomiting (24.2%)</w:t>
      </w:r>
      <w:r w:rsidR="00EC105B" w:rsidRPr="00102692">
        <w:rPr>
          <w:rFonts w:ascii="Book Antiqua" w:eastAsia="MS Mincho" w:hAnsi="Book Antiqua" w:cs="Times New Roman"/>
          <w:color w:val="000000" w:themeColor="text1"/>
          <w:sz w:val="24"/>
          <w:szCs w:val="24"/>
        </w:rPr>
        <w:fldChar w:fldCharType="begin"/>
      </w:r>
      <w:r w:rsidR="00CE11B9" w:rsidRPr="00102692">
        <w:rPr>
          <w:rFonts w:ascii="Book Antiqua" w:eastAsia="MS Mincho" w:hAnsi="Book Antiqua" w:cs="Times New Roman"/>
          <w:color w:val="000000" w:themeColor="text1"/>
          <w:sz w:val="24"/>
          <w:szCs w:val="24"/>
        </w:rPr>
        <w:instrText xml:space="preserve"> ADDIN EN.CITE &lt;EndNote&gt;&lt;Cite&gt;&lt;Author&gt;Yang&lt;/Author&gt;&lt;Year&gt;2007&lt;/Year&gt;&lt;RecNum&gt;611&lt;/RecNum&gt;&lt;DisplayText&gt;&lt;style face="superscript"&gt;[5]&lt;/style&gt;&lt;/DisplayText&gt;&lt;record&gt;&lt;rec-number&gt;611&lt;/rec-number&gt;&lt;foreign-keys&gt;&lt;key app="EN" db-id="50wxdpzd9vd5r7e9t5b595djrfpttrxw9avp"&gt;611&lt;/key&gt;&lt;/foreign-keys&gt;&lt;ref-type name="Journal Article"&gt;17&lt;/ref-type&gt;&lt;contributors&gt;&lt;authors&gt;&lt;author&gt;Yang, T.&lt;/author&gt;&lt;author&gt;Zhang, B. H.&lt;/author&gt;&lt;author&gt;Zhang, J.&lt;/author&gt;&lt;author&gt;Zhang, Y. J.&lt;/author&gt;&lt;author&gt;Jiang, X. Q.&lt;/author&gt;&lt;author&gt;Wu, M. C.&lt;/author&gt;&lt;/authors&gt;&lt;/contributors&gt;&lt;auth-address&gt;Department of Biliary Tract Surgery, Eastern Hepatobiliary Surgery Hospital, Second Military Medical University, Shanghai 200438, China. yangtian6666@hotmail.com&lt;/auth-address&gt;&lt;titles&gt;&lt;title&gt;Surgical treatment of xanthogranulomatous cholecystitis: experience in 33 cases&lt;/title&gt;&lt;secondary-title&gt;Hepatobiliary &amp;amp; pancreatic diseases international : HBPD INT&lt;/secondary-title&gt;&lt;alt-title&gt;Hepatobiliary Pancreat Dis Int&lt;/alt-title&gt;&lt;/titles&gt;&lt;pages&gt;504-8&lt;/pages&gt;&lt;volume&gt;6&lt;/volume&gt;&lt;number&gt;5&lt;/number&gt;&lt;edition&gt;2007/09/28&lt;/edition&gt;&lt;keywords&gt;&lt;keyword&gt;Adult&lt;/keyword&gt;&lt;keyword&gt;Aged&lt;/keyword&gt;&lt;keyword&gt;Cholecystectomy/*methods&lt;/keyword&gt;&lt;keyword&gt;Cholecystitis/complications/diagnosis/*surgery&lt;/keyword&gt;&lt;keyword&gt;Female&lt;/keyword&gt;&lt;keyword&gt;Follow-Up Studies&lt;/keyword&gt;&lt;keyword&gt;Granuloma/complications/diagnosis/*surgery&lt;/keyword&gt;&lt;keyword&gt;Humans&lt;/keyword&gt;&lt;keyword&gt;Male&lt;/keyword&gt;&lt;keyword&gt;Middle Aged&lt;/keyword&gt;&lt;keyword&gt;Retrospective Studies&lt;/keyword&gt;&lt;keyword&gt;Tomography, X-Ray Computed&lt;/keyword&gt;&lt;keyword&gt;Treatment Outcome&lt;/keyword&gt;&lt;keyword&gt;Xanthomatosis/complications/diagnosis/*surgery&lt;/keyword&gt;&lt;/keywords&gt;&lt;dates&gt;&lt;year&gt;2007&lt;/year&gt;&lt;pub-dates&gt;&lt;date&gt;Oct&lt;/date&gt;&lt;/pub-dates&gt;&lt;/dates&gt;&lt;isbn&gt;1499-3872 (Print)&lt;/isbn&gt;&lt;accession-num&gt;17897914&lt;/accession-num&gt;&lt;urls&gt;&lt;related-urls&gt;&lt;url&gt;http://www.ncbi.nlm.nih.gov/pubmed/17897914&lt;/url&gt;&lt;/related-urls&gt;&lt;/urls&gt;&lt;language&gt;eng&lt;/language&gt;&lt;/record&gt;&lt;/Cite&gt;&lt;/EndNote&gt;</w:instrText>
      </w:r>
      <w:r w:rsidR="00EC105B" w:rsidRPr="00102692">
        <w:rPr>
          <w:rFonts w:ascii="Book Antiqua" w:eastAsia="MS Mincho" w:hAnsi="Book Antiqua" w:cs="Times New Roman"/>
          <w:color w:val="000000" w:themeColor="text1"/>
          <w:sz w:val="24"/>
          <w:szCs w:val="24"/>
        </w:rPr>
        <w:fldChar w:fldCharType="separate"/>
      </w:r>
      <w:r w:rsidR="00CE11B9" w:rsidRPr="00102692">
        <w:rPr>
          <w:rFonts w:ascii="Book Antiqua" w:eastAsia="MS Mincho" w:hAnsi="Book Antiqua" w:cs="Times New Roman"/>
          <w:noProof/>
          <w:color w:val="000000" w:themeColor="text1"/>
          <w:sz w:val="24"/>
          <w:szCs w:val="24"/>
          <w:vertAlign w:val="superscript"/>
        </w:rPr>
        <w:t>[</w:t>
      </w:r>
      <w:hyperlink w:anchor="_ENREF_5" w:tooltip="Yang, 2007 #611" w:history="1">
        <w:r w:rsidR="00CE11B9" w:rsidRPr="00102692">
          <w:rPr>
            <w:rFonts w:ascii="Book Antiqua" w:eastAsia="MS Mincho" w:hAnsi="Book Antiqua" w:cs="Times New Roman"/>
            <w:noProof/>
            <w:color w:val="000000" w:themeColor="text1"/>
            <w:sz w:val="24"/>
            <w:szCs w:val="24"/>
            <w:vertAlign w:val="superscript"/>
          </w:rPr>
          <w:t>5</w:t>
        </w:r>
      </w:hyperlink>
      <w:r w:rsidR="00CE11B9" w:rsidRPr="00102692">
        <w:rPr>
          <w:rFonts w:ascii="Book Antiqua" w:eastAsia="MS Mincho" w:hAnsi="Book Antiqua" w:cs="Times New Roman"/>
          <w:noProof/>
          <w:color w:val="000000" w:themeColor="text1"/>
          <w:sz w:val="24"/>
          <w:szCs w:val="24"/>
          <w:vertAlign w:val="superscript"/>
        </w:rPr>
        <w:t>]</w:t>
      </w:r>
      <w:r w:rsidR="00EC105B"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005C5E8B" w:rsidRPr="00102692">
        <w:rPr>
          <w:rFonts w:ascii="Book Antiqua" w:eastAsia="MS Mincho" w:hAnsi="Book Antiqua" w:cs="Times New Roman"/>
          <w:color w:val="000000" w:themeColor="text1"/>
          <w:sz w:val="24"/>
          <w:szCs w:val="24"/>
        </w:rPr>
        <w:t xml:space="preserve"> Abdominal pain, jaundice, and fever were more frequently observed in patients with XGC </w:t>
      </w:r>
      <w:r w:rsidR="00287C52" w:rsidRPr="00102692">
        <w:rPr>
          <w:rFonts w:ascii="Book Antiqua" w:eastAsia="MS Mincho" w:hAnsi="Book Antiqua" w:cs="Times New Roman"/>
          <w:color w:val="000000" w:themeColor="text1"/>
          <w:sz w:val="24"/>
          <w:szCs w:val="24"/>
        </w:rPr>
        <w:t xml:space="preserve">as </w:t>
      </w:r>
      <w:r w:rsidR="005C5E8B" w:rsidRPr="00102692">
        <w:rPr>
          <w:rFonts w:ascii="Book Antiqua" w:eastAsia="MS Mincho" w:hAnsi="Book Antiqua" w:cs="Times New Roman"/>
          <w:color w:val="000000" w:themeColor="text1"/>
          <w:sz w:val="24"/>
          <w:szCs w:val="24"/>
        </w:rPr>
        <w:t xml:space="preserve">compared </w:t>
      </w:r>
      <w:r w:rsidR="00287C52" w:rsidRPr="00102692">
        <w:rPr>
          <w:rFonts w:ascii="Book Antiqua" w:eastAsia="MS Mincho" w:hAnsi="Book Antiqua" w:cs="Times New Roman"/>
          <w:color w:val="000000" w:themeColor="text1"/>
          <w:sz w:val="24"/>
          <w:szCs w:val="24"/>
        </w:rPr>
        <w:t>to</w:t>
      </w:r>
      <w:r w:rsidR="005C5E8B" w:rsidRPr="00102692">
        <w:rPr>
          <w:rFonts w:ascii="Book Antiqua" w:eastAsia="MS Mincho" w:hAnsi="Book Antiqua" w:cs="Times New Roman"/>
          <w:color w:val="000000" w:themeColor="text1"/>
          <w:sz w:val="24"/>
          <w:szCs w:val="24"/>
        </w:rPr>
        <w:t xml:space="preserve"> patients with GB cancer</w:t>
      </w:r>
      <w:r w:rsidR="00EC105B" w:rsidRPr="00102692">
        <w:rPr>
          <w:rFonts w:ascii="Book Antiqua" w:eastAsia="MS Mincho" w:hAnsi="Book Antiqua" w:cs="Times New Roman"/>
          <w:color w:val="000000" w:themeColor="text1"/>
          <w:sz w:val="24"/>
          <w:szCs w:val="24"/>
        </w:rPr>
        <w:fldChar w:fldCharType="begin"/>
      </w:r>
      <w:r w:rsidR="000B2859" w:rsidRPr="00102692">
        <w:rPr>
          <w:rFonts w:ascii="Book Antiqua" w:eastAsia="MS Mincho" w:hAnsi="Book Antiqua" w:cs="Times New Roman"/>
          <w:color w:val="000000" w:themeColor="text1"/>
          <w:sz w:val="24"/>
          <w:szCs w:val="24"/>
        </w:rPr>
        <w:instrText xml:space="preserve"> ADDIN EN.CITE &lt;EndNote&gt;&lt;Cite&gt;&lt;Author&gt;Chang&lt;/Author&gt;&lt;Year&gt;2010&lt;/Year&gt;&lt;RecNum&gt;620&lt;/RecNum&gt;&lt;DisplayText&gt;&lt;style face="superscript"&gt;[11]&lt;/style&gt;&lt;/DisplayText&gt;&lt;record&gt;&lt;rec-number&gt;620&lt;/rec-number&gt;&lt;foreign-keys&gt;&lt;key app="EN" db-id="50wxdpzd9vd5r7e9t5b595djrfpttrxw9avp"&gt;620&lt;/key&gt;&lt;/foreign-keys&gt;&lt;ref-type name="Journal Article"&gt;17&lt;/ref-type&gt;&lt;contributors&gt;&lt;authors&gt;&lt;author&gt;Chang, B. J.&lt;/author&gt;&lt;author&gt;Kim, S. H.&lt;/author&gt;&lt;author&gt;Park, H. Y.&lt;/author&gt;&lt;author&gt;Lim, S. W.&lt;/author&gt;&lt;author&gt;Kim, J.&lt;/author&gt;&lt;author&gt;Lee, K. H.&lt;/author&gt;&lt;author&gt;Lee, K. T.&lt;/author&gt;&lt;author&gt;Rhee, J. C.&lt;/author&gt;&lt;author&gt;Lim, J. H.&lt;/author&gt;&lt;author&gt;Lee, J. K.&lt;/author&gt;&lt;/authors&gt;&lt;/contributors&gt;&lt;auth-address&gt;Department of Medicine, Samsung Medical Center, Sungkyunkwan University School of Medicine, Seoul, Korea.&lt;/auth-address&gt;&lt;titles&gt;&lt;title&gt;Distinguishing xanthogranulomatous cholecystitis from the wall-thickening type of early-stage gallbladder cancer&lt;/title&gt;&lt;secondary-title&gt;Gut and liver&lt;/secondary-title&gt;&lt;alt-title&gt;Gut Liver&lt;/alt-title&gt;&lt;/titles&gt;&lt;pages&gt;518-23&lt;/pages&gt;&lt;volume&gt;4&lt;/volume&gt;&lt;number&gt;4&lt;/number&gt;&lt;edition&gt;2011/01/22&lt;/edition&gt;&lt;dates&gt;&lt;year&gt;2010&lt;/year&gt;&lt;pub-dates&gt;&lt;date&gt;Dec&lt;/date&gt;&lt;/pub-dates&gt;&lt;/dates&gt;&lt;isbn&gt;2005-1212 (Electronic)&amp;#xD;1976-2283 (Linking)&lt;/isbn&gt;&lt;accession-num&gt;21253302&lt;/accession-num&gt;&lt;urls&gt;&lt;related-urls&gt;&lt;url&gt;http://www.ncbi.nlm.nih.gov/pubmed/21253302&lt;/url&gt;&lt;/related-urls&gt;&lt;/urls&gt;&lt;custom2&gt;3021609&lt;/custom2&gt;&lt;electronic-resource-num&gt;10.5009/gnl.2010.4.4.518&lt;/electronic-resource-num&gt;&lt;language&gt;eng&lt;/language&gt;&lt;/record&gt;&lt;/Cite&gt;&lt;/EndNote&gt;</w:instrText>
      </w:r>
      <w:r w:rsidR="00EC105B" w:rsidRPr="00102692">
        <w:rPr>
          <w:rFonts w:ascii="Book Antiqua" w:eastAsia="MS Mincho" w:hAnsi="Book Antiqua" w:cs="Times New Roman"/>
          <w:color w:val="000000" w:themeColor="text1"/>
          <w:sz w:val="24"/>
          <w:szCs w:val="24"/>
        </w:rPr>
        <w:fldChar w:fldCharType="separate"/>
      </w:r>
      <w:r w:rsidR="000B2859" w:rsidRPr="00102692">
        <w:rPr>
          <w:rFonts w:ascii="Book Antiqua" w:eastAsia="MS Mincho" w:hAnsi="Book Antiqua" w:cs="Times New Roman"/>
          <w:noProof/>
          <w:color w:val="000000" w:themeColor="text1"/>
          <w:sz w:val="24"/>
          <w:szCs w:val="24"/>
          <w:vertAlign w:val="superscript"/>
        </w:rPr>
        <w:t>[</w:t>
      </w:r>
      <w:hyperlink w:anchor="_ENREF_11" w:tooltip="Chang, 2010 #620" w:history="1">
        <w:r w:rsidR="00CE11B9" w:rsidRPr="00102692">
          <w:rPr>
            <w:rFonts w:ascii="Book Antiqua" w:eastAsia="MS Mincho" w:hAnsi="Book Antiqua" w:cs="Times New Roman"/>
            <w:noProof/>
            <w:color w:val="000000" w:themeColor="text1"/>
            <w:sz w:val="24"/>
            <w:szCs w:val="24"/>
            <w:vertAlign w:val="superscript"/>
          </w:rPr>
          <w:t>11</w:t>
        </w:r>
      </w:hyperlink>
      <w:r w:rsidR="000B2859" w:rsidRPr="00102692">
        <w:rPr>
          <w:rFonts w:ascii="Book Antiqua" w:eastAsia="MS Mincho" w:hAnsi="Book Antiqua" w:cs="Times New Roman"/>
          <w:noProof/>
          <w:color w:val="000000" w:themeColor="text1"/>
          <w:sz w:val="24"/>
          <w:szCs w:val="24"/>
          <w:vertAlign w:val="superscript"/>
        </w:rPr>
        <w:t>]</w:t>
      </w:r>
      <w:r w:rsidR="00EC105B"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005C5E8B" w:rsidRPr="00102692">
        <w:rPr>
          <w:rFonts w:ascii="Book Antiqua" w:eastAsia="MS Mincho" w:hAnsi="Book Antiqua" w:cs="Times New Roman"/>
          <w:color w:val="000000" w:themeColor="text1"/>
          <w:sz w:val="24"/>
          <w:szCs w:val="24"/>
        </w:rPr>
        <w:t xml:space="preserve"> However, these symptoms and signs are usually not helpful </w:t>
      </w:r>
      <w:r w:rsidR="00610737" w:rsidRPr="00102692">
        <w:rPr>
          <w:rFonts w:ascii="Book Antiqua" w:eastAsia="MS Mincho" w:hAnsi="Book Antiqua" w:cs="Times New Roman"/>
          <w:color w:val="000000" w:themeColor="text1"/>
          <w:sz w:val="24"/>
          <w:szCs w:val="24"/>
        </w:rPr>
        <w:t>for differentiating</w:t>
      </w:r>
      <w:r w:rsidR="005C5E8B" w:rsidRPr="00102692">
        <w:rPr>
          <w:rFonts w:ascii="Book Antiqua" w:eastAsia="MS Mincho" w:hAnsi="Book Antiqua" w:cs="Times New Roman"/>
          <w:color w:val="000000" w:themeColor="text1"/>
          <w:sz w:val="24"/>
          <w:szCs w:val="24"/>
        </w:rPr>
        <w:t xml:space="preserve"> </w:t>
      </w:r>
      <w:r w:rsidR="00901A9F" w:rsidRPr="00102692">
        <w:rPr>
          <w:rFonts w:ascii="Book Antiqua" w:eastAsia="MS Mincho" w:hAnsi="Book Antiqua" w:cs="Times New Roman"/>
          <w:color w:val="000000" w:themeColor="text1"/>
          <w:sz w:val="24"/>
          <w:szCs w:val="24"/>
        </w:rPr>
        <w:t xml:space="preserve">these two conditions, except in advanced cases of malignancy presenting with </w:t>
      </w:r>
      <w:r w:rsidR="00610737" w:rsidRPr="00102692">
        <w:rPr>
          <w:rFonts w:ascii="Book Antiqua" w:eastAsia="MS Mincho" w:hAnsi="Book Antiqua" w:cs="Times New Roman"/>
          <w:color w:val="000000" w:themeColor="text1"/>
          <w:sz w:val="24"/>
          <w:szCs w:val="24"/>
        </w:rPr>
        <w:t>weight loss or features of ascites</w:t>
      </w:r>
      <w:r w:rsidR="00901A9F" w:rsidRPr="00102692">
        <w:rPr>
          <w:rFonts w:ascii="Book Antiqua" w:eastAsia="MS Mincho" w:hAnsi="Book Antiqua" w:cs="Times New Roman"/>
          <w:color w:val="000000" w:themeColor="text1"/>
          <w:sz w:val="24"/>
          <w:szCs w:val="24"/>
        </w:rPr>
        <w:t xml:space="preserve"> or metastases. Despite the tendency </w:t>
      </w:r>
      <w:r w:rsidR="00ED0D2A" w:rsidRPr="00102692">
        <w:rPr>
          <w:rFonts w:ascii="Book Antiqua" w:eastAsia="MS Mincho" w:hAnsi="Book Antiqua" w:cs="Times New Roman"/>
          <w:color w:val="000000" w:themeColor="text1"/>
          <w:sz w:val="24"/>
          <w:szCs w:val="24"/>
        </w:rPr>
        <w:t xml:space="preserve">for </w:t>
      </w:r>
      <w:r w:rsidR="00610737" w:rsidRPr="00102692">
        <w:rPr>
          <w:rFonts w:ascii="Book Antiqua" w:eastAsia="MS Mincho" w:hAnsi="Book Antiqua" w:cs="Times New Roman"/>
          <w:color w:val="000000" w:themeColor="text1"/>
          <w:sz w:val="24"/>
          <w:szCs w:val="24"/>
        </w:rPr>
        <w:t xml:space="preserve">XGC patients in our cases </w:t>
      </w:r>
      <w:r w:rsidR="00ED0D2A" w:rsidRPr="00102692">
        <w:rPr>
          <w:rFonts w:ascii="Book Antiqua" w:eastAsia="MS Mincho" w:hAnsi="Book Antiqua" w:cs="Times New Roman"/>
          <w:color w:val="000000" w:themeColor="text1"/>
          <w:sz w:val="24"/>
          <w:szCs w:val="24"/>
        </w:rPr>
        <w:t>to have abdominal pain</w:t>
      </w:r>
      <w:r w:rsidR="00901A9F" w:rsidRPr="00102692">
        <w:rPr>
          <w:rFonts w:ascii="Book Antiqua" w:eastAsia="MS Mincho" w:hAnsi="Book Antiqua" w:cs="Times New Roman"/>
          <w:color w:val="000000" w:themeColor="text1"/>
          <w:sz w:val="24"/>
          <w:szCs w:val="24"/>
        </w:rPr>
        <w:t xml:space="preserve">, it is difficult to differentiate </w:t>
      </w:r>
      <w:r w:rsidR="00ED0D2A" w:rsidRPr="00102692">
        <w:rPr>
          <w:rFonts w:ascii="Book Antiqua" w:eastAsia="MS Mincho" w:hAnsi="Book Antiqua" w:cs="Times New Roman"/>
          <w:color w:val="000000" w:themeColor="text1"/>
          <w:sz w:val="24"/>
          <w:szCs w:val="24"/>
        </w:rPr>
        <w:t>XGC from</w:t>
      </w:r>
      <w:r w:rsidR="00901A9F" w:rsidRPr="00102692">
        <w:rPr>
          <w:rFonts w:ascii="Book Antiqua" w:eastAsia="MS Mincho" w:hAnsi="Book Antiqua" w:cs="Times New Roman"/>
          <w:color w:val="000000" w:themeColor="text1"/>
          <w:sz w:val="24"/>
          <w:szCs w:val="24"/>
        </w:rPr>
        <w:t xml:space="preserve"> GB cancer </w:t>
      </w:r>
      <w:r w:rsidR="00ED0D2A" w:rsidRPr="00102692">
        <w:rPr>
          <w:rFonts w:ascii="Book Antiqua" w:eastAsia="MS Mincho" w:hAnsi="Book Antiqua" w:cs="Times New Roman"/>
          <w:color w:val="000000" w:themeColor="text1"/>
          <w:sz w:val="24"/>
          <w:szCs w:val="24"/>
        </w:rPr>
        <w:t>based</w:t>
      </w:r>
      <w:r w:rsidR="00901A9F" w:rsidRPr="00102692">
        <w:rPr>
          <w:rFonts w:ascii="Book Antiqua" w:eastAsia="MS Mincho" w:hAnsi="Book Antiqua" w:cs="Times New Roman"/>
          <w:color w:val="000000" w:themeColor="text1"/>
          <w:sz w:val="24"/>
          <w:szCs w:val="24"/>
        </w:rPr>
        <w:t xml:space="preserve"> only </w:t>
      </w:r>
      <w:r w:rsidR="00ED0D2A" w:rsidRPr="00102692">
        <w:rPr>
          <w:rFonts w:ascii="Book Antiqua" w:eastAsia="MS Mincho" w:hAnsi="Book Antiqua" w:cs="Times New Roman"/>
          <w:color w:val="000000" w:themeColor="text1"/>
          <w:sz w:val="24"/>
          <w:szCs w:val="24"/>
        </w:rPr>
        <w:t>upon</w:t>
      </w:r>
      <w:r w:rsidR="00901A9F" w:rsidRPr="00102692">
        <w:rPr>
          <w:rFonts w:ascii="Book Antiqua" w:eastAsia="MS Mincho" w:hAnsi="Book Antiqua" w:cs="Times New Roman"/>
          <w:color w:val="000000" w:themeColor="text1"/>
          <w:sz w:val="24"/>
          <w:szCs w:val="24"/>
        </w:rPr>
        <w:t xml:space="preserve"> symptoms. </w:t>
      </w:r>
    </w:p>
    <w:p w14:paraId="7B77E321" w14:textId="666E1ACF" w:rsidR="00F4149E" w:rsidRPr="00102692" w:rsidRDefault="00B338D2" w:rsidP="001369AE">
      <w:pPr>
        <w:adjustRightInd w:val="0"/>
        <w:snapToGrid w:val="0"/>
        <w:spacing w:line="360" w:lineRule="auto"/>
        <w:ind w:firstLineChars="100" w:firstLine="24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Formation of XGC is supposed to start as biliary obstruction with acute or chron</w:t>
      </w:r>
      <w:r w:rsidR="004F141F" w:rsidRPr="00102692">
        <w:rPr>
          <w:rFonts w:ascii="Book Antiqua" w:eastAsia="MS Mincho" w:hAnsi="Book Antiqua" w:cs="Times New Roman"/>
          <w:color w:val="000000" w:themeColor="text1"/>
          <w:sz w:val="24"/>
          <w:szCs w:val="24"/>
        </w:rPr>
        <w:t>ic cholecystitis</w:t>
      </w:r>
      <w:r w:rsidRPr="00102692">
        <w:rPr>
          <w:rFonts w:ascii="Book Antiqua" w:eastAsia="MS Mincho" w:hAnsi="Book Antiqua" w:cs="Times New Roman"/>
          <w:color w:val="000000" w:themeColor="text1"/>
          <w:sz w:val="24"/>
          <w:szCs w:val="24"/>
        </w:rPr>
        <w:t xml:space="preserve"> and increasing intra-gallbladder pressure, followed by a granulomatous reaction. Although the pathogenesis of this granulation </w:t>
      </w:r>
      <w:r w:rsidR="004F141F" w:rsidRPr="00102692">
        <w:rPr>
          <w:rFonts w:ascii="Book Antiqua" w:eastAsia="MS Mincho" w:hAnsi="Book Antiqua" w:cs="Times New Roman"/>
          <w:color w:val="000000" w:themeColor="text1"/>
          <w:sz w:val="24"/>
          <w:szCs w:val="24"/>
        </w:rPr>
        <w:t xml:space="preserve">is not well </w:t>
      </w:r>
      <w:r w:rsidRPr="00102692">
        <w:rPr>
          <w:rFonts w:ascii="Book Antiqua" w:eastAsia="MS Mincho" w:hAnsi="Book Antiqua" w:cs="Times New Roman"/>
          <w:color w:val="000000" w:themeColor="text1"/>
          <w:sz w:val="24"/>
          <w:szCs w:val="24"/>
        </w:rPr>
        <w:t>understood,</w:t>
      </w:r>
      <w:r w:rsidR="00A220A6" w:rsidRPr="00102692">
        <w:rPr>
          <w:rFonts w:ascii="Book Antiqua" w:eastAsia="MS Mincho" w:hAnsi="Book Antiqua" w:cs="Times New Roman"/>
          <w:color w:val="000000" w:themeColor="text1"/>
          <w:sz w:val="24"/>
          <w:szCs w:val="24"/>
        </w:rPr>
        <w:t xml:space="preserve"> it has been postulated that </w:t>
      </w:r>
      <w:r w:rsidR="009D0515" w:rsidRPr="00102692">
        <w:rPr>
          <w:rFonts w:ascii="Book Antiqua" w:eastAsia="MS Mincho" w:hAnsi="Book Antiqua" w:cs="Times New Roman"/>
          <w:color w:val="000000" w:themeColor="text1"/>
          <w:sz w:val="24"/>
          <w:szCs w:val="24"/>
        </w:rPr>
        <w:t xml:space="preserve">obstruction of the </w:t>
      </w:r>
      <w:r w:rsidR="00A220A6" w:rsidRPr="00102692">
        <w:rPr>
          <w:rFonts w:ascii="Book Antiqua" w:eastAsia="MS Mincho" w:hAnsi="Book Antiqua" w:cs="Times New Roman"/>
          <w:color w:val="000000" w:themeColor="text1"/>
          <w:sz w:val="24"/>
          <w:szCs w:val="24"/>
        </w:rPr>
        <w:t xml:space="preserve">gallbladder outflow leads to </w:t>
      </w:r>
      <w:r w:rsidRPr="00102692">
        <w:rPr>
          <w:rFonts w:ascii="Book Antiqua" w:eastAsia="MS Mincho" w:hAnsi="Book Antiqua" w:cs="Times New Roman"/>
          <w:color w:val="000000" w:themeColor="text1"/>
          <w:sz w:val="24"/>
          <w:szCs w:val="24"/>
        </w:rPr>
        <w:t xml:space="preserve">extravasation of bile into the gallbladder wall, with involvement of </w:t>
      </w:r>
      <w:r w:rsidR="001E6C0C" w:rsidRPr="00102692">
        <w:rPr>
          <w:rFonts w:ascii="Book Antiqua" w:eastAsia="MS Mincho" w:hAnsi="Book Antiqua" w:cs="Times New Roman"/>
          <w:color w:val="000000" w:themeColor="text1"/>
          <w:sz w:val="24"/>
          <w:szCs w:val="24"/>
        </w:rPr>
        <w:t xml:space="preserve">the </w:t>
      </w:r>
      <w:r w:rsidRPr="00102692">
        <w:rPr>
          <w:rFonts w:ascii="Book Antiqua" w:eastAsia="MS Mincho" w:hAnsi="Book Antiqua" w:cs="Times New Roman"/>
          <w:color w:val="000000" w:themeColor="text1"/>
          <w:sz w:val="24"/>
          <w:szCs w:val="24"/>
        </w:rPr>
        <w:t>Rokitansky-Aschoff sinuses, or extravasation through a small ulceration in the mucosa</w:t>
      </w:r>
      <w:r w:rsidR="00A220A6" w:rsidRPr="00102692">
        <w:rPr>
          <w:rFonts w:ascii="Book Antiqua" w:eastAsia="MS Mincho" w:hAnsi="Book Antiqua" w:cs="Times New Roman"/>
          <w:color w:val="000000" w:themeColor="text1"/>
          <w:sz w:val="24"/>
          <w:szCs w:val="24"/>
        </w:rPr>
        <w:t xml:space="preserve">. This </w:t>
      </w:r>
      <w:r w:rsidR="001E6C0C" w:rsidRPr="00102692">
        <w:rPr>
          <w:rFonts w:ascii="Book Antiqua" w:eastAsia="MS Mincho" w:hAnsi="Book Antiqua" w:cs="Times New Roman"/>
          <w:color w:val="000000" w:themeColor="text1"/>
          <w:sz w:val="24"/>
          <w:szCs w:val="24"/>
        </w:rPr>
        <w:t>causes</w:t>
      </w:r>
      <w:r w:rsidR="00A220A6" w:rsidRPr="00102692">
        <w:rPr>
          <w:rFonts w:ascii="Book Antiqua" w:eastAsia="MS Mincho" w:hAnsi="Book Antiqua" w:cs="Times New Roman"/>
          <w:color w:val="000000" w:themeColor="text1"/>
          <w:sz w:val="24"/>
          <w:szCs w:val="24"/>
        </w:rPr>
        <w:t xml:space="preserve"> a granulation reaction </w:t>
      </w:r>
      <w:r w:rsidR="001E6C0C" w:rsidRPr="00102692">
        <w:rPr>
          <w:rFonts w:ascii="Book Antiqua" w:eastAsia="MS Mincho" w:hAnsi="Book Antiqua" w:cs="Times New Roman"/>
          <w:color w:val="000000" w:themeColor="text1"/>
          <w:sz w:val="24"/>
          <w:szCs w:val="24"/>
        </w:rPr>
        <w:t>that leads</w:t>
      </w:r>
      <w:r w:rsidR="00A220A6" w:rsidRPr="00102692">
        <w:rPr>
          <w:rFonts w:ascii="Book Antiqua" w:eastAsia="MS Mincho" w:hAnsi="Book Antiqua" w:cs="Times New Roman"/>
          <w:color w:val="000000" w:themeColor="text1"/>
          <w:sz w:val="24"/>
          <w:szCs w:val="24"/>
        </w:rPr>
        <w:t xml:space="preserve"> to the formation of intramural nodules</w:t>
      </w:r>
      <w:r w:rsidR="002C4E57" w:rsidRPr="00102692">
        <w:rPr>
          <w:rFonts w:ascii="Book Antiqua" w:eastAsia="MS Mincho" w:hAnsi="Book Antiqua" w:cs="Times New Roman"/>
          <w:color w:val="000000" w:themeColor="text1"/>
          <w:sz w:val="24"/>
          <w:szCs w:val="24"/>
        </w:rPr>
        <w:fldChar w:fldCharType="begin">
          <w:fldData xml:space="preserve">PEVuZE5vdGU+PENpdGU+PEF1dGhvcj5Sb2JlcnRzPC9BdXRob3I+PFllYXI+MTk4NzwvWWVhcj48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</w:fldData>
        </w:fldChar>
      </w:r>
      <w:r w:rsidR="00CE11B9" w:rsidRPr="00102692">
        <w:rPr>
          <w:rFonts w:ascii="Book Antiqua" w:eastAsia="MS Mincho" w:hAnsi="Book Antiqua" w:cs="Times New Roman"/>
          <w:color w:val="000000" w:themeColor="text1"/>
          <w:sz w:val="24"/>
          <w:szCs w:val="24"/>
        </w:rPr>
        <w:instrText xml:space="preserve"> ADDIN EN.CITE </w:instrText>
      </w:r>
      <w:r w:rsidR="00CE11B9" w:rsidRPr="00102692">
        <w:rPr>
          <w:rFonts w:ascii="Book Antiqua" w:eastAsia="MS Mincho" w:hAnsi="Book Antiqua" w:cs="Times New Roman"/>
          <w:color w:val="000000" w:themeColor="text1"/>
          <w:sz w:val="24"/>
          <w:szCs w:val="24"/>
        </w:rPr>
        <w:fldChar w:fldCharType="begin">
          <w:fldData xml:space="preserve">PEVuZE5vdGU+PENpdGU+PEF1dGhvcj5Sb2JlcnRzPC9BdXRob3I+PFllYXI+MTk4NzwvWWVhcj48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</w:fldData>
        </w:fldChar>
      </w:r>
      <w:r w:rsidR="00CE11B9" w:rsidRPr="00102692">
        <w:rPr>
          <w:rFonts w:ascii="Book Antiqua" w:eastAsia="MS Mincho" w:hAnsi="Book Antiqua" w:cs="Times New Roman"/>
          <w:color w:val="000000" w:themeColor="text1"/>
          <w:sz w:val="24"/>
          <w:szCs w:val="24"/>
        </w:rPr>
        <w:instrText xml:space="preserve"> ADDIN EN.CITE.DATA </w:instrText>
      </w:r>
      <w:r w:rsidR="00CE11B9" w:rsidRPr="00102692">
        <w:rPr>
          <w:rFonts w:ascii="Book Antiqua" w:eastAsia="MS Mincho" w:hAnsi="Book Antiqua" w:cs="Times New Roman"/>
          <w:color w:val="000000" w:themeColor="text1"/>
          <w:sz w:val="24"/>
          <w:szCs w:val="24"/>
        </w:rPr>
      </w:r>
      <w:r w:rsidR="00CE11B9" w:rsidRPr="00102692">
        <w:rPr>
          <w:rFonts w:ascii="Book Antiqua" w:eastAsia="MS Mincho" w:hAnsi="Book Antiqua" w:cs="Times New Roman"/>
          <w:color w:val="000000" w:themeColor="text1"/>
          <w:sz w:val="24"/>
          <w:szCs w:val="24"/>
        </w:rPr>
        <w:fldChar w:fldCharType="end"/>
      </w:r>
      <w:r w:rsidR="002C4E57" w:rsidRPr="00102692">
        <w:rPr>
          <w:rFonts w:ascii="Book Antiqua" w:eastAsia="MS Mincho" w:hAnsi="Book Antiqua" w:cs="Times New Roman"/>
          <w:color w:val="000000" w:themeColor="text1"/>
          <w:sz w:val="24"/>
          <w:szCs w:val="24"/>
        </w:rPr>
      </w:r>
      <w:r w:rsidR="002C4E57" w:rsidRPr="00102692">
        <w:rPr>
          <w:rFonts w:ascii="Book Antiqua" w:eastAsia="MS Mincho" w:hAnsi="Book Antiqua" w:cs="Times New Roman"/>
          <w:color w:val="000000" w:themeColor="text1"/>
          <w:sz w:val="24"/>
          <w:szCs w:val="24"/>
        </w:rPr>
        <w:fldChar w:fldCharType="separate"/>
      </w:r>
      <w:r w:rsidR="00CE11B9" w:rsidRPr="00102692">
        <w:rPr>
          <w:rFonts w:ascii="Book Antiqua" w:eastAsia="MS Mincho" w:hAnsi="Book Antiqua" w:cs="Times New Roman"/>
          <w:noProof/>
          <w:color w:val="000000" w:themeColor="text1"/>
          <w:sz w:val="24"/>
          <w:szCs w:val="24"/>
          <w:vertAlign w:val="superscript"/>
        </w:rPr>
        <w:t>[</w:t>
      </w:r>
      <w:hyperlink w:anchor="_ENREF_4" w:tooltip="Roberts, 1987 #610" w:history="1">
        <w:r w:rsidR="00CE11B9" w:rsidRPr="00102692">
          <w:rPr>
            <w:rFonts w:ascii="Book Antiqua" w:eastAsia="MS Mincho" w:hAnsi="Book Antiqua" w:cs="Times New Roman"/>
            <w:noProof/>
            <w:color w:val="000000" w:themeColor="text1"/>
            <w:sz w:val="24"/>
            <w:szCs w:val="24"/>
            <w:vertAlign w:val="superscript"/>
          </w:rPr>
          <w:t>4</w:t>
        </w:r>
      </w:hyperlink>
      <w:r w:rsidR="00332721" w:rsidRPr="00102692">
        <w:rPr>
          <w:rFonts w:ascii="Book Antiqua" w:eastAsia="MS Mincho" w:hAnsi="Book Antiqua" w:cs="Times New Roman"/>
          <w:noProof/>
          <w:color w:val="000000" w:themeColor="text1"/>
          <w:sz w:val="24"/>
          <w:szCs w:val="24"/>
          <w:vertAlign w:val="superscript"/>
        </w:rPr>
        <w:t>,</w:t>
      </w:r>
      <w:hyperlink w:anchor="_ENREF_12" w:tooltip="Goodman, 1981 #622" w:history="1">
        <w:r w:rsidR="00CE11B9" w:rsidRPr="00102692">
          <w:rPr>
            <w:rFonts w:ascii="Book Antiqua" w:eastAsia="MS Mincho" w:hAnsi="Book Antiqua" w:cs="Times New Roman"/>
            <w:noProof/>
            <w:color w:val="000000" w:themeColor="text1"/>
            <w:sz w:val="24"/>
            <w:szCs w:val="24"/>
            <w:vertAlign w:val="superscript"/>
          </w:rPr>
          <w:t>12</w:t>
        </w:r>
      </w:hyperlink>
      <w:r w:rsidR="00CE11B9" w:rsidRPr="00102692">
        <w:rPr>
          <w:rFonts w:ascii="Book Antiqua" w:eastAsia="MS Mincho" w:hAnsi="Book Antiqua" w:cs="Times New Roman"/>
          <w:noProof/>
          <w:color w:val="000000" w:themeColor="text1"/>
          <w:sz w:val="24"/>
          <w:szCs w:val="24"/>
          <w:vertAlign w:val="superscript"/>
        </w:rPr>
        <w:t>]</w:t>
      </w:r>
      <w:r w:rsidR="002C4E57"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00A220A6" w:rsidRPr="00102692">
        <w:rPr>
          <w:rFonts w:ascii="Book Antiqua" w:eastAsia="MS Mincho" w:hAnsi="Book Antiqua" w:cs="Times New Roman"/>
          <w:color w:val="000000" w:themeColor="text1"/>
          <w:sz w:val="24"/>
          <w:szCs w:val="24"/>
        </w:rPr>
        <w:t xml:space="preserve"> This inflammatory process is often extensive and may extend to adjacent organs</w:t>
      </w:r>
      <w:r w:rsidR="00260183" w:rsidRPr="00102692">
        <w:rPr>
          <w:rFonts w:ascii="Book Antiqua" w:eastAsia="MS Mincho" w:hAnsi="Book Antiqua" w:cs="Times New Roman"/>
          <w:color w:val="000000" w:themeColor="text1"/>
          <w:sz w:val="24"/>
          <w:szCs w:val="24"/>
        </w:rPr>
        <w:t>,</w:t>
      </w:r>
      <w:r w:rsidR="00A220A6" w:rsidRPr="00102692">
        <w:rPr>
          <w:rFonts w:ascii="Book Antiqua" w:eastAsia="MS Mincho" w:hAnsi="Book Antiqua" w:cs="Times New Roman"/>
          <w:color w:val="000000" w:themeColor="text1"/>
          <w:sz w:val="24"/>
          <w:szCs w:val="24"/>
        </w:rPr>
        <w:t xml:space="preserve"> </w:t>
      </w:r>
      <w:r w:rsidR="00260183" w:rsidRPr="00102692">
        <w:rPr>
          <w:rFonts w:ascii="Book Antiqua" w:eastAsia="MS Mincho" w:hAnsi="Book Antiqua" w:cs="Times New Roman"/>
          <w:color w:val="000000" w:themeColor="text1"/>
          <w:sz w:val="24"/>
          <w:szCs w:val="24"/>
        </w:rPr>
        <w:t>such as</w:t>
      </w:r>
      <w:r w:rsidR="00A220A6" w:rsidRPr="00102692">
        <w:rPr>
          <w:rFonts w:ascii="Book Antiqua" w:eastAsia="MS Mincho" w:hAnsi="Book Antiqua" w:cs="Times New Roman"/>
          <w:color w:val="000000" w:themeColor="text1"/>
          <w:sz w:val="24"/>
          <w:szCs w:val="24"/>
        </w:rPr>
        <w:t xml:space="preserve"> </w:t>
      </w:r>
      <w:r w:rsidR="00260183" w:rsidRPr="00102692">
        <w:rPr>
          <w:rFonts w:ascii="Book Antiqua" w:eastAsia="MS Mincho" w:hAnsi="Book Antiqua" w:cs="Times New Roman"/>
          <w:color w:val="000000" w:themeColor="text1"/>
          <w:sz w:val="24"/>
          <w:szCs w:val="24"/>
        </w:rPr>
        <w:t xml:space="preserve">the </w:t>
      </w:r>
      <w:r w:rsidR="00A220A6" w:rsidRPr="00102692">
        <w:rPr>
          <w:rFonts w:ascii="Book Antiqua" w:eastAsia="MS Mincho" w:hAnsi="Book Antiqua" w:cs="Times New Roman"/>
          <w:color w:val="000000" w:themeColor="text1"/>
          <w:sz w:val="24"/>
          <w:szCs w:val="24"/>
        </w:rPr>
        <w:t>liver, duodenum</w:t>
      </w:r>
      <w:r w:rsidR="00260183" w:rsidRPr="00102692">
        <w:rPr>
          <w:rFonts w:ascii="Book Antiqua" w:eastAsia="MS Mincho" w:hAnsi="Book Antiqua" w:cs="Times New Roman"/>
          <w:color w:val="000000" w:themeColor="text1"/>
          <w:sz w:val="24"/>
          <w:szCs w:val="24"/>
        </w:rPr>
        <w:t>,</w:t>
      </w:r>
      <w:r w:rsidR="00A220A6" w:rsidRPr="00102692">
        <w:rPr>
          <w:rFonts w:ascii="Book Antiqua" w:eastAsia="MS Mincho" w:hAnsi="Book Antiqua" w:cs="Times New Roman"/>
          <w:color w:val="000000" w:themeColor="text1"/>
          <w:sz w:val="24"/>
          <w:szCs w:val="24"/>
        </w:rPr>
        <w:t xml:space="preserve"> and transverse colon. </w:t>
      </w:r>
      <w:r w:rsidR="00260183" w:rsidRPr="00102692">
        <w:rPr>
          <w:rFonts w:ascii="Book Antiqua" w:eastAsia="MS Mincho" w:hAnsi="Book Antiqua" w:cs="Times New Roman"/>
          <w:color w:val="000000" w:themeColor="text1"/>
          <w:sz w:val="24"/>
          <w:szCs w:val="24"/>
        </w:rPr>
        <w:t>D</w:t>
      </w:r>
      <w:r w:rsidR="00A220A6" w:rsidRPr="00102692">
        <w:rPr>
          <w:rFonts w:ascii="Book Antiqua" w:eastAsia="MS Mincho" w:hAnsi="Book Antiqua" w:cs="Times New Roman"/>
          <w:color w:val="000000" w:themeColor="text1"/>
          <w:sz w:val="24"/>
          <w:szCs w:val="24"/>
        </w:rPr>
        <w:t xml:space="preserve">ense adhesions with a large mass of inflammatory tissue surrounding the gallbladder </w:t>
      </w:r>
      <w:r w:rsidR="00260183" w:rsidRPr="00102692">
        <w:rPr>
          <w:rFonts w:ascii="Book Antiqua" w:eastAsia="MS Mincho" w:hAnsi="Book Antiqua" w:cs="Times New Roman"/>
          <w:color w:val="000000" w:themeColor="text1"/>
          <w:sz w:val="24"/>
          <w:szCs w:val="24"/>
        </w:rPr>
        <w:t>then form</w:t>
      </w:r>
      <w:r w:rsidR="00A220A6" w:rsidRPr="00102692">
        <w:rPr>
          <w:rFonts w:ascii="Book Antiqua" w:eastAsia="MS Mincho" w:hAnsi="Book Antiqua" w:cs="Times New Roman"/>
          <w:color w:val="000000" w:themeColor="text1"/>
          <w:sz w:val="24"/>
          <w:szCs w:val="24"/>
        </w:rPr>
        <w:t>.</w:t>
      </w:r>
      <w:r w:rsidR="00F054A4" w:rsidRPr="00102692">
        <w:rPr>
          <w:rFonts w:ascii="Book Antiqua" w:eastAsia="MS Mincho" w:hAnsi="Book Antiqua" w:cs="Times New Roman"/>
          <w:color w:val="000000" w:themeColor="text1"/>
          <w:sz w:val="24"/>
          <w:szCs w:val="24"/>
        </w:rPr>
        <w:t xml:space="preserve"> </w:t>
      </w:r>
      <w:r w:rsidR="00F4149E" w:rsidRPr="00102692">
        <w:rPr>
          <w:rFonts w:ascii="Book Antiqua" w:eastAsia="MS Mincho" w:hAnsi="Book Antiqua" w:cs="Times New Roman"/>
          <w:color w:val="000000" w:themeColor="text1"/>
          <w:sz w:val="24"/>
          <w:szCs w:val="24"/>
        </w:rPr>
        <w:t>Our six cases of XGC had inflammatory reaction</w:t>
      </w:r>
      <w:r w:rsidR="00260183" w:rsidRPr="00102692">
        <w:rPr>
          <w:rFonts w:ascii="Book Antiqua" w:eastAsia="MS Mincho" w:hAnsi="Book Antiqua" w:cs="Times New Roman"/>
          <w:color w:val="000000" w:themeColor="text1"/>
          <w:sz w:val="24"/>
          <w:szCs w:val="24"/>
        </w:rPr>
        <w:t>s</w:t>
      </w:r>
      <w:r w:rsidR="00F4149E" w:rsidRPr="00102692">
        <w:rPr>
          <w:rFonts w:ascii="Book Antiqua" w:eastAsia="MS Mincho" w:hAnsi="Book Antiqua" w:cs="Times New Roman"/>
          <w:color w:val="000000" w:themeColor="text1"/>
          <w:sz w:val="24"/>
          <w:szCs w:val="24"/>
        </w:rPr>
        <w:t xml:space="preserve"> </w:t>
      </w:r>
      <w:r w:rsidR="00260183" w:rsidRPr="00102692">
        <w:rPr>
          <w:rFonts w:ascii="Book Antiqua" w:eastAsia="MS Mincho" w:hAnsi="Book Antiqua" w:cs="Times New Roman"/>
          <w:color w:val="000000" w:themeColor="text1"/>
          <w:sz w:val="24"/>
          <w:szCs w:val="24"/>
        </w:rPr>
        <w:t>that</w:t>
      </w:r>
      <w:r w:rsidR="00F4149E" w:rsidRPr="00102692">
        <w:rPr>
          <w:rFonts w:ascii="Book Antiqua" w:eastAsia="MS Mincho" w:hAnsi="Book Antiqua" w:cs="Times New Roman"/>
          <w:color w:val="000000" w:themeColor="text1"/>
          <w:sz w:val="24"/>
          <w:szCs w:val="24"/>
        </w:rPr>
        <w:t xml:space="preserve"> extended to the liver and adhesions of the gallbladder to adjacent organs</w:t>
      </w:r>
      <w:r w:rsidR="00260183" w:rsidRPr="00102692">
        <w:rPr>
          <w:rFonts w:ascii="Book Antiqua" w:eastAsia="MS Mincho" w:hAnsi="Book Antiqua" w:cs="Times New Roman"/>
          <w:color w:val="000000" w:themeColor="text1"/>
          <w:sz w:val="24"/>
          <w:szCs w:val="24"/>
        </w:rPr>
        <w:t>,</w:t>
      </w:r>
      <w:r w:rsidR="00F4149E" w:rsidRPr="00102692">
        <w:rPr>
          <w:rFonts w:ascii="Book Antiqua" w:eastAsia="MS Mincho" w:hAnsi="Book Antiqua" w:cs="Times New Roman"/>
          <w:color w:val="000000" w:themeColor="text1"/>
          <w:sz w:val="24"/>
          <w:szCs w:val="24"/>
        </w:rPr>
        <w:t xml:space="preserve"> such as </w:t>
      </w:r>
      <w:r w:rsidR="00260183" w:rsidRPr="00102692">
        <w:rPr>
          <w:rFonts w:ascii="Book Antiqua" w:eastAsia="MS Mincho" w:hAnsi="Book Antiqua" w:cs="Times New Roman"/>
          <w:color w:val="000000" w:themeColor="text1"/>
          <w:sz w:val="24"/>
          <w:szCs w:val="24"/>
        </w:rPr>
        <w:t xml:space="preserve">the </w:t>
      </w:r>
      <w:r w:rsidR="00F4149E" w:rsidRPr="00102692">
        <w:rPr>
          <w:rFonts w:ascii="Book Antiqua" w:eastAsia="MS Mincho" w:hAnsi="Book Antiqua" w:cs="Times New Roman"/>
          <w:color w:val="000000" w:themeColor="text1"/>
          <w:sz w:val="24"/>
          <w:szCs w:val="24"/>
        </w:rPr>
        <w:t>transvers</w:t>
      </w:r>
      <w:r w:rsidR="00260183" w:rsidRPr="00102692">
        <w:rPr>
          <w:rFonts w:ascii="Book Antiqua" w:eastAsia="MS Mincho" w:hAnsi="Book Antiqua" w:cs="Times New Roman"/>
          <w:color w:val="000000" w:themeColor="text1"/>
          <w:sz w:val="24"/>
          <w:szCs w:val="24"/>
        </w:rPr>
        <w:t>e</w:t>
      </w:r>
      <w:r w:rsidR="00F4149E" w:rsidRPr="00102692">
        <w:rPr>
          <w:rFonts w:ascii="Book Antiqua" w:eastAsia="MS Mincho" w:hAnsi="Book Antiqua" w:cs="Times New Roman"/>
          <w:color w:val="000000" w:themeColor="text1"/>
          <w:sz w:val="24"/>
          <w:szCs w:val="24"/>
        </w:rPr>
        <w:t xml:space="preserve"> colon </w:t>
      </w:r>
      <w:r w:rsidR="00260183" w:rsidRPr="00102692">
        <w:rPr>
          <w:rFonts w:ascii="Book Antiqua" w:eastAsia="MS Mincho" w:hAnsi="Book Antiqua" w:cs="Times New Roman"/>
          <w:color w:val="000000" w:themeColor="text1"/>
          <w:sz w:val="24"/>
          <w:szCs w:val="24"/>
        </w:rPr>
        <w:t xml:space="preserve">and/or the </w:t>
      </w:r>
      <w:r w:rsidR="00F4149E" w:rsidRPr="00102692">
        <w:rPr>
          <w:rFonts w:ascii="Book Antiqua" w:eastAsia="MS Mincho" w:hAnsi="Book Antiqua" w:cs="Times New Roman"/>
          <w:color w:val="000000" w:themeColor="text1"/>
          <w:sz w:val="24"/>
          <w:szCs w:val="24"/>
        </w:rPr>
        <w:t>duodenum</w:t>
      </w:r>
      <w:r w:rsidR="00260183" w:rsidRPr="00102692">
        <w:rPr>
          <w:rFonts w:ascii="Book Antiqua" w:eastAsia="MS Mincho" w:hAnsi="Book Antiqua" w:cs="Times New Roman"/>
          <w:color w:val="000000" w:themeColor="text1"/>
          <w:sz w:val="24"/>
          <w:szCs w:val="24"/>
        </w:rPr>
        <w:t>;</w:t>
      </w:r>
      <w:r w:rsidR="00F4149E" w:rsidRPr="00102692">
        <w:rPr>
          <w:rFonts w:ascii="Book Antiqua" w:eastAsia="MS Mincho" w:hAnsi="Book Antiqua" w:cs="Times New Roman"/>
          <w:color w:val="000000" w:themeColor="text1"/>
          <w:sz w:val="24"/>
          <w:szCs w:val="24"/>
        </w:rPr>
        <w:t xml:space="preserve"> thus</w:t>
      </w:r>
      <w:r w:rsidR="00260183" w:rsidRPr="00102692">
        <w:rPr>
          <w:rFonts w:ascii="Book Antiqua" w:eastAsia="MS Mincho" w:hAnsi="Book Antiqua" w:cs="Times New Roman"/>
          <w:color w:val="000000" w:themeColor="text1"/>
          <w:sz w:val="24"/>
          <w:szCs w:val="24"/>
        </w:rPr>
        <w:t>,</w:t>
      </w:r>
      <w:r w:rsidR="00F4149E" w:rsidRPr="00102692">
        <w:rPr>
          <w:rFonts w:ascii="Book Antiqua" w:eastAsia="MS Mincho" w:hAnsi="Book Antiqua" w:cs="Times New Roman"/>
          <w:color w:val="000000" w:themeColor="text1"/>
          <w:sz w:val="24"/>
          <w:szCs w:val="24"/>
        </w:rPr>
        <w:t xml:space="preserve"> we misdiagnosed </w:t>
      </w:r>
      <w:r w:rsidR="00260183" w:rsidRPr="00102692">
        <w:rPr>
          <w:rFonts w:ascii="Book Antiqua" w:eastAsia="MS Mincho" w:hAnsi="Book Antiqua" w:cs="Times New Roman"/>
          <w:color w:val="000000" w:themeColor="text1"/>
          <w:sz w:val="24"/>
          <w:szCs w:val="24"/>
        </w:rPr>
        <w:t>them as</w:t>
      </w:r>
      <w:r w:rsidR="00F4149E" w:rsidRPr="00102692">
        <w:rPr>
          <w:rFonts w:ascii="Book Antiqua" w:eastAsia="MS Mincho" w:hAnsi="Book Antiqua" w:cs="Times New Roman"/>
          <w:color w:val="000000" w:themeColor="text1"/>
          <w:sz w:val="24"/>
          <w:szCs w:val="24"/>
        </w:rPr>
        <w:t xml:space="preserve"> advanced gallbladder cancer and performed extended radical surgery</w:t>
      </w:r>
      <w:r w:rsidR="00260183" w:rsidRPr="00102692">
        <w:rPr>
          <w:rFonts w:ascii="Book Antiqua" w:eastAsia="MS Mincho" w:hAnsi="Book Antiqua" w:cs="Times New Roman"/>
          <w:color w:val="000000" w:themeColor="text1"/>
          <w:sz w:val="24"/>
          <w:szCs w:val="24"/>
        </w:rPr>
        <w:t>,</w:t>
      </w:r>
      <w:r w:rsidR="0091693E" w:rsidRPr="00102692">
        <w:rPr>
          <w:rFonts w:ascii="Book Antiqua" w:eastAsia="MS Mincho" w:hAnsi="Book Antiqua" w:cs="Times New Roman"/>
          <w:color w:val="000000" w:themeColor="text1"/>
          <w:sz w:val="24"/>
          <w:szCs w:val="24"/>
        </w:rPr>
        <w:t xml:space="preserve"> including liver resection</w:t>
      </w:r>
      <w:r w:rsidR="00C73BED" w:rsidRPr="00102692">
        <w:rPr>
          <w:rFonts w:ascii="Book Antiqua" w:eastAsia="MS Mincho" w:hAnsi="Book Antiqua" w:cs="Times New Roman"/>
          <w:color w:val="000000" w:themeColor="text1"/>
          <w:sz w:val="24"/>
          <w:szCs w:val="24"/>
        </w:rPr>
        <w:t xml:space="preserve"> </w:t>
      </w:r>
      <w:r w:rsidR="009D3148" w:rsidRPr="00102692">
        <w:rPr>
          <w:rFonts w:ascii="Book Antiqua" w:eastAsia="MS Mincho" w:hAnsi="Book Antiqua" w:cs="Times New Roman"/>
          <w:color w:val="000000" w:themeColor="text1"/>
          <w:sz w:val="24"/>
          <w:szCs w:val="24"/>
        </w:rPr>
        <w:t>in</w:t>
      </w:r>
      <w:r w:rsidR="00C73BED" w:rsidRPr="00102692">
        <w:rPr>
          <w:rFonts w:ascii="Book Antiqua" w:eastAsia="MS Mincho" w:hAnsi="Book Antiqua" w:cs="Times New Roman"/>
          <w:color w:val="000000" w:themeColor="text1"/>
          <w:sz w:val="24"/>
          <w:szCs w:val="24"/>
        </w:rPr>
        <w:t xml:space="preserve"> all six cases</w:t>
      </w:r>
      <w:r w:rsidR="00F4149E" w:rsidRPr="00102692">
        <w:rPr>
          <w:rFonts w:ascii="Book Antiqua" w:eastAsia="MS Mincho" w:hAnsi="Book Antiqua" w:cs="Times New Roman"/>
          <w:color w:val="000000" w:themeColor="text1"/>
          <w:sz w:val="24"/>
          <w:szCs w:val="24"/>
        </w:rPr>
        <w:t>.</w:t>
      </w:r>
    </w:p>
    <w:p w14:paraId="6A125BFF" w14:textId="4E0408AF" w:rsidR="00A34381" w:rsidRPr="00102692" w:rsidRDefault="00A34381" w:rsidP="001369AE">
      <w:pPr>
        <w:adjustRightInd w:val="0"/>
        <w:snapToGrid w:val="0"/>
        <w:spacing w:line="360" w:lineRule="auto"/>
        <w:ind w:firstLineChars="200" w:firstLine="48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 xml:space="preserve">Extravasated bile causes histiocytes </w:t>
      </w:r>
      <w:r w:rsidR="00DB747D" w:rsidRPr="00102692">
        <w:rPr>
          <w:rFonts w:ascii="Book Antiqua" w:eastAsia="MS Mincho" w:hAnsi="Book Antiqua" w:cs="Times New Roman"/>
          <w:color w:val="000000" w:themeColor="text1"/>
          <w:sz w:val="24"/>
          <w:szCs w:val="24"/>
        </w:rPr>
        <w:t>to accumulate in an effort to p</w:t>
      </w:r>
      <w:r w:rsidRPr="00102692">
        <w:rPr>
          <w:rFonts w:ascii="Book Antiqua" w:eastAsia="MS Mincho" w:hAnsi="Book Antiqua" w:cs="Times New Roman"/>
          <w:color w:val="000000" w:themeColor="text1"/>
          <w:sz w:val="24"/>
          <w:szCs w:val="24"/>
        </w:rPr>
        <w:t>h</w:t>
      </w:r>
      <w:r w:rsidR="00DB747D" w:rsidRPr="00102692">
        <w:rPr>
          <w:rFonts w:ascii="Book Antiqua" w:eastAsia="MS Mincho" w:hAnsi="Book Antiqua" w:cs="Times New Roman"/>
          <w:color w:val="000000" w:themeColor="text1"/>
          <w:sz w:val="24"/>
          <w:szCs w:val="24"/>
        </w:rPr>
        <w:t>a</w:t>
      </w:r>
      <w:r w:rsidRPr="00102692">
        <w:rPr>
          <w:rFonts w:ascii="Book Antiqua" w:eastAsia="MS Mincho" w:hAnsi="Book Antiqua" w:cs="Times New Roman"/>
          <w:color w:val="000000" w:themeColor="text1"/>
          <w:sz w:val="24"/>
          <w:szCs w:val="24"/>
        </w:rPr>
        <w:t xml:space="preserve">gocytose the insoluble cholesterol. </w:t>
      </w:r>
      <w:r w:rsidR="00DB747D" w:rsidRPr="00102692">
        <w:rPr>
          <w:rFonts w:ascii="Book Antiqua" w:eastAsia="MS Mincho" w:hAnsi="Book Antiqua" w:cs="Times New Roman"/>
          <w:color w:val="000000" w:themeColor="text1"/>
          <w:sz w:val="24"/>
          <w:szCs w:val="24"/>
        </w:rPr>
        <w:t>A f</w:t>
      </w:r>
      <w:r w:rsidR="00F4149E" w:rsidRPr="00102692">
        <w:rPr>
          <w:rFonts w:ascii="Book Antiqua" w:eastAsia="MS Mincho" w:hAnsi="Book Antiqua" w:cs="Times New Roman"/>
          <w:color w:val="000000" w:themeColor="text1"/>
          <w:sz w:val="24"/>
          <w:szCs w:val="24"/>
        </w:rPr>
        <w:t>ibro</w:t>
      </w:r>
      <w:r w:rsidR="00DB747D" w:rsidRPr="00102692">
        <w:rPr>
          <w:rFonts w:ascii="Book Antiqua" w:eastAsia="MS Mincho" w:hAnsi="Book Antiqua" w:cs="Times New Roman"/>
          <w:color w:val="000000" w:themeColor="text1"/>
          <w:sz w:val="24"/>
          <w:szCs w:val="24"/>
        </w:rPr>
        <w:t>us reaction and scarring result</w:t>
      </w:r>
      <w:r w:rsidR="00F4149E" w:rsidRPr="00102692">
        <w:rPr>
          <w:rFonts w:ascii="Book Antiqua" w:eastAsia="MS Mincho" w:hAnsi="Book Antiqua" w:cs="Times New Roman"/>
          <w:color w:val="000000" w:themeColor="text1"/>
          <w:sz w:val="24"/>
          <w:szCs w:val="24"/>
        </w:rPr>
        <w:t xml:space="preserve"> </w:t>
      </w:r>
      <w:r w:rsidR="00F4149E" w:rsidRPr="00102692">
        <w:rPr>
          <w:rFonts w:ascii="Book Antiqua" w:eastAsia="MS Mincho" w:hAnsi="Book Antiqua" w:cs="Times New Roman"/>
          <w:color w:val="000000" w:themeColor="text1"/>
          <w:sz w:val="24"/>
          <w:szCs w:val="24"/>
        </w:rPr>
        <w:lastRenderedPageBreak/>
        <w:t xml:space="preserve">from </w:t>
      </w:r>
      <w:r w:rsidR="00DB747D" w:rsidRPr="00102692">
        <w:rPr>
          <w:rFonts w:ascii="Book Antiqua" w:eastAsia="MS Mincho" w:hAnsi="Book Antiqua" w:cs="Times New Roman"/>
          <w:color w:val="000000" w:themeColor="text1"/>
          <w:sz w:val="24"/>
          <w:szCs w:val="24"/>
        </w:rPr>
        <w:t xml:space="preserve">the </w:t>
      </w:r>
      <w:r w:rsidR="00F4149E" w:rsidRPr="00102692">
        <w:rPr>
          <w:rFonts w:ascii="Book Antiqua" w:eastAsia="MS Mincho" w:hAnsi="Book Antiqua" w:cs="Times New Roman"/>
          <w:color w:val="000000" w:themeColor="text1"/>
          <w:sz w:val="24"/>
          <w:szCs w:val="24"/>
        </w:rPr>
        <w:t>healing of the inflammatory reaction. Microsc</w:t>
      </w:r>
      <w:r w:rsidR="00DB747D" w:rsidRPr="00102692">
        <w:rPr>
          <w:rFonts w:ascii="Book Antiqua" w:eastAsia="MS Mincho" w:hAnsi="Book Antiqua" w:cs="Times New Roman"/>
          <w:color w:val="000000" w:themeColor="text1"/>
          <w:sz w:val="24"/>
          <w:szCs w:val="24"/>
        </w:rPr>
        <w:t>o</w:t>
      </w:r>
      <w:r w:rsidR="00F4149E" w:rsidRPr="00102692">
        <w:rPr>
          <w:rFonts w:ascii="Book Antiqua" w:eastAsia="MS Mincho" w:hAnsi="Book Antiqua" w:cs="Times New Roman"/>
          <w:color w:val="000000" w:themeColor="text1"/>
          <w:sz w:val="24"/>
          <w:szCs w:val="24"/>
        </w:rPr>
        <w:t>pically, the early stage of xanthogranulomatous cholecystitis is characterized by a large number of foa</w:t>
      </w:r>
      <w:r w:rsidR="00BB2222" w:rsidRPr="00102692">
        <w:rPr>
          <w:rFonts w:ascii="Book Antiqua" w:eastAsia="MS Mincho" w:hAnsi="Book Antiqua" w:cs="Times New Roman"/>
          <w:color w:val="000000" w:themeColor="text1"/>
          <w:sz w:val="24"/>
          <w:szCs w:val="24"/>
        </w:rPr>
        <w:t>my histiocytes with clear lipid-</w:t>
      </w:r>
      <w:r w:rsidR="00F4149E" w:rsidRPr="00102692">
        <w:rPr>
          <w:rFonts w:ascii="Book Antiqua" w:eastAsia="MS Mincho" w:hAnsi="Book Antiqua" w:cs="Times New Roman"/>
          <w:color w:val="000000" w:themeColor="text1"/>
          <w:sz w:val="24"/>
          <w:szCs w:val="24"/>
        </w:rPr>
        <w:t>containing cytoplasm and acute inflammatory cells</w:t>
      </w:r>
      <w:r w:rsidR="00DB747D" w:rsidRPr="00102692">
        <w:rPr>
          <w:rFonts w:ascii="Book Antiqua" w:eastAsia="MS Mincho" w:hAnsi="Book Antiqua" w:cs="Times New Roman"/>
          <w:color w:val="000000" w:themeColor="text1"/>
          <w:sz w:val="24"/>
          <w:szCs w:val="24"/>
        </w:rPr>
        <w:t>,</w:t>
      </w:r>
      <w:r w:rsidR="00F4149E" w:rsidRPr="00102692">
        <w:rPr>
          <w:rFonts w:ascii="Book Antiqua" w:eastAsia="MS Mincho" w:hAnsi="Book Antiqua" w:cs="Times New Roman"/>
          <w:color w:val="000000" w:themeColor="text1"/>
          <w:sz w:val="24"/>
          <w:szCs w:val="24"/>
        </w:rPr>
        <w:t xml:space="preserve"> including lymphocytes, neutrophils, and plasma cells. In the later stage, </w:t>
      </w:r>
      <w:r w:rsidR="00DB747D" w:rsidRPr="00102692">
        <w:rPr>
          <w:rFonts w:ascii="Book Antiqua" w:eastAsia="MS Mincho" w:hAnsi="Book Antiqua" w:cs="Times New Roman"/>
          <w:color w:val="000000" w:themeColor="text1"/>
          <w:sz w:val="24"/>
          <w:szCs w:val="24"/>
        </w:rPr>
        <w:t xml:space="preserve">a </w:t>
      </w:r>
      <w:r w:rsidR="00F4149E" w:rsidRPr="00102692">
        <w:rPr>
          <w:rFonts w:ascii="Book Antiqua" w:eastAsia="MS Mincho" w:hAnsi="Book Antiqua" w:cs="Times New Roman"/>
          <w:color w:val="000000" w:themeColor="text1"/>
          <w:sz w:val="24"/>
          <w:szCs w:val="24"/>
        </w:rPr>
        <w:t xml:space="preserve">fibrous reaction </w:t>
      </w:r>
      <w:r w:rsidR="00DB747D" w:rsidRPr="00102692">
        <w:rPr>
          <w:rFonts w:ascii="Book Antiqua" w:eastAsia="MS Mincho" w:hAnsi="Book Antiqua" w:cs="Times New Roman"/>
          <w:color w:val="000000" w:themeColor="text1"/>
          <w:sz w:val="24"/>
          <w:szCs w:val="24"/>
        </w:rPr>
        <w:t>occurs</w:t>
      </w:r>
      <w:r w:rsidR="00F4149E" w:rsidRPr="00102692">
        <w:rPr>
          <w:rFonts w:ascii="Book Antiqua" w:eastAsia="MS Mincho" w:hAnsi="Book Antiqua" w:cs="Times New Roman"/>
          <w:color w:val="000000" w:themeColor="text1"/>
          <w:sz w:val="24"/>
          <w:szCs w:val="24"/>
        </w:rPr>
        <w:t xml:space="preserve"> </w:t>
      </w:r>
      <w:r w:rsidR="00DB747D" w:rsidRPr="00102692">
        <w:rPr>
          <w:rFonts w:ascii="Book Antiqua" w:eastAsia="MS Mincho" w:hAnsi="Book Antiqua" w:cs="Times New Roman"/>
          <w:color w:val="000000" w:themeColor="text1"/>
          <w:sz w:val="24"/>
          <w:szCs w:val="24"/>
        </w:rPr>
        <w:t>and extends</w:t>
      </w:r>
      <w:r w:rsidR="003B1B3F" w:rsidRPr="00102692">
        <w:rPr>
          <w:rFonts w:ascii="Book Antiqua" w:eastAsia="MS Mincho" w:hAnsi="Book Antiqua" w:cs="Times New Roman"/>
          <w:color w:val="000000" w:themeColor="text1"/>
          <w:sz w:val="24"/>
          <w:szCs w:val="24"/>
        </w:rPr>
        <w:t xml:space="preserve"> to adjacent struct</w:t>
      </w:r>
      <w:r w:rsidR="000D3748" w:rsidRPr="00102692">
        <w:rPr>
          <w:rFonts w:ascii="Book Antiqua" w:eastAsia="MS Mincho" w:hAnsi="Book Antiqua" w:cs="Times New Roman"/>
          <w:color w:val="000000" w:themeColor="text1"/>
          <w:sz w:val="24"/>
          <w:szCs w:val="24"/>
        </w:rPr>
        <w:t>ures</w:t>
      </w:r>
      <w:r w:rsidR="00DB747D" w:rsidRPr="00102692">
        <w:rPr>
          <w:rFonts w:ascii="Book Antiqua" w:eastAsia="MS Mincho" w:hAnsi="Book Antiqua" w:cs="Times New Roman"/>
          <w:color w:val="000000" w:themeColor="text1"/>
          <w:sz w:val="24"/>
          <w:szCs w:val="24"/>
        </w:rPr>
        <w:t>,</w:t>
      </w:r>
      <w:r w:rsidR="000D3748" w:rsidRPr="00102692">
        <w:rPr>
          <w:rFonts w:ascii="Book Antiqua" w:eastAsia="MS Mincho" w:hAnsi="Book Antiqua" w:cs="Times New Roman"/>
          <w:color w:val="000000" w:themeColor="text1"/>
          <w:sz w:val="24"/>
          <w:szCs w:val="24"/>
        </w:rPr>
        <w:t xml:space="preserve"> such as the liver, omentum</w:t>
      </w:r>
      <w:r w:rsidR="003B1B3F" w:rsidRPr="00102692">
        <w:rPr>
          <w:rFonts w:ascii="Book Antiqua" w:eastAsia="MS Mincho" w:hAnsi="Book Antiqua" w:cs="Times New Roman"/>
          <w:color w:val="000000" w:themeColor="text1"/>
          <w:sz w:val="24"/>
          <w:szCs w:val="24"/>
        </w:rPr>
        <w:t>, duodenum</w:t>
      </w:r>
      <w:r w:rsidR="00DB747D" w:rsidRPr="00102692">
        <w:rPr>
          <w:rFonts w:ascii="Book Antiqua" w:eastAsia="MS Mincho" w:hAnsi="Book Antiqua" w:cs="Times New Roman"/>
          <w:color w:val="000000" w:themeColor="text1"/>
          <w:sz w:val="24"/>
          <w:szCs w:val="24"/>
        </w:rPr>
        <w:t>,</w:t>
      </w:r>
      <w:r w:rsidR="003B1B3F" w:rsidRPr="00102692">
        <w:rPr>
          <w:rFonts w:ascii="Book Antiqua" w:eastAsia="MS Mincho" w:hAnsi="Book Antiqua" w:cs="Times New Roman"/>
          <w:color w:val="000000" w:themeColor="text1"/>
          <w:sz w:val="24"/>
          <w:szCs w:val="24"/>
        </w:rPr>
        <w:t xml:space="preserve"> or colon</w:t>
      </w:r>
      <w:r w:rsidR="00332721" w:rsidRPr="00102692">
        <w:rPr>
          <w:rFonts w:ascii="Book Antiqua" w:eastAsia="MS Mincho" w:hAnsi="Book Antiqua" w:cs="Times New Roman"/>
          <w:color w:val="000000" w:themeColor="text1"/>
          <w:sz w:val="24"/>
          <w:szCs w:val="24"/>
        </w:rPr>
        <w:fldChar w:fldCharType="begin"/>
      </w:r>
      <w:r w:rsidR="00332721" w:rsidRPr="00102692">
        <w:rPr>
          <w:rFonts w:ascii="Book Antiqua" w:eastAsia="MS Mincho" w:hAnsi="Book Antiqua" w:cs="Times New Roman"/>
          <w:color w:val="000000" w:themeColor="text1"/>
          <w:sz w:val="24"/>
          <w:szCs w:val="24"/>
        </w:rPr>
        <w:instrText xml:space="preserve"> ADDIN EN.CITE &lt;EndNote&gt;&lt;Cite&gt;&lt;Author&gt;Pinocy&lt;/Author&gt;&lt;Year&gt;2003&lt;/Year&gt;&lt;RecNum&gt;624&lt;/RecNum&gt;&lt;DisplayText&gt;&lt;style face="superscript"&gt;[13]&lt;/style&gt;&lt;/DisplayText&gt;&lt;record&gt;&lt;rec-number&gt;624&lt;/rec-number&gt;&lt;foreign-keys&gt;&lt;key app="EN" db-id="50wxdpzd9vd5r7e9t5b595djrfpttrxw9avp"&gt;624&lt;/key&gt;&lt;/foreign-keys&gt;&lt;ref-type name="Journal Article"&gt;17&lt;/ref-type&gt;&lt;contributors&gt;&lt;authors&gt;&lt;author&gt;Pinocy, J.&lt;/author&gt;&lt;author&gt;Lange, A.&lt;/author&gt;&lt;author&gt;Konig, C.&lt;/author&gt;&lt;author&gt;Kaiserling, E.&lt;/author&gt;&lt;author&gt;Becker, H. D.&lt;/author&gt;&lt;author&gt;Krober, S. M.&lt;/author&gt;&lt;/authors&gt;&lt;/contributors&gt;&lt;auth-address&gt;Department of Surgery, University of Tubingen, Liebermeisterstrasse 8, 72076 Tubingen, Germany.&lt;/auth-address&gt;&lt;titles&gt;&lt;title&gt;Xanthogranulomatous cholecystitis resembling carcinoma with extensive tumorous infiltration of the liver and colon&lt;/title&gt;&lt;secondary-title&gt;Langenbeck&amp;apos;s archives of surgery / Deutsche Gesellschaft fur Chirurgie&lt;/secondary-title&gt;&lt;alt-title&gt;Langenbecks Arch Surg&lt;/alt-title&gt;&lt;/titles&gt;&lt;pages&gt;48-51&lt;/pages&gt;&lt;volume&gt;388&lt;/volume&gt;&lt;number&gt;1&lt;/number&gt;&lt;edition&gt;2003/04/12&lt;/edition&gt;&lt;keywords&gt;&lt;keyword&gt;Cholecystitis/*pathology&lt;/keyword&gt;&lt;keyword&gt;Colon/*pathology&lt;/keyword&gt;&lt;keyword&gt;Diagnosis, Differential&lt;/keyword&gt;&lt;keyword&gt;Gallbladder Neoplasms/*diagnosis&lt;/keyword&gt;&lt;keyword&gt;Granuloma/*pathology&lt;/keyword&gt;&lt;keyword&gt;Humans&lt;/keyword&gt;&lt;keyword&gt;Liver/*pathology&lt;/keyword&gt;&lt;keyword&gt;Male&lt;/keyword&gt;&lt;keyword&gt;Middle Aged&lt;/keyword&gt;&lt;keyword&gt;Xanthomatosis/*pathology&lt;/keyword&gt;&lt;/keywords&gt;&lt;dates&gt;&lt;year&gt;2003&lt;/year&gt;&lt;pub-dates&gt;&lt;date&gt;Mar&lt;/date&gt;&lt;/pub-dates&gt;&lt;/dates&gt;&lt;isbn&gt;1435-2443 (Print)&amp;#xD;1435-2443 (Linking)&lt;/isbn&gt;&lt;accession-num&gt;12690480&lt;/accession-num&gt;&lt;work-type&gt;Case Reports&lt;/work-type&gt;&lt;urls&gt;&lt;related-urls&gt;&lt;url&gt;http://www.ncbi.nlm.nih.gov/pubmed/12690480&lt;/url&gt;&lt;/related-urls&gt;&lt;/urls&gt;&lt;electronic-resource-num&gt;10.1007/s00423-003-0362-x&lt;/electronic-resource-num&gt;&lt;language&gt;eng&lt;/language&gt;&lt;/record&gt;&lt;/Cite&gt;&lt;/EndNote&gt;</w:instrText>
      </w:r>
      <w:r w:rsidR="00332721" w:rsidRPr="00102692">
        <w:rPr>
          <w:rFonts w:ascii="Book Antiqua" w:eastAsia="MS Mincho" w:hAnsi="Book Antiqua" w:cs="Times New Roman"/>
          <w:color w:val="000000" w:themeColor="text1"/>
          <w:sz w:val="24"/>
          <w:szCs w:val="24"/>
        </w:rPr>
        <w:fldChar w:fldCharType="separate"/>
      </w:r>
      <w:r w:rsidR="00332721" w:rsidRPr="00102692">
        <w:rPr>
          <w:rFonts w:ascii="Book Antiqua" w:eastAsia="MS Mincho" w:hAnsi="Book Antiqua" w:cs="Times New Roman"/>
          <w:noProof/>
          <w:color w:val="000000" w:themeColor="text1"/>
          <w:sz w:val="24"/>
          <w:szCs w:val="24"/>
          <w:vertAlign w:val="superscript"/>
        </w:rPr>
        <w:t>[</w:t>
      </w:r>
      <w:hyperlink w:anchor="_ENREF_13" w:tooltip="Pinocy, 2003 #624" w:history="1">
        <w:r w:rsidR="00332721" w:rsidRPr="00102692">
          <w:rPr>
            <w:rFonts w:ascii="Book Antiqua" w:eastAsia="MS Mincho" w:hAnsi="Book Antiqua" w:cs="Times New Roman"/>
            <w:noProof/>
            <w:color w:val="000000" w:themeColor="text1"/>
            <w:sz w:val="24"/>
            <w:szCs w:val="24"/>
            <w:vertAlign w:val="superscript"/>
          </w:rPr>
          <w:t>13</w:t>
        </w:r>
      </w:hyperlink>
      <w:r w:rsidR="00332721" w:rsidRPr="00102692">
        <w:rPr>
          <w:rFonts w:ascii="Book Antiqua" w:eastAsia="MS Mincho" w:hAnsi="Book Antiqua" w:cs="Times New Roman"/>
          <w:noProof/>
          <w:color w:val="000000" w:themeColor="text1"/>
          <w:sz w:val="24"/>
          <w:szCs w:val="24"/>
          <w:vertAlign w:val="superscript"/>
        </w:rPr>
        <w:t>]</w:t>
      </w:r>
      <w:r w:rsidR="00332721" w:rsidRPr="00102692">
        <w:rPr>
          <w:rFonts w:ascii="Book Antiqua" w:eastAsia="MS Mincho" w:hAnsi="Book Antiqua" w:cs="Times New Roman"/>
          <w:color w:val="000000" w:themeColor="text1"/>
          <w:sz w:val="24"/>
          <w:szCs w:val="24"/>
        </w:rPr>
        <w:fldChar w:fldCharType="end"/>
      </w:r>
      <w:r w:rsidR="00DB747D" w:rsidRPr="00102692">
        <w:rPr>
          <w:rFonts w:ascii="Book Antiqua" w:eastAsia="MS Mincho" w:hAnsi="Book Antiqua" w:cs="Times New Roman"/>
          <w:color w:val="000000" w:themeColor="text1"/>
          <w:sz w:val="24"/>
          <w:szCs w:val="24"/>
        </w:rPr>
        <w:t>.</w:t>
      </w:r>
      <w:r w:rsidR="00DB465F" w:rsidRPr="00102692">
        <w:rPr>
          <w:rFonts w:ascii="Book Antiqua" w:eastAsia="MS Mincho" w:hAnsi="Book Antiqua" w:cs="Times New Roman"/>
          <w:color w:val="000000" w:themeColor="text1"/>
          <w:sz w:val="24"/>
          <w:szCs w:val="24"/>
        </w:rPr>
        <w:t xml:space="preserve"> </w:t>
      </w:r>
      <w:r w:rsidR="002C4E57" w:rsidRPr="00102692">
        <w:rPr>
          <w:rFonts w:ascii="Book Antiqua" w:eastAsia="MS Mincho" w:hAnsi="Book Antiqua" w:cs="Times New Roman"/>
          <w:color w:val="000000" w:themeColor="text1"/>
          <w:sz w:val="24"/>
          <w:szCs w:val="24"/>
        </w:rPr>
        <w:t>T</w:t>
      </w:r>
      <w:r w:rsidR="00DB747D" w:rsidRPr="00102692">
        <w:rPr>
          <w:rFonts w:ascii="Book Antiqua" w:eastAsia="MS Mincho" w:hAnsi="Book Antiqua" w:cs="Times New Roman"/>
          <w:color w:val="000000" w:themeColor="text1"/>
          <w:sz w:val="24"/>
          <w:szCs w:val="24"/>
        </w:rPr>
        <w:t>he low-</w:t>
      </w:r>
      <w:r w:rsidR="00233007" w:rsidRPr="00102692">
        <w:rPr>
          <w:rFonts w:ascii="Book Antiqua" w:eastAsia="MS Mincho" w:hAnsi="Book Antiqua" w:cs="Times New Roman"/>
          <w:color w:val="000000" w:themeColor="text1"/>
          <w:sz w:val="24"/>
          <w:szCs w:val="24"/>
        </w:rPr>
        <w:t xml:space="preserve">attenuation appearance of XGC nodules at CT </w:t>
      </w:r>
      <w:r w:rsidR="00DB747D" w:rsidRPr="00102692">
        <w:rPr>
          <w:rFonts w:ascii="Book Antiqua" w:eastAsia="MS Mincho" w:hAnsi="Book Antiqua" w:cs="Times New Roman"/>
          <w:color w:val="000000" w:themeColor="text1"/>
          <w:sz w:val="24"/>
          <w:szCs w:val="24"/>
        </w:rPr>
        <w:t>is</w:t>
      </w:r>
      <w:r w:rsidR="00233007" w:rsidRPr="00102692">
        <w:rPr>
          <w:rFonts w:ascii="Book Antiqua" w:eastAsia="MS Mincho" w:hAnsi="Book Antiqua" w:cs="Times New Roman"/>
          <w:color w:val="000000" w:themeColor="text1"/>
          <w:sz w:val="24"/>
          <w:szCs w:val="24"/>
        </w:rPr>
        <w:t xml:space="preserve"> due to the histiocytes that have phagocytosed the extravasated bile and bile lipids and then accumulate</w:t>
      </w:r>
      <w:r w:rsidR="00DB747D" w:rsidRPr="00102692">
        <w:rPr>
          <w:rFonts w:ascii="Book Antiqua" w:eastAsia="MS Mincho" w:hAnsi="Book Antiqua" w:cs="Times New Roman"/>
          <w:color w:val="000000" w:themeColor="text1"/>
          <w:sz w:val="24"/>
          <w:szCs w:val="24"/>
        </w:rPr>
        <w:t>d</w:t>
      </w:r>
      <w:r w:rsidR="00233007" w:rsidRPr="00102692">
        <w:rPr>
          <w:rFonts w:ascii="Book Antiqua" w:eastAsia="MS Mincho" w:hAnsi="Book Antiqua" w:cs="Times New Roman"/>
          <w:color w:val="000000" w:themeColor="text1"/>
          <w:sz w:val="24"/>
          <w:szCs w:val="24"/>
        </w:rPr>
        <w:t xml:space="preserve"> in the gallbladder wall. Kim et al. reported that intramural nodules were seen histologically in all patients</w:t>
      </w:r>
      <w:r w:rsidR="000703F8" w:rsidRPr="00102692">
        <w:rPr>
          <w:rFonts w:ascii="Book Antiqua" w:eastAsia="MS Mincho" w:hAnsi="Book Antiqua" w:cs="Times New Roman"/>
          <w:color w:val="000000" w:themeColor="text1"/>
          <w:sz w:val="24"/>
          <w:szCs w:val="24"/>
        </w:rPr>
        <w:t xml:space="preserve"> with XGC</w:t>
      </w:r>
      <w:r w:rsidR="00233007" w:rsidRPr="00102692">
        <w:rPr>
          <w:rFonts w:ascii="Book Antiqua" w:eastAsia="MS Mincho" w:hAnsi="Book Antiqua" w:cs="Times New Roman"/>
          <w:color w:val="000000" w:themeColor="text1"/>
          <w:sz w:val="24"/>
          <w:szCs w:val="24"/>
        </w:rPr>
        <w:t xml:space="preserve"> but radiologic</w:t>
      </w:r>
      <w:r w:rsidR="00DB747D" w:rsidRPr="00102692">
        <w:rPr>
          <w:rFonts w:ascii="Book Antiqua" w:eastAsia="MS Mincho" w:hAnsi="Book Antiqua" w:cs="Times New Roman"/>
          <w:color w:val="000000" w:themeColor="text1"/>
          <w:sz w:val="24"/>
          <w:szCs w:val="24"/>
        </w:rPr>
        <w:t>a</w:t>
      </w:r>
      <w:r w:rsidR="00233007" w:rsidRPr="00102692">
        <w:rPr>
          <w:rFonts w:ascii="Book Antiqua" w:eastAsia="MS Mincho" w:hAnsi="Book Antiqua" w:cs="Times New Roman"/>
          <w:color w:val="000000" w:themeColor="text1"/>
          <w:sz w:val="24"/>
          <w:szCs w:val="24"/>
        </w:rPr>
        <w:t>lly in only 53% (10/19)</w:t>
      </w:r>
      <w:r w:rsidR="002C4E57" w:rsidRPr="00102692">
        <w:rPr>
          <w:rFonts w:ascii="Book Antiqua" w:eastAsia="MS Mincho" w:hAnsi="Book Antiqua" w:cs="Times New Roman"/>
          <w:color w:val="000000" w:themeColor="text1"/>
          <w:sz w:val="24"/>
          <w:szCs w:val="24"/>
        </w:rPr>
        <w:fldChar w:fldCharType="begin"/>
      </w:r>
      <w:r w:rsidR="005A6863" w:rsidRPr="00102692">
        <w:rPr>
          <w:rFonts w:ascii="Book Antiqua" w:eastAsia="MS Mincho" w:hAnsi="Book Antiqua" w:cs="Times New Roman"/>
          <w:color w:val="000000" w:themeColor="text1"/>
          <w:sz w:val="24"/>
          <w:szCs w:val="24"/>
        </w:rPr>
        <w:instrText xml:space="preserve"> ADDIN EN.CITE &lt;EndNote&gt;&lt;Cite&gt;&lt;Author&gt;Kim&lt;/Author&gt;&lt;Year&gt;1999&lt;/Year&gt;&lt;RecNum&gt;625&lt;/RecNum&gt;&lt;DisplayText&gt;&lt;style face="superscript"&gt;[14]&lt;/style&gt;&lt;/DisplayText&gt;&lt;record&gt;&lt;rec-number&gt;625&lt;/rec-number&gt;&lt;foreign-keys&gt;&lt;key app="EN" db-id="50wxdpzd9vd5r7e9t5b595djrfpttrxw9avp"&gt;625&lt;/key&gt;&lt;/foreign-keys&gt;&lt;ref-type name="Journal Article"&gt;17&lt;/ref-type&gt;&lt;contributors&gt;&lt;authors&gt;&lt;author&gt;Kim, P. N.&lt;/author&gt;&lt;author&gt;Lee, S. H.&lt;/author&gt;&lt;author&gt;Gong, G. Y.&lt;/author&gt;&lt;author&gt;Kim, J. G.&lt;/author&gt;&lt;author&gt;Ha, H. K.&lt;/author&gt;&lt;author&gt;Lee, Y. J.&lt;/author&gt;&lt;author&gt;Lee, M. G.&lt;/author&gt;&lt;author&gt;Auh, Y. H.&lt;/author&gt;&lt;/authors&gt;&lt;/contributors&gt;&lt;auth-address&gt;Department of Diagnostic Radiology, Asan Medical Center, College of Medicine, University of Ulsan, Seoul, Korea.&lt;/auth-address&gt;&lt;titles&gt;&lt;title&gt;Xanthogranulomatous cholecystitis: radiologic findings with histologic correlation that focuses on intramural nodules&lt;/title&gt;&lt;secondary-title&gt;AJR. American journal of roentgenology&lt;/secondary-title&gt;&lt;alt-title&gt;AJR Am J Roentgenol&lt;/alt-title&gt;&lt;/titles&gt;&lt;pages&gt;949-53&lt;/pages&gt;&lt;volume&gt;172&lt;/volume&gt;&lt;number&gt;4&lt;/number&gt;&lt;edition&gt;1999/12/10&lt;/edition&gt;&lt;keywords&gt;&lt;keyword&gt;Adult&lt;/keyword&gt;&lt;keyword&gt;Aged&lt;/keyword&gt;&lt;keyword&gt;Cholecystitis/pathology/*radiography/ultrasonography&lt;/keyword&gt;&lt;keyword&gt;Cholecystography&lt;/keyword&gt;&lt;keyword&gt;Female&lt;/keyword&gt;&lt;keyword&gt;Gallbladder/pathology/ultrasonography&lt;/keyword&gt;&lt;keyword&gt;Granuloma/pathology/*radiography/ultrasonography&lt;/keyword&gt;&lt;keyword&gt;Humans&lt;/keyword&gt;&lt;keyword&gt;Male&lt;/keyword&gt;&lt;keyword&gt;Middle Aged&lt;/keyword&gt;&lt;keyword&gt;Tomography, X-Ray Computed&lt;/keyword&gt;&lt;keyword&gt;Xanthomatosis/pathology/*radiography/ultrasonography&lt;/keyword&gt;&lt;/keywords&gt;&lt;dates&gt;&lt;year&gt;1999&lt;/year&gt;&lt;pub-dates&gt;&lt;date&gt;Apr&lt;/date&gt;&lt;/pub-dates&gt;&lt;/dates&gt;&lt;isbn&gt;0361-803X (Print)&amp;#xD;0361-803X (Linking)&lt;/isbn&gt;&lt;accession-num&gt;10587127&lt;/accession-num&gt;&lt;urls&gt;&lt;related-urls&gt;&lt;url&gt;http://www.ncbi.nlm.nih.gov/pubmed/10587127&lt;/url&gt;&lt;/related-urls&gt;&lt;/urls&gt;&lt;electronic-resource-num&gt;10.2214/ajr.172.4.10587127&lt;/electronic-resource-num&gt;&lt;language&gt;eng&lt;/language&gt;&lt;/record&gt;&lt;/Cite&gt;&lt;/EndNote&gt;</w:instrText>
      </w:r>
      <w:r w:rsidR="002C4E57" w:rsidRPr="00102692">
        <w:rPr>
          <w:rFonts w:ascii="Book Antiqua" w:eastAsia="MS Mincho" w:hAnsi="Book Antiqua" w:cs="Times New Roman"/>
          <w:color w:val="000000" w:themeColor="text1"/>
          <w:sz w:val="24"/>
          <w:szCs w:val="24"/>
        </w:rPr>
        <w:fldChar w:fldCharType="separate"/>
      </w:r>
      <w:r w:rsidR="005A6863" w:rsidRPr="00102692">
        <w:rPr>
          <w:rFonts w:ascii="Book Antiqua" w:eastAsia="MS Mincho" w:hAnsi="Book Antiqua" w:cs="Times New Roman"/>
          <w:noProof/>
          <w:color w:val="000000" w:themeColor="text1"/>
          <w:sz w:val="24"/>
          <w:szCs w:val="24"/>
          <w:vertAlign w:val="superscript"/>
        </w:rPr>
        <w:t>[</w:t>
      </w:r>
      <w:hyperlink w:anchor="_ENREF_14" w:tooltip="Kim, 1999 #625" w:history="1">
        <w:r w:rsidR="00CE11B9" w:rsidRPr="00102692">
          <w:rPr>
            <w:rFonts w:ascii="Book Antiqua" w:eastAsia="MS Mincho" w:hAnsi="Book Antiqua" w:cs="Times New Roman"/>
            <w:noProof/>
            <w:color w:val="000000" w:themeColor="text1"/>
            <w:sz w:val="24"/>
            <w:szCs w:val="24"/>
            <w:vertAlign w:val="superscript"/>
          </w:rPr>
          <w:t>14</w:t>
        </w:r>
      </w:hyperlink>
      <w:r w:rsidR="005A6863" w:rsidRPr="00102692">
        <w:rPr>
          <w:rFonts w:ascii="Book Antiqua" w:eastAsia="MS Mincho" w:hAnsi="Book Antiqua" w:cs="Times New Roman"/>
          <w:noProof/>
          <w:color w:val="000000" w:themeColor="text1"/>
          <w:sz w:val="24"/>
          <w:szCs w:val="24"/>
          <w:vertAlign w:val="superscript"/>
        </w:rPr>
        <w:t>]</w:t>
      </w:r>
      <w:r w:rsidR="002C4E57"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p>
    <w:p w14:paraId="4D9B665C" w14:textId="10107944" w:rsidR="00C73BED" w:rsidRPr="00102692" w:rsidRDefault="00BD63F7" w:rsidP="001369AE">
      <w:pPr>
        <w:adjustRightInd w:val="0"/>
        <w:snapToGrid w:val="0"/>
        <w:spacing w:line="360" w:lineRule="auto"/>
        <w:ind w:firstLineChars="200" w:firstLine="480"/>
        <w:rPr>
          <w:rFonts w:ascii="Book Antiqua" w:hAnsi="Book Antiqua"/>
          <w:color w:val="000000" w:themeColor="text1"/>
          <w:sz w:val="24"/>
          <w:szCs w:val="24"/>
        </w:rPr>
      </w:pPr>
      <w:r w:rsidRPr="00102692">
        <w:rPr>
          <w:rFonts w:ascii="Book Antiqua" w:eastAsia="MS Mincho" w:hAnsi="Book Antiqua" w:cs="Times New Roman"/>
          <w:color w:val="000000" w:themeColor="text1"/>
          <w:sz w:val="24"/>
          <w:szCs w:val="24"/>
        </w:rPr>
        <w:t xml:space="preserve">The imaging modalities are able to detect abnormalities of the gallbladder but are not always able to differentiate advanced GB cancer from XGC. </w:t>
      </w:r>
      <w:r w:rsidR="00763A1F" w:rsidRPr="00102692">
        <w:rPr>
          <w:rFonts w:ascii="Book Antiqua" w:eastAsia="MS Mincho" w:hAnsi="Book Antiqua" w:cs="Times New Roman"/>
          <w:color w:val="000000" w:themeColor="text1"/>
          <w:sz w:val="24"/>
          <w:szCs w:val="24"/>
        </w:rPr>
        <w:t xml:space="preserve">The </w:t>
      </w:r>
      <w:r w:rsidR="00FD2C47" w:rsidRPr="00102692">
        <w:rPr>
          <w:rFonts w:ascii="Book Antiqua" w:eastAsia="MS Mincho" w:hAnsi="Book Antiqua" w:cs="Times New Roman"/>
          <w:color w:val="000000" w:themeColor="text1"/>
          <w:sz w:val="24"/>
          <w:szCs w:val="24"/>
        </w:rPr>
        <w:t xml:space="preserve">imaging </w:t>
      </w:r>
      <w:r w:rsidR="00763A1F" w:rsidRPr="00102692">
        <w:rPr>
          <w:rFonts w:ascii="Book Antiqua" w:eastAsia="MS Mincho" w:hAnsi="Book Antiqua" w:cs="Times New Roman"/>
          <w:color w:val="000000" w:themeColor="text1"/>
          <w:sz w:val="24"/>
          <w:szCs w:val="24"/>
        </w:rPr>
        <w:t>characteristic</w:t>
      </w:r>
      <w:r w:rsidR="00FD2C47" w:rsidRPr="00102692">
        <w:rPr>
          <w:rFonts w:ascii="Book Antiqua" w:eastAsia="MS Mincho" w:hAnsi="Book Antiqua" w:cs="Times New Roman"/>
          <w:color w:val="000000" w:themeColor="text1"/>
          <w:sz w:val="24"/>
          <w:szCs w:val="24"/>
        </w:rPr>
        <w:t xml:space="preserve">s of XGC closely resemble those of gallbladder carcinoma </w:t>
      </w:r>
      <w:r w:rsidR="00A053F8" w:rsidRPr="00102692">
        <w:rPr>
          <w:rFonts w:ascii="Book Antiqua" w:eastAsia="MS Mincho" w:hAnsi="Book Antiqua" w:cs="Times New Roman"/>
          <w:color w:val="000000" w:themeColor="text1"/>
          <w:sz w:val="24"/>
          <w:szCs w:val="24"/>
        </w:rPr>
        <w:t>in terms of</w:t>
      </w:r>
      <w:r w:rsidR="00FD2C47" w:rsidRPr="00102692">
        <w:rPr>
          <w:rFonts w:ascii="Book Antiqua" w:eastAsia="MS Mincho" w:hAnsi="Book Antiqua" w:cs="Times New Roman"/>
          <w:color w:val="000000" w:themeColor="text1"/>
          <w:sz w:val="24"/>
          <w:szCs w:val="24"/>
        </w:rPr>
        <w:t xml:space="preserve"> </w:t>
      </w:r>
      <w:r w:rsidR="00CD7BCF" w:rsidRPr="00102692">
        <w:rPr>
          <w:rFonts w:ascii="Book Antiqua" w:eastAsia="MS Mincho" w:hAnsi="Book Antiqua" w:cs="Times New Roman"/>
          <w:color w:val="000000" w:themeColor="text1"/>
          <w:sz w:val="24"/>
          <w:szCs w:val="24"/>
        </w:rPr>
        <w:t xml:space="preserve">the </w:t>
      </w:r>
      <w:r w:rsidR="00FD2C47" w:rsidRPr="00102692">
        <w:rPr>
          <w:rFonts w:ascii="Book Antiqua" w:eastAsia="MS Mincho" w:hAnsi="Book Antiqua" w:cs="Times New Roman"/>
          <w:color w:val="000000" w:themeColor="text1"/>
          <w:sz w:val="24"/>
          <w:szCs w:val="24"/>
        </w:rPr>
        <w:t xml:space="preserve">thickening of the gallbladder wall </w:t>
      </w:r>
      <w:r w:rsidR="00CD7BCF" w:rsidRPr="00102692">
        <w:rPr>
          <w:rFonts w:ascii="Book Antiqua" w:eastAsia="MS Mincho" w:hAnsi="Book Antiqua" w:cs="Times New Roman"/>
          <w:color w:val="000000" w:themeColor="text1"/>
          <w:sz w:val="24"/>
          <w:szCs w:val="24"/>
        </w:rPr>
        <w:t>and the</w:t>
      </w:r>
      <w:r w:rsidR="00FD2C47" w:rsidRPr="00102692">
        <w:rPr>
          <w:rFonts w:ascii="Book Antiqua" w:eastAsia="MS Mincho" w:hAnsi="Book Antiqua" w:cs="Times New Roman"/>
          <w:color w:val="000000" w:themeColor="text1"/>
          <w:sz w:val="24"/>
          <w:szCs w:val="24"/>
        </w:rPr>
        <w:t xml:space="preserve"> tendency to involve neighboring organs.</w:t>
      </w:r>
      <w:r w:rsidR="00734C4E" w:rsidRPr="00102692">
        <w:rPr>
          <w:rFonts w:ascii="Book Antiqua" w:eastAsia="MS Mincho" w:hAnsi="Book Antiqua" w:cs="Times New Roman"/>
          <w:color w:val="000000" w:themeColor="text1"/>
          <w:sz w:val="24"/>
          <w:szCs w:val="24"/>
        </w:rPr>
        <w:t xml:space="preserve"> However, Uchiyama </w:t>
      </w:r>
      <w:r w:rsidR="00734C4E" w:rsidRPr="00102692">
        <w:rPr>
          <w:rFonts w:ascii="Book Antiqua" w:eastAsia="MS Mincho" w:hAnsi="Book Antiqua" w:cs="Times New Roman"/>
          <w:i/>
          <w:color w:val="000000" w:themeColor="text1"/>
          <w:sz w:val="24"/>
          <w:szCs w:val="24"/>
        </w:rPr>
        <w:t>et al</w:t>
      </w:r>
      <w:r w:rsidR="006F5D67" w:rsidRPr="00102692">
        <w:rPr>
          <w:rFonts w:ascii="Book Antiqua" w:eastAsia="MS Mincho" w:hAnsi="Book Antiqua" w:cs="Times New Roman"/>
          <w:color w:val="000000" w:themeColor="text1"/>
          <w:sz w:val="24"/>
          <w:szCs w:val="24"/>
        </w:rPr>
        <w:fldChar w:fldCharType="begin">
          <w:fldData xml:space="preserve">PEVuZE5vdGU+PENpdGU+PEF1dGhvcj5VY2hpeWFtYTwvQXV0aG9yPjxZZWFyPjIwMDk8L1llYXI+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</w:fldData>
        </w:fldChar>
      </w:r>
      <w:r w:rsidR="006F5D67" w:rsidRPr="00102692">
        <w:rPr>
          <w:rFonts w:ascii="Book Antiqua" w:eastAsia="MS Mincho" w:hAnsi="Book Antiqua" w:cs="Times New Roman"/>
          <w:color w:val="000000" w:themeColor="text1"/>
          <w:sz w:val="24"/>
          <w:szCs w:val="24"/>
        </w:rPr>
        <w:instrText xml:space="preserve"> ADDIN EN.CITE </w:instrText>
      </w:r>
      <w:r w:rsidR="006F5D67" w:rsidRPr="00102692">
        <w:rPr>
          <w:rFonts w:ascii="Book Antiqua" w:eastAsia="MS Mincho" w:hAnsi="Book Antiqua" w:cs="Times New Roman"/>
          <w:color w:val="000000" w:themeColor="text1"/>
          <w:sz w:val="24"/>
          <w:szCs w:val="24"/>
        </w:rPr>
        <w:fldChar w:fldCharType="begin">
          <w:fldData xml:space="preserve">PEVuZE5vdGU+PENpdGU+PEF1dGhvcj5VY2hpeWFtYTwvQXV0aG9yPjxZZWFyPjIwMDk8L1llYXI+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</w:fldData>
        </w:fldChar>
      </w:r>
      <w:r w:rsidR="006F5D67" w:rsidRPr="00102692">
        <w:rPr>
          <w:rFonts w:ascii="Book Antiqua" w:eastAsia="MS Mincho" w:hAnsi="Book Antiqua" w:cs="Times New Roman"/>
          <w:color w:val="000000" w:themeColor="text1"/>
          <w:sz w:val="24"/>
          <w:szCs w:val="24"/>
        </w:rPr>
        <w:instrText xml:space="preserve"> ADDIN EN.CITE.DATA </w:instrText>
      </w:r>
      <w:r w:rsidR="006F5D67" w:rsidRPr="00102692">
        <w:rPr>
          <w:rFonts w:ascii="Book Antiqua" w:eastAsia="MS Mincho" w:hAnsi="Book Antiqua" w:cs="Times New Roman"/>
          <w:color w:val="000000" w:themeColor="text1"/>
          <w:sz w:val="24"/>
          <w:szCs w:val="24"/>
        </w:rPr>
      </w:r>
      <w:r w:rsidR="006F5D67" w:rsidRPr="00102692">
        <w:rPr>
          <w:rFonts w:ascii="Book Antiqua" w:eastAsia="MS Mincho" w:hAnsi="Book Antiqua" w:cs="Times New Roman"/>
          <w:color w:val="000000" w:themeColor="text1"/>
          <w:sz w:val="24"/>
          <w:szCs w:val="24"/>
        </w:rPr>
        <w:fldChar w:fldCharType="end"/>
      </w:r>
      <w:r w:rsidR="006F5D67" w:rsidRPr="00102692">
        <w:rPr>
          <w:rFonts w:ascii="Book Antiqua" w:eastAsia="MS Mincho" w:hAnsi="Book Antiqua" w:cs="Times New Roman"/>
          <w:color w:val="000000" w:themeColor="text1"/>
          <w:sz w:val="24"/>
          <w:szCs w:val="24"/>
        </w:rPr>
      </w:r>
      <w:r w:rsidR="006F5D67" w:rsidRPr="00102692">
        <w:rPr>
          <w:rFonts w:ascii="Book Antiqua" w:eastAsia="MS Mincho" w:hAnsi="Book Antiqua" w:cs="Times New Roman"/>
          <w:color w:val="000000" w:themeColor="text1"/>
          <w:sz w:val="24"/>
          <w:szCs w:val="24"/>
        </w:rPr>
        <w:fldChar w:fldCharType="separate"/>
      </w:r>
      <w:r w:rsidR="006F5D67" w:rsidRPr="00102692">
        <w:rPr>
          <w:rFonts w:ascii="Book Antiqua" w:eastAsia="MS Mincho" w:hAnsi="Book Antiqua" w:cs="Times New Roman"/>
          <w:noProof/>
          <w:color w:val="000000" w:themeColor="text1"/>
          <w:sz w:val="24"/>
          <w:szCs w:val="24"/>
          <w:vertAlign w:val="superscript"/>
        </w:rPr>
        <w:t>[</w:t>
      </w:r>
      <w:hyperlink w:anchor="_ENREF_6" w:tooltip="Uchiyama, 2009 #626" w:history="1">
        <w:r w:rsidR="006F5D67" w:rsidRPr="00102692">
          <w:rPr>
            <w:rFonts w:ascii="Book Antiqua" w:eastAsia="MS Mincho" w:hAnsi="Book Antiqua" w:cs="Times New Roman"/>
            <w:noProof/>
            <w:color w:val="000000" w:themeColor="text1"/>
            <w:sz w:val="24"/>
            <w:szCs w:val="24"/>
            <w:vertAlign w:val="superscript"/>
          </w:rPr>
          <w:t>6</w:t>
        </w:r>
      </w:hyperlink>
      <w:r w:rsidR="006F5D67" w:rsidRPr="00102692">
        <w:rPr>
          <w:rFonts w:ascii="Book Antiqua" w:eastAsia="MS Mincho" w:hAnsi="Book Antiqua" w:cs="Times New Roman"/>
          <w:noProof/>
          <w:color w:val="000000" w:themeColor="text1"/>
          <w:sz w:val="24"/>
          <w:szCs w:val="24"/>
          <w:vertAlign w:val="superscript"/>
        </w:rPr>
        <w:t>]</w:t>
      </w:r>
      <w:r w:rsidR="006F5D67" w:rsidRPr="00102692">
        <w:rPr>
          <w:rFonts w:ascii="Book Antiqua" w:eastAsia="MS Mincho" w:hAnsi="Book Antiqua" w:cs="Times New Roman"/>
          <w:color w:val="000000" w:themeColor="text1"/>
          <w:sz w:val="24"/>
          <w:szCs w:val="24"/>
        </w:rPr>
        <w:fldChar w:fldCharType="end"/>
      </w:r>
      <w:r w:rsidR="00734C4E" w:rsidRPr="00102692">
        <w:rPr>
          <w:rFonts w:ascii="Book Antiqua" w:eastAsia="MS Mincho" w:hAnsi="Book Antiqua" w:cs="Times New Roman"/>
          <w:color w:val="000000" w:themeColor="text1"/>
          <w:sz w:val="24"/>
          <w:szCs w:val="24"/>
        </w:rPr>
        <w:t xml:space="preserve"> insisted that an enhanced continuous mucosal </w:t>
      </w:r>
      <w:r w:rsidR="00A053F8" w:rsidRPr="00102692">
        <w:rPr>
          <w:rFonts w:ascii="Book Antiqua" w:eastAsia="MS Mincho" w:hAnsi="Book Antiqua" w:cs="Times New Roman"/>
          <w:color w:val="000000" w:themeColor="text1"/>
          <w:sz w:val="24"/>
          <w:szCs w:val="24"/>
        </w:rPr>
        <w:t xml:space="preserve">line </w:t>
      </w:r>
      <w:r w:rsidR="00734C4E" w:rsidRPr="00102692">
        <w:rPr>
          <w:rFonts w:ascii="Book Antiqua" w:eastAsia="MS Mincho" w:hAnsi="Book Antiqua" w:cs="Times New Roman"/>
          <w:color w:val="000000" w:themeColor="text1"/>
          <w:sz w:val="24"/>
          <w:szCs w:val="24"/>
        </w:rPr>
        <w:t xml:space="preserve">had an effect on diagnosis for patients with XGC. Moreover, </w:t>
      </w:r>
      <w:r w:rsidRPr="00102692">
        <w:rPr>
          <w:rFonts w:ascii="Book Antiqua" w:eastAsia="MS Mincho" w:hAnsi="Book Antiqua" w:cs="Times New Roman"/>
          <w:color w:val="000000" w:themeColor="text1"/>
          <w:sz w:val="24"/>
          <w:szCs w:val="24"/>
        </w:rPr>
        <w:t>the presence of gallstone</w:t>
      </w:r>
      <w:r w:rsidR="00CD7BCF" w:rsidRPr="00102692">
        <w:rPr>
          <w:rFonts w:ascii="Book Antiqua" w:eastAsia="MS Mincho" w:hAnsi="Book Antiqua" w:cs="Times New Roman"/>
          <w:color w:val="000000" w:themeColor="text1"/>
          <w:sz w:val="24"/>
          <w:szCs w:val="24"/>
        </w:rPr>
        <w:t>s</w:t>
      </w:r>
      <w:r w:rsidRPr="00102692">
        <w:rPr>
          <w:rFonts w:ascii="Book Antiqua" w:eastAsia="MS Mincho" w:hAnsi="Book Antiqua" w:cs="Times New Roman"/>
          <w:color w:val="000000" w:themeColor="text1"/>
          <w:sz w:val="24"/>
          <w:szCs w:val="24"/>
        </w:rPr>
        <w:t xml:space="preserve"> with </w:t>
      </w:r>
      <w:r w:rsidR="006C0136" w:rsidRPr="00102692">
        <w:rPr>
          <w:rFonts w:ascii="Book Antiqua" w:eastAsia="MS Mincho" w:hAnsi="Book Antiqua" w:cs="Times New Roman"/>
          <w:color w:val="000000" w:themeColor="text1"/>
          <w:sz w:val="24"/>
          <w:szCs w:val="24"/>
        </w:rPr>
        <w:t>the</w:t>
      </w:r>
      <w:r w:rsidR="00734C4E" w:rsidRPr="00102692">
        <w:rPr>
          <w:rFonts w:ascii="Book Antiqua" w:eastAsia="MS Mincho" w:hAnsi="Book Antiqua" w:cs="Times New Roman"/>
          <w:color w:val="000000" w:themeColor="text1"/>
          <w:sz w:val="24"/>
          <w:szCs w:val="24"/>
        </w:rPr>
        <w:t>s</w:t>
      </w:r>
      <w:r w:rsidR="006C0136" w:rsidRPr="00102692">
        <w:rPr>
          <w:rFonts w:ascii="Book Antiqua" w:eastAsia="MS Mincho" w:hAnsi="Book Antiqua" w:cs="Times New Roman"/>
          <w:color w:val="000000" w:themeColor="text1"/>
          <w:sz w:val="24"/>
          <w:szCs w:val="24"/>
        </w:rPr>
        <w:t>e</w:t>
      </w:r>
      <w:r w:rsidR="00734C4E" w:rsidRPr="00102692">
        <w:rPr>
          <w:rFonts w:ascii="Book Antiqua" w:eastAsia="MS Mincho" w:hAnsi="Book Antiqua" w:cs="Times New Roman"/>
          <w:color w:val="000000" w:themeColor="text1"/>
          <w:sz w:val="24"/>
          <w:szCs w:val="24"/>
        </w:rPr>
        <w:t xml:space="preserve"> findings indicate</w:t>
      </w:r>
      <w:r w:rsidR="00CD7BCF" w:rsidRPr="00102692">
        <w:rPr>
          <w:rFonts w:ascii="Book Antiqua" w:eastAsia="MS Mincho" w:hAnsi="Book Antiqua" w:cs="Times New Roman"/>
          <w:color w:val="000000" w:themeColor="text1"/>
          <w:sz w:val="24"/>
          <w:szCs w:val="24"/>
        </w:rPr>
        <w:t>s</w:t>
      </w:r>
      <w:r w:rsidR="00734C4E" w:rsidRPr="00102692">
        <w:rPr>
          <w:rFonts w:ascii="Book Antiqua" w:eastAsia="MS Mincho" w:hAnsi="Book Antiqua" w:cs="Times New Roman"/>
          <w:color w:val="000000" w:themeColor="text1"/>
          <w:sz w:val="24"/>
          <w:szCs w:val="24"/>
        </w:rPr>
        <w:t xml:space="preserve"> a high likelihood of XGC</w:t>
      </w:r>
      <w:r w:rsidR="00F56E49" w:rsidRPr="00102692">
        <w:rPr>
          <w:rFonts w:ascii="Book Antiqua" w:eastAsia="MS Mincho" w:hAnsi="Book Antiqua" w:cs="Times New Roman"/>
          <w:color w:val="000000" w:themeColor="text1"/>
          <w:sz w:val="24"/>
          <w:szCs w:val="24"/>
        </w:rPr>
        <w:t>.</w:t>
      </w:r>
      <w:r w:rsidR="00734C4E" w:rsidRPr="00102692">
        <w:rPr>
          <w:rFonts w:ascii="Book Antiqua" w:eastAsia="MS Mincho" w:hAnsi="Book Antiqua" w:cs="Times New Roman"/>
          <w:color w:val="000000" w:themeColor="text1"/>
          <w:sz w:val="24"/>
          <w:szCs w:val="24"/>
        </w:rPr>
        <w:t xml:space="preserve"> </w:t>
      </w:r>
      <w:r w:rsidR="00647619" w:rsidRPr="00102692">
        <w:rPr>
          <w:rFonts w:ascii="Book Antiqua" w:hAnsi="Book Antiqua"/>
          <w:color w:val="000000" w:themeColor="text1"/>
          <w:sz w:val="24"/>
          <w:szCs w:val="24"/>
        </w:rPr>
        <w:t>On the other, there is some debate as to the coexistence of stones with gallbladder cancer. In our cases, the patients with XGC were associated with a higher incidence of gallstones than the patients with GB carcinoma (</w:t>
      </w:r>
      <w:r w:rsidR="00E91E5F" w:rsidRPr="00E91E5F">
        <w:rPr>
          <w:rFonts w:ascii="Book Antiqua" w:hAnsi="Book Antiqua"/>
          <w:i/>
          <w:caps/>
          <w:color w:val="000000" w:themeColor="text1"/>
          <w:sz w:val="24"/>
          <w:szCs w:val="24"/>
        </w:rPr>
        <w:t xml:space="preserve">p = </w:t>
      </w:r>
      <w:r w:rsidR="00647619" w:rsidRPr="00102692">
        <w:rPr>
          <w:rFonts w:ascii="Book Antiqua" w:hAnsi="Book Antiqua"/>
          <w:color w:val="000000" w:themeColor="text1"/>
          <w:sz w:val="24"/>
          <w:szCs w:val="24"/>
        </w:rPr>
        <w:t>0.015). However, due to the limited number of cases, we couldn’t conclude whether the existence of a gallstone is helpful in the differential diagnosis between the XGC and the GB carcinoma.</w:t>
      </w:r>
      <w:r w:rsidR="00647619" w:rsidRPr="00102692">
        <w:rPr>
          <w:rFonts w:ascii="Book Antiqua" w:eastAsia="MS Mincho" w:hAnsi="Book Antiqua" w:cs="Times New Roman"/>
          <w:color w:val="000000" w:themeColor="text1"/>
          <w:sz w:val="24"/>
          <w:szCs w:val="24"/>
        </w:rPr>
        <w:t xml:space="preserve"> I</w:t>
      </w:r>
      <w:r w:rsidR="003B1B3F" w:rsidRPr="00102692">
        <w:rPr>
          <w:rFonts w:ascii="Book Antiqua" w:eastAsia="MS Mincho" w:hAnsi="Book Antiqua" w:cs="Times New Roman"/>
          <w:color w:val="000000" w:themeColor="text1"/>
          <w:sz w:val="24"/>
          <w:szCs w:val="24"/>
        </w:rPr>
        <w:t>n cases of gallbladder carcinoma</w:t>
      </w:r>
      <w:r w:rsidR="00CD7BCF" w:rsidRPr="00102692">
        <w:rPr>
          <w:rFonts w:ascii="Book Antiqua" w:eastAsia="MS Mincho" w:hAnsi="Book Antiqua" w:cs="Times New Roman"/>
          <w:color w:val="000000" w:themeColor="text1"/>
          <w:sz w:val="24"/>
          <w:szCs w:val="24"/>
        </w:rPr>
        <w:t>,</w:t>
      </w:r>
      <w:r w:rsidR="003B1B3F" w:rsidRPr="00102692">
        <w:rPr>
          <w:rFonts w:ascii="Book Antiqua" w:eastAsia="MS Mincho" w:hAnsi="Book Antiqua" w:cs="Times New Roman"/>
          <w:color w:val="000000" w:themeColor="text1"/>
          <w:sz w:val="24"/>
          <w:szCs w:val="24"/>
        </w:rPr>
        <w:t xml:space="preserve"> </w:t>
      </w:r>
      <w:r w:rsidR="00CD7BCF" w:rsidRPr="00102692">
        <w:rPr>
          <w:rFonts w:ascii="Book Antiqua" w:eastAsia="MS Mincho" w:hAnsi="Book Antiqua" w:cs="Times New Roman"/>
          <w:color w:val="000000" w:themeColor="text1"/>
          <w:sz w:val="24"/>
          <w:szCs w:val="24"/>
        </w:rPr>
        <w:t xml:space="preserve">the malignant process more greatly disrupts </w:t>
      </w:r>
      <w:r w:rsidR="003B1B3F" w:rsidRPr="00102692">
        <w:rPr>
          <w:rFonts w:ascii="Book Antiqua" w:eastAsia="MS Mincho" w:hAnsi="Book Antiqua" w:cs="Times New Roman"/>
          <w:color w:val="000000" w:themeColor="text1"/>
          <w:sz w:val="24"/>
          <w:szCs w:val="24"/>
        </w:rPr>
        <w:t>the mucosal layer and the underlying muscle layer.</w:t>
      </w:r>
      <w:r w:rsidRPr="00102692">
        <w:rPr>
          <w:rFonts w:ascii="Book Antiqua" w:eastAsia="MS Mincho" w:hAnsi="Book Antiqua" w:cs="Times New Roman"/>
          <w:color w:val="000000" w:themeColor="text1"/>
          <w:sz w:val="24"/>
          <w:szCs w:val="24"/>
        </w:rPr>
        <w:t xml:space="preserve"> </w:t>
      </w:r>
      <w:r w:rsidR="003B1B3F" w:rsidRPr="00102692">
        <w:rPr>
          <w:rFonts w:ascii="Book Antiqua" w:hAnsi="Book Antiqua" w:cs="Times New Roman"/>
          <w:color w:val="000000" w:themeColor="text1"/>
          <w:sz w:val="24"/>
          <w:szCs w:val="24"/>
        </w:rPr>
        <w:t>Reports from ultrasonography characterize XGC as a m</w:t>
      </w:r>
      <w:r w:rsidR="00CD7BCF" w:rsidRPr="00102692">
        <w:rPr>
          <w:rFonts w:ascii="Book Antiqua" w:hAnsi="Book Antiqua" w:cs="Times New Roman"/>
          <w:color w:val="000000" w:themeColor="text1"/>
          <w:sz w:val="24"/>
          <w:szCs w:val="24"/>
        </w:rPr>
        <w:t>oderate-to-</w:t>
      </w:r>
      <w:r w:rsidR="003B1B3F" w:rsidRPr="00102692">
        <w:rPr>
          <w:rFonts w:ascii="Book Antiqua" w:hAnsi="Book Antiqua" w:cs="Times New Roman"/>
          <w:color w:val="000000" w:themeColor="text1"/>
          <w:sz w:val="24"/>
          <w:szCs w:val="24"/>
        </w:rPr>
        <w:t xml:space="preserve">marked thickening of the GB wall </w:t>
      </w:r>
      <w:r w:rsidRPr="00102692">
        <w:rPr>
          <w:rFonts w:ascii="Book Antiqua" w:hAnsi="Book Antiqua" w:cs="Times New Roman"/>
          <w:color w:val="000000" w:themeColor="text1"/>
          <w:sz w:val="24"/>
          <w:szCs w:val="24"/>
        </w:rPr>
        <w:t>with oval hypoechoic nodule</w:t>
      </w:r>
      <w:r w:rsidR="005C17AF" w:rsidRPr="00102692">
        <w:rPr>
          <w:rFonts w:ascii="Book Antiqua" w:hAnsi="Book Antiqua" w:cs="Times New Roman"/>
          <w:color w:val="000000" w:themeColor="text1"/>
          <w:sz w:val="24"/>
          <w:szCs w:val="24"/>
        </w:rPr>
        <w:t>s</w:t>
      </w:r>
      <w:r w:rsidR="002C4E57" w:rsidRPr="00102692">
        <w:rPr>
          <w:rFonts w:ascii="Book Antiqua" w:hAnsi="Book Antiqua"/>
          <w:color w:val="000000" w:themeColor="text1"/>
          <w:sz w:val="24"/>
          <w:szCs w:val="24"/>
        </w:rPr>
        <w:fldChar w:fldCharType="begin">
          <w:fldData xml:space="preserve">PEVuZE5vdGU+PENpdGU+PEF1dGhvcj5MaWNodG1hbjwvQXV0aG9yPjxZZWFyPjE5ODc8L1llYXI+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</w:fldData>
        </w:fldChar>
      </w:r>
      <w:r w:rsidR="005A6863" w:rsidRPr="00102692">
        <w:rPr>
          <w:rFonts w:ascii="Book Antiqua" w:hAnsi="Book Antiqua"/>
          <w:color w:val="000000" w:themeColor="text1"/>
          <w:sz w:val="24"/>
          <w:szCs w:val="24"/>
        </w:rPr>
        <w:instrText xml:space="preserve"> ADDIN EN.CITE </w:instrText>
      </w:r>
      <w:r w:rsidR="005A6863" w:rsidRPr="00102692">
        <w:rPr>
          <w:rFonts w:ascii="Book Antiqua" w:hAnsi="Book Antiqua"/>
          <w:color w:val="000000" w:themeColor="text1"/>
          <w:sz w:val="24"/>
          <w:szCs w:val="24"/>
        </w:rPr>
        <w:fldChar w:fldCharType="begin">
          <w:fldData xml:space="preserve">PEVuZE5vdGU+PENpdGU+PEF1dGhvcj5MaWNodG1hbjwvQXV0aG9yPjxZZWFyPjE5ODc8L1llYXI+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</w:fldData>
        </w:fldChar>
      </w:r>
      <w:r w:rsidR="005A6863" w:rsidRPr="00102692">
        <w:rPr>
          <w:rFonts w:ascii="Book Antiqua" w:hAnsi="Book Antiqua"/>
          <w:color w:val="000000" w:themeColor="text1"/>
          <w:sz w:val="24"/>
          <w:szCs w:val="24"/>
        </w:rPr>
        <w:instrText xml:space="preserve"> ADDIN EN.CITE.DATA </w:instrText>
      </w:r>
      <w:r w:rsidR="005A6863" w:rsidRPr="00102692">
        <w:rPr>
          <w:rFonts w:ascii="Book Antiqua" w:hAnsi="Book Antiqua"/>
          <w:color w:val="000000" w:themeColor="text1"/>
          <w:sz w:val="24"/>
          <w:szCs w:val="24"/>
        </w:rPr>
      </w:r>
      <w:r w:rsidR="005A6863" w:rsidRPr="00102692">
        <w:rPr>
          <w:rFonts w:ascii="Book Antiqua" w:hAnsi="Book Antiqua"/>
          <w:color w:val="000000" w:themeColor="text1"/>
          <w:sz w:val="24"/>
          <w:szCs w:val="24"/>
        </w:rPr>
        <w:fldChar w:fldCharType="end"/>
      </w:r>
      <w:r w:rsidR="002C4E57" w:rsidRPr="00102692">
        <w:rPr>
          <w:rFonts w:ascii="Book Antiqua" w:hAnsi="Book Antiqua"/>
          <w:color w:val="000000" w:themeColor="text1"/>
          <w:sz w:val="24"/>
          <w:szCs w:val="24"/>
        </w:rPr>
      </w:r>
      <w:r w:rsidR="002C4E57" w:rsidRPr="00102692">
        <w:rPr>
          <w:rFonts w:ascii="Book Antiqua" w:hAnsi="Book Antiqua"/>
          <w:color w:val="000000" w:themeColor="text1"/>
          <w:sz w:val="24"/>
          <w:szCs w:val="24"/>
        </w:rPr>
        <w:fldChar w:fldCharType="separate"/>
      </w:r>
      <w:r w:rsidR="005A6863" w:rsidRPr="00102692">
        <w:rPr>
          <w:rFonts w:ascii="Book Antiqua" w:hAnsi="Book Antiqua"/>
          <w:noProof/>
          <w:color w:val="000000" w:themeColor="text1"/>
          <w:sz w:val="24"/>
          <w:szCs w:val="24"/>
          <w:vertAlign w:val="superscript"/>
        </w:rPr>
        <w:t>[</w:t>
      </w:r>
      <w:hyperlink w:anchor="_ENREF_15" w:tooltip="Lichtman, 1987 #627" w:history="1">
        <w:r w:rsidR="00CE11B9" w:rsidRPr="00102692">
          <w:rPr>
            <w:rFonts w:ascii="Book Antiqua" w:hAnsi="Book Antiqua"/>
            <w:noProof/>
            <w:color w:val="000000" w:themeColor="text1"/>
            <w:sz w:val="24"/>
            <w:szCs w:val="24"/>
            <w:vertAlign w:val="superscript"/>
          </w:rPr>
          <w:t>15</w:t>
        </w:r>
      </w:hyperlink>
      <w:r w:rsidR="00332721" w:rsidRPr="00102692">
        <w:rPr>
          <w:rFonts w:ascii="Book Antiqua" w:hAnsi="Book Antiqua"/>
          <w:noProof/>
          <w:color w:val="000000" w:themeColor="text1"/>
          <w:sz w:val="24"/>
          <w:szCs w:val="24"/>
          <w:vertAlign w:val="superscript"/>
        </w:rPr>
        <w:t>,</w:t>
      </w:r>
      <w:hyperlink w:anchor="_ENREF_16" w:tooltip="Parra, 2000 #637" w:history="1">
        <w:r w:rsidR="00CE11B9" w:rsidRPr="00102692">
          <w:rPr>
            <w:rFonts w:ascii="Book Antiqua" w:hAnsi="Book Antiqua"/>
            <w:noProof/>
            <w:color w:val="000000" w:themeColor="text1"/>
            <w:sz w:val="24"/>
            <w:szCs w:val="24"/>
            <w:vertAlign w:val="superscript"/>
          </w:rPr>
          <w:t>16</w:t>
        </w:r>
      </w:hyperlink>
      <w:r w:rsidR="005A6863" w:rsidRPr="00102692">
        <w:rPr>
          <w:rFonts w:ascii="Book Antiqua" w:hAnsi="Book Antiqua"/>
          <w:noProof/>
          <w:color w:val="000000" w:themeColor="text1"/>
          <w:sz w:val="24"/>
          <w:szCs w:val="24"/>
          <w:vertAlign w:val="superscript"/>
        </w:rPr>
        <w:t>]</w:t>
      </w:r>
      <w:r w:rsidR="002C4E57" w:rsidRPr="00102692">
        <w:rPr>
          <w:rFonts w:ascii="Book Antiqua" w:hAnsi="Book Antiqua"/>
          <w:color w:val="000000" w:themeColor="text1"/>
          <w:sz w:val="24"/>
          <w:szCs w:val="24"/>
        </w:rPr>
        <w:fldChar w:fldCharType="end"/>
      </w:r>
      <w:r w:rsidR="00F56E49" w:rsidRPr="00102692">
        <w:rPr>
          <w:rFonts w:ascii="Book Antiqua" w:hAnsi="Book Antiqua"/>
          <w:color w:val="000000" w:themeColor="text1"/>
          <w:sz w:val="24"/>
          <w:szCs w:val="24"/>
        </w:rPr>
        <w:t>.</w:t>
      </w:r>
      <w:r w:rsidRPr="00102692">
        <w:rPr>
          <w:rFonts w:ascii="Book Antiqua" w:hAnsi="Book Antiqua"/>
          <w:color w:val="000000" w:themeColor="text1"/>
          <w:sz w:val="24"/>
          <w:szCs w:val="24"/>
        </w:rPr>
        <w:t xml:space="preserve"> </w:t>
      </w:r>
      <w:r w:rsidR="003B1B3F" w:rsidRPr="00102692">
        <w:rPr>
          <w:rFonts w:ascii="Book Antiqua" w:hAnsi="Book Antiqua" w:cs="Times New Roman"/>
          <w:color w:val="000000" w:themeColor="text1"/>
          <w:sz w:val="24"/>
          <w:szCs w:val="24"/>
        </w:rPr>
        <w:t xml:space="preserve">Kim </w:t>
      </w:r>
      <w:r w:rsidR="00F11721" w:rsidRPr="00F11721">
        <w:rPr>
          <w:rFonts w:ascii="Book Antiqua" w:eastAsia="SimSun" w:hAnsi="Book Antiqua" w:cs="Times New Roman" w:hint="eastAsia"/>
          <w:i/>
          <w:color w:val="000000" w:themeColor="text1"/>
          <w:sz w:val="24"/>
          <w:szCs w:val="24"/>
          <w:lang w:eastAsia="zh-CN"/>
        </w:rPr>
        <w:t>et al</w:t>
      </w:r>
      <w:r w:rsidR="00F11721" w:rsidRPr="00102692">
        <w:rPr>
          <w:rFonts w:ascii="Book Antiqua" w:hAnsi="Book Antiqua"/>
          <w:color w:val="000000" w:themeColor="text1"/>
          <w:sz w:val="24"/>
          <w:szCs w:val="24"/>
        </w:rPr>
        <w:fldChar w:fldCharType="begin"/>
      </w:r>
      <w:r w:rsidR="00F11721" w:rsidRPr="00102692">
        <w:rPr>
          <w:rFonts w:ascii="Book Antiqua" w:hAnsi="Book Antiqua"/>
          <w:color w:val="000000" w:themeColor="text1"/>
          <w:sz w:val="24"/>
          <w:szCs w:val="24"/>
        </w:rPr>
        <w:instrText xml:space="preserve"> ADDIN EN.CITE &lt;EndNote&gt;&lt;Cite&gt;&lt;Author&gt;Kim&lt;/Author&gt;&lt;Year&gt;1998&lt;/Year&gt;&lt;RecNum&gt;629&lt;/RecNum&gt;&lt;DisplayText&gt;&lt;style face="superscript"&gt;[17]&lt;/style&gt;&lt;/DisplayText&gt;&lt;record&gt;&lt;rec-number&gt;629&lt;/rec-number&gt;&lt;foreign-keys&gt;&lt;key app="EN" db-id="50wxdpzd9vd5r7e9t5b595djrfpttrxw9avp"&gt;629&lt;/key&gt;&lt;/foreign-keys&gt;&lt;ref-type name="Journal Article"&gt;17&lt;/ref-type&gt;&lt;contributors&gt;&lt;authors&gt;&lt;author&gt;Kim, P. N.&lt;/author&gt;&lt;author&gt;Ha, H. K.&lt;/author&gt;&lt;author&gt;Kim, Y. H.&lt;/author&gt;&lt;author&gt;Lee, M. G.&lt;/author&gt;&lt;author&gt;Kim, M. H.&lt;/author&gt;&lt;author&gt;Auh, Y. H.&lt;/author&gt;&lt;/authors&gt;&lt;/contributors&gt;&lt;auth-address&gt;Department of Diagnostic Radiology, Asan Medical Center, University of Ulsan, Songpagu, Seoul, Korea.&lt;/auth-address&gt;&lt;titles&gt;&lt;title&gt;US findings of xanthogranulomatous cholecystitis&lt;/title&gt;&lt;secondary-title&gt;Clinical radiology&lt;/secondary-title&gt;&lt;alt-title&gt;Clin Radiol&lt;/alt-title&gt;&lt;/titles&gt;&lt;pages&gt;290-2&lt;/pages&gt;&lt;volume&gt;53&lt;/volume&gt;&lt;number&gt;4&lt;/number&gt;&lt;edition&gt;1998/05/19&lt;/edition&gt;&lt;keywords&gt;&lt;keyword&gt;Adult&lt;/keyword&gt;&lt;keyword&gt;Aged&lt;/keyword&gt;&lt;keyword&gt;Cholecystitis/*ultrasonography&lt;/keyword&gt;&lt;keyword&gt;Cholelithiasis/ultrasonography&lt;/keyword&gt;&lt;keyword&gt;Female&lt;/keyword&gt;&lt;keyword&gt;Granuloma/*ultrasonography&lt;/keyword&gt;&lt;keyword&gt;Humans&lt;/keyword&gt;&lt;keyword&gt;Liver/ultrasonography&lt;/keyword&gt;&lt;keyword&gt;Male&lt;/keyword&gt;&lt;keyword&gt;Middle Aged&lt;/keyword&gt;&lt;keyword&gt;Retrospective Studies&lt;/keyword&gt;&lt;keyword&gt;Xanthomatosis/*ultrasonography&lt;/keyword&gt;&lt;/keywords&gt;&lt;dates&gt;&lt;year&gt;1998&lt;/year&gt;&lt;pub-dates&gt;&lt;date&gt;Apr&lt;/date&gt;&lt;/pub-dates&gt;&lt;/dates&gt;&lt;isbn&gt;0009-9260 (Print)&amp;#xD;0009-9260 (Linking)&lt;/isbn&gt;&lt;accession-num&gt;9585046&lt;/accession-num&gt;&lt;urls&gt;&lt;related-urls&gt;&lt;url&gt;http://www.ncbi.nlm.nih.gov/pubmed/9585046&lt;/url&gt;&lt;/related-urls&gt;&lt;/urls&gt;&lt;language&gt;eng&lt;/language&gt;&lt;/record&gt;&lt;/Cite&gt;&lt;/EndNote&gt;</w:instrText>
      </w:r>
      <w:r w:rsidR="00F11721" w:rsidRPr="00102692">
        <w:rPr>
          <w:rFonts w:ascii="Book Antiqua" w:hAnsi="Book Antiqua"/>
          <w:color w:val="000000" w:themeColor="text1"/>
          <w:sz w:val="24"/>
          <w:szCs w:val="24"/>
        </w:rPr>
        <w:fldChar w:fldCharType="separate"/>
      </w:r>
      <w:r w:rsidR="00F11721" w:rsidRPr="00102692">
        <w:rPr>
          <w:rFonts w:ascii="Book Antiqua" w:hAnsi="Book Antiqua"/>
          <w:noProof/>
          <w:color w:val="000000" w:themeColor="text1"/>
          <w:sz w:val="24"/>
          <w:szCs w:val="24"/>
          <w:vertAlign w:val="superscript"/>
        </w:rPr>
        <w:t>[</w:t>
      </w:r>
      <w:hyperlink w:anchor="_ENREF_17" w:tooltip="Kim, 1998 #629" w:history="1">
        <w:r w:rsidR="00F11721" w:rsidRPr="00102692">
          <w:rPr>
            <w:rFonts w:ascii="Book Antiqua" w:hAnsi="Book Antiqua"/>
            <w:noProof/>
            <w:color w:val="000000" w:themeColor="text1"/>
            <w:sz w:val="24"/>
            <w:szCs w:val="24"/>
            <w:vertAlign w:val="superscript"/>
          </w:rPr>
          <w:t>17</w:t>
        </w:r>
      </w:hyperlink>
      <w:r w:rsidR="00F11721" w:rsidRPr="00102692">
        <w:rPr>
          <w:rFonts w:ascii="Book Antiqua" w:hAnsi="Book Antiqua"/>
          <w:noProof/>
          <w:color w:val="000000" w:themeColor="text1"/>
          <w:sz w:val="24"/>
          <w:szCs w:val="24"/>
          <w:vertAlign w:val="superscript"/>
        </w:rPr>
        <w:t>]</w:t>
      </w:r>
      <w:r w:rsidR="00F11721" w:rsidRPr="00102692">
        <w:rPr>
          <w:rFonts w:ascii="Book Antiqua" w:hAnsi="Book Antiqua"/>
          <w:color w:val="000000" w:themeColor="text1"/>
          <w:sz w:val="24"/>
          <w:szCs w:val="24"/>
        </w:rPr>
        <w:fldChar w:fldCharType="end"/>
      </w:r>
      <w:r w:rsidR="003B1B3F" w:rsidRPr="00102692">
        <w:rPr>
          <w:rFonts w:ascii="Book Antiqua" w:hAnsi="Book Antiqua" w:cs="Times New Roman"/>
          <w:color w:val="000000" w:themeColor="text1"/>
          <w:sz w:val="24"/>
          <w:szCs w:val="24"/>
        </w:rPr>
        <w:t xml:space="preserve"> reported that the combined ultrasonographic findings of diffuse wall thickening and intramural nodule formation are highly suggestive of a diagnosis of </w:t>
      </w:r>
      <w:r w:rsidR="000703F8" w:rsidRPr="00102692">
        <w:rPr>
          <w:rFonts w:ascii="Book Antiqua" w:hAnsi="Book Antiqua" w:cs="Times New Roman"/>
          <w:color w:val="000000" w:themeColor="text1"/>
          <w:sz w:val="24"/>
          <w:szCs w:val="24"/>
        </w:rPr>
        <w:t>XGC</w:t>
      </w:r>
      <w:r w:rsidR="00F56E49" w:rsidRPr="00102692">
        <w:rPr>
          <w:rFonts w:ascii="Book Antiqua" w:hAnsi="Book Antiqua"/>
          <w:color w:val="000000" w:themeColor="text1"/>
          <w:sz w:val="24"/>
          <w:szCs w:val="24"/>
        </w:rPr>
        <w:t>.</w:t>
      </w:r>
      <w:r w:rsidRPr="00102692">
        <w:rPr>
          <w:rFonts w:ascii="Book Antiqua" w:eastAsia="MS Mincho" w:hAnsi="Book Antiqua" w:cs="Times New Roman"/>
          <w:color w:val="000000" w:themeColor="text1"/>
          <w:sz w:val="24"/>
          <w:szCs w:val="24"/>
        </w:rPr>
        <w:t xml:space="preserve"> </w:t>
      </w:r>
      <w:r w:rsidR="006E59E4" w:rsidRPr="00102692">
        <w:rPr>
          <w:rFonts w:ascii="Book Antiqua" w:eastAsia="MS Mincho" w:hAnsi="Book Antiqua" w:cs="Times New Roman"/>
          <w:color w:val="000000" w:themeColor="text1"/>
          <w:sz w:val="24"/>
          <w:szCs w:val="24"/>
        </w:rPr>
        <w:t xml:space="preserve">FDG-PET may </w:t>
      </w:r>
      <w:r w:rsidR="00C379FD" w:rsidRPr="00102692">
        <w:rPr>
          <w:rFonts w:ascii="Book Antiqua" w:eastAsia="MS Mincho" w:hAnsi="Book Antiqua" w:cs="Times New Roman"/>
          <w:color w:val="000000" w:themeColor="text1"/>
          <w:sz w:val="24"/>
          <w:szCs w:val="24"/>
        </w:rPr>
        <w:t>identify</w:t>
      </w:r>
      <w:r w:rsidR="006E59E4" w:rsidRPr="00102692">
        <w:rPr>
          <w:rFonts w:ascii="Book Antiqua" w:eastAsia="MS Mincho" w:hAnsi="Book Antiqua" w:cs="Times New Roman"/>
          <w:color w:val="000000" w:themeColor="text1"/>
          <w:sz w:val="24"/>
          <w:szCs w:val="24"/>
        </w:rPr>
        <w:t xml:space="preserve"> </w:t>
      </w:r>
      <w:r w:rsidR="006E59E4" w:rsidRPr="00102692">
        <w:rPr>
          <w:rFonts w:ascii="Book Antiqua" w:eastAsia="MS Mincho" w:hAnsi="Book Antiqua" w:cs="Times New Roman"/>
          <w:color w:val="000000" w:themeColor="text1"/>
          <w:sz w:val="24"/>
          <w:szCs w:val="24"/>
        </w:rPr>
        <w:lastRenderedPageBreak/>
        <w:t>characterizing lesions of the gallbladder</w:t>
      </w:r>
      <w:r w:rsidR="002C4E57" w:rsidRPr="00102692">
        <w:rPr>
          <w:rFonts w:ascii="Book Antiqua" w:eastAsia="MS Mincho" w:hAnsi="Book Antiqua" w:cs="Times New Roman"/>
          <w:color w:val="000000" w:themeColor="text1"/>
          <w:sz w:val="24"/>
          <w:szCs w:val="24"/>
        </w:rPr>
        <w:fldChar w:fldCharType="begin">
          <w:fldData xml:space="preserve">PEVuZE5vdGU+PENpdGU+PEF1dGhvcj5Lb2g8L0F1dGhvcj48WWVhcj4yMDAzPC9ZZWFyPjxSZWNO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</w:fldData>
        </w:fldChar>
      </w:r>
      <w:r w:rsidR="005A6863" w:rsidRPr="00102692">
        <w:rPr>
          <w:rFonts w:ascii="Book Antiqua" w:eastAsia="MS Mincho" w:hAnsi="Book Antiqua" w:cs="Times New Roman"/>
          <w:color w:val="000000" w:themeColor="text1"/>
          <w:sz w:val="24"/>
          <w:szCs w:val="24"/>
        </w:rPr>
        <w:instrText xml:space="preserve"> ADDIN EN.CITE </w:instrText>
      </w:r>
      <w:r w:rsidR="005A6863" w:rsidRPr="00102692">
        <w:rPr>
          <w:rFonts w:ascii="Book Antiqua" w:eastAsia="MS Mincho" w:hAnsi="Book Antiqua" w:cs="Times New Roman"/>
          <w:color w:val="000000" w:themeColor="text1"/>
          <w:sz w:val="24"/>
          <w:szCs w:val="24"/>
        </w:rPr>
        <w:fldChar w:fldCharType="begin">
          <w:fldData xml:space="preserve">PEVuZE5vdGU+PENpdGU+PEF1dGhvcj5Lb2g8L0F1dGhvcj48WWVhcj4yMDAzPC9ZZWFyPjxSZWNO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</w:fldData>
        </w:fldChar>
      </w:r>
      <w:r w:rsidR="005A6863" w:rsidRPr="00102692">
        <w:rPr>
          <w:rFonts w:ascii="Book Antiqua" w:eastAsia="MS Mincho" w:hAnsi="Book Antiqua" w:cs="Times New Roman"/>
          <w:color w:val="000000" w:themeColor="text1"/>
          <w:sz w:val="24"/>
          <w:szCs w:val="24"/>
        </w:rPr>
        <w:instrText xml:space="preserve"> ADDIN EN.CITE.DATA </w:instrText>
      </w:r>
      <w:r w:rsidR="005A6863" w:rsidRPr="00102692">
        <w:rPr>
          <w:rFonts w:ascii="Book Antiqua" w:eastAsia="MS Mincho" w:hAnsi="Book Antiqua" w:cs="Times New Roman"/>
          <w:color w:val="000000" w:themeColor="text1"/>
          <w:sz w:val="24"/>
          <w:szCs w:val="24"/>
        </w:rPr>
      </w:r>
      <w:r w:rsidR="005A6863" w:rsidRPr="00102692">
        <w:rPr>
          <w:rFonts w:ascii="Book Antiqua" w:eastAsia="MS Mincho" w:hAnsi="Book Antiqua" w:cs="Times New Roman"/>
          <w:color w:val="000000" w:themeColor="text1"/>
          <w:sz w:val="24"/>
          <w:szCs w:val="24"/>
        </w:rPr>
        <w:fldChar w:fldCharType="end"/>
      </w:r>
      <w:r w:rsidR="002C4E57" w:rsidRPr="00102692">
        <w:rPr>
          <w:rFonts w:ascii="Book Antiqua" w:eastAsia="MS Mincho" w:hAnsi="Book Antiqua" w:cs="Times New Roman"/>
          <w:color w:val="000000" w:themeColor="text1"/>
          <w:sz w:val="24"/>
          <w:szCs w:val="24"/>
        </w:rPr>
      </w:r>
      <w:r w:rsidR="002C4E57" w:rsidRPr="00102692">
        <w:rPr>
          <w:rFonts w:ascii="Book Antiqua" w:eastAsia="MS Mincho" w:hAnsi="Book Antiqua" w:cs="Times New Roman"/>
          <w:color w:val="000000" w:themeColor="text1"/>
          <w:sz w:val="24"/>
          <w:szCs w:val="24"/>
        </w:rPr>
        <w:fldChar w:fldCharType="separate"/>
      </w:r>
      <w:r w:rsidR="005A6863" w:rsidRPr="00102692">
        <w:rPr>
          <w:rFonts w:ascii="Book Antiqua" w:eastAsia="MS Mincho" w:hAnsi="Book Antiqua" w:cs="Times New Roman"/>
          <w:noProof/>
          <w:color w:val="000000" w:themeColor="text1"/>
          <w:sz w:val="24"/>
          <w:szCs w:val="24"/>
          <w:vertAlign w:val="superscript"/>
        </w:rPr>
        <w:t>[</w:t>
      </w:r>
      <w:hyperlink w:anchor="_ENREF_18" w:tooltip="Koh, 2003 #630" w:history="1">
        <w:r w:rsidR="00CE11B9" w:rsidRPr="00102692">
          <w:rPr>
            <w:rFonts w:ascii="Book Antiqua" w:eastAsia="MS Mincho" w:hAnsi="Book Antiqua" w:cs="Times New Roman"/>
            <w:noProof/>
            <w:color w:val="000000" w:themeColor="text1"/>
            <w:sz w:val="24"/>
            <w:szCs w:val="24"/>
            <w:vertAlign w:val="superscript"/>
          </w:rPr>
          <w:t>18</w:t>
        </w:r>
      </w:hyperlink>
      <w:r w:rsidR="005A6863" w:rsidRPr="00102692">
        <w:rPr>
          <w:rFonts w:ascii="Book Antiqua" w:eastAsia="MS Mincho" w:hAnsi="Book Antiqua" w:cs="Times New Roman"/>
          <w:noProof/>
          <w:color w:val="000000" w:themeColor="text1"/>
          <w:sz w:val="24"/>
          <w:szCs w:val="24"/>
          <w:vertAlign w:val="superscript"/>
        </w:rPr>
        <w:t>]</w:t>
      </w:r>
      <w:r w:rsidR="002C4E57"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00D33FA7" w:rsidRPr="00102692">
        <w:rPr>
          <w:rFonts w:ascii="Book Antiqua" w:eastAsia="MS Mincho" w:hAnsi="Book Antiqua" w:cs="Times New Roman"/>
          <w:color w:val="000000" w:themeColor="text1"/>
          <w:sz w:val="24"/>
          <w:szCs w:val="24"/>
        </w:rPr>
        <w:t xml:space="preserve"> </w:t>
      </w:r>
      <w:r w:rsidR="006E59E4" w:rsidRPr="00102692">
        <w:rPr>
          <w:rFonts w:ascii="Book Antiqua" w:eastAsia="MS Mincho" w:hAnsi="Book Antiqua" w:cs="Times New Roman"/>
          <w:color w:val="000000" w:themeColor="text1"/>
          <w:sz w:val="24"/>
          <w:szCs w:val="24"/>
        </w:rPr>
        <w:t xml:space="preserve">However, </w:t>
      </w:r>
      <w:r w:rsidR="003C67ED" w:rsidRPr="00102692">
        <w:rPr>
          <w:rFonts w:ascii="Book Antiqua" w:eastAsia="MS Mincho" w:hAnsi="Book Antiqua" w:cs="Times New Roman"/>
          <w:color w:val="000000" w:themeColor="text1"/>
          <w:sz w:val="24"/>
          <w:szCs w:val="24"/>
        </w:rPr>
        <w:t>XGC shows a positive image due to FDG uptake by active inflammatory cells</w:t>
      </w:r>
      <w:r w:rsidR="002C4E57" w:rsidRPr="00102692">
        <w:rPr>
          <w:rFonts w:ascii="Book Antiqua" w:eastAsia="MS Mincho" w:hAnsi="Book Antiqua" w:cs="Times New Roman"/>
          <w:color w:val="000000" w:themeColor="text1"/>
          <w:sz w:val="24"/>
          <w:szCs w:val="24"/>
        </w:rPr>
        <w:fldChar w:fldCharType="begin"/>
      </w:r>
      <w:r w:rsidR="005A6863" w:rsidRPr="00102692">
        <w:rPr>
          <w:rFonts w:ascii="Book Antiqua" w:eastAsia="MS Mincho" w:hAnsi="Book Antiqua" w:cs="Times New Roman"/>
          <w:color w:val="000000" w:themeColor="text1"/>
          <w:sz w:val="24"/>
          <w:szCs w:val="24"/>
        </w:rPr>
        <w:instrText xml:space="preserve"> ADDIN EN.CITE &lt;EndNote&gt;&lt;Cite&gt;&lt;Author&gt;Anderson&lt;/Author&gt;&lt;Year&gt;2004&lt;/Year&gt;&lt;RecNum&gt;631&lt;/RecNum&gt;&lt;DisplayText&gt;&lt;style face="superscript"&gt;[19]&lt;/style&gt;&lt;/DisplayText&gt;&lt;record&gt;&lt;rec-number&gt;631&lt;/rec-number&gt;&lt;foreign-keys&gt;&lt;key app="EN" db-id="50wxdpzd9vd5r7e9t5b595djrfpttrxw9avp"&gt;631&lt;/key&gt;&lt;/foreign-keys&gt;&lt;ref-type name="Journal Article"&gt;17&lt;/ref-type&gt;&lt;contributors&gt;&lt;authors&gt;&lt;author&gt;Anderson, C. D.&lt;/author&gt;&lt;author&gt;Rice, M. H.&lt;/author&gt;&lt;author&gt;Pinson, C. W.&lt;/author&gt;&lt;author&gt;Chapman, W. C.&lt;/author&gt;&lt;author&gt;Chari, R. S.&lt;/author&gt;&lt;author&gt;Delbeke, D.&lt;/author&gt;&lt;/authors&gt;&lt;/contributors&gt;&lt;auth-address&gt;Department of Surgery, Vanderbilt University Medical Center, Nashville, Tennessee 37232-2675, USA.&lt;/auth-address&gt;&lt;titles&gt;&lt;title&gt;Fluorodeoxyglucose PET imaging in the evaluation of gallbladder carcinoma and cholangiocarcinoma&lt;/title&gt;&lt;secondary-title&gt;Journal of gastrointestinal surgery : official journal of the Society for Surgery of the Alimentary Tract&lt;/secondary-title&gt;&lt;alt-title&gt;J Gastrointest Surg&lt;/alt-title&gt;&lt;/titles&gt;&lt;pages&gt;90-7&lt;/pages&gt;&lt;volume&gt;8&lt;/volume&gt;&lt;number&gt;1&lt;/number&gt;&lt;edition&gt;2004/01/30&lt;/edition&gt;&lt;keywords&gt;&lt;keyword&gt;Adult&lt;/keyword&gt;&lt;keyword&gt;Bile Duct Neoplasms/*radionuclide imaging&lt;/keyword&gt;&lt;keyword&gt;*Bile Ducts, Intrahepatic&lt;/keyword&gt;&lt;keyword&gt;Cholangiocarcinoma/*radionuclide imaging&lt;/keyword&gt;&lt;keyword&gt;Female&lt;/keyword&gt;&lt;keyword&gt;Fluorodeoxyglucose F18/*diagnostic use&lt;/keyword&gt;&lt;keyword&gt;Gallbladder Neoplasms/*radionuclide imaging&lt;/keyword&gt;&lt;keyword&gt;Humans&lt;/keyword&gt;&lt;keyword&gt;Male&lt;/keyword&gt;&lt;keyword&gt;Middle Aged&lt;/keyword&gt;&lt;keyword&gt;Radiopharmaceuticals/*diagnostic use&lt;/keyword&gt;&lt;keyword&gt;Sensitivity and Specificity&lt;/keyword&gt;&lt;keyword&gt;*Tomography, Emission-Computed&lt;/keyword&gt;&lt;/keywords&gt;&lt;dates&gt;&lt;year&gt;2004&lt;/year&gt;&lt;pub-dates&gt;&lt;date&gt;Jan&lt;/date&gt;&lt;/pub-dates&gt;&lt;/dates&gt;&lt;isbn&gt;1091-255X (Print)&amp;#xD;1091-255X (Linking)&lt;/isbn&gt;&lt;accession-num&gt;14746840&lt;/accession-num&gt;&lt;urls&gt;&lt;related-urls&gt;&lt;url&gt;http://www.ncbi.nlm.nih.gov/pubmed/14746840&lt;/url&gt;&lt;/related-urls&gt;&lt;/urls&gt;&lt;language&gt;eng&lt;/language&gt;&lt;/record&gt;&lt;/Cite&gt;&lt;/EndNote&gt;</w:instrText>
      </w:r>
      <w:r w:rsidR="002C4E57" w:rsidRPr="00102692">
        <w:rPr>
          <w:rFonts w:ascii="Book Antiqua" w:eastAsia="MS Mincho" w:hAnsi="Book Antiqua" w:cs="Times New Roman"/>
          <w:color w:val="000000" w:themeColor="text1"/>
          <w:sz w:val="24"/>
          <w:szCs w:val="24"/>
        </w:rPr>
        <w:fldChar w:fldCharType="separate"/>
      </w:r>
      <w:r w:rsidR="005A6863" w:rsidRPr="00102692">
        <w:rPr>
          <w:rFonts w:ascii="Book Antiqua" w:eastAsia="MS Mincho" w:hAnsi="Book Antiqua" w:cs="Times New Roman"/>
          <w:noProof/>
          <w:color w:val="000000" w:themeColor="text1"/>
          <w:sz w:val="24"/>
          <w:szCs w:val="24"/>
          <w:vertAlign w:val="superscript"/>
        </w:rPr>
        <w:t>[</w:t>
      </w:r>
      <w:hyperlink w:anchor="_ENREF_19" w:tooltip="Anderson, 2004 #631" w:history="1">
        <w:r w:rsidR="00CE11B9" w:rsidRPr="00102692">
          <w:rPr>
            <w:rFonts w:ascii="Book Antiqua" w:eastAsia="MS Mincho" w:hAnsi="Book Antiqua" w:cs="Times New Roman"/>
            <w:noProof/>
            <w:color w:val="000000" w:themeColor="text1"/>
            <w:sz w:val="24"/>
            <w:szCs w:val="24"/>
            <w:vertAlign w:val="superscript"/>
          </w:rPr>
          <w:t>19</w:t>
        </w:r>
      </w:hyperlink>
      <w:r w:rsidR="005A6863" w:rsidRPr="00102692">
        <w:rPr>
          <w:rFonts w:ascii="Book Antiqua" w:eastAsia="MS Mincho" w:hAnsi="Book Antiqua" w:cs="Times New Roman"/>
          <w:noProof/>
          <w:color w:val="000000" w:themeColor="text1"/>
          <w:sz w:val="24"/>
          <w:szCs w:val="24"/>
          <w:vertAlign w:val="superscript"/>
        </w:rPr>
        <w:t>]</w:t>
      </w:r>
      <w:r w:rsidR="002C4E57" w:rsidRPr="00102692">
        <w:rPr>
          <w:rFonts w:ascii="Book Antiqua" w:eastAsia="MS Mincho" w:hAnsi="Book Antiqua" w:cs="Times New Roman"/>
          <w:color w:val="000000" w:themeColor="text1"/>
          <w:sz w:val="24"/>
          <w:szCs w:val="24"/>
        </w:rPr>
        <w:fldChar w:fldCharType="end"/>
      </w:r>
      <w:r w:rsidR="00F56E49" w:rsidRPr="00102692">
        <w:rPr>
          <w:rFonts w:ascii="Book Antiqua" w:eastAsia="MS Mincho" w:hAnsi="Book Antiqua" w:cs="Times New Roman"/>
          <w:color w:val="000000" w:themeColor="text1"/>
          <w:sz w:val="24"/>
          <w:szCs w:val="24"/>
        </w:rPr>
        <w:t>.</w:t>
      </w:r>
      <w:r w:rsidR="003C67ED" w:rsidRPr="00102692">
        <w:rPr>
          <w:rFonts w:ascii="Book Antiqua" w:eastAsia="MS Mincho" w:hAnsi="Book Antiqua" w:cs="Times New Roman"/>
          <w:color w:val="000000" w:themeColor="text1"/>
          <w:sz w:val="24"/>
          <w:szCs w:val="24"/>
        </w:rPr>
        <w:t xml:space="preserve"> In our two cases </w:t>
      </w:r>
      <w:r w:rsidR="00B376B5" w:rsidRPr="00102692">
        <w:rPr>
          <w:rFonts w:ascii="Book Antiqua" w:eastAsia="MS Mincho" w:hAnsi="Book Antiqua" w:cs="Times New Roman"/>
          <w:color w:val="000000" w:themeColor="text1"/>
          <w:sz w:val="24"/>
          <w:szCs w:val="24"/>
        </w:rPr>
        <w:t xml:space="preserve">showing </w:t>
      </w:r>
      <w:r w:rsidR="003C67ED" w:rsidRPr="00102692">
        <w:rPr>
          <w:rFonts w:ascii="Book Antiqua" w:eastAsia="MS Mincho" w:hAnsi="Book Antiqua" w:cs="Times New Roman"/>
          <w:color w:val="000000" w:themeColor="text1"/>
          <w:sz w:val="24"/>
          <w:szCs w:val="24"/>
        </w:rPr>
        <w:t xml:space="preserve">XGC, the SUV of the tumor was </w:t>
      </w:r>
      <w:r w:rsidR="006E59E4" w:rsidRPr="00102692">
        <w:rPr>
          <w:rFonts w:ascii="Book Antiqua" w:eastAsia="MS Mincho" w:hAnsi="Book Antiqua" w:cs="Times New Roman"/>
          <w:color w:val="000000" w:themeColor="text1"/>
          <w:sz w:val="24"/>
          <w:szCs w:val="24"/>
        </w:rPr>
        <w:t xml:space="preserve">also </w:t>
      </w:r>
      <w:r w:rsidR="003C67ED" w:rsidRPr="00102692">
        <w:rPr>
          <w:rFonts w:ascii="Book Antiqua" w:eastAsia="MS Mincho" w:hAnsi="Book Antiqua" w:cs="Times New Roman"/>
          <w:color w:val="000000" w:themeColor="text1"/>
          <w:sz w:val="24"/>
          <w:szCs w:val="24"/>
        </w:rPr>
        <w:t>high, so we could</w:t>
      </w:r>
      <w:r w:rsidR="00B376B5" w:rsidRPr="00102692">
        <w:rPr>
          <w:rFonts w:ascii="Book Antiqua" w:eastAsia="MS Mincho" w:hAnsi="Book Antiqua" w:cs="Times New Roman"/>
          <w:color w:val="000000" w:themeColor="text1"/>
          <w:sz w:val="24"/>
          <w:szCs w:val="24"/>
        </w:rPr>
        <w:t xml:space="preserve"> </w:t>
      </w:r>
      <w:r w:rsidR="003C67ED" w:rsidRPr="00102692">
        <w:rPr>
          <w:rFonts w:ascii="Book Antiqua" w:eastAsia="MS Mincho" w:hAnsi="Book Antiqua" w:cs="Times New Roman"/>
          <w:color w:val="000000" w:themeColor="text1"/>
          <w:sz w:val="24"/>
          <w:szCs w:val="24"/>
        </w:rPr>
        <w:t>n</w:t>
      </w:r>
      <w:r w:rsidR="00B376B5" w:rsidRPr="00102692">
        <w:rPr>
          <w:rFonts w:ascii="Book Antiqua" w:eastAsia="MS Mincho" w:hAnsi="Book Antiqua" w:cs="Times New Roman"/>
          <w:color w:val="000000" w:themeColor="text1"/>
          <w:sz w:val="24"/>
          <w:szCs w:val="24"/>
        </w:rPr>
        <w:t>o</w:t>
      </w:r>
      <w:r w:rsidR="003C67ED" w:rsidRPr="00102692">
        <w:rPr>
          <w:rFonts w:ascii="Book Antiqua" w:eastAsia="MS Mincho" w:hAnsi="Book Antiqua" w:cs="Times New Roman"/>
          <w:color w:val="000000" w:themeColor="text1"/>
          <w:sz w:val="24"/>
          <w:szCs w:val="24"/>
        </w:rPr>
        <w:t xml:space="preserve">t differentiate GB cancer from XGC by the </w:t>
      </w:r>
      <w:r w:rsidR="00B376B5" w:rsidRPr="00102692">
        <w:rPr>
          <w:rFonts w:ascii="Book Antiqua" w:eastAsia="MS Mincho" w:hAnsi="Book Antiqua" w:cs="Times New Roman"/>
          <w:color w:val="000000" w:themeColor="text1"/>
          <w:sz w:val="24"/>
          <w:szCs w:val="24"/>
        </w:rPr>
        <w:t>SUV value</w:t>
      </w:r>
      <w:r w:rsidR="003C67ED" w:rsidRPr="00102692">
        <w:rPr>
          <w:rFonts w:ascii="Book Antiqua" w:eastAsia="MS Mincho" w:hAnsi="Book Antiqua" w:cs="Times New Roman"/>
          <w:color w:val="000000" w:themeColor="text1"/>
          <w:sz w:val="24"/>
          <w:szCs w:val="24"/>
        </w:rPr>
        <w:t>. Therefore, FDG-PET would be expected to give a false positive result with ch</w:t>
      </w:r>
      <w:r w:rsidR="004C15DD" w:rsidRPr="00102692">
        <w:rPr>
          <w:rFonts w:ascii="Book Antiqua" w:eastAsia="MS Mincho" w:hAnsi="Book Antiqua" w:cs="Times New Roman"/>
          <w:color w:val="000000" w:themeColor="text1"/>
          <w:sz w:val="24"/>
          <w:szCs w:val="24"/>
        </w:rPr>
        <w:t>o</w:t>
      </w:r>
      <w:r w:rsidR="003C67ED" w:rsidRPr="00102692">
        <w:rPr>
          <w:rFonts w:ascii="Book Antiqua" w:eastAsia="MS Mincho" w:hAnsi="Book Antiqua" w:cs="Times New Roman"/>
          <w:color w:val="000000" w:themeColor="text1"/>
          <w:sz w:val="24"/>
          <w:szCs w:val="24"/>
        </w:rPr>
        <w:t>lecystitis</w:t>
      </w:r>
      <w:r w:rsidR="00EE0367" w:rsidRPr="00102692">
        <w:rPr>
          <w:rFonts w:ascii="Book Antiqua" w:eastAsia="MS Mincho" w:hAnsi="Book Antiqua" w:cs="Times New Roman"/>
          <w:color w:val="000000" w:themeColor="text1"/>
          <w:sz w:val="24"/>
          <w:szCs w:val="24"/>
        </w:rPr>
        <w:t>,</w:t>
      </w:r>
      <w:r w:rsidR="003C67ED" w:rsidRPr="00102692">
        <w:rPr>
          <w:rFonts w:ascii="Book Antiqua" w:eastAsia="MS Mincho" w:hAnsi="Book Antiqua" w:cs="Times New Roman"/>
          <w:color w:val="000000" w:themeColor="text1"/>
          <w:sz w:val="24"/>
          <w:szCs w:val="24"/>
        </w:rPr>
        <w:t xml:space="preserve"> including XGC.</w:t>
      </w:r>
      <w:r w:rsidR="00C73BED" w:rsidRPr="00102692">
        <w:rPr>
          <w:rFonts w:ascii="Book Antiqua" w:eastAsia="MS Mincho" w:hAnsi="Book Antiqua" w:cs="Times New Roman"/>
          <w:color w:val="000000" w:themeColor="text1"/>
          <w:sz w:val="24"/>
          <w:szCs w:val="24"/>
        </w:rPr>
        <w:t xml:space="preserve"> </w:t>
      </w:r>
      <w:r w:rsidR="00C73BED" w:rsidRPr="00102692">
        <w:rPr>
          <w:rFonts w:ascii="Book Antiqua" w:hAnsi="Book Antiqua" w:cs="Times New Roman"/>
          <w:color w:val="000000" w:themeColor="text1"/>
          <w:sz w:val="24"/>
          <w:szCs w:val="24"/>
        </w:rPr>
        <w:t xml:space="preserve">A recent case report demonstrated that XGC </w:t>
      </w:r>
      <w:r w:rsidR="00EE0367" w:rsidRPr="00102692">
        <w:rPr>
          <w:rFonts w:ascii="Book Antiqua" w:hAnsi="Book Antiqua" w:cs="Times New Roman"/>
          <w:color w:val="000000" w:themeColor="text1"/>
          <w:sz w:val="24"/>
          <w:szCs w:val="24"/>
        </w:rPr>
        <w:t>showed</w:t>
      </w:r>
      <w:r w:rsidR="00C73BED" w:rsidRPr="00102692">
        <w:rPr>
          <w:rFonts w:ascii="Book Antiqua" w:hAnsi="Book Antiqua" w:cs="Times New Roman"/>
          <w:color w:val="000000" w:themeColor="text1"/>
          <w:sz w:val="24"/>
          <w:szCs w:val="24"/>
        </w:rPr>
        <w:t xml:space="preserve"> </w:t>
      </w:r>
      <w:r w:rsidR="000703F8" w:rsidRPr="00102692">
        <w:rPr>
          <w:rFonts w:ascii="Book Antiqua" w:hAnsi="Book Antiqua" w:cs="Times New Roman"/>
          <w:color w:val="000000" w:themeColor="text1"/>
          <w:sz w:val="24"/>
          <w:szCs w:val="24"/>
        </w:rPr>
        <w:t>FDG</w:t>
      </w:r>
      <w:r w:rsidR="00C73BED" w:rsidRPr="00102692">
        <w:rPr>
          <w:rFonts w:ascii="Book Antiqua" w:hAnsi="Book Antiqua" w:cs="Times New Roman"/>
          <w:color w:val="000000" w:themeColor="text1"/>
          <w:sz w:val="24"/>
          <w:szCs w:val="24"/>
        </w:rPr>
        <w:t xml:space="preserve"> uptake on positron emission tomography </w:t>
      </w:r>
      <w:r w:rsidR="00EE0367" w:rsidRPr="00102692">
        <w:rPr>
          <w:rFonts w:ascii="Book Antiqua" w:hAnsi="Book Antiqua" w:cs="Times New Roman"/>
          <w:color w:val="000000" w:themeColor="text1"/>
          <w:sz w:val="24"/>
          <w:szCs w:val="24"/>
        </w:rPr>
        <w:t>that mimicked</w:t>
      </w:r>
      <w:r w:rsidR="00C73BED" w:rsidRPr="00102692">
        <w:rPr>
          <w:rFonts w:ascii="Book Antiqua" w:hAnsi="Book Antiqua" w:cs="Times New Roman"/>
          <w:color w:val="000000" w:themeColor="text1"/>
          <w:sz w:val="24"/>
          <w:szCs w:val="24"/>
        </w:rPr>
        <w:t xml:space="preserve"> that of GB carcinoma</w:t>
      </w:r>
      <w:r w:rsidR="002C4E57" w:rsidRPr="00102692">
        <w:rPr>
          <w:rFonts w:ascii="Book Antiqua" w:hAnsi="Book Antiqua"/>
          <w:color w:val="000000" w:themeColor="text1"/>
          <w:sz w:val="24"/>
          <w:szCs w:val="24"/>
        </w:rPr>
        <w:fldChar w:fldCharType="begin"/>
      </w:r>
      <w:r w:rsidR="005A6863" w:rsidRPr="00102692">
        <w:rPr>
          <w:rFonts w:ascii="Book Antiqua" w:hAnsi="Book Antiqua"/>
          <w:color w:val="000000" w:themeColor="text1"/>
          <w:sz w:val="24"/>
          <w:szCs w:val="24"/>
        </w:rPr>
        <w:instrText xml:space="preserve"> ADDIN EN.CITE &lt;EndNote&gt;&lt;Cite&gt;&lt;Author&gt;Makino&lt;/Author&gt;&lt;Year&gt;2009&lt;/Year&gt;&lt;RecNum&gt;632&lt;/RecNum&gt;&lt;DisplayText&gt;&lt;style face="superscript"&gt;[20]&lt;/style&gt;&lt;/DisplayText&gt;&lt;record&gt;&lt;rec-number&gt;632&lt;/rec-number&gt;&lt;foreign-keys&gt;&lt;key app="EN" db-id="50wxdpzd9vd5r7e9t5b595djrfpttrxw9avp"&gt;632&lt;/key&gt;&lt;/foreign-keys&gt;&lt;ref-type name="Journal Article"&gt;17&lt;/ref-type&gt;&lt;contributors&gt;&lt;authors&gt;&lt;author&gt;Makino, I.&lt;/author&gt;&lt;author&gt;Yamaguchi, T.&lt;/author&gt;&lt;author&gt;Sato, N.&lt;/author&gt;&lt;author&gt;Yasui, T.&lt;/author&gt;&lt;author&gt;Kita, I.&lt;/author&gt;&lt;/authors&gt;&lt;/contributors&gt;&lt;auth-address&gt;Department of Surgery, Kanazawa Social Insurance Hospital, Kanazawa Ishikawa, Japan. i.makino@staff.kanazawa-u.ac.jp&lt;/auth-address&gt;&lt;titles&gt;&lt;title&gt;Xanthogranulomatous cholecystitis mimicking gallbladder carcinoma with a false-positive result on fluorodeoxyglucose PET&lt;/title&gt;&lt;secondary-title&gt;World journal of gastroenterology : WJG&lt;/secondary-title&gt;&lt;alt-title&gt;World J Gastroenterol&lt;/alt-title&gt;&lt;/titles&gt;&lt;pages&gt;3691-3&lt;/pages&gt;&lt;volume&gt;15&lt;/volume&gt;&lt;number&gt;29&lt;/number&gt;&lt;edition&gt;2009/08/05&lt;/edition&gt;&lt;keywords&gt;&lt;keyword&gt;Aged&lt;/keyword&gt;&lt;keyword&gt;Carcinoma/*diagnosis&lt;/keyword&gt;&lt;keyword&gt;Cholecystitis/*diagnosis&lt;/keyword&gt;&lt;keyword&gt;False Positive Reactions&lt;/keyword&gt;&lt;keyword&gt;Fluorodeoxyglucose F18/*diagnostic use&lt;/keyword&gt;&lt;keyword&gt;Gallbladder Neoplasms/*diagnosis&lt;/keyword&gt;&lt;keyword&gt;Humans&lt;/keyword&gt;&lt;keyword&gt;Male&lt;/keyword&gt;&lt;keyword&gt;Positron-Emission Tomography&lt;/keyword&gt;&lt;keyword&gt;Radiopharmaceuticals/*diagnostic use&lt;/keyword&gt;&lt;keyword&gt;Tomography, X-Ray Computed&lt;/keyword&gt;&lt;keyword&gt;Ultrasonography&lt;/keyword&gt;&lt;/keywords&gt;&lt;dates&gt;&lt;year&gt;2009&lt;/year&gt;&lt;pub-dates&gt;&lt;date&gt;Aug 7&lt;/date&gt;&lt;/pub-dates&gt;&lt;/dates&gt;&lt;isbn&gt;2219-2840 (Electronic)&amp;#xD;1007-9327 (Linking)&lt;/isbn&gt;&lt;accession-num&gt;19653352&lt;/accession-num&gt;&lt;work-type&gt;Case Reports&lt;/work-type&gt;&lt;urls&gt;&lt;related-urls&gt;&lt;url&gt;http://www.ncbi.nlm.nih.gov/pubmed/19653352&lt;/url&gt;&lt;/related-urls&gt;&lt;/urls&gt;&lt;custom2&gt;2721248&lt;/custom2&gt;&lt;language&gt;eng&lt;/language&gt;&lt;/record&gt;&lt;/Cite&gt;&lt;/EndNote&gt;</w:instrText>
      </w:r>
      <w:r w:rsidR="002C4E57" w:rsidRPr="00102692">
        <w:rPr>
          <w:rFonts w:ascii="Book Antiqua" w:hAnsi="Book Antiqua"/>
          <w:color w:val="000000" w:themeColor="text1"/>
          <w:sz w:val="24"/>
          <w:szCs w:val="24"/>
        </w:rPr>
        <w:fldChar w:fldCharType="separate"/>
      </w:r>
      <w:r w:rsidR="005A6863" w:rsidRPr="00102692">
        <w:rPr>
          <w:rFonts w:ascii="Book Antiqua" w:hAnsi="Book Antiqua"/>
          <w:noProof/>
          <w:color w:val="000000" w:themeColor="text1"/>
          <w:sz w:val="24"/>
          <w:szCs w:val="24"/>
          <w:vertAlign w:val="superscript"/>
        </w:rPr>
        <w:t>[</w:t>
      </w:r>
      <w:hyperlink w:anchor="_ENREF_20" w:tooltip="Makino, 2009 #632" w:history="1">
        <w:r w:rsidR="00CE11B9" w:rsidRPr="00102692">
          <w:rPr>
            <w:rFonts w:ascii="Book Antiqua" w:hAnsi="Book Antiqua"/>
            <w:noProof/>
            <w:color w:val="000000" w:themeColor="text1"/>
            <w:sz w:val="24"/>
            <w:szCs w:val="24"/>
            <w:vertAlign w:val="superscript"/>
          </w:rPr>
          <w:t>20</w:t>
        </w:r>
      </w:hyperlink>
      <w:r w:rsidR="005A6863" w:rsidRPr="00102692">
        <w:rPr>
          <w:rFonts w:ascii="Book Antiqua" w:hAnsi="Book Antiqua"/>
          <w:noProof/>
          <w:color w:val="000000" w:themeColor="text1"/>
          <w:sz w:val="24"/>
          <w:szCs w:val="24"/>
          <w:vertAlign w:val="superscript"/>
        </w:rPr>
        <w:t>]</w:t>
      </w:r>
      <w:r w:rsidR="002C4E57" w:rsidRPr="00102692">
        <w:rPr>
          <w:rFonts w:ascii="Book Antiqua" w:hAnsi="Book Antiqua"/>
          <w:color w:val="000000" w:themeColor="text1"/>
          <w:sz w:val="24"/>
          <w:szCs w:val="24"/>
        </w:rPr>
        <w:fldChar w:fldCharType="end"/>
      </w:r>
      <w:r w:rsidR="00F435C4" w:rsidRPr="00102692">
        <w:rPr>
          <w:rFonts w:ascii="Book Antiqua" w:hAnsi="Book Antiqua"/>
          <w:color w:val="000000" w:themeColor="text1"/>
          <w:sz w:val="24"/>
          <w:szCs w:val="24"/>
        </w:rPr>
        <w:t>.</w:t>
      </w:r>
      <w:r w:rsidR="00C73BED" w:rsidRPr="00102692">
        <w:rPr>
          <w:rFonts w:ascii="Book Antiqua" w:hAnsi="Book Antiqua"/>
          <w:color w:val="000000" w:themeColor="text1"/>
          <w:sz w:val="24"/>
          <w:szCs w:val="24"/>
        </w:rPr>
        <w:t xml:space="preserve"> FDG-PET may not be very useful </w:t>
      </w:r>
      <w:r w:rsidR="00505733" w:rsidRPr="00102692">
        <w:rPr>
          <w:rFonts w:ascii="Book Antiqua" w:hAnsi="Book Antiqua"/>
          <w:color w:val="000000" w:themeColor="text1"/>
          <w:sz w:val="24"/>
          <w:szCs w:val="24"/>
        </w:rPr>
        <w:t>for differentiating</w:t>
      </w:r>
      <w:r w:rsidR="00C73BED" w:rsidRPr="00102692">
        <w:rPr>
          <w:rFonts w:ascii="Book Antiqua" w:hAnsi="Book Antiqua"/>
          <w:color w:val="000000" w:themeColor="text1"/>
          <w:sz w:val="24"/>
          <w:szCs w:val="24"/>
        </w:rPr>
        <w:t xml:space="preserve"> xanthogranulomatous cholecystitis from carcinoma</w:t>
      </w:r>
      <w:r w:rsidR="00505733" w:rsidRPr="00102692">
        <w:rPr>
          <w:rFonts w:ascii="Book Antiqua" w:hAnsi="Book Antiqua"/>
          <w:color w:val="000000" w:themeColor="text1"/>
          <w:sz w:val="24"/>
          <w:szCs w:val="24"/>
        </w:rPr>
        <w:t>,</w:t>
      </w:r>
      <w:r w:rsidR="00C73BED" w:rsidRPr="00102692">
        <w:rPr>
          <w:rFonts w:ascii="Book Antiqua" w:hAnsi="Book Antiqua"/>
          <w:color w:val="000000" w:themeColor="text1"/>
          <w:sz w:val="24"/>
          <w:szCs w:val="24"/>
        </w:rPr>
        <w:t xml:space="preserve"> as inflammatory lesions also show </w:t>
      </w:r>
      <w:r w:rsidR="002E3C1C" w:rsidRPr="00102692">
        <w:rPr>
          <w:rFonts w:ascii="Book Antiqua" w:hAnsi="Book Antiqua"/>
          <w:color w:val="000000" w:themeColor="text1"/>
          <w:sz w:val="24"/>
          <w:szCs w:val="24"/>
        </w:rPr>
        <w:t xml:space="preserve">too much </w:t>
      </w:r>
      <w:r w:rsidR="00C73BED" w:rsidRPr="00102692">
        <w:rPr>
          <w:rFonts w:ascii="Book Antiqua" w:hAnsi="Book Antiqua"/>
          <w:color w:val="000000" w:themeColor="text1"/>
          <w:sz w:val="24"/>
          <w:szCs w:val="24"/>
        </w:rPr>
        <w:t>FDG uptake.</w:t>
      </w:r>
    </w:p>
    <w:p w14:paraId="2C5DFC78" w14:textId="3260E9EA" w:rsidR="00ED4B86" w:rsidRPr="00102692" w:rsidRDefault="00BD63F7" w:rsidP="001369AE">
      <w:pPr>
        <w:adjustRightInd w:val="0"/>
        <w:snapToGrid w:val="0"/>
        <w:spacing w:line="360" w:lineRule="auto"/>
        <w:ind w:firstLineChars="200" w:firstLine="48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 xml:space="preserve">XGC can be </w:t>
      </w:r>
      <w:r w:rsidR="00982AEC" w:rsidRPr="00102692">
        <w:rPr>
          <w:rFonts w:ascii="Book Antiqua" w:eastAsia="MS Mincho" w:hAnsi="Book Antiqua" w:cs="Times New Roman"/>
          <w:color w:val="000000" w:themeColor="text1"/>
          <w:sz w:val="24"/>
          <w:szCs w:val="24"/>
        </w:rPr>
        <w:t xml:space="preserve">more </w:t>
      </w:r>
      <w:r w:rsidRPr="00102692">
        <w:rPr>
          <w:rFonts w:ascii="Book Antiqua" w:eastAsia="MS Mincho" w:hAnsi="Book Antiqua" w:cs="Times New Roman"/>
          <w:color w:val="000000" w:themeColor="text1"/>
          <w:sz w:val="24"/>
          <w:szCs w:val="24"/>
        </w:rPr>
        <w:t xml:space="preserve">easily mistaken for gallbladder cancer </w:t>
      </w:r>
      <w:r w:rsidR="008D0C43" w:rsidRPr="00102692">
        <w:rPr>
          <w:rFonts w:ascii="Book Antiqua" w:eastAsia="MS Mincho" w:hAnsi="Book Antiqua" w:cs="Times New Roman"/>
          <w:color w:val="000000" w:themeColor="text1"/>
          <w:sz w:val="24"/>
          <w:szCs w:val="24"/>
        </w:rPr>
        <w:t>macroscopically</w:t>
      </w:r>
      <w:r w:rsidR="00ED4B86" w:rsidRPr="00102692">
        <w:rPr>
          <w:rFonts w:ascii="Book Antiqua" w:eastAsia="MS Mincho" w:hAnsi="Book Antiqua" w:cs="Times New Roman"/>
          <w:color w:val="000000" w:themeColor="text1"/>
          <w:sz w:val="24"/>
          <w:szCs w:val="24"/>
        </w:rPr>
        <w:t xml:space="preserve"> than ra</w:t>
      </w:r>
      <w:r w:rsidR="002E3C1C" w:rsidRPr="00102692">
        <w:rPr>
          <w:rFonts w:ascii="Book Antiqua" w:eastAsia="MS Mincho" w:hAnsi="Book Antiqua" w:cs="Times New Roman"/>
          <w:color w:val="000000" w:themeColor="text1"/>
          <w:sz w:val="24"/>
          <w:szCs w:val="24"/>
        </w:rPr>
        <w:t>d</w:t>
      </w:r>
      <w:r w:rsidR="00ED4B86" w:rsidRPr="00102692">
        <w:rPr>
          <w:rFonts w:ascii="Book Antiqua" w:eastAsia="MS Mincho" w:hAnsi="Book Antiqua" w:cs="Times New Roman"/>
          <w:color w:val="000000" w:themeColor="text1"/>
          <w:sz w:val="24"/>
          <w:szCs w:val="24"/>
        </w:rPr>
        <w:t>iologically</w:t>
      </w:r>
      <w:r w:rsidR="008D0C43" w:rsidRPr="00102692">
        <w:rPr>
          <w:rFonts w:ascii="Book Antiqua" w:eastAsia="MS Mincho" w:hAnsi="Book Antiqua" w:cs="Times New Roman"/>
          <w:color w:val="000000" w:themeColor="text1"/>
          <w:sz w:val="24"/>
          <w:szCs w:val="24"/>
        </w:rPr>
        <w:t>, especially in patients with XGC present with severe proliferative fibrosis involving the GB and surrounding organs.</w:t>
      </w:r>
      <w:r w:rsidR="00243697" w:rsidRPr="00102692">
        <w:rPr>
          <w:rFonts w:ascii="Book Antiqua" w:eastAsia="MS Mincho" w:hAnsi="Book Antiqua" w:cs="Times New Roman"/>
          <w:color w:val="000000" w:themeColor="text1"/>
          <w:sz w:val="24"/>
          <w:szCs w:val="24"/>
        </w:rPr>
        <w:t xml:space="preserve"> </w:t>
      </w:r>
      <w:r w:rsidR="008D0C43" w:rsidRPr="00102692">
        <w:rPr>
          <w:rFonts w:ascii="Book Antiqua" w:hAnsi="Book Antiqua" w:cs="Times New Roman"/>
          <w:color w:val="000000" w:themeColor="text1"/>
          <w:sz w:val="24"/>
          <w:szCs w:val="24"/>
        </w:rPr>
        <w:t xml:space="preserve">The combination of a gross </w:t>
      </w:r>
      <w:r w:rsidR="004B6A37" w:rsidRPr="00102692">
        <w:rPr>
          <w:rFonts w:ascii="Book Antiqua" w:hAnsi="Book Antiqua" w:cs="Times New Roman"/>
          <w:color w:val="000000" w:themeColor="text1"/>
          <w:sz w:val="24"/>
          <w:szCs w:val="24"/>
        </w:rPr>
        <w:t xml:space="preserve">check of the mucosa with frozen </w:t>
      </w:r>
      <w:r w:rsidR="008D0C43" w:rsidRPr="00102692">
        <w:rPr>
          <w:rFonts w:ascii="Book Antiqua" w:hAnsi="Book Antiqua" w:cs="Times New Roman"/>
          <w:color w:val="000000" w:themeColor="text1"/>
          <w:sz w:val="24"/>
          <w:szCs w:val="24"/>
        </w:rPr>
        <w:t>section examination, particularly in areas highly indicative of cancer, is more</w:t>
      </w:r>
      <w:r w:rsidR="00982AEC" w:rsidRPr="00102692">
        <w:rPr>
          <w:rFonts w:ascii="Book Antiqua" w:hAnsi="Book Antiqua" w:cs="Times New Roman"/>
          <w:color w:val="000000" w:themeColor="text1"/>
          <w:sz w:val="24"/>
          <w:szCs w:val="24"/>
        </w:rPr>
        <w:t xml:space="preserve"> accurate for differentiating</w:t>
      </w:r>
      <w:r w:rsidR="008D0C43" w:rsidRPr="00102692">
        <w:rPr>
          <w:rFonts w:ascii="Book Antiqua" w:hAnsi="Book Antiqua" w:cs="Times New Roman"/>
          <w:color w:val="000000" w:themeColor="text1"/>
          <w:sz w:val="24"/>
          <w:szCs w:val="24"/>
        </w:rPr>
        <w:t xml:space="preserve"> XGC from gallbla</w:t>
      </w:r>
      <w:r w:rsidR="00982AEC" w:rsidRPr="00102692">
        <w:rPr>
          <w:rFonts w:ascii="Book Antiqua" w:hAnsi="Book Antiqua" w:cs="Times New Roman"/>
          <w:color w:val="000000" w:themeColor="text1"/>
          <w:sz w:val="24"/>
          <w:szCs w:val="24"/>
        </w:rPr>
        <w:t>dder cancer and for excluding</w:t>
      </w:r>
      <w:r w:rsidR="008D0C43" w:rsidRPr="00102692">
        <w:rPr>
          <w:rFonts w:ascii="Book Antiqua" w:hAnsi="Book Antiqua" w:cs="Times New Roman"/>
          <w:color w:val="000000" w:themeColor="text1"/>
          <w:sz w:val="24"/>
          <w:szCs w:val="24"/>
        </w:rPr>
        <w:t xml:space="preserve"> the simultaneous presence of XGC and gallbladder cancer</w:t>
      </w:r>
      <w:r w:rsidR="002C4E57" w:rsidRPr="00102692">
        <w:rPr>
          <w:rFonts w:ascii="Book Antiqua" w:hAnsi="Book Antiqua" w:cs="Times New Roman"/>
          <w:color w:val="000000" w:themeColor="text1"/>
          <w:sz w:val="24"/>
          <w:szCs w:val="24"/>
        </w:rPr>
        <w:fldChar w:fldCharType="begin"/>
      </w:r>
      <w:r w:rsidR="005A6863" w:rsidRPr="00102692">
        <w:rPr>
          <w:rFonts w:ascii="Book Antiqua" w:hAnsi="Book Antiqua" w:cs="Times New Roman"/>
          <w:color w:val="000000" w:themeColor="text1"/>
          <w:sz w:val="24"/>
          <w:szCs w:val="24"/>
        </w:rPr>
        <w:instrText xml:space="preserve"> ADDIN EN.CITE &lt;EndNote&gt;&lt;Cite&gt;&lt;Author&gt;Zhang&lt;/Author&gt;&lt;Year&gt;2012&lt;/Year&gt;&lt;RecNum&gt;633&lt;/RecNum&gt;&lt;DisplayText&gt;&lt;style face="superscript"&gt;[21]&lt;/style&gt;&lt;/DisplayText&gt;&lt;record&gt;&lt;rec-number&gt;633&lt;/rec-number&gt;&lt;foreign-keys&gt;&lt;key app="EN" db-id="50wxdpzd9vd5r7e9t5b595djrfpttrxw9avp"&gt;633&lt;/key&gt;&lt;/foreign-keys&gt;&lt;ref-type name="Journal Article"&gt;17&lt;/ref-type&gt;&lt;contributors&gt;&lt;authors&gt;&lt;author&gt;Zhang, L. F.&lt;/author&gt;&lt;author&gt;Hou, C. S.&lt;/author&gt;&lt;author&gt;Liu, J. Y.&lt;/author&gt;&lt;author&gt;Xiu, D. R.&lt;/author&gt;&lt;author&gt;Xu, Z.&lt;/author&gt;&lt;author&gt;Wang, L. X.&lt;/author&gt;&lt;author&gt;Ling, X. F.&lt;/author&gt;&lt;/authors&gt;&lt;/contributors&gt;&lt;auth-address&gt;Department of General Surgery, Department of Radiology, Peking University Third Hospital, Beijing 100191, China.&lt;/auth-address&gt;&lt;titles&gt;&lt;title&gt;Strategies for diagnosis of xanthogranulomatous cholecystitis masquerading as gallbladder cancer&lt;/title&gt;&lt;secondary-title&gt;Chinese medical journal&lt;/secondary-title&gt;&lt;alt-title&gt;Chin Med J (Engl)&lt;/alt-title&gt;&lt;/titles&gt;&lt;pages&gt;109-13&lt;/pages&gt;&lt;volume&gt;125&lt;/volume&gt;&lt;number&gt;1&lt;/number&gt;&lt;edition&gt;2012/02/22&lt;/edition&gt;&lt;keywords&gt;&lt;keyword&gt;Aged&lt;/keyword&gt;&lt;keyword&gt;Aged, 80 and over&lt;/keyword&gt;&lt;keyword&gt;Cholecystitis/*diagnosis/radiography&lt;/keyword&gt;&lt;keyword&gt;Female&lt;/keyword&gt;&lt;keyword&gt;Gallbladder Neoplasms/*diagnosis/radiography&lt;/keyword&gt;&lt;keyword&gt;Granuloma/*diagnosis/radiography&lt;/keyword&gt;&lt;keyword&gt;Humans&lt;/keyword&gt;&lt;keyword&gt;Male&lt;/keyword&gt;&lt;keyword&gt;Middle Aged&lt;/keyword&gt;&lt;keyword&gt;Retrospective Studies&lt;/keyword&gt;&lt;keyword&gt;Xanthomatosis/*diagnosis/radiography&lt;/keyword&gt;&lt;/keywords&gt;&lt;dates&gt;&lt;year&gt;2012&lt;/year&gt;&lt;pub-dates&gt;&lt;date&gt;Jan&lt;/date&gt;&lt;/pub-dates&gt;&lt;/dates&gt;&lt;isbn&gt;0366-6999 (Print)&amp;#xD;0366-6999 (Linking)&lt;/isbn&gt;&lt;accession-num&gt;22340475&lt;/accession-num&gt;&lt;urls&gt;&lt;related-urls&gt;&lt;url&gt;http://www.ncbi.nlm.nih.gov/pubmed/22340475&lt;/url&gt;&lt;/related-urls&gt;&lt;/urls&gt;&lt;language&gt;eng&lt;/language&gt;&lt;/record&gt;&lt;/Cite&gt;&lt;/EndNote&gt;</w:instrText>
      </w:r>
      <w:r w:rsidR="002C4E57" w:rsidRPr="00102692">
        <w:rPr>
          <w:rFonts w:ascii="Book Antiqua" w:hAnsi="Book Antiqua" w:cs="Times New Roman"/>
          <w:color w:val="000000" w:themeColor="text1"/>
          <w:sz w:val="24"/>
          <w:szCs w:val="24"/>
        </w:rPr>
        <w:fldChar w:fldCharType="separate"/>
      </w:r>
      <w:r w:rsidR="005A6863" w:rsidRPr="00102692">
        <w:rPr>
          <w:rFonts w:ascii="Book Antiqua" w:hAnsi="Book Antiqua" w:cs="Times New Roman"/>
          <w:noProof/>
          <w:color w:val="000000" w:themeColor="text1"/>
          <w:sz w:val="24"/>
          <w:szCs w:val="24"/>
          <w:vertAlign w:val="superscript"/>
        </w:rPr>
        <w:t>[</w:t>
      </w:r>
      <w:hyperlink w:anchor="_ENREF_21" w:tooltip="Zhang, 2012 #633" w:history="1">
        <w:r w:rsidR="00CE11B9" w:rsidRPr="00102692">
          <w:rPr>
            <w:rFonts w:ascii="Book Antiqua" w:hAnsi="Book Antiqua" w:cs="Times New Roman"/>
            <w:noProof/>
            <w:color w:val="000000" w:themeColor="text1"/>
            <w:sz w:val="24"/>
            <w:szCs w:val="24"/>
            <w:vertAlign w:val="superscript"/>
          </w:rPr>
          <w:t>21</w:t>
        </w:r>
      </w:hyperlink>
      <w:r w:rsidR="005A6863" w:rsidRPr="00102692">
        <w:rPr>
          <w:rFonts w:ascii="Book Antiqua" w:hAnsi="Book Antiqua" w:cs="Times New Roman"/>
          <w:noProof/>
          <w:color w:val="000000" w:themeColor="text1"/>
          <w:sz w:val="24"/>
          <w:szCs w:val="24"/>
          <w:vertAlign w:val="superscript"/>
        </w:rPr>
        <w:t>]</w:t>
      </w:r>
      <w:r w:rsidR="002C4E57" w:rsidRPr="00102692">
        <w:rPr>
          <w:rFonts w:ascii="Book Antiqua" w:hAnsi="Book Antiqua" w:cs="Times New Roman"/>
          <w:color w:val="000000" w:themeColor="text1"/>
          <w:sz w:val="24"/>
          <w:szCs w:val="24"/>
        </w:rPr>
        <w:fldChar w:fldCharType="end"/>
      </w:r>
      <w:r w:rsidR="00F435C4" w:rsidRPr="00102692">
        <w:rPr>
          <w:rFonts w:ascii="Book Antiqua" w:hAnsi="Book Antiqua" w:cs="Times New Roman"/>
          <w:color w:val="000000" w:themeColor="text1"/>
          <w:sz w:val="24"/>
          <w:szCs w:val="24"/>
        </w:rPr>
        <w:t>.</w:t>
      </w:r>
      <w:r w:rsidR="008D0C43" w:rsidRPr="00102692">
        <w:rPr>
          <w:rFonts w:ascii="Book Antiqua" w:hAnsi="Book Antiqua" w:cs="Times New Roman"/>
          <w:color w:val="000000" w:themeColor="text1"/>
          <w:sz w:val="24"/>
          <w:szCs w:val="24"/>
        </w:rPr>
        <w:t xml:space="preserve"> </w:t>
      </w:r>
      <w:r w:rsidR="00ED4B86" w:rsidRPr="00102692">
        <w:rPr>
          <w:rFonts w:ascii="Book Antiqua" w:hAnsi="Book Antiqua" w:cs="Times New Roman"/>
          <w:color w:val="000000" w:themeColor="text1"/>
          <w:sz w:val="24"/>
          <w:szCs w:val="24"/>
        </w:rPr>
        <w:t>On the other hand, in cases showing extensive invasion of extra-gallbladder organs, the surgical strategy should not be determined only by frozen section examination</w:t>
      </w:r>
      <w:r w:rsidR="004B6A37" w:rsidRPr="00102692">
        <w:rPr>
          <w:rFonts w:ascii="Book Antiqua" w:hAnsi="Book Antiqua" w:cs="Times New Roman"/>
          <w:color w:val="000000" w:themeColor="text1"/>
          <w:sz w:val="24"/>
          <w:szCs w:val="24"/>
        </w:rPr>
        <w:t>,</w:t>
      </w:r>
      <w:r w:rsidR="00ED4B86" w:rsidRPr="00102692">
        <w:rPr>
          <w:rFonts w:ascii="Book Antiqua" w:hAnsi="Book Antiqua" w:cs="Times New Roman"/>
          <w:color w:val="000000" w:themeColor="text1"/>
          <w:sz w:val="24"/>
          <w:szCs w:val="24"/>
        </w:rPr>
        <w:t xml:space="preserve"> since it can give false negative resu</w:t>
      </w:r>
      <w:r w:rsidR="00841072" w:rsidRPr="00102692">
        <w:rPr>
          <w:rFonts w:ascii="Book Antiqua" w:hAnsi="Book Antiqua" w:cs="Times New Roman"/>
          <w:color w:val="000000" w:themeColor="text1"/>
          <w:sz w:val="24"/>
          <w:szCs w:val="24"/>
        </w:rPr>
        <w:t>lts</w:t>
      </w:r>
      <w:r w:rsidR="002C4E57" w:rsidRPr="00102692">
        <w:rPr>
          <w:rFonts w:ascii="Book Antiqua" w:hAnsi="Book Antiqua" w:cs="Times New Roman"/>
          <w:color w:val="000000" w:themeColor="text1"/>
          <w:sz w:val="24"/>
          <w:szCs w:val="24"/>
        </w:rPr>
        <w:fldChar w:fldCharType="begin">
          <w:fldData xml:space="preserve">PEVuZE5vdGU+PENpdGU+PEF1dGhvcj5TcGluZWxsaTwvQXV0aG9yPjxZZWFyPjIwMDY8L1llYXI+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</w:fldData>
        </w:fldChar>
      </w:r>
      <w:r w:rsidR="00CE11B9" w:rsidRPr="00102692">
        <w:rPr>
          <w:rFonts w:ascii="Book Antiqua" w:hAnsi="Book Antiqua" w:cs="Times New Roman"/>
          <w:color w:val="000000" w:themeColor="text1"/>
          <w:sz w:val="24"/>
          <w:szCs w:val="24"/>
        </w:rPr>
        <w:instrText xml:space="preserve"> ADDIN EN.CITE </w:instrText>
      </w:r>
      <w:r w:rsidR="00CE11B9" w:rsidRPr="00102692">
        <w:rPr>
          <w:rFonts w:ascii="Book Antiqua" w:hAnsi="Book Antiqua" w:cs="Times New Roman"/>
          <w:color w:val="000000" w:themeColor="text1"/>
          <w:sz w:val="24"/>
          <w:szCs w:val="24"/>
        </w:rPr>
        <w:fldChar w:fldCharType="begin">
          <w:fldData xml:space="preserve">PEVuZE5vdGU+PENpdGU+PEF1dGhvcj5TcGluZWxsaTwvQXV0aG9yPjxZZWFyPjIwMDY8L1llYXI+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</w:fldData>
        </w:fldChar>
      </w:r>
      <w:r w:rsidR="00CE11B9" w:rsidRPr="00102692">
        <w:rPr>
          <w:rFonts w:ascii="Book Antiqua" w:hAnsi="Book Antiqua" w:cs="Times New Roman"/>
          <w:color w:val="000000" w:themeColor="text1"/>
          <w:sz w:val="24"/>
          <w:szCs w:val="24"/>
        </w:rPr>
        <w:instrText xml:space="preserve"> ADDIN EN.CITE.DATA </w:instrText>
      </w:r>
      <w:r w:rsidR="00CE11B9" w:rsidRPr="00102692">
        <w:rPr>
          <w:rFonts w:ascii="Book Antiqua" w:hAnsi="Book Antiqua" w:cs="Times New Roman"/>
          <w:color w:val="000000" w:themeColor="text1"/>
          <w:sz w:val="24"/>
          <w:szCs w:val="24"/>
        </w:rPr>
      </w:r>
      <w:r w:rsidR="00CE11B9" w:rsidRPr="00102692">
        <w:rPr>
          <w:rFonts w:ascii="Book Antiqua" w:hAnsi="Book Antiqua" w:cs="Times New Roman"/>
          <w:color w:val="000000" w:themeColor="text1"/>
          <w:sz w:val="24"/>
          <w:szCs w:val="24"/>
        </w:rPr>
        <w:fldChar w:fldCharType="end"/>
      </w:r>
      <w:r w:rsidR="002C4E57" w:rsidRPr="00102692">
        <w:rPr>
          <w:rFonts w:ascii="Book Antiqua" w:hAnsi="Book Antiqua" w:cs="Times New Roman"/>
          <w:color w:val="000000" w:themeColor="text1"/>
          <w:sz w:val="24"/>
          <w:szCs w:val="24"/>
        </w:rPr>
      </w:r>
      <w:r w:rsidR="002C4E57" w:rsidRPr="00102692">
        <w:rPr>
          <w:rFonts w:ascii="Book Antiqua" w:hAnsi="Book Antiqua" w:cs="Times New Roman"/>
          <w:color w:val="000000" w:themeColor="text1"/>
          <w:sz w:val="24"/>
          <w:szCs w:val="24"/>
        </w:rPr>
        <w:fldChar w:fldCharType="separate"/>
      </w:r>
      <w:r w:rsidR="00CE11B9" w:rsidRPr="00102692">
        <w:rPr>
          <w:rFonts w:ascii="Book Antiqua" w:hAnsi="Book Antiqua" w:cs="Times New Roman"/>
          <w:noProof/>
          <w:color w:val="000000" w:themeColor="text1"/>
          <w:sz w:val="24"/>
          <w:szCs w:val="24"/>
          <w:vertAlign w:val="superscript"/>
        </w:rPr>
        <w:t>[</w:t>
      </w:r>
      <w:hyperlink w:anchor="_ENREF_2" w:tooltip="Spinelli, 2006 #608" w:history="1">
        <w:r w:rsidR="00CE11B9" w:rsidRPr="00102692">
          <w:rPr>
            <w:rFonts w:ascii="Book Antiqua" w:hAnsi="Book Antiqua" w:cs="Times New Roman"/>
            <w:noProof/>
            <w:color w:val="000000" w:themeColor="text1"/>
            <w:sz w:val="24"/>
            <w:szCs w:val="24"/>
            <w:vertAlign w:val="superscript"/>
          </w:rPr>
          <w:t>2</w:t>
        </w:r>
      </w:hyperlink>
      <w:r w:rsidR="00332721" w:rsidRPr="00102692">
        <w:rPr>
          <w:rFonts w:ascii="Book Antiqua" w:hAnsi="Book Antiqua" w:cs="Times New Roman"/>
          <w:noProof/>
          <w:color w:val="000000" w:themeColor="text1"/>
          <w:sz w:val="24"/>
          <w:szCs w:val="24"/>
          <w:vertAlign w:val="superscript"/>
        </w:rPr>
        <w:t>,</w:t>
      </w:r>
      <w:hyperlink w:anchor="_ENREF_22" w:tooltip="Aoki, 2002 #635" w:history="1">
        <w:r w:rsidR="00CE11B9" w:rsidRPr="00102692">
          <w:rPr>
            <w:rFonts w:ascii="Book Antiqua" w:hAnsi="Book Antiqua" w:cs="Times New Roman"/>
            <w:noProof/>
            <w:color w:val="000000" w:themeColor="text1"/>
            <w:sz w:val="24"/>
            <w:szCs w:val="24"/>
            <w:vertAlign w:val="superscript"/>
          </w:rPr>
          <w:t>22</w:t>
        </w:r>
      </w:hyperlink>
      <w:r w:rsidR="00332721" w:rsidRPr="00102692">
        <w:rPr>
          <w:rFonts w:ascii="Book Antiqua" w:hAnsi="Book Antiqua" w:cs="Times New Roman"/>
          <w:noProof/>
          <w:color w:val="000000" w:themeColor="text1"/>
          <w:sz w:val="24"/>
          <w:szCs w:val="24"/>
          <w:vertAlign w:val="superscript"/>
        </w:rPr>
        <w:t>,</w:t>
      </w:r>
      <w:hyperlink w:anchor="_ENREF_23" w:tooltip="Rastogi, 2010 #636" w:history="1">
        <w:r w:rsidR="00CE11B9" w:rsidRPr="00102692">
          <w:rPr>
            <w:rFonts w:ascii="Book Antiqua" w:hAnsi="Book Antiqua" w:cs="Times New Roman"/>
            <w:noProof/>
            <w:color w:val="000000" w:themeColor="text1"/>
            <w:sz w:val="24"/>
            <w:szCs w:val="24"/>
            <w:vertAlign w:val="superscript"/>
          </w:rPr>
          <w:t>23</w:t>
        </w:r>
      </w:hyperlink>
      <w:r w:rsidR="00CE11B9" w:rsidRPr="00102692">
        <w:rPr>
          <w:rFonts w:ascii="Book Antiqua" w:hAnsi="Book Antiqua" w:cs="Times New Roman"/>
          <w:noProof/>
          <w:color w:val="000000" w:themeColor="text1"/>
          <w:sz w:val="24"/>
          <w:szCs w:val="24"/>
          <w:vertAlign w:val="superscript"/>
        </w:rPr>
        <w:t>]</w:t>
      </w:r>
      <w:r w:rsidR="002C4E57" w:rsidRPr="00102692">
        <w:rPr>
          <w:rFonts w:ascii="Book Antiqua" w:hAnsi="Book Antiqua" w:cs="Times New Roman"/>
          <w:color w:val="000000" w:themeColor="text1"/>
          <w:sz w:val="24"/>
          <w:szCs w:val="24"/>
        </w:rPr>
        <w:fldChar w:fldCharType="end"/>
      </w:r>
      <w:r w:rsidR="00F435C4" w:rsidRPr="00102692">
        <w:rPr>
          <w:rFonts w:ascii="Book Antiqua" w:hAnsi="Book Antiqua" w:cs="Times New Roman"/>
          <w:color w:val="000000" w:themeColor="text1"/>
          <w:sz w:val="24"/>
          <w:szCs w:val="24"/>
        </w:rPr>
        <w:t>.</w:t>
      </w:r>
      <w:r w:rsidR="00ED4B86" w:rsidRPr="00102692">
        <w:rPr>
          <w:rFonts w:ascii="Book Antiqua" w:hAnsi="Book Antiqua" w:cs="Times New Roman"/>
          <w:color w:val="000000" w:themeColor="text1"/>
          <w:sz w:val="24"/>
          <w:szCs w:val="24"/>
        </w:rPr>
        <w:t xml:space="preserve"> Moreover, it is estimated that XGC and gallbladder cancer coexist in up to 12% of cases</w:t>
      </w:r>
      <w:r w:rsidR="002C4E57" w:rsidRPr="00102692">
        <w:rPr>
          <w:rFonts w:ascii="Book Antiqua" w:hAnsi="Book Antiqua" w:cs="Times New Roman"/>
          <w:color w:val="000000" w:themeColor="text1"/>
          <w:sz w:val="24"/>
          <w:szCs w:val="24"/>
        </w:rPr>
        <w:fldChar w:fldCharType="begin"/>
      </w:r>
      <w:r w:rsidR="005A6863" w:rsidRPr="00102692">
        <w:rPr>
          <w:rFonts w:ascii="Book Antiqua" w:hAnsi="Book Antiqua" w:cs="Times New Roman"/>
          <w:color w:val="000000" w:themeColor="text1"/>
          <w:sz w:val="24"/>
          <w:szCs w:val="24"/>
        </w:rPr>
        <w:instrText xml:space="preserve"> ADDIN EN.CITE &lt;EndNote&gt;&lt;Cite&gt;&lt;Author&gt;Parra&lt;/Author&gt;&lt;Year&gt;2000&lt;/Year&gt;&lt;RecNum&gt;637&lt;/RecNum&gt;&lt;DisplayText&gt;&lt;style face="superscript"&gt;[16]&lt;/style&gt;&lt;/DisplayText&gt;&lt;record&gt;&lt;rec-number&gt;637&lt;/rec-number&gt;&lt;foreign-keys&gt;&lt;key app="EN" db-id="50wxdpzd9vd5r7e9t5b595djrfpttrxw9avp"&gt;637&lt;/key&gt;&lt;/foreign-keys&gt;&lt;ref-type name="Journal Article"&gt;17&lt;/ref-type&gt;&lt;contributors&gt;&lt;authors&gt;&lt;author&gt;Parra, J. A.&lt;/author&gt;&lt;author&gt;Acinas, O.&lt;/author&gt;&lt;author&gt;Bueno, J.&lt;/author&gt;&lt;author&gt;Guezmes, A.&lt;/author&gt;&lt;author&gt;Fernandez, M. A.&lt;/author&gt;&lt;author&gt;Farinas, M. C.&lt;/author&gt;&lt;/authors&gt;&lt;/contributors&gt;&lt;auth-address&gt;Department of Radiology (Servicio de Radiodiagnostico), Hospital Sierrallana, Torrelavega, Cantabria, Espana.&lt;/auth-address&gt;&lt;titles&gt;&lt;title&gt;Xanthogranulomatous cholecystitis: clinical, sonographic, and CT findings in 26 patients&lt;/title&gt;&lt;secondary-title&gt;AJR. American journal of roentgenology&lt;/secondary-title&gt;&lt;alt-title&gt;AJR Am J Roentgenol&lt;/alt-title&gt;&lt;/titles&gt;&lt;pages&gt;979-83&lt;/pages&gt;&lt;volume&gt;174&lt;/volume&gt;&lt;number&gt;4&lt;/number&gt;&lt;edition&gt;2000/04/05&lt;/edition&gt;&lt;keywords&gt;&lt;keyword&gt;Adult&lt;/keyword&gt;&lt;keyword&gt;Aged&lt;/keyword&gt;&lt;keyword&gt;Aged, 80 and over&lt;/keyword&gt;&lt;keyword&gt;Cholecystitis/pathology/*radiography/surgery/*ultrasonography&lt;/keyword&gt;&lt;keyword&gt;Female&lt;/keyword&gt;&lt;keyword&gt;Humans&lt;/keyword&gt;&lt;keyword&gt;Male&lt;/keyword&gt;&lt;keyword&gt;Middle Aged&lt;/keyword&gt;&lt;keyword&gt;*Tomography, X-Ray Computed&lt;/keyword&gt;&lt;keyword&gt;Xanthomatosis/pathology/*radiography/surgery/*ultrasonography&lt;/keyword&gt;&lt;/keywords&gt;&lt;dates&gt;&lt;year&gt;2000&lt;/year&gt;&lt;pub-dates&gt;&lt;date&gt;Apr&lt;/date&gt;&lt;/pub-dates&gt;&lt;/dates&gt;&lt;isbn&gt;0361-803X (Print)&amp;#xD;0361-803X (Linking)&lt;/isbn&gt;&lt;accession-num&gt;10749233&lt;/accession-num&gt;&lt;work-type&gt;Comparative Study&lt;/work-type&gt;&lt;urls&gt;&lt;related-urls&gt;&lt;url&gt;http://www.ncbi.nlm.nih.gov/pubmed/10749233&lt;/url&gt;&lt;/related-urls&gt;&lt;/urls&gt;&lt;electronic-resource-num&gt;10.2214/ajr.174.4.1740979&lt;/electronic-resource-num&gt;&lt;language&gt;eng&lt;/language&gt;&lt;/record&gt;&lt;/Cite&gt;&lt;/EndNote&gt;</w:instrText>
      </w:r>
      <w:r w:rsidR="002C4E57" w:rsidRPr="00102692">
        <w:rPr>
          <w:rFonts w:ascii="Book Antiqua" w:hAnsi="Book Antiqua" w:cs="Times New Roman"/>
          <w:color w:val="000000" w:themeColor="text1"/>
          <w:sz w:val="24"/>
          <w:szCs w:val="24"/>
        </w:rPr>
        <w:fldChar w:fldCharType="separate"/>
      </w:r>
      <w:r w:rsidR="005A6863" w:rsidRPr="00102692">
        <w:rPr>
          <w:rFonts w:ascii="Book Antiqua" w:hAnsi="Book Antiqua" w:cs="Times New Roman"/>
          <w:noProof/>
          <w:color w:val="000000" w:themeColor="text1"/>
          <w:sz w:val="24"/>
          <w:szCs w:val="24"/>
          <w:vertAlign w:val="superscript"/>
        </w:rPr>
        <w:t>[</w:t>
      </w:r>
      <w:hyperlink w:anchor="_ENREF_16" w:tooltip="Parra, 2000 #637" w:history="1">
        <w:r w:rsidR="00CE11B9" w:rsidRPr="00102692">
          <w:rPr>
            <w:rFonts w:ascii="Book Antiqua" w:hAnsi="Book Antiqua" w:cs="Times New Roman"/>
            <w:noProof/>
            <w:color w:val="000000" w:themeColor="text1"/>
            <w:sz w:val="24"/>
            <w:szCs w:val="24"/>
            <w:vertAlign w:val="superscript"/>
          </w:rPr>
          <w:t>16</w:t>
        </w:r>
      </w:hyperlink>
      <w:r w:rsidR="005A6863" w:rsidRPr="00102692">
        <w:rPr>
          <w:rFonts w:ascii="Book Antiqua" w:hAnsi="Book Antiqua" w:cs="Times New Roman"/>
          <w:noProof/>
          <w:color w:val="000000" w:themeColor="text1"/>
          <w:sz w:val="24"/>
          <w:szCs w:val="24"/>
          <w:vertAlign w:val="superscript"/>
        </w:rPr>
        <w:t>]</w:t>
      </w:r>
      <w:r w:rsidR="002C4E57" w:rsidRPr="00102692">
        <w:rPr>
          <w:rFonts w:ascii="Book Antiqua" w:hAnsi="Book Antiqua" w:cs="Times New Roman"/>
          <w:color w:val="000000" w:themeColor="text1"/>
          <w:sz w:val="24"/>
          <w:szCs w:val="24"/>
        </w:rPr>
        <w:fldChar w:fldCharType="end"/>
      </w:r>
      <w:r w:rsidR="00F435C4" w:rsidRPr="00102692">
        <w:rPr>
          <w:rFonts w:ascii="Book Antiqua" w:hAnsi="Book Antiqua" w:cs="Times New Roman"/>
          <w:color w:val="000000" w:themeColor="text1"/>
          <w:sz w:val="24"/>
          <w:szCs w:val="24"/>
        </w:rPr>
        <w:t>.</w:t>
      </w:r>
      <w:r w:rsidR="00ED4B86" w:rsidRPr="00102692">
        <w:rPr>
          <w:rFonts w:ascii="Book Antiqua" w:hAnsi="Book Antiqua" w:cs="Times New Roman"/>
          <w:color w:val="000000" w:themeColor="text1"/>
          <w:sz w:val="24"/>
          <w:szCs w:val="24"/>
        </w:rPr>
        <w:t xml:space="preserve"> </w:t>
      </w:r>
      <w:r w:rsidR="00243697" w:rsidRPr="00102692">
        <w:rPr>
          <w:rFonts w:ascii="Book Antiqua" w:hAnsi="Book Antiqua" w:cs="Times New Roman"/>
          <w:color w:val="000000" w:themeColor="text1"/>
          <w:sz w:val="24"/>
          <w:szCs w:val="24"/>
        </w:rPr>
        <w:t xml:space="preserve">Therefore, even if </w:t>
      </w:r>
      <w:r w:rsidR="00295DF8" w:rsidRPr="00102692">
        <w:rPr>
          <w:rFonts w:ascii="Book Antiqua" w:hAnsi="Book Antiqua" w:cs="Times New Roman"/>
          <w:color w:val="000000" w:themeColor="text1"/>
          <w:sz w:val="24"/>
          <w:szCs w:val="24"/>
        </w:rPr>
        <w:t xml:space="preserve">a preoperative diagnosis is made with </w:t>
      </w:r>
      <w:r w:rsidR="00243697" w:rsidRPr="00102692">
        <w:rPr>
          <w:rFonts w:ascii="Book Antiqua" w:hAnsi="Book Antiqua" w:cs="Times New Roman"/>
          <w:color w:val="000000" w:themeColor="text1"/>
          <w:sz w:val="24"/>
          <w:szCs w:val="24"/>
        </w:rPr>
        <w:t>fine-needle aspiration</w:t>
      </w:r>
      <w:r w:rsidR="00295DF8" w:rsidRPr="00102692">
        <w:rPr>
          <w:rFonts w:ascii="Book Antiqua" w:hAnsi="Book Antiqua" w:cs="Times New Roman"/>
          <w:color w:val="000000" w:themeColor="text1"/>
          <w:sz w:val="24"/>
          <w:szCs w:val="24"/>
        </w:rPr>
        <w:t xml:space="preserve"> cytology</w:t>
      </w:r>
      <w:r w:rsidR="002C4E57" w:rsidRPr="00102692">
        <w:rPr>
          <w:rFonts w:ascii="Book Antiqua" w:hAnsi="Book Antiqua" w:cs="Times New Roman"/>
          <w:color w:val="000000" w:themeColor="text1"/>
          <w:sz w:val="24"/>
          <w:szCs w:val="24"/>
        </w:rPr>
        <w:fldChar w:fldCharType="begin"/>
      </w:r>
      <w:r w:rsidR="005A6863" w:rsidRPr="00102692">
        <w:rPr>
          <w:rFonts w:ascii="Book Antiqua" w:hAnsi="Book Antiqua" w:cs="Times New Roman"/>
          <w:color w:val="000000" w:themeColor="text1"/>
          <w:sz w:val="24"/>
          <w:szCs w:val="24"/>
        </w:rPr>
        <w:instrText xml:space="preserve"> ADDIN EN.CITE &lt;EndNote&gt;&lt;Cite&gt;&lt;Author&gt;Krishnani&lt;/Author&gt;&lt;Year&gt;2000&lt;/Year&gt;&lt;RecNum&gt;640&lt;/RecNum&gt;&lt;DisplayText&gt;&lt;style face="superscript"&gt;[24]&lt;/style&gt;&lt;/DisplayText&gt;&lt;record&gt;&lt;rec-number&gt;640&lt;/rec-number&gt;&lt;foreign-keys&gt;&lt;key app="EN" db-id="50wxdpzd9vd5r7e9t5b595djrfpttrxw9avp"&gt;640&lt;/key&gt;&lt;/foreign-keys&gt;&lt;ref-type name="Journal Article"&gt;17&lt;/ref-type&gt;&lt;contributors&gt;&lt;authors&gt;&lt;author&gt;Krishnani, N.&lt;/author&gt;&lt;author&gt;Shukla, S.&lt;/author&gt;&lt;author&gt;Jain, M.&lt;/author&gt;&lt;author&gt;Pandey, R.&lt;/author&gt;&lt;author&gt;Gupta, R. K.&lt;/author&gt;&lt;/authors&gt;&lt;/contributors&gt;&lt;auth-address&gt;Department of Pathology, Sanjay Gandhi Post Graduate Institute of Medical Sciences, Lucknow, U.P., India.&lt;/auth-address&gt;&lt;titles&gt;&lt;title&gt;Fine needle aspiration cytology in xanthogranulomatous cholecystitis, gallbladder adenocarcinoma and coexistent lesions&lt;/title&gt;&lt;secondary-title&gt;Acta cytologica&lt;/secondary-title&gt;&lt;alt-title&gt;Acta Cytol&lt;/alt-title&gt;&lt;/titles&gt;&lt;pages&gt;508-14&lt;/pages&gt;&lt;volume&gt;44&lt;/volume&gt;&lt;number&gt;4&lt;/number&gt;&lt;edition&gt;2000/08/10&lt;/edition&gt;&lt;keywords&gt;&lt;keyword&gt;Adenocarcinoma/diagnosis/*pathology&lt;/keyword&gt;&lt;keyword&gt;Biopsy, Needle&lt;/keyword&gt;&lt;keyword&gt;Cholecystitis/diagnosis/*pathology&lt;/keyword&gt;&lt;keyword&gt;Gallbladder/*pathology&lt;/keyword&gt;&lt;keyword&gt;Gallbladder Neoplasms/diagnosis/*pathology&lt;/keyword&gt;&lt;keyword&gt;Humans&lt;/keyword&gt;&lt;keyword&gt;Xanthomatosis/diagnosis/*pathology&lt;/keyword&gt;&lt;/keywords&gt;&lt;dates&gt;&lt;year&gt;2000&lt;/year&gt;&lt;pub-dates&gt;&lt;date&gt;Jul-Aug&lt;/date&gt;&lt;/pub-dates&gt;&lt;/dates&gt;&lt;isbn&gt;0001-5547 (Print)&amp;#xD;0001-5547 (Linking)&lt;/isbn&gt;&lt;accession-num&gt;10934941&lt;/accession-num&gt;&lt;urls&gt;&lt;related-urls&gt;&lt;url&gt;http://www.ncbi.nlm.nih.gov/pubmed/10934941&lt;/url&gt;&lt;/related-urls&gt;&lt;/urls&gt;&lt;language&gt;eng&lt;/language&gt;&lt;/record&gt;&lt;/Cite&gt;&lt;/EndNote&gt;</w:instrText>
      </w:r>
      <w:r w:rsidR="002C4E57" w:rsidRPr="00102692">
        <w:rPr>
          <w:rFonts w:ascii="Book Antiqua" w:hAnsi="Book Antiqua" w:cs="Times New Roman"/>
          <w:color w:val="000000" w:themeColor="text1"/>
          <w:sz w:val="24"/>
          <w:szCs w:val="24"/>
        </w:rPr>
        <w:fldChar w:fldCharType="separate"/>
      </w:r>
      <w:r w:rsidR="005A6863" w:rsidRPr="00102692">
        <w:rPr>
          <w:rFonts w:ascii="Book Antiqua" w:hAnsi="Book Antiqua" w:cs="Times New Roman"/>
          <w:noProof/>
          <w:color w:val="000000" w:themeColor="text1"/>
          <w:sz w:val="24"/>
          <w:szCs w:val="24"/>
          <w:vertAlign w:val="superscript"/>
        </w:rPr>
        <w:t>[</w:t>
      </w:r>
      <w:hyperlink w:anchor="_ENREF_24" w:tooltip="Krishnani, 2000 #640" w:history="1">
        <w:r w:rsidR="00CE11B9" w:rsidRPr="00102692">
          <w:rPr>
            <w:rFonts w:ascii="Book Antiqua" w:hAnsi="Book Antiqua" w:cs="Times New Roman"/>
            <w:noProof/>
            <w:color w:val="000000" w:themeColor="text1"/>
            <w:sz w:val="24"/>
            <w:szCs w:val="24"/>
            <w:vertAlign w:val="superscript"/>
          </w:rPr>
          <w:t>24</w:t>
        </w:r>
      </w:hyperlink>
      <w:r w:rsidR="005A6863" w:rsidRPr="00102692">
        <w:rPr>
          <w:rFonts w:ascii="Book Antiqua" w:hAnsi="Book Antiqua" w:cs="Times New Roman"/>
          <w:noProof/>
          <w:color w:val="000000" w:themeColor="text1"/>
          <w:sz w:val="24"/>
          <w:szCs w:val="24"/>
          <w:vertAlign w:val="superscript"/>
        </w:rPr>
        <w:t>]</w:t>
      </w:r>
      <w:r w:rsidR="002C4E57" w:rsidRPr="00102692">
        <w:rPr>
          <w:rFonts w:ascii="Book Antiqua" w:hAnsi="Book Antiqua" w:cs="Times New Roman"/>
          <w:color w:val="000000" w:themeColor="text1"/>
          <w:sz w:val="24"/>
          <w:szCs w:val="24"/>
        </w:rPr>
        <w:fldChar w:fldCharType="end"/>
      </w:r>
      <w:r w:rsidR="00F435C4" w:rsidRPr="00102692">
        <w:rPr>
          <w:rFonts w:ascii="Book Antiqua" w:hAnsi="Book Antiqua" w:cs="Times New Roman"/>
          <w:color w:val="000000" w:themeColor="text1"/>
          <w:sz w:val="24"/>
          <w:szCs w:val="24"/>
        </w:rPr>
        <w:t>,</w:t>
      </w:r>
      <w:r w:rsidR="00243697" w:rsidRPr="00102692">
        <w:rPr>
          <w:rFonts w:ascii="Book Antiqua" w:hAnsi="Book Antiqua" w:cs="Times New Roman"/>
          <w:color w:val="000000" w:themeColor="text1"/>
          <w:sz w:val="24"/>
          <w:szCs w:val="24"/>
        </w:rPr>
        <w:t xml:space="preserve"> it is important to </w:t>
      </w:r>
      <w:r w:rsidR="00E04913" w:rsidRPr="00102692">
        <w:rPr>
          <w:rFonts w:ascii="Book Antiqua" w:hAnsi="Book Antiqua" w:cs="Times New Roman"/>
          <w:color w:val="000000" w:themeColor="text1"/>
          <w:sz w:val="24"/>
          <w:szCs w:val="24"/>
        </w:rPr>
        <w:t xml:space="preserve">be </w:t>
      </w:r>
      <w:r w:rsidR="00243697" w:rsidRPr="00102692">
        <w:rPr>
          <w:rFonts w:ascii="Book Antiqua" w:hAnsi="Book Antiqua" w:cs="Times New Roman"/>
          <w:color w:val="000000" w:themeColor="text1"/>
          <w:sz w:val="24"/>
          <w:szCs w:val="24"/>
        </w:rPr>
        <w:t xml:space="preserve">aware of the possible coexistence of XGC and </w:t>
      </w:r>
      <w:r w:rsidR="006C0136" w:rsidRPr="00102692">
        <w:rPr>
          <w:rFonts w:ascii="Book Antiqua" w:hAnsi="Book Antiqua" w:cs="Times New Roman"/>
          <w:color w:val="000000" w:themeColor="text1"/>
          <w:sz w:val="24"/>
          <w:szCs w:val="24"/>
        </w:rPr>
        <w:t xml:space="preserve">cancer in the same gallbladder. Zhuang </w:t>
      </w:r>
      <w:r w:rsidR="006C0136" w:rsidRPr="00F11721">
        <w:rPr>
          <w:rFonts w:ascii="Book Antiqua" w:hAnsi="Book Antiqua" w:cs="Times New Roman"/>
          <w:i/>
          <w:color w:val="000000" w:themeColor="text1"/>
          <w:sz w:val="24"/>
          <w:szCs w:val="24"/>
        </w:rPr>
        <w:t>et al</w:t>
      </w:r>
      <w:r w:rsidR="00F11721" w:rsidRPr="00102692">
        <w:rPr>
          <w:rFonts w:ascii="Book Antiqua" w:hAnsi="Book Antiqua" w:cs="Times New Roman"/>
          <w:color w:val="000000" w:themeColor="text1"/>
          <w:sz w:val="24"/>
          <w:szCs w:val="24"/>
        </w:rPr>
        <w:fldChar w:fldCharType="begin">
          <w:fldData xml:space="preserve">PEVuZE5vdGU+PENpdGU+PEF1dGhvcj5aaHVhbmc8L0F1dGhvcj48WWVhcj4yMDEzPC9ZZWFyPjxS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=
</w:fldData>
        </w:fldChar>
      </w:r>
      <w:r w:rsidR="00F11721" w:rsidRPr="00102692">
        <w:rPr>
          <w:rFonts w:ascii="Book Antiqua" w:hAnsi="Book Antiqua" w:cs="Times New Roman"/>
          <w:color w:val="000000" w:themeColor="text1"/>
          <w:sz w:val="24"/>
          <w:szCs w:val="24"/>
        </w:rPr>
        <w:instrText xml:space="preserve"> ADDIN EN.CITE </w:instrText>
      </w:r>
      <w:r w:rsidR="00F11721" w:rsidRPr="00102692">
        <w:rPr>
          <w:rFonts w:ascii="Book Antiqua" w:hAnsi="Book Antiqua" w:cs="Times New Roman"/>
          <w:color w:val="000000" w:themeColor="text1"/>
          <w:sz w:val="24"/>
          <w:szCs w:val="24"/>
        </w:rPr>
        <w:fldChar w:fldCharType="begin">
          <w:fldData xml:space="preserve">PEVuZE5vdGU+PENpdGU+PEF1dGhvcj5aaHVhbmc8L0F1dGhvcj48WWVhcj4yMDEzPC9ZZWFyPjxS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=
</w:fldData>
        </w:fldChar>
      </w:r>
      <w:r w:rsidR="00F11721" w:rsidRPr="00102692">
        <w:rPr>
          <w:rFonts w:ascii="Book Antiqua" w:hAnsi="Book Antiqua" w:cs="Times New Roman"/>
          <w:color w:val="000000" w:themeColor="text1"/>
          <w:sz w:val="24"/>
          <w:szCs w:val="24"/>
        </w:rPr>
        <w:instrText xml:space="preserve"> ADDIN EN.CITE.DATA </w:instrText>
      </w:r>
      <w:r w:rsidR="00F11721" w:rsidRPr="00102692">
        <w:rPr>
          <w:rFonts w:ascii="Book Antiqua" w:hAnsi="Book Antiqua" w:cs="Times New Roman"/>
          <w:color w:val="000000" w:themeColor="text1"/>
          <w:sz w:val="24"/>
          <w:szCs w:val="24"/>
        </w:rPr>
      </w:r>
      <w:r w:rsidR="00F11721" w:rsidRPr="00102692">
        <w:rPr>
          <w:rFonts w:ascii="Book Antiqua" w:hAnsi="Book Antiqua" w:cs="Times New Roman"/>
          <w:color w:val="000000" w:themeColor="text1"/>
          <w:sz w:val="24"/>
          <w:szCs w:val="24"/>
        </w:rPr>
        <w:fldChar w:fldCharType="end"/>
      </w:r>
      <w:r w:rsidR="00F11721" w:rsidRPr="00102692">
        <w:rPr>
          <w:rFonts w:ascii="Book Antiqua" w:hAnsi="Book Antiqua" w:cs="Times New Roman"/>
          <w:color w:val="000000" w:themeColor="text1"/>
          <w:sz w:val="24"/>
          <w:szCs w:val="24"/>
        </w:rPr>
      </w:r>
      <w:r w:rsidR="00F11721" w:rsidRPr="00102692">
        <w:rPr>
          <w:rFonts w:ascii="Book Antiqua" w:hAnsi="Book Antiqua" w:cs="Times New Roman"/>
          <w:color w:val="000000" w:themeColor="text1"/>
          <w:sz w:val="24"/>
          <w:szCs w:val="24"/>
        </w:rPr>
        <w:fldChar w:fldCharType="separate"/>
      </w:r>
      <w:r w:rsidR="00F11721" w:rsidRPr="00102692">
        <w:rPr>
          <w:rFonts w:ascii="Book Antiqua" w:hAnsi="Book Antiqua" w:cs="Times New Roman"/>
          <w:noProof/>
          <w:color w:val="000000" w:themeColor="text1"/>
          <w:sz w:val="24"/>
          <w:szCs w:val="24"/>
          <w:vertAlign w:val="superscript"/>
        </w:rPr>
        <w:t>[</w:t>
      </w:r>
      <w:hyperlink w:anchor="_ENREF_25" w:tooltip="Zhuang, 2013 #639" w:history="1">
        <w:r w:rsidR="00F11721" w:rsidRPr="00102692">
          <w:rPr>
            <w:rFonts w:ascii="Book Antiqua" w:hAnsi="Book Antiqua" w:cs="Times New Roman"/>
            <w:noProof/>
            <w:color w:val="000000" w:themeColor="text1"/>
            <w:sz w:val="24"/>
            <w:szCs w:val="24"/>
            <w:vertAlign w:val="superscript"/>
          </w:rPr>
          <w:t>25</w:t>
        </w:r>
      </w:hyperlink>
      <w:r w:rsidR="00F11721" w:rsidRPr="00102692">
        <w:rPr>
          <w:rFonts w:ascii="Book Antiqua" w:hAnsi="Book Antiqua" w:cs="Times New Roman"/>
          <w:noProof/>
          <w:color w:val="000000" w:themeColor="text1"/>
          <w:sz w:val="24"/>
          <w:szCs w:val="24"/>
          <w:vertAlign w:val="superscript"/>
        </w:rPr>
        <w:t>]</w:t>
      </w:r>
      <w:r w:rsidR="00F11721" w:rsidRPr="00102692">
        <w:rPr>
          <w:rFonts w:ascii="Book Antiqua" w:hAnsi="Book Antiqua" w:cs="Times New Roman"/>
          <w:color w:val="000000" w:themeColor="text1"/>
          <w:sz w:val="24"/>
          <w:szCs w:val="24"/>
        </w:rPr>
        <w:fldChar w:fldCharType="end"/>
      </w:r>
      <w:r w:rsidR="006C0136" w:rsidRPr="00102692">
        <w:rPr>
          <w:rFonts w:ascii="Book Antiqua" w:hAnsi="Book Antiqua" w:cs="Times New Roman"/>
          <w:color w:val="000000" w:themeColor="text1"/>
          <w:sz w:val="24"/>
          <w:szCs w:val="24"/>
        </w:rPr>
        <w:t xml:space="preserve"> demonstrated that XGC is precancerous in nature, </w:t>
      </w:r>
      <w:r w:rsidR="00E04913" w:rsidRPr="00102692">
        <w:rPr>
          <w:rFonts w:ascii="Book Antiqua" w:hAnsi="Book Antiqua" w:cs="Times New Roman"/>
          <w:color w:val="000000" w:themeColor="text1"/>
          <w:sz w:val="24"/>
          <w:szCs w:val="24"/>
        </w:rPr>
        <w:t>mainly depending</w:t>
      </w:r>
      <w:r w:rsidR="006C0136" w:rsidRPr="00102692">
        <w:rPr>
          <w:rFonts w:ascii="Book Antiqua" w:hAnsi="Book Antiqua" w:cs="Times New Roman"/>
          <w:color w:val="000000" w:themeColor="text1"/>
          <w:sz w:val="24"/>
          <w:szCs w:val="24"/>
        </w:rPr>
        <w:t xml:space="preserve"> on oncogenes such as BCL-2 and c-Myc but not via the pathway associated with anti-oncogenes</w:t>
      </w:r>
      <w:r w:rsidR="00F435C4" w:rsidRPr="00102692">
        <w:rPr>
          <w:rFonts w:ascii="Book Antiqua" w:hAnsi="Book Antiqua" w:cs="Times New Roman"/>
          <w:color w:val="000000" w:themeColor="text1"/>
          <w:sz w:val="24"/>
          <w:szCs w:val="24"/>
        </w:rPr>
        <w:t>.</w:t>
      </w:r>
      <w:r w:rsidR="00171FF6" w:rsidRPr="00102692">
        <w:rPr>
          <w:rFonts w:ascii="Book Antiqua" w:hAnsi="Book Antiqua" w:cs="Times New Roman"/>
          <w:color w:val="000000" w:themeColor="text1"/>
          <w:sz w:val="24"/>
          <w:szCs w:val="24"/>
        </w:rPr>
        <w:t xml:space="preserve"> </w:t>
      </w:r>
      <w:r w:rsidR="00171FF6" w:rsidRPr="00102692">
        <w:rPr>
          <w:rFonts w:ascii="Book Antiqua" w:hAnsi="Book Antiqua"/>
          <w:color w:val="000000" w:themeColor="text1"/>
          <w:sz w:val="24"/>
          <w:szCs w:val="24"/>
        </w:rPr>
        <w:t>Therefore, in addition to several frozen section examinations, careful gross observation during operation is needed even if the pre-operative diagnosis is XGC</w:t>
      </w:r>
    </w:p>
    <w:p w14:paraId="4DEAB9FD" w14:textId="393558E0" w:rsidR="00171FF6" w:rsidRPr="00102692" w:rsidRDefault="002E3C1C" w:rsidP="001369AE">
      <w:pPr>
        <w:adjustRightInd w:val="0"/>
        <w:snapToGrid w:val="0"/>
        <w:spacing w:line="360" w:lineRule="auto"/>
        <w:ind w:firstLineChars="200" w:firstLine="48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 xml:space="preserve">As for the treatment of XGC, we </w:t>
      </w:r>
      <w:r w:rsidR="006F6FD5" w:rsidRPr="00102692">
        <w:rPr>
          <w:rFonts w:ascii="Book Antiqua" w:eastAsia="MS Mincho" w:hAnsi="Book Antiqua" w:cs="Times New Roman"/>
          <w:color w:val="000000" w:themeColor="text1"/>
          <w:sz w:val="24"/>
          <w:szCs w:val="24"/>
        </w:rPr>
        <w:t>must show skepticism with</w:t>
      </w:r>
      <w:r w:rsidR="00C57CC6" w:rsidRPr="00102692">
        <w:rPr>
          <w:rFonts w:ascii="Book Antiqua" w:eastAsia="MS Mincho" w:hAnsi="Book Antiqua" w:cs="Times New Roman"/>
          <w:color w:val="000000" w:themeColor="text1"/>
          <w:sz w:val="24"/>
          <w:szCs w:val="24"/>
        </w:rPr>
        <w:t xml:space="preserve"> ad</w:t>
      </w:r>
      <w:r w:rsidR="006F6FD5" w:rsidRPr="00102692">
        <w:rPr>
          <w:rFonts w:ascii="Book Antiqua" w:eastAsia="MS Mincho" w:hAnsi="Book Antiqua" w:cs="Times New Roman"/>
          <w:color w:val="000000" w:themeColor="text1"/>
          <w:sz w:val="24"/>
          <w:szCs w:val="24"/>
        </w:rPr>
        <w:t xml:space="preserve">vanced </w:t>
      </w:r>
      <w:r w:rsidR="006F6FD5" w:rsidRPr="00102692">
        <w:rPr>
          <w:rFonts w:ascii="Book Antiqua" w:eastAsia="MS Mincho" w:hAnsi="Book Antiqua" w:cs="Times New Roman"/>
          <w:color w:val="000000" w:themeColor="text1"/>
          <w:sz w:val="24"/>
          <w:szCs w:val="24"/>
        </w:rPr>
        <w:lastRenderedPageBreak/>
        <w:t>gallbladder cancer. I</w:t>
      </w:r>
      <w:r w:rsidR="00C57CC6" w:rsidRPr="00102692">
        <w:rPr>
          <w:rFonts w:ascii="Book Antiqua" w:eastAsia="MS Mincho" w:hAnsi="Book Antiqua" w:cs="Times New Roman"/>
          <w:color w:val="000000" w:themeColor="text1"/>
          <w:sz w:val="24"/>
          <w:szCs w:val="24"/>
        </w:rPr>
        <w:t xml:space="preserve">f patients </w:t>
      </w:r>
      <w:r w:rsidR="006F6FD5" w:rsidRPr="00102692">
        <w:rPr>
          <w:rFonts w:ascii="Book Antiqua" w:eastAsia="MS Mincho" w:hAnsi="Book Antiqua" w:cs="Times New Roman"/>
          <w:color w:val="000000" w:themeColor="text1"/>
          <w:sz w:val="24"/>
          <w:szCs w:val="24"/>
        </w:rPr>
        <w:t>demonstrate</w:t>
      </w:r>
      <w:r w:rsidR="00C57CC6" w:rsidRPr="00102692">
        <w:rPr>
          <w:rFonts w:ascii="Book Antiqua" w:eastAsia="MS Mincho" w:hAnsi="Book Antiqua" w:cs="Times New Roman"/>
          <w:color w:val="000000" w:themeColor="text1"/>
          <w:sz w:val="24"/>
          <w:szCs w:val="24"/>
        </w:rPr>
        <w:t xml:space="preserve"> features of XGC </w:t>
      </w:r>
      <w:r w:rsidR="006F6FD5" w:rsidRPr="00102692">
        <w:rPr>
          <w:rFonts w:ascii="Book Antiqua" w:eastAsia="MS Mincho" w:hAnsi="Book Antiqua" w:cs="Times New Roman"/>
          <w:color w:val="000000" w:themeColor="text1"/>
          <w:sz w:val="24"/>
          <w:szCs w:val="24"/>
        </w:rPr>
        <w:t>during</w:t>
      </w:r>
      <w:r w:rsidR="00C57CC6" w:rsidRPr="00102692">
        <w:rPr>
          <w:rFonts w:ascii="Book Antiqua" w:eastAsia="MS Mincho" w:hAnsi="Book Antiqua" w:cs="Times New Roman"/>
          <w:color w:val="000000" w:themeColor="text1"/>
          <w:sz w:val="24"/>
          <w:szCs w:val="24"/>
        </w:rPr>
        <w:t xml:space="preserve"> preoperative examination, we need to perform </w:t>
      </w:r>
      <w:r w:rsidR="006F6FD5" w:rsidRPr="00102692">
        <w:rPr>
          <w:rFonts w:ascii="Book Antiqua" w:eastAsia="MS Mincho" w:hAnsi="Book Antiqua" w:cs="Times New Roman"/>
          <w:color w:val="000000" w:themeColor="text1"/>
          <w:sz w:val="24"/>
          <w:szCs w:val="24"/>
        </w:rPr>
        <w:t>fine-</w:t>
      </w:r>
      <w:r w:rsidR="0099344E" w:rsidRPr="00102692">
        <w:rPr>
          <w:rFonts w:ascii="Book Antiqua" w:eastAsia="MS Mincho" w:hAnsi="Book Antiqua" w:cs="Times New Roman"/>
          <w:color w:val="000000" w:themeColor="text1"/>
          <w:sz w:val="24"/>
          <w:szCs w:val="24"/>
        </w:rPr>
        <w:t>needle aspiration cytology of the gallbladder preoperatively</w:t>
      </w:r>
      <w:r w:rsidR="002C4E57" w:rsidRPr="00102692">
        <w:rPr>
          <w:rFonts w:ascii="Book Antiqua" w:eastAsia="MS Mincho" w:hAnsi="Book Antiqua" w:cs="Times New Roman"/>
          <w:color w:val="000000" w:themeColor="text1"/>
          <w:sz w:val="24"/>
          <w:szCs w:val="24"/>
        </w:rPr>
        <w:fldChar w:fldCharType="begin"/>
      </w:r>
      <w:r w:rsidR="005A6863" w:rsidRPr="00102692">
        <w:rPr>
          <w:rFonts w:ascii="Book Antiqua" w:eastAsia="MS Mincho" w:hAnsi="Book Antiqua" w:cs="Times New Roman"/>
          <w:color w:val="000000" w:themeColor="text1"/>
          <w:sz w:val="24"/>
          <w:szCs w:val="24"/>
        </w:rPr>
        <w:instrText xml:space="preserve"> ADDIN EN.CITE &lt;EndNote&gt;&lt;Cite&gt;&lt;Author&gt;Krishnani&lt;/Author&gt;&lt;Year&gt;2000&lt;/Year&gt;&lt;RecNum&gt;640&lt;/RecNum&gt;&lt;DisplayText&gt;&lt;style face="superscript"&gt;[24]&lt;/style&gt;&lt;/DisplayText&gt;&lt;record&gt;&lt;rec-number&gt;640&lt;/rec-number&gt;&lt;foreign-keys&gt;&lt;key app="EN" db-id="50wxdpzd9vd5r7e9t5b595djrfpttrxw9avp"&gt;640&lt;/key&gt;&lt;/foreign-keys&gt;&lt;ref-type name="Journal Article"&gt;17&lt;/ref-type&gt;&lt;contributors&gt;&lt;authors&gt;&lt;author&gt;Krishnani, N.&lt;/author&gt;&lt;author&gt;Shukla, S.&lt;/author&gt;&lt;author&gt;Jain, M.&lt;/author&gt;&lt;author&gt;Pandey, R.&lt;/author&gt;&lt;author&gt;Gupta, R. K.&lt;/author&gt;&lt;/authors&gt;&lt;/contributors&gt;&lt;auth-address&gt;Department of Pathology, Sanjay Gandhi Post Graduate Institute of Medical Sciences, Lucknow, U.P., India.&lt;/auth-address&gt;&lt;titles&gt;&lt;title&gt;Fine needle aspiration cytology in xanthogranulomatous cholecystitis, gallbladder adenocarcinoma and coexistent lesions&lt;/title&gt;&lt;secondary-title&gt;Acta cytologica&lt;/secondary-title&gt;&lt;alt-title&gt;Acta Cytol&lt;/alt-title&gt;&lt;/titles&gt;&lt;pages&gt;508-14&lt;/pages&gt;&lt;volume&gt;44&lt;/volume&gt;&lt;number&gt;4&lt;/number&gt;&lt;edition&gt;2000/08/10&lt;/edition&gt;&lt;keywords&gt;&lt;keyword&gt;Adenocarcinoma/diagnosis/*pathology&lt;/keyword&gt;&lt;keyword&gt;Biopsy, Needle&lt;/keyword&gt;&lt;keyword&gt;Cholecystitis/diagnosis/*pathology&lt;/keyword&gt;&lt;keyword&gt;Gallbladder/*pathology&lt;/keyword&gt;&lt;keyword&gt;Gallbladder Neoplasms/diagnosis/*pathology&lt;/keyword&gt;&lt;keyword&gt;Humans&lt;/keyword&gt;&lt;keyword&gt;Xanthomatosis/diagnosis/*pathology&lt;/keyword&gt;&lt;/keywords&gt;&lt;dates&gt;&lt;year&gt;2000&lt;/year&gt;&lt;pub-dates&gt;&lt;date&gt;Jul-Aug&lt;/date&gt;&lt;/pub-dates&gt;&lt;/dates&gt;&lt;isbn&gt;0001-5547 (Print)&amp;#xD;0001-5547 (Linking)&lt;/isbn&gt;&lt;accession-num&gt;10934941&lt;/accession-num&gt;&lt;urls&gt;&lt;related-urls&gt;&lt;url&gt;http://www.ncbi.nlm.nih.gov/pubmed/10934941&lt;/url&gt;&lt;/related-urls&gt;&lt;/urls&gt;&lt;language&gt;eng&lt;/language&gt;&lt;/record&gt;&lt;/Cite&gt;&lt;/EndNote&gt;</w:instrText>
      </w:r>
      <w:r w:rsidR="002C4E57" w:rsidRPr="00102692">
        <w:rPr>
          <w:rFonts w:ascii="Book Antiqua" w:eastAsia="MS Mincho" w:hAnsi="Book Antiqua" w:cs="Times New Roman"/>
          <w:color w:val="000000" w:themeColor="text1"/>
          <w:sz w:val="24"/>
          <w:szCs w:val="24"/>
        </w:rPr>
        <w:fldChar w:fldCharType="separate"/>
      </w:r>
      <w:r w:rsidR="005A6863" w:rsidRPr="00102692">
        <w:rPr>
          <w:rFonts w:ascii="Book Antiqua" w:eastAsia="MS Mincho" w:hAnsi="Book Antiqua" w:cs="Times New Roman"/>
          <w:noProof/>
          <w:color w:val="000000" w:themeColor="text1"/>
          <w:sz w:val="24"/>
          <w:szCs w:val="24"/>
          <w:vertAlign w:val="superscript"/>
        </w:rPr>
        <w:t>[</w:t>
      </w:r>
      <w:hyperlink w:anchor="_ENREF_24" w:tooltip="Krishnani, 2000 #640" w:history="1">
        <w:r w:rsidR="00CE11B9" w:rsidRPr="00102692">
          <w:rPr>
            <w:rFonts w:ascii="Book Antiqua" w:eastAsia="MS Mincho" w:hAnsi="Book Antiqua" w:cs="Times New Roman"/>
            <w:noProof/>
            <w:color w:val="000000" w:themeColor="text1"/>
            <w:sz w:val="24"/>
            <w:szCs w:val="24"/>
            <w:vertAlign w:val="superscript"/>
          </w:rPr>
          <w:t>24</w:t>
        </w:r>
      </w:hyperlink>
      <w:r w:rsidR="005A6863" w:rsidRPr="00102692">
        <w:rPr>
          <w:rFonts w:ascii="Book Antiqua" w:eastAsia="MS Mincho" w:hAnsi="Book Antiqua" w:cs="Times New Roman"/>
          <w:noProof/>
          <w:color w:val="000000" w:themeColor="text1"/>
          <w:sz w:val="24"/>
          <w:szCs w:val="24"/>
          <w:vertAlign w:val="superscript"/>
        </w:rPr>
        <w:t>]</w:t>
      </w:r>
      <w:r w:rsidR="002C4E57" w:rsidRPr="00102692">
        <w:rPr>
          <w:rFonts w:ascii="Book Antiqua" w:eastAsia="MS Mincho" w:hAnsi="Book Antiqua" w:cs="Times New Roman"/>
          <w:color w:val="000000" w:themeColor="text1"/>
          <w:sz w:val="24"/>
          <w:szCs w:val="24"/>
        </w:rPr>
        <w:fldChar w:fldCharType="end"/>
      </w:r>
      <w:r w:rsidR="00F435C4" w:rsidRPr="00102692">
        <w:rPr>
          <w:rFonts w:ascii="Book Antiqua" w:eastAsia="MS Mincho" w:hAnsi="Book Antiqua" w:cs="Times New Roman"/>
          <w:color w:val="000000" w:themeColor="text1"/>
          <w:sz w:val="24"/>
          <w:szCs w:val="24"/>
        </w:rPr>
        <w:t>.</w:t>
      </w:r>
      <w:r w:rsidR="0099344E" w:rsidRPr="00102692">
        <w:rPr>
          <w:rFonts w:ascii="Book Antiqua" w:eastAsia="MS Mincho" w:hAnsi="Book Antiqua" w:cs="Times New Roman"/>
          <w:color w:val="000000" w:themeColor="text1"/>
          <w:sz w:val="24"/>
          <w:szCs w:val="24"/>
        </w:rPr>
        <w:t xml:space="preserve"> </w:t>
      </w:r>
      <w:r w:rsidR="00C57CC6" w:rsidRPr="00102692">
        <w:rPr>
          <w:rFonts w:ascii="Book Antiqua" w:eastAsia="MS Mincho" w:hAnsi="Book Antiqua" w:cs="Times New Roman"/>
          <w:color w:val="000000" w:themeColor="text1"/>
          <w:sz w:val="24"/>
          <w:szCs w:val="24"/>
        </w:rPr>
        <w:t xml:space="preserve">However, radiological differentiation from cancer can be extremely difficult </w:t>
      </w:r>
      <w:r w:rsidR="008D6382" w:rsidRPr="00102692">
        <w:rPr>
          <w:rFonts w:ascii="Book Antiqua" w:eastAsia="MS Mincho" w:hAnsi="Book Antiqua" w:cs="Times New Roman"/>
          <w:color w:val="000000" w:themeColor="text1"/>
          <w:sz w:val="24"/>
          <w:szCs w:val="24"/>
        </w:rPr>
        <w:t>in some cases with</w:t>
      </w:r>
      <w:r w:rsidR="00C57CC6" w:rsidRPr="00102692">
        <w:rPr>
          <w:rFonts w:ascii="Book Antiqua" w:eastAsia="MS Mincho" w:hAnsi="Book Antiqua" w:cs="Times New Roman"/>
          <w:color w:val="000000" w:themeColor="text1"/>
          <w:sz w:val="24"/>
          <w:szCs w:val="24"/>
        </w:rPr>
        <w:t xml:space="preserve"> the presence of severe inflammation. </w:t>
      </w:r>
      <w:r w:rsidR="00663F1C" w:rsidRPr="00102692">
        <w:rPr>
          <w:rFonts w:ascii="Book Antiqua" w:eastAsia="MS Mincho" w:hAnsi="Book Antiqua" w:cs="Times New Roman"/>
          <w:color w:val="000000" w:themeColor="text1"/>
          <w:sz w:val="24"/>
          <w:szCs w:val="24"/>
        </w:rPr>
        <w:t>In addition, although XGC is not believed to be a premalignant lesion, the frequency of XGC and gallbladder cancer coexist</w:t>
      </w:r>
      <w:r w:rsidR="008D6382" w:rsidRPr="00102692">
        <w:rPr>
          <w:rFonts w:ascii="Book Antiqua" w:eastAsia="MS Mincho" w:hAnsi="Book Antiqua" w:cs="Times New Roman"/>
          <w:color w:val="000000" w:themeColor="text1"/>
          <w:sz w:val="24"/>
          <w:szCs w:val="24"/>
        </w:rPr>
        <w:t>ence</w:t>
      </w:r>
      <w:r w:rsidR="00663F1C" w:rsidRPr="00102692">
        <w:rPr>
          <w:rFonts w:ascii="Book Antiqua" w:eastAsia="MS Mincho" w:hAnsi="Book Antiqua" w:cs="Times New Roman"/>
          <w:color w:val="000000" w:themeColor="text1"/>
          <w:sz w:val="24"/>
          <w:szCs w:val="24"/>
        </w:rPr>
        <w:t xml:space="preserve"> is nearly 10%</w:t>
      </w:r>
      <w:r w:rsidR="002C4E57" w:rsidRPr="00102692">
        <w:rPr>
          <w:rFonts w:ascii="Book Antiqua" w:eastAsia="MS Mincho" w:hAnsi="Book Antiqua" w:cs="Times New Roman"/>
          <w:color w:val="000000" w:themeColor="text1"/>
          <w:sz w:val="24"/>
          <w:szCs w:val="24"/>
        </w:rPr>
        <w:fldChar w:fldCharType="begin"/>
      </w:r>
      <w:r w:rsidR="00CE11B9" w:rsidRPr="00102692">
        <w:rPr>
          <w:rFonts w:ascii="Book Antiqua" w:eastAsia="MS Mincho" w:hAnsi="Book Antiqua" w:cs="Times New Roman"/>
          <w:color w:val="000000" w:themeColor="text1"/>
          <w:sz w:val="24"/>
          <w:szCs w:val="24"/>
        </w:rPr>
        <w:instrText xml:space="preserve"> ADDIN EN.CITE &lt;EndNote&gt;&lt;Cite&gt;&lt;Author&gt;Roberts&lt;/Author&gt;&lt;Year&gt;1987&lt;/Year&gt;&lt;RecNum&gt;610&lt;/RecNum&gt;&lt;DisplayText&gt;&lt;style face="superscript"&gt;[4]&lt;/style&gt;&lt;/DisplayText&gt;&lt;record&gt;&lt;rec-number&gt;610&lt;/rec-number&gt;&lt;foreign-keys&gt;&lt;key app="EN" db-id="50wxdpzd9vd5r7e9t5b595djrfpttrxw9avp"&gt;610&lt;/key&gt;&lt;/foreign-keys&gt;&lt;ref-type name="Journal Article"&gt;17&lt;/ref-type&gt;&lt;contributors&gt;&lt;authors&gt;&lt;author&gt;Roberts, K. M.&lt;/author&gt;&lt;author&gt;Parsons, M. A.&lt;/author&gt;&lt;/authors&gt;&lt;/contributors&gt;&lt;titles&gt;&lt;title&gt;Xanthogranulomatous cholecystitis: clinicopathological study of 13 cases&lt;/title&gt;&lt;secondary-title&gt;Journal of clinical pathology&lt;/secondary-title&gt;&lt;alt-title&gt;J Clin Pathol&lt;/alt-title&gt;&lt;/titles&gt;&lt;pages&gt;412-7&lt;/pages&gt;&lt;volume&gt;40&lt;/volume&gt;&lt;number&gt;4&lt;/number&gt;&lt;edition&gt;1987/04/01&lt;/edition&gt;&lt;keywords&gt;&lt;keyword&gt;Adult&lt;/keyword&gt;&lt;keyword&gt;Aged&lt;/keyword&gt;&lt;keyword&gt;Aged, 80 and over&lt;/keyword&gt;&lt;keyword&gt;Biliary Fistula/complications&lt;/keyword&gt;&lt;keyword&gt;Cholecystitis/complications/*pathology&lt;/keyword&gt;&lt;keyword&gt;Female&lt;/keyword&gt;&lt;keyword&gt;Fistula/complications&lt;/keyword&gt;&lt;keyword&gt;Gallbladder/pathology&lt;/keyword&gt;&lt;keyword&gt;Gallbladder Diseases/complications&lt;/keyword&gt;&lt;keyword&gt;Granuloma/*pathology&lt;/keyword&gt;&lt;keyword&gt;Humans&lt;/keyword&gt;&lt;keyword&gt;Intestinal Fistula/complications&lt;/keyword&gt;&lt;keyword&gt;Male&lt;/keyword&gt;&lt;keyword&gt;Middle Aged&lt;/keyword&gt;&lt;keyword&gt;Retrospective Studies&lt;/keyword&gt;&lt;keyword&gt;Skin Diseases/complications&lt;/keyword&gt;&lt;keyword&gt;Xanthomatosis/*pathology&lt;/keyword&gt;&lt;/keywords&gt;&lt;dates&gt;&lt;year&gt;1987&lt;/year&gt;&lt;pub-dates&gt;&lt;date&gt;Apr&lt;/date&gt;&lt;/pub-dates&gt;&lt;/dates&gt;&lt;isbn&gt;0021-9746 (Print)&amp;#xD;0021-9746 (Linking)&lt;/isbn&gt;&lt;accession-num&gt;3584484&lt;/accession-num&gt;&lt;urls&gt;&lt;related-urls&gt;&lt;url&gt;http://www.ncbi.nlm.nih.gov/pubmed/3584484&lt;/url&gt;&lt;/related-urls&gt;&lt;/urls&gt;&lt;custom2&gt;1140974&lt;/custom2&gt;&lt;language&gt;eng&lt;/language&gt;&lt;/record&gt;&lt;/Cite&gt;&lt;/EndNote&gt;</w:instrText>
      </w:r>
      <w:r w:rsidR="002C4E57" w:rsidRPr="00102692">
        <w:rPr>
          <w:rFonts w:ascii="Book Antiqua" w:eastAsia="MS Mincho" w:hAnsi="Book Antiqua" w:cs="Times New Roman"/>
          <w:color w:val="000000" w:themeColor="text1"/>
          <w:sz w:val="24"/>
          <w:szCs w:val="24"/>
        </w:rPr>
        <w:fldChar w:fldCharType="separate"/>
      </w:r>
      <w:r w:rsidR="00CE11B9" w:rsidRPr="00102692">
        <w:rPr>
          <w:rFonts w:ascii="Book Antiqua" w:eastAsia="MS Mincho" w:hAnsi="Book Antiqua" w:cs="Times New Roman"/>
          <w:noProof/>
          <w:color w:val="000000" w:themeColor="text1"/>
          <w:sz w:val="24"/>
          <w:szCs w:val="24"/>
          <w:vertAlign w:val="superscript"/>
        </w:rPr>
        <w:t>[</w:t>
      </w:r>
      <w:hyperlink w:anchor="_ENREF_4" w:tooltip="Roberts, 1987 #610" w:history="1">
        <w:r w:rsidR="00CE11B9" w:rsidRPr="00102692">
          <w:rPr>
            <w:rFonts w:ascii="Book Antiqua" w:eastAsia="MS Mincho" w:hAnsi="Book Antiqua" w:cs="Times New Roman"/>
            <w:noProof/>
            <w:color w:val="000000" w:themeColor="text1"/>
            <w:sz w:val="24"/>
            <w:szCs w:val="24"/>
            <w:vertAlign w:val="superscript"/>
          </w:rPr>
          <w:t>4</w:t>
        </w:r>
      </w:hyperlink>
      <w:r w:rsidR="00CE11B9" w:rsidRPr="00102692">
        <w:rPr>
          <w:rFonts w:ascii="Book Antiqua" w:eastAsia="MS Mincho" w:hAnsi="Book Antiqua" w:cs="Times New Roman"/>
          <w:noProof/>
          <w:color w:val="000000" w:themeColor="text1"/>
          <w:sz w:val="24"/>
          <w:szCs w:val="24"/>
          <w:vertAlign w:val="superscript"/>
        </w:rPr>
        <w:t>]</w:t>
      </w:r>
      <w:r w:rsidR="002C4E57" w:rsidRPr="00102692">
        <w:rPr>
          <w:rFonts w:ascii="Book Antiqua" w:eastAsia="MS Mincho" w:hAnsi="Book Antiqua" w:cs="Times New Roman"/>
          <w:color w:val="000000" w:themeColor="text1"/>
          <w:sz w:val="24"/>
          <w:szCs w:val="24"/>
        </w:rPr>
        <w:fldChar w:fldCharType="end"/>
      </w:r>
      <w:r w:rsidR="00F435C4" w:rsidRPr="00102692">
        <w:rPr>
          <w:rFonts w:ascii="Book Antiqua" w:eastAsia="MS Mincho" w:hAnsi="Book Antiqua" w:cs="Times New Roman"/>
          <w:color w:val="000000" w:themeColor="text1"/>
          <w:sz w:val="24"/>
          <w:szCs w:val="24"/>
        </w:rPr>
        <w:t>.</w:t>
      </w:r>
      <w:r w:rsidR="004F3596" w:rsidRPr="00102692">
        <w:rPr>
          <w:rFonts w:ascii="Book Antiqua" w:eastAsia="MS Mincho" w:hAnsi="Book Antiqua" w:cs="Times New Roman"/>
          <w:color w:val="000000" w:themeColor="text1"/>
          <w:sz w:val="24"/>
          <w:szCs w:val="24"/>
        </w:rPr>
        <w:t xml:space="preserve"> </w:t>
      </w:r>
      <w:r w:rsidR="008D6382" w:rsidRPr="00102692">
        <w:rPr>
          <w:rFonts w:ascii="Book Antiqua" w:eastAsia="MS Mincho" w:hAnsi="Book Antiqua" w:cs="Times New Roman"/>
          <w:color w:val="000000" w:themeColor="text1"/>
          <w:sz w:val="24"/>
          <w:szCs w:val="24"/>
        </w:rPr>
        <w:t>Moreover,</w:t>
      </w:r>
      <w:r w:rsidR="00663F1C" w:rsidRPr="00102692">
        <w:rPr>
          <w:rFonts w:ascii="Book Antiqua" w:eastAsia="MS Mincho" w:hAnsi="Book Antiqua" w:cs="Times New Roman"/>
          <w:color w:val="000000" w:themeColor="text1"/>
          <w:sz w:val="24"/>
          <w:szCs w:val="24"/>
        </w:rPr>
        <w:t xml:space="preserve"> most of the reported cases </w:t>
      </w:r>
      <w:r w:rsidR="004F3596" w:rsidRPr="00102692">
        <w:rPr>
          <w:rFonts w:ascii="Book Antiqua" w:eastAsia="MS Mincho" w:hAnsi="Book Antiqua" w:cs="Times New Roman"/>
          <w:color w:val="000000" w:themeColor="text1"/>
          <w:sz w:val="24"/>
          <w:szCs w:val="24"/>
        </w:rPr>
        <w:t xml:space="preserve">with XGC and gallbladder cancer </w:t>
      </w:r>
      <w:r w:rsidR="00663F1C" w:rsidRPr="00102692">
        <w:rPr>
          <w:rFonts w:ascii="Book Antiqua" w:eastAsia="MS Mincho" w:hAnsi="Book Antiqua" w:cs="Times New Roman"/>
          <w:color w:val="000000" w:themeColor="text1"/>
          <w:sz w:val="24"/>
          <w:szCs w:val="24"/>
        </w:rPr>
        <w:t>were discovered by histologic examination of the cholecystectomy specimen</w:t>
      </w:r>
      <w:r w:rsidR="002C4E57" w:rsidRPr="00102692">
        <w:rPr>
          <w:rFonts w:ascii="Book Antiqua" w:eastAsia="MS Mincho" w:hAnsi="Book Antiqua" w:cs="Times New Roman"/>
          <w:color w:val="000000" w:themeColor="text1"/>
          <w:sz w:val="24"/>
          <w:szCs w:val="24"/>
        </w:rPr>
        <w:fldChar w:fldCharType="begin"/>
      </w:r>
      <w:r w:rsidR="00CE11B9" w:rsidRPr="00102692">
        <w:rPr>
          <w:rFonts w:ascii="Book Antiqua" w:eastAsia="MS Mincho" w:hAnsi="Book Antiqua" w:cs="Times New Roman"/>
          <w:color w:val="000000" w:themeColor="text1"/>
          <w:sz w:val="24"/>
          <w:szCs w:val="24"/>
        </w:rPr>
        <w:instrText xml:space="preserve"> ADDIN EN.CITE &lt;EndNote&gt;&lt;Cite&gt;&lt;Author&gt;Benbow&lt;/Author&gt;&lt;Year&gt;1989&lt;/Year&gt;&lt;RecNum&gt;609&lt;/RecNum&gt;&lt;DisplayText&gt;&lt;style face="superscript"&gt;[3]&lt;/style&gt;&lt;/DisplayText&gt;&lt;record&gt;&lt;rec-number&gt;609&lt;/rec-number&gt;&lt;foreign-keys&gt;&lt;key app="EN" db-id="50wxdpzd9vd5r7e9t5b595djrfpttrxw9avp"&gt;609&lt;/key&gt;&lt;/foreign-keys&gt;&lt;ref-type name="Journal Article"&gt;17&lt;/ref-type&gt;&lt;contributors&gt;&lt;authors&gt;&lt;author&gt;Benbow, E. W.&lt;/author&gt;&lt;/authors&gt;&lt;/contributors&gt;&lt;auth-address&gt;Department of Pathology, University of Manchester, UK.&lt;/auth-address&gt;&lt;titles&gt;&lt;title&gt;Xanthogranulomatous cholecystitis associated with carcinoma of the gallbladder&lt;/title&gt;&lt;secondary-title&gt;Postgraduate medical journal&lt;/secondary-title&gt;&lt;alt-title&gt;Postgrad Med J&lt;/alt-title&gt;&lt;/titles&gt;&lt;pages&gt;528-31&lt;/pages&gt;&lt;volume&gt;65&lt;/volume&gt;&lt;number&gt;766&lt;/number&gt;&lt;edition&gt;1989/08/01&lt;/edition&gt;&lt;keywords&gt;&lt;keyword&gt;Adenocarcinoma/*complications/pathology&lt;/keyword&gt;&lt;keyword&gt;Aged&lt;/keyword&gt;&lt;keyword&gt;Aged, 80 and over&lt;/keyword&gt;&lt;keyword&gt;Cholecystitis/*complications/pathology&lt;/keyword&gt;&lt;keyword&gt;Female&lt;/keyword&gt;&lt;keyword&gt;Gallbladder Neoplasms/*complications/pathology&lt;/keyword&gt;&lt;keyword&gt;Granuloma/complications/pathology&lt;/keyword&gt;&lt;keyword&gt;Humans&lt;/keyword&gt;&lt;keyword&gt;Male&lt;/keyword&gt;&lt;keyword&gt;Xanthomatosis/complications/pathology&lt;/keyword&gt;&lt;/keywords&gt;&lt;dates&gt;&lt;year&gt;1989&lt;/year&gt;&lt;pub-dates&gt;&lt;date&gt;Aug&lt;/date&gt;&lt;/pub-dates&gt;&lt;/dates&gt;&lt;isbn&gt;0032-5473 (Print)&amp;#xD;0032-5473 (Linking)&lt;/isbn&gt;&lt;accession-num&gt;2690047&lt;/accession-num&gt;&lt;work-type&gt;Case Reports&amp;#xD;Review&lt;/work-type&gt;&lt;urls&gt;&lt;related-urls&gt;&lt;url&gt;http://www.ncbi.nlm.nih.gov/pubmed/2690047&lt;/url&gt;&lt;/related-urls&gt;&lt;/urls&gt;&lt;custom2&gt;2429494&lt;/custom2&gt;&lt;language&gt;eng&lt;/language&gt;&lt;/record&gt;&lt;/Cite&gt;&lt;/EndNote&gt;</w:instrText>
      </w:r>
      <w:r w:rsidR="002C4E57" w:rsidRPr="00102692">
        <w:rPr>
          <w:rFonts w:ascii="Book Antiqua" w:eastAsia="MS Mincho" w:hAnsi="Book Antiqua" w:cs="Times New Roman"/>
          <w:color w:val="000000" w:themeColor="text1"/>
          <w:sz w:val="24"/>
          <w:szCs w:val="24"/>
        </w:rPr>
        <w:fldChar w:fldCharType="separate"/>
      </w:r>
      <w:r w:rsidR="00CE11B9" w:rsidRPr="00102692">
        <w:rPr>
          <w:rFonts w:ascii="Book Antiqua" w:eastAsia="MS Mincho" w:hAnsi="Book Antiqua" w:cs="Times New Roman"/>
          <w:noProof/>
          <w:color w:val="000000" w:themeColor="text1"/>
          <w:sz w:val="24"/>
          <w:szCs w:val="24"/>
          <w:vertAlign w:val="superscript"/>
        </w:rPr>
        <w:t>[</w:t>
      </w:r>
      <w:hyperlink w:anchor="_ENREF_3" w:tooltip="Benbow, 1989 #609" w:history="1">
        <w:r w:rsidR="00CE11B9" w:rsidRPr="00102692">
          <w:rPr>
            <w:rFonts w:ascii="Book Antiqua" w:eastAsia="MS Mincho" w:hAnsi="Book Antiqua" w:cs="Times New Roman"/>
            <w:noProof/>
            <w:color w:val="000000" w:themeColor="text1"/>
            <w:sz w:val="24"/>
            <w:szCs w:val="24"/>
            <w:vertAlign w:val="superscript"/>
          </w:rPr>
          <w:t>3</w:t>
        </w:r>
      </w:hyperlink>
      <w:r w:rsidR="00CE11B9" w:rsidRPr="00102692">
        <w:rPr>
          <w:rFonts w:ascii="Book Antiqua" w:eastAsia="MS Mincho" w:hAnsi="Book Antiqua" w:cs="Times New Roman"/>
          <w:noProof/>
          <w:color w:val="000000" w:themeColor="text1"/>
          <w:sz w:val="24"/>
          <w:szCs w:val="24"/>
          <w:vertAlign w:val="superscript"/>
        </w:rPr>
        <w:t>]</w:t>
      </w:r>
      <w:r w:rsidR="002C4E57" w:rsidRPr="00102692">
        <w:rPr>
          <w:rFonts w:ascii="Book Antiqua" w:eastAsia="MS Mincho" w:hAnsi="Book Antiqua" w:cs="Times New Roman"/>
          <w:color w:val="000000" w:themeColor="text1"/>
          <w:sz w:val="24"/>
          <w:szCs w:val="24"/>
        </w:rPr>
        <w:fldChar w:fldCharType="end"/>
      </w:r>
      <w:r w:rsidR="00F435C4" w:rsidRPr="00102692">
        <w:rPr>
          <w:rFonts w:ascii="Book Antiqua" w:eastAsia="MS Mincho" w:hAnsi="Book Antiqua" w:cs="Times New Roman"/>
          <w:color w:val="000000" w:themeColor="text1"/>
          <w:sz w:val="24"/>
          <w:szCs w:val="24"/>
        </w:rPr>
        <w:t>.</w:t>
      </w:r>
      <w:r w:rsidR="00663F1C" w:rsidRPr="00102692">
        <w:rPr>
          <w:rFonts w:ascii="Book Antiqua" w:eastAsia="MS Mincho" w:hAnsi="Book Antiqua" w:cs="Times New Roman"/>
          <w:color w:val="000000" w:themeColor="text1"/>
          <w:sz w:val="24"/>
          <w:szCs w:val="24"/>
        </w:rPr>
        <w:t xml:space="preserve"> </w:t>
      </w:r>
      <w:r w:rsidR="00171FF6" w:rsidRPr="00102692">
        <w:rPr>
          <w:rFonts w:ascii="Book Antiqua" w:hAnsi="Book Antiqua" w:cs="Times New Roman"/>
          <w:color w:val="000000" w:themeColor="text1"/>
          <w:sz w:val="24"/>
          <w:szCs w:val="24"/>
        </w:rPr>
        <w:t xml:space="preserve">We need careful gross observation during operation and several frozen section examinations to treat the XGC which extensively to the surrounding organs. </w:t>
      </w:r>
    </w:p>
    <w:p w14:paraId="43409DF5" w14:textId="0DB4CC1D" w:rsidR="007F027A" w:rsidRPr="00102692" w:rsidRDefault="007F027A" w:rsidP="001369AE">
      <w:pPr>
        <w:adjustRightInd w:val="0"/>
        <w:snapToGrid w:val="0"/>
        <w:spacing w:line="360" w:lineRule="auto"/>
        <w:ind w:firstLineChars="200" w:firstLine="480"/>
        <w:rPr>
          <w:rFonts w:ascii="Book Antiqua" w:eastAsia="MS Mincho" w:hAnsi="Book Antiqua" w:cs="Times New Roman"/>
          <w:color w:val="000000" w:themeColor="text1"/>
          <w:sz w:val="24"/>
          <w:szCs w:val="24"/>
        </w:rPr>
      </w:pPr>
      <w:r w:rsidRPr="00102692">
        <w:rPr>
          <w:rFonts w:ascii="Book Antiqua" w:eastAsia="MS Mincho" w:hAnsi="Book Antiqua" w:cs="Times New Roman"/>
          <w:color w:val="000000" w:themeColor="text1"/>
          <w:sz w:val="24"/>
          <w:szCs w:val="24"/>
        </w:rPr>
        <w:t xml:space="preserve">In conclusion, pseudotumoral XGC </w:t>
      </w:r>
      <w:r w:rsidR="001109E9" w:rsidRPr="00102692">
        <w:rPr>
          <w:rFonts w:ascii="Book Antiqua" w:eastAsia="MS Mincho" w:hAnsi="Book Antiqua" w:cs="Times New Roman"/>
          <w:color w:val="000000" w:themeColor="text1"/>
          <w:sz w:val="24"/>
          <w:szCs w:val="24"/>
        </w:rPr>
        <w:t xml:space="preserve">has </w:t>
      </w:r>
      <w:r w:rsidR="004F3596" w:rsidRPr="00102692">
        <w:rPr>
          <w:rFonts w:ascii="Book Antiqua" w:eastAsia="MS Mincho" w:hAnsi="Book Antiqua" w:cs="Times New Roman"/>
          <w:color w:val="000000" w:themeColor="text1"/>
          <w:sz w:val="24"/>
          <w:szCs w:val="24"/>
        </w:rPr>
        <w:t xml:space="preserve">puzzled surgeons in terms of </w:t>
      </w:r>
      <w:r w:rsidR="001109E9" w:rsidRPr="00102692">
        <w:rPr>
          <w:rFonts w:ascii="Book Antiqua" w:eastAsia="MS Mincho" w:hAnsi="Book Antiqua" w:cs="Times New Roman"/>
          <w:color w:val="000000" w:themeColor="text1"/>
          <w:sz w:val="24"/>
          <w:szCs w:val="24"/>
        </w:rPr>
        <w:t xml:space="preserve">a </w:t>
      </w:r>
      <w:r w:rsidR="004F3596" w:rsidRPr="00102692">
        <w:rPr>
          <w:rFonts w:ascii="Book Antiqua" w:eastAsia="MS Mincho" w:hAnsi="Book Antiqua" w:cs="Times New Roman"/>
          <w:color w:val="000000" w:themeColor="text1"/>
          <w:sz w:val="24"/>
          <w:szCs w:val="24"/>
        </w:rPr>
        <w:t>surgical treatment. D</w:t>
      </w:r>
      <w:r w:rsidR="004F3596" w:rsidRPr="00102692">
        <w:rPr>
          <w:rFonts w:ascii="Book Antiqua" w:hAnsi="Book Antiqua" w:cs="Times New Roman"/>
          <w:color w:val="000000" w:themeColor="text1"/>
          <w:sz w:val="24"/>
          <w:szCs w:val="24"/>
        </w:rPr>
        <w:t xml:space="preserve">espite the use of modern imaging techniques, a differential diagnosis between </w:t>
      </w:r>
      <w:r w:rsidR="004C15DD" w:rsidRPr="00102692">
        <w:rPr>
          <w:rFonts w:ascii="Book Antiqua" w:hAnsi="Book Antiqua" w:cs="Times New Roman"/>
          <w:color w:val="000000" w:themeColor="text1"/>
          <w:sz w:val="24"/>
          <w:szCs w:val="24"/>
        </w:rPr>
        <w:t xml:space="preserve">XGC </w:t>
      </w:r>
      <w:r w:rsidR="004F3596" w:rsidRPr="00102692">
        <w:rPr>
          <w:rFonts w:ascii="Book Antiqua" w:hAnsi="Book Antiqua" w:cs="Times New Roman"/>
          <w:color w:val="000000" w:themeColor="text1"/>
          <w:sz w:val="24"/>
          <w:szCs w:val="24"/>
        </w:rPr>
        <w:t>and malignant gallbladder lesions is often difficult. Even</w:t>
      </w:r>
      <w:r w:rsidRPr="00102692">
        <w:rPr>
          <w:rFonts w:ascii="Book Antiqua" w:eastAsia="MS Mincho" w:hAnsi="Book Antiqua" w:cs="Times New Roman"/>
          <w:color w:val="000000" w:themeColor="text1"/>
          <w:sz w:val="24"/>
          <w:szCs w:val="24"/>
        </w:rPr>
        <w:t xml:space="preserve"> intraoperative differential diagnosis of XGC from gallbladder carcinoma remains a challenge when </w:t>
      </w:r>
      <w:r w:rsidR="004F3596" w:rsidRPr="00102692">
        <w:rPr>
          <w:rFonts w:ascii="Book Antiqua" w:eastAsia="MS Mincho" w:hAnsi="Book Antiqua" w:cs="Times New Roman"/>
          <w:color w:val="000000" w:themeColor="text1"/>
          <w:sz w:val="24"/>
          <w:szCs w:val="24"/>
        </w:rPr>
        <w:t xml:space="preserve">XGC is </w:t>
      </w:r>
      <w:r w:rsidR="001109E9" w:rsidRPr="00102692">
        <w:rPr>
          <w:rFonts w:ascii="Book Antiqua" w:eastAsia="MS Mincho" w:hAnsi="Book Antiqua" w:cs="Times New Roman"/>
          <w:color w:val="000000" w:themeColor="text1"/>
          <w:sz w:val="24"/>
          <w:szCs w:val="24"/>
        </w:rPr>
        <w:t>associated with tumor formation</w:t>
      </w:r>
      <w:r w:rsidR="004F3596" w:rsidRPr="00102692">
        <w:rPr>
          <w:rFonts w:ascii="Book Antiqua" w:eastAsia="MS Mincho" w:hAnsi="Book Antiqua" w:cs="Times New Roman"/>
          <w:color w:val="000000" w:themeColor="text1"/>
          <w:sz w:val="24"/>
          <w:szCs w:val="24"/>
        </w:rPr>
        <w:t xml:space="preserve"> and a</w:t>
      </w:r>
      <w:r w:rsidR="00566C43" w:rsidRPr="00102692">
        <w:rPr>
          <w:rFonts w:ascii="Book Antiqua" w:eastAsia="MS Mincho" w:hAnsi="Book Antiqua" w:cs="Times New Roman"/>
          <w:color w:val="000000" w:themeColor="text1"/>
          <w:sz w:val="24"/>
          <w:szCs w:val="24"/>
        </w:rPr>
        <w:t xml:space="preserve">dhesions to the adjacent organs. </w:t>
      </w:r>
      <w:r w:rsidRPr="00102692">
        <w:rPr>
          <w:rFonts w:ascii="Book Antiqua" w:eastAsia="MS Mincho" w:hAnsi="Book Antiqua" w:cs="Times New Roman"/>
          <w:color w:val="000000" w:themeColor="text1"/>
          <w:sz w:val="24"/>
          <w:szCs w:val="24"/>
        </w:rPr>
        <w:t>Since gallbladder carcinoma and XGC may coexist, radical resection</w:t>
      </w:r>
      <w:r w:rsidR="004C15DD" w:rsidRPr="00102692">
        <w:rPr>
          <w:rFonts w:ascii="Book Antiqua" w:eastAsia="MS Mincho" w:hAnsi="Book Antiqua" w:cs="Times New Roman"/>
          <w:color w:val="000000" w:themeColor="text1"/>
          <w:sz w:val="24"/>
          <w:szCs w:val="24"/>
        </w:rPr>
        <w:t>, such as liver resection,</w:t>
      </w:r>
      <w:r w:rsidRPr="00102692">
        <w:rPr>
          <w:rFonts w:ascii="Book Antiqua" w:eastAsia="MS Mincho" w:hAnsi="Book Antiqua" w:cs="Times New Roman"/>
          <w:color w:val="000000" w:themeColor="text1"/>
          <w:sz w:val="24"/>
          <w:szCs w:val="24"/>
        </w:rPr>
        <w:t xml:space="preserve"> is justified when malignancy cannot be completely </w:t>
      </w:r>
      <w:r w:rsidR="004C15DD" w:rsidRPr="00102692">
        <w:rPr>
          <w:rFonts w:ascii="Book Antiqua" w:eastAsia="MS Mincho" w:hAnsi="Book Antiqua" w:cs="Times New Roman"/>
          <w:color w:val="000000" w:themeColor="text1"/>
          <w:sz w:val="24"/>
          <w:szCs w:val="24"/>
        </w:rPr>
        <w:t>excluded</w:t>
      </w:r>
      <w:r w:rsidRPr="00102692">
        <w:rPr>
          <w:rFonts w:ascii="Book Antiqua" w:eastAsia="MS Mincho" w:hAnsi="Book Antiqua" w:cs="Times New Roman"/>
          <w:color w:val="000000" w:themeColor="text1"/>
          <w:sz w:val="24"/>
          <w:szCs w:val="24"/>
        </w:rPr>
        <w:t>.</w:t>
      </w:r>
      <w:r w:rsidR="00566C43" w:rsidRPr="00102692">
        <w:rPr>
          <w:rFonts w:ascii="Book Antiqua" w:eastAsia="MS Mincho" w:hAnsi="Book Antiqua" w:cs="Times New Roman"/>
          <w:color w:val="000000" w:themeColor="text1"/>
          <w:sz w:val="24"/>
          <w:szCs w:val="24"/>
        </w:rPr>
        <w:t xml:space="preserve"> </w:t>
      </w:r>
      <w:r w:rsidRPr="00102692">
        <w:rPr>
          <w:rFonts w:ascii="Book Antiqua" w:eastAsia="MS Mincho" w:hAnsi="Book Antiqua" w:cs="Times New Roman"/>
          <w:color w:val="000000" w:themeColor="text1"/>
          <w:sz w:val="24"/>
          <w:szCs w:val="24"/>
        </w:rPr>
        <w:t xml:space="preserve">However, in view of the small number of patients in this study, </w:t>
      </w:r>
      <w:r w:rsidR="001109E9" w:rsidRPr="00102692">
        <w:rPr>
          <w:rFonts w:ascii="Book Antiqua" w:eastAsia="MS Mincho" w:hAnsi="Book Antiqua" w:cs="Times New Roman"/>
          <w:color w:val="000000" w:themeColor="text1"/>
          <w:sz w:val="24"/>
          <w:szCs w:val="24"/>
        </w:rPr>
        <w:t>additional</w:t>
      </w:r>
      <w:r w:rsidRPr="00102692">
        <w:rPr>
          <w:rFonts w:ascii="Book Antiqua" w:eastAsia="MS Mincho" w:hAnsi="Book Antiqua" w:cs="Times New Roman"/>
          <w:color w:val="000000" w:themeColor="text1"/>
          <w:sz w:val="24"/>
          <w:szCs w:val="24"/>
        </w:rPr>
        <w:t xml:space="preserve"> studies </w:t>
      </w:r>
      <w:r w:rsidR="001109E9" w:rsidRPr="00102692">
        <w:rPr>
          <w:rFonts w:ascii="Book Antiqua" w:eastAsia="MS Mincho" w:hAnsi="Book Antiqua" w:cs="Times New Roman"/>
          <w:color w:val="000000" w:themeColor="text1"/>
          <w:sz w:val="24"/>
          <w:szCs w:val="24"/>
        </w:rPr>
        <w:t xml:space="preserve">on a larger scale </w:t>
      </w:r>
      <w:r w:rsidRPr="00102692">
        <w:rPr>
          <w:rFonts w:ascii="Book Antiqua" w:eastAsia="MS Mincho" w:hAnsi="Book Antiqua" w:cs="Times New Roman"/>
          <w:color w:val="000000" w:themeColor="text1"/>
          <w:sz w:val="24"/>
          <w:szCs w:val="24"/>
        </w:rPr>
        <w:t>are warranted.</w:t>
      </w:r>
    </w:p>
    <w:p w14:paraId="4AFA8FD9" w14:textId="77777777" w:rsidR="00F11721" w:rsidRDefault="00F11721" w:rsidP="001369AE">
      <w:pPr>
        <w:autoSpaceDE w:val="0"/>
        <w:autoSpaceDN w:val="0"/>
        <w:adjustRightInd w:val="0"/>
        <w:snapToGrid w:val="0"/>
        <w:spacing w:line="360" w:lineRule="auto"/>
        <w:rPr>
          <w:rFonts w:ascii="Book Antiqua" w:eastAsia="SimSun" w:hAnsi="Book Antiqua"/>
          <w:b/>
          <w:caps/>
          <w:color w:val="000000" w:themeColor="text1"/>
          <w:sz w:val="24"/>
          <w:szCs w:val="24"/>
          <w:lang w:eastAsia="zh-CN"/>
        </w:rPr>
      </w:pPr>
    </w:p>
    <w:p w14:paraId="3A7B51E1" w14:textId="77777777" w:rsidR="00AF63ED" w:rsidRPr="00102692" w:rsidRDefault="00AF63ED" w:rsidP="001369AE">
      <w:pPr>
        <w:autoSpaceDE w:val="0"/>
        <w:autoSpaceDN w:val="0"/>
        <w:adjustRightInd w:val="0"/>
        <w:snapToGrid w:val="0"/>
        <w:spacing w:line="360" w:lineRule="auto"/>
        <w:rPr>
          <w:rFonts w:ascii="Book Antiqua" w:hAnsi="Book Antiqua"/>
          <w:b/>
          <w:caps/>
          <w:color w:val="000000" w:themeColor="text1"/>
          <w:sz w:val="24"/>
          <w:szCs w:val="24"/>
        </w:rPr>
      </w:pPr>
      <w:r w:rsidRPr="00102692">
        <w:rPr>
          <w:rFonts w:ascii="Book Antiqua" w:hAnsi="Book Antiqua"/>
          <w:b/>
          <w:caps/>
          <w:color w:val="000000" w:themeColor="text1"/>
          <w:sz w:val="24"/>
          <w:szCs w:val="24"/>
        </w:rPr>
        <w:t>comments</w:t>
      </w:r>
    </w:p>
    <w:p w14:paraId="67C8AEB7" w14:textId="7C735F5A" w:rsidR="00720533" w:rsidRPr="00F11721" w:rsidRDefault="00720533" w:rsidP="001369AE">
      <w:pPr>
        <w:adjustRightInd w:val="0"/>
        <w:snapToGrid w:val="0"/>
        <w:spacing w:line="360" w:lineRule="auto"/>
        <w:rPr>
          <w:rFonts w:ascii="Book Antiqua" w:eastAsia="MS PGothic" w:hAnsi="Book Antiqua" w:cs="Times New Roman"/>
          <w:b/>
          <w:i/>
          <w:color w:val="000000" w:themeColor="text1"/>
          <w:kern w:val="0"/>
          <w:sz w:val="24"/>
          <w:szCs w:val="24"/>
        </w:rPr>
      </w:pPr>
      <w:r w:rsidRPr="00F11721">
        <w:rPr>
          <w:rFonts w:ascii="Book Antiqua" w:eastAsia="MS PGothic" w:hAnsi="Book Antiqua" w:cs="Times New Roman"/>
          <w:b/>
          <w:i/>
          <w:color w:val="000000" w:themeColor="text1"/>
          <w:kern w:val="0"/>
          <w:sz w:val="24"/>
          <w:szCs w:val="24"/>
        </w:rPr>
        <w:t>Background</w:t>
      </w:r>
    </w:p>
    <w:p w14:paraId="1A3C9AE7" w14:textId="40A9B341" w:rsidR="00720533" w:rsidRPr="00F11721" w:rsidRDefault="00720533" w:rsidP="001369AE">
      <w:pPr>
        <w:adjustRightInd w:val="0"/>
        <w:snapToGrid w:val="0"/>
        <w:spacing w:line="360" w:lineRule="auto"/>
        <w:rPr>
          <w:rFonts w:ascii="Book Antiqua" w:eastAsia="MS Mincho" w:hAnsi="Book Antiqua" w:cs="Times New Roman"/>
          <w:bCs/>
          <w:color w:val="000000" w:themeColor="text1"/>
          <w:sz w:val="24"/>
          <w:szCs w:val="24"/>
        </w:rPr>
      </w:pPr>
      <w:r w:rsidRPr="00102692">
        <w:rPr>
          <w:rFonts w:ascii="Book Antiqua" w:eastAsia="MS Mincho" w:hAnsi="Book Antiqua" w:cs="Times New Roman"/>
          <w:color w:val="000000" w:themeColor="text1"/>
          <w:sz w:val="24"/>
          <w:szCs w:val="24"/>
        </w:rPr>
        <w:t xml:space="preserve">Xanthogranulomatous cholecystitis (XGC) is a rare inflammatory disease of the gallbladder. </w:t>
      </w:r>
      <w:r w:rsidRPr="00102692">
        <w:rPr>
          <w:rFonts w:ascii="Book Antiqua" w:eastAsia="MS Mincho" w:hAnsi="Book Antiqua" w:cs="Times New Roman"/>
          <w:bCs/>
          <w:color w:val="000000" w:themeColor="text1"/>
          <w:sz w:val="24"/>
          <w:szCs w:val="24"/>
        </w:rPr>
        <w:t xml:space="preserve">XGC is supposed to start as a biliary obstruction with acute or chronic cholelithiasis and increasing intra-gallbladder pressure. This pressure provokes a rupture of the Rokitansky-Aschoff sinuses or mucosal ulcer with extravasation of bile in the interstitial tissues and consequent xanthogranulomatous inflammatory reaction. This inflammatory process is often extensive and may extend to adjacent organs, forming dense adhesions </w:t>
      </w:r>
      <w:r w:rsidRPr="00102692">
        <w:rPr>
          <w:rFonts w:ascii="Book Antiqua" w:eastAsia="MS Mincho" w:hAnsi="Book Antiqua" w:cs="Times New Roman"/>
          <w:bCs/>
          <w:color w:val="000000" w:themeColor="text1"/>
          <w:sz w:val="24"/>
          <w:szCs w:val="24"/>
        </w:rPr>
        <w:lastRenderedPageBreak/>
        <w:t>with a large mass of inflammatory tissue surrounding the gallbladder.</w:t>
      </w:r>
      <w:r w:rsidR="00F11721">
        <w:rPr>
          <w:rFonts w:ascii="Book Antiqua" w:eastAsia="SimSun" w:hAnsi="Book Antiqua" w:cs="Times New Roman" w:hint="eastAsia"/>
          <w:bCs/>
          <w:color w:val="000000" w:themeColor="text1"/>
          <w:sz w:val="24"/>
          <w:szCs w:val="24"/>
          <w:lang w:eastAsia="zh-CN"/>
        </w:rPr>
        <w:t xml:space="preserve"> </w:t>
      </w:r>
      <w:r w:rsidRPr="00102692">
        <w:rPr>
          <w:rFonts w:ascii="Book Antiqua" w:eastAsia="MS Mincho" w:hAnsi="Book Antiqua" w:cs="Times New Roman"/>
          <w:color w:val="000000" w:themeColor="text1"/>
          <w:sz w:val="24"/>
          <w:szCs w:val="24"/>
        </w:rPr>
        <w:t xml:space="preserve">Making a differential diagnosis between XGC and malignant gallbladder lesions is often difficult, especially in patients with severe proliferative fibrosis involving the gallbladder and surrounding organs. </w:t>
      </w:r>
    </w:p>
    <w:p w14:paraId="40246B03" w14:textId="77777777" w:rsidR="00720533" w:rsidRPr="00102692" w:rsidRDefault="00720533" w:rsidP="001369AE">
      <w:pPr>
        <w:adjustRightInd w:val="0"/>
        <w:snapToGrid w:val="0"/>
        <w:spacing w:line="360" w:lineRule="auto"/>
        <w:rPr>
          <w:rFonts w:ascii="Book Antiqua" w:eastAsia="MS PGothic" w:hAnsi="Book Antiqua" w:cs="MS PGothic"/>
          <w:color w:val="000000" w:themeColor="text1"/>
          <w:kern w:val="0"/>
          <w:sz w:val="24"/>
          <w:szCs w:val="24"/>
        </w:rPr>
      </w:pPr>
    </w:p>
    <w:p w14:paraId="7B434DE2" w14:textId="600FC698" w:rsidR="00720533" w:rsidRPr="00F11721" w:rsidRDefault="00720533" w:rsidP="001369AE">
      <w:pPr>
        <w:adjustRightInd w:val="0"/>
        <w:snapToGrid w:val="0"/>
        <w:spacing w:line="360" w:lineRule="auto"/>
        <w:rPr>
          <w:rFonts w:ascii="Book Antiqua" w:eastAsia="MS PGothic" w:hAnsi="Book Antiqua" w:cs="Times New Roman"/>
          <w:b/>
          <w:i/>
          <w:color w:val="000000" w:themeColor="text1"/>
          <w:kern w:val="0"/>
          <w:sz w:val="24"/>
          <w:szCs w:val="24"/>
        </w:rPr>
      </w:pPr>
      <w:r w:rsidRPr="00F11721">
        <w:rPr>
          <w:rFonts w:ascii="Book Antiqua" w:eastAsia="MS PGothic" w:hAnsi="Book Antiqua" w:cs="Times New Roman"/>
          <w:b/>
          <w:i/>
          <w:color w:val="000000" w:themeColor="text1"/>
          <w:kern w:val="0"/>
          <w:sz w:val="24"/>
          <w:szCs w:val="24"/>
        </w:rPr>
        <w:t>Research frontiers</w:t>
      </w:r>
    </w:p>
    <w:p w14:paraId="502A2110" w14:textId="663959CC" w:rsidR="00720533" w:rsidRPr="00102692" w:rsidRDefault="00947921" w:rsidP="001369AE">
      <w:pPr>
        <w:adjustRightInd w:val="0"/>
        <w:snapToGrid w:val="0"/>
        <w:spacing w:line="360" w:lineRule="auto"/>
        <w:rPr>
          <w:rFonts w:ascii="Book Antiqua" w:eastAsia="MS PGothic" w:hAnsi="Book Antiqua" w:cs="Times New Roman"/>
          <w:color w:val="000000" w:themeColor="text1"/>
          <w:kern w:val="0"/>
          <w:sz w:val="24"/>
          <w:szCs w:val="24"/>
        </w:rPr>
      </w:pPr>
      <w:r w:rsidRPr="00102692">
        <w:rPr>
          <w:rFonts w:ascii="Book Antiqua" w:eastAsia="MS PGothic" w:hAnsi="Book Antiqua" w:cs="Times New Roman"/>
          <w:color w:val="000000" w:themeColor="text1"/>
          <w:kern w:val="0"/>
          <w:sz w:val="24"/>
          <w:szCs w:val="24"/>
        </w:rPr>
        <w:t xml:space="preserve">XGC often mimic a gallbladder carcinoma, and may coexist with carcinoma, leading to a diagnostic dilemma. </w:t>
      </w:r>
      <w:r w:rsidR="00080C21" w:rsidRPr="00102692">
        <w:rPr>
          <w:rFonts w:ascii="Book Antiqua" w:eastAsia="MS PGothic" w:hAnsi="Book Antiqua" w:cs="Times New Roman"/>
          <w:color w:val="000000" w:themeColor="text1"/>
          <w:kern w:val="0"/>
          <w:sz w:val="24"/>
          <w:szCs w:val="24"/>
        </w:rPr>
        <w:t>Characteristic pathological radiological and clinical features are sometimes similar to gallbladder carcinoma and contribute to considerable treatment inaccuracy.</w:t>
      </w:r>
    </w:p>
    <w:p w14:paraId="4054B106" w14:textId="77777777" w:rsidR="00947921" w:rsidRPr="00102692" w:rsidRDefault="00947921" w:rsidP="001369AE">
      <w:pPr>
        <w:adjustRightInd w:val="0"/>
        <w:snapToGrid w:val="0"/>
        <w:spacing w:line="360" w:lineRule="auto"/>
        <w:rPr>
          <w:rFonts w:ascii="Book Antiqua" w:eastAsia="MS PGothic" w:hAnsi="Book Antiqua" w:cs="MS PGothic"/>
          <w:color w:val="000000" w:themeColor="text1"/>
          <w:kern w:val="0"/>
          <w:sz w:val="24"/>
          <w:szCs w:val="24"/>
        </w:rPr>
      </w:pPr>
    </w:p>
    <w:p w14:paraId="00A4A80A" w14:textId="74690F5A" w:rsidR="00080C21" w:rsidRPr="00F11721" w:rsidRDefault="00080C21" w:rsidP="001369AE">
      <w:pPr>
        <w:adjustRightInd w:val="0"/>
        <w:snapToGrid w:val="0"/>
        <w:spacing w:line="360" w:lineRule="auto"/>
        <w:rPr>
          <w:rFonts w:ascii="Book Antiqua" w:eastAsia="MS PGothic" w:hAnsi="Book Antiqua" w:cs="Times New Roman"/>
          <w:b/>
          <w:i/>
          <w:color w:val="000000" w:themeColor="text1"/>
          <w:kern w:val="0"/>
          <w:sz w:val="24"/>
          <w:szCs w:val="24"/>
        </w:rPr>
      </w:pPr>
      <w:r w:rsidRPr="00F11721">
        <w:rPr>
          <w:rFonts w:ascii="Book Antiqua" w:eastAsia="MS PGothic" w:hAnsi="Book Antiqua" w:cs="Times New Roman"/>
          <w:b/>
          <w:i/>
          <w:color w:val="000000" w:themeColor="text1"/>
          <w:kern w:val="0"/>
          <w:sz w:val="24"/>
          <w:szCs w:val="24"/>
        </w:rPr>
        <w:t>Innovations and breakthroughs</w:t>
      </w:r>
    </w:p>
    <w:p w14:paraId="3AAE265C" w14:textId="7C5F64F1" w:rsidR="00080C21" w:rsidRPr="00102692" w:rsidRDefault="00080C21" w:rsidP="001369AE">
      <w:pPr>
        <w:adjustRightInd w:val="0"/>
        <w:snapToGrid w:val="0"/>
        <w:spacing w:line="360" w:lineRule="auto"/>
        <w:rPr>
          <w:rFonts w:ascii="Book Antiqua" w:hAnsi="Book Antiqua"/>
          <w:color w:val="000000" w:themeColor="text1"/>
          <w:sz w:val="24"/>
          <w:szCs w:val="24"/>
        </w:rPr>
      </w:pPr>
      <w:r w:rsidRPr="00102692">
        <w:rPr>
          <w:rFonts w:ascii="Book Antiqua" w:hAnsi="Book Antiqua"/>
          <w:color w:val="000000" w:themeColor="text1"/>
          <w:sz w:val="24"/>
          <w:szCs w:val="24"/>
        </w:rPr>
        <w:t xml:space="preserve">Although XGC is often difficult to differentiate from </w:t>
      </w:r>
      <w:r w:rsidR="00F11721" w:rsidRPr="00102692">
        <w:rPr>
          <w:rFonts w:ascii="Book Antiqua" w:eastAsia="MS Mincho" w:hAnsi="Book Antiqua" w:cs="Times New Roman"/>
          <w:color w:val="000000" w:themeColor="text1"/>
          <w:sz w:val="24"/>
          <w:szCs w:val="24"/>
        </w:rPr>
        <w:t>gall bladder</w:t>
      </w:r>
      <w:r w:rsidR="00F11721">
        <w:rPr>
          <w:rFonts w:ascii="Book Antiqua" w:eastAsia="MS Mincho" w:hAnsi="Book Antiqua" w:cs="Times New Roman"/>
          <w:color w:val="000000" w:themeColor="text1"/>
          <w:sz w:val="24"/>
          <w:szCs w:val="24"/>
        </w:rPr>
        <w:t xml:space="preserve"> </w:t>
      </w:r>
      <w:r w:rsidR="00F11721">
        <w:rPr>
          <w:rFonts w:ascii="Book Antiqua" w:eastAsia="SimSun" w:hAnsi="Book Antiqua" w:cs="Times New Roman" w:hint="eastAsia"/>
          <w:color w:val="000000" w:themeColor="text1"/>
          <w:sz w:val="24"/>
          <w:szCs w:val="24"/>
          <w:lang w:eastAsia="zh-CN"/>
        </w:rPr>
        <w:t>(</w:t>
      </w:r>
      <w:r w:rsidR="00F11721" w:rsidRPr="00F11721">
        <w:rPr>
          <w:rFonts w:ascii="Book Antiqua" w:eastAsia="SimSun" w:hAnsi="Book Antiqua" w:cs="Times New Roman" w:hint="eastAsia"/>
          <w:caps/>
          <w:color w:val="000000" w:themeColor="text1"/>
          <w:sz w:val="24"/>
          <w:szCs w:val="24"/>
          <w:lang w:eastAsia="zh-CN"/>
        </w:rPr>
        <w:t>gb</w:t>
      </w:r>
      <w:r w:rsidR="00F11721">
        <w:rPr>
          <w:rFonts w:ascii="Book Antiqua" w:eastAsia="SimSun" w:hAnsi="Book Antiqua" w:cs="Times New Roman" w:hint="eastAsia"/>
          <w:color w:val="000000" w:themeColor="text1"/>
          <w:sz w:val="24"/>
          <w:szCs w:val="24"/>
          <w:lang w:eastAsia="zh-CN"/>
        </w:rPr>
        <w:t xml:space="preserve">) </w:t>
      </w:r>
      <w:r w:rsidRPr="00102692">
        <w:rPr>
          <w:rFonts w:ascii="Book Antiqua" w:hAnsi="Book Antiqua"/>
          <w:color w:val="000000" w:themeColor="text1"/>
          <w:sz w:val="24"/>
          <w:szCs w:val="24"/>
        </w:rPr>
        <w:t>carcinoma, there is a possibility to obtain accurate diagnosis from intraoperative careful gross observation and intraoperative several frozen sections could prevent extended resections.</w:t>
      </w:r>
    </w:p>
    <w:p w14:paraId="08C42BDF" w14:textId="77777777" w:rsidR="00080C21" w:rsidRPr="00102692" w:rsidRDefault="00080C21" w:rsidP="001369AE">
      <w:pPr>
        <w:adjustRightInd w:val="0"/>
        <w:snapToGrid w:val="0"/>
        <w:spacing w:line="360" w:lineRule="auto"/>
        <w:rPr>
          <w:rFonts w:ascii="Book Antiqua" w:eastAsia="MS PGothic" w:hAnsi="Book Antiqua" w:cs="Times New Roman"/>
          <w:b/>
          <w:color w:val="000000" w:themeColor="text1"/>
          <w:kern w:val="0"/>
          <w:sz w:val="24"/>
          <w:szCs w:val="24"/>
        </w:rPr>
      </w:pPr>
    </w:p>
    <w:p w14:paraId="4136E729" w14:textId="5AD966E7" w:rsidR="00080C21" w:rsidRPr="00F11721" w:rsidRDefault="00080C21" w:rsidP="001369AE">
      <w:pPr>
        <w:adjustRightInd w:val="0"/>
        <w:snapToGrid w:val="0"/>
        <w:spacing w:line="360" w:lineRule="auto"/>
        <w:rPr>
          <w:rFonts w:ascii="Book Antiqua" w:eastAsia="MS PGothic" w:hAnsi="Book Antiqua" w:cs="Times New Roman"/>
          <w:b/>
          <w:i/>
          <w:color w:val="000000" w:themeColor="text1"/>
          <w:kern w:val="0"/>
          <w:sz w:val="24"/>
          <w:szCs w:val="24"/>
        </w:rPr>
      </w:pPr>
      <w:r w:rsidRPr="00F11721">
        <w:rPr>
          <w:rFonts w:ascii="Book Antiqua" w:eastAsia="MS PGothic" w:hAnsi="Book Antiqua" w:cs="Times New Roman"/>
          <w:b/>
          <w:i/>
          <w:color w:val="000000" w:themeColor="text1"/>
          <w:kern w:val="0"/>
          <w:sz w:val="24"/>
          <w:szCs w:val="24"/>
        </w:rPr>
        <w:t>Applications</w:t>
      </w:r>
    </w:p>
    <w:p w14:paraId="724EF9FE" w14:textId="474421EB" w:rsidR="00080C21" w:rsidRPr="00102692" w:rsidRDefault="00080C21" w:rsidP="001369AE">
      <w:pPr>
        <w:adjustRightInd w:val="0"/>
        <w:snapToGrid w:val="0"/>
        <w:spacing w:line="360" w:lineRule="auto"/>
        <w:rPr>
          <w:rFonts w:ascii="Book Antiqua" w:eastAsia="MS PGothic" w:hAnsi="Book Antiqua" w:cs="Times New Roman"/>
          <w:color w:val="000000" w:themeColor="text1"/>
          <w:kern w:val="0"/>
          <w:sz w:val="24"/>
          <w:szCs w:val="24"/>
        </w:rPr>
      </w:pPr>
      <w:r w:rsidRPr="00102692">
        <w:rPr>
          <w:rFonts w:ascii="Book Antiqua" w:eastAsia="MS PGothic" w:hAnsi="Book Antiqua" w:cs="Times New Roman"/>
          <w:color w:val="000000" w:themeColor="text1"/>
          <w:kern w:val="0"/>
          <w:sz w:val="24"/>
          <w:szCs w:val="24"/>
        </w:rPr>
        <w:t>XGC with severe proliferative fibrosis involving the gallbladder and surrounding organs need carful intraoperative gross observation and intraoperative several frozen sections.</w:t>
      </w:r>
    </w:p>
    <w:p w14:paraId="63E8A9BB" w14:textId="77777777" w:rsidR="00080C21" w:rsidRPr="00102692" w:rsidRDefault="00080C21" w:rsidP="001369AE">
      <w:pPr>
        <w:adjustRightInd w:val="0"/>
        <w:snapToGrid w:val="0"/>
        <w:spacing w:line="360" w:lineRule="auto"/>
        <w:rPr>
          <w:rFonts w:ascii="Book Antiqua" w:eastAsia="MS PGothic" w:hAnsi="Book Antiqua" w:cs="MS PGothic"/>
          <w:color w:val="000000" w:themeColor="text1"/>
          <w:kern w:val="0"/>
          <w:sz w:val="24"/>
          <w:szCs w:val="24"/>
        </w:rPr>
      </w:pPr>
    </w:p>
    <w:p w14:paraId="0D573471" w14:textId="063F84EA" w:rsidR="00080C21" w:rsidRPr="00F11721" w:rsidRDefault="00080C21" w:rsidP="001369AE">
      <w:pPr>
        <w:adjustRightInd w:val="0"/>
        <w:snapToGrid w:val="0"/>
        <w:spacing w:line="360" w:lineRule="auto"/>
        <w:rPr>
          <w:rFonts w:ascii="Book Antiqua" w:eastAsia="MS PGothic" w:hAnsi="Book Antiqua" w:cs="Times New Roman"/>
          <w:b/>
          <w:i/>
          <w:color w:val="000000" w:themeColor="text1"/>
          <w:kern w:val="0"/>
          <w:sz w:val="24"/>
          <w:szCs w:val="24"/>
        </w:rPr>
      </w:pPr>
      <w:r w:rsidRPr="00F11721">
        <w:rPr>
          <w:rFonts w:ascii="Book Antiqua" w:eastAsia="MS PGothic" w:hAnsi="Book Antiqua" w:cs="Times New Roman"/>
          <w:b/>
          <w:i/>
          <w:color w:val="000000" w:themeColor="text1"/>
          <w:kern w:val="0"/>
          <w:sz w:val="24"/>
          <w:szCs w:val="24"/>
        </w:rPr>
        <w:t>Terminology</w:t>
      </w:r>
    </w:p>
    <w:p w14:paraId="1BD60AB1" w14:textId="2C8D5E81" w:rsidR="00080C21" w:rsidRPr="00102692" w:rsidRDefault="00C2581D" w:rsidP="001369AE">
      <w:pPr>
        <w:adjustRightInd w:val="0"/>
        <w:snapToGrid w:val="0"/>
        <w:spacing w:line="360" w:lineRule="auto"/>
        <w:rPr>
          <w:rFonts w:ascii="Book Antiqua" w:eastAsia="MS PGothic" w:hAnsi="Book Antiqua" w:cs="Times New Roman"/>
          <w:color w:val="000000" w:themeColor="text1"/>
          <w:kern w:val="0"/>
          <w:sz w:val="24"/>
          <w:szCs w:val="24"/>
        </w:rPr>
      </w:pPr>
      <w:r w:rsidRPr="00102692">
        <w:rPr>
          <w:rFonts w:ascii="Book Antiqua" w:eastAsia="MS PGothic" w:hAnsi="Book Antiqua" w:cs="Times New Roman"/>
          <w:color w:val="000000" w:themeColor="text1"/>
          <w:kern w:val="0"/>
          <w:sz w:val="24"/>
          <w:szCs w:val="24"/>
        </w:rPr>
        <w:t>The Xanthogranulomatous process is a form of acute and chronic inflammation characterized by a large number of foamy histiocytes with clear lipid-containing cytoplasma and acute inflammatory cells. In the later stage, a fibrous reaction occurs and extends to adjacent structures, such as the liver duodenum or colon.</w:t>
      </w:r>
    </w:p>
    <w:p w14:paraId="7D64E55D" w14:textId="77777777" w:rsidR="00080C21" w:rsidRPr="00102692" w:rsidRDefault="00080C21" w:rsidP="001369AE">
      <w:pPr>
        <w:adjustRightInd w:val="0"/>
        <w:snapToGrid w:val="0"/>
        <w:spacing w:line="360" w:lineRule="auto"/>
        <w:rPr>
          <w:rFonts w:ascii="Book Antiqua" w:eastAsia="MS PGothic" w:hAnsi="Book Antiqua" w:cs="Times New Roman"/>
          <w:b/>
          <w:color w:val="000000" w:themeColor="text1"/>
          <w:kern w:val="0"/>
          <w:sz w:val="24"/>
          <w:szCs w:val="24"/>
        </w:rPr>
      </w:pPr>
    </w:p>
    <w:p w14:paraId="4DDAB4BD" w14:textId="5A54852F" w:rsidR="00080C21" w:rsidRPr="00F11721" w:rsidRDefault="00080C21" w:rsidP="001369AE">
      <w:pPr>
        <w:adjustRightInd w:val="0"/>
        <w:snapToGrid w:val="0"/>
        <w:spacing w:line="360" w:lineRule="auto"/>
        <w:rPr>
          <w:rFonts w:ascii="Book Antiqua" w:eastAsia="MS PGothic" w:hAnsi="Book Antiqua" w:cs="Times New Roman"/>
          <w:b/>
          <w:i/>
          <w:color w:val="000000" w:themeColor="text1"/>
          <w:kern w:val="0"/>
          <w:sz w:val="24"/>
          <w:szCs w:val="24"/>
        </w:rPr>
      </w:pPr>
      <w:r w:rsidRPr="00F11721">
        <w:rPr>
          <w:rFonts w:ascii="Book Antiqua" w:eastAsia="MS PGothic" w:hAnsi="Book Antiqua" w:cs="Times New Roman"/>
          <w:b/>
          <w:i/>
          <w:color w:val="000000" w:themeColor="text1"/>
          <w:kern w:val="0"/>
          <w:sz w:val="24"/>
          <w:szCs w:val="24"/>
        </w:rPr>
        <w:t>Peer-review</w:t>
      </w:r>
    </w:p>
    <w:p w14:paraId="5C506086" w14:textId="7D81099A" w:rsidR="00F43517" w:rsidRPr="00102692" w:rsidRDefault="00F11721" w:rsidP="001369AE">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lastRenderedPageBreak/>
        <w:t>XGC</w:t>
      </w:r>
      <w:r w:rsidR="00C2581D" w:rsidRPr="00102692">
        <w:rPr>
          <w:rFonts w:ascii="Book Antiqua" w:hAnsi="Book Antiqua"/>
          <w:color w:val="000000" w:themeColor="text1"/>
          <w:sz w:val="24"/>
          <w:szCs w:val="24"/>
        </w:rPr>
        <w:t xml:space="preserve"> is a rare benign disease of the gallbladder.</w:t>
      </w:r>
      <w:r>
        <w:rPr>
          <w:rFonts w:ascii="Book Antiqua" w:eastAsia="SimSun" w:hAnsi="Book Antiqua" w:hint="eastAsia"/>
          <w:color w:val="000000" w:themeColor="text1"/>
          <w:sz w:val="24"/>
          <w:szCs w:val="24"/>
          <w:lang w:eastAsia="zh-CN"/>
        </w:rPr>
        <w:t xml:space="preserve"> </w:t>
      </w:r>
      <w:r w:rsidR="00C2581D" w:rsidRPr="00102692">
        <w:rPr>
          <w:rFonts w:ascii="Book Antiqua" w:hAnsi="Book Antiqua"/>
          <w:color w:val="000000" w:themeColor="text1"/>
          <w:sz w:val="24"/>
          <w:szCs w:val="24"/>
        </w:rPr>
        <w:t xml:space="preserve">It is difficult to identify with </w:t>
      </w:r>
      <w:r w:rsidRPr="00F11721">
        <w:rPr>
          <w:rFonts w:ascii="Book Antiqua" w:eastAsia="SimSun" w:hAnsi="Book Antiqua" w:cs="Times New Roman" w:hint="eastAsia"/>
          <w:caps/>
          <w:color w:val="000000" w:themeColor="text1"/>
          <w:sz w:val="24"/>
          <w:szCs w:val="24"/>
          <w:lang w:eastAsia="zh-CN"/>
        </w:rPr>
        <w:t>gb</w:t>
      </w:r>
      <w:r w:rsidR="00C2581D" w:rsidRPr="00102692">
        <w:rPr>
          <w:rFonts w:ascii="Book Antiqua" w:hAnsi="Book Antiqua"/>
          <w:color w:val="000000" w:themeColor="text1"/>
          <w:sz w:val="24"/>
          <w:szCs w:val="24"/>
        </w:rPr>
        <w:t xml:space="preserve"> cancer before operation. The author tries to make a summary. This article has a better clinical value and is designed reasonably.</w:t>
      </w:r>
    </w:p>
    <w:p w14:paraId="1E127768" w14:textId="77777777" w:rsidR="001018C7" w:rsidRPr="00102692" w:rsidRDefault="001018C7" w:rsidP="001369AE">
      <w:pPr>
        <w:adjustRightInd w:val="0"/>
        <w:snapToGrid w:val="0"/>
        <w:spacing w:line="360" w:lineRule="auto"/>
        <w:rPr>
          <w:rFonts w:ascii="Book Antiqua" w:eastAsia="MS Mincho" w:hAnsi="Book Antiqua" w:cs="Times New Roman"/>
          <w:b/>
          <w:bCs/>
          <w:color w:val="000000" w:themeColor="text1"/>
          <w:sz w:val="24"/>
          <w:szCs w:val="24"/>
        </w:rPr>
      </w:pPr>
      <w:r w:rsidRPr="00102692">
        <w:rPr>
          <w:rFonts w:ascii="Book Antiqua" w:eastAsia="MS Mincho" w:hAnsi="Book Antiqua" w:cs="Times New Roman"/>
          <w:b/>
          <w:bCs/>
          <w:color w:val="000000" w:themeColor="text1"/>
          <w:sz w:val="24"/>
          <w:szCs w:val="24"/>
        </w:rPr>
        <w:br w:type="page"/>
      </w:r>
    </w:p>
    <w:p w14:paraId="4538E433" w14:textId="77777777" w:rsidR="00277BA5" w:rsidRPr="00102692" w:rsidRDefault="00277BA5" w:rsidP="001369AE">
      <w:pPr>
        <w:adjustRightInd w:val="0"/>
        <w:snapToGrid w:val="0"/>
        <w:spacing w:line="360" w:lineRule="auto"/>
        <w:rPr>
          <w:rFonts w:ascii="Book Antiqua" w:eastAsia="SimSun" w:hAnsi="Book Antiqua"/>
          <w:b/>
          <w:color w:val="000000" w:themeColor="text1"/>
          <w:sz w:val="24"/>
          <w:szCs w:val="24"/>
          <w:lang w:eastAsia="zh-CN"/>
        </w:rPr>
      </w:pPr>
      <w:r w:rsidRPr="00102692">
        <w:rPr>
          <w:rFonts w:ascii="Book Antiqua" w:hAnsi="Book Antiqua"/>
          <w:b/>
          <w:color w:val="000000" w:themeColor="text1"/>
          <w:sz w:val="24"/>
          <w:szCs w:val="24"/>
        </w:rPr>
        <w:lastRenderedPageBreak/>
        <w:t xml:space="preserve">REFERENCES </w:t>
      </w:r>
    </w:p>
    <w:p w14:paraId="7DF260EA"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1 </w:t>
      </w:r>
      <w:r w:rsidRPr="00B824DE">
        <w:rPr>
          <w:rFonts w:ascii="Book Antiqua" w:eastAsia="SimSun" w:hAnsi="Book Antiqua" w:cs="SimSun"/>
          <w:b/>
          <w:bCs/>
          <w:color w:val="000000"/>
          <w:kern w:val="0"/>
          <w:sz w:val="24"/>
          <w:szCs w:val="24"/>
        </w:rPr>
        <w:t>Benbow EW</w:t>
      </w:r>
      <w:r w:rsidRPr="00B824DE">
        <w:rPr>
          <w:rFonts w:ascii="Book Antiqua" w:eastAsia="SimSun" w:hAnsi="Book Antiqua" w:cs="SimSun"/>
          <w:color w:val="000000"/>
          <w:kern w:val="0"/>
          <w:sz w:val="24"/>
          <w:szCs w:val="24"/>
        </w:rPr>
        <w:t>. Xanthogranulomatous cholecystitis. </w:t>
      </w:r>
      <w:r w:rsidRPr="00B824DE">
        <w:rPr>
          <w:rFonts w:ascii="Book Antiqua" w:eastAsia="SimSun" w:hAnsi="Book Antiqua" w:cs="SimSun"/>
          <w:i/>
          <w:iCs/>
          <w:color w:val="000000"/>
          <w:kern w:val="0"/>
          <w:sz w:val="24"/>
          <w:szCs w:val="24"/>
        </w:rPr>
        <w:t>Br J Surg</w:t>
      </w:r>
      <w:r w:rsidRPr="00B824DE">
        <w:rPr>
          <w:rFonts w:ascii="Book Antiqua" w:eastAsia="SimSun" w:hAnsi="Book Antiqua" w:cs="SimSun"/>
          <w:color w:val="000000"/>
          <w:kern w:val="0"/>
          <w:sz w:val="24"/>
          <w:szCs w:val="24"/>
        </w:rPr>
        <w:t> 1990; </w:t>
      </w:r>
      <w:r w:rsidRPr="00B824DE">
        <w:rPr>
          <w:rFonts w:ascii="Book Antiqua" w:eastAsia="SimSun" w:hAnsi="Book Antiqua" w:cs="SimSun"/>
          <w:b/>
          <w:bCs/>
          <w:color w:val="000000"/>
          <w:kern w:val="0"/>
          <w:sz w:val="24"/>
          <w:szCs w:val="24"/>
        </w:rPr>
        <w:t>77</w:t>
      </w:r>
      <w:r w:rsidRPr="00B824DE">
        <w:rPr>
          <w:rFonts w:ascii="Book Antiqua" w:eastAsia="SimSun" w:hAnsi="Book Antiqua" w:cs="SimSun"/>
          <w:color w:val="000000"/>
          <w:kern w:val="0"/>
          <w:sz w:val="24"/>
          <w:szCs w:val="24"/>
        </w:rPr>
        <w:t>: 255-256 [PMID: 2182176]</w:t>
      </w:r>
    </w:p>
    <w:p w14:paraId="567CE0E0"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2 </w:t>
      </w:r>
      <w:r w:rsidRPr="00B824DE">
        <w:rPr>
          <w:rFonts w:ascii="Book Antiqua" w:eastAsia="SimSun" w:hAnsi="Book Antiqua" w:cs="SimSun"/>
          <w:b/>
          <w:bCs/>
          <w:color w:val="000000"/>
          <w:kern w:val="0"/>
          <w:sz w:val="24"/>
          <w:szCs w:val="24"/>
        </w:rPr>
        <w:t>Spinelli A</w:t>
      </w:r>
      <w:r w:rsidRPr="00B824DE">
        <w:rPr>
          <w:rFonts w:ascii="Book Antiqua" w:eastAsia="SimSun" w:hAnsi="Book Antiqua" w:cs="SimSun"/>
          <w:color w:val="000000"/>
          <w:kern w:val="0"/>
          <w:sz w:val="24"/>
          <w:szCs w:val="24"/>
        </w:rPr>
        <w:t>, Schumacher G, Pascher A, Lopez-Hanninen E, Al-Abadi H, Benckert C, Sauer IM, Pratschke J, Neumann UP, Jonas S, Langrehr JM, Neuhaus P. Extended surgical resection for xanthogranulomatous cholecystitis mimicking advanced gallbladder carcinoma: A case report and review of literature. </w:t>
      </w:r>
      <w:r w:rsidRPr="00B824DE">
        <w:rPr>
          <w:rFonts w:ascii="Book Antiqua" w:eastAsia="SimSun" w:hAnsi="Book Antiqua" w:cs="SimSun"/>
          <w:i/>
          <w:iCs/>
          <w:color w:val="000000"/>
          <w:kern w:val="0"/>
          <w:sz w:val="24"/>
          <w:szCs w:val="24"/>
        </w:rPr>
        <w:t>World J Gastroenterol</w:t>
      </w:r>
      <w:r w:rsidRPr="00B824DE">
        <w:rPr>
          <w:rFonts w:ascii="Book Antiqua" w:eastAsia="SimSun" w:hAnsi="Book Antiqua" w:cs="SimSun"/>
          <w:color w:val="000000"/>
          <w:kern w:val="0"/>
          <w:sz w:val="24"/>
          <w:szCs w:val="24"/>
        </w:rPr>
        <w:t> 2006; </w:t>
      </w:r>
      <w:r w:rsidRPr="00B824DE">
        <w:rPr>
          <w:rFonts w:ascii="Book Antiqua" w:eastAsia="SimSun" w:hAnsi="Book Antiqua" w:cs="SimSun"/>
          <w:b/>
          <w:bCs/>
          <w:color w:val="000000"/>
          <w:kern w:val="0"/>
          <w:sz w:val="24"/>
          <w:szCs w:val="24"/>
        </w:rPr>
        <w:t>12</w:t>
      </w:r>
      <w:r w:rsidRPr="00B824DE">
        <w:rPr>
          <w:rFonts w:ascii="Book Antiqua" w:eastAsia="SimSun" w:hAnsi="Book Antiqua" w:cs="SimSun"/>
          <w:color w:val="000000"/>
          <w:kern w:val="0"/>
          <w:sz w:val="24"/>
          <w:szCs w:val="24"/>
        </w:rPr>
        <w:t>: 2293-2296 [PMID: 16610041]</w:t>
      </w:r>
    </w:p>
    <w:p w14:paraId="0FCBD28F"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3 </w:t>
      </w:r>
      <w:r w:rsidRPr="00B824DE">
        <w:rPr>
          <w:rFonts w:ascii="Book Antiqua" w:eastAsia="SimSun" w:hAnsi="Book Antiqua" w:cs="SimSun"/>
          <w:b/>
          <w:bCs/>
          <w:color w:val="000000"/>
          <w:kern w:val="0"/>
          <w:sz w:val="24"/>
          <w:szCs w:val="24"/>
        </w:rPr>
        <w:t>Benbow EW</w:t>
      </w:r>
      <w:r w:rsidRPr="00B824DE">
        <w:rPr>
          <w:rFonts w:ascii="Book Antiqua" w:eastAsia="SimSun" w:hAnsi="Book Antiqua" w:cs="SimSun"/>
          <w:color w:val="000000"/>
          <w:kern w:val="0"/>
          <w:sz w:val="24"/>
          <w:szCs w:val="24"/>
        </w:rPr>
        <w:t>. Xanthogranulomatous cholecystitis associated with carcinoma of the gallbladder. </w:t>
      </w:r>
      <w:r w:rsidRPr="00B824DE">
        <w:rPr>
          <w:rFonts w:ascii="Book Antiqua" w:eastAsia="SimSun" w:hAnsi="Book Antiqua" w:cs="SimSun"/>
          <w:i/>
          <w:iCs/>
          <w:color w:val="000000"/>
          <w:kern w:val="0"/>
          <w:sz w:val="24"/>
          <w:szCs w:val="24"/>
        </w:rPr>
        <w:t>Postgrad Med J</w:t>
      </w:r>
      <w:r w:rsidRPr="00B824DE">
        <w:rPr>
          <w:rFonts w:ascii="Book Antiqua" w:eastAsia="SimSun" w:hAnsi="Book Antiqua" w:cs="SimSun"/>
          <w:color w:val="000000"/>
          <w:kern w:val="0"/>
          <w:sz w:val="24"/>
          <w:szCs w:val="24"/>
        </w:rPr>
        <w:t> 1989; </w:t>
      </w:r>
      <w:r w:rsidRPr="00B824DE">
        <w:rPr>
          <w:rFonts w:ascii="Book Antiqua" w:eastAsia="SimSun" w:hAnsi="Book Antiqua" w:cs="SimSun"/>
          <w:b/>
          <w:bCs/>
          <w:color w:val="000000"/>
          <w:kern w:val="0"/>
          <w:sz w:val="24"/>
          <w:szCs w:val="24"/>
        </w:rPr>
        <w:t>65</w:t>
      </w:r>
      <w:r w:rsidRPr="00B824DE">
        <w:rPr>
          <w:rFonts w:ascii="Book Antiqua" w:eastAsia="SimSun" w:hAnsi="Book Antiqua" w:cs="SimSun"/>
          <w:color w:val="000000"/>
          <w:kern w:val="0"/>
          <w:sz w:val="24"/>
          <w:szCs w:val="24"/>
        </w:rPr>
        <w:t>: 528-531 [PMID: 2690047]</w:t>
      </w:r>
    </w:p>
    <w:p w14:paraId="195981FB"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4 </w:t>
      </w:r>
      <w:r w:rsidRPr="00B824DE">
        <w:rPr>
          <w:rFonts w:ascii="Book Antiqua" w:eastAsia="SimSun" w:hAnsi="Book Antiqua" w:cs="SimSun"/>
          <w:b/>
          <w:bCs/>
          <w:color w:val="000000"/>
          <w:kern w:val="0"/>
          <w:sz w:val="24"/>
          <w:szCs w:val="24"/>
        </w:rPr>
        <w:t>Roberts KM</w:t>
      </w:r>
      <w:r w:rsidRPr="00B824DE">
        <w:rPr>
          <w:rFonts w:ascii="Book Antiqua" w:eastAsia="SimSun" w:hAnsi="Book Antiqua" w:cs="SimSun"/>
          <w:color w:val="000000"/>
          <w:kern w:val="0"/>
          <w:sz w:val="24"/>
          <w:szCs w:val="24"/>
        </w:rPr>
        <w:t>, Parsons MA. Xanthogranulomatous cholecystitis: clinicopathological study of 13 cases. </w:t>
      </w:r>
      <w:r w:rsidRPr="00B824DE">
        <w:rPr>
          <w:rFonts w:ascii="Book Antiqua" w:eastAsia="SimSun" w:hAnsi="Book Antiqua" w:cs="SimSun"/>
          <w:i/>
          <w:iCs/>
          <w:color w:val="000000"/>
          <w:kern w:val="0"/>
          <w:sz w:val="24"/>
          <w:szCs w:val="24"/>
        </w:rPr>
        <w:t>J Clin Pathol</w:t>
      </w:r>
      <w:r w:rsidRPr="00B824DE">
        <w:rPr>
          <w:rFonts w:ascii="Book Antiqua" w:eastAsia="SimSun" w:hAnsi="Book Antiqua" w:cs="SimSun"/>
          <w:color w:val="000000"/>
          <w:kern w:val="0"/>
          <w:sz w:val="24"/>
          <w:szCs w:val="24"/>
        </w:rPr>
        <w:t> 1987; </w:t>
      </w:r>
      <w:r w:rsidRPr="00B824DE">
        <w:rPr>
          <w:rFonts w:ascii="Book Antiqua" w:eastAsia="SimSun" w:hAnsi="Book Antiqua" w:cs="SimSun"/>
          <w:b/>
          <w:bCs/>
          <w:color w:val="000000"/>
          <w:kern w:val="0"/>
          <w:sz w:val="24"/>
          <w:szCs w:val="24"/>
        </w:rPr>
        <w:t>40</w:t>
      </w:r>
      <w:r w:rsidRPr="00B824DE">
        <w:rPr>
          <w:rFonts w:ascii="Book Antiqua" w:eastAsia="SimSun" w:hAnsi="Book Antiqua" w:cs="SimSun"/>
          <w:color w:val="000000"/>
          <w:kern w:val="0"/>
          <w:sz w:val="24"/>
          <w:szCs w:val="24"/>
        </w:rPr>
        <w:t>: 412-417 [PMID: 3584484]</w:t>
      </w:r>
    </w:p>
    <w:p w14:paraId="19DC3F58"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5 </w:t>
      </w:r>
      <w:r w:rsidRPr="00B824DE">
        <w:rPr>
          <w:rFonts w:ascii="Book Antiqua" w:eastAsia="SimSun" w:hAnsi="Book Antiqua" w:cs="SimSun"/>
          <w:b/>
          <w:bCs/>
          <w:color w:val="000000"/>
          <w:kern w:val="0"/>
          <w:sz w:val="24"/>
          <w:szCs w:val="24"/>
        </w:rPr>
        <w:t>Yang T</w:t>
      </w:r>
      <w:r w:rsidRPr="00B824DE">
        <w:rPr>
          <w:rFonts w:ascii="Book Antiqua" w:eastAsia="SimSun" w:hAnsi="Book Antiqua" w:cs="SimSun"/>
          <w:color w:val="000000"/>
          <w:kern w:val="0"/>
          <w:sz w:val="24"/>
          <w:szCs w:val="24"/>
        </w:rPr>
        <w:t>, Zhang BH, Zhang J, Zhang YJ, Jiang XQ, Wu MC. Surgical treatment of xanthogranulomatous cholecystitis: experience in 33 cases. </w:t>
      </w:r>
      <w:r w:rsidRPr="00B824DE">
        <w:rPr>
          <w:rFonts w:ascii="Book Antiqua" w:eastAsia="SimSun" w:hAnsi="Book Antiqua" w:cs="SimSun"/>
          <w:i/>
          <w:iCs/>
          <w:color w:val="000000"/>
          <w:kern w:val="0"/>
          <w:sz w:val="24"/>
          <w:szCs w:val="24"/>
        </w:rPr>
        <w:t>Hepatobiliary Pancreat Dis Int</w:t>
      </w:r>
      <w:r w:rsidRPr="00B824DE">
        <w:rPr>
          <w:rFonts w:ascii="Book Antiqua" w:eastAsia="SimSun" w:hAnsi="Book Antiqua" w:cs="SimSun"/>
          <w:color w:val="000000"/>
          <w:kern w:val="0"/>
          <w:sz w:val="24"/>
          <w:szCs w:val="24"/>
        </w:rPr>
        <w:t> 2007; </w:t>
      </w:r>
      <w:r w:rsidRPr="00B824DE">
        <w:rPr>
          <w:rFonts w:ascii="Book Antiqua" w:eastAsia="SimSun" w:hAnsi="Book Antiqua" w:cs="SimSun"/>
          <w:b/>
          <w:bCs/>
          <w:color w:val="000000"/>
          <w:kern w:val="0"/>
          <w:sz w:val="24"/>
          <w:szCs w:val="24"/>
        </w:rPr>
        <w:t>6</w:t>
      </w:r>
      <w:r w:rsidRPr="00B824DE">
        <w:rPr>
          <w:rFonts w:ascii="Book Antiqua" w:eastAsia="SimSun" w:hAnsi="Book Antiqua" w:cs="SimSun"/>
          <w:color w:val="000000"/>
          <w:kern w:val="0"/>
          <w:sz w:val="24"/>
          <w:szCs w:val="24"/>
        </w:rPr>
        <w:t>: 504-508 [PMID: 17897914]</w:t>
      </w:r>
    </w:p>
    <w:p w14:paraId="3176DF8C"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6 </w:t>
      </w:r>
      <w:r w:rsidRPr="00B824DE">
        <w:rPr>
          <w:rFonts w:ascii="Book Antiqua" w:eastAsia="SimSun" w:hAnsi="Book Antiqua" w:cs="SimSun"/>
          <w:b/>
          <w:bCs/>
          <w:color w:val="000000"/>
          <w:kern w:val="0"/>
          <w:sz w:val="24"/>
          <w:szCs w:val="24"/>
        </w:rPr>
        <w:t>Uchiyama K</w:t>
      </w:r>
      <w:r w:rsidRPr="00B824DE">
        <w:rPr>
          <w:rFonts w:ascii="Book Antiqua" w:eastAsia="SimSun" w:hAnsi="Book Antiqua" w:cs="SimSun"/>
          <w:color w:val="000000"/>
          <w:kern w:val="0"/>
          <w:sz w:val="24"/>
          <w:szCs w:val="24"/>
        </w:rPr>
        <w:t>, Ozawa S, Ueno M, Hayami S, Hirono S, Ina S, Kawai M, Tani M, Yamaue H. Xanthogranulomatous cholecystitis: the use of preoperative CT findings to differentiate it from gallbladder carcinoma. </w:t>
      </w:r>
      <w:r w:rsidRPr="00B824DE">
        <w:rPr>
          <w:rFonts w:ascii="Book Antiqua" w:eastAsia="SimSun" w:hAnsi="Book Antiqua" w:cs="SimSun"/>
          <w:i/>
          <w:iCs/>
          <w:color w:val="000000"/>
          <w:kern w:val="0"/>
          <w:sz w:val="24"/>
          <w:szCs w:val="24"/>
        </w:rPr>
        <w:t>J Hepatobiliary Pancreat Surg</w:t>
      </w:r>
      <w:r w:rsidRPr="00B824DE">
        <w:rPr>
          <w:rFonts w:ascii="Book Antiqua" w:eastAsia="SimSun" w:hAnsi="Book Antiqua" w:cs="SimSun"/>
          <w:color w:val="000000"/>
          <w:kern w:val="0"/>
          <w:sz w:val="24"/>
          <w:szCs w:val="24"/>
        </w:rPr>
        <w:t> 2009; </w:t>
      </w:r>
      <w:r w:rsidRPr="00B824DE">
        <w:rPr>
          <w:rFonts w:ascii="Book Antiqua" w:eastAsia="SimSun" w:hAnsi="Book Antiqua" w:cs="SimSun"/>
          <w:b/>
          <w:bCs/>
          <w:color w:val="000000"/>
          <w:kern w:val="0"/>
          <w:sz w:val="24"/>
          <w:szCs w:val="24"/>
        </w:rPr>
        <w:t>16</w:t>
      </w:r>
      <w:r w:rsidRPr="00B824DE">
        <w:rPr>
          <w:rFonts w:ascii="Book Antiqua" w:eastAsia="SimSun" w:hAnsi="Book Antiqua" w:cs="SimSun"/>
          <w:color w:val="000000"/>
          <w:kern w:val="0"/>
          <w:sz w:val="24"/>
          <w:szCs w:val="24"/>
        </w:rPr>
        <w:t>: 333-338 [PMID: 19280109 DOI: 10.1007/s00534-009-0067-9]</w:t>
      </w:r>
    </w:p>
    <w:p w14:paraId="386AC9C3"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7 </w:t>
      </w:r>
      <w:r w:rsidRPr="00B824DE">
        <w:rPr>
          <w:rFonts w:ascii="Book Antiqua" w:eastAsia="SimSun" w:hAnsi="Book Antiqua" w:cs="SimSun"/>
          <w:b/>
          <w:bCs/>
          <w:color w:val="000000"/>
          <w:kern w:val="0"/>
          <w:sz w:val="24"/>
          <w:szCs w:val="24"/>
        </w:rPr>
        <w:t>Kondo S</w:t>
      </w:r>
      <w:r w:rsidRPr="00B824DE">
        <w:rPr>
          <w:rFonts w:ascii="Book Antiqua" w:eastAsia="SimSun" w:hAnsi="Book Antiqua" w:cs="SimSun"/>
          <w:color w:val="000000"/>
          <w:kern w:val="0"/>
          <w:sz w:val="24"/>
          <w:szCs w:val="24"/>
        </w:rPr>
        <w:t>, Takada T, Miyazaki M, Miyakawa S, Tsukada K, Nagino M, Furuse J, Saito H, Tsuyuguchi T, Yamamoto M, Kayahara M, Kimura F, Yoshitomi H, Nozawa S, Yoshida M, Wada K, Hirano S, Amano H, Miura F. Guidelines for the management of biliary tract and ampullary carcinomas: surgical treatment. </w:t>
      </w:r>
      <w:r w:rsidRPr="00B824DE">
        <w:rPr>
          <w:rFonts w:ascii="Book Antiqua" w:eastAsia="SimSun" w:hAnsi="Book Antiqua" w:cs="SimSun"/>
          <w:i/>
          <w:iCs/>
          <w:color w:val="000000"/>
          <w:kern w:val="0"/>
          <w:sz w:val="24"/>
          <w:szCs w:val="24"/>
        </w:rPr>
        <w:t>J Hepatobiliary Pancreat Surg</w:t>
      </w:r>
      <w:r w:rsidRPr="00B824DE">
        <w:rPr>
          <w:rFonts w:ascii="Book Antiqua" w:eastAsia="SimSun" w:hAnsi="Book Antiqua" w:cs="SimSun"/>
          <w:color w:val="000000"/>
          <w:kern w:val="0"/>
          <w:sz w:val="24"/>
          <w:szCs w:val="24"/>
        </w:rPr>
        <w:t> 2008; </w:t>
      </w:r>
      <w:r w:rsidRPr="00B824DE">
        <w:rPr>
          <w:rFonts w:ascii="Book Antiqua" w:eastAsia="SimSun" w:hAnsi="Book Antiqua" w:cs="SimSun"/>
          <w:b/>
          <w:bCs/>
          <w:color w:val="000000"/>
          <w:kern w:val="0"/>
          <w:sz w:val="24"/>
          <w:szCs w:val="24"/>
        </w:rPr>
        <w:t>15</w:t>
      </w:r>
      <w:r w:rsidRPr="00B824DE">
        <w:rPr>
          <w:rFonts w:ascii="Book Antiqua" w:eastAsia="SimSun" w:hAnsi="Book Antiqua" w:cs="SimSun"/>
          <w:color w:val="000000"/>
          <w:kern w:val="0"/>
          <w:sz w:val="24"/>
          <w:szCs w:val="24"/>
        </w:rPr>
        <w:t>: 41-54 [PMID: 18274843 DOI: 10.1007/s00534-007-1279-5]</w:t>
      </w:r>
    </w:p>
    <w:p w14:paraId="73CB17C0"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8 </w:t>
      </w:r>
      <w:r w:rsidRPr="00B824DE">
        <w:rPr>
          <w:rFonts w:ascii="Book Antiqua" w:eastAsia="SimSun" w:hAnsi="Book Antiqua" w:cs="SimSun"/>
          <w:b/>
          <w:bCs/>
          <w:color w:val="000000"/>
          <w:kern w:val="0"/>
          <w:sz w:val="24"/>
          <w:szCs w:val="24"/>
        </w:rPr>
        <w:t>McNamara MG</w:t>
      </w:r>
      <w:r w:rsidRPr="00B824DE">
        <w:rPr>
          <w:rFonts w:ascii="Book Antiqua" w:eastAsia="SimSun" w:hAnsi="Book Antiqua" w:cs="SimSun"/>
          <w:color w:val="000000"/>
          <w:kern w:val="0"/>
          <w:sz w:val="24"/>
          <w:szCs w:val="24"/>
        </w:rPr>
        <w:t xml:space="preserve">, Templeton AJ, Maganti M, Walter T, Horgan AM, McKeever L, Min T, Amir E, Knox JJ. Neutrophil/lymphocyte ratio as a prognostic factor </w:t>
      </w:r>
      <w:r w:rsidRPr="00B824DE">
        <w:rPr>
          <w:rFonts w:ascii="Book Antiqua" w:eastAsia="SimSun" w:hAnsi="Book Antiqua" w:cs="SimSun"/>
          <w:color w:val="000000"/>
          <w:kern w:val="0"/>
          <w:sz w:val="24"/>
          <w:szCs w:val="24"/>
        </w:rPr>
        <w:lastRenderedPageBreak/>
        <w:t>in biliary tract cancer. </w:t>
      </w:r>
      <w:r w:rsidRPr="00B824DE">
        <w:rPr>
          <w:rFonts w:ascii="Book Antiqua" w:eastAsia="SimSun" w:hAnsi="Book Antiqua" w:cs="SimSun"/>
          <w:i/>
          <w:iCs/>
          <w:color w:val="000000"/>
          <w:kern w:val="0"/>
          <w:sz w:val="24"/>
          <w:szCs w:val="24"/>
        </w:rPr>
        <w:t>Eur J Cancer</w:t>
      </w:r>
      <w:r w:rsidRPr="00B824DE">
        <w:rPr>
          <w:rFonts w:ascii="Book Antiqua" w:eastAsia="SimSun" w:hAnsi="Book Antiqua" w:cs="SimSun"/>
          <w:color w:val="000000"/>
          <w:kern w:val="0"/>
          <w:sz w:val="24"/>
          <w:szCs w:val="24"/>
        </w:rPr>
        <w:t> 2014; </w:t>
      </w:r>
      <w:r w:rsidRPr="00B824DE">
        <w:rPr>
          <w:rFonts w:ascii="Book Antiqua" w:eastAsia="SimSun" w:hAnsi="Book Antiqua" w:cs="SimSun"/>
          <w:b/>
          <w:bCs/>
          <w:color w:val="000000"/>
          <w:kern w:val="0"/>
          <w:sz w:val="24"/>
          <w:szCs w:val="24"/>
        </w:rPr>
        <w:t>50</w:t>
      </w:r>
      <w:r w:rsidRPr="00B824DE">
        <w:rPr>
          <w:rFonts w:ascii="Book Antiqua" w:eastAsia="SimSun" w:hAnsi="Book Antiqua" w:cs="SimSun"/>
          <w:color w:val="000000"/>
          <w:kern w:val="0"/>
          <w:sz w:val="24"/>
          <w:szCs w:val="24"/>
        </w:rPr>
        <w:t>: 1581-1589 [PMID: 24630393 DOI: 10.1016/j.ejca.2014.02.015]</w:t>
      </w:r>
    </w:p>
    <w:p w14:paraId="515B1FC1"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9 </w:t>
      </w:r>
      <w:r w:rsidRPr="00B824DE">
        <w:rPr>
          <w:rFonts w:ascii="Book Antiqua" w:eastAsia="SimSun" w:hAnsi="Book Antiqua" w:cs="SimSun"/>
          <w:b/>
          <w:bCs/>
          <w:color w:val="000000"/>
          <w:kern w:val="0"/>
          <w:sz w:val="24"/>
          <w:szCs w:val="24"/>
        </w:rPr>
        <w:t>Yoshida J</w:t>
      </w:r>
      <w:r w:rsidRPr="00B824DE">
        <w:rPr>
          <w:rFonts w:ascii="Book Antiqua" w:eastAsia="SimSun" w:hAnsi="Book Antiqua" w:cs="SimSun"/>
          <w:color w:val="000000"/>
          <w:kern w:val="0"/>
          <w:sz w:val="24"/>
          <w:szCs w:val="24"/>
        </w:rPr>
        <w:t>, Chijiiwa K, Shimura H, Yamaguchi K, Kinukawa N, Honda H, Tanaka M. Xanthogranulomatous cholecystitis versus gallbladder cancer: clinical differentiating factors. </w:t>
      </w:r>
      <w:r w:rsidRPr="00B824DE">
        <w:rPr>
          <w:rFonts w:ascii="Book Antiqua" w:eastAsia="SimSun" w:hAnsi="Book Antiqua" w:cs="SimSun"/>
          <w:i/>
          <w:iCs/>
          <w:color w:val="000000"/>
          <w:kern w:val="0"/>
          <w:sz w:val="24"/>
          <w:szCs w:val="24"/>
        </w:rPr>
        <w:t>Am Surg</w:t>
      </w:r>
      <w:r w:rsidRPr="00B824DE">
        <w:rPr>
          <w:rFonts w:ascii="Book Antiqua" w:eastAsia="SimSun" w:hAnsi="Book Antiqua" w:cs="SimSun"/>
          <w:color w:val="000000"/>
          <w:kern w:val="0"/>
          <w:sz w:val="24"/>
          <w:szCs w:val="24"/>
        </w:rPr>
        <w:t> 1997; </w:t>
      </w:r>
      <w:r w:rsidRPr="00B824DE">
        <w:rPr>
          <w:rFonts w:ascii="Book Antiqua" w:eastAsia="SimSun" w:hAnsi="Book Antiqua" w:cs="SimSun"/>
          <w:b/>
          <w:bCs/>
          <w:color w:val="000000"/>
          <w:kern w:val="0"/>
          <w:sz w:val="24"/>
          <w:szCs w:val="24"/>
        </w:rPr>
        <w:t>63</w:t>
      </w:r>
      <w:r w:rsidRPr="00B824DE">
        <w:rPr>
          <w:rFonts w:ascii="Book Antiqua" w:eastAsia="SimSun" w:hAnsi="Book Antiqua" w:cs="SimSun"/>
          <w:color w:val="000000"/>
          <w:kern w:val="0"/>
          <w:sz w:val="24"/>
          <w:szCs w:val="24"/>
        </w:rPr>
        <w:t>: 367-371 [PMID: 9124762]</w:t>
      </w:r>
    </w:p>
    <w:p w14:paraId="2FDE0475"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10 </w:t>
      </w:r>
      <w:r w:rsidRPr="00B824DE">
        <w:rPr>
          <w:rFonts w:ascii="Book Antiqua" w:eastAsia="SimSun" w:hAnsi="Book Antiqua" w:cs="SimSun"/>
          <w:b/>
          <w:bCs/>
          <w:color w:val="000000"/>
          <w:kern w:val="0"/>
          <w:sz w:val="24"/>
          <w:szCs w:val="24"/>
        </w:rPr>
        <w:t>Lee KC</w:t>
      </w:r>
      <w:r w:rsidRPr="00B824DE">
        <w:rPr>
          <w:rFonts w:ascii="Book Antiqua" w:eastAsia="SimSun" w:hAnsi="Book Antiqua" w:cs="SimSun"/>
          <w:color w:val="000000"/>
          <w:kern w:val="0"/>
          <w:sz w:val="24"/>
          <w:szCs w:val="24"/>
        </w:rPr>
        <w:t>, Yamazaki O, Horii K, Hamba H, Higaki I, Hirata S, Inoue T. Mirizzi syndrome caused by xanthogranulomatous cholecystitis: report of a case. </w:t>
      </w:r>
      <w:r w:rsidRPr="00B824DE">
        <w:rPr>
          <w:rFonts w:ascii="Book Antiqua" w:eastAsia="SimSun" w:hAnsi="Book Antiqua" w:cs="SimSun"/>
          <w:i/>
          <w:iCs/>
          <w:color w:val="000000"/>
          <w:kern w:val="0"/>
          <w:sz w:val="24"/>
          <w:szCs w:val="24"/>
        </w:rPr>
        <w:t>Surg Today</w:t>
      </w:r>
      <w:r w:rsidRPr="00B824DE">
        <w:rPr>
          <w:rFonts w:ascii="Book Antiqua" w:eastAsia="SimSun" w:hAnsi="Book Antiqua" w:cs="SimSun"/>
          <w:color w:val="000000"/>
          <w:kern w:val="0"/>
          <w:sz w:val="24"/>
          <w:szCs w:val="24"/>
        </w:rPr>
        <w:t> 1997; </w:t>
      </w:r>
      <w:r w:rsidRPr="00B824DE">
        <w:rPr>
          <w:rFonts w:ascii="Book Antiqua" w:eastAsia="SimSun" w:hAnsi="Book Antiqua" w:cs="SimSun"/>
          <w:b/>
          <w:bCs/>
          <w:color w:val="000000"/>
          <w:kern w:val="0"/>
          <w:sz w:val="24"/>
          <w:szCs w:val="24"/>
        </w:rPr>
        <w:t>27</w:t>
      </w:r>
      <w:r w:rsidRPr="00B824DE">
        <w:rPr>
          <w:rFonts w:ascii="Book Antiqua" w:eastAsia="SimSun" w:hAnsi="Book Antiqua" w:cs="SimSun"/>
          <w:color w:val="000000"/>
          <w:kern w:val="0"/>
          <w:sz w:val="24"/>
          <w:szCs w:val="24"/>
        </w:rPr>
        <w:t>: 757-761 [PMID: 9306594]</w:t>
      </w:r>
    </w:p>
    <w:p w14:paraId="735DD212"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11 </w:t>
      </w:r>
      <w:r w:rsidRPr="00B824DE">
        <w:rPr>
          <w:rFonts w:ascii="Book Antiqua" w:eastAsia="SimSun" w:hAnsi="Book Antiqua" w:cs="SimSun"/>
          <w:b/>
          <w:bCs/>
          <w:color w:val="000000"/>
          <w:kern w:val="0"/>
          <w:sz w:val="24"/>
          <w:szCs w:val="24"/>
        </w:rPr>
        <w:t>Chang BJ</w:t>
      </w:r>
      <w:r w:rsidRPr="00B824DE">
        <w:rPr>
          <w:rFonts w:ascii="Book Antiqua" w:eastAsia="SimSun" w:hAnsi="Book Antiqua" w:cs="SimSun"/>
          <w:color w:val="000000"/>
          <w:kern w:val="0"/>
          <w:sz w:val="24"/>
          <w:szCs w:val="24"/>
        </w:rPr>
        <w:t>, Kim SH, Park HY, Lim SW, Kim J, Lee KH, Lee KT, Rhee JC, Lim JH, Lee JK. Distinguishing xanthogranulomatous cholecystitis from the wall-thickening type of early-stage gallbladder cancer. </w:t>
      </w:r>
      <w:r w:rsidRPr="00B824DE">
        <w:rPr>
          <w:rFonts w:ascii="Book Antiqua" w:eastAsia="SimSun" w:hAnsi="Book Antiqua" w:cs="SimSun"/>
          <w:i/>
          <w:iCs/>
          <w:color w:val="000000"/>
          <w:kern w:val="0"/>
          <w:sz w:val="24"/>
          <w:szCs w:val="24"/>
        </w:rPr>
        <w:t>Gut Liver</w:t>
      </w:r>
      <w:r w:rsidRPr="00B824DE">
        <w:rPr>
          <w:rFonts w:ascii="Book Antiqua" w:eastAsia="SimSun" w:hAnsi="Book Antiqua" w:cs="SimSun"/>
          <w:color w:val="000000"/>
          <w:kern w:val="0"/>
          <w:sz w:val="24"/>
          <w:szCs w:val="24"/>
        </w:rPr>
        <w:t> 2010; </w:t>
      </w:r>
      <w:r w:rsidRPr="00B824DE">
        <w:rPr>
          <w:rFonts w:ascii="Book Antiqua" w:eastAsia="SimSun" w:hAnsi="Book Antiqua" w:cs="SimSun"/>
          <w:b/>
          <w:bCs/>
          <w:color w:val="000000"/>
          <w:kern w:val="0"/>
          <w:sz w:val="24"/>
          <w:szCs w:val="24"/>
        </w:rPr>
        <w:t>4</w:t>
      </w:r>
      <w:r w:rsidRPr="00B824DE">
        <w:rPr>
          <w:rFonts w:ascii="Book Antiqua" w:eastAsia="SimSun" w:hAnsi="Book Antiqua" w:cs="SimSun"/>
          <w:color w:val="000000"/>
          <w:kern w:val="0"/>
          <w:sz w:val="24"/>
          <w:szCs w:val="24"/>
        </w:rPr>
        <w:t>: 518-523 [PMID: 21253302 DOI: 10.5009/gnl.2010.4.4.518]</w:t>
      </w:r>
    </w:p>
    <w:p w14:paraId="7150E702"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12 </w:t>
      </w:r>
      <w:r w:rsidRPr="00B824DE">
        <w:rPr>
          <w:rFonts w:ascii="Book Antiqua" w:eastAsia="SimSun" w:hAnsi="Book Antiqua" w:cs="SimSun"/>
          <w:b/>
          <w:bCs/>
          <w:color w:val="000000"/>
          <w:kern w:val="0"/>
          <w:sz w:val="24"/>
          <w:szCs w:val="24"/>
        </w:rPr>
        <w:t>Goodman ZD</w:t>
      </w:r>
      <w:r w:rsidRPr="00B824DE">
        <w:rPr>
          <w:rFonts w:ascii="Book Antiqua" w:eastAsia="SimSun" w:hAnsi="Book Antiqua" w:cs="SimSun"/>
          <w:color w:val="000000"/>
          <w:kern w:val="0"/>
          <w:sz w:val="24"/>
          <w:szCs w:val="24"/>
        </w:rPr>
        <w:t>, Ishak KG. Xanthogranulomatous cholecystitis. </w:t>
      </w:r>
      <w:r w:rsidRPr="00B824DE">
        <w:rPr>
          <w:rFonts w:ascii="Book Antiqua" w:eastAsia="SimSun" w:hAnsi="Book Antiqua" w:cs="SimSun"/>
          <w:i/>
          <w:iCs/>
          <w:color w:val="000000"/>
          <w:kern w:val="0"/>
          <w:sz w:val="24"/>
          <w:szCs w:val="24"/>
        </w:rPr>
        <w:t>Am J Surg Pathol</w:t>
      </w:r>
      <w:r w:rsidRPr="00B824DE">
        <w:rPr>
          <w:rFonts w:ascii="Book Antiqua" w:eastAsia="SimSun" w:hAnsi="Book Antiqua" w:cs="SimSun"/>
          <w:color w:val="000000"/>
          <w:kern w:val="0"/>
          <w:sz w:val="24"/>
          <w:szCs w:val="24"/>
        </w:rPr>
        <w:t> 1981; </w:t>
      </w:r>
      <w:r w:rsidRPr="00B824DE">
        <w:rPr>
          <w:rFonts w:ascii="Book Antiqua" w:eastAsia="SimSun" w:hAnsi="Book Antiqua" w:cs="SimSun"/>
          <w:b/>
          <w:bCs/>
          <w:color w:val="000000"/>
          <w:kern w:val="0"/>
          <w:sz w:val="24"/>
          <w:szCs w:val="24"/>
        </w:rPr>
        <w:t>5</w:t>
      </w:r>
      <w:r w:rsidRPr="00B824DE">
        <w:rPr>
          <w:rFonts w:ascii="Book Antiqua" w:eastAsia="SimSun" w:hAnsi="Book Antiqua" w:cs="SimSun"/>
          <w:color w:val="000000"/>
          <w:kern w:val="0"/>
          <w:sz w:val="24"/>
          <w:szCs w:val="24"/>
        </w:rPr>
        <w:t>: 653-659 [PMID: 7337158]</w:t>
      </w:r>
    </w:p>
    <w:p w14:paraId="47BB3C46"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13 </w:t>
      </w:r>
      <w:r w:rsidRPr="00B824DE">
        <w:rPr>
          <w:rFonts w:ascii="Book Antiqua" w:eastAsia="SimSun" w:hAnsi="Book Antiqua" w:cs="SimSun"/>
          <w:b/>
          <w:bCs/>
          <w:color w:val="000000"/>
          <w:kern w:val="0"/>
          <w:sz w:val="24"/>
          <w:szCs w:val="24"/>
        </w:rPr>
        <w:t>Pinocy J</w:t>
      </w:r>
      <w:r w:rsidRPr="00B824DE">
        <w:rPr>
          <w:rFonts w:ascii="Book Antiqua" w:eastAsia="SimSun" w:hAnsi="Book Antiqua" w:cs="SimSun"/>
          <w:color w:val="000000"/>
          <w:kern w:val="0"/>
          <w:sz w:val="24"/>
          <w:szCs w:val="24"/>
        </w:rPr>
        <w:t>, Lange A, König C, Kaiserling E, Becker HD, Kröber SM. Xanthogranulomatous cholecystitis resembling carcinoma with extensive tumorous infiltration of the liver and colon. </w:t>
      </w:r>
      <w:r w:rsidRPr="00B824DE">
        <w:rPr>
          <w:rFonts w:ascii="Book Antiqua" w:eastAsia="SimSun" w:hAnsi="Book Antiqua" w:cs="SimSun"/>
          <w:i/>
          <w:iCs/>
          <w:color w:val="000000"/>
          <w:kern w:val="0"/>
          <w:sz w:val="24"/>
          <w:szCs w:val="24"/>
        </w:rPr>
        <w:t>Langenbecks Arch Surg</w:t>
      </w:r>
      <w:r w:rsidRPr="00B824DE">
        <w:rPr>
          <w:rFonts w:ascii="Book Antiqua" w:eastAsia="SimSun" w:hAnsi="Book Antiqua" w:cs="SimSun"/>
          <w:color w:val="000000"/>
          <w:kern w:val="0"/>
          <w:sz w:val="24"/>
          <w:szCs w:val="24"/>
        </w:rPr>
        <w:t> 2003; </w:t>
      </w:r>
      <w:r w:rsidRPr="00B824DE">
        <w:rPr>
          <w:rFonts w:ascii="Book Antiqua" w:eastAsia="SimSun" w:hAnsi="Book Antiqua" w:cs="SimSun"/>
          <w:b/>
          <w:bCs/>
          <w:color w:val="000000"/>
          <w:kern w:val="0"/>
          <w:sz w:val="24"/>
          <w:szCs w:val="24"/>
        </w:rPr>
        <w:t>388</w:t>
      </w:r>
      <w:r w:rsidRPr="00B824DE">
        <w:rPr>
          <w:rFonts w:ascii="Book Antiqua" w:eastAsia="SimSun" w:hAnsi="Book Antiqua" w:cs="SimSun"/>
          <w:color w:val="000000"/>
          <w:kern w:val="0"/>
          <w:sz w:val="24"/>
          <w:szCs w:val="24"/>
        </w:rPr>
        <w:t>: 48-51 [PMID: 12690480 DOI: 10.1007/s00423-003-0362-x]</w:t>
      </w:r>
    </w:p>
    <w:p w14:paraId="75042FB4"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14 </w:t>
      </w:r>
      <w:r w:rsidRPr="00B824DE">
        <w:rPr>
          <w:rFonts w:ascii="Book Antiqua" w:eastAsia="SimSun" w:hAnsi="Book Antiqua" w:cs="SimSun"/>
          <w:b/>
          <w:bCs/>
          <w:color w:val="000000"/>
          <w:kern w:val="0"/>
          <w:sz w:val="24"/>
          <w:szCs w:val="24"/>
        </w:rPr>
        <w:t>Kim PN</w:t>
      </w:r>
      <w:r w:rsidRPr="00B824DE">
        <w:rPr>
          <w:rFonts w:ascii="Book Antiqua" w:eastAsia="SimSun" w:hAnsi="Book Antiqua" w:cs="SimSun"/>
          <w:color w:val="000000"/>
          <w:kern w:val="0"/>
          <w:sz w:val="24"/>
          <w:szCs w:val="24"/>
        </w:rPr>
        <w:t>, Lee SH, Gong GY, Kim JG, Ha HK, Lee YJ, Lee MG, Auh YH. Xanthogranulomatous cholecystitis: radiologic findings with histologic correlation that focuses on intramural nodules. </w:t>
      </w:r>
      <w:r w:rsidRPr="00B824DE">
        <w:rPr>
          <w:rFonts w:ascii="Book Antiqua" w:eastAsia="SimSun" w:hAnsi="Book Antiqua" w:cs="SimSun"/>
          <w:i/>
          <w:iCs/>
          <w:color w:val="000000"/>
          <w:kern w:val="0"/>
          <w:sz w:val="24"/>
          <w:szCs w:val="24"/>
        </w:rPr>
        <w:t>AJR Am J Roentgenol</w:t>
      </w:r>
      <w:r w:rsidRPr="00B824DE">
        <w:rPr>
          <w:rFonts w:ascii="Book Antiqua" w:eastAsia="SimSun" w:hAnsi="Book Antiqua" w:cs="SimSun"/>
          <w:color w:val="000000"/>
          <w:kern w:val="0"/>
          <w:sz w:val="24"/>
          <w:szCs w:val="24"/>
        </w:rPr>
        <w:t> 1999; </w:t>
      </w:r>
      <w:r w:rsidRPr="00B824DE">
        <w:rPr>
          <w:rFonts w:ascii="Book Antiqua" w:eastAsia="SimSun" w:hAnsi="Book Antiqua" w:cs="SimSun"/>
          <w:b/>
          <w:bCs/>
          <w:color w:val="000000"/>
          <w:kern w:val="0"/>
          <w:sz w:val="24"/>
          <w:szCs w:val="24"/>
        </w:rPr>
        <w:t>172</w:t>
      </w:r>
      <w:r w:rsidRPr="00B824DE">
        <w:rPr>
          <w:rFonts w:ascii="Book Antiqua" w:eastAsia="SimSun" w:hAnsi="Book Antiqua" w:cs="SimSun"/>
          <w:color w:val="000000"/>
          <w:kern w:val="0"/>
          <w:sz w:val="24"/>
          <w:szCs w:val="24"/>
        </w:rPr>
        <w:t>: 949-953 [PMID: 10587127 DOI: 10.2214/ajr.172.4.10587127]</w:t>
      </w:r>
    </w:p>
    <w:p w14:paraId="3CA70A45"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15 </w:t>
      </w:r>
      <w:r w:rsidRPr="00B824DE">
        <w:rPr>
          <w:rFonts w:ascii="Book Antiqua" w:eastAsia="SimSun" w:hAnsi="Book Antiqua" w:cs="SimSun"/>
          <w:b/>
          <w:bCs/>
          <w:color w:val="000000"/>
          <w:kern w:val="0"/>
          <w:sz w:val="24"/>
          <w:szCs w:val="24"/>
        </w:rPr>
        <w:t>Lichtman JB</w:t>
      </w:r>
      <w:r w:rsidRPr="00B824DE">
        <w:rPr>
          <w:rFonts w:ascii="Book Antiqua" w:eastAsia="SimSun" w:hAnsi="Book Antiqua" w:cs="SimSun"/>
          <w:color w:val="000000"/>
          <w:kern w:val="0"/>
          <w:sz w:val="24"/>
          <w:szCs w:val="24"/>
        </w:rPr>
        <w:t>, Varma VA. Ultrasound demonstration of xanthogranulomatous cholecystitis. </w:t>
      </w:r>
      <w:r w:rsidRPr="00B824DE">
        <w:rPr>
          <w:rFonts w:ascii="Book Antiqua" w:eastAsia="SimSun" w:hAnsi="Book Antiqua" w:cs="SimSun"/>
          <w:i/>
          <w:iCs/>
          <w:color w:val="000000"/>
          <w:kern w:val="0"/>
          <w:sz w:val="24"/>
          <w:szCs w:val="24"/>
        </w:rPr>
        <w:t>J Clin Ultrasound</w:t>
      </w:r>
      <w:r w:rsidRPr="00B824DE">
        <w:rPr>
          <w:rFonts w:ascii="Book Antiqua" w:eastAsia="SimSun" w:hAnsi="Book Antiqua" w:cs="SimSun"/>
          <w:color w:val="000000"/>
          <w:kern w:val="0"/>
          <w:sz w:val="24"/>
          <w:szCs w:val="24"/>
        </w:rPr>
        <w:t> 1987; </w:t>
      </w:r>
      <w:r w:rsidRPr="00B824DE">
        <w:rPr>
          <w:rFonts w:ascii="Book Antiqua" w:eastAsia="SimSun" w:hAnsi="Book Antiqua" w:cs="SimSun"/>
          <w:b/>
          <w:bCs/>
          <w:color w:val="000000"/>
          <w:kern w:val="0"/>
          <w:sz w:val="24"/>
          <w:szCs w:val="24"/>
        </w:rPr>
        <w:t>15</w:t>
      </w:r>
      <w:r w:rsidRPr="00B824DE">
        <w:rPr>
          <w:rFonts w:ascii="Book Antiqua" w:eastAsia="SimSun" w:hAnsi="Book Antiqua" w:cs="SimSun"/>
          <w:color w:val="000000"/>
          <w:kern w:val="0"/>
          <w:sz w:val="24"/>
          <w:szCs w:val="24"/>
        </w:rPr>
        <w:t>: 342-345 [PMID: 3149963]</w:t>
      </w:r>
    </w:p>
    <w:p w14:paraId="6F41D8E6"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16 </w:t>
      </w:r>
      <w:r w:rsidRPr="00B824DE">
        <w:rPr>
          <w:rFonts w:ascii="Book Antiqua" w:eastAsia="SimSun" w:hAnsi="Book Antiqua" w:cs="SimSun"/>
          <w:b/>
          <w:bCs/>
          <w:color w:val="000000"/>
          <w:kern w:val="0"/>
          <w:sz w:val="24"/>
          <w:szCs w:val="24"/>
        </w:rPr>
        <w:t>Parra JA</w:t>
      </w:r>
      <w:r w:rsidRPr="00B824DE">
        <w:rPr>
          <w:rFonts w:ascii="Book Antiqua" w:eastAsia="SimSun" w:hAnsi="Book Antiqua" w:cs="SimSun"/>
          <w:color w:val="000000"/>
          <w:kern w:val="0"/>
          <w:sz w:val="24"/>
          <w:szCs w:val="24"/>
        </w:rPr>
        <w:t>, Acinas O, Bueno J, Güezmes A, Fernández MA, Fariñas MC. Xanthogranulomatous cholecystitis: clinical, sonographic, and CT findings in 26 patients. </w:t>
      </w:r>
      <w:r w:rsidRPr="00B824DE">
        <w:rPr>
          <w:rFonts w:ascii="Book Antiqua" w:eastAsia="SimSun" w:hAnsi="Book Antiqua" w:cs="SimSun"/>
          <w:i/>
          <w:iCs/>
          <w:color w:val="000000"/>
          <w:kern w:val="0"/>
          <w:sz w:val="24"/>
          <w:szCs w:val="24"/>
        </w:rPr>
        <w:t>AJR Am J Roentgenol</w:t>
      </w:r>
      <w:r w:rsidRPr="00B824DE">
        <w:rPr>
          <w:rFonts w:ascii="Book Antiqua" w:eastAsia="SimSun" w:hAnsi="Book Antiqua" w:cs="SimSun"/>
          <w:color w:val="000000"/>
          <w:kern w:val="0"/>
          <w:sz w:val="24"/>
          <w:szCs w:val="24"/>
        </w:rPr>
        <w:t> 2000; </w:t>
      </w:r>
      <w:r w:rsidRPr="00B824DE">
        <w:rPr>
          <w:rFonts w:ascii="Book Antiqua" w:eastAsia="SimSun" w:hAnsi="Book Antiqua" w:cs="SimSun"/>
          <w:b/>
          <w:bCs/>
          <w:color w:val="000000"/>
          <w:kern w:val="0"/>
          <w:sz w:val="24"/>
          <w:szCs w:val="24"/>
        </w:rPr>
        <w:t>174</w:t>
      </w:r>
      <w:r w:rsidRPr="00B824DE">
        <w:rPr>
          <w:rFonts w:ascii="Book Antiqua" w:eastAsia="SimSun" w:hAnsi="Book Antiqua" w:cs="SimSun"/>
          <w:color w:val="000000"/>
          <w:kern w:val="0"/>
          <w:sz w:val="24"/>
          <w:szCs w:val="24"/>
        </w:rPr>
        <w:t>: 979-983 [PMID: 10749233 DOI: 10.2214/ajr.174.4.1740979]</w:t>
      </w:r>
    </w:p>
    <w:p w14:paraId="4C2AD59B"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lastRenderedPageBreak/>
        <w:t>17 </w:t>
      </w:r>
      <w:r w:rsidRPr="00B824DE">
        <w:rPr>
          <w:rFonts w:ascii="Book Antiqua" w:eastAsia="SimSun" w:hAnsi="Book Antiqua" w:cs="SimSun"/>
          <w:b/>
          <w:bCs/>
          <w:color w:val="000000"/>
          <w:kern w:val="0"/>
          <w:sz w:val="24"/>
          <w:szCs w:val="24"/>
        </w:rPr>
        <w:t>Kim PN</w:t>
      </w:r>
      <w:r w:rsidRPr="00B824DE">
        <w:rPr>
          <w:rFonts w:ascii="Book Antiqua" w:eastAsia="SimSun" w:hAnsi="Book Antiqua" w:cs="SimSun"/>
          <w:color w:val="000000"/>
          <w:kern w:val="0"/>
          <w:sz w:val="24"/>
          <w:szCs w:val="24"/>
        </w:rPr>
        <w:t>, Ha HK, Kim YH, Lee MG, Kim MH, Auh YH. US findings of xanthogranulomatous cholecystitis. </w:t>
      </w:r>
      <w:r w:rsidRPr="00B824DE">
        <w:rPr>
          <w:rFonts w:ascii="Book Antiqua" w:eastAsia="SimSun" w:hAnsi="Book Antiqua" w:cs="SimSun"/>
          <w:i/>
          <w:iCs/>
          <w:color w:val="000000"/>
          <w:kern w:val="0"/>
          <w:sz w:val="24"/>
          <w:szCs w:val="24"/>
        </w:rPr>
        <w:t>Clin Radiol</w:t>
      </w:r>
      <w:r w:rsidRPr="00B824DE">
        <w:rPr>
          <w:rFonts w:ascii="Book Antiqua" w:eastAsia="SimSun" w:hAnsi="Book Antiqua" w:cs="SimSun"/>
          <w:color w:val="000000"/>
          <w:kern w:val="0"/>
          <w:sz w:val="24"/>
          <w:szCs w:val="24"/>
        </w:rPr>
        <w:t> 1998; </w:t>
      </w:r>
      <w:r w:rsidRPr="00B824DE">
        <w:rPr>
          <w:rFonts w:ascii="Book Antiqua" w:eastAsia="SimSun" w:hAnsi="Book Antiqua" w:cs="SimSun"/>
          <w:b/>
          <w:bCs/>
          <w:color w:val="000000"/>
          <w:kern w:val="0"/>
          <w:sz w:val="24"/>
          <w:szCs w:val="24"/>
        </w:rPr>
        <w:t>53</w:t>
      </w:r>
      <w:r w:rsidRPr="00B824DE">
        <w:rPr>
          <w:rFonts w:ascii="Book Antiqua" w:eastAsia="SimSun" w:hAnsi="Book Antiqua" w:cs="SimSun"/>
          <w:color w:val="000000"/>
          <w:kern w:val="0"/>
          <w:sz w:val="24"/>
          <w:szCs w:val="24"/>
        </w:rPr>
        <w:t>: 290-292 [PMID: 9585046]</w:t>
      </w:r>
    </w:p>
    <w:p w14:paraId="22518449"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18 </w:t>
      </w:r>
      <w:r w:rsidRPr="00B824DE">
        <w:rPr>
          <w:rFonts w:ascii="Book Antiqua" w:eastAsia="SimSun" w:hAnsi="Book Antiqua" w:cs="SimSun"/>
          <w:b/>
          <w:bCs/>
          <w:color w:val="000000"/>
          <w:kern w:val="0"/>
          <w:sz w:val="24"/>
          <w:szCs w:val="24"/>
        </w:rPr>
        <w:t>Koh T</w:t>
      </w:r>
      <w:r w:rsidRPr="00B824DE">
        <w:rPr>
          <w:rFonts w:ascii="Book Antiqua" w:eastAsia="SimSun" w:hAnsi="Book Antiqua" w:cs="SimSun"/>
          <w:color w:val="000000"/>
          <w:kern w:val="0"/>
          <w:sz w:val="24"/>
          <w:szCs w:val="24"/>
        </w:rPr>
        <w:t>, Taniguchi H, Yamaguchi A, Kunishima S, Yamagishi H. Differential diagnosis of gallbladder cancer using positron emission tomography with fluorine-18-labeled fluoro-deoxyglucose (FDG-PET). </w:t>
      </w:r>
      <w:r w:rsidRPr="00B824DE">
        <w:rPr>
          <w:rFonts w:ascii="Book Antiqua" w:eastAsia="SimSun" w:hAnsi="Book Antiqua" w:cs="SimSun"/>
          <w:i/>
          <w:iCs/>
          <w:color w:val="000000"/>
          <w:kern w:val="0"/>
          <w:sz w:val="24"/>
          <w:szCs w:val="24"/>
        </w:rPr>
        <w:t>J Surg Oncol</w:t>
      </w:r>
      <w:r w:rsidRPr="00B824DE">
        <w:rPr>
          <w:rFonts w:ascii="Book Antiqua" w:eastAsia="SimSun" w:hAnsi="Book Antiqua" w:cs="SimSun"/>
          <w:color w:val="000000"/>
          <w:kern w:val="0"/>
          <w:sz w:val="24"/>
          <w:szCs w:val="24"/>
        </w:rPr>
        <w:t> 2003; </w:t>
      </w:r>
      <w:r w:rsidRPr="00B824DE">
        <w:rPr>
          <w:rFonts w:ascii="Book Antiqua" w:eastAsia="SimSun" w:hAnsi="Book Antiqua" w:cs="SimSun"/>
          <w:b/>
          <w:bCs/>
          <w:color w:val="000000"/>
          <w:kern w:val="0"/>
          <w:sz w:val="24"/>
          <w:szCs w:val="24"/>
        </w:rPr>
        <w:t>84</w:t>
      </w:r>
      <w:r w:rsidRPr="00B824DE">
        <w:rPr>
          <w:rFonts w:ascii="Book Antiqua" w:eastAsia="SimSun" w:hAnsi="Book Antiqua" w:cs="SimSun"/>
          <w:color w:val="000000"/>
          <w:kern w:val="0"/>
          <w:sz w:val="24"/>
          <w:szCs w:val="24"/>
        </w:rPr>
        <w:t>: 74-81 [PMID: 14502780 DOI: 10.1002/jso.10295]</w:t>
      </w:r>
    </w:p>
    <w:p w14:paraId="2C4CAA5B"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19 </w:t>
      </w:r>
      <w:r w:rsidRPr="00B824DE">
        <w:rPr>
          <w:rFonts w:ascii="Book Antiqua" w:eastAsia="SimSun" w:hAnsi="Book Antiqua" w:cs="SimSun"/>
          <w:b/>
          <w:bCs/>
          <w:color w:val="000000"/>
          <w:kern w:val="0"/>
          <w:sz w:val="24"/>
          <w:szCs w:val="24"/>
        </w:rPr>
        <w:t>Anderson CD</w:t>
      </w:r>
      <w:r w:rsidRPr="00B824DE">
        <w:rPr>
          <w:rFonts w:ascii="Book Antiqua" w:eastAsia="SimSun" w:hAnsi="Book Antiqua" w:cs="SimSun"/>
          <w:color w:val="000000"/>
          <w:kern w:val="0"/>
          <w:sz w:val="24"/>
          <w:szCs w:val="24"/>
        </w:rPr>
        <w:t>, Rice MH, Pinson CW, Chapman WC, Chari RS, Delbeke D. Fluorodeoxyglucose PET imaging in the evaluation of gallbladder carcinoma and cholangiocarcinoma. </w:t>
      </w:r>
      <w:r w:rsidRPr="00B824DE">
        <w:rPr>
          <w:rFonts w:ascii="Book Antiqua" w:eastAsia="SimSun" w:hAnsi="Book Antiqua" w:cs="SimSun"/>
          <w:i/>
          <w:iCs/>
          <w:color w:val="000000"/>
          <w:kern w:val="0"/>
          <w:sz w:val="24"/>
          <w:szCs w:val="24"/>
        </w:rPr>
        <w:t>J Gastrointest Surg</w:t>
      </w:r>
      <w:r w:rsidRPr="00B824DE">
        <w:rPr>
          <w:rFonts w:ascii="Book Antiqua" w:eastAsia="SimSun" w:hAnsi="Book Antiqua" w:cs="SimSun"/>
          <w:color w:val="000000"/>
          <w:kern w:val="0"/>
          <w:sz w:val="24"/>
          <w:szCs w:val="24"/>
        </w:rPr>
        <w:t> 2004; </w:t>
      </w:r>
      <w:r w:rsidRPr="00B824DE">
        <w:rPr>
          <w:rFonts w:ascii="Book Antiqua" w:eastAsia="SimSun" w:hAnsi="Book Antiqua" w:cs="SimSun"/>
          <w:b/>
          <w:bCs/>
          <w:color w:val="000000"/>
          <w:kern w:val="0"/>
          <w:sz w:val="24"/>
          <w:szCs w:val="24"/>
        </w:rPr>
        <w:t>8</w:t>
      </w:r>
      <w:r w:rsidRPr="00B824DE">
        <w:rPr>
          <w:rFonts w:ascii="Book Antiqua" w:eastAsia="SimSun" w:hAnsi="Book Antiqua" w:cs="SimSun"/>
          <w:color w:val="000000"/>
          <w:kern w:val="0"/>
          <w:sz w:val="24"/>
          <w:szCs w:val="24"/>
        </w:rPr>
        <w:t>: 90-97 [PMID: 14746840]</w:t>
      </w:r>
    </w:p>
    <w:p w14:paraId="143023A0"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20 </w:t>
      </w:r>
      <w:r w:rsidRPr="00B824DE">
        <w:rPr>
          <w:rFonts w:ascii="Book Antiqua" w:eastAsia="SimSun" w:hAnsi="Book Antiqua" w:cs="SimSun"/>
          <w:b/>
          <w:bCs/>
          <w:color w:val="000000"/>
          <w:kern w:val="0"/>
          <w:sz w:val="24"/>
          <w:szCs w:val="24"/>
        </w:rPr>
        <w:t>Makino I</w:t>
      </w:r>
      <w:r w:rsidRPr="00B824DE">
        <w:rPr>
          <w:rFonts w:ascii="Book Antiqua" w:eastAsia="SimSun" w:hAnsi="Book Antiqua" w:cs="SimSun"/>
          <w:color w:val="000000"/>
          <w:kern w:val="0"/>
          <w:sz w:val="24"/>
          <w:szCs w:val="24"/>
        </w:rPr>
        <w:t>, Yamaguchi T, Sato N, Yasui T, Kita I. Xanthogranulomatous cholecystitis mimicking gallbladder carcinoma with a false-positive result on fluorodeoxyglucose PET. </w:t>
      </w:r>
      <w:r w:rsidRPr="00B824DE">
        <w:rPr>
          <w:rFonts w:ascii="Book Antiqua" w:eastAsia="SimSun" w:hAnsi="Book Antiqua" w:cs="SimSun"/>
          <w:i/>
          <w:iCs/>
          <w:color w:val="000000"/>
          <w:kern w:val="0"/>
          <w:sz w:val="24"/>
          <w:szCs w:val="24"/>
        </w:rPr>
        <w:t>World J Gastroenterol</w:t>
      </w:r>
      <w:r w:rsidRPr="00B824DE">
        <w:rPr>
          <w:rFonts w:ascii="Book Antiqua" w:eastAsia="SimSun" w:hAnsi="Book Antiqua" w:cs="SimSun"/>
          <w:color w:val="000000"/>
          <w:kern w:val="0"/>
          <w:sz w:val="24"/>
          <w:szCs w:val="24"/>
        </w:rPr>
        <w:t> 2009; </w:t>
      </w:r>
      <w:r w:rsidRPr="00B824DE">
        <w:rPr>
          <w:rFonts w:ascii="Book Antiqua" w:eastAsia="SimSun" w:hAnsi="Book Antiqua" w:cs="SimSun"/>
          <w:b/>
          <w:bCs/>
          <w:color w:val="000000"/>
          <w:kern w:val="0"/>
          <w:sz w:val="24"/>
          <w:szCs w:val="24"/>
        </w:rPr>
        <w:t>15</w:t>
      </w:r>
      <w:r w:rsidRPr="00B824DE">
        <w:rPr>
          <w:rFonts w:ascii="Book Antiqua" w:eastAsia="SimSun" w:hAnsi="Book Antiqua" w:cs="SimSun"/>
          <w:color w:val="000000"/>
          <w:kern w:val="0"/>
          <w:sz w:val="24"/>
          <w:szCs w:val="24"/>
        </w:rPr>
        <w:t>: 3691-3693 [PMID: 19653352]</w:t>
      </w:r>
    </w:p>
    <w:p w14:paraId="15D37E4E"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21 </w:t>
      </w:r>
      <w:r w:rsidRPr="00B824DE">
        <w:rPr>
          <w:rFonts w:ascii="Book Antiqua" w:eastAsia="SimSun" w:hAnsi="Book Antiqua" w:cs="SimSun"/>
          <w:b/>
          <w:bCs/>
          <w:color w:val="000000"/>
          <w:kern w:val="0"/>
          <w:sz w:val="24"/>
          <w:szCs w:val="24"/>
        </w:rPr>
        <w:t>Zhang LF</w:t>
      </w:r>
      <w:r w:rsidRPr="00B824DE">
        <w:rPr>
          <w:rFonts w:ascii="Book Antiqua" w:eastAsia="SimSun" w:hAnsi="Book Antiqua" w:cs="SimSun"/>
          <w:color w:val="000000"/>
          <w:kern w:val="0"/>
          <w:sz w:val="24"/>
          <w:szCs w:val="24"/>
        </w:rPr>
        <w:t>, Hou CS, Liu JY, Xiu DR, Xu Z, Wang LX, Ling XF. Strategies for diagnosis of xanthogranulomatous cholecystitis masquerading as gallbladder cancer. </w:t>
      </w:r>
      <w:r w:rsidRPr="00B824DE">
        <w:rPr>
          <w:rFonts w:ascii="Book Antiqua" w:eastAsia="SimSun" w:hAnsi="Book Antiqua" w:cs="SimSun"/>
          <w:i/>
          <w:iCs/>
          <w:color w:val="000000"/>
          <w:kern w:val="0"/>
          <w:sz w:val="24"/>
          <w:szCs w:val="24"/>
        </w:rPr>
        <w:t xml:space="preserve">Chin Med J </w:t>
      </w:r>
      <w:r w:rsidRPr="00B824DE">
        <w:rPr>
          <w:rFonts w:ascii="Book Antiqua" w:eastAsia="SimSun" w:hAnsi="Book Antiqua" w:cs="SimSun"/>
          <w:iCs/>
          <w:color w:val="000000"/>
          <w:kern w:val="0"/>
          <w:sz w:val="24"/>
          <w:szCs w:val="24"/>
        </w:rPr>
        <w:t>(Engl)</w:t>
      </w:r>
      <w:r w:rsidRPr="00B824DE">
        <w:rPr>
          <w:rFonts w:ascii="Book Antiqua" w:eastAsia="SimSun" w:hAnsi="Book Antiqua" w:cs="SimSun"/>
          <w:color w:val="000000"/>
          <w:kern w:val="0"/>
          <w:sz w:val="24"/>
          <w:szCs w:val="24"/>
        </w:rPr>
        <w:t> 2012; </w:t>
      </w:r>
      <w:r w:rsidRPr="00B824DE">
        <w:rPr>
          <w:rFonts w:ascii="Book Antiqua" w:eastAsia="SimSun" w:hAnsi="Book Antiqua" w:cs="SimSun"/>
          <w:b/>
          <w:bCs/>
          <w:color w:val="000000"/>
          <w:kern w:val="0"/>
          <w:sz w:val="24"/>
          <w:szCs w:val="24"/>
        </w:rPr>
        <w:t>125</w:t>
      </w:r>
      <w:r w:rsidRPr="00B824DE">
        <w:rPr>
          <w:rFonts w:ascii="Book Antiqua" w:eastAsia="SimSun" w:hAnsi="Book Antiqua" w:cs="SimSun"/>
          <w:color w:val="000000"/>
          <w:kern w:val="0"/>
          <w:sz w:val="24"/>
          <w:szCs w:val="24"/>
        </w:rPr>
        <w:t>: 109-113 [PMID: 22340475]</w:t>
      </w:r>
    </w:p>
    <w:p w14:paraId="6DA12D42"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22 </w:t>
      </w:r>
      <w:r w:rsidRPr="00B824DE">
        <w:rPr>
          <w:rFonts w:ascii="Book Antiqua" w:eastAsia="SimSun" w:hAnsi="Book Antiqua" w:cs="SimSun"/>
          <w:b/>
          <w:bCs/>
          <w:color w:val="000000"/>
          <w:kern w:val="0"/>
          <w:sz w:val="24"/>
          <w:szCs w:val="24"/>
        </w:rPr>
        <w:t>Aoki T</w:t>
      </w:r>
      <w:r w:rsidRPr="00B824DE">
        <w:rPr>
          <w:rFonts w:ascii="Book Antiqua" w:eastAsia="SimSun" w:hAnsi="Book Antiqua" w:cs="SimSun"/>
          <w:color w:val="000000"/>
          <w:kern w:val="0"/>
          <w:sz w:val="24"/>
          <w:szCs w:val="24"/>
        </w:rPr>
        <w:t>, Tsuchida A, Kasuya K, Inoue K, Saito H, Koyanagi Y. Is frozen section effective for diagnosis of unsuspected gallbladder cancer during laparoscopic cholecystectomy? </w:t>
      </w:r>
      <w:r w:rsidRPr="00B824DE">
        <w:rPr>
          <w:rFonts w:ascii="Book Antiqua" w:eastAsia="SimSun" w:hAnsi="Book Antiqua" w:cs="SimSun"/>
          <w:i/>
          <w:iCs/>
          <w:color w:val="000000"/>
          <w:kern w:val="0"/>
          <w:sz w:val="24"/>
          <w:szCs w:val="24"/>
        </w:rPr>
        <w:t>Surg Endosc</w:t>
      </w:r>
      <w:r w:rsidRPr="00B824DE">
        <w:rPr>
          <w:rFonts w:ascii="Book Antiqua" w:eastAsia="SimSun" w:hAnsi="Book Antiqua" w:cs="SimSun"/>
          <w:color w:val="000000"/>
          <w:kern w:val="0"/>
          <w:sz w:val="24"/>
          <w:szCs w:val="24"/>
        </w:rPr>
        <w:t> 2002; </w:t>
      </w:r>
      <w:r w:rsidRPr="00B824DE">
        <w:rPr>
          <w:rFonts w:ascii="Book Antiqua" w:eastAsia="SimSun" w:hAnsi="Book Antiqua" w:cs="SimSun"/>
          <w:b/>
          <w:bCs/>
          <w:color w:val="000000"/>
          <w:kern w:val="0"/>
          <w:sz w:val="24"/>
          <w:szCs w:val="24"/>
        </w:rPr>
        <w:t>16</w:t>
      </w:r>
      <w:r w:rsidRPr="00B824DE">
        <w:rPr>
          <w:rFonts w:ascii="Book Antiqua" w:eastAsia="SimSun" w:hAnsi="Book Antiqua" w:cs="SimSun"/>
          <w:color w:val="000000"/>
          <w:kern w:val="0"/>
          <w:sz w:val="24"/>
          <w:szCs w:val="24"/>
        </w:rPr>
        <w:t>: 197-200 [PMID: 11961639 DOI: 10.1007/s004640080207]</w:t>
      </w:r>
    </w:p>
    <w:p w14:paraId="5B521C49"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23 </w:t>
      </w:r>
      <w:r w:rsidRPr="00B824DE">
        <w:rPr>
          <w:rFonts w:ascii="Book Antiqua" w:eastAsia="SimSun" w:hAnsi="Book Antiqua" w:cs="SimSun"/>
          <w:b/>
          <w:bCs/>
          <w:color w:val="000000"/>
          <w:kern w:val="0"/>
          <w:sz w:val="24"/>
          <w:szCs w:val="24"/>
        </w:rPr>
        <w:t>Rastogi A</w:t>
      </w:r>
      <w:r w:rsidRPr="00B824DE">
        <w:rPr>
          <w:rFonts w:ascii="Book Antiqua" w:eastAsia="SimSun" w:hAnsi="Book Antiqua" w:cs="SimSun"/>
          <w:color w:val="000000"/>
          <w:kern w:val="0"/>
          <w:sz w:val="24"/>
          <w:szCs w:val="24"/>
        </w:rPr>
        <w:t>, Singh DK, Sakhuja P, Gondal R. Florid xanthogranulomatous cholecystitis masquerading as invasive gallbladder cancer leading to extensive surgical resection. </w:t>
      </w:r>
      <w:r w:rsidRPr="00B824DE">
        <w:rPr>
          <w:rFonts w:ascii="Book Antiqua" w:eastAsia="SimSun" w:hAnsi="Book Antiqua" w:cs="SimSun"/>
          <w:i/>
          <w:iCs/>
          <w:color w:val="000000"/>
          <w:kern w:val="0"/>
          <w:sz w:val="24"/>
          <w:szCs w:val="24"/>
        </w:rPr>
        <w:t>Indian J Pathol Microbiol</w:t>
      </w:r>
      <w:r w:rsidRPr="00B824DE">
        <w:rPr>
          <w:rFonts w:ascii="Book Antiqua" w:eastAsia="SimSun" w:hAnsi="Book Antiqua" w:cs="SimSun"/>
          <w:color w:val="000000"/>
          <w:kern w:val="0"/>
          <w:sz w:val="24"/>
          <w:szCs w:val="24"/>
        </w:rPr>
        <w:t> 2010; </w:t>
      </w:r>
      <w:r w:rsidRPr="00B824DE">
        <w:rPr>
          <w:rFonts w:ascii="Book Antiqua" w:eastAsia="SimSun" w:hAnsi="Book Antiqua" w:cs="SimSun"/>
          <w:b/>
          <w:bCs/>
          <w:color w:val="000000"/>
          <w:kern w:val="0"/>
          <w:sz w:val="24"/>
          <w:szCs w:val="24"/>
        </w:rPr>
        <w:t>53</w:t>
      </w:r>
      <w:r w:rsidRPr="00B824DE">
        <w:rPr>
          <w:rFonts w:ascii="Book Antiqua" w:eastAsia="SimSun" w:hAnsi="Book Antiqua" w:cs="SimSun"/>
          <w:color w:val="000000"/>
          <w:kern w:val="0"/>
          <w:sz w:val="24"/>
          <w:szCs w:val="24"/>
        </w:rPr>
        <w:t>: 144-147 [PMID: 20090248 DOI: 10.4103/0377-4929.59209]</w:t>
      </w:r>
    </w:p>
    <w:p w14:paraId="7813F827"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t>24 </w:t>
      </w:r>
      <w:r w:rsidRPr="00B824DE">
        <w:rPr>
          <w:rFonts w:ascii="Book Antiqua" w:eastAsia="SimSun" w:hAnsi="Book Antiqua" w:cs="SimSun"/>
          <w:b/>
          <w:bCs/>
          <w:color w:val="000000"/>
          <w:kern w:val="0"/>
          <w:sz w:val="24"/>
          <w:szCs w:val="24"/>
        </w:rPr>
        <w:t>Krishnani N</w:t>
      </w:r>
      <w:r w:rsidRPr="00B824DE">
        <w:rPr>
          <w:rFonts w:ascii="Book Antiqua" w:eastAsia="SimSun" w:hAnsi="Book Antiqua" w:cs="SimSun"/>
          <w:color w:val="000000"/>
          <w:kern w:val="0"/>
          <w:sz w:val="24"/>
          <w:szCs w:val="24"/>
        </w:rPr>
        <w:t>, Shukla S, Jain M, Pandey R, Gupta RK. Fine needle aspiration cytology in xanthogranulomatous cholecystitis, gallbladder adenocarcinoma and coexistent lesions. </w:t>
      </w:r>
      <w:r w:rsidRPr="00B824DE">
        <w:rPr>
          <w:rFonts w:ascii="Book Antiqua" w:eastAsia="SimSun" w:hAnsi="Book Antiqua" w:cs="SimSun"/>
          <w:i/>
          <w:iCs/>
          <w:color w:val="000000"/>
          <w:kern w:val="0"/>
          <w:sz w:val="24"/>
          <w:szCs w:val="24"/>
        </w:rPr>
        <w:t>Acta Cytol</w:t>
      </w:r>
      <w:r w:rsidRPr="00B824DE">
        <w:rPr>
          <w:rFonts w:ascii="Book Antiqua" w:eastAsia="SimSun" w:hAnsi="Book Antiqua" w:cs="SimSun"/>
          <w:color w:val="000000"/>
          <w:kern w:val="0"/>
          <w:sz w:val="24"/>
          <w:szCs w:val="24"/>
        </w:rPr>
        <w:t> 2000; </w:t>
      </w:r>
      <w:r w:rsidRPr="00B824DE">
        <w:rPr>
          <w:rFonts w:ascii="Book Antiqua" w:eastAsia="SimSun" w:hAnsi="Book Antiqua" w:cs="SimSun"/>
          <w:b/>
          <w:bCs/>
          <w:color w:val="000000"/>
          <w:kern w:val="0"/>
          <w:sz w:val="24"/>
          <w:szCs w:val="24"/>
        </w:rPr>
        <w:t>44</w:t>
      </w:r>
      <w:r w:rsidRPr="00B824DE">
        <w:rPr>
          <w:rFonts w:ascii="Book Antiqua" w:eastAsia="SimSun" w:hAnsi="Book Antiqua" w:cs="SimSun"/>
          <w:color w:val="000000"/>
          <w:kern w:val="0"/>
          <w:sz w:val="24"/>
          <w:szCs w:val="24"/>
        </w:rPr>
        <w:t>: 508-514 [PMID: 10934941]</w:t>
      </w:r>
    </w:p>
    <w:p w14:paraId="3123F5FE" w14:textId="77777777" w:rsidR="00277BA5" w:rsidRPr="00B824DE" w:rsidRDefault="00277BA5" w:rsidP="001369AE">
      <w:pPr>
        <w:widowControl/>
        <w:adjustRightInd w:val="0"/>
        <w:snapToGrid w:val="0"/>
        <w:spacing w:line="360" w:lineRule="auto"/>
        <w:rPr>
          <w:rFonts w:ascii="Book Antiqua" w:eastAsia="SimSun" w:hAnsi="Book Antiqua" w:cs="SimSun"/>
          <w:color w:val="000000"/>
          <w:kern w:val="0"/>
          <w:sz w:val="24"/>
          <w:szCs w:val="24"/>
        </w:rPr>
      </w:pPr>
      <w:r w:rsidRPr="00B824DE">
        <w:rPr>
          <w:rFonts w:ascii="Book Antiqua" w:eastAsia="SimSun" w:hAnsi="Book Antiqua" w:cs="SimSun"/>
          <w:color w:val="000000"/>
          <w:kern w:val="0"/>
          <w:sz w:val="24"/>
          <w:szCs w:val="24"/>
        </w:rPr>
        <w:lastRenderedPageBreak/>
        <w:t>25 </w:t>
      </w:r>
      <w:r w:rsidRPr="00B824DE">
        <w:rPr>
          <w:rFonts w:ascii="Book Antiqua" w:eastAsia="SimSun" w:hAnsi="Book Antiqua" w:cs="SimSun"/>
          <w:b/>
          <w:bCs/>
          <w:color w:val="000000"/>
          <w:kern w:val="0"/>
          <w:sz w:val="24"/>
          <w:szCs w:val="24"/>
        </w:rPr>
        <w:t>Zhuang PY</w:t>
      </w:r>
      <w:r w:rsidRPr="00B824DE">
        <w:rPr>
          <w:rFonts w:ascii="Book Antiqua" w:eastAsia="SimSun" w:hAnsi="Book Antiqua" w:cs="SimSun"/>
          <w:color w:val="000000"/>
          <w:kern w:val="0"/>
          <w:sz w:val="24"/>
          <w:szCs w:val="24"/>
        </w:rPr>
        <w:t>, Zhu MJ, Wang JD, Zhou XP, Quan ZW, Shen J. Xanthogranulomatous cholecystitis: a clinicopathological study of its association with gallbladder carcinoma. </w:t>
      </w:r>
      <w:r w:rsidRPr="00B824DE">
        <w:rPr>
          <w:rFonts w:ascii="Book Antiqua" w:eastAsia="SimSun" w:hAnsi="Book Antiqua" w:cs="SimSun"/>
          <w:i/>
          <w:iCs/>
          <w:color w:val="000000"/>
          <w:kern w:val="0"/>
          <w:sz w:val="24"/>
          <w:szCs w:val="24"/>
        </w:rPr>
        <w:t>J Dig Dis</w:t>
      </w:r>
      <w:r w:rsidRPr="00B824DE">
        <w:rPr>
          <w:rFonts w:ascii="Book Antiqua" w:eastAsia="SimSun" w:hAnsi="Book Antiqua" w:cs="SimSun"/>
          <w:color w:val="000000"/>
          <w:kern w:val="0"/>
          <w:sz w:val="24"/>
          <w:szCs w:val="24"/>
        </w:rPr>
        <w:t> 2013; </w:t>
      </w:r>
      <w:r w:rsidRPr="00B824DE">
        <w:rPr>
          <w:rFonts w:ascii="Book Antiqua" w:eastAsia="SimSun" w:hAnsi="Book Antiqua" w:cs="SimSun"/>
          <w:b/>
          <w:bCs/>
          <w:color w:val="000000"/>
          <w:kern w:val="0"/>
          <w:sz w:val="24"/>
          <w:szCs w:val="24"/>
        </w:rPr>
        <w:t>14</w:t>
      </w:r>
      <w:r w:rsidRPr="00B824DE">
        <w:rPr>
          <w:rFonts w:ascii="Book Antiqua" w:eastAsia="SimSun" w:hAnsi="Book Antiqua" w:cs="SimSun"/>
          <w:color w:val="000000"/>
          <w:kern w:val="0"/>
          <w:sz w:val="24"/>
          <w:szCs w:val="24"/>
        </w:rPr>
        <w:t>: 45-50 [PMID: 23134201 DOI: 10.1111/j.1751-2980.2012.00645.x]</w:t>
      </w:r>
    </w:p>
    <w:p w14:paraId="4BA0D47C" w14:textId="77777777" w:rsidR="00277BA5" w:rsidRPr="00B824DE" w:rsidRDefault="00277BA5" w:rsidP="001369AE">
      <w:pPr>
        <w:adjustRightInd w:val="0"/>
        <w:snapToGrid w:val="0"/>
        <w:spacing w:line="360" w:lineRule="auto"/>
        <w:rPr>
          <w:rFonts w:ascii="Book Antiqua" w:hAnsi="Book Antiqua"/>
          <w:sz w:val="24"/>
          <w:szCs w:val="24"/>
        </w:rPr>
      </w:pPr>
    </w:p>
    <w:p w14:paraId="6953A4A9" w14:textId="1F37A85A" w:rsidR="00277BA5" w:rsidRDefault="00277BA5" w:rsidP="001369AE">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Pr="00277BA5">
        <w:rPr>
          <w:rFonts w:ascii="Book Antiqua" w:hAnsi="Book Antiqua"/>
          <w:bCs/>
          <w:sz w:val="24"/>
        </w:rPr>
        <w:t>Cariati</w:t>
      </w:r>
      <w:r w:rsidRPr="00277BA5">
        <w:rPr>
          <w:rFonts w:ascii="Book Antiqua" w:eastAsia="SimSun" w:hAnsi="Book Antiqua" w:hint="eastAsia"/>
          <w:bCs/>
          <w:sz w:val="24"/>
          <w:lang w:eastAsia="zh-CN"/>
        </w:rPr>
        <w:t xml:space="preserve"> </w:t>
      </w:r>
      <w:r w:rsidRPr="00277BA5">
        <w:rPr>
          <w:rFonts w:ascii="Book Antiqua" w:hAnsi="Book Antiqua"/>
          <w:bCs/>
          <w:sz w:val="24"/>
        </w:rPr>
        <w:t>A</w:t>
      </w:r>
      <w:r w:rsidRPr="00277BA5">
        <w:rPr>
          <w:rFonts w:ascii="Book Antiqua" w:eastAsia="SimSun" w:hAnsi="Book Antiqua" w:hint="eastAsia"/>
          <w:bCs/>
          <w:sz w:val="24"/>
          <w:lang w:eastAsia="zh-CN"/>
        </w:rPr>
        <w:t>,</w:t>
      </w:r>
      <w:r w:rsidRPr="00277BA5">
        <w:rPr>
          <w:rFonts w:ascii="Book Antiqua" w:hAnsi="Book Antiqua" w:hint="eastAsia"/>
          <w:bCs/>
          <w:sz w:val="24"/>
        </w:rPr>
        <w:t xml:space="preserve"> </w:t>
      </w:r>
      <w:r w:rsidRPr="00277BA5">
        <w:rPr>
          <w:rFonts w:ascii="Book Antiqua" w:hAnsi="Book Antiqua"/>
          <w:bCs/>
          <w:sz w:val="24"/>
        </w:rPr>
        <w:t>Lee KG</w:t>
      </w:r>
      <w:r w:rsidRPr="00277BA5">
        <w:rPr>
          <w:rFonts w:ascii="Book Antiqua" w:eastAsia="SimSun" w:hAnsi="Book Antiqua" w:hint="eastAsia"/>
          <w:bCs/>
          <w:sz w:val="24"/>
          <w:lang w:eastAsia="zh-CN"/>
        </w:rPr>
        <w:t>,</w:t>
      </w:r>
      <w:r w:rsidRPr="00277BA5">
        <w:rPr>
          <w:rFonts w:ascii="Book Antiqua" w:hAnsi="Book Antiqua" w:hint="eastAsia"/>
          <w:bCs/>
          <w:sz w:val="24"/>
        </w:rPr>
        <w:t xml:space="preserve"> </w:t>
      </w:r>
      <w:r w:rsidRPr="00277BA5">
        <w:rPr>
          <w:rFonts w:ascii="Book Antiqua" w:hAnsi="Book Antiqua"/>
          <w:bCs/>
          <w:sz w:val="24"/>
        </w:rPr>
        <w:t>Ma</w:t>
      </w:r>
      <w:r w:rsidRPr="00277BA5">
        <w:rPr>
          <w:rFonts w:ascii="Book Antiqua" w:eastAsia="SimSun" w:hAnsi="Book Antiqua" w:hint="eastAsia"/>
          <w:bCs/>
          <w:sz w:val="24"/>
          <w:lang w:eastAsia="zh-CN"/>
        </w:rPr>
        <w:t xml:space="preserve"> </w:t>
      </w:r>
      <w:r w:rsidRPr="00277BA5">
        <w:rPr>
          <w:rFonts w:ascii="Book Antiqua" w:hAnsi="Book Antiqua"/>
          <w:bCs/>
          <w:sz w:val="24"/>
        </w:rPr>
        <w:t>YH</w:t>
      </w:r>
      <w:r w:rsidRPr="00277BA5">
        <w:rPr>
          <w:rFonts w:ascii="Book Antiqua" w:eastAsia="SimSun" w:hAnsi="Book Antiqua" w:hint="eastAsia"/>
          <w:bCs/>
          <w:sz w:val="24"/>
          <w:lang w:eastAsia="zh-CN"/>
        </w:rPr>
        <w:t xml:space="preserve">, </w:t>
      </w:r>
      <w:r w:rsidRPr="00277BA5">
        <w:rPr>
          <w:rFonts w:ascii="Book Antiqua" w:eastAsia="SimSun" w:hAnsi="Book Antiqua"/>
          <w:bCs/>
          <w:sz w:val="24"/>
          <w:lang w:eastAsia="zh-CN"/>
        </w:rPr>
        <w:t>Wang W</w:t>
      </w:r>
      <w:r w:rsidRPr="00277BA5">
        <w:rPr>
          <w:rFonts w:ascii="Book Antiqua" w:eastAsia="SimSun" w:hAnsi="Book Antiqua" w:hint="eastAsia"/>
          <w:bCs/>
          <w:sz w:val="24"/>
          <w:lang w:eastAsia="zh-CN"/>
        </w:rPr>
        <w:t xml:space="preserve">, </w:t>
      </w:r>
      <w:r w:rsidRPr="00277BA5">
        <w:rPr>
          <w:rFonts w:ascii="Book Antiqua" w:eastAsia="SimSun" w:hAnsi="Book Antiqua"/>
          <w:bCs/>
          <w:sz w:val="24"/>
          <w:lang w:eastAsia="zh-CN"/>
        </w:rPr>
        <w:t>Xu Z</w:t>
      </w:r>
      <w:r w:rsidRPr="00277BA5">
        <w:rPr>
          <w:rFonts w:ascii="Book Antiqua" w:eastAsia="SimSun" w:hAnsi="Book Antiqua" w:hint="eastAsia"/>
          <w:bCs/>
          <w:sz w:val="24"/>
          <w:lang w:eastAsia="zh-CN"/>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19082482" w14:textId="77777777" w:rsidR="009931EE" w:rsidRPr="00277BA5" w:rsidRDefault="009931EE" w:rsidP="001369AE">
      <w:pPr>
        <w:adjustRightInd w:val="0"/>
        <w:snapToGrid w:val="0"/>
        <w:spacing w:line="360" w:lineRule="auto"/>
        <w:rPr>
          <w:rFonts w:ascii="Book Antiqua" w:eastAsia="SimSun" w:hAnsi="Book Antiqua" w:cs="Times New Roman"/>
          <w:b/>
          <w:bCs/>
          <w:color w:val="000000" w:themeColor="text1"/>
          <w:sz w:val="24"/>
          <w:szCs w:val="24"/>
          <w:lang w:eastAsia="zh-CN"/>
        </w:rPr>
      </w:pPr>
    </w:p>
    <w:p w14:paraId="32975703" w14:textId="45A343E6" w:rsidR="00277BA5" w:rsidRDefault="00277BA5" w:rsidP="001369AE">
      <w:pPr>
        <w:adjustRightInd w:val="0"/>
        <w:snapToGrid w:val="0"/>
        <w:spacing w:line="360" w:lineRule="auto"/>
        <w:rPr>
          <w:rFonts w:ascii="Book Antiqua" w:eastAsia="SimSun" w:hAnsi="Book Antiqua" w:cs="Times New Roman"/>
          <w:b/>
          <w:bCs/>
          <w:color w:val="000000" w:themeColor="text1"/>
          <w:sz w:val="24"/>
          <w:szCs w:val="24"/>
          <w:lang w:eastAsia="zh-CN"/>
        </w:rPr>
      </w:pPr>
      <w:r>
        <w:rPr>
          <w:rFonts w:ascii="Book Antiqua" w:eastAsia="SimSun" w:hAnsi="Book Antiqua" w:cs="Times New Roman"/>
          <w:b/>
          <w:bCs/>
          <w:color w:val="000000" w:themeColor="text1"/>
          <w:sz w:val="24"/>
          <w:szCs w:val="24"/>
          <w:lang w:eastAsia="zh-CN"/>
        </w:rPr>
        <w:br w:type="page"/>
      </w:r>
    </w:p>
    <w:p w14:paraId="0F1DC7D9" w14:textId="77777777" w:rsidR="0096571D" w:rsidRDefault="0096571D" w:rsidP="001369AE">
      <w:pPr>
        <w:adjustRightInd w:val="0"/>
        <w:snapToGrid w:val="0"/>
        <w:spacing w:line="360" w:lineRule="auto"/>
        <w:rPr>
          <w:rFonts w:ascii="Book Antiqua" w:hAnsi="Book Antiqua"/>
          <w:b/>
          <w:color w:val="000000" w:themeColor="text1"/>
          <w:sz w:val="24"/>
          <w:szCs w:val="24"/>
        </w:rPr>
        <w:sectPr w:rsidR="0096571D">
          <w:footerReference w:type="default" r:id="rId6"/>
          <w:pgSz w:w="11906" w:h="16838"/>
          <w:pgMar w:top="1985" w:right="1701" w:bottom="1701" w:left="1701" w:header="851" w:footer="992" w:gutter="0"/>
          <w:cols w:space="425"/>
          <w:docGrid w:type="lines" w:linePitch="360"/>
        </w:sectPr>
      </w:pPr>
    </w:p>
    <w:p w14:paraId="336E7925" w14:textId="31BBDD19" w:rsidR="005F1466" w:rsidRPr="00980EFF" w:rsidRDefault="005F1466" w:rsidP="001369AE">
      <w:pPr>
        <w:adjustRightInd w:val="0"/>
        <w:snapToGrid w:val="0"/>
        <w:spacing w:line="360" w:lineRule="auto"/>
        <w:rPr>
          <w:rFonts w:ascii="Book Antiqua" w:eastAsia="SimSun" w:hAnsi="Book Antiqua"/>
          <w:b/>
          <w:color w:val="000000" w:themeColor="text1"/>
          <w:sz w:val="24"/>
          <w:szCs w:val="24"/>
          <w:lang w:eastAsia="zh-CN"/>
        </w:rPr>
      </w:pPr>
      <w:r w:rsidRPr="00980EFF">
        <w:rPr>
          <w:rFonts w:ascii="Book Antiqua" w:hAnsi="Book Antiqua"/>
          <w:b/>
          <w:color w:val="000000" w:themeColor="text1"/>
          <w:sz w:val="24"/>
          <w:szCs w:val="24"/>
        </w:rPr>
        <w:lastRenderedPageBreak/>
        <w:t>Table 1</w:t>
      </w:r>
      <w:r w:rsidR="00980EFF" w:rsidRPr="00980EFF">
        <w:rPr>
          <w:rFonts w:ascii="Book Antiqua" w:eastAsia="SimSun" w:hAnsi="Book Antiqua" w:hint="eastAsia"/>
          <w:b/>
          <w:color w:val="000000" w:themeColor="text1"/>
          <w:sz w:val="24"/>
          <w:szCs w:val="24"/>
          <w:lang w:eastAsia="zh-CN"/>
        </w:rPr>
        <w:t xml:space="preserve"> </w:t>
      </w:r>
      <w:r w:rsidR="00980EFF" w:rsidRPr="00980EFF">
        <w:rPr>
          <w:rFonts w:ascii="Book Antiqua" w:eastAsia="MS Mincho" w:hAnsi="Book Antiqua" w:cs="Times New Roman"/>
          <w:b/>
          <w:caps/>
          <w:color w:val="000000" w:themeColor="text1"/>
          <w:sz w:val="24"/>
          <w:szCs w:val="24"/>
        </w:rPr>
        <w:t>c</w:t>
      </w:r>
      <w:r w:rsidR="00980EFF" w:rsidRPr="00980EFF">
        <w:rPr>
          <w:rFonts w:ascii="Book Antiqua" w:eastAsia="MS Mincho" w:hAnsi="Book Antiqua" w:cs="Times New Roman"/>
          <w:b/>
          <w:color w:val="000000" w:themeColor="text1"/>
          <w:sz w:val="24"/>
          <w:szCs w:val="24"/>
        </w:rPr>
        <w:t>linical symptoms, laboratory findings, and computed tomography findings</w:t>
      </w:r>
    </w:p>
    <w:tbl>
      <w:tblPr>
        <w:tblW w:w="11776" w:type="dxa"/>
        <w:tblInd w:w="93" w:type="dxa"/>
        <w:tblLook w:val="04A0" w:firstRow="1" w:lastRow="0" w:firstColumn="1" w:lastColumn="0" w:noHBand="0" w:noVBand="1"/>
      </w:tblPr>
      <w:tblGrid>
        <w:gridCol w:w="4580"/>
        <w:gridCol w:w="3220"/>
        <w:gridCol w:w="2780"/>
        <w:gridCol w:w="1196"/>
      </w:tblGrid>
      <w:tr w:rsidR="0096571D" w:rsidRPr="0096571D" w14:paraId="60BFB0DF" w14:textId="77777777" w:rsidTr="001B402F">
        <w:trPr>
          <w:trHeight w:val="885"/>
        </w:trPr>
        <w:tc>
          <w:tcPr>
            <w:tcW w:w="4580" w:type="dxa"/>
            <w:tcBorders>
              <w:top w:val="single" w:sz="8" w:space="0" w:color="auto"/>
              <w:left w:val="nil"/>
              <w:bottom w:val="single" w:sz="4" w:space="0" w:color="auto"/>
              <w:right w:val="nil"/>
            </w:tcBorders>
            <w:shd w:val="clear" w:color="auto" w:fill="auto"/>
            <w:noWrap/>
            <w:vAlign w:val="center"/>
            <w:hideMark/>
          </w:tcPr>
          <w:p w14:paraId="5F019DB6" w14:textId="4409FEA6" w:rsidR="0096571D" w:rsidRPr="0096571D" w:rsidRDefault="0096571D" w:rsidP="001369AE">
            <w:pPr>
              <w:widowControl/>
              <w:adjustRightInd w:val="0"/>
              <w:snapToGrid w:val="0"/>
              <w:spacing w:line="360" w:lineRule="auto"/>
              <w:jc w:val="left"/>
              <w:rPr>
                <w:rFonts w:ascii="Book Antiqua" w:eastAsia="SimSun" w:hAnsi="Book Antiqua" w:cs="Times New Roman"/>
                <w:b/>
                <w:bCs/>
                <w:color w:val="000000"/>
                <w:kern w:val="0"/>
                <w:sz w:val="28"/>
                <w:szCs w:val="28"/>
                <w:lang w:eastAsia="zh-CN"/>
              </w:rPr>
            </w:pPr>
          </w:p>
        </w:tc>
        <w:tc>
          <w:tcPr>
            <w:tcW w:w="3220" w:type="dxa"/>
            <w:tcBorders>
              <w:top w:val="single" w:sz="8" w:space="0" w:color="auto"/>
              <w:left w:val="nil"/>
              <w:bottom w:val="single" w:sz="4" w:space="0" w:color="auto"/>
              <w:right w:val="nil"/>
            </w:tcBorders>
            <w:shd w:val="clear" w:color="auto" w:fill="auto"/>
            <w:vAlign w:val="center"/>
            <w:hideMark/>
          </w:tcPr>
          <w:p w14:paraId="5C0C2A75" w14:textId="4E647239" w:rsidR="0096571D" w:rsidRPr="0096571D" w:rsidRDefault="0096571D" w:rsidP="001369AE">
            <w:pPr>
              <w:widowControl/>
              <w:adjustRightInd w:val="0"/>
              <w:snapToGrid w:val="0"/>
              <w:spacing w:line="360" w:lineRule="auto"/>
              <w:jc w:val="center"/>
              <w:rPr>
                <w:rFonts w:ascii="Book Antiqua" w:eastAsia="SimSun" w:hAnsi="Book Antiqua" w:cs="Times New Roman"/>
                <w:b/>
                <w:bCs/>
                <w:color w:val="000000"/>
                <w:kern w:val="0"/>
                <w:sz w:val="28"/>
                <w:szCs w:val="28"/>
                <w:lang w:eastAsia="zh-CN"/>
              </w:rPr>
            </w:pPr>
            <w:r w:rsidRPr="0096571D">
              <w:rPr>
                <w:rFonts w:ascii="Book Antiqua" w:eastAsia="SimSun" w:hAnsi="Book Antiqua" w:cs="Times New Roman"/>
                <w:b/>
                <w:bCs/>
                <w:color w:val="000000"/>
                <w:kern w:val="0"/>
                <w:sz w:val="28"/>
                <w:szCs w:val="28"/>
                <w:lang w:eastAsia="zh-CN"/>
              </w:rPr>
              <w:t>Xanthogranulomatous</w:t>
            </w:r>
            <w:r w:rsidRPr="0096571D">
              <w:rPr>
                <w:rFonts w:ascii="Book Antiqua" w:eastAsia="SimSun" w:hAnsi="Book Antiqua" w:cs="Times New Roman" w:hint="eastAsia"/>
                <w:b/>
                <w:bCs/>
                <w:color w:val="000000"/>
                <w:kern w:val="0"/>
                <w:sz w:val="28"/>
                <w:szCs w:val="28"/>
                <w:lang w:eastAsia="zh-CN"/>
              </w:rPr>
              <w:t xml:space="preserve"> </w:t>
            </w:r>
            <w:r w:rsidRPr="0096571D">
              <w:rPr>
                <w:rFonts w:ascii="Book Antiqua" w:eastAsia="SimSun" w:hAnsi="Book Antiqua" w:cs="Times New Roman"/>
                <w:b/>
                <w:bCs/>
                <w:color w:val="000000"/>
                <w:kern w:val="0"/>
                <w:sz w:val="28"/>
                <w:szCs w:val="28"/>
                <w:lang w:eastAsia="zh-CN"/>
              </w:rPr>
              <w:t>cholecystitis (XGC) (</w:t>
            </w:r>
            <w:r w:rsidRPr="0096571D">
              <w:rPr>
                <w:rFonts w:ascii="Book Antiqua" w:eastAsia="SimSun" w:hAnsi="Book Antiqua" w:cs="Times New Roman"/>
                <w:b/>
                <w:bCs/>
                <w:i/>
                <w:color w:val="000000"/>
                <w:kern w:val="0"/>
                <w:sz w:val="28"/>
                <w:szCs w:val="28"/>
                <w:lang w:eastAsia="zh-CN"/>
              </w:rPr>
              <w:t>n</w:t>
            </w:r>
            <w:r w:rsidRPr="0096571D">
              <w:rPr>
                <w:rFonts w:ascii="Book Antiqua" w:eastAsia="SimSun" w:hAnsi="Book Antiqua" w:cs="Times New Roman"/>
                <w:b/>
                <w:bCs/>
                <w:color w:val="000000"/>
                <w:kern w:val="0"/>
                <w:sz w:val="28"/>
                <w:szCs w:val="28"/>
                <w:lang w:eastAsia="zh-CN"/>
              </w:rPr>
              <w:t xml:space="preserve"> = 6)</w:t>
            </w:r>
          </w:p>
        </w:tc>
        <w:tc>
          <w:tcPr>
            <w:tcW w:w="2780" w:type="dxa"/>
            <w:tcBorders>
              <w:top w:val="single" w:sz="8" w:space="0" w:color="auto"/>
              <w:left w:val="nil"/>
              <w:bottom w:val="single" w:sz="4" w:space="0" w:color="auto"/>
              <w:right w:val="nil"/>
            </w:tcBorders>
            <w:shd w:val="clear" w:color="auto" w:fill="auto"/>
            <w:noWrap/>
            <w:vAlign w:val="center"/>
            <w:hideMark/>
          </w:tcPr>
          <w:p w14:paraId="59C5A517" w14:textId="08CC7887" w:rsidR="0096571D" w:rsidRPr="0096571D" w:rsidRDefault="0096571D" w:rsidP="001369AE">
            <w:pPr>
              <w:widowControl/>
              <w:adjustRightInd w:val="0"/>
              <w:snapToGrid w:val="0"/>
              <w:spacing w:line="360" w:lineRule="auto"/>
              <w:jc w:val="center"/>
              <w:rPr>
                <w:rFonts w:ascii="Book Antiqua" w:eastAsia="SimSun" w:hAnsi="Book Antiqua" w:cs="Times New Roman"/>
                <w:b/>
                <w:bCs/>
                <w:color w:val="000000"/>
                <w:kern w:val="0"/>
                <w:sz w:val="28"/>
                <w:szCs w:val="28"/>
                <w:lang w:eastAsia="zh-CN"/>
              </w:rPr>
            </w:pPr>
            <w:r w:rsidRPr="0096571D">
              <w:rPr>
                <w:rFonts w:ascii="Book Antiqua" w:eastAsia="SimSun" w:hAnsi="Book Antiqua" w:cs="Times New Roman"/>
                <w:b/>
                <w:bCs/>
                <w:color w:val="000000"/>
                <w:kern w:val="0"/>
                <w:sz w:val="28"/>
                <w:szCs w:val="28"/>
                <w:lang w:eastAsia="zh-CN"/>
              </w:rPr>
              <w:t>GB carcinoma (</w:t>
            </w:r>
            <w:r w:rsidRPr="0096571D">
              <w:rPr>
                <w:rFonts w:ascii="Book Antiqua" w:eastAsia="SimSun" w:hAnsi="Book Antiqua" w:cs="Times New Roman"/>
                <w:b/>
                <w:bCs/>
                <w:i/>
                <w:color w:val="000000"/>
                <w:kern w:val="0"/>
                <w:sz w:val="28"/>
                <w:szCs w:val="28"/>
                <w:lang w:eastAsia="zh-CN"/>
              </w:rPr>
              <w:t>n</w:t>
            </w:r>
            <w:r w:rsidRPr="0096571D">
              <w:rPr>
                <w:rFonts w:ascii="Book Antiqua" w:eastAsia="SimSun" w:hAnsi="Book Antiqua" w:cs="Times New Roman"/>
                <w:b/>
                <w:bCs/>
                <w:color w:val="000000"/>
                <w:kern w:val="0"/>
                <w:sz w:val="28"/>
                <w:szCs w:val="28"/>
                <w:lang w:eastAsia="zh-CN"/>
              </w:rPr>
              <w:t xml:space="preserve"> = 16)</w:t>
            </w:r>
          </w:p>
        </w:tc>
        <w:tc>
          <w:tcPr>
            <w:tcW w:w="1196" w:type="dxa"/>
            <w:tcBorders>
              <w:top w:val="single" w:sz="8" w:space="0" w:color="auto"/>
              <w:left w:val="nil"/>
              <w:bottom w:val="single" w:sz="4" w:space="0" w:color="auto"/>
              <w:right w:val="nil"/>
            </w:tcBorders>
            <w:shd w:val="clear" w:color="auto" w:fill="auto"/>
            <w:noWrap/>
            <w:vAlign w:val="center"/>
            <w:hideMark/>
          </w:tcPr>
          <w:p w14:paraId="0E5B545A" w14:textId="4133CF78" w:rsidR="0096571D" w:rsidRPr="0096571D" w:rsidRDefault="0096571D" w:rsidP="001369AE">
            <w:pPr>
              <w:widowControl/>
              <w:adjustRightInd w:val="0"/>
              <w:snapToGrid w:val="0"/>
              <w:spacing w:line="360" w:lineRule="auto"/>
              <w:jc w:val="center"/>
              <w:rPr>
                <w:rFonts w:ascii="Book Antiqua" w:eastAsia="SimSun" w:hAnsi="Book Antiqua" w:cs="Times New Roman"/>
                <w:b/>
                <w:bCs/>
                <w:color w:val="000000"/>
                <w:kern w:val="0"/>
                <w:sz w:val="28"/>
                <w:szCs w:val="28"/>
                <w:lang w:eastAsia="zh-CN"/>
              </w:rPr>
            </w:pPr>
            <w:r w:rsidRPr="0096571D">
              <w:rPr>
                <w:rFonts w:ascii="Book Antiqua" w:eastAsia="SimSun" w:hAnsi="Book Antiqua" w:cs="Times New Roman"/>
                <w:b/>
                <w:bCs/>
                <w:i/>
                <w:caps/>
                <w:color w:val="000000"/>
                <w:kern w:val="0"/>
                <w:sz w:val="28"/>
                <w:szCs w:val="28"/>
                <w:lang w:eastAsia="zh-CN"/>
              </w:rPr>
              <w:t>p</w:t>
            </w:r>
            <w:r w:rsidRPr="0096571D">
              <w:rPr>
                <w:rFonts w:ascii="Book Antiqua" w:eastAsia="SimSun" w:hAnsi="Book Antiqua" w:cs="Times New Roman"/>
                <w:b/>
                <w:bCs/>
                <w:color w:val="000000"/>
                <w:kern w:val="0"/>
                <w:sz w:val="28"/>
                <w:szCs w:val="28"/>
                <w:lang w:eastAsia="zh-CN"/>
              </w:rPr>
              <w:t>-value</w:t>
            </w:r>
          </w:p>
        </w:tc>
      </w:tr>
      <w:tr w:rsidR="0096571D" w:rsidRPr="0096571D" w14:paraId="677A91EE" w14:textId="77777777" w:rsidTr="001B402F">
        <w:trPr>
          <w:trHeight w:val="525"/>
        </w:trPr>
        <w:tc>
          <w:tcPr>
            <w:tcW w:w="4580" w:type="dxa"/>
            <w:tcBorders>
              <w:top w:val="single" w:sz="4" w:space="0" w:color="auto"/>
              <w:left w:val="nil"/>
              <w:bottom w:val="nil"/>
              <w:right w:val="nil"/>
            </w:tcBorders>
            <w:shd w:val="clear" w:color="auto" w:fill="auto"/>
            <w:noWrap/>
            <w:vAlign w:val="center"/>
            <w:hideMark/>
          </w:tcPr>
          <w:p w14:paraId="34F15359" w14:textId="797A4EB3"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Age (mean</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SD, yr)</w:t>
            </w:r>
          </w:p>
        </w:tc>
        <w:tc>
          <w:tcPr>
            <w:tcW w:w="3220" w:type="dxa"/>
            <w:tcBorders>
              <w:top w:val="single" w:sz="4" w:space="0" w:color="auto"/>
              <w:left w:val="nil"/>
              <w:bottom w:val="nil"/>
              <w:right w:val="nil"/>
            </w:tcBorders>
            <w:shd w:val="clear" w:color="auto" w:fill="auto"/>
            <w:noWrap/>
            <w:vAlign w:val="center"/>
            <w:hideMark/>
          </w:tcPr>
          <w:p w14:paraId="29174C3C" w14:textId="601D35AB"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64.3</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9.7</w:t>
            </w:r>
          </w:p>
        </w:tc>
        <w:tc>
          <w:tcPr>
            <w:tcW w:w="2780" w:type="dxa"/>
            <w:tcBorders>
              <w:top w:val="single" w:sz="4" w:space="0" w:color="auto"/>
              <w:left w:val="nil"/>
              <w:bottom w:val="nil"/>
              <w:right w:val="nil"/>
            </w:tcBorders>
            <w:shd w:val="clear" w:color="auto" w:fill="auto"/>
            <w:noWrap/>
            <w:vAlign w:val="center"/>
            <w:hideMark/>
          </w:tcPr>
          <w:p w14:paraId="7DD45789" w14:textId="454A4653"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67.9</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12.0</w:t>
            </w:r>
          </w:p>
        </w:tc>
        <w:tc>
          <w:tcPr>
            <w:tcW w:w="1196" w:type="dxa"/>
            <w:tcBorders>
              <w:top w:val="single" w:sz="4" w:space="0" w:color="auto"/>
              <w:left w:val="nil"/>
              <w:bottom w:val="nil"/>
              <w:right w:val="nil"/>
            </w:tcBorders>
            <w:shd w:val="clear" w:color="auto" w:fill="auto"/>
            <w:noWrap/>
            <w:vAlign w:val="center"/>
            <w:hideMark/>
          </w:tcPr>
          <w:p w14:paraId="562F166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0.5148 </w:t>
            </w:r>
          </w:p>
        </w:tc>
      </w:tr>
      <w:tr w:rsidR="0096571D" w:rsidRPr="0096571D" w14:paraId="7CFCEB84" w14:textId="77777777" w:rsidTr="001B402F">
        <w:trPr>
          <w:trHeight w:val="405"/>
        </w:trPr>
        <w:tc>
          <w:tcPr>
            <w:tcW w:w="4580" w:type="dxa"/>
            <w:tcBorders>
              <w:top w:val="nil"/>
              <w:left w:val="nil"/>
              <w:bottom w:val="nil"/>
              <w:right w:val="nil"/>
            </w:tcBorders>
            <w:shd w:val="clear" w:color="auto" w:fill="auto"/>
            <w:noWrap/>
            <w:vAlign w:val="center"/>
            <w:hideMark/>
          </w:tcPr>
          <w:p w14:paraId="643D399D" w14:textId="77777777"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Gender</w:t>
            </w:r>
          </w:p>
        </w:tc>
        <w:tc>
          <w:tcPr>
            <w:tcW w:w="3220" w:type="dxa"/>
            <w:tcBorders>
              <w:top w:val="nil"/>
              <w:left w:val="nil"/>
              <w:bottom w:val="nil"/>
              <w:right w:val="nil"/>
            </w:tcBorders>
            <w:shd w:val="clear" w:color="auto" w:fill="auto"/>
            <w:noWrap/>
            <w:vAlign w:val="center"/>
            <w:hideMark/>
          </w:tcPr>
          <w:p w14:paraId="1BD83A4B"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2780" w:type="dxa"/>
            <w:tcBorders>
              <w:top w:val="nil"/>
              <w:left w:val="nil"/>
              <w:bottom w:val="nil"/>
              <w:right w:val="nil"/>
            </w:tcBorders>
            <w:shd w:val="clear" w:color="auto" w:fill="auto"/>
            <w:noWrap/>
            <w:vAlign w:val="center"/>
            <w:hideMark/>
          </w:tcPr>
          <w:p w14:paraId="5141053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4671209C"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0.8558 </w:t>
            </w:r>
          </w:p>
        </w:tc>
      </w:tr>
      <w:tr w:rsidR="0096571D" w:rsidRPr="0096571D" w14:paraId="41EE1852" w14:textId="77777777" w:rsidTr="001B402F">
        <w:trPr>
          <w:trHeight w:val="405"/>
        </w:trPr>
        <w:tc>
          <w:tcPr>
            <w:tcW w:w="4580" w:type="dxa"/>
            <w:tcBorders>
              <w:top w:val="nil"/>
              <w:left w:val="nil"/>
              <w:bottom w:val="nil"/>
              <w:right w:val="nil"/>
            </w:tcBorders>
            <w:shd w:val="clear" w:color="auto" w:fill="auto"/>
            <w:noWrap/>
            <w:vAlign w:val="center"/>
            <w:hideMark/>
          </w:tcPr>
          <w:p w14:paraId="0DE427E8"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Male</w:t>
            </w:r>
          </w:p>
        </w:tc>
        <w:tc>
          <w:tcPr>
            <w:tcW w:w="3220" w:type="dxa"/>
            <w:tcBorders>
              <w:top w:val="nil"/>
              <w:left w:val="nil"/>
              <w:bottom w:val="nil"/>
              <w:right w:val="nil"/>
            </w:tcBorders>
            <w:shd w:val="clear" w:color="auto" w:fill="auto"/>
            <w:noWrap/>
            <w:vAlign w:val="center"/>
            <w:hideMark/>
          </w:tcPr>
          <w:p w14:paraId="04DBB9FD"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4</w:t>
            </w:r>
          </w:p>
        </w:tc>
        <w:tc>
          <w:tcPr>
            <w:tcW w:w="2780" w:type="dxa"/>
            <w:tcBorders>
              <w:top w:val="nil"/>
              <w:left w:val="nil"/>
              <w:bottom w:val="nil"/>
              <w:right w:val="nil"/>
            </w:tcBorders>
            <w:shd w:val="clear" w:color="auto" w:fill="auto"/>
            <w:noWrap/>
            <w:vAlign w:val="center"/>
            <w:hideMark/>
          </w:tcPr>
          <w:p w14:paraId="7C7AD60E"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8</w:t>
            </w:r>
          </w:p>
        </w:tc>
        <w:tc>
          <w:tcPr>
            <w:tcW w:w="1196" w:type="dxa"/>
            <w:tcBorders>
              <w:top w:val="nil"/>
              <w:left w:val="nil"/>
              <w:bottom w:val="nil"/>
              <w:right w:val="nil"/>
            </w:tcBorders>
            <w:shd w:val="clear" w:color="auto" w:fill="auto"/>
            <w:noWrap/>
            <w:vAlign w:val="center"/>
            <w:hideMark/>
          </w:tcPr>
          <w:p w14:paraId="0F72CB4E"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29D658AB" w14:textId="77777777" w:rsidTr="001B402F">
        <w:trPr>
          <w:trHeight w:val="405"/>
        </w:trPr>
        <w:tc>
          <w:tcPr>
            <w:tcW w:w="4580" w:type="dxa"/>
            <w:tcBorders>
              <w:top w:val="nil"/>
              <w:left w:val="nil"/>
              <w:bottom w:val="nil"/>
              <w:right w:val="nil"/>
            </w:tcBorders>
            <w:shd w:val="clear" w:color="auto" w:fill="auto"/>
            <w:noWrap/>
            <w:vAlign w:val="center"/>
            <w:hideMark/>
          </w:tcPr>
          <w:p w14:paraId="6627E957"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Female</w:t>
            </w:r>
          </w:p>
        </w:tc>
        <w:tc>
          <w:tcPr>
            <w:tcW w:w="3220" w:type="dxa"/>
            <w:tcBorders>
              <w:top w:val="nil"/>
              <w:left w:val="nil"/>
              <w:bottom w:val="nil"/>
              <w:right w:val="nil"/>
            </w:tcBorders>
            <w:shd w:val="clear" w:color="auto" w:fill="auto"/>
            <w:noWrap/>
            <w:vAlign w:val="center"/>
            <w:hideMark/>
          </w:tcPr>
          <w:p w14:paraId="242F897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2</w:t>
            </w:r>
          </w:p>
        </w:tc>
        <w:tc>
          <w:tcPr>
            <w:tcW w:w="2780" w:type="dxa"/>
            <w:tcBorders>
              <w:top w:val="nil"/>
              <w:left w:val="nil"/>
              <w:bottom w:val="nil"/>
              <w:right w:val="nil"/>
            </w:tcBorders>
            <w:shd w:val="clear" w:color="auto" w:fill="auto"/>
            <w:noWrap/>
            <w:vAlign w:val="center"/>
            <w:hideMark/>
          </w:tcPr>
          <w:p w14:paraId="4EBA8D46"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8</w:t>
            </w:r>
          </w:p>
        </w:tc>
        <w:tc>
          <w:tcPr>
            <w:tcW w:w="1196" w:type="dxa"/>
            <w:tcBorders>
              <w:top w:val="nil"/>
              <w:left w:val="nil"/>
              <w:bottom w:val="nil"/>
              <w:right w:val="nil"/>
            </w:tcBorders>
            <w:shd w:val="clear" w:color="auto" w:fill="auto"/>
            <w:noWrap/>
            <w:vAlign w:val="center"/>
            <w:hideMark/>
          </w:tcPr>
          <w:p w14:paraId="65CAA2D9"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5DC6554A" w14:textId="77777777" w:rsidTr="001B402F">
        <w:trPr>
          <w:trHeight w:val="405"/>
        </w:trPr>
        <w:tc>
          <w:tcPr>
            <w:tcW w:w="4580" w:type="dxa"/>
            <w:tcBorders>
              <w:top w:val="nil"/>
              <w:left w:val="nil"/>
              <w:bottom w:val="nil"/>
              <w:right w:val="nil"/>
            </w:tcBorders>
            <w:shd w:val="clear" w:color="auto" w:fill="auto"/>
            <w:noWrap/>
            <w:vAlign w:val="center"/>
            <w:hideMark/>
          </w:tcPr>
          <w:p w14:paraId="1F1458F0" w14:textId="77777777"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Abdominal pain</w:t>
            </w:r>
          </w:p>
        </w:tc>
        <w:tc>
          <w:tcPr>
            <w:tcW w:w="3220" w:type="dxa"/>
            <w:tcBorders>
              <w:top w:val="nil"/>
              <w:left w:val="nil"/>
              <w:bottom w:val="nil"/>
              <w:right w:val="nil"/>
            </w:tcBorders>
            <w:shd w:val="clear" w:color="auto" w:fill="auto"/>
            <w:noWrap/>
            <w:vAlign w:val="center"/>
            <w:hideMark/>
          </w:tcPr>
          <w:p w14:paraId="6AA4A73B"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2780" w:type="dxa"/>
            <w:tcBorders>
              <w:top w:val="nil"/>
              <w:left w:val="nil"/>
              <w:bottom w:val="nil"/>
              <w:right w:val="nil"/>
            </w:tcBorders>
            <w:shd w:val="clear" w:color="auto" w:fill="auto"/>
            <w:noWrap/>
            <w:vAlign w:val="center"/>
            <w:hideMark/>
          </w:tcPr>
          <w:p w14:paraId="49B07D8A"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12CD01A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0.4806 </w:t>
            </w:r>
          </w:p>
        </w:tc>
      </w:tr>
      <w:tr w:rsidR="0096571D" w:rsidRPr="0096571D" w14:paraId="5A114301" w14:textId="77777777" w:rsidTr="001B402F">
        <w:trPr>
          <w:trHeight w:val="405"/>
        </w:trPr>
        <w:tc>
          <w:tcPr>
            <w:tcW w:w="4580" w:type="dxa"/>
            <w:tcBorders>
              <w:top w:val="nil"/>
              <w:left w:val="nil"/>
              <w:bottom w:val="nil"/>
              <w:right w:val="nil"/>
            </w:tcBorders>
            <w:shd w:val="clear" w:color="auto" w:fill="auto"/>
            <w:noWrap/>
            <w:vAlign w:val="center"/>
            <w:hideMark/>
          </w:tcPr>
          <w:p w14:paraId="1CC2D300"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presence</w:t>
            </w:r>
          </w:p>
        </w:tc>
        <w:tc>
          <w:tcPr>
            <w:tcW w:w="3220" w:type="dxa"/>
            <w:tcBorders>
              <w:top w:val="nil"/>
              <w:left w:val="nil"/>
              <w:bottom w:val="nil"/>
              <w:right w:val="nil"/>
            </w:tcBorders>
            <w:shd w:val="clear" w:color="auto" w:fill="auto"/>
            <w:noWrap/>
            <w:vAlign w:val="center"/>
            <w:hideMark/>
          </w:tcPr>
          <w:p w14:paraId="792555AD"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4</w:t>
            </w:r>
          </w:p>
        </w:tc>
        <w:tc>
          <w:tcPr>
            <w:tcW w:w="2780" w:type="dxa"/>
            <w:tcBorders>
              <w:top w:val="nil"/>
              <w:left w:val="nil"/>
              <w:bottom w:val="nil"/>
              <w:right w:val="nil"/>
            </w:tcBorders>
            <w:shd w:val="clear" w:color="auto" w:fill="auto"/>
            <w:noWrap/>
            <w:vAlign w:val="center"/>
            <w:hideMark/>
          </w:tcPr>
          <w:p w14:paraId="2854D445"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8</w:t>
            </w:r>
          </w:p>
        </w:tc>
        <w:tc>
          <w:tcPr>
            <w:tcW w:w="1196" w:type="dxa"/>
            <w:tcBorders>
              <w:top w:val="nil"/>
              <w:left w:val="nil"/>
              <w:bottom w:val="nil"/>
              <w:right w:val="nil"/>
            </w:tcBorders>
            <w:shd w:val="clear" w:color="auto" w:fill="auto"/>
            <w:noWrap/>
            <w:vAlign w:val="center"/>
            <w:hideMark/>
          </w:tcPr>
          <w:p w14:paraId="59602FA9"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46102817" w14:textId="77777777" w:rsidTr="001B402F">
        <w:trPr>
          <w:trHeight w:val="405"/>
        </w:trPr>
        <w:tc>
          <w:tcPr>
            <w:tcW w:w="4580" w:type="dxa"/>
            <w:tcBorders>
              <w:top w:val="nil"/>
              <w:left w:val="nil"/>
              <w:bottom w:val="nil"/>
              <w:right w:val="nil"/>
            </w:tcBorders>
            <w:shd w:val="clear" w:color="auto" w:fill="auto"/>
            <w:noWrap/>
            <w:vAlign w:val="center"/>
            <w:hideMark/>
          </w:tcPr>
          <w:p w14:paraId="63446AAF"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absence</w:t>
            </w:r>
          </w:p>
        </w:tc>
        <w:tc>
          <w:tcPr>
            <w:tcW w:w="3220" w:type="dxa"/>
            <w:tcBorders>
              <w:top w:val="nil"/>
              <w:left w:val="nil"/>
              <w:bottom w:val="nil"/>
              <w:right w:val="nil"/>
            </w:tcBorders>
            <w:shd w:val="clear" w:color="auto" w:fill="auto"/>
            <w:noWrap/>
            <w:vAlign w:val="center"/>
            <w:hideMark/>
          </w:tcPr>
          <w:p w14:paraId="52BD95F0"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2</w:t>
            </w:r>
          </w:p>
        </w:tc>
        <w:tc>
          <w:tcPr>
            <w:tcW w:w="2780" w:type="dxa"/>
            <w:tcBorders>
              <w:top w:val="nil"/>
              <w:left w:val="nil"/>
              <w:bottom w:val="nil"/>
              <w:right w:val="nil"/>
            </w:tcBorders>
            <w:shd w:val="clear" w:color="auto" w:fill="auto"/>
            <w:noWrap/>
            <w:vAlign w:val="center"/>
            <w:hideMark/>
          </w:tcPr>
          <w:p w14:paraId="4E2DF446"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8</w:t>
            </w:r>
          </w:p>
        </w:tc>
        <w:tc>
          <w:tcPr>
            <w:tcW w:w="1196" w:type="dxa"/>
            <w:tcBorders>
              <w:top w:val="nil"/>
              <w:left w:val="nil"/>
              <w:bottom w:val="nil"/>
              <w:right w:val="nil"/>
            </w:tcBorders>
            <w:shd w:val="clear" w:color="auto" w:fill="auto"/>
            <w:noWrap/>
            <w:vAlign w:val="center"/>
            <w:hideMark/>
          </w:tcPr>
          <w:p w14:paraId="54010456"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4E01DE90" w14:textId="77777777" w:rsidTr="001B402F">
        <w:trPr>
          <w:trHeight w:val="405"/>
        </w:trPr>
        <w:tc>
          <w:tcPr>
            <w:tcW w:w="4580" w:type="dxa"/>
            <w:tcBorders>
              <w:top w:val="nil"/>
              <w:left w:val="nil"/>
              <w:bottom w:val="nil"/>
              <w:right w:val="nil"/>
            </w:tcBorders>
            <w:shd w:val="clear" w:color="auto" w:fill="auto"/>
            <w:noWrap/>
            <w:vAlign w:val="center"/>
            <w:hideMark/>
          </w:tcPr>
          <w:p w14:paraId="74DED3D1" w14:textId="77777777"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Fever</w:t>
            </w:r>
          </w:p>
        </w:tc>
        <w:tc>
          <w:tcPr>
            <w:tcW w:w="3220" w:type="dxa"/>
            <w:tcBorders>
              <w:top w:val="nil"/>
              <w:left w:val="nil"/>
              <w:bottom w:val="nil"/>
              <w:right w:val="nil"/>
            </w:tcBorders>
            <w:shd w:val="clear" w:color="auto" w:fill="auto"/>
            <w:noWrap/>
            <w:vAlign w:val="center"/>
            <w:hideMark/>
          </w:tcPr>
          <w:p w14:paraId="2370F47C"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2780" w:type="dxa"/>
            <w:tcBorders>
              <w:top w:val="nil"/>
              <w:left w:val="nil"/>
              <w:bottom w:val="nil"/>
              <w:right w:val="nil"/>
            </w:tcBorders>
            <w:shd w:val="clear" w:color="auto" w:fill="auto"/>
            <w:noWrap/>
            <w:vAlign w:val="center"/>
            <w:hideMark/>
          </w:tcPr>
          <w:p w14:paraId="3F6000C1"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6109BF6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0.4726 </w:t>
            </w:r>
          </w:p>
        </w:tc>
      </w:tr>
      <w:tr w:rsidR="0096571D" w:rsidRPr="0096571D" w14:paraId="0A544FA4" w14:textId="77777777" w:rsidTr="001B402F">
        <w:trPr>
          <w:trHeight w:val="405"/>
        </w:trPr>
        <w:tc>
          <w:tcPr>
            <w:tcW w:w="4580" w:type="dxa"/>
            <w:tcBorders>
              <w:top w:val="nil"/>
              <w:left w:val="nil"/>
              <w:bottom w:val="nil"/>
              <w:right w:val="nil"/>
            </w:tcBorders>
            <w:shd w:val="clear" w:color="auto" w:fill="auto"/>
            <w:noWrap/>
            <w:vAlign w:val="center"/>
            <w:hideMark/>
          </w:tcPr>
          <w:p w14:paraId="38C420F7"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Yes</w:t>
            </w:r>
          </w:p>
        </w:tc>
        <w:tc>
          <w:tcPr>
            <w:tcW w:w="3220" w:type="dxa"/>
            <w:tcBorders>
              <w:top w:val="nil"/>
              <w:left w:val="nil"/>
              <w:bottom w:val="nil"/>
              <w:right w:val="nil"/>
            </w:tcBorders>
            <w:shd w:val="clear" w:color="auto" w:fill="auto"/>
            <w:noWrap/>
            <w:vAlign w:val="center"/>
            <w:hideMark/>
          </w:tcPr>
          <w:p w14:paraId="573177B9"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w:t>
            </w:r>
          </w:p>
        </w:tc>
        <w:tc>
          <w:tcPr>
            <w:tcW w:w="2780" w:type="dxa"/>
            <w:tcBorders>
              <w:top w:val="nil"/>
              <w:left w:val="nil"/>
              <w:bottom w:val="nil"/>
              <w:right w:val="nil"/>
            </w:tcBorders>
            <w:shd w:val="clear" w:color="auto" w:fill="auto"/>
            <w:noWrap/>
            <w:vAlign w:val="center"/>
            <w:hideMark/>
          </w:tcPr>
          <w:p w14:paraId="1FCAE5CD"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w:t>
            </w:r>
          </w:p>
        </w:tc>
        <w:tc>
          <w:tcPr>
            <w:tcW w:w="1196" w:type="dxa"/>
            <w:tcBorders>
              <w:top w:val="nil"/>
              <w:left w:val="nil"/>
              <w:bottom w:val="nil"/>
              <w:right w:val="nil"/>
            </w:tcBorders>
            <w:shd w:val="clear" w:color="auto" w:fill="auto"/>
            <w:noWrap/>
            <w:vAlign w:val="center"/>
            <w:hideMark/>
          </w:tcPr>
          <w:p w14:paraId="45DEAB09"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6F91E903" w14:textId="77777777" w:rsidTr="001B402F">
        <w:trPr>
          <w:trHeight w:val="405"/>
        </w:trPr>
        <w:tc>
          <w:tcPr>
            <w:tcW w:w="4580" w:type="dxa"/>
            <w:tcBorders>
              <w:top w:val="nil"/>
              <w:left w:val="nil"/>
              <w:bottom w:val="nil"/>
              <w:right w:val="nil"/>
            </w:tcBorders>
            <w:shd w:val="clear" w:color="auto" w:fill="auto"/>
            <w:noWrap/>
            <w:vAlign w:val="center"/>
            <w:hideMark/>
          </w:tcPr>
          <w:p w14:paraId="5F7FF21C"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No</w:t>
            </w:r>
          </w:p>
        </w:tc>
        <w:tc>
          <w:tcPr>
            <w:tcW w:w="3220" w:type="dxa"/>
            <w:tcBorders>
              <w:top w:val="nil"/>
              <w:left w:val="nil"/>
              <w:bottom w:val="nil"/>
              <w:right w:val="nil"/>
            </w:tcBorders>
            <w:shd w:val="clear" w:color="auto" w:fill="auto"/>
            <w:noWrap/>
            <w:vAlign w:val="center"/>
            <w:hideMark/>
          </w:tcPr>
          <w:p w14:paraId="4A780A77"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5</w:t>
            </w:r>
          </w:p>
        </w:tc>
        <w:tc>
          <w:tcPr>
            <w:tcW w:w="2780" w:type="dxa"/>
            <w:tcBorders>
              <w:top w:val="nil"/>
              <w:left w:val="nil"/>
              <w:bottom w:val="nil"/>
              <w:right w:val="nil"/>
            </w:tcBorders>
            <w:shd w:val="clear" w:color="auto" w:fill="auto"/>
            <w:noWrap/>
            <w:vAlign w:val="center"/>
            <w:hideMark/>
          </w:tcPr>
          <w:p w14:paraId="7A365F7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15</w:t>
            </w:r>
          </w:p>
        </w:tc>
        <w:tc>
          <w:tcPr>
            <w:tcW w:w="1196" w:type="dxa"/>
            <w:tcBorders>
              <w:top w:val="nil"/>
              <w:left w:val="nil"/>
              <w:bottom w:val="nil"/>
              <w:right w:val="nil"/>
            </w:tcBorders>
            <w:shd w:val="clear" w:color="auto" w:fill="auto"/>
            <w:noWrap/>
            <w:vAlign w:val="center"/>
            <w:hideMark/>
          </w:tcPr>
          <w:p w14:paraId="12F8D86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5A2B131E" w14:textId="77777777" w:rsidTr="001B402F">
        <w:trPr>
          <w:trHeight w:val="405"/>
        </w:trPr>
        <w:tc>
          <w:tcPr>
            <w:tcW w:w="4580" w:type="dxa"/>
            <w:tcBorders>
              <w:top w:val="nil"/>
              <w:left w:val="nil"/>
              <w:bottom w:val="nil"/>
              <w:right w:val="nil"/>
            </w:tcBorders>
            <w:shd w:val="clear" w:color="auto" w:fill="auto"/>
            <w:noWrap/>
            <w:vAlign w:val="center"/>
            <w:hideMark/>
          </w:tcPr>
          <w:p w14:paraId="4BA507E2" w14:textId="77777777"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Jaundice</w:t>
            </w:r>
          </w:p>
        </w:tc>
        <w:tc>
          <w:tcPr>
            <w:tcW w:w="3220" w:type="dxa"/>
            <w:tcBorders>
              <w:top w:val="nil"/>
              <w:left w:val="nil"/>
              <w:bottom w:val="nil"/>
              <w:right w:val="nil"/>
            </w:tcBorders>
            <w:shd w:val="clear" w:color="auto" w:fill="auto"/>
            <w:noWrap/>
            <w:vAlign w:val="center"/>
            <w:hideMark/>
          </w:tcPr>
          <w:p w14:paraId="152C433E"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2780" w:type="dxa"/>
            <w:tcBorders>
              <w:top w:val="nil"/>
              <w:left w:val="nil"/>
              <w:bottom w:val="nil"/>
              <w:right w:val="nil"/>
            </w:tcBorders>
            <w:shd w:val="clear" w:color="auto" w:fill="auto"/>
            <w:noWrap/>
            <w:vAlign w:val="center"/>
            <w:hideMark/>
          </w:tcPr>
          <w:p w14:paraId="5E1C68B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02E9B0AA"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0.6707 </w:t>
            </w:r>
          </w:p>
        </w:tc>
      </w:tr>
      <w:tr w:rsidR="0096571D" w:rsidRPr="0096571D" w14:paraId="621CFB81" w14:textId="77777777" w:rsidTr="001B402F">
        <w:trPr>
          <w:trHeight w:val="405"/>
        </w:trPr>
        <w:tc>
          <w:tcPr>
            <w:tcW w:w="4580" w:type="dxa"/>
            <w:tcBorders>
              <w:top w:val="nil"/>
              <w:left w:val="nil"/>
              <w:bottom w:val="nil"/>
              <w:right w:val="nil"/>
            </w:tcBorders>
            <w:shd w:val="clear" w:color="auto" w:fill="auto"/>
            <w:noWrap/>
            <w:vAlign w:val="center"/>
            <w:hideMark/>
          </w:tcPr>
          <w:p w14:paraId="418949EE"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Yes</w:t>
            </w:r>
          </w:p>
        </w:tc>
        <w:tc>
          <w:tcPr>
            <w:tcW w:w="3220" w:type="dxa"/>
            <w:tcBorders>
              <w:top w:val="nil"/>
              <w:left w:val="nil"/>
              <w:bottom w:val="nil"/>
              <w:right w:val="nil"/>
            </w:tcBorders>
            <w:shd w:val="clear" w:color="auto" w:fill="auto"/>
            <w:noWrap/>
            <w:vAlign w:val="center"/>
            <w:hideMark/>
          </w:tcPr>
          <w:p w14:paraId="4AE60CB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w:t>
            </w:r>
          </w:p>
        </w:tc>
        <w:tc>
          <w:tcPr>
            <w:tcW w:w="2780" w:type="dxa"/>
            <w:tcBorders>
              <w:top w:val="nil"/>
              <w:left w:val="nil"/>
              <w:bottom w:val="nil"/>
              <w:right w:val="nil"/>
            </w:tcBorders>
            <w:shd w:val="clear" w:color="auto" w:fill="auto"/>
            <w:noWrap/>
            <w:vAlign w:val="center"/>
            <w:hideMark/>
          </w:tcPr>
          <w:p w14:paraId="7683DAB1"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4</w:t>
            </w:r>
          </w:p>
        </w:tc>
        <w:tc>
          <w:tcPr>
            <w:tcW w:w="1196" w:type="dxa"/>
            <w:tcBorders>
              <w:top w:val="nil"/>
              <w:left w:val="nil"/>
              <w:bottom w:val="nil"/>
              <w:right w:val="nil"/>
            </w:tcBorders>
            <w:shd w:val="clear" w:color="auto" w:fill="auto"/>
            <w:noWrap/>
            <w:vAlign w:val="center"/>
            <w:hideMark/>
          </w:tcPr>
          <w:p w14:paraId="3B69BA4D"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586C2375" w14:textId="77777777" w:rsidTr="001B402F">
        <w:trPr>
          <w:trHeight w:val="405"/>
        </w:trPr>
        <w:tc>
          <w:tcPr>
            <w:tcW w:w="4580" w:type="dxa"/>
            <w:tcBorders>
              <w:top w:val="nil"/>
              <w:left w:val="nil"/>
              <w:bottom w:val="nil"/>
              <w:right w:val="nil"/>
            </w:tcBorders>
            <w:shd w:val="clear" w:color="auto" w:fill="auto"/>
            <w:noWrap/>
            <w:vAlign w:val="center"/>
            <w:hideMark/>
          </w:tcPr>
          <w:p w14:paraId="0CE97469"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No</w:t>
            </w:r>
          </w:p>
        </w:tc>
        <w:tc>
          <w:tcPr>
            <w:tcW w:w="3220" w:type="dxa"/>
            <w:tcBorders>
              <w:top w:val="nil"/>
              <w:left w:val="nil"/>
              <w:bottom w:val="nil"/>
              <w:right w:val="nil"/>
            </w:tcBorders>
            <w:shd w:val="clear" w:color="auto" w:fill="auto"/>
            <w:noWrap/>
            <w:vAlign w:val="center"/>
            <w:hideMark/>
          </w:tcPr>
          <w:p w14:paraId="73238CE0"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5</w:t>
            </w:r>
          </w:p>
        </w:tc>
        <w:tc>
          <w:tcPr>
            <w:tcW w:w="2780" w:type="dxa"/>
            <w:tcBorders>
              <w:top w:val="nil"/>
              <w:left w:val="nil"/>
              <w:bottom w:val="nil"/>
              <w:right w:val="nil"/>
            </w:tcBorders>
            <w:shd w:val="clear" w:color="auto" w:fill="auto"/>
            <w:noWrap/>
            <w:vAlign w:val="center"/>
            <w:hideMark/>
          </w:tcPr>
          <w:p w14:paraId="35E05813"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12</w:t>
            </w:r>
          </w:p>
        </w:tc>
        <w:tc>
          <w:tcPr>
            <w:tcW w:w="1196" w:type="dxa"/>
            <w:tcBorders>
              <w:top w:val="nil"/>
              <w:left w:val="nil"/>
              <w:bottom w:val="nil"/>
              <w:right w:val="nil"/>
            </w:tcBorders>
            <w:shd w:val="clear" w:color="auto" w:fill="auto"/>
            <w:noWrap/>
            <w:vAlign w:val="center"/>
            <w:hideMark/>
          </w:tcPr>
          <w:p w14:paraId="7A9F9D8D"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5E96F99D" w14:textId="77777777" w:rsidTr="001B402F">
        <w:trPr>
          <w:trHeight w:val="405"/>
        </w:trPr>
        <w:tc>
          <w:tcPr>
            <w:tcW w:w="4580" w:type="dxa"/>
            <w:tcBorders>
              <w:top w:val="nil"/>
              <w:left w:val="nil"/>
              <w:bottom w:val="nil"/>
              <w:right w:val="nil"/>
            </w:tcBorders>
            <w:shd w:val="clear" w:color="auto" w:fill="auto"/>
            <w:noWrap/>
            <w:vAlign w:val="center"/>
            <w:hideMark/>
          </w:tcPr>
          <w:p w14:paraId="4799154C" w14:textId="4228DAD6"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Albumin (mean</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SD, mg/d</w:t>
            </w:r>
            <w:r w:rsidRPr="0096571D">
              <w:rPr>
                <w:rFonts w:ascii="Book Antiqua" w:eastAsia="SimSun" w:hAnsi="Book Antiqua" w:cs="Times New Roman"/>
                <w:bCs/>
                <w:caps/>
                <w:color w:val="000000"/>
                <w:kern w:val="0"/>
                <w:sz w:val="28"/>
                <w:szCs w:val="28"/>
                <w:lang w:eastAsia="zh-CN"/>
              </w:rPr>
              <w:t>l</w:t>
            </w:r>
            <w:r w:rsidRPr="0096571D">
              <w:rPr>
                <w:rFonts w:ascii="Book Antiqua" w:eastAsia="SimSun" w:hAnsi="Book Antiqua" w:cs="Times New Roman"/>
                <w:bCs/>
                <w:color w:val="000000"/>
                <w:kern w:val="0"/>
                <w:sz w:val="28"/>
                <w:szCs w:val="28"/>
                <w:lang w:eastAsia="zh-CN"/>
              </w:rPr>
              <w:t xml:space="preserve">) </w:t>
            </w:r>
          </w:p>
        </w:tc>
        <w:tc>
          <w:tcPr>
            <w:tcW w:w="3220" w:type="dxa"/>
            <w:tcBorders>
              <w:top w:val="nil"/>
              <w:left w:val="nil"/>
              <w:bottom w:val="nil"/>
              <w:right w:val="nil"/>
            </w:tcBorders>
            <w:shd w:val="clear" w:color="auto" w:fill="auto"/>
            <w:noWrap/>
            <w:vAlign w:val="center"/>
            <w:hideMark/>
          </w:tcPr>
          <w:p w14:paraId="56D2DDA0" w14:textId="52E68152"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3.8</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0.4</w:t>
            </w:r>
          </w:p>
        </w:tc>
        <w:tc>
          <w:tcPr>
            <w:tcW w:w="2780" w:type="dxa"/>
            <w:tcBorders>
              <w:top w:val="nil"/>
              <w:left w:val="nil"/>
              <w:bottom w:val="nil"/>
              <w:right w:val="nil"/>
            </w:tcBorders>
            <w:shd w:val="clear" w:color="auto" w:fill="auto"/>
            <w:noWrap/>
            <w:vAlign w:val="center"/>
            <w:hideMark/>
          </w:tcPr>
          <w:p w14:paraId="728D14DE" w14:textId="51A26653"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3.8</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0.3</w:t>
            </w:r>
          </w:p>
        </w:tc>
        <w:tc>
          <w:tcPr>
            <w:tcW w:w="1196" w:type="dxa"/>
            <w:tcBorders>
              <w:top w:val="nil"/>
              <w:left w:val="nil"/>
              <w:bottom w:val="nil"/>
              <w:right w:val="nil"/>
            </w:tcBorders>
            <w:shd w:val="clear" w:color="auto" w:fill="auto"/>
            <w:noWrap/>
            <w:vAlign w:val="center"/>
            <w:hideMark/>
          </w:tcPr>
          <w:p w14:paraId="29668F5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0.8090 </w:t>
            </w:r>
          </w:p>
        </w:tc>
      </w:tr>
      <w:tr w:rsidR="0096571D" w:rsidRPr="0096571D" w14:paraId="2B56D2F9" w14:textId="77777777" w:rsidTr="001B402F">
        <w:trPr>
          <w:trHeight w:val="600"/>
        </w:trPr>
        <w:tc>
          <w:tcPr>
            <w:tcW w:w="4580" w:type="dxa"/>
            <w:tcBorders>
              <w:top w:val="nil"/>
              <w:left w:val="nil"/>
              <w:bottom w:val="nil"/>
              <w:right w:val="nil"/>
            </w:tcBorders>
            <w:shd w:val="clear" w:color="auto" w:fill="auto"/>
            <w:vAlign w:val="center"/>
            <w:hideMark/>
          </w:tcPr>
          <w:p w14:paraId="60F2EE86" w14:textId="6641CFF6"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Nutrophil lymphocyte ratio </w:t>
            </w:r>
            <w:r w:rsidRPr="0096571D">
              <w:rPr>
                <w:rFonts w:ascii="Book Antiqua" w:eastAsia="SimSun" w:hAnsi="Book Antiqua" w:cs="Times New Roman"/>
                <w:bCs/>
                <w:color w:val="000000"/>
                <w:kern w:val="0"/>
                <w:sz w:val="28"/>
                <w:szCs w:val="28"/>
                <w:lang w:eastAsia="zh-CN"/>
              </w:rPr>
              <w:br/>
              <w:t>(mean</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 xml:space="preserve">SD)  </w:t>
            </w:r>
          </w:p>
        </w:tc>
        <w:tc>
          <w:tcPr>
            <w:tcW w:w="3220" w:type="dxa"/>
            <w:tcBorders>
              <w:top w:val="nil"/>
              <w:left w:val="nil"/>
              <w:bottom w:val="nil"/>
              <w:right w:val="nil"/>
            </w:tcBorders>
            <w:shd w:val="clear" w:color="auto" w:fill="auto"/>
            <w:noWrap/>
            <w:vAlign w:val="center"/>
            <w:hideMark/>
          </w:tcPr>
          <w:p w14:paraId="62B5797F" w14:textId="320A0E2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2.1</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0.9</w:t>
            </w:r>
          </w:p>
        </w:tc>
        <w:tc>
          <w:tcPr>
            <w:tcW w:w="2780" w:type="dxa"/>
            <w:tcBorders>
              <w:top w:val="nil"/>
              <w:left w:val="nil"/>
              <w:bottom w:val="nil"/>
              <w:right w:val="nil"/>
            </w:tcBorders>
            <w:shd w:val="clear" w:color="auto" w:fill="auto"/>
            <w:noWrap/>
            <w:vAlign w:val="center"/>
            <w:hideMark/>
          </w:tcPr>
          <w:p w14:paraId="6702EFC6" w14:textId="1B8B3302"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2.4</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1.0</w:t>
            </w:r>
          </w:p>
        </w:tc>
        <w:tc>
          <w:tcPr>
            <w:tcW w:w="1196" w:type="dxa"/>
            <w:tcBorders>
              <w:top w:val="nil"/>
              <w:left w:val="nil"/>
              <w:bottom w:val="nil"/>
              <w:right w:val="nil"/>
            </w:tcBorders>
            <w:shd w:val="clear" w:color="auto" w:fill="auto"/>
            <w:noWrap/>
            <w:vAlign w:val="center"/>
            <w:hideMark/>
          </w:tcPr>
          <w:p w14:paraId="76B57BA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0.6280 </w:t>
            </w:r>
          </w:p>
        </w:tc>
      </w:tr>
      <w:tr w:rsidR="0096571D" w:rsidRPr="0096571D" w14:paraId="41C78B76" w14:textId="77777777" w:rsidTr="001B402F">
        <w:trPr>
          <w:trHeight w:val="405"/>
        </w:trPr>
        <w:tc>
          <w:tcPr>
            <w:tcW w:w="4580" w:type="dxa"/>
            <w:tcBorders>
              <w:top w:val="nil"/>
              <w:left w:val="nil"/>
              <w:bottom w:val="nil"/>
              <w:right w:val="nil"/>
            </w:tcBorders>
            <w:shd w:val="clear" w:color="auto" w:fill="auto"/>
            <w:noWrap/>
            <w:vAlign w:val="center"/>
            <w:hideMark/>
          </w:tcPr>
          <w:p w14:paraId="3CE87199" w14:textId="334A65B0"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CEA (mean</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SD)</w:t>
            </w:r>
          </w:p>
        </w:tc>
        <w:tc>
          <w:tcPr>
            <w:tcW w:w="3220" w:type="dxa"/>
            <w:tcBorders>
              <w:top w:val="nil"/>
              <w:left w:val="nil"/>
              <w:bottom w:val="nil"/>
              <w:right w:val="nil"/>
            </w:tcBorders>
            <w:shd w:val="clear" w:color="auto" w:fill="auto"/>
            <w:noWrap/>
            <w:vAlign w:val="center"/>
            <w:hideMark/>
          </w:tcPr>
          <w:p w14:paraId="3C5ADDF0" w14:textId="5D8A9CE6"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1.9</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0.6</w:t>
            </w:r>
          </w:p>
        </w:tc>
        <w:tc>
          <w:tcPr>
            <w:tcW w:w="2780" w:type="dxa"/>
            <w:tcBorders>
              <w:top w:val="nil"/>
              <w:left w:val="nil"/>
              <w:bottom w:val="nil"/>
              <w:right w:val="nil"/>
            </w:tcBorders>
            <w:shd w:val="clear" w:color="auto" w:fill="auto"/>
            <w:noWrap/>
            <w:vAlign w:val="center"/>
            <w:hideMark/>
          </w:tcPr>
          <w:p w14:paraId="0501147C" w14:textId="77E2AAF2"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3.1</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3.5</w:t>
            </w:r>
          </w:p>
        </w:tc>
        <w:tc>
          <w:tcPr>
            <w:tcW w:w="1196" w:type="dxa"/>
            <w:tcBorders>
              <w:top w:val="nil"/>
              <w:left w:val="nil"/>
              <w:bottom w:val="nil"/>
              <w:right w:val="nil"/>
            </w:tcBorders>
            <w:shd w:val="clear" w:color="auto" w:fill="auto"/>
            <w:noWrap/>
            <w:vAlign w:val="center"/>
            <w:hideMark/>
          </w:tcPr>
          <w:p w14:paraId="157B99CA"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0.2205 </w:t>
            </w:r>
          </w:p>
        </w:tc>
      </w:tr>
      <w:tr w:rsidR="0096571D" w:rsidRPr="0096571D" w14:paraId="0A077CAD" w14:textId="77777777" w:rsidTr="001B402F">
        <w:trPr>
          <w:trHeight w:val="405"/>
        </w:trPr>
        <w:tc>
          <w:tcPr>
            <w:tcW w:w="4580" w:type="dxa"/>
            <w:tcBorders>
              <w:top w:val="nil"/>
              <w:left w:val="nil"/>
              <w:bottom w:val="nil"/>
              <w:right w:val="nil"/>
            </w:tcBorders>
            <w:shd w:val="clear" w:color="auto" w:fill="auto"/>
            <w:noWrap/>
            <w:vAlign w:val="center"/>
            <w:hideMark/>
          </w:tcPr>
          <w:p w14:paraId="1F3E06BC" w14:textId="54BE69CA"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CA19-9 (mean</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SD)</w:t>
            </w:r>
          </w:p>
        </w:tc>
        <w:tc>
          <w:tcPr>
            <w:tcW w:w="3220" w:type="dxa"/>
            <w:tcBorders>
              <w:top w:val="nil"/>
              <w:left w:val="nil"/>
              <w:bottom w:val="nil"/>
              <w:right w:val="nil"/>
            </w:tcBorders>
            <w:shd w:val="clear" w:color="auto" w:fill="auto"/>
            <w:noWrap/>
            <w:vAlign w:val="center"/>
            <w:hideMark/>
          </w:tcPr>
          <w:p w14:paraId="29951E1C" w14:textId="303B305C"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232.7</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488.5</w:t>
            </w:r>
          </w:p>
        </w:tc>
        <w:tc>
          <w:tcPr>
            <w:tcW w:w="2780" w:type="dxa"/>
            <w:tcBorders>
              <w:top w:val="nil"/>
              <w:left w:val="nil"/>
              <w:bottom w:val="nil"/>
              <w:right w:val="nil"/>
            </w:tcBorders>
            <w:shd w:val="clear" w:color="auto" w:fill="auto"/>
            <w:noWrap/>
            <w:vAlign w:val="center"/>
            <w:hideMark/>
          </w:tcPr>
          <w:p w14:paraId="58B0DA68" w14:textId="469A1D23"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354.0</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w:t>
            </w:r>
            <w:r w:rsidRPr="0096571D">
              <w:rPr>
                <w:rFonts w:ascii="Book Antiqua" w:eastAsia="SimSun" w:hAnsi="Book Antiqua" w:cs="Times New Roman" w:hint="eastAsia"/>
                <w:bCs/>
                <w:color w:val="000000"/>
                <w:kern w:val="0"/>
                <w:sz w:val="28"/>
                <w:szCs w:val="28"/>
                <w:lang w:eastAsia="zh-CN"/>
              </w:rPr>
              <w:t xml:space="preserve"> </w:t>
            </w:r>
            <w:r w:rsidRPr="0096571D">
              <w:rPr>
                <w:rFonts w:ascii="Book Antiqua" w:eastAsia="SimSun" w:hAnsi="Book Antiqua" w:cs="Times New Roman"/>
                <w:bCs/>
                <w:color w:val="000000"/>
                <w:kern w:val="0"/>
                <w:sz w:val="28"/>
                <w:szCs w:val="28"/>
                <w:lang w:eastAsia="zh-CN"/>
              </w:rPr>
              <w:t>737.1</w:t>
            </w:r>
          </w:p>
        </w:tc>
        <w:tc>
          <w:tcPr>
            <w:tcW w:w="1196" w:type="dxa"/>
            <w:tcBorders>
              <w:top w:val="nil"/>
              <w:left w:val="nil"/>
              <w:bottom w:val="nil"/>
              <w:right w:val="nil"/>
            </w:tcBorders>
            <w:shd w:val="clear" w:color="auto" w:fill="auto"/>
            <w:noWrap/>
            <w:vAlign w:val="center"/>
            <w:hideMark/>
          </w:tcPr>
          <w:p w14:paraId="13B7B781"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 xml:space="preserve">0.6806 </w:t>
            </w:r>
          </w:p>
        </w:tc>
      </w:tr>
      <w:tr w:rsidR="0096571D" w:rsidRPr="0096571D" w14:paraId="5B592DDF" w14:textId="77777777" w:rsidTr="001B402F">
        <w:trPr>
          <w:trHeight w:val="405"/>
        </w:trPr>
        <w:tc>
          <w:tcPr>
            <w:tcW w:w="4580" w:type="dxa"/>
            <w:tcBorders>
              <w:top w:val="nil"/>
              <w:left w:val="nil"/>
              <w:bottom w:val="nil"/>
              <w:right w:val="nil"/>
            </w:tcBorders>
            <w:shd w:val="clear" w:color="auto" w:fill="auto"/>
            <w:noWrap/>
            <w:vAlign w:val="center"/>
            <w:hideMark/>
          </w:tcPr>
          <w:p w14:paraId="5C469DC9" w14:textId="77777777"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Cholecyst lithiasis</w:t>
            </w:r>
          </w:p>
        </w:tc>
        <w:tc>
          <w:tcPr>
            <w:tcW w:w="3220" w:type="dxa"/>
            <w:tcBorders>
              <w:top w:val="nil"/>
              <w:left w:val="nil"/>
              <w:bottom w:val="nil"/>
              <w:right w:val="nil"/>
            </w:tcBorders>
            <w:shd w:val="clear" w:color="auto" w:fill="auto"/>
            <w:noWrap/>
            <w:vAlign w:val="center"/>
            <w:hideMark/>
          </w:tcPr>
          <w:p w14:paraId="1C2016EA"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2780" w:type="dxa"/>
            <w:tcBorders>
              <w:top w:val="nil"/>
              <w:left w:val="nil"/>
              <w:bottom w:val="nil"/>
              <w:right w:val="nil"/>
            </w:tcBorders>
            <w:shd w:val="clear" w:color="auto" w:fill="auto"/>
            <w:noWrap/>
            <w:vAlign w:val="center"/>
            <w:hideMark/>
          </w:tcPr>
          <w:p w14:paraId="161BE24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46C3A9E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FF0000"/>
                <w:kern w:val="0"/>
                <w:sz w:val="28"/>
                <w:szCs w:val="28"/>
                <w:lang w:eastAsia="zh-CN"/>
              </w:rPr>
            </w:pPr>
            <w:r w:rsidRPr="0096571D">
              <w:rPr>
                <w:rFonts w:ascii="Book Antiqua" w:eastAsia="SimSun" w:hAnsi="Book Antiqua" w:cs="Times New Roman"/>
                <w:bCs/>
                <w:color w:val="FF0000"/>
                <w:kern w:val="0"/>
                <w:sz w:val="28"/>
                <w:szCs w:val="28"/>
                <w:lang w:eastAsia="zh-CN"/>
              </w:rPr>
              <w:t xml:space="preserve">0.0116 </w:t>
            </w:r>
          </w:p>
        </w:tc>
      </w:tr>
      <w:tr w:rsidR="0096571D" w:rsidRPr="0096571D" w14:paraId="2731DB5D" w14:textId="77777777" w:rsidTr="001B402F">
        <w:trPr>
          <w:trHeight w:val="405"/>
        </w:trPr>
        <w:tc>
          <w:tcPr>
            <w:tcW w:w="4580" w:type="dxa"/>
            <w:tcBorders>
              <w:top w:val="nil"/>
              <w:left w:val="nil"/>
              <w:bottom w:val="nil"/>
              <w:right w:val="nil"/>
            </w:tcBorders>
            <w:shd w:val="clear" w:color="auto" w:fill="auto"/>
            <w:noWrap/>
            <w:vAlign w:val="center"/>
            <w:hideMark/>
          </w:tcPr>
          <w:p w14:paraId="0741BE00"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Yes</w:t>
            </w:r>
          </w:p>
        </w:tc>
        <w:tc>
          <w:tcPr>
            <w:tcW w:w="3220" w:type="dxa"/>
            <w:tcBorders>
              <w:top w:val="nil"/>
              <w:left w:val="nil"/>
              <w:bottom w:val="nil"/>
              <w:right w:val="nil"/>
            </w:tcBorders>
            <w:shd w:val="clear" w:color="auto" w:fill="auto"/>
            <w:noWrap/>
            <w:vAlign w:val="center"/>
            <w:hideMark/>
          </w:tcPr>
          <w:p w14:paraId="0022AE6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5</w:t>
            </w:r>
          </w:p>
        </w:tc>
        <w:tc>
          <w:tcPr>
            <w:tcW w:w="2780" w:type="dxa"/>
            <w:tcBorders>
              <w:top w:val="nil"/>
              <w:left w:val="nil"/>
              <w:bottom w:val="nil"/>
              <w:right w:val="nil"/>
            </w:tcBorders>
            <w:shd w:val="clear" w:color="auto" w:fill="auto"/>
            <w:noWrap/>
            <w:vAlign w:val="center"/>
            <w:hideMark/>
          </w:tcPr>
          <w:p w14:paraId="4D88E22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4</w:t>
            </w:r>
          </w:p>
        </w:tc>
        <w:tc>
          <w:tcPr>
            <w:tcW w:w="1196" w:type="dxa"/>
            <w:tcBorders>
              <w:top w:val="nil"/>
              <w:left w:val="nil"/>
              <w:bottom w:val="nil"/>
              <w:right w:val="nil"/>
            </w:tcBorders>
            <w:shd w:val="clear" w:color="auto" w:fill="auto"/>
            <w:noWrap/>
            <w:vAlign w:val="center"/>
            <w:hideMark/>
          </w:tcPr>
          <w:p w14:paraId="175807D9"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48C7AE1C" w14:textId="77777777" w:rsidTr="001B402F">
        <w:trPr>
          <w:trHeight w:val="405"/>
        </w:trPr>
        <w:tc>
          <w:tcPr>
            <w:tcW w:w="4580" w:type="dxa"/>
            <w:tcBorders>
              <w:top w:val="nil"/>
              <w:left w:val="nil"/>
              <w:bottom w:val="nil"/>
              <w:right w:val="nil"/>
            </w:tcBorders>
            <w:shd w:val="clear" w:color="auto" w:fill="auto"/>
            <w:noWrap/>
            <w:vAlign w:val="center"/>
            <w:hideMark/>
          </w:tcPr>
          <w:p w14:paraId="3EB935DC"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No</w:t>
            </w:r>
          </w:p>
        </w:tc>
        <w:tc>
          <w:tcPr>
            <w:tcW w:w="3220" w:type="dxa"/>
            <w:tcBorders>
              <w:top w:val="nil"/>
              <w:left w:val="nil"/>
              <w:bottom w:val="nil"/>
              <w:right w:val="nil"/>
            </w:tcBorders>
            <w:shd w:val="clear" w:color="auto" w:fill="auto"/>
            <w:noWrap/>
            <w:vAlign w:val="center"/>
            <w:hideMark/>
          </w:tcPr>
          <w:p w14:paraId="6253FFCD"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w:t>
            </w:r>
          </w:p>
        </w:tc>
        <w:tc>
          <w:tcPr>
            <w:tcW w:w="2780" w:type="dxa"/>
            <w:tcBorders>
              <w:top w:val="nil"/>
              <w:left w:val="nil"/>
              <w:bottom w:val="nil"/>
              <w:right w:val="nil"/>
            </w:tcBorders>
            <w:shd w:val="clear" w:color="auto" w:fill="auto"/>
            <w:noWrap/>
            <w:vAlign w:val="center"/>
            <w:hideMark/>
          </w:tcPr>
          <w:p w14:paraId="4B89553B"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12</w:t>
            </w:r>
          </w:p>
        </w:tc>
        <w:tc>
          <w:tcPr>
            <w:tcW w:w="1196" w:type="dxa"/>
            <w:tcBorders>
              <w:top w:val="nil"/>
              <w:left w:val="nil"/>
              <w:bottom w:val="nil"/>
              <w:right w:val="nil"/>
            </w:tcBorders>
            <w:shd w:val="clear" w:color="auto" w:fill="auto"/>
            <w:noWrap/>
            <w:vAlign w:val="center"/>
            <w:hideMark/>
          </w:tcPr>
          <w:p w14:paraId="6E9798A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4A5BD594" w14:textId="77777777" w:rsidTr="001B402F">
        <w:trPr>
          <w:trHeight w:val="810"/>
        </w:trPr>
        <w:tc>
          <w:tcPr>
            <w:tcW w:w="4580" w:type="dxa"/>
            <w:tcBorders>
              <w:top w:val="nil"/>
              <w:left w:val="nil"/>
              <w:bottom w:val="nil"/>
              <w:right w:val="nil"/>
            </w:tcBorders>
            <w:shd w:val="clear" w:color="auto" w:fill="auto"/>
            <w:vAlign w:val="center"/>
            <w:hideMark/>
          </w:tcPr>
          <w:p w14:paraId="2F6F3C9E" w14:textId="5E3C669A"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lastRenderedPageBreak/>
              <w:t>Diffuse gallbladder wall thickening (CT findings)</w:t>
            </w:r>
          </w:p>
        </w:tc>
        <w:tc>
          <w:tcPr>
            <w:tcW w:w="3220" w:type="dxa"/>
            <w:tcBorders>
              <w:top w:val="nil"/>
              <w:left w:val="nil"/>
              <w:bottom w:val="nil"/>
              <w:right w:val="nil"/>
            </w:tcBorders>
            <w:shd w:val="clear" w:color="auto" w:fill="auto"/>
            <w:noWrap/>
            <w:vAlign w:val="center"/>
            <w:hideMark/>
          </w:tcPr>
          <w:p w14:paraId="5975481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2780" w:type="dxa"/>
            <w:tcBorders>
              <w:top w:val="nil"/>
              <w:left w:val="nil"/>
              <w:bottom w:val="nil"/>
              <w:right w:val="nil"/>
            </w:tcBorders>
            <w:shd w:val="clear" w:color="auto" w:fill="auto"/>
            <w:noWrap/>
            <w:vAlign w:val="center"/>
            <w:hideMark/>
          </w:tcPr>
          <w:p w14:paraId="035AD01B"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4DEE4F0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kern w:val="0"/>
                <w:sz w:val="28"/>
                <w:szCs w:val="28"/>
                <w:lang w:eastAsia="zh-CN"/>
              </w:rPr>
            </w:pPr>
            <w:r w:rsidRPr="0096571D">
              <w:rPr>
                <w:rFonts w:ascii="Book Antiqua" w:eastAsia="SimSun" w:hAnsi="Book Antiqua" w:cs="Times New Roman"/>
                <w:bCs/>
                <w:kern w:val="0"/>
                <w:sz w:val="28"/>
                <w:szCs w:val="28"/>
                <w:lang w:eastAsia="zh-CN"/>
              </w:rPr>
              <w:t xml:space="preserve">0.1551 </w:t>
            </w:r>
          </w:p>
        </w:tc>
      </w:tr>
      <w:tr w:rsidR="0096571D" w:rsidRPr="0096571D" w14:paraId="5432D5FC" w14:textId="77777777" w:rsidTr="001B402F">
        <w:trPr>
          <w:trHeight w:val="405"/>
        </w:trPr>
        <w:tc>
          <w:tcPr>
            <w:tcW w:w="4580" w:type="dxa"/>
            <w:tcBorders>
              <w:top w:val="nil"/>
              <w:left w:val="nil"/>
              <w:bottom w:val="nil"/>
              <w:right w:val="nil"/>
            </w:tcBorders>
            <w:shd w:val="clear" w:color="auto" w:fill="auto"/>
            <w:noWrap/>
            <w:vAlign w:val="center"/>
            <w:hideMark/>
          </w:tcPr>
          <w:p w14:paraId="401D7485"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Yes</w:t>
            </w:r>
          </w:p>
        </w:tc>
        <w:tc>
          <w:tcPr>
            <w:tcW w:w="3220" w:type="dxa"/>
            <w:tcBorders>
              <w:top w:val="nil"/>
              <w:left w:val="nil"/>
              <w:bottom w:val="nil"/>
              <w:right w:val="nil"/>
            </w:tcBorders>
            <w:shd w:val="clear" w:color="auto" w:fill="auto"/>
            <w:noWrap/>
            <w:vAlign w:val="center"/>
            <w:hideMark/>
          </w:tcPr>
          <w:p w14:paraId="450BDF6B"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w:t>
            </w:r>
          </w:p>
        </w:tc>
        <w:tc>
          <w:tcPr>
            <w:tcW w:w="2780" w:type="dxa"/>
            <w:tcBorders>
              <w:top w:val="nil"/>
              <w:left w:val="nil"/>
              <w:bottom w:val="nil"/>
              <w:right w:val="nil"/>
            </w:tcBorders>
            <w:shd w:val="clear" w:color="auto" w:fill="auto"/>
            <w:noWrap/>
            <w:vAlign w:val="center"/>
            <w:hideMark/>
          </w:tcPr>
          <w:p w14:paraId="7386E230"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w:t>
            </w:r>
          </w:p>
        </w:tc>
        <w:tc>
          <w:tcPr>
            <w:tcW w:w="1196" w:type="dxa"/>
            <w:tcBorders>
              <w:top w:val="nil"/>
              <w:left w:val="nil"/>
              <w:bottom w:val="nil"/>
              <w:right w:val="nil"/>
            </w:tcBorders>
            <w:shd w:val="clear" w:color="auto" w:fill="auto"/>
            <w:noWrap/>
            <w:vAlign w:val="center"/>
            <w:hideMark/>
          </w:tcPr>
          <w:p w14:paraId="18A02ED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7669B2EE" w14:textId="77777777" w:rsidTr="001B402F">
        <w:trPr>
          <w:trHeight w:val="405"/>
        </w:trPr>
        <w:tc>
          <w:tcPr>
            <w:tcW w:w="4580" w:type="dxa"/>
            <w:tcBorders>
              <w:top w:val="nil"/>
              <w:left w:val="nil"/>
              <w:bottom w:val="nil"/>
              <w:right w:val="nil"/>
            </w:tcBorders>
            <w:shd w:val="clear" w:color="auto" w:fill="auto"/>
            <w:noWrap/>
            <w:vAlign w:val="center"/>
            <w:hideMark/>
          </w:tcPr>
          <w:p w14:paraId="3D480E7F"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No</w:t>
            </w:r>
          </w:p>
        </w:tc>
        <w:tc>
          <w:tcPr>
            <w:tcW w:w="3220" w:type="dxa"/>
            <w:tcBorders>
              <w:top w:val="nil"/>
              <w:left w:val="nil"/>
              <w:bottom w:val="nil"/>
              <w:right w:val="nil"/>
            </w:tcBorders>
            <w:shd w:val="clear" w:color="auto" w:fill="auto"/>
            <w:noWrap/>
            <w:vAlign w:val="center"/>
            <w:hideMark/>
          </w:tcPr>
          <w:p w14:paraId="1060F1D6"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w:t>
            </w:r>
          </w:p>
        </w:tc>
        <w:tc>
          <w:tcPr>
            <w:tcW w:w="2780" w:type="dxa"/>
            <w:tcBorders>
              <w:top w:val="nil"/>
              <w:left w:val="nil"/>
              <w:bottom w:val="nil"/>
              <w:right w:val="nil"/>
            </w:tcBorders>
            <w:shd w:val="clear" w:color="auto" w:fill="auto"/>
            <w:noWrap/>
            <w:vAlign w:val="center"/>
            <w:hideMark/>
          </w:tcPr>
          <w:p w14:paraId="722A4E18"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13</w:t>
            </w:r>
          </w:p>
        </w:tc>
        <w:tc>
          <w:tcPr>
            <w:tcW w:w="1196" w:type="dxa"/>
            <w:tcBorders>
              <w:top w:val="nil"/>
              <w:left w:val="nil"/>
              <w:bottom w:val="nil"/>
              <w:right w:val="nil"/>
            </w:tcBorders>
            <w:shd w:val="clear" w:color="auto" w:fill="auto"/>
            <w:noWrap/>
            <w:vAlign w:val="center"/>
            <w:hideMark/>
          </w:tcPr>
          <w:p w14:paraId="5C02E721"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21061E97" w14:textId="77777777" w:rsidTr="001B402F">
        <w:trPr>
          <w:trHeight w:val="405"/>
        </w:trPr>
        <w:tc>
          <w:tcPr>
            <w:tcW w:w="7800" w:type="dxa"/>
            <w:gridSpan w:val="2"/>
            <w:tcBorders>
              <w:top w:val="nil"/>
              <w:left w:val="nil"/>
              <w:bottom w:val="nil"/>
              <w:right w:val="nil"/>
            </w:tcBorders>
            <w:shd w:val="clear" w:color="auto" w:fill="auto"/>
            <w:noWrap/>
            <w:vAlign w:val="center"/>
            <w:hideMark/>
          </w:tcPr>
          <w:p w14:paraId="50023B69" w14:textId="77777777"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Continuous mucosal line (CT findings)</w:t>
            </w:r>
          </w:p>
        </w:tc>
        <w:tc>
          <w:tcPr>
            <w:tcW w:w="2780" w:type="dxa"/>
            <w:tcBorders>
              <w:top w:val="nil"/>
              <w:left w:val="nil"/>
              <w:bottom w:val="nil"/>
              <w:right w:val="nil"/>
            </w:tcBorders>
            <w:shd w:val="clear" w:color="auto" w:fill="auto"/>
            <w:noWrap/>
            <w:vAlign w:val="center"/>
            <w:hideMark/>
          </w:tcPr>
          <w:p w14:paraId="00AE1B0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324F2333"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kern w:val="0"/>
                <w:sz w:val="28"/>
                <w:szCs w:val="28"/>
                <w:lang w:eastAsia="zh-CN"/>
              </w:rPr>
            </w:pPr>
            <w:r w:rsidRPr="0096571D">
              <w:rPr>
                <w:rFonts w:ascii="Book Antiqua" w:eastAsia="SimSun" w:hAnsi="Book Antiqua" w:cs="Times New Roman"/>
                <w:bCs/>
                <w:kern w:val="0"/>
                <w:sz w:val="28"/>
                <w:szCs w:val="28"/>
                <w:lang w:eastAsia="zh-CN"/>
              </w:rPr>
              <w:t xml:space="preserve">0.0616 </w:t>
            </w:r>
          </w:p>
        </w:tc>
      </w:tr>
      <w:tr w:rsidR="0096571D" w:rsidRPr="0096571D" w14:paraId="26A48CF2" w14:textId="77777777" w:rsidTr="001B402F">
        <w:trPr>
          <w:trHeight w:val="405"/>
        </w:trPr>
        <w:tc>
          <w:tcPr>
            <w:tcW w:w="4580" w:type="dxa"/>
            <w:tcBorders>
              <w:top w:val="nil"/>
              <w:left w:val="nil"/>
              <w:bottom w:val="nil"/>
              <w:right w:val="nil"/>
            </w:tcBorders>
            <w:shd w:val="clear" w:color="auto" w:fill="auto"/>
            <w:noWrap/>
            <w:vAlign w:val="center"/>
            <w:hideMark/>
          </w:tcPr>
          <w:p w14:paraId="02D05BA4"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Yes</w:t>
            </w:r>
          </w:p>
        </w:tc>
        <w:tc>
          <w:tcPr>
            <w:tcW w:w="3220" w:type="dxa"/>
            <w:tcBorders>
              <w:top w:val="nil"/>
              <w:left w:val="nil"/>
              <w:bottom w:val="nil"/>
              <w:right w:val="nil"/>
            </w:tcBorders>
            <w:shd w:val="clear" w:color="auto" w:fill="auto"/>
            <w:noWrap/>
            <w:vAlign w:val="center"/>
            <w:hideMark/>
          </w:tcPr>
          <w:p w14:paraId="0E58571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w:t>
            </w:r>
          </w:p>
        </w:tc>
        <w:tc>
          <w:tcPr>
            <w:tcW w:w="2780" w:type="dxa"/>
            <w:tcBorders>
              <w:top w:val="nil"/>
              <w:left w:val="nil"/>
              <w:bottom w:val="nil"/>
              <w:right w:val="nil"/>
            </w:tcBorders>
            <w:shd w:val="clear" w:color="auto" w:fill="auto"/>
            <w:noWrap/>
            <w:vAlign w:val="center"/>
            <w:hideMark/>
          </w:tcPr>
          <w:p w14:paraId="6E10F703"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2</w:t>
            </w:r>
          </w:p>
        </w:tc>
        <w:tc>
          <w:tcPr>
            <w:tcW w:w="1196" w:type="dxa"/>
            <w:tcBorders>
              <w:top w:val="nil"/>
              <w:left w:val="nil"/>
              <w:bottom w:val="nil"/>
              <w:right w:val="nil"/>
            </w:tcBorders>
            <w:shd w:val="clear" w:color="auto" w:fill="auto"/>
            <w:noWrap/>
            <w:vAlign w:val="center"/>
            <w:hideMark/>
          </w:tcPr>
          <w:p w14:paraId="1BE12065"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200E6260" w14:textId="77777777" w:rsidTr="001B402F">
        <w:trPr>
          <w:trHeight w:val="405"/>
        </w:trPr>
        <w:tc>
          <w:tcPr>
            <w:tcW w:w="4580" w:type="dxa"/>
            <w:tcBorders>
              <w:top w:val="nil"/>
              <w:left w:val="nil"/>
              <w:bottom w:val="nil"/>
              <w:right w:val="nil"/>
            </w:tcBorders>
            <w:shd w:val="clear" w:color="auto" w:fill="auto"/>
            <w:noWrap/>
            <w:vAlign w:val="center"/>
            <w:hideMark/>
          </w:tcPr>
          <w:p w14:paraId="11BFF9FB"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No</w:t>
            </w:r>
          </w:p>
        </w:tc>
        <w:tc>
          <w:tcPr>
            <w:tcW w:w="3220" w:type="dxa"/>
            <w:tcBorders>
              <w:top w:val="nil"/>
              <w:left w:val="nil"/>
              <w:bottom w:val="nil"/>
              <w:right w:val="nil"/>
            </w:tcBorders>
            <w:shd w:val="clear" w:color="auto" w:fill="auto"/>
            <w:noWrap/>
            <w:vAlign w:val="center"/>
            <w:hideMark/>
          </w:tcPr>
          <w:p w14:paraId="0CE5D267"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w:t>
            </w:r>
          </w:p>
        </w:tc>
        <w:tc>
          <w:tcPr>
            <w:tcW w:w="2780" w:type="dxa"/>
            <w:tcBorders>
              <w:top w:val="nil"/>
              <w:left w:val="nil"/>
              <w:bottom w:val="nil"/>
              <w:right w:val="nil"/>
            </w:tcBorders>
            <w:shd w:val="clear" w:color="auto" w:fill="auto"/>
            <w:noWrap/>
            <w:vAlign w:val="center"/>
            <w:hideMark/>
          </w:tcPr>
          <w:p w14:paraId="67C5601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14</w:t>
            </w:r>
          </w:p>
        </w:tc>
        <w:tc>
          <w:tcPr>
            <w:tcW w:w="1196" w:type="dxa"/>
            <w:tcBorders>
              <w:top w:val="nil"/>
              <w:left w:val="nil"/>
              <w:bottom w:val="nil"/>
              <w:right w:val="nil"/>
            </w:tcBorders>
            <w:shd w:val="clear" w:color="auto" w:fill="auto"/>
            <w:noWrap/>
            <w:vAlign w:val="center"/>
            <w:hideMark/>
          </w:tcPr>
          <w:p w14:paraId="1A03D4FB"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D608AD" w:rsidRPr="0096571D" w14:paraId="45C44557" w14:textId="77777777" w:rsidTr="001B402F">
        <w:trPr>
          <w:trHeight w:val="405"/>
        </w:trPr>
        <w:tc>
          <w:tcPr>
            <w:tcW w:w="4580" w:type="dxa"/>
            <w:tcBorders>
              <w:top w:val="nil"/>
              <w:left w:val="nil"/>
              <w:bottom w:val="nil"/>
              <w:right w:val="nil"/>
            </w:tcBorders>
            <w:shd w:val="clear" w:color="auto" w:fill="auto"/>
            <w:noWrap/>
            <w:vAlign w:val="center"/>
            <w:hideMark/>
          </w:tcPr>
          <w:p w14:paraId="62E0B166" w14:textId="77777777"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Intramural hypoattenuated nodule</w:t>
            </w:r>
          </w:p>
        </w:tc>
        <w:tc>
          <w:tcPr>
            <w:tcW w:w="3220" w:type="dxa"/>
            <w:tcBorders>
              <w:top w:val="nil"/>
              <w:left w:val="nil"/>
              <w:bottom w:val="nil"/>
              <w:right w:val="nil"/>
            </w:tcBorders>
            <w:shd w:val="clear" w:color="auto" w:fill="auto"/>
            <w:noWrap/>
            <w:vAlign w:val="center"/>
            <w:hideMark/>
          </w:tcPr>
          <w:p w14:paraId="61027C8E"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2780" w:type="dxa"/>
            <w:tcBorders>
              <w:top w:val="nil"/>
              <w:left w:val="nil"/>
              <w:bottom w:val="nil"/>
              <w:right w:val="nil"/>
            </w:tcBorders>
            <w:shd w:val="clear" w:color="auto" w:fill="auto"/>
            <w:noWrap/>
            <w:vAlign w:val="center"/>
            <w:hideMark/>
          </w:tcPr>
          <w:p w14:paraId="3771400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0EB16033"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themeColor="text1"/>
                <w:kern w:val="0"/>
                <w:sz w:val="28"/>
                <w:szCs w:val="28"/>
                <w:lang w:eastAsia="zh-CN"/>
              </w:rPr>
            </w:pPr>
            <w:r w:rsidRPr="0096571D">
              <w:rPr>
                <w:rFonts w:ascii="Book Antiqua" w:eastAsia="SimSun" w:hAnsi="Book Antiqua" w:cs="Times New Roman"/>
                <w:bCs/>
                <w:color w:val="000000" w:themeColor="text1"/>
                <w:kern w:val="0"/>
                <w:sz w:val="28"/>
                <w:szCs w:val="28"/>
                <w:lang w:eastAsia="zh-CN"/>
              </w:rPr>
              <w:t xml:space="preserve">0.0024 </w:t>
            </w:r>
          </w:p>
        </w:tc>
      </w:tr>
      <w:tr w:rsidR="0096571D" w:rsidRPr="0096571D" w14:paraId="35ED0F5A" w14:textId="77777777" w:rsidTr="001B402F">
        <w:trPr>
          <w:trHeight w:val="405"/>
        </w:trPr>
        <w:tc>
          <w:tcPr>
            <w:tcW w:w="4580" w:type="dxa"/>
            <w:tcBorders>
              <w:top w:val="nil"/>
              <w:left w:val="nil"/>
              <w:bottom w:val="nil"/>
              <w:right w:val="nil"/>
            </w:tcBorders>
            <w:shd w:val="clear" w:color="auto" w:fill="auto"/>
            <w:noWrap/>
            <w:vAlign w:val="center"/>
            <w:hideMark/>
          </w:tcPr>
          <w:p w14:paraId="15A4F905"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Yes</w:t>
            </w:r>
          </w:p>
        </w:tc>
        <w:tc>
          <w:tcPr>
            <w:tcW w:w="3220" w:type="dxa"/>
            <w:tcBorders>
              <w:top w:val="nil"/>
              <w:left w:val="nil"/>
              <w:bottom w:val="nil"/>
              <w:right w:val="nil"/>
            </w:tcBorders>
            <w:shd w:val="clear" w:color="auto" w:fill="auto"/>
            <w:noWrap/>
            <w:vAlign w:val="center"/>
            <w:hideMark/>
          </w:tcPr>
          <w:p w14:paraId="74F1E33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w:t>
            </w:r>
          </w:p>
        </w:tc>
        <w:tc>
          <w:tcPr>
            <w:tcW w:w="2780" w:type="dxa"/>
            <w:tcBorders>
              <w:top w:val="nil"/>
              <w:left w:val="nil"/>
              <w:bottom w:val="nil"/>
              <w:right w:val="nil"/>
            </w:tcBorders>
            <w:shd w:val="clear" w:color="auto" w:fill="auto"/>
            <w:noWrap/>
            <w:vAlign w:val="center"/>
            <w:hideMark/>
          </w:tcPr>
          <w:p w14:paraId="7EA5DFB5"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w:t>
            </w:r>
          </w:p>
        </w:tc>
        <w:tc>
          <w:tcPr>
            <w:tcW w:w="1196" w:type="dxa"/>
            <w:tcBorders>
              <w:top w:val="nil"/>
              <w:left w:val="nil"/>
              <w:bottom w:val="nil"/>
              <w:right w:val="nil"/>
            </w:tcBorders>
            <w:shd w:val="clear" w:color="auto" w:fill="auto"/>
            <w:noWrap/>
            <w:vAlign w:val="center"/>
            <w:hideMark/>
          </w:tcPr>
          <w:p w14:paraId="3C842E32"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3CF95C3F" w14:textId="77777777" w:rsidTr="001B402F">
        <w:trPr>
          <w:trHeight w:val="405"/>
        </w:trPr>
        <w:tc>
          <w:tcPr>
            <w:tcW w:w="4580" w:type="dxa"/>
            <w:tcBorders>
              <w:top w:val="nil"/>
              <w:left w:val="nil"/>
              <w:bottom w:val="nil"/>
              <w:right w:val="nil"/>
            </w:tcBorders>
            <w:shd w:val="clear" w:color="auto" w:fill="auto"/>
            <w:noWrap/>
            <w:vAlign w:val="center"/>
            <w:hideMark/>
          </w:tcPr>
          <w:p w14:paraId="6272CBB5"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No</w:t>
            </w:r>
          </w:p>
        </w:tc>
        <w:tc>
          <w:tcPr>
            <w:tcW w:w="3220" w:type="dxa"/>
            <w:tcBorders>
              <w:top w:val="nil"/>
              <w:left w:val="nil"/>
              <w:bottom w:val="nil"/>
              <w:right w:val="nil"/>
            </w:tcBorders>
            <w:shd w:val="clear" w:color="auto" w:fill="auto"/>
            <w:noWrap/>
            <w:vAlign w:val="center"/>
            <w:hideMark/>
          </w:tcPr>
          <w:p w14:paraId="68FDBAB0"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w:t>
            </w:r>
          </w:p>
        </w:tc>
        <w:tc>
          <w:tcPr>
            <w:tcW w:w="2780" w:type="dxa"/>
            <w:tcBorders>
              <w:top w:val="nil"/>
              <w:left w:val="nil"/>
              <w:bottom w:val="nil"/>
              <w:right w:val="nil"/>
            </w:tcBorders>
            <w:shd w:val="clear" w:color="auto" w:fill="auto"/>
            <w:noWrap/>
            <w:vAlign w:val="center"/>
            <w:hideMark/>
          </w:tcPr>
          <w:p w14:paraId="68EFED4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15</w:t>
            </w:r>
          </w:p>
        </w:tc>
        <w:tc>
          <w:tcPr>
            <w:tcW w:w="1196" w:type="dxa"/>
            <w:tcBorders>
              <w:top w:val="nil"/>
              <w:left w:val="nil"/>
              <w:bottom w:val="nil"/>
              <w:right w:val="nil"/>
            </w:tcBorders>
            <w:shd w:val="clear" w:color="auto" w:fill="auto"/>
            <w:noWrap/>
            <w:vAlign w:val="center"/>
            <w:hideMark/>
          </w:tcPr>
          <w:p w14:paraId="576E4928"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485D3E5B" w14:textId="77777777" w:rsidTr="001B402F">
        <w:trPr>
          <w:trHeight w:val="405"/>
        </w:trPr>
        <w:tc>
          <w:tcPr>
            <w:tcW w:w="4580" w:type="dxa"/>
            <w:tcBorders>
              <w:top w:val="nil"/>
              <w:left w:val="nil"/>
              <w:bottom w:val="nil"/>
              <w:right w:val="nil"/>
            </w:tcBorders>
            <w:shd w:val="clear" w:color="auto" w:fill="auto"/>
            <w:noWrap/>
            <w:vAlign w:val="center"/>
            <w:hideMark/>
          </w:tcPr>
          <w:p w14:paraId="4554B920" w14:textId="77777777" w:rsidR="0096571D" w:rsidRPr="0096571D" w:rsidRDefault="0096571D" w:rsidP="001369AE">
            <w:pPr>
              <w:widowControl/>
              <w:adjustRightInd w:val="0"/>
              <w:snapToGrid w:val="0"/>
              <w:spacing w:line="360" w:lineRule="auto"/>
              <w:jc w:val="lef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Bile duct dilatation</w:t>
            </w:r>
          </w:p>
        </w:tc>
        <w:tc>
          <w:tcPr>
            <w:tcW w:w="3220" w:type="dxa"/>
            <w:tcBorders>
              <w:top w:val="nil"/>
              <w:left w:val="nil"/>
              <w:bottom w:val="nil"/>
              <w:right w:val="nil"/>
            </w:tcBorders>
            <w:shd w:val="clear" w:color="auto" w:fill="auto"/>
            <w:noWrap/>
            <w:vAlign w:val="center"/>
            <w:hideMark/>
          </w:tcPr>
          <w:p w14:paraId="5E4ECB1A"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2780" w:type="dxa"/>
            <w:tcBorders>
              <w:top w:val="nil"/>
              <w:left w:val="nil"/>
              <w:bottom w:val="nil"/>
              <w:right w:val="nil"/>
            </w:tcBorders>
            <w:shd w:val="clear" w:color="auto" w:fill="auto"/>
            <w:noWrap/>
            <w:vAlign w:val="center"/>
            <w:hideMark/>
          </w:tcPr>
          <w:p w14:paraId="0FD2936B"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c>
          <w:tcPr>
            <w:tcW w:w="1196" w:type="dxa"/>
            <w:tcBorders>
              <w:top w:val="nil"/>
              <w:left w:val="nil"/>
              <w:bottom w:val="nil"/>
              <w:right w:val="nil"/>
            </w:tcBorders>
            <w:shd w:val="clear" w:color="auto" w:fill="auto"/>
            <w:noWrap/>
            <w:vAlign w:val="center"/>
            <w:hideMark/>
          </w:tcPr>
          <w:p w14:paraId="1C6E23B9"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kern w:val="0"/>
                <w:sz w:val="28"/>
                <w:szCs w:val="28"/>
                <w:lang w:eastAsia="zh-CN"/>
              </w:rPr>
            </w:pPr>
            <w:r w:rsidRPr="0096571D">
              <w:rPr>
                <w:rFonts w:ascii="Book Antiqua" w:eastAsia="SimSun" w:hAnsi="Book Antiqua" w:cs="Times New Roman"/>
                <w:bCs/>
                <w:kern w:val="0"/>
                <w:sz w:val="28"/>
                <w:szCs w:val="28"/>
                <w:lang w:eastAsia="zh-CN"/>
              </w:rPr>
              <w:t xml:space="preserve">0.9035 </w:t>
            </w:r>
          </w:p>
        </w:tc>
      </w:tr>
      <w:tr w:rsidR="0096571D" w:rsidRPr="0096571D" w14:paraId="1FF18CB6" w14:textId="77777777" w:rsidTr="001B402F">
        <w:trPr>
          <w:trHeight w:val="405"/>
        </w:trPr>
        <w:tc>
          <w:tcPr>
            <w:tcW w:w="4580" w:type="dxa"/>
            <w:tcBorders>
              <w:top w:val="nil"/>
              <w:left w:val="nil"/>
              <w:bottom w:val="nil"/>
              <w:right w:val="nil"/>
            </w:tcBorders>
            <w:shd w:val="clear" w:color="auto" w:fill="auto"/>
            <w:noWrap/>
            <w:vAlign w:val="center"/>
            <w:hideMark/>
          </w:tcPr>
          <w:p w14:paraId="3C2E1435"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Yes</w:t>
            </w:r>
          </w:p>
        </w:tc>
        <w:tc>
          <w:tcPr>
            <w:tcW w:w="3220" w:type="dxa"/>
            <w:tcBorders>
              <w:top w:val="nil"/>
              <w:left w:val="nil"/>
              <w:bottom w:val="nil"/>
              <w:right w:val="nil"/>
            </w:tcBorders>
            <w:shd w:val="clear" w:color="auto" w:fill="auto"/>
            <w:noWrap/>
            <w:vAlign w:val="center"/>
            <w:hideMark/>
          </w:tcPr>
          <w:p w14:paraId="4ECA055A"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w:t>
            </w:r>
          </w:p>
        </w:tc>
        <w:tc>
          <w:tcPr>
            <w:tcW w:w="2780" w:type="dxa"/>
            <w:tcBorders>
              <w:top w:val="nil"/>
              <w:left w:val="nil"/>
              <w:bottom w:val="nil"/>
              <w:right w:val="nil"/>
            </w:tcBorders>
            <w:shd w:val="clear" w:color="auto" w:fill="auto"/>
            <w:noWrap/>
            <w:vAlign w:val="center"/>
            <w:hideMark/>
          </w:tcPr>
          <w:p w14:paraId="373C2E3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3</w:t>
            </w:r>
          </w:p>
        </w:tc>
        <w:tc>
          <w:tcPr>
            <w:tcW w:w="1196" w:type="dxa"/>
            <w:tcBorders>
              <w:top w:val="nil"/>
              <w:left w:val="nil"/>
              <w:bottom w:val="nil"/>
              <w:right w:val="nil"/>
            </w:tcBorders>
            <w:shd w:val="clear" w:color="auto" w:fill="auto"/>
            <w:noWrap/>
            <w:vAlign w:val="center"/>
            <w:hideMark/>
          </w:tcPr>
          <w:p w14:paraId="1AC558EF"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r w:rsidR="0096571D" w:rsidRPr="0096571D" w14:paraId="4005D0CD" w14:textId="77777777" w:rsidTr="001B402F">
        <w:trPr>
          <w:trHeight w:val="405"/>
        </w:trPr>
        <w:tc>
          <w:tcPr>
            <w:tcW w:w="4580" w:type="dxa"/>
            <w:tcBorders>
              <w:top w:val="nil"/>
              <w:left w:val="nil"/>
              <w:bottom w:val="single" w:sz="8" w:space="0" w:color="auto"/>
              <w:right w:val="nil"/>
            </w:tcBorders>
            <w:shd w:val="clear" w:color="auto" w:fill="auto"/>
            <w:noWrap/>
            <w:vAlign w:val="center"/>
            <w:hideMark/>
          </w:tcPr>
          <w:p w14:paraId="10AFEB53" w14:textId="77777777" w:rsidR="0096571D" w:rsidRPr="0096571D" w:rsidRDefault="0096571D" w:rsidP="001369AE">
            <w:pPr>
              <w:widowControl/>
              <w:adjustRightInd w:val="0"/>
              <w:snapToGrid w:val="0"/>
              <w:spacing w:line="360" w:lineRule="auto"/>
              <w:jc w:val="right"/>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No</w:t>
            </w:r>
          </w:p>
        </w:tc>
        <w:tc>
          <w:tcPr>
            <w:tcW w:w="3220" w:type="dxa"/>
            <w:tcBorders>
              <w:top w:val="nil"/>
              <w:left w:val="nil"/>
              <w:bottom w:val="single" w:sz="8" w:space="0" w:color="auto"/>
              <w:right w:val="nil"/>
            </w:tcBorders>
            <w:shd w:val="clear" w:color="auto" w:fill="auto"/>
            <w:noWrap/>
            <w:vAlign w:val="center"/>
            <w:hideMark/>
          </w:tcPr>
          <w:p w14:paraId="47E39463"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5</w:t>
            </w:r>
          </w:p>
        </w:tc>
        <w:tc>
          <w:tcPr>
            <w:tcW w:w="2780" w:type="dxa"/>
            <w:tcBorders>
              <w:top w:val="nil"/>
              <w:left w:val="nil"/>
              <w:bottom w:val="single" w:sz="8" w:space="0" w:color="auto"/>
              <w:right w:val="nil"/>
            </w:tcBorders>
            <w:shd w:val="clear" w:color="auto" w:fill="auto"/>
            <w:noWrap/>
            <w:vAlign w:val="center"/>
            <w:hideMark/>
          </w:tcPr>
          <w:p w14:paraId="00C06D84" w14:textId="77777777"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r w:rsidRPr="0096571D">
              <w:rPr>
                <w:rFonts w:ascii="Book Antiqua" w:eastAsia="SimSun" w:hAnsi="Book Antiqua" w:cs="Times New Roman"/>
                <w:bCs/>
                <w:color w:val="000000"/>
                <w:kern w:val="0"/>
                <w:sz w:val="28"/>
                <w:szCs w:val="28"/>
                <w:lang w:eastAsia="zh-CN"/>
              </w:rPr>
              <w:t>13</w:t>
            </w:r>
          </w:p>
        </w:tc>
        <w:tc>
          <w:tcPr>
            <w:tcW w:w="1196" w:type="dxa"/>
            <w:tcBorders>
              <w:top w:val="nil"/>
              <w:left w:val="nil"/>
              <w:bottom w:val="single" w:sz="8" w:space="0" w:color="auto"/>
              <w:right w:val="nil"/>
            </w:tcBorders>
            <w:shd w:val="clear" w:color="auto" w:fill="auto"/>
            <w:noWrap/>
            <w:vAlign w:val="center"/>
            <w:hideMark/>
          </w:tcPr>
          <w:p w14:paraId="7136025E" w14:textId="03F9A1DD" w:rsidR="0096571D" w:rsidRPr="0096571D" w:rsidRDefault="0096571D" w:rsidP="001369AE">
            <w:pPr>
              <w:widowControl/>
              <w:adjustRightInd w:val="0"/>
              <w:snapToGrid w:val="0"/>
              <w:spacing w:line="360" w:lineRule="auto"/>
              <w:jc w:val="center"/>
              <w:rPr>
                <w:rFonts w:ascii="Book Antiqua" w:eastAsia="SimSun" w:hAnsi="Book Antiqua" w:cs="Times New Roman"/>
                <w:bCs/>
                <w:color w:val="000000"/>
                <w:kern w:val="0"/>
                <w:sz w:val="28"/>
                <w:szCs w:val="28"/>
                <w:lang w:eastAsia="zh-CN"/>
              </w:rPr>
            </w:pPr>
          </w:p>
        </w:tc>
      </w:tr>
    </w:tbl>
    <w:p w14:paraId="148E18FA" w14:textId="0B511421" w:rsidR="001B402F" w:rsidRPr="001B402F" w:rsidRDefault="001B402F" w:rsidP="001369AE">
      <w:pPr>
        <w:adjustRightInd w:val="0"/>
        <w:snapToGrid w:val="0"/>
        <w:spacing w:line="360" w:lineRule="auto"/>
        <w:rPr>
          <w:rFonts w:eastAsia="SimSun"/>
          <w:lang w:eastAsia="zh-CN"/>
        </w:rPr>
      </w:pPr>
      <w:r w:rsidRPr="00102692">
        <w:rPr>
          <w:rFonts w:ascii="Book Antiqua" w:eastAsia="MS Mincho" w:hAnsi="Book Antiqua" w:cs="Times New Roman"/>
          <w:color w:val="000000" w:themeColor="text1"/>
          <w:sz w:val="24"/>
          <w:szCs w:val="24"/>
        </w:rPr>
        <w:t>XGC</w:t>
      </w:r>
      <w:r>
        <w:rPr>
          <w:rFonts w:ascii="Book Antiqua" w:eastAsia="SimSun" w:hAnsi="Book Antiqua" w:cs="Times New Roman" w:hint="eastAsia"/>
          <w:color w:val="000000" w:themeColor="text1"/>
          <w:sz w:val="24"/>
          <w:szCs w:val="24"/>
          <w:lang w:eastAsia="zh-CN"/>
        </w:rPr>
        <w:t>:</w:t>
      </w:r>
      <w:r w:rsidRPr="00102692">
        <w:rPr>
          <w:rFonts w:ascii="Book Antiqua" w:eastAsia="MS Mincho" w:hAnsi="Book Antiqua" w:cs="Times New Roman"/>
          <w:color w:val="000000" w:themeColor="text1"/>
          <w:sz w:val="24"/>
          <w:szCs w:val="24"/>
        </w:rPr>
        <w:t xml:space="preserve"> Xanthogranulomatous cholecystitis</w:t>
      </w:r>
      <w:r>
        <w:rPr>
          <w:rFonts w:ascii="Book Antiqua" w:eastAsia="SimSun" w:hAnsi="Book Antiqua" w:cs="Times New Roman" w:hint="eastAsia"/>
          <w:color w:val="000000" w:themeColor="text1"/>
          <w:sz w:val="24"/>
          <w:szCs w:val="24"/>
          <w:lang w:eastAsia="zh-CN"/>
        </w:rPr>
        <w:t xml:space="preserve">; </w:t>
      </w:r>
      <w:r w:rsidRPr="00102692">
        <w:rPr>
          <w:rFonts w:ascii="Book Antiqua" w:eastAsia="MS Mincho" w:hAnsi="Book Antiqua" w:cs="Times New Roman"/>
          <w:color w:val="000000" w:themeColor="text1"/>
          <w:sz w:val="24"/>
          <w:szCs w:val="24"/>
        </w:rPr>
        <w:t>GB</w:t>
      </w:r>
      <w:r>
        <w:rPr>
          <w:rFonts w:ascii="Book Antiqua" w:eastAsia="SimSun" w:hAnsi="Book Antiqua" w:cs="Times New Roman" w:hint="eastAsia"/>
          <w:color w:val="000000" w:themeColor="text1"/>
          <w:sz w:val="24"/>
          <w:szCs w:val="24"/>
          <w:lang w:eastAsia="zh-CN"/>
        </w:rPr>
        <w:t>:</w:t>
      </w:r>
      <w:r w:rsidRPr="00102692">
        <w:rPr>
          <w:rFonts w:ascii="Book Antiqua" w:eastAsia="MS Mincho" w:hAnsi="Book Antiqua" w:cs="Times New Roman"/>
          <w:color w:val="000000" w:themeColor="text1"/>
          <w:sz w:val="24"/>
          <w:szCs w:val="24"/>
        </w:rPr>
        <w:t xml:space="preserve"> </w:t>
      </w:r>
      <w:r w:rsidRPr="001B402F">
        <w:rPr>
          <w:rFonts w:ascii="Book Antiqua" w:eastAsia="MS Mincho" w:hAnsi="Book Antiqua" w:cs="Times New Roman"/>
          <w:caps/>
          <w:color w:val="000000" w:themeColor="text1"/>
          <w:sz w:val="24"/>
          <w:szCs w:val="24"/>
        </w:rPr>
        <w:t>g</w:t>
      </w:r>
      <w:r w:rsidRPr="00102692">
        <w:rPr>
          <w:rFonts w:ascii="Book Antiqua" w:eastAsia="MS Mincho" w:hAnsi="Book Antiqua" w:cs="Times New Roman"/>
          <w:color w:val="000000" w:themeColor="text1"/>
          <w:sz w:val="24"/>
          <w:szCs w:val="24"/>
        </w:rPr>
        <w:t>all bladder</w:t>
      </w:r>
      <w:r>
        <w:rPr>
          <w:rFonts w:ascii="Book Antiqua" w:eastAsia="SimSun" w:hAnsi="Book Antiqua" w:cs="Times New Roman" w:hint="eastAsia"/>
          <w:color w:val="000000" w:themeColor="text1"/>
          <w:sz w:val="24"/>
          <w:szCs w:val="24"/>
          <w:lang w:eastAsia="zh-CN"/>
        </w:rPr>
        <w:t xml:space="preserve">; </w:t>
      </w:r>
      <w:r w:rsidRPr="00102692">
        <w:rPr>
          <w:rFonts w:ascii="Book Antiqua" w:eastAsia="MS Mincho" w:hAnsi="Book Antiqua" w:cs="Times New Roman"/>
          <w:color w:val="000000" w:themeColor="text1"/>
          <w:sz w:val="24"/>
          <w:szCs w:val="24"/>
        </w:rPr>
        <w:t>CT</w:t>
      </w:r>
      <w:r>
        <w:rPr>
          <w:rFonts w:ascii="Book Antiqua" w:eastAsia="SimSun" w:hAnsi="Book Antiqua" w:cs="Times New Roman" w:hint="eastAsia"/>
          <w:color w:val="000000" w:themeColor="text1"/>
          <w:sz w:val="24"/>
          <w:szCs w:val="24"/>
          <w:lang w:eastAsia="zh-CN"/>
        </w:rPr>
        <w:t>:</w:t>
      </w:r>
      <w:r w:rsidRPr="00102692">
        <w:rPr>
          <w:rFonts w:ascii="Book Antiqua" w:eastAsia="MS Mincho" w:hAnsi="Book Antiqua" w:cs="Times New Roman"/>
          <w:color w:val="000000" w:themeColor="text1"/>
          <w:sz w:val="24"/>
          <w:szCs w:val="24"/>
        </w:rPr>
        <w:t xml:space="preserve"> </w:t>
      </w:r>
      <w:r w:rsidRPr="001B402F">
        <w:rPr>
          <w:rFonts w:ascii="Book Antiqua" w:eastAsia="MS Mincho" w:hAnsi="Book Antiqua" w:cs="Times New Roman"/>
          <w:caps/>
          <w:color w:val="000000" w:themeColor="text1"/>
          <w:sz w:val="24"/>
          <w:szCs w:val="24"/>
        </w:rPr>
        <w:t>c</w:t>
      </w:r>
      <w:r w:rsidRPr="00102692">
        <w:rPr>
          <w:rFonts w:ascii="Book Antiqua" w:eastAsia="MS Mincho" w:hAnsi="Book Antiqua" w:cs="Times New Roman"/>
          <w:color w:val="000000" w:themeColor="text1"/>
          <w:sz w:val="24"/>
          <w:szCs w:val="24"/>
        </w:rPr>
        <w:t>omputed tomography</w:t>
      </w:r>
      <w:r>
        <w:rPr>
          <w:rFonts w:ascii="Book Antiqua" w:eastAsia="SimSun" w:hAnsi="Book Antiqua" w:cs="Times New Roman" w:hint="eastAsia"/>
          <w:color w:val="000000" w:themeColor="text1"/>
          <w:sz w:val="24"/>
          <w:szCs w:val="24"/>
          <w:lang w:eastAsia="zh-CN"/>
        </w:rPr>
        <w:t>.</w:t>
      </w:r>
    </w:p>
    <w:p w14:paraId="302A3FFB" w14:textId="110AD9D4" w:rsidR="005F1466" w:rsidRPr="001B402F" w:rsidRDefault="005F1466" w:rsidP="001369AE">
      <w:pPr>
        <w:adjustRightInd w:val="0"/>
        <w:snapToGrid w:val="0"/>
        <w:spacing w:line="360" w:lineRule="auto"/>
        <w:rPr>
          <w:rFonts w:ascii="Book Antiqua" w:hAnsi="Book Antiqua"/>
          <w:color w:val="000000" w:themeColor="text1"/>
          <w:sz w:val="24"/>
          <w:szCs w:val="24"/>
          <w:u w:val="single"/>
        </w:rPr>
      </w:pPr>
    </w:p>
    <w:p w14:paraId="07723939" w14:textId="77777777" w:rsidR="0096571D" w:rsidRDefault="0096571D" w:rsidP="001369AE">
      <w:pPr>
        <w:tabs>
          <w:tab w:val="left" w:pos="567"/>
        </w:tabs>
        <w:adjustRightInd w:val="0"/>
        <w:snapToGrid w:val="0"/>
        <w:spacing w:line="360" w:lineRule="auto"/>
        <w:rPr>
          <w:rFonts w:ascii="Book Antiqua" w:eastAsia="SimSun" w:hAnsi="Book Antiqua" w:cs="Times New Roman"/>
          <w:bCs/>
          <w:color w:val="000000" w:themeColor="text1"/>
          <w:sz w:val="24"/>
          <w:szCs w:val="24"/>
          <w:lang w:eastAsia="zh-CN"/>
        </w:rPr>
      </w:pPr>
    </w:p>
    <w:p w14:paraId="62FDBECC" w14:textId="77777777" w:rsidR="001B402F" w:rsidRDefault="001B402F" w:rsidP="001369AE">
      <w:pPr>
        <w:tabs>
          <w:tab w:val="left" w:pos="567"/>
        </w:tabs>
        <w:adjustRightInd w:val="0"/>
        <w:snapToGrid w:val="0"/>
        <w:spacing w:line="360" w:lineRule="auto"/>
        <w:rPr>
          <w:rFonts w:ascii="Book Antiqua" w:eastAsia="SimSun" w:hAnsi="Book Antiqua" w:cs="Times New Roman"/>
          <w:bCs/>
          <w:color w:val="000000" w:themeColor="text1"/>
          <w:sz w:val="24"/>
          <w:szCs w:val="24"/>
          <w:lang w:eastAsia="zh-CN"/>
        </w:rPr>
      </w:pPr>
    </w:p>
    <w:p w14:paraId="3B8D885A" w14:textId="77777777" w:rsidR="001B402F" w:rsidRDefault="001B402F" w:rsidP="001369AE">
      <w:pPr>
        <w:tabs>
          <w:tab w:val="left" w:pos="567"/>
        </w:tabs>
        <w:adjustRightInd w:val="0"/>
        <w:snapToGrid w:val="0"/>
        <w:spacing w:line="360" w:lineRule="auto"/>
        <w:rPr>
          <w:rFonts w:ascii="Book Antiqua" w:eastAsia="SimSun" w:hAnsi="Book Antiqua" w:cs="Times New Roman"/>
          <w:bCs/>
          <w:color w:val="000000" w:themeColor="text1"/>
          <w:sz w:val="24"/>
          <w:szCs w:val="24"/>
          <w:lang w:eastAsia="zh-CN"/>
        </w:rPr>
        <w:sectPr w:rsidR="001B402F" w:rsidSect="0096571D">
          <w:pgSz w:w="14175" w:h="16840"/>
          <w:pgMar w:top="1985" w:right="1701" w:bottom="1701" w:left="1701" w:header="851" w:footer="992" w:gutter="0"/>
          <w:cols w:space="425"/>
          <w:docGrid w:type="linesAndChars" w:linePitch="360"/>
        </w:sectPr>
      </w:pPr>
    </w:p>
    <w:p w14:paraId="61696180" w14:textId="045F9C59" w:rsidR="0096571D" w:rsidRDefault="0096571D" w:rsidP="001369AE">
      <w:pPr>
        <w:tabs>
          <w:tab w:val="left" w:pos="567"/>
        </w:tabs>
        <w:adjustRightInd w:val="0"/>
        <w:snapToGrid w:val="0"/>
        <w:spacing w:line="360" w:lineRule="auto"/>
        <w:rPr>
          <w:rFonts w:ascii="Book Antiqua" w:eastAsia="SimSun" w:hAnsi="Book Antiqua" w:cs="Times New Roman"/>
          <w:bCs/>
          <w:color w:val="000000" w:themeColor="text1"/>
          <w:sz w:val="24"/>
          <w:szCs w:val="24"/>
          <w:lang w:eastAsia="zh-CN"/>
        </w:rPr>
      </w:pPr>
    </w:p>
    <w:p w14:paraId="7BF90DA0" w14:textId="77777777" w:rsidR="00524257" w:rsidRPr="00102692" w:rsidRDefault="00524257" w:rsidP="001369AE">
      <w:pPr>
        <w:tabs>
          <w:tab w:val="left" w:pos="567"/>
        </w:tabs>
        <w:adjustRightInd w:val="0"/>
        <w:snapToGrid w:val="0"/>
        <w:spacing w:line="360" w:lineRule="auto"/>
        <w:rPr>
          <w:rFonts w:ascii="Book Antiqua" w:eastAsia="SimSun" w:hAnsi="Book Antiqua" w:cs="Times New Roman"/>
          <w:bCs/>
          <w:color w:val="000000" w:themeColor="text1"/>
          <w:sz w:val="24"/>
          <w:szCs w:val="24"/>
          <w:lang w:eastAsia="zh-CN"/>
        </w:rPr>
      </w:pPr>
    </w:p>
    <w:p w14:paraId="22CE433E" w14:textId="04968CA8" w:rsidR="00524257" w:rsidRPr="00102692"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hAnsi="Book Antiqua"/>
          <w:noProof/>
          <w:color w:val="000000" w:themeColor="text1"/>
          <w:sz w:val="24"/>
          <w:szCs w:val="24"/>
          <w:lang w:eastAsia="zh-CN"/>
        </w:rPr>
        <w:drawing>
          <wp:inline distT="0" distB="0" distL="0" distR="0" wp14:anchorId="1E9EAFC6" wp14:editId="57338343">
            <wp:extent cx="5400040" cy="403628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4036280"/>
                    </a:xfrm>
                    <a:prstGeom prst="rect">
                      <a:avLst/>
                    </a:prstGeom>
                  </pic:spPr>
                </pic:pic>
              </a:graphicData>
            </a:graphic>
          </wp:inline>
        </w:drawing>
      </w:r>
    </w:p>
    <w:p w14:paraId="2D3583F2" w14:textId="1AF8C01A" w:rsidR="00277BA5" w:rsidRPr="00102692" w:rsidRDefault="00277BA5" w:rsidP="001369AE">
      <w:pPr>
        <w:adjustRightInd w:val="0"/>
        <w:snapToGrid w:val="0"/>
        <w:spacing w:line="360" w:lineRule="auto"/>
        <w:rPr>
          <w:rFonts w:ascii="Book Antiqua" w:eastAsia="SimSun" w:hAnsi="Book Antiqua" w:cs="Times New Roman"/>
          <w:bCs/>
          <w:color w:val="000000" w:themeColor="text1"/>
          <w:sz w:val="24"/>
          <w:szCs w:val="24"/>
          <w:lang w:eastAsia="zh-CN"/>
        </w:rPr>
      </w:pPr>
      <w:r w:rsidRPr="00102692">
        <w:rPr>
          <w:rFonts w:ascii="Book Antiqua" w:eastAsia="MS Mincho" w:hAnsi="Book Antiqua" w:cs="Times New Roman"/>
          <w:b/>
          <w:bCs/>
          <w:color w:val="000000" w:themeColor="text1"/>
          <w:sz w:val="24"/>
          <w:szCs w:val="24"/>
        </w:rPr>
        <w:t xml:space="preserve">Figure 1 </w:t>
      </w:r>
      <w:r w:rsidRPr="00273B10">
        <w:rPr>
          <w:rFonts w:ascii="Book Antiqua" w:eastAsia="MS Mincho" w:hAnsi="Book Antiqua" w:cs="Times New Roman"/>
          <w:b/>
          <w:bCs/>
          <w:color w:val="000000" w:themeColor="text1"/>
          <w:sz w:val="24"/>
          <w:szCs w:val="24"/>
        </w:rPr>
        <w:t>Computed tomography scan revealing a large mass and stone (arrow) with suspected findings of hepatic invasion (</w:t>
      </w:r>
      <w:r w:rsidRPr="00277BA5">
        <w:rPr>
          <w:rFonts w:ascii="Book Antiqua" w:eastAsia="MS Mincho" w:hAnsi="Book Antiqua" w:cs="Times New Roman"/>
          <w:b/>
          <w:bCs/>
          <w:caps/>
          <w:color w:val="000000" w:themeColor="text1"/>
          <w:sz w:val="24"/>
          <w:szCs w:val="24"/>
        </w:rPr>
        <w:t>a</w:t>
      </w:r>
      <w:r w:rsidRPr="00273B10">
        <w:rPr>
          <w:rFonts w:ascii="Book Antiqua" w:eastAsia="MS Mincho" w:hAnsi="Book Antiqua" w:cs="Times New Roman"/>
          <w:b/>
          <w:bCs/>
          <w:color w:val="000000" w:themeColor="text1"/>
          <w:sz w:val="24"/>
          <w:szCs w:val="24"/>
        </w:rPr>
        <w:t>) and asymmetric thickened gallbladder wall with homogeneous enhancement of a continuous mucosal line and submucosal hypoattenuated nodule (arrow)</w:t>
      </w:r>
      <w:r>
        <w:rPr>
          <w:rFonts w:ascii="Book Antiqua" w:eastAsia="SimSun" w:hAnsi="Book Antiqua" w:cs="Times New Roman" w:hint="eastAsia"/>
          <w:b/>
          <w:bCs/>
          <w:color w:val="000000" w:themeColor="text1"/>
          <w:sz w:val="24"/>
          <w:szCs w:val="24"/>
          <w:lang w:eastAsia="zh-CN"/>
        </w:rPr>
        <w:t xml:space="preserve"> </w:t>
      </w:r>
      <w:r w:rsidRPr="00273B10">
        <w:rPr>
          <w:rFonts w:ascii="Book Antiqua" w:eastAsia="MS Mincho" w:hAnsi="Book Antiqua" w:cs="Times New Roman"/>
          <w:b/>
          <w:bCs/>
          <w:color w:val="000000" w:themeColor="text1"/>
          <w:sz w:val="24"/>
          <w:szCs w:val="24"/>
        </w:rPr>
        <w:t>(</w:t>
      </w:r>
      <w:r>
        <w:rPr>
          <w:rFonts w:ascii="Book Antiqua" w:eastAsia="SimSun" w:hAnsi="Book Antiqua" w:cs="Times New Roman" w:hint="eastAsia"/>
          <w:b/>
          <w:bCs/>
          <w:caps/>
          <w:color w:val="000000" w:themeColor="text1"/>
          <w:sz w:val="24"/>
          <w:szCs w:val="24"/>
          <w:lang w:eastAsia="zh-CN"/>
        </w:rPr>
        <w:t>b</w:t>
      </w:r>
      <w:r w:rsidRPr="00273B10">
        <w:rPr>
          <w:rFonts w:ascii="Book Antiqua" w:eastAsia="MS Mincho" w:hAnsi="Book Antiqua" w:cs="Times New Roman"/>
          <w:b/>
          <w:bCs/>
          <w:color w:val="000000" w:themeColor="text1"/>
          <w:sz w:val="24"/>
          <w:szCs w:val="24"/>
        </w:rPr>
        <w:t>)</w:t>
      </w:r>
      <w:r w:rsidRPr="00273B10">
        <w:rPr>
          <w:rFonts w:ascii="Book Antiqua" w:eastAsia="SimSun" w:hAnsi="Book Antiqua" w:cs="Times New Roman"/>
          <w:b/>
          <w:bCs/>
          <w:color w:val="000000" w:themeColor="text1"/>
          <w:sz w:val="24"/>
          <w:szCs w:val="24"/>
          <w:lang w:eastAsia="zh-CN"/>
        </w:rPr>
        <w:t>.</w:t>
      </w:r>
    </w:p>
    <w:p w14:paraId="6E3F76AE" w14:textId="77777777" w:rsidR="00524257" w:rsidRPr="00277BA5"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p>
    <w:p w14:paraId="13B8ED25" w14:textId="74B3CA72" w:rsidR="00524257" w:rsidRPr="00102692"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hAnsi="Book Antiqua"/>
          <w:noProof/>
          <w:color w:val="000000" w:themeColor="text1"/>
          <w:sz w:val="24"/>
          <w:szCs w:val="24"/>
          <w:lang w:eastAsia="zh-CN"/>
        </w:rPr>
        <w:lastRenderedPageBreak/>
        <w:drawing>
          <wp:inline distT="0" distB="0" distL="0" distR="0" wp14:anchorId="306A6F13" wp14:editId="7E3408E3">
            <wp:extent cx="4048125" cy="49053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8125" cy="4905375"/>
                    </a:xfrm>
                    <a:prstGeom prst="rect">
                      <a:avLst/>
                    </a:prstGeom>
                  </pic:spPr>
                </pic:pic>
              </a:graphicData>
            </a:graphic>
          </wp:inline>
        </w:drawing>
      </w:r>
    </w:p>
    <w:p w14:paraId="5288C55E" w14:textId="77777777" w:rsidR="0046432D" w:rsidRPr="00102692" w:rsidRDefault="0046432D" w:rsidP="001369AE">
      <w:pPr>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eastAsia="MS Mincho" w:hAnsi="Book Antiqua" w:cs="Times New Roman"/>
          <w:b/>
          <w:bCs/>
          <w:color w:val="000000" w:themeColor="text1"/>
          <w:sz w:val="24"/>
          <w:szCs w:val="24"/>
        </w:rPr>
        <w:t xml:space="preserve">Figure 2 </w:t>
      </w:r>
      <w:r w:rsidRPr="00F11721">
        <w:rPr>
          <w:rFonts w:ascii="Book Antiqua" w:eastAsia="MS Mincho" w:hAnsi="Book Antiqua" w:cs="Times New Roman"/>
          <w:b/>
          <w:bCs/>
          <w:color w:val="000000" w:themeColor="text1"/>
          <w:sz w:val="24"/>
          <w:szCs w:val="24"/>
        </w:rPr>
        <w:t>Fluorodeoxyglucose positron emission tomography showing abnormal accumulation in the hepatic hilum (SUVmax</w:t>
      </w:r>
      <w:r w:rsidRPr="00F11721">
        <w:rPr>
          <w:rFonts w:ascii="Book Antiqua" w:eastAsia="SimSun" w:hAnsi="Book Antiqua" w:cs="Times New Roman" w:hint="eastAsia"/>
          <w:b/>
          <w:bCs/>
          <w:color w:val="000000" w:themeColor="text1"/>
          <w:sz w:val="24"/>
          <w:szCs w:val="24"/>
          <w:lang w:eastAsia="zh-CN"/>
        </w:rPr>
        <w:t xml:space="preserve"> </w:t>
      </w:r>
      <w:r w:rsidRPr="00F11721">
        <w:rPr>
          <w:rFonts w:ascii="Book Antiqua" w:eastAsia="MS Mincho" w:hAnsi="Book Antiqua" w:cs="Times New Roman"/>
          <w:b/>
          <w:bCs/>
          <w:color w:val="000000" w:themeColor="text1"/>
          <w:sz w:val="24"/>
          <w:szCs w:val="24"/>
        </w:rPr>
        <w:t>=</w:t>
      </w:r>
      <w:r w:rsidRPr="00F11721">
        <w:rPr>
          <w:rFonts w:ascii="Book Antiqua" w:eastAsia="SimSun" w:hAnsi="Book Antiqua" w:cs="Times New Roman" w:hint="eastAsia"/>
          <w:b/>
          <w:bCs/>
          <w:color w:val="000000" w:themeColor="text1"/>
          <w:sz w:val="24"/>
          <w:szCs w:val="24"/>
          <w:lang w:eastAsia="zh-CN"/>
        </w:rPr>
        <w:t xml:space="preserve"> </w:t>
      </w:r>
      <w:r w:rsidRPr="00F11721">
        <w:rPr>
          <w:rFonts w:ascii="Book Antiqua" w:eastAsia="MS Mincho" w:hAnsi="Book Antiqua" w:cs="Times New Roman"/>
          <w:b/>
          <w:bCs/>
          <w:color w:val="000000" w:themeColor="text1"/>
          <w:sz w:val="24"/>
          <w:szCs w:val="24"/>
        </w:rPr>
        <w:t>10.2)</w:t>
      </w:r>
      <w:r w:rsidRPr="00F11721">
        <w:rPr>
          <w:rFonts w:ascii="Book Antiqua" w:eastAsia="SimSun" w:hAnsi="Book Antiqua" w:cs="Times New Roman"/>
          <w:b/>
          <w:bCs/>
          <w:color w:val="000000" w:themeColor="text1"/>
          <w:sz w:val="24"/>
          <w:szCs w:val="24"/>
          <w:lang w:eastAsia="zh-CN"/>
        </w:rPr>
        <w:t>.</w:t>
      </w:r>
    </w:p>
    <w:p w14:paraId="2D45D644" w14:textId="77777777" w:rsidR="00524257" w:rsidRPr="0046432D"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p>
    <w:p w14:paraId="6B39B476" w14:textId="5CEDE84E" w:rsidR="00524257" w:rsidRPr="00102692"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hAnsi="Book Antiqua"/>
          <w:noProof/>
          <w:color w:val="000000" w:themeColor="text1"/>
          <w:sz w:val="24"/>
          <w:szCs w:val="24"/>
          <w:lang w:eastAsia="zh-CN"/>
        </w:rPr>
        <w:lastRenderedPageBreak/>
        <w:drawing>
          <wp:inline distT="0" distB="0" distL="0" distR="0" wp14:anchorId="2DF5EA3A" wp14:editId="71630DE2">
            <wp:extent cx="5400040" cy="36837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3683777"/>
                    </a:xfrm>
                    <a:prstGeom prst="rect">
                      <a:avLst/>
                    </a:prstGeom>
                  </pic:spPr>
                </pic:pic>
              </a:graphicData>
            </a:graphic>
          </wp:inline>
        </w:drawing>
      </w:r>
    </w:p>
    <w:p w14:paraId="371AE6A2" w14:textId="77777777" w:rsidR="0046432D" w:rsidRPr="00273B10" w:rsidRDefault="0046432D" w:rsidP="001369AE">
      <w:pPr>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eastAsia="MS Mincho" w:hAnsi="Book Antiqua" w:cs="Times New Roman"/>
          <w:b/>
          <w:bCs/>
          <w:color w:val="000000" w:themeColor="text1"/>
          <w:sz w:val="24"/>
          <w:szCs w:val="24"/>
        </w:rPr>
        <w:t xml:space="preserve">Figure 3 </w:t>
      </w:r>
      <w:r w:rsidRPr="00273B10">
        <w:rPr>
          <w:rFonts w:ascii="Book Antiqua" w:eastAsia="MS Mincho" w:hAnsi="Book Antiqua" w:cs="Times New Roman"/>
          <w:b/>
          <w:bCs/>
          <w:color w:val="000000" w:themeColor="text1"/>
          <w:sz w:val="24"/>
          <w:szCs w:val="24"/>
        </w:rPr>
        <w:t>Histology of the gallbladder mucosa showing hyperplasia (</w:t>
      </w:r>
      <w:r w:rsidRPr="00273B10">
        <w:rPr>
          <w:rFonts w:ascii="Book Antiqua" w:eastAsia="MS Mincho" w:hAnsi="Book Antiqua" w:cs="Times New Roman"/>
          <w:b/>
          <w:bCs/>
          <w:caps/>
          <w:color w:val="000000" w:themeColor="text1"/>
          <w:sz w:val="24"/>
          <w:szCs w:val="24"/>
        </w:rPr>
        <w:t>a</w:t>
      </w:r>
      <w:r w:rsidRPr="00273B10">
        <w:rPr>
          <w:rFonts w:ascii="Book Antiqua" w:eastAsia="MS Mincho" w:hAnsi="Book Antiqua" w:cs="Times New Roman"/>
          <w:b/>
          <w:bCs/>
          <w:color w:val="000000" w:themeColor="text1"/>
          <w:sz w:val="24"/>
          <w:szCs w:val="24"/>
        </w:rPr>
        <w:t>), HE × 200; the adjacent liver showing diffuse inflammatory infiltrate consisting of giant histiocytes and foamy histiocytes with clear lipid-containing cytoplasm, lymphocytes, and polymorphonuclear cells (</w:t>
      </w:r>
      <w:r w:rsidRPr="00273B10">
        <w:rPr>
          <w:rFonts w:ascii="Book Antiqua" w:eastAsia="MS Mincho" w:hAnsi="Book Antiqua" w:cs="Times New Roman"/>
          <w:b/>
          <w:bCs/>
          <w:caps/>
          <w:color w:val="000000" w:themeColor="text1"/>
          <w:sz w:val="24"/>
          <w:szCs w:val="24"/>
        </w:rPr>
        <w:t>b</w:t>
      </w:r>
      <w:r w:rsidRPr="00273B10">
        <w:rPr>
          <w:rFonts w:ascii="Book Antiqua" w:eastAsia="MS Mincho" w:hAnsi="Book Antiqua" w:cs="Times New Roman"/>
          <w:b/>
          <w:bCs/>
          <w:color w:val="000000" w:themeColor="text1"/>
          <w:sz w:val="24"/>
          <w:szCs w:val="24"/>
        </w:rPr>
        <w:t>), HE × 400</w:t>
      </w:r>
      <w:r w:rsidRPr="00273B10">
        <w:rPr>
          <w:rFonts w:ascii="Book Antiqua" w:eastAsia="SimSun" w:hAnsi="Book Antiqua" w:cs="Times New Roman"/>
          <w:b/>
          <w:bCs/>
          <w:color w:val="000000" w:themeColor="text1"/>
          <w:sz w:val="24"/>
          <w:szCs w:val="24"/>
          <w:lang w:eastAsia="zh-CN"/>
        </w:rPr>
        <w:t>.</w:t>
      </w:r>
    </w:p>
    <w:p w14:paraId="001879A3" w14:textId="77777777" w:rsidR="00524257" w:rsidRPr="0046432D"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p>
    <w:p w14:paraId="45FF104C" w14:textId="5D59826F" w:rsidR="00524257" w:rsidRPr="00102692"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hAnsi="Book Antiqua"/>
          <w:noProof/>
          <w:color w:val="000000" w:themeColor="text1"/>
          <w:sz w:val="24"/>
          <w:szCs w:val="24"/>
          <w:lang w:eastAsia="zh-CN"/>
        </w:rPr>
        <w:lastRenderedPageBreak/>
        <w:drawing>
          <wp:inline distT="0" distB="0" distL="0" distR="0" wp14:anchorId="4DEDBB68" wp14:editId="343B71E1">
            <wp:extent cx="4238625" cy="45910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38625" cy="4591050"/>
                    </a:xfrm>
                    <a:prstGeom prst="rect">
                      <a:avLst/>
                    </a:prstGeom>
                  </pic:spPr>
                </pic:pic>
              </a:graphicData>
            </a:graphic>
          </wp:inline>
        </w:drawing>
      </w:r>
    </w:p>
    <w:p w14:paraId="5BAFE3AB" w14:textId="77777777" w:rsidR="00213304" w:rsidRPr="00F11721" w:rsidRDefault="00213304" w:rsidP="001369AE">
      <w:pPr>
        <w:adjustRightInd w:val="0"/>
        <w:snapToGrid w:val="0"/>
        <w:spacing w:line="360" w:lineRule="auto"/>
        <w:rPr>
          <w:rFonts w:ascii="Book Antiqua" w:eastAsia="SimSun" w:hAnsi="Book Antiqua" w:cs="Times New Roman"/>
          <w:color w:val="000000" w:themeColor="text1"/>
          <w:sz w:val="24"/>
          <w:szCs w:val="24"/>
          <w:lang w:eastAsia="zh-CN"/>
        </w:rPr>
      </w:pPr>
      <w:r w:rsidRPr="00102692">
        <w:rPr>
          <w:rFonts w:ascii="Book Antiqua" w:eastAsia="MS Mincho" w:hAnsi="Book Antiqua" w:cs="Times New Roman"/>
          <w:b/>
          <w:color w:val="000000" w:themeColor="text1"/>
          <w:sz w:val="24"/>
          <w:szCs w:val="24"/>
        </w:rPr>
        <w:t xml:space="preserve">Figure 4 </w:t>
      </w:r>
      <w:r w:rsidRPr="00F11721">
        <w:rPr>
          <w:rFonts w:ascii="Book Antiqua" w:eastAsia="MS Mincho" w:hAnsi="Book Antiqua" w:cs="Times New Roman"/>
          <w:b/>
          <w:caps/>
          <w:color w:val="000000" w:themeColor="text1"/>
          <w:sz w:val="24"/>
          <w:szCs w:val="24"/>
        </w:rPr>
        <w:t>e</w:t>
      </w:r>
      <w:r w:rsidRPr="00F11721">
        <w:rPr>
          <w:rFonts w:ascii="Book Antiqua" w:eastAsia="MS Mincho" w:hAnsi="Book Antiqua" w:cs="Times New Roman"/>
          <w:b/>
          <w:color w:val="000000" w:themeColor="text1"/>
          <w:sz w:val="24"/>
          <w:szCs w:val="24"/>
        </w:rPr>
        <w:t>ndoscopic retrograde cholangiography revealing a filiform stenosis of the proximal common bile duct and bifurcation</w:t>
      </w:r>
      <w:r w:rsidRPr="00F11721">
        <w:rPr>
          <w:rFonts w:ascii="Book Antiqua" w:eastAsia="SimSun" w:hAnsi="Book Antiqua" w:cs="Times New Roman"/>
          <w:b/>
          <w:color w:val="000000" w:themeColor="text1"/>
          <w:sz w:val="24"/>
          <w:szCs w:val="24"/>
          <w:lang w:eastAsia="zh-CN"/>
        </w:rPr>
        <w:t>.</w:t>
      </w:r>
      <w:r w:rsidRPr="00F11721">
        <w:rPr>
          <w:rFonts w:ascii="Book Antiqua" w:eastAsia="SimSun" w:hAnsi="Book Antiqua" w:cs="Times New Roman" w:hint="eastAsia"/>
          <w:b/>
          <w:color w:val="000000" w:themeColor="text1"/>
          <w:sz w:val="24"/>
          <w:szCs w:val="24"/>
          <w:lang w:eastAsia="zh-CN"/>
        </w:rPr>
        <w:t xml:space="preserve"> </w:t>
      </w:r>
      <w:r w:rsidRPr="00102692">
        <w:rPr>
          <w:rFonts w:ascii="Book Antiqua" w:eastAsia="MS Mincho" w:hAnsi="Book Antiqua" w:cs="Times New Roman"/>
          <w:color w:val="000000" w:themeColor="text1"/>
          <w:sz w:val="24"/>
          <w:szCs w:val="24"/>
        </w:rPr>
        <w:t>ERC</w:t>
      </w:r>
      <w:r>
        <w:rPr>
          <w:rFonts w:ascii="Book Antiqua" w:eastAsia="SimSun" w:hAnsi="Book Antiqua" w:cs="Times New Roman" w:hint="eastAsia"/>
          <w:color w:val="000000" w:themeColor="text1"/>
          <w:sz w:val="24"/>
          <w:szCs w:val="24"/>
          <w:lang w:eastAsia="zh-CN"/>
        </w:rPr>
        <w:t>:</w:t>
      </w:r>
      <w:r w:rsidRPr="00F11721">
        <w:rPr>
          <w:rFonts w:ascii="Book Antiqua" w:eastAsia="MS Mincho" w:hAnsi="Book Antiqua" w:cs="Times New Roman"/>
          <w:caps/>
          <w:color w:val="000000" w:themeColor="text1"/>
          <w:sz w:val="24"/>
          <w:szCs w:val="24"/>
        </w:rPr>
        <w:t xml:space="preserve"> e</w:t>
      </w:r>
      <w:r w:rsidRPr="00102692">
        <w:rPr>
          <w:rFonts w:ascii="Book Antiqua" w:eastAsia="MS Mincho" w:hAnsi="Book Antiqua" w:cs="Times New Roman"/>
          <w:color w:val="000000" w:themeColor="text1"/>
          <w:sz w:val="24"/>
          <w:szCs w:val="24"/>
        </w:rPr>
        <w:t>ndosco</w:t>
      </w:r>
      <w:r>
        <w:rPr>
          <w:rFonts w:ascii="Book Antiqua" w:eastAsia="MS Mincho" w:hAnsi="Book Antiqua" w:cs="Times New Roman"/>
          <w:color w:val="000000" w:themeColor="text1"/>
          <w:sz w:val="24"/>
          <w:szCs w:val="24"/>
        </w:rPr>
        <w:t>pic retrograde cholangiography</w:t>
      </w:r>
      <w:r>
        <w:rPr>
          <w:rFonts w:ascii="Book Antiqua" w:eastAsia="SimSun" w:hAnsi="Book Antiqua" w:cs="Times New Roman" w:hint="eastAsia"/>
          <w:color w:val="000000" w:themeColor="text1"/>
          <w:sz w:val="24"/>
          <w:szCs w:val="24"/>
          <w:lang w:eastAsia="zh-CN"/>
        </w:rPr>
        <w:t>.</w:t>
      </w:r>
    </w:p>
    <w:p w14:paraId="678C8A32" w14:textId="77777777" w:rsidR="00524257" w:rsidRPr="00102692"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p>
    <w:p w14:paraId="159E889E" w14:textId="7116BDCB" w:rsidR="00524257" w:rsidRPr="00102692"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hAnsi="Book Antiqua"/>
          <w:noProof/>
          <w:color w:val="000000" w:themeColor="text1"/>
          <w:sz w:val="24"/>
          <w:szCs w:val="24"/>
          <w:lang w:eastAsia="zh-CN"/>
        </w:rPr>
        <w:lastRenderedPageBreak/>
        <w:drawing>
          <wp:inline distT="0" distB="0" distL="0" distR="0" wp14:anchorId="107BFE06" wp14:editId="2C2F8BD7">
            <wp:extent cx="5400040" cy="3901279"/>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901279"/>
                    </a:xfrm>
                    <a:prstGeom prst="rect">
                      <a:avLst/>
                    </a:prstGeom>
                  </pic:spPr>
                </pic:pic>
              </a:graphicData>
            </a:graphic>
          </wp:inline>
        </w:drawing>
      </w:r>
    </w:p>
    <w:p w14:paraId="6738AC57" w14:textId="77777777" w:rsidR="00213304" w:rsidRPr="00F11721" w:rsidRDefault="00213304" w:rsidP="001369AE">
      <w:pPr>
        <w:adjustRightInd w:val="0"/>
        <w:snapToGrid w:val="0"/>
        <w:spacing w:line="360" w:lineRule="auto"/>
        <w:rPr>
          <w:rFonts w:ascii="Book Antiqua" w:eastAsia="SimSun" w:hAnsi="Book Antiqua" w:cs="Times New Roman"/>
          <w:b/>
          <w:color w:val="000000" w:themeColor="text1"/>
          <w:sz w:val="24"/>
          <w:szCs w:val="24"/>
          <w:lang w:eastAsia="zh-CN"/>
        </w:rPr>
      </w:pPr>
      <w:r w:rsidRPr="00F11721">
        <w:rPr>
          <w:rFonts w:ascii="Book Antiqua" w:eastAsia="MS Mincho" w:hAnsi="Book Antiqua" w:cs="Times New Roman"/>
          <w:b/>
          <w:color w:val="000000" w:themeColor="text1"/>
          <w:sz w:val="24"/>
          <w:szCs w:val="24"/>
        </w:rPr>
        <w:t xml:space="preserve">Figure 5 </w:t>
      </w:r>
      <w:r w:rsidRPr="00F11721">
        <w:rPr>
          <w:rFonts w:ascii="Book Antiqua" w:eastAsia="MS Mincho" w:hAnsi="Book Antiqua" w:cs="Times New Roman"/>
          <w:b/>
          <w:bCs/>
          <w:color w:val="000000" w:themeColor="text1"/>
          <w:sz w:val="24"/>
          <w:szCs w:val="24"/>
        </w:rPr>
        <w:t>Computed tomography scan revealing a hypodense mass at the hilum (</w:t>
      </w:r>
      <w:r w:rsidRPr="00F11721">
        <w:rPr>
          <w:rFonts w:ascii="Book Antiqua" w:eastAsia="MS Mincho" w:hAnsi="Book Antiqua" w:cs="Times New Roman"/>
          <w:b/>
          <w:bCs/>
          <w:caps/>
          <w:color w:val="000000" w:themeColor="text1"/>
          <w:sz w:val="24"/>
          <w:szCs w:val="24"/>
        </w:rPr>
        <w:t>a</w:t>
      </w:r>
      <w:r w:rsidRPr="00F11721">
        <w:rPr>
          <w:rFonts w:ascii="Book Antiqua" w:eastAsia="MS Mincho" w:hAnsi="Book Antiqua" w:cs="Times New Roman"/>
          <w:b/>
          <w:bCs/>
          <w:color w:val="000000" w:themeColor="text1"/>
          <w:sz w:val="24"/>
          <w:szCs w:val="24"/>
        </w:rPr>
        <w:t xml:space="preserve">) and </w:t>
      </w:r>
      <w:r w:rsidRPr="00F11721">
        <w:rPr>
          <w:rFonts w:ascii="Book Antiqua" w:eastAsia="MS Mincho" w:hAnsi="Book Antiqua" w:cs="Times New Roman"/>
          <w:b/>
          <w:color w:val="000000" w:themeColor="text1"/>
          <w:sz w:val="24"/>
          <w:szCs w:val="24"/>
        </w:rPr>
        <w:t>intrahepatic bile duct dilatation due to this tumor (</w:t>
      </w:r>
      <w:r w:rsidRPr="00F11721">
        <w:rPr>
          <w:rFonts w:ascii="Book Antiqua" w:eastAsia="MS Mincho" w:hAnsi="Book Antiqua" w:cs="Times New Roman"/>
          <w:b/>
          <w:caps/>
          <w:color w:val="000000" w:themeColor="text1"/>
          <w:sz w:val="24"/>
          <w:szCs w:val="24"/>
        </w:rPr>
        <w:t>b</w:t>
      </w:r>
      <w:r w:rsidRPr="00F11721">
        <w:rPr>
          <w:rFonts w:ascii="Book Antiqua" w:eastAsia="MS Mincho" w:hAnsi="Book Antiqua" w:cs="Times New Roman"/>
          <w:b/>
          <w:color w:val="000000" w:themeColor="text1"/>
          <w:sz w:val="24"/>
          <w:szCs w:val="24"/>
        </w:rPr>
        <w:t>)</w:t>
      </w:r>
      <w:r w:rsidRPr="00F11721">
        <w:rPr>
          <w:rFonts w:ascii="Book Antiqua" w:eastAsia="SimSun" w:hAnsi="Book Antiqua" w:cs="Times New Roman"/>
          <w:b/>
          <w:color w:val="000000" w:themeColor="text1"/>
          <w:sz w:val="24"/>
          <w:szCs w:val="24"/>
          <w:lang w:eastAsia="zh-CN"/>
        </w:rPr>
        <w:t>.</w:t>
      </w:r>
    </w:p>
    <w:p w14:paraId="37148183" w14:textId="77777777" w:rsidR="00524257" w:rsidRPr="00213304"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p>
    <w:p w14:paraId="28B9403B" w14:textId="03A73245" w:rsidR="00524257" w:rsidRPr="00102692"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hAnsi="Book Antiqua"/>
          <w:noProof/>
          <w:color w:val="000000" w:themeColor="text1"/>
          <w:sz w:val="24"/>
          <w:szCs w:val="24"/>
          <w:lang w:eastAsia="zh-CN"/>
        </w:rPr>
        <w:lastRenderedPageBreak/>
        <w:drawing>
          <wp:inline distT="0" distB="0" distL="0" distR="0" wp14:anchorId="404040E8" wp14:editId="7C06D4D3">
            <wp:extent cx="3819525" cy="47434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19525" cy="4743450"/>
                    </a:xfrm>
                    <a:prstGeom prst="rect">
                      <a:avLst/>
                    </a:prstGeom>
                  </pic:spPr>
                </pic:pic>
              </a:graphicData>
            </a:graphic>
          </wp:inline>
        </w:drawing>
      </w:r>
    </w:p>
    <w:p w14:paraId="75F4EC24" w14:textId="77777777" w:rsidR="00213304" w:rsidRPr="00213304" w:rsidRDefault="00213304" w:rsidP="001369AE">
      <w:pPr>
        <w:adjustRightInd w:val="0"/>
        <w:snapToGrid w:val="0"/>
        <w:spacing w:line="360" w:lineRule="auto"/>
        <w:rPr>
          <w:rFonts w:ascii="Book Antiqua" w:eastAsia="SimSun" w:hAnsi="Book Antiqua" w:cs="Times New Roman"/>
          <w:bCs/>
          <w:color w:val="000000" w:themeColor="text1"/>
          <w:sz w:val="24"/>
          <w:szCs w:val="24"/>
          <w:lang w:eastAsia="zh-CN"/>
        </w:rPr>
      </w:pPr>
      <w:r w:rsidRPr="00102692">
        <w:rPr>
          <w:rFonts w:ascii="Book Antiqua" w:eastAsia="MS Mincho" w:hAnsi="Book Antiqua" w:cs="Times New Roman"/>
          <w:b/>
          <w:bCs/>
          <w:color w:val="000000" w:themeColor="text1"/>
          <w:sz w:val="24"/>
          <w:szCs w:val="24"/>
        </w:rPr>
        <w:t xml:space="preserve">Figure 6 </w:t>
      </w:r>
      <w:r w:rsidRPr="00F11721">
        <w:rPr>
          <w:rFonts w:ascii="Book Antiqua" w:eastAsia="MS Mincho" w:hAnsi="Book Antiqua" w:cs="Times New Roman"/>
          <w:b/>
          <w:bCs/>
          <w:color w:val="000000" w:themeColor="text1"/>
          <w:sz w:val="24"/>
          <w:szCs w:val="24"/>
        </w:rPr>
        <w:t>Fluorodeoxyglucose positron emission tomography showing abnormal accumulation at the hepatic hilum (SUVmax</w:t>
      </w:r>
      <w:r w:rsidRPr="00F11721">
        <w:rPr>
          <w:rFonts w:ascii="Book Antiqua" w:eastAsia="SimSun" w:hAnsi="Book Antiqua" w:cs="Times New Roman" w:hint="eastAsia"/>
          <w:b/>
          <w:bCs/>
          <w:color w:val="000000" w:themeColor="text1"/>
          <w:sz w:val="24"/>
          <w:szCs w:val="24"/>
          <w:lang w:eastAsia="zh-CN"/>
        </w:rPr>
        <w:t xml:space="preserve"> </w:t>
      </w:r>
      <w:r w:rsidRPr="00F11721">
        <w:rPr>
          <w:rFonts w:ascii="Book Antiqua" w:eastAsia="MS Mincho" w:hAnsi="Book Antiqua" w:cs="Times New Roman"/>
          <w:b/>
          <w:bCs/>
          <w:color w:val="000000" w:themeColor="text1"/>
          <w:sz w:val="24"/>
          <w:szCs w:val="24"/>
        </w:rPr>
        <w:t>=</w:t>
      </w:r>
      <w:r w:rsidRPr="00F11721">
        <w:rPr>
          <w:rFonts w:ascii="Book Antiqua" w:eastAsia="SimSun" w:hAnsi="Book Antiqua" w:cs="Times New Roman" w:hint="eastAsia"/>
          <w:b/>
          <w:bCs/>
          <w:color w:val="000000" w:themeColor="text1"/>
          <w:sz w:val="24"/>
          <w:szCs w:val="24"/>
          <w:lang w:eastAsia="zh-CN"/>
        </w:rPr>
        <w:t xml:space="preserve"> </w:t>
      </w:r>
      <w:r w:rsidRPr="00F11721">
        <w:rPr>
          <w:rFonts w:ascii="Book Antiqua" w:eastAsia="MS Mincho" w:hAnsi="Book Antiqua" w:cs="Times New Roman"/>
          <w:b/>
          <w:bCs/>
          <w:color w:val="000000" w:themeColor="text1"/>
          <w:sz w:val="24"/>
          <w:szCs w:val="24"/>
        </w:rPr>
        <w:t>5.2)</w:t>
      </w:r>
      <w:r w:rsidRPr="00F11721">
        <w:rPr>
          <w:rFonts w:ascii="Book Antiqua" w:eastAsia="SimSun" w:hAnsi="Book Antiqua" w:cs="Times New Roman"/>
          <w:b/>
          <w:bCs/>
          <w:color w:val="000000" w:themeColor="text1"/>
          <w:sz w:val="24"/>
          <w:szCs w:val="24"/>
          <w:lang w:eastAsia="zh-CN"/>
        </w:rPr>
        <w:t>.</w:t>
      </w:r>
    </w:p>
    <w:p w14:paraId="2D1FACF9" w14:textId="77777777" w:rsidR="00524257" w:rsidRPr="00213304"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p>
    <w:p w14:paraId="333B8BC6" w14:textId="2E820C6B" w:rsidR="00524257" w:rsidRDefault="00524257"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hAnsi="Book Antiqua"/>
          <w:noProof/>
          <w:color w:val="000000" w:themeColor="text1"/>
          <w:sz w:val="24"/>
          <w:szCs w:val="24"/>
          <w:lang w:eastAsia="zh-CN"/>
        </w:rPr>
        <w:lastRenderedPageBreak/>
        <w:drawing>
          <wp:inline distT="0" distB="0" distL="0" distR="0" wp14:anchorId="49EAD683" wp14:editId="6E0E16C4">
            <wp:extent cx="5400040" cy="39856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3985655"/>
                    </a:xfrm>
                    <a:prstGeom prst="rect">
                      <a:avLst/>
                    </a:prstGeom>
                  </pic:spPr>
                </pic:pic>
              </a:graphicData>
            </a:graphic>
          </wp:inline>
        </w:drawing>
      </w:r>
    </w:p>
    <w:p w14:paraId="4BB2FAAA" w14:textId="40C20D05" w:rsidR="00D60C93" w:rsidRPr="00F11721" w:rsidRDefault="00D60C93" w:rsidP="001369AE">
      <w:pPr>
        <w:adjustRightInd w:val="0"/>
        <w:snapToGrid w:val="0"/>
        <w:spacing w:line="360" w:lineRule="auto"/>
        <w:rPr>
          <w:rFonts w:ascii="Book Antiqua" w:eastAsia="SimSun" w:hAnsi="Book Antiqua" w:cs="Times New Roman"/>
          <w:b/>
          <w:bCs/>
          <w:color w:val="000000" w:themeColor="text1"/>
          <w:sz w:val="24"/>
          <w:szCs w:val="24"/>
          <w:lang w:eastAsia="zh-CN"/>
        </w:rPr>
      </w:pPr>
      <w:r w:rsidRPr="00102692">
        <w:rPr>
          <w:rFonts w:ascii="Book Antiqua" w:eastAsia="MS Mincho" w:hAnsi="Book Antiqua" w:cs="Times New Roman"/>
          <w:b/>
          <w:bCs/>
          <w:color w:val="000000" w:themeColor="text1"/>
          <w:sz w:val="24"/>
          <w:szCs w:val="24"/>
        </w:rPr>
        <w:t xml:space="preserve">Figure 7 </w:t>
      </w:r>
      <w:r w:rsidRPr="00F11721">
        <w:rPr>
          <w:rFonts w:ascii="Book Antiqua" w:eastAsia="MS Mincho" w:hAnsi="Book Antiqua" w:cs="Times New Roman"/>
          <w:b/>
          <w:bCs/>
          <w:color w:val="000000" w:themeColor="text1"/>
          <w:sz w:val="24"/>
          <w:szCs w:val="24"/>
        </w:rPr>
        <w:t xml:space="preserve">Microscopic examination revealing a </w:t>
      </w:r>
      <w:r w:rsidRPr="00F11721">
        <w:rPr>
          <w:rFonts w:ascii="Book Antiqua" w:eastAsia="MS Mincho" w:hAnsi="Book Antiqua" w:cs="Times New Roman"/>
          <w:b/>
          <w:color w:val="000000" w:themeColor="text1"/>
          <w:sz w:val="24"/>
          <w:szCs w:val="24"/>
        </w:rPr>
        <w:t>gallbladder wall markedly thickened with severe inflammation and fibrosis (</w:t>
      </w:r>
      <w:r w:rsidRPr="00F11721">
        <w:rPr>
          <w:rFonts w:ascii="Book Antiqua" w:eastAsia="MS Mincho" w:hAnsi="Book Antiqua" w:cs="Times New Roman"/>
          <w:b/>
          <w:caps/>
          <w:color w:val="000000" w:themeColor="text1"/>
          <w:sz w:val="24"/>
          <w:szCs w:val="24"/>
        </w:rPr>
        <w:t>a</w:t>
      </w:r>
      <w:r w:rsidRPr="00F11721">
        <w:rPr>
          <w:rFonts w:ascii="Book Antiqua" w:eastAsia="MS Mincho" w:hAnsi="Book Antiqua" w:cs="Times New Roman"/>
          <w:b/>
          <w:color w:val="000000" w:themeColor="text1"/>
          <w:sz w:val="24"/>
          <w:szCs w:val="24"/>
        </w:rPr>
        <w:t>), HE × 200; Large xanthoma cell with clear-to-foamy lipid-containing cytoplasm along with interspersed lymphocytes invading the liver (</w:t>
      </w:r>
      <w:r w:rsidRPr="00F11721">
        <w:rPr>
          <w:rFonts w:ascii="Book Antiqua" w:eastAsia="MS Mincho" w:hAnsi="Book Antiqua" w:cs="Times New Roman"/>
          <w:b/>
          <w:caps/>
          <w:color w:val="000000" w:themeColor="text1"/>
          <w:sz w:val="24"/>
          <w:szCs w:val="24"/>
        </w:rPr>
        <w:t>b</w:t>
      </w:r>
      <w:r w:rsidRPr="00F11721">
        <w:rPr>
          <w:rFonts w:ascii="Book Antiqua" w:eastAsia="MS Mincho" w:hAnsi="Book Antiqua" w:cs="Times New Roman"/>
          <w:b/>
          <w:color w:val="000000" w:themeColor="text1"/>
          <w:sz w:val="24"/>
          <w:szCs w:val="24"/>
        </w:rPr>
        <w:t>), HE</w:t>
      </w:r>
      <w:r>
        <w:rPr>
          <w:rFonts w:ascii="Book Antiqua" w:eastAsia="SimSun" w:hAnsi="Book Antiqua" w:cs="Times New Roman" w:hint="eastAsia"/>
          <w:b/>
          <w:color w:val="000000" w:themeColor="text1"/>
          <w:sz w:val="24"/>
          <w:szCs w:val="24"/>
          <w:lang w:eastAsia="zh-CN"/>
        </w:rPr>
        <w:t xml:space="preserve"> </w:t>
      </w:r>
      <w:r w:rsidRPr="00F11721">
        <w:rPr>
          <w:rFonts w:ascii="Book Antiqua" w:eastAsia="MS Mincho" w:hAnsi="Book Antiqua" w:cs="Times New Roman"/>
          <w:b/>
          <w:color w:val="000000" w:themeColor="text1"/>
          <w:sz w:val="24"/>
          <w:szCs w:val="24"/>
        </w:rPr>
        <w:t>×</w:t>
      </w:r>
      <w:r>
        <w:rPr>
          <w:rFonts w:ascii="Book Antiqua" w:eastAsia="SimSun" w:hAnsi="Book Antiqua" w:cs="Times New Roman" w:hint="eastAsia"/>
          <w:b/>
          <w:color w:val="000000" w:themeColor="text1"/>
          <w:sz w:val="24"/>
          <w:szCs w:val="24"/>
          <w:lang w:eastAsia="zh-CN"/>
        </w:rPr>
        <w:t xml:space="preserve"> </w:t>
      </w:r>
      <w:r w:rsidRPr="00F11721">
        <w:rPr>
          <w:rFonts w:ascii="Book Antiqua" w:eastAsia="MS Mincho" w:hAnsi="Book Antiqua" w:cs="Times New Roman"/>
          <w:b/>
          <w:color w:val="000000" w:themeColor="text1"/>
          <w:sz w:val="24"/>
          <w:szCs w:val="24"/>
        </w:rPr>
        <w:t>400</w:t>
      </w:r>
      <w:r w:rsidRPr="00F11721">
        <w:rPr>
          <w:rFonts w:ascii="Book Antiqua" w:eastAsia="SimSun" w:hAnsi="Book Antiqua" w:cs="Times New Roman"/>
          <w:b/>
          <w:color w:val="000000" w:themeColor="text1"/>
          <w:sz w:val="24"/>
          <w:szCs w:val="24"/>
          <w:lang w:eastAsia="zh-CN"/>
        </w:rPr>
        <w:t>.</w:t>
      </w:r>
    </w:p>
    <w:p w14:paraId="31F89A9E" w14:textId="77777777" w:rsidR="00E91E5F" w:rsidRPr="00E91E5F" w:rsidRDefault="00E91E5F" w:rsidP="001369AE">
      <w:pPr>
        <w:tabs>
          <w:tab w:val="left" w:pos="567"/>
        </w:tabs>
        <w:adjustRightInd w:val="0"/>
        <w:snapToGrid w:val="0"/>
        <w:spacing w:line="360" w:lineRule="auto"/>
        <w:rPr>
          <w:rFonts w:ascii="Book Antiqua" w:eastAsia="SimSun" w:hAnsi="Book Antiqua" w:cs="Times New Roman"/>
          <w:b/>
          <w:bCs/>
          <w:color w:val="000000" w:themeColor="text1"/>
          <w:sz w:val="24"/>
          <w:szCs w:val="24"/>
          <w:lang w:eastAsia="zh-CN"/>
        </w:rPr>
      </w:pPr>
    </w:p>
    <w:sectPr w:rsidR="00E91E5F" w:rsidRPr="00E91E5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7D6DE" w14:textId="77777777" w:rsidR="009A7CF4" w:rsidRDefault="009A7CF4" w:rsidP="003873F8">
      <w:r>
        <w:separator/>
      </w:r>
    </w:p>
  </w:endnote>
  <w:endnote w:type="continuationSeparator" w:id="0">
    <w:p w14:paraId="794B9007" w14:textId="77777777" w:rsidR="009A7CF4" w:rsidRDefault="009A7CF4" w:rsidP="00387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MingLiU"/>
    <w:charset w:val="88"/>
    <w:family w:val="auto"/>
    <w:pitch w:val="default"/>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63039"/>
      <w:docPartObj>
        <w:docPartGallery w:val="Page Numbers (Bottom of Page)"/>
        <w:docPartUnique/>
      </w:docPartObj>
    </w:sdtPr>
    <w:sdtEndPr/>
    <w:sdtContent>
      <w:p w14:paraId="2254ECA8" w14:textId="51DDFAF8" w:rsidR="00980EFF" w:rsidRDefault="00980EFF">
        <w:pPr>
          <w:pStyle w:val="Footer"/>
          <w:jc w:val="center"/>
        </w:pPr>
        <w:r>
          <w:fldChar w:fldCharType="begin"/>
        </w:r>
        <w:r>
          <w:instrText>PAGE   \* MERGEFORMAT</w:instrText>
        </w:r>
        <w:r>
          <w:fldChar w:fldCharType="separate"/>
        </w:r>
        <w:r w:rsidR="004D781A" w:rsidRPr="004D781A">
          <w:rPr>
            <w:noProof/>
            <w:lang w:val="ja-JP"/>
          </w:rPr>
          <w:t>29</w:t>
        </w:r>
        <w:r>
          <w:fldChar w:fldCharType="end"/>
        </w:r>
      </w:p>
    </w:sdtContent>
  </w:sdt>
  <w:p w14:paraId="303B34D4" w14:textId="77777777" w:rsidR="00980EFF" w:rsidRDefault="00980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4EF18" w14:textId="77777777" w:rsidR="009A7CF4" w:rsidRDefault="009A7CF4" w:rsidP="003873F8">
      <w:r>
        <w:separator/>
      </w:r>
    </w:p>
  </w:footnote>
  <w:footnote w:type="continuationSeparator" w:id="0">
    <w:p w14:paraId="65708083" w14:textId="77777777" w:rsidR="009A7CF4" w:rsidRDefault="009A7CF4" w:rsidP="003873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_J_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wxdpzd9vd5r7e9t5b595djrfpttrxw9avp&quot;&gt;Sample_Library_X4&lt;record-ids&gt;&lt;item&gt;607&lt;/item&gt;&lt;item&gt;608&lt;/item&gt;&lt;item&gt;609&lt;/item&gt;&lt;item&gt;610&lt;/item&gt;&lt;item&gt;611&lt;/item&gt;&lt;item&gt;613&lt;/item&gt;&lt;item&gt;614&lt;/item&gt;&lt;item&gt;618&lt;/item&gt;&lt;item&gt;620&lt;/item&gt;&lt;item&gt;622&lt;/item&gt;&lt;item&gt;624&lt;/item&gt;&lt;item&gt;625&lt;/item&gt;&lt;item&gt;626&lt;/item&gt;&lt;item&gt;627&lt;/item&gt;&lt;item&gt;629&lt;/item&gt;&lt;item&gt;630&lt;/item&gt;&lt;item&gt;631&lt;/item&gt;&lt;item&gt;632&lt;/item&gt;&lt;item&gt;633&lt;/item&gt;&lt;item&gt;635&lt;/item&gt;&lt;item&gt;636&lt;/item&gt;&lt;item&gt;637&lt;/item&gt;&lt;item&gt;639&lt;/item&gt;&lt;item&gt;640&lt;/item&gt;&lt;item&gt;701&lt;/item&gt;&lt;/record-ids&gt;&lt;/item&gt;&lt;/Libraries&gt;"/>
  </w:docVars>
  <w:rsids>
    <w:rsidRoot w:val="008A0392"/>
    <w:rsid w:val="000017E5"/>
    <w:rsid w:val="00032C68"/>
    <w:rsid w:val="0005077A"/>
    <w:rsid w:val="000703F8"/>
    <w:rsid w:val="00080C21"/>
    <w:rsid w:val="000A1E54"/>
    <w:rsid w:val="000A3FFD"/>
    <w:rsid w:val="000B2859"/>
    <w:rsid w:val="000C77E0"/>
    <w:rsid w:val="000D04CC"/>
    <w:rsid w:val="000D3748"/>
    <w:rsid w:val="000D735D"/>
    <w:rsid w:val="000E6274"/>
    <w:rsid w:val="000F2609"/>
    <w:rsid w:val="001018C7"/>
    <w:rsid w:val="00101B19"/>
    <w:rsid w:val="00102692"/>
    <w:rsid w:val="001109E9"/>
    <w:rsid w:val="00132F26"/>
    <w:rsid w:val="001369AE"/>
    <w:rsid w:val="00146E2E"/>
    <w:rsid w:val="001528EC"/>
    <w:rsid w:val="001662D6"/>
    <w:rsid w:val="00171FF6"/>
    <w:rsid w:val="0017790C"/>
    <w:rsid w:val="001A4243"/>
    <w:rsid w:val="001B044B"/>
    <w:rsid w:val="001B402F"/>
    <w:rsid w:val="001C0814"/>
    <w:rsid w:val="001D136B"/>
    <w:rsid w:val="001E0711"/>
    <w:rsid w:val="001E6C0C"/>
    <w:rsid w:val="001F3066"/>
    <w:rsid w:val="00201D6A"/>
    <w:rsid w:val="002117B3"/>
    <w:rsid w:val="00213304"/>
    <w:rsid w:val="00214778"/>
    <w:rsid w:val="00216D4B"/>
    <w:rsid w:val="00233007"/>
    <w:rsid w:val="00243697"/>
    <w:rsid w:val="00247E25"/>
    <w:rsid w:val="00254314"/>
    <w:rsid w:val="00260183"/>
    <w:rsid w:val="00266604"/>
    <w:rsid w:val="00272289"/>
    <w:rsid w:val="00273B10"/>
    <w:rsid w:val="00277BA5"/>
    <w:rsid w:val="00280990"/>
    <w:rsid w:val="00281D4A"/>
    <w:rsid w:val="00287C52"/>
    <w:rsid w:val="00290739"/>
    <w:rsid w:val="0029424C"/>
    <w:rsid w:val="00295DF8"/>
    <w:rsid w:val="002C4E57"/>
    <w:rsid w:val="002E3C1C"/>
    <w:rsid w:val="00321365"/>
    <w:rsid w:val="00332721"/>
    <w:rsid w:val="00332B42"/>
    <w:rsid w:val="00361CC0"/>
    <w:rsid w:val="003766D3"/>
    <w:rsid w:val="00386D98"/>
    <w:rsid w:val="003873F8"/>
    <w:rsid w:val="00387ADD"/>
    <w:rsid w:val="003924AD"/>
    <w:rsid w:val="00393447"/>
    <w:rsid w:val="003B1B3F"/>
    <w:rsid w:val="003B2969"/>
    <w:rsid w:val="003C67ED"/>
    <w:rsid w:val="003C7084"/>
    <w:rsid w:val="003D7039"/>
    <w:rsid w:val="003D70D1"/>
    <w:rsid w:val="003D7416"/>
    <w:rsid w:val="004033B9"/>
    <w:rsid w:val="00410602"/>
    <w:rsid w:val="004123CC"/>
    <w:rsid w:val="004213C7"/>
    <w:rsid w:val="00422B44"/>
    <w:rsid w:val="004234B1"/>
    <w:rsid w:val="0042408B"/>
    <w:rsid w:val="004341EC"/>
    <w:rsid w:val="0044071C"/>
    <w:rsid w:val="00450F86"/>
    <w:rsid w:val="00457AA7"/>
    <w:rsid w:val="004602C6"/>
    <w:rsid w:val="0046432D"/>
    <w:rsid w:val="00482A04"/>
    <w:rsid w:val="004940DF"/>
    <w:rsid w:val="004A294D"/>
    <w:rsid w:val="004A6B2F"/>
    <w:rsid w:val="004B2E4A"/>
    <w:rsid w:val="004B6A37"/>
    <w:rsid w:val="004C15DD"/>
    <w:rsid w:val="004D55B4"/>
    <w:rsid w:val="004D781A"/>
    <w:rsid w:val="004F141F"/>
    <w:rsid w:val="004F3596"/>
    <w:rsid w:val="004F5C7B"/>
    <w:rsid w:val="005016EF"/>
    <w:rsid w:val="00504210"/>
    <w:rsid w:val="00504502"/>
    <w:rsid w:val="00505733"/>
    <w:rsid w:val="00511600"/>
    <w:rsid w:val="005177C4"/>
    <w:rsid w:val="00524257"/>
    <w:rsid w:val="00535BD2"/>
    <w:rsid w:val="00535FB1"/>
    <w:rsid w:val="005405A5"/>
    <w:rsid w:val="00547A7E"/>
    <w:rsid w:val="0055200B"/>
    <w:rsid w:val="005567B2"/>
    <w:rsid w:val="00557F16"/>
    <w:rsid w:val="00566921"/>
    <w:rsid w:val="00566C43"/>
    <w:rsid w:val="00581126"/>
    <w:rsid w:val="00587EDA"/>
    <w:rsid w:val="00590E73"/>
    <w:rsid w:val="005932B1"/>
    <w:rsid w:val="005A4196"/>
    <w:rsid w:val="005A6448"/>
    <w:rsid w:val="005A6863"/>
    <w:rsid w:val="005B1292"/>
    <w:rsid w:val="005C0839"/>
    <w:rsid w:val="005C17AF"/>
    <w:rsid w:val="005C5E8B"/>
    <w:rsid w:val="005D4FB4"/>
    <w:rsid w:val="005F1466"/>
    <w:rsid w:val="005F2552"/>
    <w:rsid w:val="005F7A0D"/>
    <w:rsid w:val="00605467"/>
    <w:rsid w:val="00610737"/>
    <w:rsid w:val="00630CF8"/>
    <w:rsid w:val="00636ECF"/>
    <w:rsid w:val="0064086A"/>
    <w:rsid w:val="00642043"/>
    <w:rsid w:val="00647619"/>
    <w:rsid w:val="00663F1C"/>
    <w:rsid w:val="0069336B"/>
    <w:rsid w:val="006A1DA3"/>
    <w:rsid w:val="006A7646"/>
    <w:rsid w:val="006A7AC2"/>
    <w:rsid w:val="006C0136"/>
    <w:rsid w:val="006C3474"/>
    <w:rsid w:val="006C3C40"/>
    <w:rsid w:val="006C735A"/>
    <w:rsid w:val="006C7761"/>
    <w:rsid w:val="006D1575"/>
    <w:rsid w:val="006D3E97"/>
    <w:rsid w:val="006D4896"/>
    <w:rsid w:val="006E59E4"/>
    <w:rsid w:val="006E66A8"/>
    <w:rsid w:val="006E6DAA"/>
    <w:rsid w:val="006F5D67"/>
    <w:rsid w:val="006F6FD5"/>
    <w:rsid w:val="00706E9B"/>
    <w:rsid w:val="00710B9E"/>
    <w:rsid w:val="0071135D"/>
    <w:rsid w:val="00711676"/>
    <w:rsid w:val="00720533"/>
    <w:rsid w:val="00734C4E"/>
    <w:rsid w:val="00734E18"/>
    <w:rsid w:val="00734FD2"/>
    <w:rsid w:val="00741F93"/>
    <w:rsid w:val="00750724"/>
    <w:rsid w:val="00760A19"/>
    <w:rsid w:val="00763A1F"/>
    <w:rsid w:val="0078796D"/>
    <w:rsid w:val="007A558D"/>
    <w:rsid w:val="007A5919"/>
    <w:rsid w:val="007B1037"/>
    <w:rsid w:val="007C39C3"/>
    <w:rsid w:val="007C6B97"/>
    <w:rsid w:val="007E303D"/>
    <w:rsid w:val="007F027A"/>
    <w:rsid w:val="007F6F59"/>
    <w:rsid w:val="008069BB"/>
    <w:rsid w:val="0083060C"/>
    <w:rsid w:val="008375B7"/>
    <w:rsid w:val="00841072"/>
    <w:rsid w:val="00860B9D"/>
    <w:rsid w:val="0088054F"/>
    <w:rsid w:val="00882EC4"/>
    <w:rsid w:val="00884178"/>
    <w:rsid w:val="00885F57"/>
    <w:rsid w:val="00895549"/>
    <w:rsid w:val="008A0392"/>
    <w:rsid w:val="008B1B8A"/>
    <w:rsid w:val="008B2F9B"/>
    <w:rsid w:val="008B62FA"/>
    <w:rsid w:val="008B78B6"/>
    <w:rsid w:val="008C740D"/>
    <w:rsid w:val="008D01C3"/>
    <w:rsid w:val="008D0C43"/>
    <w:rsid w:val="008D5C68"/>
    <w:rsid w:val="008D6382"/>
    <w:rsid w:val="008E1853"/>
    <w:rsid w:val="008E409D"/>
    <w:rsid w:val="00901482"/>
    <w:rsid w:val="00901A9F"/>
    <w:rsid w:val="0091693E"/>
    <w:rsid w:val="00917BB0"/>
    <w:rsid w:val="00924B5D"/>
    <w:rsid w:val="00933649"/>
    <w:rsid w:val="00942D53"/>
    <w:rsid w:val="00947921"/>
    <w:rsid w:val="00951318"/>
    <w:rsid w:val="00957DEB"/>
    <w:rsid w:val="0096571D"/>
    <w:rsid w:val="00980EFF"/>
    <w:rsid w:val="00981799"/>
    <w:rsid w:val="00982AEC"/>
    <w:rsid w:val="009931EE"/>
    <w:rsid w:val="0099344E"/>
    <w:rsid w:val="009A7CF4"/>
    <w:rsid w:val="009D0515"/>
    <w:rsid w:val="009D3148"/>
    <w:rsid w:val="009E19CF"/>
    <w:rsid w:val="009E3308"/>
    <w:rsid w:val="00A02D53"/>
    <w:rsid w:val="00A053F8"/>
    <w:rsid w:val="00A220A6"/>
    <w:rsid w:val="00A23EA8"/>
    <w:rsid w:val="00A32956"/>
    <w:rsid w:val="00A34381"/>
    <w:rsid w:val="00A3650A"/>
    <w:rsid w:val="00A3785C"/>
    <w:rsid w:val="00A52A67"/>
    <w:rsid w:val="00A56CB1"/>
    <w:rsid w:val="00A577B9"/>
    <w:rsid w:val="00A74203"/>
    <w:rsid w:val="00A8292D"/>
    <w:rsid w:val="00A83900"/>
    <w:rsid w:val="00A97E4B"/>
    <w:rsid w:val="00AA3074"/>
    <w:rsid w:val="00AD1EF5"/>
    <w:rsid w:val="00AD3F6D"/>
    <w:rsid w:val="00AE0EE2"/>
    <w:rsid w:val="00AF5F5F"/>
    <w:rsid w:val="00AF63ED"/>
    <w:rsid w:val="00B11E0C"/>
    <w:rsid w:val="00B1338D"/>
    <w:rsid w:val="00B201A3"/>
    <w:rsid w:val="00B241B9"/>
    <w:rsid w:val="00B30062"/>
    <w:rsid w:val="00B31CC6"/>
    <w:rsid w:val="00B338D2"/>
    <w:rsid w:val="00B376B5"/>
    <w:rsid w:val="00B41823"/>
    <w:rsid w:val="00B46811"/>
    <w:rsid w:val="00B63118"/>
    <w:rsid w:val="00B64F21"/>
    <w:rsid w:val="00B70E49"/>
    <w:rsid w:val="00B75AAC"/>
    <w:rsid w:val="00BB2222"/>
    <w:rsid w:val="00BC1706"/>
    <w:rsid w:val="00BC2669"/>
    <w:rsid w:val="00BC5C7B"/>
    <w:rsid w:val="00BC726E"/>
    <w:rsid w:val="00BD1B62"/>
    <w:rsid w:val="00BD5426"/>
    <w:rsid w:val="00BD63F7"/>
    <w:rsid w:val="00BE2677"/>
    <w:rsid w:val="00BE4C69"/>
    <w:rsid w:val="00C1527A"/>
    <w:rsid w:val="00C214BC"/>
    <w:rsid w:val="00C2581D"/>
    <w:rsid w:val="00C33C5C"/>
    <w:rsid w:val="00C379FD"/>
    <w:rsid w:val="00C4430C"/>
    <w:rsid w:val="00C5484A"/>
    <w:rsid w:val="00C55735"/>
    <w:rsid w:val="00C57CC6"/>
    <w:rsid w:val="00C60886"/>
    <w:rsid w:val="00C666D5"/>
    <w:rsid w:val="00C73BED"/>
    <w:rsid w:val="00C878C4"/>
    <w:rsid w:val="00C92291"/>
    <w:rsid w:val="00CA4AE6"/>
    <w:rsid w:val="00CA5646"/>
    <w:rsid w:val="00CC2189"/>
    <w:rsid w:val="00CD7BCF"/>
    <w:rsid w:val="00CE11B9"/>
    <w:rsid w:val="00CF5E4E"/>
    <w:rsid w:val="00D03431"/>
    <w:rsid w:val="00D04DF8"/>
    <w:rsid w:val="00D33FA7"/>
    <w:rsid w:val="00D43EE5"/>
    <w:rsid w:val="00D44A97"/>
    <w:rsid w:val="00D56FC0"/>
    <w:rsid w:val="00D608AD"/>
    <w:rsid w:val="00D60C93"/>
    <w:rsid w:val="00D7183B"/>
    <w:rsid w:val="00D73D68"/>
    <w:rsid w:val="00D8749C"/>
    <w:rsid w:val="00D9394C"/>
    <w:rsid w:val="00DB012A"/>
    <w:rsid w:val="00DB465F"/>
    <w:rsid w:val="00DB747D"/>
    <w:rsid w:val="00DC3EE8"/>
    <w:rsid w:val="00DD00C2"/>
    <w:rsid w:val="00DD2E96"/>
    <w:rsid w:val="00DE5C75"/>
    <w:rsid w:val="00E04913"/>
    <w:rsid w:val="00E07258"/>
    <w:rsid w:val="00E20252"/>
    <w:rsid w:val="00E218BB"/>
    <w:rsid w:val="00E2351C"/>
    <w:rsid w:val="00E44805"/>
    <w:rsid w:val="00E52CF9"/>
    <w:rsid w:val="00E658B6"/>
    <w:rsid w:val="00E81243"/>
    <w:rsid w:val="00E85E1E"/>
    <w:rsid w:val="00E91E5F"/>
    <w:rsid w:val="00EC105B"/>
    <w:rsid w:val="00EC6BA1"/>
    <w:rsid w:val="00ED0D2A"/>
    <w:rsid w:val="00ED1D54"/>
    <w:rsid w:val="00ED4B86"/>
    <w:rsid w:val="00EE0367"/>
    <w:rsid w:val="00EF6FC3"/>
    <w:rsid w:val="00F0047E"/>
    <w:rsid w:val="00F00522"/>
    <w:rsid w:val="00F04ABF"/>
    <w:rsid w:val="00F054A4"/>
    <w:rsid w:val="00F055FD"/>
    <w:rsid w:val="00F05618"/>
    <w:rsid w:val="00F0682B"/>
    <w:rsid w:val="00F11721"/>
    <w:rsid w:val="00F322E2"/>
    <w:rsid w:val="00F4149E"/>
    <w:rsid w:val="00F43517"/>
    <w:rsid w:val="00F435C4"/>
    <w:rsid w:val="00F476D9"/>
    <w:rsid w:val="00F56901"/>
    <w:rsid w:val="00F56E49"/>
    <w:rsid w:val="00F61DF7"/>
    <w:rsid w:val="00F73A75"/>
    <w:rsid w:val="00F75792"/>
    <w:rsid w:val="00F85574"/>
    <w:rsid w:val="00F85900"/>
    <w:rsid w:val="00F85953"/>
    <w:rsid w:val="00F90E13"/>
    <w:rsid w:val="00F91F53"/>
    <w:rsid w:val="00FA75A8"/>
    <w:rsid w:val="00FB05E3"/>
    <w:rsid w:val="00FB3FEE"/>
    <w:rsid w:val="00FB5993"/>
    <w:rsid w:val="00FC50CC"/>
    <w:rsid w:val="00FD24BF"/>
    <w:rsid w:val="00FD256C"/>
    <w:rsid w:val="00FD2C47"/>
    <w:rsid w:val="00FD5F33"/>
    <w:rsid w:val="00FD71A2"/>
    <w:rsid w:val="00FF4B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8FCC6B"/>
  <w15:docId w15:val="{63989955-2B34-4405-ADF0-E6D676403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39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392"/>
    <w:pPr>
      <w:tabs>
        <w:tab w:val="center" w:pos="4252"/>
        <w:tab w:val="right" w:pos="8504"/>
      </w:tabs>
      <w:snapToGrid w:val="0"/>
    </w:pPr>
  </w:style>
  <w:style w:type="character" w:customStyle="1" w:styleId="HeaderChar">
    <w:name w:val="Header Char"/>
    <w:basedOn w:val="DefaultParagraphFont"/>
    <w:link w:val="Header"/>
    <w:uiPriority w:val="99"/>
    <w:rsid w:val="008A0392"/>
  </w:style>
  <w:style w:type="paragraph" w:styleId="Footer">
    <w:name w:val="footer"/>
    <w:basedOn w:val="Normal"/>
    <w:link w:val="FooterChar"/>
    <w:uiPriority w:val="99"/>
    <w:unhideWhenUsed/>
    <w:rsid w:val="008A0392"/>
    <w:pPr>
      <w:tabs>
        <w:tab w:val="center" w:pos="4252"/>
        <w:tab w:val="right" w:pos="8504"/>
      </w:tabs>
      <w:snapToGrid w:val="0"/>
    </w:pPr>
  </w:style>
  <w:style w:type="character" w:customStyle="1" w:styleId="FooterChar">
    <w:name w:val="Footer Char"/>
    <w:basedOn w:val="DefaultParagraphFont"/>
    <w:link w:val="Footer"/>
    <w:uiPriority w:val="99"/>
    <w:rsid w:val="008A0392"/>
  </w:style>
  <w:style w:type="character" w:customStyle="1" w:styleId="jrnl">
    <w:name w:val="jrnl"/>
    <w:basedOn w:val="DefaultParagraphFont"/>
    <w:rsid w:val="008A0392"/>
  </w:style>
  <w:style w:type="character" w:customStyle="1" w:styleId="highlight2">
    <w:name w:val="highlight2"/>
    <w:basedOn w:val="DefaultParagraphFont"/>
    <w:rsid w:val="008A0392"/>
  </w:style>
  <w:style w:type="character" w:styleId="Hyperlink">
    <w:name w:val="Hyperlink"/>
    <w:basedOn w:val="DefaultParagraphFont"/>
    <w:uiPriority w:val="99"/>
    <w:unhideWhenUsed/>
    <w:rsid w:val="008A0392"/>
    <w:rPr>
      <w:color w:val="0000FF" w:themeColor="hyperlink"/>
      <w:u w:val="single"/>
    </w:rPr>
  </w:style>
  <w:style w:type="paragraph" w:styleId="BalloonText">
    <w:name w:val="Balloon Text"/>
    <w:basedOn w:val="Normal"/>
    <w:link w:val="BalloonTextChar"/>
    <w:uiPriority w:val="99"/>
    <w:semiHidden/>
    <w:unhideWhenUsed/>
    <w:rsid w:val="008A0392"/>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A0392"/>
    <w:rPr>
      <w:rFonts w:asciiTheme="majorHAnsi" w:eastAsiaTheme="majorEastAsia" w:hAnsiTheme="majorHAnsi" w:cstheme="majorBidi"/>
      <w:sz w:val="18"/>
      <w:szCs w:val="18"/>
    </w:rPr>
  </w:style>
  <w:style w:type="character" w:styleId="CommentReference">
    <w:name w:val="annotation reference"/>
    <w:uiPriority w:val="99"/>
    <w:rsid w:val="00AF63ED"/>
    <w:rPr>
      <w:sz w:val="21"/>
      <w:szCs w:val="21"/>
    </w:rPr>
  </w:style>
  <w:style w:type="paragraph" w:styleId="CommentText">
    <w:name w:val="annotation text"/>
    <w:basedOn w:val="Normal"/>
    <w:link w:val="CommentTextChar"/>
    <w:uiPriority w:val="99"/>
    <w:rsid w:val="00AF63ED"/>
    <w:pPr>
      <w:jc w:val="left"/>
    </w:pPr>
    <w:rPr>
      <w:rFonts w:ascii="Times New Roman" w:eastAsia="SimSun" w:hAnsi="Times New Roman" w:cs="Times New Roman"/>
      <w:szCs w:val="24"/>
      <w:lang w:eastAsia="zh-CN"/>
    </w:rPr>
  </w:style>
  <w:style w:type="character" w:customStyle="1" w:styleId="CommentTextChar">
    <w:name w:val="Comment Text Char"/>
    <w:basedOn w:val="DefaultParagraphFont"/>
    <w:link w:val="CommentText"/>
    <w:uiPriority w:val="99"/>
    <w:rsid w:val="00AF63ED"/>
    <w:rPr>
      <w:rFonts w:ascii="Times New Roman" w:eastAsia="SimSun" w:hAnsi="Times New Roman" w:cs="Times New Roman"/>
      <w:szCs w:val="24"/>
      <w:lang w:eastAsia="zh-CN"/>
    </w:rPr>
  </w:style>
  <w:style w:type="paragraph" w:styleId="CommentSubject">
    <w:name w:val="annotation subject"/>
    <w:basedOn w:val="CommentText"/>
    <w:next w:val="CommentText"/>
    <w:link w:val="CommentSubjectChar"/>
    <w:uiPriority w:val="99"/>
    <w:semiHidden/>
    <w:unhideWhenUsed/>
    <w:rsid w:val="00AF63ED"/>
    <w:rPr>
      <w:rFonts w:asciiTheme="minorHAnsi" w:eastAsiaTheme="minorEastAsia" w:hAnsiTheme="minorHAnsi" w:cstheme="minorBidi"/>
      <w:b/>
      <w:bCs/>
      <w:szCs w:val="22"/>
      <w:lang w:eastAsia="ja-JP"/>
    </w:rPr>
  </w:style>
  <w:style w:type="character" w:customStyle="1" w:styleId="CommentSubjectChar">
    <w:name w:val="Comment Subject Char"/>
    <w:basedOn w:val="CommentTextChar"/>
    <w:link w:val="CommentSubject"/>
    <w:uiPriority w:val="99"/>
    <w:semiHidden/>
    <w:rsid w:val="00AF63ED"/>
    <w:rPr>
      <w:rFonts w:ascii="Times New Roman" w:eastAsia="SimSun" w:hAnsi="Times New Roman" w:cs="Times New Roman"/>
      <w:b/>
      <w:bCs/>
      <w:szCs w:val="24"/>
      <w:lang w:eastAsia="zh-CN"/>
    </w:rPr>
  </w:style>
  <w:style w:type="paragraph" w:styleId="NoSpacing">
    <w:name w:val="No Spacing"/>
    <w:uiPriority w:val="1"/>
    <w:qFormat/>
    <w:rsid w:val="00CE11B9"/>
    <w:pPr>
      <w:widowControl w:val="0"/>
      <w:jc w:val="both"/>
    </w:pPr>
  </w:style>
  <w:style w:type="paragraph" w:styleId="Revision">
    <w:name w:val="Revision"/>
    <w:hidden/>
    <w:uiPriority w:val="99"/>
    <w:semiHidden/>
    <w:rsid w:val="00A57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84135">
      <w:bodyDiv w:val="1"/>
      <w:marLeft w:val="0"/>
      <w:marRight w:val="0"/>
      <w:marTop w:val="0"/>
      <w:marBottom w:val="0"/>
      <w:divBdr>
        <w:top w:val="none" w:sz="0" w:space="0" w:color="auto"/>
        <w:left w:val="none" w:sz="0" w:space="0" w:color="auto"/>
        <w:bottom w:val="none" w:sz="0" w:space="0" w:color="auto"/>
        <w:right w:val="none" w:sz="0" w:space="0" w:color="auto"/>
      </w:divBdr>
    </w:div>
    <w:div w:id="1125272703">
      <w:bodyDiv w:val="1"/>
      <w:marLeft w:val="0"/>
      <w:marRight w:val="0"/>
      <w:marTop w:val="0"/>
      <w:marBottom w:val="0"/>
      <w:divBdr>
        <w:top w:val="none" w:sz="0" w:space="0" w:color="auto"/>
        <w:left w:val="none" w:sz="0" w:space="0" w:color="auto"/>
        <w:bottom w:val="none" w:sz="0" w:space="0" w:color="auto"/>
        <w:right w:val="none" w:sz="0" w:space="0" w:color="auto"/>
      </w:divBdr>
      <w:divsChild>
        <w:div w:id="1870214539">
          <w:marLeft w:val="0"/>
          <w:marRight w:val="0"/>
          <w:marTop w:val="0"/>
          <w:marBottom w:val="288"/>
          <w:divBdr>
            <w:top w:val="none" w:sz="0" w:space="0" w:color="auto"/>
            <w:left w:val="none" w:sz="0" w:space="0" w:color="auto"/>
            <w:bottom w:val="none" w:sz="0" w:space="0" w:color="auto"/>
            <w:right w:val="none" w:sz="0" w:space="0" w:color="auto"/>
          </w:divBdr>
          <w:divsChild>
            <w:div w:id="305135735">
              <w:marLeft w:val="0"/>
              <w:marRight w:val="0"/>
              <w:marTop w:val="0"/>
              <w:marBottom w:val="0"/>
              <w:divBdr>
                <w:top w:val="none" w:sz="0" w:space="0" w:color="auto"/>
                <w:left w:val="none" w:sz="0" w:space="0" w:color="auto"/>
                <w:bottom w:val="none" w:sz="0" w:space="0" w:color="auto"/>
                <w:right w:val="none" w:sz="0" w:space="0" w:color="auto"/>
              </w:divBdr>
              <w:divsChild>
                <w:div w:id="1475609697">
                  <w:marLeft w:val="0"/>
                  <w:marRight w:val="0"/>
                  <w:marTop w:val="0"/>
                  <w:marBottom w:val="0"/>
                  <w:divBdr>
                    <w:top w:val="none" w:sz="0" w:space="0" w:color="auto"/>
                    <w:left w:val="none" w:sz="0" w:space="0" w:color="auto"/>
                    <w:bottom w:val="none" w:sz="0" w:space="0" w:color="auto"/>
                    <w:right w:val="none" w:sz="0" w:space="0" w:color="auto"/>
                  </w:divBdr>
                  <w:divsChild>
                    <w:div w:id="1325813481">
                      <w:marLeft w:val="0"/>
                      <w:marRight w:val="0"/>
                      <w:marTop w:val="0"/>
                      <w:marBottom w:val="0"/>
                      <w:divBdr>
                        <w:top w:val="none" w:sz="0" w:space="0" w:color="auto"/>
                        <w:left w:val="none" w:sz="0" w:space="0" w:color="auto"/>
                        <w:bottom w:val="none" w:sz="0" w:space="0" w:color="auto"/>
                        <w:right w:val="none" w:sz="0" w:space="0" w:color="auto"/>
                      </w:divBdr>
                      <w:divsChild>
                        <w:div w:id="1154101393">
                          <w:marLeft w:val="0"/>
                          <w:marRight w:val="0"/>
                          <w:marTop w:val="0"/>
                          <w:marBottom w:val="0"/>
                          <w:divBdr>
                            <w:top w:val="none" w:sz="0" w:space="0" w:color="auto"/>
                            <w:left w:val="none" w:sz="0" w:space="0" w:color="auto"/>
                            <w:bottom w:val="none" w:sz="0" w:space="0" w:color="auto"/>
                            <w:right w:val="none" w:sz="0" w:space="0" w:color="auto"/>
                          </w:divBdr>
                          <w:divsChild>
                            <w:div w:id="323511268">
                              <w:marLeft w:val="0"/>
                              <w:marRight w:val="0"/>
                              <w:marTop w:val="0"/>
                              <w:marBottom w:val="0"/>
                              <w:divBdr>
                                <w:top w:val="none" w:sz="0" w:space="0" w:color="auto"/>
                                <w:left w:val="none" w:sz="0" w:space="0" w:color="auto"/>
                                <w:bottom w:val="none" w:sz="0" w:space="0" w:color="auto"/>
                                <w:right w:val="none" w:sz="0" w:space="0" w:color="auto"/>
                              </w:divBdr>
                            </w:div>
                            <w:div w:id="1210993174">
                              <w:marLeft w:val="0"/>
                              <w:marRight w:val="0"/>
                              <w:marTop w:val="0"/>
                              <w:marBottom w:val="0"/>
                              <w:divBdr>
                                <w:top w:val="none" w:sz="0" w:space="0" w:color="auto"/>
                                <w:left w:val="none" w:sz="0" w:space="0" w:color="auto"/>
                                <w:bottom w:val="none" w:sz="0" w:space="0" w:color="auto"/>
                                <w:right w:val="none" w:sz="0" w:space="0" w:color="auto"/>
                              </w:divBdr>
                            </w:div>
                          </w:divsChild>
                        </w:div>
                        <w:div w:id="466435410">
                          <w:marLeft w:val="0"/>
                          <w:marRight w:val="0"/>
                          <w:marTop w:val="0"/>
                          <w:marBottom w:val="0"/>
                          <w:divBdr>
                            <w:top w:val="none" w:sz="0" w:space="0" w:color="auto"/>
                            <w:left w:val="none" w:sz="0" w:space="0" w:color="auto"/>
                            <w:bottom w:val="none" w:sz="0" w:space="0" w:color="auto"/>
                            <w:right w:val="none" w:sz="0" w:space="0" w:color="auto"/>
                          </w:divBdr>
                          <w:divsChild>
                            <w:div w:id="1061059050">
                              <w:marLeft w:val="0"/>
                              <w:marRight w:val="0"/>
                              <w:marTop w:val="0"/>
                              <w:marBottom w:val="0"/>
                              <w:divBdr>
                                <w:top w:val="none" w:sz="0" w:space="0" w:color="auto"/>
                                <w:left w:val="none" w:sz="0" w:space="0" w:color="auto"/>
                                <w:bottom w:val="none" w:sz="0" w:space="0" w:color="auto"/>
                                <w:right w:val="none" w:sz="0" w:space="0" w:color="auto"/>
                              </w:divBdr>
                            </w:div>
                            <w:div w:id="664168386">
                              <w:marLeft w:val="0"/>
                              <w:marRight w:val="0"/>
                              <w:marTop w:val="0"/>
                              <w:marBottom w:val="0"/>
                              <w:divBdr>
                                <w:top w:val="none" w:sz="0" w:space="0" w:color="auto"/>
                                <w:left w:val="none" w:sz="0" w:space="0" w:color="auto"/>
                                <w:bottom w:val="none" w:sz="0" w:space="0" w:color="auto"/>
                                <w:right w:val="none" w:sz="0" w:space="0" w:color="auto"/>
                              </w:divBdr>
                            </w:div>
                          </w:divsChild>
                        </w:div>
                        <w:div w:id="1706907151">
                          <w:marLeft w:val="0"/>
                          <w:marRight w:val="0"/>
                          <w:marTop w:val="0"/>
                          <w:marBottom w:val="0"/>
                          <w:divBdr>
                            <w:top w:val="none" w:sz="0" w:space="0" w:color="auto"/>
                            <w:left w:val="none" w:sz="0" w:space="0" w:color="auto"/>
                            <w:bottom w:val="none" w:sz="0" w:space="0" w:color="auto"/>
                            <w:right w:val="none" w:sz="0" w:space="0" w:color="auto"/>
                          </w:divBdr>
                          <w:divsChild>
                            <w:div w:id="327557490">
                              <w:marLeft w:val="0"/>
                              <w:marRight w:val="0"/>
                              <w:marTop w:val="0"/>
                              <w:marBottom w:val="0"/>
                              <w:divBdr>
                                <w:top w:val="none" w:sz="0" w:space="0" w:color="auto"/>
                                <w:left w:val="none" w:sz="0" w:space="0" w:color="auto"/>
                                <w:bottom w:val="none" w:sz="0" w:space="0" w:color="auto"/>
                                <w:right w:val="none" w:sz="0" w:space="0" w:color="auto"/>
                              </w:divBdr>
                            </w:div>
                            <w:div w:id="558517226">
                              <w:marLeft w:val="0"/>
                              <w:marRight w:val="0"/>
                              <w:marTop w:val="0"/>
                              <w:marBottom w:val="0"/>
                              <w:divBdr>
                                <w:top w:val="none" w:sz="0" w:space="0" w:color="auto"/>
                                <w:left w:val="none" w:sz="0" w:space="0" w:color="auto"/>
                                <w:bottom w:val="none" w:sz="0" w:space="0" w:color="auto"/>
                                <w:right w:val="none" w:sz="0" w:space="0" w:color="auto"/>
                              </w:divBdr>
                            </w:div>
                          </w:divsChild>
                        </w:div>
                        <w:div w:id="841814709">
                          <w:marLeft w:val="0"/>
                          <w:marRight w:val="0"/>
                          <w:marTop w:val="0"/>
                          <w:marBottom w:val="0"/>
                          <w:divBdr>
                            <w:top w:val="none" w:sz="0" w:space="0" w:color="auto"/>
                            <w:left w:val="none" w:sz="0" w:space="0" w:color="auto"/>
                            <w:bottom w:val="none" w:sz="0" w:space="0" w:color="auto"/>
                            <w:right w:val="none" w:sz="0" w:space="0" w:color="auto"/>
                          </w:divBdr>
                          <w:divsChild>
                            <w:div w:id="606235724">
                              <w:marLeft w:val="0"/>
                              <w:marRight w:val="0"/>
                              <w:marTop w:val="0"/>
                              <w:marBottom w:val="0"/>
                              <w:divBdr>
                                <w:top w:val="none" w:sz="0" w:space="0" w:color="auto"/>
                                <w:left w:val="none" w:sz="0" w:space="0" w:color="auto"/>
                                <w:bottom w:val="none" w:sz="0" w:space="0" w:color="auto"/>
                                <w:right w:val="none" w:sz="0" w:space="0" w:color="auto"/>
                              </w:divBdr>
                            </w:div>
                            <w:div w:id="1025249819">
                              <w:marLeft w:val="0"/>
                              <w:marRight w:val="0"/>
                              <w:marTop w:val="0"/>
                              <w:marBottom w:val="0"/>
                              <w:divBdr>
                                <w:top w:val="none" w:sz="0" w:space="0" w:color="auto"/>
                                <w:left w:val="none" w:sz="0" w:space="0" w:color="auto"/>
                                <w:bottom w:val="none" w:sz="0" w:space="0" w:color="auto"/>
                                <w:right w:val="none" w:sz="0" w:space="0" w:color="auto"/>
                              </w:divBdr>
                            </w:div>
                          </w:divsChild>
                        </w:div>
                        <w:div w:id="2087065841">
                          <w:marLeft w:val="0"/>
                          <w:marRight w:val="0"/>
                          <w:marTop w:val="0"/>
                          <w:marBottom w:val="0"/>
                          <w:divBdr>
                            <w:top w:val="none" w:sz="0" w:space="0" w:color="auto"/>
                            <w:left w:val="none" w:sz="0" w:space="0" w:color="auto"/>
                            <w:bottom w:val="none" w:sz="0" w:space="0" w:color="auto"/>
                            <w:right w:val="none" w:sz="0" w:space="0" w:color="auto"/>
                          </w:divBdr>
                          <w:divsChild>
                            <w:div w:id="1082683742">
                              <w:marLeft w:val="0"/>
                              <w:marRight w:val="0"/>
                              <w:marTop w:val="0"/>
                              <w:marBottom w:val="0"/>
                              <w:divBdr>
                                <w:top w:val="none" w:sz="0" w:space="0" w:color="auto"/>
                                <w:left w:val="none" w:sz="0" w:space="0" w:color="auto"/>
                                <w:bottom w:val="none" w:sz="0" w:space="0" w:color="auto"/>
                                <w:right w:val="none" w:sz="0" w:space="0" w:color="auto"/>
                              </w:divBdr>
                            </w:div>
                            <w:div w:id="1588074037">
                              <w:marLeft w:val="0"/>
                              <w:marRight w:val="0"/>
                              <w:marTop w:val="0"/>
                              <w:marBottom w:val="0"/>
                              <w:divBdr>
                                <w:top w:val="none" w:sz="0" w:space="0" w:color="auto"/>
                                <w:left w:val="none" w:sz="0" w:space="0" w:color="auto"/>
                                <w:bottom w:val="none" w:sz="0" w:space="0" w:color="auto"/>
                                <w:right w:val="none" w:sz="0" w:space="0" w:color="auto"/>
                              </w:divBdr>
                            </w:div>
                          </w:divsChild>
                        </w:div>
                        <w:div w:id="404645207">
                          <w:marLeft w:val="0"/>
                          <w:marRight w:val="0"/>
                          <w:marTop w:val="0"/>
                          <w:marBottom w:val="0"/>
                          <w:divBdr>
                            <w:top w:val="none" w:sz="0" w:space="0" w:color="auto"/>
                            <w:left w:val="none" w:sz="0" w:space="0" w:color="auto"/>
                            <w:bottom w:val="none" w:sz="0" w:space="0" w:color="auto"/>
                            <w:right w:val="none" w:sz="0" w:space="0" w:color="auto"/>
                          </w:divBdr>
                          <w:divsChild>
                            <w:div w:id="2013875823">
                              <w:marLeft w:val="0"/>
                              <w:marRight w:val="0"/>
                              <w:marTop w:val="0"/>
                              <w:marBottom w:val="0"/>
                              <w:divBdr>
                                <w:top w:val="none" w:sz="0" w:space="0" w:color="auto"/>
                                <w:left w:val="none" w:sz="0" w:space="0" w:color="auto"/>
                                <w:bottom w:val="none" w:sz="0" w:space="0" w:color="auto"/>
                                <w:right w:val="none" w:sz="0" w:space="0" w:color="auto"/>
                              </w:divBdr>
                            </w:div>
                            <w:div w:id="6913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23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9428</Words>
  <Characters>53743</Characters>
  <Application>Microsoft Office Word</Application>
  <DocSecurity>0</DocSecurity>
  <Lines>447</Lines>
  <Paragraphs>126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LS Ma</cp:lastModifiedBy>
  <cp:revision>2</cp:revision>
  <cp:lastPrinted>2014-07-22T22:38:00Z</cp:lastPrinted>
  <dcterms:created xsi:type="dcterms:W3CDTF">2015-07-17T19:25:00Z</dcterms:created>
  <dcterms:modified xsi:type="dcterms:W3CDTF">2015-07-17T19:25:00Z</dcterms:modified>
</cp:coreProperties>
</file>