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8A4FB" w14:textId="6C57050D" w:rsidR="00D40950" w:rsidRPr="0099427A" w:rsidRDefault="00D40950" w:rsidP="00E81B6C">
      <w:pPr>
        <w:spacing w:line="360" w:lineRule="auto"/>
        <w:jc w:val="both"/>
        <w:rPr>
          <w:rFonts w:ascii="Book Antiqua" w:eastAsia="宋体" w:hAnsi="Book Antiqua" w:cs="Times New Roman"/>
          <w:b/>
          <w:bCs/>
          <w:lang w:eastAsia="zh-CN"/>
        </w:rPr>
      </w:pPr>
      <w:r w:rsidRPr="0099427A">
        <w:rPr>
          <w:rFonts w:ascii="Book Antiqua" w:eastAsia="宋体" w:hAnsi="Book Antiqua" w:cs="Times New Roman"/>
          <w:b/>
          <w:bCs/>
          <w:lang w:eastAsia="zh-CN"/>
        </w:rPr>
        <w:t>Name of journal: World Journal of Gastrointestinal Endoscopy</w:t>
      </w:r>
    </w:p>
    <w:p w14:paraId="374E1331" w14:textId="2BB3B8AB" w:rsidR="00D40950" w:rsidRPr="0099427A" w:rsidRDefault="00D40950" w:rsidP="00E81B6C">
      <w:pPr>
        <w:spacing w:line="360" w:lineRule="auto"/>
        <w:jc w:val="both"/>
        <w:rPr>
          <w:rFonts w:ascii="Book Antiqua" w:eastAsia="宋体" w:hAnsi="Book Antiqua" w:cs="Times New Roman"/>
          <w:b/>
          <w:bCs/>
          <w:lang w:eastAsia="zh-CN"/>
        </w:rPr>
      </w:pPr>
      <w:r w:rsidRPr="0099427A">
        <w:rPr>
          <w:rFonts w:ascii="Book Antiqua" w:eastAsia="宋体" w:hAnsi="Book Antiqua" w:cs="Times New Roman"/>
          <w:b/>
          <w:bCs/>
          <w:lang w:eastAsia="zh-CN"/>
        </w:rPr>
        <w:t>ESPS Manuscript NO: 17825</w:t>
      </w:r>
    </w:p>
    <w:p w14:paraId="18955B58" w14:textId="38530E5D" w:rsidR="00C833FC" w:rsidRPr="0099427A" w:rsidRDefault="00D40950" w:rsidP="00E81B6C">
      <w:pPr>
        <w:spacing w:line="360" w:lineRule="auto"/>
        <w:jc w:val="both"/>
        <w:rPr>
          <w:rFonts w:ascii="Book Antiqua" w:eastAsia="宋体" w:hAnsi="Book Antiqua" w:cs="Times New Roman"/>
          <w:b/>
          <w:bCs/>
          <w:lang w:eastAsia="zh-CN"/>
        </w:rPr>
      </w:pPr>
      <w:r w:rsidRPr="0099427A">
        <w:rPr>
          <w:rFonts w:ascii="Book Antiqua" w:eastAsia="宋体" w:hAnsi="Book Antiqua" w:cs="Times New Roman"/>
          <w:b/>
          <w:bCs/>
          <w:lang w:eastAsia="zh-CN"/>
        </w:rPr>
        <w:t>Columns: Case Report</w:t>
      </w:r>
    </w:p>
    <w:p w14:paraId="7ED862C0" w14:textId="77777777" w:rsidR="00D40950" w:rsidRPr="0099427A" w:rsidRDefault="00D40950" w:rsidP="00E81B6C">
      <w:pPr>
        <w:spacing w:line="360" w:lineRule="auto"/>
        <w:jc w:val="both"/>
        <w:rPr>
          <w:rFonts w:ascii="Book Antiqua" w:eastAsia="宋体" w:hAnsi="Book Antiqua" w:cs="Times New Roman"/>
          <w:b/>
          <w:bCs/>
          <w:lang w:eastAsia="zh-CN"/>
        </w:rPr>
      </w:pPr>
    </w:p>
    <w:p w14:paraId="39FC3CFC" w14:textId="4ADB39C9" w:rsidR="008A2AE9" w:rsidRPr="0099427A" w:rsidRDefault="008A2AE9" w:rsidP="00E81B6C">
      <w:pPr>
        <w:spacing w:line="360" w:lineRule="auto"/>
        <w:jc w:val="both"/>
        <w:rPr>
          <w:rFonts w:ascii="Book Antiqua" w:eastAsia="宋体" w:hAnsi="Book Antiqua" w:cs="Times New Roman"/>
          <w:b/>
          <w:bCs/>
          <w:lang w:eastAsia="zh-CN"/>
        </w:rPr>
      </w:pPr>
      <w:r w:rsidRPr="0099427A">
        <w:rPr>
          <w:rFonts w:ascii="Book Antiqua" w:hAnsi="Book Antiqua" w:cs="Times New Roman"/>
          <w:b/>
          <w:bCs/>
        </w:rPr>
        <w:t>Carcinoma</w:t>
      </w:r>
      <w:r w:rsidR="00BB193B" w:rsidRPr="0099427A">
        <w:rPr>
          <w:rFonts w:ascii="Book Antiqua" w:hAnsi="Book Antiqua" w:cs="Times New Roman"/>
          <w:b/>
          <w:bCs/>
        </w:rPr>
        <w:t xml:space="preserve"> </w:t>
      </w:r>
      <w:r w:rsidR="006342B5" w:rsidRPr="00040DF9">
        <w:rPr>
          <w:rFonts w:ascii="Book Antiqua" w:hAnsi="Book Antiqua" w:cs="Times New Roman"/>
          <w:b/>
          <w:bCs/>
          <w:i/>
        </w:rPr>
        <w:t xml:space="preserve">in </w:t>
      </w:r>
      <w:r w:rsidR="00040DF9" w:rsidRPr="00040DF9">
        <w:rPr>
          <w:rFonts w:ascii="Book Antiqua" w:hAnsi="Book Antiqua" w:cs="Times New Roman"/>
          <w:b/>
          <w:bCs/>
          <w:i/>
        </w:rPr>
        <w:t>situ</w:t>
      </w:r>
      <w:r w:rsidR="00040DF9" w:rsidRPr="0099427A">
        <w:rPr>
          <w:rFonts w:ascii="Book Antiqua" w:hAnsi="Book Antiqua" w:cs="Times New Roman"/>
          <w:b/>
          <w:bCs/>
        </w:rPr>
        <w:t xml:space="preserve"> </w:t>
      </w:r>
      <w:r w:rsidR="006342B5" w:rsidRPr="0099427A">
        <w:rPr>
          <w:rFonts w:ascii="Book Antiqua" w:hAnsi="Book Antiqua" w:cs="Times New Roman"/>
          <w:b/>
          <w:bCs/>
        </w:rPr>
        <w:t>in a 7</w:t>
      </w:r>
      <w:r w:rsidR="00F06B94">
        <w:rPr>
          <w:rFonts w:ascii="Book Antiqua" w:eastAsia="宋体" w:hAnsi="Book Antiqua" w:cs="Times New Roman" w:hint="eastAsia"/>
          <w:b/>
          <w:bCs/>
          <w:lang w:eastAsia="zh-CN"/>
        </w:rPr>
        <w:t xml:space="preserve"> </w:t>
      </w:r>
      <w:r w:rsidRPr="0099427A">
        <w:rPr>
          <w:rFonts w:ascii="Book Antiqua" w:hAnsi="Book Antiqua" w:cs="Times New Roman"/>
          <w:b/>
          <w:bCs/>
        </w:rPr>
        <w:t xml:space="preserve">mm </w:t>
      </w:r>
      <w:r w:rsidR="00040DF9" w:rsidRPr="0099427A">
        <w:rPr>
          <w:rFonts w:ascii="Book Antiqua" w:hAnsi="Book Antiqua" w:cs="Times New Roman"/>
          <w:b/>
          <w:bCs/>
        </w:rPr>
        <w:t>gallbladder pol</w:t>
      </w:r>
      <w:r w:rsidRPr="0099427A">
        <w:rPr>
          <w:rFonts w:ascii="Book Antiqua" w:hAnsi="Book Antiqua" w:cs="Times New Roman"/>
          <w:b/>
          <w:bCs/>
        </w:rPr>
        <w:t xml:space="preserve">yp: Time to </w:t>
      </w:r>
      <w:r w:rsidR="00040DF9" w:rsidRPr="0099427A">
        <w:rPr>
          <w:rFonts w:ascii="Book Antiqua" w:hAnsi="Book Antiqua" w:cs="Times New Roman"/>
          <w:b/>
          <w:bCs/>
        </w:rPr>
        <w:t>change current p</w:t>
      </w:r>
      <w:r w:rsidRPr="0099427A">
        <w:rPr>
          <w:rFonts w:ascii="Book Antiqua" w:hAnsi="Book Antiqua" w:cs="Times New Roman"/>
          <w:b/>
          <w:bCs/>
        </w:rPr>
        <w:t>ractice?</w:t>
      </w:r>
    </w:p>
    <w:p w14:paraId="72219EC4" w14:textId="77777777" w:rsidR="00D40950" w:rsidRPr="00040DF9" w:rsidRDefault="00D40950" w:rsidP="00E81B6C">
      <w:pPr>
        <w:spacing w:line="360" w:lineRule="auto"/>
        <w:jc w:val="both"/>
        <w:rPr>
          <w:rFonts w:ascii="Book Antiqua" w:eastAsia="宋体" w:hAnsi="Book Antiqua" w:cs="Times New Roman"/>
          <w:b/>
          <w:bCs/>
          <w:lang w:eastAsia="zh-CN"/>
        </w:rPr>
      </w:pPr>
    </w:p>
    <w:p w14:paraId="3CF55BDC" w14:textId="18C46CB2" w:rsidR="00BB193B" w:rsidRPr="0099427A" w:rsidRDefault="00606317" w:rsidP="00E81B6C">
      <w:pPr>
        <w:spacing w:line="360" w:lineRule="auto"/>
        <w:jc w:val="both"/>
        <w:rPr>
          <w:rFonts w:ascii="Book Antiqua" w:hAnsi="Book Antiqua" w:cs="Times New Roman"/>
          <w:bCs/>
        </w:rPr>
      </w:pPr>
      <w:proofErr w:type="spellStart"/>
      <w:r w:rsidRPr="0099427A">
        <w:rPr>
          <w:rFonts w:ascii="Book Antiqua" w:hAnsi="Book Antiqua" w:cs="Times New Roman"/>
          <w:bCs/>
        </w:rPr>
        <w:t>Kasle</w:t>
      </w:r>
      <w:proofErr w:type="spellEnd"/>
      <w:r w:rsidRPr="0099427A">
        <w:rPr>
          <w:rFonts w:ascii="Book Antiqua" w:hAnsi="Book Antiqua" w:cs="Times New Roman"/>
          <w:bCs/>
        </w:rPr>
        <w:t xml:space="preserve"> </w:t>
      </w:r>
      <w:r w:rsidRPr="0099427A">
        <w:rPr>
          <w:rFonts w:ascii="Book Antiqua" w:eastAsia="宋体" w:hAnsi="Book Antiqua" w:cs="Times New Roman"/>
          <w:bCs/>
          <w:lang w:eastAsia="zh-CN"/>
        </w:rPr>
        <w:t xml:space="preserve">D </w:t>
      </w:r>
      <w:r w:rsidRPr="0099427A">
        <w:rPr>
          <w:rFonts w:ascii="Book Antiqua" w:eastAsia="宋体" w:hAnsi="Book Antiqua" w:cs="Times New Roman"/>
          <w:bCs/>
          <w:i/>
          <w:lang w:eastAsia="zh-CN"/>
        </w:rPr>
        <w:t>et al</w:t>
      </w:r>
      <w:r w:rsidRPr="0099427A">
        <w:rPr>
          <w:rFonts w:ascii="Book Antiqua" w:eastAsia="宋体" w:hAnsi="Book Antiqua" w:cs="Times New Roman"/>
          <w:bCs/>
          <w:lang w:eastAsia="zh-CN"/>
        </w:rPr>
        <w:t xml:space="preserve">. </w:t>
      </w:r>
      <w:r w:rsidR="002975EF" w:rsidRPr="0099427A">
        <w:rPr>
          <w:rFonts w:ascii="Book Antiqua" w:hAnsi="Book Antiqua" w:cs="Times New Roman"/>
          <w:bCs/>
        </w:rPr>
        <w:t xml:space="preserve">Gallbladder </w:t>
      </w:r>
      <w:r w:rsidRPr="0099427A">
        <w:rPr>
          <w:rFonts w:ascii="Book Antiqua" w:hAnsi="Book Antiqua" w:cs="Times New Roman"/>
          <w:bCs/>
        </w:rPr>
        <w:t>polyp management based on size</w:t>
      </w:r>
    </w:p>
    <w:p w14:paraId="348E024B" w14:textId="77777777" w:rsidR="006E4AB5" w:rsidRPr="00356DC3" w:rsidRDefault="006E4AB5" w:rsidP="00E81B6C">
      <w:pPr>
        <w:spacing w:line="360" w:lineRule="auto"/>
        <w:jc w:val="both"/>
        <w:rPr>
          <w:rFonts w:ascii="Book Antiqua" w:eastAsia="宋体" w:hAnsi="Book Antiqua" w:cs="Times New Roman"/>
          <w:b/>
          <w:bCs/>
          <w:lang w:eastAsia="zh-CN"/>
        </w:rPr>
      </w:pPr>
    </w:p>
    <w:p w14:paraId="05147EAA" w14:textId="27120A9F" w:rsidR="00606317" w:rsidRPr="0099427A" w:rsidRDefault="00606317" w:rsidP="00E81B6C">
      <w:pPr>
        <w:widowControl w:val="0"/>
        <w:autoSpaceDE w:val="0"/>
        <w:autoSpaceDN w:val="0"/>
        <w:adjustRightInd w:val="0"/>
        <w:spacing w:line="360" w:lineRule="auto"/>
        <w:jc w:val="both"/>
        <w:rPr>
          <w:rFonts w:ascii="Book Antiqua" w:eastAsia="宋体" w:hAnsi="Book Antiqua" w:cs="Times New Roman"/>
          <w:bCs/>
          <w:lang w:eastAsia="zh-CN"/>
        </w:rPr>
      </w:pPr>
      <w:r w:rsidRPr="0099427A">
        <w:rPr>
          <w:rFonts w:ascii="Book Antiqua" w:hAnsi="Book Antiqua" w:cs="Times New Roman"/>
          <w:bCs/>
        </w:rPr>
        <w:t xml:space="preserve">David </w:t>
      </w:r>
      <w:proofErr w:type="spellStart"/>
      <w:r w:rsidRPr="0099427A">
        <w:rPr>
          <w:rFonts w:ascii="Book Antiqua" w:hAnsi="Book Antiqua" w:cs="Times New Roman"/>
          <w:bCs/>
        </w:rPr>
        <w:t>Kasle</w:t>
      </w:r>
      <w:proofErr w:type="spellEnd"/>
      <w:r w:rsidRPr="0099427A">
        <w:rPr>
          <w:rFonts w:ascii="Book Antiqua" w:hAnsi="Book Antiqua" w:cs="Times New Roman"/>
          <w:bCs/>
        </w:rPr>
        <w:t xml:space="preserve">, Amir A </w:t>
      </w:r>
      <w:proofErr w:type="spellStart"/>
      <w:r w:rsidRPr="0099427A">
        <w:rPr>
          <w:rFonts w:ascii="Book Antiqua" w:hAnsi="Book Antiqua" w:cs="Times New Roman"/>
          <w:bCs/>
        </w:rPr>
        <w:t>Rahnemai-Azar</w:t>
      </w:r>
      <w:proofErr w:type="spellEnd"/>
      <w:r w:rsidRPr="0099427A">
        <w:rPr>
          <w:rFonts w:ascii="Book Antiqua" w:hAnsi="Book Antiqua" w:cs="Times New Roman"/>
          <w:bCs/>
        </w:rPr>
        <w:t xml:space="preserve">, </w:t>
      </w:r>
      <w:proofErr w:type="spellStart"/>
      <w:r w:rsidRPr="0099427A">
        <w:rPr>
          <w:rFonts w:ascii="Book Antiqua" w:hAnsi="Book Antiqua" w:cs="Times New Roman"/>
          <w:bCs/>
        </w:rPr>
        <w:t>Shahida</w:t>
      </w:r>
      <w:proofErr w:type="spellEnd"/>
      <w:r w:rsidRPr="0099427A">
        <w:rPr>
          <w:rFonts w:ascii="Book Antiqua" w:hAnsi="Book Antiqua" w:cs="Times New Roman"/>
          <w:bCs/>
        </w:rPr>
        <w:t xml:space="preserve"> </w:t>
      </w:r>
      <w:proofErr w:type="spellStart"/>
      <w:r w:rsidRPr="0099427A">
        <w:rPr>
          <w:rFonts w:ascii="Book Antiqua" w:hAnsi="Book Antiqua" w:cs="Times New Roman"/>
          <w:bCs/>
        </w:rPr>
        <w:t>Bibi</w:t>
      </w:r>
      <w:proofErr w:type="spellEnd"/>
      <w:r w:rsidRPr="0099427A">
        <w:rPr>
          <w:rFonts w:ascii="Book Antiqua" w:hAnsi="Book Antiqua" w:cs="Times New Roman"/>
          <w:bCs/>
        </w:rPr>
        <w:t xml:space="preserve">, </w:t>
      </w:r>
      <w:proofErr w:type="spellStart"/>
      <w:r w:rsidRPr="0099427A">
        <w:rPr>
          <w:rFonts w:ascii="Book Antiqua" w:hAnsi="Book Antiqua" w:cs="Times New Roman"/>
          <w:bCs/>
        </w:rPr>
        <w:t>Vinaya</w:t>
      </w:r>
      <w:proofErr w:type="spellEnd"/>
      <w:r w:rsidRPr="0099427A">
        <w:rPr>
          <w:rFonts w:ascii="Book Antiqua" w:hAnsi="Book Antiqua" w:cs="Times New Roman"/>
          <w:bCs/>
        </w:rPr>
        <w:t xml:space="preserve"> </w:t>
      </w:r>
      <w:proofErr w:type="spellStart"/>
      <w:r w:rsidRPr="0099427A">
        <w:rPr>
          <w:rFonts w:ascii="Book Antiqua" w:hAnsi="Book Antiqua" w:cs="Times New Roman"/>
          <w:bCs/>
        </w:rPr>
        <w:t>Gaduputi</w:t>
      </w:r>
      <w:proofErr w:type="spellEnd"/>
      <w:r w:rsidRPr="0099427A">
        <w:rPr>
          <w:rFonts w:ascii="Book Antiqua" w:hAnsi="Book Antiqua" w:cs="Times"/>
        </w:rPr>
        <w:t xml:space="preserve">, Brian F Gilchrist, </w:t>
      </w:r>
      <w:r w:rsidRPr="0099427A">
        <w:rPr>
          <w:rFonts w:ascii="Book Antiqua" w:hAnsi="Book Antiqua" w:cs="Times New Roman"/>
          <w:bCs/>
        </w:rPr>
        <w:t xml:space="preserve">Daniel T </w:t>
      </w:r>
      <w:proofErr w:type="spellStart"/>
      <w:r w:rsidRPr="0099427A">
        <w:rPr>
          <w:rFonts w:ascii="Book Antiqua" w:hAnsi="Book Antiqua" w:cs="Times New Roman"/>
          <w:bCs/>
        </w:rPr>
        <w:t>Farkas</w:t>
      </w:r>
      <w:proofErr w:type="spellEnd"/>
    </w:p>
    <w:p w14:paraId="55111E78" w14:textId="77777777" w:rsidR="006217B2" w:rsidRPr="005B7C03" w:rsidRDefault="006217B2" w:rsidP="00E81B6C">
      <w:pPr>
        <w:spacing w:line="360" w:lineRule="auto"/>
        <w:jc w:val="both"/>
        <w:rPr>
          <w:rFonts w:ascii="Book Antiqua" w:eastAsia="宋体" w:hAnsi="Book Antiqua" w:cs="Times New Roman"/>
          <w:bCs/>
          <w:lang w:eastAsia="zh-CN"/>
        </w:rPr>
      </w:pPr>
    </w:p>
    <w:p w14:paraId="0CCAC806" w14:textId="4757CD70" w:rsidR="006217B2" w:rsidRPr="005B7C03" w:rsidRDefault="005B7C03" w:rsidP="00E81B6C">
      <w:pPr>
        <w:widowControl w:val="0"/>
        <w:autoSpaceDE w:val="0"/>
        <w:autoSpaceDN w:val="0"/>
        <w:adjustRightInd w:val="0"/>
        <w:spacing w:line="360" w:lineRule="auto"/>
        <w:jc w:val="both"/>
        <w:rPr>
          <w:rFonts w:ascii="Book Antiqua" w:eastAsia="宋体" w:hAnsi="Book Antiqua" w:cs="Times New Roman"/>
          <w:bCs/>
          <w:lang w:eastAsia="zh-CN"/>
        </w:rPr>
      </w:pPr>
      <w:r w:rsidRPr="005B7C03">
        <w:rPr>
          <w:rFonts w:ascii="Book Antiqua" w:hAnsi="Book Antiqua" w:cs="Times New Roman"/>
          <w:b/>
          <w:bCs/>
        </w:rPr>
        <w:t xml:space="preserve">David </w:t>
      </w:r>
      <w:proofErr w:type="spellStart"/>
      <w:r w:rsidRPr="005B7C03">
        <w:rPr>
          <w:rFonts w:ascii="Book Antiqua" w:hAnsi="Book Antiqua" w:cs="Times New Roman"/>
          <w:b/>
          <w:bCs/>
        </w:rPr>
        <w:t>Kasle</w:t>
      </w:r>
      <w:proofErr w:type="spellEnd"/>
      <w:r w:rsidRPr="005B7C03">
        <w:rPr>
          <w:rFonts w:ascii="宋体" w:eastAsia="宋体" w:hAnsi="宋体" w:cs="Times New Roman" w:hint="eastAsia"/>
          <w:b/>
          <w:bCs/>
          <w:lang w:eastAsia="zh-CN"/>
        </w:rPr>
        <w:t>,</w:t>
      </w:r>
      <w:r w:rsidRPr="005B7C03">
        <w:rPr>
          <w:rFonts w:ascii="Book Antiqua" w:hAnsi="Book Antiqua" w:cs="Times New Roman"/>
          <w:b/>
          <w:bCs/>
        </w:rPr>
        <w:t xml:space="preserve"> Amir A </w:t>
      </w:r>
      <w:proofErr w:type="spellStart"/>
      <w:r w:rsidRPr="005B7C03">
        <w:rPr>
          <w:rFonts w:ascii="Book Antiqua" w:hAnsi="Book Antiqua" w:cs="Times New Roman"/>
          <w:b/>
          <w:bCs/>
        </w:rPr>
        <w:t>Rahnemai-Azar</w:t>
      </w:r>
      <w:proofErr w:type="spellEnd"/>
      <w:r w:rsidRPr="005B7C03">
        <w:rPr>
          <w:rFonts w:ascii="Book Antiqua" w:eastAsia="宋体" w:hAnsi="Book Antiqua" w:cs="Times New Roman" w:hint="eastAsia"/>
          <w:b/>
          <w:bCs/>
          <w:lang w:eastAsia="zh-CN"/>
        </w:rPr>
        <w:t>,</w:t>
      </w:r>
      <w:r w:rsidR="007C4428" w:rsidRPr="005B7C03">
        <w:rPr>
          <w:rFonts w:ascii="Book Antiqua" w:hAnsi="Book Antiqua" w:cs="Times New Roman"/>
          <w:b/>
          <w:bCs/>
        </w:rPr>
        <w:t xml:space="preserve"> </w:t>
      </w:r>
      <w:proofErr w:type="spellStart"/>
      <w:r w:rsidRPr="005B7C03">
        <w:rPr>
          <w:rFonts w:ascii="Book Antiqua" w:hAnsi="Book Antiqua" w:cs="Times New Roman"/>
          <w:b/>
          <w:bCs/>
        </w:rPr>
        <w:t>Shahida</w:t>
      </w:r>
      <w:proofErr w:type="spellEnd"/>
      <w:r w:rsidRPr="005B7C03">
        <w:rPr>
          <w:rFonts w:ascii="Book Antiqua" w:hAnsi="Book Antiqua" w:cs="Times New Roman"/>
          <w:b/>
          <w:bCs/>
        </w:rPr>
        <w:t xml:space="preserve"> </w:t>
      </w:r>
      <w:proofErr w:type="spellStart"/>
      <w:r w:rsidRPr="005B7C03">
        <w:rPr>
          <w:rFonts w:ascii="Book Antiqua" w:hAnsi="Book Antiqua" w:cs="Times New Roman"/>
          <w:b/>
          <w:bCs/>
        </w:rPr>
        <w:t>Bibi</w:t>
      </w:r>
      <w:proofErr w:type="spellEnd"/>
      <w:r w:rsidRPr="005B7C03">
        <w:rPr>
          <w:rFonts w:ascii="Book Antiqua" w:eastAsia="宋体" w:hAnsi="Book Antiqua" w:cs="Times New Roman" w:hint="eastAsia"/>
          <w:b/>
          <w:bCs/>
          <w:lang w:eastAsia="zh-CN"/>
        </w:rPr>
        <w:t>,</w:t>
      </w:r>
      <w:r w:rsidRPr="005B7C03">
        <w:rPr>
          <w:rFonts w:ascii="Book Antiqua" w:hAnsi="Book Antiqua" w:cs="Times"/>
          <w:b/>
        </w:rPr>
        <w:t xml:space="preserve"> Brian F Gilchrist, </w:t>
      </w:r>
      <w:r w:rsidRPr="005B7C03">
        <w:rPr>
          <w:rFonts w:ascii="Book Antiqua" w:hAnsi="Book Antiqua" w:cs="Times New Roman"/>
          <w:b/>
          <w:bCs/>
        </w:rPr>
        <w:t xml:space="preserve">Daniel T </w:t>
      </w:r>
      <w:proofErr w:type="spellStart"/>
      <w:r w:rsidRPr="005B7C03">
        <w:rPr>
          <w:rFonts w:ascii="Book Antiqua" w:hAnsi="Book Antiqua" w:cs="Times New Roman"/>
          <w:b/>
          <w:bCs/>
        </w:rPr>
        <w:t>Farkas</w:t>
      </w:r>
      <w:proofErr w:type="spellEnd"/>
      <w:r w:rsidRPr="005B7C03">
        <w:rPr>
          <w:rFonts w:ascii="Book Antiqua" w:eastAsia="宋体" w:hAnsi="Book Antiqua" w:cs="Times New Roman" w:hint="eastAsia"/>
          <w:b/>
          <w:bCs/>
          <w:lang w:eastAsia="zh-CN"/>
        </w:rPr>
        <w:t>,</w:t>
      </w:r>
      <w:r w:rsidRPr="005B7C03">
        <w:rPr>
          <w:rFonts w:ascii="Book Antiqua" w:hAnsi="Book Antiqua" w:cs="Times New Roman"/>
          <w:b/>
          <w:bCs/>
        </w:rPr>
        <w:t xml:space="preserve"> </w:t>
      </w:r>
      <w:r w:rsidR="006217B2" w:rsidRPr="0099427A">
        <w:rPr>
          <w:rFonts w:ascii="Book Antiqua" w:hAnsi="Book Antiqua" w:cs="Times New Roman"/>
          <w:bCs/>
        </w:rPr>
        <w:t xml:space="preserve">Department of Surgery, Bronx-Lebanon Hospital Center, Albert Einstein College of </w:t>
      </w:r>
      <w:r w:rsidR="00082CC5" w:rsidRPr="0099427A">
        <w:rPr>
          <w:rFonts w:ascii="Book Antiqua" w:hAnsi="Book Antiqua" w:cs="Times New Roman"/>
          <w:bCs/>
        </w:rPr>
        <w:t xml:space="preserve">Medicine, New York, </w:t>
      </w:r>
      <w:r w:rsidRPr="0099427A">
        <w:rPr>
          <w:rFonts w:ascii="Book Antiqua" w:hAnsi="Book Antiqua"/>
        </w:rPr>
        <w:t>NY 10457</w:t>
      </w:r>
      <w:r>
        <w:rPr>
          <w:rFonts w:ascii="Book Antiqua" w:eastAsia="宋体" w:hAnsi="Book Antiqua" w:hint="eastAsia"/>
          <w:lang w:eastAsia="zh-CN"/>
        </w:rPr>
        <w:t>, United States</w:t>
      </w:r>
    </w:p>
    <w:p w14:paraId="58A2FD3E" w14:textId="77777777" w:rsidR="005B7C03" w:rsidRPr="005B7C03" w:rsidRDefault="005B7C03" w:rsidP="00E81B6C">
      <w:pPr>
        <w:widowControl w:val="0"/>
        <w:autoSpaceDE w:val="0"/>
        <w:autoSpaceDN w:val="0"/>
        <w:adjustRightInd w:val="0"/>
        <w:spacing w:line="360" w:lineRule="auto"/>
        <w:jc w:val="both"/>
        <w:rPr>
          <w:rFonts w:ascii="Book Antiqua" w:eastAsia="宋体" w:hAnsi="Book Antiqua" w:cs="Times New Roman"/>
          <w:bCs/>
          <w:lang w:eastAsia="zh-CN"/>
        </w:rPr>
      </w:pPr>
    </w:p>
    <w:p w14:paraId="43FB3C5E" w14:textId="0E7126B2" w:rsidR="007C4428" w:rsidRDefault="005B7C03" w:rsidP="00E81B6C">
      <w:pPr>
        <w:spacing w:line="360" w:lineRule="auto"/>
        <w:jc w:val="both"/>
        <w:rPr>
          <w:rFonts w:ascii="Book Antiqua" w:eastAsia="宋体" w:hAnsi="Book Antiqua" w:cs="Times New Roman"/>
          <w:bCs/>
          <w:lang w:eastAsia="zh-CN"/>
        </w:rPr>
      </w:pPr>
      <w:proofErr w:type="spellStart"/>
      <w:r w:rsidRPr="005B7C03">
        <w:rPr>
          <w:rFonts w:ascii="Book Antiqua" w:hAnsi="Book Antiqua" w:cs="Times New Roman"/>
          <w:b/>
          <w:bCs/>
        </w:rPr>
        <w:t>Vinaya</w:t>
      </w:r>
      <w:proofErr w:type="spellEnd"/>
      <w:r w:rsidRPr="005B7C03">
        <w:rPr>
          <w:rFonts w:ascii="Book Antiqua" w:hAnsi="Book Antiqua" w:cs="Times New Roman"/>
          <w:b/>
          <w:bCs/>
        </w:rPr>
        <w:t xml:space="preserve"> </w:t>
      </w:r>
      <w:proofErr w:type="spellStart"/>
      <w:r w:rsidRPr="005B7C03">
        <w:rPr>
          <w:rFonts w:ascii="Book Antiqua" w:hAnsi="Book Antiqua" w:cs="Times New Roman"/>
          <w:b/>
          <w:bCs/>
        </w:rPr>
        <w:t>Gaduputi</w:t>
      </w:r>
      <w:proofErr w:type="spellEnd"/>
      <w:r w:rsidRPr="005B7C03">
        <w:rPr>
          <w:rFonts w:ascii="Book Antiqua" w:eastAsia="宋体" w:hAnsi="Book Antiqua" w:cs="Times New Roman" w:hint="eastAsia"/>
          <w:b/>
          <w:bCs/>
          <w:lang w:eastAsia="zh-CN"/>
        </w:rPr>
        <w:t>,</w:t>
      </w:r>
      <w:r w:rsidRPr="005B7C03">
        <w:rPr>
          <w:rFonts w:ascii="Book Antiqua" w:hAnsi="Book Antiqua" w:cs="Times New Roman"/>
          <w:b/>
          <w:bCs/>
        </w:rPr>
        <w:t xml:space="preserve"> </w:t>
      </w:r>
      <w:r w:rsidR="007C4428" w:rsidRPr="0099427A">
        <w:rPr>
          <w:rFonts w:ascii="Book Antiqua" w:hAnsi="Book Antiqua" w:cs="Times New Roman"/>
          <w:bCs/>
        </w:rPr>
        <w:t xml:space="preserve">Department of Medicine, Bronx-Lebanon Hospital Center, Albert Einstein College of </w:t>
      </w:r>
      <w:r w:rsidR="00082CC5" w:rsidRPr="0099427A">
        <w:rPr>
          <w:rFonts w:ascii="Book Antiqua" w:hAnsi="Book Antiqua" w:cs="Times New Roman"/>
          <w:bCs/>
        </w:rPr>
        <w:t xml:space="preserve">Medicine, New York, </w:t>
      </w:r>
      <w:r w:rsidRPr="0099427A">
        <w:rPr>
          <w:rFonts w:ascii="Book Antiqua" w:hAnsi="Book Antiqua"/>
        </w:rPr>
        <w:t>NY 10457</w:t>
      </w:r>
      <w:r>
        <w:rPr>
          <w:rFonts w:ascii="Book Antiqua" w:eastAsia="宋体" w:hAnsi="Book Antiqua" w:hint="eastAsia"/>
          <w:lang w:eastAsia="zh-CN"/>
        </w:rPr>
        <w:t>, United States</w:t>
      </w:r>
    </w:p>
    <w:p w14:paraId="27C42A02" w14:textId="77777777" w:rsidR="00C833FC" w:rsidRPr="00B65429" w:rsidRDefault="00C833FC" w:rsidP="00E81B6C">
      <w:pPr>
        <w:spacing w:line="360" w:lineRule="auto"/>
        <w:jc w:val="both"/>
        <w:rPr>
          <w:rFonts w:ascii="Book Antiqua" w:eastAsia="宋体" w:hAnsi="Book Antiqua" w:cs="Times New Roman"/>
          <w:bCs/>
          <w:lang w:eastAsia="zh-CN"/>
        </w:rPr>
      </w:pPr>
    </w:p>
    <w:p w14:paraId="5431741C" w14:textId="388DEFB1" w:rsidR="00C833FC" w:rsidRPr="005B7C03" w:rsidRDefault="005B7C03" w:rsidP="00E81B6C">
      <w:pPr>
        <w:spacing w:line="360" w:lineRule="auto"/>
        <w:jc w:val="both"/>
        <w:rPr>
          <w:rFonts w:ascii="Book Antiqua" w:eastAsia="宋体" w:hAnsi="Book Antiqua"/>
          <w:b/>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542C5D">
        <w:rPr>
          <w:rFonts w:ascii="Book Antiqua" w:eastAsia="MS Mincho" w:hAnsi="Book Antiqua"/>
          <w:b/>
        </w:rPr>
        <w:t>Author contributions:</w:t>
      </w:r>
      <w:bookmarkEnd w:id="0"/>
      <w:bookmarkEnd w:id="1"/>
      <w:bookmarkEnd w:id="2"/>
      <w:bookmarkEnd w:id="3"/>
      <w:bookmarkEnd w:id="4"/>
      <w:bookmarkEnd w:id="5"/>
      <w:bookmarkEnd w:id="6"/>
      <w:bookmarkEnd w:id="7"/>
      <w:r w:rsidRPr="00542C5D">
        <w:rPr>
          <w:rFonts w:ascii="Book Antiqua" w:hAnsi="Book Antiqua"/>
          <w:b/>
          <w:lang w:eastAsia="zh-CN"/>
        </w:rPr>
        <w:t xml:space="preserve"> </w:t>
      </w:r>
      <w:proofErr w:type="spellStart"/>
      <w:r w:rsidR="00C833FC" w:rsidRPr="0099427A">
        <w:rPr>
          <w:rFonts w:ascii="Book Antiqua" w:hAnsi="Book Antiqua" w:cs="Times New Roman"/>
          <w:bCs/>
        </w:rPr>
        <w:t>Kasle</w:t>
      </w:r>
      <w:proofErr w:type="spellEnd"/>
      <w:r>
        <w:rPr>
          <w:rFonts w:ascii="Book Antiqua" w:eastAsia="宋体" w:hAnsi="Book Antiqua" w:cs="Times New Roman" w:hint="eastAsia"/>
          <w:bCs/>
          <w:lang w:eastAsia="zh-CN"/>
        </w:rPr>
        <w:t xml:space="preserve"> D and</w:t>
      </w:r>
      <w:r w:rsidRPr="005B7C03">
        <w:rPr>
          <w:rFonts w:ascii="Book Antiqua" w:hAnsi="Book Antiqua" w:cs="Times New Roman"/>
          <w:bCs/>
        </w:rPr>
        <w:t xml:space="preserve"> </w:t>
      </w:r>
      <w:proofErr w:type="spellStart"/>
      <w:r w:rsidRPr="0099427A">
        <w:rPr>
          <w:rFonts w:ascii="Book Antiqua" w:hAnsi="Book Antiqua" w:cs="Times New Roman"/>
          <w:bCs/>
        </w:rPr>
        <w:t>Bibi</w:t>
      </w:r>
      <w:proofErr w:type="spellEnd"/>
      <w:r>
        <w:rPr>
          <w:rFonts w:ascii="Book Antiqua" w:eastAsia="宋体" w:hAnsi="Book Antiqua" w:cs="Times New Roman" w:hint="eastAsia"/>
          <w:bCs/>
          <w:lang w:eastAsia="zh-CN"/>
        </w:rPr>
        <w:t xml:space="preserve"> S collected the</w:t>
      </w:r>
      <w:r w:rsidR="00C833FC" w:rsidRPr="0099427A">
        <w:rPr>
          <w:rFonts w:ascii="Book Antiqua" w:hAnsi="Book Antiqua" w:cs="Times New Roman"/>
          <w:bCs/>
        </w:rPr>
        <w:t xml:space="preserve"> </w:t>
      </w:r>
      <w:r w:rsidRPr="0099427A">
        <w:rPr>
          <w:rFonts w:ascii="Book Antiqua" w:hAnsi="Book Antiqua" w:cs="Times New Roman"/>
          <w:bCs/>
        </w:rPr>
        <w:t>d</w:t>
      </w:r>
      <w:r w:rsidR="00C833FC" w:rsidRPr="0099427A">
        <w:rPr>
          <w:rFonts w:ascii="Book Antiqua" w:hAnsi="Book Antiqua" w:cs="Times New Roman"/>
          <w:bCs/>
        </w:rPr>
        <w:t xml:space="preserve">ata </w:t>
      </w:r>
      <w:r>
        <w:rPr>
          <w:rFonts w:ascii="Book Antiqua" w:eastAsia="宋体" w:hAnsi="Book Antiqua" w:cs="Times New Roman" w:hint="eastAsia"/>
          <w:bCs/>
          <w:lang w:eastAsia="zh-CN"/>
        </w:rPr>
        <w:t xml:space="preserve">and </w:t>
      </w:r>
      <w:r w:rsidRPr="0099427A">
        <w:rPr>
          <w:rFonts w:ascii="Book Antiqua" w:hAnsi="Book Antiqua" w:cs="Times New Roman"/>
          <w:bCs/>
        </w:rPr>
        <w:t>d</w:t>
      </w:r>
      <w:r w:rsidR="00C833FC" w:rsidRPr="0099427A">
        <w:rPr>
          <w:rFonts w:ascii="Book Antiqua" w:hAnsi="Book Antiqua" w:cs="Times New Roman"/>
          <w:bCs/>
        </w:rPr>
        <w:t>raft</w:t>
      </w:r>
      <w:r>
        <w:rPr>
          <w:rFonts w:ascii="Book Antiqua" w:eastAsia="宋体" w:hAnsi="Book Antiqua" w:cs="Times New Roman" w:hint="eastAsia"/>
          <w:bCs/>
          <w:lang w:eastAsia="zh-CN"/>
        </w:rPr>
        <w:t>ed</w:t>
      </w:r>
      <w:r>
        <w:rPr>
          <w:rFonts w:ascii="Book Antiqua" w:hAnsi="Book Antiqua" w:cs="Times New Roman"/>
          <w:bCs/>
        </w:rPr>
        <w:t xml:space="preserve"> </w:t>
      </w:r>
      <w:r>
        <w:rPr>
          <w:rFonts w:ascii="Book Antiqua" w:eastAsia="宋体" w:hAnsi="Book Antiqua" w:cs="Times New Roman"/>
          <w:bCs/>
          <w:lang w:eastAsia="zh-CN"/>
        </w:rPr>
        <w:t xml:space="preserve">the </w:t>
      </w:r>
      <w:r>
        <w:rPr>
          <w:rFonts w:ascii="Book Antiqua" w:hAnsi="Book Antiqua" w:cs="Times New Roman"/>
          <w:bCs/>
        </w:rPr>
        <w:t>article</w:t>
      </w:r>
      <w:r>
        <w:rPr>
          <w:rFonts w:ascii="Book Antiqua" w:eastAsia="宋体" w:hAnsi="Book Antiqua" w:cs="Times New Roman" w:hint="eastAsia"/>
          <w:bCs/>
          <w:lang w:eastAsia="zh-CN"/>
        </w:rPr>
        <w:t>;</w:t>
      </w:r>
      <w:r w:rsidRPr="005B7C03">
        <w:rPr>
          <w:rFonts w:ascii="Book Antiqua" w:hAnsi="Book Antiqua" w:cs="Times New Roman"/>
          <w:bCs/>
        </w:rPr>
        <w:t xml:space="preserve"> </w:t>
      </w:r>
      <w:proofErr w:type="spellStart"/>
      <w:r w:rsidRPr="0099427A">
        <w:rPr>
          <w:rFonts w:ascii="Book Antiqua" w:hAnsi="Book Antiqua" w:cs="Times New Roman"/>
          <w:bCs/>
        </w:rPr>
        <w:t>Gaduputi</w:t>
      </w:r>
      <w:proofErr w:type="spellEnd"/>
      <w:r>
        <w:rPr>
          <w:rFonts w:ascii="Book Antiqua" w:eastAsia="宋体" w:hAnsi="Book Antiqua" w:cs="Times New Roman" w:hint="eastAsia"/>
          <w:bCs/>
          <w:lang w:eastAsia="zh-CN"/>
        </w:rPr>
        <w:t xml:space="preserve"> V </w:t>
      </w:r>
      <w:r>
        <w:rPr>
          <w:rFonts w:ascii="Book Antiqua" w:hAnsi="Book Antiqua" w:cs="Times New Roman"/>
          <w:bCs/>
        </w:rPr>
        <w:t>draf</w:t>
      </w:r>
      <w:r>
        <w:rPr>
          <w:rFonts w:ascii="Book Antiqua" w:eastAsia="宋体" w:hAnsi="Book Antiqua" w:cs="Times New Roman"/>
          <w:bCs/>
          <w:lang w:eastAsia="zh-CN"/>
        </w:rPr>
        <w:t>ted</w:t>
      </w:r>
      <w:r w:rsidRPr="0099427A">
        <w:rPr>
          <w:rFonts w:ascii="Book Antiqua" w:hAnsi="Book Antiqua" w:cs="Times New Roman"/>
          <w:bCs/>
        </w:rPr>
        <w:t xml:space="preserve"> </w:t>
      </w:r>
      <w:r>
        <w:rPr>
          <w:rFonts w:ascii="Book Antiqua" w:eastAsia="宋体" w:hAnsi="Book Antiqua" w:cs="Times New Roman"/>
          <w:bCs/>
          <w:lang w:eastAsia="zh-CN"/>
        </w:rPr>
        <w:t xml:space="preserve">the </w:t>
      </w:r>
      <w:r w:rsidRPr="0099427A">
        <w:rPr>
          <w:rFonts w:ascii="Book Antiqua" w:hAnsi="Book Antiqua" w:cs="Times New Roman"/>
          <w:bCs/>
        </w:rPr>
        <w:t>article</w:t>
      </w:r>
      <w:r>
        <w:rPr>
          <w:rFonts w:ascii="Book Antiqua" w:eastAsia="宋体" w:hAnsi="Book Antiqua" w:cs="Times New Roman" w:hint="eastAsia"/>
          <w:bCs/>
          <w:lang w:eastAsia="zh-CN"/>
        </w:rPr>
        <w:t xml:space="preserve">; </w:t>
      </w:r>
      <w:proofErr w:type="spellStart"/>
      <w:r w:rsidR="00C833FC" w:rsidRPr="0099427A">
        <w:rPr>
          <w:rFonts w:ascii="Book Antiqua" w:hAnsi="Book Antiqua" w:cs="Times New Roman"/>
          <w:bCs/>
        </w:rPr>
        <w:t>Rahnemai-Azar</w:t>
      </w:r>
      <w:proofErr w:type="spellEnd"/>
      <w:r>
        <w:rPr>
          <w:rFonts w:ascii="Book Antiqua" w:eastAsia="宋体" w:hAnsi="Book Antiqua" w:cs="Times New Roman" w:hint="eastAsia"/>
          <w:bCs/>
          <w:lang w:eastAsia="zh-CN"/>
        </w:rPr>
        <w:t xml:space="preserve"> </w:t>
      </w:r>
      <w:r>
        <w:rPr>
          <w:rFonts w:ascii="Book Antiqua" w:eastAsia="宋体" w:hAnsi="Book Antiqua" w:cs="Times New Roman"/>
          <w:bCs/>
          <w:lang w:eastAsia="zh-CN"/>
        </w:rPr>
        <w:t>AA</w:t>
      </w:r>
      <w:r>
        <w:rPr>
          <w:rFonts w:ascii="Book Antiqua" w:eastAsia="宋体" w:hAnsi="Book Antiqua" w:cs="Times New Roman" w:hint="eastAsia"/>
          <w:bCs/>
          <w:lang w:eastAsia="zh-CN"/>
        </w:rPr>
        <w:t xml:space="preserve"> contributed to the</w:t>
      </w:r>
      <w:r w:rsidRPr="0099427A">
        <w:rPr>
          <w:rFonts w:ascii="Book Antiqua" w:hAnsi="Book Antiqua" w:cs="Times New Roman"/>
          <w:bCs/>
        </w:rPr>
        <w:t xml:space="preserve"> c</w:t>
      </w:r>
      <w:r w:rsidR="00C833FC" w:rsidRPr="0099427A">
        <w:rPr>
          <w:rFonts w:ascii="Book Antiqua" w:hAnsi="Book Antiqua" w:cs="Times New Roman"/>
          <w:bCs/>
        </w:rPr>
        <w:t>onception</w:t>
      </w:r>
      <w:r>
        <w:rPr>
          <w:rFonts w:ascii="Book Antiqua" w:eastAsia="宋体" w:hAnsi="Book Antiqua" w:cs="Times New Roman" w:hint="eastAsia"/>
          <w:bCs/>
          <w:lang w:eastAsia="zh-CN"/>
        </w:rPr>
        <w:t>,</w:t>
      </w:r>
      <w:r w:rsidR="00C833FC" w:rsidRPr="0099427A">
        <w:rPr>
          <w:rFonts w:ascii="Book Antiqua" w:hAnsi="Book Antiqua" w:cs="Times New Roman"/>
          <w:bCs/>
        </w:rPr>
        <w:t xml:space="preserve"> </w:t>
      </w:r>
      <w:r w:rsidRPr="0099427A">
        <w:rPr>
          <w:rFonts w:ascii="Book Antiqua" w:hAnsi="Book Antiqua" w:cs="Times New Roman"/>
          <w:bCs/>
        </w:rPr>
        <w:t>d</w:t>
      </w:r>
      <w:r w:rsidR="00C833FC" w:rsidRPr="0099427A">
        <w:rPr>
          <w:rFonts w:ascii="Book Antiqua" w:hAnsi="Book Antiqua" w:cs="Times New Roman"/>
          <w:bCs/>
        </w:rPr>
        <w:t>esign,</w:t>
      </w:r>
      <w:r>
        <w:rPr>
          <w:rFonts w:ascii="Book Antiqua" w:eastAsia="宋体" w:hAnsi="Book Antiqua" w:cs="Times New Roman" w:hint="eastAsia"/>
          <w:bCs/>
          <w:lang w:eastAsia="zh-CN"/>
        </w:rPr>
        <w:t xml:space="preserve"> the </w:t>
      </w:r>
      <w:r w:rsidRPr="0099427A">
        <w:rPr>
          <w:rFonts w:ascii="Book Antiqua" w:hAnsi="Book Antiqua" w:cs="Times New Roman"/>
          <w:bCs/>
        </w:rPr>
        <w:t>d</w:t>
      </w:r>
      <w:r>
        <w:rPr>
          <w:rFonts w:ascii="Book Antiqua" w:hAnsi="Book Antiqua" w:cs="Times New Roman"/>
          <w:bCs/>
        </w:rPr>
        <w:t>ata acquisition</w:t>
      </w:r>
      <w:r>
        <w:rPr>
          <w:rFonts w:ascii="Book Antiqua" w:eastAsia="宋体" w:hAnsi="Book Antiqua" w:cs="Times New Roman" w:hint="eastAsia"/>
          <w:bCs/>
          <w:lang w:eastAsia="zh-CN"/>
        </w:rPr>
        <w:t xml:space="preserve"> and the </w:t>
      </w:r>
      <w:r w:rsidRPr="0099427A">
        <w:rPr>
          <w:rFonts w:ascii="Book Antiqua" w:hAnsi="Book Antiqua" w:cs="Times New Roman"/>
          <w:bCs/>
        </w:rPr>
        <w:t xml:space="preserve">critical </w:t>
      </w:r>
      <w:r w:rsidR="00C833FC" w:rsidRPr="0099427A">
        <w:rPr>
          <w:rFonts w:ascii="Book Antiqua" w:hAnsi="Book Antiqua" w:cs="Times New Roman"/>
          <w:bCs/>
        </w:rPr>
        <w:t>revision</w:t>
      </w:r>
      <w:r>
        <w:rPr>
          <w:rFonts w:ascii="Book Antiqua" w:eastAsia="宋体" w:hAnsi="Book Antiqua" w:cs="Times New Roman" w:hint="eastAsia"/>
          <w:bCs/>
          <w:lang w:eastAsia="zh-CN"/>
        </w:rPr>
        <w:t xml:space="preserve">; </w:t>
      </w:r>
      <w:r>
        <w:rPr>
          <w:rFonts w:ascii="Book Antiqua" w:hAnsi="Book Antiqua" w:cs="Times New Roman"/>
          <w:bCs/>
        </w:rPr>
        <w:t>Gilchrist</w:t>
      </w:r>
      <w:r>
        <w:rPr>
          <w:rFonts w:ascii="Book Antiqua" w:eastAsia="宋体" w:hAnsi="Book Antiqua" w:cs="Times New Roman" w:hint="eastAsia"/>
          <w:bCs/>
          <w:lang w:eastAsia="zh-CN"/>
        </w:rPr>
        <w:t xml:space="preserve"> BF made the </w:t>
      </w:r>
      <w:r w:rsidRPr="0099427A">
        <w:rPr>
          <w:rFonts w:ascii="Book Antiqua" w:hAnsi="Book Antiqua" w:cs="Times New Roman"/>
          <w:bCs/>
        </w:rPr>
        <w:t>c</w:t>
      </w:r>
      <w:r>
        <w:rPr>
          <w:rFonts w:ascii="Book Antiqua" w:hAnsi="Book Antiqua" w:cs="Times New Roman"/>
          <w:bCs/>
        </w:rPr>
        <w:t>ritical revision</w:t>
      </w:r>
      <w:r>
        <w:rPr>
          <w:rFonts w:ascii="Book Antiqua" w:eastAsia="宋体" w:hAnsi="Book Antiqua" w:cs="Times New Roman" w:hint="eastAsia"/>
          <w:bCs/>
          <w:lang w:eastAsia="zh-CN"/>
        </w:rPr>
        <w:t xml:space="preserve">; </w:t>
      </w:r>
      <w:proofErr w:type="spellStart"/>
      <w:r w:rsidR="00C833FC" w:rsidRPr="0099427A">
        <w:rPr>
          <w:rFonts w:ascii="Book Antiqua" w:hAnsi="Book Antiqua" w:cs="Times New Roman"/>
          <w:bCs/>
        </w:rPr>
        <w:t>Farkas</w:t>
      </w:r>
      <w:proofErr w:type="spellEnd"/>
      <w:r>
        <w:rPr>
          <w:rFonts w:ascii="Book Antiqua" w:eastAsia="宋体" w:hAnsi="Book Antiqua" w:cs="Times New Roman" w:hint="eastAsia"/>
          <w:bCs/>
          <w:lang w:eastAsia="zh-CN"/>
        </w:rPr>
        <w:t xml:space="preserve"> </w:t>
      </w:r>
      <w:r>
        <w:rPr>
          <w:rFonts w:ascii="Book Antiqua" w:eastAsia="宋体" w:hAnsi="Book Antiqua" w:cs="Times New Roman"/>
          <w:bCs/>
          <w:lang w:eastAsia="zh-CN"/>
        </w:rPr>
        <w:t>DT</w:t>
      </w:r>
      <w:r>
        <w:rPr>
          <w:rFonts w:ascii="Book Antiqua" w:eastAsia="宋体" w:hAnsi="Book Antiqua" w:cs="Times New Roman" w:hint="eastAsia"/>
          <w:bCs/>
          <w:lang w:eastAsia="zh-CN"/>
        </w:rPr>
        <w:t xml:space="preserve"> contributed to the</w:t>
      </w:r>
      <w:r w:rsidRPr="0099427A">
        <w:rPr>
          <w:rFonts w:ascii="Book Antiqua" w:hAnsi="Book Antiqua" w:cs="Times New Roman"/>
          <w:bCs/>
        </w:rPr>
        <w:t xml:space="preserve"> c</w:t>
      </w:r>
      <w:r w:rsidR="00C833FC" w:rsidRPr="0099427A">
        <w:rPr>
          <w:rFonts w:ascii="Book Antiqua" w:hAnsi="Book Antiqua" w:cs="Times New Roman"/>
          <w:bCs/>
        </w:rPr>
        <w:t>onception</w:t>
      </w:r>
      <w:r>
        <w:rPr>
          <w:rFonts w:ascii="Book Antiqua" w:eastAsia="宋体" w:hAnsi="Book Antiqua" w:cs="Times New Roman" w:hint="eastAsia"/>
          <w:bCs/>
          <w:lang w:eastAsia="zh-CN"/>
        </w:rPr>
        <w:t>,</w:t>
      </w:r>
      <w:r w:rsidR="00C833FC" w:rsidRPr="0099427A">
        <w:rPr>
          <w:rFonts w:ascii="Book Antiqua" w:hAnsi="Book Antiqua" w:cs="Times New Roman"/>
          <w:bCs/>
        </w:rPr>
        <w:t xml:space="preserve"> </w:t>
      </w:r>
      <w:r w:rsidRPr="0099427A">
        <w:rPr>
          <w:rFonts w:ascii="Book Antiqua" w:hAnsi="Book Antiqua" w:cs="Times New Roman"/>
          <w:bCs/>
        </w:rPr>
        <w:t>d</w:t>
      </w:r>
      <w:r w:rsidR="00C833FC" w:rsidRPr="0099427A">
        <w:rPr>
          <w:rFonts w:ascii="Book Antiqua" w:hAnsi="Book Antiqua" w:cs="Times New Roman"/>
          <w:bCs/>
        </w:rPr>
        <w:t xml:space="preserve">esign, </w:t>
      </w:r>
      <w:r w:rsidRPr="0099427A">
        <w:rPr>
          <w:rFonts w:ascii="Book Antiqua" w:hAnsi="Book Antiqua" w:cs="Times New Roman"/>
          <w:bCs/>
        </w:rPr>
        <w:t>d</w:t>
      </w:r>
      <w:r w:rsidR="00C833FC" w:rsidRPr="0099427A">
        <w:rPr>
          <w:rFonts w:ascii="Book Antiqua" w:hAnsi="Book Antiqua" w:cs="Times New Roman"/>
          <w:bCs/>
        </w:rPr>
        <w:t xml:space="preserve">rafting article, </w:t>
      </w:r>
      <w:r>
        <w:rPr>
          <w:rFonts w:ascii="Book Antiqua" w:eastAsia="宋体" w:hAnsi="Book Antiqua" w:cs="Times New Roman" w:hint="eastAsia"/>
          <w:bCs/>
          <w:lang w:eastAsia="zh-CN"/>
        </w:rPr>
        <w:t>the c</w:t>
      </w:r>
      <w:r w:rsidR="00C833FC" w:rsidRPr="0099427A">
        <w:rPr>
          <w:rFonts w:ascii="Book Antiqua" w:hAnsi="Book Antiqua" w:cs="Times New Roman"/>
          <w:bCs/>
        </w:rPr>
        <w:t>ritical revision,</w:t>
      </w:r>
      <w:r>
        <w:rPr>
          <w:rFonts w:ascii="Book Antiqua" w:eastAsia="宋体" w:hAnsi="Book Antiqua" w:cs="Times New Roman" w:hint="eastAsia"/>
          <w:bCs/>
          <w:lang w:eastAsia="zh-CN"/>
        </w:rPr>
        <w:t xml:space="preserve"> and made the</w:t>
      </w:r>
      <w:r w:rsidR="00C833FC" w:rsidRPr="0099427A">
        <w:rPr>
          <w:rFonts w:ascii="Book Antiqua" w:hAnsi="Book Antiqua" w:cs="Times New Roman"/>
          <w:bCs/>
        </w:rPr>
        <w:t xml:space="preserve"> </w:t>
      </w:r>
      <w:r w:rsidRPr="0099427A">
        <w:rPr>
          <w:rFonts w:ascii="Book Antiqua" w:hAnsi="Book Antiqua" w:cs="Times New Roman"/>
          <w:bCs/>
        </w:rPr>
        <w:t>f</w:t>
      </w:r>
      <w:r w:rsidR="00C833FC" w:rsidRPr="0099427A">
        <w:rPr>
          <w:rFonts w:ascii="Book Antiqua" w:hAnsi="Book Antiqua" w:cs="Times New Roman"/>
          <w:bCs/>
        </w:rPr>
        <w:t>inal approval.</w:t>
      </w:r>
    </w:p>
    <w:p w14:paraId="19E27DCF" w14:textId="77777777" w:rsidR="00C833FC" w:rsidRPr="0099427A" w:rsidRDefault="00C833FC" w:rsidP="00E81B6C">
      <w:pPr>
        <w:spacing w:line="360" w:lineRule="auto"/>
        <w:jc w:val="both"/>
        <w:rPr>
          <w:rFonts w:ascii="Book Antiqua" w:hAnsi="Book Antiqua" w:cs="Times New Roman"/>
          <w:bCs/>
        </w:rPr>
      </w:pPr>
    </w:p>
    <w:p w14:paraId="4E23E5DD" w14:textId="6A7AAE6A" w:rsidR="00D40950" w:rsidRPr="005B7C03" w:rsidRDefault="00D40950" w:rsidP="00E81B6C">
      <w:pPr>
        <w:spacing w:line="360" w:lineRule="auto"/>
        <w:jc w:val="both"/>
        <w:rPr>
          <w:rFonts w:ascii="Book Antiqua" w:eastAsia="宋体" w:hAnsi="Book Antiqua"/>
          <w:lang w:eastAsia="zh-CN"/>
        </w:rPr>
      </w:pPr>
      <w:r w:rsidRPr="0099427A">
        <w:rPr>
          <w:rFonts w:ascii="Book Antiqua" w:hAnsi="Book Antiqua"/>
          <w:b/>
        </w:rPr>
        <w:t>Ethics approval:</w:t>
      </w:r>
      <w:r w:rsidRPr="0099427A">
        <w:rPr>
          <w:rFonts w:ascii="Book Antiqua" w:eastAsia="宋体" w:hAnsi="Book Antiqua"/>
          <w:b/>
          <w:lang w:eastAsia="zh-CN"/>
        </w:rPr>
        <w:t xml:space="preserve"> </w:t>
      </w:r>
      <w:r w:rsidR="00E708A8" w:rsidRPr="0099427A">
        <w:rPr>
          <w:rFonts w:ascii="Book Antiqua" w:eastAsia="宋体" w:hAnsi="Book Antiqua"/>
          <w:b/>
          <w:lang w:eastAsia="zh-CN"/>
        </w:rPr>
        <w:t>T</w:t>
      </w:r>
      <w:r w:rsidR="00E708A8" w:rsidRPr="005B7C03">
        <w:rPr>
          <w:rFonts w:ascii="Book Antiqua" w:eastAsia="宋体" w:hAnsi="Book Antiqua"/>
          <w:lang w:eastAsia="zh-CN"/>
        </w:rPr>
        <w:t xml:space="preserve">his study was </w:t>
      </w:r>
      <w:r w:rsidR="00CB3562" w:rsidRPr="005B7C03">
        <w:rPr>
          <w:rFonts w:ascii="Book Antiqua" w:eastAsia="宋体" w:hAnsi="Book Antiqua"/>
          <w:lang w:eastAsia="zh-CN"/>
        </w:rPr>
        <w:t xml:space="preserve">considered </w:t>
      </w:r>
      <w:r w:rsidR="00E708A8" w:rsidRPr="005B7C03">
        <w:rPr>
          <w:rFonts w:ascii="Book Antiqua" w:eastAsia="宋体" w:hAnsi="Book Antiqua"/>
          <w:lang w:eastAsia="zh-CN"/>
        </w:rPr>
        <w:t>exempt by the Bronx-Lebanon Institutional Review Board.</w:t>
      </w:r>
    </w:p>
    <w:p w14:paraId="52361E69" w14:textId="77777777" w:rsidR="00D40950" w:rsidRPr="005B7C03" w:rsidRDefault="00D40950" w:rsidP="00E81B6C">
      <w:pPr>
        <w:spacing w:line="360" w:lineRule="auto"/>
        <w:jc w:val="both"/>
        <w:rPr>
          <w:rFonts w:ascii="Book Antiqua" w:hAnsi="Book Antiqua"/>
        </w:rPr>
      </w:pPr>
    </w:p>
    <w:p w14:paraId="013974CB" w14:textId="4860A953" w:rsidR="00D40950" w:rsidRPr="005B7C03" w:rsidRDefault="00D40950" w:rsidP="00E81B6C">
      <w:pPr>
        <w:spacing w:line="360" w:lineRule="auto"/>
        <w:jc w:val="both"/>
        <w:rPr>
          <w:rFonts w:ascii="Book Antiqua" w:eastAsia="宋体" w:hAnsi="Book Antiqua"/>
          <w:lang w:eastAsia="zh-CN"/>
        </w:rPr>
      </w:pPr>
      <w:r w:rsidRPr="0099427A">
        <w:rPr>
          <w:rFonts w:ascii="Book Antiqua" w:hAnsi="Book Antiqua"/>
          <w:b/>
        </w:rPr>
        <w:t>Informed consent:</w:t>
      </w:r>
      <w:r w:rsidR="00E708A8" w:rsidRPr="0099427A">
        <w:rPr>
          <w:rFonts w:ascii="Book Antiqua" w:eastAsia="宋体" w:hAnsi="Book Antiqua"/>
          <w:b/>
          <w:lang w:eastAsia="zh-CN"/>
        </w:rPr>
        <w:t xml:space="preserve"> </w:t>
      </w:r>
      <w:r w:rsidR="00E708A8" w:rsidRPr="005B7C03">
        <w:rPr>
          <w:rFonts w:ascii="Book Antiqua" w:eastAsia="宋体" w:hAnsi="Book Antiqua"/>
          <w:lang w:eastAsia="zh-CN"/>
        </w:rPr>
        <w:t xml:space="preserve">Informed consent was obtained from the patient for </w:t>
      </w:r>
      <w:r w:rsidR="00773FE7" w:rsidRPr="005B7C03">
        <w:rPr>
          <w:rFonts w:ascii="Book Antiqua" w:eastAsia="宋体" w:hAnsi="Book Antiqua"/>
          <w:lang w:eastAsia="zh-CN"/>
        </w:rPr>
        <w:t xml:space="preserve">publication </w:t>
      </w:r>
      <w:r w:rsidR="00E708A8" w:rsidRPr="005B7C03">
        <w:rPr>
          <w:rFonts w:ascii="Book Antiqua" w:eastAsia="宋体" w:hAnsi="Book Antiqua"/>
          <w:lang w:eastAsia="zh-CN"/>
        </w:rPr>
        <w:t>in this case report.</w:t>
      </w:r>
    </w:p>
    <w:p w14:paraId="144250A3" w14:textId="77777777" w:rsidR="00D40950" w:rsidRPr="0099427A" w:rsidRDefault="00D40950" w:rsidP="00E81B6C">
      <w:pPr>
        <w:spacing w:line="360" w:lineRule="auto"/>
        <w:jc w:val="both"/>
        <w:rPr>
          <w:rFonts w:ascii="Book Antiqua" w:hAnsi="Book Antiqua"/>
          <w:b/>
        </w:rPr>
      </w:pPr>
      <w:r w:rsidRPr="0099427A">
        <w:rPr>
          <w:rFonts w:ascii="Book Antiqua" w:hAnsi="Book Antiqua"/>
          <w:b/>
        </w:rPr>
        <w:t xml:space="preserve"> </w:t>
      </w:r>
    </w:p>
    <w:p w14:paraId="4F1C3C3B" w14:textId="55FD9AAA" w:rsidR="00D40950" w:rsidRPr="005B7C03" w:rsidRDefault="00D40950" w:rsidP="00E81B6C">
      <w:pPr>
        <w:spacing w:line="360" w:lineRule="auto"/>
        <w:jc w:val="both"/>
        <w:rPr>
          <w:rFonts w:ascii="Book Antiqua" w:eastAsia="宋体" w:hAnsi="Book Antiqua"/>
          <w:lang w:eastAsia="zh-CN"/>
        </w:rPr>
      </w:pPr>
      <w:r w:rsidRPr="0099427A">
        <w:rPr>
          <w:rFonts w:ascii="Book Antiqua" w:hAnsi="Book Antiqua"/>
          <w:b/>
        </w:rPr>
        <w:lastRenderedPageBreak/>
        <w:t>Conflict-of-interest:</w:t>
      </w:r>
      <w:r w:rsidRPr="0099427A">
        <w:rPr>
          <w:rFonts w:ascii="Book Antiqua" w:eastAsia="宋体" w:hAnsi="Book Antiqua"/>
          <w:b/>
          <w:lang w:eastAsia="zh-CN"/>
        </w:rPr>
        <w:t xml:space="preserve"> </w:t>
      </w:r>
      <w:r w:rsidR="00E708A8" w:rsidRPr="005B7C03">
        <w:rPr>
          <w:rFonts w:ascii="Book Antiqua" w:eastAsia="宋体" w:hAnsi="Book Antiqua"/>
          <w:lang w:eastAsia="zh-CN"/>
        </w:rPr>
        <w:t>None of the authors have a conflict of interest or financial disclosure to declare.</w:t>
      </w:r>
    </w:p>
    <w:p w14:paraId="210132B0" w14:textId="77777777" w:rsidR="00C833FC" w:rsidRDefault="00C833FC" w:rsidP="00E81B6C">
      <w:pPr>
        <w:spacing w:line="360" w:lineRule="auto"/>
        <w:jc w:val="both"/>
        <w:rPr>
          <w:rFonts w:ascii="Book Antiqua" w:eastAsia="宋体" w:hAnsi="Book Antiqua" w:cs="Times New Roman"/>
          <w:bCs/>
          <w:lang w:eastAsia="zh-CN"/>
        </w:rPr>
      </w:pPr>
    </w:p>
    <w:p w14:paraId="0957EA6C" w14:textId="77777777" w:rsidR="005B7C03" w:rsidRPr="007C39B6" w:rsidRDefault="005B7C03" w:rsidP="00E81B6C">
      <w:pPr>
        <w:spacing w:line="360" w:lineRule="auto"/>
        <w:jc w:val="both"/>
        <w:rPr>
          <w:rFonts w:ascii="宋体" w:eastAsia="宋体" w:hAnsi="宋体" w:cs="宋体"/>
          <w:color w:val="000000" w:themeColor="text1"/>
          <w:lang w:eastAsia="zh-CN"/>
        </w:rPr>
      </w:pPr>
      <w:bookmarkStart w:id="8" w:name="OLE_LINK507"/>
      <w:bookmarkStart w:id="9" w:name="OLE_LINK506"/>
      <w:bookmarkStart w:id="10" w:name="OLE_LINK496"/>
      <w:bookmarkStart w:id="11" w:name="OLE_LINK479"/>
      <w:r w:rsidRPr="007C39B6">
        <w:rPr>
          <w:rFonts w:ascii="Book Antiqua" w:eastAsia="宋体" w:hAnsi="Book Antiqua" w:cs="宋体"/>
          <w:b/>
          <w:color w:val="000000" w:themeColor="text1"/>
          <w:lang w:eastAsia="zh-CN"/>
        </w:rPr>
        <w:t xml:space="preserve">Open-Access: </w:t>
      </w:r>
      <w:r w:rsidRPr="007C39B6">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6" w:history="1">
        <w:r w:rsidRPr="007C39B6">
          <w:rPr>
            <w:rFonts w:ascii="Book Antiqua" w:eastAsia="宋体" w:hAnsi="Book Antiqua" w:cs="宋体"/>
            <w:color w:val="000000" w:themeColor="text1"/>
            <w:u w:val="single"/>
            <w:lang w:eastAsia="zh-CN"/>
          </w:rPr>
          <w:t>http://creativecommons.org/licenses/by-nc/4.0/</w:t>
        </w:r>
      </w:hyperlink>
      <w:bookmarkEnd w:id="8"/>
      <w:bookmarkEnd w:id="9"/>
      <w:bookmarkEnd w:id="10"/>
      <w:bookmarkEnd w:id="11"/>
    </w:p>
    <w:p w14:paraId="0CC8EB62" w14:textId="77777777" w:rsidR="005B7C03" w:rsidRPr="007C39B6" w:rsidRDefault="005B7C03" w:rsidP="00E81B6C">
      <w:pPr>
        <w:spacing w:line="360" w:lineRule="auto"/>
        <w:jc w:val="both"/>
        <w:rPr>
          <w:rFonts w:ascii="Book Antiqua" w:hAnsi="Book Antiqua"/>
          <w:b/>
          <w:color w:val="000000" w:themeColor="text1"/>
          <w:lang w:eastAsia="zh-CN"/>
        </w:rPr>
      </w:pPr>
    </w:p>
    <w:p w14:paraId="4FEA1AFE" w14:textId="09AA7695" w:rsidR="005B7C03" w:rsidRPr="005B7C03" w:rsidRDefault="005B7C03" w:rsidP="00E81B6C">
      <w:pPr>
        <w:spacing w:line="360" w:lineRule="auto"/>
        <w:jc w:val="both"/>
        <w:rPr>
          <w:rFonts w:ascii="Book Antiqua" w:eastAsia="宋体" w:hAnsi="Book Antiqua"/>
          <w:lang w:eastAsia="zh-CN"/>
        </w:rPr>
      </w:pPr>
      <w:bookmarkStart w:id="12" w:name="OLE_LINK1"/>
      <w:bookmarkStart w:id="13" w:name="OLE_LINK2"/>
      <w:r w:rsidRPr="00542C5D">
        <w:rPr>
          <w:rFonts w:ascii="Book Antiqua" w:hAnsi="Book Antiqua"/>
          <w:b/>
          <w:color w:val="000000"/>
        </w:rPr>
        <w:t>Correspondence to:</w:t>
      </w:r>
      <w:bookmarkEnd w:id="12"/>
      <w:bookmarkEnd w:id="13"/>
      <w:r>
        <w:rPr>
          <w:rFonts w:ascii="Book Antiqua" w:eastAsia="宋体" w:hAnsi="Book Antiqua" w:hint="eastAsia"/>
          <w:b/>
          <w:color w:val="000000"/>
          <w:lang w:eastAsia="zh-CN"/>
        </w:rPr>
        <w:t xml:space="preserve"> </w:t>
      </w:r>
      <w:r w:rsidRPr="005B7C03">
        <w:rPr>
          <w:rFonts w:ascii="Book Antiqua" w:hAnsi="Book Antiqua" w:cs="Times New Roman"/>
          <w:b/>
          <w:bCs/>
        </w:rPr>
        <w:t>Daniel T</w:t>
      </w:r>
      <w:r w:rsidR="00C833FC" w:rsidRPr="005B7C03">
        <w:rPr>
          <w:rFonts w:ascii="Book Antiqua" w:hAnsi="Book Antiqua" w:cs="Times New Roman"/>
          <w:b/>
          <w:bCs/>
        </w:rPr>
        <w:t xml:space="preserve"> </w:t>
      </w:r>
      <w:proofErr w:type="spellStart"/>
      <w:r w:rsidR="00C833FC" w:rsidRPr="005B7C03">
        <w:rPr>
          <w:rFonts w:ascii="Book Antiqua" w:hAnsi="Book Antiqua" w:cs="Times New Roman"/>
          <w:b/>
          <w:bCs/>
        </w:rPr>
        <w:t>Farkas</w:t>
      </w:r>
      <w:proofErr w:type="spellEnd"/>
      <w:r w:rsidRPr="005B7C03">
        <w:rPr>
          <w:rFonts w:ascii="Book Antiqua" w:eastAsia="宋体" w:hAnsi="Book Antiqua" w:cs="Times New Roman" w:hint="eastAsia"/>
          <w:b/>
          <w:bCs/>
          <w:lang w:eastAsia="zh-CN"/>
        </w:rPr>
        <w:t xml:space="preserve">, </w:t>
      </w:r>
      <w:r w:rsidRPr="005B7C03">
        <w:rPr>
          <w:rFonts w:ascii="Book Antiqua" w:hAnsi="Book Antiqua" w:cs="Times New Roman"/>
          <w:b/>
          <w:bCs/>
        </w:rPr>
        <w:t>MD</w:t>
      </w:r>
      <w:r w:rsidR="00C833FC" w:rsidRPr="005B7C03">
        <w:rPr>
          <w:rFonts w:ascii="Book Antiqua" w:hAnsi="Book Antiqua" w:cs="Times New Roman"/>
          <w:b/>
          <w:bCs/>
        </w:rPr>
        <w:t>, FACS</w:t>
      </w:r>
      <w:r w:rsidRPr="005B7C03">
        <w:rPr>
          <w:rFonts w:ascii="Book Antiqua" w:eastAsia="宋体" w:hAnsi="Book Antiqua" w:cs="Times New Roman" w:hint="eastAsia"/>
          <w:b/>
          <w:bCs/>
          <w:lang w:eastAsia="zh-CN"/>
        </w:rPr>
        <w:t xml:space="preserve">, </w:t>
      </w:r>
      <w:r w:rsidRPr="0099427A">
        <w:rPr>
          <w:rFonts w:ascii="Book Antiqua" w:hAnsi="Book Antiqua" w:cs="Times New Roman"/>
          <w:bCs/>
        </w:rPr>
        <w:t xml:space="preserve">Department of Surgery, Bronx-Lebanon Hospital Center, Albert Einstein College of Medicine, </w:t>
      </w:r>
      <w:r w:rsidRPr="0099427A">
        <w:rPr>
          <w:rFonts w:ascii="Book Antiqua" w:hAnsi="Book Antiqua"/>
        </w:rPr>
        <w:t>1650 Selwyn Ave, Suite 4E, New York, NY 10457</w:t>
      </w:r>
      <w:r>
        <w:rPr>
          <w:rFonts w:ascii="Book Antiqua" w:eastAsia="宋体" w:hAnsi="Book Antiqua" w:hint="eastAsia"/>
          <w:lang w:eastAsia="zh-CN"/>
        </w:rPr>
        <w:t>, United States.</w:t>
      </w:r>
      <w:r w:rsidRPr="005B7C03">
        <w:t xml:space="preserve"> </w:t>
      </w:r>
      <w:hyperlink r:id="rId7" w:history="1">
        <w:r w:rsidRPr="0099427A">
          <w:rPr>
            <w:rStyle w:val="Hyperlink"/>
            <w:rFonts w:ascii="Book Antiqua" w:hAnsi="Book Antiqua"/>
          </w:rPr>
          <w:t>dfarkas@bronxleb.org</w:t>
        </w:r>
      </w:hyperlink>
    </w:p>
    <w:p w14:paraId="050F8B41" w14:textId="77777777" w:rsidR="001D2ED9" w:rsidRPr="005B7C03" w:rsidRDefault="001D2ED9" w:rsidP="00E81B6C">
      <w:pPr>
        <w:spacing w:line="360" w:lineRule="auto"/>
        <w:jc w:val="both"/>
        <w:rPr>
          <w:rFonts w:ascii="Book Antiqua" w:eastAsia="宋体" w:hAnsi="Book Antiqua"/>
          <w:lang w:eastAsia="zh-CN"/>
        </w:rPr>
      </w:pPr>
    </w:p>
    <w:p w14:paraId="7078D725" w14:textId="3B40E1BE" w:rsidR="005B7C03" w:rsidRDefault="005B7C03" w:rsidP="00E81B6C">
      <w:pPr>
        <w:spacing w:line="360" w:lineRule="auto"/>
        <w:jc w:val="both"/>
        <w:rPr>
          <w:rFonts w:ascii="Book Antiqua" w:eastAsia="宋体" w:hAnsi="Book Antiqua" w:cs="Times New Roman"/>
          <w:lang w:eastAsia="zh-CN"/>
        </w:rPr>
      </w:pPr>
      <w:r w:rsidRPr="00542C5D">
        <w:rPr>
          <w:rFonts w:ascii="Book Antiqua" w:hAnsi="Book Antiqua" w:cs="Times New Roman"/>
          <w:b/>
        </w:rPr>
        <w:t>Telephone</w:t>
      </w:r>
      <w:r w:rsidRPr="0005206D">
        <w:rPr>
          <w:rFonts w:ascii="Book Antiqua" w:hAnsi="Book Antiqua" w:cs="Times New Roman"/>
          <w:b/>
        </w:rPr>
        <w:t>:</w:t>
      </w:r>
      <w:r w:rsidRPr="005B7C03">
        <w:rPr>
          <w:rFonts w:ascii="Book Antiqua" w:eastAsia="宋体" w:hAnsi="Book Antiqua" w:hint="eastAsia"/>
          <w:lang w:eastAsia="zh-CN"/>
        </w:rPr>
        <w:t xml:space="preserve"> </w:t>
      </w:r>
      <w:r>
        <w:rPr>
          <w:rFonts w:ascii="Book Antiqua" w:eastAsia="宋体" w:hAnsi="Book Antiqua" w:hint="eastAsia"/>
          <w:lang w:eastAsia="zh-CN"/>
        </w:rPr>
        <w:t>+1-</w:t>
      </w:r>
      <w:r>
        <w:rPr>
          <w:rFonts w:ascii="Book Antiqua" w:hAnsi="Book Antiqua"/>
        </w:rPr>
        <w:t>718-960</w:t>
      </w:r>
      <w:r w:rsidRPr="0099427A">
        <w:rPr>
          <w:rFonts w:ascii="Book Antiqua" w:hAnsi="Book Antiqua"/>
        </w:rPr>
        <w:t>1225</w:t>
      </w:r>
    </w:p>
    <w:p w14:paraId="66E294A9" w14:textId="5D5C9D98" w:rsidR="005B7C03" w:rsidRPr="00542C5D" w:rsidRDefault="005B7C03" w:rsidP="00E81B6C">
      <w:pPr>
        <w:spacing w:line="360" w:lineRule="auto"/>
        <w:jc w:val="both"/>
        <w:rPr>
          <w:rFonts w:ascii="Book Antiqua" w:eastAsia="宋体" w:hAnsi="Book Antiqua" w:cs="Times New Roman"/>
          <w:lang w:eastAsia="zh-CN"/>
        </w:rPr>
      </w:pPr>
      <w:r w:rsidRPr="00542C5D">
        <w:rPr>
          <w:rFonts w:ascii="Book Antiqua" w:hAnsi="Book Antiqua" w:cs="Times New Roman"/>
          <w:b/>
        </w:rPr>
        <w:t>Fax</w:t>
      </w:r>
      <w:r w:rsidRPr="0005206D">
        <w:rPr>
          <w:rFonts w:ascii="Book Antiqua" w:hAnsi="Book Antiqua" w:cs="Times New Roman"/>
          <w:b/>
        </w:rPr>
        <w:t>:</w:t>
      </w:r>
      <w:r w:rsidRPr="00542C5D">
        <w:rPr>
          <w:rFonts w:ascii="Book Antiqua" w:hAnsi="Book Antiqua" w:cs="Times New Roman"/>
        </w:rPr>
        <w:t xml:space="preserve"> </w:t>
      </w:r>
      <w:r>
        <w:rPr>
          <w:rFonts w:ascii="Book Antiqua" w:eastAsia="宋体" w:hAnsi="Book Antiqua" w:hint="eastAsia"/>
          <w:lang w:eastAsia="zh-CN"/>
        </w:rPr>
        <w:t>+1-</w:t>
      </w:r>
      <w:r>
        <w:rPr>
          <w:rFonts w:ascii="Book Antiqua" w:hAnsi="Book Antiqua"/>
        </w:rPr>
        <w:t>718-960</w:t>
      </w:r>
      <w:r w:rsidRPr="0099427A">
        <w:rPr>
          <w:rFonts w:ascii="Book Antiqua" w:hAnsi="Book Antiqua"/>
        </w:rPr>
        <w:t>1370</w:t>
      </w:r>
    </w:p>
    <w:p w14:paraId="6B93EB72" w14:textId="77777777" w:rsidR="00B65429" w:rsidRDefault="00B65429" w:rsidP="00E81B6C">
      <w:pPr>
        <w:spacing w:line="360" w:lineRule="auto"/>
        <w:jc w:val="both"/>
        <w:rPr>
          <w:rFonts w:ascii="Book Antiqua" w:eastAsia="宋体" w:hAnsi="Book Antiqua"/>
          <w:b/>
          <w:lang w:eastAsia="zh-CN"/>
        </w:rPr>
      </w:pPr>
    </w:p>
    <w:p w14:paraId="1D6DF8BB" w14:textId="2062D645" w:rsidR="005B7C03" w:rsidRPr="00E81B6C" w:rsidRDefault="005B7C03" w:rsidP="00E81B6C">
      <w:pPr>
        <w:spacing w:line="360" w:lineRule="auto"/>
        <w:jc w:val="both"/>
        <w:rPr>
          <w:rFonts w:ascii="Book Antiqua" w:eastAsia="宋体" w:hAnsi="Book Antiqua"/>
          <w:b/>
          <w:lang w:eastAsia="zh-CN"/>
        </w:rPr>
      </w:pPr>
      <w:r>
        <w:rPr>
          <w:rFonts w:ascii="Book Antiqua" w:hAnsi="Book Antiqua"/>
          <w:b/>
        </w:rPr>
        <w:t>Received:</w:t>
      </w:r>
      <w:r w:rsidR="00E81B6C" w:rsidRPr="00E81B6C">
        <w:rPr>
          <w:rFonts w:ascii="Book Antiqua" w:hAnsi="Book Antiqua"/>
        </w:rPr>
        <w:t xml:space="preserve"> March 25, 2015</w:t>
      </w:r>
    </w:p>
    <w:p w14:paraId="1EEBCF8A" w14:textId="7F1BA283" w:rsidR="005B7C03" w:rsidRPr="00E81B6C" w:rsidRDefault="005B7C03" w:rsidP="00E81B6C">
      <w:pPr>
        <w:spacing w:line="360" w:lineRule="auto"/>
        <w:jc w:val="both"/>
        <w:rPr>
          <w:rFonts w:ascii="Book Antiqua" w:eastAsia="宋体" w:hAnsi="Book Antiqua"/>
          <w:b/>
          <w:lang w:eastAsia="zh-CN"/>
        </w:rPr>
      </w:pPr>
      <w:r w:rsidRPr="009659DA">
        <w:rPr>
          <w:rFonts w:ascii="Book Antiqua" w:hAnsi="Book Antiqua" w:hint="eastAsia"/>
          <w:b/>
        </w:rPr>
        <w:t>Peer-review started</w:t>
      </w:r>
      <w:r>
        <w:rPr>
          <w:rFonts w:ascii="Book Antiqua" w:hAnsi="Book Antiqua"/>
          <w:b/>
        </w:rPr>
        <w:t>:</w:t>
      </w:r>
      <w:r w:rsidR="00E81B6C">
        <w:rPr>
          <w:rFonts w:ascii="Book Antiqua" w:eastAsia="宋体" w:hAnsi="Book Antiqua" w:hint="eastAsia"/>
          <w:b/>
          <w:lang w:eastAsia="zh-CN"/>
        </w:rPr>
        <w:t xml:space="preserve"> </w:t>
      </w:r>
      <w:r w:rsidR="00E81B6C" w:rsidRPr="00E81B6C">
        <w:rPr>
          <w:rFonts w:ascii="Book Antiqua" w:hAnsi="Book Antiqua"/>
        </w:rPr>
        <w:t>March 2</w:t>
      </w:r>
      <w:r w:rsidR="00E81B6C">
        <w:rPr>
          <w:rFonts w:ascii="Book Antiqua" w:eastAsia="宋体" w:hAnsi="Book Antiqua" w:hint="eastAsia"/>
          <w:lang w:eastAsia="zh-CN"/>
        </w:rPr>
        <w:t>8</w:t>
      </w:r>
      <w:r w:rsidR="00E81B6C" w:rsidRPr="00E81B6C">
        <w:rPr>
          <w:rFonts w:ascii="Book Antiqua" w:hAnsi="Book Antiqua"/>
        </w:rPr>
        <w:t>, 2015</w:t>
      </w:r>
    </w:p>
    <w:p w14:paraId="57859E0C" w14:textId="6236726D" w:rsidR="005B7C03" w:rsidRPr="00E81B6C" w:rsidRDefault="005B7C03" w:rsidP="00E81B6C">
      <w:pPr>
        <w:spacing w:line="360" w:lineRule="auto"/>
        <w:jc w:val="both"/>
        <w:rPr>
          <w:rFonts w:ascii="Book Antiqua" w:eastAsia="宋体" w:hAnsi="Book Antiqua"/>
          <w:b/>
          <w:lang w:eastAsia="zh-CN"/>
        </w:rPr>
      </w:pPr>
      <w:bookmarkStart w:id="14" w:name="OLE_LINK21"/>
      <w:bookmarkStart w:id="15" w:name="OLE_LINK22"/>
      <w:r w:rsidRPr="009659DA">
        <w:rPr>
          <w:rFonts w:ascii="Book Antiqua" w:hAnsi="Book Antiqua"/>
          <w:b/>
        </w:rPr>
        <w:t>First decision:</w:t>
      </w:r>
      <w:r w:rsidR="00E81B6C">
        <w:rPr>
          <w:rFonts w:ascii="Book Antiqua" w:eastAsia="宋体" w:hAnsi="Book Antiqua" w:hint="eastAsia"/>
          <w:b/>
          <w:lang w:eastAsia="zh-CN"/>
        </w:rPr>
        <w:t xml:space="preserve"> </w:t>
      </w:r>
      <w:r w:rsidR="00E81B6C" w:rsidRPr="00E81B6C">
        <w:rPr>
          <w:rFonts w:ascii="Book Antiqua" w:eastAsia="宋体" w:hAnsi="Book Antiqua" w:hint="eastAsia"/>
          <w:lang w:eastAsia="zh-CN"/>
        </w:rPr>
        <w:t>April 10, 2015</w:t>
      </w:r>
    </w:p>
    <w:bookmarkEnd w:id="14"/>
    <w:bookmarkEnd w:id="15"/>
    <w:p w14:paraId="3C0D260D" w14:textId="63F8B25D" w:rsidR="005B7C03" w:rsidRDefault="005B7C03" w:rsidP="00E81B6C">
      <w:pPr>
        <w:spacing w:line="360" w:lineRule="auto"/>
        <w:jc w:val="both"/>
        <w:rPr>
          <w:rFonts w:ascii="Book Antiqua" w:hAnsi="Book Antiqua"/>
          <w:b/>
        </w:rPr>
      </w:pPr>
      <w:r>
        <w:rPr>
          <w:rFonts w:ascii="Book Antiqua" w:hAnsi="Book Antiqua"/>
          <w:b/>
        </w:rPr>
        <w:t xml:space="preserve">Revised: </w:t>
      </w:r>
      <w:r w:rsidR="00E81B6C">
        <w:rPr>
          <w:rFonts w:ascii="Book Antiqua" w:eastAsia="宋体" w:hAnsi="Book Antiqua" w:hint="eastAsia"/>
          <w:lang w:eastAsia="zh-CN"/>
        </w:rPr>
        <w:t>April 27</w:t>
      </w:r>
      <w:r w:rsidR="00E81B6C" w:rsidRPr="00E81B6C">
        <w:rPr>
          <w:rFonts w:ascii="Book Antiqua" w:eastAsia="宋体" w:hAnsi="Book Antiqua" w:hint="eastAsia"/>
          <w:lang w:eastAsia="zh-CN"/>
        </w:rPr>
        <w:t>, 2015</w:t>
      </w:r>
    </w:p>
    <w:p w14:paraId="5F798595" w14:textId="26FCF483" w:rsidR="005B7C03" w:rsidRPr="00187320" w:rsidRDefault="005B7C03" w:rsidP="00187320">
      <w:r>
        <w:rPr>
          <w:rFonts w:ascii="Book Antiqua" w:hAnsi="Book Antiqua"/>
          <w:b/>
        </w:rPr>
        <w:t xml:space="preserve">Accepted: </w:t>
      </w:r>
      <w:r w:rsidR="00187320">
        <w:t>May 26</w:t>
      </w:r>
      <w:r w:rsidR="00187320">
        <w:t>, 2015</w:t>
      </w:r>
    </w:p>
    <w:p w14:paraId="54067C32" w14:textId="77777777" w:rsidR="005B7C03" w:rsidRDefault="005B7C03" w:rsidP="00E81B6C">
      <w:pPr>
        <w:spacing w:line="360" w:lineRule="auto"/>
        <w:jc w:val="both"/>
        <w:rPr>
          <w:rFonts w:ascii="Book Antiqua" w:hAnsi="Book Antiqua"/>
          <w:b/>
        </w:rPr>
      </w:pPr>
      <w:r w:rsidRPr="009659DA">
        <w:rPr>
          <w:rFonts w:ascii="Book Antiqua" w:hAnsi="Book Antiqua"/>
          <w:b/>
        </w:rPr>
        <w:t>Article in press:</w:t>
      </w:r>
    </w:p>
    <w:p w14:paraId="17D7668E" w14:textId="77777777" w:rsidR="005B7C03" w:rsidRDefault="005B7C03" w:rsidP="00E81B6C">
      <w:pPr>
        <w:spacing w:line="360" w:lineRule="auto"/>
        <w:jc w:val="both"/>
        <w:rPr>
          <w:rFonts w:ascii="Book Antiqua" w:hAnsi="Book Antiqua"/>
          <w:b/>
        </w:rPr>
      </w:pPr>
      <w:r>
        <w:rPr>
          <w:rFonts w:ascii="Book Antiqua" w:hAnsi="Book Antiqua"/>
          <w:b/>
        </w:rPr>
        <w:t xml:space="preserve">Published online: </w:t>
      </w:r>
    </w:p>
    <w:p w14:paraId="1FD33934" w14:textId="77777777" w:rsidR="00C833FC" w:rsidRPr="0099427A" w:rsidRDefault="00C833FC" w:rsidP="00E81B6C">
      <w:pPr>
        <w:spacing w:line="360" w:lineRule="auto"/>
        <w:jc w:val="both"/>
        <w:rPr>
          <w:rFonts w:ascii="Book Antiqua" w:eastAsia="宋体" w:hAnsi="Book Antiqua" w:cs="Times New Roman"/>
          <w:b/>
          <w:bCs/>
          <w:lang w:eastAsia="zh-CN"/>
        </w:rPr>
      </w:pPr>
    </w:p>
    <w:p w14:paraId="008B41B2" w14:textId="77777777" w:rsidR="00BE3068" w:rsidRPr="005B7C03" w:rsidRDefault="00BE3068" w:rsidP="00E81B6C">
      <w:pPr>
        <w:spacing w:line="360" w:lineRule="auto"/>
        <w:jc w:val="both"/>
        <w:rPr>
          <w:rFonts w:ascii="Book Antiqua" w:hAnsi="Book Antiqua" w:cs="Times New Roman"/>
          <w:b/>
          <w:bCs/>
        </w:rPr>
      </w:pPr>
      <w:r w:rsidRPr="005B7C03">
        <w:rPr>
          <w:rFonts w:ascii="Book Antiqua" w:hAnsi="Book Antiqua" w:cs="Times New Roman"/>
          <w:b/>
          <w:bCs/>
        </w:rPr>
        <w:t>Abstract</w:t>
      </w:r>
    </w:p>
    <w:p w14:paraId="6DC3C6B0" w14:textId="6C90860B" w:rsidR="00BE3068" w:rsidRPr="0099427A" w:rsidRDefault="00BE3068" w:rsidP="00E81B6C">
      <w:pPr>
        <w:spacing w:line="360" w:lineRule="auto"/>
        <w:jc w:val="both"/>
        <w:rPr>
          <w:rFonts w:ascii="Book Antiqua" w:hAnsi="Book Antiqua" w:cs="Times New Roman"/>
          <w:b/>
          <w:bCs/>
        </w:rPr>
      </w:pPr>
      <w:r w:rsidRPr="0099427A">
        <w:rPr>
          <w:rFonts w:ascii="Book Antiqua" w:hAnsi="Book Antiqua" w:cs="Times New Roman"/>
        </w:rPr>
        <w:t xml:space="preserve">Detection of </w:t>
      </w:r>
      <w:proofErr w:type="spellStart"/>
      <w:r w:rsidRPr="0099427A">
        <w:rPr>
          <w:rFonts w:ascii="Book Antiqua" w:hAnsi="Book Antiqua" w:cs="Times New Roman"/>
        </w:rPr>
        <w:t>polypoid</w:t>
      </w:r>
      <w:proofErr w:type="spellEnd"/>
      <w:r w:rsidRPr="0099427A">
        <w:rPr>
          <w:rFonts w:ascii="Book Antiqua" w:hAnsi="Book Antiqua" w:cs="Times New Roman"/>
        </w:rPr>
        <w:t xml:space="preserve"> lesions</w:t>
      </w:r>
      <w:r w:rsidR="002B3FED" w:rsidRPr="0099427A">
        <w:rPr>
          <w:rFonts w:ascii="Book Antiqua" w:hAnsi="Book Antiqua" w:cs="Times New Roman"/>
        </w:rPr>
        <w:t xml:space="preserve"> of the gallbladder </w:t>
      </w:r>
      <w:r w:rsidRPr="0099427A">
        <w:rPr>
          <w:rFonts w:ascii="Book Antiqua" w:hAnsi="Book Antiqua" w:cs="Times New Roman"/>
        </w:rPr>
        <w:t xml:space="preserve">is increasing in conjunction with better imaging modalities. Accepted management of these lesions depends on their size and symptomatology. Polyps that are symptomatic and/or greater than 10mm are generally </w:t>
      </w:r>
      <w:r w:rsidRPr="0099427A">
        <w:rPr>
          <w:rFonts w:ascii="Book Antiqua" w:hAnsi="Book Antiqua" w:cs="Times New Roman"/>
        </w:rPr>
        <w:lastRenderedPageBreak/>
        <w:t>removed, while smaller, asymptomatic polyps simply monitored.</w:t>
      </w:r>
      <w:r w:rsidR="009B6214" w:rsidRPr="0099427A">
        <w:rPr>
          <w:rFonts w:ascii="Book Antiqua" w:hAnsi="Book Antiqua" w:cs="Times New Roman"/>
        </w:rPr>
        <w:t xml:space="preserve"> Here, a case of carcinoma-in-situ is presented in a 7</w:t>
      </w:r>
      <w:r w:rsidR="00B65429">
        <w:rPr>
          <w:rFonts w:ascii="Book Antiqua" w:eastAsia="宋体" w:hAnsi="Book Antiqua" w:cs="Times New Roman" w:hint="eastAsia"/>
          <w:lang w:eastAsia="zh-CN"/>
        </w:rPr>
        <w:t xml:space="preserve"> </w:t>
      </w:r>
      <w:r w:rsidR="009B6214" w:rsidRPr="0099427A">
        <w:rPr>
          <w:rFonts w:ascii="Book Antiqua" w:hAnsi="Book Antiqua" w:cs="Times New Roman"/>
        </w:rPr>
        <w:t>mm gallbladder polyp</w:t>
      </w:r>
      <w:r w:rsidR="00493B7E" w:rsidRPr="0099427A">
        <w:rPr>
          <w:rFonts w:ascii="Book Antiqua" w:hAnsi="Book Antiqua" w:cs="Times New Roman"/>
        </w:rPr>
        <w:t>.</w:t>
      </w:r>
      <w:r w:rsidR="009B6214" w:rsidRPr="0099427A">
        <w:rPr>
          <w:rFonts w:ascii="Book Antiqua" w:hAnsi="Book Antiqua" w:cs="Times New Roman"/>
        </w:rPr>
        <w:t xml:space="preserve"> </w:t>
      </w:r>
      <w:r w:rsidRPr="0099427A">
        <w:rPr>
          <w:rFonts w:ascii="Book Antiqua" w:hAnsi="Book Antiqua" w:cs="Times New Roman"/>
        </w:rPr>
        <w:t>A 25-year-old woman, who had undergone a routine cholecystectomy, was found to have an incidental 7</w:t>
      </w:r>
      <w:r w:rsidR="00B65429">
        <w:rPr>
          <w:rFonts w:ascii="Book Antiqua" w:eastAsia="宋体" w:hAnsi="Book Antiqua" w:cs="Times New Roman" w:hint="eastAsia"/>
          <w:lang w:eastAsia="zh-CN"/>
        </w:rPr>
        <w:t xml:space="preserve"> </w:t>
      </w:r>
      <w:r w:rsidRPr="0099427A">
        <w:rPr>
          <w:rFonts w:ascii="Book Antiqua" w:hAnsi="Book Antiqua" w:cs="Times New Roman"/>
        </w:rPr>
        <w:t xml:space="preserve">mm polyp containing carcinoma </w:t>
      </w:r>
      <w:r w:rsidRPr="00B633A4">
        <w:rPr>
          <w:rFonts w:ascii="Book Antiqua" w:hAnsi="Book Antiqua" w:cs="Times New Roman"/>
          <w:i/>
        </w:rPr>
        <w:t>in situ</w:t>
      </w:r>
      <w:r w:rsidRPr="0099427A">
        <w:rPr>
          <w:rFonts w:ascii="Book Antiqua" w:hAnsi="Book Antiqua" w:cs="Times New Roman"/>
        </w:rPr>
        <w:t xml:space="preserve">. She had few to no risk factors to alert to her condition. There are few reported cases of cancer transformation in gallbladder polyps </w:t>
      </w:r>
      <w:r w:rsidR="002B3FED" w:rsidRPr="0099427A">
        <w:rPr>
          <w:rFonts w:ascii="Book Antiqua" w:hAnsi="Book Antiqua" w:cs="Times New Roman"/>
        </w:rPr>
        <w:t>smaller than</w:t>
      </w:r>
      <w:r w:rsidRPr="0099427A">
        <w:rPr>
          <w:rFonts w:ascii="Book Antiqua" w:hAnsi="Book Antiqua" w:cs="Times New Roman"/>
        </w:rPr>
        <w:t xml:space="preserve"> 10 mm reported in the literature. The overwhelming consensus, barring significant risk factors for cancer being present, is that such lesions should be monitored </w:t>
      </w:r>
      <w:r w:rsidR="006B67EB" w:rsidRPr="0099427A">
        <w:rPr>
          <w:rFonts w:ascii="Book Antiqua" w:hAnsi="Book Antiqua" w:cs="Times New Roman"/>
        </w:rPr>
        <w:t>until they</w:t>
      </w:r>
      <w:r w:rsidRPr="0099427A">
        <w:rPr>
          <w:rFonts w:ascii="Book Antiqua" w:hAnsi="Book Antiqua" w:cs="Times New Roman"/>
        </w:rPr>
        <w:t xml:space="preserve"> become symptomatic or develop signs suspicious for </w:t>
      </w:r>
      <w:r w:rsidR="002B3FED" w:rsidRPr="0099427A">
        <w:rPr>
          <w:rFonts w:ascii="Book Antiqua" w:hAnsi="Book Antiqua" w:cs="Times New Roman"/>
        </w:rPr>
        <w:t>malignancy</w:t>
      </w:r>
      <w:r w:rsidRPr="0099427A">
        <w:rPr>
          <w:rFonts w:ascii="Book Antiqua" w:hAnsi="Book Antiqua" w:cs="Times New Roman"/>
        </w:rPr>
        <w:t xml:space="preserve">. In our patient’s case this could have led to the possibility of missing a </w:t>
      </w:r>
      <w:r w:rsidR="006B67EB" w:rsidRPr="0099427A">
        <w:rPr>
          <w:rFonts w:ascii="Book Antiqua" w:hAnsi="Book Antiqua" w:cs="Times New Roman"/>
        </w:rPr>
        <w:t xml:space="preserve">neoplastic </w:t>
      </w:r>
      <w:r w:rsidRPr="0099427A">
        <w:rPr>
          <w:rFonts w:ascii="Book Antiqua" w:hAnsi="Book Antiqua" w:cs="Times New Roman"/>
        </w:rPr>
        <w:t xml:space="preserve">lesion, </w:t>
      </w:r>
      <w:r w:rsidR="002B3FED" w:rsidRPr="0099427A">
        <w:rPr>
          <w:rFonts w:ascii="Book Antiqua" w:hAnsi="Book Antiqua" w:cs="Times New Roman"/>
        </w:rPr>
        <w:t>which could then have gone on to develop invasive cancer</w:t>
      </w:r>
      <w:r w:rsidRPr="0099427A">
        <w:rPr>
          <w:rFonts w:ascii="Book Antiqua" w:hAnsi="Book Antiqua" w:cs="Times New Roman"/>
        </w:rPr>
        <w:t>. As gallbladder carcinoma is an aggressive cancer, this may have led to a tragic outcome.</w:t>
      </w:r>
    </w:p>
    <w:p w14:paraId="0A96C802" w14:textId="77777777" w:rsidR="00493B7E" w:rsidRPr="0099427A" w:rsidRDefault="00493B7E" w:rsidP="00E81B6C">
      <w:pPr>
        <w:spacing w:line="360" w:lineRule="auto"/>
        <w:jc w:val="both"/>
        <w:rPr>
          <w:rFonts w:ascii="Book Antiqua" w:hAnsi="Book Antiqua" w:cs="Times New Roman"/>
        </w:rPr>
      </w:pPr>
    </w:p>
    <w:p w14:paraId="5583B4A4" w14:textId="327EF8A8" w:rsidR="00493B7E" w:rsidRDefault="00493B7E" w:rsidP="00E81B6C">
      <w:pPr>
        <w:spacing w:line="360" w:lineRule="auto"/>
        <w:jc w:val="both"/>
        <w:rPr>
          <w:rFonts w:ascii="Book Antiqua" w:eastAsia="宋体" w:hAnsi="Book Antiqua" w:cs="Times New Roman"/>
          <w:bCs/>
          <w:lang w:eastAsia="zh-CN"/>
        </w:rPr>
      </w:pPr>
      <w:r w:rsidRPr="0099427A">
        <w:rPr>
          <w:rFonts w:ascii="Book Antiqua" w:hAnsi="Book Antiqua" w:cs="Times New Roman"/>
          <w:b/>
          <w:bCs/>
        </w:rPr>
        <w:t xml:space="preserve">Key words: </w:t>
      </w:r>
      <w:r w:rsidRPr="0099427A">
        <w:rPr>
          <w:rFonts w:ascii="Book Antiqua" w:hAnsi="Book Antiqua" w:cs="Times New Roman"/>
          <w:bCs/>
        </w:rPr>
        <w:t>Gallbladder</w:t>
      </w:r>
      <w:r w:rsidR="0099427A" w:rsidRPr="0099427A">
        <w:rPr>
          <w:rFonts w:ascii="Book Antiqua" w:eastAsia="宋体" w:hAnsi="Book Antiqua" w:cs="Times New Roman" w:hint="eastAsia"/>
          <w:bCs/>
          <w:lang w:eastAsia="zh-CN"/>
        </w:rPr>
        <w:t>;</w:t>
      </w:r>
      <w:r w:rsidRPr="0099427A">
        <w:rPr>
          <w:rFonts w:ascii="Book Antiqua" w:hAnsi="Book Antiqua" w:cs="Times New Roman"/>
          <w:bCs/>
        </w:rPr>
        <w:t xml:space="preserve"> Polyp</w:t>
      </w:r>
      <w:r w:rsidR="0099427A" w:rsidRPr="0099427A">
        <w:rPr>
          <w:rFonts w:ascii="Book Antiqua" w:eastAsia="宋体" w:hAnsi="Book Antiqua" w:cs="Times New Roman" w:hint="eastAsia"/>
          <w:bCs/>
          <w:lang w:eastAsia="zh-CN"/>
        </w:rPr>
        <w:t>;</w:t>
      </w:r>
      <w:r w:rsidRPr="0099427A">
        <w:rPr>
          <w:rFonts w:ascii="Book Antiqua" w:hAnsi="Book Antiqua" w:cs="Times New Roman"/>
          <w:bCs/>
        </w:rPr>
        <w:t xml:space="preserve"> Size</w:t>
      </w:r>
      <w:r w:rsidR="0099427A" w:rsidRPr="0099427A">
        <w:rPr>
          <w:rFonts w:ascii="Book Antiqua" w:eastAsia="宋体" w:hAnsi="Book Antiqua" w:cs="Times New Roman" w:hint="eastAsia"/>
          <w:bCs/>
          <w:lang w:eastAsia="zh-CN"/>
        </w:rPr>
        <w:t>;</w:t>
      </w:r>
      <w:r w:rsidRPr="0099427A">
        <w:rPr>
          <w:rFonts w:ascii="Book Antiqua" w:hAnsi="Book Antiqua" w:cs="Times New Roman"/>
          <w:bCs/>
        </w:rPr>
        <w:t xml:space="preserve"> </w:t>
      </w:r>
      <w:r w:rsidR="00C35479" w:rsidRPr="0099427A">
        <w:rPr>
          <w:rFonts w:ascii="Book Antiqua" w:hAnsi="Book Antiqua" w:cs="Times New Roman"/>
          <w:bCs/>
        </w:rPr>
        <w:t>Carcinoma</w:t>
      </w:r>
      <w:r w:rsidR="0099427A" w:rsidRPr="0099427A">
        <w:rPr>
          <w:rFonts w:ascii="Book Antiqua" w:eastAsia="宋体" w:hAnsi="Book Antiqua" w:cs="Times New Roman" w:hint="eastAsia"/>
          <w:bCs/>
          <w:lang w:eastAsia="zh-CN"/>
        </w:rPr>
        <w:t>;</w:t>
      </w:r>
      <w:r w:rsidR="00C35479" w:rsidRPr="0099427A">
        <w:rPr>
          <w:rFonts w:ascii="Book Antiqua" w:hAnsi="Book Antiqua" w:cs="Times New Roman"/>
          <w:bCs/>
        </w:rPr>
        <w:t xml:space="preserve"> </w:t>
      </w:r>
      <w:r w:rsidR="0099427A" w:rsidRPr="0099427A">
        <w:rPr>
          <w:rFonts w:ascii="Book Antiqua" w:hAnsi="Book Antiqua" w:cs="Times New Roman"/>
          <w:bCs/>
        </w:rPr>
        <w:t>Cholecystectomy</w:t>
      </w:r>
    </w:p>
    <w:p w14:paraId="56DF8E4C" w14:textId="77777777" w:rsidR="00E81B6C" w:rsidRPr="00E81B6C" w:rsidRDefault="00E81B6C" w:rsidP="00E81B6C">
      <w:pPr>
        <w:spacing w:line="360" w:lineRule="auto"/>
        <w:jc w:val="both"/>
        <w:rPr>
          <w:rFonts w:ascii="Book Antiqua" w:eastAsia="宋体" w:hAnsi="Book Antiqua" w:cs="Times New Roman"/>
          <w:bCs/>
          <w:lang w:eastAsia="zh-CN"/>
        </w:rPr>
      </w:pPr>
    </w:p>
    <w:p w14:paraId="6FF293AF" w14:textId="77777777" w:rsidR="00E81B6C" w:rsidRPr="00F36768" w:rsidRDefault="00E81B6C" w:rsidP="00E81B6C">
      <w:pPr>
        <w:spacing w:line="360" w:lineRule="auto"/>
        <w:jc w:val="both"/>
        <w:rPr>
          <w:rFonts w:ascii="Book Antiqua" w:hAnsi="Book Antiqua"/>
          <w:i/>
          <w:iCs/>
        </w:rPr>
      </w:pPr>
      <w:proofErr w:type="gramStart"/>
      <w:r w:rsidRPr="00CA3195">
        <w:rPr>
          <w:rFonts w:ascii="Book Antiqua" w:hAnsi="Book Antiqua" w:cs="Tahoma"/>
          <w:b/>
          <w:color w:val="000000"/>
          <w:lang w:val="en-GB" w:eastAsia="ja-JP"/>
        </w:rPr>
        <w:t xml:space="preserve">© </w:t>
      </w:r>
      <w:r w:rsidRPr="00CA3195">
        <w:rPr>
          <w:rFonts w:ascii="Book Antiqua" w:eastAsia="AdvTimes" w:hAnsi="Book Antiqua" w:cs="AdvTimes"/>
          <w:b/>
          <w:color w:val="000000"/>
          <w:lang w:val="fr-FR" w:eastAsia="ja-JP"/>
        </w:rPr>
        <w:t>The Author(s) 2015.</w:t>
      </w:r>
      <w:proofErr w:type="gramEnd"/>
      <w:r>
        <w:rPr>
          <w:rFonts w:ascii="Book Antiqua" w:eastAsia="AdvTimes" w:hAnsi="Book Antiqua" w:cs="AdvTimes"/>
          <w:color w:val="000000"/>
          <w:lang w:val="fr-FR" w:eastAsia="ja-JP"/>
        </w:rPr>
        <w:t xml:space="preserve"> Published by </w:t>
      </w:r>
      <w:proofErr w:type="spellStart"/>
      <w:r>
        <w:rPr>
          <w:rFonts w:ascii="Book Antiqua" w:hAnsi="Book Antiqua" w:cs="Arial Unicode MS"/>
          <w:color w:val="000000"/>
          <w:lang w:val="en-GB" w:eastAsia="ja-JP"/>
        </w:rPr>
        <w:t>Baishideng</w:t>
      </w:r>
      <w:proofErr w:type="spellEnd"/>
      <w:r>
        <w:rPr>
          <w:rFonts w:ascii="Book Antiqua" w:hAnsi="Book Antiqua" w:cs="Arial Unicode MS"/>
          <w:color w:val="000000"/>
          <w:lang w:val="en-GB" w:eastAsia="ja-JP"/>
        </w:rPr>
        <w:t xml:space="preserve"> Publishing Group Inc.</w:t>
      </w:r>
      <w:r>
        <w:rPr>
          <w:rFonts w:ascii="Book Antiqua" w:hAnsi="Book Antiqua" w:cs="Arial Unicode MS"/>
          <w:lang w:val="en-GB" w:eastAsia="ja-JP"/>
        </w:rPr>
        <w:t xml:space="preserve"> </w:t>
      </w:r>
      <w:r>
        <w:rPr>
          <w:rFonts w:ascii="Book Antiqua" w:hAnsi="Book Antiqua" w:cs="Arial Unicode MS"/>
          <w:lang w:val="fr-FR" w:eastAsia="ja-JP"/>
        </w:rPr>
        <w:t>All rights reserved</w:t>
      </w:r>
      <w:r>
        <w:rPr>
          <w:rFonts w:ascii="Book Antiqua" w:hAnsi="Book Antiqua" w:cs="Arial Unicode MS" w:hint="eastAsia"/>
          <w:lang w:val="fr-FR"/>
        </w:rPr>
        <w:t>.</w:t>
      </w:r>
    </w:p>
    <w:p w14:paraId="20D14EF7" w14:textId="77777777" w:rsidR="00493B7E" w:rsidRPr="0099427A" w:rsidRDefault="00493B7E" w:rsidP="00E81B6C">
      <w:pPr>
        <w:spacing w:line="360" w:lineRule="auto"/>
        <w:jc w:val="both"/>
        <w:rPr>
          <w:rFonts w:ascii="Book Antiqua" w:hAnsi="Book Antiqua" w:cs="Times New Roman"/>
          <w:bCs/>
        </w:rPr>
      </w:pPr>
    </w:p>
    <w:p w14:paraId="5108ECFC" w14:textId="5B1201E7" w:rsidR="00493B7E" w:rsidRPr="0099427A" w:rsidRDefault="00493B7E" w:rsidP="00E81B6C">
      <w:pPr>
        <w:spacing w:line="360" w:lineRule="auto"/>
        <w:jc w:val="both"/>
        <w:rPr>
          <w:rFonts w:ascii="Book Antiqua" w:eastAsia="宋体" w:hAnsi="Book Antiqua" w:cs="Times New Roman"/>
          <w:b/>
          <w:bCs/>
          <w:lang w:eastAsia="zh-CN"/>
        </w:rPr>
      </w:pPr>
      <w:r w:rsidRPr="0099427A">
        <w:rPr>
          <w:rFonts w:ascii="Book Antiqua" w:hAnsi="Book Antiqua" w:cs="Times New Roman"/>
          <w:b/>
          <w:bCs/>
        </w:rPr>
        <w:t>Core tip</w:t>
      </w:r>
      <w:r w:rsidR="0099427A" w:rsidRPr="0099427A">
        <w:rPr>
          <w:rFonts w:ascii="Book Antiqua" w:eastAsia="宋体" w:hAnsi="Book Antiqua" w:cs="Times New Roman" w:hint="eastAsia"/>
          <w:b/>
          <w:bCs/>
          <w:lang w:eastAsia="zh-CN"/>
        </w:rPr>
        <w:t xml:space="preserve">: </w:t>
      </w:r>
      <w:r w:rsidR="003F7F3E" w:rsidRPr="0099427A">
        <w:rPr>
          <w:rFonts w:ascii="Book Antiqua" w:hAnsi="Book Antiqua" w:cs="Times New Roman"/>
          <w:bCs/>
        </w:rPr>
        <w:t xml:space="preserve">Current guidelines for management of gallbladder polyps recommend cholecystectomy </w:t>
      </w:r>
      <w:r w:rsidR="00AC75DE" w:rsidRPr="0099427A">
        <w:rPr>
          <w:rFonts w:ascii="Book Antiqua" w:hAnsi="Book Antiqua" w:cs="Times New Roman"/>
          <w:bCs/>
        </w:rPr>
        <w:t>for</w:t>
      </w:r>
      <w:r w:rsidR="003F7F3E" w:rsidRPr="0099427A">
        <w:rPr>
          <w:rFonts w:ascii="Book Antiqua" w:hAnsi="Book Antiqua" w:cs="Times New Roman"/>
          <w:bCs/>
        </w:rPr>
        <w:t xml:space="preserve"> polyp</w:t>
      </w:r>
      <w:r w:rsidR="00AC75DE" w:rsidRPr="0099427A">
        <w:rPr>
          <w:rFonts w:ascii="Book Antiqua" w:hAnsi="Book Antiqua" w:cs="Times New Roman"/>
          <w:bCs/>
        </w:rPr>
        <w:t>s with</w:t>
      </w:r>
      <w:r w:rsidR="003F7F3E" w:rsidRPr="0099427A">
        <w:rPr>
          <w:rFonts w:ascii="Book Antiqua" w:hAnsi="Book Antiqua" w:cs="Times New Roman"/>
          <w:bCs/>
        </w:rPr>
        <w:t xml:space="preserve"> size &gt; 10 mm and/or presence of symptoms. </w:t>
      </w:r>
      <w:r w:rsidR="00AC75DE" w:rsidRPr="0099427A">
        <w:rPr>
          <w:rFonts w:ascii="Book Antiqua" w:hAnsi="Book Antiqua" w:cs="Times New Roman"/>
          <w:bCs/>
        </w:rPr>
        <w:t xml:space="preserve">Considering </w:t>
      </w:r>
      <w:r w:rsidR="006342B5" w:rsidRPr="0099427A">
        <w:rPr>
          <w:rFonts w:ascii="Book Antiqua" w:hAnsi="Book Antiqua" w:cs="Times New Roman"/>
          <w:bCs/>
        </w:rPr>
        <w:t>some</w:t>
      </w:r>
      <w:r w:rsidR="00AC75DE" w:rsidRPr="0099427A">
        <w:rPr>
          <w:rFonts w:ascii="Book Antiqua" w:hAnsi="Book Antiqua" w:cs="Times New Roman"/>
          <w:bCs/>
        </w:rPr>
        <w:t xml:space="preserve"> </w:t>
      </w:r>
      <w:r w:rsidR="005B64D2" w:rsidRPr="0099427A">
        <w:rPr>
          <w:rFonts w:ascii="Book Antiqua" w:hAnsi="Book Antiqua" w:cs="Times New Roman"/>
          <w:bCs/>
        </w:rPr>
        <w:t>cases</w:t>
      </w:r>
      <w:r w:rsidR="00AC75DE" w:rsidRPr="0099427A">
        <w:rPr>
          <w:rFonts w:ascii="Book Antiqua" w:hAnsi="Book Antiqua" w:cs="Times New Roman"/>
          <w:bCs/>
        </w:rPr>
        <w:t xml:space="preserve"> of carcinoma in polyps wi</w:t>
      </w:r>
      <w:r w:rsidR="005B64D2" w:rsidRPr="0099427A">
        <w:rPr>
          <w:rFonts w:ascii="Book Antiqua" w:hAnsi="Book Antiqua" w:cs="Times New Roman"/>
          <w:bCs/>
        </w:rPr>
        <w:t>th size less than 10 mm</w:t>
      </w:r>
      <w:r w:rsidR="00E708A8" w:rsidRPr="0099427A">
        <w:rPr>
          <w:rFonts w:ascii="Book Antiqua" w:hAnsi="Book Antiqua" w:cs="Times New Roman"/>
          <w:bCs/>
        </w:rPr>
        <w:t xml:space="preserve"> have been seen</w:t>
      </w:r>
      <w:r w:rsidR="005B64D2" w:rsidRPr="0099427A">
        <w:rPr>
          <w:rFonts w:ascii="Book Antiqua" w:hAnsi="Book Antiqua" w:cs="Times New Roman"/>
          <w:bCs/>
        </w:rPr>
        <w:t xml:space="preserve">, </w:t>
      </w:r>
      <w:r w:rsidR="006342B5" w:rsidRPr="0099427A">
        <w:rPr>
          <w:rFonts w:ascii="Book Antiqua" w:hAnsi="Book Antiqua" w:cs="Times New Roman"/>
          <w:bCs/>
        </w:rPr>
        <w:t>consideration of a cholecystectomy for smaller size polyps</w:t>
      </w:r>
      <w:r w:rsidR="005B64D2" w:rsidRPr="0099427A">
        <w:rPr>
          <w:rFonts w:ascii="Book Antiqua" w:hAnsi="Book Antiqua" w:cs="Times New Roman"/>
          <w:bCs/>
        </w:rPr>
        <w:t xml:space="preserve"> is warranted.</w:t>
      </w:r>
    </w:p>
    <w:p w14:paraId="2A12C30C" w14:textId="77777777" w:rsidR="00E81B6C" w:rsidRPr="00040DF9" w:rsidRDefault="00E81B6C" w:rsidP="00E81B6C">
      <w:pPr>
        <w:spacing w:line="360" w:lineRule="auto"/>
        <w:jc w:val="both"/>
        <w:rPr>
          <w:rFonts w:ascii="Book Antiqua" w:eastAsia="宋体" w:hAnsi="Book Antiqua" w:cs="Times New Roman"/>
          <w:b/>
          <w:bCs/>
          <w:lang w:eastAsia="zh-CN"/>
        </w:rPr>
      </w:pPr>
    </w:p>
    <w:p w14:paraId="1B7E6446" w14:textId="2FEC0803" w:rsidR="00E81B6C" w:rsidRPr="00E81B6C" w:rsidRDefault="00E81B6C" w:rsidP="00E81B6C">
      <w:pPr>
        <w:spacing w:line="360" w:lineRule="auto"/>
        <w:jc w:val="both"/>
        <w:rPr>
          <w:rFonts w:ascii="Book Antiqua" w:eastAsia="宋体" w:hAnsi="Book Antiqua" w:cs="Times New Roman"/>
          <w:bCs/>
          <w:lang w:eastAsia="zh-CN"/>
        </w:rPr>
      </w:pPr>
      <w:proofErr w:type="spellStart"/>
      <w:r w:rsidRPr="0099427A">
        <w:rPr>
          <w:rFonts w:ascii="Book Antiqua" w:hAnsi="Book Antiqua" w:cs="Times New Roman"/>
          <w:bCs/>
        </w:rPr>
        <w:t>Kasle</w:t>
      </w:r>
      <w:proofErr w:type="spellEnd"/>
      <w:r w:rsidRPr="0099427A">
        <w:rPr>
          <w:rFonts w:ascii="Book Antiqua" w:hAnsi="Book Antiqua" w:cs="Times New Roman"/>
          <w:bCs/>
        </w:rPr>
        <w:t xml:space="preserve"> </w:t>
      </w:r>
      <w:r w:rsidRPr="0099427A">
        <w:rPr>
          <w:rFonts w:ascii="Book Antiqua" w:eastAsia="宋体" w:hAnsi="Book Antiqua" w:cs="Times New Roman"/>
          <w:bCs/>
          <w:lang w:eastAsia="zh-CN"/>
        </w:rPr>
        <w:t>D</w:t>
      </w:r>
      <w:r>
        <w:rPr>
          <w:rFonts w:ascii="Book Antiqua" w:eastAsia="宋体" w:hAnsi="Book Antiqua" w:cs="Times New Roman" w:hint="eastAsia"/>
          <w:bCs/>
          <w:lang w:eastAsia="zh-CN"/>
        </w:rPr>
        <w:t xml:space="preserve">, </w:t>
      </w:r>
      <w:proofErr w:type="spellStart"/>
      <w:r w:rsidRPr="0099427A">
        <w:rPr>
          <w:rFonts w:ascii="Book Antiqua" w:hAnsi="Book Antiqua" w:cs="Times New Roman"/>
          <w:bCs/>
        </w:rPr>
        <w:t>Rahnemai-Azar</w:t>
      </w:r>
      <w:proofErr w:type="spellEnd"/>
      <w:r>
        <w:rPr>
          <w:rFonts w:ascii="Book Antiqua" w:eastAsia="宋体" w:hAnsi="Book Antiqua" w:cs="Times New Roman" w:hint="eastAsia"/>
          <w:bCs/>
          <w:lang w:eastAsia="zh-CN"/>
        </w:rPr>
        <w:t xml:space="preserve"> AA, </w:t>
      </w:r>
      <w:proofErr w:type="spellStart"/>
      <w:r w:rsidRPr="0099427A">
        <w:rPr>
          <w:rFonts w:ascii="Book Antiqua" w:hAnsi="Book Antiqua" w:cs="Times New Roman"/>
          <w:bCs/>
        </w:rPr>
        <w:t>Bibi</w:t>
      </w:r>
      <w:proofErr w:type="spellEnd"/>
      <w:r>
        <w:rPr>
          <w:rFonts w:ascii="Book Antiqua" w:eastAsia="宋体" w:hAnsi="Book Antiqua" w:cs="Times New Roman" w:hint="eastAsia"/>
          <w:bCs/>
          <w:lang w:eastAsia="zh-CN"/>
        </w:rPr>
        <w:t xml:space="preserve"> S, </w:t>
      </w:r>
      <w:proofErr w:type="spellStart"/>
      <w:r w:rsidRPr="0099427A">
        <w:rPr>
          <w:rFonts w:ascii="Book Antiqua" w:hAnsi="Book Antiqua" w:cs="Times New Roman"/>
          <w:bCs/>
        </w:rPr>
        <w:t>Gaduputi</w:t>
      </w:r>
      <w:proofErr w:type="spellEnd"/>
      <w:r>
        <w:rPr>
          <w:rFonts w:ascii="Book Antiqua" w:eastAsia="宋体" w:hAnsi="Book Antiqua" w:cs="Times New Roman" w:hint="eastAsia"/>
          <w:bCs/>
          <w:lang w:eastAsia="zh-CN"/>
        </w:rPr>
        <w:t xml:space="preserve"> V, </w:t>
      </w:r>
      <w:r w:rsidRPr="0099427A">
        <w:rPr>
          <w:rFonts w:ascii="Book Antiqua" w:hAnsi="Book Antiqua" w:cs="Times"/>
        </w:rPr>
        <w:t>Gilchrist</w:t>
      </w:r>
      <w:r>
        <w:rPr>
          <w:rFonts w:ascii="Book Antiqua" w:eastAsia="宋体" w:hAnsi="Book Antiqua" w:cs="Times" w:hint="eastAsia"/>
          <w:lang w:eastAsia="zh-CN"/>
        </w:rPr>
        <w:t xml:space="preserve"> BF, </w:t>
      </w:r>
      <w:proofErr w:type="spellStart"/>
      <w:r w:rsidRPr="0099427A">
        <w:rPr>
          <w:rFonts w:ascii="Book Antiqua" w:hAnsi="Book Antiqua" w:cs="Times New Roman"/>
          <w:bCs/>
        </w:rPr>
        <w:t>Farkas</w:t>
      </w:r>
      <w:proofErr w:type="spellEnd"/>
      <w:r>
        <w:rPr>
          <w:rFonts w:ascii="Book Antiqua" w:eastAsia="宋体" w:hAnsi="Book Antiqua" w:cs="Times New Roman" w:hint="eastAsia"/>
          <w:bCs/>
          <w:lang w:eastAsia="zh-CN"/>
        </w:rPr>
        <w:t xml:space="preserve"> DT. </w:t>
      </w:r>
      <w:r w:rsidRPr="00E81B6C">
        <w:rPr>
          <w:rFonts w:ascii="Book Antiqua" w:hAnsi="Book Antiqua" w:cs="Times New Roman"/>
          <w:bCs/>
        </w:rPr>
        <w:t xml:space="preserve">Carcinoma </w:t>
      </w:r>
      <w:r w:rsidRPr="00E81B6C">
        <w:rPr>
          <w:rFonts w:ascii="Book Antiqua" w:hAnsi="Book Antiqua" w:cs="Times New Roman"/>
          <w:bCs/>
          <w:i/>
        </w:rPr>
        <w:t>in situ</w:t>
      </w:r>
      <w:r w:rsidRPr="00E81B6C">
        <w:rPr>
          <w:rFonts w:ascii="Book Antiqua" w:hAnsi="Book Antiqua" w:cs="Times New Roman"/>
          <w:bCs/>
        </w:rPr>
        <w:t xml:space="preserve"> in a 7mm gallbladder polyp: Time to change current practice?</w:t>
      </w:r>
      <w:r w:rsidRPr="00E81B6C">
        <w:rPr>
          <w:rFonts w:ascii="Book Antiqua" w:hAnsi="Book Antiqua"/>
          <w:i/>
          <w:iCs/>
        </w:rPr>
        <w:t xml:space="preserve"> </w:t>
      </w:r>
      <w:r w:rsidRPr="00C341A0">
        <w:rPr>
          <w:rFonts w:ascii="Book Antiqua" w:hAnsi="Book Antiqua"/>
          <w:i/>
          <w:iCs/>
        </w:rPr>
        <w:t xml:space="preserve">World J </w:t>
      </w:r>
      <w:proofErr w:type="spellStart"/>
      <w:r w:rsidRPr="00C341A0">
        <w:rPr>
          <w:rFonts w:ascii="Book Antiqua" w:hAnsi="Book Antiqua"/>
          <w:i/>
          <w:iCs/>
        </w:rPr>
        <w:t>Gastrointest</w:t>
      </w:r>
      <w:proofErr w:type="spellEnd"/>
      <w:r w:rsidRPr="00C341A0">
        <w:rPr>
          <w:rFonts w:ascii="Book Antiqua" w:hAnsi="Book Antiqua"/>
          <w:i/>
          <w:iCs/>
        </w:rPr>
        <w:t xml:space="preserve"> </w:t>
      </w:r>
      <w:proofErr w:type="spellStart"/>
      <w:r w:rsidRPr="00C341A0">
        <w:rPr>
          <w:rFonts w:ascii="Book Antiqua" w:hAnsi="Book Antiqua"/>
          <w:i/>
          <w:iCs/>
        </w:rPr>
        <w:t>Endosc</w:t>
      </w:r>
      <w:proofErr w:type="spellEnd"/>
      <w:r>
        <w:rPr>
          <w:rFonts w:ascii="Book Antiqua" w:eastAsia="宋体" w:hAnsi="Book Antiqua" w:hint="eastAsia"/>
          <w:iCs/>
          <w:lang w:eastAsia="zh-CN"/>
        </w:rPr>
        <w:t xml:space="preserve"> 2015; </w:t>
      </w:r>
      <w:proofErr w:type="gramStart"/>
      <w:r>
        <w:rPr>
          <w:rFonts w:ascii="Book Antiqua" w:eastAsia="宋体" w:hAnsi="Book Antiqua" w:hint="eastAsia"/>
          <w:iCs/>
          <w:lang w:eastAsia="zh-CN"/>
        </w:rPr>
        <w:t>In</w:t>
      </w:r>
      <w:proofErr w:type="gramEnd"/>
      <w:r>
        <w:rPr>
          <w:rFonts w:ascii="Book Antiqua" w:eastAsia="宋体" w:hAnsi="Book Antiqua" w:hint="eastAsia"/>
          <w:iCs/>
          <w:lang w:eastAsia="zh-CN"/>
        </w:rPr>
        <w:t xml:space="preserve"> press</w:t>
      </w:r>
    </w:p>
    <w:p w14:paraId="38689DD0" w14:textId="77777777" w:rsidR="00E81B6C" w:rsidRPr="0099427A" w:rsidRDefault="00E81B6C" w:rsidP="00E81B6C">
      <w:pPr>
        <w:spacing w:line="360" w:lineRule="auto"/>
        <w:jc w:val="both"/>
        <w:rPr>
          <w:rFonts w:ascii="Book Antiqua" w:eastAsia="宋体" w:hAnsi="Book Antiqua" w:cs="Times New Roman"/>
          <w:b/>
          <w:bCs/>
          <w:u w:val="single"/>
          <w:lang w:eastAsia="zh-CN"/>
        </w:rPr>
      </w:pPr>
    </w:p>
    <w:p w14:paraId="0ED1967A" w14:textId="06A2EB25" w:rsidR="00BE3068" w:rsidRPr="0099427A" w:rsidRDefault="00D40950" w:rsidP="00E81B6C">
      <w:pPr>
        <w:spacing w:line="360" w:lineRule="auto"/>
        <w:jc w:val="both"/>
        <w:rPr>
          <w:rFonts w:ascii="Book Antiqua" w:hAnsi="Book Antiqua" w:cs="Times New Roman"/>
          <w:b/>
          <w:bCs/>
        </w:rPr>
      </w:pPr>
      <w:r w:rsidRPr="0099427A">
        <w:rPr>
          <w:rFonts w:ascii="Book Antiqua" w:hAnsi="Book Antiqua" w:cs="Times New Roman"/>
          <w:b/>
          <w:bCs/>
        </w:rPr>
        <w:t xml:space="preserve">INTRODUCTION </w:t>
      </w:r>
    </w:p>
    <w:p w14:paraId="136F10A2" w14:textId="0E2B9DD0" w:rsidR="005B7C03" w:rsidRDefault="00BE3068" w:rsidP="00E81B6C">
      <w:pPr>
        <w:spacing w:line="360" w:lineRule="auto"/>
        <w:jc w:val="both"/>
        <w:rPr>
          <w:rFonts w:ascii="Book Antiqua" w:eastAsia="宋体" w:hAnsi="Book Antiqua" w:cs="Times New Roman"/>
          <w:lang w:eastAsia="zh-CN"/>
        </w:rPr>
      </w:pPr>
      <w:r w:rsidRPr="0099427A">
        <w:rPr>
          <w:rFonts w:ascii="Book Antiqua" w:hAnsi="Book Antiqua" w:cs="Times New Roman"/>
        </w:rPr>
        <w:t xml:space="preserve">Detection of </w:t>
      </w:r>
      <w:proofErr w:type="spellStart"/>
      <w:r w:rsidRPr="0099427A">
        <w:rPr>
          <w:rFonts w:ascii="Book Antiqua" w:hAnsi="Book Antiqua" w:cs="Times New Roman"/>
        </w:rPr>
        <w:t>polypoid</w:t>
      </w:r>
      <w:proofErr w:type="spellEnd"/>
      <w:r w:rsidRPr="0099427A">
        <w:rPr>
          <w:rFonts w:ascii="Book Antiqua" w:hAnsi="Book Antiqua" w:cs="Times New Roman"/>
        </w:rPr>
        <w:t xml:space="preserve"> lesions of the gallbladder (PLG) has become increasingly more frequent over the last thirty years primarily due to an increase in</w:t>
      </w:r>
      <w:r w:rsidR="002B3FED" w:rsidRPr="0099427A">
        <w:rPr>
          <w:rFonts w:ascii="Book Antiqua" w:hAnsi="Book Antiqua" w:cs="Times New Roman"/>
        </w:rPr>
        <w:t xml:space="preserve"> the </w:t>
      </w:r>
      <w:r w:rsidRPr="0099427A">
        <w:rPr>
          <w:rFonts w:ascii="Book Antiqua" w:hAnsi="Book Antiqua" w:cs="Times New Roman"/>
        </w:rPr>
        <w:t>us</w:t>
      </w:r>
      <w:r w:rsidR="002B3FED" w:rsidRPr="0099427A">
        <w:rPr>
          <w:rFonts w:ascii="Book Antiqua" w:hAnsi="Book Antiqua" w:cs="Times New Roman"/>
        </w:rPr>
        <w:t xml:space="preserve">e of </w:t>
      </w:r>
      <w:r w:rsidRPr="0099427A">
        <w:rPr>
          <w:rFonts w:ascii="Book Antiqua" w:hAnsi="Book Antiqua" w:cs="Times New Roman"/>
        </w:rPr>
        <w:t xml:space="preserve">ultrasound and other imaging modalities in evaluation of patients with abdominal complaints. In </w:t>
      </w:r>
      <w:r w:rsidRPr="0099427A">
        <w:rPr>
          <w:rFonts w:ascii="Book Antiqua" w:hAnsi="Book Antiqua" w:cs="Times New Roman"/>
        </w:rPr>
        <w:lastRenderedPageBreak/>
        <w:t>the adult population, 0.03%</w:t>
      </w:r>
      <w:r w:rsidR="00B65429">
        <w:rPr>
          <w:rFonts w:ascii="宋体" w:eastAsia="宋体" w:hAnsi="宋体" w:cs="Times New Roman" w:hint="eastAsia"/>
          <w:lang w:eastAsia="zh-CN"/>
        </w:rPr>
        <w:t>-</w:t>
      </w:r>
      <w:r w:rsidRPr="0099427A">
        <w:rPr>
          <w:rFonts w:ascii="Book Antiqua" w:hAnsi="Book Antiqua" w:cs="Times New Roman"/>
        </w:rPr>
        <w:t xml:space="preserve">9.5% of people are estimated to have </w:t>
      </w:r>
      <w:proofErr w:type="gramStart"/>
      <w:r w:rsidRPr="0099427A">
        <w:rPr>
          <w:rFonts w:ascii="Book Antiqua" w:hAnsi="Book Antiqua" w:cs="Times New Roman"/>
        </w:rPr>
        <w:t>PLG</w:t>
      </w:r>
      <w:r w:rsidR="00D40950" w:rsidRPr="0099427A">
        <w:rPr>
          <w:rFonts w:ascii="Book Antiqua" w:eastAsia="宋体" w:hAnsi="Book Antiqua" w:cs="Times New Roman"/>
          <w:vertAlign w:val="superscript"/>
          <w:lang w:eastAsia="zh-CN"/>
        </w:rPr>
        <w:t>[</w:t>
      </w:r>
      <w:proofErr w:type="gramEnd"/>
      <w:r w:rsidRPr="0099427A">
        <w:rPr>
          <w:rFonts w:ascii="Book Antiqua" w:hAnsi="Book Antiqua" w:cs="Times New Roman"/>
          <w:vertAlign w:val="superscript"/>
        </w:rPr>
        <w:t>1</w:t>
      </w:r>
      <w:r w:rsidR="00D40950" w:rsidRPr="0099427A">
        <w:rPr>
          <w:rFonts w:ascii="Book Antiqua" w:eastAsia="宋体" w:hAnsi="Book Antiqua" w:cs="Times New Roman"/>
          <w:vertAlign w:val="superscript"/>
          <w:lang w:eastAsia="zh-CN"/>
        </w:rPr>
        <w:t>]</w:t>
      </w:r>
      <w:r w:rsidRPr="0099427A">
        <w:rPr>
          <w:rFonts w:ascii="Book Antiqua" w:hAnsi="Book Antiqua" w:cs="Times New Roman"/>
        </w:rPr>
        <w:t>.</w:t>
      </w:r>
      <w:r w:rsidR="005B7C03">
        <w:rPr>
          <w:rFonts w:ascii="Book Antiqua" w:hAnsi="Book Antiqua" w:cs="Times New Roman"/>
        </w:rPr>
        <w:t xml:space="preserve"> </w:t>
      </w:r>
      <w:r w:rsidRPr="0099427A">
        <w:rPr>
          <w:rFonts w:ascii="Book Antiqua" w:hAnsi="Book Antiqua" w:cs="Times New Roman"/>
        </w:rPr>
        <w:t xml:space="preserve">Due to the malignant potential of these lesions their management has been well </w:t>
      </w:r>
      <w:proofErr w:type="gramStart"/>
      <w:r w:rsidRPr="0099427A">
        <w:rPr>
          <w:rFonts w:ascii="Book Antiqua" w:hAnsi="Book Antiqua" w:cs="Times New Roman"/>
        </w:rPr>
        <w:t>documented</w:t>
      </w:r>
      <w:r w:rsidR="00E455A7" w:rsidRPr="0099427A">
        <w:rPr>
          <w:rFonts w:ascii="Book Antiqua" w:hAnsi="Book Antiqua" w:cs="Times New Roman"/>
          <w:vertAlign w:val="superscript"/>
        </w:rPr>
        <w:t>[</w:t>
      </w:r>
      <w:proofErr w:type="gramEnd"/>
      <w:r w:rsidR="00E455A7" w:rsidRPr="0099427A">
        <w:rPr>
          <w:rFonts w:ascii="Book Antiqua" w:hAnsi="Book Antiqua" w:cs="Times New Roman"/>
          <w:vertAlign w:val="superscript"/>
        </w:rPr>
        <w:t>2</w:t>
      </w:r>
      <w:r w:rsidR="0099427A" w:rsidRPr="0099427A">
        <w:rPr>
          <w:rFonts w:ascii="Book Antiqua" w:eastAsia="宋体" w:hAnsi="Book Antiqua" w:cs="Times New Roman" w:hint="eastAsia"/>
          <w:vertAlign w:val="superscript"/>
          <w:lang w:eastAsia="zh-CN"/>
        </w:rPr>
        <w:t>,</w:t>
      </w:r>
      <w:r w:rsidR="00E455A7" w:rsidRPr="0099427A">
        <w:rPr>
          <w:rFonts w:ascii="Book Antiqua" w:hAnsi="Book Antiqua" w:cs="Times New Roman"/>
          <w:vertAlign w:val="superscript"/>
        </w:rPr>
        <w:t>3]</w:t>
      </w:r>
      <w:r w:rsidRPr="0099427A">
        <w:rPr>
          <w:rFonts w:ascii="Book Antiqua" w:hAnsi="Book Antiqua" w:cs="Times New Roman"/>
        </w:rPr>
        <w:t>.</w:t>
      </w:r>
      <w:r w:rsidR="005B7C03">
        <w:rPr>
          <w:rFonts w:ascii="Book Antiqua" w:hAnsi="Book Antiqua" w:cs="Times New Roman"/>
        </w:rPr>
        <w:t xml:space="preserve"> </w:t>
      </w:r>
    </w:p>
    <w:p w14:paraId="6A34A3AE" w14:textId="3E79F204" w:rsidR="00BE3068" w:rsidRPr="0099427A" w:rsidRDefault="00BE3068" w:rsidP="00E81B6C">
      <w:pPr>
        <w:spacing w:line="360" w:lineRule="auto"/>
        <w:ind w:firstLineChars="200" w:firstLine="480"/>
        <w:jc w:val="both"/>
        <w:rPr>
          <w:rFonts w:ascii="Book Antiqua" w:hAnsi="Book Antiqua" w:cs="Times New Roman"/>
        </w:rPr>
      </w:pPr>
      <w:r w:rsidRPr="0099427A">
        <w:rPr>
          <w:rFonts w:ascii="Book Antiqua" w:hAnsi="Book Antiqua" w:cs="Times New Roman"/>
        </w:rPr>
        <w:t xml:space="preserve">In </w:t>
      </w:r>
      <w:r w:rsidR="002B3FED" w:rsidRPr="0099427A">
        <w:rPr>
          <w:rFonts w:ascii="Book Antiqua" w:hAnsi="Book Antiqua" w:cs="Times New Roman"/>
        </w:rPr>
        <w:t>current practice</w:t>
      </w:r>
      <w:r w:rsidRPr="0099427A">
        <w:rPr>
          <w:rFonts w:ascii="Book Antiqua" w:hAnsi="Book Antiqua" w:cs="Times New Roman"/>
        </w:rPr>
        <w:t xml:space="preserve">, symptomatic lesions or polyps greater than </w:t>
      </w:r>
      <w:r w:rsidR="002B3FED" w:rsidRPr="0099427A">
        <w:rPr>
          <w:rFonts w:ascii="Book Antiqua" w:hAnsi="Book Antiqua" w:cs="Times New Roman"/>
        </w:rPr>
        <w:t>10mm</w:t>
      </w:r>
      <w:r w:rsidRPr="0099427A">
        <w:rPr>
          <w:rFonts w:ascii="Book Antiqua" w:hAnsi="Book Antiqua" w:cs="Times New Roman"/>
        </w:rPr>
        <w:t xml:space="preserve"> warrant cholecystectomies, while asymptomatic polyps less than </w:t>
      </w:r>
      <w:r w:rsidR="002B3FED" w:rsidRPr="0099427A">
        <w:rPr>
          <w:rFonts w:ascii="Book Antiqua" w:hAnsi="Book Antiqua" w:cs="Times New Roman"/>
        </w:rPr>
        <w:t>10mm</w:t>
      </w:r>
      <w:r w:rsidRPr="0099427A">
        <w:rPr>
          <w:rFonts w:ascii="Book Antiqua" w:hAnsi="Book Antiqua" w:cs="Times New Roman"/>
        </w:rPr>
        <w:t xml:space="preserve"> are followed with routine ultrasound every 3-6 mo for one to two </w:t>
      </w:r>
      <w:proofErr w:type="gramStart"/>
      <w:r w:rsidRPr="0099427A">
        <w:rPr>
          <w:rFonts w:ascii="Book Antiqua" w:hAnsi="Book Antiqua" w:cs="Times New Roman"/>
        </w:rPr>
        <w:t>years</w:t>
      </w:r>
      <w:r w:rsidR="00CB3562" w:rsidRPr="0099427A">
        <w:rPr>
          <w:rFonts w:ascii="Book Antiqua" w:hAnsi="Book Antiqua" w:cs="Times New Roman"/>
          <w:vertAlign w:val="superscript"/>
        </w:rPr>
        <w:t>[</w:t>
      </w:r>
      <w:proofErr w:type="gramEnd"/>
      <w:r w:rsidR="00CB3562" w:rsidRPr="0099427A">
        <w:rPr>
          <w:rFonts w:ascii="Book Antiqua" w:hAnsi="Book Antiqua" w:cs="Times New Roman"/>
          <w:vertAlign w:val="superscript"/>
        </w:rPr>
        <w:t>3</w:t>
      </w:r>
      <w:r w:rsidR="00E455A7" w:rsidRPr="0099427A">
        <w:rPr>
          <w:rFonts w:ascii="Book Antiqua" w:hAnsi="Book Antiqua" w:cs="Times New Roman"/>
          <w:vertAlign w:val="superscript"/>
        </w:rPr>
        <w:t>]</w:t>
      </w:r>
      <w:r w:rsidRPr="0099427A">
        <w:rPr>
          <w:rFonts w:ascii="Book Antiqua" w:hAnsi="Book Antiqua" w:cs="Times New Roman"/>
        </w:rPr>
        <w:t>. Here, we present a case of a 25-year-old woman who presented with a 7</w:t>
      </w:r>
      <w:r w:rsidR="00B65429">
        <w:rPr>
          <w:rFonts w:ascii="Book Antiqua" w:eastAsia="宋体" w:hAnsi="Book Antiqua" w:cs="Times New Roman" w:hint="eastAsia"/>
          <w:lang w:eastAsia="zh-CN"/>
        </w:rPr>
        <w:t xml:space="preserve"> </w:t>
      </w:r>
      <w:r w:rsidRPr="0099427A">
        <w:rPr>
          <w:rFonts w:ascii="Book Antiqua" w:hAnsi="Book Antiqua" w:cs="Times New Roman"/>
        </w:rPr>
        <w:t xml:space="preserve">mm PLG which was found, after cholecystectomy, to contain carcinoma-in-situ. Our goal is to add to existing literature of PLG and to caution physicians that delaying polyp removal simply due to lack of a lesion’s symptoms or significant size may be harmful. </w:t>
      </w:r>
    </w:p>
    <w:p w14:paraId="5323D3BB" w14:textId="77777777" w:rsidR="00DC7201" w:rsidRPr="0099427A" w:rsidRDefault="00DC7201" w:rsidP="00E81B6C">
      <w:pPr>
        <w:spacing w:line="360" w:lineRule="auto"/>
        <w:jc w:val="both"/>
        <w:rPr>
          <w:rFonts w:ascii="Book Antiqua" w:eastAsia="宋体" w:hAnsi="Book Antiqua" w:cs="Times New Roman"/>
          <w:lang w:eastAsia="zh-CN"/>
        </w:rPr>
      </w:pPr>
    </w:p>
    <w:p w14:paraId="00782F98" w14:textId="63BAD308" w:rsidR="00BE3068" w:rsidRPr="0099427A" w:rsidRDefault="008E5797" w:rsidP="00E81B6C">
      <w:pPr>
        <w:spacing w:line="360" w:lineRule="auto"/>
        <w:jc w:val="both"/>
        <w:rPr>
          <w:rFonts w:ascii="Book Antiqua" w:hAnsi="Book Antiqua" w:cs="Times New Roman"/>
          <w:b/>
          <w:bCs/>
        </w:rPr>
      </w:pPr>
      <w:r w:rsidRPr="0099427A">
        <w:rPr>
          <w:rFonts w:ascii="Book Antiqua" w:hAnsi="Book Antiqua" w:cs="Times New Roman"/>
          <w:b/>
          <w:bCs/>
        </w:rPr>
        <w:t>CASE REPORT</w:t>
      </w:r>
    </w:p>
    <w:p w14:paraId="1DC6847B" w14:textId="75E8DAA7" w:rsidR="00BE3068" w:rsidRPr="0099427A" w:rsidRDefault="00BE3068" w:rsidP="00E81B6C">
      <w:pPr>
        <w:spacing w:line="360" w:lineRule="auto"/>
        <w:jc w:val="both"/>
        <w:rPr>
          <w:rFonts w:ascii="Book Antiqua" w:hAnsi="Book Antiqua" w:cs="Times New Roman"/>
        </w:rPr>
      </w:pPr>
      <w:r w:rsidRPr="0099427A">
        <w:rPr>
          <w:rFonts w:ascii="Book Antiqua" w:hAnsi="Book Antiqua" w:cs="Times New Roman"/>
        </w:rPr>
        <w:t>A 25</w:t>
      </w:r>
      <w:r w:rsidR="005B7C03">
        <w:rPr>
          <w:rFonts w:ascii="Book Antiqua" w:eastAsia="宋体" w:hAnsi="Book Antiqua" w:cs="Times New Roman" w:hint="eastAsia"/>
          <w:lang w:eastAsia="zh-CN"/>
        </w:rPr>
        <w:t>-</w:t>
      </w:r>
      <w:r w:rsidRPr="0099427A">
        <w:rPr>
          <w:rFonts w:ascii="Book Antiqua" w:hAnsi="Book Antiqua" w:cs="Times New Roman"/>
        </w:rPr>
        <w:t xml:space="preserve">year-old female presented to </w:t>
      </w:r>
      <w:r w:rsidR="005B7C03">
        <w:rPr>
          <w:rFonts w:ascii="Book Antiqua" w:eastAsia="宋体" w:hAnsi="Book Antiqua" w:cs="Times New Roman" w:hint="eastAsia"/>
          <w:lang w:eastAsia="zh-CN"/>
        </w:rPr>
        <w:t xml:space="preserve">the </w:t>
      </w:r>
      <w:r w:rsidRPr="0099427A">
        <w:rPr>
          <w:rFonts w:ascii="Book Antiqua" w:hAnsi="Book Antiqua" w:cs="Times New Roman"/>
        </w:rPr>
        <w:t xml:space="preserve">emergency room with right upper quadrant abdominal pain </w:t>
      </w:r>
      <w:r w:rsidR="00613D6C" w:rsidRPr="0099427A">
        <w:rPr>
          <w:rFonts w:ascii="Book Antiqua" w:hAnsi="Book Antiqua" w:cs="Times New Roman"/>
        </w:rPr>
        <w:t>for duration of</w:t>
      </w:r>
      <w:r w:rsidR="005B7C03">
        <w:rPr>
          <w:rFonts w:ascii="Book Antiqua" w:eastAsia="宋体" w:hAnsi="Book Antiqua" w:cs="Times New Roman" w:hint="eastAsia"/>
          <w:lang w:eastAsia="zh-CN"/>
        </w:rPr>
        <w:t xml:space="preserve"> 2</w:t>
      </w:r>
      <w:r w:rsidR="00613D6C" w:rsidRPr="0099427A">
        <w:rPr>
          <w:rFonts w:ascii="Book Antiqua" w:hAnsi="Book Antiqua" w:cs="Times New Roman"/>
        </w:rPr>
        <w:t xml:space="preserve"> d</w:t>
      </w:r>
      <w:r w:rsidRPr="0099427A">
        <w:rPr>
          <w:rFonts w:ascii="Book Antiqua" w:hAnsi="Book Antiqua" w:cs="Times New Roman"/>
        </w:rPr>
        <w:t xml:space="preserve">. </w:t>
      </w:r>
      <w:r w:rsidR="006951D2" w:rsidRPr="0099427A">
        <w:rPr>
          <w:rFonts w:ascii="Book Antiqua" w:hAnsi="Book Antiqua" w:cs="Times New Roman"/>
        </w:rPr>
        <w:t>On</w:t>
      </w:r>
      <w:r w:rsidRPr="0099427A">
        <w:rPr>
          <w:rFonts w:ascii="Book Antiqua" w:hAnsi="Book Antiqua" w:cs="Times New Roman"/>
        </w:rPr>
        <w:t xml:space="preserve"> physical examination she had mild tenderness in right upper quadrant. Labora</w:t>
      </w:r>
      <w:r w:rsidR="00B65429">
        <w:rPr>
          <w:rFonts w:ascii="Book Antiqua" w:hAnsi="Book Antiqua" w:cs="Times New Roman"/>
        </w:rPr>
        <w:t>tory work up revealed: WBC 7500</w:t>
      </w:r>
      <w:r w:rsidRPr="0099427A">
        <w:rPr>
          <w:rFonts w:ascii="Book Antiqua" w:hAnsi="Book Antiqua" w:cs="Times New Roman"/>
        </w:rPr>
        <w:t>/m</w:t>
      </w:r>
      <w:r w:rsidR="0099427A" w:rsidRPr="0099427A">
        <w:rPr>
          <w:rFonts w:ascii="Book Antiqua" w:hAnsi="Book Antiqua" w:cs="Times New Roman"/>
        </w:rPr>
        <w:t>L</w:t>
      </w:r>
      <w:r w:rsidRPr="0099427A">
        <w:rPr>
          <w:rFonts w:ascii="Book Antiqua" w:hAnsi="Book Antiqua" w:cs="Times New Roman"/>
        </w:rPr>
        <w:t>, ALT 148, AST 254, ALP 119, Total Bilirubin 0.5 and direct bilirubin 0.3. Ultrasound examination showed multiple gallstones</w:t>
      </w:r>
      <w:r w:rsidR="006951D2" w:rsidRPr="0099427A">
        <w:rPr>
          <w:rFonts w:ascii="Book Antiqua" w:hAnsi="Book Antiqua" w:cs="Times New Roman"/>
        </w:rPr>
        <w:t xml:space="preserve"> and a common bile duct (CBD) of 12</w:t>
      </w:r>
      <w:r w:rsidR="00B633A4">
        <w:rPr>
          <w:rFonts w:ascii="Book Antiqua" w:eastAsia="宋体" w:hAnsi="Book Antiqua" w:cs="Times New Roman" w:hint="eastAsia"/>
          <w:lang w:eastAsia="zh-CN"/>
        </w:rPr>
        <w:t xml:space="preserve"> </w:t>
      </w:r>
      <w:r w:rsidR="006951D2" w:rsidRPr="0099427A">
        <w:rPr>
          <w:rFonts w:ascii="Book Antiqua" w:hAnsi="Book Antiqua" w:cs="Times New Roman"/>
        </w:rPr>
        <w:t>mm. She underwent an endoscopic retr</w:t>
      </w:r>
      <w:r w:rsidR="009450D4" w:rsidRPr="0099427A">
        <w:rPr>
          <w:rFonts w:ascii="Book Antiqua" w:hAnsi="Book Antiqua" w:cs="Times New Roman"/>
        </w:rPr>
        <w:t xml:space="preserve">ograde </w:t>
      </w:r>
      <w:proofErr w:type="spellStart"/>
      <w:r w:rsidR="00B633A4" w:rsidRPr="0099427A">
        <w:rPr>
          <w:rFonts w:ascii="Book Antiqua" w:hAnsi="Book Antiqua" w:cs="Times New Roman"/>
        </w:rPr>
        <w:t>cholangiopancreaticography</w:t>
      </w:r>
      <w:proofErr w:type="spellEnd"/>
      <w:r w:rsidR="00B633A4" w:rsidRPr="0099427A">
        <w:rPr>
          <w:rFonts w:ascii="Book Antiqua" w:hAnsi="Book Antiqua" w:cs="Times New Roman"/>
        </w:rPr>
        <w:t xml:space="preserve"> </w:t>
      </w:r>
      <w:r w:rsidR="006951D2" w:rsidRPr="0099427A">
        <w:rPr>
          <w:rFonts w:ascii="Book Antiqua" w:hAnsi="Book Antiqua" w:cs="Times New Roman"/>
        </w:rPr>
        <w:t xml:space="preserve">(ERCP) at which time her CBD was cleared </w:t>
      </w:r>
      <w:r w:rsidR="009450D4" w:rsidRPr="0099427A">
        <w:rPr>
          <w:rFonts w:ascii="Book Antiqua" w:hAnsi="Book Antiqua" w:cs="Times New Roman"/>
        </w:rPr>
        <w:t>of</w:t>
      </w:r>
      <w:r w:rsidR="006951D2" w:rsidRPr="0099427A">
        <w:rPr>
          <w:rFonts w:ascii="Book Antiqua" w:hAnsi="Book Antiqua" w:cs="Times New Roman"/>
        </w:rPr>
        <w:t xml:space="preserve"> stones</w:t>
      </w:r>
      <w:r w:rsidR="009450D4" w:rsidRPr="0099427A">
        <w:rPr>
          <w:rFonts w:ascii="Book Antiqua" w:hAnsi="Book Antiqua" w:cs="Times New Roman"/>
        </w:rPr>
        <w:t xml:space="preserve">, and subsequently a </w:t>
      </w:r>
      <w:r w:rsidRPr="0099427A">
        <w:rPr>
          <w:rFonts w:ascii="Book Antiqua" w:hAnsi="Book Antiqua" w:cs="Times New Roman"/>
        </w:rPr>
        <w:t>laparoscopic cholecystectomy</w:t>
      </w:r>
      <w:r w:rsidR="009450D4" w:rsidRPr="0099427A">
        <w:rPr>
          <w:rFonts w:ascii="Book Antiqua" w:hAnsi="Book Antiqua" w:cs="Times New Roman"/>
        </w:rPr>
        <w:t xml:space="preserve"> was performed</w:t>
      </w:r>
      <w:r w:rsidRPr="0099427A">
        <w:rPr>
          <w:rFonts w:ascii="Book Antiqua" w:hAnsi="Book Antiqua" w:cs="Times New Roman"/>
        </w:rPr>
        <w:t>. The postoperative period was uneventful and the patient was discharged home.</w:t>
      </w:r>
    </w:p>
    <w:p w14:paraId="14B3CCBE" w14:textId="011926D1" w:rsidR="0076009C" w:rsidRPr="0099427A" w:rsidRDefault="009450D4" w:rsidP="00E81B6C">
      <w:pPr>
        <w:spacing w:line="360" w:lineRule="auto"/>
        <w:ind w:firstLine="720"/>
        <w:jc w:val="both"/>
        <w:rPr>
          <w:rFonts w:ascii="Book Antiqua" w:hAnsi="Book Antiqua" w:cs="Times New Roman"/>
        </w:rPr>
      </w:pPr>
      <w:r w:rsidRPr="0099427A">
        <w:rPr>
          <w:rFonts w:ascii="Book Antiqua" w:hAnsi="Book Antiqua" w:cs="Times New Roman"/>
        </w:rPr>
        <w:t>The f</w:t>
      </w:r>
      <w:r w:rsidR="006951D2" w:rsidRPr="0099427A">
        <w:rPr>
          <w:rFonts w:ascii="Book Antiqua" w:hAnsi="Book Antiqua" w:cs="Times New Roman"/>
        </w:rPr>
        <w:t>inal patholo</w:t>
      </w:r>
      <w:r w:rsidR="00BE3068" w:rsidRPr="0099427A">
        <w:rPr>
          <w:rFonts w:ascii="Book Antiqua" w:hAnsi="Book Antiqua" w:cs="Times New Roman"/>
        </w:rPr>
        <w:t>gy</w:t>
      </w:r>
      <w:r w:rsidRPr="0099427A">
        <w:rPr>
          <w:rFonts w:ascii="Book Antiqua" w:hAnsi="Book Antiqua" w:cs="Times New Roman"/>
        </w:rPr>
        <w:t xml:space="preserve"> report</w:t>
      </w:r>
      <w:r w:rsidR="00BE3068" w:rsidRPr="0099427A">
        <w:rPr>
          <w:rFonts w:ascii="Book Antiqua" w:hAnsi="Book Antiqua" w:cs="Times New Roman"/>
        </w:rPr>
        <w:t xml:space="preserve"> revealed </w:t>
      </w:r>
      <w:r w:rsidR="00A377FA" w:rsidRPr="0099427A">
        <w:rPr>
          <w:rFonts w:ascii="Book Antiqua" w:hAnsi="Book Antiqua" w:cs="Times New Roman"/>
        </w:rPr>
        <w:t xml:space="preserve">acute and chronic </w:t>
      </w:r>
      <w:proofErr w:type="spellStart"/>
      <w:r w:rsidR="00A377FA" w:rsidRPr="0099427A">
        <w:rPr>
          <w:rFonts w:ascii="Book Antiqua" w:hAnsi="Book Antiqua" w:cs="Times New Roman"/>
        </w:rPr>
        <w:t>cholecystitis</w:t>
      </w:r>
      <w:proofErr w:type="spellEnd"/>
      <w:r w:rsidR="0076009C" w:rsidRPr="0099427A">
        <w:rPr>
          <w:rFonts w:ascii="Book Antiqua" w:hAnsi="Book Antiqua" w:cs="Times New Roman"/>
        </w:rPr>
        <w:t xml:space="preserve"> with </w:t>
      </w:r>
      <w:r w:rsidR="00EF679C" w:rsidRPr="0099427A">
        <w:rPr>
          <w:rFonts w:ascii="Book Antiqua" w:hAnsi="Book Antiqua" w:cs="Times New Roman"/>
        </w:rPr>
        <w:t>multiple small gallstones</w:t>
      </w:r>
      <w:r w:rsidR="0076009C" w:rsidRPr="0099427A">
        <w:rPr>
          <w:rFonts w:ascii="Book Antiqua" w:hAnsi="Book Antiqua" w:cs="Times New Roman"/>
        </w:rPr>
        <w:t>. A</w:t>
      </w:r>
      <w:r w:rsidR="00BE3068" w:rsidRPr="0099427A">
        <w:rPr>
          <w:rFonts w:ascii="Book Antiqua" w:hAnsi="Book Antiqua" w:cs="Times New Roman"/>
        </w:rPr>
        <w:t>n incidental</w:t>
      </w:r>
      <w:r w:rsidR="006951D2" w:rsidRPr="0099427A">
        <w:rPr>
          <w:rFonts w:ascii="Book Antiqua" w:hAnsi="Book Antiqua" w:cs="Times New Roman"/>
        </w:rPr>
        <w:t xml:space="preserve"> 7</w:t>
      </w:r>
      <w:r w:rsidR="00B65429">
        <w:rPr>
          <w:rFonts w:ascii="Book Antiqua" w:eastAsia="宋体" w:hAnsi="Book Antiqua" w:cs="Times New Roman" w:hint="eastAsia"/>
          <w:lang w:eastAsia="zh-CN"/>
        </w:rPr>
        <w:t xml:space="preserve"> </w:t>
      </w:r>
      <w:r w:rsidR="006951D2" w:rsidRPr="0099427A">
        <w:rPr>
          <w:rFonts w:ascii="Book Antiqua" w:hAnsi="Book Antiqua" w:cs="Times New Roman"/>
        </w:rPr>
        <w:t xml:space="preserve">mm </w:t>
      </w:r>
      <w:proofErr w:type="spellStart"/>
      <w:r w:rsidR="006951D2" w:rsidRPr="0099427A">
        <w:rPr>
          <w:rFonts w:ascii="Book Antiqua" w:hAnsi="Book Antiqua" w:cs="Times New Roman"/>
        </w:rPr>
        <w:t>pedu</w:t>
      </w:r>
      <w:r w:rsidR="00BE3068" w:rsidRPr="0099427A">
        <w:rPr>
          <w:rFonts w:ascii="Book Antiqua" w:hAnsi="Book Antiqua" w:cs="Times New Roman"/>
        </w:rPr>
        <w:t>nculated</w:t>
      </w:r>
      <w:proofErr w:type="spellEnd"/>
      <w:r w:rsidR="00BE3068" w:rsidRPr="0099427A">
        <w:rPr>
          <w:rFonts w:ascii="Book Antiqua" w:hAnsi="Book Antiqua" w:cs="Times New Roman"/>
        </w:rPr>
        <w:t xml:space="preserve"> tubular adenoma </w:t>
      </w:r>
      <w:r w:rsidR="0076009C" w:rsidRPr="0099427A">
        <w:rPr>
          <w:rFonts w:ascii="Book Antiqua" w:hAnsi="Book Antiqua" w:cs="Times New Roman"/>
        </w:rPr>
        <w:t xml:space="preserve">was seen </w:t>
      </w:r>
      <w:r w:rsidR="00BE3068" w:rsidRPr="0099427A">
        <w:rPr>
          <w:rFonts w:ascii="Book Antiqua" w:hAnsi="Book Antiqua" w:cs="Times New Roman"/>
        </w:rPr>
        <w:t xml:space="preserve">in the fundus of the gallbladder, with </w:t>
      </w:r>
      <w:r w:rsidR="0076009C" w:rsidRPr="0099427A">
        <w:rPr>
          <w:rFonts w:ascii="Book Antiqua" w:hAnsi="Book Antiqua" w:cs="Times New Roman"/>
        </w:rPr>
        <w:t xml:space="preserve">a segment of carcinoma </w:t>
      </w:r>
      <w:r w:rsidR="0076009C" w:rsidRPr="00B633A4">
        <w:rPr>
          <w:rFonts w:ascii="Book Antiqua" w:hAnsi="Book Antiqua" w:cs="Times New Roman"/>
          <w:i/>
        </w:rPr>
        <w:t>in situ</w:t>
      </w:r>
      <w:r w:rsidR="0076009C" w:rsidRPr="0099427A">
        <w:rPr>
          <w:rFonts w:ascii="Book Antiqua" w:hAnsi="Book Antiqua" w:cs="Times New Roman"/>
        </w:rPr>
        <w:t>.</w:t>
      </w:r>
    </w:p>
    <w:p w14:paraId="034F6296" w14:textId="3FBA6508" w:rsidR="00BE3068" w:rsidRPr="0099427A" w:rsidRDefault="00BE3068" w:rsidP="00E81B6C">
      <w:pPr>
        <w:spacing w:line="360" w:lineRule="auto"/>
        <w:ind w:firstLine="720"/>
        <w:jc w:val="both"/>
        <w:rPr>
          <w:rFonts w:ascii="Book Antiqua" w:hAnsi="Book Antiqua" w:cs="Times New Roman"/>
        </w:rPr>
      </w:pPr>
      <w:r w:rsidRPr="0099427A">
        <w:rPr>
          <w:rFonts w:ascii="Book Antiqua" w:hAnsi="Book Antiqua" w:cs="Times New Roman"/>
        </w:rPr>
        <w:t>The patient was informed, and an appointment for oncology was arranged</w:t>
      </w:r>
      <w:r w:rsidR="00074103" w:rsidRPr="0099427A">
        <w:rPr>
          <w:rFonts w:ascii="Book Antiqua" w:hAnsi="Book Antiqua" w:cs="Times New Roman"/>
        </w:rPr>
        <w:t>, but the patient chose not to go</w:t>
      </w:r>
      <w:r w:rsidRPr="0099427A">
        <w:rPr>
          <w:rFonts w:ascii="Book Antiqua" w:hAnsi="Book Antiqua" w:cs="Times New Roman"/>
        </w:rPr>
        <w:t>.</w:t>
      </w:r>
      <w:r w:rsidR="006342B5" w:rsidRPr="0099427A">
        <w:rPr>
          <w:rFonts w:ascii="Book Antiqua" w:hAnsi="Book Antiqua" w:cs="Times New Roman"/>
        </w:rPr>
        <w:t xml:space="preserve"> </w:t>
      </w:r>
      <w:r w:rsidR="00074103" w:rsidRPr="0099427A">
        <w:rPr>
          <w:rFonts w:ascii="Book Antiqua" w:hAnsi="Book Antiqua" w:cs="Times New Roman"/>
        </w:rPr>
        <w:t xml:space="preserve">Current guidelines do not recommend further treatment for T1a tumors, and certainly not for Tis </w:t>
      </w:r>
      <w:proofErr w:type="gramStart"/>
      <w:r w:rsidR="00074103" w:rsidRPr="0099427A">
        <w:rPr>
          <w:rFonts w:ascii="Book Antiqua" w:hAnsi="Book Antiqua" w:cs="Times New Roman"/>
        </w:rPr>
        <w:t>disease</w:t>
      </w:r>
      <w:r w:rsidR="00CB3562" w:rsidRPr="0099427A">
        <w:rPr>
          <w:rFonts w:ascii="Book Antiqua" w:hAnsi="Book Antiqua" w:cs="Times New Roman"/>
          <w:vertAlign w:val="superscript"/>
        </w:rPr>
        <w:t>[</w:t>
      </w:r>
      <w:proofErr w:type="gramEnd"/>
      <w:r w:rsidR="00CB3562" w:rsidRPr="0099427A">
        <w:rPr>
          <w:rFonts w:ascii="Book Antiqua" w:hAnsi="Book Antiqua" w:cs="Times New Roman"/>
          <w:vertAlign w:val="superscript"/>
        </w:rPr>
        <w:t>4</w:t>
      </w:r>
      <w:r w:rsidR="00B633A4">
        <w:rPr>
          <w:rFonts w:ascii="Book Antiqua" w:eastAsia="宋体" w:hAnsi="Book Antiqua" w:cs="Times New Roman" w:hint="eastAsia"/>
          <w:vertAlign w:val="superscript"/>
          <w:lang w:eastAsia="zh-CN"/>
        </w:rPr>
        <w:t>,</w:t>
      </w:r>
      <w:r w:rsidR="00106F52" w:rsidRPr="0099427A">
        <w:rPr>
          <w:rFonts w:ascii="Book Antiqua" w:hAnsi="Book Antiqua" w:cs="Times New Roman"/>
          <w:vertAlign w:val="superscript"/>
        </w:rPr>
        <w:t>5</w:t>
      </w:r>
      <w:r w:rsidR="00CB3562" w:rsidRPr="0099427A">
        <w:rPr>
          <w:rFonts w:ascii="Book Antiqua" w:hAnsi="Book Antiqua" w:cs="Times New Roman"/>
          <w:vertAlign w:val="superscript"/>
        </w:rPr>
        <w:t>]</w:t>
      </w:r>
      <w:r w:rsidR="00074103" w:rsidRPr="0099427A">
        <w:rPr>
          <w:rFonts w:ascii="Book Antiqua" w:hAnsi="Book Antiqua" w:cs="Times New Roman"/>
        </w:rPr>
        <w:t xml:space="preserve">. Even aggressive surveillance is not recommended according to the National Comprehensive Cancer </w:t>
      </w:r>
      <w:proofErr w:type="gramStart"/>
      <w:r w:rsidR="00074103" w:rsidRPr="0099427A">
        <w:rPr>
          <w:rFonts w:ascii="Book Antiqua" w:hAnsi="Book Antiqua" w:cs="Times New Roman"/>
        </w:rPr>
        <w:t>Network</w:t>
      </w:r>
      <w:r w:rsidR="00106F52" w:rsidRPr="0099427A">
        <w:rPr>
          <w:rFonts w:ascii="Book Antiqua" w:hAnsi="Book Antiqua" w:cs="Times New Roman"/>
          <w:vertAlign w:val="superscript"/>
        </w:rPr>
        <w:t>[</w:t>
      </w:r>
      <w:proofErr w:type="gramEnd"/>
      <w:r w:rsidR="00106F52" w:rsidRPr="0099427A">
        <w:rPr>
          <w:rFonts w:ascii="Book Antiqua" w:hAnsi="Book Antiqua" w:cs="Times New Roman"/>
          <w:vertAlign w:val="superscript"/>
        </w:rPr>
        <w:t>6]</w:t>
      </w:r>
      <w:r w:rsidR="00106F52" w:rsidRPr="0099427A">
        <w:rPr>
          <w:rFonts w:ascii="Book Antiqua" w:hAnsi="Book Antiqua" w:cs="Times New Roman"/>
        </w:rPr>
        <w:t>.</w:t>
      </w:r>
      <w:r w:rsidR="00074103" w:rsidRPr="0099427A">
        <w:rPr>
          <w:rFonts w:ascii="Book Antiqua" w:hAnsi="Book Antiqua" w:cs="Times New Roman"/>
        </w:rPr>
        <w:t xml:space="preserve"> The patient next presented to our hospital system for an unrelated problem three years later, and was showing no signs of disease.</w:t>
      </w:r>
    </w:p>
    <w:p w14:paraId="1A805BCA" w14:textId="77777777" w:rsidR="003E784E" w:rsidRPr="0099427A" w:rsidRDefault="003E784E" w:rsidP="00E81B6C">
      <w:pPr>
        <w:spacing w:line="360" w:lineRule="auto"/>
        <w:jc w:val="both"/>
        <w:rPr>
          <w:rFonts w:ascii="Book Antiqua" w:eastAsia="宋体" w:hAnsi="Book Antiqua" w:cs="Times New Roman"/>
          <w:lang w:eastAsia="zh-CN"/>
        </w:rPr>
      </w:pPr>
    </w:p>
    <w:p w14:paraId="1785C340" w14:textId="482A53AF" w:rsidR="00BE3068" w:rsidRPr="0099427A" w:rsidRDefault="00A377FA" w:rsidP="00E81B6C">
      <w:pPr>
        <w:spacing w:line="360" w:lineRule="auto"/>
        <w:jc w:val="both"/>
        <w:rPr>
          <w:rFonts w:ascii="Book Antiqua" w:hAnsi="Book Antiqua" w:cs="Times New Roman"/>
          <w:b/>
          <w:bCs/>
        </w:rPr>
      </w:pPr>
      <w:r w:rsidRPr="0099427A">
        <w:rPr>
          <w:rFonts w:ascii="Book Antiqua" w:hAnsi="Book Antiqua" w:cs="Times New Roman"/>
          <w:b/>
        </w:rPr>
        <w:lastRenderedPageBreak/>
        <w:t>DISCUSSION</w:t>
      </w:r>
    </w:p>
    <w:p w14:paraId="1D0BD95D" w14:textId="77777777" w:rsidR="00B633A4" w:rsidRDefault="00BE3068" w:rsidP="00E81B6C">
      <w:pPr>
        <w:spacing w:line="360" w:lineRule="auto"/>
        <w:jc w:val="both"/>
        <w:rPr>
          <w:rFonts w:ascii="Book Antiqua" w:eastAsia="宋体" w:hAnsi="Book Antiqua" w:cs="Times New Roman"/>
          <w:lang w:eastAsia="zh-CN"/>
        </w:rPr>
      </w:pPr>
      <w:r w:rsidRPr="0099427A">
        <w:rPr>
          <w:rFonts w:ascii="Book Antiqua" w:hAnsi="Book Antiqua" w:cs="Times New Roman"/>
        </w:rPr>
        <w:t xml:space="preserve">Approximately 4% of the adult population is estimated to have gallbladder polyps, the majority of which are benign cholesterol </w:t>
      </w:r>
      <w:proofErr w:type="gramStart"/>
      <w:r w:rsidRPr="0099427A">
        <w:rPr>
          <w:rFonts w:ascii="Book Antiqua" w:hAnsi="Book Antiqua" w:cs="Times New Roman"/>
        </w:rPr>
        <w:t>lesions</w:t>
      </w:r>
      <w:r w:rsidR="001F53E1" w:rsidRPr="0099427A">
        <w:rPr>
          <w:rFonts w:ascii="Book Antiqua" w:hAnsi="Book Antiqua" w:cs="Times New Roman"/>
          <w:vertAlign w:val="superscript"/>
        </w:rPr>
        <w:t>[</w:t>
      </w:r>
      <w:proofErr w:type="gramEnd"/>
      <w:r w:rsidR="001F53E1" w:rsidRPr="0099427A">
        <w:rPr>
          <w:rFonts w:ascii="Book Antiqua" w:hAnsi="Book Antiqua" w:cs="Times New Roman"/>
          <w:vertAlign w:val="superscript"/>
        </w:rPr>
        <w:t>1</w:t>
      </w:r>
      <w:r w:rsidR="00B633A4">
        <w:rPr>
          <w:rFonts w:ascii="Book Antiqua" w:eastAsia="宋体" w:hAnsi="Book Antiqua" w:cs="Times New Roman" w:hint="eastAsia"/>
          <w:vertAlign w:val="superscript"/>
          <w:lang w:eastAsia="zh-CN"/>
        </w:rPr>
        <w:t>,</w:t>
      </w:r>
      <w:r w:rsidRPr="0099427A">
        <w:rPr>
          <w:rFonts w:ascii="Book Antiqua" w:hAnsi="Book Antiqua" w:cs="Times New Roman"/>
          <w:vertAlign w:val="superscript"/>
        </w:rPr>
        <w:t>2</w:t>
      </w:r>
      <w:r w:rsidR="001F53E1" w:rsidRPr="0099427A">
        <w:rPr>
          <w:rFonts w:ascii="Book Antiqua" w:hAnsi="Book Antiqua" w:cs="Times New Roman"/>
          <w:vertAlign w:val="superscript"/>
        </w:rPr>
        <w:t>]</w:t>
      </w:r>
      <w:r w:rsidRPr="0099427A">
        <w:rPr>
          <w:rFonts w:ascii="Book Antiqua" w:hAnsi="Book Antiqua" w:cs="Times New Roman"/>
        </w:rPr>
        <w:t xml:space="preserve">. Adenomas comprise the second most common PLG, 3% to 8% of which are reported to have malignant </w:t>
      </w:r>
      <w:proofErr w:type="gramStart"/>
      <w:r w:rsidRPr="0099427A">
        <w:rPr>
          <w:rFonts w:ascii="Book Antiqua" w:hAnsi="Book Antiqua" w:cs="Times New Roman"/>
        </w:rPr>
        <w:t>potential</w:t>
      </w:r>
      <w:r w:rsidR="001F53E1" w:rsidRPr="0099427A">
        <w:rPr>
          <w:rFonts w:ascii="Book Antiqua" w:hAnsi="Book Antiqua" w:cs="Times New Roman"/>
          <w:vertAlign w:val="superscript"/>
        </w:rPr>
        <w:t>[</w:t>
      </w:r>
      <w:proofErr w:type="gramEnd"/>
      <w:r w:rsidR="001F53E1" w:rsidRPr="0099427A">
        <w:rPr>
          <w:rFonts w:ascii="Book Antiqua" w:hAnsi="Book Antiqua" w:cs="Times New Roman"/>
          <w:vertAlign w:val="superscript"/>
        </w:rPr>
        <w:t>1</w:t>
      </w:r>
      <w:r w:rsidR="00B633A4">
        <w:rPr>
          <w:rFonts w:ascii="Book Antiqua" w:eastAsia="宋体" w:hAnsi="Book Antiqua" w:cs="Times New Roman" w:hint="eastAsia"/>
          <w:vertAlign w:val="superscript"/>
          <w:lang w:eastAsia="zh-CN"/>
        </w:rPr>
        <w:t>,</w:t>
      </w:r>
      <w:r w:rsidRPr="0099427A">
        <w:rPr>
          <w:rFonts w:ascii="Book Antiqua" w:hAnsi="Book Antiqua" w:cs="Times New Roman"/>
          <w:vertAlign w:val="superscript"/>
        </w:rPr>
        <w:t>2</w:t>
      </w:r>
      <w:r w:rsidR="001F53E1" w:rsidRPr="0099427A">
        <w:rPr>
          <w:rFonts w:ascii="Book Antiqua" w:hAnsi="Book Antiqua" w:cs="Times New Roman"/>
          <w:vertAlign w:val="superscript"/>
        </w:rPr>
        <w:t>]</w:t>
      </w:r>
      <w:r w:rsidRPr="0099427A">
        <w:rPr>
          <w:rFonts w:ascii="Book Antiqua" w:hAnsi="Book Antiqua" w:cs="Times New Roman"/>
        </w:rPr>
        <w:t xml:space="preserve">.There is no correlation between symptomatology and </w:t>
      </w:r>
      <w:r w:rsidR="00022163" w:rsidRPr="0099427A">
        <w:rPr>
          <w:rFonts w:ascii="Book Antiqua" w:hAnsi="Book Antiqua" w:cs="Times New Roman"/>
        </w:rPr>
        <w:t>the probability of a malignant lesion.</w:t>
      </w:r>
      <w:r w:rsidRPr="0099427A">
        <w:rPr>
          <w:rFonts w:ascii="Book Antiqua" w:hAnsi="Book Antiqua" w:cs="Times New Roman"/>
        </w:rPr>
        <w:t xml:space="preserve"> </w:t>
      </w:r>
      <w:r w:rsidR="00022163" w:rsidRPr="0099427A">
        <w:rPr>
          <w:rFonts w:ascii="Book Antiqua" w:hAnsi="Book Antiqua" w:cs="Times New Roman"/>
        </w:rPr>
        <w:t xml:space="preserve">As such, </w:t>
      </w:r>
      <w:r w:rsidRPr="0099427A">
        <w:rPr>
          <w:rFonts w:ascii="Book Antiqua" w:hAnsi="Book Antiqua" w:cs="Times New Roman"/>
        </w:rPr>
        <w:t xml:space="preserve">there is no reliable way of differentiating a benign polyp from a malignant one </w:t>
      </w:r>
      <w:r w:rsidR="00022163" w:rsidRPr="0099427A">
        <w:rPr>
          <w:rFonts w:ascii="Book Antiqua" w:hAnsi="Book Antiqua" w:cs="Times New Roman"/>
        </w:rPr>
        <w:t xml:space="preserve">outside of </w:t>
      </w:r>
      <w:r w:rsidRPr="0099427A">
        <w:rPr>
          <w:rFonts w:ascii="Book Antiqua" w:hAnsi="Book Antiqua" w:cs="Times New Roman"/>
        </w:rPr>
        <w:t>path</w:t>
      </w:r>
      <w:r w:rsidR="00B633A4">
        <w:rPr>
          <w:rFonts w:ascii="Book Antiqua" w:hAnsi="Book Antiqua" w:cs="Times New Roman"/>
        </w:rPr>
        <w:t xml:space="preserve">ologic examination of the </w:t>
      </w:r>
      <w:proofErr w:type="gramStart"/>
      <w:r w:rsidR="00B633A4">
        <w:rPr>
          <w:rFonts w:ascii="Book Antiqua" w:hAnsi="Book Antiqua" w:cs="Times New Roman"/>
        </w:rPr>
        <w:t>polyp</w:t>
      </w:r>
      <w:r w:rsidR="001F53E1" w:rsidRPr="0099427A">
        <w:rPr>
          <w:rFonts w:ascii="Book Antiqua" w:hAnsi="Book Antiqua" w:cs="Times New Roman"/>
          <w:vertAlign w:val="superscript"/>
        </w:rPr>
        <w:t>[</w:t>
      </w:r>
      <w:proofErr w:type="gramEnd"/>
      <w:r w:rsidR="001F53E1" w:rsidRPr="0099427A">
        <w:rPr>
          <w:rFonts w:ascii="Book Antiqua" w:hAnsi="Book Antiqua" w:cs="Times New Roman"/>
          <w:vertAlign w:val="superscript"/>
        </w:rPr>
        <w:t>1</w:t>
      </w:r>
      <w:r w:rsidR="00B633A4">
        <w:rPr>
          <w:rFonts w:ascii="Book Antiqua" w:hAnsi="Book Antiqua" w:cs="Times New Roman"/>
          <w:vertAlign w:val="superscript"/>
        </w:rPr>
        <w:t>,</w:t>
      </w:r>
      <w:r w:rsidRPr="0099427A">
        <w:rPr>
          <w:rFonts w:ascii="Book Antiqua" w:hAnsi="Book Antiqua" w:cs="Times New Roman"/>
          <w:vertAlign w:val="superscript"/>
        </w:rPr>
        <w:t>3</w:t>
      </w:r>
      <w:r w:rsidR="001F53E1" w:rsidRPr="0099427A">
        <w:rPr>
          <w:rFonts w:ascii="Book Antiqua" w:hAnsi="Book Antiqua" w:cs="Times New Roman"/>
          <w:vertAlign w:val="superscript"/>
        </w:rPr>
        <w:t>]</w:t>
      </w:r>
      <w:r w:rsidRPr="0099427A">
        <w:rPr>
          <w:rFonts w:ascii="Book Antiqua" w:hAnsi="Book Antiqua" w:cs="Times New Roman"/>
        </w:rPr>
        <w:t xml:space="preserve">. </w:t>
      </w:r>
    </w:p>
    <w:p w14:paraId="1609FDF6" w14:textId="77777777" w:rsidR="00B633A4" w:rsidRDefault="00BE3068" w:rsidP="00E81B6C">
      <w:pPr>
        <w:spacing w:line="360" w:lineRule="auto"/>
        <w:ind w:firstLineChars="200" w:firstLine="480"/>
        <w:jc w:val="both"/>
        <w:rPr>
          <w:rFonts w:ascii="Book Antiqua" w:eastAsia="宋体" w:hAnsi="Book Antiqua" w:cs="Times New Roman"/>
          <w:lang w:eastAsia="zh-CN"/>
        </w:rPr>
      </w:pPr>
      <w:r w:rsidRPr="0099427A">
        <w:rPr>
          <w:rFonts w:ascii="Book Antiqua" w:hAnsi="Book Antiqua" w:cs="Times New Roman"/>
        </w:rPr>
        <w:t xml:space="preserve">The consensus regarding resecting a patient’s gallbladder or leaving it in place has been widely documented. A search including PubMed, </w:t>
      </w:r>
      <w:proofErr w:type="spellStart"/>
      <w:r w:rsidRPr="0099427A">
        <w:rPr>
          <w:rFonts w:ascii="Book Antiqua" w:hAnsi="Book Antiqua" w:cs="Times New Roman"/>
        </w:rPr>
        <w:t>Embase</w:t>
      </w:r>
      <w:proofErr w:type="spellEnd"/>
      <w:r w:rsidRPr="0099427A">
        <w:rPr>
          <w:rFonts w:ascii="Book Antiqua" w:hAnsi="Book Antiqua" w:cs="Times New Roman"/>
        </w:rPr>
        <w:t>, and Web of Science was done to locate relevant literature on the subject. Keywords included gallbladder, polyps, carcinoma or neoplasms, and gallbladder neoplasms</w:t>
      </w:r>
      <w:r w:rsidR="00022163" w:rsidRPr="0099427A">
        <w:rPr>
          <w:rFonts w:ascii="Book Antiqua" w:hAnsi="Book Antiqua" w:cs="Times New Roman"/>
        </w:rPr>
        <w:t xml:space="preserve"> </w:t>
      </w:r>
      <w:r w:rsidRPr="0099427A">
        <w:rPr>
          <w:rFonts w:ascii="Book Antiqua" w:hAnsi="Book Antiqua" w:cs="Times New Roman"/>
        </w:rPr>
        <w:t>were used.</w:t>
      </w:r>
    </w:p>
    <w:p w14:paraId="30A673C8" w14:textId="4AB62751" w:rsidR="00B633A4" w:rsidRDefault="00BE3068" w:rsidP="00E81B6C">
      <w:pPr>
        <w:spacing w:line="360" w:lineRule="auto"/>
        <w:ind w:firstLineChars="200" w:firstLine="480"/>
        <w:jc w:val="both"/>
        <w:rPr>
          <w:rFonts w:ascii="Book Antiqua" w:eastAsia="宋体" w:hAnsi="Book Antiqua" w:cs="Times New Roman"/>
          <w:lang w:eastAsia="zh-CN"/>
        </w:rPr>
      </w:pPr>
      <w:proofErr w:type="spellStart"/>
      <w:r w:rsidRPr="0099427A">
        <w:rPr>
          <w:rFonts w:ascii="Book Antiqua" w:hAnsi="Book Antiqua" w:cs="Times New Roman"/>
        </w:rPr>
        <w:t>Boulton</w:t>
      </w:r>
      <w:proofErr w:type="spellEnd"/>
      <w:r w:rsidRPr="0099427A">
        <w:rPr>
          <w:rFonts w:ascii="Book Antiqua" w:hAnsi="Book Antiqua" w:cs="Times New Roman"/>
        </w:rPr>
        <w:t xml:space="preserve"> </w:t>
      </w:r>
      <w:r w:rsidRPr="00B633A4">
        <w:rPr>
          <w:rFonts w:ascii="Book Antiqua" w:hAnsi="Book Antiqua" w:cs="Times New Roman"/>
          <w:i/>
        </w:rPr>
        <w:t>et al</w:t>
      </w:r>
      <w:r w:rsidR="00B633A4" w:rsidRPr="0099427A">
        <w:rPr>
          <w:rFonts w:ascii="Book Antiqua" w:hAnsi="Book Antiqua" w:cs="Times New Roman"/>
          <w:vertAlign w:val="superscript"/>
        </w:rPr>
        <w:t>[7</w:t>
      </w:r>
      <w:r w:rsidR="00B633A4">
        <w:rPr>
          <w:rFonts w:ascii="Book Antiqua" w:hAnsi="Book Antiqua" w:cs="Times New Roman"/>
          <w:vertAlign w:val="superscript"/>
        </w:rPr>
        <w:t>,</w:t>
      </w:r>
      <w:r w:rsidR="00B633A4" w:rsidRPr="0099427A">
        <w:rPr>
          <w:rFonts w:ascii="Book Antiqua" w:hAnsi="Book Antiqua" w:cs="Times New Roman"/>
          <w:vertAlign w:val="superscript"/>
        </w:rPr>
        <w:t>8]</w:t>
      </w:r>
      <w:r w:rsidRPr="0099427A">
        <w:rPr>
          <w:rFonts w:ascii="Book Antiqua" w:hAnsi="Book Antiqua" w:cs="Times New Roman"/>
        </w:rPr>
        <w:t xml:space="preserve"> published the basic algorithm utilized today which differentiates lesions primarily based on size and symptoms but also included “complicating factors,” or risks, in ultimately making a decision. These risk factors include age greater than 50 and the presence of gallstones. Cha </w:t>
      </w:r>
      <w:r w:rsidRPr="00B633A4">
        <w:rPr>
          <w:rFonts w:ascii="Book Antiqua" w:hAnsi="Book Antiqua" w:cs="Times New Roman"/>
          <w:i/>
        </w:rPr>
        <w:t xml:space="preserve">et </w:t>
      </w:r>
      <w:proofErr w:type="gramStart"/>
      <w:r w:rsidRPr="00B633A4">
        <w:rPr>
          <w:rFonts w:ascii="Book Antiqua" w:hAnsi="Book Antiqua" w:cs="Times New Roman"/>
          <w:i/>
        </w:rPr>
        <w:t>al</w:t>
      </w:r>
      <w:r w:rsidR="00B633A4">
        <w:rPr>
          <w:rFonts w:ascii="Book Antiqua" w:hAnsi="Book Antiqua" w:cs="Times New Roman"/>
          <w:vertAlign w:val="superscript"/>
        </w:rPr>
        <w:t>[</w:t>
      </w:r>
      <w:proofErr w:type="gramEnd"/>
      <w:r w:rsidR="00B633A4">
        <w:rPr>
          <w:rFonts w:ascii="Book Antiqua" w:eastAsia="宋体" w:hAnsi="Book Antiqua" w:cs="Times New Roman" w:hint="eastAsia"/>
          <w:vertAlign w:val="superscript"/>
          <w:lang w:eastAsia="zh-CN"/>
        </w:rPr>
        <w:t>9</w:t>
      </w:r>
      <w:r w:rsidR="00B633A4" w:rsidRPr="0099427A">
        <w:rPr>
          <w:rFonts w:ascii="Book Antiqua" w:hAnsi="Book Antiqua" w:cs="Times New Roman"/>
          <w:vertAlign w:val="superscript"/>
        </w:rPr>
        <w:t>]</w:t>
      </w:r>
      <w:r w:rsidRPr="0099427A">
        <w:rPr>
          <w:rFonts w:ascii="Book Antiqua" w:hAnsi="Book Antiqua" w:cs="Times New Roman"/>
        </w:rPr>
        <w:t xml:space="preserve"> include diabetes mellitus as a significant risk, while Meyers et al include polyp growth and a solitary lesion among these complicating factors, but state that no “consistent profile” exists among patients. Polyps &gt;</w:t>
      </w:r>
      <w:r w:rsidR="00B633A4">
        <w:rPr>
          <w:rFonts w:ascii="Book Antiqua" w:eastAsia="宋体" w:hAnsi="Book Antiqua" w:cs="Times New Roman" w:hint="eastAsia"/>
          <w:lang w:eastAsia="zh-CN"/>
        </w:rPr>
        <w:t xml:space="preserve"> </w:t>
      </w:r>
      <w:r w:rsidRPr="0099427A">
        <w:rPr>
          <w:rFonts w:ascii="Book Antiqua" w:hAnsi="Book Antiqua" w:cs="Times New Roman"/>
        </w:rPr>
        <w:t>10</w:t>
      </w:r>
      <w:r w:rsidR="00B633A4">
        <w:rPr>
          <w:rFonts w:ascii="Book Antiqua" w:eastAsia="宋体" w:hAnsi="Book Antiqua" w:cs="Times New Roman" w:hint="eastAsia"/>
          <w:lang w:eastAsia="zh-CN"/>
        </w:rPr>
        <w:t xml:space="preserve"> </w:t>
      </w:r>
      <w:r w:rsidRPr="0099427A">
        <w:rPr>
          <w:rFonts w:ascii="Book Antiqua" w:hAnsi="Book Antiqua" w:cs="Times New Roman"/>
        </w:rPr>
        <w:t>mm (or some say &gt;</w:t>
      </w:r>
      <w:r w:rsidR="00B633A4">
        <w:rPr>
          <w:rFonts w:ascii="Book Antiqua" w:eastAsia="宋体" w:hAnsi="Book Antiqua" w:cs="Times New Roman" w:hint="eastAsia"/>
          <w:lang w:eastAsia="zh-CN"/>
        </w:rPr>
        <w:t xml:space="preserve"> </w:t>
      </w:r>
      <w:r w:rsidRPr="0099427A">
        <w:rPr>
          <w:rFonts w:ascii="Book Antiqua" w:hAnsi="Book Antiqua" w:cs="Times New Roman"/>
        </w:rPr>
        <w:t>9</w:t>
      </w:r>
      <w:r w:rsidR="00B633A4">
        <w:rPr>
          <w:rFonts w:ascii="Book Antiqua" w:eastAsia="宋体" w:hAnsi="Book Antiqua" w:cs="Times New Roman" w:hint="eastAsia"/>
          <w:lang w:eastAsia="zh-CN"/>
        </w:rPr>
        <w:t xml:space="preserve"> </w:t>
      </w:r>
      <w:r w:rsidRPr="0099427A">
        <w:rPr>
          <w:rFonts w:ascii="Book Antiqua" w:hAnsi="Book Antiqua" w:cs="Times New Roman"/>
        </w:rPr>
        <w:t xml:space="preserve">mm) are resected regardless of a person’s symptoms or risk factors, as are symptomatic </w:t>
      </w:r>
      <w:proofErr w:type="gramStart"/>
      <w:r w:rsidRPr="0099427A">
        <w:rPr>
          <w:rFonts w:ascii="Book Antiqua" w:hAnsi="Book Antiqua" w:cs="Times New Roman"/>
        </w:rPr>
        <w:t>PLG</w:t>
      </w:r>
      <w:r w:rsidR="001F53E1" w:rsidRPr="0099427A">
        <w:rPr>
          <w:rFonts w:ascii="Book Antiqua" w:hAnsi="Book Antiqua" w:cs="Times New Roman"/>
          <w:vertAlign w:val="superscript"/>
        </w:rPr>
        <w:t>[</w:t>
      </w:r>
      <w:proofErr w:type="gramEnd"/>
      <w:r w:rsidR="00106F52" w:rsidRPr="0099427A">
        <w:rPr>
          <w:rFonts w:ascii="Book Antiqua" w:hAnsi="Book Antiqua" w:cs="Times New Roman"/>
          <w:vertAlign w:val="superscript"/>
        </w:rPr>
        <w:t>7</w:t>
      </w:r>
      <w:r w:rsidR="00B633A4">
        <w:rPr>
          <w:rFonts w:ascii="Book Antiqua" w:hAnsi="Book Antiqua" w:cs="Times New Roman"/>
          <w:vertAlign w:val="superscript"/>
        </w:rPr>
        <w:t>,</w:t>
      </w:r>
      <w:r w:rsidR="00106F52" w:rsidRPr="0099427A">
        <w:rPr>
          <w:rFonts w:ascii="Book Antiqua" w:hAnsi="Book Antiqua" w:cs="Times New Roman"/>
          <w:vertAlign w:val="superscript"/>
        </w:rPr>
        <w:t>1</w:t>
      </w:r>
      <w:r w:rsidR="00B633A4">
        <w:rPr>
          <w:rFonts w:ascii="Book Antiqua" w:eastAsia="宋体" w:hAnsi="Book Antiqua" w:cs="Times New Roman" w:hint="eastAsia"/>
          <w:vertAlign w:val="superscript"/>
          <w:lang w:eastAsia="zh-CN"/>
        </w:rPr>
        <w:t>0</w:t>
      </w:r>
      <w:r w:rsidR="001F53E1" w:rsidRPr="0099427A">
        <w:rPr>
          <w:rFonts w:ascii="Book Antiqua" w:hAnsi="Book Antiqua" w:cs="Times New Roman"/>
          <w:vertAlign w:val="superscript"/>
        </w:rPr>
        <w:t>]</w:t>
      </w:r>
      <w:r w:rsidRPr="0099427A">
        <w:rPr>
          <w:rFonts w:ascii="Book Antiqua" w:hAnsi="Book Antiqua" w:cs="Times New Roman"/>
        </w:rPr>
        <w:t>. All asymptomatic lesions &lt;</w:t>
      </w:r>
      <w:r w:rsidR="00B65429">
        <w:rPr>
          <w:rFonts w:ascii="Book Antiqua" w:eastAsia="宋体" w:hAnsi="Book Antiqua" w:cs="Times New Roman" w:hint="eastAsia"/>
          <w:lang w:eastAsia="zh-CN"/>
        </w:rPr>
        <w:t xml:space="preserve"> </w:t>
      </w:r>
      <w:r w:rsidRPr="0099427A">
        <w:rPr>
          <w:rFonts w:ascii="Book Antiqua" w:hAnsi="Book Antiqua" w:cs="Times New Roman"/>
        </w:rPr>
        <w:t>10</w:t>
      </w:r>
      <w:r w:rsidR="00B65429">
        <w:rPr>
          <w:rFonts w:ascii="Book Antiqua" w:eastAsia="宋体" w:hAnsi="Book Antiqua" w:cs="Times New Roman" w:hint="eastAsia"/>
          <w:lang w:eastAsia="zh-CN"/>
        </w:rPr>
        <w:t xml:space="preserve"> </w:t>
      </w:r>
      <w:r w:rsidRPr="0099427A">
        <w:rPr>
          <w:rFonts w:ascii="Book Antiqua" w:hAnsi="Book Antiqua" w:cs="Times New Roman"/>
        </w:rPr>
        <w:t xml:space="preserve">mm in patients with limited/no risk factors are monitored by </w:t>
      </w:r>
      <w:proofErr w:type="gramStart"/>
      <w:r w:rsidRPr="0099427A">
        <w:rPr>
          <w:rFonts w:ascii="Book Antiqua" w:hAnsi="Book Antiqua" w:cs="Times New Roman"/>
        </w:rPr>
        <w:t>ultrasound</w:t>
      </w:r>
      <w:r w:rsidR="00106F52" w:rsidRPr="0099427A">
        <w:rPr>
          <w:rFonts w:ascii="Book Antiqua" w:hAnsi="Book Antiqua" w:cs="Times New Roman"/>
          <w:vertAlign w:val="superscript"/>
        </w:rPr>
        <w:t>[</w:t>
      </w:r>
      <w:proofErr w:type="gramEnd"/>
      <w:r w:rsidR="00106F52" w:rsidRPr="0099427A">
        <w:rPr>
          <w:rFonts w:ascii="Book Antiqua" w:hAnsi="Book Antiqua" w:cs="Times New Roman"/>
          <w:vertAlign w:val="superscript"/>
        </w:rPr>
        <w:t>7</w:t>
      </w:r>
      <w:r w:rsidR="001F53E1" w:rsidRPr="0099427A">
        <w:rPr>
          <w:rFonts w:ascii="Book Antiqua" w:hAnsi="Book Antiqua" w:cs="Times New Roman"/>
          <w:vertAlign w:val="superscript"/>
        </w:rPr>
        <w:t>]</w:t>
      </w:r>
      <w:r w:rsidRPr="0099427A">
        <w:rPr>
          <w:rFonts w:ascii="Book Antiqua" w:hAnsi="Book Antiqua" w:cs="Times New Roman"/>
        </w:rPr>
        <w:t>. The duration of monitoring is inconclusive with some sources quoting every 3-6 mo for 1-2 years, while others state that lesions less than 6</w:t>
      </w:r>
      <w:r w:rsidR="00B633A4">
        <w:rPr>
          <w:rFonts w:ascii="Book Antiqua" w:eastAsia="宋体" w:hAnsi="Book Antiqua" w:cs="Times New Roman" w:hint="eastAsia"/>
          <w:lang w:eastAsia="zh-CN"/>
        </w:rPr>
        <w:t xml:space="preserve"> </w:t>
      </w:r>
      <w:r w:rsidRPr="0099427A">
        <w:rPr>
          <w:rFonts w:ascii="Book Antiqua" w:hAnsi="Book Antiqua" w:cs="Times New Roman"/>
        </w:rPr>
        <w:t>mm do not need monitoring at all</w:t>
      </w:r>
      <w:r w:rsidR="001F53E1" w:rsidRPr="0099427A">
        <w:rPr>
          <w:rFonts w:ascii="Book Antiqua" w:hAnsi="Book Antiqua" w:cs="Times New Roman"/>
          <w:vertAlign w:val="superscript"/>
        </w:rPr>
        <w:t>[3</w:t>
      </w:r>
      <w:r w:rsidRPr="0099427A">
        <w:rPr>
          <w:rFonts w:ascii="Book Antiqua" w:hAnsi="Book Antiqua" w:cs="Times New Roman"/>
          <w:vertAlign w:val="superscript"/>
        </w:rPr>
        <w:t>,</w:t>
      </w:r>
      <w:r w:rsidR="00B633A4">
        <w:rPr>
          <w:rFonts w:ascii="Book Antiqua" w:hAnsi="Book Antiqua" w:cs="Times New Roman"/>
          <w:vertAlign w:val="superscript"/>
        </w:rPr>
        <w:t>7,</w:t>
      </w:r>
      <w:r w:rsidR="00B633A4">
        <w:rPr>
          <w:rFonts w:ascii="Book Antiqua" w:eastAsia="宋体" w:hAnsi="Book Antiqua" w:cs="Times New Roman" w:hint="eastAsia"/>
          <w:vertAlign w:val="superscript"/>
          <w:lang w:eastAsia="zh-CN"/>
        </w:rPr>
        <w:t>10,11</w:t>
      </w:r>
      <w:r w:rsidR="001F53E1" w:rsidRPr="0099427A">
        <w:rPr>
          <w:rFonts w:ascii="Book Antiqua" w:hAnsi="Book Antiqua" w:cs="Times New Roman"/>
          <w:vertAlign w:val="superscript"/>
        </w:rPr>
        <w:t>]</w:t>
      </w:r>
      <w:r w:rsidRPr="0099427A">
        <w:rPr>
          <w:rFonts w:ascii="Book Antiqua" w:hAnsi="Book Antiqua" w:cs="Times New Roman"/>
        </w:rPr>
        <w:t>.</w:t>
      </w:r>
    </w:p>
    <w:p w14:paraId="200C7415" w14:textId="309D824C" w:rsidR="00B633A4" w:rsidRDefault="00BE3068" w:rsidP="00E81B6C">
      <w:pPr>
        <w:spacing w:line="360" w:lineRule="auto"/>
        <w:ind w:firstLineChars="200" w:firstLine="480"/>
        <w:jc w:val="both"/>
        <w:rPr>
          <w:rFonts w:ascii="Book Antiqua" w:eastAsia="宋体" w:hAnsi="Book Antiqua" w:cs="Times New Roman"/>
          <w:lang w:eastAsia="zh-CN"/>
        </w:rPr>
      </w:pPr>
      <w:r w:rsidRPr="0099427A">
        <w:rPr>
          <w:rFonts w:ascii="Book Antiqua" w:hAnsi="Book Antiqua" w:cs="Times New Roman"/>
        </w:rPr>
        <w:t xml:space="preserve">A number of studies have been done in an attempt to ascertain the appropriate size that gallbladder polyps should be removed due to their </w:t>
      </w:r>
      <w:r w:rsidR="00022163" w:rsidRPr="0099427A">
        <w:rPr>
          <w:rFonts w:ascii="Book Antiqua" w:hAnsi="Book Antiqua" w:cs="Times New Roman"/>
        </w:rPr>
        <w:t xml:space="preserve">risk of </w:t>
      </w:r>
      <w:r w:rsidRPr="0099427A">
        <w:rPr>
          <w:rFonts w:ascii="Book Antiqua" w:hAnsi="Book Antiqua" w:cs="Times New Roman"/>
        </w:rPr>
        <w:t xml:space="preserve">malignant potential. Corwin </w:t>
      </w:r>
      <w:r w:rsidRPr="00B65429">
        <w:rPr>
          <w:rFonts w:ascii="Book Antiqua" w:hAnsi="Book Antiqua" w:cs="Times New Roman"/>
          <w:i/>
        </w:rPr>
        <w:t xml:space="preserve">et </w:t>
      </w:r>
      <w:proofErr w:type="gramStart"/>
      <w:r w:rsidRPr="00B65429">
        <w:rPr>
          <w:rFonts w:ascii="Book Antiqua" w:hAnsi="Book Antiqua" w:cs="Times New Roman"/>
          <w:i/>
        </w:rPr>
        <w:t>al</w:t>
      </w:r>
      <w:r w:rsidR="00B65429" w:rsidRPr="0099427A">
        <w:rPr>
          <w:rFonts w:ascii="Book Antiqua" w:hAnsi="Book Antiqua" w:cs="Times New Roman"/>
          <w:vertAlign w:val="superscript"/>
        </w:rPr>
        <w:t>[</w:t>
      </w:r>
      <w:proofErr w:type="gramEnd"/>
      <w:r w:rsidR="00B65429" w:rsidRPr="0099427A">
        <w:rPr>
          <w:rFonts w:ascii="Book Antiqua" w:hAnsi="Book Antiqua" w:cs="Times New Roman"/>
          <w:vertAlign w:val="superscript"/>
        </w:rPr>
        <w:t>1</w:t>
      </w:r>
      <w:r w:rsidR="00B65429">
        <w:rPr>
          <w:rFonts w:ascii="Book Antiqua" w:eastAsia="宋体" w:hAnsi="Book Antiqua" w:cs="Times New Roman" w:hint="eastAsia"/>
          <w:vertAlign w:val="superscript"/>
          <w:lang w:eastAsia="zh-CN"/>
        </w:rPr>
        <w:t>0</w:t>
      </w:r>
      <w:r w:rsidR="00B65429" w:rsidRPr="0099427A">
        <w:rPr>
          <w:rFonts w:ascii="Book Antiqua" w:hAnsi="Book Antiqua" w:cs="Times New Roman"/>
          <w:vertAlign w:val="superscript"/>
        </w:rPr>
        <w:t>]</w:t>
      </w:r>
      <w:r w:rsidRPr="0099427A">
        <w:rPr>
          <w:rFonts w:ascii="Book Antiqua" w:hAnsi="Book Antiqua" w:cs="Times New Roman"/>
        </w:rPr>
        <w:t xml:space="preserve"> published a study in 2011 describing 346 patients with PLG. Following these patients with cholecystectomy and serial ultrasound, no neoplastic lesions were found in polyps &lt;</w:t>
      </w:r>
      <w:r w:rsidR="00B633A4">
        <w:rPr>
          <w:rFonts w:ascii="Book Antiqua" w:eastAsia="宋体" w:hAnsi="Book Antiqua" w:cs="Times New Roman" w:hint="eastAsia"/>
          <w:lang w:eastAsia="zh-CN"/>
        </w:rPr>
        <w:t xml:space="preserve"> </w:t>
      </w:r>
      <w:r w:rsidRPr="0099427A">
        <w:rPr>
          <w:rFonts w:ascii="Book Antiqua" w:hAnsi="Book Antiqua" w:cs="Times New Roman"/>
        </w:rPr>
        <w:t>6</w:t>
      </w:r>
      <w:r w:rsidR="00B633A4">
        <w:rPr>
          <w:rFonts w:ascii="Book Antiqua" w:eastAsia="宋体" w:hAnsi="Book Antiqua" w:cs="Times New Roman" w:hint="eastAsia"/>
          <w:lang w:eastAsia="zh-CN"/>
        </w:rPr>
        <w:t xml:space="preserve"> </w:t>
      </w:r>
      <w:r w:rsidRPr="0099427A">
        <w:rPr>
          <w:rFonts w:ascii="Book Antiqua" w:hAnsi="Book Antiqua" w:cs="Times New Roman"/>
        </w:rPr>
        <w:t>mm, one neoplastic polyp was noted in polyps 7-9</w:t>
      </w:r>
      <w:r w:rsidR="00B633A4">
        <w:rPr>
          <w:rFonts w:ascii="Book Antiqua" w:eastAsia="宋体" w:hAnsi="Book Antiqua" w:cs="Times New Roman" w:hint="eastAsia"/>
          <w:lang w:eastAsia="zh-CN"/>
        </w:rPr>
        <w:t xml:space="preserve"> </w:t>
      </w:r>
      <w:r w:rsidRPr="0099427A">
        <w:rPr>
          <w:rFonts w:ascii="Book Antiqua" w:hAnsi="Book Antiqua" w:cs="Times New Roman"/>
        </w:rPr>
        <w:t>mm, and two polyps greater than 10mm were neoplastic</w:t>
      </w:r>
      <w:r w:rsidR="001F53E1" w:rsidRPr="0099427A">
        <w:rPr>
          <w:rFonts w:ascii="Book Antiqua" w:hAnsi="Book Antiqua" w:cs="Times New Roman"/>
          <w:vertAlign w:val="superscript"/>
        </w:rPr>
        <w:t>[</w:t>
      </w:r>
      <w:r w:rsidR="00106F52" w:rsidRPr="0099427A">
        <w:rPr>
          <w:rFonts w:ascii="Book Antiqua" w:hAnsi="Book Antiqua" w:cs="Times New Roman"/>
          <w:vertAlign w:val="superscript"/>
        </w:rPr>
        <w:t>1</w:t>
      </w:r>
      <w:r w:rsidR="00B633A4">
        <w:rPr>
          <w:rFonts w:ascii="Book Antiqua" w:eastAsia="宋体" w:hAnsi="Book Antiqua" w:cs="Times New Roman" w:hint="eastAsia"/>
          <w:vertAlign w:val="superscript"/>
          <w:lang w:eastAsia="zh-CN"/>
        </w:rPr>
        <w:t>0</w:t>
      </w:r>
      <w:r w:rsidR="001F53E1" w:rsidRPr="0099427A">
        <w:rPr>
          <w:rFonts w:ascii="Book Antiqua" w:hAnsi="Book Antiqua" w:cs="Times New Roman"/>
          <w:vertAlign w:val="superscript"/>
        </w:rPr>
        <w:t>]</w:t>
      </w:r>
      <w:r w:rsidRPr="0099427A">
        <w:rPr>
          <w:rFonts w:ascii="Book Antiqua" w:hAnsi="Book Antiqua" w:cs="Times New Roman"/>
        </w:rPr>
        <w:t>. Their conclusion was that PLG’s &lt;</w:t>
      </w:r>
      <w:r w:rsidR="00B633A4">
        <w:rPr>
          <w:rFonts w:ascii="Book Antiqua" w:eastAsia="宋体" w:hAnsi="Book Antiqua" w:cs="Times New Roman" w:hint="eastAsia"/>
          <w:lang w:eastAsia="zh-CN"/>
        </w:rPr>
        <w:t xml:space="preserve"> </w:t>
      </w:r>
      <w:r w:rsidRPr="0099427A">
        <w:rPr>
          <w:rFonts w:ascii="Book Antiqua" w:hAnsi="Book Antiqua" w:cs="Times New Roman"/>
        </w:rPr>
        <w:t>6</w:t>
      </w:r>
      <w:r w:rsidR="00B633A4">
        <w:rPr>
          <w:rFonts w:ascii="Book Antiqua" w:eastAsia="宋体" w:hAnsi="Book Antiqua" w:cs="Times New Roman" w:hint="eastAsia"/>
          <w:lang w:eastAsia="zh-CN"/>
        </w:rPr>
        <w:t xml:space="preserve"> </w:t>
      </w:r>
      <w:r w:rsidRPr="0099427A">
        <w:rPr>
          <w:rFonts w:ascii="Book Antiqua" w:hAnsi="Book Antiqua" w:cs="Times New Roman"/>
        </w:rPr>
        <w:t>mm require no follow up, but regarding lesions &gt;</w:t>
      </w:r>
      <w:r w:rsidR="00B633A4">
        <w:rPr>
          <w:rFonts w:ascii="Book Antiqua" w:eastAsia="宋体" w:hAnsi="Book Antiqua" w:cs="Times New Roman" w:hint="eastAsia"/>
          <w:lang w:eastAsia="zh-CN"/>
        </w:rPr>
        <w:t xml:space="preserve"> </w:t>
      </w:r>
      <w:r w:rsidRPr="0099427A">
        <w:rPr>
          <w:rFonts w:ascii="Book Antiqua" w:hAnsi="Book Antiqua" w:cs="Times New Roman"/>
        </w:rPr>
        <w:t>7</w:t>
      </w:r>
      <w:r w:rsidR="00B633A4">
        <w:rPr>
          <w:rFonts w:ascii="Book Antiqua" w:eastAsia="宋体" w:hAnsi="Book Antiqua" w:cs="Times New Roman" w:hint="eastAsia"/>
          <w:lang w:eastAsia="zh-CN"/>
        </w:rPr>
        <w:t xml:space="preserve"> </w:t>
      </w:r>
      <w:r w:rsidRPr="0099427A">
        <w:rPr>
          <w:rFonts w:ascii="Book Antiqua" w:hAnsi="Book Antiqua" w:cs="Times New Roman"/>
        </w:rPr>
        <w:t xml:space="preserve">mm no conclusion could be made and further studies were </w:t>
      </w:r>
      <w:proofErr w:type="gramStart"/>
      <w:r w:rsidRPr="0099427A">
        <w:rPr>
          <w:rFonts w:ascii="Book Antiqua" w:hAnsi="Book Antiqua" w:cs="Times New Roman"/>
        </w:rPr>
        <w:t>r</w:t>
      </w:r>
      <w:r w:rsidR="00B633A4">
        <w:rPr>
          <w:rFonts w:ascii="Book Antiqua" w:hAnsi="Book Antiqua" w:cs="Times New Roman"/>
        </w:rPr>
        <w:t>ecommended</w:t>
      </w:r>
      <w:r w:rsidR="001F53E1" w:rsidRPr="0099427A">
        <w:rPr>
          <w:rFonts w:ascii="Book Antiqua" w:hAnsi="Book Antiqua" w:cs="Times New Roman"/>
          <w:vertAlign w:val="superscript"/>
        </w:rPr>
        <w:t>[</w:t>
      </w:r>
      <w:proofErr w:type="gramEnd"/>
      <w:r w:rsidR="00106F52" w:rsidRPr="0099427A">
        <w:rPr>
          <w:rFonts w:ascii="Book Antiqua" w:hAnsi="Book Antiqua" w:cs="Times New Roman"/>
          <w:vertAlign w:val="superscript"/>
        </w:rPr>
        <w:t>1</w:t>
      </w:r>
      <w:r w:rsidR="00B633A4">
        <w:rPr>
          <w:rFonts w:ascii="Book Antiqua" w:eastAsia="宋体" w:hAnsi="Book Antiqua" w:cs="Times New Roman" w:hint="eastAsia"/>
          <w:vertAlign w:val="superscript"/>
          <w:lang w:eastAsia="zh-CN"/>
        </w:rPr>
        <w:t>0</w:t>
      </w:r>
      <w:r w:rsidR="001F53E1" w:rsidRPr="0099427A">
        <w:rPr>
          <w:rFonts w:ascii="Book Antiqua" w:hAnsi="Book Antiqua" w:cs="Times New Roman"/>
          <w:vertAlign w:val="superscript"/>
        </w:rPr>
        <w:t>]</w:t>
      </w:r>
      <w:r w:rsidRPr="0099427A">
        <w:rPr>
          <w:rFonts w:ascii="Book Antiqua" w:hAnsi="Book Antiqua" w:cs="Times New Roman"/>
        </w:rPr>
        <w:t xml:space="preserve">. Another study published in 2010 by Matos </w:t>
      </w:r>
      <w:r w:rsidRPr="00B633A4">
        <w:rPr>
          <w:rFonts w:ascii="Book Antiqua" w:hAnsi="Book Antiqua" w:cs="Times New Roman"/>
          <w:i/>
        </w:rPr>
        <w:t xml:space="preserve">et </w:t>
      </w:r>
      <w:proofErr w:type="gramStart"/>
      <w:r w:rsidRPr="00B633A4">
        <w:rPr>
          <w:rFonts w:ascii="Book Antiqua" w:hAnsi="Book Antiqua" w:cs="Times New Roman"/>
          <w:i/>
        </w:rPr>
        <w:lastRenderedPageBreak/>
        <w:t>al</w:t>
      </w:r>
      <w:r w:rsidR="00B633A4" w:rsidRPr="0099427A">
        <w:rPr>
          <w:rFonts w:ascii="Book Antiqua" w:hAnsi="Book Antiqua" w:cs="Times New Roman"/>
          <w:vertAlign w:val="superscript"/>
        </w:rPr>
        <w:t>[</w:t>
      </w:r>
      <w:proofErr w:type="gramEnd"/>
      <w:r w:rsidR="00B633A4" w:rsidRPr="0099427A">
        <w:rPr>
          <w:rFonts w:ascii="Book Antiqua" w:hAnsi="Book Antiqua" w:cs="Times New Roman"/>
          <w:vertAlign w:val="superscript"/>
        </w:rPr>
        <w:t>12]</w:t>
      </w:r>
      <w:r w:rsidRPr="0099427A">
        <w:rPr>
          <w:rFonts w:ascii="Book Antiqua" w:hAnsi="Book Antiqua" w:cs="Times New Roman"/>
        </w:rPr>
        <w:t xml:space="preserve"> followed 93 patients, 91 of whom had benign polyps and two who had malignant ones. Of the </w:t>
      </w:r>
      <w:r w:rsidR="00794568" w:rsidRPr="0099427A">
        <w:rPr>
          <w:rFonts w:ascii="Book Antiqua" w:hAnsi="Book Antiqua" w:cs="Times New Roman"/>
        </w:rPr>
        <w:t>two, which</w:t>
      </w:r>
      <w:r w:rsidRPr="0099427A">
        <w:rPr>
          <w:rFonts w:ascii="Book Antiqua" w:hAnsi="Book Antiqua" w:cs="Times New Roman"/>
        </w:rPr>
        <w:t xml:space="preserve"> were found to be malignant, the average size in diameter was 18.8 mm and they concluded that polyp diameters greater than 10 mm were required to induce surgery, assuming no known risk factors </w:t>
      </w:r>
      <w:proofErr w:type="gramStart"/>
      <w:r w:rsidRPr="0099427A">
        <w:rPr>
          <w:rFonts w:ascii="Book Antiqua" w:hAnsi="Book Antiqua" w:cs="Times New Roman"/>
        </w:rPr>
        <w:t>existed</w:t>
      </w:r>
      <w:r w:rsidR="001F53E1" w:rsidRPr="0099427A">
        <w:rPr>
          <w:rFonts w:ascii="Book Antiqua" w:hAnsi="Book Antiqua" w:cs="Times New Roman"/>
          <w:vertAlign w:val="superscript"/>
        </w:rPr>
        <w:t>[</w:t>
      </w:r>
      <w:proofErr w:type="gramEnd"/>
      <w:r w:rsidR="001F53E1" w:rsidRPr="0099427A">
        <w:rPr>
          <w:rFonts w:ascii="Book Antiqua" w:hAnsi="Book Antiqua" w:cs="Times New Roman"/>
          <w:vertAlign w:val="superscript"/>
        </w:rPr>
        <w:t>1</w:t>
      </w:r>
      <w:r w:rsidR="00106F52" w:rsidRPr="0099427A">
        <w:rPr>
          <w:rFonts w:ascii="Book Antiqua" w:hAnsi="Book Antiqua" w:cs="Times New Roman"/>
          <w:vertAlign w:val="superscript"/>
        </w:rPr>
        <w:t>2</w:t>
      </w:r>
      <w:r w:rsidR="001F53E1" w:rsidRPr="0099427A">
        <w:rPr>
          <w:rFonts w:ascii="Book Antiqua" w:hAnsi="Book Antiqua" w:cs="Times New Roman"/>
          <w:vertAlign w:val="superscript"/>
        </w:rPr>
        <w:t>]</w:t>
      </w:r>
      <w:r w:rsidRPr="0099427A">
        <w:rPr>
          <w:rFonts w:ascii="Book Antiqua" w:hAnsi="Book Antiqua" w:cs="Times New Roman"/>
        </w:rPr>
        <w:t xml:space="preserve">. </w:t>
      </w:r>
      <w:r w:rsidR="00022163" w:rsidRPr="0099427A">
        <w:rPr>
          <w:rFonts w:ascii="Book Antiqua" w:hAnsi="Book Antiqua" w:cs="Times New Roman"/>
        </w:rPr>
        <w:t xml:space="preserve">Several other </w:t>
      </w:r>
      <w:r w:rsidR="006B67EB" w:rsidRPr="0099427A">
        <w:rPr>
          <w:rFonts w:ascii="Book Antiqua" w:hAnsi="Book Antiqua" w:cs="Times New Roman"/>
        </w:rPr>
        <w:t>studies</w:t>
      </w:r>
      <w:r w:rsidR="00022163" w:rsidRPr="0099427A">
        <w:rPr>
          <w:rFonts w:ascii="Book Antiqua" w:hAnsi="Book Antiqua" w:cs="Times New Roman"/>
        </w:rPr>
        <w:t xml:space="preserve"> of asymptomatic patients with PLG have been reported in the literature, with </w:t>
      </w:r>
      <w:r w:rsidR="006B67EB" w:rsidRPr="0099427A">
        <w:rPr>
          <w:rFonts w:ascii="Book Antiqua" w:hAnsi="Book Antiqua" w:cs="Times New Roman"/>
        </w:rPr>
        <w:t xml:space="preserve">case series ranging </w:t>
      </w:r>
      <w:r w:rsidR="00022163" w:rsidRPr="0099427A">
        <w:rPr>
          <w:rFonts w:ascii="Book Antiqua" w:hAnsi="Book Antiqua" w:cs="Times New Roman"/>
        </w:rPr>
        <w:t>between 161 and 417 patients</w:t>
      </w:r>
      <w:r w:rsidR="006B67EB" w:rsidRPr="0099427A">
        <w:rPr>
          <w:rFonts w:ascii="Book Antiqua" w:hAnsi="Book Antiqua" w:cs="Times New Roman"/>
        </w:rPr>
        <w:t>. T</w:t>
      </w:r>
      <w:r w:rsidR="00022163" w:rsidRPr="0099427A">
        <w:rPr>
          <w:rFonts w:ascii="Book Antiqua" w:hAnsi="Book Antiqua" w:cs="Times New Roman"/>
        </w:rPr>
        <w:t xml:space="preserve">hese have all </w:t>
      </w:r>
      <w:r w:rsidR="006B67EB" w:rsidRPr="0099427A">
        <w:rPr>
          <w:rFonts w:ascii="Book Antiqua" w:hAnsi="Book Antiqua" w:cs="Times New Roman"/>
        </w:rPr>
        <w:t xml:space="preserve">come to the </w:t>
      </w:r>
      <w:r w:rsidRPr="0099427A">
        <w:rPr>
          <w:rFonts w:ascii="Book Antiqua" w:hAnsi="Book Antiqua" w:cs="Times New Roman"/>
        </w:rPr>
        <w:t>conclu</w:t>
      </w:r>
      <w:r w:rsidR="006B67EB" w:rsidRPr="0099427A">
        <w:rPr>
          <w:rFonts w:ascii="Book Antiqua" w:hAnsi="Book Antiqua" w:cs="Times New Roman"/>
        </w:rPr>
        <w:t>sion</w:t>
      </w:r>
      <w:r w:rsidRPr="0099427A">
        <w:rPr>
          <w:rFonts w:ascii="Book Antiqua" w:hAnsi="Book Antiqua" w:cs="Times New Roman"/>
        </w:rPr>
        <w:t xml:space="preserve"> that 10mm or greater was the appropriate cutoff in asymptomatic patients with no risk factors to require </w:t>
      </w:r>
      <w:proofErr w:type="gramStart"/>
      <w:r w:rsidRPr="0099427A">
        <w:rPr>
          <w:rFonts w:ascii="Book Antiqua" w:hAnsi="Book Antiqua" w:cs="Times New Roman"/>
        </w:rPr>
        <w:t>surgery</w:t>
      </w:r>
      <w:r w:rsidR="001F53E1" w:rsidRPr="0099427A">
        <w:rPr>
          <w:rFonts w:ascii="Book Antiqua" w:hAnsi="Book Antiqua" w:cs="Times New Roman"/>
          <w:vertAlign w:val="superscript"/>
        </w:rPr>
        <w:t>[</w:t>
      </w:r>
      <w:proofErr w:type="gramEnd"/>
      <w:r w:rsidR="001F53E1" w:rsidRPr="0099427A">
        <w:rPr>
          <w:rFonts w:ascii="Book Antiqua" w:hAnsi="Book Antiqua" w:cs="Times New Roman"/>
          <w:vertAlign w:val="superscript"/>
        </w:rPr>
        <w:t>1</w:t>
      </w:r>
      <w:r w:rsidR="00106F52" w:rsidRPr="0099427A">
        <w:rPr>
          <w:rFonts w:ascii="Book Antiqua" w:hAnsi="Book Antiqua" w:cs="Times New Roman"/>
          <w:vertAlign w:val="superscript"/>
        </w:rPr>
        <w:t>3</w:t>
      </w:r>
      <w:r w:rsidRPr="0099427A">
        <w:rPr>
          <w:rFonts w:ascii="Book Antiqua" w:hAnsi="Book Antiqua" w:cs="Times New Roman"/>
          <w:vertAlign w:val="superscript"/>
        </w:rPr>
        <w:t>-1</w:t>
      </w:r>
      <w:r w:rsidR="00106F52" w:rsidRPr="0099427A">
        <w:rPr>
          <w:rFonts w:ascii="Book Antiqua" w:hAnsi="Book Antiqua" w:cs="Times New Roman"/>
          <w:vertAlign w:val="superscript"/>
        </w:rPr>
        <w:t>5</w:t>
      </w:r>
      <w:r w:rsidR="001F53E1" w:rsidRPr="0099427A">
        <w:rPr>
          <w:rFonts w:ascii="Book Antiqua" w:hAnsi="Book Antiqua" w:cs="Times New Roman"/>
          <w:vertAlign w:val="superscript"/>
        </w:rPr>
        <w:t>]</w:t>
      </w:r>
      <w:r w:rsidRPr="0099427A">
        <w:rPr>
          <w:rFonts w:ascii="Book Antiqua" w:hAnsi="Book Antiqua" w:cs="Times New Roman"/>
        </w:rPr>
        <w:t>.</w:t>
      </w:r>
    </w:p>
    <w:p w14:paraId="4B15179D" w14:textId="363F2F42" w:rsidR="006E4AB5" w:rsidRPr="0099427A" w:rsidRDefault="00BE3068" w:rsidP="00E81B6C">
      <w:pPr>
        <w:spacing w:line="360" w:lineRule="auto"/>
        <w:ind w:firstLineChars="200" w:firstLine="480"/>
        <w:jc w:val="both"/>
        <w:rPr>
          <w:rFonts w:ascii="Book Antiqua" w:hAnsi="Book Antiqua" w:cs="Times New Roman"/>
        </w:rPr>
      </w:pPr>
      <w:r w:rsidRPr="0099427A">
        <w:rPr>
          <w:rFonts w:ascii="Book Antiqua" w:hAnsi="Book Antiqua" w:cs="Times New Roman"/>
        </w:rPr>
        <w:t>In our patient, a 7</w:t>
      </w:r>
      <w:r w:rsidR="00B633A4">
        <w:rPr>
          <w:rFonts w:ascii="Book Antiqua" w:eastAsia="宋体" w:hAnsi="Book Antiqua" w:cs="Times New Roman" w:hint="eastAsia"/>
          <w:lang w:eastAsia="zh-CN"/>
        </w:rPr>
        <w:t xml:space="preserve"> </w:t>
      </w:r>
      <w:r w:rsidRPr="0099427A">
        <w:rPr>
          <w:rFonts w:ascii="Book Antiqua" w:hAnsi="Book Antiqua" w:cs="Times New Roman"/>
        </w:rPr>
        <w:t xml:space="preserve">mm polyp was incidentally identified after a cholecystectomy performed due to symptomatic gallstones. Upon pathological examination </w:t>
      </w:r>
      <w:r w:rsidR="006B67EB" w:rsidRPr="0099427A">
        <w:rPr>
          <w:rFonts w:ascii="Book Antiqua" w:hAnsi="Book Antiqua" w:cs="Times New Roman"/>
        </w:rPr>
        <w:t xml:space="preserve">carcinoma </w:t>
      </w:r>
      <w:r w:rsidR="006B67EB" w:rsidRPr="00B633A4">
        <w:rPr>
          <w:rFonts w:ascii="Book Antiqua" w:hAnsi="Book Antiqua" w:cs="Times New Roman"/>
          <w:i/>
        </w:rPr>
        <w:t>in situ</w:t>
      </w:r>
      <w:r w:rsidR="006B67EB" w:rsidRPr="0099427A">
        <w:rPr>
          <w:rFonts w:ascii="Book Antiqua" w:hAnsi="Book Antiqua" w:cs="Times New Roman"/>
        </w:rPr>
        <w:t xml:space="preserve"> w</w:t>
      </w:r>
      <w:r w:rsidRPr="0099427A">
        <w:rPr>
          <w:rFonts w:ascii="Book Antiqua" w:hAnsi="Book Antiqua" w:cs="Times New Roman"/>
        </w:rPr>
        <w:t xml:space="preserve">as discovered within the lesion. In a less fortunate person with a PLG and no symptomatic gallstones, current management would have resulted in missing a precancerous lesion. Considering </w:t>
      </w:r>
      <w:r w:rsidR="006B67EB" w:rsidRPr="0099427A">
        <w:rPr>
          <w:rFonts w:ascii="Book Antiqua" w:hAnsi="Book Antiqua" w:cs="Times New Roman"/>
        </w:rPr>
        <w:t>that gallbladder carcinoma usually presents late, with a</w:t>
      </w:r>
      <w:r w:rsidRPr="0099427A">
        <w:rPr>
          <w:rFonts w:ascii="Book Antiqua" w:hAnsi="Book Antiqua" w:cs="Times New Roman"/>
        </w:rPr>
        <w:t xml:space="preserve"> five-year survival from 5%-13%</w:t>
      </w:r>
      <w:r w:rsidR="00310F60" w:rsidRPr="0099427A">
        <w:rPr>
          <w:rFonts w:ascii="Book Antiqua" w:hAnsi="Book Antiqua" w:cs="Times New Roman"/>
          <w:vertAlign w:val="superscript"/>
        </w:rPr>
        <w:t>[1</w:t>
      </w:r>
      <w:r w:rsidR="00106F52" w:rsidRPr="0099427A">
        <w:rPr>
          <w:rFonts w:ascii="Book Antiqua" w:hAnsi="Book Antiqua" w:cs="Times New Roman"/>
          <w:vertAlign w:val="superscript"/>
        </w:rPr>
        <w:t>6</w:t>
      </w:r>
      <w:r w:rsidR="00310F60" w:rsidRPr="0099427A">
        <w:rPr>
          <w:rFonts w:ascii="Book Antiqua" w:hAnsi="Book Antiqua" w:cs="Times New Roman"/>
          <w:vertAlign w:val="superscript"/>
        </w:rPr>
        <w:t>]</w:t>
      </w:r>
      <w:r w:rsidR="006B67EB" w:rsidRPr="0099427A">
        <w:rPr>
          <w:rFonts w:ascii="Book Antiqua" w:hAnsi="Book Antiqua" w:cs="Times New Roman"/>
        </w:rPr>
        <w:t xml:space="preserve">, </w:t>
      </w:r>
      <w:r w:rsidRPr="0099427A">
        <w:rPr>
          <w:rFonts w:ascii="Book Antiqua" w:hAnsi="Book Antiqua" w:cs="Times New Roman"/>
        </w:rPr>
        <w:t xml:space="preserve">this may have led to a detrimental outcome in our patient. This is a drastic difference in survival outcome compared to gallbladder cancers that are removed early, which has up to a 95% to 99% survival if extracted prior to </w:t>
      </w:r>
      <w:proofErr w:type="spellStart"/>
      <w:r w:rsidRPr="0099427A">
        <w:rPr>
          <w:rFonts w:ascii="Book Antiqua" w:hAnsi="Book Antiqua" w:cs="Times New Roman"/>
        </w:rPr>
        <w:t>muscularis</w:t>
      </w:r>
      <w:proofErr w:type="spellEnd"/>
      <w:r w:rsidRPr="0099427A">
        <w:rPr>
          <w:rFonts w:ascii="Book Antiqua" w:hAnsi="Book Antiqua" w:cs="Times New Roman"/>
        </w:rPr>
        <w:t xml:space="preserve"> and mucosal invasion, </w:t>
      </w:r>
      <w:proofErr w:type="gramStart"/>
      <w:r w:rsidR="006B67EB" w:rsidRPr="0099427A">
        <w:rPr>
          <w:rFonts w:ascii="Book Antiqua" w:hAnsi="Book Antiqua" w:cs="Times New Roman"/>
        </w:rPr>
        <w:t>r</w:t>
      </w:r>
      <w:r w:rsidRPr="0099427A">
        <w:rPr>
          <w:rFonts w:ascii="Book Antiqua" w:hAnsi="Book Antiqua" w:cs="Times New Roman"/>
        </w:rPr>
        <w:t>espectively</w:t>
      </w:r>
      <w:r w:rsidR="00310F60" w:rsidRPr="0099427A">
        <w:rPr>
          <w:rFonts w:ascii="Book Antiqua" w:hAnsi="Book Antiqua" w:cs="Times New Roman"/>
          <w:vertAlign w:val="superscript"/>
        </w:rPr>
        <w:t>[</w:t>
      </w:r>
      <w:proofErr w:type="gramEnd"/>
      <w:r w:rsidR="00310F60" w:rsidRPr="0099427A">
        <w:rPr>
          <w:rFonts w:ascii="Book Antiqua" w:hAnsi="Book Antiqua" w:cs="Times New Roman"/>
          <w:vertAlign w:val="superscript"/>
        </w:rPr>
        <w:t>1</w:t>
      </w:r>
      <w:r w:rsidR="00106F52" w:rsidRPr="0099427A">
        <w:rPr>
          <w:rFonts w:ascii="Book Antiqua" w:hAnsi="Book Antiqua" w:cs="Times New Roman"/>
          <w:vertAlign w:val="superscript"/>
        </w:rPr>
        <w:t>7</w:t>
      </w:r>
      <w:r w:rsidR="00310F60" w:rsidRPr="0099427A">
        <w:rPr>
          <w:rFonts w:ascii="Book Antiqua" w:hAnsi="Book Antiqua" w:cs="Times New Roman"/>
          <w:vertAlign w:val="superscript"/>
        </w:rPr>
        <w:t>]</w:t>
      </w:r>
      <w:r w:rsidRPr="0099427A">
        <w:rPr>
          <w:rFonts w:ascii="Book Antiqua" w:hAnsi="Book Antiqua" w:cs="Times New Roman"/>
        </w:rPr>
        <w:t>.</w:t>
      </w:r>
      <w:r w:rsidR="006B67EB" w:rsidRPr="0099427A">
        <w:rPr>
          <w:rFonts w:ascii="Book Antiqua" w:hAnsi="Book Antiqua" w:cs="Times New Roman"/>
        </w:rPr>
        <w:t xml:space="preserve"> </w:t>
      </w:r>
    </w:p>
    <w:p w14:paraId="2AFAAD60" w14:textId="3A730567" w:rsidR="00BE3068" w:rsidRPr="0099427A" w:rsidRDefault="00BE3068" w:rsidP="00E81B6C">
      <w:pPr>
        <w:tabs>
          <w:tab w:val="left" w:pos="990"/>
        </w:tabs>
        <w:spacing w:line="360" w:lineRule="auto"/>
        <w:ind w:firstLineChars="200" w:firstLine="480"/>
        <w:jc w:val="both"/>
        <w:rPr>
          <w:rFonts w:ascii="Book Antiqua" w:hAnsi="Book Antiqua" w:cs="Times New Roman"/>
        </w:rPr>
      </w:pPr>
      <w:r w:rsidRPr="0099427A">
        <w:rPr>
          <w:rFonts w:ascii="Book Antiqua" w:hAnsi="Book Antiqua" w:cs="Times New Roman"/>
        </w:rPr>
        <w:t>Our patient demonstrates the care that must be taken regarding the management of polyps</w:t>
      </w:r>
      <w:r w:rsidR="006B67EB" w:rsidRPr="0099427A">
        <w:rPr>
          <w:rFonts w:ascii="Book Antiqua" w:hAnsi="Book Antiqua" w:cs="Times New Roman"/>
        </w:rPr>
        <w:t xml:space="preserve"> even smaller than 10</w:t>
      </w:r>
      <w:r w:rsidR="00B65429">
        <w:rPr>
          <w:rFonts w:ascii="Book Antiqua" w:eastAsia="宋体" w:hAnsi="Book Antiqua" w:cs="Times New Roman" w:hint="eastAsia"/>
          <w:lang w:eastAsia="zh-CN"/>
        </w:rPr>
        <w:t xml:space="preserve"> </w:t>
      </w:r>
      <w:r w:rsidR="006B67EB" w:rsidRPr="0099427A">
        <w:rPr>
          <w:rFonts w:ascii="Book Antiqua" w:hAnsi="Book Antiqua" w:cs="Times New Roman"/>
        </w:rPr>
        <w:t>mm</w:t>
      </w:r>
      <w:r w:rsidRPr="0099427A">
        <w:rPr>
          <w:rFonts w:ascii="Book Antiqua" w:hAnsi="Book Antiqua" w:cs="Times New Roman"/>
        </w:rPr>
        <w:t xml:space="preserve">. </w:t>
      </w:r>
      <w:r w:rsidR="00A377FA" w:rsidRPr="0099427A">
        <w:rPr>
          <w:rFonts w:ascii="Book Antiqua" w:hAnsi="Book Antiqua" w:cs="Times New Roman"/>
        </w:rPr>
        <w:t>This is especially true considering the significant benefit of avoiding a serious cancer relative to the small risk of surgical complications. Perhaps we should consider</w:t>
      </w:r>
      <w:r w:rsidRPr="0099427A">
        <w:rPr>
          <w:rFonts w:ascii="Book Antiqua" w:hAnsi="Book Antiqua" w:cs="Times New Roman"/>
        </w:rPr>
        <w:t xml:space="preserve"> removing gallbladders with asymptomatic PLG that are between 5</w:t>
      </w:r>
      <w:r w:rsidR="00B65429">
        <w:rPr>
          <w:rFonts w:ascii="Book Antiqua" w:eastAsia="宋体" w:hAnsi="Book Antiqua" w:cs="Times New Roman" w:hint="eastAsia"/>
          <w:lang w:eastAsia="zh-CN"/>
        </w:rPr>
        <w:t xml:space="preserve"> </w:t>
      </w:r>
      <w:r w:rsidRPr="0099427A">
        <w:rPr>
          <w:rFonts w:ascii="Book Antiqua" w:hAnsi="Book Antiqua" w:cs="Times New Roman"/>
        </w:rPr>
        <w:t>mm-10</w:t>
      </w:r>
      <w:r w:rsidR="00B65429">
        <w:rPr>
          <w:rFonts w:ascii="Book Antiqua" w:eastAsia="宋体" w:hAnsi="Book Antiqua" w:cs="Times New Roman" w:hint="eastAsia"/>
          <w:lang w:eastAsia="zh-CN"/>
        </w:rPr>
        <w:t xml:space="preserve"> </w:t>
      </w:r>
      <w:r w:rsidRPr="0099427A">
        <w:rPr>
          <w:rFonts w:ascii="Book Antiqua" w:hAnsi="Book Antiqua" w:cs="Times New Roman"/>
        </w:rPr>
        <w:t xml:space="preserve">mm in size even in the absence of known risk factors. </w:t>
      </w:r>
      <w:r w:rsidR="00A377FA" w:rsidRPr="0099427A">
        <w:rPr>
          <w:rFonts w:ascii="Book Antiqua" w:hAnsi="Book Antiqua" w:cs="Times New Roman"/>
        </w:rPr>
        <w:t>While this paper adds to the growing literature on these smaller size polyps, larger studies with more cases are necessary before formal recommendations can be made.</w:t>
      </w:r>
    </w:p>
    <w:p w14:paraId="0B6D71FB" w14:textId="77777777" w:rsidR="003E784E" w:rsidRPr="0099427A" w:rsidRDefault="003E784E" w:rsidP="00E81B6C">
      <w:pPr>
        <w:tabs>
          <w:tab w:val="left" w:pos="990"/>
        </w:tabs>
        <w:spacing w:line="360" w:lineRule="auto"/>
        <w:jc w:val="both"/>
        <w:rPr>
          <w:rFonts w:ascii="Book Antiqua" w:eastAsia="宋体" w:hAnsi="Book Antiqua" w:cs="Times New Roman"/>
          <w:lang w:eastAsia="zh-CN"/>
        </w:rPr>
      </w:pPr>
    </w:p>
    <w:p w14:paraId="3D2F166F" w14:textId="77777777" w:rsidR="00D40950" w:rsidRPr="00B633A4" w:rsidRDefault="00D40950" w:rsidP="00E81B6C">
      <w:pPr>
        <w:spacing w:line="360" w:lineRule="auto"/>
        <w:jc w:val="both"/>
        <w:rPr>
          <w:rFonts w:ascii="Book Antiqua" w:hAnsi="Book Antiqua"/>
          <w:b/>
          <w:color w:val="000000" w:themeColor="text1"/>
        </w:rPr>
      </w:pPr>
      <w:r w:rsidRPr="00B633A4">
        <w:rPr>
          <w:rFonts w:ascii="Book Antiqua" w:hAnsi="Book Antiqua"/>
          <w:b/>
          <w:color w:val="000000" w:themeColor="text1"/>
        </w:rPr>
        <w:t>COMMENTS</w:t>
      </w:r>
    </w:p>
    <w:p w14:paraId="527C870D" w14:textId="77777777" w:rsidR="00D40950" w:rsidRPr="00B633A4" w:rsidRDefault="00D40950" w:rsidP="00E81B6C">
      <w:pPr>
        <w:spacing w:line="360" w:lineRule="auto"/>
        <w:jc w:val="both"/>
        <w:rPr>
          <w:rFonts w:ascii="Book Antiqua" w:hAnsi="Book Antiqua"/>
          <w:b/>
          <w:i/>
          <w:color w:val="000000" w:themeColor="text1"/>
        </w:rPr>
      </w:pPr>
      <w:r w:rsidRPr="00B633A4">
        <w:rPr>
          <w:rFonts w:ascii="Book Antiqua" w:hAnsi="Book Antiqua"/>
          <w:b/>
          <w:i/>
          <w:color w:val="000000" w:themeColor="text1"/>
        </w:rPr>
        <w:t>Case characteristics</w:t>
      </w:r>
    </w:p>
    <w:p w14:paraId="0E55D8B0" w14:textId="0619CDEB" w:rsidR="00D40950"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A 25</w:t>
      </w:r>
      <w:r w:rsidR="0099427A" w:rsidRPr="00B633A4">
        <w:rPr>
          <w:rFonts w:ascii="Book Antiqua" w:eastAsia="宋体" w:hAnsi="Book Antiqua" w:cs="Arial" w:hint="eastAsia"/>
          <w:color w:val="000000" w:themeColor="text1"/>
          <w:lang w:eastAsia="zh-CN"/>
        </w:rPr>
        <w:t>-</w:t>
      </w:r>
      <w:r w:rsidRPr="00B633A4">
        <w:rPr>
          <w:rFonts w:ascii="Book Antiqua" w:hAnsi="Book Antiqua" w:cs="Arial"/>
          <w:color w:val="000000" w:themeColor="text1"/>
        </w:rPr>
        <w:t>year</w:t>
      </w:r>
      <w:r w:rsidR="0099427A" w:rsidRPr="00B633A4">
        <w:rPr>
          <w:rFonts w:ascii="Book Antiqua" w:eastAsia="宋体" w:hAnsi="Book Antiqua" w:cs="Arial" w:hint="eastAsia"/>
          <w:color w:val="000000" w:themeColor="text1"/>
          <w:lang w:eastAsia="zh-CN"/>
        </w:rPr>
        <w:t>-</w:t>
      </w:r>
      <w:r w:rsidRPr="00B633A4">
        <w:rPr>
          <w:rFonts w:ascii="Book Antiqua" w:hAnsi="Book Antiqua" w:cs="Arial"/>
          <w:color w:val="000000" w:themeColor="text1"/>
        </w:rPr>
        <w:t>old woman presented with right upper quadrant abdominal pain for two days.</w:t>
      </w:r>
    </w:p>
    <w:p w14:paraId="0E669F0C" w14:textId="77777777" w:rsidR="00D40950" w:rsidRPr="00B633A4" w:rsidRDefault="00D40950" w:rsidP="00E81B6C">
      <w:pPr>
        <w:spacing w:line="360" w:lineRule="auto"/>
        <w:jc w:val="both"/>
        <w:rPr>
          <w:rFonts w:ascii="Book Antiqua" w:hAnsi="Book Antiqua"/>
          <w:color w:val="000000" w:themeColor="text1"/>
        </w:rPr>
      </w:pPr>
    </w:p>
    <w:p w14:paraId="11F0514D" w14:textId="77777777" w:rsidR="00D40950" w:rsidRPr="00B633A4" w:rsidRDefault="00D40950" w:rsidP="00E81B6C">
      <w:pPr>
        <w:spacing w:line="360" w:lineRule="auto"/>
        <w:jc w:val="both"/>
        <w:rPr>
          <w:rFonts w:ascii="Book Antiqua" w:hAnsi="Book Antiqua" w:cs="宋体"/>
          <w:b/>
          <w:i/>
          <w:color w:val="000000" w:themeColor="text1"/>
        </w:rPr>
      </w:pPr>
      <w:r w:rsidRPr="00B633A4">
        <w:rPr>
          <w:rFonts w:ascii="Book Antiqua" w:hAnsi="Book Antiqua" w:cs="Arial"/>
          <w:b/>
          <w:i/>
          <w:color w:val="000000" w:themeColor="text1"/>
        </w:rPr>
        <w:lastRenderedPageBreak/>
        <w:t>Clinical diagnosis</w:t>
      </w:r>
    </w:p>
    <w:p w14:paraId="4B6BA474" w14:textId="66963DC7" w:rsidR="00D40950" w:rsidRPr="00B633A4" w:rsidRDefault="008E5797" w:rsidP="00E81B6C">
      <w:pPr>
        <w:spacing w:line="360" w:lineRule="auto"/>
        <w:jc w:val="both"/>
        <w:rPr>
          <w:rFonts w:ascii="Book Antiqua" w:hAnsi="Book Antiqua"/>
          <w:color w:val="000000" w:themeColor="text1"/>
        </w:rPr>
      </w:pPr>
      <w:r w:rsidRPr="00B633A4">
        <w:rPr>
          <w:rFonts w:ascii="Book Antiqua" w:hAnsi="Book Antiqua" w:cs="Arial"/>
          <w:color w:val="000000" w:themeColor="text1"/>
        </w:rPr>
        <w:t>There was mild right upper quadrant tenderness on exam, with no jaundice.</w:t>
      </w:r>
    </w:p>
    <w:p w14:paraId="7B90D9CB" w14:textId="77777777" w:rsidR="00D40950" w:rsidRPr="00B633A4" w:rsidRDefault="00D40950" w:rsidP="00E81B6C">
      <w:pPr>
        <w:spacing w:line="360" w:lineRule="auto"/>
        <w:jc w:val="both"/>
        <w:rPr>
          <w:rFonts w:ascii="Book Antiqua" w:hAnsi="Book Antiqua"/>
          <w:b/>
          <w:color w:val="000000" w:themeColor="text1"/>
        </w:rPr>
      </w:pPr>
    </w:p>
    <w:p w14:paraId="7F0030E9"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Differential diagnosis</w:t>
      </w:r>
    </w:p>
    <w:p w14:paraId="456157B3" w14:textId="7B2FCE2F" w:rsidR="00D40950"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 xml:space="preserve">Differential diagnosis included acute </w:t>
      </w:r>
      <w:proofErr w:type="spellStart"/>
      <w:r w:rsidRPr="00B633A4">
        <w:rPr>
          <w:rFonts w:ascii="Book Antiqua" w:hAnsi="Book Antiqua" w:cs="Arial"/>
          <w:color w:val="000000" w:themeColor="text1"/>
        </w:rPr>
        <w:t>cholecystitis</w:t>
      </w:r>
      <w:proofErr w:type="spellEnd"/>
      <w:r w:rsidRPr="00B633A4">
        <w:rPr>
          <w:rFonts w:ascii="Book Antiqua" w:hAnsi="Book Antiqua" w:cs="Arial"/>
          <w:color w:val="000000" w:themeColor="text1"/>
        </w:rPr>
        <w:t xml:space="preserve"> or biliary colic, with </w:t>
      </w:r>
      <w:proofErr w:type="spellStart"/>
      <w:r w:rsidRPr="00B633A4">
        <w:rPr>
          <w:rFonts w:ascii="Book Antiqua" w:hAnsi="Book Antiqua" w:cs="Arial"/>
          <w:color w:val="000000" w:themeColor="text1"/>
        </w:rPr>
        <w:t>choledocholithiasis</w:t>
      </w:r>
      <w:proofErr w:type="spellEnd"/>
      <w:r w:rsidRPr="00B633A4">
        <w:rPr>
          <w:rFonts w:ascii="Book Antiqua" w:hAnsi="Book Antiqua" w:cs="Arial"/>
          <w:color w:val="000000" w:themeColor="text1"/>
        </w:rPr>
        <w:t xml:space="preserve"> less likely at this point.</w:t>
      </w:r>
      <w:r w:rsidR="00D40950" w:rsidRPr="00B633A4">
        <w:rPr>
          <w:rFonts w:ascii="Book Antiqua" w:hAnsi="Book Antiqua" w:cs="Arial"/>
          <w:color w:val="000000" w:themeColor="text1"/>
        </w:rPr>
        <w:t xml:space="preserve"> </w:t>
      </w:r>
    </w:p>
    <w:p w14:paraId="426E4E03" w14:textId="77777777" w:rsidR="00D40950" w:rsidRPr="00B633A4" w:rsidRDefault="00D40950" w:rsidP="00E81B6C">
      <w:pPr>
        <w:spacing w:line="360" w:lineRule="auto"/>
        <w:jc w:val="both"/>
        <w:rPr>
          <w:rFonts w:ascii="Book Antiqua" w:hAnsi="Book Antiqua" w:cs="Arial"/>
          <w:b/>
          <w:color w:val="000000" w:themeColor="text1"/>
        </w:rPr>
      </w:pPr>
    </w:p>
    <w:p w14:paraId="1CB396B8"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Laboratory diagnosis</w:t>
      </w:r>
    </w:p>
    <w:p w14:paraId="30A9CB37" w14:textId="49B72E98" w:rsidR="00D40950"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White blood cell count was normal, with elevation of AST and ALT, minimal elevation of ALP and normal Bilirubin</w:t>
      </w:r>
      <w:r w:rsidR="00D40950" w:rsidRPr="00B633A4">
        <w:rPr>
          <w:rFonts w:ascii="Book Antiqua" w:hAnsi="Book Antiqua" w:cs="Arial"/>
          <w:color w:val="000000" w:themeColor="text1"/>
        </w:rPr>
        <w:t>.</w:t>
      </w:r>
    </w:p>
    <w:p w14:paraId="7CE5C38F" w14:textId="77777777" w:rsidR="00D40950" w:rsidRPr="00B633A4" w:rsidRDefault="00D40950" w:rsidP="00E81B6C">
      <w:pPr>
        <w:spacing w:line="360" w:lineRule="auto"/>
        <w:jc w:val="both"/>
        <w:rPr>
          <w:rFonts w:ascii="Book Antiqua" w:hAnsi="Book Antiqua" w:cs="Arial"/>
          <w:color w:val="000000" w:themeColor="text1"/>
        </w:rPr>
      </w:pPr>
    </w:p>
    <w:p w14:paraId="158C4933"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Imaging diagnosis</w:t>
      </w:r>
    </w:p>
    <w:p w14:paraId="5A3C6FD0" w14:textId="31CE60AA" w:rsidR="008E5797"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Ultrasound showed gallstones and a significantly dilated common bile duct of 12</w:t>
      </w:r>
      <w:r w:rsidR="00B65429">
        <w:rPr>
          <w:rFonts w:ascii="Book Antiqua" w:eastAsia="宋体" w:hAnsi="Book Antiqua" w:cs="Arial" w:hint="eastAsia"/>
          <w:color w:val="000000" w:themeColor="text1"/>
          <w:lang w:eastAsia="zh-CN"/>
        </w:rPr>
        <w:t xml:space="preserve"> </w:t>
      </w:r>
      <w:r w:rsidRPr="00B633A4">
        <w:rPr>
          <w:rFonts w:ascii="Book Antiqua" w:hAnsi="Book Antiqua" w:cs="Arial"/>
          <w:color w:val="000000" w:themeColor="text1"/>
        </w:rPr>
        <w:t>mm.</w:t>
      </w:r>
    </w:p>
    <w:p w14:paraId="6DFAD975" w14:textId="5B9A6F2E" w:rsidR="00D40950"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 xml:space="preserve"> </w:t>
      </w:r>
    </w:p>
    <w:p w14:paraId="4B756234"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Pathological diagnosis</w:t>
      </w:r>
    </w:p>
    <w:p w14:paraId="50C5AB41" w14:textId="69A31E4D" w:rsidR="008E5797" w:rsidRPr="00B633A4" w:rsidRDefault="008E5797" w:rsidP="00E81B6C">
      <w:pPr>
        <w:spacing w:line="360" w:lineRule="auto"/>
        <w:jc w:val="both"/>
        <w:rPr>
          <w:rFonts w:ascii="Book Antiqua" w:hAnsi="Book Antiqua" w:cs="Arial"/>
          <w:color w:val="000000" w:themeColor="text1"/>
        </w:rPr>
      </w:pPr>
      <w:proofErr w:type="gramStart"/>
      <w:r w:rsidRPr="00B633A4">
        <w:rPr>
          <w:rFonts w:ascii="Book Antiqua" w:hAnsi="Book Antiqua" w:cs="Arial"/>
          <w:color w:val="000000" w:themeColor="text1"/>
        </w:rPr>
        <w:t xml:space="preserve">Acute and chronic </w:t>
      </w:r>
      <w:proofErr w:type="spellStart"/>
      <w:r w:rsidRPr="00B633A4">
        <w:rPr>
          <w:rFonts w:ascii="Book Antiqua" w:hAnsi="Book Antiqua" w:cs="Arial"/>
          <w:color w:val="000000" w:themeColor="text1"/>
        </w:rPr>
        <w:t>cholecystitis</w:t>
      </w:r>
      <w:proofErr w:type="spellEnd"/>
      <w:r w:rsidRPr="00B633A4">
        <w:rPr>
          <w:rFonts w:ascii="Book Antiqua" w:hAnsi="Book Antiqua" w:cs="Arial"/>
          <w:color w:val="000000" w:themeColor="text1"/>
        </w:rPr>
        <w:t xml:space="preserve"> with gallstones, and an incidental finding of a 7</w:t>
      </w:r>
      <w:r w:rsidR="00B65429">
        <w:rPr>
          <w:rFonts w:ascii="Book Antiqua" w:eastAsia="宋体" w:hAnsi="Book Antiqua" w:cs="Arial" w:hint="eastAsia"/>
          <w:color w:val="000000" w:themeColor="text1"/>
          <w:lang w:eastAsia="zh-CN"/>
        </w:rPr>
        <w:t xml:space="preserve"> </w:t>
      </w:r>
      <w:r w:rsidRPr="00B633A4">
        <w:rPr>
          <w:rFonts w:ascii="Book Antiqua" w:hAnsi="Book Antiqua" w:cs="Arial"/>
          <w:color w:val="000000" w:themeColor="text1"/>
        </w:rPr>
        <w:t xml:space="preserve">mm gallbladder polyp with carcinoma </w:t>
      </w:r>
      <w:r w:rsidRPr="00B633A4">
        <w:rPr>
          <w:rFonts w:ascii="Book Antiqua" w:hAnsi="Book Antiqua" w:cs="Arial"/>
          <w:i/>
          <w:color w:val="000000" w:themeColor="text1"/>
        </w:rPr>
        <w:t>in situ</w:t>
      </w:r>
      <w:r w:rsidRPr="00B633A4">
        <w:rPr>
          <w:rFonts w:ascii="Book Antiqua" w:hAnsi="Book Antiqua" w:cs="Arial"/>
          <w:color w:val="000000" w:themeColor="text1"/>
        </w:rPr>
        <w:t>.</w:t>
      </w:r>
      <w:proofErr w:type="gramEnd"/>
    </w:p>
    <w:p w14:paraId="06B8724D" w14:textId="77777777" w:rsidR="00D40950" w:rsidRPr="00B633A4" w:rsidRDefault="00D40950" w:rsidP="00E81B6C">
      <w:pPr>
        <w:spacing w:line="360" w:lineRule="auto"/>
        <w:jc w:val="both"/>
        <w:rPr>
          <w:rFonts w:ascii="Book Antiqua" w:hAnsi="Book Antiqua"/>
          <w:b/>
          <w:color w:val="000000" w:themeColor="text1"/>
        </w:rPr>
      </w:pPr>
    </w:p>
    <w:p w14:paraId="6D05AE31"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Treatment</w:t>
      </w:r>
    </w:p>
    <w:p w14:paraId="1BFD03F4" w14:textId="2F0C7893" w:rsidR="008E5797"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 xml:space="preserve">Patient underwent </w:t>
      </w:r>
      <w:r w:rsidR="00B65429" w:rsidRPr="0099427A">
        <w:rPr>
          <w:rFonts w:ascii="Book Antiqua" w:hAnsi="Book Antiqua" w:cs="Times New Roman"/>
        </w:rPr>
        <w:t xml:space="preserve">endoscopic retrograde </w:t>
      </w:r>
      <w:proofErr w:type="spellStart"/>
      <w:r w:rsidR="00B65429" w:rsidRPr="0099427A">
        <w:rPr>
          <w:rFonts w:ascii="Book Antiqua" w:hAnsi="Book Antiqua" w:cs="Times New Roman"/>
        </w:rPr>
        <w:t>cholangiopancreaticography</w:t>
      </w:r>
      <w:proofErr w:type="spellEnd"/>
      <w:r w:rsidRPr="00B633A4">
        <w:rPr>
          <w:rFonts w:ascii="Book Antiqua" w:hAnsi="Book Antiqua" w:cs="Arial"/>
          <w:color w:val="000000" w:themeColor="text1"/>
        </w:rPr>
        <w:t xml:space="preserve"> and then laparoscopic cholecystectomy, which is sufficient for her carcinoma </w:t>
      </w:r>
      <w:r w:rsidRPr="00B633A4">
        <w:rPr>
          <w:rFonts w:ascii="Book Antiqua" w:hAnsi="Book Antiqua" w:cs="Arial"/>
          <w:i/>
          <w:color w:val="000000" w:themeColor="text1"/>
        </w:rPr>
        <w:t>in situ</w:t>
      </w:r>
      <w:r w:rsidRPr="00B633A4">
        <w:rPr>
          <w:rFonts w:ascii="Book Antiqua" w:hAnsi="Book Antiqua" w:cs="Arial"/>
          <w:color w:val="000000" w:themeColor="text1"/>
        </w:rPr>
        <w:t>.</w:t>
      </w:r>
    </w:p>
    <w:p w14:paraId="0E732754" w14:textId="548D5FB0" w:rsidR="00D40950" w:rsidRPr="00B633A4" w:rsidRDefault="008E579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 xml:space="preserve"> </w:t>
      </w:r>
    </w:p>
    <w:p w14:paraId="72B88B18"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b/>
          <w:i/>
          <w:color w:val="000000" w:themeColor="text1"/>
        </w:rPr>
        <w:t>Related reports</w:t>
      </w:r>
    </w:p>
    <w:p w14:paraId="2CBCFFCC" w14:textId="49A7933F" w:rsidR="00D40950" w:rsidRPr="00B633A4" w:rsidRDefault="00773FE7" w:rsidP="00E81B6C">
      <w:pPr>
        <w:spacing w:line="360" w:lineRule="auto"/>
        <w:jc w:val="both"/>
        <w:rPr>
          <w:rFonts w:ascii="Book Antiqua" w:hAnsi="Book Antiqua"/>
          <w:color w:val="000000" w:themeColor="text1"/>
        </w:rPr>
      </w:pPr>
      <w:r w:rsidRPr="00B633A4">
        <w:rPr>
          <w:rFonts w:ascii="Book Antiqua" w:hAnsi="Book Antiqua" w:cs="Arial"/>
          <w:color w:val="000000" w:themeColor="text1"/>
        </w:rPr>
        <w:t xml:space="preserve">Other reports have suggested observation for </w:t>
      </w:r>
      <w:proofErr w:type="spellStart"/>
      <w:r w:rsidRPr="00B633A4">
        <w:rPr>
          <w:rFonts w:ascii="Book Antiqua" w:hAnsi="Book Antiqua" w:cs="Arial"/>
          <w:color w:val="000000" w:themeColor="text1"/>
        </w:rPr>
        <w:t>polypoid</w:t>
      </w:r>
      <w:proofErr w:type="spellEnd"/>
      <w:r w:rsidRPr="00B633A4">
        <w:rPr>
          <w:rFonts w:ascii="Book Antiqua" w:hAnsi="Book Antiqua" w:cs="Arial"/>
          <w:color w:val="000000" w:themeColor="text1"/>
        </w:rPr>
        <w:t xml:space="preserve"> lesions of gallbladder less than 10mm.</w:t>
      </w:r>
    </w:p>
    <w:p w14:paraId="69ADF41F" w14:textId="77777777" w:rsidR="00D40950" w:rsidRPr="00B633A4" w:rsidRDefault="00D40950" w:rsidP="00E81B6C">
      <w:pPr>
        <w:spacing w:line="360" w:lineRule="auto"/>
        <w:jc w:val="both"/>
        <w:rPr>
          <w:rFonts w:ascii="Book Antiqua" w:hAnsi="Book Antiqua"/>
          <w:b/>
          <w:color w:val="000000" w:themeColor="text1"/>
        </w:rPr>
      </w:pPr>
    </w:p>
    <w:p w14:paraId="517B403F" w14:textId="77777777" w:rsidR="00D40950" w:rsidRPr="00B633A4" w:rsidRDefault="00D40950" w:rsidP="00E81B6C">
      <w:pPr>
        <w:spacing w:line="360" w:lineRule="auto"/>
        <w:jc w:val="both"/>
        <w:rPr>
          <w:rFonts w:ascii="Book Antiqua" w:hAnsi="Book Antiqua"/>
          <w:b/>
          <w:i/>
          <w:color w:val="000000" w:themeColor="text1"/>
        </w:rPr>
      </w:pPr>
      <w:r w:rsidRPr="00B633A4">
        <w:rPr>
          <w:rFonts w:ascii="Book Antiqua" w:hAnsi="Book Antiqua"/>
          <w:b/>
          <w:i/>
          <w:color w:val="000000" w:themeColor="text1"/>
        </w:rPr>
        <w:t xml:space="preserve">Term explanation </w:t>
      </w:r>
    </w:p>
    <w:p w14:paraId="516370D3" w14:textId="5D30954A" w:rsidR="00773FE7" w:rsidRPr="00B633A4" w:rsidRDefault="00773FE7" w:rsidP="00E81B6C">
      <w:pPr>
        <w:spacing w:line="360" w:lineRule="auto"/>
        <w:jc w:val="both"/>
        <w:rPr>
          <w:rFonts w:ascii="Book Antiqua" w:hAnsi="Book Antiqua" w:cs="Arial"/>
          <w:color w:val="000000" w:themeColor="text1"/>
        </w:rPr>
      </w:pPr>
      <w:proofErr w:type="spellStart"/>
      <w:r w:rsidRPr="00B633A4">
        <w:rPr>
          <w:rFonts w:ascii="Book Antiqua" w:hAnsi="Book Antiqua" w:cs="Arial"/>
          <w:color w:val="000000" w:themeColor="text1"/>
        </w:rPr>
        <w:t>Polypoid</w:t>
      </w:r>
      <w:proofErr w:type="spellEnd"/>
      <w:r w:rsidRPr="00B633A4">
        <w:rPr>
          <w:rFonts w:ascii="Book Antiqua" w:hAnsi="Book Antiqua" w:cs="Arial"/>
          <w:color w:val="000000" w:themeColor="text1"/>
        </w:rPr>
        <w:t xml:space="preserve"> lesions of the gallbladder (PLG) refer to lesions seen on imaging that look like a polyp, as opposed to stones which are mobile and layer in the dependent region of the gallbladder.</w:t>
      </w:r>
    </w:p>
    <w:p w14:paraId="7BD235C1" w14:textId="6EEC299D" w:rsidR="00D40950" w:rsidRPr="00B633A4" w:rsidRDefault="00773FE7" w:rsidP="00E81B6C">
      <w:pPr>
        <w:spacing w:line="360" w:lineRule="auto"/>
        <w:jc w:val="both"/>
        <w:rPr>
          <w:rFonts w:ascii="Book Antiqua" w:hAnsi="Book Antiqua"/>
          <w:b/>
          <w:color w:val="000000" w:themeColor="text1"/>
        </w:rPr>
      </w:pPr>
      <w:r w:rsidRPr="00B633A4">
        <w:rPr>
          <w:rFonts w:ascii="Book Antiqua" w:hAnsi="Book Antiqua"/>
          <w:b/>
          <w:color w:val="000000" w:themeColor="text1"/>
        </w:rPr>
        <w:lastRenderedPageBreak/>
        <w:t xml:space="preserve"> </w:t>
      </w:r>
    </w:p>
    <w:p w14:paraId="4A6519FC" w14:textId="77777777" w:rsidR="00D40950" w:rsidRPr="00B633A4" w:rsidRDefault="00D40950" w:rsidP="00E81B6C">
      <w:pPr>
        <w:spacing w:line="360" w:lineRule="auto"/>
        <w:jc w:val="both"/>
        <w:rPr>
          <w:rFonts w:ascii="Book Antiqua" w:hAnsi="Book Antiqua" w:cs="Arial"/>
          <w:b/>
          <w:i/>
          <w:color w:val="000000" w:themeColor="text1"/>
        </w:rPr>
      </w:pPr>
      <w:r w:rsidRPr="00B633A4">
        <w:rPr>
          <w:rFonts w:ascii="Book Antiqua" w:hAnsi="Book Antiqua" w:cs="Arial"/>
          <w:b/>
          <w:i/>
          <w:color w:val="000000" w:themeColor="text1"/>
        </w:rPr>
        <w:t>Experiences and lessons</w:t>
      </w:r>
    </w:p>
    <w:p w14:paraId="23A2BDC7" w14:textId="2EEE9F58" w:rsidR="00D40950" w:rsidRPr="00B633A4" w:rsidRDefault="00773FE7" w:rsidP="00E81B6C">
      <w:pPr>
        <w:spacing w:line="360" w:lineRule="auto"/>
        <w:jc w:val="both"/>
        <w:rPr>
          <w:rFonts w:ascii="Book Antiqua" w:hAnsi="Book Antiqua"/>
          <w:b/>
          <w:color w:val="000000" w:themeColor="text1"/>
        </w:rPr>
      </w:pPr>
      <w:r w:rsidRPr="00B633A4">
        <w:rPr>
          <w:rFonts w:ascii="Book Antiqua" w:hAnsi="Book Antiqua" w:cs="Arial"/>
          <w:color w:val="000000" w:themeColor="text1"/>
        </w:rPr>
        <w:t>The important lesson from this case is that malignant degeneration can develop in polyps less than 10mm in size.</w:t>
      </w:r>
    </w:p>
    <w:p w14:paraId="35573DFB" w14:textId="77777777" w:rsidR="00D40950" w:rsidRPr="00B633A4" w:rsidRDefault="00D40950" w:rsidP="00E81B6C">
      <w:pPr>
        <w:spacing w:line="360" w:lineRule="auto"/>
        <w:jc w:val="both"/>
        <w:rPr>
          <w:rFonts w:ascii="Book Antiqua" w:hAnsi="Book Antiqua"/>
          <w:b/>
          <w:color w:val="000000" w:themeColor="text1"/>
        </w:rPr>
      </w:pPr>
    </w:p>
    <w:p w14:paraId="6EF192FC" w14:textId="77777777" w:rsidR="00D40950" w:rsidRPr="00B633A4" w:rsidRDefault="00D40950" w:rsidP="00E81B6C">
      <w:pPr>
        <w:spacing w:line="360" w:lineRule="auto"/>
        <w:jc w:val="both"/>
        <w:rPr>
          <w:rFonts w:ascii="Book Antiqua" w:hAnsi="Book Antiqua"/>
          <w:b/>
          <w:i/>
          <w:color w:val="000000" w:themeColor="text1"/>
        </w:rPr>
      </w:pPr>
      <w:r w:rsidRPr="00B633A4">
        <w:rPr>
          <w:rFonts w:ascii="Book Antiqua" w:hAnsi="Book Antiqua"/>
          <w:b/>
          <w:i/>
          <w:color w:val="000000" w:themeColor="text1"/>
        </w:rPr>
        <w:t>Peer-review</w:t>
      </w:r>
    </w:p>
    <w:p w14:paraId="3D71B8B1" w14:textId="555F3ACA" w:rsidR="00251739" w:rsidRPr="00B633A4" w:rsidRDefault="00773FE7" w:rsidP="00E81B6C">
      <w:pPr>
        <w:spacing w:line="360" w:lineRule="auto"/>
        <w:jc w:val="both"/>
        <w:rPr>
          <w:rFonts w:ascii="Book Antiqua" w:hAnsi="Book Antiqua" w:cs="Arial"/>
          <w:color w:val="000000" w:themeColor="text1"/>
        </w:rPr>
      </w:pPr>
      <w:r w:rsidRPr="00B633A4">
        <w:rPr>
          <w:rFonts w:ascii="Book Antiqua" w:hAnsi="Book Antiqua" w:cs="Arial"/>
          <w:color w:val="000000" w:themeColor="text1"/>
        </w:rPr>
        <w:t>This adds to the literature of polyps less than 10</w:t>
      </w:r>
      <w:r w:rsidR="00B65429">
        <w:rPr>
          <w:rFonts w:ascii="Book Antiqua" w:eastAsia="宋体" w:hAnsi="Book Antiqua" w:cs="Arial" w:hint="eastAsia"/>
          <w:color w:val="000000" w:themeColor="text1"/>
          <w:lang w:eastAsia="zh-CN"/>
        </w:rPr>
        <w:t xml:space="preserve"> </w:t>
      </w:r>
      <w:r w:rsidRPr="00B633A4">
        <w:rPr>
          <w:rFonts w:ascii="Book Antiqua" w:hAnsi="Book Antiqua" w:cs="Arial"/>
          <w:color w:val="000000" w:themeColor="text1"/>
        </w:rPr>
        <w:t xml:space="preserve">mm, and can suggest lowering the threshold for recommending cholecystectomy, but more research with larger numbers </w:t>
      </w:r>
      <w:r w:rsidR="00251739" w:rsidRPr="00B633A4">
        <w:rPr>
          <w:rFonts w:ascii="Book Antiqua" w:hAnsi="Book Antiqua" w:cs="Arial"/>
          <w:color w:val="000000" w:themeColor="text1"/>
        </w:rPr>
        <w:t>is necessary</w:t>
      </w:r>
    </w:p>
    <w:p w14:paraId="2AEE43BE" w14:textId="77777777" w:rsidR="00251739" w:rsidRPr="00E81B6C" w:rsidRDefault="00251739" w:rsidP="00E81B6C">
      <w:pPr>
        <w:spacing w:line="360" w:lineRule="auto"/>
        <w:jc w:val="both"/>
        <w:rPr>
          <w:rFonts w:ascii="Book Antiqua" w:eastAsia="宋体" w:hAnsi="Book Antiqua" w:cs="Arial"/>
          <w:color w:val="0000FF"/>
          <w:lang w:eastAsia="zh-CN"/>
        </w:rPr>
      </w:pPr>
    </w:p>
    <w:p w14:paraId="6DDA1629" w14:textId="2DC2F2ED" w:rsidR="00BE3068" w:rsidRPr="0099427A" w:rsidRDefault="00251739" w:rsidP="00E81B6C">
      <w:pPr>
        <w:spacing w:line="360" w:lineRule="auto"/>
        <w:jc w:val="both"/>
        <w:rPr>
          <w:rFonts w:ascii="Book Antiqua" w:hAnsi="Book Antiqua" w:cs="Times New Roman"/>
          <w:b/>
          <w:bCs/>
        </w:rPr>
      </w:pPr>
      <w:r w:rsidRPr="0099427A">
        <w:rPr>
          <w:rFonts w:ascii="Book Antiqua" w:hAnsi="Book Antiqua" w:cs="Times New Roman"/>
          <w:b/>
          <w:bCs/>
        </w:rPr>
        <w:t>RE</w:t>
      </w:r>
      <w:r w:rsidR="004538FB" w:rsidRPr="0099427A">
        <w:rPr>
          <w:rFonts w:ascii="Book Antiqua" w:hAnsi="Book Antiqua" w:cs="Times New Roman"/>
          <w:b/>
          <w:bCs/>
        </w:rPr>
        <w:t>FERENCES</w:t>
      </w:r>
    </w:p>
    <w:p w14:paraId="4E8527A7"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 </w:t>
      </w:r>
      <w:r w:rsidRPr="001B3391">
        <w:rPr>
          <w:rFonts w:ascii="Book Antiqua" w:eastAsia="宋体" w:hAnsi="Book Antiqua" w:cs="宋体"/>
          <w:b/>
          <w:bCs/>
        </w:rPr>
        <w:t>Myers RP</w:t>
      </w:r>
      <w:r w:rsidRPr="001B3391">
        <w:rPr>
          <w:rFonts w:ascii="Book Antiqua" w:eastAsia="宋体" w:hAnsi="Book Antiqua" w:cs="宋体"/>
        </w:rPr>
        <w:t xml:space="preserve">, Shaffer EA, Beck PL. Gallbladder polyps: epidemiology, natural history and management. </w:t>
      </w:r>
      <w:r w:rsidRPr="001B3391">
        <w:rPr>
          <w:rFonts w:ascii="Book Antiqua" w:eastAsia="宋体" w:hAnsi="Book Antiqua" w:cs="宋体"/>
          <w:i/>
          <w:iCs/>
        </w:rPr>
        <w:t xml:space="preserve">Can J </w:t>
      </w:r>
      <w:proofErr w:type="spellStart"/>
      <w:r w:rsidRPr="001B3391">
        <w:rPr>
          <w:rFonts w:ascii="Book Antiqua" w:eastAsia="宋体" w:hAnsi="Book Antiqua" w:cs="宋体"/>
          <w:i/>
          <w:iCs/>
        </w:rPr>
        <w:t>Gastroenterol</w:t>
      </w:r>
      <w:proofErr w:type="spellEnd"/>
      <w:r w:rsidRPr="001B3391">
        <w:rPr>
          <w:rFonts w:ascii="Book Antiqua" w:eastAsia="宋体" w:hAnsi="Book Antiqua" w:cs="宋体"/>
        </w:rPr>
        <w:t xml:space="preserve"> 2002; </w:t>
      </w:r>
      <w:r w:rsidRPr="001B3391">
        <w:rPr>
          <w:rFonts w:ascii="Book Antiqua" w:eastAsia="宋体" w:hAnsi="Book Antiqua" w:cs="宋体"/>
          <w:b/>
          <w:bCs/>
        </w:rPr>
        <w:t>16</w:t>
      </w:r>
      <w:r w:rsidRPr="001B3391">
        <w:rPr>
          <w:rFonts w:ascii="Book Antiqua" w:eastAsia="宋体" w:hAnsi="Book Antiqua" w:cs="宋体"/>
        </w:rPr>
        <w:t>: 187-194 [PMID: 11930198]</w:t>
      </w:r>
    </w:p>
    <w:p w14:paraId="654F0A62"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2 </w:t>
      </w:r>
      <w:proofErr w:type="spellStart"/>
      <w:r w:rsidRPr="001B3391">
        <w:rPr>
          <w:rFonts w:ascii="Book Antiqua" w:eastAsia="宋体" w:hAnsi="Book Antiqua" w:cs="宋体"/>
          <w:b/>
          <w:bCs/>
        </w:rPr>
        <w:t>Tomi</w:t>
      </w:r>
      <w:r w:rsidRPr="001B3391">
        <w:rPr>
          <w:rFonts w:ascii="Book Antiqua" w:eastAsia="MS Mincho" w:hAnsi="Book Antiqua" w:cs="MS Mincho"/>
          <w:b/>
          <w:bCs/>
        </w:rPr>
        <w:t>ć</w:t>
      </w:r>
      <w:proofErr w:type="spellEnd"/>
      <w:r w:rsidRPr="001B3391">
        <w:rPr>
          <w:rFonts w:ascii="Book Antiqua" w:eastAsia="宋体" w:hAnsi="Book Antiqua" w:cs="宋体"/>
          <w:b/>
          <w:bCs/>
        </w:rPr>
        <w:t xml:space="preserve"> DV</w:t>
      </w:r>
      <w:r w:rsidRPr="001B3391">
        <w:rPr>
          <w:rFonts w:ascii="Book Antiqua" w:eastAsia="宋体" w:hAnsi="Book Antiqua" w:cs="宋体"/>
        </w:rPr>
        <w:t xml:space="preserve">, </w:t>
      </w:r>
      <w:proofErr w:type="spellStart"/>
      <w:r w:rsidRPr="001B3391">
        <w:rPr>
          <w:rFonts w:ascii="Book Antiqua" w:eastAsia="宋体" w:hAnsi="Book Antiqua" w:cs="宋体"/>
        </w:rPr>
        <w:t>Markovi</w:t>
      </w:r>
      <w:r w:rsidRPr="001B3391">
        <w:rPr>
          <w:rFonts w:ascii="Book Antiqua" w:eastAsia="MS Mincho" w:hAnsi="Book Antiqua" w:cs="MS Mincho"/>
        </w:rPr>
        <w:t>ć</w:t>
      </w:r>
      <w:proofErr w:type="spellEnd"/>
      <w:r w:rsidRPr="001B3391">
        <w:rPr>
          <w:rFonts w:ascii="Book Antiqua" w:eastAsia="宋体" w:hAnsi="Book Antiqua" w:cs="宋体"/>
        </w:rPr>
        <w:t xml:space="preserve"> AR, </w:t>
      </w:r>
      <w:proofErr w:type="spellStart"/>
      <w:r w:rsidRPr="001B3391">
        <w:rPr>
          <w:rFonts w:ascii="Book Antiqua" w:eastAsia="宋体" w:hAnsi="Book Antiqua" w:cs="宋体"/>
        </w:rPr>
        <w:t>Alempijevi</w:t>
      </w:r>
      <w:r w:rsidRPr="001B3391">
        <w:rPr>
          <w:rFonts w:ascii="Book Antiqua" w:eastAsia="MS Mincho" w:hAnsi="Book Antiqua" w:cs="MS Mincho"/>
        </w:rPr>
        <w:t>ć</w:t>
      </w:r>
      <w:proofErr w:type="spellEnd"/>
      <w:r w:rsidRPr="001B3391">
        <w:rPr>
          <w:rFonts w:ascii="Book Antiqua" w:eastAsia="宋体" w:hAnsi="Book Antiqua" w:cs="宋体"/>
        </w:rPr>
        <w:t xml:space="preserve"> TM, </w:t>
      </w:r>
      <w:proofErr w:type="spellStart"/>
      <w:r w:rsidRPr="001B3391">
        <w:rPr>
          <w:rFonts w:ascii="Book Antiqua" w:eastAsia="宋体" w:hAnsi="Book Antiqua" w:cs="宋体"/>
        </w:rPr>
        <w:t>Davidovi</w:t>
      </w:r>
      <w:r w:rsidRPr="001B3391">
        <w:rPr>
          <w:rFonts w:ascii="Book Antiqua" w:eastAsia="MS Mincho" w:hAnsi="Book Antiqua" w:cs="MS Mincho"/>
        </w:rPr>
        <w:t>ć</w:t>
      </w:r>
      <w:proofErr w:type="spellEnd"/>
      <w:r w:rsidRPr="001B3391">
        <w:rPr>
          <w:rFonts w:ascii="Book Antiqua" w:eastAsia="宋体" w:hAnsi="Book Antiqua" w:cs="宋体"/>
        </w:rPr>
        <w:t xml:space="preserve"> DB, </w:t>
      </w:r>
      <w:proofErr w:type="spellStart"/>
      <w:r w:rsidRPr="001B3391">
        <w:rPr>
          <w:rFonts w:ascii="Book Antiqua" w:eastAsia="宋体" w:hAnsi="Book Antiqua" w:cs="宋体"/>
        </w:rPr>
        <w:t>Prsi</w:t>
      </w:r>
      <w:r w:rsidRPr="001B3391">
        <w:rPr>
          <w:rFonts w:ascii="Book Antiqua" w:eastAsia="MS Mincho" w:hAnsi="Book Antiqua" w:cs="MS Mincho"/>
        </w:rPr>
        <w:t>ć</w:t>
      </w:r>
      <w:proofErr w:type="spellEnd"/>
      <w:r w:rsidRPr="001B3391">
        <w:rPr>
          <w:rFonts w:ascii="Book Antiqua" w:eastAsia="宋体" w:hAnsi="Book Antiqua" w:cs="宋体"/>
        </w:rPr>
        <w:t xml:space="preserve"> DR, </w:t>
      </w:r>
      <w:proofErr w:type="spellStart"/>
      <w:r w:rsidRPr="001B3391">
        <w:rPr>
          <w:rFonts w:ascii="Book Antiqua" w:eastAsia="宋体" w:hAnsi="Book Antiqua" w:cs="宋体"/>
        </w:rPr>
        <w:t>Vuckovi</w:t>
      </w:r>
      <w:r w:rsidRPr="001B3391">
        <w:rPr>
          <w:rFonts w:ascii="Book Antiqua" w:eastAsia="MS Mincho" w:hAnsi="Book Antiqua" w:cs="MS Mincho"/>
        </w:rPr>
        <w:t>ć</w:t>
      </w:r>
      <w:proofErr w:type="spellEnd"/>
      <w:r w:rsidRPr="001B3391">
        <w:rPr>
          <w:rFonts w:ascii="Book Antiqua" w:eastAsia="宋体" w:hAnsi="Book Antiqua" w:cs="宋体"/>
        </w:rPr>
        <w:t xml:space="preserve"> MS. Ultrasound diagnosis of gallbladder polyps. </w:t>
      </w:r>
      <w:proofErr w:type="spellStart"/>
      <w:r w:rsidRPr="001B3391">
        <w:rPr>
          <w:rFonts w:ascii="Book Antiqua" w:eastAsia="宋体" w:hAnsi="Book Antiqua" w:cs="宋体"/>
          <w:i/>
          <w:iCs/>
        </w:rPr>
        <w:t>Acta</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Chir</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Iugosl</w:t>
      </w:r>
      <w:proofErr w:type="spellEnd"/>
      <w:r w:rsidRPr="001B3391">
        <w:rPr>
          <w:rFonts w:ascii="Book Antiqua" w:eastAsia="宋体" w:hAnsi="Book Antiqua" w:cs="宋体"/>
        </w:rPr>
        <w:t xml:space="preserve"> 2011; </w:t>
      </w:r>
      <w:r w:rsidRPr="001B3391">
        <w:rPr>
          <w:rFonts w:ascii="Book Antiqua" w:eastAsia="宋体" w:hAnsi="Book Antiqua" w:cs="宋体"/>
          <w:b/>
          <w:bCs/>
        </w:rPr>
        <w:t>58</w:t>
      </w:r>
      <w:r w:rsidRPr="001B3391">
        <w:rPr>
          <w:rFonts w:ascii="Book Antiqua" w:eastAsia="宋体" w:hAnsi="Book Antiqua" w:cs="宋体"/>
        </w:rPr>
        <w:t>: 31-35 [PMID: 22519188]</w:t>
      </w:r>
    </w:p>
    <w:p w14:paraId="244E2DD7"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3 </w:t>
      </w:r>
      <w:r w:rsidRPr="001B3391">
        <w:rPr>
          <w:rFonts w:ascii="Book Antiqua" w:eastAsia="宋体" w:hAnsi="Book Antiqua" w:cs="宋体"/>
          <w:b/>
          <w:bCs/>
        </w:rPr>
        <w:t>Lee KF</w:t>
      </w:r>
      <w:r w:rsidRPr="001B3391">
        <w:rPr>
          <w:rFonts w:ascii="Book Antiqua" w:eastAsia="宋体" w:hAnsi="Book Antiqua" w:cs="宋体"/>
        </w:rPr>
        <w:t xml:space="preserve">, Wong J, Li JC, Lai PB. </w:t>
      </w:r>
      <w:proofErr w:type="spellStart"/>
      <w:proofErr w:type="gramStart"/>
      <w:r w:rsidRPr="001B3391">
        <w:rPr>
          <w:rFonts w:ascii="Book Antiqua" w:eastAsia="宋体" w:hAnsi="Book Antiqua" w:cs="宋体"/>
        </w:rPr>
        <w:t>Polypoid</w:t>
      </w:r>
      <w:proofErr w:type="spellEnd"/>
      <w:r w:rsidRPr="001B3391">
        <w:rPr>
          <w:rFonts w:ascii="Book Antiqua" w:eastAsia="宋体" w:hAnsi="Book Antiqua" w:cs="宋体"/>
        </w:rPr>
        <w:t xml:space="preserve"> lesions of the gallbladder.</w:t>
      </w:r>
      <w:proofErr w:type="gramEnd"/>
      <w:r w:rsidRPr="001B3391">
        <w:rPr>
          <w:rFonts w:ascii="Book Antiqua" w:eastAsia="宋体" w:hAnsi="Book Antiqua" w:cs="宋体"/>
        </w:rPr>
        <w:t xml:space="preserve"> </w:t>
      </w:r>
      <w:r w:rsidRPr="001B3391">
        <w:rPr>
          <w:rFonts w:ascii="Book Antiqua" w:eastAsia="宋体" w:hAnsi="Book Antiqua" w:cs="宋体"/>
          <w:i/>
          <w:iCs/>
        </w:rPr>
        <w:t xml:space="preserve">Am J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2004; </w:t>
      </w:r>
      <w:r w:rsidRPr="001B3391">
        <w:rPr>
          <w:rFonts w:ascii="Book Antiqua" w:eastAsia="宋体" w:hAnsi="Book Antiqua" w:cs="宋体"/>
          <w:b/>
          <w:bCs/>
        </w:rPr>
        <w:t>188</w:t>
      </w:r>
      <w:r w:rsidRPr="001B3391">
        <w:rPr>
          <w:rFonts w:ascii="Book Antiqua" w:eastAsia="宋体" w:hAnsi="Book Antiqua" w:cs="宋体"/>
        </w:rPr>
        <w:t>: 186-190 [PMID: 15249249 DOI: 10.1016/j.amjsurg.2003.11.043]</w:t>
      </w:r>
    </w:p>
    <w:p w14:paraId="66415B95"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4 </w:t>
      </w:r>
      <w:proofErr w:type="spellStart"/>
      <w:r w:rsidRPr="001B3391">
        <w:rPr>
          <w:rFonts w:ascii="Book Antiqua" w:eastAsia="宋体" w:hAnsi="Book Antiqua" w:cs="宋体"/>
          <w:b/>
          <w:bCs/>
        </w:rPr>
        <w:t>Hueman</w:t>
      </w:r>
      <w:proofErr w:type="spellEnd"/>
      <w:r w:rsidRPr="001B3391">
        <w:rPr>
          <w:rFonts w:ascii="Book Antiqua" w:eastAsia="宋体" w:hAnsi="Book Antiqua" w:cs="宋体"/>
          <w:b/>
          <w:bCs/>
        </w:rPr>
        <w:t xml:space="preserve"> MT</w:t>
      </w:r>
      <w:r w:rsidRPr="001B3391">
        <w:rPr>
          <w:rFonts w:ascii="Book Antiqua" w:eastAsia="宋体" w:hAnsi="Book Antiqua" w:cs="宋体"/>
        </w:rPr>
        <w:t xml:space="preserve">, Vollmer CM, </w:t>
      </w:r>
      <w:proofErr w:type="spellStart"/>
      <w:r w:rsidRPr="001B3391">
        <w:rPr>
          <w:rFonts w:ascii="Book Antiqua" w:eastAsia="宋体" w:hAnsi="Book Antiqua" w:cs="宋体"/>
        </w:rPr>
        <w:t>Pawlik</w:t>
      </w:r>
      <w:proofErr w:type="spellEnd"/>
      <w:r w:rsidRPr="001B3391">
        <w:rPr>
          <w:rFonts w:ascii="Book Antiqua" w:eastAsia="宋体" w:hAnsi="Book Antiqua" w:cs="宋体"/>
        </w:rPr>
        <w:t xml:space="preserve"> TM. Evolving treatment strategies for gallbladder cancer. </w:t>
      </w:r>
      <w:r w:rsidRPr="001B3391">
        <w:rPr>
          <w:rFonts w:ascii="Book Antiqua" w:eastAsia="宋体" w:hAnsi="Book Antiqua" w:cs="宋体"/>
          <w:i/>
          <w:iCs/>
        </w:rPr>
        <w:t xml:space="preserve">Ann </w:t>
      </w:r>
      <w:proofErr w:type="spellStart"/>
      <w:r w:rsidRPr="001B3391">
        <w:rPr>
          <w:rFonts w:ascii="Book Antiqua" w:eastAsia="宋体" w:hAnsi="Book Antiqua" w:cs="宋体"/>
          <w:i/>
          <w:iCs/>
        </w:rPr>
        <w:t>Surg</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Oncol</w:t>
      </w:r>
      <w:proofErr w:type="spellEnd"/>
      <w:r w:rsidRPr="001B3391">
        <w:rPr>
          <w:rFonts w:ascii="Book Antiqua" w:eastAsia="宋体" w:hAnsi="Book Antiqua" w:cs="宋体"/>
        </w:rPr>
        <w:t xml:space="preserve"> 2009; </w:t>
      </w:r>
      <w:r w:rsidRPr="001B3391">
        <w:rPr>
          <w:rFonts w:ascii="Book Antiqua" w:eastAsia="宋体" w:hAnsi="Book Antiqua" w:cs="宋体"/>
          <w:b/>
          <w:bCs/>
        </w:rPr>
        <w:t>16</w:t>
      </w:r>
      <w:r w:rsidRPr="001B3391">
        <w:rPr>
          <w:rFonts w:ascii="Book Antiqua" w:eastAsia="宋体" w:hAnsi="Book Antiqua" w:cs="宋体"/>
        </w:rPr>
        <w:t>: 2101-2115 [PMID: 19495882 DOI: 10.1245/s10434-009-0538-x]</w:t>
      </w:r>
    </w:p>
    <w:p w14:paraId="74635218"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5 </w:t>
      </w:r>
      <w:proofErr w:type="spellStart"/>
      <w:r w:rsidRPr="001B3391">
        <w:rPr>
          <w:rFonts w:ascii="Book Antiqua" w:eastAsia="宋体" w:hAnsi="Book Antiqua" w:cs="宋体"/>
          <w:b/>
          <w:bCs/>
        </w:rPr>
        <w:t>Rathanaswamy</w:t>
      </w:r>
      <w:proofErr w:type="spellEnd"/>
      <w:r w:rsidRPr="001B3391">
        <w:rPr>
          <w:rFonts w:ascii="Book Antiqua" w:eastAsia="宋体" w:hAnsi="Book Antiqua" w:cs="宋体"/>
          <w:b/>
          <w:bCs/>
        </w:rPr>
        <w:t xml:space="preserve"> S</w:t>
      </w:r>
      <w:r w:rsidRPr="001B3391">
        <w:rPr>
          <w:rFonts w:ascii="Book Antiqua" w:eastAsia="宋体" w:hAnsi="Book Antiqua" w:cs="宋体"/>
        </w:rPr>
        <w:t xml:space="preserve">, </w:t>
      </w:r>
      <w:proofErr w:type="spellStart"/>
      <w:r w:rsidRPr="001B3391">
        <w:rPr>
          <w:rFonts w:ascii="Book Antiqua" w:eastAsia="宋体" w:hAnsi="Book Antiqua" w:cs="宋体"/>
        </w:rPr>
        <w:t>Misra</w:t>
      </w:r>
      <w:proofErr w:type="spellEnd"/>
      <w:r w:rsidRPr="001B3391">
        <w:rPr>
          <w:rFonts w:ascii="Book Antiqua" w:eastAsia="宋体" w:hAnsi="Book Antiqua" w:cs="宋体"/>
        </w:rPr>
        <w:t xml:space="preserve"> S, Kumar V, </w:t>
      </w:r>
      <w:proofErr w:type="spellStart"/>
      <w:r w:rsidRPr="001B3391">
        <w:rPr>
          <w:rFonts w:ascii="Book Antiqua" w:eastAsia="宋体" w:hAnsi="Book Antiqua" w:cs="宋体"/>
        </w:rPr>
        <w:t>Chintamani</w:t>
      </w:r>
      <w:proofErr w:type="spellEnd"/>
      <w:r w:rsidRPr="001B3391">
        <w:rPr>
          <w:rFonts w:ascii="Book Antiqua" w:eastAsia="宋体" w:hAnsi="Book Antiqua" w:cs="宋体"/>
        </w:rPr>
        <w:t xml:space="preserve"> J, </w:t>
      </w:r>
      <w:proofErr w:type="spellStart"/>
      <w:r w:rsidRPr="001B3391">
        <w:rPr>
          <w:rFonts w:ascii="Book Antiqua" w:eastAsia="宋体" w:hAnsi="Book Antiqua" w:cs="宋体"/>
        </w:rPr>
        <w:t>Agarwal</w:t>
      </w:r>
      <w:proofErr w:type="spellEnd"/>
      <w:r w:rsidRPr="001B3391">
        <w:rPr>
          <w:rFonts w:ascii="Book Antiqua" w:eastAsia="宋体" w:hAnsi="Book Antiqua" w:cs="宋体"/>
        </w:rPr>
        <w:t xml:space="preserve"> A, Gupta S. Incidentally detected gallbladder cancer- the controversies and algorithmic approach to management. </w:t>
      </w:r>
      <w:r w:rsidRPr="001B3391">
        <w:rPr>
          <w:rFonts w:ascii="Book Antiqua" w:eastAsia="宋体" w:hAnsi="Book Antiqua" w:cs="宋体"/>
          <w:i/>
          <w:iCs/>
        </w:rPr>
        <w:t xml:space="preserve">Indian J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2012; </w:t>
      </w:r>
      <w:r w:rsidRPr="001B3391">
        <w:rPr>
          <w:rFonts w:ascii="Book Antiqua" w:eastAsia="宋体" w:hAnsi="Book Antiqua" w:cs="宋体"/>
          <w:b/>
          <w:bCs/>
        </w:rPr>
        <w:t>74</w:t>
      </w:r>
      <w:r w:rsidRPr="001B3391">
        <w:rPr>
          <w:rFonts w:ascii="Book Antiqua" w:eastAsia="宋体" w:hAnsi="Book Antiqua" w:cs="宋体"/>
        </w:rPr>
        <w:t>: 248-254 [PMID: 23730052 DOI: 10.1007/s12262-012-0592-7]</w:t>
      </w:r>
    </w:p>
    <w:p w14:paraId="2151634C" w14:textId="513D1B75" w:rsidR="00E81B6C" w:rsidRPr="001B3391" w:rsidRDefault="00E81B6C" w:rsidP="00E81B6C">
      <w:pPr>
        <w:spacing w:line="360" w:lineRule="auto"/>
        <w:jc w:val="both"/>
        <w:rPr>
          <w:rFonts w:ascii="Book Antiqua" w:eastAsia="宋体" w:hAnsi="Book Antiqua" w:cs="宋体"/>
          <w:color w:val="000000" w:themeColor="text1"/>
        </w:rPr>
      </w:pPr>
      <w:proofErr w:type="gramStart"/>
      <w:r w:rsidRPr="001B3391">
        <w:rPr>
          <w:rFonts w:ascii="Book Antiqua" w:eastAsia="宋体" w:hAnsi="Book Antiqua" w:cs="宋体"/>
          <w:color w:val="000000" w:themeColor="text1"/>
        </w:rPr>
        <w:t>6 National Comprehensive Cancer Network Guidelines Version 2.</w:t>
      </w:r>
      <w:proofErr w:type="gramEnd"/>
      <w:r w:rsidR="00187320">
        <w:rPr>
          <w:rFonts w:ascii="Book Antiqua" w:eastAsia="宋体" w:hAnsi="Book Antiqua" w:cs="宋体"/>
          <w:color w:val="000000" w:themeColor="text1"/>
        </w:rPr>
        <w:t xml:space="preserve"> </w:t>
      </w:r>
      <w:bookmarkStart w:id="16" w:name="_GoBack"/>
      <w:bookmarkEnd w:id="16"/>
      <w:r w:rsidRPr="001B3391">
        <w:rPr>
          <w:rFonts w:ascii="Book Antiqua" w:eastAsia="宋体" w:hAnsi="Book Antiqua" w:cs="宋体"/>
          <w:color w:val="000000" w:themeColor="text1"/>
        </w:rPr>
        <w:t>2015 Updates. Hepatobiliary Cancers.</w:t>
      </w:r>
      <w:r w:rsidRPr="001B3391">
        <w:rPr>
          <w:rFonts w:ascii="Book Antiqua" w:eastAsia="宋体" w:hAnsi="Book Antiqua" w:cs="宋体" w:hint="eastAsia"/>
          <w:color w:val="000000" w:themeColor="text1"/>
        </w:rPr>
        <w:t xml:space="preserve"> </w:t>
      </w:r>
      <w:r w:rsidRPr="001B3391">
        <w:rPr>
          <w:rFonts w:ascii="Book Antiqua" w:eastAsia="宋体" w:hAnsi="Book Antiqua" w:cs="宋体"/>
          <w:color w:val="000000" w:themeColor="text1"/>
        </w:rPr>
        <w:t>Available</w:t>
      </w:r>
      <w:r w:rsidRPr="001B3391">
        <w:rPr>
          <w:rFonts w:ascii="Book Antiqua" w:eastAsia="宋体" w:hAnsi="Book Antiqua" w:cs="宋体" w:hint="eastAsia"/>
          <w:color w:val="000000" w:themeColor="text1"/>
        </w:rPr>
        <w:t xml:space="preserve"> from: URL:</w:t>
      </w:r>
      <w:r w:rsidR="00B65429">
        <w:rPr>
          <w:rFonts w:ascii="Book Antiqua" w:eastAsia="宋体" w:hAnsi="Book Antiqua" w:cs="宋体"/>
          <w:color w:val="000000" w:themeColor="text1"/>
        </w:rPr>
        <w:t xml:space="preserve"> http:</w:t>
      </w:r>
      <w:r w:rsidRPr="001B3391">
        <w:rPr>
          <w:rFonts w:ascii="Book Antiqua" w:eastAsia="宋体" w:hAnsi="Book Antiqua" w:cs="宋体"/>
          <w:color w:val="000000" w:themeColor="text1"/>
        </w:rPr>
        <w:t>//www.nccn.org/professionals/physician_gls/pdf/hepatobiliary.pdf</w:t>
      </w:r>
    </w:p>
    <w:p w14:paraId="4A5B28C2" w14:textId="77777777" w:rsidR="00E81B6C" w:rsidRPr="001B3391" w:rsidRDefault="00E81B6C" w:rsidP="00E81B6C">
      <w:pPr>
        <w:spacing w:line="360" w:lineRule="auto"/>
        <w:jc w:val="both"/>
        <w:rPr>
          <w:rFonts w:ascii="Book Antiqua" w:eastAsia="宋体" w:hAnsi="Book Antiqua" w:cs="宋体"/>
        </w:rPr>
      </w:pPr>
      <w:proofErr w:type="gramStart"/>
      <w:r w:rsidRPr="001B3391">
        <w:rPr>
          <w:rFonts w:ascii="Book Antiqua" w:eastAsia="宋体" w:hAnsi="Book Antiqua" w:cs="宋体"/>
        </w:rPr>
        <w:t xml:space="preserve">7 </w:t>
      </w:r>
      <w:proofErr w:type="spellStart"/>
      <w:r w:rsidRPr="001B3391">
        <w:rPr>
          <w:rFonts w:ascii="Book Antiqua" w:eastAsia="宋体" w:hAnsi="Book Antiqua" w:cs="宋体"/>
          <w:b/>
          <w:bCs/>
        </w:rPr>
        <w:t>Boulton</w:t>
      </w:r>
      <w:proofErr w:type="spellEnd"/>
      <w:r w:rsidRPr="001B3391">
        <w:rPr>
          <w:rFonts w:ascii="Book Antiqua" w:eastAsia="宋体" w:hAnsi="Book Antiqua" w:cs="宋体"/>
          <w:b/>
          <w:bCs/>
        </w:rPr>
        <w:t xml:space="preserve"> RA</w:t>
      </w:r>
      <w:r w:rsidRPr="001B3391">
        <w:rPr>
          <w:rFonts w:ascii="Book Antiqua" w:eastAsia="宋体" w:hAnsi="Book Antiqua" w:cs="宋体"/>
        </w:rPr>
        <w:t>, Adams DH.</w:t>
      </w:r>
      <w:proofErr w:type="gramEnd"/>
      <w:r w:rsidRPr="001B3391">
        <w:rPr>
          <w:rFonts w:ascii="Book Antiqua" w:eastAsia="宋体" w:hAnsi="Book Antiqua" w:cs="宋体"/>
        </w:rPr>
        <w:t xml:space="preserve"> Gallbladder polyps: when to wait and when to act. </w:t>
      </w:r>
      <w:r w:rsidRPr="001B3391">
        <w:rPr>
          <w:rFonts w:ascii="Book Antiqua" w:eastAsia="宋体" w:hAnsi="Book Antiqua" w:cs="宋体"/>
          <w:i/>
          <w:iCs/>
        </w:rPr>
        <w:t>Lancet</w:t>
      </w:r>
      <w:r w:rsidRPr="001B3391">
        <w:rPr>
          <w:rFonts w:ascii="Book Antiqua" w:eastAsia="宋体" w:hAnsi="Book Antiqua" w:cs="宋体"/>
        </w:rPr>
        <w:t xml:space="preserve"> 1997; </w:t>
      </w:r>
      <w:r w:rsidRPr="001B3391">
        <w:rPr>
          <w:rFonts w:ascii="Book Antiqua" w:eastAsia="宋体" w:hAnsi="Book Antiqua" w:cs="宋体"/>
          <w:b/>
          <w:bCs/>
        </w:rPr>
        <w:t>349</w:t>
      </w:r>
      <w:r w:rsidRPr="001B3391">
        <w:rPr>
          <w:rFonts w:ascii="Book Antiqua" w:eastAsia="宋体" w:hAnsi="Book Antiqua" w:cs="宋体"/>
        </w:rPr>
        <w:t>: 817 [PMID: 9121250 DOI: 10.1016/S0140-6736(05)61744-8]</w:t>
      </w:r>
    </w:p>
    <w:p w14:paraId="263785A0"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lastRenderedPageBreak/>
        <w:t xml:space="preserve">8 </w:t>
      </w:r>
      <w:proofErr w:type="spellStart"/>
      <w:r w:rsidRPr="001B3391">
        <w:rPr>
          <w:rFonts w:ascii="Book Antiqua" w:eastAsia="宋体" w:hAnsi="Book Antiqua" w:cs="宋体"/>
          <w:b/>
          <w:bCs/>
        </w:rPr>
        <w:t>Sarkut</w:t>
      </w:r>
      <w:proofErr w:type="spellEnd"/>
      <w:r w:rsidRPr="001B3391">
        <w:rPr>
          <w:rFonts w:ascii="Book Antiqua" w:eastAsia="宋体" w:hAnsi="Book Antiqua" w:cs="宋体"/>
          <w:b/>
          <w:bCs/>
        </w:rPr>
        <w:t xml:space="preserve"> P</w:t>
      </w:r>
      <w:r w:rsidRPr="001B3391">
        <w:rPr>
          <w:rFonts w:ascii="Book Antiqua" w:eastAsia="宋体" w:hAnsi="Book Antiqua" w:cs="宋体"/>
        </w:rPr>
        <w:t xml:space="preserve">, </w:t>
      </w:r>
      <w:proofErr w:type="spellStart"/>
      <w:r w:rsidRPr="001B3391">
        <w:rPr>
          <w:rFonts w:ascii="Book Antiqua" w:eastAsia="宋体" w:hAnsi="Book Antiqua" w:cs="宋体"/>
        </w:rPr>
        <w:t>Kilicturgay</w:t>
      </w:r>
      <w:proofErr w:type="spellEnd"/>
      <w:r w:rsidRPr="001B3391">
        <w:rPr>
          <w:rFonts w:ascii="Book Antiqua" w:eastAsia="宋体" w:hAnsi="Book Antiqua" w:cs="宋体"/>
        </w:rPr>
        <w:t xml:space="preserve"> S, </w:t>
      </w:r>
      <w:proofErr w:type="spellStart"/>
      <w:r w:rsidRPr="001B3391">
        <w:rPr>
          <w:rFonts w:ascii="Book Antiqua" w:eastAsia="宋体" w:hAnsi="Book Antiqua" w:cs="宋体"/>
        </w:rPr>
        <w:t>Ozer</w:t>
      </w:r>
      <w:proofErr w:type="spellEnd"/>
      <w:r w:rsidRPr="001B3391">
        <w:rPr>
          <w:rFonts w:ascii="Book Antiqua" w:eastAsia="宋体" w:hAnsi="Book Antiqua" w:cs="宋体"/>
        </w:rPr>
        <w:t xml:space="preserve"> A, </w:t>
      </w:r>
      <w:proofErr w:type="spellStart"/>
      <w:r w:rsidRPr="001B3391">
        <w:rPr>
          <w:rFonts w:ascii="Book Antiqua" w:eastAsia="宋体" w:hAnsi="Book Antiqua" w:cs="宋体"/>
        </w:rPr>
        <w:t>Ozturk</w:t>
      </w:r>
      <w:proofErr w:type="spellEnd"/>
      <w:r w:rsidRPr="001B3391">
        <w:rPr>
          <w:rFonts w:ascii="Book Antiqua" w:eastAsia="宋体" w:hAnsi="Book Antiqua" w:cs="宋体"/>
        </w:rPr>
        <w:t xml:space="preserve"> E, </w:t>
      </w:r>
      <w:proofErr w:type="spellStart"/>
      <w:r w:rsidRPr="001B3391">
        <w:rPr>
          <w:rFonts w:ascii="Book Antiqua" w:eastAsia="宋体" w:hAnsi="Book Antiqua" w:cs="宋体"/>
        </w:rPr>
        <w:t>Yilmazlar</w:t>
      </w:r>
      <w:proofErr w:type="spellEnd"/>
      <w:r w:rsidRPr="001B3391">
        <w:rPr>
          <w:rFonts w:ascii="Book Antiqua" w:eastAsia="宋体" w:hAnsi="Book Antiqua" w:cs="宋体"/>
        </w:rPr>
        <w:t xml:space="preserve"> T. Gallbladder polyps: factors affecting surgical decision. </w:t>
      </w:r>
      <w:r w:rsidRPr="001B3391">
        <w:rPr>
          <w:rFonts w:ascii="Book Antiqua" w:eastAsia="宋体" w:hAnsi="Book Antiqua" w:cs="宋体"/>
          <w:i/>
          <w:iCs/>
        </w:rPr>
        <w:t xml:space="preserve">World J </w:t>
      </w:r>
      <w:proofErr w:type="spellStart"/>
      <w:r w:rsidRPr="001B3391">
        <w:rPr>
          <w:rFonts w:ascii="Book Antiqua" w:eastAsia="宋体" w:hAnsi="Book Antiqua" w:cs="宋体"/>
          <w:i/>
          <w:iCs/>
        </w:rPr>
        <w:t>Gastroenterol</w:t>
      </w:r>
      <w:proofErr w:type="spellEnd"/>
      <w:r w:rsidRPr="001B3391">
        <w:rPr>
          <w:rFonts w:ascii="Book Antiqua" w:eastAsia="宋体" w:hAnsi="Book Antiqua" w:cs="宋体"/>
        </w:rPr>
        <w:t xml:space="preserve"> 2013; </w:t>
      </w:r>
      <w:r w:rsidRPr="001B3391">
        <w:rPr>
          <w:rFonts w:ascii="Book Antiqua" w:eastAsia="宋体" w:hAnsi="Book Antiqua" w:cs="宋体"/>
          <w:b/>
          <w:bCs/>
        </w:rPr>
        <w:t>19</w:t>
      </w:r>
      <w:r w:rsidRPr="001B3391">
        <w:rPr>
          <w:rFonts w:ascii="Book Antiqua" w:eastAsia="宋体" w:hAnsi="Book Antiqua" w:cs="宋体"/>
        </w:rPr>
        <w:t>: 4526-4530 [PMID: 23901228 DOI: 10.3748/wjg.v19.i28.4526]</w:t>
      </w:r>
    </w:p>
    <w:p w14:paraId="3B0E1B39" w14:textId="77777777" w:rsidR="00E81B6C" w:rsidRPr="001B3391" w:rsidRDefault="00E81B6C" w:rsidP="00E81B6C">
      <w:pPr>
        <w:spacing w:line="360" w:lineRule="auto"/>
        <w:jc w:val="both"/>
        <w:rPr>
          <w:rFonts w:ascii="Book Antiqua" w:eastAsia="宋体" w:hAnsi="Book Antiqua" w:cs="宋体"/>
        </w:rPr>
      </w:pPr>
      <w:proofErr w:type="gramStart"/>
      <w:r w:rsidRPr="001B3391">
        <w:rPr>
          <w:rFonts w:ascii="Book Antiqua" w:eastAsia="宋体" w:hAnsi="Book Antiqua" w:cs="宋体"/>
        </w:rPr>
        <w:t xml:space="preserve">9 </w:t>
      </w:r>
      <w:r w:rsidRPr="001B3391">
        <w:rPr>
          <w:rFonts w:ascii="Book Antiqua" w:eastAsia="宋体" w:hAnsi="Book Antiqua" w:cs="宋体"/>
          <w:b/>
          <w:bCs/>
        </w:rPr>
        <w:t>Cha BH</w:t>
      </w:r>
      <w:r w:rsidRPr="001B3391">
        <w:rPr>
          <w:rFonts w:ascii="Book Antiqua" w:eastAsia="宋体" w:hAnsi="Book Antiqua" w:cs="宋体"/>
        </w:rPr>
        <w:t>, Hwang JH, Lee SH, Kim JE, Cho JY, Kim H, Kim SY.</w:t>
      </w:r>
      <w:proofErr w:type="gramEnd"/>
      <w:r w:rsidRPr="001B3391">
        <w:rPr>
          <w:rFonts w:ascii="Book Antiqua" w:eastAsia="宋体" w:hAnsi="Book Antiqua" w:cs="宋体"/>
        </w:rPr>
        <w:t xml:space="preserve"> </w:t>
      </w:r>
      <w:proofErr w:type="gramStart"/>
      <w:r w:rsidRPr="001B3391">
        <w:rPr>
          <w:rFonts w:ascii="Book Antiqua" w:eastAsia="宋体" w:hAnsi="Book Antiqua" w:cs="宋体"/>
        </w:rPr>
        <w:t xml:space="preserve">Pre-operative factors that can predict neoplastic </w:t>
      </w:r>
      <w:proofErr w:type="spellStart"/>
      <w:r w:rsidRPr="001B3391">
        <w:rPr>
          <w:rFonts w:ascii="Book Antiqua" w:eastAsia="宋体" w:hAnsi="Book Antiqua" w:cs="宋体"/>
        </w:rPr>
        <w:t>polypoid</w:t>
      </w:r>
      <w:proofErr w:type="spellEnd"/>
      <w:r w:rsidRPr="001B3391">
        <w:rPr>
          <w:rFonts w:ascii="Book Antiqua" w:eastAsia="宋体" w:hAnsi="Book Antiqua" w:cs="宋体"/>
        </w:rPr>
        <w:t xml:space="preserve"> lesions of the gallbladder.</w:t>
      </w:r>
      <w:proofErr w:type="gramEnd"/>
      <w:r w:rsidRPr="001B3391">
        <w:rPr>
          <w:rFonts w:ascii="Book Antiqua" w:eastAsia="宋体" w:hAnsi="Book Antiqua" w:cs="宋体"/>
        </w:rPr>
        <w:t xml:space="preserve"> </w:t>
      </w:r>
      <w:r w:rsidRPr="001B3391">
        <w:rPr>
          <w:rFonts w:ascii="Book Antiqua" w:eastAsia="宋体" w:hAnsi="Book Antiqua" w:cs="宋体"/>
          <w:i/>
          <w:iCs/>
        </w:rPr>
        <w:t xml:space="preserve">World J </w:t>
      </w:r>
      <w:proofErr w:type="spellStart"/>
      <w:r w:rsidRPr="001B3391">
        <w:rPr>
          <w:rFonts w:ascii="Book Antiqua" w:eastAsia="宋体" w:hAnsi="Book Antiqua" w:cs="宋体"/>
          <w:i/>
          <w:iCs/>
        </w:rPr>
        <w:t>Gastroenterol</w:t>
      </w:r>
      <w:proofErr w:type="spellEnd"/>
      <w:r w:rsidRPr="001B3391">
        <w:rPr>
          <w:rFonts w:ascii="Book Antiqua" w:eastAsia="宋体" w:hAnsi="Book Antiqua" w:cs="宋体"/>
        </w:rPr>
        <w:t xml:space="preserve"> 2011; </w:t>
      </w:r>
      <w:r w:rsidRPr="001B3391">
        <w:rPr>
          <w:rFonts w:ascii="Book Antiqua" w:eastAsia="宋体" w:hAnsi="Book Antiqua" w:cs="宋体"/>
          <w:b/>
          <w:bCs/>
        </w:rPr>
        <w:t>17</w:t>
      </w:r>
      <w:r w:rsidRPr="001B3391">
        <w:rPr>
          <w:rFonts w:ascii="Book Antiqua" w:eastAsia="宋体" w:hAnsi="Book Antiqua" w:cs="宋体"/>
        </w:rPr>
        <w:t>: 2216-2222 [PMID: 21633532]</w:t>
      </w:r>
    </w:p>
    <w:p w14:paraId="27373A37" w14:textId="77777777" w:rsidR="00E81B6C" w:rsidRPr="001B3391" w:rsidRDefault="00E81B6C" w:rsidP="00E81B6C">
      <w:pPr>
        <w:spacing w:line="360" w:lineRule="auto"/>
        <w:jc w:val="both"/>
        <w:rPr>
          <w:rFonts w:ascii="Book Antiqua" w:eastAsia="宋体" w:hAnsi="Book Antiqua" w:cs="宋体"/>
        </w:rPr>
      </w:pPr>
      <w:proofErr w:type="gramStart"/>
      <w:r>
        <w:rPr>
          <w:rFonts w:ascii="Book Antiqua" w:eastAsia="宋体" w:hAnsi="Book Antiqua" w:cs="宋体" w:hint="eastAsia"/>
        </w:rPr>
        <w:t xml:space="preserve">10 </w:t>
      </w:r>
      <w:r w:rsidRPr="001B3391">
        <w:rPr>
          <w:rFonts w:ascii="Book Antiqua" w:eastAsia="宋体" w:hAnsi="Book Antiqua" w:cs="宋体"/>
          <w:b/>
        </w:rPr>
        <w:t>Corwin MT,</w:t>
      </w:r>
      <w:r w:rsidRPr="001B3391">
        <w:rPr>
          <w:rFonts w:ascii="Book Antiqua" w:eastAsia="宋体" w:hAnsi="Book Antiqua" w:cs="宋体"/>
        </w:rPr>
        <w:t xml:space="preserve"> </w:t>
      </w:r>
      <w:proofErr w:type="spellStart"/>
      <w:r w:rsidRPr="001B3391">
        <w:rPr>
          <w:rFonts w:ascii="Book Antiqua" w:eastAsia="宋体" w:hAnsi="Book Antiqua" w:cs="宋体"/>
        </w:rPr>
        <w:t>Siewert</w:t>
      </w:r>
      <w:proofErr w:type="spellEnd"/>
      <w:r w:rsidRPr="001B3391">
        <w:rPr>
          <w:rFonts w:ascii="Book Antiqua" w:eastAsia="宋体" w:hAnsi="Book Antiqua" w:cs="宋体"/>
        </w:rPr>
        <w:t xml:space="preserve"> B, </w:t>
      </w:r>
      <w:proofErr w:type="spellStart"/>
      <w:r w:rsidRPr="001B3391">
        <w:rPr>
          <w:rFonts w:ascii="Book Antiqua" w:eastAsia="宋体" w:hAnsi="Book Antiqua" w:cs="宋体"/>
        </w:rPr>
        <w:t>Sheiman</w:t>
      </w:r>
      <w:proofErr w:type="spellEnd"/>
      <w:r w:rsidRPr="001B3391">
        <w:rPr>
          <w:rFonts w:ascii="Book Antiqua" w:eastAsia="宋体" w:hAnsi="Book Antiqua" w:cs="宋体"/>
        </w:rPr>
        <w:t xml:space="preserve"> RG, Kane RA.</w:t>
      </w:r>
      <w:proofErr w:type="gramEnd"/>
      <w:r w:rsidRPr="001B3391">
        <w:rPr>
          <w:rFonts w:ascii="Book Antiqua" w:eastAsia="宋体" w:hAnsi="Book Antiqua" w:cs="宋体"/>
        </w:rPr>
        <w:t xml:space="preserve"> Incidentally detected gallbladder polyps: is follow-up necessary?--Long-term clinical and US anal</w:t>
      </w:r>
      <w:r>
        <w:rPr>
          <w:rFonts w:ascii="Book Antiqua" w:eastAsia="宋体" w:hAnsi="Book Antiqua" w:cs="宋体"/>
        </w:rPr>
        <w:t xml:space="preserve">ysis of 346 patients. </w:t>
      </w:r>
      <w:r w:rsidRPr="001B3391">
        <w:rPr>
          <w:rFonts w:ascii="Book Antiqua" w:eastAsia="宋体" w:hAnsi="Book Antiqua" w:cs="宋体"/>
          <w:i/>
        </w:rPr>
        <w:t>Radiology</w:t>
      </w:r>
      <w:r w:rsidRPr="001B3391">
        <w:rPr>
          <w:rFonts w:ascii="Book Antiqua" w:eastAsia="宋体" w:hAnsi="Book Antiqua" w:cs="宋体"/>
        </w:rPr>
        <w:t xml:space="preserve"> 2011;</w:t>
      </w:r>
      <w:r>
        <w:rPr>
          <w:rFonts w:ascii="Book Antiqua" w:eastAsia="宋体" w:hAnsi="Book Antiqua" w:cs="宋体" w:hint="eastAsia"/>
        </w:rPr>
        <w:t xml:space="preserve"> </w:t>
      </w:r>
      <w:r w:rsidRPr="001B3391">
        <w:rPr>
          <w:rFonts w:ascii="Book Antiqua" w:eastAsia="宋体" w:hAnsi="Book Antiqua" w:cs="宋体"/>
          <w:b/>
        </w:rPr>
        <w:t>258</w:t>
      </w:r>
      <w:r w:rsidRPr="001B3391">
        <w:rPr>
          <w:rFonts w:ascii="Book Antiqua" w:eastAsia="宋体" w:hAnsi="Book Antiqua" w:cs="宋体"/>
        </w:rPr>
        <w:t>:</w:t>
      </w:r>
      <w:r>
        <w:rPr>
          <w:rFonts w:ascii="Book Antiqua" w:eastAsia="宋体" w:hAnsi="Book Antiqua" w:cs="宋体" w:hint="eastAsia"/>
        </w:rPr>
        <w:t xml:space="preserve"> </w:t>
      </w:r>
      <w:r>
        <w:rPr>
          <w:rFonts w:ascii="Book Antiqua" w:eastAsia="宋体" w:hAnsi="Book Antiqua" w:cs="宋体"/>
        </w:rPr>
        <w:t>277-282</w:t>
      </w:r>
      <w:r w:rsidRPr="001B3391">
        <w:rPr>
          <w:rFonts w:ascii="Book Antiqua" w:eastAsia="宋体" w:hAnsi="Book Antiqua" w:cs="宋体"/>
        </w:rPr>
        <w:t xml:space="preserve"> [PMID: 20697115 DOI: 10.1148/radiol.10100273]</w:t>
      </w:r>
    </w:p>
    <w:p w14:paraId="0CC12806"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11 </w:t>
      </w:r>
      <w:proofErr w:type="spellStart"/>
      <w:r w:rsidRPr="001B3391">
        <w:rPr>
          <w:rFonts w:ascii="Book Antiqua" w:eastAsia="宋体" w:hAnsi="Book Antiqua" w:cs="宋体"/>
          <w:b/>
          <w:bCs/>
        </w:rPr>
        <w:t>Konstantinidis</w:t>
      </w:r>
      <w:proofErr w:type="spellEnd"/>
      <w:r w:rsidRPr="001B3391">
        <w:rPr>
          <w:rFonts w:ascii="Book Antiqua" w:eastAsia="宋体" w:hAnsi="Book Antiqua" w:cs="宋体"/>
          <w:b/>
          <w:bCs/>
        </w:rPr>
        <w:t xml:space="preserve"> IT</w:t>
      </w:r>
      <w:r w:rsidRPr="001B3391">
        <w:rPr>
          <w:rFonts w:ascii="Book Antiqua" w:eastAsia="宋体" w:hAnsi="Book Antiqua" w:cs="宋体"/>
        </w:rPr>
        <w:t xml:space="preserve">, </w:t>
      </w:r>
      <w:proofErr w:type="spellStart"/>
      <w:r w:rsidRPr="001B3391">
        <w:rPr>
          <w:rFonts w:ascii="Book Antiqua" w:eastAsia="宋体" w:hAnsi="Book Antiqua" w:cs="宋体"/>
        </w:rPr>
        <w:t>Bajpai</w:t>
      </w:r>
      <w:proofErr w:type="spellEnd"/>
      <w:r w:rsidRPr="001B3391">
        <w:rPr>
          <w:rFonts w:ascii="Book Antiqua" w:eastAsia="宋体" w:hAnsi="Book Antiqua" w:cs="宋体"/>
        </w:rPr>
        <w:t xml:space="preserve"> S, </w:t>
      </w:r>
      <w:proofErr w:type="spellStart"/>
      <w:r w:rsidRPr="001B3391">
        <w:rPr>
          <w:rFonts w:ascii="Book Antiqua" w:eastAsia="宋体" w:hAnsi="Book Antiqua" w:cs="宋体"/>
        </w:rPr>
        <w:t>Kambadakone</w:t>
      </w:r>
      <w:proofErr w:type="spellEnd"/>
      <w:r w:rsidRPr="001B3391">
        <w:rPr>
          <w:rFonts w:ascii="Book Antiqua" w:eastAsia="宋体" w:hAnsi="Book Antiqua" w:cs="宋体"/>
        </w:rPr>
        <w:t xml:space="preserve"> AR, Tanabe KK, Berger DL, </w:t>
      </w:r>
      <w:proofErr w:type="spellStart"/>
      <w:r w:rsidRPr="001B3391">
        <w:rPr>
          <w:rFonts w:ascii="Book Antiqua" w:eastAsia="宋体" w:hAnsi="Book Antiqua" w:cs="宋体"/>
        </w:rPr>
        <w:t>Zheng</w:t>
      </w:r>
      <w:proofErr w:type="spellEnd"/>
      <w:r w:rsidRPr="001B3391">
        <w:rPr>
          <w:rFonts w:ascii="Book Antiqua" w:eastAsia="宋体" w:hAnsi="Book Antiqua" w:cs="宋体"/>
        </w:rPr>
        <w:t xml:space="preserve"> H, </w:t>
      </w:r>
      <w:proofErr w:type="spellStart"/>
      <w:r w:rsidRPr="001B3391">
        <w:rPr>
          <w:rFonts w:ascii="Book Antiqua" w:eastAsia="宋体" w:hAnsi="Book Antiqua" w:cs="宋体"/>
        </w:rPr>
        <w:t>Sahani</w:t>
      </w:r>
      <w:proofErr w:type="spellEnd"/>
      <w:r w:rsidRPr="001B3391">
        <w:rPr>
          <w:rFonts w:ascii="Book Antiqua" w:eastAsia="宋体" w:hAnsi="Book Antiqua" w:cs="宋体"/>
        </w:rPr>
        <w:t xml:space="preserve"> DV, </w:t>
      </w:r>
      <w:proofErr w:type="spellStart"/>
      <w:r w:rsidRPr="001B3391">
        <w:rPr>
          <w:rFonts w:ascii="Book Antiqua" w:eastAsia="宋体" w:hAnsi="Book Antiqua" w:cs="宋体"/>
        </w:rPr>
        <w:t>Lauwers</w:t>
      </w:r>
      <w:proofErr w:type="spellEnd"/>
      <w:r w:rsidRPr="001B3391">
        <w:rPr>
          <w:rFonts w:ascii="Book Antiqua" w:eastAsia="宋体" w:hAnsi="Book Antiqua" w:cs="宋体"/>
        </w:rPr>
        <w:t xml:space="preserve"> GY, Fernandez-del Castillo C, </w:t>
      </w:r>
      <w:proofErr w:type="spellStart"/>
      <w:r w:rsidRPr="001B3391">
        <w:rPr>
          <w:rFonts w:ascii="Book Antiqua" w:eastAsia="宋体" w:hAnsi="Book Antiqua" w:cs="宋体"/>
        </w:rPr>
        <w:t>Warshaw</w:t>
      </w:r>
      <w:proofErr w:type="spellEnd"/>
      <w:r w:rsidRPr="001B3391">
        <w:rPr>
          <w:rFonts w:ascii="Book Antiqua" w:eastAsia="宋体" w:hAnsi="Book Antiqua" w:cs="宋体"/>
        </w:rPr>
        <w:t xml:space="preserve"> AL, </w:t>
      </w:r>
      <w:proofErr w:type="spellStart"/>
      <w:r w:rsidRPr="001B3391">
        <w:rPr>
          <w:rFonts w:ascii="Book Antiqua" w:eastAsia="宋体" w:hAnsi="Book Antiqua" w:cs="宋体"/>
        </w:rPr>
        <w:t>Ferrone</w:t>
      </w:r>
      <w:proofErr w:type="spellEnd"/>
      <w:r w:rsidRPr="001B3391">
        <w:rPr>
          <w:rFonts w:ascii="Book Antiqua" w:eastAsia="宋体" w:hAnsi="Book Antiqua" w:cs="宋体"/>
        </w:rPr>
        <w:t xml:space="preserve"> CR. Gallbladder lesions identified on ultrasound. </w:t>
      </w:r>
      <w:proofErr w:type="gramStart"/>
      <w:r w:rsidRPr="001B3391">
        <w:rPr>
          <w:rFonts w:ascii="Book Antiqua" w:eastAsia="宋体" w:hAnsi="Book Antiqua" w:cs="宋体"/>
        </w:rPr>
        <w:t>Lessons from the last 10 years.</w:t>
      </w:r>
      <w:proofErr w:type="gramEnd"/>
      <w:r w:rsidRPr="001B3391">
        <w:rPr>
          <w:rFonts w:ascii="Book Antiqua" w:eastAsia="宋体" w:hAnsi="Book Antiqua" w:cs="宋体"/>
        </w:rPr>
        <w:t xml:space="preserve"> </w:t>
      </w:r>
      <w:r w:rsidRPr="001B3391">
        <w:rPr>
          <w:rFonts w:ascii="Book Antiqua" w:eastAsia="宋体" w:hAnsi="Book Antiqua" w:cs="宋体"/>
          <w:i/>
          <w:iCs/>
        </w:rPr>
        <w:t xml:space="preserve">J </w:t>
      </w:r>
      <w:proofErr w:type="spellStart"/>
      <w:r w:rsidRPr="001B3391">
        <w:rPr>
          <w:rFonts w:ascii="Book Antiqua" w:eastAsia="宋体" w:hAnsi="Book Antiqua" w:cs="宋体"/>
          <w:i/>
          <w:iCs/>
        </w:rPr>
        <w:t>Gastrointest</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2012; </w:t>
      </w:r>
      <w:r w:rsidRPr="001B3391">
        <w:rPr>
          <w:rFonts w:ascii="Book Antiqua" w:eastAsia="宋体" w:hAnsi="Book Antiqua" w:cs="宋体"/>
          <w:b/>
          <w:bCs/>
        </w:rPr>
        <w:t>16</w:t>
      </w:r>
      <w:r w:rsidRPr="001B3391">
        <w:rPr>
          <w:rFonts w:ascii="Book Antiqua" w:eastAsia="宋体" w:hAnsi="Book Antiqua" w:cs="宋体"/>
        </w:rPr>
        <w:t>: 549-553 [PMID: 22108768]</w:t>
      </w:r>
    </w:p>
    <w:p w14:paraId="69293210"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12 </w:t>
      </w:r>
      <w:r w:rsidRPr="001B3391">
        <w:rPr>
          <w:rFonts w:ascii="Book Antiqua" w:eastAsia="宋体" w:hAnsi="Book Antiqua" w:cs="宋体"/>
          <w:b/>
          <w:bCs/>
        </w:rPr>
        <w:t>Matos AS</w:t>
      </w:r>
      <w:r w:rsidRPr="001B3391">
        <w:rPr>
          <w:rFonts w:ascii="Book Antiqua" w:eastAsia="宋体" w:hAnsi="Book Antiqua" w:cs="宋体"/>
        </w:rPr>
        <w:t xml:space="preserve">, </w:t>
      </w:r>
      <w:proofErr w:type="spellStart"/>
      <w:r w:rsidRPr="001B3391">
        <w:rPr>
          <w:rFonts w:ascii="Book Antiqua" w:eastAsia="宋体" w:hAnsi="Book Antiqua" w:cs="宋体"/>
        </w:rPr>
        <w:t>Baptista</w:t>
      </w:r>
      <w:proofErr w:type="spellEnd"/>
      <w:r w:rsidRPr="001B3391">
        <w:rPr>
          <w:rFonts w:ascii="Book Antiqua" w:eastAsia="宋体" w:hAnsi="Book Antiqua" w:cs="宋体"/>
        </w:rPr>
        <w:t xml:space="preserve"> HN, </w:t>
      </w:r>
      <w:proofErr w:type="spellStart"/>
      <w:r w:rsidRPr="001B3391">
        <w:rPr>
          <w:rFonts w:ascii="Book Antiqua" w:eastAsia="宋体" w:hAnsi="Book Antiqua" w:cs="宋体"/>
        </w:rPr>
        <w:t>Pinheiro</w:t>
      </w:r>
      <w:proofErr w:type="spellEnd"/>
      <w:r w:rsidRPr="001B3391">
        <w:rPr>
          <w:rFonts w:ascii="Book Antiqua" w:eastAsia="宋体" w:hAnsi="Book Antiqua" w:cs="宋体"/>
        </w:rPr>
        <w:t xml:space="preserve"> C, </w:t>
      </w:r>
      <w:proofErr w:type="spellStart"/>
      <w:r w:rsidRPr="001B3391">
        <w:rPr>
          <w:rFonts w:ascii="Book Antiqua" w:eastAsia="宋体" w:hAnsi="Book Antiqua" w:cs="宋体"/>
        </w:rPr>
        <w:t>Martinho</w:t>
      </w:r>
      <w:proofErr w:type="spellEnd"/>
      <w:r w:rsidRPr="001B3391">
        <w:rPr>
          <w:rFonts w:ascii="Book Antiqua" w:eastAsia="宋体" w:hAnsi="Book Antiqua" w:cs="宋体"/>
        </w:rPr>
        <w:t xml:space="preserve"> F. [Gallbladder polyps: how should they be treated and when?]. </w:t>
      </w:r>
      <w:r w:rsidRPr="001B3391">
        <w:rPr>
          <w:rFonts w:ascii="Book Antiqua" w:eastAsia="宋体" w:hAnsi="Book Antiqua" w:cs="宋体"/>
          <w:i/>
          <w:iCs/>
        </w:rPr>
        <w:t xml:space="preserve">Rev </w:t>
      </w:r>
      <w:proofErr w:type="spellStart"/>
      <w:r w:rsidRPr="001B3391">
        <w:rPr>
          <w:rFonts w:ascii="Book Antiqua" w:eastAsia="宋体" w:hAnsi="Book Antiqua" w:cs="宋体"/>
          <w:i/>
          <w:iCs/>
        </w:rPr>
        <w:t>Assoc</w:t>
      </w:r>
      <w:proofErr w:type="spellEnd"/>
      <w:r w:rsidRPr="001B3391">
        <w:rPr>
          <w:rFonts w:ascii="Book Antiqua" w:eastAsia="宋体" w:hAnsi="Book Antiqua" w:cs="宋体"/>
          <w:i/>
          <w:iCs/>
        </w:rPr>
        <w:t xml:space="preserve"> Med Bras</w:t>
      </w:r>
      <w:r w:rsidRPr="001B3391">
        <w:rPr>
          <w:rFonts w:ascii="Book Antiqua" w:eastAsia="宋体" w:hAnsi="Book Antiqua" w:cs="宋体"/>
        </w:rPr>
        <w:t xml:space="preserve"> </w:t>
      </w:r>
      <w:r>
        <w:rPr>
          <w:rFonts w:ascii="Book Antiqua" w:eastAsia="宋体" w:hAnsi="Book Antiqua" w:cs="宋体" w:hint="eastAsia"/>
        </w:rPr>
        <w:t>1992</w:t>
      </w:r>
      <w:r w:rsidRPr="001B3391">
        <w:rPr>
          <w:rFonts w:ascii="Book Antiqua" w:eastAsia="宋体" w:hAnsi="Book Antiqua" w:cs="宋体"/>
        </w:rPr>
        <w:t xml:space="preserve">; </w:t>
      </w:r>
      <w:r w:rsidRPr="001B3391">
        <w:rPr>
          <w:rFonts w:ascii="Book Antiqua" w:eastAsia="宋体" w:hAnsi="Book Antiqua" w:cs="宋体"/>
          <w:b/>
          <w:bCs/>
        </w:rPr>
        <w:t>56</w:t>
      </w:r>
      <w:r w:rsidRPr="001B3391">
        <w:rPr>
          <w:rFonts w:ascii="Book Antiqua" w:eastAsia="宋体" w:hAnsi="Book Antiqua" w:cs="宋体"/>
        </w:rPr>
        <w:t>: 318-321 [PMID: 20676540]</w:t>
      </w:r>
    </w:p>
    <w:p w14:paraId="6C727F61"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13 </w:t>
      </w:r>
      <w:r w:rsidRPr="001B3391">
        <w:rPr>
          <w:rFonts w:ascii="Book Antiqua" w:eastAsia="宋体" w:hAnsi="Book Antiqua" w:cs="宋体"/>
          <w:b/>
          <w:bCs/>
        </w:rPr>
        <w:t>Jung SJ</w:t>
      </w:r>
      <w:r w:rsidRPr="001B3391">
        <w:rPr>
          <w:rFonts w:ascii="Book Antiqua" w:eastAsia="宋体" w:hAnsi="Book Antiqua" w:cs="宋体"/>
        </w:rPr>
        <w:t xml:space="preserve">, Kim JS, Hong SG, </w:t>
      </w:r>
      <w:proofErr w:type="spellStart"/>
      <w:r w:rsidRPr="001B3391">
        <w:rPr>
          <w:rFonts w:ascii="Book Antiqua" w:eastAsia="宋体" w:hAnsi="Book Antiqua" w:cs="宋体"/>
        </w:rPr>
        <w:t>Joo</w:t>
      </w:r>
      <w:proofErr w:type="spellEnd"/>
      <w:r w:rsidRPr="001B3391">
        <w:rPr>
          <w:rFonts w:ascii="Book Antiqua" w:eastAsia="宋体" w:hAnsi="Book Antiqua" w:cs="宋体"/>
        </w:rPr>
        <w:t xml:space="preserve"> MK, Lee BJ, Kim JH, </w:t>
      </w:r>
      <w:proofErr w:type="spellStart"/>
      <w:r w:rsidRPr="001B3391">
        <w:rPr>
          <w:rFonts w:ascii="Book Antiqua" w:eastAsia="宋体" w:hAnsi="Book Antiqua" w:cs="宋体"/>
        </w:rPr>
        <w:t>Yeon</w:t>
      </w:r>
      <w:proofErr w:type="spellEnd"/>
      <w:r w:rsidRPr="001B3391">
        <w:rPr>
          <w:rFonts w:ascii="Book Antiqua" w:eastAsia="宋体" w:hAnsi="Book Antiqua" w:cs="宋体"/>
        </w:rPr>
        <w:t xml:space="preserve"> JE, Park JJ, </w:t>
      </w:r>
      <w:proofErr w:type="spellStart"/>
      <w:r w:rsidRPr="001B3391">
        <w:rPr>
          <w:rFonts w:ascii="Book Antiqua" w:eastAsia="宋体" w:hAnsi="Book Antiqua" w:cs="宋体"/>
        </w:rPr>
        <w:t>Byun</w:t>
      </w:r>
      <w:proofErr w:type="spellEnd"/>
      <w:r w:rsidRPr="001B3391">
        <w:rPr>
          <w:rFonts w:ascii="Book Antiqua" w:eastAsia="宋体" w:hAnsi="Book Antiqua" w:cs="宋体"/>
        </w:rPr>
        <w:t xml:space="preserve"> KS, </w:t>
      </w:r>
      <w:proofErr w:type="spellStart"/>
      <w:r w:rsidRPr="001B3391">
        <w:rPr>
          <w:rFonts w:ascii="Book Antiqua" w:eastAsia="宋体" w:hAnsi="Book Antiqua" w:cs="宋体"/>
        </w:rPr>
        <w:t>Bak</w:t>
      </w:r>
      <w:proofErr w:type="spellEnd"/>
      <w:r w:rsidRPr="001B3391">
        <w:rPr>
          <w:rFonts w:ascii="Book Antiqua" w:eastAsia="宋体" w:hAnsi="Book Antiqua" w:cs="宋体"/>
        </w:rPr>
        <w:t xml:space="preserve"> YT, Kim WB, Choi SY. </w:t>
      </w:r>
      <w:proofErr w:type="gramStart"/>
      <w:r w:rsidRPr="001B3391">
        <w:rPr>
          <w:rFonts w:ascii="Book Antiqua" w:eastAsia="宋体" w:hAnsi="Book Antiqua" w:cs="宋体"/>
        </w:rPr>
        <w:t>[Critical reappraisal of cholecystectomy in patients with asymptomatic gallstones for early diagnosis and removal of dysplasia and cancer].</w:t>
      </w:r>
      <w:proofErr w:type="gramEnd"/>
      <w:r w:rsidRPr="001B3391">
        <w:rPr>
          <w:rFonts w:ascii="Book Antiqua" w:eastAsia="宋体" w:hAnsi="Book Antiqua" w:cs="宋体"/>
        </w:rPr>
        <w:t xml:space="preserve"> </w:t>
      </w:r>
      <w:r w:rsidRPr="001B3391">
        <w:rPr>
          <w:rFonts w:ascii="Book Antiqua" w:eastAsia="宋体" w:hAnsi="Book Antiqua" w:cs="宋体"/>
          <w:i/>
          <w:iCs/>
        </w:rPr>
        <w:t xml:space="preserve">Korean J </w:t>
      </w:r>
      <w:proofErr w:type="spellStart"/>
      <w:r w:rsidRPr="001B3391">
        <w:rPr>
          <w:rFonts w:ascii="Book Antiqua" w:eastAsia="宋体" w:hAnsi="Book Antiqua" w:cs="宋体"/>
          <w:i/>
          <w:iCs/>
        </w:rPr>
        <w:t>Gastroenterol</w:t>
      </w:r>
      <w:proofErr w:type="spellEnd"/>
      <w:r w:rsidRPr="001B3391">
        <w:rPr>
          <w:rFonts w:ascii="Book Antiqua" w:eastAsia="宋体" w:hAnsi="Book Antiqua" w:cs="宋体"/>
        </w:rPr>
        <w:t xml:space="preserve"> 2010; </w:t>
      </w:r>
      <w:r w:rsidRPr="001B3391">
        <w:rPr>
          <w:rFonts w:ascii="Book Antiqua" w:eastAsia="宋体" w:hAnsi="Book Antiqua" w:cs="宋体"/>
          <w:b/>
          <w:bCs/>
        </w:rPr>
        <w:t>55</w:t>
      </w:r>
      <w:r w:rsidRPr="001B3391">
        <w:rPr>
          <w:rFonts w:ascii="Book Antiqua" w:eastAsia="宋体" w:hAnsi="Book Antiqua" w:cs="宋体"/>
        </w:rPr>
        <w:t>: 52-57 [PMID: 20098067]</w:t>
      </w:r>
    </w:p>
    <w:p w14:paraId="7F8D97D5"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14 </w:t>
      </w:r>
      <w:r w:rsidRPr="001B3391">
        <w:rPr>
          <w:rFonts w:ascii="Book Antiqua" w:eastAsia="宋体" w:hAnsi="Book Antiqua" w:cs="宋体"/>
          <w:b/>
          <w:bCs/>
        </w:rPr>
        <w:t>Ito H</w:t>
      </w:r>
      <w:r w:rsidRPr="001B3391">
        <w:rPr>
          <w:rFonts w:ascii="Book Antiqua" w:eastAsia="宋体" w:hAnsi="Book Antiqua" w:cs="宋体"/>
        </w:rPr>
        <w:t xml:space="preserve">, </w:t>
      </w:r>
      <w:proofErr w:type="spellStart"/>
      <w:r w:rsidRPr="001B3391">
        <w:rPr>
          <w:rFonts w:ascii="Book Antiqua" w:eastAsia="宋体" w:hAnsi="Book Antiqua" w:cs="宋体"/>
        </w:rPr>
        <w:t>Hann</w:t>
      </w:r>
      <w:proofErr w:type="spellEnd"/>
      <w:r w:rsidRPr="001B3391">
        <w:rPr>
          <w:rFonts w:ascii="Book Antiqua" w:eastAsia="宋体" w:hAnsi="Book Antiqua" w:cs="宋体"/>
        </w:rPr>
        <w:t xml:space="preserve"> LE, </w:t>
      </w:r>
      <w:proofErr w:type="spellStart"/>
      <w:r w:rsidRPr="001B3391">
        <w:rPr>
          <w:rFonts w:ascii="Book Antiqua" w:eastAsia="宋体" w:hAnsi="Book Antiqua" w:cs="宋体"/>
        </w:rPr>
        <w:t>D'Angelica</w:t>
      </w:r>
      <w:proofErr w:type="spellEnd"/>
      <w:r w:rsidRPr="001B3391">
        <w:rPr>
          <w:rFonts w:ascii="Book Antiqua" w:eastAsia="宋体" w:hAnsi="Book Antiqua" w:cs="宋体"/>
        </w:rPr>
        <w:t xml:space="preserve"> M, Allen P, Fong Y, </w:t>
      </w:r>
      <w:proofErr w:type="spellStart"/>
      <w:r w:rsidRPr="001B3391">
        <w:rPr>
          <w:rFonts w:ascii="Book Antiqua" w:eastAsia="宋体" w:hAnsi="Book Antiqua" w:cs="宋体"/>
        </w:rPr>
        <w:t>Dematteo</w:t>
      </w:r>
      <w:proofErr w:type="spellEnd"/>
      <w:r w:rsidRPr="001B3391">
        <w:rPr>
          <w:rFonts w:ascii="Book Antiqua" w:eastAsia="宋体" w:hAnsi="Book Antiqua" w:cs="宋体"/>
        </w:rPr>
        <w:t xml:space="preserve"> RP, </w:t>
      </w:r>
      <w:proofErr w:type="spellStart"/>
      <w:r w:rsidRPr="001B3391">
        <w:rPr>
          <w:rFonts w:ascii="Book Antiqua" w:eastAsia="宋体" w:hAnsi="Book Antiqua" w:cs="宋体"/>
        </w:rPr>
        <w:t>Klimstra</w:t>
      </w:r>
      <w:proofErr w:type="spellEnd"/>
      <w:r w:rsidRPr="001B3391">
        <w:rPr>
          <w:rFonts w:ascii="Book Antiqua" w:eastAsia="宋体" w:hAnsi="Book Antiqua" w:cs="宋体"/>
        </w:rPr>
        <w:t xml:space="preserve"> DS, </w:t>
      </w:r>
      <w:proofErr w:type="spellStart"/>
      <w:r w:rsidRPr="001B3391">
        <w:rPr>
          <w:rFonts w:ascii="Book Antiqua" w:eastAsia="宋体" w:hAnsi="Book Antiqua" w:cs="宋体"/>
        </w:rPr>
        <w:t>Blumgart</w:t>
      </w:r>
      <w:proofErr w:type="spellEnd"/>
      <w:r w:rsidRPr="001B3391">
        <w:rPr>
          <w:rFonts w:ascii="Book Antiqua" w:eastAsia="宋体" w:hAnsi="Book Antiqua" w:cs="宋体"/>
        </w:rPr>
        <w:t xml:space="preserve"> LH, </w:t>
      </w:r>
      <w:proofErr w:type="spellStart"/>
      <w:r w:rsidRPr="001B3391">
        <w:rPr>
          <w:rFonts w:ascii="Book Antiqua" w:eastAsia="宋体" w:hAnsi="Book Antiqua" w:cs="宋体"/>
        </w:rPr>
        <w:t>Jarnagin</w:t>
      </w:r>
      <w:proofErr w:type="spellEnd"/>
      <w:r w:rsidRPr="001B3391">
        <w:rPr>
          <w:rFonts w:ascii="Book Antiqua" w:eastAsia="宋体" w:hAnsi="Book Antiqua" w:cs="宋体"/>
        </w:rPr>
        <w:t xml:space="preserve"> WR. </w:t>
      </w:r>
      <w:proofErr w:type="spellStart"/>
      <w:r w:rsidRPr="001B3391">
        <w:rPr>
          <w:rFonts w:ascii="Book Antiqua" w:eastAsia="宋体" w:hAnsi="Book Antiqua" w:cs="宋体"/>
        </w:rPr>
        <w:t>Polypoid</w:t>
      </w:r>
      <w:proofErr w:type="spellEnd"/>
      <w:r w:rsidRPr="001B3391">
        <w:rPr>
          <w:rFonts w:ascii="Book Antiqua" w:eastAsia="宋体" w:hAnsi="Book Antiqua" w:cs="宋体"/>
        </w:rPr>
        <w:t xml:space="preserve"> lesions of the gallbladder: diagnosis and </w:t>
      </w:r>
      <w:proofErr w:type="spellStart"/>
      <w:r w:rsidRPr="001B3391">
        <w:rPr>
          <w:rFonts w:ascii="Book Antiqua" w:eastAsia="宋体" w:hAnsi="Book Antiqua" w:cs="宋体"/>
        </w:rPr>
        <w:t>followup</w:t>
      </w:r>
      <w:proofErr w:type="spellEnd"/>
      <w:r w:rsidRPr="001B3391">
        <w:rPr>
          <w:rFonts w:ascii="Book Antiqua" w:eastAsia="宋体" w:hAnsi="Book Antiqua" w:cs="宋体"/>
        </w:rPr>
        <w:t xml:space="preserve">. </w:t>
      </w:r>
      <w:r w:rsidRPr="001B3391">
        <w:rPr>
          <w:rFonts w:ascii="Book Antiqua" w:eastAsia="宋体" w:hAnsi="Book Antiqua" w:cs="宋体"/>
          <w:i/>
          <w:iCs/>
        </w:rPr>
        <w:t xml:space="preserve">J Am </w:t>
      </w:r>
      <w:proofErr w:type="spellStart"/>
      <w:r w:rsidRPr="001B3391">
        <w:rPr>
          <w:rFonts w:ascii="Book Antiqua" w:eastAsia="宋体" w:hAnsi="Book Antiqua" w:cs="宋体"/>
          <w:i/>
          <w:iCs/>
        </w:rPr>
        <w:t>Coll</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2009; </w:t>
      </w:r>
      <w:r w:rsidRPr="001B3391">
        <w:rPr>
          <w:rFonts w:ascii="Book Antiqua" w:eastAsia="宋体" w:hAnsi="Book Antiqua" w:cs="宋体"/>
          <w:b/>
          <w:bCs/>
        </w:rPr>
        <w:t>208</w:t>
      </w:r>
      <w:r w:rsidRPr="001B3391">
        <w:rPr>
          <w:rFonts w:ascii="Book Antiqua" w:eastAsia="宋体" w:hAnsi="Book Antiqua" w:cs="宋体"/>
        </w:rPr>
        <w:t>: 570-575 [PMID: 19476792]</w:t>
      </w:r>
    </w:p>
    <w:p w14:paraId="7606C049"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15 </w:t>
      </w:r>
      <w:r w:rsidRPr="001B3391">
        <w:rPr>
          <w:rFonts w:ascii="Book Antiqua" w:eastAsia="宋体" w:hAnsi="Book Antiqua" w:cs="宋体"/>
          <w:b/>
          <w:bCs/>
        </w:rPr>
        <w:t>Sun XJ</w:t>
      </w:r>
      <w:r w:rsidRPr="001B3391">
        <w:rPr>
          <w:rFonts w:ascii="Book Antiqua" w:eastAsia="宋体" w:hAnsi="Book Antiqua" w:cs="宋体"/>
        </w:rPr>
        <w:t xml:space="preserve">, Shi JS, Han Y, Wang JS, Ren H. Diagnosis and treatment of </w:t>
      </w:r>
      <w:proofErr w:type="spellStart"/>
      <w:r w:rsidRPr="001B3391">
        <w:rPr>
          <w:rFonts w:ascii="Book Antiqua" w:eastAsia="宋体" w:hAnsi="Book Antiqua" w:cs="宋体"/>
        </w:rPr>
        <w:t>polypoid</w:t>
      </w:r>
      <w:proofErr w:type="spellEnd"/>
      <w:r w:rsidRPr="001B3391">
        <w:rPr>
          <w:rFonts w:ascii="Book Antiqua" w:eastAsia="宋体" w:hAnsi="Book Antiqua" w:cs="宋体"/>
        </w:rPr>
        <w:t xml:space="preserve"> lesions of the gallbladder: report of 194 cases. </w:t>
      </w:r>
      <w:proofErr w:type="spellStart"/>
      <w:r w:rsidRPr="001B3391">
        <w:rPr>
          <w:rFonts w:ascii="Book Antiqua" w:eastAsia="宋体" w:hAnsi="Book Antiqua" w:cs="宋体"/>
          <w:i/>
          <w:iCs/>
        </w:rPr>
        <w:t>Hepatobiliary</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Pancreat</w:t>
      </w:r>
      <w:proofErr w:type="spellEnd"/>
      <w:r w:rsidRPr="001B3391">
        <w:rPr>
          <w:rFonts w:ascii="Book Antiqua" w:eastAsia="宋体" w:hAnsi="Book Antiqua" w:cs="宋体"/>
          <w:i/>
          <w:iCs/>
        </w:rPr>
        <w:t xml:space="preserve"> Dis </w:t>
      </w:r>
      <w:proofErr w:type="spellStart"/>
      <w:r w:rsidRPr="001B3391">
        <w:rPr>
          <w:rFonts w:ascii="Book Antiqua" w:eastAsia="宋体" w:hAnsi="Book Antiqua" w:cs="宋体"/>
          <w:i/>
          <w:iCs/>
        </w:rPr>
        <w:t>Int</w:t>
      </w:r>
      <w:proofErr w:type="spellEnd"/>
      <w:r w:rsidRPr="001B3391">
        <w:rPr>
          <w:rFonts w:ascii="Book Antiqua" w:eastAsia="宋体" w:hAnsi="Book Antiqua" w:cs="宋体"/>
        </w:rPr>
        <w:t xml:space="preserve"> 2004; </w:t>
      </w:r>
      <w:r w:rsidRPr="001B3391">
        <w:rPr>
          <w:rFonts w:ascii="Book Antiqua" w:eastAsia="宋体" w:hAnsi="Book Antiqua" w:cs="宋体"/>
          <w:b/>
          <w:bCs/>
        </w:rPr>
        <w:t>3</w:t>
      </w:r>
      <w:r w:rsidRPr="001B3391">
        <w:rPr>
          <w:rFonts w:ascii="Book Antiqua" w:eastAsia="宋体" w:hAnsi="Book Antiqua" w:cs="宋体"/>
        </w:rPr>
        <w:t>: 591-594 [PMID: 15567752]</w:t>
      </w:r>
    </w:p>
    <w:p w14:paraId="7C0B9EBC" w14:textId="77777777" w:rsidR="00E81B6C" w:rsidRPr="001B3391" w:rsidRDefault="00E81B6C" w:rsidP="00E81B6C">
      <w:pPr>
        <w:spacing w:line="360" w:lineRule="auto"/>
        <w:jc w:val="both"/>
        <w:rPr>
          <w:rFonts w:ascii="Book Antiqua" w:eastAsia="宋体" w:hAnsi="Book Antiqua" w:cs="宋体"/>
        </w:rPr>
      </w:pPr>
      <w:r w:rsidRPr="001B3391">
        <w:rPr>
          <w:rFonts w:ascii="Book Antiqua" w:eastAsia="宋体" w:hAnsi="Book Antiqua" w:cs="宋体"/>
        </w:rPr>
        <w:t xml:space="preserve">16 </w:t>
      </w:r>
      <w:r w:rsidRPr="001B3391">
        <w:rPr>
          <w:rFonts w:ascii="Book Antiqua" w:eastAsia="宋体" w:hAnsi="Book Antiqua" w:cs="宋体"/>
          <w:b/>
          <w:bCs/>
        </w:rPr>
        <w:t>Ito H</w:t>
      </w:r>
      <w:r w:rsidRPr="001B3391">
        <w:rPr>
          <w:rFonts w:ascii="Book Antiqua" w:eastAsia="宋体" w:hAnsi="Book Antiqua" w:cs="宋体"/>
        </w:rPr>
        <w:t xml:space="preserve">, </w:t>
      </w:r>
      <w:proofErr w:type="spellStart"/>
      <w:r w:rsidRPr="001B3391">
        <w:rPr>
          <w:rFonts w:ascii="Book Antiqua" w:eastAsia="宋体" w:hAnsi="Book Antiqua" w:cs="宋体"/>
        </w:rPr>
        <w:t>Matros</w:t>
      </w:r>
      <w:proofErr w:type="spellEnd"/>
      <w:r w:rsidRPr="001B3391">
        <w:rPr>
          <w:rFonts w:ascii="Book Antiqua" w:eastAsia="宋体" w:hAnsi="Book Antiqua" w:cs="宋体"/>
        </w:rPr>
        <w:t xml:space="preserve"> E, Brooks DC, Osteen RT, </w:t>
      </w:r>
      <w:proofErr w:type="spellStart"/>
      <w:r w:rsidRPr="001B3391">
        <w:rPr>
          <w:rFonts w:ascii="Book Antiqua" w:eastAsia="宋体" w:hAnsi="Book Antiqua" w:cs="宋体"/>
        </w:rPr>
        <w:t>Zinner</w:t>
      </w:r>
      <w:proofErr w:type="spellEnd"/>
      <w:r w:rsidRPr="001B3391">
        <w:rPr>
          <w:rFonts w:ascii="Book Antiqua" w:eastAsia="宋体" w:hAnsi="Book Antiqua" w:cs="宋体"/>
        </w:rPr>
        <w:t xml:space="preserve"> MJ, Swanson RS, Ashley SW, </w:t>
      </w:r>
      <w:proofErr w:type="spellStart"/>
      <w:r w:rsidRPr="001B3391">
        <w:rPr>
          <w:rFonts w:ascii="Book Antiqua" w:eastAsia="宋体" w:hAnsi="Book Antiqua" w:cs="宋体"/>
        </w:rPr>
        <w:t>Whang</w:t>
      </w:r>
      <w:proofErr w:type="spellEnd"/>
      <w:r w:rsidRPr="001B3391">
        <w:rPr>
          <w:rFonts w:ascii="Book Antiqua" w:eastAsia="宋体" w:hAnsi="Book Antiqua" w:cs="宋体"/>
        </w:rPr>
        <w:t xml:space="preserve"> EE. Treatment outcomes associated with surgery for gallbladder cancer: a 20-year experience. </w:t>
      </w:r>
      <w:r w:rsidRPr="001B3391">
        <w:rPr>
          <w:rFonts w:ascii="Book Antiqua" w:eastAsia="宋体" w:hAnsi="Book Antiqua" w:cs="宋体"/>
          <w:i/>
          <w:iCs/>
        </w:rPr>
        <w:t xml:space="preserve">J </w:t>
      </w:r>
      <w:proofErr w:type="spellStart"/>
      <w:r w:rsidRPr="001B3391">
        <w:rPr>
          <w:rFonts w:ascii="Book Antiqua" w:eastAsia="宋体" w:hAnsi="Book Antiqua" w:cs="宋体"/>
          <w:i/>
          <w:iCs/>
        </w:rPr>
        <w:t>Gastrointest</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2004; </w:t>
      </w:r>
      <w:r w:rsidRPr="001B3391">
        <w:rPr>
          <w:rFonts w:ascii="Book Antiqua" w:eastAsia="宋体" w:hAnsi="Book Antiqua" w:cs="宋体"/>
          <w:b/>
          <w:bCs/>
        </w:rPr>
        <w:t>8</w:t>
      </w:r>
      <w:r w:rsidRPr="001B3391">
        <w:rPr>
          <w:rFonts w:ascii="Book Antiqua" w:eastAsia="宋体" w:hAnsi="Book Antiqua" w:cs="宋体"/>
        </w:rPr>
        <w:t>: 183-190 [PMID: 15036194]</w:t>
      </w:r>
    </w:p>
    <w:p w14:paraId="121B4E34" w14:textId="64D599FD" w:rsidR="00251739" w:rsidRDefault="00E81B6C" w:rsidP="00E81B6C">
      <w:pPr>
        <w:spacing w:line="360" w:lineRule="auto"/>
        <w:jc w:val="both"/>
        <w:rPr>
          <w:rFonts w:ascii="Book Antiqua" w:eastAsia="宋体" w:hAnsi="Book Antiqua" w:cs="宋体"/>
          <w:lang w:eastAsia="zh-CN"/>
        </w:rPr>
      </w:pPr>
      <w:r w:rsidRPr="001B3391">
        <w:rPr>
          <w:rFonts w:ascii="Book Antiqua" w:eastAsia="宋体" w:hAnsi="Book Antiqua" w:cs="宋体"/>
        </w:rPr>
        <w:lastRenderedPageBreak/>
        <w:t xml:space="preserve">17 </w:t>
      </w:r>
      <w:proofErr w:type="spellStart"/>
      <w:r w:rsidRPr="001B3391">
        <w:rPr>
          <w:rFonts w:ascii="Book Antiqua" w:eastAsia="宋体" w:hAnsi="Book Antiqua" w:cs="宋体"/>
          <w:b/>
          <w:bCs/>
        </w:rPr>
        <w:t>Ouchi</w:t>
      </w:r>
      <w:proofErr w:type="spellEnd"/>
      <w:r w:rsidRPr="001B3391">
        <w:rPr>
          <w:rFonts w:ascii="Book Antiqua" w:eastAsia="宋体" w:hAnsi="Book Antiqua" w:cs="宋体"/>
          <w:b/>
          <w:bCs/>
        </w:rPr>
        <w:t xml:space="preserve"> K</w:t>
      </w:r>
      <w:r w:rsidRPr="001B3391">
        <w:rPr>
          <w:rFonts w:ascii="Book Antiqua" w:eastAsia="宋体" w:hAnsi="Book Antiqua" w:cs="宋体"/>
        </w:rPr>
        <w:t xml:space="preserve">, Mikuni J, </w:t>
      </w:r>
      <w:proofErr w:type="spellStart"/>
      <w:r w:rsidRPr="001B3391">
        <w:rPr>
          <w:rFonts w:ascii="Book Antiqua" w:eastAsia="宋体" w:hAnsi="Book Antiqua" w:cs="宋体"/>
        </w:rPr>
        <w:t>Kakugawa</w:t>
      </w:r>
      <w:proofErr w:type="spellEnd"/>
      <w:r w:rsidRPr="001B3391">
        <w:rPr>
          <w:rFonts w:ascii="Book Antiqua" w:eastAsia="宋体" w:hAnsi="Book Antiqua" w:cs="宋体"/>
        </w:rPr>
        <w:t xml:space="preserve"> Y. Laparoscopic cholecystectomy for gallbladder carcinoma: results of a Japanese survey of 498 patients. </w:t>
      </w:r>
      <w:r w:rsidRPr="001B3391">
        <w:rPr>
          <w:rFonts w:ascii="Book Antiqua" w:eastAsia="宋体" w:hAnsi="Book Antiqua" w:cs="宋体"/>
          <w:i/>
          <w:iCs/>
        </w:rPr>
        <w:t xml:space="preserve">J </w:t>
      </w:r>
      <w:proofErr w:type="spellStart"/>
      <w:r w:rsidRPr="001B3391">
        <w:rPr>
          <w:rFonts w:ascii="Book Antiqua" w:eastAsia="宋体" w:hAnsi="Book Antiqua" w:cs="宋体"/>
          <w:i/>
          <w:iCs/>
        </w:rPr>
        <w:t>Hepatobiliary</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Pancreat</w:t>
      </w:r>
      <w:proofErr w:type="spellEnd"/>
      <w:r w:rsidRPr="001B3391">
        <w:rPr>
          <w:rFonts w:ascii="Book Antiqua" w:eastAsia="宋体" w:hAnsi="Book Antiqua" w:cs="宋体"/>
          <w:i/>
          <w:iCs/>
        </w:rPr>
        <w:t xml:space="preserve"> </w:t>
      </w:r>
      <w:proofErr w:type="spellStart"/>
      <w:r w:rsidRPr="001B3391">
        <w:rPr>
          <w:rFonts w:ascii="Book Antiqua" w:eastAsia="宋体" w:hAnsi="Book Antiqua" w:cs="宋体"/>
          <w:i/>
          <w:iCs/>
        </w:rPr>
        <w:t>Surg</w:t>
      </w:r>
      <w:proofErr w:type="spellEnd"/>
      <w:r w:rsidRPr="001B3391">
        <w:rPr>
          <w:rFonts w:ascii="Book Antiqua" w:eastAsia="宋体" w:hAnsi="Book Antiqua" w:cs="宋体"/>
        </w:rPr>
        <w:t xml:space="preserve"> 2002; </w:t>
      </w:r>
      <w:r w:rsidRPr="001B3391">
        <w:rPr>
          <w:rFonts w:ascii="Book Antiqua" w:eastAsia="宋体" w:hAnsi="Book Antiqua" w:cs="宋体"/>
          <w:b/>
          <w:bCs/>
        </w:rPr>
        <w:t>9</w:t>
      </w:r>
      <w:r w:rsidRPr="001B3391">
        <w:rPr>
          <w:rFonts w:ascii="Book Antiqua" w:eastAsia="宋体" w:hAnsi="Book Antiqua" w:cs="宋体"/>
        </w:rPr>
        <w:t>: 256-260 [PMID: 12140616]</w:t>
      </w:r>
    </w:p>
    <w:p w14:paraId="73C3102D" w14:textId="77777777" w:rsidR="00B65429" w:rsidRDefault="00B65429" w:rsidP="00E81B6C">
      <w:pPr>
        <w:spacing w:line="360" w:lineRule="auto"/>
        <w:jc w:val="both"/>
        <w:rPr>
          <w:rFonts w:ascii="Book Antiqua" w:eastAsia="宋体" w:hAnsi="Book Antiqua" w:cs="宋体"/>
          <w:lang w:eastAsia="zh-CN"/>
        </w:rPr>
      </w:pPr>
    </w:p>
    <w:p w14:paraId="733B9B29" w14:textId="2E4B0AF8" w:rsidR="00E81B6C" w:rsidRPr="006B3D6C" w:rsidRDefault="00E81B6C" w:rsidP="00E81B6C">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r w:rsidRPr="00E81B6C">
        <w:rPr>
          <w:rFonts w:ascii="Book Antiqua" w:hAnsi="Book Antiqua"/>
          <w:color w:val="000000"/>
          <w:lang w:val="en-GB"/>
        </w:rPr>
        <w:t>Kobayashi</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N</w:t>
      </w:r>
      <w:r w:rsidRPr="006B3D6C">
        <w:rPr>
          <w:rFonts w:ascii="Book Antiqua" w:hAnsi="Book Antiqua" w:hint="eastAsia"/>
          <w:color w:val="000000"/>
          <w:lang w:val="en-GB"/>
        </w:rPr>
        <w:t xml:space="preserve">, </w:t>
      </w:r>
      <w:r w:rsidRPr="00E81B6C">
        <w:rPr>
          <w:rFonts w:ascii="Book Antiqua" w:hAnsi="Book Antiqua"/>
          <w:color w:val="000000"/>
          <w:lang w:val="en-GB"/>
        </w:rPr>
        <w:t>Richardson</w:t>
      </w:r>
      <w:r>
        <w:rPr>
          <w:rFonts w:ascii="Book Antiqua" w:eastAsia="宋体" w:hAnsi="Book Antiqua" w:hint="eastAsia"/>
          <w:color w:val="000000"/>
          <w:lang w:val="en-GB" w:eastAsia="zh-CN"/>
        </w:rPr>
        <w:t xml:space="preserve"> </w:t>
      </w:r>
      <w:r>
        <w:rPr>
          <w:rFonts w:ascii="Book Antiqua" w:eastAsia="宋体" w:hAnsi="Book Antiqua"/>
          <w:color w:val="000000"/>
          <w:lang w:val="en-GB" w:eastAsia="zh-CN"/>
        </w:rPr>
        <w:t>WS</w:t>
      </w:r>
      <w:r w:rsidRPr="006B3D6C">
        <w:rPr>
          <w:rFonts w:ascii="Book Antiqua" w:hAnsi="Book Antiqu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14:paraId="5A2B4C42" w14:textId="0FF0990C" w:rsidR="00BE3068" w:rsidRPr="00E81B6C" w:rsidRDefault="00E81B6C" w:rsidP="00E81B6C">
      <w:pPr>
        <w:adjustRightInd w:val="0"/>
        <w:snapToGrid w:val="0"/>
        <w:spacing w:line="360" w:lineRule="auto"/>
        <w:ind w:right="239"/>
        <w:jc w:val="right"/>
        <w:rPr>
          <w:rFonts w:ascii="Book Antiqua" w:eastAsia="宋体" w:hAnsi="Book Antiqua"/>
          <w:bCs/>
          <w:lang w:eastAsia="zh-CN"/>
        </w:rPr>
      </w:pPr>
      <w:r w:rsidRPr="008D7BB3">
        <w:rPr>
          <w:rFonts w:ascii="Book Antiqua" w:hAnsi="Book Antiqua"/>
          <w:b/>
          <w:bCs/>
        </w:rPr>
        <w:t>L-Editor:   E-Editor:</w:t>
      </w:r>
    </w:p>
    <w:sectPr w:rsidR="00BE3068" w:rsidRPr="00E81B6C" w:rsidSect="00234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altName w:val="Arial Unicode MS"/>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bordersDoNotSurroundFooter/>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f2dprp0fre59ded5ftpaz2u5rt0z5ta2dfp&quot;&gt;My EndNote Library&lt;record-ids&gt;&lt;item&gt;1&lt;/item&gt;&lt;/record-ids&gt;&lt;/item&gt;&lt;/Libraries&gt;"/>
  </w:docVars>
  <w:rsids>
    <w:rsidRoot w:val="00FF1900"/>
    <w:rsid w:val="00022163"/>
    <w:rsid w:val="00040DF9"/>
    <w:rsid w:val="00062597"/>
    <w:rsid w:val="00072D47"/>
    <w:rsid w:val="00074103"/>
    <w:rsid w:val="00082CC5"/>
    <w:rsid w:val="000975AE"/>
    <w:rsid w:val="000B5E59"/>
    <w:rsid w:val="000D2628"/>
    <w:rsid w:val="000E570A"/>
    <w:rsid w:val="00106F52"/>
    <w:rsid w:val="00133C4B"/>
    <w:rsid w:val="001344AA"/>
    <w:rsid w:val="0013782A"/>
    <w:rsid w:val="001479F6"/>
    <w:rsid w:val="00187320"/>
    <w:rsid w:val="001B4A45"/>
    <w:rsid w:val="001C1DE2"/>
    <w:rsid w:val="001D2BC6"/>
    <w:rsid w:val="001D2ED9"/>
    <w:rsid w:val="001E1349"/>
    <w:rsid w:val="001F53E1"/>
    <w:rsid w:val="001F793B"/>
    <w:rsid w:val="00231EBF"/>
    <w:rsid w:val="002340D3"/>
    <w:rsid w:val="00251739"/>
    <w:rsid w:val="002975EF"/>
    <w:rsid w:val="002B3FED"/>
    <w:rsid w:val="002E4B77"/>
    <w:rsid w:val="00310F60"/>
    <w:rsid w:val="00323731"/>
    <w:rsid w:val="00333E36"/>
    <w:rsid w:val="00344C91"/>
    <w:rsid w:val="00356DC3"/>
    <w:rsid w:val="00360629"/>
    <w:rsid w:val="003833E6"/>
    <w:rsid w:val="003A6EBF"/>
    <w:rsid w:val="003B110D"/>
    <w:rsid w:val="003B7BD0"/>
    <w:rsid w:val="003C20B2"/>
    <w:rsid w:val="003D1B44"/>
    <w:rsid w:val="003E784E"/>
    <w:rsid w:val="003F7F3E"/>
    <w:rsid w:val="004506D9"/>
    <w:rsid w:val="004538FB"/>
    <w:rsid w:val="00464097"/>
    <w:rsid w:val="00474AB6"/>
    <w:rsid w:val="00475AA8"/>
    <w:rsid w:val="00493B7E"/>
    <w:rsid w:val="004C7AC5"/>
    <w:rsid w:val="004E10CE"/>
    <w:rsid w:val="005261CD"/>
    <w:rsid w:val="0057278D"/>
    <w:rsid w:val="00572B43"/>
    <w:rsid w:val="0058669A"/>
    <w:rsid w:val="005B64D2"/>
    <w:rsid w:val="005B7C03"/>
    <w:rsid w:val="00606317"/>
    <w:rsid w:val="00613D6C"/>
    <w:rsid w:val="006217B2"/>
    <w:rsid w:val="006303DE"/>
    <w:rsid w:val="006342B5"/>
    <w:rsid w:val="00677EB7"/>
    <w:rsid w:val="006816B6"/>
    <w:rsid w:val="00686053"/>
    <w:rsid w:val="006951D2"/>
    <w:rsid w:val="006A3CCB"/>
    <w:rsid w:val="006A6799"/>
    <w:rsid w:val="006B67EB"/>
    <w:rsid w:val="006D4531"/>
    <w:rsid w:val="006E308B"/>
    <w:rsid w:val="006E4AB5"/>
    <w:rsid w:val="006F03E7"/>
    <w:rsid w:val="0071783B"/>
    <w:rsid w:val="0075077A"/>
    <w:rsid w:val="0076009C"/>
    <w:rsid w:val="0076108D"/>
    <w:rsid w:val="00773FE7"/>
    <w:rsid w:val="007744AE"/>
    <w:rsid w:val="007822C7"/>
    <w:rsid w:val="00784F45"/>
    <w:rsid w:val="00794568"/>
    <w:rsid w:val="007C4428"/>
    <w:rsid w:val="007C479C"/>
    <w:rsid w:val="007D27D6"/>
    <w:rsid w:val="007E33E7"/>
    <w:rsid w:val="007F3A2A"/>
    <w:rsid w:val="00806D90"/>
    <w:rsid w:val="00807A04"/>
    <w:rsid w:val="0081776F"/>
    <w:rsid w:val="00820620"/>
    <w:rsid w:val="00840E19"/>
    <w:rsid w:val="00876948"/>
    <w:rsid w:val="00891145"/>
    <w:rsid w:val="008A1A1A"/>
    <w:rsid w:val="008A2AE9"/>
    <w:rsid w:val="008B7F96"/>
    <w:rsid w:val="008C1C23"/>
    <w:rsid w:val="008C7A16"/>
    <w:rsid w:val="008E0651"/>
    <w:rsid w:val="008E152D"/>
    <w:rsid w:val="008E5797"/>
    <w:rsid w:val="00934F27"/>
    <w:rsid w:val="009450D4"/>
    <w:rsid w:val="00975E98"/>
    <w:rsid w:val="0098410D"/>
    <w:rsid w:val="0099427A"/>
    <w:rsid w:val="009A1FB2"/>
    <w:rsid w:val="009B6214"/>
    <w:rsid w:val="00A06EA0"/>
    <w:rsid w:val="00A2329F"/>
    <w:rsid w:val="00A374F1"/>
    <w:rsid w:val="00A377FA"/>
    <w:rsid w:val="00A41F22"/>
    <w:rsid w:val="00A7283B"/>
    <w:rsid w:val="00A763F1"/>
    <w:rsid w:val="00A76D7A"/>
    <w:rsid w:val="00A87D6A"/>
    <w:rsid w:val="00AA7966"/>
    <w:rsid w:val="00AB49E9"/>
    <w:rsid w:val="00AC1563"/>
    <w:rsid w:val="00AC29E8"/>
    <w:rsid w:val="00AC75DE"/>
    <w:rsid w:val="00AD3E33"/>
    <w:rsid w:val="00AD51CD"/>
    <w:rsid w:val="00AD5A75"/>
    <w:rsid w:val="00AF0282"/>
    <w:rsid w:val="00AF62FD"/>
    <w:rsid w:val="00B06440"/>
    <w:rsid w:val="00B11CF3"/>
    <w:rsid w:val="00B1616C"/>
    <w:rsid w:val="00B2505F"/>
    <w:rsid w:val="00B44266"/>
    <w:rsid w:val="00B633A4"/>
    <w:rsid w:val="00B65429"/>
    <w:rsid w:val="00BB193B"/>
    <w:rsid w:val="00BC01C6"/>
    <w:rsid w:val="00BE3068"/>
    <w:rsid w:val="00C154C1"/>
    <w:rsid w:val="00C33427"/>
    <w:rsid w:val="00C35479"/>
    <w:rsid w:val="00C50099"/>
    <w:rsid w:val="00C77CDF"/>
    <w:rsid w:val="00C833FC"/>
    <w:rsid w:val="00C85693"/>
    <w:rsid w:val="00CB3562"/>
    <w:rsid w:val="00CD445E"/>
    <w:rsid w:val="00CF3C0E"/>
    <w:rsid w:val="00CF408B"/>
    <w:rsid w:val="00D00634"/>
    <w:rsid w:val="00D22321"/>
    <w:rsid w:val="00D225C1"/>
    <w:rsid w:val="00D40950"/>
    <w:rsid w:val="00D46DC7"/>
    <w:rsid w:val="00D47FBD"/>
    <w:rsid w:val="00D76199"/>
    <w:rsid w:val="00DA5752"/>
    <w:rsid w:val="00DB6045"/>
    <w:rsid w:val="00DC7201"/>
    <w:rsid w:val="00E23567"/>
    <w:rsid w:val="00E434E1"/>
    <w:rsid w:val="00E455A7"/>
    <w:rsid w:val="00E708A8"/>
    <w:rsid w:val="00E710C4"/>
    <w:rsid w:val="00E81B6C"/>
    <w:rsid w:val="00E95662"/>
    <w:rsid w:val="00E971C8"/>
    <w:rsid w:val="00EA1BCC"/>
    <w:rsid w:val="00EC337D"/>
    <w:rsid w:val="00EE1D66"/>
    <w:rsid w:val="00EE5440"/>
    <w:rsid w:val="00EF5BE3"/>
    <w:rsid w:val="00EF679C"/>
    <w:rsid w:val="00F06B94"/>
    <w:rsid w:val="00F104F2"/>
    <w:rsid w:val="00F124D0"/>
    <w:rsid w:val="00F279D5"/>
    <w:rsid w:val="00F34259"/>
    <w:rsid w:val="00F44E65"/>
    <w:rsid w:val="00F9660F"/>
    <w:rsid w:val="00FA608C"/>
    <w:rsid w:val="00FF1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8D7D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F1"/>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33E36"/>
    <w:rPr>
      <w:rFonts w:ascii="Lucida Grande" w:hAnsi="Lucida Grande" w:cs="Lucida Grande"/>
      <w:sz w:val="18"/>
      <w:szCs w:val="18"/>
    </w:rPr>
  </w:style>
  <w:style w:type="character" w:styleId="CommentReference">
    <w:name w:val="annotation reference"/>
    <w:basedOn w:val="DefaultParagraphFont"/>
    <w:uiPriority w:val="99"/>
    <w:semiHidden/>
    <w:rsid w:val="006F03E7"/>
    <w:rPr>
      <w:sz w:val="16"/>
      <w:szCs w:val="16"/>
    </w:rPr>
  </w:style>
  <w:style w:type="paragraph" w:styleId="CommentText">
    <w:name w:val="annotation text"/>
    <w:basedOn w:val="Normal"/>
    <w:link w:val="CommentTextChar"/>
    <w:uiPriority w:val="99"/>
    <w:semiHidden/>
    <w:rsid w:val="006F03E7"/>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6F03E7"/>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Hyperlink">
    <w:name w:val="Hyperlink"/>
    <w:uiPriority w:val="99"/>
    <w:rsid w:val="00C833FC"/>
    <w:rPr>
      <w:rFonts w:cs="Times New Roman"/>
      <w:color w:val="0000FF"/>
      <w:u w:val="single"/>
    </w:rPr>
  </w:style>
  <w:style w:type="character" w:customStyle="1" w:styleId="highlight1">
    <w:name w:val="highlight1"/>
    <w:rsid w:val="00D40950"/>
    <w:rPr>
      <w:shd w:val="clear" w:color="auto" w:fill="F1BFE0"/>
    </w:rPr>
  </w:style>
  <w:style w:type="character" w:styleId="FollowedHyperlink">
    <w:name w:val="FollowedHyperlink"/>
    <w:basedOn w:val="DefaultParagraphFont"/>
    <w:uiPriority w:val="99"/>
    <w:semiHidden/>
    <w:unhideWhenUsed/>
    <w:rsid w:val="00E455A7"/>
    <w:rPr>
      <w:color w:val="800080" w:themeColor="followedHyperlink"/>
      <w:u w:val="single"/>
    </w:rPr>
  </w:style>
  <w:style w:type="paragraph" w:customStyle="1" w:styleId="EndNoteBibliographyTitle">
    <w:name w:val="EndNote Bibliography Title"/>
    <w:basedOn w:val="Normal"/>
    <w:rsid w:val="00AD51CD"/>
    <w:pPr>
      <w:jc w:val="center"/>
    </w:pPr>
  </w:style>
  <w:style w:type="paragraph" w:customStyle="1" w:styleId="EndNoteBibliography">
    <w:name w:val="EndNote Bibliography"/>
    <w:basedOn w:val="Normal"/>
    <w:rsid w:val="00AD51CD"/>
    <w:pPr>
      <w:jc w:val="both"/>
    </w:pPr>
  </w:style>
  <w:style w:type="paragraph" w:styleId="BodyText">
    <w:name w:val="Body Text"/>
    <w:basedOn w:val="Normal"/>
    <w:link w:val="BodyTextChar"/>
    <w:semiHidden/>
    <w:rsid w:val="005B7C03"/>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5B7C03"/>
    <w:rPr>
      <w:rFonts w:ascii="Arial" w:eastAsia="宋体" w:hAnsi="Arial" w:cs="Arial"/>
      <w:sz w:val="24"/>
      <w:szCs w:val="24"/>
      <w:lang w:val="en" w:eastAsia="fr-FR"/>
    </w:rPr>
  </w:style>
  <w:style w:type="character" w:styleId="Strong">
    <w:name w:val="Strong"/>
    <w:qFormat/>
    <w:locked/>
    <w:rsid w:val="00E81B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F1"/>
    <w:rPr>
      <w:rFonts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3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33E36"/>
    <w:rPr>
      <w:rFonts w:ascii="Lucida Grande" w:hAnsi="Lucida Grande" w:cs="Lucida Grande"/>
      <w:sz w:val="18"/>
      <w:szCs w:val="18"/>
    </w:rPr>
  </w:style>
  <w:style w:type="character" w:styleId="CommentReference">
    <w:name w:val="annotation reference"/>
    <w:basedOn w:val="DefaultParagraphFont"/>
    <w:uiPriority w:val="99"/>
    <w:semiHidden/>
    <w:rsid w:val="006F03E7"/>
    <w:rPr>
      <w:sz w:val="16"/>
      <w:szCs w:val="16"/>
    </w:rPr>
  </w:style>
  <w:style w:type="paragraph" w:styleId="CommentText">
    <w:name w:val="annotation text"/>
    <w:basedOn w:val="Normal"/>
    <w:link w:val="CommentTextChar"/>
    <w:uiPriority w:val="99"/>
    <w:semiHidden/>
    <w:rsid w:val="006F03E7"/>
    <w:rPr>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rsid w:val="006F03E7"/>
    <w:rPr>
      <w:b/>
      <w:bCs/>
    </w:rPr>
  </w:style>
  <w:style w:type="character" w:customStyle="1" w:styleId="CommentSubjectChar">
    <w:name w:val="Comment Subject Char"/>
    <w:basedOn w:val="CommentTextChar"/>
    <w:link w:val="CommentSubject"/>
    <w:uiPriority w:val="99"/>
    <w:semiHidden/>
    <w:locked/>
    <w:rPr>
      <w:b/>
      <w:bCs/>
      <w:sz w:val="20"/>
      <w:szCs w:val="20"/>
    </w:rPr>
  </w:style>
  <w:style w:type="character" w:styleId="Hyperlink">
    <w:name w:val="Hyperlink"/>
    <w:uiPriority w:val="99"/>
    <w:rsid w:val="00C833FC"/>
    <w:rPr>
      <w:rFonts w:cs="Times New Roman"/>
      <w:color w:val="0000FF"/>
      <w:u w:val="single"/>
    </w:rPr>
  </w:style>
  <w:style w:type="character" w:customStyle="1" w:styleId="highlight1">
    <w:name w:val="highlight1"/>
    <w:rsid w:val="00D40950"/>
    <w:rPr>
      <w:shd w:val="clear" w:color="auto" w:fill="F1BFE0"/>
    </w:rPr>
  </w:style>
  <w:style w:type="character" w:styleId="FollowedHyperlink">
    <w:name w:val="FollowedHyperlink"/>
    <w:basedOn w:val="DefaultParagraphFont"/>
    <w:uiPriority w:val="99"/>
    <w:semiHidden/>
    <w:unhideWhenUsed/>
    <w:rsid w:val="00E455A7"/>
    <w:rPr>
      <w:color w:val="800080" w:themeColor="followedHyperlink"/>
      <w:u w:val="single"/>
    </w:rPr>
  </w:style>
  <w:style w:type="paragraph" w:customStyle="1" w:styleId="EndNoteBibliographyTitle">
    <w:name w:val="EndNote Bibliography Title"/>
    <w:basedOn w:val="Normal"/>
    <w:rsid w:val="00AD51CD"/>
    <w:pPr>
      <w:jc w:val="center"/>
    </w:pPr>
  </w:style>
  <w:style w:type="paragraph" w:customStyle="1" w:styleId="EndNoteBibliography">
    <w:name w:val="EndNote Bibliography"/>
    <w:basedOn w:val="Normal"/>
    <w:rsid w:val="00AD51CD"/>
    <w:pPr>
      <w:jc w:val="both"/>
    </w:pPr>
  </w:style>
  <w:style w:type="paragraph" w:styleId="BodyText">
    <w:name w:val="Body Text"/>
    <w:basedOn w:val="Normal"/>
    <w:link w:val="BodyTextChar"/>
    <w:semiHidden/>
    <w:rsid w:val="005B7C03"/>
    <w:pPr>
      <w:jc w:val="both"/>
    </w:pPr>
    <w:rPr>
      <w:rFonts w:ascii="Arial" w:eastAsia="宋体" w:hAnsi="Arial" w:cs="Arial"/>
      <w:lang w:val="en" w:eastAsia="fr-FR"/>
    </w:rPr>
  </w:style>
  <w:style w:type="character" w:customStyle="1" w:styleId="BodyTextChar">
    <w:name w:val="Body Text Char"/>
    <w:basedOn w:val="DefaultParagraphFont"/>
    <w:link w:val="BodyText"/>
    <w:semiHidden/>
    <w:rsid w:val="005B7C03"/>
    <w:rPr>
      <w:rFonts w:ascii="Arial" w:eastAsia="宋体" w:hAnsi="Arial" w:cs="Arial"/>
      <w:sz w:val="24"/>
      <w:szCs w:val="24"/>
      <w:lang w:val="en" w:eastAsia="fr-FR"/>
    </w:rPr>
  </w:style>
  <w:style w:type="character" w:styleId="Strong">
    <w:name w:val="Strong"/>
    <w:qFormat/>
    <w:locked/>
    <w:rsid w:val="00E81B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2986">
      <w:bodyDiv w:val="1"/>
      <w:marLeft w:val="0"/>
      <w:marRight w:val="0"/>
      <w:marTop w:val="0"/>
      <w:marBottom w:val="0"/>
      <w:divBdr>
        <w:top w:val="none" w:sz="0" w:space="0" w:color="auto"/>
        <w:left w:val="none" w:sz="0" w:space="0" w:color="auto"/>
        <w:bottom w:val="none" w:sz="0" w:space="0" w:color="auto"/>
        <w:right w:val="none" w:sz="0" w:space="0" w:color="auto"/>
      </w:divBdr>
    </w:div>
    <w:div w:id="1936865004">
      <w:marLeft w:val="0"/>
      <w:marRight w:val="0"/>
      <w:marTop w:val="0"/>
      <w:marBottom w:val="0"/>
      <w:divBdr>
        <w:top w:val="none" w:sz="0" w:space="0" w:color="auto"/>
        <w:left w:val="none" w:sz="0" w:space="0" w:color="auto"/>
        <w:bottom w:val="none" w:sz="0" w:space="0" w:color="auto"/>
        <w:right w:val="none" w:sz="0" w:space="0" w:color="auto"/>
      </w:divBdr>
      <w:divsChild>
        <w:div w:id="1936865006">
          <w:marLeft w:val="0"/>
          <w:marRight w:val="0"/>
          <w:marTop w:val="0"/>
          <w:marBottom w:val="0"/>
          <w:divBdr>
            <w:top w:val="none" w:sz="0" w:space="0" w:color="auto"/>
            <w:left w:val="none" w:sz="0" w:space="0" w:color="auto"/>
            <w:bottom w:val="none" w:sz="0" w:space="0" w:color="auto"/>
            <w:right w:val="none" w:sz="0" w:space="0" w:color="auto"/>
          </w:divBdr>
          <w:divsChild>
            <w:div w:id="1936865009">
              <w:marLeft w:val="0"/>
              <w:marRight w:val="0"/>
              <w:marTop w:val="0"/>
              <w:marBottom w:val="0"/>
              <w:divBdr>
                <w:top w:val="none" w:sz="0" w:space="0" w:color="auto"/>
                <w:left w:val="none" w:sz="0" w:space="0" w:color="auto"/>
                <w:bottom w:val="none" w:sz="0" w:space="0" w:color="auto"/>
                <w:right w:val="none" w:sz="0" w:space="0" w:color="auto"/>
              </w:divBdr>
              <w:divsChild>
                <w:div w:id="1936865020">
                  <w:marLeft w:val="0"/>
                  <w:marRight w:val="0"/>
                  <w:marTop w:val="0"/>
                  <w:marBottom w:val="0"/>
                  <w:divBdr>
                    <w:top w:val="none" w:sz="0" w:space="0" w:color="auto"/>
                    <w:left w:val="none" w:sz="0" w:space="0" w:color="auto"/>
                    <w:bottom w:val="none" w:sz="0" w:space="0" w:color="auto"/>
                    <w:right w:val="none" w:sz="0" w:space="0" w:color="auto"/>
                  </w:divBdr>
                  <w:divsChild>
                    <w:div w:id="1936865018">
                      <w:marLeft w:val="0"/>
                      <w:marRight w:val="0"/>
                      <w:marTop w:val="0"/>
                      <w:marBottom w:val="0"/>
                      <w:divBdr>
                        <w:top w:val="none" w:sz="0" w:space="0" w:color="auto"/>
                        <w:left w:val="none" w:sz="0" w:space="0" w:color="auto"/>
                        <w:bottom w:val="none" w:sz="0" w:space="0" w:color="auto"/>
                        <w:right w:val="none" w:sz="0" w:space="0" w:color="auto"/>
                      </w:divBdr>
                      <w:divsChild>
                        <w:div w:id="1936865003">
                          <w:marLeft w:val="0"/>
                          <w:marRight w:val="0"/>
                          <w:marTop w:val="0"/>
                          <w:marBottom w:val="0"/>
                          <w:divBdr>
                            <w:top w:val="none" w:sz="0" w:space="0" w:color="auto"/>
                            <w:left w:val="none" w:sz="0" w:space="0" w:color="auto"/>
                            <w:bottom w:val="none" w:sz="0" w:space="0" w:color="auto"/>
                            <w:right w:val="none" w:sz="0" w:space="0" w:color="auto"/>
                          </w:divBdr>
                          <w:divsChild>
                            <w:div w:id="1936865012">
                              <w:marLeft w:val="0"/>
                              <w:marRight w:val="0"/>
                              <w:marTop w:val="0"/>
                              <w:marBottom w:val="0"/>
                              <w:divBdr>
                                <w:top w:val="none" w:sz="0" w:space="0" w:color="auto"/>
                                <w:left w:val="none" w:sz="0" w:space="0" w:color="auto"/>
                                <w:bottom w:val="none" w:sz="0" w:space="0" w:color="auto"/>
                                <w:right w:val="none" w:sz="0" w:space="0" w:color="auto"/>
                              </w:divBdr>
                              <w:divsChild>
                                <w:div w:id="1936865007">
                                  <w:marLeft w:val="0"/>
                                  <w:marRight w:val="0"/>
                                  <w:marTop w:val="0"/>
                                  <w:marBottom w:val="0"/>
                                  <w:divBdr>
                                    <w:top w:val="none" w:sz="0" w:space="0" w:color="auto"/>
                                    <w:left w:val="none" w:sz="0" w:space="0" w:color="auto"/>
                                    <w:bottom w:val="none" w:sz="0" w:space="0" w:color="auto"/>
                                    <w:right w:val="none" w:sz="0" w:space="0" w:color="auto"/>
                                  </w:divBdr>
                                  <w:divsChild>
                                    <w:div w:id="1936865011">
                                      <w:marLeft w:val="0"/>
                                      <w:marRight w:val="0"/>
                                      <w:marTop w:val="0"/>
                                      <w:marBottom w:val="0"/>
                                      <w:divBdr>
                                        <w:top w:val="none" w:sz="0" w:space="0" w:color="auto"/>
                                        <w:left w:val="none" w:sz="0" w:space="0" w:color="auto"/>
                                        <w:bottom w:val="none" w:sz="0" w:space="0" w:color="auto"/>
                                        <w:right w:val="none" w:sz="0" w:space="0" w:color="auto"/>
                                      </w:divBdr>
                                      <w:divsChild>
                                        <w:div w:id="1936865015">
                                          <w:marLeft w:val="0"/>
                                          <w:marRight w:val="0"/>
                                          <w:marTop w:val="0"/>
                                          <w:marBottom w:val="0"/>
                                          <w:divBdr>
                                            <w:top w:val="none" w:sz="0" w:space="0" w:color="auto"/>
                                            <w:left w:val="none" w:sz="0" w:space="0" w:color="auto"/>
                                            <w:bottom w:val="none" w:sz="0" w:space="0" w:color="auto"/>
                                            <w:right w:val="none" w:sz="0" w:space="0" w:color="auto"/>
                                          </w:divBdr>
                                          <w:divsChild>
                                            <w:div w:id="1936864998">
                                              <w:marLeft w:val="0"/>
                                              <w:marRight w:val="0"/>
                                              <w:marTop w:val="0"/>
                                              <w:marBottom w:val="0"/>
                                              <w:divBdr>
                                                <w:top w:val="none" w:sz="0" w:space="0" w:color="auto"/>
                                                <w:left w:val="none" w:sz="0" w:space="0" w:color="auto"/>
                                                <w:bottom w:val="none" w:sz="0" w:space="0" w:color="auto"/>
                                                <w:right w:val="none" w:sz="0" w:space="0" w:color="auto"/>
                                              </w:divBdr>
                                              <w:divsChild>
                                                <w:div w:id="1936865008">
                                                  <w:marLeft w:val="0"/>
                                                  <w:marRight w:val="0"/>
                                                  <w:marTop w:val="0"/>
                                                  <w:marBottom w:val="0"/>
                                                  <w:divBdr>
                                                    <w:top w:val="none" w:sz="0" w:space="0" w:color="auto"/>
                                                    <w:left w:val="none" w:sz="0" w:space="0" w:color="auto"/>
                                                    <w:bottom w:val="none" w:sz="0" w:space="0" w:color="auto"/>
                                                    <w:right w:val="none" w:sz="0" w:space="0" w:color="auto"/>
                                                  </w:divBdr>
                                                  <w:divsChild>
                                                    <w:div w:id="1936865017">
                                                      <w:marLeft w:val="0"/>
                                                      <w:marRight w:val="0"/>
                                                      <w:marTop w:val="0"/>
                                                      <w:marBottom w:val="0"/>
                                                      <w:divBdr>
                                                        <w:top w:val="none" w:sz="0" w:space="0" w:color="auto"/>
                                                        <w:left w:val="none" w:sz="0" w:space="0" w:color="auto"/>
                                                        <w:bottom w:val="none" w:sz="0" w:space="0" w:color="auto"/>
                                                        <w:right w:val="none" w:sz="0" w:space="0" w:color="auto"/>
                                                      </w:divBdr>
                                                      <w:divsChild>
                                                        <w:div w:id="1936865002">
                                                          <w:marLeft w:val="0"/>
                                                          <w:marRight w:val="0"/>
                                                          <w:marTop w:val="0"/>
                                                          <w:marBottom w:val="0"/>
                                                          <w:divBdr>
                                                            <w:top w:val="none" w:sz="0" w:space="0" w:color="auto"/>
                                                            <w:left w:val="none" w:sz="0" w:space="0" w:color="auto"/>
                                                            <w:bottom w:val="none" w:sz="0" w:space="0" w:color="auto"/>
                                                            <w:right w:val="none" w:sz="0" w:space="0" w:color="auto"/>
                                                          </w:divBdr>
                                                          <w:divsChild>
                                                            <w:div w:id="1936865005">
                                                              <w:marLeft w:val="0"/>
                                                              <w:marRight w:val="0"/>
                                                              <w:marTop w:val="0"/>
                                                              <w:marBottom w:val="0"/>
                                                              <w:divBdr>
                                                                <w:top w:val="none" w:sz="0" w:space="0" w:color="auto"/>
                                                                <w:left w:val="none" w:sz="0" w:space="0" w:color="auto"/>
                                                                <w:bottom w:val="none" w:sz="0" w:space="0" w:color="auto"/>
                                                                <w:right w:val="none" w:sz="0" w:space="0" w:color="auto"/>
                                                              </w:divBdr>
                                                              <w:divsChild>
                                                                <w:div w:id="1936864999">
                                                                  <w:marLeft w:val="0"/>
                                                                  <w:marRight w:val="0"/>
                                                                  <w:marTop w:val="0"/>
                                                                  <w:marBottom w:val="0"/>
                                                                  <w:divBdr>
                                                                    <w:top w:val="none" w:sz="0" w:space="0" w:color="auto"/>
                                                                    <w:left w:val="none" w:sz="0" w:space="0" w:color="auto"/>
                                                                    <w:bottom w:val="none" w:sz="0" w:space="0" w:color="auto"/>
                                                                    <w:right w:val="none" w:sz="0" w:space="0" w:color="auto"/>
                                                                  </w:divBdr>
                                                                  <w:divsChild>
                                                                    <w:div w:id="1936865014">
                                                                      <w:marLeft w:val="0"/>
                                                                      <w:marRight w:val="0"/>
                                                                      <w:marTop w:val="0"/>
                                                                      <w:marBottom w:val="0"/>
                                                                      <w:divBdr>
                                                                        <w:top w:val="none" w:sz="0" w:space="0" w:color="auto"/>
                                                                        <w:left w:val="none" w:sz="0" w:space="0" w:color="auto"/>
                                                                        <w:bottom w:val="none" w:sz="0" w:space="0" w:color="auto"/>
                                                                        <w:right w:val="none" w:sz="0" w:space="0" w:color="auto"/>
                                                                      </w:divBdr>
                                                                      <w:divsChild>
                                                                        <w:div w:id="1936865010">
                                                                          <w:marLeft w:val="0"/>
                                                                          <w:marRight w:val="0"/>
                                                                          <w:marTop w:val="0"/>
                                                                          <w:marBottom w:val="0"/>
                                                                          <w:divBdr>
                                                                            <w:top w:val="none" w:sz="0" w:space="0" w:color="auto"/>
                                                                            <w:left w:val="none" w:sz="0" w:space="0" w:color="auto"/>
                                                                            <w:bottom w:val="none" w:sz="0" w:space="0" w:color="auto"/>
                                                                            <w:right w:val="none" w:sz="0" w:space="0" w:color="auto"/>
                                                                          </w:divBdr>
                                                                          <w:divsChild>
                                                                            <w:div w:id="1936865013">
                                                                              <w:marLeft w:val="0"/>
                                                                              <w:marRight w:val="0"/>
                                                                              <w:marTop w:val="0"/>
                                                                              <w:marBottom w:val="0"/>
                                                                              <w:divBdr>
                                                                                <w:top w:val="none" w:sz="0" w:space="0" w:color="auto"/>
                                                                                <w:left w:val="none" w:sz="0" w:space="0" w:color="auto"/>
                                                                                <w:bottom w:val="none" w:sz="0" w:space="0" w:color="auto"/>
                                                                                <w:right w:val="none" w:sz="0" w:space="0" w:color="auto"/>
                                                                              </w:divBdr>
                                                                              <w:divsChild>
                                                                                <w:div w:id="1936865001">
                                                                                  <w:marLeft w:val="600"/>
                                                                                  <w:marRight w:val="600"/>
                                                                                  <w:marTop w:val="280"/>
                                                                                  <w:marBottom w:val="280"/>
                                                                                  <w:divBdr>
                                                                                    <w:top w:val="none" w:sz="0" w:space="0" w:color="auto"/>
                                                                                    <w:left w:val="none" w:sz="0" w:space="0" w:color="auto"/>
                                                                                    <w:bottom w:val="none" w:sz="0" w:space="0" w:color="auto"/>
                                                                                    <w:right w:val="none" w:sz="0" w:space="0" w:color="auto"/>
                                                                                  </w:divBdr>
                                                                                  <w:divsChild>
                                                                                    <w:div w:id="1936865000">
                                                                                      <w:marLeft w:val="0"/>
                                                                                      <w:marRight w:val="0"/>
                                                                                      <w:marTop w:val="0"/>
                                                                                      <w:marBottom w:val="0"/>
                                                                                      <w:divBdr>
                                                                                        <w:top w:val="none" w:sz="0" w:space="0" w:color="auto"/>
                                                                                        <w:left w:val="none" w:sz="0" w:space="0" w:color="auto"/>
                                                                                        <w:bottom w:val="none" w:sz="0" w:space="0" w:color="auto"/>
                                                                                        <w:right w:val="none" w:sz="0" w:space="0" w:color="auto"/>
                                                                                      </w:divBdr>
                                                                                      <w:divsChild>
                                                                                        <w:div w:id="1936865019">
                                                                                          <w:marLeft w:val="0"/>
                                                                                          <w:marRight w:val="0"/>
                                                                                          <w:marTop w:val="0"/>
                                                                                          <w:marBottom w:val="0"/>
                                                                                          <w:divBdr>
                                                                                            <w:top w:val="none" w:sz="0" w:space="0" w:color="auto"/>
                                                                                            <w:left w:val="none" w:sz="0" w:space="0" w:color="auto"/>
                                                                                            <w:bottom w:val="none" w:sz="0" w:space="0" w:color="auto"/>
                                                                                            <w:right w:val="none" w:sz="0" w:space="0" w:color="auto"/>
                                                                                          </w:divBdr>
                                                                                          <w:divsChild>
                                                                                            <w:div w:id="19368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reativecommons.org/licenses/by-nc/4.0/" TargetMode="External"/><Relationship Id="rId7" Type="http://schemas.openxmlformats.org/officeDocument/2006/relationships/hyperlink" Target="mailto:dfarkas@bronxleb.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C69BB-618E-1A47-9123-E089853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2402</Words>
  <Characters>13694</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Abstract</vt:lpstr>
    </vt:vector>
  </TitlesOfParts>
  <Company>BLHC</Company>
  <LinksUpToDate>false</LinksUpToDate>
  <CharactersWithSpaces>16064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David Kasle</dc:creator>
  <cp:lastModifiedBy>Na Ma</cp:lastModifiedBy>
  <cp:revision>2</cp:revision>
  <dcterms:created xsi:type="dcterms:W3CDTF">2015-05-27T00:18:00Z</dcterms:created>
  <dcterms:modified xsi:type="dcterms:W3CDTF">2015-05-27T00:18:00Z</dcterms:modified>
</cp:coreProperties>
</file>