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9C2F4" w14:textId="77777777" w:rsidR="005D4C41" w:rsidRPr="00686437" w:rsidRDefault="005D4C41" w:rsidP="00192B24">
      <w:pPr>
        <w:spacing w:line="360" w:lineRule="auto"/>
        <w:rPr>
          <w:rFonts w:ascii="Book Antiqua" w:hAnsi="Book Antiqua"/>
          <w:b/>
          <w:color w:val="000000" w:themeColor="text1"/>
          <w:sz w:val="24"/>
        </w:rPr>
      </w:pPr>
      <w:r w:rsidRPr="00686437">
        <w:rPr>
          <w:rFonts w:ascii="Book Antiqua" w:hAnsi="Book Antiqua"/>
          <w:b/>
          <w:color w:val="000000" w:themeColor="text1"/>
          <w:sz w:val="24"/>
        </w:rPr>
        <w:t>Name of journal: World Journal of Gastroenterology</w:t>
      </w:r>
    </w:p>
    <w:p w14:paraId="5EB8F02B" w14:textId="380D89EB" w:rsidR="005D4C41" w:rsidRPr="00686437" w:rsidRDefault="005D4C41" w:rsidP="00192B24">
      <w:pPr>
        <w:spacing w:line="360" w:lineRule="auto"/>
        <w:rPr>
          <w:rFonts w:ascii="Book Antiqua" w:hAnsi="Book Antiqua"/>
          <w:b/>
          <w:color w:val="000000" w:themeColor="text1"/>
          <w:sz w:val="24"/>
        </w:rPr>
      </w:pPr>
      <w:r w:rsidRPr="00686437">
        <w:rPr>
          <w:rFonts w:ascii="Book Antiqua" w:hAnsi="Book Antiqua"/>
          <w:b/>
          <w:color w:val="000000" w:themeColor="text1"/>
          <w:sz w:val="24"/>
        </w:rPr>
        <w:t>ESPS Manuscript NO: 17912</w:t>
      </w:r>
    </w:p>
    <w:p w14:paraId="77E2802D" w14:textId="560336B8" w:rsidR="005D4C41" w:rsidRPr="00686437" w:rsidRDefault="00192B24" w:rsidP="00192B24">
      <w:pPr>
        <w:autoSpaceDE w:val="0"/>
        <w:autoSpaceDN w:val="0"/>
        <w:adjustRightInd w:val="0"/>
        <w:snapToGrid w:val="0"/>
        <w:spacing w:line="360" w:lineRule="auto"/>
        <w:rPr>
          <w:rFonts w:ascii="Book Antiqua" w:eastAsia="SimSun" w:hAnsi="Book Antiqua"/>
          <w:b/>
          <w:color w:val="000000" w:themeColor="text1"/>
          <w:sz w:val="24"/>
          <w:lang w:eastAsia="zh-CN"/>
        </w:rPr>
      </w:pPr>
      <w:r w:rsidRPr="00686437">
        <w:rPr>
          <w:rFonts w:ascii="Book Antiqua" w:hAnsi="Book Antiqua"/>
          <w:b/>
          <w:color w:val="000000" w:themeColor="text1"/>
          <w:sz w:val="24"/>
        </w:rPr>
        <w:t>Manuscript Type</w:t>
      </w:r>
      <w:r w:rsidR="005D4C41" w:rsidRPr="00686437">
        <w:rPr>
          <w:rFonts w:ascii="Book Antiqua" w:hAnsi="Book Antiqua"/>
          <w:b/>
          <w:color w:val="000000" w:themeColor="text1"/>
          <w:sz w:val="24"/>
        </w:rPr>
        <w:t>: ORIGINAL ARTICLE</w:t>
      </w:r>
    </w:p>
    <w:p w14:paraId="54570C55" w14:textId="77777777" w:rsidR="00192B24" w:rsidRPr="00686437" w:rsidRDefault="00192B24" w:rsidP="00192B24">
      <w:pPr>
        <w:autoSpaceDE w:val="0"/>
        <w:autoSpaceDN w:val="0"/>
        <w:adjustRightInd w:val="0"/>
        <w:snapToGrid w:val="0"/>
        <w:spacing w:line="360" w:lineRule="auto"/>
        <w:rPr>
          <w:rFonts w:ascii="Book Antiqua" w:eastAsia="SimSun" w:hAnsi="Book Antiqua"/>
          <w:b/>
          <w:color w:val="000000" w:themeColor="text1"/>
          <w:sz w:val="24"/>
          <w:lang w:eastAsia="zh-CN"/>
        </w:rPr>
      </w:pPr>
    </w:p>
    <w:p w14:paraId="5343F8CC" w14:textId="74B6BD80" w:rsidR="005D4C41" w:rsidRPr="00686437" w:rsidRDefault="005D4C41" w:rsidP="00192B24">
      <w:pPr>
        <w:adjustRightInd w:val="0"/>
        <w:snapToGrid w:val="0"/>
        <w:spacing w:line="360" w:lineRule="auto"/>
        <w:rPr>
          <w:rFonts w:ascii="Book Antiqua" w:hAnsi="Book Antiqua" w:cs="SimSun"/>
          <w:b/>
          <w:i/>
          <w:color w:val="000000" w:themeColor="text1"/>
          <w:sz w:val="24"/>
        </w:rPr>
      </w:pPr>
      <w:r w:rsidRPr="00686437">
        <w:rPr>
          <w:rFonts w:ascii="Book Antiqua" w:hAnsi="Book Antiqua"/>
          <w:b/>
          <w:i/>
          <w:color w:val="000000" w:themeColor="text1"/>
          <w:sz w:val="24"/>
        </w:rPr>
        <w:t>Retrospective Cohort Study</w:t>
      </w:r>
    </w:p>
    <w:p w14:paraId="25254C5C" w14:textId="2190CB1E" w:rsidR="006300A9" w:rsidRPr="00686437" w:rsidRDefault="00825775" w:rsidP="00192B24">
      <w:pPr>
        <w:spacing w:line="360" w:lineRule="auto"/>
        <w:rPr>
          <w:rFonts w:ascii="Book Antiqua" w:eastAsia="SimSun" w:hAnsi="Book Antiqua" w:cs="Arial"/>
          <w:b/>
          <w:bCs/>
          <w:color w:val="000000" w:themeColor="text1"/>
          <w:sz w:val="24"/>
          <w:lang w:val="en-GB" w:eastAsia="zh-CN"/>
        </w:rPr>
      </w:pPr>
      <w:r w:rsidRPr="00686437">
        <w:rPr>
          <w:rFonts w:ascii="Book Antiqua" w:hAnsi="Book Antiqua" w:cs="Arial"/>
          <w:b/>
          <w:bCs/>
          <w:color w:val="000000" w:themeColor="text1"/>
          <w:sz w:val="24"/>
          <w:lang w:val="en-GB"/>
        </w:rPr>
        <w:t>Clinical characteristics of hepatoduodenal lymph node metastasis in gastric cancer</w:t>
      </w:r>
    </w:p>
    <w:p w14:paraId="0F9F06AA" w14:textId="77777777" w:rsidR="00192B24" w:rsidRPr="00686437" w:rsidRDefault="00192B24" w:rsidP="00192B24">
      <w:pPr>
        <w:spacing w:line="360" w:lineRule="auto"/>
        <w:rPr>
          <w:rFonts w:ascii="Book Antiqua" w:eastAsia="SimSun" w:hAnsi="Book Antiqua" w:cs="Arial"/>
          <w:b/>
          <w:bCs/>
          <w:color w:val="000000" w:themeColor="text1"/>
          <w:sz w:val="24"/>
          <w:lang w:val="en-GB" w:eastAsia="zh-CN"/>
        </w:rPr>
      </w:pPr>
    </w:p>
    <w:p w14:paraId="487DCF5A" w14:textId="20E58E18" w:rsidR="004C1048" w:rsidRPr="00686437" w:rsidRDefault="001A03B5" w:rsidP="00192B24">
      <w:pPr>
        <w:spacing w:line="360" w:lineRule="auto"/>
        <w:rPr>
          <w:rFonts w:ascii="Book Antiqua" w:hAnsi="Book Antiqua"/>
          <w:color w:val="000000" w:themeColor="text1"/>
          <w:sz w:val="24"/>
          <w:lang w:val="en-GB"/>
        </w:rPr>
      </w:pPr>
      <w:r w:rsidRPr="00686437">
        <w:rPr>
          <w:rFonts w:ascii="Book Antiqua" w:hAnsi="Book Antiqua" w:cs="Arial"/>
          <w:color w:val="000000" w:themeColor="text1"/>
          <w:sz w:val="24"/>
          <w:lang w:val="en-GB"/>
        </w:rPr>
        <w:t>Imamura</w:t>
      </w:r>
      <w:r w:rsidRPr="00686437">
        <w:rPr>
          <w:rFonts w:ascii="Book Antiqua" w:eastAsia="SimSun" w:hAnsi="Book Antiqua" w:hint="eastAsia"/>
          <w:color w:val="000000" w:themeColor="text1"/>
          <w:sz w:val="24"/>
          <w:lang w:val="en-GB" w:eastAsia="zh-CN"/>
        </w:rPr>
        <w:t xml:space="preserve"> T </w:t>
      </w:r>
      <w:r w:rsidRPr="00686437">
        <w:rPr>
          <w:rFonts w:ascii="Book Antiqua" w:eastAsia="SimSun" w:hAnsi="Book Antiqua" w:hint="eastAsia"/>
          <w:i/>
          <w:color w:val="000000" w:themeColor="text1"/>
          <w:sz w:val="24"/>
          <w:lang w:val="en-GB" w:eastAsia="zh-CN"/>
        </w:rPr>
        <w:t>et al</w:t>
      </w:r>
      <w:r w:rsidRPr="00686437">
        <w:rPr>
          <w:rFonts w:ascii="Book Antiqua" w:eastAsia="SimSun" w:hAnsi="Book Antiqua" w:hint="eastAsia"/>
          <w:color w:val="000000" w:themeColor="text1"/>
          <w:sz w:val="24"/>
          <w:lang w:val="en-GB" w:eastAsia="zh-CN"/>
        </w:rPr>
        <w:t xml:space="preserve">. </w:t>
      </w:r>
      <w:r w:rsidR="004C1048" w:rsidRPr="00686437">
        <w:rPr>
          <w:rFonts w:ascii="Book Antiqua" w:hAnsi="Book Antiqua"/>
          <w:color w:val="000000" w:themeColor="text1"/>
          <w:sz w:val="24"/>
          <w:lang w:val="en-GB"/>
        </w:rPr>
        <w:t>Hepatoduodenal lymph node metastasis in gastric cancer</w:t>
      </w:r>
    </w:p>
    <w:p w14:paraId="662BBD63" w14:textId="77777777" w:rsidR="00825775" w:rsidRPr="00686437" w:rsidRDefault="00825775" w:rsidP="00192B24">
      <w:pPr>
        <w:spacing w:line="360" w:lineRule="auto"/>
        <w:rPr>
          <w:rFonts w:ascii="Book Antiqua" w:hAnsi="Book Antiqua" w:cs="Arial"/>
          <w:b/>
          <w:color w:val="000000" w:themeColor="text1"/>
          <w:sz w:val="24"/>
          <w:lang w:val="en-GB"/>
        </w:rPr>
      </w:pPr>
    </w:p>
    <w:p w14:paraId="370D5A01" w14:textId="4523B2AA" w:rsidR="00825775" w:rsidRPr="00686437" w:rsidRDefault="0078175E" w:rsidP="00192B24">
      <w:pPr>
        <w:spacing w:line="360" w:lineRule="auto"/>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Taisuke Imamura,</w:t>
      </w:r>
      <w:r w:rsidR="00192B24" w:rsidRPr="00686437">
        <w:rPr>
          <w:rFonts w:ascii="Book Antiqua" w:hAnsi="Book Antiqua" w:cs="Arial"/>
          <w:color w:val="000000" w:themeColor="text1"/>
          <w:sz w:val="24"/>
          <w:lang w:val="en-GB"/>
        </w:rPr>
        <w:t xml:space="preserve"> </w:t>
      </w:r>
      <w:r w:rsidRPr="00686437">
        <w:rPr>
          <w:rFonts w:ascii="Book Antiqua" w:hAnsi="Book Antiqua" w:cs="Arial"/>
          <w:color w:val="000000" w:themeColor="text1"/>
          <w:sz w:val="24"/>
          <w:lang w:val="en-GB"/>
        </w:rPr>
        <w:t>Shuhei Komatsu,</w:t>
      </w:r>
      <w:r w:rsidR="00192B24" w:rsidRPr="00686437">
        <w:rPr>
          <w:rFonts w:ascii="Book Antiqua" w:hAnsi="Book Antiqua" w:cs="Arial"/>
          <w:color w:val="000000" w:themeColor="text1"/>
          <w:sz w:val="24"/>
          <w:lang w:val="en-GB"/>
        </w:rPr>
        <w:t xml:space="preserve"> </w:t>
      </w:r>
      <w:r w:rsidR="00825775" w:rsidRPr="00686437">
        <w:rPr>
          <w:rFonts w:ascii="Book Antiqua" w:hAnsi="Book Antiqua" w:cs="Arial"/>
          <w:color w:val="000000" w:themeColor="text1"/>
          <w:sz w:val="24"/>
          <w:lang w:val="en-GB"/>
        </w:rPr>
        <w:t>Daisuke Ichikawa,</w:t>
      </w:r>
      <w:r w:rsidR="00192B24" w:rsidRPr="00686437">
        <w:rPr>
          <w:rFonts w:ascii="Book Antiqua" w:hAnsi="Book Antiqua" w:cs="Arial"/>
          <w:color w:val="000000" w:themeColor="text1"/>
          <w:sz w:val="24"/>
          <w:lang w:val="en-GB"/>
        </w:rPr>
        <w:t xml:space="preserve"> </w:t>
      </w:r>
      <w:r w:rsidR="00825775" w:rsidRPr="00686437">
        <w:rPr>
          <w:rFonts w:ascii="Book Antiqua" w:hAnsi="Book Antiqua" w:cs="Arial"/>
          <w:color w:val="000000" w:themeColor="text1"/>
          <w:sz w:val="24"/>
          <w:lang w:val="en-GB"/>
        </w:rPr>
        <w:t>Toshiyuki Kosuga,</w:t>
      </w:r>
      <w:r w:rsidR="00192B24" w:rsidRPr="00686437">
        <w:rPr>
          <w:rFonts w:ascii="Book Antiqua" w:hAnsi="Book Antiqua" w:cs="Arial"/>
          <w:color w:val="000000" w:themeColor="text1"/>
          <w:sz w:val="24"/>
          <w:lang w:val="en-GB"/>
        </w:rPr>
        <w:t xml:space="preserve"> </w:t>
      </w:r>
      <w:r w:rsidR="00825775" w:rsidRPr="00686437">
        <w:rPr>
          <w:rFonts w:ascii="Book Antiqua" w:hAnsi="Book Antiqua" w:cs="Arial"/>
          <w:color w:val="000000" w:themeColor="text1"/>
          <w:sz w:val="24"/>
          <w:lang w:val="en-GB"/>
        </w:rPr>
        <w:t>Kazuma Okamoto,</w:t>
      </w:r>
      <w:r w:rsidR="00192B24" w:rsidRPr="00686437">
        <w:rPr>
          <w:rFonts w:ascii="Book Antiqua" w:hAnsi="Book Antiqua" w:cs="Arial"/>
          <w:color w:val="000000" w:themeColor="text1"/>
          <w:sz w:val="24"/>
          <w:lang w:val="en-GB"/>
        </w:rPr>
        <w:t xml:space="preserve"> </w:t>
      </w:r>
      <w:r w:rsidR="00825775" w:rsidRPr="00686437">
        <w:rPr>
          <w:rFonts w:ascii="Book Antiqua" w:hAnsi="Book Antiqua" w:cs="Arial"/>
          <w:color w:val="000000" w:themeColor="text1"/>
          <w:sz w:val="24"/>
          <w:lang w:val="en-GB"/>
        </w:rPr>
        <w:t>Hirotaka Konishi,</w:t>
      </w:r>
      <w:r w:rsidR="00192B24" w:rsidRPr="00686437">
        <w:rPr>
          <w:rFonts w:ascii="Book Antiqua" w:hAnsi="Book Antiqua" w:cs="Arial"/>
          <w:color w:val="000000" w:themeColor="text1"/>
          <w:sz w:val="24"/>
          <w:lang w:val="en-GB"/>
        </w:rPr>
        <w:t xml:space="preserve"> </w:t>
      </w:r>
      <w:r w:rsidR="00825775" w:rsidRPr="00686437">
        <w:rPr>
          <w:rFonts w:ascii="Book Antiqua" w:hAnsi="Book Antiqua" w:cs="Arial"/>
          <w:color w:val="000000" w:themeColor="text1"/>
          <w:sz w:val="24"/>
          <w:lang w:val="en-GB"/>
        </w:rPr>
        <w:t>Atsushi Shiozaki,</w:t>
      </w:r>
      <w:r w:rsidR="00192B24" w:rsidRPr="00686437">
        <w:rPr>
          <w:rFonts w:ascii="Book Antiqua" w:hAnsi="Book Antiqua" w:cs="Arial"/>
          <w:color w:val="000000" w:themeColor="text1"/>
          <w:sz w:val="24"/>
          <w:lang w:val="en-GB"/>
        </w:rPr>
        <w:t xml:space="preserve"> </w:t>
      </w:r>
      <w:r w:rsidR="00825775" w:rsidRPr="00686437">
        <w:rPr>
          <w:rFonts w:ascii="Book Antiqua" w:hAnsi="Book Antiqua" w:cs="Arial"/>
          <w:color w:val="000000" w:themeColor="text1"/>
          <w:sz w:val="24"/>
          <w:lang w:val="en-GB"/>
        </w:rPr>
        <w:t>Hitoshi Fujiwara,</w:t>
      </w:r>
      <w:r w:rsidR="00192B24" w:rsidRPr="00686437">
        <w:rPr>
          <w:rFonts w:ascii="Book Antiqua" w:hAnsi="Book Antiqua" w:cs="Arial"/>
          <w:color w:val="000000" w:themeColor="text1"/>
          <w:sz w:val="24"/>
          <w:lang w:val="en-GB"/>
        </w:rPr>
        <w:t xml:space="preserve"> </w:t>
      </w:r>
      <w:r w:rsidR="00DC71A0" w:rsidRPr="00686437">
        <w:rPr>
          <w:rFonts w:ascii="Book Antiqua" w:hAnsi="Book Antiqua" w:cs="Arial"/>
          <w:color w:val="000000" w:themeColor="text1"/>
          <w:sz w:val="24"/>
          <w:lang w:val="en-GB"/>
        </w:rPr>
        <w:t>Eigo Otsuji</w:t>
      </w:r>
    </w:p>
    <w:p w14:paraId="1642A671" w14:textId="77777777" w:rsidR="00825775" w:rsidRPr="00686437" w:rsidRDefault="00825775" w:rsidP="00192B24">
      <w:pPr>
        <w:spacing w:line="360" w:lineRule="auto"/>
        <w:rPr>
          <w:rFonts w:ascii="Book Antiqua" w:hAnsi="Book Antiqua" w:cs="Arial"/>
          <w:color w:val="000000" w:themeColor="text1"/>
          <w:sz w:val="24"/>
          <w:lang w:val="en-GB"/>
        </w:rPr>
      </w:pPr>
    </w:p>
    <w:p w14:paraId="655FEADE" w14:textId="2EC70107" w:rsidR="00825775" w:rsidRPr="00686437" w:rsidRDefault="001A03B5" w:rsidP="00192B24">
      <w:pPr>
        <w:spacing w:line="360" w:lineRule="auto"/>
        <w:rPr>
          <w:rFonts w:ascii="Book Antiqua" w:hAnsi="Book Antiqua" w:cs="Arial"/>
          <w:color w:val="000000" w:themeColor="text1"/>
          <w:sz w:val="24"/>
          <w:lang w:val="pl-PL"/>
        </w:rPr>
      </w:pPr>
      <w:r w:rsidRPr="00686437">
        <w:rPr>
          <w:rFonts w:ascii="Book Antiqua" w:hAnsi="Book Antiqua" w:cs="Arial"/>
          <w:b/>
          <w:color w:val="000000" w:themeColor="text1"/>
          <w:sz w:val="24"/>
          <w:lang w:val="en-GB"/>
        </w:rPr>
        <w:t>Taisuke Imamura, Shuhei Komatsu, Daisuke Ichikawa, Toshiyuki Kosuga, Kazuma Okamoto, Hirotaka Konishi, Atsushi Shiozaki, Hitoshi Fujiwara, Eigo Otsuji</w:t>
      </w:r>
      <w:r w:rsidRPr="00686437">
        <w:rPr>
          <w:rFonts w:ascii="Book Antiqua" w:eastAsia="SimSun" w:hAnsi="Book Antiqua" w:cs="Arial" w:hint="eastAsia"/>
          <w:b/>
          <w:color w:val="000000" w:themeColor="text1"/>
          <w:sz w:val="24"/>
          <w:lang w:val="en-GB" w:eastAsia="zh-CN"/>
        </w:rPr>
        <w:t xml:space="preserve">, </w:t>
      </w:r>
      <w:r w:rsidR="00825775" w:rsidRPr="00686437">
        <w:rPr>
          <w:rFonts w:ascii="Book Antiqua" w:hAnsi="Book Antiqua" w:cs="Arial"/>
          <w:color w:val="000000" w:themeColor="text1"/>
          <w:sz w:val="24"/>
          <w:lang w:val="en-GB"/>
        </w:rPr>
        <w:t>Division of Digestive Surgery, Department of Surgery, Kyoto Prefectural University of Medicine</w:t>
      </w:r>
      <w:r w:rsidRPr="00686437">
        <w:rPr>
          <w:rFonts w:ascii="Book Antiqua" w:eastAsia="SimSun" w:hAnsi="Book Antiqua" w:cs="Arial" w:hint="eastAsia"/>
          <w:color w:val="000000" w:themeColor="text1"/>
          <w:sz w:val="24"/>
          <w:lang w:val="en-GB" w:eastAsia="zh-CN"/>
        </w:rPr>
        <w:t xml:space="preserve">, </w:t>
      </w:r>
      <w:r w:rsidRPr="00686437">
        <w:rPr>
          <w:rFonts w:ascii="Book Antiqua" w:hAnsi="Book Antiqua" w:cs="Arial"/>
          <w:color w:val="000000" w:themeColor="text1"/>
          <w:sz w:val="24"/>
          <w:lang w:val="pl-PL"/>
        </w:rPr>
        <w:t>Kyoto 602-8566, Japan</w:t>
      </w:r>
    </w:p>
    <w:p w14:paraId="60B4889A" w14:textId="77777777" w:rsidR="00AF70DB" w:rsidRPr="00686437" w:rsidRDefault="00AF70DB" w:rsidP="00192B24">
      <w:pPr>
        <w:spacing w:line="360" w:lineRule="auto"/>
        <w:rPr>
          <w:rFonts w:ascii="Book Antiqua" w:eastAsia="SimSun" w:hAnsi="Book Antiqua" w:cs="Arial"/>
          <w:color w:val="000000" w:themeColor="text1"/>
          <w:sz w:val="24"/>
          <w:lang w:val="pl-PL" w:eastAsia="zh-CN"/>
        </w:rPr>
      </w:pPr>
    </w:p>
    <w:p w14:paraId="0C79C5B8" w14:textId="4A0F8A6C" w:rsidR="001A03B5" w:rsidRPr="00686437" w:rsidRDefault="001A03B5" w:rsidP="001A03B5">
      <w:pPr>
        <w:spacing w:line="360" w:lineRule="auto"/>
        <w:rPr>
          <w:rFonts w:ascii="Book Antiqua" w:hAnsi="Book Antiqua" w:cs="Arial"/>
          <w:color w:val="000000" w:themeColor="text1"/>
          <w:sz w:val="24"/>
          <w:lang w:val="pl-PL"/>
        </w:rPr>
      </w:pPr>
      <w:r w:rsidRPr="00686437">
        <w:rPr>
          <w:rFonts w:ascii="Book Antiqua" w:hAnsi="Book Antiqua" w:cs="Arial"/>
          <w:b/>
          <w:color w:val="000000" w:themeColor="text1"/>
          <w:sz w:val="24"/>
          <w:lang w:val="pl-PL"/>
        </w:rPr>
        <w:t xml:space="preserve">Author contributions: </w:t>
      </w:r>
      <w:r w:rsidRPr="00686437">
        <w:rPr>
          <w:rFonts w:ascii="Book Antiqua" w:hAnsi="Book Antiqua" w:cs="Arial"/>
          <w:color w:val="000000" w:themeColor="text1"/>
          <w:sz w:val="24"/>
          <w:lang w:val="pl-PL"/>
        </w:rPr>
        <w:t xml:space="preserve">Imamura </w:t>
      </w:r>
      <w:r w:rsidRPr="00686437">
        <w:rPr>
          <w:rFonts w:ascii="Book Antiqua" w:eastAsia="SimSun" w:hAnsi="Book Antiqua" w:cs="Arial"/>
          <w:color w:val="000000" w:themeColor="text1"/>
          <w:sz w:val="24"/>
          <w:lang w:val="pl-PL" w:eastAsia="zh-CN"/>
        </w:rPr>
        <w:t>T</w:t>
      </w:r>
      <w:r w:rsidRPr="00686437">
        <w:rPr>
          <w:rFonts w:ascii="SimSun" w:eastAsia="SimSun" w:hAnsi="SimSun" w:cs="Arial" w:hint="eastAsia"/>
          <w:color w:val="000000" w:themeColor="text1"/>
          <w:sz w:val="24"/>
          <w:lang w:val="pl-PL" w:eastAsia="zh-CN"/>
        </w:rPr>
        <w:t xml:space="preserve"> </w:t>
      </w:r>
      <w:r w:rsidRPr="00686437">
        <w:rPr>
          <w:rFonts w:ascii="Book Antiqua" w:hAnsi="Book Antiqua" w:cs="Arial"/>
          <w:color w:val="000000" w:themeColor="text1"/>
          <w:sz w:val="24"/>
          <w:lang w:val="pl-PL"/>
        </w:rPr>
        <w:t xml:space="preserve">and Komatsu </w:t>
      </w:r>
      <w:r w:rsidRPr="00686437">
        <w:rPr>
          <w:rFonts w:ascii="Book Antiqua" w:eastAsia="SimSun" w:hAnsi="Book Antiqua" w:cs="Arial"/>
          <w:color w:val="000000" w:themeColor="text1"/>
          <w:sz w:val="24"/>
          <w:lang w:val="pl-PL" w:eastAsia="zh-CN"/>
        </w:rPr>
        <w:t>S</w:t>
      </w:r>
      <w:r w:rsidRPr="00686437">
        <w:rPr>
          <w:rFonts w:ascii="Book Antiqua" w:eastAsia="SimSun" w:hAnsi="Book Antiqua" w:cs="Arial" w:hint="eastAsia"/>
          <w:color w:val="000000" w:themeColor="text1"/>
          <w:sz w:val="24"/>
          <w:lang w:val="pl-PL" w:eastAsia="zh-CN"/>
        </w:rPr>
        <w:t xml:space="preserve"> </w:t>
      </w:r>
      <w:r w:rsidRPr="00686437">
        <w:rPr>
          <w:rFonts w:ascii="Book Antiqua" w:hAnsi="Book Antiqua" w:cs="Arial"/>
          <w:color w:val="000000" w:themeColor="text1"/>
          <w:sz w:val="24"/>
          <w:lang w:val="pl-PL"/>
        </w:rPr>
        <w:t>contributed equally to this work; Imamura</w:t>
      </w:r>
      <w:r w:rsidRPr="00686437">
        <w:rPr>
          <w:rFonts w:ascii="Book Antiqua" w:eastAsia="SimSun" w:hAnsi="Book Antiqua" w:cs="Arial" w:hint="eastAsia"/>
          <w:color w:val="000000" w:themeColor="text1"/>
          <w:sz w:val="24"/>
          <w:lang w:val="pl-PL" w:eastAsia="zh-CN"/>
        </w:rPr>
        <w:t xml:space="preserve"> T</w:t>
      </w:r>
      <w:r w:rsidRPr="00686437">
        <w:rPr>
          <w:rFonts w:ascii="Book Antiqua" w:hAnsi="Book Antiqua" w:cs="Arial"/>
          <w:color w:val="000000" w:themeColor="text1"/>
          <w:sz w:val="24"/>
          <w:lang w:val="pl-PL"/>
        </w:rPr>
        <w:t>, Komatsu</w:t>
      </w:r>
      <w:r w:rsidRPr="00686437">
        <w:rPr>
          <w:rFonts w:ascii="Book Antiqua" w:eastAsia="SimSun" w:hAnsi="Book Antiqua" w:cs="Arial" w:hint="eastAsia"/>
          <w:color w:val="000000" w:themeColor="text1"/>
          <w:sz w:val="24"/>
          <w:lang w:val="pl-PL" w:eastAsia="zh-CN"/>
        </w:rPr>
        <w:t xml:space="preserve"> S</w:t>
      </w:r>
      <w:r w:rsidRPr="00686437">
        <w:rPr>
          <w:rFonts w:ascii="Book Antiqua" w:hAnsi="Book Antiqua" w:cs="Arial"/>
          <w:color w:val="000000" w:themeColor="text1"/>
          <w:sz w:val="24"/>
          <w:lang w:val="pl-PL"/>
        </w:rPr>
        <w:t>, Ichikawa</w:t>
      </w:r>
      <w:r w:rsidRPr="00686437">
        <w:rPr>
          <w:rFonts w:ascii="Book Antiqua" w:eastAsia="SimSun" w:hAnsi="Book Antiqua" w:cs="Arial" w:hint="eastAsia"/>
          <w:color w:val="000000" w:themeColor="text1"/>
          <w:sz w:val="24"/>
          <w:lang w:val="pl-PL" w:eastAsia="zh-CN"/>
        </w:rPr>
        <w:t xml:space="preserve"> D</w:t>
      </w:r>
      <w:r w:rsidRPr="00686437">
        <w:rPr>
          <w:rFonts w:ascii="Book Antiqua" w:hAnsi="Book Antiqua" w:cs="Arial"/>
          <w:color w:val="000000" w:themeColor="text1"/>
          <w:sz w:val="24"/>
          <w:lang w:val="pl-PL"/>
        </w:rPr>
        <w:t xml:space="preserve"> and Otsuji </w:t>
      </w:r>
      <w:r w:rsidRPr="00686437">
        <w:rPr>
          <w:rFonts w:ascii="Book Antiqua" w:eastAsia="SimSun" w:hAnsi="Book Antiqua" w:cs="Arial" w:hint="eastAsia"/>
          <w:color w:val="000000" w:themeColor="text1"/>
          <w:sz w:val="24"/>
          <w:lang w:val="pl-PL" w:eastAsia="zh-CN"/>
        </w:rPr>
        <w:t xml:space="preserve">E </w:t>
      </w:r>
      <w:r w:rsidRPr="00686437">
        <w:rPr>
          <w:rFonts w:ascii="Book Antiqua" w:hAnsi="Book Antiqua" w:cs="Arial"/>
          <w:color w:val="000000" w:themeColor="text1"/>
          <w:sz w:val="24"/>
          <w:lang w:val="pl-PL"/>
        </w:rPr>
        <w:t>designed the research; Imamura</w:t>
      </w:r>
      <w:r w:rsidRPr="00686437">
        <w:rPr>
          <w:rFonts w:ascii="Book Antiqua" w:eastAsia="SimSun" w:hAnsi="Book Antiqua" w:cs="Arial" w:hint="eastAsia"/>
          <w:color w:val="000000" w:themeColor="text1"/>
          <w:sz w:val="24"/>
          <w:lang w:val="pl-PL" w:eastAsia="zh-CN"/>
        </w:rPr>
        <w:t xml:space="preserve"> T</w:t>
      </w:r>
      <w:r w:rsidRPr="00686437">
        <w:rPr>
          <w:rFonts w:ascii="Book Antiqua" w:hAnsi="Book Antiqua" w:cs="Arial"/>
          <w:color w:val="000000" w:themeColor="text1"/>
          <w:sz w:val="24"/>
          <w:lang w:val="pl-PL"/>
        </w:rPr>
        <w:t>, Kosuga</w:t>
      </w:r>
      <w:r w:rsidRPr="00686437">
        <w:rPr>
          <w:rFonts w:ascii="Book Antiqua" w:eastAsia="SimSun" w:hAnsi="Book Antiqua" w:cs="Arial" w:hint="eastAsia"/>
          <w:color w:val="000000" w:themeColor="text1"/>
          <w:sz w:val="24"/>
          <w:lang w:val="pl-PL" w:eastAsia="zh-CN"/>
        </w:rPr>
        <w:t xml:space="preserve"> T</w:t>
      </w:r>
      <w:r w:rsidRPr="00686437">
        <w:rPr>
          <w:rFonts w:ascii="Book Antiqua" w:hAnsi="Book Antiqua" w:cs="Arial"/>
          <w:color w:val="000000" w:themeColor="text1"/>
          <w:sz w:val="24"/>
          <w:lang w:val="pl-PL"/>
        </w:rPr>
        <w:t>, Shiozaki</w:t>
      </w:r>
      <w:r w:rsidRPr="00686437">
        <w:rPr>
          <w:rFonts w:ascii="Book Antiqua" w:eastAsia="SimSun" w:hAnsi="Book Antiqua" w:cs="Arial" w:hint="eastAsia"/>
          <w:color w:val="000000" w:themeColor="text1"/>
          <w:sz w:val="24"/>
          <w:lang w:val="pl-PL" w:eastAsia="zh-CN"/>
        </w:rPr>
        <w:t xml:space="preserve"> A</w:t>
      </w:r>
      <w:r w:rsidRPr="00686437">
        <w:rPr>
          <w:rFonts w:ascii="Book Antiqua" w:hAnsi="Book Antiqua" w:cs="Arial"/>
          <w:color w:val="000000" w:themeColor="text1"/>
          <w:sz w:val="24"/>
          <w:lang w:val="pl-PL"/>
        </w:rPr>
        <w:t xml:space="preserve"> and Okamoto </w:t>
      </w:r>
      <w:r w:rsidRPr="00686437">
        <w:rPr>
          <w:rFonts w:ascii="Book Antiqua" w:eastAsia="SimSun" w:hAnsi="Book Antiqua" w:cs="Arial" w:hint="eastAsia"/>
          <w:color w:val="000000" w:themeColor="text1"/>
          <w:sz w:val="24"/>
          <w:lang w:val="pl-PL" w:eastAsia="zh-CN"/>
        </w:rPr>
        <w:t xml:space="preserve">K </w:t>
      </w:r>
      <w:r w:rsidRPr="00686437">
        <w:rPr>
          <w:rFonts w:ascii="Book Antiqua" w:hAnsi="Book Antiqua" w:cs="Arial"/>
          <w:color w:val="000000" w:themeColor="text1"/>
          <w:sz w:val="24"/>
          <w:lang w:val="pl-PL"/>
        </w:rPr>
        <w:t>performer the research; Imamura</w:t>
      </w:r>
      <w:r w:rsidRPr="00686437">
        <w:rPr>
          <w:rFonts w:ascii="Book Antiqua" w:eastAsia="SimSun" w:hAnsi="Book Antiqua" w:cs="Arial" w:hint="eastAsia"/>
          <w:color w:val="000000" w:themeColor="text1"/>
          <w:sz w:val="24"/>
          <w:lang w:val="pl-PL" w:eastAsia="zh-CN"/>
        </w:rPr>
        <w:t xml:space="preserve"> T</w:t>
      </w:r>
      <w:r w:rsidRPr="00686437">
        <w:rPr>
          <w:rFonts w:ascii="Book Antiqua" w:hAnsi="Book Antiqua" w:cs="Arial"/>
          <w:color w:val="000000" w:themeColor="text1"/>
          <w:sz w:val="24"/>
          <w:lang w:val="pl-PL"/>
        </w:rPr>
        <w:t>,</w:t>
      </w:r>
      <w:r w:rsidRPr="00686437">
        <w:rPr>
          <w:rFonts w:ascii="Book Antiqua" w:hAnsi="Book Antiqua" w:cs="Arial"/>
          <w:color w:val="000000" w:themeColor="text1"/>
          <w:sz w:val="24"/>
        </w:rPr>
        <w:t xml:space="preserve"> </w:t>
      </w:r>
      <w:r w:rsidRPr="00686437">
        <w:rPr>
          <w:rFonts w:ascii="Book Antiqua" w:hAnsi="Book Antiqua" w:cs="Arial"/>
          <w:color w:val="000000" w:themeColor="text1"/>
          <w:sz w:val="24"/>
          <w:lang w:val="pl-PL"/>
        </w:rPr>
        <w:t>Konishi</w:t>
      </w:r>
      <w:r w:rsidRPr="00686437">
        <w:rPr>
          <w:rFonts w:ascii="Book Antiqua" w:eastAsia="SimSun" w:hAnsi="Book Antiqua" w:cs="Arial" w:hint="eastAsia"/>
          <w:color w:val="000000" w:themeColor="text1"/>
          <w:sz w:val="24"/>
          <w:lang w:val="pl-PL" w:eastAsia="zh-CN"/>
        </w:rPr>
        <w:t xml:space="preserve"> H</w:t>
      </w:r>
      <w:r w:rsidRPr="00686437">
        <w:rPr>
          <w:rFonts w:ascii="Book Antiqua" w:hAnsi="Book Antiqua" w:cs="Arial"/>
          <w:color w:val="000000" w:themeColor="text1"/>
          <w:sz w:val="24"/>
          <w:lang w:val="pl-PL"/>
        </w:rPr>
        <w:t xml:space="preserve"> and Fujiwara </w:t>
      </w:r>
      <w:r w:rsidRPr="00686437">
        <w:rPr>
          <w:rFonts w:ascii="Book Antiqua" w:eastAsia="SimSun" w:hAnsi="Book Antiqua" w:cs="Arial" w:hint="eastAsia"/>
          <w:color w:val="000000" w:themeColor="text1"/>
          <w:sz w:val="24"/>
          <w:lang w:val="pl-PL" w:eastAsia="zh-CN"/>
        </w:rPr>
        <w:t xml:space="preserve">H </w:t>
      </w:r>
      <w:r w:rsidRPr="00686437">
        <w:rPr>
          <w:rFonts w:ascii="Book Antiqua" w:hAnsi="Book Antiqua" w:cs="Arial"/>
          <w:color w:val="000000" w:themeColor="text1"/>
          <w:sz w:val="24"/>
          <w:lang w:val="pl-PL"/>
        </w:rPr>
        <w:t xml:space="preserve">analyzed the data; Komatsu </w:t>
      </w:r>
      <w:r w:rsidRPr="00686437">
        <w:rPr>
          <w:rFonts w:ascii="Book Antiqua" w:eastAsia="SimSun" w:hAnsi="Book Antiqua" w:cs="Arial" w:hint="eastAsia"/>
          <w:color w:val="000000" w:themeColor="text1"/>
          <w:sz w:val="24"/>
          <w:lang w:val="pl-PL" w:eastAsia="zh-CN"/>
        </w:rPr>
        <w:t xml:space="preserve">S </w:t>
      </w:r>
      <w:r w:rsidRPr="00686437">
        <w:rPr>
          <w:rFonts w:ascii="Book Antiqua" w:hAnsi="Book Antiqua" w:cs="Arial"/>
          <w:color w:val="000000" w:themeColor="text1"/>
          <w:sz w:val="24"/>
          <w:lang w:val="pl-PL"/>
        </w:rPr>
        <w:t xml:space="preserve">and Imamura </w:t>
      </w:r>
      <w:r w:rsidRPr="00686437">
        <w:rPr>
          <w:rFonts w:ascii="Book Antiqua" w:eastAsia="SimSun" w:hAnsi="Book Antiqua" w:cs="Arial" w:hint="eastAsia"/>
          <w:color w:val="000000" w:themeColor="text1"/>
          <w:sz w:val="24"/>
          <w:lang w:val="pl-PL" w:eastAsia="zh-CN"/>
        </w:rPr>
        <w:t xml:space="preserve">T </w:t>
      </w:r>
      <w:r w:rsidRPr="00686437">
        <w:rPr>
          <w:rFonts w:ascii="Book Antiqua" w:hAnsi="Book Antiqua" w:cs="Arial"/>
          <w:color w:val="000000" w:themeColor="text1"/>
          <w:sz w:val="24"/>
          <w:lang w:val="pl-PL"/>
        </w:rPr>
        <w:t>wrote the paper.</w:t>
      </w:r>
    </w:p>
    <w:p w14:paraId="0FAD754D" w14:textId="77777777" w:rsidR="001A03B5" w:rsidRPr="00686437" w:rsidRDefault="001A03B5" w:rsidP="00192B24">
      <w:pPr>
        <w:spacing w:line="360" w:lineRule="auto"/>
        <w:rPr>
          <w:rFonts w:ascii="Book Antiqua" w:eastAsia="SimSun" w:hAnsi="Book Antiqua" w:cs="Arial"/>
          <w:color w:val="000000" w:themeColor="text1"/>
          <w:sz w:val="24"/>
          <w:lang w:val="pl-PL" w:eastAsia="zh-CN"/>
        </w:rPr>
      </w:pPr>
    </w:p>
    <w:p w14:paraId="3D346AD6" w14:textId="79AA8796" w:rsidR="00E6740D" w:rsidRPr="00686437" w:rsidRDefault="001A03B5" w:rsidP="00192B24">
      <w:pPr>
        <w:autoSpaceDE w:val="0"/>
        <w:autoSpaceDN w:val="0"/>
        <w:adjustRightInd w:val="0"/>
        <w:spacing w:line="360" w:lineRule="auto"/>
        <w:rPr>
          <w:rFonts w:ascii="Book Antiqua" w:eastAsia="SimSun" w:hAnsi="Book Antiqua"/>
          <w:color w:val="000000" w:themeColor="text1"/>
          <w:sz w:val="24"/>
          <w:lang w:eastAsia="zh-CN"/>
        </w:rPr>
      </w:pPr>
      <w:r w:rsidRPr="00686437">
        <w:rPr>
          <w:rFonts w:ascii="Book Antiqua" w:hAnsi="Book Antiqua"/>
          <w:b/>
          <w:bCs/>
          <w:iCs/>
          <w:color w:val="000000" w:themeColor="text1"/>
          <w:sz w:val="24"/>
        </w:rPr>
        <w:t>Institutional review board statement</w:t>
      </w:r>
      <w:r w:rsidR="005D4C41" w:rsidRPr="00686437">
        <w:rPr>
          <w:rFonts w:ascii="Book Antiqua" w:hAnsi="Book Antiqua"/>
          <w:b/>
          <w:bCs/>
          <w:iCs/>
          <w:color w:val="000000" w:themeColor="text1"/>
          <w:sz w:val="24"/>
        </w:rPr>
        <w:t>:</w:t>
      </w:r>
      <w:r w:rsidR="00E6740D" w:rsidRPr="00686437">
        <w:rPr>
          <w:rFonts w:ascii="Book Antiqua" w:hAnsi="Book Antiqua"/>
          <w:color w:val="000000" w:themeColor="text1"/>
          <w:sz w:val="24"/>
        </w:rPr>
        <w:t xml:space="preserve"> This study was </w:t>
      </w:r>
      <w:r w:rsidR="00E6740D" w:rsidRPr="00686437">
        <w:rPr>
          <w:rFonts w:ascii="Book Antiqua" w:hAnsi="Book Antiqua" w:cs="Arial"/>
          <w:color w:val="000000" w:themeColor="text1"/>
          <w:sz w:val="24"/>
        </w:rPr>
        <w:t>institutionally</w:t>
      </w:r>
      <w:r w:rsidR="00E6740D" w:rsidRPr="00686437">
        <w:rPr>
          <w:rFonts w:ascii="Book Antiqua" w:hAnsi="Book Antiqua"/>
          <w:color w:val="000000" w:themeColor="text1"/>
          <w:sz w:val="24"/>
        </w:rPr>
        <w:t xml:space="preserve"> reviewed and comprehensively approved by the Kyoto Prefectural University of Medicine.</w:t>
      </w:r>
    </w:p>
    <w:p w14:paraId="237F269D" w14:textId="77777777" w:rsidR="001A03B5" w:rsidRPr="00686437" w:rsidRDefault="001A03B5" w:rsidP="00192B24">
      <w:pPr>
        <w:autoSpaceDE w:val="0"/>
        <w:autoSpaceDN w:val="0"/>
        <w:adjustRightInd w:val="0"/>
        <w:spacing w:line="360" w:lineRule="auto"/>
        <w:rPr>
          <w:rFonts w:ascii="Book Antiqua" w:eastAsia="SimSun" w:hAnsi="Book Antiqua"/>
          <w:b/>
          <w:bCs/>
          <w:iCs/>
          <w:color w:val="000000" w:themeColor="text1"/>
          <w:sz w:val="24"/>
          <w:lang w:eastAsia="zh-CN"/>
        </w:rPr>
      </w:pPr>
    </w:p>
    <w:p w14:paraId="296ACD41" w14:textId="0C200510" w:rsidR="005D4C41" w:rsidRPr="00686437" w:rsidRDefault="001A03B5" w:rsidP="00192B24">
      <w:pPr>
        <w:autoSpaceDE w:val="0"/>
        <w:autoSpaceDN w:val="0"/>
        <w:adjustRightInd w:val="0"/>
        <w:spacing w:line="360" w:lineRule="auto"/>
        <w:rPr>
          <w:rFonts w:ascii="Book Antiqua" w:eastAsia="SimSun" w:hAnsi="Book Antiqua" w:cs="Arial"/>
          <w:color w:val="000000" w:themeColor="text1"/>
          <w:sz w:val="24"/>
          <w:lang w:eastAsia="zh-CN"/>
        </w:rPr>
      </w:pPr>
      <w:r w:rsidRPr="00686437">
        <w:rPr>
          <w:rFonts w:ascii="Book Antiqua" w:hAnsi="Book Antiqua"/>
          <w:b/>
          <w:bCs/>
          <w:iCs/>
          <w:color w:val="000000" w:themeColor="text1"/>
          <w:sz w:val="24"/>
        </w:rPr>
        <w:t>Informed consent statement</w:t>
      </w:r>
      <w:r w:rsidR="005D4C41" w:rsidRPr="00686437">
        <w:rPr>
          <w:rFonts w:ascii="Book Antiqua" w:hAnsi="Book Antiqua"/>
          <w:b/>
          <w:bCs/>
          <w:iCs/>
          <w:color w:val="000000" w:themeColor="text1"/>
          <w:sz w:val="24"/>
        </w:rPr>
        <w:t xml:space="preserve">: </w:t>
      </w:r>
      <w:r w:rsidR="00E6740D" w:rsidRPr="00686437">
        <w:rPr>
          <w:rFonts w:ascii="Book Antiqua" w:eastAsia="SimSun" w:hAnsi="Book Antiqua" w:cs="Arial"/>
          <w:color w:val="000000" w:themeColor="text1"/>
          <w:sz w:val="24"/>
          <w:lang w:eastAsia="zh-CN"/>
        </w:rPr>
        <w:t>The patients provided informed written consent prior to study enrollment.</w:t>
      </w:r>
    </w:p>
    <w:p w14:paraId="436EF54E" w14:textId="77777777" w:rsidR="001A03B5" w:rsidRPr="00686437" w:rsidRDefault="001A03B5" w:rsidP="00192B24">
      <w:pPr>
        <w:autoSpaceDE w:val="0"/>
        <w:autoSpaceDN w:val="0"/>
        <w:adjustRightInd w:val="0"/>
        <w:spacing w:line="360" w:lineRule="auto"/>
        <w:rPr>
          <w:rFonts w:ascii="Book Antiqua" w:hAnsi="Book Antiqua"/>
          <w:b/>
          <w:bCs/>
          <w:iCs/>
          <w:color w:val="000000" w:themeColor="text1"/>
          <w:sz w:val="24"/>
        </w:rPr>
      </w:pPr>
    </w:p>
    <w:p w14:paraId="1D83C8BB" w14:textId="2F6E4CBF" w:rsidR="005D4C41" w:rsidRPr="00686437" w:rsidRDefault="001A03B5" w:rsidP="00192B24">
      <w:pPr>
        <w:autoSpaceDE w:val="0"/>
        <w:autoSpaceDN w:val="0"/>
        <w:adjustRightInd w:val="0"/>
        <w:spacing w:line="360" w:lineRule="auto"/>
        <w:rPr>
          <w:rFonts w:ascii="Book Antiqua" w:eastAsia="SimSun" w:hAnsi="Book Antiqua" w:cs="Arial"/>
          <w:color w:val="000000" w:themeColor="text1"/>
          <w:kern w:val="0"/>
          <w:sz w:val="24"/>
          <w:lang w:eastAsia="zh-CN"/>
        </w:rPr>
      </w:pPr>
      <w:r w:rsidRPr="00686437">
        <w:rPr>
          <w:rFonts w:ascii="Book Antiqua" w:hAnsi="Book Antiqua" w:cs="TimesNewRomanPS-BoldItalicMT"/>
          <w:b/>
          <w:bCs/>
          <w:iCs/>
          <w:color w:val="000000" w:themeColor="text1"/>
          <w:sz w:val="24"/>
        </w:rPr>
        <w:lastRenderedPageBreak/>
        <w:t>Conflict-of-interest statement</w:t>
      </w:r>
      <w:r w:rsidR="005D4C41" w:rsidRPr="00686437">
        <w:rPr>
          <w:rFonts w:ascii="Book Antiqua" w:hAnsi="Book Antiqua" w:cs="TimesNewRomanPS-BoldItalicMT"/>
          <w:b/>
          <w:bCs/>
          <w:iCs/>
          <w:color w:val="000000" w:themeColor="text1"/>
          <w:sz w:val="24"/>
        </w:rPr>
        <w:t>:</w:t>
      </w:r>
      <w:r w:rsidR="00E6740D" w:rsidRPr="00686437">
        <w:rPr>
          <w:rFonts w:ascii="Book Antiqua" w:hAnsi="Book Antiqua" w:cs="Arial"/>
          <w:color w:val="000000" w:themeColor="text1"/>
          <w:kern w:val="0"/>
          <w:sz w:val="24"/>
        </w:rPr>
        <w:t xml:space="preserve"> The authors have no conflict of interest to declare.</w:t>
      </w:r>
    </w:p>
    <w:p w14:paraId="35830A23" w14:textId="77777777" w:rsidR="001A03B5" w:rsidRPr="00686437" w:rsidRDefault="001A03B5" w:rsidP="00192B24">
      <w:pPr>
        <w:autoSpaceDE w:val="0"/>
        <w:autoSpaceDN w:val="0"/>
        <w:adjustRightInd w:val="0"/>
        <w:spacing w:line="360" w:lineRule="auto"/>
        <w:rPr>
          <w:rFonts w:ascii="Book Antiqua" w:eastAsia="SimSun" w:hAnsi="Book Antiqua" w:cs="TimesNewRomanPS-BoldItalicMT"/>
          <w:b/>
          <w:bCs/>
          <w:iCs/>
          <w:color w:val="000000" w:themeColor="text1"/>
          <w:sz w:val="24"/>
          <w:lang w:eastAsia="zh-CN"/>
        </w:rPr>
      </w:pPr>
    </w:p>
    <w:p w14:paraId="1A6A0D88" w14:textId="5A23DCC5" w:rsidR="005D4C41" w:rsidRPr="00686437" w:rsidRDefault="001A03B5" w:rsidP="00192B24">
      <w:pPr>
        <w:rPr>
          <w:rFonts w:ascii="Book Antiqua" w:eastAsia="SimSun" w:hAnsi="Book Antiqua"/>
          <w:color w:val="000000" w:themeColor="text1"/>
          <w:sz w:val="24"/>
          <w:lang w:eastAsia="zh-CN"/>
        </w:rPr>
      </w:pPr>
      <w:r w:rsidRPr="00686437">
        <w:rPr>
          <w:rFonts w:ascii="Book Antiqua" w:hAnsi="Book Antiqua" w:cs="TimesNewRomanPS-BoldItalicMT"/>
          <w:b/>
          <w:bCs/>
          <w:iCs/>
          <w:color w:val="000000" w:themeColor="text1"/>
          <w:sz w:val="24"/>
        </w:rPr>
        <w:t>Data sharing statement</w:t>
      </w:r>
      <w:r w:rsidR="005D4C41" w:rsidRPr="00686437">
        <w:rPr>
          <w:rFonts w:ascii="Book Antiqua" w:hAnsi="Book Antiqua" w:cs="TimesNewRomanPS-BoldItalicMT"/>
          <w:b/>
          <w:bCs/>
          <w:iCs/>
          <w:color w:val="000000" w:themeColor="text1"/>
          <w:sz w:val="24"/>
        </w:rPr>
        <w:t>:</w:t>
      </w:r>
      <w:r w:rsidR="00E6740D" w:rsidRPr="00686437">
        <w:rPr>
          <w:rFonts w:ascii="Book Antiqua" w:hAnsi="Book Antiqua"/>
          <w:color w:val="000000" w:themeColor="text1"/>
          <w:sz w:val="24"/>
        </w:rPr>
        <w:t xml:space="preserve"> Technical appendix and study data are available from the corresponding author at skomatsu@koto.kpu-m.ac.jp (Shuhei Komatsu) under the permission of Shuhei Komatsu. Participants gave informed consent for data sharing. No additional data are available.</w:t>
      </w:r>
    </w:p>
    <w:p w14:paraId="17A0A001" w14:textId="77777777" w:rsidR="001A03B5" w:rsidRPr="00686437" w:rsidRDefault="001A03B5" w:rsidP="00192B24">
      <w:pPr>
        <w:rPr>
          <w:rFonts w:ascii="Book Antiqua" w:eastAsia="SimSun" w:hAnsi="Book Antiqua"/>
          <w:color w:val="000000" w:themeColor="text1"/>
          <w:sz w:val="24"/>
          <w:lang w:eastAsia="zh-CN"/>
        </w:rPr>
      </w:pPr>
    </w:p>
    <w:p w14:paraId="2936EF0C" w14:textId="77777777" w:rsidR="001A03B5" w:rsidRPr="00686437" w:rsidRDefault="001A03B5" w:rsidP="001A03B5">
      <w:pPr>
        <w:spacing w:line="360" w:lineRule="auto"/>
        <w:rPr>
          <w:color w:val="000000" w:themeColor="text1"/>
          <w:sz w:val="24"/>
        </w:rPr>
      </w:pPr>
      <w:bookmarkStart w:id="0" w:name="OLE_LINK507"/>
      <w:bookmarkStart w:id="1" w:name="OLE_LINK506"/>
      <w:bookmarkStart w:id="2" w:name="OLE_LINK496"/>
      <w:bookmarkStart w:id="3" w:name="OLE_LINK479"/>
      <w:r w:rsidRPr="00686437">
        <w:rPr>
          <w:rFonts w:ascii="Book Antiqua" w:hAnsi="Book Antiqua"/>
          <w:b/>
          <w:color w:val="000000" w:themeColor="text1"/>
          <w:sz w:val="24"/>
        </w:rPr>
        <w:t xml:space="preserve">Open-Access: </w:t>
      </w:r>
      <w:r w:rsidRPr="00686437">
        <w:rPr>
          <w:rFonts w:ascii="Book Antiqua" w:hAnsi="Book Antiqua"/>
          <w:color w:val="000000" w:themeColor="text1"/>
          <w:sz w:val="24"/>
        </w:rPr>
        <w:t>This article is an open-access</w:t>
      </w:r>
      <w:r w:rsidRPr="00686437">
        <w:rPr>
          <w:rFonts w:ascii="Book Antiqua" w:hAnsi="Book Antiqua" w:hint="eastAsia"/>
          <w:color w:val="000000" w:themeColor="text1"/>
          <w:sz w:val="24"/>
        </w:rPr>
        <w:t xml:space="preserve"> </w:t>
      </w:r>
      <w:r w:rsidRPr="00686437">
        <w:rPr>
          <w:rFonts w:ascii="Book Antiqua" w:hAnsi="Book Antiqua"/>
          <w:color w:val="000000" w:themeColor="text1"/>
          <w:sz w:val="24"/>
        </w:rPr>
        <w:t>article</w:t>
      </w:r>
      <w:r w:rsidRPr="00686437">
        <w:rPr>
          <w:rFonts w:ascii="Book Antiqua" w:hAnsi="Book Antiqua" w:hint="eastAsia"/>
          <w:color w:val="000000" w:themeColor="text1"/>
          <w:sz w:val="24"/>
        </w:rPr>
        <w:t xml:space="preserve"> </w:t>
      </w:r>
      <w:r w:rsidRPr="00686437">
        <w:rPr>
          <w:rFonts w:ascii="Book Antiqua" w:hAnsi="Book Antiqua"/>
          <w:color w:val="000000" w:themeColor="text1"/>
          <w:sz w:val="24"/>
        </w:rPr>
        <w:t>which was selected by an in-house editor and fully peer-reviewed by external reviewers. It is distributed</w:t>
      </w:r>
      <w:r w:rsidRPr="00686437">
        <w:rPr>
          <w:rFonts w:ascii="Book Antiqua" w:hAnsi="Book Antiqua" w:hint="eastAsia"/>
          <w:color w:val="000000" w:themeColor="text1"/>
          <w:sz w:val="24"/>
        </w:rPr>
        <w:t xml:space="preserve"> </w:t>
      </w:r>
      <w:r w:rsidRPr="00686437">
        <w:rPr>
          <w:rFonts w:ascii="Book Antiqua" w:hAnsi="Book Antiqua"/>
          <w:color w:val="000000" w:themeColor="text1"/>
          <w:sz w:val="24"/>
        </w:rPr>
        <w:t>in</w:t>
      </w:r>
      <w:r w:rsidRPr="00686437">
        <w:rPr>
          <w:rFonts w:ascii="Book Antiqua" w:hAnsi="Book Antiqua" w:hint="eastAsia"/>
          <w:color w:val="000000" w:themeColor="text1"/>
          <w:sz w:val="24"/>
        </w:rPr>
        <w:t xml:space="preserve"> </w:t>
      </w:r>
      <w:r w:rsidRPr="00686437">
        <w:rPr>
          <w:rFonts w:ascii="Book Antiqua" w:hAnsi="Book Antiqua"/>
          <w:color w:val="000000" w:themeColor="text1"/>
          <w:sz w:val="24"/>
        </w:rPr>
        <w:t>accordance</w:t>
      </w:r>
      <w:r w:rsidRPr="00686437">
        <w:rPr>
          <w:rFonts w:ascii="Book Antiqua" w:hAnsi="Book Antiqua" w:hint="eastAsia"/>
          <w:color w:val="000000" w:themeColor="text1"/>
          <w:sz w:val="24"/>
        </w:rPr>
        <w:t xml:space="preserve"> </w:t>
      </w:r>
      <w:r w:rsidRPr="00686437">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08271797" w14:textId="77777777" w:rsidR="001A03B5" w:rsidRPr="00686437" w:rsidRDefault="001A03B5" w:rsidP="00192B24">
      <w:pPr>
        <w:rPr>
          <w:rFonts w:ascii="Book Antiqua" w:eastAsia="SimSun" w:hAnsi="Book Antiqua"/>
          <w:color w:val="000000" w:themeColor="text1"/>
          <w:sz w:val="24"/>
          <w:lang w:eastAsia="zh-CN"/>
        </w:rPr>
      </w:pPr>
    </w:p>
    <w:p w14:paraId="609A16D5" w14:textId="4C369048" w:rsidR="00825775" w:rsidRPr="00686437" w:rsidRDefault="001A03B5" w:rsidP="00192B24">
      <w:pPr>
        <w:spacing w:line="360" w:lineRule="auto"/>
        <w:rPr>
          <w:rFonts w:ascii="Book Antiqua" w:eastAsia="SimSun" w:hAnsi="Book Antiqua" w:cs="Arial"/>
          <w:color w:val="000000" w:themeColor="text1"/>
          <w:sz w:val="24"/>
          <w:lang w:val="pl-PL" w:eastAsia="zh-CN"/>
        </w:rPr>
      </w:pPr>
      <w:r w:rsidRPr="00686437">
        <w:rPr>
          <w:rFonts w:ascii="Book Antiqua" w:hAnsi="Book Antiqua" w:cs="Arial"/>
          <w:b/>
          <w:bCs/>
          <w:color w:val="000000" w:themeColor="text1"/>
          <w:sz w:val="24"/>
          <w:lang w:val="pl-PL"/>
        </w:rPr>
        <w:t>Correspondence to</w:t>
      </w:r>
      <w:r w:rsidR="00825775" w:rsidRPr="00686437">
        <w:rPr>
          <w:rFonts w:ascii="Book Antiqua" w:hAnsi="Book Antiqua" w:cs="Arial"/>
          <w:b/>
          <w:bCs/>
          <w:color w:val="000000" w:themeColor="text1"/>
          <w:sz w:val="24"/>
          <w:lang w:val="pl-PL"/>
        </w:rPr>
        <w:t>:</w:t>
      </w:r>
      <w:r w:rsidR="00825775" w:rsidRPr="00686437">
        <w:rPr>
          <w:rFonts w:ascii="Book Antiqua" w:hAnsi="Book Antiqua" w:cs="Arial"/>
          <w:color w:val="000000" w:themeColor="text1"/>
          <w:sz w:val="24"/>
          <w:lang w:val="pl-PL"/>
        </w:rPr>
        <w:t xml:space="preserve"> </w:t>
      </w:r>
      <w:r w:rsidR="00825775" w:rsidRPr="00686437">
        <w:rPr>
          <w:rFonts w:ascii="Book Antiqua" w:hAnsi="Book Antiqua" w:cs="Arial"/>
          <w:b/>
          <w:color w:val="000000" w:themeColor="text1"/>
          <w:sz w:val="24"/>
          <w:lang w:val="pl-PL"/>
        </w:rPr>
        <w:t>Shuhei Komatsu</w:t>
      </w:r>
      <w:r w:rsidRPr="00686437">
        <w:rPr>
          <w:rFonts w:ascii="Book Antiqua" w:eastAsia="SimSun" w:hAnsi="Book Antiqua" w:cs="Arial" w:hint="eastAsia"/>
          <w:b/>
          <w:color w:val="000000" w:themeColor="text1"/>
          <w:sz w:val="24"/>
          <w:lang w:val="pl-PL" w:eastAsia="zh-CN"/>
        </w:rPr>
        <w:t>,</w:t>
      </w:r>
      <w:r w:rsidR="00192B24" w:rsidRPr="00686437">
        <w:rPr>
          <w:rFonts w:ascii="Book Antiqua" w:hAnsi="Book Antiqua" w:cs="Arial"/>
          <w:b/>
          <w:color w:val="000000" w:themeColor="text1"/>
          <w:sz w:val="24"/>
          <w:lang w:val="pl-PL"/>
        </w:rPr>
        <w:t xml:space="preserve"> </w:t>
      </w:r>
      <w:r w:rsidRPr="00686437">
        <w:rPr>
          <w:rFonts w:ascii="Book Antiqua" w:hAnsi="Book Antiqua" w:cs="Arial"/>
          <w:b/>
          <w:color w:val="000000" w:themeColor="text1"/>
          <w:sz w:val="24"/>
          <w:lang w:val="pl-PL"/>
        </w:rPr>
        <w:t>MD, PhD</w:t>
      </w:r>
      <w:r w:rsidRPr="00686437">
        <w:rPr>
          <w:rFonts w:ascii="Book Antiqua" w:eastAsia="SimSun" w:hAnsi="Book Antiqua" w:cs="Arial" w:hint="eastAsia"/>
          <w:b/>
          <w:color w:val="000000" w:themeColor="text1"/>
          <w:sz w:val="24"/>
          <w:lang w:val="pl-PL" w:eastAsia="zh-CN"/>
        </w:rPr>
        <w:t xml:space="preserve">, </w:t>
      </w:r>
      <w:r w:rsidR="00825775" w:rsidRPr="00686437">
        <w:rPr>
          <w:rFonts w:ascii="Book Antiqua" w:hAnsi="Book Antiqua" w:cs="Arial"/>
          <w:color w:val="000000" w:themeColor="text1"/>
          <w:sz w:val="24"/>
          <w:lang w:val="pl-PL"/>
        </w:rPr>
        <w:t>Division of Digestive Surgery, Department of Surgery, Kyoto Prefectural University of Medicine, 465 Kajii-cho, Kawaramachihirokoji, Ka</w:t>
      </w:r>
      <w:r w:rsidRPr="00686437">
        <w:rPr>
          <w:rFonts w:ascii="Book Antiqua" w:hAnsi="Book Antiqua" w:cs="Arial"/>
          <w:color w:val="000000" w:themeColor="text1"/>
          <w:sz w:val="24"/>
          <w:lang w:val="pl-PL"/>
        </w:rPr>
        <w:t>migyo-ku, Kyoto 602-8566, Japan</w:t>
      </w:r>
      <w:r w:rsidRPr="00686437">
        <w:rPr>
          <w:rFonts w:ascii="Book Antiqua" w:eastAsia="SimSun" w:hAnsi="Book Antiqua" w:cs="Arial" w:hint="eastAsia"/>
          <w:color w:val="000000" w:themeColor="text1"/>
          <w:sz w:val="24"/>
          <w:lang w:val="pl-PL" w:eastAsia="zh-CN"/>
        </w:rPr>
        <w:t xml:space="preserve">. </w:t>
      </w:r>
      <w:r w:rsidRPr="00686437">
        <w:rPr>
          <w:rFonts w:ascii="Book Antiqua" w:eastAsia="SimSun" w:hAnsi="Book Antiqua" w:cs="Arial"/>
          <w:color w:val="000000" w:themeColor="text1"/>
          <w:sz w:val="24"/>
          <w:lang w:val="pl-PL" w:eastAsia="zh-CN"/>
        </w:rPr>
        <w:t>skomatsu@koto.kpu-m.ac.jp</w:t>
      </w:r>
    </w:p>
    <w:p w14:paraId="1234DF46" w14:textId="44E537BE" w:rsidR="006C2B64" w:rsidRPr="00686437" w:rsidRDefault="006C2B64" w:rsidP="006C2B64">
      <w:pPr>
        <w:adjustRightInd w:val="0"/>
        <w:snapToGrid w:val="0"/>
        <w:spacing w:line="360" w:lineRule="auto"/>
        <w:rPr>
          <w:rFonts w:ascii="Book Antiqua" w:hAnsi="Book Antiqua"/>
          <w:color w:val="000000" w:themeColor="text1"/>
          <w:sz w:val="24"/>
        </w:rPr>
      </w:pPr>
      <w:r w:rsidRPr="00686437">
        <w:rPr>
          <w:rFonts w:ascii="Book Antiqua" w:hAnsi="Book Antiqua"/>
          <w:b/>
          <w:color w:val="000000" w:themeColor="text1"/>
          <w:sz w:val="24"/>
        </w:rPr>
        <w:t xml:space="preserve">Telephone: </w:t>
      </w:r>
      <w:r w:rsidRPr="00686437">
        <w:rPr>
          <w:rFonts w:ascii="Book Antiqua" w:hAnsi="Book Antiqua"/>
          <w:color w:val="000000" w:themeColor="text1"/>
          <w:sz w:val="24"/>
        </w:rPr>
        <w:t>+</w:t>
      </w:r>
      <w:r w:rsidRPr="00686437">
        <w:rPr>
          <w:rFonts w:ascii="Book Antiqua" w:hAnsi="Book Antiqua" w:cs="Arial"/>
          <w:color w:val="000000" w:themeColor="text1"/>
          <w:sz w:val="24"/>
          <w:lang w:val="fr-FR"/>
        </w:rPr>
        <w:t>81-75-2515527</w:t>
      </w:r>
      <w:r w:rsidRPr="00686437">
        <w:rPr>
          <w:rFonts w:ascii="Book Antiqua" w:hAnsi="Book Antiqua"/>
          <w:color w:val="000000" w:themeColor="text1"/>
          <w:sz w:val="24"/>
        </w:rPr>
        <w:t xml:space="preserve">   </w:t>
      </w:r>
      <w:r w:rsidRPr="00686437">
        <w:rPr>
          <w:rFonts w:ascii="Book Antiqua" w:hAnsi="Book Antiqua" w:hint="eastAsia"/>
          <w:color w:val="000000" w:themeColor="text1"/>
          <w:sz w:val="24"/>
        </w:rPr>
        <w:t xml:space="preserve">  </w:t>
      </w:r>
      <w:r w:rsidRPr="00686437">
        <w:rPr>
          <w:rFonts w:ascii="Book Antiqua" w:hAnsi="Book Antiqua"/>
          <w:color w:val="000000" w:themeColor="text1"/>
          <w:sz w:val="24"/>
        </w:rPr>
        <w:t xml:space="preserve">  </w:t>
      </w:r>
    </w:p>
    <w:p w14:paraId="11663DE0" w14:textId="2A99019D" w:rsidR="006C2B64" w:rsidRPr="00686437" w:rsidRDefault="006C2B64" w:rsidP="006C2B64">
      <w:pPr>
        <w:adjustRightInd w:val="0"/>
        <w:snapToGrid w:val="0"/>
        <w:spacing w:line="360" w:lineRule="auto"/>
        <w:rPr>
          <w:rFonts w:ascii="Book Antiqua" w:hAnsi="Book Antiqua"/>
          <w:color w:val="000000" w:themeColor="text1"/>
          <w:sz w:val="24"/>
        </w:rPr>
      </w:pPr>
      <w:r w:rsidRPr="00686437">
        <w:rPr>
          <w:rFonts w:ascii="Book Antiqua" w:hAnsi="Book Antiqua"/>
          <w:b/>
          <w:color w:val="000000" w:themeColor="text1"/>
          <w:sz w:val="24"/>
        </w:rPr>
        <w:t xml:space="preserve">Fax: </w:t>
      </w:r>
      <w:r w:rsidRPr="00686437">
        <w:rPr>
          <w:rFonts w:ascii="Book Antiqua" w:hAnsi="Book Antiqua"/>
          <w:color w:val="000000" w:themeColor="text1"/>
          <w:sz w:val="24"/>
        </w:rPr>
        <w:t>+</w:t>
      </w:r>
      <w:r w:rsidRPr="00686437">
        <w:rPr>
          <w:rFonts w:ascii="Book Antiqua" w:hAnsi="Book Antiqua" w:cs="Arial"/>
          <w:color w:val="000000" w:themeColor="text1"/>
          <w:sz w:val="24"/>
          <w:lang w:val="fr-FR"/>
        </w:rPr>
        <w:t>81-75-2515522</w:t>
      </w:r>
    </w:p>
    <w:p w14:paraId="1A606BC1" w14:textId="77777777" w:rsidR="006C2B64" w:rsidRPr="00686437" w:rsidRDefault="006C2B64" w:rsidP="006C2B64">
      <w:pPr>
        <w:spacing w:line="360" w:lineRule="auto"/>
        <w:rPr>
          <w:rFonts w:ascii="Book Antiqua" w:hAnsi="Book Antiqua"/>
          <w:b/>
          <w:color w:val="000000" w:themeColor="text1"/>
          <w:sz w:val="24"/>
        </w:rPr>
      </w:pPr>
    </w:p>
    <w:p w14:paraId="0012997E" w14:textId="6FC53316" w:rsidR="006C2B64" w:rsidRPr="00686437" w:rsidRDefault="006C2B64" w:rsidP="006C2B64">
      <w:pPr>
        <w:spacing w:line="360" w:lineRule="auto"/>
        <w:rPr>
          <w:rFonts w:ascii="Book Antiqua" w:hAnsi="Book Antiqua"/>
          <w:b/>
          <w:color w:val="000000" w:themeColor="text1"/>
          <w:sz w:val="24"/>
        </w:rPr>
      </w:pPr>
      <w:r w:rsidRPr="00686437">
        <w:rPr>
          <w:rFonts w:ascii="Book Antiqua" w:hAnsi="Book Antiqua"/>
          <w:b/>
          <w:color w:val="000000" w:themeColor="text1"/>
          <w:sz w:val="24"/>
        </w:rPr>
        <w:t xml:space="preserve">Received: </w:t>
      </w:r>
      <w:r w:rsidR="00777339" w:rsidRPr="00686437">
        <w:rPr>
          <w:rFonts w:ascii="Book Antiqua" w:hAnsi="Book Antiqua"/>
          <w:color w:val="000000" w:themeColor="text1"/>
          <w:sz w:val="24"/>
        </w:rPr>
        <w:t>March</w:t>
      </w:r>
      <w:r w:rsidR="00777339" w:rsidRPr="00686437">
        <w:rPr>
          <w:rFonts w:ascii="Book Antiqua" w:eastAsia="SimSun" w:hAnsi="Book Antiqua" w:hint="eastAsia"/>
          <w:color w:val="000000" w:themeColor="text1"/>
          <w:sz w:val="24"/>
          <w:lang w:eastAsia="zh-CN"/>
        </w:rPr>
        <w:t xml:space="preserve"> 29, 2015</w:t>
      </w:r>
      <w:r w:rsidRPr="00686437">
        <w:rPr>
          <w:rFonts w:ascii="Book Antiqua" w:hAnsi="Book Antiqua"/>
          <w:b/>
          <w:color w:val="000000" w:themeColor="text1"/>
          <w:sz w:val="24"/>
        </w:rPr>
        <w:t xml:space="preserve">  </w:t>
      </w:r>
    </w:p>
    <w:p w14:paraId="64972A19" w14:textId="58679030" w:rsidR="006C2B64" w:rsidRPr="00686437" w:rsidRDefault="006C2B64" w:rsidP="006C2B64">
      <w:pPr>
        <w:spacing w:line="360" w:lineRule="auto"/>
        <w:rPr>
          <w:rFonts w:ascii="Book Antiqua" w:eastAsia="SimSun" w:hAnsi="Book Antiqua"/>
          <w:b/>
          <w:color w:val="000000" w:themeColor="text1"/>
          <w:sz w:val="24"/>
          <w:lang w:eastAsia="zh-CN"/>
        </w:rPr>
      </w:pPr>
      <w:r w:rsidRPr="00686437">
        <w:rPr>
          <w:rFonts w:ascii="Book Antiqua" w:hAnsi="Book Antiqua"/>
          <w:b/>
          <w:color w:val="000000" w:themeColor="text1"/>
          <w:sz w:val="24"/>
        </w:rPr>
        <w:t>Peer-review started:</w:t>
      </w:r>
      <w:r w:rsidR="00777339" w:rsidRPr="00686437">
        <w:rPr>
          <w:rFonts w:ascii="Book Antiqua" w:eastAsia="SimSun" w:hAnsi="Book Antiqua" w:hint="eastAsia"/>
          <w:b/>
          <w:color w:val="000000" w:themeColor="text1"/>
          <w:sz w:val="24"/>
          <w:lang w:eastAsia="zh-CN"/>
        </w:rPr>
        <w:t xml:space="preserve"> </w:t>
      </w:r>
      <w:r w:rsidR="00777339" w:rsidRPr="00686437">
        <w:rPr>
          <w:rFonts w:ascii="Book Antiqua" w:hAnsi="Book Antiqua"/>
          <w:color w:val="000000" w:themeColor="text1"/>
          <w:sz w:val="24"/>
        </w:rPr>
        <w:t>March</w:t>
      </w:r>
      <w:r w:rsidR="00777339" w:rsidRPr="00686437">
        <w:rPr>
          <w:rFonts w:ascii="Book Antiqua" w:eastAsia="SimSun" w:hAnsi="Book Antiqua" w:hint="eastAsia"/>
          <w:color w:val="000000" w:themeColor="text1"/>
          <w:sz w:val="24"/>
          <w:lang w:eastAsia="zh-CN"/>
        </w:rPr>
        <w:t xml:space="preserve"> 31, 2015</w:t>
      </w:r>
    </w:p>
    <w:p w14:paraId="1636EB2F" w14:textId="42B01D2E" w:rsidR="006C2B64" w:rsidRPr="00686437" w:rsidRDefault="006C2B64" w:rsidP="006C2B64">
      <w:pPr>
        <w:spacing w:line="360" w:lineRule="auto"/>
        <w:rPr>
          <w:rFonts w:ascii="Book Antiqua" w:eastAsia="SimSun" w:hAnsi="Book Antiqua"/>
          <w:b/>
          <w:color w:val="000000" w:themeColor="text1"/>
          <w:sz w:val="24"/>
          <w:lang w:eastAsia="zh-CN"/>
        </w:rPr>
      </w:pPr>
      <w:r w:rsidRPr="00686437">
        <w:rPr>
          <w:rFonts w:ascii="Book Antiqua" w:hAnsi="Book Antiqua"/>
          <w:b/>
          <w:color w:val="000000" w:themeColor="text1"/>
          <w:sz w:val="24"/>
        </w:rPr>
        <w:t>First decision:</w:t>
      </w:r>
      <w:r w:rsidR="00777339" w:rsidRPr="00686437">
        <w:rPr>
          <w:rFonts w:ascii="Book Antiqua" w:eastAsia="SimSun" w:hAnsi="Book Antiqua" w:hint="eastAsia"/>
          <w:b/>
          <w:color w:val="000000" w:themeColor="text1"/>
          <w:sz w:val="24"/>
          <w:lang w:eastAsia="zh-CN"/>
        </w:rPr>
        <w:t xml:space="preserve"> </w:t>
      </w:r>
      <w:r w:rsidR="00777339" w:rsidRPr="00686437">
        <w:rPr>
          <w:rFonts w:ascii="Book Antiqua" w:hAnsi="Book Antiqua"/>
          <w:color w:val="000000" w:themeColor="text1"/>
          <w:sz w:val="24"/>
        </w:rPr>
        <w:t>June</w:t>
      </w:r>
      <w:r w:rsidR="00777339" w:rsidRPr="00686437">
        <w:rPr>
          <w:rFonts w:ascii="Book Antiqua" w:eastAsia="SimSun" w:hAnsi="Book Antiqua" w:hint="eastAsia"/>
          <w:color w:val="000000" w:themeColor="text1"/>
          <w:sz w:val="24"/>
          <w:lang w:eastAsia="zh-CN"/>
        </w:rPr>
        <w:t xml:space="preserve"> 19, 2015</w:t>
      </w:r>
    </w:p>
    <w:p w14:paraId="53E932FB" w14:textId="4D855770" w:rsidR="006C2B64" w:rsidRPr="00686437" w:rsidRDefault="006C2B64" w:rsidP="006C2B64">
      <w:pPr>
        <w:spacing w:line="360" w:lineRule="auto"/>
        <w:rPr>
          <w:rFonts w:ascii="Book Antiqua" w:hAnsi="Book Antiqua"/>
          <w:b/>
          <w:color w:val="000000" w:themeColor="text1"/>
          <w:sz w:val="24"/>
        </w:rPr>
      </w:pPr>
      <w:r w:rsidRPr="00686437">
        <w:rPr>
          <w:rFonts w:ascii="Book Antiqua" w:hAnsi="Book Antiqua"/>
          <w:b/>
          <w:color w:val="000000" w:themeColor="text1"/>
          <w:sz w:val="24"/>
        </w:rPr>
        <w:t xml:space="preserve">Revised: </w:t>
      </w:r>
      <w:r w:rsidR="00777339" w:rsidRPr="00686437">
        <w:rPr>
          <w:rFonts w:ascii="Book Antiqua" w:hAnsi="Book Antiqua"/>
          <w:color w:val="000000" w:themeColor="text1"/>
          <w:sz w:val="24"/>
        </w:rPr>
        <w:t>July</w:t>
      </w:r>
      <w:r w:rsidR="00777339" w:rsidRPr="00686437">
        <w:rPr>
          <w:rFonts w:ascii="Book Antiqua" w:eastAsia="SimSun" w:hAnsi="Book Antiqua" w:hint="eastAsia"/>
          <w:color w:val="000000" w:themeColor="text1"/>
          <w:sz w:val="24"/>
          <w:lang w:eastAsia="zh-CN"/>
        </w:rPr>
        <w:t xml:space="preserve"> 1, 2015</w:t>
      </w:r>
      <w:r w:rsidRPr="00686437">
        <w:rPr>
          <w:rFonts w:ascii="Book Antiqua" w:hAnsi="Book Antiqua"/>
          <w:b/>
          <w:color w:val="000000" w:themeColor="text1"/>
          <w:sz w:val="24"/>
        </w:rPr>
        <w:t xml:space="preserve"> </w:t>
      </w:r>
    </w:p>
    <w:p w14:paraId="345596E9" w14:textId="790AE859" w:rsidR="006C2B64" w:rsidRPr="005B07B0" w:rsidRDefault="006C2B64" w:rsidP="006C2B64">
      <w:pPr>
        <w:spacing w:line="360" w:lineRule="auto"/>
        <w:rPr>
          <w:rFonts w:ascii="Book Antiqua" w:hAnsi="Book Antiqua"/>
          <w:color w:val="000000"/>
          <w:sz w:val="24"/>
        </w:rPr>
      </w:pPr>
      <w:r w:rsidRPr="00686437">
        <w:rPr>
          <w:rFonts w:ascii="Book Antiqua" w:hAnsi="Book Antiqua"/>
          <w:b/>
          <w:color w:val="000000" w:themeColor="text1"/>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5B07B0" w:rsidRPr="005B07B0">
        <w:rPr>
          <w:rFonts w:ascii="Book Antiqua" w:hAnsi="Book Antiqua"/>
          <w:color w:val="000000"/>
          <w:sz w:val="24"/>
        </w:rPr>
        <w:t xml:space="preserve"> </w:t>
      </w:r>
      <w:r w:rsidR="005B07B0">
        <w:rPr>
          <w:rFonts w:ascii="Book Antiqua" w:hAnsi="Book Antiqua"/>
          <w:color w:val="000000"/>
          <w:sz w:val="24"/>
        </w:rPr>
        <w:t>August 30</w:t>
      </w:r>
      <w:r w:rsidR="005B07B0" w:rsidRPr="006F0407">
        <w:rPr>
          <w:rFonts w:ascii="Book Antiqua" w:hAnsi="Book Antiqua"/>
          <w:color w:val="000000"/>
          <w:sz w:val="24"/>
        </w:rPr>
        <w:t>, 2015</w:t>
      </w:r>
      <w:bookmarkStart w:id="21"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686437">
        <w:rPr>
          <w:rFonts w:ascii="Book Antiqua" w:hAnsi="Book Antiqua"/>
          <w:b/>
          <w:color w:val="000000" w:themeColor="text1"/>
          <w:sz w:val="24"/>
        </w:rPr>
        <w:t xml:space="preserve">  </w:t>
      </w:r>
    </w:p>
    <w:p w14:paraId="528B264F" w14:textId="77777777" w:rsidR="006C2B64" w:rsidRPr="00686437" w:rsidRDefault="006C2B64" w:rsidP="006C2B64">
      <w:pPr>
        <w:spacing w:line="360" w:lineRule="auto"/>
        <w:rPr>
          <w:rFonts w:ascii="Book Antiqua" w:hAnsi="Book Antiqua"/>
          <w:b/>
          <w:color w:val="000000" w:themeColor="text1"/>
          <w:sz w:val="24"/>
        </w:rPr>
      </w:pPr>
      <w:r w:rsidRPr="00686437">
        <w:rPr>
          <w:rFonts w:ascii="Book Antiqua" w:hAnsi="Book Antiqua"/>
          <w:b/>
          <w:color w:val="000000" w:themeColor="text1"/>
          <w:sz w:val="24"/>
        </w:rPr>
        <w:t>Article in press:</w:t>
      </w:r>
    </w:p>
    <w:p w14:paraId="3F499158" w14:textId="77777777" w:rsidR="006C2B64" w:rsidRPr="00686437" w:rsidRDefault="006C2B64" w:rsidP="006C2B64">
      <w:pPr>
        <w:spacing w:line="360" w:lineRule="auto"/>
        <w:rPr>
          <w:rFonts w:ascii="Book Antiqua" w:hAnsi="Book Antiqua"/>
          <w:color w:val="000000" w:themeColor="text1"/>
          <w:sz w:val="24"/>
        </w:rPr>
      </w:pPr>
      <w:r w:rsidRPr="00686437">
        <w:rPr>
          <w:rFonts w:ascii="Book Antiqua" w:hAnsi="Book Antiqua"/>
          <w:b/>
          <w:color w:val="000000" w:themeColor="text1"/>
          <w:sz w:val="24"/>
        </w:rPr>
        <w:t>Published online:</w:t>
      </w:r>
    </w:p>
    <w:p w14:paraId="0FD24E86" w14:textId="77777777" w:rsidR="00F06791" w:rsidRPr="00686437" w:rsidRDefault="00F06791" w:rsidP="00192B24">
      <w:pPr>
        <w:spacing w:line="360" w:lineRule="auto"/>
        <w:rPr>
          <w:rFonts w:ascii="Book Antiqua" w:eastAsia="SimSun" w:hAnsi="Book Antiqua" w:cs="Arial"/>
          <w:color w:val="000000" w:themeColor="text1"/>
          <w:sz w:val="24"/>
          <w:lang w:val="fr-FR" w:eastAsia="zh-CN"/>
        </w:rPr>
      </w:pPr>
    </w:p>
    <w:p w14:paraId="1E895405" w14:textId="77777777" w:rsidR="005D4C41" w:rsidRPr="00686437" w:rsidRDefault="005D4C41" w:rsidP="00192B24">
      <w:pPr>
        <w:pStyle w:val="NormalWeb"/>
        <w:shd w:val="clear" w:color="auto" w:fill="FFFFFF"/>
        <w:spacing w:line="360" w:lineRule="auto"/>
        <w:jc w:val="both"/>
        <w:rPr>
          <w:rFonts w:ascii="Book Antiqua" w:eastAsia="SimSun" w:hAnsi="Book Antiqua"/>
          <w:b/>
          <w:color w:val="000000" w:themeColor="text1"/>
          <w:lang w:eastAsia="zh-CN"/>
        </w:rPr>
      </w:pPr>
      <w:r w:rsidRPr="00686437">
        <w:rPr>
          <w:rFonts w:ascii="Book Antiqua" w:hAnsi="Book Antiqua"/>
          <w:b/>
          <w:color w:val="000000" w:themeColor="text1"/>
        </w:rPr>
        <w:t>Abstract</w:t>
      </w:r>
    </w:p>
    <w:p w14:paraId="013A2B59" w14:textId="0D3F6101" w:rsidR="00D176B0" w:rsidRPr="00686437" w:rsidRDefault="004F6DFE" w:rsidP="00192B24">
      <w:pPr>
        <w:pStyle w:val="NormalWeb"/>
        <w:shd w:val="clear" w:color="auto" w:fill="FFFFFF"/>
        <w:spacing w:line="360" w:lineRule="auto"/>
        <w:jc w:val="both"/>
        <w:rPr>
          <w:rFonts w:ascii="Book Antiqua" w:eastAsia="SimSun" w:hAnsi="Book Antiqua" w:cs="Arial"/>
          <w:color w:val="000000" w:themeColor="text1"/>
          <w:lang w:val="en-GB" w:eastAsia="zh-CN"/>
        </w:rPr>
      </w:pPr>
      <w:r w:rsidRPr="00686437">
        <w:rPr>
          <w:rFonts w:ascii="Book Antiqua" w:hAnsi="Book Antiqua" w:cs="Arial"/>
          <w:b/>
          <w:color w:val="000000" w:themeColor="text1"/>
          <w:lang w:val="en-GB"/>
        </w:rPr>
        <w:t>AIM</w:t>
      </w:r>
      <w:r w:rsidR="00825775" w:rsidRPr="00686437">
        <w:rPr>
          <w:rFonts w:ascii="Book Antiqua" w:hAnsi="Book Antiqua" w:cs="Arial"/>
          <w:color w:val="000000" w:themeColor="text1"/>
          <w:lang w:val="en-GB"/>
        </w:rPr>
        <w:t xml:space="preserve">: </w:t>
      </w:r>
      <w:r w:rsidR="00825775" w:rsidRPr="00686437">
        <w:rPr>
          <w:rFonts w:ascii="Book Antiqua" w:hAnsi="Book Antiqua" w:cs="Arial"/>
          <w:caps/>
          <w:color w:val="000000" w:themeColor="text1"/>
          <w:lang w:val="en-GB"/>
        </w:rPr>
        <w:t>t</w:t>
      </w:r>
      <w:r w:rsidR="00825775" w:rsidRPr="00686437">
        <w:rPr>
          <w:rFonts w:ascii="Book Antiqua" w:hAnsi="Book Antiqua" w:cs="Arial"/>
          <w:color w:val="000000" w:themeColor="text1"/>
          <w:lang w:val="en-GB"/>
        </w:rPr>
        <w:t xml:space="preserve">o assess the clinical features of </w:t>
      </w:r>
      <w:r w:rsidR="00F06791" w:rsidRPr="00686437">
        <w:rPr>
          <w:rFonts w:ascii="Book Antiqua" w:hAnsi="Book Antiqua" w:cs="Arial"/>
          <w:color w:val="000000" w:themeColor="text1"/>
          <w:lang w:val="en-GB"/>
        </w:rPr>
        <w:t>hepatoduodenal lymph node (HDLN)</w:t>
      </w:r>
      <w:r w:rsidR="00F06791" w:rsidRPr="00686437">
        <w:rPr>
          <w:rFonts w:ascii="Book Antiqua" w:eastAsia="SimSun" w:hAnsi="Book Antiqua" w:cs="Arial" w:hint="eastAsia"/>
          <w:color w:val="000000" w:themeColor="text1"/>
          <w:lang w:val="en-GB" w:eastAsia="zh-CN"/>
        </w:rPr>
        <w:t xml:space="preserve"> </w:t>
      </w:r>
      <w:r w:rsidR="00825775" w:rsidRPr="00686437">
        <w:rPr>
          <w:rFonts w:ascii="Book Antiqua" w:hAnsi="Book Antiqua" w:cs="Arial"/>
          <w:color w:val="000000" w:themeColor="text1"/>
          <w:lang w:val="en-GB"/>
        </w:rPr>
        <w:t xml:space="preserve">metastasis and to clarify the optimal indication of HDLN dissection. </w:t>
      </w:r>
    </w:p>
    <w:p w14:paraId="0FAC9DFD" w14:textId="77777777" w:rsidR="00F06791" w:rsidRPr="00686437" w:rsidRDefault="00F06791" w:rsidP="00192B24">
      <w:pPr>
        <w:pStyle w:val="NormalWeb"/>
        <w:shd w:val="clear" w:color="auto" w:fill="FFFFFF"/>
        <w:spacing w:line="360" w:lineRule="auto"/>
        <w:jc w:val="both"/>
        <w:rPr>
          <w:rFonts w:ascii="Book Antiqua" w:eastAsia="SimSun" w:hAnsi="Book Antiqua" w:cs="Arial"/>
          <w:color w:val="000000" w:themeColor="text1"/>
          <w:lang w:val="en-GB" w:eastAsia="zh-CN"/>
        </w:rPr>
      </w:pPr>
    </w:p>
    <w:p w14:paraId="4722A782" w14:textId="22132890" w:rsidR="00825775" w:rsidRPr="00686437" w:rsidRDefault="004F6DFE" w:rsidP="00192B24">
      <w:pPr>
        <w:pStyle w:val="NormalWeb"/>
        <w:shd w:val="clear" w:color="auto" w:fill="FFFFFF"/>
        <w:spacing w:line="360" w:lineRule="auto"/>
        <w:jc w:val="both"/>
        <w:rPr>
          <w:rFonts w:ascii="Book Antiqua" w:eastAsia="SimSun" w:hAnsi="Book Antiqua" w:cs="Arial"/>
          <w:color w:val="000000" w:themeColor="text1"/>
          <w:lang w:val="en-GB" w:eastAsia="zh-CN"/>
        </w:rPr>
      </w:pPr>
      <w:r w:rsidRPr="00686437">
        <w:rPr>
          <w:rFonts w:ascii="Book Antiqua" w:hAnsi="Book Antiqua" w:cs="Arial"/>
          <w:b/>
          <w:color w:val="000000" w:themeColor="text1"/>
          <w:lang w:val="en-GB"/>
        </w:rPr>
        <w:t>METHODS</w:t>
      </w:r>
      <w:r w:rsidR="00825775" w:rsidRPr="00686437">
        <w:rPr>
          <w:rFonts w:ascii="Book Antiqua" w:hAnsi="Book Antiqua" w:cs="Arial"/>
          <w:color w:val="000000" w:themeColor="text1"/>
          <w:lang w:val="en-GB"/>
        </w:rPr>
        <w:t xml:space="preserve">: We investigated a total of 276 patients who underwent gastrectomy with extended lymphadenectomy, including HDLN dissection, for gastric cancer between 1999 and 2012. Of these, 26 patients (9.4%) had HDLN metastasis. </w:t>
      </w:r>
      <w:r w:rsidR="0072668B" w:rsidRPr="00686437">
        <w:rPr>
          <w:rFonts w:ascii="Book Antiqua" w:hAnsi="Book Antiqua" w:cs="Arial"/>
          <w:color w:val="000000" w:themeColor="text1"/>
          <w:lang w:val="en-GB"/>
        </w:rPr>
        <w:t xml:space="preserve">First, we </w:t>
      </w:r>
      <w:r w:rsidR="003D2CEC" w:rsidRPr="00686437">
        <w:rPr>
          <w:rFonts w:ascii="Book Antiqua" w:hAnsi="Book Antiqua" w:cs="Arial"/>
          <w:color w:val="000000" w:themeColor="text1"/>
          <w:lang w:val="en-GB"/>
        </w:rPr>
        <w:t>investigated the clinicopathological characteristics, their perioperative clinical outcomes, such as postoperative complications, and prognostic outcomes between patients with and without HDLN metastasis</w:t>
      </w:r>
      <w:r w:rsidR="00E55210" w:rsidRPr="00686437">
        <w:rPr>
          <w:rFonts w:ascii="Book Antiqua" w:hAnsi="Book Antiqua" w:cs="Arial"/>
          <w:color w:val="000000" w:themeColor="text1"/>
          <w:lang w:val="en-GB"/>
        </w:rPr>
        <w:t>.</w:t>
      </w:r>
      <w:r w:rsidR="003D2CEC" w:rsidRPr="00686437">
        <w:rPr>
          <w:rFonts w:ascii="Book Antiqua" w:hAnsi="Book Antiqua" w:cs="Arial"/>
          <w:color w:val="000000" w:themeColor="text1"/>
          <w:lang w:val="en-GB"/>
        </w:rPr>
        <w:t xml:space="preserve"> </w:t>
      </w:r>
      <w:r w:rsidR="00E55210" w:rsidRPr="00686437">
        <w:rPr>
          <w:rFonts w:ascii="Book Antiqua" w:hAnsi="Book Antiqua" w:cs="Arial"/>
          <w:color w:val="000000" w:themeColor="text1"/>
          <w:lang w:val="en-GB"/>
        </w:rPr>
        <w:t>Second</w:t>
      </w:r>
      <w:r w:rsidR="003D2CEC" w:rsidRPr="00686437">
        <w:rPr>
          <w:rFonts w:ascii="Book Antiqua" w:hAnsi="Book Antiqua" w:cs="Arial"/>
          <w:color w:val="000000" w:themeColor="text1"/>
          <w:lang w:val="en-GB"/>
        </w:rPr>
        <w:t>, we detected the prognostic factors, particularly in patients with HDLN metastasis. Third, we assessed the therapeutic value of HDLN dissection to determine its optimal indication.</w:t>
      </w:r>
    </w:p>
    <w:p w14:paraId="6C35BA50" w14:textId="77777777" w:rsidR="00F06791" w:rsidRPr="00686437" w:rsidRDefault="00F06791" w:rsidP="00192B24">
      <w:pPr>
        <w:pStyle w:val="NormalWeb"/>
        <w:shd w:val="clear" w:color="auto" w:fill="FFFFFF"/>
        <w:spacing w:line="360" w:lineRule="auto"/>
        <w:jc w:val="both"/>
        <w:rPr>
          <w:rFonts w:ascii="Book Antiqua" w:eastAsia="SimSun" w:hAnsi="Book Antiqua" w:cs="Arial"/>
          <w:color w:val="000000" w:themeColor="text1"/>
          <w:lang w:val="en-GB" w:eastAsia="zh-CN"/>
        </w:rPr>
      </w:pPr>
    </w:p>
    <w:p w14:paraId="605212F4" w14:textId="3A87640E" w:rsidR="00D176B0" w:rsidRPr="00686437" w:rsidRDefault="00825775" w:rsidP="00192B24">
      <w:pPr>
        <w:spacing w:line="360" w:lineRule="auto"/>
        <w:rPr>
          <w:rFonts w:ascii="Book Antiqua" w:eastAsia="SimSun" w:hAnsi="Book Antiqua" w:cs="Arial"/>
          <w:color w:val="000000" w:themeColor="text1"/>
          <w:sz w:val="24"/>
          <w:lang w:val="en-GB" w:eastAsia="zh-CN"/>
        </w:rPr>
      </w:pPr>
      <w:r w:rsidRPr="00686437">
        <w:rPr>
          <w:rFonts w:ascii="Book Antiqua" w:hAnsi="Book Antiqua" w:cs="Arial"/>
          <w:b/>
          <w:color w:val="000000" w:themeColor="text1"/>
          <w:sz w:val="24"/>
          <w:lang w:val="en-GB"/>
        </w:rPr>
        <w:t>R</w:t>
      </w:r>
      <w:r w:rsidR="004F6DFE" w:rsidRPr="00686437">
        <w:rPr>
          <w:rFonts w:ascii="Book Antiqua" w:hAnsi="Book Antiqua" w:cs="Arial"/>
          <w:b/>
          <w:color w:val="000000" w:themeColor="text1"/>
          <w:sz w:val="24"/>
          <w:lang w:val="en-GB"/>
        </w:rPr>
        <w:t>ESULTS</w:t>
      </w:r>
      <w:r w:rsidRPr="00686437">
        <w:rPr>
          <w:rFonts w:ascii="Book Antiqua" w:hAnsi="Book Antiqua" w:cs="Arial"/>
          <w:b/>
          <w:color w:val="000000" w:themeColor="text1"/>
          <w:sz w:val="24"/>
          <w:lang w:val="en-GB"/>
        </w:rPr>
        <w:t xml:space="preserve">: </w:t>
      </w:r>
      <w:r w:rsidRPr="00686437">
        <w:rPr>
          <w:rFonts w:ascii="Book Antiqua" w:hAnsi="Book Antiqua" w:cs="Arial"/>
          <w:color w:val="000000" w:themeColor="text1"/>
          <w:sz w:val="24"/>
          <w:lang w:val="en-GB"/>
        </w:rPr>
        <w:t>The five-year overall survival rate of the patients with HDLN metastasis was 29%. Univariate and multivariate logistic regression analyses revealed that the tumour location (the middle or lower stomach</w:t>
      </w:r>
      <w:r w:rsidR="001A03B5" w:rsidRPr="00686437">
        <w:rPr>
          <w:rFonts w:ascii="Book Antiqua" w:eastAsia="SimSun" w:hAnsi="Book Antiqua" w:cs="Arial" w:hint="eastAsia"/>
          <w:color w:val="000000" w:themeColor="text1"/>
          <w:sz w:val="24"/>
          <w:lang w:val="en-GB" w:eastAsia="zh-CN"/>
        </w:rPr>
        <w:t xml:space="preserve"> </w:t>
      </w:r>
      <w:r w:rsidR="001A03B5" w:rsidRPr="00686437">
        <w:rPr>
          <w:rFonts w:ascii="Book Antiqua" w:hAnsi="Book Antiqua" w:cs="Arial"/>
          <w:color w:val="000000" w:themeColor="text1"/>
          <w:sz w:val="24"/>
          <w:lang w:val="en-GB"/>
        </w:rPr>
        <w:t>[</w:t>
      </w:r>
      <w:r w:rsidR="007811FC" w:rsidRPr="00686437">
        <w:rPr>
          <w:rFonts w:ascii="Book Antiqua" w:hAnsi="Book Antiqua" w:cs="Arial"/>
          <w:i/>
          <w:caps/>
          <w:color w:val="000000" w:themeColor="text1"/>
          <w:sz w:val="24"/>
          <w:lang w:val="en-GB"/>
        </w:rPr>
        <w:t xml:space="preserve">p = </w:t>
      </w:r>
      <w:r w:rsidRPr="00686437">
        <w:rPr>
          <w:rFonts w:ascii="Book Antiqua" w:hAnsi="Book Antiqua" w:cs="Arial"/>
          <w:color w:val="000000" w:themeColor="text1"/>
          <w:sz w:val="24"/>
          <w:lang w:val="en-GB"/>
        </w:rPr>
        <w:t xml:space="preserve">0.005, OR </w:t>
      </w:r>
      <w:r w:rsidR="007811FC" w:rsidRPr="00686437">
        <w:rPr>
          <w:rFonts w:ascii="Book Antiqua" w:eastAsia="SimSun" w:hAnsi="Book Antiqua" w:cs="Arial" w:hint="eastAsia"/>
          <w:color w:val="000000" w:themeColor="text1"/>
          <w:sz w:val="24"/>
          <w:lang w:val="en-GB" w:eastAsia="zh-CN"/>
        </w:rPr>
        <w:t xml:space="preserve">= </w:t>
      </w:r>
      <w:r w:rsidR="007811FC" w:rsidRPr="00686437">
        <w:rPr>
          <w:rFonts w:ascii="Book Antiqua" w:hAnsi="Book Antiqua" w:cs="Arial"/>
          <w:color w:val="000000" w:themeColor="text1"/>
          <w:sz w:val="24"/>
          <w:lang w:val="en-GB"/>
        </w:rPr>
        <w:t>5.88 (95%</w:t>
      </w:r>
      <w:r w:rsidRPr="00686437">
        <w:rPr>
          <w:rFonts w:ascii="Book Antiqua" w:hAnsi="Book Antiqua" w:cs="Arial"/>
          <w:color w:val="000000" w:themeColor="text1"/>
          <w:sz w:val="24"/>
          <w:lang w:val="en-GB"/>
        </w:rPr>
        <w:t>CI: 1.61-38.1)</w:t>
      </w:r>
      <w:r w:rsidR="007811FC" w:rsidRPr="00686437">
        <w:rPr>
          <w:rFonts w:ascii="Book Antiqua" w:hAnsi="Book Antiqua" w:cs="Arial"/>
          <w:color w:val="000000" w:themeColor="text1"/>
          <w:sz w:val="24"/>
          <w:lang w:val="en-GB"/>
        </w:rPr>
        <w:t>]</w:t>
      </w:r>
      <w:r w:rsidRPr="00686437">
        <w:rPr>
          <w:rFonts w:ascii="Book Antiqua" w:hAnsi="Book Antiqua" w:cs="Arial"/>
          <w:color w:val="000000" w:themeColor="text1"/>
          <w:sz w:val="24"/>
          <w:lang w:val="en-GB"/>
        </w:rPr>
        <w:t xml:space="preserve"> and pT category </w:t>
      </w:r>
      <w:r w:rsidR="007811FC"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T3 or T4</w:t>
      </w:r>
      <w:r w:rsidR="007811FC" w:rsidRPr="00686437">
        <w:rPr>
          <w:rFonts w:ascii="Book Antiqua" w:eastAsia="SimSun" w:hAnsi="Book Antiqua" w:cs="Arial" w:hint="eastAsia"/>
          <w:color w:val="000000" w:themeColor="text1"/>
          <w:sz w:val="24"/>
          <w:lang w:val="en-GB" w:eastAsia="zh-CN"/>
        </w:rPr>
        <w:t>,</w:t>
      </w:r>
      <w:r w:rsidR="001A03B5" w:rsidRPr="00686437">
        <w:rPr>
          <w:rFonts w:ascii="Book Antiqua" w:eastAsia="SimSun" w:hAnsi="Book Antiqua" w:cs="Arial" w:hint="eastAsia"/>
          <w:color w:val="000000" w:themeColor="text1"/>
          <w:sz w:val="24"/>
          <w:lang w:val="en-GB" w:eastAsia="zh-CN"/>
        </w:rPr>
        <w:t xml:space="preserve"> </w:t>
      </w:r>
      <w:r w:rsidR="007811FC" w:rsidRPr="00686437">
        <w:rPr>
          <w:rFonts w:ascii="Book Antiqua" w:hAnsi="Book Antiqua" w:cs="Arial"/>
          <w:i/>
          <w:caps/>
          <w:color w:val="000000" w:themeColor="text1"/>
          <w:sz w:val="24"/>
          <w:lang w:val="en-GB"/>
        </w:rPr>
        <w:t xml:space="preserve">p = </w:t>
      </w:r>
      <w:r w:rsidRPr="00686437">
        <w:rPr>
          <w:rFonts w:ascii="Book Antiqua" w:hAnsi="Book Antiqua" w:cs="Arial"/>
          <w:color w:val="000000" w:themeColor="text1"/>
          <w:sz w:val="24"/>
          <w:lang w:val="en-GB"/>
        </w:rPr>
        <w:t xml:space="preserve">0.017, </w:t>
      </w:r>
      <w:r w:rsidR="007811FC" w:rsidRPr="00686437">
        <w:rPr>
          <w:rFonts w:ascii="Book Antiqua" w:eastAsia="SimSun" w:hAnsi="Book Antiqua" w:cs="Arial" w:hint="eastAsia"/>
          <w:color w:val="000000" w:themeColor="text1"/>
          <w:sz w:val="24"/>
          <w:lang w:val="en-GB" w:eastAsia="zh-CN"/>
        </w:rPr>
        <w:t xml:space="preserve">OR = </w:t>
      </w:r>
      <w:r w:rsidR="007811FC" w:rsidRPr="00686437">
        <w:rPr>
          <w:rFonts w:ascii="Book Antiqua" w:hAnsi="Book Antiqua" w:cs="Arial"/>
          <w:color w:val="000000" w:themeColor="text1"/>
          <w:sz w:val="24"/>
          <w:lang w:val="en-GB"/>
        </w:rPr>
        <w:t>4.45 (95%CI: 1.28-21.3)]</w:t>
      </w:r>
      <w:r w:rsidRPr="00686437">
        <w:rPr>
          <w:rFonts w:ascii="Book Antiqua" w:hAnsi="Book Antiqua" w:cs="Arial"/>
          <w:color w:val="000000" w:themeColor="text1"/>
          <w:sz w:val="24"/>
          <w:lang w:val="en-GB"/>
        </w:rPr>
        <w:t xml:space="preserve"> were independent risk factors for HDLN metastasis. Cox proportional hazard analysis identified pN3 as an independent poor prognostic factor in the patients with HDLN metastasis</w:t>
      </w:r>
      <w:r w:rsidR="001A03B5" w:rsidRPr="00686437">
        <w:rPr>
          <w:rFonts w:ascii="Book Antiqua" w:eastAsia="SimSun" w:hAnsi="Book Antiqua" w:cs="Arial" w:hint="eastAsia"/>
          <w:color w:val="000000" w:themeColor="text1"/>
          <w:sz w:val="24"/>
          <w:lang w:val="en-GB" w:eastAsia="zh-CN"/>
        </w:rPr>
        <w:t xml:space="preserve"> </w:t>
      </w:r>
      <w:r w:rsidR="001A03B5" w:rsidRPr="00686437">
        <w:rPr>
          <w:rFonts w:ascii="Book Antiqua" w:hAnsi="Book Antiqua" w:cs="Arial"/>
          <w:color w:val="000000" w:themeColor="text1"/>
          <w:sz w:val="24"/>
          <w:lang w:val="en-GB"/>
        </w:rPr>
        <w:t>[</w:t>
      </w:r>
      <w:r w:rsidR="007811FC"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0.021, </w:t>
      </w:r>
      <w:r w:rsidR="007811FC" w:rsidRPr="00686437">
        <w:rPr>
          <w:rFonts w:ascii="Book Antiqua" w:eastAsia="SimSun" w:hAnsi="Book Antiqua" w:cs="Arial" w:hint="eastAsia"/>
          <w:color w:val="000000" w:themeColor="text1"/>
          <w:sz w:val="24"/>
          <w:lang w:val="en-GB" w:eastAsia="zh-CN"/>
        </w:rPr>
        <w:t xml:space="preserve">HR = </w:t>
      </w:r>
      <w:r w:rsidR="007811FC" w:rsidRPr="00686437">
        <w:rPr>
          <w:rFonts w:ascii="Book Antiqua" w:hAnsi="Book Antiqua" w:cs="Arial"/>
          <w:color w:val="000000" w:themeColor="text1"/>
          <w:sz w:val="24"/>
          <w:lang w:val="en-GB"/>
        </w:rPr>
        <w:t>5.17 (95%</w:t>
      </w:r>
      <w:r w:rsidRPr="00686437">
        <w:rPr>
          <w:rFonts w:ascii="Book Antiqua" w:hAnsi="Book Antiqua" w:cs="Arial"/>
          <w:color w:val="000000" w:themeColor="text1"/>
          <w:sz w:val="24"/>
          <w:lang w:val="en-GB"/>
        </w:rPr>
        <w:t>CI: 1.8-292)]. For patients who underwent radical HDLN dissection, HDLN metastasis was a prognostic indicator in pN3 gastric cancer (</w:t>
      </w:r>
      <w:r w:rsidRPr="00686437">
        <w:rPr>
          <w:rFonts w:ascii="Book Antiqua" w:hAnsi="Book Antiqua" w:cs="Arial"/>
          <w:i/>
          <w:caps/>
          <w:color w:val="000000" w:themeColor="text1"/>
          <w:sz w:val="24"/>
          <w:lang w:val="en-GB"/>
        </w:rPr>
        <w:t>p</w:t>
      </w:r>
      <w:r w:rsidRPr="00686437">
        <w:rPr>
          <w:rFonts w:ascii="Book Antiqua" w:hAnsi="Book Antiqua" w:cs="Arial"/>
          <w:color w:val="000000" w:themeColor="text1"/>
          <w:sz w:val="24"/>
          <w:lang w:val="en-GB"/>
        </w:rPr>
        <w:t xml:space="preserve"> &lt; 0.0001), but not pN1-2 (</w:t>
      </w:r>
      <w:r w:rsidR="007811FC"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0.602). Furthermore, the index of therapeutic value of HDLN dissection for gastric cancer in the middle or lower stomach and the upper stomach was </w:t>
      </w:r>
      <w:r w:rsidRPr="00686437">
        <w:rPr>
          <w:rFonts w:ascii="Book Antiqua" w:hAnsi="Book Antiqua" w:cs="Arial"/>
          <w:color w:val="000000" w:themeColor="text1"/>
          <w:sz w:val="24"/>
          <w:lang w:val="en-GB"/>
        </w:rPr>
        <w:lastRenderedPageBreak/>
        <w:t>3.4 and 0.0, respectively.</w:t>
      </w:r>
    </w:p>
    <w:p w14:paraId="6439933C" w14:textId="77777777" w:rsidR="00F06791" w:rsidRPr="00686437" w:rsidRDefault="00F06791" w:rsidP="00192B24">
      <w:pPr>
        <w:spacing w:line="360" w:lineRule="auto"/>
        <w:rPr>
          <w:rFonts w:ascii="Book Antiqua" w:eastAsia="SimSun" w:hAnsi="Book Antiqua" w:cs="Arial"/>
          <w:color w:val="000000" w:themeColor="text1"/>
          <w:sz w:val="24"/>
          <w:lang w:val="en-GB" w:eastAsia="zh-CN"/>
        </w:rPr>
      </w:pPr>
    </w:p>
    <w:p w14:paraId="4AD55EE2" w14:textId="38881AC2" w:rsidR="00825775" w:rsidRPr="00686437" w:rsidRDefault="004F6DFE" w:rsidP="00192B24">
      <w:pPr>
        <w:spacing w:line="360" w:lineRule="auto"/>
        <w:rPr>
          <w:rFonts w:ascii="Book Antiqua" w:hAnsi="Book Antiqua" w:cs="Arial"/>
          <w:color w:val="000000" w:themeColor="text1"/>
          <w:sz w:val="24"/>
          <w:lang w:val="en-GB"/>
        </w:rPr>
      </w:pPr>
      <w:r w:rsidRPr="00686437">
        <w:rPr>
          <w:rFonts w:ascii="Book Antiqua" w:hAnsi="Book Antiqua" w:cs="Arial"/>
          <w:b/>
          <w:color w:val="000000" w:themeColor="text1"/>
          <w:sz w:val="24"/>
          <w:lang w:val="en-GB"/>
        </w:rPr>
        <w:t>CONCLUSION</w:t>
      </w:r>
      <w:r w:rsidR="00825775" w:rsidRPr="00686437">
        <w:rPr>
          <w:rFonts w:ascii="Book Antiqua" w:hAnsi="Book Antiqua" w:cs="Arial"/>
          <w:color w:val="000000" w:themeColor="text1"/>
          <w:sz w:val="24"/>
          <w:lang w:val="en-GB"/>
        </w:rPr>
        <w:t>: We suggest that HDLN dissection should be indicated f</w:t>
      </w:r>
      <w:r w:rsidR="00246395" w:rsidRPr="00686437">
        <w:rPr>
          <w:rFonts w:ascii="Book Antiqua" w:hAnsi="Book Antiqua" w:cs="Arial"/>
          <w:color w:val="000000" w:themeColor="text1"/>
          <w:sz w:val="24"/>
          <w:lang w:val="en-GB"/>
        </w:rPr>
        <w:t>or pN1 or pN2 gastric cancers located</w:t>
      </w:r>
      <w:r w:rsidR="00825775" w:rsidRPr="00686437">
        <w:rPr>
          <w:rFonts w:ascii="Book Antiqua" w:hAnsi="Book Antiqua" w:cs="Arial"/>
          <w:color w:val="000000" w:themeColor="text1"/>
          <w:sz w:val="24"/>
          <w:lang w:val="en-GB"/>
        </w:rPr>
        <w:t xml:space="preserve"> </w:t>
      </w:r>
      <w:r w:rsidR="00246395" w:rsidRPr="00686437">
        <w:rPr>
          <w:rFonts w:ascii="Book Antiqua" w:hAnsi="Book Antiqua" w:cs="Arial"/>
          <w:color w:val="000000" w:themeColor="text1"/>
          <w:sz w:val="24"/>
          <w:lang w:val="en-GB"/>
        </w:rPr>
        <w:t xml:space="preserve">at </w:t>
      </w:r>
      <w:r w:rsidR="00825775" w:rsidRPr="00686437">
        <w:rPr>
          <w:rFonts w:ascii="Book Antiqua" w:hAnsi="Book Antiqua" w:cs="Arial"/>
          <w:color w:val="000000" w:themeColor="text1"/>
          <w:sz w:val="24"/>
          <w:lang w:val="en-GB"/>
        </w:rPr>
        <w:t>the middle or lower stomach.</w:t>
      </w:r>
    </w:p>
    <w:p w14:paraId="7AEFDD2B" w14:textId="77777777" w:rsidR="00D176B0" w:rsidRPr="00686437" w:rsidRDefault="00D176B0" w:rsidP="00192B24">
      <w:pPr>
        <w:spacing w:line="360" w:lineRule="auto"/>
        <w:rPr>
          <w:rFonts w:ascii="Book Antiqua" w:hAnsi="Book Antiqua" w:cs="Arial"/>
          <w:color w:val="000000" w:themeColor="text1"/>
          <w:sz w:val="24"/>
          <w:lang w:val="en-GB"/>
        </w:rPr>
      </w:pPr>
    </w:p>
    <w:p w14:paraId="288220B5" w14:textId="284BE259" w:rsidR="00BB5752" w:rsidRPr="00686437" w:rsidRDefault="004C1048" w:rsidP="00192B24">
      <w:pPr>
        <w:widowControl/>
        <w:autoSpaceDE w:val="0"/>
        <w:autoSpaceDN w:val="0"/>
        <w:adjustRightInd w:val="0"/>
        <w:spacing w:after="240" w:line="360" w:lineRule="auto"/>
        <w:rPr>
          <w:rFonts w:ascii="Book Antiqua" w:eastAsia="SimSun" w:hAnsi="Book Antiqua"/>
          <w:color w:val="000000" w:themeColor="text1"/>
          <w:sz w:val="24"/>
          <w:lang w:val="en-GB" w:eastAsia="zh-CN"/>
        </w:rPr>
      </w:pPr>
      <w:r w:rsidRPr="00686437">
        <w:rPr>
          <w:rFonts w:ascii="Book Antiqua" w:hAnsi="Book Antiqua"/>
          <w:b/>
          <w:color w:val="000000" w:themeColor="text1"/>
          <w:sz w:val="24"/>
          <w:lang w:val="en-GB"/>
        </w:rPr>
        <w:t xml:space="preserve">Key words: </w:t>
      </w:r>
      <w:r w:rsidR="00F06791" w:rsidRPr="00686437">
        <w:rPr>
          <w:rFonts w:ascii="Book Antiqua" w:hAnsi="Book Antiqua"/>
          <w:color w:val="000000" w:themeColor="text1"/>
          <w:sz w:val="24"/>
          <w:lang w:val="en-GB"/>
        </w:rPr>
        <w:t xml:space="preserve">Heaptoduodenal </w:t>
      </w:r>
      <w:r w:rsidRPr="00686437">
        <w:rPr>
          <w:rFonts w:ascii="Book Antiqua" w:hAnsi="Book Antiqua"/>
          <w:color w:val="000000" w:themeColor="text1"/>
          <w:sz w:val="24"/>
          <w:lang w:val="en-GB"/>
        </w:rPr>
        <w:t xml:space="preserve">lymph node; </w:t>
      </w:r>
      <w:r w:rsidR="00F06791" w:rsidRPr="00686437">
        <w:rPr>
          <w:rFonts w:ascii="Book Antiqua" w:hAnsi="Book Antiqua"/>
          <w:color w:val="000000" w:themeColor="text1"/>
          <w:sz w:val="24"/>
          <w:lang w:val="en-GB"/>
        </w:rPr>
        <w:t xml:space="preserve">Gastric </w:t>
      </w:r>
      <w:r w:rsidRPr="00686437">
        <w:rPr>
          <w:rFonts w:ascii="Book Antiqua" w:hAnsi="Book Antiqua"/>
          <w:color w:val="000000" w:themeColor="text1"/>
          <w:sz w:val="24"/>
          <w:lang w:val="en-GB"/>
        </w:rPr>
        <w:t>cancer; D2 lymphadenectomy</w:t>
      </w:r>
      <w:r w:rsidR="00D176B0" w:rsidRPr="00686437">
        <w:rPr>
          <w:rFonts w:ascii="Book Antiqua" w:hAnsi="Book Antiqua"/>
          <w:color w:val="000000" w:themeColor="text1"/>
          <w:sz w:val="24"/>
          <w:lang w:val="en-GB"/>
        </w:rPr>
        <w:t xml:space="preserve">; </w:t>
      </w:r>
      <w:r w:rsidR="00F06791" w:rsidRPr="00686437">
        <w:rPr>
          <w:rFonts w:ascii="Book Antiqua" w:hAnsi="Book Antiqua"/>
          <w:color w:val="000000" w:themeColor="text1"/>
          <w:sz w:val="24"/>
          <w:lang w:val="en-GB"/>
        </w:rPr>
        <w:t xml:space="preserve">Tumor </w:t>
      </w:r>
      <w:r w:rsidR="00D176B0" w:rsidRPr="00686437">
        <w:rPr>
          <w:rFonts w:ascii="Book Antiqua" w:hAnsi="Book Antiqua"/>
          <w:color w:val="000000" w:themeColor="text1"/>
          <w:sz w:val="24"/>
          <w:lang w:val="en-GB"/>
        </w:rPr>
        <w:t xml:space="preserve">location; </w:t>
      </w:r>
      <w:r w:rsidR="00F06791" w:rsidRPr="00686437">
        <w:rPr>
          <w:rFonts w:ascii="Book Antiqua" w:hAnsi="Book Antiqua"/>
          <w:color w:val="000000" w:themeColor="text1"/>
          <w:sz w:val="24"/>
          <w:lang w:val="en-GB"/>
        </w:rPr>
        <w:t>Prognostic factor</w:t>
      </w:r>
    </w:p>
    <w:p w14:paraId="17A169FF" w14:textId="77777777" w:rsidR="00F06791" w:rsidRPr="00686437" w:rsidRDefault="00F06791" w:rsidP="00192B24">
      <w:pPr>
        <w:widowControl/>
        <w:autoSpaceDE w:val="0"/>
        <w:autoSpaceDN w:val="0"/>
        <w:adjustRightInd w:val="0"/>
        <w:spacing w:after="240" w:line="360" w:lineRule="auto"/>
        <w:rPr>
          <w:rFonts w:ascii="Book Antiqua" w:eastAsia="SimSun" w:hAnsi="Book Antiqua"/>
          <w:color w:val="000000" w:themeColor="text1"/>
          <w:sz w:val="24"/>
          <w:lang w:val="en-GB" w:eastAsia="zh-CN"/>
        </w:rPr>
      </w:pPr>
    </w:p>
    <w:p w14:paraId="2361760C" w14:textId="77777777" w:rsidR="007811FC" w:rsidRPr="00686437" w:rsidRDefault="007811FC" w:rsidP="007811FC">
      <w:pPr>
        <w:autoSpaceDE w:val="0"/>
        <w:autoSpaceDN w:val="0"/>
        <w:adjustRightInd w:val="0"/>
        <w:snapToGrid w:val="0"/>
        <w:spacing w:line="360" w:lineRule="auto"/>
        <w:rPr>
          <w:rFonts w:ascii="Book Antiqua" w:hAnsi="Book Antiqua" w:cs="Arial Unicode MS"/>
          <w:color w:val="000000" w:themeColor="text1"/>
          <w:sz w:val="24"/>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r w:rsidRPr="00686437">
        <w:rPr>
          <w:rFonts w:ascii="Book Antiqua" w:hAnsi="Book Antiqua"/>
          <w:b/>
          <w:color w:val="000000" w:themeColor="text1"/>
          <w:sz w:val="24"/>
          <w:lang w:val="en-GB"/>
        </w:rPr>
        <w:t xml:space="preserve">© </w:t>
      </w:r>
      <w:r w:rsidRPr="00686437">
        <w:rPr>
          <w:rFonts w:ascii="Book Antiqua" w:eastAsia="AdvTimes" w:hAnsi="Book Antiqua" w:cs="AdvTimes"/>
          <w:b/>
          <w:color w:val="000000" w:themeColor="text1"/>
          <w:sz w:val="24"/>
        </w:rPr>
        <w:t>The Author(s) 2015.</w:t>
      </w:r>
      <w:r w:rsidRPr="00686437">
        <w:rPr>
          <w:rFonts w:ascii="Book Antiqua" w:eastAsia="AdvTimes" w:hAnsi="Book Antiqua" w:cs="AdvTimes"/>
          <w:color w:val="000000" w:themeColor="text1"/>
          <w:sz w:val="24"/>
        </w:rPr>
        <w:t xml:space="preserve"> Published by </w:t>
      </w:r>
      <w:r w:rsidRPr="00686437">
        <w:rPr>
          <w:rFonts w:ascii="Book Antiqua" w:hAnsi="Book Antiqua" w:cs="Arial Unicode MS"/>
          <w:color w:val="000000" w:themeColor="text1"/>
          <w:sz w:val="24"/>
          <w:lang w:val="en-GB"/>
        </w:rPr>
        <w:t>Baishideng Publishing Group Inc.</w:t>
      </w:r>
      <w:r w:rsidRPr="00686437">
        <w:rPr>
          <w:rFonts w:ascii="Book Antiqua" w:hAnsi="Book Antiqua" w:cs="Arial Unicode MS"/>
          <w:color w:val="000000" w:themeColor="text1"/>
          <w:sz w:val="24"/>
        </w:rPr>
        <w:t xml:space="preserve">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71642CD" w14:textId="77777777" w:rsidR="007811FC" w:rsidRPr="00686437" w:rsidRDefault="007811FC" w:rsidP="00192B24">
      <w:pPr>
        <w:widowControl/>
        <w:autoSpaceDE w:val="0"/>
        <w:autoSpaceDN w:val="0"/>
        <w:adjustRightInd w:val="0"/>
        <w:spacing w:after="240" w:line="360" w:lineRule="auto"/>
        <w:rPr>
          <w:rFonts w:ascii="Book Antiqua" w:eastAsia="SimSun" w:hAnsi="Book Antiqua"/>
          <w:color w:val="000000" w:themeColor="text1"/>
          <w:sz w:val="24"/>
          <w:lang w:val="en-GB" w:eastAsia="zh-CN"/>
        </w:rPr>
      </w:pPr>
    </w:p>
    <w:p w14:paraId="4B1F0ECA" w14:textId="1CFED17A" w:rsidR="005D4C41" w:rsidRPr="00686437" w:rsidRDefault="006300A9" w:rsidP="00192B24">
      <w:pPr>
        <w:spacing w:line="360" w:lineRule="auto"/>
        <w:rPr>
          <w:rFonts w:ascii="Book Antiqua" w:eastAsia="SimSun" w:hAnsi="Book Antiqua" w:cs="Arial"/>
          <w:color w:val="000000" w:themeColor="text1"/>
          <w:sz w:val="24"/>
          <w:lang w:val="en-GB" w:eastAsia="zh-CN"/>
        </w:rPr>
      </w:pPr>
      <w:r w:rsidRPr="00686437">
        <w:rPr>
          <w:rFonts w:ascii="Book Antiqua" w:hAnsi="Book Antiqua" w:cs="Arial"/>
          <w:b/>
          <w:color w:val="000000" w:themeColor="text1"/>
          <w:sz w:val="24"/>
          <w:lang w:val="en-GB"/>
        </w:rPr>
        <w:t>Core tip</w:t>
      </w:r>
      <w:r w:rsidR="00246395" w:rsidRPr="00686437">
        <w:rPr>
          <w:rFonts w:ascii="Book Antiqua" w:hAnsi="Book Antiqua" w:cs="Arial"/>
          <w:b/>
          <w:color w:val="000000" w:themeColor="text1"/>
          <w:sz w:val="24"/>
          <w:lang w:val="en-GB"/>
        </w:rPr>
        <w:t xml:space="preserve">: </w:t>
      </w:r>
      <w:r w:rsidR="00E21F37" w:rsidRPr="00686437">
        <w:rPr>
          <w:rFonts w:ascii="Book Antiqua" w:hAnsi="Book Antiqua" w:cs="Arial"/>
          <w:color w:val="000000" w:themeColor="text1"/>
          <w:sz w:val="24"/>
          <w:lang w:val="en-GB"/>
        </w:rPr>
        <w:t>Gastric cancer located at the middle or lower stomach</w:t>
      </w:r>
      <w:r w:rsidR="00246395" w:rsidRPr="00686437">
        <w:rPr>
          <w:rFonts w:ascii="Book Antiqua" w:hAnsi="Book Antiqua" w:cs="Arial"/>
          <w:color w:val="000000" w:themeColor="text1"/>
          <w:sz w:val="24"/>
          <w:lang w:val="en-GB"/>
        </w:rPr>
        <w:t xml:space="preserve"> is a risk factor of </w:t>
      </w:r>
      <w:r w:rsidR="00F06791" w:rsidRPr="00686437">
        <w:rPr>
          <w:rFonts w:ascii="Book Antiqua" w:hAnsi="Book Antiqua" w:cs="Arial"/>
          <w:color w:val="000000" w:themeColor="text1"/>
          <w:sz w:val="24"/>
          <w:lang w:val="en-GB"/>
        </w:rPr>
        <w:t>hepatoduodenal lymph node (HDLN)</w:t>
      </w:r>
      <w:r w:rsidR="00F06791" w:rsidRPr="00686437">
        <w:rPr>
          <w:rFonts w:ascii="Book Antiqua" w:eastAsia="SimSun" w:hAnsi="Book Antiqua" w:cs="Arial" w:hint="eastAsia"/>
          <w:color w:val="000000" w:themeColor="text1"/>
          <w:sz w:val="24"/>
          <w:lang w:val="en-GB" w:eastAsia="zh-CN"/>
        </w:rPr>
        <w:t xml:space="preserve"> </w:t>
      </w:r>
      <w:r w:rsidR="00246395" w:rsidRPr="00686437">
        <w:rPr>
          <w:rFonts w:ascii="Book Antiqua" w:hAnsi="Book Antiqua" w:cs="Arial"/>
          <w:color w:val="000000" w:themeColor="text1"/>
          <w:sz w:val="24"/>
          <w:lang w:val="en-GB"/>
        </w:rPr>
        <w:t xml:space="preserve">metastasis and indicates </w:t>
      </w:r>
      <w:r w:rsidR="00E21F37" w:rsidRPr="00686437">
        <w:rPr>
          <w:rFonts w:ascii="Book Antiqua" w:hAnsi="Book Antiqua" w:cs="Arial"/>
          <w:color w:val="000000" w:themeColor="text1"/>
          <w:sz w:val="24"/>
          <w:lang w:val="en-GB"/>
        </w:rPr>
        <w:t xml:space="preserve">relatively high </w:t>
      </w:r>
      <w:r w:rsidR="00246395" w:rsidRPr="00686437">
        <w:rPr>
          <w:rFonts w:ascii="Book Antiqua" w:hAnsi="Book Antiqua" w:cs="Arial"/>
          <w:color w:val="000000" w:themeColor="text1"/>
          <w:sz w:val="24"/>
          <w:lang w:val="en-GB"/>
        </w:rPr>
        <w:t>therapeutic value of HDLN dissection. N-category, in especially pN3, is an independent poor prognostic factor in gastric cancer patients with HDLN metastasis. HDLN dissection should be indicated for N1 or N2 gastric cancers located at the middle or lower stomach.</w:t>
      </w:r>
    </w:p>
    <w:p w14:paraId="38389732" w14:textId="77777777" w:rsidR="00573CEE" w:rsidRPr="00686437" w:rsidRDefault="00573CEE" w:rsidP="00192B24">
      <w:pPr>
        <w:spacing w:line="360" w:lineRule="auto"/>
        <w:rPr>
          <w:rFonts w:ascii="Book Antiqua" w:eastAsia="SimSun" w:hAnsi="Book Antiqua"/>
          <w:b/>
          <w:color w:val="000000" w:themeColor="text1"/>
          <w:sz w:val="24"/>
          <w:lang w:eastAsia="zh-CN"/>
        </w:rPr>
      </w:pPr>
    </w:p>
    <w:p w14:paraId="43A21323" w14:textId="77777777" w:rsidR="00770F82" w:rsidRPr="00686437" w:rsidRDefault="00770F82" w:rsidP="00770F82">
      <w:pPr>
        <w:spacing w:line="360" w:lineRule="auto"/>
        <w:rPr>
          <w:rFonts w:ascii="Book Antiqua" w:eastAsia="SimSun" w:hAnsi="Book Antiqua" w:cs="Arial"/>
          <w:bCs/>
          <w:color w:val="000000" w:themeColor="text1"/>
          <w:sz w:val="24"/>
          <w:lang w:eastAsia="zh-CN"/>
        </w:rPr>
      </w:pPr>
      <w:r w:rsidRPr="00686437">
        <w:rPr>
          <w:rFonts w:ascii="Book Antiqua" w:hAnsi="Book Antiqua" w:cs="Arial"/>
          <w:color w:val="000000" w:themeColor="text1"/>
          <w:sz w:val="24"/>
          <w:lang w:val="en-GB"/>
        </w:rPr>
        <w:t>Imamura</w:t>
      </w:r>
      <w:r w:rsidRPr="00686437">
        <w:rPr>
          <w:rFonts w:ascii="Book Antiqua" w:eastAsia="SimSun" w:hAnsi="Book Antiqua" w:cs="Arial" w:hint="eastAsia"/>
          <w:color w:val="000000" w:themeColor="text1"/>
          <w:sz w:val="24"/>
          <w:lang w:val="en-GB" w:eastAsia="zh-CN"/>
        </w:rPr>
        <w:t xml:space="preserve"> T</w:t>
      </w:r>
      <w:r w:rsidRPr="00686437">
        <w:rPr>
          <w:rFonts w:ascii="Book Antiqua" w:hAnsi="Book Antiqua" w:cs="Arial"/>
          <w:color w:val="000000" w:themeColor="text1"/>
          <w:sz w:val="24"/>
          <w:lang w:val="en-GB"/>
        </w:rPr>
        <w:t>, Komatsu</w:t>
      </w:r>
      <w:r w:rsidRPr="00686437">
        <w:rPr>
          <w:rFonts w:ascii="Book Antiqua" w:eastAsia="SimSun" w:hAnsi="Book Antiqua" w:cs="Arial" w:hint="eastAsia"/>
          <w:color w:val="000000" w:themeColor="text1"/>
          <w:sz w:val="24"/>
          <w:lang w:val="en-GB" w:eastAsia="zh-CN"/>
        </w:rPr>
        <w:t xml:space="preserve"> S</w:t>
      </w:r>
      <w:r w:rsidRPr="00686437">
        <w:rPr>
          <w:rFonts w:ascii="Book Antiqua" w:hAnsi="Book Antiqua" w:cs="Arial"/>
          <w:color w:val="000000" w:themeColor="text1"/>
          <w:sz w:val="24"/>
          <w:lang w:val="en-GB"/>
        </w:rPr>
        <w:t>, Ichikawa</w:t>
      </w:r>
      <w:r w:rsidRPr="00686437">
        <w:rPr>
          <w:rFonts w:ascii="Book Antiqua" w:eastAsia="SimSun" w:hAnsi="Book Antiqua" w:cs="Arial" w:hint="eastAsia"/>
          <w:color w:val="000000" w:themeColor="text1"/>
          <w:sz w:val="24"/>
          <w:lang w:val="en-GB" w:eastAsia="zh-CN"/>
        </w:rPr>
        <w:t xml:space="preserve"> D</w:t>
      </w:r>
      <w:r w:rsidRPr="00686437">
        <w:rPr>
          <w:rFonts w:ascii="Book Antiqua" w:hAnsi="Book Antiqua" w:cs="Arial"/>
          <w:color w:val="000000" w:themeColor="text1"/>
          <w:sz w:val="24"/>
          <w:lang w:val="en-GB"/>
        </w:rPr>
        <w:t>, Kosuga</w:t>
      </w:r>
      <w:r w:rsidRPr="00686437">
        <w:rPr>
          <w:rFonts w:ascii="Book Antiqua" w:eastAsia="SimSun" w:hAnsi="Book Antiqua" w:cs="Arial" w:hint="eastAsia"/>
          <w:color w:val="000000" w:themeColor="text1"/>
          <w:sz w:val="24"/>
          <w:lang w:val="en-GB" w:eastAsia="zh-CN"/>
        </w:rPr>
        <w:t xml:space="preserve"> T</w:t>
      </w:r>
      <w:r w:rsidRPr="00686437">
        <w:rPr>
          <w:rFonts w:ascii="Book Antiqua" w:hAnsi="Book Antiqua" w:cs="Arial"/>
          <w:color w:val="000000" w:themeColor="text1"/>
          <w:sz w:val="24"/>
          <w:lang w:val="en-GB"/>
        </w:rPr>
        <w:t>, Okamoto</w:t>
      </w:r>
      <w:r w:rsidRPr="00686437">
        <w:rPr>
          <w:rFonts w:ascii="Book Antiqua" w:eastAsia="SimSun" w:hAnsi="Book Antiqua" w:cs="Arial" w:hint="eastAsia"/>
          <w:color w:val="000000" w:themeColor="text1"/>
          <w:sz w:val="24"/>
          <w:lang w:val="en-GB" w:eastAsia="zh-CN"/>
        </w:rPr>
        <w:t xml:space="preserve"> K</w:t>
      </w:r>
      <w:r w:rsidRPr="00686437">
        <w:rPr>
          <w:rFonts w:ascii="Book Antiqua" w:hAnsi="Book Antiqua" w:cs="Arial"/>
          <w:color w:val="000000" w:themeColor="text1"/>
          <w:sz w:val="24"/>
          <w:lang w:val="en-GB"/>
        </w:rPr>
        <w:t>, Konishi</w:t>
      </w:r>
      <w:r w:rsidRPr="00686437">
        <w:rPr>
          <w:rFonts w:ascii="Book Antiqua" w:eastAsia="SimSun" w:hAnsi="Book Antiqua" w:cs="Arial" w:hint="eastAsia"/>
          <w:color w:val="000000" w:themeColor="text1"/>
          <w:sz w:val="24"/>
          <w:lang w:val="en-GB" w:eastAsia="zh-CN"/>
        </w:rPr>
        <w:t xml:space="preserve"> H</w:t>
      </w:r>
      <w:r w:rsidRPr="00686437">
        <w:rPr>
          <w:rFonts w:ascii="Book Antiqua" w:hAnsi="Book Antiqua" w:cs="Arial"/>
          <w:color w:val="000000" w:themeColor="text1"/>
          <w:sz w:val="24"/>
          <w:lang w:val="en-GB"/>
        </w:rPr>
        <w:t>, Shiozaki</w:t>
      </w:r>
      <w:r w:rsidRPr="00686437">
        <w:rPr>
          <w:rFonts w:ascii="Book Antiqua" w:eastAsia="SimSun" w:hAnsi="Book Antiqua" w:cs="Arial" w:hint="eastAsia"/>
          <w:color w:val="000000" w:themeColor="text1"/>
          <w:sz w:val="24"/>
          <w:lang w:val="en-GB" w:eastAsia="zh-CN"/>
        </w:rPr>
        <w:t xml:space="preserve"> A</w:t>
      </w:r>
      <w:r w:rsidRPr="00686437">
        <w:rPr>
          <w:rFonts w:ascii="Book Antiqua" w:hAnsi="Book Antiqua" w:cs="Arial"/>
          <w:color w:val="000000" w:themeColor="text1"/>
          <w:sz w:val="24"/>
          <w:lang w:val="en-GB"/>
        </w:rPr>
        <w:t>, Fujiwara</w:t>
      </w:r>
      <w:r w:rsidRPr="00686437">
        <w:rPr>
          <w:rFonts w:ascii="Book Antiqua" w:eastAsia="SimSun" w:hAnsi="Book Antiqua" w:cs="Arial" w:hint="eastAsia"/>
          <w:color w:val="000000" w:themeColor="text1"/>
          <w:sz w:val="24"/>
          <w:lang w:val="en-GB" w:eastAsia="zh-CN"/>
        </w:rPr>
        <w:t xml:space="preserve"> H</w:t>
      </w:r>
      <w:r w:rsidRPr="00686437">
        <w:rPr>
          <w:rFonts w:ascii="Book Antiqua" w:hAnsi="Book Antiqua" w:cs="Arial"/>
          <w:color w:val="000000" w:themeColor="text1"/>
          <w:sz w:val="24"/>
          <w:lang w:val="en-GB"/>
        </w:rPr>
        <w:t>, Otsuji</w:t>
      </w:r>
      <w:r w:rsidRPr="00686437">
        <w:rPr>
          <w:rFonts w:ascii="Book Antiqua" w:eastAsia="SimSun" w:hAnsi="Book Antiqua" w:cs="Arial" w:hint="eastAsia"/>
          <w:color w:val="000000" w:themeColor="text1"/>
          <w:sz w:val="24"/>
          <w:lang w:val="en-GB" w:eastAsia="zh-CN"/>
        </w:rPr>
        <w:t xml:space="preserve"> E. </w:t>
      </w:r>
      <w:r w:rsidRPr="00686437">
        <w:rPr>
          <w:rFonts w:ascii="Book Antiqua" w:hAnsi="Book Antiqua" w:cs="Arial"/>
          <w:bCs/>
          <w:color w:val="000000" w:themeColor="text1"/>
          <w:sz w:val="24"/>
          <w:lang w:val="en-GB"/>
        </w:rPr>
        <w:t>Clinical characteristics of hepatoduodenal lymph node metastasis in gastric cancer</w:t>
      </w:r>
      <w:r w:rsidRPr="00686437">
        <w:rPr>
          <w:rFonts w:ascii="Book Antiqua" w:eastAsia="SimSun" w:hAnsi="Book Antiqua" w:cs="Arial" w:hint="eastAsia"/>
          <w:bCs/>
          <w:color w:val="000000" w:themeColor="text1"/>
          <w:sz w:val="24"/>
          <w:lang w:val="en-GB" w:eastAsia="zh-CN"/>
        </w:rPr>
        <w:t xml:space="preserve">. </w:t>
      </w:r>
      <w:r w:rsidRPr="00686437">
        <w:rPr>
          <w:rFonts w:ascii="Book Antiqua" w:eastAsia="SimSun" w:hAnsi="Book Antiqua" w:cs="Arial"/>
          <w:bCs/>
          <w:i/>
          <w:color w:val="000000" w:themeColor="text1"/>
          <w:sz w:val="24"/>
          <w:lang w:eastAsia="zh-CN"/>
        </w:rPr>
        <w:t>World J Gastroenterol</w:t>
      </w:r>
      <w:r w:rsidRPr="00686437">
        <w:rPr>
          <w:rFonts w:ascii="Book Antiqua" w:eastAsia="SimSun" w:hAnsi="Book Antiqua" w:cs="Arial"/>
          <w:bCs/>
          <w:color w:val="000000" w:themeColor="text1"/>
          <w:sz w:val="24"/>
          <w:lang w:eastAsia="zh-CN"/>
        </w:rPr>
        <w:t xml:space="preserve"> 201</w:t>
      </w:r>
      <w:r w:rsidRPr="00686437">
        <w:rPr>
          <w:rFonts w:ascii="Book Antiqua" w:eastAsia="SimSun" w:hAnsi="Book Antiqua" w:cs="Arial" w:hint="eastAsia"/>
          <w:bCs/>
          <w:color w:val="000000" w:themeColor="text1"/>
          <w:sz w:val="24"/>
          <w:lang w:eastAsia="zh-CN"/>
        </w:rPr>
        <w:t>5</w:t>
      </w:r>
      <w:r w:rsidRPr="00686437">
        <w:rPr>
          <w:rFonts w:ascii="Book Antiqua" w:eastAsia="SimSun" w:hAnsi="Book Antiqua" w:cs="Arial"/>
          <w:bCs/>
          <w:color w:val="000000" w:themeColor="text1"/>
          <w:sz w:val="24"/>
          <w:lang w:eastAsia="zh-CN"/>
        </w:rPr>
        <w:t>; In press</w:t>
      </w:r>
    </w:p>
    <w:p w14:paraId="25C99C6E" w14:textId="269AF5A9" w:rsidR="00770F82" w:rsidRPr="00686437" w:rsidRDefault="00770F82" w:rsidP="00770F82">
      <w:pPr>
        <w:spacing w:line="360" w:lineRule="auto"/>
        <w:rPr>
          <w:rFonts w:ascii="Book Antiqua" w:eastAsia="SimSun" w:hAnsi="Book Antiqua" w:cs="Arial"/>
          <w:color w:val="000000" w:themeColor="text1"/>
          <w:sz w:val="24"/>
          <w:lang w:val="en-GB" w:eastAsia="zh-CN"/>
        </w:rPr>
      </w:pPr>
    </w:p>
    <w:p w14:paraId="6CFA6AF2" w14:textId="427BF2FA" w:rsidR="00770F82" w:rsidRPr="00686437" w:rsidRDefault="00770F82" w:rsidP="00192B24">
      <w:pPr>
        <w:spacing w:line="360" w:lineRule="auto"/>
        <w:rPr>
          <w:rFonts w:ascii="Book Antiqua" w:eastAsia="SimSun" w:hAnsi="Book Antiqua"/>
          <w:b/>
          <w:color w:val="000000" w:themeColor="text1"/>
          <w:sz w:val="24"/>
          <w:lang w:val="en-GB" w:eastAsia="zh-CN"/>
        </w:rPr>
      </w:pPr>
      <w:r w:rsidRPr="00686437">
        <w:rPr>
          <w:rFonts w:ascii="Book Antiqua" w:eastAsia="SimSun" w:hAnsi="Book Antiqua"/>
          <w:b/>
          <w:color w:val="000000" w:themeColor="text1"/>
          <w:sz w:val="24"/>
          <w:lang w:val="en-GB" w:eastAsia="zh-CN"/>
        </w:rPr>
        <w:br w:type="page"/>
      </w:r>
    </w:p>
    <w:p w14:paraId="282527EE" w14:textId="77777777" w:rsidR="007811FC" w:rsidRPr="00686437" w:rsidRDefault="007811FC" w:rsidP="00192B24">
      <w:pPr>
        <w:spacing w:line="360" w:lineRule="auto"/>
        <w:rPr>
          <w:rFonts w:ascii="Book Antiqua" w:eastAsia="SimSun" w:hAnsi="Book Antiqua"/>
          <w:b/>
          <w:color w:val="000000" w:themeColor="text1"/>
          <w:sz w:val="24"/>
          <w:lang w:val="en-GB" w:eastAsia="zh-CN"/>
        </w:rPr>
      </w:pPr>
    </w:p>
    <w:p w14:paraId="76A5D818" w14:textId="3C818CD3" w:rsidR="00825775" w:rsidRPr="00686437" w:rsidRDefault="00FF2BFD" w:rsidP="00192B24">
      <w:pPr>
        <w:spacing w:line="360" w:lineRule="auto"/>
        <w:rPr>
          <w:rFonts w:ascii="Book Antiqua" w:hAnsi="Book Antiqua" w:cs="Arial"/>
          <w:color w:val="000000" w:themeColor="text1"/>
          <w:sz w:val="24"/>
          <w:lang w:val="en-GB"/>
        </w:rPr>
      </w:pPr>
      <w:r w:rsidRPr="00686437">
        <w:rPr>
          <w:rFonts w:ascii="Book Antiqua" w:hAnsi="Book Antiqua" w:cs="Arial"/>
          <w:b/>
          <w:color w:val="000000" w:themeColor="text1"/>
          <w:sz w:val="24"/>
          <w:lang w:val="en-GB"/>
        </w:rPr>
        <w:t>INTRODUCTION</w:t>
      </w:r>
    </w:p>
    <w:p w14:paraId="5360024F" w14:textId="1FF442A2" w:rsidR="00825775" w:rsidRPr="00686437" w:rsidRDefault="00825775" w:rsidP="00573CEE">
      <w:pPr>
        <w:widowControl/>
        <w:autoSpaceDE w:val="0"/>
        <w:autoSpaceDN w:val="0"/>
        <w:adjustRightInd w:val="0"/>
        <w:spacing w:after="240" w:line="360" w:lineRule="auto"/>
        <w:rPr>
          <w:rFonts w:ascii="Book Antiqua" w:hAnsi="Book Antiqua" w:cs="Arial"/>
          <w:color w:val="000000" w:themeColor="text1"/>
          <w:kern w:val="0"/>
          <w:sz w:val="24"/>
          <w:shd w:val="pct15" w:color="auto" w:fill="FFFFFF"/>
          <w:lang w:val="en-GB"/>
        </w:rPr>
      </w:pPr>
      <w:r w:rsidRPr="00686437">
        <w:rPr>
          <w:rFonts w:ascii="Book Antiqua" w:hAnsi="Book Antiqua" w:cs="Arial"/>
          <w:color w:val="000000" w:themeColor="text1"/>
          <w:sz w:val="24"/>
          <w:lang w:val="en-GB"/>
        </w:rPr>
        <w:t>Gastric cancer is one of the most common causes of death from cancer worldwide</w:t>
      </w:r>
      <w:r w:rsidR="001A03B5" w:rsidRPr="00686437">
        <w:rPr>
          <w:rFonts w:ascii="Book Antiqua" w:hAnsi="Book Antiqua" w:cs="Arial"/>
          <w:color w:val="000000" w:themeColor="text1"/>
          <w:sz w:val="24"/>
          <w:vertAlign w:val="superscript"/>
          <w:lang w:val="en-GB"/>
        </w:rPr>
        <w:t>[</w:t>
      </w:r>
      <w:r w:rsidR="008471A6" w:rsidRPr="00686437">
        <w:rPr>
          <w:rFonts w:ascii="Book Antiqua" w:hAnsi="Book Antiqua" w:cs="Arial"/>
          <w:color w:val="000000" w:themeColor="text1"/>
          <w:sz w:val="24"/>
          <w:vertAlign w:val="superscript"/>
          <w:lang w:val="en-GB"/>
        </w:rPr>
        <w:t>1]</w:t>
      </w:r>
      <w:r w:rsidRPr="00686437">
        <w:rPr>
          <w:rFonts w:ascii="Book Antiqua" w:hAnsi="Book Antiqua" w:cs="Arial"/>
          <w:color w:val="000000" w:themeColor="text1"/>
          <w:sz w:val="24"/>
          <w:lang w:val="en-GB"/>
        </w:rPr>
        <w:t>. Recent advances in diagnostic t</w:t>
      </w:r>
      <w:r w:rsidRPr="00686437">
        <w:rPr>
          <w:rFonts w:ascii="Book Antiqua" w:hAnsi="Book Antiqua" w:cs="Arial"/>
          <w:color w:val="000000" w:themeColor="text1"/>
          <w:kern w:val="0"/>
          <w:sz w:val="24"/>
          <w:lang w:val="en-GB"/>
        </w:rPr>
        <w:t>echniques</w:t>
      </w:r>
      <w:r w:rsidRPr="00686437">
        <w:rPr>
          <w:rFonts w:ascii="Book Antiqua" w:hAnsi="Book Antiqua" w:cs="Arial"/>
          <w:color w:val="000000" w:themeColor="text1"/>
          <w:sz w:val="24"/>
          <w:lang w:val="en-GB"/>
        </w:rPr>
        <w:t>, less invasive treatment techniques, and perioperative management have increased the early detection of gastric cancer and decreased the mortality and morbidity</w:t>
      </w:r>
      <w:r w:rsidR="001A03B5" w:rsidRPr="00686437">
        <w:rPr>
          <w:rFonts w:ascii="Book Antiqua" w:hAnsi="Book Antiqua" w:cs="Arial"/>
          <w:color w:val="000000" w:themeColor="text1"/>
          <w:sz w:val="24"/>
          <w:vertAlign w:val="superscript"/>
        </w:rPr>
        <w:t>[</w:t>
      </w:r>
      <w:r w:rsidR="008471A6" w:rsidRPr="00686437">
        <w:rPr>
          <w:rFonts w:ascii="Book Antiqua" w:hAnsi="Book Antiqua" w:cs="Arial"/>
          <w:color w:val="000000" w:themeColor="text1"/>
          <w:sz w:val="24"/>
          <w:vertAlign w:val="superscript"/>
          <w:lang w:val="en-GB"/>
        </w:rPr>
        <w:t>1</w:t>
      </w:r>
      <w:r w:rsidR="001A03B5" w:rsidRPr="00686437">
        <w:rPr>
          <w:rFonts w:ascii="Book Antiqua" w:hAnsi="Book Antiqua" w:cs="Arial"/>
          <w:color w:val="000000" w:themeColor="text1"/>
          <w:sz w:val="24"/>
          <w:vertAlign w:val="superscript"/>
        </w:rPr>
        <w:t>,</w:t>
      </w:r>
      <w:r w:rsidR="007A6534" w:rsidRPr="00686437">
        <w:rPr>
          <w:rFonts w:ascii="Book Antiqua" w:hAnsi="Book Antiqua" w:cs="Arial"/>
          <w:color w:val="000000" w:themeColor="text1"/>
          <w:sz w:val="24"/>
          <w:vertAlign w:val="superscript"/>
        </w:rPr>
        <w:t>2</w:t>
      </w:r>
      <w:r w:rsidR="008471A6"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kern w:val="0"/>
          <w:sz w:val="24"/>
          <w:lang w:val="en-GB"/>
        </w:rPr>
        <w:t>. Patients with advanced stage disease, however, still present a poor prognostic outcome and have a high incidence of lymph node metastasis. Therefore, nodal status is the strongest predictor of the prognosis of gastric cancer patients, and treatment strategy against metastatic lymph nodes is the most important clinical issue</w:t>
      </w:r>
      <w:r w:rsidR="001A03B5" w:rsidRPr="00686437">
        <w:rPr>
          <w:rFonts w:ascii="Book Antiqua" w:hAnsi="Book Antiqua" w:cs="Arial"/>
          <w:color w:val="000000" w:themeColor="text1"/>
          <w:kern w:val="0"/>
          <w:sz w:val="24"/>
          <w:vertAlign w:val="superscript"/>
          <w:lang w:val="en-GB"/>
        </w:rPr>
        <w:t>[3-</w:t>
      </w:r>
      <w:r w:rsidR="007A6534" w:rsidRPr="00686437">
        <w:rPr>
          <w:rFonts w:ascii="Book Antiqua" w:hAnsi="Book Antiqua" w:cs="Arial"/>
          <w:color w:val="000000" w:themeColor="text1"/>
          <w:kern w:val="0"/>
          <w:sz w:val="24"/>
          <w:vertAlign w:val="superscript"/>
          <w:lang w:val="en-GB"/>
        </w:rPr>
        <w:t>10</w:t>
      </w:r>
      <w:r w:rsidR="008471A6" w:rsidRPr="00686437">
        <w:rPr>
          <w:rFonts w:ascii="Book Antiqua" w:hAnsi="Book Antiqua" w:cs="Arial"/>
          <w:color w:val="000000" w:themeColor="text1"/>
          <w:kern w:val="0"/>
          <w:sz w:val="24"/>
          <w:vertAlign w:val="superscript"/>
          <w:lang w:val="en-GB"/>
        </w:rPr>
        <w:t>]</w:t>
      </w:r>
      <w:r w:rsidRPr="00686437">
        <w:rPr>
          <w:rFonts w:ascii="Book Antiqua" w:hAnsi="Book Antiqua" w:cs="Arial"/>
          <w:color w:val="000000" w:themeColor="text1"/>
          <w:kern w:val="0"/>
          <w:sz w:val="24"/>
          <w:lang w:val="en-GB"/>
        </w:rPr>
        <w:t>.</w:t>
      </w:r>
    </w:p>
    <w:p w14:paraId="254578A0" w14:textId="1E28EC0F" w:rsidR="00825775" w:rsidRPr="00686437" w:rsidRDefault="00825775" w:rsidP="00192B24">
      <w:pPr>
        <w:widowControl/>
        <w:spacing w:line="360" w:lineRule="auto"/>
        <w:ind w:firstLineChars="147" w:firstLine="327"/>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Although radical gastrectomy with lymphadenectomy is recognized as the best strategy for macroscopic tumour clearance for advanced gastric cancer</w:t>
      </w:r>
      <w:r w:rsidRPr="00686437">
        <w:rPr>
          <w:rFonts w:ascii="Book Antiqua" w:hAnsi="Book Antiqua" w:cs="Arial"/>
          <w:color w:val="000000" w:themeColor="text1"/>
          <w:kern w:val="0"/>
          <w:sz w:val="24"/>
          <w:lang w:val="en-GB"/>
        </w:rPr>
        <w:t>, criteria for optimal lymphadenectomy are different between Eastern and Western countries, because of differences in the number of obese patients, for whom a surgical approach is difficult, and differences in the epidemiologic characteristics of gastric cancer</w:t>
      </w:r>
      <w:r w:rsidR="001A03B5" w:rsidRPr="00686437">
        <w:rPr>
          <w:rFonts w:ascii="Book Antiqua" w:hAnsi="Book Antiqua" w:cs="Arial"/>
          <w:color w:val="000000" w:themeColor="text1"/>
          <w:kern w:val="0"/>
          <w:sz w:val="24"/>
          <w:vertAlign w:val="superscript"/>
          <w:lang w:val="en-GB"/>
        </w:rPr>
        <w:t>[11,</w:t>
      </w:r>
      <w:r w:rsidR="00175CA1" w:rsidRPr="00686437">
        <w:rPr>
          <w:rFonts w:ascii="Book Antiqua" w:hAnsi="Book Antiqua" w:cs="Arial"/>
          <w:color w:val="000000" w:themeColor="text1"/>
          <w:kern w:val="0"/>
          <w:sz w:val="24"/>
          <w:vertAlign w:val="superscript"/>
          <w:lang w:val="en-GB"/>
        </w:rPr>
        <w:t>12</w:t>
      </w:r>
      <w:r w:rsidR="008471A6" w:rsidRPr="00686437">
        <w:rPr>
          <w:rFonts w:ascii="Book Antiqua" w:hAnsi="Book Antiqua" w:cs="Arial"/>
          <w:color w:val="000000" w:themeColor="text1"/>
          <w:kern w:val="0"/>
          <w:sz w:val="24"/>
          <w:vertAlign w:val="superscript"/>
          <w:lang w:val="en-GB"/>
        </w:rPr>
        <w:t>]</w:t>
      </w:r>
      <w:r w:rsidRPr="00686437">
        <w:rPr>
          <w:rFonts w:ascii="Book Antiqua" w:hAnsi="Book Antiqua" w:cs="Arial"/>
          <w:color w:val="000000" w:themeColor="text1"/>
          <w:sz w:val="24"/>
          <w:lang w:val="en-GB"/>
        </w:rPr>
        <w:t>. For example, D1 lymphadenectomy, which is a dissection of the perigastric lymph nodes, is mainly performed for advanced gastric cancer in Western countries, whereas D2 lymphadenectomy, which is a dissection of the nodes along the celiac artery and its branches in addition to the perigastric lymph nodes, is routinely performed for advanced gastric cancer in Eastern countries</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12</w:t>
      </w:r>
      <w:r w:rsidR="008471A6"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xml:space="preserve">. </w:t>
      </w:r>
    </w:p>
    <w:p w14:paraId="7531697D" w14:textId="22F4D0CB" w:rsidR="00825775" w:rsidRPr="00686437" w:rsidRDefault="00825775" w:rsidP="00192B24">
      <w:pPr>
        <w:widowControl/>
        <w:spacing w:line="360" w:lineRule="auto"/>
        <w:ind w:firstLineChars="147" w:firstLine="327"/>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Recently, a 15-year Dutch trial demonstrated fewer locoregional recurrences of gastric cancer and better long-term survival benefit in patients with D2 lymphadenectomy compared with those with D1 lymphadenectomy</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13</w:t>
      </w:r>
      <w:r w:rsidR="008471A6"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Therefore, the therapeutic value of D2 lymphadenectomy has started to be re-evaluated in Western countries</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14</w:t>
      </w:r>
      <w:r w:rsidR="008471A6"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15</w:t>
      </w:r>
      <w:r w:rsidR="008471A6"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In this study, we focused on the hepatoduodenal lymph node (HDLN), especially the lymph node at station No. 12a. This node is defined as a hepatoduodenal ligament lymph node along the proper hepatic artery</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16</w:t>
      </w:r>
      <w:r w:rsidR="008471A6"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and the Japanese treatment guidelines</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17</w:t>
      </w:r>
      <w:r w:rsidR="008471A6" w:rsidRPr="00686437">
        <w:rPr>
          <w:rFonts w:ascii="Book Antiqua" w:hAnsi="Book Antiqua" w:cs="Arial"/>
          <w:color w:val="000000" w:themeColor="text1"/>
          <w:sz w:val="24"/>
          <w:vertAlign w:val="superscript"/>
          <w:lang w:val="en-GB"/>
        </w:rPr>
        <w:t>]</w:t>
      </w:r>
      <w:r w:rsidR="008471A6" w:rsidRPr="00686437">
        <w:rPr>
          <w:rFonts w:ascii="Book Antiqua" w:hAnsi="Book Antiqua" w:cs="Arial"/>
          <w:color w:val="000000" w:themeColor="text1"/>
          <w:sz w:val="24"/>
          <w:lang w:val="en-GB"/>
        </w:rPr>
        <w:t xml:space="preserve"> </w:t>
      </w:r>
      <w:r w:rsidRPr="00686437">
        <w:rPr>
          <w:rFonts w:ascii="Book Antiqua" w:hAnsi="Book Antiqua" w:cs="Arial"/>
          <w:color w:val="000000" w:themeColor="text1"/>
          <w:sz w:val="24"/>
          <w:lang w:val="en-GB"/>
        </w:rPr>
        <w:t xml:space="preserve">recommend it to be routinely removed as a standard procedure </w:t>
      </w:r>
      <w:r w:rsidRPr="00686437">
        <w:rPr>
          <w:rFonts w:ascii="Book Antiqua" w:hAnsi="Book Antiqua" w:cs="Arial"/>
          <w:color w:val="000000" w:themeColor="text1"/>
          <w:sz w:val="24"/>
          <w:lang w:val="en-GB"/>
        </w:rPr>
        <w:lastRenderedPageBreak/>
        <w:t>for D2 lymphadenectomy. On the other hand, the HDLN is not removed in Western countries, and HDLN metastasis is classified as distant metastasis according to the 7</w:t>
      </w:r>
      <w:r w:rsidRPr="00686437">
        <w:rPr>
          <w:rFonts w:ascii="Book Antiqua" w:hAnsi="Book Antiqua" w:cs="Arial"/>
          <w:color w:val="000000" w:themeColor="text1"/>
          <w:sz w:val="24"/>
          <w:vertAlign w:val="superscript"/>
          <w:lang w:val="en-GB"/>
        </w:rPr>
        <w:t>th</w:t>
      </w:r>
      <w:r w:rsidRPr="00686437">
        <w:rPr>
          <w:rFonts w:ascii="Book Antiqua" w:hAnsi="Book Antiqua" w:cs="Arial"/>
          <w:color w:val="000000" w:themeColor="text1"/>
          <w:sz w:val="24"/>
          <w:lang w:val="en-GB"/>
        </w:rPr>
        <w:t xml:space="preserve"> American Joint Committee on Cancer (AJCC) staging manual</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18</w:t>
      </w:r>
      <w:r w:rsidR="008471A6"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although a recent report indicates the inappropriateness of including the HDLN in the distant metastatic lymph node group in all gastric cancers</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19</w:t>
      </w:r>
      <w:r w:rsidR="008471A6"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w:t>
      </w:r>
    </w:p>
    <w:p w14:paraId="03A8D8AD" w14:textId="6E4819AD" w:rsidR="00825775" w:rsidRPr="00686437" w:rsidRDefault="00825775" w:rsidP="00192B24">
      <w:pPr>
        <w:widowControl/>
        <w:spacing w:line="360" w:lineRule="auto"/>
        <w:ind w:firstLineChars="147" w:firstLine="327"/>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 xml:space="preserve">In this study, we hypothesized that HDLN metastasis could be an </w:t>
      </w:r>
      <w:r w:rsidRPr="00686437">
        <w:rPr>
          <w:rStyle w:val="highlight2"/>
          <w:rFonts w:ascii="Book Antiqua" w:hAnsi="Book Antiqua" w:cs="Arial"/>
          <w:color w:val="000000" w:themeColor="text1"/>
          <w:sz w:val="24"/>
          <w:lang w:val="en-GB"/>
        </w:rPr>
        <w:t>indicator of poor prognosis in some subgroups of gastric cancer</w:t>
      </w:r>
      <w:r w:rsidRPr="00686437">
        <w:rPr>
          <w:rFonts w:ascii="Book Antiqua" w:hAnsi="Book Antiqua" w:cs="Arial"/>
          <w:color w:val="000000" w:themeColor="text1"/>
          <w:sz w:val="24"/>
          <w:lang w:val="en-GB"/>
        </w:rPr>
        <w:t xml:space="preserve"> and that it could also be </w:t>
      </w:r>
      <w:r w:rsidRPr="00686437">
        <w:rPr>
          <w:rFonts w:ascii="Book Antiqua" w:hAnsi="Book Antiqua" w:cs="Arial"/>
          <w:color w:val="000000" w:themeColor="text1"/>
          <w:sz w:val="24"/>
        </w:rPr>
        <w:t xml:space="preserve">a </w:t>
      </w:r>
      <w:r w:rsidRPr="00686437">
        <w:rPr>
          <w:rStyle w:val="highlight2"/>
          <w:rFonts w:ascii="Book Antiqua" w:hAnsi="Book Antiqua" w:cs="Arial"/>
          <w:color w:val="000000" w:themeColor="text1"/>
          <w:sz w:val="24"/>
        </w:rPr>
        <w:t>governor</w:t>
      </w:r>
      <w:r w:rsidRPr="00686437">
        <w:rPr>
          <w:rFonts w:ascii="Book Antiqua" w:hAnsi="Book Antiqua" w:cs="Arial"/>
          <w:color w:val="000000" w:themeColor="text1"/>
          <w:sz w:val="24"/>
        </w:rPr>
        <w:t xml:space="preserve"> of local metastatic control</w:t>
      </w:r>
      <w:r w:rsidRPr="00686437">
        <w:rPr>
          <w:rFonts w:ascii="Book Antiqua" w:hAnsi="Book Antiqua" w:cs="Arial"/>
          <w:color w:val="000000" w:themeColor="text1"/>
          <w:sz w:val="24"/>
          <w:lang w:val="en-GB"/>
        </w:rPr>
        <w:t xml:space="preserve"> in other subgroups. We aimed to verify these hypotheses and to clarify the optimal indication of HDLN dissection retrospectively from patients’ hospital records.</w:t>
      </w:r>
    </w:p>
    <w:p w14:paraId="453CD489" w14:textId="77777777" w:rsidR="001A03B5" w:rsidRPr="00686437" w:rsidRDefault="001A03B5" w:rsidP="00192B24">
      <w:pPr>
        <w:widowControl/>
        <w:spacing w:line="360" w:lineRule="auto"/>
        <w:rPr>
          <w:rFonts w:ascii="Book Antiqua" w:eastAsia="SimSun" w:hAnsi="Book Antiqua" w:cs="Arial"/>
          <w:b/>
          <w:color w:val="000000" w:themeColor="text1"/>
          <w:sz w:val="24"/>
          <w:lang w:val="en-GB" w:eastAsia="zh-CN"/>
        </w:rPr>
      </w:pPr>
    </w:p>
    <w:p w14:paraId="7F8D067D" w14:textId="24FAD151" w:rsidR="00825775" w:rsidRPr="00686437" w:rsidRDefault="00DE5FFE" w:rsidP="00192B24">
      <w:pPr>
        <w:widowControl/>
        <w:spacing w:line="360" w:lineRule="auto"/>
        <w:rPr>
          <w:rFonts w:ascii="Book Antiqua" w:hAnsi="Book Antiqua" w:cs="Arial"/>
          <w:color w:val="000000" w:themeColor="text1"/>
          <w:sz w:val="24"/>
          <w:lang w:val="en-GB"/>
        </w:rPr>
      </w:pPr>
      <w:r w:rsidRPr="00686437">
        <w:rPr>
          <w:rFonts w:ascii="Book Antiqua" w:hAnsi="Book Antiqua" w:cs="Arial"/>
          <w:b/>
          <w:color w:val="000000" w:themeColor="text1"/>
          <w:sz w:val="24"/>
          <w:lang w:val="en-GB"/>
        </w:rPr>
        <w:t>M</w:t>
      </w:r>
      <w:r w:rsidR="00FF2BFD" w:rsidRPr="00686437">
        <w:rPr>
          <w:rFonts w:ascii="Book Antiqua" w:hAnsi="Book Antiqua" w:cs="Arial"/>
          <w:b/>
          <w:color w:val="000000" w:themeColor="text1"/>
          <w:sz w:val="24"/>
          <w:lang w:val="en-GB"/>
        </w:rPr>
        <w:t>ATERIALS AND METHODS</w:t>
      </w:r>
    </w:p>
    <w:p w14:paraId="603ED89A" w14:textId="77777777" w:rsidR="00825775" w:rsidRPr="00686437" w:rsidRDefault="00825775" w:rsidP="00192B24">
      <w:pPr>
        <w:spacing w:line="360" w:lineRule="auto"/>
        <w:rPr>
          <w:rFonts w:ascii="Book Antiqua" w:hAnsi="Book Antiqua" w:cs="Arial"/>
          <w:b/>
          <w:i/>
          <w:color w:val="000000" w:themeColor="text1"/>
          <w:sz w:val="24"/>
          <w:lang w:val="en-GB"/>
        </w:rPr>
      </w:pPr>
      <w:r w:rsidRPr="00686437">
        <w:rPr>
          <w:rFonts w:ascii="Book Antiqua" w:hAnsi="Book Antiqua" w:cs="Arial"/>
          <w:b/>
          <w:i/>
          <w:color w:val="000000" w:themeColor="text1"/>
          <w:sz w:val="24"/>
          <w:lang w:val="en-GB"/>
        </w:rPr>
        <w:t>Study population of gastric cancer patients</w:t>
      </w:r>
    </w:p>
    <w:p w14:paraId="66087B10" w14:textId="283D16E6" w:rsidR="00825775" w:rsidRPr="00686437" w:rsidRDefault="00825775" w:rsidP="00770F82">
      <w:pPr>
        <w:spacing w:line="360" w:lineRule="auto"/>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A total of 276 consecutive patients that underwent gastrectomy with HDLN dissection</w:t>
      </w:r>
      <w:r w:rsidR="00AC14A3" w:rsidRPr="00686437">
        <w:rPr>
          <w:rFonts w:ascii="Book Antiqua" w:hAnsi="Book Antiqua" w:cs="Arial"/>
          <w:color w:val="000000" w:themeColor="text1"/>
          <w:sz w:val="24"/>
          <w:lang w:val="en-GB"/>
        </w:rPr>
        <w:t>,</w:t>
      </w:r>
      <w:r w:rsidRPr="00686437">
        <w:rPr>
          <w:rFonts w:ascii="Book Antiqua" w:hAnsi="Book Antiqua" w:cs="Arial"/>
          <w:color w:val="000000" w:themeColor="text1"/>
          <w:sz w:val="24"/>
          <w:lang w:val="en-GB"/>
        </w:rPr>
        <w:t xml:space="preserve"> </w:t>
      </w:r>
      <w:r w:rsidR="004869AD" w:rsidRPr="00686437">
        <w:rPr>
          <w:rFonts w:ascii="Book Antiqua" w:hAnsi="Book Antiqua" w:cs="Arial"/>
          <w:color w:val="000000" w:themeColor="text1"/>
          <w:sz w:val="24"/>
          <w:lang w:val="en-GB"/>
        </w:rPr>
        <w:t>with curative intention</w:t>
      </w:r>
      <w:r w:rsidR="00AC14A3" w:rsidRPr="00686437">
        <w:rPr>
          <w:rFonts w:ascii="Book Antiqua" w:hAnsi="Book Antiqua" w:cs="Arial"/>
          <w:color w:val="000000" w:themeColor="text1"/>
          <w:sz w:val="24"/>
          <w:lang w:val="en-GB"/>
        </w:rPr>
        <w:t>,</w:t>
      </w:r>
      <w:r w:rsidR="004869AD" w:rsidRPr="00686437">
        <w:rPr>
          <w:rFonts w:ascii="Book Antiqua" w:hAnsi="Book Antiqua" w:cs="Arial"/>
          <w:color w:val="000000" w:themeColor="text1"/>
          <w:sz w:val="24"/>
          <w:lang w:val="en-GB"/>
        </w:rPr>
        <w:t xml:space="preserve"> </w:t>
      </w:r>
      <w:r w:rsidRPr="00686437">
        <w:rPr>
          <w:rFonts w:ascii="Book Antiqua" w:hAnsi="Book Antiqua" w:cs="Arial"/>
          <w:color w:val="000000" w:themeColor="text1"/>
          <w:sz w:val="24"/>
          <w:lang w:val="en-GB"/>
        </w:rPr>
        <w:t>for gastric cancer in the Division of Digestive Surgery, Department of Surgery, Kyoto Prefectural University of Medicine, between January 1999</w:t>
      </w:r>
      <w:r w:rsidR="003A54CD" w:rsidRPr="00686437">
        <w:rPr>
          <w:rFonts w:ascii="Book Antiqua" w:hAnsi="Book Antiqua" w:cs="Arial"/>
          <w:color w:val="000000" w:themeColor="text1"/>
          <w:sz w:val="24"/>
          <w:lang w:val="en-GB"/>
        </w:rPr>
        <w:t xml:space="preserve"> </w:t>
      </w:r>
      <w:r w:rsidRPr="00686437">
        <w:rPr>
          <w:rFonts w:ascii="Book Antiqua" w:hAnsi="Book Antiqua" w:cs="Arial"/>
          <w:color w:val="000000" w:themeColor="text1"/>
          <w:sz w:val="24"/>
          <w:lang w:val="en-GB"/>
        </w:rPr>
        <w:t xml:space="preserve">and December 2012 were retrospectively analysed from their hospital records. Surgical procedures comprised a distal gastrectomy in 211 patients, a total gastrectomy in 59 patients, a pancreaticoduodenectomy in 5 patients, and a proximal gastrectomy in 1 patient </w:t>
      </w:r>
      <w:r w:rsidRPr="00686437">
        <w:rPr>
          <w:rFonts w:ascii="Book Antiqua" w:hAnsi="Book Antiqua" w:cs="Arial"/>
          <w:color w:val="000000" w:themeColor="text1"/>
          <w:kern w:val="0"/>
          <w:sz w:val="24"/>
          <w:lang w:val="en-GB"/>
        </w:rPr>
        <w:t>according to the preoperative stage and tumour location.</w:t>
      </w:r>
      <w:r w:rsidRPr="00686437">
        <w:rPr>
          <w:rFonts w:ascii="Book Antiqua" w:hAnsi="Book Antiqua" w:cs="Arial"/>
          <w:color w:val="000000" w:themeColor="text1"/>
          <w:sz w:val="24"/>
          <w:lang w:val="en-GB"/>
        </w:rPr>
        <w:t xml:space="preserve"> </w:t>
      </w:r>
      <w:r w:rsidRPr="00686437">
        <w:rPr>
          <w:rFonts w:ascii="Book Antiqua" w:hAnsi="Book Antiqua" w:cs="Arial"/>
          <w:color w:val="000000" w:themeColor="text1"/>
          <w:kern w:val="0"/>
          <w:sz w:val="24"/>
          <w:lang w:val="en-GB"/>
        </w:rPr>
        <w:t xml:space="preserve">Resected specimens were examined and evaluated by pathologists based on classifications of </w:t>
      </w:r>
      <w:r w:rsidRPr="00686437">
        <w:rPr>
          <w:rFonts w:ascii="Book Antiqua" w:hAnsi="Book Antiqua" w:cs="Arial"/>
          <w:color w:val="000000" w:themeColor="text1"/>
          <w:sz w:val="24"/>
          <w:lang w:val="en-GB"/>
        </w:rPr>
        <w:t>the 14th JCGC</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16</w:t>
      </w:r>
      <w:r w:rsidR="008471A6"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xml:space="preserve"> and the AJCC staging manual</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18</w:t>
      </w:r>
      <w:r w:rsidR="008471A6"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xml:space="preserve">. As a result, 90 patients were staged as pT1, 37 as pT2, 64 as pT3, and 85 as pT4. </w:t>
      </w:r>
      <w:r w:rsidRPr="00686437">
        <w:rPr>
          <w:rFonts w:ascii="Book Antiqua" w:hAnsi="Book Antiqua" w:cs="Arial"/>
          <w:color w:val="000000" w:themeColor="text1"/>
          <w:kern w:val="0"/>
          <w:sz w:val="24"/>
          <w:lang w:val="en-GB"/>
        </w:rPr>
        <w:t>Histological types were classified as differentiated (papillary adenocarcinoma, or moderately or well-differentiated adenocarcinoma) or undifferentiated (poorly differentiated or undifferentiated adenocarcinoma, signet-ring cell carcinoma, or mucinous adenocarcinoma)</w:t>
      </w:r>
      <w:r w:rsidRPr="00686437">
        <w:rPr>
          <w:rFonts w:ascii="Book Antiqua" w:eastAsia="AdvTimes" w:hAnsi="Book Antiqua" w:cs="Arial"/>
          <w:color w:val="000000" w:themeColor="text1"/>
          <w:kern w:val="0"/>
          <w:sz w:val="24"/>
          <w:lang w:val="en-GB"/>
        </w:rPr>
        <w:t xml:space="preserve"> </w:t>
      </w:r>
      <w:r w:rsidRPr="00686437">
        <w:rPr>
          <w:rFonts w:ascii="Book Antiqua" w:hAnsi="Book Antiqua" w:cs="Arial"/>
          <w:color w:val="000000" w:themeColor="text1"/>
          <w:kern w:val="0"/>
          <w:sz w:val="24"/>
          <w:lang w:val="en-GB"/>
        </w:rPr>
        <w:t xml:space="preserve">based on </w:t>
      </w:r>
      <w:r w:rsidRPr="00686437">
        <w:rPr>
          <w:rFonts w:ascii="Book Antiqua" w:hAnsi="Book Antiqua" w:cs="Arial"/>
          <w:color w:val="000000" w:themeColor="text1"/>
          <w:sz w:val="24"/>
          <w:lang w:val="en-GB"/>
        </w:rPr>
        <w:t>the 14th JCGC</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kern w:val="0"/>
          <w:sz w:val="24"/>
          <w:vertAlign w:val="superscript"/>
          <w:lang w:val="en-GB"/>
        </w:rPr>
        <w:t>16</w:t>
      </w:r>
      <w:r w:rsidR="008471A6" w:rsidRPr="00686437">
        <w:rPr>
          <w:rFonts w:ascii="Book Antiqua" w:hAnsi="Book Antiqua" w:cs="Arial"/>
          <w:color w:val="000000" w:themeColor="text1"/>
          <w:kern w:val="0"/>
          <w:sz w:val="24"/>
          <w:vertAlign w:val="superscript"/>
          <w:lang w:val="en-GB"/>
        </w:rPr>
        <w:t>]</w:t>
      </w:r>
      <w:r w:rsidRPr="00686437">
        <w:rPr>
          <w:rFonts w:ascii="Book Antiqua" w:hAnsi="Book Antiqua" w:cs="Arial"/>
          <w:color w:val="000000" w:themeColor="text1"/>
          <w:kern w:val="0"/>
          <w:sz w:val="24"/>
          <w:lang w:val="en-GB"/>
        </w:rPr>
        <w:t>.</w:t>
      </w:r>
    </w:p>
    <w:p w14:paraId="6E65FCF6" w14:textId="49B269E1" w:rsidR="00825775" w:rsidRPr="00686437" w:rsidRDefault="00825775" w:rsidP="00192B24">
      <w:pPr>
        <w:spacing w:line="360" w:lineRule="auto"/>
        <w:ind w:firstLineChars="147" w:firstLine="327"/>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Of all 276 patients, 182 patients (66%) received adjuvant chemotherapy,</w:t>
      </w:r>
      <w:r w:rsidR="00FF6C75" w:rsidRPr="00686437">
        <w:rPr>
          <w:rFonts w:ascii="Book Antiqua" w:hAnsi="Book Antiqua" w:cs="Arial"/>
          <w:color w:val="000000" w:themeColor="text1"/>
          <w:sz w:val="24"/>
          <w:lang w:val="en-GB"/>
        </w:rPr>
        <w:t xml:space="preserve"> but 94 patients (34%) </w:t>
      </w:r>
      <w:r w:rsidR="00FF6C75" w:rsidRPr="00686437">
        <w:rPr>
          <w:rFonts w:ascii="Book Antiqua" w:hAnsi="Book Antiqua" w:cs="Arial"/>
          <w:color w:val="000000" w:themeColor="text1"/>
          <w:sz w:val="24"/>
          <w:lang w:val="en-GB"/>
        </w:rPr>
        <w:lastRenderedPageBreak/>
        <w:t>did not. S-1 or 5-fluorouracil was</w:t>
      </w:r>
      <w:r w:rsidRPr="00686437">
        <w:rPr>
          <w:rFonts w:ascii="Book Antiqua" w:hAnsi="Book Antiqua" w:cs="Arial"/>
          <w:color w:val="000000" w:themeColor="text1"/>
          <w:sz w:val="24"/>
          <w:lang w:val="en-GB"/>
        </w:rPr>
        <w:t xml:space="preserve"> administered</w:t>
      </w:r>
      <w:r w:rsidR="00FF6C75" w:rsidRPr="00686437">
        <w:rPr>
          <w:rFonts w:ascii="Book Antiqua" w:hAnsi="Book Antiqua" w:cs="Arial"/>
          <w:color w:val="000000" w:themeColor="text1"/>
          <w:sz w:val="24"/>
          <w:lang w:val="en-GB"/>
        </w:rPr>
        <w:t xml:space="preserve"> as a key drug of adjuvant chemotherapy</w:t>
      </w:r>
      <w:r w:rsidRPr="00686437">
        <w:rPr>
          <w:rFonts w:ascii="Book Antiqua" w:hAnsi="Book Antiqua" w:cs="Arial"/>
          <w:color w:val="000000" w:themeColor="text1"/>
          <w:sz w:val="24"/>
          <w:lang w:val="en-GB"/>
        </w:rPr>
        <w:t>. None of the patients received adjuvant radiotherapy or chemoradiotherapy. All patients were examined in the outpatient clinic, where abdominal ultrasound, computed tomography (CT), and measurement of levels of carcinoembryonic antigen (CEA) and carbohydrate antigen 19-9 (CA19-9) were performed every 3–6 mo after surgery.</w:t>
      </w:r>
      <w:r w:rsidR="00145673" w:rsidRPr="00686437">
        <w:rPr>
          <w:rFonts w:ascii="Book Antiqua" w:hAnsi="Book Antiqua" w:cs="Arial"/>
          <w:color w:val="000000" w:themeColor="text1"/>
          <w:sz w:val="24"/>
          <w:lang w:val="en-GB"/>
        </w:rPr>
        <w:t xml:space="preserve"> All patients gave their informed consent in writing.</w:t>
      </w:r>
    </w:p>
    <w:p w14:paraId="59A655A3" w14:textId="77777777" w:rsidR="00825775" w:rsidRPr="00686437" w:rsidRDefault="00825775" w:rsidP="00192B24">
      <w:pPr>
        <w:spacing w:line="360" w:lineRule="auto"/>
        <w:rPr>
          <w:rFonts w:ascii="Book Antiqua" w:hAnsi="Book Antiqua" w:cs="Arial"/>
          <w:color w:val="000000" w:themeColor="text1"/>
          <w:sz w:val="24"/>
          <w:lang w:val="en-GB"/>
        </w:rPr>
      </w:pPr>
    </w:p>
    <w:p w14:paraId="5D303A2F" w14:textId="77777777" w:rsidR="00825775" w:rsidRPr="00686437" w:rsidRDefault="00825775" w:rsidP="00192B24">
      <w:pPr>
        <w:spacing w:line="360" w:lineRule="auto"/>
        <w:rPr>
          <w:rFonts w:ascii="Book Antiqua" w:hAnsi="Book Antiqua" w:cs="Arial"/>
          <w:b/>
          <w:i/>
          <w:color w:val="000000" w:themeColor="text1"/>
          <w:sz w:val="24"/>
          <w:lang w:val="en-GB"/>
        </w:rPr>
      </w:pPr>
      <w:r w:rsidRPr="00686437">
        <w:rPr>
          <w:rFonts w:ascii="Book Antiqua" w:hAnsi="Book Antiqua" w:cs="Arial"/>
          <w:b/>
          <w:i/>
          <w:color w:val="000000" w:themeColor="text1"/>
          <w:sz w:val="24"/>
          <w:lang w:val="en-GB"/>
        </w:rPr>
        <w:t>Analysis of surgical outcomes and clinicopathological factors</w:t>
      </w:r>
    </w:p>
    <w:p w14:paraId="1E351377" w14:textId="17CF5DAF" w:rsidR="00825775" w:rsidRPr="00686437" w:rsidRDefault="00825775" w:rsidP="00770F82">
      <w:pPr>
        <w:spacing w:line="360" w:lineRule="auto"/>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To reconfirm the feasibility and safety of HDLN dissection, we first investigated the clinicopathological characteristics of all patients who underwent HDLN dissection (Table 1) and their perioperative clinical outcomes, such as postoperative complications (Table 2). Second, to evaluate the prognostic differences, survival rates after surgery were compared between patients with and without HDLN metastasis (</w:t>
      </w:r>
      <w:r w:rsidR="00FF2BFD" w:rsidRPr="00686437">
        <w:rPr>
          <w:rFonts w:ascii="Book Antiqua" w:hAnsi="Book Antiqua" w:cs="Arial"/>
          <w:color w:val="000000" w:themeColor="text1"/>
          <w:sz w:val="24"/>
          <w:lang w:val="en-GB"/>
        </w:rPr>
        <w:t>Figure 1</w:t>
      </w:r>
      <w:r w:rsidRPr="00686437">
        <w:rPr>
          <w:rFonts w:ascii="Book Antiqua" w:hAnsi="Book Antiqua" w:cs="Arial"/>
          <w:color w:val="000000" w:themeColor="text1"/>
          <w:sz w:val="24"/>
          <w:lang w:val="en-GB"/>
        </w:rPr>
        <w:t>). Risk factors for HDLN metastasis were also investigated (Table 1). Moreover, we detected the prognostic factors, particularly in patients with HDLN metastasis (</w:t>
      </w:r>
      <w:r w:rsidR="00FF2BFD" w:rsidRPr="00686437">
        <w:rPr>
          <w:rFonts w:ascii="Book Antiqua" w:hAnsi="Book Antiqua" w:cs="Arial"/>
          <w:color w:val="000000" w:themeColor="text1"/>
          <w:sz w:val="24"/>
          <w:lang w:val="en-GB"/>
        </w:rPr>
        <w:t>Table 3 and Figure</w:t>
      </w:r>
      <w:r w:rsidRPr="00686437">
        <w:rPr>
          <w:rFonts w:ascii="Book Antiqua" w:hAnsi="Book Antiqua" w:cs="Arial"/>
          <w:color w:val="000000" w:themeColor="text1"/>
          <w:sz w:val="24"/>
          <w:lang w:val="en-GB"/>
        </w:rPr>
        <w:t xml:space="preserve"> 2). Third, we assessed the therapeutic value of HDLN dissection to determine its optimal indication (Table 4). The incidence of each lymph node metastasis was calculated by dividing the number of patients with pathological lymph node metastasis by the number of the patients with the lymph node dissection. The index of therapeutic value of lymphadenectomy was calculated by multiplying the incidence of each lymph node metastasis by the five-year survival rate of the patients with metastasis at each nodal station and then dividing by 100</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20</w:t>
      </w:r>
      <w:r w:rsidR="008471A6"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xml:space="preserve">. </w:t>
      </w:r>
    </w:p>
    <w:p w14:paraId="75386F67" w14:textId="77777777" w:rsidR="00825775" w:rsidRPr="00686437" w:rsidRDefault="00825775" w:rsidP="00192B24">
      <w:pPr>
        <w:spacing w:line="360" w:lineRule="auto"/>
        <w:rPr>
          <w:rFonts w:ascii="Book Antiqua" w:hAnsi="Book Antiqua" w:cs="Arial"/>
          <w:b/>
          <w:i/>
          <w:color w:val="000000" w:themeColor="text1"/>
          <w:sz w:val="24"/>
          <w:lang w:val="en-GB"/>
        </w:rPr>
      </w:pPr>
    </w:p>
    <w:p w14:paraId="1116C4F2" w14:textId="77777777" w:rsidR="00825775" w:rsidRPr="00686437" w:rsidRDefault="00825775" w:rsidP="00192B24">
      <w:pPr>
        <w:spacing w:line="360" w:lineRule="auto"/>
        <w:rPr>
          <w:rFonts w:ascii="Book Antiqua" w:hAnsi="Book Antiqua" w:cs="Arial"/>
          <w:b/>
          <w:i/>
          <w:color w:val="000000" w:themeColor="text1"/>
          <w:sz w:val="24"/>
          <w:lang w:val="en-GB"/>
        </w:rPr>
      </w:pPr>
      <w:r w:rsidRPr="00686437">
        <w:rPr>
          <w:rFonts w:ascii="Book Antiqua" w:hAnsi="Book Antiqua" w:cs="Arial"/>
          <w:b/>
          <w:i/>
          <w:color w:val="000000" w:themeColor="text1"/>
          <w:sz w:val="24"/>
          <w:lang w:val="en-GB"/>
        </w:rPr>
        <w:t>Statistical analysis</w:t>
      </w:r>
    </w:p>
    <w:p w14:paraId="318E3B93" w14:textId="77777777" w:rsidR="00825775" w:rsidRPr="00686437" w:rsidRDefault="00825775" w:rsidP="001A03B5">
      <w:pPr>
        <w:widowControl/>
        <w:spacing w:line="360" w:lineRule="auto"/>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 xml:space="preserve">All continuous variables were classified into two groups based on the median value of each parameter. The chi-square test and Fisher’s exact test were used </w:t>
      </w:r>
      <w:r w:rsidRPr="00686437">
        <w:rPr>
          <w:rFonts w:ascii="Book Antiqua" w:eastAsia="MS PMincho" w:hAnsi="Book Antiqua" w:cs="Arial"/>
          <w:color w:val="000000" w:themeColor="text1"/>
          <w:sz w:val="24"/>
          <w:lang w:val="en-GB"/>
        </w:rPr>
        <w:t xml:space="preserve">to compare clinicopathological </w:t>
      </w:r>
      <w:r w:rsidRPr="00686437">
        <w:rPr>
          <w:rFonts w:ascii="Book Antiqua" w:eastAsia="MS PMincho" w:hAnsi="Book Antiqua" w:cs="Arial"/>
          <w:color w:val="000000" w:themeColor="text1"/>
          <w:sz w:val="24"/>
          <w:lang w:val="en-GB"/>
        </w:rPr>
        <w:lastRenderedPageBreak/>
        <w:t xml:space="preserve">characteristics between patients with and without </w:t>
      </w:r>
      <w:r w:rsidRPr="00686437">
        <w:rPr>
          <w:rFonts w:ascii="Book Antiqua" w:hAnsi="Book Antiqua" w:cs="Arial"/>
          <w:color w:val="000000" w:themeColor="text1"/>
          <w:sz w:val="24"/>
          <w:lang w:val="en-GB"/>
        </w:rPr>
        <w:t>HDLN metastasis</w:t>
      </w:r>
      <w:r w:rsidRPr="00686437">
        <w:rPr>
          <w:rFonts w:ascii="Book Antiqua" w:eastAsia="MS PMincho" w:hAnsi="Book Antiqua" w:cs="Arial"/>
          <w:color w:val="000000" w:themeColor="text1"/>
          <w:sz w:val="24"/>
          <w:lang w:val="en-GB"/>
        </w:rPr>
        <w:t>.</w:t>
      </w:r>
      <w:r w:rsidRPr="00686437">
        <w:rPr>
          <w:rFonts w:ascii="Book Antiqua" w:hAnsi="Book Antiqua" w:cs="Arial"/>
          <w:color w:val="000000" w:themeColor="text1"/>
          <w:sz w:val="24"/>
          <w:lang w:val="en-GB"/>
        </w:rPr>
        <w:t xml:space="preserve"> Multivariate stepwise logistic regression analysis was performed to identify the independent risk factors associated with HDLN metastasis. Survival curves were estimated using the Kaplan–Meier method, and statistical differences were examined using the log-rank test. Univariate and multivariate survival analyses were performed using the likelihood ratio test of the stratified Cox proportional hazards model. </w:t>
      </w:r>
      <w:r w:rsidRPr="00686437">
        <w:rPr>
          <w:rFonts w:ascii="Book Antiqua" w:hAnsi="Book Antiqua" w:cs="Arial"/>
          <w:i/>
          <w:caps/>
          <w:color w:val="000000" w:themeColor="text1"/>
          <w:sz w:val="24"/>
          <w:lang w:val="en-GB"/>
        </w:rPr>
        <w:t xml:space="preserve">p </w:t>
      </w:r>
      <w:r w:rsidRPr="00686437">
        <w:rPr>
          <w:rFonts w:ascii="Book Antiqua" w:hAnsi="Book Antiqua" w:cs="Arial"/>
          <w:color w:val="000000" w:themeColor="text1"/>
          <w:sz w:val="24"/>
          <w:lang w:val="en-GB"/>
        </w:rPr>
        <w:t xml:space="preserve">&lt; 0.05 was considered </w:t>
      </w:r>
      <w:r w:rsidRPr="00686437">
        <w:rPr>
          <w:rFonts w:ascii="Book Antiqua" w:hAnsi="Book Antiqua" w:cs="Arial"/>
          <w:iCs/>
          <w:color w:val="000000" w:themeColor="text1"/>
          <w:sz w:val="24"/>
          <w:lang w:val="en-GB"/>
        </w:rPr>
        <w:t>statistically</w:t>
      </w:r>
      <w:r w:rsidRPr="00686437">
        <w:rPr>
          <w:rFonts w:ascii="Book Antiqua" w:hAnsi="Book Antiqua" w:cs="Arial"/>
          <w:color w:val="000000" w:themeColor="text1"/>
          <w:sz w:val="24"/>
          <w:lang w:val="en-GB"/>
        </w:rPr>
        <w:t xml:space="preserve"> significant.</w:t>
      </w:r>
    </w:p>
    <w:p w14:paraId="38905111" w14:textId="77777777" w:rsidR="00825775" w:rsidRPr="00686437" w:rsidRDefault="00825775" w:rsidP="00192B24">
      <w:pPr>
        <w:widowControl/>
        <w:spacing w:line="360" w:lineRule="auto"/>
        <w:ind w:firstLineChars="147" w:firstLine="327"/>
        <w:rPr>
          <w:rFonts w:ascii="Book Antiqua" w:hAnsi="Book Antiqua" w:cs="Arial"/>
          <w:color w:val="000000" w:themeColor="text1"/>
          <w:sz w:val="24"/>
          <w:lang w:val="en-GB"/>
        </w:rPr>
      </w:pPr>
    </w:p>
    <w:p w14:paraId="1382CAC7" w14:textId="34799766" w:rsidR="00825775" w:rsidRPr="00686437" w:rsidRDefault="00FF2BFD" w:rsidP="00192B24">
      <w:pPr>
        <w:widowControl/>
        <w:spacing w:line="360" w:lineRule="auto"/>
        <w:rPr>
          <w:rFonts w:ascii="Book Antiqua" w:hAnsi="Book Antiqua" w:cs="Arial"/>
          <w:b/>
          <w:color w:val="000000" w:themeColor="text1"/>
          <w:sz w:val="24"/>
          <w:lang w:val="en-GB"/>
        </w:rPr>
      </w:pPr>
      <w:r w:rsidRPr="00686437">
        <w:rPr>
          <w:rFonts w:ascii="Book Antiqua" w:hAnsi="Book Antiqua" w:cs="Arial"/>
          <w:b/>
          <w:color w:val="000000" w:themeColor="text1"/>
          <w:sz w:val="24"/>
          <w:lang w:val="en-GB"/>
        </w:rPr>
        <w:t>RESULTS</w:t>
      </w:r>
    </w:p>
    <w:p w14:paraId="1BA9E05A" w14:textId="77777777" w:rsidR="00825775" w:rsidRPr="00686437" w:rsidRDefault="00825775" w:rsidP="00192B24">
      <w:pPr>
        <w:widowControl/>
        <w:spacing w:line="360" w:lineRule="auto"/>
        <w:rPr>
          <w:rFonts w:ascii="Book Antiqua" w:hAnsi="Book Antiqua" w:cs="Arial"/>
          <w:b/>
          <w:i/>
          <w:color w:val="000000" w:themeColor="text1"/>
          <w:sz w:val="24"/>
          <w:lang w:val="en-GB"/>
        </w:rPr>
      </w:pPr>
      <w:r w:rsidRPr="00686437">
        <w:rPr>
          <w:rFonts w:ascii="Book Antiqua" w:hAnsi="Book Antiqua" w:cs="Arial"/>
          <w:b/>
          <w:i/>
          <w:color w:val="000000" w:themeColor="text1"/>
          <w:sz w:val="24"/>
          <w:lang w:val="en-GB"/>
        </w:rPr>
        <w:t>Clinicopathological characteristics and perioperative clinical outcomes in patients who underwent HDLN dissection</w:t>
      </w:r>
    </w:p>
    <w:p w14:paraId="5F10AF0A" w14:textId="19B42E6C" w:rsidR="00825775" w:rsidRPr="00686437" w:rsidRDefault="00825775" w:rsidP="00770F82">
      <w:pPr>
        <w:spacing w:line="360" w:lineRule="auto"/>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We investigated clinicopathological characteristics in the patients who underwent gastrectomy with D2 lymphadenectomy, including HDLN dissection, based on Japanese guidelines (Table 1).</w:t>
      </w:r>
      <w:r w:rsidRPr="00686437">
        <w:rPr>
          <w:rFonts w:ascii="Book Antiqua" w:hAnsi="Book Antiqua" w:cs="Arial"/>
          <w:b/>
          <w:color w:val="000000" w:themeColor="text1"/>
          <w:sz w:val="24"/>
          <w:lang w:val="en-GB"/>
        </w:rPr>
        <w:t xml:space="preserve"> </w:t>
      </w:r>
      <w:r w:rsidRPr="00686437">
        <w:rPr>
          <w:rFonts w:ascii="Book Antiqua" w:hAnsi="Book Antiqua" w:cs="Arial"/>
          <w:color w:val="000000" w:themeColor="text1"/>
          <w:sz w:val="24"/>
          <w:lang w:val="en-GB"/>
        </w:rPr>
        <w:t>Tumours in the middle or lower stomach (</w:t>
      </w:r>
      <w:r w:rsidR="007811FC"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0.029), tumour size of 45 mm and more (</w:t>
      </w:r>
      <w:r w:rsidR="007811FC"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0.007), the presence of lymphatic invasion (</w:t>
      </w:r>
      <w:r w:rsidR="007811FC"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0.002), and T category of T3 or T4 (</w:t>
      </w:r>
      <w:r w:rsidRPr="00686437">
        <w:rPr>
          <w:rFonts w:ascii="Book Antiqua" w:hAnsi="Book Antiqua" w:cs="Arial"/>
          <w:i/>
          <w:caps/>
          <w:color w:val="000000" w:themeColor="text1"/>
          <w:sz w:val="24"/>
          <w:lang w:val="en-GB"/>
        </w:rPr>
        <w:t>p</w:t>
      </w:r>
      <w:r w:rsidRPr="00686437">
        <w:rPr>
          <w:rFonts w:ascii="Book Antiqua" w:hAnsi="Book Antiqua" w:cs="Arial"/>
          <w:color w:val="000000" w:themeColor="text1"/>
          <w:sz w:val="24"/>
          <w:lang w:val="en-GB"/>
        </w:rPr>
        <w:t xml:space="preserve"> &lt; 0.0001) were more frequently observed in the patients with HDLN metastasis. Multivariate stepwise logistic regression analysis identified tumours in the middle or lower stomach (</w:t>
      </w:r>
      <w:r w:rsidR="007811FC"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0.005, </w:t>
      </w:r>
      <w:r w:rsidR="00770F82" w:rsidRPr="00686437">
        <w:rPr>
          <w:rFonts w:ascii="Book Antiqua" w:eastAsia="SimSun" w:hAnsi="Book Antiqua" w:cs="Arial" w:hint="eastAsia"/>
          <w:color w:val="000000" w:themeColor="text1"/>
          <w:sz w:val="24"/>
          <w:lang w:val="en-GB" w:eastAsia="zh-CN"/>
        </w:rPr>
        <w:t>OR =</w:t>
      </w:r>
      <w:r w:rsidRPr="00686437">
        <w:rPr>
          <w:rFonts w:ascii="Book Antiqua" w:hAnsi="Book Antiqua" w:cs="Arial"/>
          <w:color w:val="000000" w:themeColor="text1"/>
          <w:sz w:val="24"/>
          <w:lang w:val="en-GB"/>
        </w:rPr>
        <w:t xml:space="preserve"> 5.88) and T category of T3 or T4 (</w:t>
      </w:r>
      <w:r w:rsidR="007811FC"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0.017, </w:t>
      </w:r>
      <w:r w:rsidR="00770F82" w:rsidRPr="00686437">
        <w:rPr>
          <w:rFonts w:ascii="Book Antiqua" w:eastAsia="SimSun" w:hAnsi="Book Antiqua" w:cs="Arial" w:hint="eastAsia"/>
          <w:color w:val="000000" w:themeColor="text1"/>
          <w:sz w:val="24"/>
          <w:lang w:val="en-GB" w:eastAsia="zh-CN"/>
        </w:rPr>
        <w:t>OR =</w:t>
      </w:r>
      <w:r w:rsidRPr="00686437">
        <w:rPr>
          <w:rFonts w:ascii="Book Antiqua" w:hAnsi="Book Antiqua" w:cs="Arial"/>
          <w:color w:val="000000" w:themeColor="text1"/>
          <w:sz w:val="24"/>
          <w:lang w:val="en-GB"/>
        </w:rPr>
        <w:t xml:space="preserve"> 4.45) as independent risk factors of HDLN metastasis. We also analysed complications that were observed after D2 gastrectomy, including HDLN lymphadenectomy, which were defined by the Clavien-Dindo classification as type II or more</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21</w:t>
      </w:r>
      <w:r w:rsidR="008471A6" w:rsidRPr="00686437">
        <w:rPr>
          <w:rFonts w:ascii="Book Antiqua" w:hAnsi="Book Antiqua" w:cs="Arial"/>
          <w:color w:val="000000" w:themeColor="text1"/>
          <w:sz w:val="24"/>
          <w:vertAlign w:val="superscript"/>
          <w:lang w:val="en-GB"/>
        </w:rPr>
        <w:t xml:space="preserve">] </w:t>
      </w:r>
      <w:r w:rsidRPr="00686437">
        <w:rPr>
          <w:rFonts w:ascii="Book Antiqua" w:hAnsi="Book Antiqua" w:cs="Arial"/>
          <w:color w:val="000000" w:themeColor="text1"/>
          <w:sz w:val="24"/>
          <w:lang w:val="en-GB"/>
        </w:rPr>
        <w:t>(Table 2). The incidence of anastomotic leakage, pancreatic fistula, and intra-abdominal abscess was 4.3%, 2.9%, and 1.4%, respectively, and these were not as high as those in previous reports</w:t>
      </w:r>
      <w:r w:rsidR="001A03B5" w:rsidRPr="00686437">
        <w:rPr>
          <w:rFonts w:ascii="Book Antiqua" w:hAnsi="Book Antiqua" w:cs="Arial"/>
          <w:color w:val="000000" w:themeColor="text1"/>
          <w:sz w:val="24"/>
          <w:vertAlign w:val="superscript"/>
          <w:lang w:val="en-GB"/>
        </w:rPr>
        <w:t>[11,</w:t>
      </w:r>
      <w:r w:rsidR="00175CA1" w:rsidRPr="00686437">
        <w:rPr>
          <w:rFonts w:ascii="Book Antiqua" w:hAnsi="Book Antiqua" w:cs="Arial"/>
          <w:color w:val="000000" w:themeColor="text1"/>
          <w:sz w:val="24"/>
          <w:vertAlign w:val="superscript"/>
          <w:lang w:val="en-GB"/>
        </w:rPr>
        <w:t>22</w:t>
      </w:r>
      <w:r w:rsidR="008471A6"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One patient (0.3%) died as a result of surgery.</w:t>
      </w:r>
    </w:p>
    <w:p w14:paraId="1E180460" w14:textId="77777777" w:rsidR="00825775" w:rsidRPr="00686437" w:rsidRDefault="00825775" w:rsidP="00192B24">
      <w:pPr>
        <w:widowControl/>
        <w:spacing w:line="360" w:lineRule="auto"/>
        <w:rPr>
          <w:rFonts w:ascii="Book Antiqua" w:hAnsi="Book Antiqua" w:cs="Arial"/>
          <w:b/>
          <w:i/>
          <w:color w:val="000000" w:themeColor="text1"/>
          <w:sz w:val="24"/>
          <w:lang w:val="en-GB"/>
        </w:rPr>
      </w:pPr>
    </w:p>
    <w:p w14:paraId="1A6CA660" w14:textId="77777777" w:rsidR="00825775" w:rsidRPr="00686437" w:rsidRDefault="00825775" w:rsidP="00192B24">
      <w:pPr>
        <w:widowControl/>
        <w:spacing w:line="360" w:lineRule="auto"/>
        <w:rPr>
          <w:rFonts w:ascii="Book Antiqua" w:hAnsi="Book Antiqua" w:cs="Arial"/>
          <w:b/>
          <w:i/>
          <w:color w:val="000000" w:themeColor="text1"/>
          <w:sz w:val="24"/>
          <w:lang w:val="en-GB"/>
        </w:rPr>
      </w:pPr>
      <w:r w:rsidRPr="00686437">
        <w:rPr>
          <w:rFonts w:ascii="Book Antiqua" w:hAnsi="Book Antiqua" w:cs="Arial"/>
          <w:b/>
          <w:i/>
          <w:color w:val="000000" w:themeColor="text1"/>
          <w:sz w:val="24"/>
          <w:lang w:val="en-GB"/>
        </w:rPr>
        <w:t>Long-term prognosis of patients with or without HDLN metastasis</w:t>
      </w:r>
    </w:p>
    <w:p w14:paraId="55378000" w14:textId="4843A5E3" w:rsidR="00825775" w:rsidRPr="00686437" w:rsidRDefault="00825775" w:rsidP="00770F82">
      <w:pPr>
        <w:widowControl/>
        <w:spacing w:line="360" w:lineRule="auto"/>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Next, we analysed the long-term prognosis of the patients. The five-year overall survival (OS) rate of those with or without HDLN metastasis was 29% or 72%, respectively (</w:t>
      </w:r>
      <w:r w:rsidRPr="00686437">
        <w:rPr>
          <w:rFonts w:ascii="Book Antiqua" w:hAnsi="Book Antiqua" w:cs="Arial"/>
          <w:i/>
          <w:caps/>
          <w:color w:val="000000" w:themeColor="text1"/>
          <w:sz w:val="24"/>
          <w:lang w:val="en-GB"/>
        </w:rPr>
        <w:t>p</w:t>
      </w:r>
      <w:r w:rsidRPr="00686437">
        <w:rPr>
          <w:rFonts w:ascii="Book Antiqua" w:hAnsi="Book Antiqua" w:cs="Arial"/>
          <w:color w:val="000000" w:themeColor="text1"/>
          <w:sz w:val="24"/>
          <w:lang w:val="en-GB"/>
        </w:rPr>
        <w:t xml:space="preserve"> &lt; 0.0001) (</w:t>
      </w:r>
      <w:r w:rsidR="00FF2BFD" w:rsidRPr="00686437">
        <w:rPr>
          <w:rFonts w:ascii="Book Antiqua" w:hAnsi="Book Antiqua" w:cs="Arial"/>
          <w:color w:val="000000" w:themeColor="text1"/>
          <w:sz w:val="24"/>
          <w:lang w:val="en-GB"/>
        </w:rPr>
        <w:t>Figure</w:t>
      </w:r>
      <w:r w:rsidRPr="00686437">
        <w:rPr>
          <w:rFonts w:ascii="Book Antiqua" w:hAnsi="Book Antiqua" w:cs="Arial"/>
          <w:color w:val="000000" w:themeColor="text1"/>
          <w:sz w:val="24"/>
          <w:lang w:val="en-GB"/>
        </w:rPr>
        <w:t xml:space="preserve"> 1</w:t>
      </w:r>
      <w:r w:rsidRPr="00686437">
        <w:rPr>
          <w:rFonts w:ascii="Book Antiqua" w:hAnsi="Book Antiqua" w:cs="Arial"/>
          <w:caps/>
          <w:color w:val="000000" w:themeColor="text1"/>
          <w:sz w:val="24"/>
          <w:lang w:val="en-GB"/>
        </w:rPr>
        <w:t>a</w:t>
      </w:r>
      <w:r w:rsidRPr="00686437">
        <w:rPr>
          <w:rFonts w:ascii="Book Antiqua" w:hAnsi="Book Antiqua" w:cs="Arial"/>
          <w:color w:val="000000" w:themeColor="text1"/>
          <w:sz w:val="24"/>
          <w:lang w:val="en-GB"/>
        </w:rPr>
        <w:t xml:space="preserve">). </w:t>
      </w:r>
      <w:r w:rsidRPr="00686437">
        <w:rPr>
          <w:rFonts w:ascii="Book Antiqua" w:hAnsi="Book Antiqua" w:cs="Arial"/>
          <w:color w:val="000000" w:themeColor="text1"/>
          <w:sz w:val="24"/>
          <w:lang w:val="en-GB"/>
        </w:rPr>
        <w:lastRenderedPageBreak/>
        <w:t>Limited to node-positive patients, the five-year OS rate of those with or without HDLN metastasis was 29% or 56%, respectively (</w:t>
      </w:r>
      <w:r w:rsidRPr="00686437">
        <w:rPr>
          <w:rFonts w:ascii="Book Antiqua" w:hAnsi="Book Antiqua" w:cs="Arial"/>
          <w:i/>
          <w:caps/>
          <w:color w:val="000000" w:themeColor="text1"/>
          <w:sz w:val="24"/>
          <w:lang w:val="en-GB"/>
        </w:rPr>
        <w:t>p</w:t>
      </w:r>
      <w:r w:rsidRPr="00686437">
        <w:rPr>
          <w:rFonts w:ascii="Book Antiqua" w:hAnsi="Book Antiqua" w:cs="Arial"/>
          <w:caps/>
          <w:color w:val="000000" w:themeColor="text1"/>
          <w:sz w:val="24"/>
          <w:lang w:val="en-GB"/>
        </w:rPr>
        <w:t xml:space="preserve"> </w:t>
      </w:r>
      <w:r w:rsidRPr="00686437">
        <w:rPr>
          <w:rFonts w:ascii="Book Antiqua" w:hAnsi="Book Antiqua" w:cs="Arial"/>
          <w:color w:val="000000" w:themeColor="text1"/>
          <w:sz w:val="24"/>
          <w:lang w:val="en-GB"/>
        </w:rPr>
        <w:t>&lt; 0.0001) (Figure 1</w:t>
      </w:r>
      <w:r w:rsidRPr="00686437">
        <w:rPr>
          <w:rFonts w:ascii="Book Antiqua" w:hAnsi="Book Antiqua" w:cs="Arial"/>
          <w:caps/>
          <w:color w:val="000000" w:themeColor="text1"/>
          <w:sz w:val="24"/>
          <w:lang w:val="en-GB"/>
        </w:rPr>
        <w:t>b</w:t>
      </w:r>
      <w:r w:rsidRPr="00686437">
        <w:rPr>
          <w:rFonts w:ascii="Book Antiqua" w:hAnsi="Book Antiqua" w:cs="Arial"/>
          <w:color w:val="000000" w:themeColor="text1"/>
          <w:sz w:val="24"/>
          <w:lang w:val="en-GB"/>
        </w:rPr>
        <w:t>). Median survival time (MST) of the node-positive patients with or without HDLN metastasis was 14.1 mo or 29.7 mo, respectively (</w:t>
      </w:r>
      <w:r w:rsidR="00FF2BFD" w:rsidRPr="00686437">
        <w:rPr>
          <w:rFonts w:ascii="Book Antiqua" w:hAnsi="Book Antiqua" w:cs="Arial"/>
          <w:color w:val="000000" w:themeColor="text1"/>
          <w:sz w:val="24"/>
          <w:lang w:val="en-GB"/>
        </w:rPr>
        <w:t>Figure</w:t>
      </w:r>
      <w:r w:rsidRPr="00686437">
        <w:rPr>
          <w:rFonts w:ascii="Book Antiqua" w:hAnsi="Book Antiqua" w:cs="Arial"/>
          <w:color w:val="000000" w:themeColor="text1"/>
          <w:sz w:val="24"/>
          <w:lang w:val="en-GB"/>
        </w:rPr>
        <w:t xml:space="preserve"> 1</w:t>
      </w:r>
      <w:r w:rsidRPr="00686437">
        <w:rPr>
          <w:rFonts w:ascii="Book Antiqua" w:hAnsi="Book Antiqua" w:cs="Arial"/>
          <w:caps/>
          <w:color w:val="000000" w:themeColor="text1"/>
          <w:sz w:val="24"/>
          <w:lang w:val="en-GB"/>
        </w:rPr>
        <w:t>b</w:t>
      </w:r>
      <w:r w:rsidRPr="00686437">
        <w:rPr>
          <w:rFonts w:ascii="Book Antiqua" w:hAnsi="Book Antiqua" w:cs="Arial"/>
          <w:color w:val="000000" w:themeColor="text1"/>
          <w:sz w:val="24"/>
          <w:lang w:val="en-GB"/>
        </w:rPr>
        <w:t>).</w:t>
      </w:r>
    </w:p>
    <w:p w14:paraId="4D3652A5" w14:textId="77777777" w:rsidR="00825775" w:rsidRPr="00686437" w:rsidRDefault="00825775" w:rsidP="00192B24">
      <w:pPr>
        <w:widowControl/>
        <w:spacing w:line="360" w:lineRule="auto"/>
        <w:rPr>
          <w:rFonts w:ascii="Book Antiqua" w:hAnsi="Book Antiqua" w:cs="Arial"/>
          <w:color w:val="000000" w:themeColor="text1"/>
          <w:sz w:val="24"/>
          <w:lang w:val="en-GB"/>
        </w:rPr>
      </w:pPr>
    </w:p>
    <w:p w14:paraId="380D6B32" w14:textId="77777777" w:rsidR="00825775" w:rsidRPr="00686437" w:rsidRDefault="00825775" w:rsidP="00192B24">
      <w:pPr>
        <w:spacing w:line="360" w:lineRule="auto"/>
        <w:rPr>
          <w:rFonts w:ascii="Book Antiqua" w:hAnsi="Book Antiqua" w:cs="Arial"/>
          <w:b/>
          <w:i/>
          <w:color w:val="000000" w:themeColor="text1"/>
          <w:sz w:val="24"/>
          <w:lang w:val="en-GB"/>
        </w:rPr>
      </w:pPr>
      <w:r w:rsidRPr="00686437">
        <w:rPr>
          <w:rFonts w:ascii="Book Antiqua" w:hAnsi="Book Antiqua" w:cs="Arial"/>
          <w:b/>
          <w:i/>
          <w:color w:val="000000" w:themeColor="text1"/>
          <w:sz w:val="24"/>
          <w:lang w:val="en-GB"/>
        </w:rPr>
        <w:t>Prognostic factors of patients with HDLN metastasis and correlation between the prognosis and nodal status</w:t>
      </w:r>
    </w:p>
    <w:p w14:paraId="75D61C2D" w14:textId="0AB05552" w:rsidR="00825775" w:rsidRPr="00686437" w:rsidRDefault="00825775" w:rsidP="00770F82">
      <w:pPr>
        <w:widowControl/>
        <w:spacing w:line="360" w:lineRule="auto"/>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We next investigated the prognostic factors of patients with HDLN metastasis. Univariate analysis revealed that pN3 patients, whose total number of metastatic lymph nodes is seven or more, showed significantly poorer prognosis than pN1 or pN2 patients (</w:t>
      </w:r>
      <w:r w:rsidR="007811FC"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0.002, the five-year survival rate of pN3 or pN1-2 was 0% or 62.5%, respectively) (Tabl</w:t>
      </w:r>
      <w:r w:rsidR="00FF2BFD" w:rsidRPr="00686437">
        <w:rPr>
          <w:rFonts w:ascii="Book Antiqua" w:hAnsi="Book Antiqua" w:cs="Arial"/>
          <w:color w:val="000000" w:themeColor="text1"/>
          <w:sz w:val="24"/>
          <w:lang w:val="en-GB"/>
        </w:rPr>
        <w:t>e 3 and Figure</w:t>
      </w:r>
      <w:r w:rsidRPr="00686437">
        <w:rPr>
          <w:rFonts w:ascii="Book Antiqua" w:hAnsi="Book Antiqua" w:cs="Arial"/>
          <w:color w:val="000000" w:themeColor="text1"/>
          <w:sz w:val="24"/>
          <w:lang w:val="en-GB"/>
        </w:rPr>
        <w:t xml:space="preserve"> 2</w:t>
      </w:r>
      <w:r w:rsidRPr="00686437">
        <w:rPr>
          <w:rFonts w:ascii="Book Antiqua" w:hAnsi="Book Antiqua" w:cs="Arial"/>
          <w:caps/>
          <w:color w:val="000000" w:themeColor="text1"/>
          <w:sz w:val="24"/>
          <w:lang w:val="en-GB"/>
        </w:rPr>
        <w:t>a</w:t>
      </w:r>
      <w:r w:rsidRPr="00686437">
        <w:rPr>
          <w:rFonts w:ascii="Book Antiqua" w:hAnsi="Book Antiqua" w:cs="Arial"/>
          <w:color w:val="000000" w:themeColor="text1"/>
          <w:sz w:val="24"/>
          <w:lang w:val="en-GB"/>
        </w:rPr>
        <w:t>). Multivariate analysis using the Cox proportional hazard model showed that pN3 was an independent poor prognostic factor in patients with HDLN metastasis (</w:t>
      </w:r>
      <w:r w:rsidR="007811FC"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0.021, </w:t>
      </w:r>
      <w:r w:rsidR="00770F82" w:rsidRPr="00686437">
        <w:rPr>
          <w:rFonts w:ascii="Book Antiqua" w:eastAsia="SimSun" w:hAnsi="Book Antiqua" w:cs="Arial" w:hint="eastAsia"/>
          <w:color w:val="000000" w:themeColor="text1"/>
          <w:sz w:val="24"/>
          <w:lang w:val="en-GB" w:eastAsia="zh-CN"/>
        </w:rPr>
        <w:t>HR =</w:t>
      </w:r>
      <w:r w:rsidRPr="00686437">
        <w:rPr>
          <w:rFonts w:ascii="Book Antiqua" w:hAnsi="Book Antiqua" w:cs="Arial"/>
          <w:color w:val="000000" w:themeColor="text1"/>
          <w:sz w:val="24"/>
          <w:lang w:val="en-GB"/>
        </w:rPr>
        <w:t xml:space="preserve"> 5.17) (Table 3). Limited to pN1 and pN2 patients analysed, there was no significant prognostic difference between the patients with and without HDLN metastasis (</w:t>
      </w:r>
      <w:r w:rsidR="007811FC"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0.602) (</w:t>
      </w:r>
      <w:r w:rsidR="00FF2BFD" w:rsidRPr="00686437">
        <w:rPr>
          <w:rFonts w:ascii="Book Antiqua" w:hAnsi="Book Antiqua" w:cs="Arial"/>
          <w:color w:val="000000" w:themeColor="text1"/>
          <w:sz w:val="24"/>
          <w:lang w:val="en-GB"/>
        </w:rPr>
        <w:t>Figure</w:t>
      </w:r>
      <w:r w:rsidRPr="00686437">
        <w:rPr>
          <w:rFonts w:ascii="Book Antiqua" w:hAnsi="Book Antiqua" w:cs="Arial"/>
          <w:color w:val="000000" w:themeColor="text1"/>
          <w:sz w:val="24"/>
          <w:lang w:val="en-GB"/>
        </w:rPr>
        <w:t xml:space="preserve"> 2</w:t>
      </w:r>
      <w:r w:rsidRPr="00686437">
        <w:rPr>
          <w:rFonts w:ascii="Book Antiqua" w:hAnsi="Book Antiqua" w:cs="Arial"/>
          <w:caps/>
          <w:color w:val="000000" w:themeColor="text1"/>
          <w:sz w:val="24"/>
          <w:lang w:val="en-GB"/>
        </w:rPr>
        <w:t>b</w:t>
      </w:r>
      <w:r w:rsidRPr="00686437">
        <w:rPr>
          <w:rFonts w:ascii="Book Antiqua" w:hAnsi="Book Antiqua" w:cs="Arial"/>
          <w:color w:val="000000" w:themeColor="text1"/>
          <w:sz w:val="24"/>
          <w:lang w:val="en-GB"/>
        </w:rPr>
        <w:t>). On the other hand, in pN3 patients, the five-year survival rate of those with or without HDLN metastasis was 0% or 32.2%, and the median survival time (MST) of those with or without HDLN metastasis was 8.8 mo or 30.2 mo (</w:t>
      </w:r>
      <w:r w:rsidR="00FF2BFD" w:rsidRPr="00686437">
        <w:rPr>
          <w:rFonts w:ascii="Book Antiqua" w:hAnsi="Book Antiqua" w:cs="Arial"/>
          <w:color w:val="000000" w:themeColor="text1"/>
          <w:sz w:val="24"/>
          <w:lang w:val="en-GB"/>
        </w:rPr>
        <w:t>Figure</w:t>
      </w:r>
      <w:r w:rsidRPr="00686437">
        <w:rPr>
          <w:rFonts w:ascii="Book Antiqua" w:hAnsi="Book Antiqua" w:cs="Arial"/>
          <w:color w:val="000000" w:themeColor="text1"/>
          <w:sz w:val="24"/>
          <w:lang w:val="en-GB"/>
        </w:rPr>
        <w:t xml:space="preserve"> 2</w:t>
      </w:r>
      <w:r w:rsidRPr="00686437">
        <w:rPr>
          <w:rFonts w:ascii="Book Antiqua" w:hAnsi="Book Antiqua" w:cs="Arial"/>
          <w:caps/>
          <w:color w:val="000000" w:themeColor="text1"/>
          <w:sz w:val="24"/>
          <w:lang w:val="en-GB"/>
        </w:rPr>
        <w:t>c</w:t>
      </w:r>
      <w:r w:rsidRPr="00686437">
        <w:rPr>
          <w:rFonts w:ascii="Book Antiqua" w:hAnsi="Book Antiqua" w:cs="Arial"/>
          <w:color w:val="000000" w:themeColor="text1"/>
          <w:sz w:val="24"/>
          <w:lang w:val="en-GB"/>
        </w:rPr>
        <w:t>), suggesting that the prognosis of those patients with HDLN metastasis was significantly poorer than that of those without HDLN metastasis (</w:t>
      </w:r>
      <w:r w:rsidRPr="00686437">
        <w:rPr>
          <w:rFonts w:ascii="Book Antiqua" w:hAnsi="Book Antiqua" w:cs="Arial"/>
          <w:i/>
          <w:caps/>
          <w:color w:val="000000" w:themeColor="text1"/>
          <w:sz w:val="24"/>
          <w:lang w:val="en-GB"/>
        </w:rPr>
        <w:t>p</w:t>
      </w:r>
      <w:r w:rsidRPr="00686437">
        <w:rPr>
          <w:rFonts w:ascii="Book Antiqua" w:hAnsi="Book Antiqua" w:cs="Arial"/>
          <w:color w:val="000000" w:themeColor="text1"/>
          <w:sz w:val="24"/>
          <w:lang w:val="en-GB"/>
        </w:rPr>
        <w:t xml:space="preserve"> &lt; 0.001).</w:t>
      </w:r>
    </w:p>
    <w:p w14:paraId="3203E156" w14:textId="77777777" w:rsidR="00825775" w:rsidRPr="00686437" w:rsidRDefault="00825775" w:rsidP="00192B24">
      <w:pPr>
        <w:spacing w:line="360" w:lineRule="auto"/>
        <w:rPr>
          <w:rFonts w:ascii="Book Antiqua" w:hAnsi="Book Antiqua" w:cs="Arial"/>
          <w:color w:val="000000" w:themeColor="text1"/>
          <w:sz w:val="24"/>
          <w:lang w:val="en-GB"/>
        </w:rPr>
      </w:pPr>
    </w:p>
    <w:p w14:paraId="59E864CD" w14:textId="77777777" w:rsidR="00825775" w:rsidRPr="00686437" w:rsidRDefault="00825775" w:rsidP="00192B24">
      <w:pPr>
        <w:spacing w:line="360" w:lineRule="auto"/>
        <w:rPr>
          <w:rFonts w:ascii="Book Antiqua" w:hAnsi="Book Antiqua" w:cs="Arial"/>
          <w:b/>
          <w:i/>
          <w:color w:val="000000" w:themeColor="text1"/>
          <w:sz w:val="24"/>
          <w:lang w:val="en-GB"/>
        </w:rPr>
      </w:pPr>
      <w:r w:rsidRPr="00686437">
        <w:rPr>
          <w:rFonts w:ascii="Book Antiqua" w:hAnsi="Book Antiqua" w:cs="Arial"/>
          <w:b/>
          <w:i/>
          <w:color w:val="000000" w:themeColor="text1"/>
          <w:sz w:val="24"/>
          <w:lang w:val="en-GB"/>
        </w:rPr>
        <w:t>Therapeutic value index and therapeutic benefit of HDLN dissection</w:t>
      </w:r>
    </w:p>
    <w:p w14:paraId="436FEE08" w14:textId="55F991E1" w:rsidR="00825775" w:rsidRPr="00686437" w:rsidRDefault="00825775" w:rsidP="00770F82">
      <w:pPr>
        <w:spacing w:line="360" w:lineRule="auto"/>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Lastly, we assessed the index of therapeutic value of lymphadenectomy</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20</w:t>
      </w:r>
      <w:r w:rsidR="008F1201" w:rsidRPr="00686437">
        <w:rPr>
          <w:rFonts w:ascii="Book Antiqua" w:hAnsi="Book Antiqua" w:cs="Arial"/>
          <w:color w:val="000000" w:themeColor="text1"/>
          <w:sz w:val="24"/>
          <w:vertAlign w:val="superscript"/>
          <w:lang w:val="en-GB"/>
        </w:rPr>
        <w:t>]</w:t>
      </w:r>
      <w:r w:rsidR="008F1201" w:rsidRPr="00686437">
        <w:rPr>
          <w:rFonts w:ascii="Book Antiqua" w:hAnsi="Book Antiqua" w:cs="Arial"/>
          <w:color w:val="000000" w:themeColor="text1"/>
          <w:sz w:val="24"/>
          <w:lang w:val="en-GB"/>
        </w:rPr>
        <w:t xml:space="preserve"> </w:t>
      </w:r>
      <w:r w:rsidRPr="00686437">
        <w:rPr>
          <w:rFonts w:ascii="Book Antiqua" w:hAnsi="Book Antiqua" w:cs="Arial"/>
          <w:color w:val="000000" w:themeColor="text1"/>
          <w:sz w:val="24"/>
          <w:lang w:val="en-GB"/>
        </w:rPr>
        <w:t xml:space="preserve">at each nodal station in all patients who underwent D2 gastrectomy (Table 4). The therapeutic value of lymphadenectomy of HDLN was 2.7, which was relatively low in comparison with those of the perigastric nodes at stations No. 1 to No. 7, which were in the range of 2.7 to 18.2. However, the index of HDLN (No. </w:t>
      </w:r>
      <w:r w:rsidRPr="00686437">
        <w:rPr>
          <w:rFonts w:ascii="Book Antiqua" w:hAnsi="Book Antiqua" w:cs="Arial"/>
          <w:color w:val="000000" w:themeColor="text1"/>
          <w:sz w:val="24"/>
          <w:lang w:val="en-GB"/>
        </w:rPr>
        <w:lastRenderedPageBreak/>
        <w:t>12a) for tumours in the middle or lower stomach was 3.4, which was relatively higher than that for tumours in the upper stomach, which was 0.0, suggesting that HDLN dissection could provide some advantages to patients with gastric cancer in the middle or lower stomach.</w:t>
      </w:r>
    </w:p>
    <w:p w14:paraId="380B6F6A" w14:textId="77777777" w:rsidR="00825775" w:rsidRPr="00686437" w:rsidRDefault="00825775" w:rsidP="00192B24">
      <w:pPr>
        <w:widowControl/>
        <w:spacing w:line="360" w:lineRule="auto"/>
        <w:rPr>
          <w:rFonts w:ascii="Book Antiqua" w:hAnsi="Book Antiqua" w:cs="Arial"/>
          <w:b/>
          <w:color w:val="000000" w:themeColor="text1"/>
          <w:sz w:val="24"/>
          <w:lang w:val="en-GB"/>
        </w:rPr>
      </w:pPr>
    </w:p>
    <w:p w14:paraId="29BE0C6D" w14:textId="719CF334" w:rsidR="00825775" w:rsidRPr="00686437" w:rsidRDefault="00FF2BFD" w:rsidP="00192B24">
      <w:pPr>
        <w:spacing w:line="360" w:lineRule="auto"/>
        <w:rPr>
          <w:rFonts w:ascii="Book Antiqua" w:hAnsi="Book Antiqua" w:cs="Arial"/>
          <w:b/>
          <w:color w:val="000000" w:themeColor="text1"/>
          <w:sz w:val="24"/>
          <w:lang w:val="en-GB"/>
        </w:rPr>
      </w:pPr>
      <w:r w:rsidRPr="00686437">
        <w:rPr>
          <w:rFonts w:ascii="Book Antiqua" w:hAnsi="Book Antiqua" w:cs="Arial"/>
          <w:b/>
          <w:color w:val="000000" w:themeColor="text1"/>
          <w:sz w:val="24"/>
          <w:lang w:val="en-GB"/>
        </w:rPr>
        <w:t>DISCUSSION</w:t>
      </w:r>
    </w:p>
    <w:p w14:paraId="7AEF800B" w14:textId="1B3F78F3" w:rsidR="00825775" w:rsidRPr="00686437" w:rsidRDefault="00825775" w:rsidP="00770F82">
      <w:pPr>
        <w:widowControl/>
        <w:spacing w:line="360" w:lineRule="auto"/>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It is still unclear whether HDLN metastasis is a poor prognostic indicator or a determining factor of local metastasis such that its removal by surgery provides survival benefit. Moreover, the indication of HDLN dissection is controversial between Eastern and Western countries. In this study, we hypothesized that there are some far advanced patient subgroups for whom HDLN metastasis could be a poor prognostic indicator, and that there are other subgroups for whom dissection of HDLN with metastasis could provide an advantage. To verify these hypotheses, the clinicopathological factors and survival rates of patients who underwent HDLN dissection were analysed retrospectively. Consequently, HDLN metastasis was clearly identified as a poor prognostic indicator in patients w</w:t>
      </w:r>
      <w:r w:rsidR="007878A0" w:rsidRPr="00686437">
        <w:rPr>
          <w:rFonts w:ascii="Book Antiqua" w:hAnsi="Book Antiqua" w:cs="Arial"/>
          <w:color w:val="000000" w:themeColor="text1"/>
          <w:sz w:val="24"/>
          <w:lang w:val="en-GB"/>
        </w:rPr>
        <w:t>ith a tumou</w:t>
      </w:r>
      <w:r w:rsidRPr="00686437">
        <w:rPr>
          <w:rFonts w:ascii="Book Antiqua" w:hAnsi="Book Antiqua" w:cs="Arial"/>
          <w:color w:val="000000" w:themeColor="text1"/>
          <w:sz w:val="24"/>
          <w:lang w:val="en-GB"/>
        </w:rPr>
        <w:t>r in the upper stomach or with pN3 gastric cancer, as well as a key factor controlling local recurrence in patients with pN1and pN2 gastric cancer.</w:t>
      </w:r>
    </w:p>
    <w:p w14:paraId="51102D04" w14:textId="64EF7C17" w:rsidR="00825775" w:rsidRPr="00686437" w:rsidRDefault="00825775" w:rsidP="00192B24">
      <w:pPr>
        <w:widowControl/>
        <w:spacing w:line="360" w:lineRule="auto"/>
        <w:ind w:firstLineChars="300" w:firstLine="668"/>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According to the JCGC and the treatment guidelines</w:t>
      </w:r>
      <w:r w:rsidR="001A03B5" w:rsidRPr="00686437">
        <w:rPr>
          <w:rFonts w:ascii="Book Antiqua" w:hAnsi="Book Antiqua" w:cs="Arial"/>
          <w:color w:val="000000" w:themeColor="text1"/>
          <w:sz w:val="24"/>
          <w:vertAlign w:val="superscript"/>
          <w:lang w:val="en-GB"/>
        </w:rPr>
        <w:t>[16,</w:t>
      </w:r>
      <w:r w:rsidR="00175CA1" w:rsidRPr="00686437">
        <w:rPr>
          <w:rFonts w:ascii="Book Antiqua" w:hAnsi="Book Antiqua" w:cs="Arial"/>
          <w:color w:val="000000" w:themeColor="text1"/>
          <w:sz w:val="24"/>
          <w:vertAlign w:val="superscript"/>
          <w:lang w:val="en-GB"/>
        </w:rPr>
        <w:t>17</w:t>
      </w:r>
      <w:r w:rsidR="008F1201"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the classification of regional lymph nodes and the indication of lymphadenectomy were defined by the extent of gastrectomy, regardless of tumour location. Currently, HDLN is included in the lymph nodes which are routinely removed in advanced gastric cancer patients, even when a tumour is located in the upper stomach. However, our study revealed that patients with a tumour in the upper stomach as well as HDLN metastasis had extremely poor prognosis, and that the index of therapeutic value of HDLN dissection for those patients was 0.0, suggesting it provided no advantages, which is consistent with the previous report</w:t>
      </w:r>
      <w:r w:rsidR="001A03B5" w:rsidRPr="00686437">
        <w:rPr>
          <w:rFonts w:ascii="Book Antiqua" w:hAnsi="Book Antiqua" w:cs="Arial"/>
          <w:color w:val="000000" w:themeColor="text1"/>
          <w:sz w:val="24"/>
          <w:vertAlign w:val="superscript"/>
          <w:lang w:val="en-GB"/>
        </w:rPr>
        <w:t>[</w:t>
      </w:r>
      <w:r w:rsidR="008F1201" w:rsidRPr="00686437">
        <w:rPr>
          <w:rFonts w:ascii="Book Antiqua" w:hAnsi="Book Antiqua" w:cs="Arial"/>
          <w:color w:val="000000" w:themeColor="text1"/>
          <w:sz w:val="24"/>
          <w:vertAlign w:val="superscript"/>
          <w:lang w:val="en-GB"/>
        </w:rPr>
        <w:t>2</w:t>
      </w:r>
      <w:r w:rsidR="00175CA1" w:rsidRPr="00686437">
        <w:rPr>
          <w:rFonts w:ascii="Book Antiqua" w:hAnsi="Book Antiqua" w:cs="Arial"/>
          <w:color w:val="000000" w:themeColor="text1"/>
          <w:sz w:val="24"/>
          <w:vertAlign w:val="superscript"/>
          <w:lang w:val="en-GB"/>
        </w:rPr>
        <w:t>0</w:t>
      </w:r>
      <w:r w:rsidR="008F1201"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Thus, HDLN dissection for tumours in the upper stomach should not be recommended as a standard procedure of D2 lymphadenectomy. As described above, because the 7</w:t>
      </w:r>
      <w:r w:rsidRPr="00686437">
        <w:rPr>
          <w:rFonts w:ascii="Book Antiqua" w:hAnsi="Book Antiqua" w:cs="Arial"/>
          <w:color w:val="000000" w:themeColor="text1"/>
          <w:sz w:val="24"/>
          <w:vertAlign w:val="superscript"/>
          <w:lang w:val="en-GB"/>
        </w:rPr>
        <w:t>th</w:t>
      </w:r>
      <w:r w:rsidRPr="00686437">
        <w:rPr>
          <w:rFonts w:ascii="Book Antiqua" w:hAnsi="Book Antiqua" w:cs="Arial"/>
          <w:color w:val="000000" w:themeColor="text1"/>
          <w:sz w:val="24"/>
          <w:lang w:val="en-GB"/>
        </w:rPr>
        <w:t xml:space="preserve"> AJCC staging manual</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18</w:t>
      </w:r>
      <w:r w:rsidR="008F1201"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xml:space="preserve"> defines HDLN metastasis as distant metastasis, </w:t>
      </w:r>
      <w:r w:rsidRPr="00686437">
        <w:rPr>
          <w:rFonts w:ascii="Book Antiqua" w:hAnsi="Book Antiqua" w:cs="Arial"/>
          <w:color w:val="000000" w:themeColor="text1"/>
          <w:sz w:val="24"/>
          <w:lang w:val="en-GB"/>
        </w:rPr>
        <w:lastRenderedPageBreak/>
        <w:t>HDLN is not removed in Western countries. Our study, however, demonstrated that HDLN dissection provided a relatively high survival rate to the patients who had pN1 or pN2 gastric cancer in the middle or lower stomach, regardless of the presence of HDLN metastasis (Figure 2 and Table 3). Therefore, the tumour location is an important factor in making a preoperative decision about whether HDLN dissection should be performed.</w:t>
      </w:r>
    </w:p>
    <w:p w14:paraId="749BD894" w14:textId="22E6BF94" w:rsidR="00825775" w:rsidRPr="00686437" w:rsidRDefault="00825775" w:rsidP="00192B24">
      <w:pPr>
        <w:widowControl/>
        <w:spacing w:line="360" w:lineRule="auto"/>
        <w:ind w:firstLineChars="147" w:firstLine="327"/>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There is no doubt that differences in treatment indications for gastric cancer between Eastern and Western countries are greatly influenced by the features of cancer biology, epidemiology, and surgical difficulties in those countries</w:t>
      </w:r>
      <w:r w:rsidR="001A03B5" w:rsidRPr="00686437">
        <w:rPr>
          <w:rFonts w:ascii="Book Antiqua" w:hAnsi="Book Antiqua" w:cs="Arial"/>
          <w:color w:val="000000" w:themeColor="text1"/>
          <w:sz w:val="24"/>
          <w:vertAlign w:val="superscript"/>
          <w:lang w:val="en-GB"/>
        </w:rPr>
        <w:t>[11,</w:t>
      </w:r>
      <w:r w:rsidR="00175CA1" w:rsidRPr="00686437">
        <w:rPr>
          <w:rFonts w:ascii="Book Antiqua" w:hAnsi="Book Antiqua" w:cs="Arial"/>
          <w:color w:val="000000" w:themeColor="text1"/>
          <w:sz w:val="24"/>
          <w:vertAlign w:val="superscript"/>
          <w:lang w:val="en-GB"/>
        </w:rPr>
        <w:t>22-24</w:t>
      </w:r>
      <w:r w:rsidR="008F1201"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Concerning tumour location, the incidence of upper gastric cancer in the United States (51%) was higher than that in Japan (17%)</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22</w:t>
      </w:r>
      <w:r w:rsidR="008F1201"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xml:space="preserve">. This might greatly influence the treatment indication of lymphadenectomy in each country. Recently, however, the incidence of upper gastric cancer is increasing in Eastern countries, as shown in this study </w:t>
      </w:r>
      <w:r w:rsidR="00770F82"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23% (64/276)</w:t>
      </w:r>
      <w:r w:rsidR="00770F82"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 xml:space="preserve"> (Table 1). Using the multivariate logistic regression analysis (Table 1) and the index of therapeutic values (Table 4), we revealed that the tumour location is an important factor in making a decision about HDLN dissection. Based on this, therefore, we suggest that the guidelines should include this factor and should be standardized worldwide.</w:t>
      </w:r>
    </w:p>
    <w:p w14:paraId="19D095B6" w14:textId="1780F1FF" w:rsidR="00825775" w:rsidRPr="00686437" w:rsidRDefault="00825775" w:rsidP="00192B24">
      <w:pPr>
        <w:widowControl/>
        <w:spacing w:line="360" w:lineRule="auto"/>
        <w:ind w:firstLineChars="147" w:firstLine="327"/>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Our results indicate that HDLN dissection could salvage HDLN metastasis in patients with pN2 or lesser lymph node metastasis, because there was no significant prognostic difference between the patients with and without HDLN metastasis (</w:t>
      </w:r>
      <w:r w:rsidR="007811FC"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0.602) after radical HDLN dissection. Other studies, however, reported the potential survival benefit of lymphadenectomy, such as prophylactic para-aortic lymph node (PAN) dissection, for curable gastric cancer in a limited number of patients</w:t>
      </w:r>
      <w:r w:rsidR="001A03B5" w:rsidRPr="00686437">
        <w:rPr>
          <w:rFonts w:ascii="Book Antiqua" w:hAnsi="Book Antiqua" w:cs="Arial"/>
          <w:color w:val="000000" w:themeColor="text1"/>
          <w:sz w:val="24"/>
          <w:vertAlign w:val="superscript"/>
          <w:lang w:val="en-GB"/>
        </w:rPr>
        <w:t>[25,</w:t>
      </w:r>
      <w:r w:rsidR="00175CA1" w:rsidRPr="00686437">
        <w:rPr>
          <w:rFonts w:ascii="Book Antiqua" w:hAnsi="Book Antiqua" w:cs="Arial"/>
          <w:color w:val="000000" w:themeColor="text1"/>
          <w:sz w:val="24"/>
          <w:vertAlign w:val="superscript"/>
          <w:lang w:val="en-GB"/>
        </w:rPr>
        <w:t>26</w:t>
      </w:r>
      <w:r w:rsidR="008F1201"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whereas it was not demonstrated in a randomized clinical trial (RCT) (JCOG9501)</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27</w:t>
      </w:r>
      <w:r w:rsidR="008F1201" w:rsidRPr="00686437">
        <w:rPr>
          <w:rFonts w:ascii="Book Antiqua" w:hAnsi="Book Antiqua" w:cs="Arial"/>
          <w:color w:val="000000" w:themeColor="text1"/>
          <w:sz w:val="24"/>
          <w:vertAlign w:val="superscript"/>
          <w:lang w:val="en-GB"/>
        </w:rPr>
        <w:t>]</w:t>
      </w:r>
      <w:r w:rsidR="008F1201" w:rsidRPr="00686437">
        <w:rPr>
          <w:rFonts w:ascii="Book Antiqua" w:hAnsi="Book Antiqua" w:cs="Arial"/>
          <w:color w:val="000000" w:themeColor="text1"/>
          <w:sz w:val="24"/>
          <w:lang w:val="en-GB"/>
        </w:rPr>
        <w:t>.</w:t>
      </w:r>
      <w:r w:rsidRPr="00686437">
        <w:rPr>
          <w:rFonts w:ascii="Book Antiqua" w:hAnsi="Book Antiqua" w:cs="Arial"/>
          <w:color w:val="000000" w:themeColor="text1"/>
          <w:sz w:val="24"/>
          <w:lang w:val="en-GB"/>
        </w:rPr>
        <w:t xml:space="preserve"> Moreover, prospective RCTs, such as JCOG0001 and JCOG0405</w:t>
      </w:r>
      <w:r w:rsidR="001A03B5" w:rsidRPr="00686437">
        <w:rPr>
          <w:rFonts w:ascii="Book Antiqua" w:hAnsi="Book Antiqua" w:cs="Arial"/>
          <w:color w:val="000000" w:themeColor="text1"/>
          <w:sz w:val="24"/>
          <w:vertAlign w:val="superscript"/>
          <w:lang w:val="en-GB"/>
        </w:rPr>
        <w:t>[28,</w:t>
      </w:r>
      <w:r w:rsidR="00175CA1" w:rsidRPr="00686437">
        <w:rPr>
          <w:rFonts w:ascii="Book Antiqua" w:hAnsi="Book Antiqua" w:cs="Arial"/>
          <w:color w:val="000000" w:themeColor="text1"/>
          <w:sz w:val="24"/>
          <w:vertAlign w:val="superscript"/>
          <w:lang w:val="en-GB"/>
        </w:rPr>
        <w:t>29</w:t>
      </w:r>
      <w:r w:rsidR="008F1201"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xml:space="preserve">, demonstrated the survival benefit of neoadjuvant chemotherapy followed by extended surgery with PAN dissection for gastric cancer patients with only PAN or bulky N2 metastasis (limited putative pN3 metastasis). Similarly to these studies, we speculate that the survival benefit may </w:t>
      </w:r>
      <w:r w:rsidRPr="00686437">
        <w:rPr>
          <w:rFonts w:ascii="Book Antiqua" w:hAnsi="Book Antiqua" w:cs="Arial"/>
          <w:color w:val="000000" w:themeColor="text1"/>
          <w:sz w:val="24"/>
          <w:lang w:val="en-GB"/>
        </w:rPr>
        <w:lastRenderedPageBreak/>
        <w:t>also be obtained in pN3 patients by neoadjuvant chemotherapy followed by extended surgery with HDLN dissection. For this issue, further prospective studies are warranted.</w:t>
      </w:r>
    </w:p>
    <w:p w14:paraId="720C28FA" w14:textId="247AB654" w:rsidR="00825775" w:rsidRPr="00686437" w:rsidRDefault="00825775" w:rsidP="00192B24">
      <w:pPr>
        <w:widowControl/>
        <w:spacing w:line="360" w:lineRule="auto"/>
        <w:ind w:firstLineChars="147" w:firstLine="327"/>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Our results indicate the significance in making a decision about HDLN dissection depending on the tumour location and pathological N-category. However, there is a major problem in diagnosing metastatic lymph nodes accurately before surgery using current imaging methods. We previously generated a simple math formula to estimate preoperative metastatic nodal counts using multidetector row computed tomography (MDCT); Pathologic counts = 1.63 x (counts by MDCT) + 2.5</w:t>
      </w:r>
      <w:r w:rsidR="001A03B5" w:rsidRPr="00686437">
        <w:rPr>
          <w:rFonts w:ascii="Book Antiqua" w:hAnsi="Book Antiqua" w:cs="Arial"/>
          <w:color w:val="000000" w:themeColor="text1"/>
          <w:sz w:val="24"/>
          <w:vertAlign w:val="superscript"/>
          <w:lang w:val="en-GB"/>
        </w:rPr>
        <w:t>[</w:t>
      </w:r>
      <w:r w:rsidR="00175CA1" w:rsidRPr="00686437">
        <w:rPr>
          <w:rFonts w:ascii="Book Antiqua" w:hAnsi="Book Antiqua" w:cs="Arial"/>
          <w:color w:val="000000" w:themeColor="text1"/>
          <w:sz w:val="24"/>
          <w:vertAlign w:val="superscript"/>
          <w:lang w:val="en-GB"/>
        </w:rPr>
        <w:t>30</w:t>
      </w:r>
      <w:r w:rsidR="008F1201" w:rsidRPr="00686437">
        <w:rPr>
          <w:rFonts w:ascii="Book Antiqua" w:hAnsi="Book Antiqua" w:cs="Arial"/>
          <w:color w:val="000000" w:themeColor="text1"/>
          <w:sz w:val="24"/>
          <w:vertAlign w:val="superscript"/>
          <w:lang w:val="en-GB"/>
        </w:rPr>
        <w:t>]</w:t>
      </w:r>
      <w:r w:rsidRPr="00686437">
        <w:rPr>
          <w:rFonts w:ascii="Book Antiqua" w:hAnsi="Book Antiqua" w:cs="Arial"/>
          <w:color w:val="000000" w:themeColor="text1"/>
          <w:sz w:val="24"/>
          <w:lang w:val="en-GB"/>
        </w:rPr>
        <w:t>. Based on this formula, 3 or more nodal counts by MDCT might be considered pN3. Therefore, for patients with less than 3 putative metastatic nodal counts by MDCT, who are considered pN1 or pN2, D2 lymphadenectomy with HDLN dissection should be performed. On the other hand, for patients with 3 or more nodal counts by MDCT, neoadjuvant chemotherapy may be considered as a treatment choice before surgical resection with extended lymphadenectomy, including HDLN dissection.</w:t>
      </w:r>
    </w:p>
    <w:p w14:paraId="578CF20F" w14:textId="77777777" w:rsidR="00825775" w:rsidRPr="00686437" w:rsidRDefault="00825775" w:rsidP="00192B24">
      <w:pPr>
        <w:widowControl/>
        <w:spacing w:line="360" w:lineRule="auto"/>
        <w:ind w:firstLineChars="147" w:firstLine="327"/>
        <w:rPr>
          <w:rFonts w:ascii="Book Antiqua" w:hAnsi="Book Antiqua" w:cs="Arial"/>
          <w:color w:val="000000" w:themeColor="text1"/>
          <w:sz w:val="24"/>
          <w:lang w:val="en-GB"/>
        </w:rPr>
      </w:pPr>
      <w:r w:rsidRPr="00686437">
        <w:rPr>
          <w:rFonts w:ascii="Book Antiqua" w:hAnsi="Book Antiqua" w:cs="Arial"/>
          <w:color w:val="000000" w:themeColor="text1"/>
          <w:sz w:val="24"/>
          <w:lang w:val="en-GB"/>
        </w:rPr>
        <w:t>Our study, however, have some limitations. The population of the cohort was relatively small. A prospective study may be needed to validate the indication of HDLN dissection. Therefore, although the therapeutic value of HDLN dissection for gastric cancer is currently limited, we would suggest that HDLN dissection can provide a prognostic benefit to pN1 and pN2 gastric cancer patients whose tumour is located in the middle or lower stomach.</w:t>
      </w:r>
    </w:p>
    <w:p w14:paraId="324F36D4" w14:textId="77777777" w:rsidR="005D4C41" w:rsidRPr="00686437" w:rsidRDefault="005D4C41" w:rsidP="00192B24">
      <w:pPr>
        <w:rPr>
          <w:rFonts w:ascii="Book Antiqua" w:eastAsia="SimSun" w:hAnsi="Book Antiqua" w:cs="Arial"/>
          <w:color w:val="000000" w:themeColor="text1"/>
          <w:sz w:val="24"/>
          <w:lang w:val="en-GB" w:eastAsia="zh-CN"/>
        </w:rPr>
      </w:pPr>
    </w:p>
    <w:p w14:paraId="19D9AD19" w14:textId="6C51CB96" w:rsidR="008857B9" w:rsidRPr="00686437" w:rsidRDefault="005D4C41" w:rsidP="00192B24">
      <w:pPr>
        <w:autoSpaceDE w:val="0"/>
        <w:autoSpaceDN w:val="0"/>
        <w:adjustRightInd w:val="0"/>
        <w:spacing w:line="360" w:lineRule="auto"/>
        <w:rPr>
          <w:rFonts w:ascii="Book Antiqua" w:hAnsi="Book Antiqua"/>
          <w:b/>
          <w:caps/>
          <w:color w:val="000000" w:themeColor="text1"/>
          <w:sz w:val="24"/>
        </w:rPr>
      </w:pPr>
      <w:r w:rsidRPr="00686437">
        <w:rPr>
          <w:rFonts w:ascii="Book Antiqua" w:hAnsi="Book Antiqua"/>
          <w:b/>
          <w:caps/>
          <w:color w:val="000000" w:themeColor="text1"/>
          <w:sz w:val="24"/>
        </w:rPr>
        <w:t>comments</w:t>
      </w:r>
    </w:p>
    <w:p w14:paraId="406AA660" w14:textId="764B52AF" w:rsidR="005D4C41" w:rsidRPr="00686437" w:rsidRDefault="008857B9" w:rsidP="00192B24">
      <w:pPr>
        <w:spacing w:line="360" w:lineRule="auto"/>
        <w:rPr>
          <w:rFonts w:ascii="Book Antiqua" w:eastAsia="SimSun" w:hAnsi="Book Antiqua" w:cs="Arial"/>
          <w:b/>
          <w:i/>
          <w:color w:val="000000" w:themeColor="text1"/>
          <w:sz w:val="24"/>
          <w:lang w:val="en-GB" w:eastAsia="zh-CN"/>
        </w:rPr>
      </w:pPr>
      <w:r w:rsidRPr="00686437">
        <w:rPr>
          <w:rFonts w:ascii="Book Antiqua" w:eastAsia="SimSun" w:hAnsi="Book Antiqua" w:cs="Arial"/>
          <w:b/>
          <w:i/>
          <w:color w:val="000000" w:themeColor="text1"/>
          <w:sz w:val="24"/>
          <w:lang w:val="en-GB" w:eastAsia="zh-CN"/>
        </w:rPr>
        <w:t>Background</w:t>
      </w:r>
    </w:p>
    <w:p w14:paraId="77FAF132" w14:textId="185F5556" w:rsidR="008857B9" w:rsidRPr="00686437" w:rsidRDefault="00221AF3" w:rsidP="00192B24">
      <w:pPr>
        <w:spacing w:line="360" w:lineRule="auto"/>
        <w:rPr>
          <w:rFonts w:ascii="Book Antiqua" w:eastAsia="SimSun" w:hAnsi="Book Antiqua" w:cs="Arial"/>
          <w:color w:val="000000" w:themeColor="text1"/>
          <w:sz w:val="24"/>
          <w:lang w:val="en-GB" w:eastAsia="zh-CN"/>
        </w:rPr>
      </w:pPr>
      <w:r w:rsidRPr="00686437">
        <w:rPr>
          <w:rFonts w:ascii="Book Antiqua" w:hAnsi="Book Antiqua" w:cs="Arial"/>
          <w:color w:val="000000" w:themeColor="text1"/>
          <w:sz w:val="24"/>
          <w:lang w:val="en-GB"/>
        </w:rPr>
        <w:t xml:space="preserve">It is still unclear whether </w:t>
      </w:r>
      <w:r w:rsidR="001A03B5" w:rsidRPr="00686437">
        <w:rPr>
          <w:rFonts w:ascii="Book Antiqua" w:hAnsi="Book Antiqua" w:cs="Arial"/>
          <w:color w:val="000000" w:themeColor="text1"/>
          <w:sz w:val="24"/>
          <w:lang w:val="en-GB"/>
        </w:rPr>
        <w:t xml:space="preserve">hepatoduodenal lymph node (HDLN) </w:t>
      </w:r>
      <w:r w:rsidRPr="00686437">
        <w:rPr>
          <w:rFonts w:ascii="Book Antiqua" w:hAnsi="Book Antiqua" w:cs="Arial"/>
          <w:color w:val="000000" w:themeColor="text1"/>
          <w:sz w:val="24"/>
          <w:lang w:val="en-GB"/>
        </w:rPr>
        <w:t>metastasis is a poor prognostic indicator or a determining factor of local metastasis such that its removal by surgery provides survival benefit. Moreover, the indication of HDLN dissection is controversial between Eastern and Western countries.</w:t>
      </w:r>
    </w:p>
    <w:p w14:paraId="69EBF273" w14:textId="77777777" w:rsidR="00770F82" w:rsidRPr="00686437" w:rsidRDefault="00770F82" w:rsidP="00192B24">
      <w:pPr>
        <w:spacing w:line="360" w:lineRule="auto"/>
        <w:rPr>
          <w:rFonts w:ascii="Book Antiqua" w:eastAsia="SimSun" w:hAnsi="Book Antiqua" w:cs="Arial"/>
          <w:color w:val="000000" w:themeColor="text1"/>
          <w:sz w:val="24"/>
          <w:lang w:val="en-GB" w:eastAsia="zh-CN"/>
        </w:rPr>
      </w:pPr>
    </w:p>
    <w:p w14:paraId="3FAEAFFA" w14:textId="77777777" w:rsidR="007878A0" w:rsidRPr="00686437" w:rsidRDefault="008857B9" w:rsidP="00192B24">
      <w:pPr>
        <w:spacing w:line="360" w:lineRule="auto"/>
        <w:rPr>
          <w:rFonts w:ascii="Book Antiqua" w:eastAsia="SimSun" w:hAnsi="Book Antiqua" w:cs="Arial"/>
          <w:b/>
          <w:i/>
          <w:color w:val="000000" w:themeColor="text1"/>
          <w:sz w:val="24"/>
          <w:lang w:val="en-GB" w:eastAsia="zh-CN"/>
        </w:rPr>
      </w:pPr>
      <w:r w:rsidRPr="00686437">
        <w:rPr>
          <w:rFonts w:ascii="Book Antiqua" w:eastAsia="SimSun" w:hAnsi="Book Antiqua" w:cs="Arial"/>
          <w:b/>
          <w:i/>
          <w:color w:val="000000" w:themeColor="text1"/>
          <w:sz w:val="24"/>
          <w:lang w:val="en-GB" w:eastAsia="zh-CN"/>
        </w:rPr>
        <w:t>Research frontiers</w:t>
      </w:r>
    </w:p>
    <w:p w14:paraId="5FFDF317" w14:textId="2BA1D7F9" w:rsidR="00221AF3" w:rsidRPr="00686437" w:rsidRDefault="007878A0" w:rsidP="00192B24">
      <w:pPr>
        <w:spacing w:line="360" w:lineRule="auto"/>
        <w:rPr>
          <w:rFonts w:ascii="Book Antiqua" w:eastAsia="SimSun" w:hAnsi="Book Antiqua" w:cs="Arial"/>
          <w:color w:val="000000" w:themeColor="text1"/>
          <w:sz w:val="24"/>
          <w:lang w:val="en-GB" w:eastAsia="zh-CN"/>
        </w:rPr>
      </w:pPr>
      <w:r w:rsidRPr="00686437">
        <w:rPr>
          <w:rFonts w:ascii="Book Antiqua" w:hAnsi="Book Antiqua" w:cs="Arial"/>
          <w:color w:val="000000" w:themeColor="text1"/>
          <w:sz w:val="24"/>
          <w:lang w:val="en-GB"/>
        </w:rPr>
        <w:t>This study was designed to evaluate the clinical characteristics and impact of HDLN metastasis on the clinical course and to clarify the optimal indication of HDLN dissection.</w:t>
      </w:r>
      <w:r w:rsidR="008A4362" w:rsidRPr="00686437">
        <w:rPr>
          <w:rFonts w:ascii="Book Antiqua" w:hAnsi="Book Antiqua" w:cs="Arial"/>
          <w:color w:val="000000" w:themeColor="text1"/>
          <w:sz w:val="24"/>
          <w:lang w:val="en-GB"/>
        </w:rPr>
        <w:t xml:space="preserve"> </w:t>
      </w:r>
    </w:p>
    <w:p w14:paraId="1BC10A69" w14:textId="77777777" w:rsidR="00770F82" w:rsidRPr="00686437" w:rsidRDefault="00770F82" w:rsidP="00192B24">
      <w:pPr>
        <w:spacing w:line="360" w:lineRule="auto"/>
        <w:rPr>
          <w:rFonts w:ascii="Book Antiqua" w:eastAsia="SimSun" w:hAnsi="Book Antiqua" w:cs="Arial"/>
          <w:color w:val="000000" w:themeColor="text1"/>
          <w:sz w:val="24"/>
          <w:lang w:val="en-GB" w:eastAsia="zh-CN"/>
        </w:rPr>
      </w:pPr>
    </w:p>
    <w:p w14:paraId="73577497" w14:textId="12328AA0" w:rsidR="008857B9" w:rsidRPr="00686437" w:rsidRDefault="007878A0" w:rsidP="00192B24">
      <w:pPr>
        <w:spacing w:line="360" w:lineRule="auto"/>
        <w:rPr>
          <w:rFonts w:ascii="Book Antiqua" w:eastAsia="SimSun" w:hAnsi="Book Antiqua" w:cs="Arial"/>
          <w:b/>
          <w:i/>
          <w:color w:val="000000" w:themeColor="text1"/>
          <w:sz w:val="24"/>
          <w:lang w:val="en-GB" w:eastAsia="zh-CN"/>
        </w:rPr>
      </w:pPr>
      <w:r w:rsidRPr="00686437">
        <w:rPr>
          <w:rFonts w:ascii="Book Antiqua" w:eastAsia="SimSun" w:hAnsi="Book Antiqua" w:cs="Arial"/>
          <w:b/>
          <w:i/>
          <w:color w:val="000000" w:themeColor="text1"/>
          <w:sz w:val="24"/>
          <w:lang w:val="en-GB" w:eastAsia="zh-CN"/>
        </w:rPr>
        <w:t>Innovat</w:t>
      </w:r>
      <w:r w:rsidR="008857B9" w:rsidRPr="00686437">
        <w:rPr>
          <w:rFonts w:ascii="Book Antiqua" w:eastAsia="SimSun" w:hAnsi="Book Antiqua" w:cs="Arial"/>
          <w:b/>
          <w:i/>
          <w:color w:val="000000" w:themeColor="text1"/>
          <w:sz w:val="24"/>
          <w:lang w:val="en-GB" w:eastAsia="zh-CN"/>
        </w:rPr>
        <w:t>ions and breakthroughs</w:t>
      </w:r>
    </w:p>
    <w:p w14:paraId="4EB701D3" w14:textId="49C29909" w:rsidR="007878A0" w:rsidRPr="00686437" w:rsidRDefault="007878A0" w:rsidP="00192B24">
      <w:pPr>
        <w:spacing w:line="360" w:lineRule="auto"/>
        <w:rPr>
          <w:rFonts w:ascii="Book Antiqua" w:eastAsia="SimSun" w:hAnsi="Book Antiqua" w:cs="Arial"/>
          <w:color w:val="000000" w:themeColor="text1"/>
          <w:sz w:val="24"/>
          <w:lang w:val="en-GB" w:eastAsia="zh-CN"/>
        </w:rPr>
      </w:pPr>
      <w:r w:rsidRPr="00686437">
        <w:rPr>
          <w:rFonts w:ascii="Book Antiqua" w:hAnsi="Book Antiqua" w:cs="Arial"/>
          <w:color w:val="000000" w:themeColor="text1"/>
          <w:sz w:val="24"/>
          <w:lang w:val="en-GB"/>
        </w:rPr>
        <w:t>HDLN metastasis was clearly identified as a poor prognostic indicator in patients with a tumour in the upper stomach or with pN3 gastric cancer, as well as a key factor controlling local recurrence in patients with pN1and pN2 gastric cancer.</w:t>
      </w:r>
      <w:r w:rsidR="00CF336D" w:rsidRPr="00686437">
        <w:rPr>
          <w:rFonts w:ascii="Book Antiqua" w:hAnsi="Book Antiqua" w:cs="Arial"/>
          <w:color w:val="000000" w:themeColor="text1"/>
          <w:sz w:val="24"/>
          <w:lang w:val="en-GB"/>
        </w:rPr>
        <w:t xml:space="preserve"> </w:t>
      </w:r>
    </w:p>
    <w:p w14:paraId="1ACCC6E3" w14:textId="77777777" w:rsidR="00770F82" w:rsidRPr="00686437" w:rsidRDefault="00770F82" w:rsidP="00192B24">
      <w:pPr>
        <w:spacing w:line="360" w:lineRule="auto"/>
        <w:rPr>
          <w:rFonts w:ascii="Book Antiqua" w:eastAsia="SimSun" w:hAnsi="Book Antiqua" w:cs="Arial"/>
          <w:color w:val="000000" w:themeColor="text1"/>
          <w:sz w:val="24"/>
          <w:lang w:val="en-GB" w:eastAsia="zh-CN"/>
        </w:rPr>
      </w:pPr>
    </w:p>
    <w:p w14:paraId="57B90F72" w14:textId="7192762E" w:rsidR="00770F82" w:rsidRPr="00686437" w:rsidRDefault="00CF336D" w:rsidP="00192B24">
      <w:pPr>
        <w:spacing w:line="360" w:lineRule="auto"/>
        <w:rPr>
          <w:rFonts w:ascii="Book Antiqua" w:eastAsia="SimSun" w:hAnsi="Book Antiqua" w:cs="Arial"/>
          <w:b/>
          <w:i/>
          <w:color w:val="000000" w:themeColor="text1"/>
          <w:sz w:val="24"/>
          <w:lang w:val="en-GB" w:eastAsia="zh-CN"/>
        </w:rPr>
      </w:pPr>
      <w:r w:rsidRPr="00686437">
        <w:rPr>
          <w:rFonts w:ascii="Book Antiqua" w:eastAsia="SimSun" w:hAnsi="Book Antiqua" w:cs="Arial"/>
          <w:b/>
          <w:i/>
          <w:color w:val="000000" w:themeColor="text1"/>
          <w:sz w:val="24"/>
          <w:lang w:val="en-GB" w:eastAsia="zh-CN"/>
        </w:rPr>
        <w:t>Appli</w:t>
      </w:r>
      <w:r w:rsidR="008857B9" w:rsidRPr="00686437">
        <w:rPr>
          <w:rFonts w:ascii="Book Antiqua" w:eastAsia="SimSun" w:hAnsi="Book Antiqua" w:cs="Arial"/>
          <w:b/>
          <w:i/>
          <w:color w:val="000000" w:themeColor="text1"/>
          <w:sz w:val="24"/>
          <w:lang w:val="en-GB" w:eastAsia="zh-CN"/>
        </w:rPr>
        <w:t>cations</w:t>
      </w:r>
    </w:p>
    <w:p w14:paraId="71C32E31" w14:textId="4905EF43" w:rsidR="007878A0" w:rsidRPr="00686437" w:rsidRDefault="00CF336D" w:rsidP="00192B24">
      <w:pPr>
        <w:spacing w:line="360" w:lineRule="auto"/>
        <w:rPr>
          <w:rFonts w:ascii="Book Antiqua" w:eastAsia="SimSun" w:hAnsi="Book Antiqua" w:cs="Arial"/>
          <w:color w:val="000000" w:themeColor="text1"/>
          <w:sz w:val="24"/>
          <w:lang w:val="en-GB" w:eastAsia="zh-CN"/>
        </w:rPr>
      </w:pPr>
      <w:r w:rsidRPr="00686437">
        <w:rPr>
          <w:rFonts w:ascii="Book Antiqua" w:hAnsi="Book Antiqua" w:cs="Arial"/>
          <w:color w:val="000000" w:themeColor="text1"/>
          <w:sz w:val="24"/>
          <w:lang w:val="en-GB"/>
        </w:rPr>
        <w:t>Our results indicate the significance in making a decision about HDLN dissection depending on the tumour location and pathological N-category. For patients with lesions considered as pN1 or pN2, D2 lymphadenectomy with HDLN dissection should be performed.</w:t>
      </w:r>
    </w:p>
    <w:p w14:paraId="3CF6B5D3" w14:textId="77777777" w:rsidR="00770F82" w:rsidRPr="00686437" w:rsidRDefault="00770F82" w:rsidP="00192B24">
      <w:pPr>
        <w:spacing w:line="360" w:lineRule="auto"/>
        <w:rPr>
          <w:rFonts w:ascii="Book Antiqua" w:eastAsia="SimSun" w:hAnsi="Book Antiqua" w:cs="Arial"/>
          <w:color w:val="000000" w:themeColor="text1"/>
          <w:sz w:val="24"/>
          <w:lang w:val="en-GB" w:eastAsia="zh-CN"/>
        </w:rPr>
      </w:pPr>
    </w:p>
    <w:p w14:paraId="28777E0F" w14:textId="392BED6F" w:rsidR="008857B9" w:rsidRPr="00686437" w:rsidRDefault="008857B9" w:rsidP="00192B24">
      <w:pPr>
        <w:spacing w:line="360" w:lineRule="auto"/>
        <w:rPr>
          <w:rFonts w:ascii="Book Antiqua" w:eastAsia="SimSun" w:hAnsi="Book Antiqua" w:cs="Arial"/>
          <w:b/>
          <w:i/>
          <w:color w:val="000000" w:themeColor="text1"/>
          <w:sz w:val="24"/>
          <w:lang w:val="en-GB" w:eastAsia="zh-CN"/>
        </w:rPr>
      </w:pPr>
      <w:r w:rsidRPr="00686437">
        <w:rPr>
          <w:rFonts w:ascii="Book Antiqua" w:eastAsia="SimSun" w:hAnsi="Book Antiqua" w:cs="Arial"/>
          <w:b/>
          <w:i/>
          <w:color w:val="000000" w:themeColor="text1"/>
          <w:sz w:val="24"/>
          <w:lang w:val="en-GB" w:eastAsia="zh-CN"/>
        </w:rPr>
        <w:t>Terminology</w:t>
      </w:r>
    </w:p>
    <w:p w14:paraId="7FE95F17" w14:textId="05782C4C" w:rsidR="00597DA9" w:rsidRPr="00686437" w:rsidRDefault="00597DA9" w:rsidP="00192B24">
      <w:pPr>
        <w:spacing w:line="360" w:lineRule="auto"/>
        <w:rPr>
          <w:rFonts w:ascii="Book Antiqua" w:eastAsia="SimSun" w:hAnsi="Book Antiqua" w:cs="Arial"/>
          <w:color w:val="000000" w:themeColor="text1"/>
          <w:sz w:val="24"/>
          <w:lang w:val="en-GB" w:eastAsia="zh-CN"/>
        </w:rPr>
      </w:pPr>
      <w:r w:rsidRPr="00686437">
        <w:rPr>
          <w:rFonts w:ascii="Book Antiqua" w:hAnsi="Book Antiqua" w:cs="Arial"/>
          <w:color w:val="000000" w:themeColor="text1"/>
          <w:sz w:val="24"/>
          <w:lang w:val="en-GB"/>
        </w:rPr>
        <w:t>Hepatoduodenal lymph node is defined as a hepatoduodenal ligament lymph node along the proper hepatic artery, and the Japanese treatment guidelines recommend it to be routinely removed as a standard procedure for D2 lymphadenectomy. On the other hand, the HDLN is not removed in Western countries, and HDLN metastasis is classified as distant metastasis according to the 7</w:t>
      </w:r>
      <w:r w:rsidRPr="00686437">
        <w:rPr>
          <w:rFonts w:ascii="Book Antiqua" w:hAnsi="Book Antiqua" w:cs="Arial"/>
          <w:color w:val="000000" w:themeColor="text1"/>
          <w:sz w:val="24"/>
          <w:vertAlign w:val="superscript"/>
          <w:lang w:val="en-GB"/>
        </w:rPr>
        <w:t>th</w:t>
      </w:r>
      <w:r w:rsidRPr="00686437">
        <w:rPr>
          <w:rFonts w:ascii="Book Antiqua" w:hAnsi="Book Antiqua" w:cs="Arial"/>
          <w:color w:val="000000" w:themeColor="text1"/>
          <w:sz w:val="24"/>
          <w:lang w:val="en-GB"/>
        </w:rPr>
        <w:t xml:space="preserve"> American Joint Committee on Cancer staging manual.</w:t>
      </w:r>
    </w:p>
    <w:p w14:paraId="5FAA44CE" w14:textId="77777777" w:rsidR="00770F82" w:rsidRPr="00686437" w:rsidRDefault="00770F82" w:rsidP="00192B24">
      <w:pPr>
        <w:spacing w:line="360" w:lineRule="auto"/>
        <w:rPr>
          <w:rFonts w:ascii="Book Antiqua" w:eastAsia="SimSun" w:hAnsi="Book Antiqua" w:cs="Arial"/>
          <w:color w:val="000000" w:themeColor="text1"/>
          <w:sz w:val="24"/>
          <w:lang w:val="en-GB" w:eastAsia="zh-CN"/>
        </w:rPr>
      </w:pPr>
    </w:p>
    <w:p w14:paraId="5B4C51BF" w14:textId="1978925A" w:rsidR="00363452" w:rsidRPr="00686437" w:rsidRDefault="00363452" w:rsidP="00192B24">
      <w:pPr>
        <w:spacing w:line="360" w:lineRule="auto"/>
        <w:rPr>
          <w:rFonts w:ascii="Book Antiqua" w:eastAsia="SimSun" w:hAnsi="Book Antiqua" w:cstheme="majorHAnsi"/>
          <w:b/>
          <w:i/>
          <w:color w:val="000000" w:themeColor="text1"/>
          <w:sz w:val="24"/>
          <w:lang w:val="en-GB" w:eastAsia="zh-CN"/>
        </w:rPr>
      </w:pPr>
      <w:r w:rsidRPr="00686437">
        <w:rPr>
          <w:rFonts w:ascii="Book Antiqua" w:eastAsia="SimSun" w:hAnsi="Book Antiqua" w:cstheme="majorHAnsi"/>
          <w:b/>
          <w:i/>
          <w:color w:val="000000" w:themeColor="text1"/>
          <w:sz w:val="24"/>
          <w:lang w:val="en-GB" w:eastAsia="zh-CN"/>
        </w:rPr>
        <w:t>Peer-review</w:t>
      </w:r>
    </w:p>
    <w:p w14:paraId="479AAB50" w14:textId="29C5CF0E" w:rsidR="007F657A" w:rsidRPr="00686437" w:rsidRDefault="00363452" w:rsidP="002E3878">
      <w:pPr>
        <w:spacing w:line="360" w:lineRule="auto"/>
        <w:rPr>
          <w:rFonts w:ascii="Book Antiqua" w:hAnsi="Book Antiqua" w:cstheme="majorHAnsi"/>
          <w:b/>
          <w:bCs/>
          <w:color w:val="000000" w:themeColor="text1"/>
          <w:sz w:val="24"/>
        </w:rPr>
      </w:pPr>
      <w:r w:rsidRPr="00686437">
        <w:rPr>
          <w:rFonts w:ascii="Book Antiqua" w:hAnsi="Book Antiqua" w:cstheme="majorHAnsi"/>
          <w:color w:val="000000" w:themeColor="text1"/>
          <w:kern w:val="0"/>
          <w:sz w:val="24"/>
        </w:rPr>
        <w:t>The study is of high level, the results shown in this work could be a contribution for that the medical teams take a good decision that can help a better survival of the patient. The results could be take</w:t>
      </w:r>
      <w:r w:rsidR="00770F82" w:rsidRPr="00686437">
        <w:rPr>
          <w:rFonts w:ascii="Book Antiqua" w:eastAsia="SimSun" w:hAnsi="Book Antiqua" w:cstheme="majorHAnsi" w:hint="eastAsia"/>
          <w:color w:val="000000" w:themeColor="text1"/>
          <w:kern w:val="0"/>
          <w:sz w:val="24"/>
          <w:lang w:eastAsia="zh-CN"/>
        </w:rPr>
        <w:t>n</w:t>
      </w:r>
      <w:r w:rsidRPr="00686437">
        <w:rPr>
          <w:rFonts w:ascii="Book Antiqua" w:hAnsi="Book Antiqua" w:cstheme="majorHAnsi"/>
          <w:color w:val="000000" w:themeColor="text1"/>
          <w:kern w:val="0"/>
          <w:sz w:val="24"/>
        </w:rPr>
        <w:t xml:space="preserve"> in account in different hospitals in the world.</w:t>
      </w:r>
      <w:r w:rsidR="007F657A" w:rsidRPr="00686437">
        <w:rPr>
          <w:rFonts w:ascii="Book Antiqua" w:hAnsi="Book Antiqua" w:cs="Arial"/>
          <w:color w:val="000000" w:themeColor="text1"/>
          <w:sz w:val="24"/>
          <w:lang w:val="en-GB"/>
        </w:rPr>
        <w:br w:type="page"/>
      </w:r>
    </w:p>
    <w:p w14:paraId="210CE624" w14:textId="336FC48B" w:rsidR="002E3878" w:rsidRPr="00686437" w:rsidRDefault="002E3878" w:rsidP="00192B24">
      <w:pPr>
        <w:rPr>
          <w:rFonts w:ascii="Book Antiqua" w:eastAsia="SimSun" w:hAnsi="Book Antiqua" w:cs="Arial"/>
          <w:color w:val="000000" w:themeColor="text1"/>
          <w:sz w:val="24"/>
          <w:lang w:val="en-GB" w:eastAsia="zh-CN"/>
        </w:rPr>
      </w:pPr>
      <w:r w:rsidRPr="00686437">
        <w:rPr>
          <w:rFonts w:ascii="Book Antiqua" w:hAnsi="Book Antiqua" w:cs="Arial"/>
          <w:b/>
          <w:caps/>
          <w:color w:val="000000" w:themeColor="text1"/>
          <w:sz w:val="24"/>
          <w:lang w:val="en-GB"/>
        </w:rPr>
        <w:lastRenderedPageBreak/>
        <w:t>REFERENCE</w:t>
      </w:r>
      <w:r w:rsidRPr="00686437">
        <w:rPr>
          <w:rFonts w:ascii="Book Antiqua" w:eastAsia="SimSun" w:hAnsi="Book Antiqua" w:cs="Arial" w:hint="eastAsia"/>
          <w:b/>
          <w:caps/>
          <w:color w:val="000000" w:themeColor="text1"/>
          <w:sz w:val="24"/>
          <w:lang w:val="en-GB" w:eastAsia="zh-CN"/>
        </w:rPr>
        <w:t>s</w:t>
      </w:r>
    </w:p>
    <w:p w14:paraId="58CB9E65"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1 </w:t>
      </w:r>
      <w:r w:rsidRPr="00686437">
        <w:rPr>
          <w:rFonts w:ascii="Book Antiqua" w:eastAsia="SimSun" w:hAnsi="Book Antiqua" w:cs="SimSun"/>
          <w:b/>
          <w:bCs/>
          <w:color w:val="000000" w:themeColor="text1"/>
          <w:kern w:val="0"/>
          <w:sz w:val="24"/>
        </w:rPr>
        <w:t>Jemal A</w:t>
      </w:r>
      <w:r w:rsidRPr="00686437">
        <w:rPr>
          <w:rFonts w:ascii="Book Antiqua" w:eastAsia="SimSun" w:hAnsi="Book Antiqua" w:cs="SimSun"/>
          <w:color w:val="000000" w:themeColor="text1"/>
          <w:kern w:val="0"/>
          <w:sz w:val="24"/>
        </w:rPr>
        <w:t>, Bray F, Center MM, Ferlay J, Ward E, Forman D. Global cancer statistics. </w:t>
      </w:r>
      <w:r w:rsidRPr="00686437">
        <w:rPr>
          <w:rFonts w:ascii="Book Antiqua" w:eastAsia="SimSun" w:hAnsi="Book Antiqua" w:cs="SimSun"/>
          <w:i/>
          <w:iCs/>
          <w:color w:val="000000" w:themeColor="text1"/>
          <w:kern w:val="0"/>
          <w:sz w:val="24"/>
        </w:rPr>
        <w:t>CA Cancer J Clin</w:t>
      </w:r>
      <w:r w:rsidRPr="00686437">
        <w:rPr>
          <w:rFonts w:ascii="Book Antiqua" w:eastAsia="SimSun" w:hAnsi="Book Antiqua" w:cs="SimSun"/>
          <w:color w:val="000000" w:themeColor="text1"/>
          <w:kern w:val="0"/>
          <w:sz w:val="24"/>
        </w:rPr>
        <w:t> 2011; </w:t>
      </w:r>
      <w:r w:rsidRPr="00686437">
        <w:rPr>
          <w:rFonts w:ascii="Book Antiqua" w:eastAsia="SimSun" w:hAnsi="Book Antiqua" w:cs="SimSun"/>
          <w:b/>
          <w:bCs/>
          <w:color w:val="000000" w:themeColor="text1"/>
          <w:kern w:val="0"/>
          <w:sz w:val="24"/>
        </w:rPr>
        <w:t>61</w:t>
      </w:r>
      <w:r w:rsidRPr="00686437">
        <w:rPr>
          <w:rFonts w:ascii="Book Antiqua" w:eastAsia="SimSun" w:hAnsi="Book Antiqua" w:cs="SimSun"/>
          <w:color w:val="000000" w:themeColor="text1"/>
          <w:kern w:val="0"/>
          <w:sz w:val="24"/>
        </w:rPr>
        <w:t>: 69-90 [PMID: 21296855 DOI: 10.3322/caac.20107]</w:t>
      </w:r>
    </w:p>
    <w:p w14:paraId="16886A8D"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2 </w:t>
      </w:r>
      <w:r w:rsidRPr="00686437">
        <w:rPr>
          <w:rFonts w:ascii="Book Antiqua" w:eastAsia="SimSun" w:hAnsi="Book Antiqua" w:cs="SimSun"/>
          <w:b/>
          <w:bCs/>
          <w:color w:val="000000" w:themeColor="text1"/>
          <w:kern w:val="0"/>
          <w:sz w:val="24"/>
        </w:rPr>
        <w:t>Wadhwa R</w:t>
      </w:r>
      <w:r w:rsidRPr="00686437">
        <w:rPr>
          <w:rFonts w:ascii="Book Antiqua" w:eastAsia="SimSun" w:hAnsi="Book Antiqua" w:cs="SimSun"/>
          <w:color w:val="000000" w:themeColor="text1"/>
          <w:kern w:val="0"/>
          <w:sz w:val="24"/>
        </w:rPr>
        <w:t>, Song S, Lee JS, Yao Y, Wei Q, Ajani JA. Gastric cancer-molecular and clinical dimensions. </w:t>
      </w:r>
      <w:r w:rsidRPr="00686437">
        <w:rPr>
          <w:rFonts w:ascii="Book Antiqua" w:eastAsia="SimSun" w:hAnsi="Book Antiqua" w:cs="SimSun"/>
          <w:i/>
          <w:iCs/>
          <w:color w:val="000000" w:themeColor="text1"/>
          <w:kern w:val="0"/>
          <w:sz w:val="24"/>
        </w:rPr>
        <w:t>Nat Rev Clin Oncol</w:t>
      </w:r>
      <w:r w:rsidRPr="00686437">
        <w:rPr>
          <w:rFonts w:ascii="Book Antiqua" w:eastAsia="SimSun" w:hAnsi="Book Antiqua" w:cs="SimSun"/>
          <w:color w:val="000000" w:themeColor="text1"/>
          <w:kern w:val="0"/>
          <w:sz w:val="24"/>
        </w:rPr>
        <w:t> 2013; </w:t>
      </w:r>
      <w:r w:rsidRPr="00686437">
        <w:rPr>
          <w:rFonts w:ascii="Book Antiqua" w:eastAsia="SimSun" w:hAnsi="Book Antiqua" w:cs="SimSun"/>
          <w:b/>
          <w:bCs/>
          <w:color w:val="000000" w:themeColor="text1"/>
          <w:kern w:val="0"/>
          <w:sz w:val="24"/>
        </w:rPr>
        <w:t>10</w:t>
      </w:r>
      <w:r w:rsidRPr="00686437">
        <w:rPr>
          <w:rFonts w:ascii="Book Antiqua" w:eastAsia="SimSun" w:hAnsi="Book Antiqua" w:cs="SimSun"/>
          <w:color w:val="000000" w:themeColor="text1"/>
          <w:kern w:val="0"/>
          <w:sz w:val="24"/>
        </w:rPr>
        <w:t>: 643-655 [PMID: 24061039 DOI: 10.1038/nrclinonc.2013.170]</w:t>
      </w:r>
    </w:p>
    <w:p w14:paraId="0A6C5F3E"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3 </w:t>
      </w:r>
      <w:r w:rsidRPr="00686437">
        <w:rPr>
          <w:rFonts w:ascii="Book Antiqua" w:eastAsia="SimSun" w:hAnsi="Book Antiqua" w:cs="SimSun"/>
          <w:b/>
          <w:bCs/>
          <w:color w:val="000000" w:themeColor="text1"/>
          <w:kern w:val="0"/>
          <w:sz w:val="24"/>
        </w:rPr>
        <w:t>Hartgrink HH</w:t>
      </w:r>
      <w:r w:rsidRPr="00686437">
        <w:rPr>
          <w:rFonts w:ascii="Book Antiqua" w:eastAsia="SimSun" w:hAnsi="Book Antiqua" w:cs="SimSun"/>
          <w:color w:val="000000" w:themeColor="text1"/>
          <w:kern w:val="0"/>
          <w:sz w:val="24"/>
        </w:rPr>
        <w:t>, Jansen EP, van Grieken NC, van de Velde CJ. Gastric cancer. </w:t>
      </w:r>
      <w:r w:rsidRPr="00686437">
        <w:rPr>
          <w:rFonts w:ascii="Book Antiqua" w:eastAsia="SimSun" w:hAnsi="Book Antiqua" w:cs="SimSun"/>
          <w:i/>
          <w:iCs/>
          <w:color w:val="000000" w:themeColor="text1"/>
          <w:kern w:val="0"/>
          <w:sz w:val="24"/>
        </w:rPr>
        <w:t>Lancet</w:t>
      </w:r>
      <w:r w:rsidRPr="00686437">
        <w:rPr>
          <w:rFonts w:ascii="Book Antiqua" w:eastAsia="SimSun" w:hAnsi="Book Antiqua" w:cs="SimSun"/>
          <w:color w:val="000000" w:themeColor="text1"/>
          <w:kern w:val="0"/>
          <w:sz w:val="24"/>
        </w:rPr>
        <w:t> 2009; </w:t>
      </w:r>
      <w:r w:rsidRPr="00686437">
        <w:rPr>
          <w:rFonts w:ascii="Book Antiqua" w:eastAsia="SimSun" w:hAnsi="Book Antiqua" w:cs="SimSun"/>
          <w:b/>
          <w:bCs/>
          <w:color w:val="000000" w:themeColor="text1"/>
          <w:kern w:val="0"/>
          <w:sz w:val="24"/>
        </w:rPr>
        <w:t>374</w:t>
      </w:r>
      <w:r w:rsidRPr="00686437">
        <w:rPr>
          <w:rFonts w:ascii="Book Antiqua" w:eastAsia="SimSun" w:hAnsi="Book Antiqua" w:cs="SimSun"/>
          <w:color w:val="000000" w:themeColor="text1"/>
          <w:kern w:val="0"/>
          <w:sz w:val="24"/>
        </w:rPr>
        <w:t>: 477-490 [PMID: 19625077 DOI: 10.1016/S0140-6736(09)60617-6]</w:t>
      </w:r>
    </w:p>
    <w:p w14:paraId="7A8E93F4"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4 </w:t>
      </w:r>
      <w:r w:rsidRPr="00686437">
        <w:rPr>
          <w:rFonts w:ascii="Book Antiqua" w:eastAsia="SimSun" w:hAnsi="Book Antiqua" w:cs="SimSun"/>
          <w:b/>
          <w:bCs/>
          <w:color w:val="000000" w:themeColor="text1"/>
          <w:kern w:val="0"/>
          <w:sz w:val="24"/>
        </w:rPr>
        <w:t>Zhang J</w:t>
      </w:r>
      <w:r w:rsidRPr="00686437">
        <w:rPr>
          <w:rFonts w:ascii="Book Antiqua" w:eastAsia="SimSun" w:hAnsi="Book Antiqua" w:cs="SimSun"/>
          <w:color w:val="000000" w:themeColor="text1"/>
          <w:kern w:val="0"/>
          <w:sz w:val="24"/>
        </w:rPr>
        <w:t>, Zhou Y, Jiang K, Shen Z, Ye Y, Wang S. Evaluation of the seventh AJCC TNM staging system for gastric cancer: a meta-analysis of cohort studies. </w:t>
      </w:r>
      <w:r w:rsidRPr="00686437">
        <w:rPr>
          <w:rFonts w:ascii="Book Antiqua" w:eastAsia="SimSun" w:hAnsi="Book Antiqua" w:cs="SimSun"/>
          <w:i/>
          <w:iCs/>
          <w:color w:val="000000" w:themeColor="text1"/>
          <w:kern w:val="0"/>
          <w:sz w:val="24"/>
        </w:rPr>
        <w:t>Tumour Biol</w:t>
      </w:r>
      <w:r w:rsidRPr="00686437">
        <w:rPr>
          <w:rFonts w:ascii="Book Antiqua" w:eastAsia="SimSun" w:hAnsi="Book Antiqua" w:cs="SimSun"/>
          <w:color w:val="000000" w:themeColor="text1"/>
          <w:kern w:val="0"/>
          <w:sz w:val="24"/>
        </w:rPr>
        <w:t> 2014; </w:t>
      </w:r>
      <w:r w:rsidRPr="00686437">
        <w:rPr>
          <w:rFonts w:ascii="Book Antiqua" w:eastAsia="SimSun" w:hAnsi="Book Antiqua" w:cs="SimSun"/>
          <w:b/>
          <w:bCs/>
          <w:color w:val="000000" w:themeColor="text1"/>
          <w:kern w:val="0"/>
          <w:sz w:val="24"/>
        </w:rPr>
        <w:t>35</w:t>
      </w:r>
      <w:r w:rsidRPr="00686437">
        <w:rPr>
          <w:rFonts w:ascii="Book Antiqua" w:eastAsia="SimSun" w:hAnsi="Book Antiqua" w:cs="SimSun"/>
          <w:color w:val="000000" w:themeColor="text1"/>
          <w:kern w:val="0"/>
          <w:sz w:val="24"/>
        </w:rPr>
        <w:t>: 8525-8532 [PMID: 24696259 DOI: 10.1007/s13277-014-1848-6]</w:t>
      </w:r>
    </w:p>
    <w:p w14:paraId="4ACEEDF4"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5 </w:t>
      </w:r>
      <w:r w:rsidRPr="00686437">
        <w:rPr>
          <w:rFonts w:ascii="Book Antiqua" w:eastAsia="SimSun" w:hAnsi="Book Antiqua" w:cs="SimSun"/>
          <w:b/>
          <w:bCs/>
          <w:color w:val="000000" w:themeColor="text1"/>
          <w:kern w:val="0"/>
          <w:sz w:val="24"/>
        </w:rPr>
        <w:t>Dikken JL</w:t>
      </w:r>
      <w:r w:rsidRPr="00686437">
        <w:rPr>
          <w:rFonts w:ascii="Book Antiqua" w:eastAsia="SimSun" w:hAnsi="Book Antiqua" w:cs="SimSun"/>
          <w:color w:val="000000" w:themeColor="text1"/>
          <w:kern w:val="0"/>
          <w:sz w:val="24"/>
        </w:rPr>
        <w:t>, Verheij M, Cats A, Jansen EP, Hartgrink HH, van de Velde CJ. Extended lymph node dissection for gastric cancer from a European perspective. </w:t>
      </w:r>
      <w:r w:rsidRPr="00686437">
        <w:rPr>
          <w:rFonts w:ascii="Book Antiqua" w:eastAsia="SimSun" w:hAnsi="Book Antiqua" w:cs="SimSun"/>
          <w:i/>
          <w:iCs/>
          <w:color w:val="000000" w:themeColor="text1"/>
          <w:kern w:val="0"/>
          <w:sz w:val="24"/>
        </w:rPr>
        <w:t>Gastric Cancer</w:t>
      </w:r>
      <w:r w:rsidRPr="00686437">
        <w:rPr>
          <w:rFonts w:ascii="Book Antiqua" w:eastAsia="SimSun" w:hAnsi="Book Antiqua" w:cs="SimSun"/>
          <w:color w:val="000000" w:themeColor="text1"/>
          <w:kern w:val="0"/>
          <w:sz w:val="24"/>
        </w:rPr>
        <w:t> 2011; </w:t>
      </w:r>
      <w:r w:rsidRPr="00686437">
        <w:rPr>
          <w:rFonts w:ascii="Book Antiqua" w:eastAsia="SimSun" w:hAnsi="Book Antiqua" w:cs="SimSun"/>
          <w:b/>
          <w:bCs/>
          <w:color w:val="000000" w:themeColor="text1"/>
          <w:kern w:val="0"/>
          <w:sz w:val="24"/>
        </w:rPr>
        <w:t>14</w:t>
      </w:r>
      <w:r w:rsidRPr="00686437">
        <w:rPr>
          <w:rFonts w:ascii="Book Antiqua" w:eastAsia="SimSun" w:hAnsi="Book Antiqua" w:cs="SimSun"/>
          <w:color w:val="000000" w:themeColor="text1"/>
          <w:kern w:val="0"/>
          <w:sz w:val="24"/>
        </w:rPr>
        <w:t>: 396-398 [PMID: 21837457 DOI: 10.1007/s10120-011-0081-x]</w:t>
      </w:r>
    </w:p>
    <w:p w14:paraId="7F8B7C48" w14:textId="77777777" w:rsidR="00282B9B" w:rsidRPr="00686437" w:rsidRDefault="00282B9B" w:rsidP="00282B9B">
      <w:pPr>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 xml:space="preserve">6 </w:t>
      </w:r>
      <w:r w:rsidRPr="00686437">
        <w:rPr>
          <w:rFonts w:ascii="Book Antiqua" w:eastAsia="SimSun" w:hAnsi="Book Antiqua" w:cs="SimSun"/>
          <w:b/>
          <w:bCs/>
          <w:color w:val="000000" w:themeColor="text1"/>
          <w:kern w:val="0"/>
          <w:sz w:val="24"/>
        </w:rPr>
        <w:t>Brar S</w:t>
      </w:r>
      <w:r w:rsidRPr="00686437">
        <w:rPr>
          <w:rFonts w:ascii="Book Antiqua" w:eastAsia="SimSun" w:hAnsi="Book Antiqua" w:cs="SimSun"/>
          <w:color w:val="000000" w:themeColor="text1"/>
          <w:kern w:val="0"/>
          <w:sz w:val="24"/>
        </w:rPr>
        <w:t>, Law C, McLeod R, Helyer L, Swallow C, Paszat L, Seevaratnam R, Cardoso R, Dixon M, Mahar A, Lourenco LG, Yohanathan L, Bocicariu A, Bekaii-Saab T, Chau I, Church N, Coit D, Crane CH, Earle C, Mansfield P, Marcon N, Miner T, Noh SH, Porter G, Posner MC, Prachand V, Sano T, van de Velde C, Wong S, Coburn N; International multidisciplinary expert panel. Defining surgical quality in gastric cancer: a RAND/UCLA appropriateness study. </w:t>
      </w:r>
      <w:r w:rsidRPr="00686437">
        <w:rPr>
          <w:rFonts w:ascii="Book Antiqua" w:eastAsia="SimSun" w:hAnsi="Book Antiqua" w:cs="SimSun"/>
          <w:i/>
          <w:iCs/>
          <w:color w:val="000000" w:themeColor="text1"/>
          <w:kern w:val="0"/>
          <w:sz w:val="24"/>
        </w:rPr>
        <w:t>J Am Coll Surg</w:t>
      </w:r>
      <w:r w:rsidRPr="00686437">
        <w:rPr>
          <w:rFonts w:ascii="Book Antiqua" w:eastAsia="SimSun" w:hAnsi="Book Antiqua" w:cs="SimSun"/>
          <w:color w:val="000000" w:themeColor="text1"/>
          <w:kern w:val="0"/>
          <w:sz w:val="24"/>
        </w:rPr>
        <w:t> 2013; </w:t>
      </w:r>
      <w:r w:rsidRPr="00686437">
        <w:rPr>
          <w:rFonts w:ascii="Book Antiqua" w:eastAsia="SimSun" w:hAnsi="Book Antiqua" w:cs="SimSun"/>
          <w:b/>
          <w:bCs/>
          <w:color w:val="000000" w:themeColor="text1"/>
          <w:kern w:val="0"/>
          <w:sz w:val="24"/>
        </w:rPr>
        <w:t>217</w:t>
      </w:r>
      <w:r w:rsidRPr="00686437">
        <w:rPr>
          <w:rFonts w:ascii="Book Antiqua" w:eastAsia="SimSun" w:hAnsi="Book Antiqua" w:cs="SimSun"/>
          <w:color w:val="000000" w:themeColor="text1"/>
          <w:kern w:val="0"/>
          <w:sz w:val="24"/>
        </w:rPr>
        <w:t>: 347-57.e1 [PMID: 23664139 DOI: 10.1016/j.jamcollsurg.2013.01.067]</w:t>
      </w:r>
    </w:p>
    <w:p w14:paraId="252BE3C6"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7 </w:t>
      </w:r>
      <w:r w:rsidRPr="00686437">
        <w:rPr>
          <w:rFonts w:ascii="Book Antiqua" w:hAnsi="Book Antiqua"/>
          <w:b/>
          <w:bCs/>
          <w:color w:val="000000" w:themeColor="text1"/>
          <w:sz w:val="24"/>
        </w:rPr>
        <w:t>Allum WH</w:t>
      </w:r>
      <w:r w:rsidRPr="00686437">
        <w:rPr>
          <w:rFonts w:ascii="Book Antiqua" w:hAnsi="Book Antiqua"/>
          <w:color w:val="000000" w:themeColor="text1"/>
          <w:sz w:val="24"/>
        </w:rPr>
        <w:t>. Optimal surgery for gastric cancer: is more always better?</w:t>
      </w:r>
      <w:r w:rsidRPr="00686437">
        <w:rPr>
          <w:rStyle w:val="apple-converted-space"/>
          <w:rFonts w:ascii="Book Antiqua" w:hAnsi="Book Antiqua"/>
          <w:color w:val="000000" w:themeColor="text1"/>
          <w:sz w:val="24"/>
        </w:rPr>
        <w:t> </w:t>
      </w:r>
      <w:r w:rsidRPr="00686437">
        <w:rPr>
          <w:rFonts w:ascii="Book Antiqua" w:hAnsi="Book Antiqua"/>
          <w:i/>
          <w:iCs/>
          <w:color w:val="000000" w:themeColor="text1"/>
          <w:sz w:val="24"/>
        </w:rPr>
        <w:t>Recent Results Cancer Res</w:t>
      </w:r>
      <w:r w:rsidRPr="00686437">
        <w:rPr>
          <w:rStyle w:val="apple-converted-space"/>
          <w:rFonts w:ascii="Book Antiqua" w:hAnsi="Book Antiqua"/>
          <w:color w:val="000000" w:themeColor="text1"/>
          <w:sz w:val="24"/>
        </w:rPr>
        <w:t> </w:t>
      </w:r>
      <w:r w:rsidRPr="00686437">
        <w:rPr>
          <w:rFonts w:ascii="Book Antiqua" w:hAnsi="Book Antiqua"/>
          <w:color w:val="000000" w:themeColor="text1"/>
          <w:sz w:val="24"/>
        </w:rPr>
        <w:t>2012;</w:t>
      </w:r>
      <w:r w:rsidRPr="00686437">
        <w:rPr>
          <w:rStyle w:val="apple-converted-space"/>
          <w:rFonts w:ascii="Book Antiqua" w:hAnsi="Book Antiqua"/>
          <w:color w:val="000000" w:themeColor="text1"/>
          <w:sz w:val="24"/>
        </w:rPr>
        <w:t> </w:t>
      </w:r>
      <w:r w:rsidRPr="00686437">
        <w:rPr>
          <w:rFonts w:ascii="Book Antiqua" w:hAnsi="Book Antiqua"/>
          <w:b/>
          <w:bCs/>
          <w:color w:val="000000" w:themeColor="text1"/>
          <w:sz w:val="24"/>
        </w:rPr>
        <w:t>196</w:t>
      </w:r>
      <w:r w:rsidRPr="00686437">
        <w:rPr>
          <w:rFonts w:ascii="Book Antiqua" w:hAnsi="Book Antiqua"/>
          <w:color w:val="000000" w:themeColor="text1"/>
          <w:sz w:val="24"/>
        </w:rPr>
        <w:t>: 215-227 [PMID: 23129377 DOI: 10.1007/978-3-642-31629-6_15]</w:t>
      </w:r>
    </w:p>
    <w:p w14:paraId="1FCDE1F2"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8 </w:t>
      </w:r>
      <w:r w:rsidRPr="00686437">
        <w:rPr>
          <w:rFonts w:ascii="Book Antiqua" w:eastAsia="SimSun" w:hAnsi="Book Antiqua" w:cs="SimSun"/>
          <w:b/>
          <w:bCs/>
          <w:color w:val="000000" w:themeColor="text1"/>
          <w:kern w:val="0"/>
          <w:sz w:val="24"/>
        </w:rPr>
        <w:t>Russell MC</w:t>
      </w:r>
      <w:r w:rsidRPr="00686437">
        <w:rPr>
          <w:rFonts w:ascii="Book Antiqua" w:eastAsia="SimSun" w:hAnsi="Book Antiqua" w:cs="SimSun"/>
          <w:color w:val="000000" w:themeColor="text1"/>
          <w:kern w:val="0"/>
          <w:sz w:val="24"/>
        </w:rPr>
        <w:t>, Mansfield PF. Surgical approaches to gastric cancer. </w:t>
      </w:r>
      <w:r w:rsidRPr="00686437">
        <w:rPr>
          <w:rFonts w:ascii="Book Antiqua" w:eastAsia="SimSun" w:hAnsi="Book Antiqua" w:cs="SimSun"/>
          <w:i/>
          <w:iCs/>
          <w:color w:val="000000" w:themeColor="text1"/>
          <w:kern w:val="0"/>
          <w:sz w:val="24"/>
        </w:rPr>
        <w:t>J Surg Oncol</w:t>
      </w:r>
      <w:r w:rsidRPr="00686437">
        <w:rPr>
          <w:rFonts w:ascii="Book Antiqua" w:eastAsia="SimSun" w:hAnsi="Book Antiqua" w:cs="SimSun"/>
          <w:color w:val="000000" w:themeColor="text1"/>
          <w:kern w:val="0"/>
          <w:sz w:val="24"/>
        </w:rPr>
        <w:t> 2013; </w:t>
      </w:r>
      <w:r w:rsidRPr="00686437">
        <w:rPr>
          <w:rFonts w:ascii="Book Antiqua" w:eastAsia="SimSun" w:hAnsi="Book Antiqua" w:cs="SimSun"/>
          <w:b/>
          <w:bCs/>
          <w:color w:val="000000" w:themeColor="text1"/>
          <w:kern w:val="0"/>
          <w:sz w:val="24"/>
        </w:rPr>
        <w:t>107</w:t>
      </w:r>
      <w:r w:rsidRPr="00686437">
        <w:rPr>
          <w:rFonts w:ascii="Book Antiqua" w:eastAsia="SimSun" w:hAnsi="Book Antiqua" w:cs="SimSun"/>
          <w:color w:val="000000" w:themeColor="text1"/>
          <w:kern w:val="0"/>
          <w:sz w:val="24"/>
        </w:rPr>
        <w:t>: 250-258 [PMID: 22674546 DOI: 10.1002/jso.23180]</w:t>
      </w:r>
    </w:p>
    <w:p w14:paraId="3861D18A"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lastRenderedPageBreak/>
        <w:t>9 </w:t>
      </w:r>
      <w:r w:rsidRPr="00686437">
        <w:rPr>
          <w:rFonts w:ascii="Book Antiqua" w:eastAsia="SimSun" w:hAnsi="Book Antiqua" w:cs="SimSun"/>
          <w:b/>
          <w:bCs/>
          <w:color w:val="000000" w:themeColor="text1"/>
          <w:kern w:val="0"/>
          <w:sz w:val="24"/>
        </w:rPr>
        <w:t>Schmidt B</w:t>
      </w:r>
      <w:r w:rsidRPr="00686437">
        <w:rPr>
          <w:rFonts w:ascii="Book Antiqua" w:eastAsia="SimSun" w:hAnsi="Book Antiqua" w:cs="SimSun"/>
          <w:color w:val="000000" w:themeColor="text1"/>
          <w:kern w:val="0"/>
          <w:sz w:val="24"/>
        </w:rPr>
        <w:t>, Yoon SS. D1 versus D2 lymphadenectomy for gastric cancer. </w:t>
      </w:r>
      <w:r w:rsidRPr="00686437">
        <w:rPr>
          <w:rFonts w:ascii="Book Antiqua" w:eastAsia="SimSun" w:hAnsi="Book Antiqua" w:cs="SimSun"/>
          <w:i/>
          <w:iCs/>
          <w:color w:val="000000" w:themeColor="text1"/>
          <w:kern w:val="0"/>
          <w:sz w:val="24"/>
        </w:rPr>
        <w:t>J Surg Oncol</w:t>
      </w:r>
      <w:r w:rsidRPr="00686437">
        <w:rPr>
          <w:rFonts w:ascii="Book Antiqua" w:eastAsia="SimSun" w:hAnsi="Book Antiqua" w:cs="SimSun"/>
          <w:color w:val="000000" w:themeColor="text1"/>
          <w:kern w:val="0"/>
          <w:sz w:val="24"/>
        </w:rPr>
        <w:t> 2013; </w:t>
      </w:r>
      <w:r w:rsidRPr="00686437">
        <w:rPr>
          <w:rFonts w:ascii="Book Antiqua" w:eastAsia="SimSun" w:hAnsi="Book Antiqua" w:cs="SimSun"/>
          <w:b/>
          <w:bCs/>
          <w:color w:val="000000" w:themeColor="text1"/>
          <w:kern w:val="0"/>
          <w:sz w:val="24"/>
        </w:rPr>
        <w:t>107</w:t>
      </w:r>
      <w:r w:rsidRPr="00686437">
        <w:rPr>
          <w:rFonts w:ascii="Book Antiqua" w:eastAsia="SimSun" w:hAnsi="Book Antiqua" w:cs="SimSun"/>
          <w:color w:val="000000" w:themeColor="text1"/>
          <w:kern w:val="0"/>
          <w:sz w:val="24"/>
        </w:rPr>
        <w:t>: 259-264 [PMID: 22513454 DOI: 10.1002/jso.23127]</w:t>
      </w:r>
    </w:p>
    <w:p w14:paraId="1BB05FB2"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10 </w:t>
      </w:r>
      <w:r w:rsidRPr="00686437">
        <w:rPr>
          <w:rFonts w:ascii="Book Antiqua" w:eastAsia="SimSun" w:hAnsi="Book Antiqua" w:cs="SimSun"/>
          <w:b/>
          <w:bCs/>
          <w:color w:val="000000" w:themeColor="text1"/>
          <w:kern w:val="0"/>
          <w:sz w:val="24"/>
        </w:rPr>
        <w:t>Wong J</w:t>
      </w:r>
      <w:r w:rsidRPr="00686437">
        <w:rPr>
          <w:rFonts w:ascii="Book Antiqua" w:eastAsia="SimSun" w:hAnsi="Book Antiqua" w:cs="SimSun"/>
          <w:color w:val="000000" w:themeColor="text1"/>
          <w:kern w:val="0"/>
          <w:sz w:val="24"/>
        </w:rPr>
        <w:t>, Jackson P. Gastric cancer surgery: an American perspective on the current options and standards. </w:t>
      </w:r>
      <w:r w:rsidRPr="00686437">
        <w:rPr>
          <w:rFonts w:ascii="Book Antiqua" w:eastAsia="SimSun" w:hAnsi="Book Antiqua" w:cs="SimSun"/>
          <w:i/>
          <w:iCs/>
          <w:color w:val="000000" w:themeColor="text1"/>
          <w:kern w:val="0"/>
          <w:sz w:val="24"/>
        </w:rPr>
        <w:t>Curr Treat Options Oncol</w:t>
      </w:r>
      <w:r w:rsidRPr="00686437">
        <w:rPr>
          <w:rFonts w:ascii="Book Antiqua" w:eastAsia="SimSun" w:hAnsi="Book Antiqua" w:cs="SimSun"/>
          <w:color w:val="000000" w:themeColor="text1"/>
          <w:kern w:val="0"/>
          <w:sz w:val="24"/>
        </w:rPr>
        <w:t> 2011; </w:t>
      </w:r>
      <w:r w:rsidRPr="00686437">
        <w:rPr>
          <w:rFonts w:ascii="Book Antiqua" w:eastAsia="SimSun" w:hAnsi="Book Antiqua" w:cs="SimSun"/>
          <w:b/>
          <w:bCs/>
          <w:color w:val="000000" w:themeColor="text1"/>
          <w:kern w:val="0"/>
          <w:sz w:val="24"/>
        </w:rPr>
        <w:t>12</w:t>
      </w:r>
      <w:r w:rsidRPr="00686437">
        <w:rPr>
          <w:rFonts w:ascii="Book Antiqua" w:eastAsia="SimSun" w:hAnsi="Book Antiqua" w:cs="SimSun"/>
          <w:color w:val="000000" w:themeColor="text1"/>
          <w:kern w:val="0"/>
          <w:sz w:val="24"/>
        </w:rPr>
        <w:t>: 72-84 [PMID: 21274666 DOI: 10.1007/s11864-010-0136-y]</w:t>
      </w:r>
    </w:p>
    <w:p w14:paraId="5853EADB"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11 </w:t>
      </w:r>
      <w:r w:rsidRPr="00686437">
        <w:rPr>
          <w:rFonts w:ascii="Book Antiqua" w:eastAsia="SimSun" w:hAnsi="Book Antiqua" w:cs="SimSun"/>
          <w:b/>
          <w:bCs/>
          <w:color w:val="000000" w:themeColor="text1"/>
          <w:kern w:val="0"/>
          <w:sz w:val="24"/>
        </w:rPr>
        <w:t>Bonenkamp JJ</w:t>
      </w:r>
      <w:r w:rsidRPr="00686437">
        <w:rPr>
          <w:rFonts w:ascii="Book Antiqua" w:eastAsia="SimSun" w:hAnsi="Book Antiqua" w:cs="SimSun"/>
          <w:color w:val="000000" w:themeColor="text1"/>
          <w:kern w:val="0"/>
          <w:sz w:val="24"/>
        </w:rPr>
        <w:t>, Hermans J, Sasako M, van de Velde CJ, Welvaart K, Songun I, Meyer S, Plukker JT, Van Elk P, Obertop H, Gouma DJ, van Lanschot JJ, Taat CW, de Graaf PW, von Meyenfeldt MF, Tilanus H. Extended lymph-node dissection for gastric cancer. </w:t>
      </w:r>
      <w:r w:rsidRPr="00686437">
        <w:rPr>
          <w:rFonts w:ascii="Book Antiqua" w:eastAsia="SimSun" w:hAnsi="Book Antiqua" w:cs="SimSun"/>
          <w:i/>
          <w:iCs/>
          <w:color w:val="000000" w:themeColor="text1"/>
          <w:kern w:val="0"/>
          <w:sz w:val="24"/>
        </w:rPr>
        <w:t>N Engl J Med</w:t>
      </w:r>
      <w:r w:rsidRPr="00686437">
        <w:rPr>
          <w:rFonts w:ascii="Book Antiqua" w:eastAsia="SimSun" w:hAnsi="Book Antiqua" w:cs="SimSun"/>
          <w:color w:val="000000" w:themeColor="text1"/>
          <w:kern w:val="0"/>
          <w:sz w:val="24"/>
        </w:rPr>
        <w:t> 1999; </w:t>
      </w:r>
      <w:r w:rsidRPr="00686437">
        <w:rPr>
          <w:rFonts w:ascii="Book Antiqua" w:eastAsia="SimSun" w:hAnsi="Book Antiqua" w:cs="SimSun"/>
          <w:b/>
          <w:bCs/>
          <w:color w:val="000000" w:themeColor="text1"/>
          <w:kern w:val="0"/>
          <w:sz w:val="24"/>
        </w:rPr>
        <w:t>340</w:t>
      </w:r>
      <w:r w:rsidRPr="00686437">
        <w:rPr>
          <w:rFonts w:ascii="Book Antiqua" w:eastAsia="SimSun" w:hAnsi="Book Antiqua" w:cs="SimSun"/>
          <w:color w:val="000000" w:themeColor="text1"/>
          <w:kern w:val="0"/>
          <w:sz w:val="24"/>
        </w:rPr>
        <w:t>: 908-914 [PMID: 10089184]</w:t>
      </w:r>
    </w:p>
    <w:p w14:paraId="2665C06E"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12 </w:t>
      </w:r>
      <w:r w:rsidRPr="00686437">
        <w:rPr>
          <w:rFonts w:ascii="Book Antiqua" w:eastAsia="SimSun" w:hAnsi="Book Antiqua" w:cs="SimSun"/>
          <w:b/>
          <w:bCs/>
          <w:color w:val="000000" w:themeColor="text1"/>
          <w:kern w:val="0"/>
          <w:sz w:val="24"/>
        </w:rPr>
        <w:t>Bickenbach K</w:t>
      </w:r>
      <w:r w:rsidRPr="00686437">
        <w:rPr>
          <w:rFonts w:ascii="Book Antiqua" w:eastAsia="SimSun" w:hAnsi="Book Antiqua" w:cs="SimSun"/>
          <w:color w:val="000000" w:themeColor="text1"/>
          <w:kern w:val="0"/>
          <w:sz w:val="24"/>
        </w:rPr>
        <w:t>, Strong VE. Comparisons of Gastric Cancer Treatments: East vs. West. </w:t>
      </w:r>
      <w:r w:rsidRPr="00686437">
        <w:rPr>
          <w:rFonts w:ascii="Book Antiqua" w:eastAsia="SimSun" w:hAnsi="Book Antiqua" w:cs="SimSun"/>
          <w:i/>
          <w:iCs/>
          <w:color w:val="000000" w:themeColor="text1"/>
          <w:kern w:val="0"/>
          <w:sz w:val="24"/>
        </w:rPr>
        <w:t>J Gastric Cancer</w:t>
      </w:r>
      <w:r w:rsidRPr="00686437">
        <w:rPr>
          <w:rFonts w:ascii="Book Antiqua" w:eastAsia="SimSun" w:hAnsi="Book Antiqua" w:cs="SimSun"/>
          <w:color w:val="000000" w:themeColor="text1"/>
          <w:kern w:val="0"/>
          <w:sz w:val="24"/>
        </w:rPr>
        <w:t> 2012; </w:t>
      </w:r>
      <w:r w:rsidRPr="00686437">
        <w:rPr>
          <w:rFonts w:ascii="Book Antiqua" w:eastAsia="SimSun" w:hAnsi="Book Antiqua" w:cs="SimSun"/>
          <w:b/>
          <w:bCs/>
          <w:color w:val="000000" w:themeColor="text1"/>
          <w:kern w:val="0"/>
          <w:sz w:val="24"/>
        </w:rPr>
        <w:t>12</w:t>
      </w:r>
      <w:r w:rsidRPr="00686437">
        <w:rPr>
          <w:rFonts w:ascii="Book Antiqua" w:eastAsia="SimSun" w:hAnsi="Book Antiqua" w:cs="SimSun"/>
          <w:color w:val="000000" w:themeColor="text1"/>
          <w:kern w:val="0"/>
          <w:sz w:val="24"/>
        </w:rPr>
        <w:t>: 55-62 [PMID: 22792517 DOI: 10.5230/jgc.2012.12.2.55]</w:t>
      </w:r>
    </w:p>
    <w:p w14:paraId="289412E1"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13 </w:t>
      </w:r>
      <w:r w:rsidRPr="00686437">
        <w:rPr>
          <w:rFonts w:ascii="Book Antiqua" w:eastAsia="SimSun" w:hAnsi="Book Antiqua" w:cs="SimSun"/>
          <w:b/>
          <w:bCs/>
          <w:color w:val="000000" w:themeColor="text1"/>
          <w:kern w:val="0"/>
          <w:sz w:val="24"/>
        </w:rPr>
        <w:t>Songun I</w:t>
      </w:r>
      <w:r w:rsidRPr="00686437">
        <w:rPr>
          <w:rFonts w:ascii="Book Antiqua" w:eastAsia="SimSun" w:hAnsi="Book Antiqua" w:cs="SimSun"/>
          <w:color w:val="000000" w:themeColor="text1"/>
          <w:kern w:val="0"/>
          <w:sz w:val="24"/>
        </w:rPr>
        <w:t>, Putter H, Kranenbarg EM, Sasako M, van de Velde CJ. Surgical treatment of gastric cancer: 15-year follow-up results of the randomised nationwide Dutch D1D2 trial. </w:t>
      </w:r>
      <w:r w:rsidRPr="00686437">
        <w:rPr>
          <w:rFonts w:ascii="Book Antiqua" w:eastAsia="SimSun" w:hAnsi="Book Antiqua" w:cs="SimSun"/>
          <w:i/>
          <w:iCs/>
          <w:color w:val="000000" w:themeColor="text1"/>
          <w:kern w:val="0"/>
          <w:sz w:val="24"/>
        </w:rPr>
        <w:t>Lancet Oncol</w:t>
      </w:r>
      <w:r w:rsidRPr="00686437">
        <w:rPr>
          <w:rFonts w:ascii="Book Antiqua" w:eastAsia="SimSun" w:hAnsi="Book Antiqua" w:cs="SimSun"/>
          <w:color w:val="000000" w:themeColor="text1"/>
          <w:kern w:val="0"/>
          <w:sz w:val="24"/>
        </w:rPr>
        <w:t> 2010; </w:t>
      </w:r>
      <w:r w:rsidRPr="00686437">
        <w:rPr>
          <w:rFonts w:ascii="Book Antiqua" w:eastAsia="SimSun" w:hAnsi="Book Antiqua" w:cs="SimSun"/>
          <w:b/>
          <w:bCs/>
          <w:color w:val="000000" w:themeColor="text1"/>
          <w:kern w:val="0"/>
          <w:sz w:val="24"/>
        </w:rPr>
        <w:t>11</w:t>
      </w:r>
      <w:r w:rsidRPr="00686437">
        <w:rPr>
          <w:rFonts w:ascii="Book Antiqua" w:eastAsia="SimSun" w:hAnsi="Book Antiqua" w:cs="SimSun"/>
          <w:color w:val="000000" w:themeColor="text1"/>
          <w:kern w:val="0"/>
          <w:sz w:val="24"/>
        </w:rPr>
        <w:t>: 439-449 [PMID: 20409751 DOI: 10.1016/S1470-2045(10)70070-X]</w:t>
      </w:r>
    </w:p>
    <w:p w14:paraId="53A51030"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14 </w:t>
      </w:r>
      <w:r w:rsidRPr="00686437">
        <w:rPr>
          <w:rFonts w:ascii="Book Antiqua" w:eastAsia="SimSun" w:hAnsi="Book Antiqua" w:cs="SimSun"/>
          <w:b/>
          <w:bCs/>
          <w:color w:val="000000" w:themeColor="text1"/>
          <w:kern w:val="0"/>
          <w:sz w:val="24"/>
        </w:rPr>
        <w:t>Strong VE</w:t>
      </w:r>
      <w:r w:rsidRPr="00686437">
        <w:rPr>
          <w:rFonts w:ascii="Book Antiqua" w:eastAsia="SimSun" w:hAnsi="Book Antiqua" w:cs="SimSun"/>
          <w:color w:val="000000" w:themeColor="text1"/>
          <w:kern w:val="0"/>
          <w:sz w:val="24"/>
        </w:rPr>
        <w:t>, Yoon SS. Extended lymphadenectomy in gastric cancer is debatable. </w:t>
      </w:r>
      <w:r w:rsidRPr="00686437">
        <w:rPr>
          <w:rFonts w:ascii="Book Antiqua" w:eastAsia="SimSun" w:hAnsi="Book Antiqua" w:cs="SimSun"/>
          <w:i/>
          <w:iCs/>
          <w:color w:val="000000" w:themeColor="text1"/>
          <w:kern w:val="0"/>
          <w:sz w:val="24"/>
        </w:rPr>
        <w:t>World J Surg</w:t>
      </w:r>
      <w:r w:rsidRPr="00686437">
        <w:rPr>
          <w:rFonts w:ascii="Book Antiqua" w:eastAsia="SimSun" w:hAnsi="Book Antiqua" w:cs="SimSun"/>
          <w:color w:val="000000" w:themeColor="text1"/>
          <w:kern w:val="0"/>
          <w:sz w:val="24"/>
        </w:rPr>
        <w:t> 2013; </w:t>
      </w:r>
      <w:r w:rsidRPr="00686437">
        <w:rPr>
          <w:rFonts w:ascii="Book Antiqua" w:eastAsia="SimSun" w:hAnsi="Book Antiqua" w:cs="SimSun"/>
          <w:b/>
          <w:bCs/>
          <w:color w:val="000000" w:themeColor="text1"/>
          <w:kern w:val="0"/>
          <w:sz w:val="24"/>
        </w:rPr>
        <w:t>37</w:t>
      </w:r>
      <w:r w:rsidRPr="00686437">
        <w:rPr>
          <w:rFonts w:ascii="Book Antiqua" w:eastAsia="SimSun" w:hAnsi="Book Antiqua" w:cs="SimSun"/>
          <w:color w:val="000000" w:themeColor="text1"/>
          <w:kern w:val="0"/>
          <w:sz w:val="24"/>
        </w:rPr>
        <w:t>: 1773-1777 [PMID: 23649527 DOI: 10.1007/s00268-013-2070-1]</w:t>
      </w:r>
    </w:p>
    <w:p w14:paraId="7E6AE217"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15 </w:t>
      </w:r>
      <w:r w:rsidRPr="00686437">
        <w:rPr>
          <w:rFonts w:ascii="Book Antiqua" w:eastAsia="SimSun" w:hAnsi="Book Antiqua" w:cs="SimSun"/>
          <w:b/>
          <w:bCs/>
          <w:color w:val="000000" w:themeColor="text1"/>
          <w:kern w:val="0"/>
          <w:sz w:val="24"/>
        </w:rPr>
        <w:t>Degiuli M</w:t>
      </w:r>
      <w:r w:rsidRPr="00686437">
        <w:rPr>
          <w:rFonts w:ascii="Book Antiqua" w:eastAsia="SimSun" w:hAnsi="Book Antiqua" w:cs="SimSun"/>
          <w:color w:val="000000" w:themeColor="text1"/>
          <w:kern w:val="0"/>
          <w:sz w:val="24"/>
        </w:rPr>
        <w:t>, Sasako M, Ponti A; Italian Gastric Cancer Study Group. Morbidity and mortality in the Italian Gastric Cancer Study Group randomized clinical trial of D1 versus D2 resection for gastric cancer. </w:t>
      </w:r>
      <w:r w:rsidRPr="00686437">
        <w:rPr>
          <w:rFonts w:ascii="Book Antiqua" w:eastAsia="SimSun" w:hAnsi="Book Antiqua" w:cs="SimSun"/>
          <w:i/>
          <w:iCs/>
          <w:color w:val="000000" w:themeColor="text1"/>
          <w:kern w:val="0"/>
          <w:sz w:val="24"/>
        </w:rPr>
        <w:t>Br J Surg</w:t>
      </w:r>
      <w:r w:rsidRPr="00686437">
        <w:rPr>
          <w:rFonts w:ascii="Book Antiqua" w:eastAsia="SimSun" w:hAnsi="Book Antiqua" w:cs="SimSun"/>
          <w:color w:val="000000" w:themeColor="text1"/>
          <w:kern w:val="0"/>
          <w:sz w:val="24"/>
        </w:rPr>
        <w:t> 2010; </w:t>
      </w:r>
      <w:r w:rsidRPr="00686437">
        <w:rPr>
          <w:rFonts w:ascii="Book Antiqua" w:eastAsia="SimSun" w:hAnsi="Book Antiqua" w:cs="SimSun"/>
          <w:b/>
          <w:bCs/>
          <w:color w:val="000000" w:themeColor="text1"/>
          <w:kern w:val="0"/>
          <w:sz w:val="24"/>
        </w:rPr>
        <w:t>97</w:t>
      </w:r>
      <w:r w:rsidRPr="00686437">
        <w:rPr>
          <w:rFonts w:ascii="Book Antiqua" w:eastAsia="SimSun" w:hAnsi="Book Antiqua" w:cs="SimSun"/>
          <w:color w:val="000000" w:themeColor="text1"/>
          <w:kern w:val="0"/>
          <w:sz w:val="24"/>
        </w:rPr>
        <w:t>: 643-649 [PMID: 20186890 DOI: 10.1002/bjs.6936]</w:t>
      </w:r>
    </w:p>
    <w:p w14:paraId="657098B2"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 xml:space="preserve">16 </w:t>
      </w:r>
      <w:r w:rsidRPr="00686437">
        <w:rPr>
          <w:rFonts w:ascii="Book Antiqua" w:eastAsia="SimSun" w:hAnsi="Book Antiqua" w:cs="SimSun"/>
          <w:b/>
          <w:color w:val="000000" w:themeColor="text1"/>
          <w:kern w:val="0"/>
          <w:sz w:val="24"/>
        </w:rPr>
        <w:t>Japanese Gastric Cancer Association</w:t>
      </w:r>
      <w:r w:rsidRPr="00686437">
        <w:rPr>
          <w:rFonts w:ascii="Book Antiqua" w:eastAsia="SimSun" w:hAnsi="Book Antiqua" w:cs="SimSun"/>
          <w:color w:val="000000" w:themeColor="text1"/>
          <w:kern w:val="0"/>
          <w:sz w:val="24"/>
        </w:rPr>
        <w:t>. Japanese classification of gastric carcinoma: 3rd English edition. </w:t>
      </w:r>
      <w:r w:rsidRPr="00686437">
        <w:rPr>
          <w:rFonts w:ascii="Book Antiqua" w:eastAsia="SimSun" w:hAnsi="Book Antiqua" w:cs="SimSun"/>
          <w:i/>
          <w:iCs/>
          <w:color w:val="000000" w:themeColor="text1"/>
          <w:kern w:val="0"/>
          <w:sz w:val="24"/>
        </w:rPr>
        <w:t>Gastric Cancer</w:t>
      </w:r>
      <w:r w:rsidRPr="00686437">
        <w:rPr>
          <w:rFonts w:ascii="Book Antiqua" w:eastAsia="SimSun" w:hAnsi="Book Antiqua" w:cs="SimSun"/>
          <w:color w:val="000000" w:themeColor="text1"/>
          <w:kern w:val="0"/>
          <w:sz w:val="24"/>
        </w:rPr>
        <w:t> 2011; </w:t>
      </w:r>
      <w:r w:rsidRPr="00686437">
        <w:rPr>
          <w:rFonts w:ascii="Book Antiqua" w:eastAsia="SimSun" w:hAnsi="Book Antiqua" w:cs="SimSun"/>
          <w:b/>
          <w:bCs/>
          <w:color w:val="000000" w:themeColor="text1"/>
          <w:kern w:val="0"/>
          <w:sz w:val="24"/>
        </w:rPr>
        <w:t>14</w:t>
      </w:r>
      <w:r w:rsidRPr="00686437">
        <w:rPr>
          <w:rFonts w:ascii="Book Antiqua" w:eastAsia="SimSun" w:hAnsi="Book Antiqua" w:cs="SimSun"/>
          <w:color w:val="000000" w:themeColor="text1"/>
          <w:kern w:val="0"/>
          <w:sz w:val="24"/>
        </w:rPr>
        <w:t>: 101-112 [PMID: 21573743 DOI: 10.1007/s10120-011-0041-5]</w:t>
      </w:r>
    </w:p>
    <w:p w14:paraId="2B9EC6BF"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 xml:space="preserve">17 </w:t>
      </w:r>
      <w:r w:rsidRPr="00686437">
        <w:rPr>
          <w:rFonts w:ascii="Book Antiqua" w:eastAsia="SimSun" w:hAnsi="Book Antiqua" w:cs="SimSun"/>
          <w:b/>
          <w:color w:val="000000" w:themeColor="text1"/>
          <w:kern w:val="0"/>
          <w:sz w:val="24"/>
        </w:rPr>
        <w:t>Japanese Gastric Cancer Association</w:t>
      </w:r>
      <w:r w:rsidRPr="00686437">
        <w:rPr>
          <w:rFonts w:ascii="Book Antiqua" w:eastAsia="SimSun" w:hAnsi="Book Antiqua" w:cs="SimSun"/>
          <w:color w:val="000000" w:themeColor="text1"/>
          <w:kern w:val="0"/>
          <w:sz w:val="24"/>
        </w:rPr>
        <w:t>. Japanese gastric cancer treatment guidelines 2010 (ver. 3). </w:t>
      </w:r>
      <w:r w:rsidRPr="00686437">
        <w:rPr>
          <w:rFonts w:ascii="Book Antiqua" w:eastAsia="SimSun" w:hAnsi="Book Antiqua" w:cs="SimSun"/>
          <w:i/>
          <w:iCs/>
          <w:color w:val="000000" w:themeColor="text1"/>
          <w:kern w:val="0"/>
          <w:sz w:val="24"/>
        </w:rPr>
        <w:t>Gastric Cancer</w:t>
      </w:r>
      <w:r w:rsidRPr="00686437">
        <w:rPr>
          <w:rFonts w:ascii="Book Antiqua" w:eastAsia="SimSun" w:hAnsi="Book Antiqua" w:cs="SimSun"/>
          <w:color w:val="000000" w:themeColor="text1"/>
          <w:kern w:val="0"/>
          <w:sz w:val="24"/>
        </w:rPr>
        <w:t> 2011; </w:t>
      </w:r>
      <w:r w:rsidRPr="00686437">
        <w:rPr>
          <w:rFonts w:ascii="Book Antiqua" w:eastAsia="SimSun" w:hAnsi="Book Antiqua" w:cs="SimSun"/>
          <w:b/>
          <w:bCs/>
          <w:color w:val="000000" w:themeColor="text1"/>
          <w:kern w:val="0"/>
          <w:sz w:val="24"/>
        </w:rPr>
        <w:t>14</w:t>
      </w:r>
      <w:r w:rsidRPr="00686437">
        <w:rPr>
          <w:rFonts w:ascii="Book Antiqua" w:eastAsia="SimSun" w:hAnsi="Book Antiqua" w:cs="SimSun"/>
          <w:color w:val="000000" w:themeColor="text1"/>
          <w:kern w:val="0"/>
          <w:sz w:val="24"/>
        </w:rPr>
        <w:t>: 113-123 [PMID: 21573742 DOI: 10.1007/s10120-011-0042-4]</w:t>
      </w:r>
    </w:p>
    <w:p w14:paraId="053B5E50"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 xml:space="preserve">18 </w:t>
      </w:r>
      <w:r w:rsidRPr="00686437">
        <w:rPr>
          <w:rFonts w:ascii="Book Antiqua" w:eastAsia="SimSun" w:hAnsi="Book Antiqua" w:cs="SimSun"/>
          <w:b/>
          <w:color w:val="000000" w:themeColor="text1"/>
          <w:kern w:val="0"/>
          <w:sz w:val="24"/>
        </w:rPr>
        <w:t>Edge SB</w:t>
      </w:r>
      <w:r w:rsidRPr="00686437">
        <w:rPr>
          <w:rFonts w:ascii="Book Antiqua" w:eastAsia="SimSun" w:hAnsi="Book Antiqua" w:cs="SimSun"/>
          <w:color w:val="000000" w:themeColor="text1"/>
          <w:kern w:val="0"/>
          <w:sz w:val="24"/>
        </w:rPr>
        <w:t>, Byrd DR, Compton CC. American Joint Committee on Cancer (AJCC) Cancer Staging Manual (7th edn). 2010. Springer: New York</w:t>
      </w:r>
    </w:p>
    <w:p w14:paraId="519DDD22"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lastRenderedPageBreak/>
        <w:t>19 </w:t>
      </w:r>
      <w:r w:rsidRPr="00686437">
        <w:rPr>
          <w:rFonts w:ascii="Book Antiqua" w:eastAsia="SimSun" w:hAnsi="Book Antiqua" w:cs="SimSun"/>
          <w:b/>
          <w:bCs/>
          <w:color w:val="000000" w:themeColor="text1"/>
          <w:kern w:val="0"/>
          <w:sz w:val="24"/>
        </w:rPr>
        <w:t>Lee SL</w:t>
      </w:r>
      <w:r w:rsidRPr="00686437">
        <w:rPr>
          <w:rFonts w:ascii="Book Antiqua" w:eastAsia="SimSun" w:hAnsi="Book Antiqua" w:cs="SimSun"/>
          <w:color w:val="000000" w:themeColor="text1"/>
          <w:kern w:val="0"/>
          <w:sz w:val="24"/>
        </w:rPr>
        <w:t>, Lee HH, Ko YH, Song KY, Park CH, Jeon HM, Kim SS. Relevance of hepatoduodenal ligament lymph nodes in resectional surgery for gastric cancer. </w:t>
      </w:r>
      <w:r w:rsidRPr="00686437">
        <w:rPr>
          <w:rFonts w:ascii="Book Antiqua" w:eastAsia="SimSun" w:hAnsi="Book Antiqua" w:cs="SimSun"/>
          <w:i/>
          <w:iCs/>
          <w:color w:val="000000" w:themeColor="text1"/>
          <w:kern w:val="0"/>
          <w:sz w:val="24"/>
        </w:rPr>
        <w:t>Br J Surg</w:t>
      </w:r>
      <w:r w:rsidRPr="00686437">
        <w:rPr>
          <w:rFonts w:ascii="Book Antiqua" w:eastAsia="SimSun" w:hAnsi="Book Antiqua" w:cs="SimSun"/>
          <w:color w:val="000000" w:themeColor="text1"/>
          <w:kern w:val="0"/>
          <w:sz w:val="24"/>
        </w:rPr>
        <w:t> 2014; </w:t>
      </w:r>
      <w:r w:rsidRPr="00686437">
        <w:rPr>
          <w:rFonts w:ascii="Book Antiqua" w:eastAsia="SimSun" w:hAnsi="Book Antiqua" w:cs="SimSun"/>
          <w:b/>
          <w:bCs/>
          <w:color w:val="000000" w:themeColor="text1"/>
          <w:kern w:val="0"/>
          <w:sz w:val="24"/>
        </w:rPr>
        <w:t>101</w:t>
      </w:r>
      <w:r w:rsidRPr="00686437">
        <w:rPr>
          <w:rFonts w:ascii="Book Antiqua" w:eastAsia="SimSun" w:hAnsi="Book Antiqua" w:cs="SimSun"/>
          <w:color w:val="000000" w:themeColor="text1"/>
          <w:kern w:val="0"/>
          <w:sz w:val="24"/>
        </w:rPr>
        <w:t>: 518-522 [PMID: 24615472 DOI: 10.1002/bjs.9438]</w:t>
      </w:r>
    </w:p>
    <w:p w14:paraId="3039326D"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20 </w:t>
      </w:r>
      <w:r w:rsidRPr="00686437">
        <w:rPr>
          <w:rFonts w:ascii="Book Antiqua" w:eastAsia="SimSun" w:hAnsi="Book Antiqua" w:cs="SimSun"/>
          <w:b/>
          <w:bCs/>
          <w:color w:val="000000" w:themeColor="text1"/>
          <w:kern w:val="0"/>
          <w:sz w:val="24"/>
        </w:rPr>
        <w:t>Sasako M</w:t>
      </w:r>
      <w:r w:rsidRPr="00686437">
        <w:rPr>
          <w:rFonts w:ascii="Book Antiqua" w:eastAsia="SimSun" w:hAnsi="Book Antiqua" w:cs="SimSun"/>
          <w:color w:val="000000" w:themeColor="text1"/>
          <w:kern w:val="0"/>
          <w:sz w:val="24"/>
        </w:rPr>
        <w:t>, McCulloch P, Kinoshita T, Maruyama K. New method to evaluate the therapeutic value of lymph node dissection for gastric cancer. </w:t>
      </w:r>
      <w:r w:rsidRPr="00686437">
        <w:rPr>
          <w:rFonts w:ascii="Book Antiqua" w:eastAsia="SimSun" w:hAnsi="Book Antiqua" w:cs="SimSun"/>
          <w:i/>
          <w:iCs/>
          <w:color w:val="000000" w:themeColor="text1"/>
          <w:kern w:val="0"/>
          <w:sz w:val="24"/>
        </w:rPr>
        <w:t>Br J Surg</w:t>
      </w:r>
      <w:r w:rsidRPr="00686437">
        <w:rPr>
          <w:rFonts w:ascii="Book Antiqua" w:eastAsia="SimSun" w:hAnsi="Book Antiqua" w:cs="SimSun"/>
          <w:color w:val="000000" w:themeColor="text1"/>
          <w:kern w:val="0"/>
          <w:sz w:val="24"/>
        </w:rPr>
        <w:t> 1995; </w:t>
      </w:r>
      <w:r w:rsidRPr="00686437">
        <w:rPr>
          <w:rFonts w:ascii="Book Antiqua" w:eastAsia="SimSun" w:hAnsi="Book Antiqua" w:cs="SimSun"/>
          <w:b/>
          <w:bCs/>
          <w:color w:val="000000" w:themeColor="text1"/>
          <w:kern w:val="0"/>
          <w:sz w:val="24"/>
        </w:rPr>
        <w:t>82</w:t>
      </w:r>
      <w:r w:rsidRPr="00686437">
        <w:rPr>
          <w:rFonts w:ascii="Book Antiqua" w:eastAsia="SimSun" w:hAnsi="Book Antiqua" w:cs="SimSun"/>
          <w:color w:val="000000" w:themeColor="text1"/>
          <w:kern w:val="0"/>
          <w:sz w:val="24"/>
        </w:rPr>
        <w:t>: 346-351 [PMID: 7796005]</w:t>
      </w:r>
    </w:p>
    <w:p w14:paraId="1D50479B"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21 </w:t>
      </w:r>
      <w:r w:rsidRPr="00686437">
        <w:rPr>
          <w:rFonts w:ascii="Book Antiqua" w:eastAsia="SimSun" w:hAnsi="Book Antiqua" w:cs="SimSun"/>
          <w:b/>
          <w:bCs/>
          <w:color w:val="000000" w:themeColor="text1"/>
          <w:kern w:val="0"/>
          <w:sz w:val="24"/>
        </w:rPr>
        <w:t>Dindo D</w:t>
      </w:r>
      <w:r w:rsidRPr="00686437">
        <w:rPr>
          <w:rFonts w:ascii="Book Antiqua" w:eastAsia="SimSun" w:hAnsi="Book Antiqua" w:cs="SimSun"/>
          <w:color w:val="000000" w:themeColor="text1"/>
          <w:kern w:val="0"/>
          <w:sz w:val="24"/>
        </w:rPr>
        <w:t>, Demartines N, Clavien PA. Classification of surgical complications: a new proposal with evaluation in a cohort of 6336 patients and results of a survey. </w:t>
      </w:r>
      <w:r w:rsidRPr="00686437">
        <w:rPr>
          <w:rFonts w:ascii="Book Antiqua" w:eastAsia="SimSun" w:hAnsi="Book Antiqua" w:cs="SimSun"/>
          <w:i/>
          <w:iCs/>
          <w:color w:val="000000" w:themeColor="text1"/>
          <w:kern w:val="0"/>
          <w:sz w:val="24"/>
        </w:rPr>
        <w:t>Ann Surg</w:t>
      </w:r>
      <w:r w:rsidRPr="00686437">
        <w:rPr>
          <w:rFonts w:ascii="Book Antiqua" w:eastAsia="SimSun" w:hAnsi="Book Antiqua" w:cs="SimSun"/>
          <w:color w:val="000000" w:themeColor="text1"/>
          <w:kern w:val="0"/>
          <w:sz w:val="24"/>
        </w:rPr>
        <w:t> 2004; </w:t>
      </w:r>
      <w:r w:rsidRPr="00686437">
        <w:rPr>
          <w:rFonts w:ascii="Book Antiqua" w:eastAsia="SimSun" w:hAnsi="Book Antiqua" w:cs="SimSun"/>
          <w:b/>
          <w:bCs/>
          <w:color w:val="000000" w:themeColor="text1"/>
          <w:kern w:val="0"/>
          <w:sz w:val="24"/>
        </w:rPr>
        <w:t>240</w:t>
      </w:r>
      <w:r w:rsidRPr="00686437">
        <w:rPr>
          <w:rFonts w:ascii="Book Antiqua" w:eastAsia="SimSun" w:hAnsi="Book Antiqua" w:cs="SimSun"/>
          <w:color w:val="000000" w:themeColor="text1"/>
          <w:kern w:val="0"/>
          <w:sz w:val="24"/>
        </w:rPr>
        <w:t>: 205-213 [PMID: 15273542]</w:t>
      </w:r>
    </w:p>
    <w:p w14:paraId="2BD7CE24"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22 </w:t>
      </w:r>
      <w:r w:rsidRPr="00686437">
        <w:rPr>
          <w:rFonts w:ascii="Book Antiqua" w:eastAsia="SimSun" w:hAnsi="Book Antiqua" w:cs="SimSun"/>
          <w:b/>
          <w:bCs/>
          <w:color w:val="000000" w:themeColor="text1"/>
          <w:kern w:val="0"/>
          <w:sz w:val="24"/>
        </w:rPr>
        <w:t>Noguchi Y</w:t>
      </w:r>
      <w:r w:rsidRPr="00686437">
        <w:rPr>
          <w:rFonts w:ascii="Book Antiqua" w:eastAsia="SimSun" w:hAnsi="Book Antiqua" w:cs="SimSun"/>
          <w:color w:val="000000" w:themeColor="text1"/>
          <w:kern w:val="0"/>
          <w:sz w:val="24"/>
        </w:rPr>
        <w:t>, Yoshikawa T, Tsuburaya A, Motohashi H, Karpeh MS, Brennan MF. Is gastric carcinoma different between Japan and the United States? </w:t>
      </w:r>
      <w:r w:rsidRPr="00686437">
        <w:rPr>
          <w:rFonts w:ascii="Book Antiqua" w:eastAsia="SimSun" w:hAnsi="Book Antiqua" w:cs="SimSun"/>
          <w:i/>
          <w:iCs/>
          <w:color w:val="000000" w:themeColor="text1"/>
          <w:kern w:val="0"/>
          <w:sz w:val="24"/>
        </w:rPr>
        <w:t>Cancer</w:t>
      </w:r>
      <w:r w:rsidRPr="00686437">
        <w:rPr>
          <w:rFonts w:ascii="Book Antiqua" w:eastAsia="SimSun" w:hAnsi="Book Antiqua" w:cs="SimSun"/>
          <w:color w:val="000000" w:themeColor="text1"/>
          <w:kern w:val="0"/>
          <w:sz w:val="24"/>
        </w:rPr>
        <w:t> 2000; </w:t>
      </w:r>
      <w:r w:rsidRPr="00686437">
        <w:rPr>
          <w:rFonts w:ascii="Book Antiqua" w:eastAsia="SimSun" w:hAnsi="Book Antiqua" w:cs="SimSun"/>
          <w:b/>
          <w:bCs/>
          <w:color w:val="000000" w:themeColor="text1"/>
          <w:kern w:val="0"/>
          <w:sz w:val="24"/>
        </w:rPr>
        <w:t>89</w:t>
      </w:r>
      <w:r w:rsidRPr="00686437">
        <w:rPr>
          <w:rFonts w:ascii="Book Antiqua" w:eastAsia="SimSun" w:hAnsi="Book Antiqua" w:cs="SimSun"/>
          <w:color w:val="000000" w:themeColor="text1"/>
          <w:kern w:val="0"/>
          <w:sz w:val="24"/>
        </w:rPr>
        <w:t>: 2237-2246 [PMID: 11147594]</w:t>
      </w:r>
    </w:p>
    <w:p w14:paraId="110C03D6"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23 </w:t>
      </w:r>
      <w:r w:rsidRPr="00686437">
        <w:rPr>
          <w:rFonts w:ascii="Book Antiqua" w:eastAsia="SimSun" w:hAnsi="Book Antiqua" w:cs="SimSun"/>
          <w:b/>
          <w:bCs/>
          <w:color w:val="000000" w:themeColor="text1"/>
          <w:kern w:val="0"/>
          <w:sz w:val="24"/>
        </w:rPr>
        <w:t>Shim JH</w:t>
      </w:r>
      <w:r w:rsidRPr="00686437">
        <w:rPr>
          <w:rFonts w:ascii="Book Antiqua" w:eastAsia="SimSun" w:hAnsi="Book Antiqua" w:cs="SimSun"/>
          <w:color w:val="000000" w:themeColor="text1"/>
          <w:kern w:val="0"/>
          <w:sz w:val="24"/>
        </w:rPr>
        <w:t>, Song KY, Jeon HM, Park CH, Jacks LM, Gonen M, Shah MA, Brennan MF, Coit DG, Strong VE. Is gastric cancer different in Korea and the United States? Impact of tumor location on prognosis. </w:t>
      </w:r>
      <w:r w:rsidRPr="00686437">
        <w:rPr>
          <w:rFonts w:ascii="Book Antiqua" w:eastAsia="SimSun" w:hAnsi="Book Antiqua" w:cs="SimSun"/>
          <w:i/>
          <w:iCs/>
          <w:color w:val="000000" w:themeColor="text1"/>
          <w:kern w:val="0"/>
          <w:sz w:val="24"/>
        </w:rPr>
        <w:t>Ann Surg Oncol</w:t>
      </w:r>
      <w:r w:rsidRPr="00686437">
        <w:rPr>
          <w:rFonts w:ascii="Book Antiqua" w:eastAsia="SimSun" w:hAnsi="Book Antiqua" w:cs="SimSun"/>
          <w:color w:val="000000" w:themeColor="text1"/>
          <w:kern w:val="0"/>
          <w:sz w:val="24"/>
        </w:rPr>
        <w:t> 2014; </w:t>
      </w:r>
      <w:r w:rsidRPr="00686437">
        <w:rPr>
          <w:rFonts w:ascii="Book Antiqua" w:eastAsia="SimSun" w:hAnsi="Book Antiqua" w:cs="SimSun"/>
          <w:b/>
          <w:bCs/>
          <w:color w:val="000000" w:themeColor="text1"/>
          <w:kern w:val="0"/>
          <w:sz w:val="24"/>
        </w:rPr>
        <w:t>21</w:t>
      </w:r>
      <w:r w:rsidRPr="00686437">
        <w:rPr>
          <w:rFonts w:ascii="Book Antiqua" w:eastAsia="SimSun" w:hAnsi="Book Antiqua" w:cs="SimSun"/>
          <w:color w:val="000000" w:themeColor="text1"/>
          <w:kern w:val="0"/>
          <w:sz w:val="24"/>
        </w:rPr>
        <w:t>: 2332-2339 [PMID: 24599411 DOI: 10.1245/s10434-014-3608-7]</w:t>
      </w:r>
    </w:p>
    <w:p w14:paraId="14FBEA88"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24 </w:t>
      </w:r>
      <w:r w:rsidRPr="00686437">
        <w:rPr>
          <w:rFonts w:ascii="Book Antiqua" w:eastAsia="SimSun" w:hAnsi="Book Antiqua" w:cs="SimSun"/>
          <w:b/>
          <w:bCs/>
          <w:color w:val="000000" w:themeColor="text1"/>
          <w:kern w:val="0"/>
          <w:sz w:val="24"/>
        </w:rPr>
        <w:t>Strong VE</w:t>
      </w:r>
      <w:r w:rsidRPr="00686437">
        <w:rPr>
          <w:rFonts w:ascii="Book Antiqua" w:eastAsia="SimSun" w:hAnsi="Book Antiqua" w:cs="SimSun"/>
          <w:color w:val="000000" w:themeColor="text1"/>
          <w:kern w:val="0"/>
          <w:sz w:val="24"/>
        </w:rPr>
        <w:t>, Song KY, Park CH, Jacks LM, Gonen M, Shah M, Coit DG, Brennan MF. Comparison of gastric cancer survival following R0 resection in the United States and Korea using an internationally validated nomogram. </w:t>
      </w:r>
      <w:r w:rsidRPr="00686437">
        <w:rPr>
          <w:rFonts w:ascii="Book Antiqua" w:eastAsia="SimSun" w:hAnsi="Book Antiqua" w:cs="SimSun"/>
          <w:i/>
          <w:iCs/>
          <w:color w:val="000000" w:themeColor="text1"/>
          <w:kern w:val="0"/>
          <w:sz w:val="24"/>
        </w:rPr>
        <w:t>Ann Surg</w:t>
      </w:r>
      <w:r w:rsidRPr="00686437">
        <w:rPr>
          <w:rFonts w:ascii="Book Antiqua" w:eastAsia="SimSun" w:hAnsi="Book Antiqua" w:cs="SimSun"/>
          <w:color w:val="000000" w:themeColor="text1"/>
          <w:kern w:val="0"/>
          <w:sz w:val="24"/>
        </w:rPr>
        <w:t> 2010; </w:t>
      </w:r>
      <w:r w:rsidRPr="00686437">
        <w:rPr>
          <w:rFonts w:ascii="Book Antiqua" w:eastAsia="SimSun" w:hAnsi="Book Antiqua" w:cs="SimSun"/>
          <w:b/>
          <w:bCs/>
          <w:color w:val="000000" w:themeColor="text1"/>
          <w:kern w:val="0"/>
          <w:sz w:val="24"/>
        </w:rPr>
        <w:t>251</w:t>
      </w:r>
      <w:r w:rsidRPr="00686437">
        <w:rPr>
          <w:rFonts w:ascii="Book Antiqua" w:eastAsia="SimSun" w:hAnsi="Book Antiqua" w:cs="SimSun"/>
          <w:color w:val="000000" w:themeColor="text1"/>
          <w:kern w:val="0"/>
          <w:sz w:val="24"/>
        </w:rPr>
        <w:t>: 640-646 [PMID: 20224369 DOI: 10.1097/SLA.0b013e3181d3d29b]</w:t>
      </w:r>
    </w:p>
    <w:p w14:paraId="1F612951"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25 </w:t>
      </w:r>
      <w:r w:rsidRPr="00686437">
        <w:rPr>
          <w:rFonts w:ascii="Book Antiqua" w:eastAsia="SimSun" w:hAnsi="Book Antiqua" w:cs="SimSun"/>
          <w:b/>
          <w:bCs/>
          <w:color w:val="000000" w:themeColor="text1"/>
          <w:kern w:val="0"/>
          <w:sz w:val="24"/>
        </w:rPr>
        <w:t>Maeta M</w:t>
      </w:r>
      <w:r w:rsidRPr="00686437">
        <w:rPr>
          <w:rFonts w:ascii="Book Antiqua" w:eastAsia="SimSun" w:hAnsi="Book Antiqua" w:cs="SimSun"/>
          <w:color w:val="000000" w:themeColor="text1"/>
          <w:kern w:val="0"/>
          <w:sz w:val="24"/>
        </w:rPr>
        <w:t>, Yamashiro H, Saito H, Katano K, Kondo A, Tsujitani S, Ikeguchi M, Kaibara N. A prospective pilot study of extended (D3) and superextended para-aortic lymphadenectomy (D4) in patients with T3 or T4 gastric cancer managed by total gastrectomy. </w:t>
      </w:r>
      <w:r w:rsidRPr="00686437">
        <w:rPr>
          <w:rFonts w:ascii="Book Antiqua" w:eastAsia="SimSun" w:hAnsi="Book Antiqua" w:cs="SimSun"/>
          <w:i/>
          <w:iCs/>
          <w:color w:val="000000" w:themeColor="text1"/>
          <w:kern w:val="0"/>
          <w:sz w:val="24"/>
        </w:rPr>
        <w:t>Surgery</w:t>
      </w:r>
      <w:r w:rsidRPr="00686437">
        <w:rPr>
          <w:rFonts w:ascii="Book Antiqua" w:eastAsia="SimSun" w:hAnsi="Book Antiqua" w:cs="SimSun"/>
          <w:color w:val="000000" w:themeColor="text1"/>
          <w:kern w:val="0"/>
          <w:sz w:val="24"/>
        </w:rPr>
        <w:t> 1999; </w:t>
      </w:r>
      <w:r w:rsidRPr="00686437">
        <w:rPr>
          <w:rFonts w:ascii="Book Antiqua" w:eastAsia="SimSun" w:hAnsi="Book Antiqua" w:cs="SimSun"/>
          <w:b/>
          <w:bCs/>
          <w:color w:val="000000" w:themeColor="text1"/>
          <w:kern w:val="0"/>
          <w:sz w:val="24"/>
        </w:rPr>
        <w:t>125</w:t>
      </w:r>
      <w:r w:rsidRPr="00686437">
        <w:rPr>
          <w:rFonts w:ascii="Book Antiqua" w:eastAsia="SimSun" w:hAnsi="Book Antiqua" w:cs="SimSun"/>
          <w:color w:val="000000" w:themeColor="text1"/>
          <w:kern w:val="0"/>
          <w:sz w:val="24"/>
        </w:rPr>
        <w:t>: 325-331 [PMID: 10076618]</w:t>
      </w:r>
    </w:p>
    <w:p w14:paraId="6D7ACDF5"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26 </w:t>
      </w:r>
      <w:r w:rsidRPr="00686437">
        <w:rPr>
          <w:rFonts w:ascii="Book Antiqua" w:eastAsia="SimSun" w:hAnsi="Book Antiqua" w:cs="SimSun"/>
          <w:b/>
          <w:bCs/>
          <w:color w:val="000000" w:themeColor="text1"/>
          <w:kern w:val="0"/>
          <w:sz w:val="24"/>
        </w:rPr>
        <w:t>Kunisaki C</w:t>
      </w:r>
      <w:r w:rsidRPr="00686437">
        <w:rPr>
          <w:rFonts w:ascii="Book Antiqua" w:eastAsia="SimSun" w:hAnsi="Book Antiqua" w:cs="SimSun"/>
          <w:color w:val="000000" w:themeColor="text1"/>
          <w:kern w:val="0"/>
          <w:sz w:val="24"/>
        </w:rPr>
        <w:t xml:space="preserve">, Akiyama H, Nomura M, Matsuda G, Otsuka Y, Ono H, Nagahori Y, Hosoi H, Takahashi M, Kito F, Shimada H. Comparison of surgical results of D2 versus D3 gastrectomy </w:t>
      </w:r>
      <w:r w:rsidRPr="00686437">
        <w:rPr>
          <w:rFonts w:ascii="Book Antiqua" w:eastAsia="SimSun" w:hAnsi="Book Antiqua" w:cs="SimSun"/>
          <w:color w:val="000000" w:themeColor="text1"/>
          <w:kern w:val="0"/>
          <w:sz w:val="24"/>
        </w:rPr>
        <w:lastRenderedPageBreak/>
        <w:t>(para-aortic lymph node dissection) for advanced gastric carcinoma: a multi-institutional study. </w:t>
      </w:r>
      <w:r w:rsidRPr="00686437">
        <w:rPr>
          <w:rFonts w:ascii="Book Antiqua" w:eastAsia="SimSun" w:hAnsi="Book Antiqua" w:cs="SimSun"/>
          <w:i/>
          <w:iCs/>
          <w:color w:val="000000" w:themeColor="text1"/>
          <w:kern w:val="0"/>
          <w:sz w:val="24"/>
        </w:rPr>
        <w:t>Ann Surg Oncol</w:t>
      </w:r>
      <w:r w:rsidRPr="00686437">
        <w:rPr>
          <w:rFonts w:ascii="Book Antiqua" w:eastAsia="SimSun" w:hAnsi="Book Antiqua" w:cs="SimSun"/>
          <w:color w:val="000000" w:themeColor="text1"/>
          <w:kern w:val="0"/>
          <w:sz w:val="24"/>
        </w:rPr>
        <w:t> 2006; </w:t>
      </w:r>
      <w:r w:rsidRPr="00686437">
        <w:rPr>
          <w:rFonts w:ascii="Book Antiqua" w:eastAsia="SimSun" w:hAnsi="Book Antiqua" w:cs="SimSun"/>
          <w:b/>
          <w:bCs/>
          <w:color w:val="000000" w:themeColor="text1"/>
          <w:kern w:val="0"/>
          <w:sz w:val="24"/>
        </w:rPr>
        <w:t>13</w:t>
      </w:r>
      <w:r w:rsidRPr="00686437">
        <w:rPr>
          <w:rFonts w:ascii="Book Antiqua" w:eastAsia="SimSun" w:hAnsi="Book Antiqua" w:cs="SimSun"/>
          <w:color w:val="000000" w:themeColor="text1"/>
          <w:kern w:val="0"/>
          <w:sz w:val="24"/>
        </w:rPr>
        <w:t>: 659-667 [PMID: 16538414]</w:t>
      </w:r>
    </w:p>
    <w:p w14:paraId="1B3C1F6D"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27 </w:t>
      </w:r>
      <w:r w:rsidRPr="00686437">
        <w:rPr>
          <w:rFonts w:ascii="Book Antiqua" w:eastAsia="SimSun" w:hAnsi="Book Antiqua" w:cs="SimSun"/>
          <w:b/>
          <w:bCs/>
          <w:color w:val="000000" w:themeColor="text1"/>
          <w:kern w:val="0"/>
          <w:sz w:val="24"/>
        </w:rPr>
        <w:t>Sasako M</w:t>
      </w:r>
      <w:r w:rsidRPr="00686437">
        <w:rPr>
          <w:rFonts w:ascii="Book Antiqua" w:eastAsia="SimSun" w:hAnsi="Book Antiqua" w:cs="SimSun"/>
          <w:color w:val="000000" w:themeColor="text1"/>
          <w:kern w:val="0"/>
          <w:sz w:val="24"/>
        </w:rPr>
        <w:t>, Sano T, Yamamoto S, Kurokawa Y, Nashimoto A, Kurita A, Hiratsuka M, Tsujinaka T, Kinoshita T, Arai K, Yamamura Y, Okajima K; Japan Clinical Oncology Group. D2 lymphadenectomy alone or with para-aortic nodal dissection for gastric cancer. </w:t>
      </w:r>
      <w:r w:rsidRPr="00686437">
        <w:rPr>
          <w:rFonts w:ascii="Book Antiqua" w:eastAsia="SimSun" w:hAnsi="Book Antiqua" w:cs="SimSun"/>
          <w:i/>
          <w:iCs/>
          <w:color w:val="000000" w:themeColor="text1"/>
          <w:kern w:val="0"/>
          <w:sz w:val="24"/>
        </w:rPr>
        <w:t>N Engl J Med</w:t>
      </w:r>
      <w:r w:rsidRPr="00686437">
        <w:rPr>
          <w:rFonts w:ascii="Book Antiqua" w:eastAsia="SimSun" w:hAnsi="Book Antiqua" w:cs="SimSun"/>
          <w:color w:val="000000" w:themeColor="text1"/>
          <w:kern w:val="0"/>
          <w:sz w:val="24"/>
        </w:rPr>
        <w:t> 2008; </w:t>
      </w:r>
      <w:r w:rsidRPr="00686437">
        <w:rPr>
          <w:rFonts w:ascii="Book Antiqua" w:eastAsia="SimSun" w:hAnsi="Book Antiqua" w:cs="SimSun"/>
          <w:b/>
          <w:bCs/>
          <w:color w:val="000000" w:themeColor="text1"/>
          <w:kern w:val="0"/>
          <w:sz w:val="24"/>
        </w:rPr>
        <w:t>359</w:t>
      </w:r>
      <w:r w:rsidRPr="00686437">
        <w:rPr>
          <w:rFonts w:ascii="Book Antiqua" w:eastAsia="SimSun" w:hAnsi="Book Antiqua" w:cs="SimSun"/>
          <w:color w:val="000000" w:themeColor="text1"/>
          <w:kern w:val="0"/>
          <w:sz w:val="24"/>
        </w:rPr>
        <w:t>: 453-462 [PMID: 18669424 DOI: 10.1056/NEJMoa0707035]</w:t>
      </w:r>
    </w:p>
    <w:p w14:paraId="6C8E4FF8"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28 </w:t>
      </w:r>
      <w:r w:rsidRPr="00686437">
        <w:rPr>
          <w:rFonts w:ascii="Book Antiqua" w:eastAsia="SimSun" w:hAnsi="Book Antiqua" w:cs="SimSun"/>
          <w:b/>
          <w:bCs/>
          <w:color w:val="000000" w:themeColor="text1"/>
          <w:kern w:val="0"/>
          <w:sz w:val="24"/>
        </w:rPr>
        <w:t>Yoshikawa T</w:t>
      </w:r>
      <w:r w:rsidRPr="00686437">
        <w:rPr>
          <w:rFonts w:ascii="Book Antiqua" w:eastAsia="SimSun" w:hAnsi="Book Antiqua" w:cs="SimSun"/>
          <w:color w:val="000000" w:themeColor="text1"/>
          <w:kern w:val="0"/>
          <w:sz w:val="24"/>
        </w:rPr>
        <w:t>, Sasako M, Yamamoto S, Sano T, Imamura H, Fujitani K, Oshita H, Ito S, Kawashima Y, Fukushima N. Phase II study of neoadjuvant chemotherapy and extended surgery for locally advanced gastric cancer. </w:t>
      </w:r>
      <w:r w:rsidRPr="00686437">
        <w:rPr>
          <w:rFonts w:ascii="Book Antiqua" w:eastAsia="SimSun" w:hAnsi="Book Antiqua" w:cs="SimSun"/>
          <w:i/>
          <w:iCs/>
          <w:color w:val="000000" w:themeColor="text1"/>
          <w:kern w:val="0"/>
          <w:sz w:val="24"/>
        </w:rPr>
        <w:t>Br J Surg</w:t>
      </w:r>
      <w:r w:rsidRPr="00686437">
        <w:rPr>
          <w:rFonts w:ascii="Book Antiqua" w:eastAsia="SimSun" w:hAnsi="Book Antiqua" w:cs="SimSun"/>
          <w:color w:val="000000" w:themeColor="text1"/>
          <w:kern w:val="0"/>
          <w:sz w:val="24"/>
        </w:rPr>
        <w:t> 2009; </w:t>
      </w:r>
      <w:r w:rsidRPr="00686437">
        <w:rPr>
          <w:rFonts w:ascii="Book Antiqua" w:eastAsia="SimSun" w:hAnsi="Book Antiqua" w:cs="SimSun"/>
          <w:b/>
          <w:bCs/>
          <w:color w:val="000000" w:themeColor="text1"/>
          <w:kern w:val="0"/>
          <w:sz w:val="24"/>
        </w:rPr>
        <w:t>96</w:t>
      </w:r>
      <w:r w:rsidRPr="00686437">
        <w:rPr>
          <w:rFonts w:ascii="Book Antiqua" w:eastAsia="SimSun" w:hAnsi="Book Antiqua" w:cs="SimSun"/>
          <w:color w:val="000000" w:themeColor="text1"/>
          <w:kern w:val="0"/>
          <w:sz w:val="24"/>
        </w:rPr>
        <w:t>: 1015-1022 [PMID: 19644974 DOI: 10.1002/bjs.6665]</w:t>
      </w:r>
    </w:p>
    <w:p w14:paraId="2A9EBFDA"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29 </w:t>
      </w:r>
      <w:r w:rsidRPr="00686437">
        <w:rPr>
          <w:rFonts w:ascii="Book Antiqua" w:eastAsia="SimSun" w:hAnsi="Book Antiqua" w:cs="SimSun"/>
          <w:b/>
          <w:bCs/>
          <w:color w:val="000000" w:themeColor="text1"/>
          <w:kern w:val="0"/>
          <w:sz w:val="24"/>
        </w:rPr>
        <w:t>Tsuburaya A</w:t>
      </w:r>
      <w:r w:rsidRPr="00686437">
        <w:rPr>
          <w:rFonts w:ascii="Book Antiqua" w:eastAsia="SimSun" w:hAnsi="Book Antiqua" w:cs="SimSun"/>
          <w:color w:val="000000" w:themeColor="text1"/>
          <w:kern w:val="0"/>
          <w:sz w:val="24"/>
        </w:rPr>
        <w:t>, Mizusawa J, Tanaka Y, Fukushima N, Nashimoto A, Sasako M; Stomach Cancer Study Group of the Japan Clinical Oncology Group. Neoadjuvant chemotherapy with S-1 and cisplatin followed by D2 gastrectomy with para-aortic lymph node dissection for gastric cancer with extensive lymph node metastasis. </w:t>
      </w:r>
      <w:r w:rsidRPr="00686437">
        <w:rPr>
          <w:rFonts w:ascii="Book Antiqua" w:eastAsia="SimSun" w:hAnsi="Book Antiqua" w:cs="SimSun"/>
          <w:i/>
          <w:iCs/>
          <w:color w:val="000000" w:themeColor="text1"/>
          <w:kern w:val="0"/>
          <w:sz w:val="24"/>
        </w:rPr>
        <w:t>Br J Surg</w:t>
      </w:r>
      <w:r w:rsidRPr="00686437">
        <w:rPr>
          <w:rFonts w:ascii="Book Antiqua" w:eastAsia="SimSun" w:hAnsi="Book Antiqua" w:cs="SimSun"/>
          <w:color w:val="000000" w:themeColor="text1"/>
          <w:kern w:val="0"/>
          <w:sz w:val="24"/>
        </w:rPr>
        <w:t> 2014; </w:t>
      </w:r>
      <w:r w:rsidRPr="00686437">
        <w:rPr>
          <w:rFonts w:ascii="Book Antiqua" w:eastAsia="SimSun" w:hAnsi="Book Antiqua" w:cs="SimSun"/>
          <w:b/>
          <w:bCs/>
          <w:color w:val="000000" w:themeColor="text1"/>
          <w:kern w:val="0"/>
          <w:sz w:val="24"/>
        </w:rPr>
        <w:t>101</w:t>
      </w:r>
      <w:r w:rsidRPr="00686437">
        <w:rPr>
          <w:rFonts w:ascii="Book Antiqua" w:eastAsia="SimSun" w:hAnsi="Book Antiqua" w:cs="SimSun"/>
          <w:color w:val="000000" w:themeColor="text1"/>
          <w:kern w:val="0"/>
          <w:sz w:val="24"/>
        </w:rPr>
        <w:t>: 653-660 [PMID: 24668391 DOI: 10.1002/bjs.9484]</w:t>
      </w:r>
    </w:p>
    <w:p w14:paraId="2732D11C" w14:textId="77777777" w:rsidR="00282B9B" w:rsidRPr="00686437" w:rsidRDefault="00282B9B" w:rsidP="00282B9B">
      <w:pPr>
        <w:widowControl/>
        <w:rPr>
          <w:rFonts w:ascii="Book Antiqua" w:eastAsia="SimSun" w:hAnsi="Book Antiqua" w:cs="SimSun"/>
          <w:color w:val="000000" w:themeColor="text1"/>
          <w:kern w:val="0"/>
          <w:sz w:val="24"/>
        </w:rPr>
      </w:pPr>
      <w:r w:rsidRPr="00686437">
        <w:rPr>
          <w:rFonts w:ascii="Book Antiqua" w:eastAsia="SimSun" w:hAnsi="Book Antiqua" w:cs="SimSun"/>
          <w:color w:val="000000" w:themeColor="text1"/>
          <w:kern w:val="0"/>
          <w:sz w:val="24"/>
        </w:rPr>
        <w:t>30 </w:t>
      </w:r>
      <w:r w:rsidRPr="00686437">
        <w:rPr>
          <w:rFonts w:ascii="Book Antiqua" w:eastAsia="SimSun" w:hAnsi="Book Antiqua" w:cs="SimSun"/>
          <w:b/>
          <w:bCs/>
          <w:color w:val="000000" w:themeColor="text1"/>
          <w:kern w:val="0"/>
          <w:sz w:val="24"/>
        </w:rPr>
        <w:t>Kawaguchi T</w:t>
      </w:r>
      <w:r w:rsidRPr="00686437">
        <w:rPr>
          <w:rFonts w:ascii="Book Antiqua" w:eastAsia="SimSun" w:hAnsi="Book Antiqua" w:cs="SimSun"/>
          <w:color w:val="000000" w:themeColor="text1"/>
          <w:kern w:val="0"/>
          <w:sz w:val="24"/>
        </w:rPr>
        <w:t>, Komatsu S, Ichikawa D, Okamoto K, Shiozaki A, Fujiwara H, Murayama Y, Kuriu Y, Ikoma H, Nakanishi M, Ochiai T, Kokuba Y, Nishimura T, Otsuji E. Nodal counts on MDCT as a surrogate marker for surgical curability in gastric cancer. </w:t>
      </w:r>
      <w:r w:rsidRPr="00686437">
        <w:rPr>
          <w:rFonts w:ascii="Book Antiqua" w:eastAsia="SimSun" w:hAnsi="Book Antiqua" w:cs="SimSun"/>
          <w:i/>
          <w:iCs/>
          <w:color w:val="000000" w:themeColor="text1"/>
          <w:kern w:val="0"/>
          <w:sz w:val="24"/>
        </w:rPr>
        <w:t>Ann Surg Oncol</w:t>
      </w:r>
      <w:r w:rsidRPr="00686437">
        <w:rPr>
          <w:rFonts w:ascii="Book Antiqua" w:eastAsia="SimSun" w:hAnsi="Book Antiqua" w:cs="SimSun"/>
          <w:color w:val="000000" w:themeColor="text1"/>
          <w:kern w:val="0"/>
          <w:sz w:val="24"/>
        </w:rPr>
        <w:t> 2012; </w:t>
      </w:r>
      <w:r w:rsidRPr="00686437">
        <w:rPr>
          <w:rFonts w:ascii="Book Antiqua" w:eastAsia="SimSun" w:hAnsi="Book Antiqua" w:cs="SimSun"/>
          <w:b/>
          <w:bCs/>
          <w:color w:val="000000" w:themeColor="text1"/>
          <w:kern w:val="0"/>
          <w:sz w:val="24"/>
        </w:rPr>
        <w:t>19</w:t>
      </w:r>
      <w:r w:rsidRPr="00686437">
        <w:rPr>
          <w:rFonts w:ascii="Book Antiqua" w:eastAsia="SimSun" w:hAnsi="Book Antiqua" w:cs="SimSun"/>
          <w:color w:val="000000" w:themeColor="text1"/>
          <w:kern w:val="0"/>
          <w:sz w:val="24"/>
        </w:rPr>
        <w:t>: 2465-2470 [PMID: 22395992 DOI: 10.1245/s10434-012-2283-9]</w:t>
      </w:r>
    </w:p>
    <w:p w14:paraId="638CDA83" w14:textId="77777777" w:rsidR="00282B9B" w:rsidRPr="00686437" w:rsidRDefault="00282B9B" w:rsidP="00282B9B">
      <w:pPr>
        <w:rPr>
          <w:rFonts w:ascii="Book Antiqua" w:hAnsi="Book Antiqua"/>
          <w:color w:val="000000" w:themeColor="text1"/>
          <w:sz w:val="24"/>
        </w:rPr>
      </w:pPr>
    </w:p>
    <w:p w14:paraId="19A5EDBB" w14:textId="7E950DB7" w:rsidR="00282B9B" w:rsidRPr="00686437" w:rsidRDefault="00282B9B" w:rsidP="00282B9B">
      <w:pPr>
        <w:wordWrap w:val="0"/>
        <w:spacing w:line="360" w:lineRule="auto"/>
        <w:jc w:val="right"/>
        <w:rPr>
          <w:rFonts w:ascii="Book Antiqua" w:hAnsi="Book Antiqua"/>
          <w:b/>
          <w:bCs/>
          <w:color w:val="000000" w:themeColor="text1"/>
          <w:sz w:val="24"/>
        </w:rPr>
      </w:pPr>
      <w:r w:rsidRPr="00686437">
        <w:rPr>
          <w:rFonts w:ascii="Book Antiqua" w:hAnsi="Book Antiqua"/>
          <w:b/>
          <w:bCs/>
          <w:color w:val="000000" w:themeColor="text1"/>
          <w:sz w:val="24"/>
        </w:rPr>
        <w:t xml:space="preserve">P-Reviewer: </w:t>
      </w:r>
      <w:r w:rsidRPr="00686437">
        <w:rPr>
          <w:rFonts w:ascii="Book Antiqua" w:hAnsi="Book Antiqua"/>
          <w:bCs/>
          <w:color w:val="000000" w:themeColor="text1"/>
          <w:sz w:val="24"/>
        </w:rPr>
        <w:t>Beltran</w:t>
      </w:r>
      <w:r w:rsidRPr="00686437">
        <w:rPr>
          <w:rFonts w:ascii="Book Antiqua" w:eastAsia="SimSun" w:hAnsi="Book Antiqua" w:hint="eastAsia"/>
          <w:bCs/>
          <w:color w:val="000000" w:themeColor="text1"/>
          <w:sz w:val="24"/>
          <w:lang w:eastAsia="zh-CN"/>
        </w:rPr>
        <w:t xml:space="preserve"> MA, </w:t>
      </w:r>
      <w:r w:rsidRPr="00686437">
        <w:rPr>
          <w:rFonts w:ascii="Book Antiqua" w:eastAsia="SimSun" w:hAnsi="Book Antiqua"/>
          <w:bCs/>
          <w:color w:val="000000" w:themeColor="text1"/>
          <w:sz w:val="24"/>
          <w:lang w:eastAsia="zh-CN"/>
        </w:rPr>
        <w:t>Bernal G</w:t>
      </w:r>
      <w:r w:rsidRPr="00686437">
        <w:rPr>
          <w:rFonts w:ascii="Book Antiqua" w:eastAsia="SimSun" w:hAnsi="Book Antiqua" w:hint="eastAsia"/>
          <w:bCs/>
          <w:color w:val="000000" w:themeColor="text1"/>
          <w:sz w:val="24"/>
          <w:lang w:eastAsia="zh-CN"/>
        </w:rPr>
        <w:t>,</w:t>
      </w:r>
      <w:r w:rsidRPr="00686437">
        <w:rPr>
          <w:rFonts w:ascii="Book Antiqua" w:hAnsi="Book Antiqua" w:hint="eastAsia"/>
          <w:bCs/>
          <w:color w:val="000000" w:themeColor="text1"/>
          <w:sz w:val="24"/>
        </w:rPr>
        <w:t xml:space="preserve"> </w:t>
      </w:r>
      <w:r w:rsidRPr="00686437">
        <w:rPr>
          <w:rFonts w:ascii="Book Antiqua" w:hAnsi="Book Antiqua"/>
          <w:bCs/>
          <w:color w:val="000000" w:themeColor="text1"/>
          <w:sz w:val="24"/>
        </w:rPr>
        <w:t>Caboclo</w:t>
      </w:r>
      <w:r w:rsidRPr="00686437">
        <w:rPr>
          <w:rFonts w:ascii="Book Antiqua" w:eastAsia="SimSun" w:hAnsi="Book Antiqua" w:hint="eastAsia"/>
          <w:bCs/>
          <w:color w:val="000000" w:themeColor="text1"/>
          <w:sz w:val="24"/>
          <w:lang w:eastAsia="zh-CN"/>
        </w:rPr>
        <w:t xml:space="preserve"> </w:t>
      </w:r>
      <w:r w:rsidRPr="00686437">
        <w:rPr>
          <w:rFonts w:ascii="Book Antiqua" w:eastAsia="SimSun" w:hAnsi="Book Antiqua" w:hint="eastAsia"/>
          <w:bCs/>
          <w:caps/>
          <w:color w:val="000000" w:themeColor="text1"/>
          <w:sz w:val="24"/>
          <w:lang w:eastAsia="zh-CN"/>
        </w:rPr>
        <w:t>jlf</w:t>
      </w:r>
      <w:r w:rsidRPr="00686437">
        <w:rPr>
          <w:rFonts w:ascii="Book Antiqua" w:eastAsia="SimSun" w:hAnsi="Book Antiqua" w:hint="eastAsia"/>
          <w:bCs/>
          <w:color w:val="000000" w:themeColor="text1"/>
          <w:sz w:val="24"/>
          <w:lang w:eastAsia="zh-CN"/>
        </w:rPr>
        <w:t>,</w:t>
      </w:r>
      <w:r w:rsidRPr="00686437">
        <w:rPr>
          <w:rFonts w:ascii="Book Antiqua" w:hAnsi="Book Antiqua" w:hint="eastAsia"/>
          <w:bCs/>
          <w:color w:val="000000" w:themeColor="text1"/>
          <w:sz w:val="24"/>
        </w:rPr>
        <w:t xml:space="preserve"> </w:t>
      </w:r>
      <w:r w:rsidRPr="00686437">
        <w:rPr>
          <w:rFonts w:ascii="Book Antiqua" w:hAnsi="Book Antiqua"/>
          <w:bCs/>
          <w:color w:val="000000" w:themeColor="text1"/>
          <w:sz w:val="24"/>
        </w:rPr>
        <w:t>Hsieh</w:t>
      </w:r>
      <w:r w:rsidRPr="00686437">
        <w:rPr>
          <w:rFonts w:ascii="Book Antiqua" w:eastAsia="SimSun" w:hAnsi="Book Antiqua" w:hint="eastAsia"/>
          <w:bCs/>
          <w:color w:val="000000" w:themeColor="text1"/>
          <w:sz w:val="24"/>
          <w:lang w:eastAsia="zh-CN"/>
        </w:rPr>
        <w:t xml:space="preserve"> </w:t>
      </w:r>
      <w:r w:rsidRPr="00686437">
        <w:rPr>
          <w:rFonts w:ascii="Book Antiqua" w:eastAsia="SimSun" w:hAnsi="Book Antiqua" w:hint="eastAsia"/>
          <w:bCs/>
          <w:caps/>
          <w:color w:val="000000" w:themeColor="text1"/>
          <w:sz w:val="24"/>
          <w:lang w:eastAsia="zh-CN"/>
        </w:rPr>
        <w:t>cc</w:t>
      </w:r>
      <w:r w:rsidRPr="00686437">
        <w:rPr>
          <w:rFonts w:ascii="Book Antiqua" w:eastAsia="SimSun" w:hAnsi="Book Antiqua" w:hint="eastAsia"/>
          <w:b/>
          <w:bCs/>
          <w:color w:val="000000" w:themeColor="text1"/>
          <w:sz w:val="24"/>
          <w:lang w:eastAsia="zh-CN"/>
        </w:rPr>
        <w:t xml:space="preserve"> </w:t>
      </w:r>
      <w:r w:rsidRPr="00686437">
        <w:rPr>
          <w:rFonts w:ascii="Book Antiqua" w:hAnsi="Book Antiqua"/>
          <w:b/>
          <w:bCs/>
          <w:color w:val="000000" w:themeColor="text1"/>
          <w:sz w:val="24"/>
        </w:rPr>
        <w:t>S-Editor:</w:t>
      </w:r>
      <w:r w:rsidRPr="00686437">
        <w:rPr>
          <w:rFonts w:ascii="Book Antiqua" w:hAnsi="Book Antiqua"/>
          <w:color w:val="000000" w:themeColor="text1"/>
          <w:sz w:val="24"/>
        </w:rPr>
        <w:t xml:space="preserve"> </w:t>
      </w:r>
      <w:r w:rsidRPr="00686437">
        <w:rPr>
          <w:rFonts w:ascii="Book Antiqua" w:hAnsi="Book Antiqua" w:hint="eastAsia"/>
          <w:color w:val="000000" w:themeColor="text1"/>
          <w:sz w:val="24"/>
        </w:rPr>
        <w:t xml:space="preserve">Ma YJ </w:t>
      </w:r>
      <w:r w:rsidRPr="00686437">
        <w:rPr>
          <w:rFonts w:ascii="Book Antiqua" w:hAnsi="Book Antiqua"/>
          <w:b/>
          <w:bCs/>
          <w:color w:val="000000" w:themeColor="text1"/>
          <w:sz w:val="24"/>
        </w:rPr>
        <w:t>L-Editor:</w:t>
      </w:r>
      <w:r w:rsidRPr="00686437">
        <w:rPr>
          <w:rFonts w:ascii="Book Antiqua" w:hAnsi="Book Antiqua"/>
          <w:color w:val="000000" w:themeColor="text1"/>
          <w:sz w:val="24"/>
        </w:rPr>
        <w:t xml:space="preserve"> </w:t>
      </w:r>
      <w:r w:rsidRPr="00686437">
        <w:rPr>
          <w:rFonts w:ascii="Book Antiqua" w:hAnsi="Book Antiqua" w:hint="eastAsia"/>
          <w:color w:val="000000" w:themeColor="text1"/>
          <w:sz w:val="24"/>
        </w:rPr>
        <w:t xml:space="preserve"> </w:t>
      </w:r>
      <w:r w:rsidRPr="00686437">
        <w:rPr>
          <w:rFonts w:ascii="Book Antiqua" w:hAnsi="Book Antiqua"/>
          <w:color w:val="000000" w:themeColor="text1"/>
          <w:sz w:val="24"/>
        </w:rPr>
        <w:t xml:space="preserve"> </w:t>
      </w:r>
      <w:r w:rsidRPr="00686437">
        <w:rPr>
          <w:rFonts w:ascii="Book Antiqua" w:hAnsi="Book Antiqua"/>
          <w:b/>
          <w:bCs/>
          <w:color w:val="000000" w:themeColor="text1"/>
          <w:sz w:val="24"/>
        </w:rPr>
        <w:t>E-Editor:</w:t>
      </w:r>
    </w:p>
    <w:p w14:paraId="06E5A822" w14:textId="1AF14B91" w:rsidR="00282B9B" w:rsidRPr="00686437" w:rsidRDefault="00282B9B" w:rsidP="00192B24">
      <w:pPr>
        <w:rPr>
          <w:rFonts w:ascii="Book Antiqua" w:eastAsia="SimSun" w:hAnsi="Book Antiqua" w:cs="Arial"/>
          <w:color w:val="000000" w:themeColor="text1"/>
          <w:sz w:val="24"/>
          <w:lang w:eastAsia="zh-CN"/>
        </w:rPr>
      </w:pPr>
      <w:r w:rsidRPr="00686437">
        <w:rPr>
          <w:rFonts w:ascii="Book Antiqua" w:eastAsia="SimSun" w:hAnsi="Book Antiqua" w:cs="Arial"/>
          <w:color w:val="000000" w:themeColor="text1"/>
          <w:sz w:val="24"/>
          <w:lang w:eastAsia="zh-CN"/>
        </w:rPr>
        <w:br w:type="page"/>
      </w:r>
    </w:p>
    <w:p w14:paraId="35ECB22C" w14:textId="77777777" w:rsidR="002E3878" w:rsidRPr="00686437" w:rsidRDefault="002E3878" w:rsidP="00192B24">
      <w:pPr>
        <w:rPr>
          <w:rFonts w:ascii="Book Antiqua" w:eastAsia="SimSun" w:hAnsi="Book Antiqua" w:cs="Arial"/>
          <w:color w:val="000000" w:themeColor="text1"/>
          <w:sz w:val="24"/>
          <w:lang w:eastAsia="zh-CN"/>
        </w:rPr>
      </w:pPr>
    </w:p>
    <w:p w14:paraId="1BB30371" w14:textId="214B9969" w:rsidR="00282B9B" w:rsidRPr="00686437" w:rsidRDefault="00B77B95" w:rsidP="00282B9B">
      <w:pPr>
        <w:widowControl/>
        <w:spacing w:line="360" w:lineRule="auto"/>
        <w:rPr>
          <w:rFonts w:ascii="Book Antiqua" w:hAnsi="Book Antiqua" w:cs="Arial"/>
          <w:color w:val="000000" w:themeColor="text1"/>
          <w:sz w:val="24"/>
          <w:lang w:val="en-GB"/>
        </w:rPr>
      </w:pPr>
      <w:r w:rsidRPr="00686437">
        <w:rPr>
          <w:rFonts w:ascii="Book Antiqua" w:hAnsi="Book Antiqua" w:cs="Arial"/>
          <w:b/>
          <w:noProof/>
          <w:color w:val="000000" w:themeColor="text1"/>
          <w:sz w:val="24"/>
          <w:lang w:eastAsia="zh-CN"/>
        </w:rPr>
        <w:drawing>
          <wp:anchor distT="0" distB="0" distL="114300" distR="114300" simplePos="0" relativeHeight="251658240" behindDoc="0" locked="0" layoutInCell="1" allowOverlap="1" wp14:anchorId="4422204C" wp14:editId="30206284">
            <wp:simplePos x="0" y="0"/>
            <wp:positionH relativeFrom="column">
              <wp:align>left</wp:align>
            </wp:positionH>
            <wp:positionV relativeFrom="paragraph">
              <wp:align>top</wp:align>
            </wp:positionV>
            <wp:extent cx="6119495" cy="4595495"/>
            <wp:effectExtent l="0" t="0" r="0" b="0"/>
            <wp:wrapSquare wrapText="bothSides"/>
            <wp:docPr id="1" name="図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4595495"/>
                    </a:xfrm>
                    <a:prstGeom prst="rect">
                      <a:avLst/>
                    </a:prstGeom>
                    <a:noFill/>
                    <a:ln>
                      <a:noFill/>
                    </a:ln>
                  </pic:spPr>
                </pic:pic>
              </a:graphicData>
            </a:graphic>
          </wp:anchor>
        </w:drawing>
      </w:r>
      <w:r w:rsidR="00282B9B" w:rsidRPr="00686437">
        <w:rPr>
          <w:rFonts w:ascii="Book Antiqua" w:hAnsi="Book Antiqua" w:cs="Arial"/>
          <w:b/>
          <w:color w:val="000000" w:themeColor="text1"/>
          <w:sz w:val="24"/>
          <w:lang w:val="en-GB"/>
        </w:rPr>
        <w:t xml:space="preserve">Figure 1 </w:t>
      </w:r>
      <w:r w:rsidR="00282B9B" w:rsidRPr="00686437">
        <w:rPr>
          <w:rFonts w:ascii="Book Antiqua" w:hAnsi="Book Antiqua" w:cs="Arial"/>
          <w:b/>
          <w:caps/>
          <w:color w:val="000000" w:themeColor="text1"/>
          <w:sz w:val="24"/>
          <w:lang w:val="en-GB"/>
        </w:rPr>
        <w:t>f</w:t>
      </w:r>
      <w:r w:rsidR="00282B9B" w:rsidRPr="00686437">
        <w:rPr>
          <w:rFonts w:ascii="Book Antiqua" w:hAnsi="Book Antiqua" w:cs="Arial"/>
          <w:b/>
          <w:color w:val="000000" w:themeColor="text1"/>
          <w:sz w:val="24"/>
          <w:lang w:val="en-GB"/>
        </w:rPr>
        <w:t xml:space="preserve">ive-year overall survival of gastric cancer patients based on hepatoduodenal lymph node metastasis. </w:t>
      </w:r>
      <w:r w:rsidR="00282B9B" w:rsidRPr="00686437">
        <w:rPr>
          <w:rFonts w:ascii="Book Antiqua" w:hAnsi="Book Antiqua" w:cs="Arial"/>
          <w:color w:val="000000" w:themeColor="text1"/>
          <w:sz w:val="24"/>
          <w:lang w:val="en-GB"/>
        </w:rPr>
        <w:t>A: All 276 patients analysed in this study were divided into two groups based on hepatoduodenal lymph node (HDLN)</w:t>
      </w:r>
      <w:r w:rsidR="00282B9B" w:rsidRPr="00686437">
        <w:rPr>
          <w:rFonts w:ascii="Book Antiqua" w:eastAsia="SimSun" w:hAnsi="Book Antiqua" w:cs="Arial" w:hint="eastAsia"/>
          <w:color w:val="000000" w:themeColor="text1"/>
          <w:sz w:val="24"/>
          <w:lang w:val="en-GB" w:eastAsia="zh-CN"/>
        </w:rPr>
        <w:t xml:space="preserve"> </w:t>
      </w:r>
      <w:r w:rsidR="00282B9B" w:rsidRPr="00686437">
        <w:rPr>
          <w:rFonts w:ascii="Book Antiqua" w:hAnsi="Book Antiqua" w:cs="Arial"/>
          <w:color w:val="000000" w:themeColor="text1"/>
          <w:sz w:val="24"/>
          <w:lang w:val="en-GB"/>
        </w:rPr>
        <w:t>metastasis. A group with HDLN metastasis (</w:t>
      </w:r>
      <w:r w:rsidR="00282B9B" w:rsidRPr="00686437">
        <w:rPr>
          <w:rFonts w:ascii="Book Antiqua" w:hAnsi="Book Antiqua" w:cs="Arial"/>
          <w:i/>
          <w:color w:val="000000" w:themeColor="text1"/>
          <w:sz w:val="24"/>
          <w:lang w:val="en-GB"/>
        </w:rPr>
        <w:t>n =</w:t>
      </w:r>
      <w:r w:rsidR="00282B9B" w:rsidRPr="00686437">
        <w:rPr>
          <w:rFonts w:ascii="Book Antiqua" w:hAnsi="Book Antiqua" w:cs="Arial"/>
          <w:color w:val="000000" w:themeColor="text1"/>
          <w:sz w:val="24"/>
          <w:lang w:val="en-GB"/>
        </w:rPr>
        <w:t xml:space="preserve"> 26) and that without HDLN metastasis (</w:t>
      </w:r>
      <w:r w:rsidR="00282B9B" w:rsidRPr="00686437">
        <w:rPr>
          <w:rFonts w:ascii="Book Antiqua" w:hAnsi="Book Antiqua" w:cs="Arial"/>
          <w:i/>
          <w:color w:val="000000" w:themeColor="text1"/>
          <w:sz w:val="24"/>
          <w:lang w:val="en-GB"/>
        </w:rPr>
        <w:t>n =</w:t>
      </w:r>
      <w:r w:rsidR="00282B9B" w:rsidRPr="00686437">
        <w:rPr>
          <w:rFonts w:ascii="Book Antiqua" w:hAnsi="Book Antiqua" w:cs="Arial"/>
          <w:color w:val="000000" w:themeColor="text1"/>
          <w:sz w:val="24"/>
          <w:lang w:val="en-GB"/>
        </w:rPr>
        <w:t xml:space="preserve"> 250) were compared. Kaplan–Meier survival curves were statistically analysed by the log-rank test (</w:t>
      </w:r>
      <w:r w:rsidR="00282B9B" w:rsidRPr="00686437">
        <w:rPr>
          <w:rFonts w:ascii="Book Antiqua" w:hAnsi="Book Antiqua" w:cs="Arial"/>
          <w:i/>
          <w:caps/>
          <w:color w:val="000000" w:themeColor="text1"/>
          <w:sz w:val="24"/>
          <w:lang w:val="en-GB"/>
        </w:rPr>
        <w:t>p</w:t>
      </w:r>
      <w:r w:rsidR="00282B9B" w:rsidRPr="00686437">
        <w:rPr>
          <w:rFonts w:ascii="Book Antiqua" w:hAnsi="Book Antiqua" w:cs="Arial"/>
          <w:color w:val="000000" w:themeColor="text1"/>
          <w:sz w:val="24"/>
          <w:lang w:val="en-GB"/>
        </w:rPr>
        <w:t xml:space="preserve"> &lt; 0.0001)</w:t>
      </w:r>
      <w:r w:rsidR="00282B9B" w:rsidRPr="00686437">
        <w:rPr>
          <w:rFonts w:ascii="Book Antiqua" w:eastAsia="SimSun" w:hAnsi="Book Antiqua" w:cs="Arial" w:hint="eastAsia"/>
          <w:color w:val="000000" w:themeColor="text1"/>
          <w:sz w:val="24"/>
          <w:lang w:val="en-GB" w:eastAsia="zh-CN"/>
        </w:rPr>
        <w:t>;</w:t>
      </w:r>
      <w:r w:rsidR="00282B9B" w:rsidRPr="00686437">
        <w:rPr>
          <w:rFonts w:ascii="Book Antiqua" w:hAnsi="Book Antiqua" w:cs="Arial"/>
          <w:color w:val="000000" w:themeColor="text1"/>
          <w:sz w:val="24"/>
          <w:lang w:val="en-GB"/>
        </w:rPr>
        <w:t xml:space="preserve"> B: The patients who had lymph node metastasis (</w:t>
      </w:r>
      <w:r w:rsidR="00282B9B" w:rsidRPr="00686437">
        <w:rPr>
          <w:rFonts w:ascii="Book Antiqua" w:hAnsi="Book Antiqua" w:cs="Arial"/>
          <w:i/>
          <w:color w:val="000000" w:themeColor="text1"/>
          <w:sz w:val="24"/>
          <w:lang w:val="en-GB"/>
        </w:rPr>
        <w:t>n =</w:t>
      </w:r>
      <w:r w:rsidR="00282B9B" w:rsidRPr="00686437">
        <w:rPr>
          <w:rFonts w:ascii="Book Antiqua" w:hAnsi="Book Antiqua" w:cs="Arial"/>
          <w:color w:val="000000" w:themeColor="text1"/>
          <w:sz w:val="24"/>
          <w:lang w:val="en-GB"/>
        </w:rPr>
        <w:t xml:space="preserve"> 145) were divided into two groups and analysed as described in panel a (26 patients with HDLN metastasis and 119 patients without HDLN metastasis, </w:t>
      </w:r>
      <w:r w:rsidR="00282B9B" w:rsidRPr="00686437">
        <w:rPr>
          <w:rFonts w:ascii="Book Antiqua" w:hAnsi="Book Antiqua" w:cs="Arial"/>
          <w:i/>
          <w:caps/>
          <w:color w:val="000000" w:themeColor="text1"/>
          <w:sz w:val="24"/>
          <w:lang w:val="en-GB"/>
        </w:rPr>
        <w:t>p</w:t>
      </w:r>
      <w:r w:rsidR="00282B9B" w:rsidRPr="00686437">
        <w:rPr>
          <w:rFonts w:ascii="Book Antiqua" w:hAnsi="Book Antiqua" w:cs="Arial"/>
          <w:color w:val="000000" w:themeColor="text1"/>
          <w:sz w:val="24"/>
          <w:lang w:val="en-GB"/>
        </w:rPr>
        <w:t xml:space="preserve"> &lt; 0.0001).</w:t>
      </w:r>
    </w:p>
    <w:p w14:paraId="3D97BDB9" w14:textId="77777777" w:rsidR="00282B9B" w:rsidRPr="00686437" w:rsidRDefault="00282B9B" w:rsidP="00282B9B">
      <w:pPr>
        <w:widowControl/>
        <w:spacing w:line="360" w:lineRule="auto"/>
        <w:rPr>
          <w:rFonts w:ascii="Book Antiqua" w:hAnsi="Book Antiqua" w:cs="Arial"/>
          <w:color w:val="000000" w:themeColor="text1"/>
          <w:sz w:val="24"/>
          <w:lang w:val="en-GB"/>
        </w:rPr>
      </w:pPr>
    </w:p>
    <w:p w14:paraId="54FBAAA4" w14:textId="65702E74" w:rsidR="00867C23" w:rsidRPr="00686437" w:rsidRDefault="00867C23" w:rsidP="00192B24">
      <w:pPr>
        <w:rPr>
          <w:rFonts w:ascii="Book Antiqua" w:hAnsi="Book Antiqua" w:cs="Arial"/>
          <w:color w:val="000000" w:themeColor="text1"/>
          <w:sz w:val="24"/>
          <w:lang w:val="en-GB"/>
        </w:rPr>
      </w:pPr>
    </w:p>
    <w:p w14:paraId="4E3A35E3" w14:textId="49A7F993" w:rsidR="00867C23" w:rsidRPr="00686437" w:rsidRDefault="00867C23" w:rsidP="00192B24">
      <w:pPr>
        <w:rPr>
          <w:rFonts w:ascii="Book Antiqua" w:hAnsi="Book Antiqua" w:cs="Arial"/>
          <w:color w:val="000000" w:themeColor="text1"/>
          <w:sz w:val="24"/>
          <w:lang w:val="en-GB"/>
        </w:rPr>
      </w:pPr>
      <w:r w:rsidRPr="00686437">
        <w:rPr>
          <w:rFonts w:ascii="Book Antiqua" w:hAnsi="Book Antiqua" w:cs="Arial"/>
          <w:color w:val="000000" w:themeColor="text1"/>
          <w:sz w:val="24"/>
          <w:lang w:val="en-GB"/>
        </w:rPr>
        <w:br w:type="page"/>
      </w:r>
    </w:p>
    <w:p w14:paraId="4C1E5B09" w14:textId="77777777" w:rsidR="00282B9B" w:rsidRPr="00686437" w:rsidRDefault="00B77B95" w:rsidP="00192B24">
      <w:pPr>
        <w:rPr>
          <w:rFonts w:ascii="Book Antiqua" w:eastAsia="SimSun" w:hAnsi="Book Antiqua" w:cs="Arial"/>
          <w:color w:val="000000" w:themeColor="text1"/>
          <w:sz w:val="24"/>
          <w:lang w:val="en-GB" w:eastAsia="zh-CN"/>
        </w:rPr>
      </w:pPr>
      <w:r w:rsidRPr="00686437">
        <w:rPr>
          <w:rFonts w:ascii="Book Antiqua" w:hAnsi="Book Antiqua" w:cs="Arial"/>
          <w:noProof/>
          <w:color w:val="000000" w:themeColor="text1"/>
          <w:sz w:val="24"/>
          <w:lang w:eastAsia="zh-CN"/>
        </w:rPr>
        <w:lastRenderedPageBreak/>
        <w:drawing>
          <wp:inline distT="0" distB="0" distL="0" distR="0" wp14:anchorId="1B5E936B" wp14:editId="20685DB4">
            <wp:extent cx="6119495" cy="4595495"/>
            <wp:effectExtent l="0" t="0" r="1905" b="1905"/>
            <wp:docPr id="2" name="図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4595495"/>
                    </a:xfrm>
                    <a:prstGeom prst="rect">
                      <a:avLst/>
                    </a:prstGeom>
                    <a:noFill/>
                    <a:ln>
                      <a:noFill/>
                    </a:ln>
                  </pic:spPr>
                </pic:pic>
              </a:graphicData>
            </a:graphic>
          </wp:inline>
        </w:drawing>
      </w:r>
    </w:p>
    <w:p w14:paraId="4E31FA74" w14:textId="614EFCC8" w:rsidR="00282B9B" w:rsidRPr="00686437" w:rsidRDefault="00282B9B" w:rsidP="00282B9B">
      <w:pPr>
        <w:spacing w:line="360" w:lineRule="auto"/>
        <w:rPr>
          <w:rFonts w:ascii="Book Antiqua" w:hAnsi="Book Antiqua" w:cs="Arial"/>
          <w:color w:val="000000" w:themeColor="text1"/>
          <w:sz w:val="24"/>
          <w:lang w:val="en-GB"/>
        </w:rPr>
      </w:pPr>
      <w:r w:rsidRPr="00686437">
        <w:rPr>
          <w:rFonts w:ascii="Book Antiqua" w:hAnsi="Book Antiqua" w:cs="Arial"/>
          <w:b/>
          <w:color w:val="000000" w:themeColor="text1"/>
          <w:sz w:val="24"/>
          <w:lang w:val="en-GB"/>
        </w:rPr>
        <w:t xml:space="preserve">Figure 2 </w:t>
      </w:r>
      <w:r w:rsidRPr="00686437">
        <w:rPr>
          <w:rFonts w:ascii="Book Antiqua" w:hAnsi="Book Antiqua" w:cs="Arial"/>
          <w:b/>
          <w:caps/>
          <w:color w:val="000000" w:themeColor="text1"/>
          <w:sz w:val="24"/>
          <w:lang w:val="en-GB"/>
        </w:rPr>
        <w:t>f</w:t>
      </w:r>
      <w:r w:rsidRPr="00686437">
        <w:rPr>
          <w:rFonts w:ascii="Book Antiqua" w:hAnsi="Book Antiqua" w:cs="Arial"/>
          <w:b/>
          <w:color w:val="000000" w:themeColor="text1"/>
          <w:sz w:val="24"/>
          <w:lang w:val="en-GB"/>
        </w:rPr>
        <w:t>ive-year overall survival curves of gastric cancer patients based on the extent of lymph node metastasis.</w:t>
      </w:r>
      <w:r w:rsidRPr="00686437">
        <w:rPr>
          <w:rFonts w:ascii="Book Antiqua" w:hAnsi="Book Antiqua" w:cs="Arial"/>
          <w:color w:val="000000" w:themeColor="text1"/>
          <w:sz w:val="24"/>
          <w:lang w:val="en-GB"/>
        </w:rPr>
        <w:t xml:space="preserve"> A: Twenty-six patients who had hepatoduodenal lymph node (HDLN)</w:t>
      </w:r>
      <w:r w:rsidRPr="00686437">
        <w:rPr>
          <w:rFonts w:ascii="Book Antiqua" w:eastAsia="SimSun" w:hAnsi="Book Antiqua" w:cs="Arial" w:hint="eastAsia"/>
          <w:color w:val="000000" w:themeColor="text1"/>
          <w:sz w:val="24"/>
          <w:lang w:val="en-GB" w:eastAsia="zh-CN"/>
        </w:rPr>
        <w:t xml:space="preserve"> </w:t>
      </w:r>
      <w:r w:rsidRPr="00686437">
        <w:rPr>
          <w:rFonts w:ascii="Book Antiqua" w:hAnsi="Book Antiqua" w:cs="Arial"/>
          <w:color w:val="000000" w:themeColor="text1"/>
          <w:sz w:val="24"/>
          <w:lang w:val="en-GB"/>
        </w:rPr>
        <w:t>metastasis were divided into two groups based on the extent of lymph node metastasis. A group of pathological (p)N1 or N2 (</w:t>
      </w:r>
      <w:r w:rsidRPr="00686437">
        <w:rPr>
          <w:rFonts w:ascii="Book Antiqua" w:hAnsi="Book Antiqua" w:cs="Arial"/>
          <w:i/>
          <w:color w:val="000000" w:themeColor="text1"/>
          <w:sz w:val="24"/>
          <w:lang w:val="en-GB"/>
        </w:rPr>
        <w:t>n =</w:t>
      </w:r>
      <w:r w:rsidRPr="00686437">
        <w:rPr>
          <w:rFonts w:ascii="Book Antiqua" w:hAnsi="Book Antiqua" w:cs="Arial"/>
          <w:color w:val="000000" w:themeColor="text1"/>
          <w:sz w:val="24"/>
          <w:lang w:val="en-GB"/>
        </w:rPr>
        <w:t xml:space="preserve"> 10) and that of pN3 (</w:t>
      </w:r>
      <w:r w:rsidRPr="00686437">
        <w:rPr>
          <w:rFonts w:ascii="Book Antiqua" w:hAnsi="Book Antiqua" w:cs="Arial"/>
          <w:i/>
          <w:color w:val="000000" w:themeColor="text1"/>
          <w:sz w:val="24"/>
          <w:lang w:val="en-GB"/>
        </w:rPr>
        <w:t>n =</w:t>
      </w:r>
      <w:r w:rsidRPr="00686437">
        <w:rPr>
          <w:rFonts w:ascii="Book Antiqua" w:hAnsi="Book Antiqua" w:cs="Arial"/>
          <w:color w:val="000000" w:themeColor="text1"/>
          <w:sz w:val="24"/>
          <w:lang w:val="en-GB"/>
        </w:rPr>
        <w:t xml:space="preserve"> 16) were compared as described in Fig</w:t>
      </w:r>
      <w:r w:rsidRPr="00686437">
        <w:rPr>
          <w:rFonts w:ascii="Book Antiqua" w:eastAsia="SimSun" w:hAnsi="Book Antiqua" w:cs="Arial" w:hint="eastAsia"/>
          <w:color w:val="000000" w:themeColor="text1"/>
          <w:sz w:val="24"/>
          <w:lang w:val="en-GB" w:eastAsia="zh-CN"/>
        </w:rPr>
        <w:t>ure</w:t>
      </w:r>
      <w:r w:rsidRPr="00686437">
        <w:rPr>
          <w:rFonts w:ascii="Book Antiqua" w:hAnsi="Book Antiqua" w:cs="Arial"/>
          <w:color w:val="000000" w:themeColor="text1"/>
          <w:sz w:val="24"/>
          <w:lang w:val="en-GB"/>
        </w:rPr>
        <w:t xml:space="preserve"> 1 (</w:t>
      </w:r>
      <w:r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0.0024)</w:t>
      </w:r>
      <w:r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 xml:space="preserve"> B: All 82 pN1 or N2 patients were divided into two groups based on HDLN metastasis and analysed as described in Fig</w:t>
      </w:r>
      <w:r w:rsidRPr="00686437">
        <w:rPr>
          <w:rFonts w:ascii="Book Antiqua" w:eastAsia="SimSun" w:hAnsi="Book Antiqua" w:cs="Arial" w:hint="eastAsia"/>
          <w:color w:val="000000" w:themeColor="text1"/>
          <w:sz w:val="24"/>
          <w:lang w:val="en-GB" w:eastAsia="zh-CN"/>
        </w:rPr>
        <w:t>ure</w:t>
      </w:r>
      <w:r w:rsidRPr="00686437">
        <w:rPr>
          <w:rFonts w:ascii="Book Antiqua" w:hAnsi="Book Antiqua" w:cs="Arial"/>
          <w:i/>
          <w:color w:val="000000" w:themeColor="text1"/>
          <w:sz w:val="24"/>
          <w:lang w:val="en-GB"/>
        </w:rPr>
        <w:t xml:space="preserve"> </w:t>
      </w:r>
      <w:r w:rsidRPr="00686437">
        <w:rPr>
          <w:rFonts w:ascii="Book Antiqua" w:hAnsi="Book Antiqua" w:cs="Arial"/>
          <w:color w:val="000000" w:themeColor="text1"/>
          <w:sz w:val="24"/>
          <w:lang w:val="en-GB"/>
        </w:rPr>
        <w:t xml:space="preserve">1 (10 patients with HDLN metastasis and 72 patients without HDLN metastasis, </w:t>
      </w:r>
      <w:r w:rsidRPr="00686437">
        <w:rPr>
          <w:rFonts w:ascii="Book Antiqua" w:hAnsi="Book Antiqua" w:cs="Arial"/>
          <w:i/>
          <w:caps/>
          <w:color w:val="000000" w:themeColor="text1"/>
          <w:sz w:val="24"/>
          <w:lang w:val="en-GB"/>
        </w:rPr>
        <w:t>p =</w:t>
      </w:r>
      <w:r w:rsidRPr="00686437">
        <w:rPr>
          <w:rFonts w:ascii="Book Antiqua" w:hAnsi="Book Antiqua" w:cs="Arial"/>
          <w:color w:val="000000" w:themeColor="text1"/>
          <w:sz w:val="24"/>
          <w:lang w:val="en-GB"/>
        </w:rPr>
        <w:t xml:space="preserve"> 0.602)</w:t>
      </w:r>
      <w:r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 xml:space="preserve"> </w:t>
      </w:r>
      <w:r w:rsidRPr="00686437">
        <w:rPr>
          <w:rFonts w:ascii="Book Antiqua" w:hAnsi="Book Antiqua" w:cs="Arial"/>
          <w:caps/>
          <w:color w:val="000000" w:themeColor="text1"/>
          <w:sz w:val="24"/>
          <w:lang w:val="en-GB"/>
        </w:rPr>
        <w:t>c</w:t>
      </w:r>
      <w:r w:rsidRPr="00686437">
        <w:rPr>
          <w:rFonts w:ascii="Book Antiqua" w:hAnsi="Book Antiqua" w:cs="Arial"/>
          <w:color w:val="000000" w:themeColor="text1"/>
          <w:sz w:val="24"/>
          <w:lang w:val="en-GB"/>
        </w:rPr>
        <w:t>: All 63 pN3 patients were analysed as described in Fig</w:t>
      </w:r>
      <w:r w:rsidRPr="00686437">
        <w:rPr>
          <w:rFonts w:ascii="Book Antiqua" w:eastAsia="SimSun" w:hAnsi="Book Antiqua" w:cs="Arial" w:hint="eastAsia"/>
          <w:color w:val="000000" w:themeColor="text1"/>
          <w:sz w:val="24"/>
          <w:lang w:val="en-GB" w:eastAsia="zh-CN"/>
        </w:rPr>
        <w:t>ure</w:t>
      </w:r>
      <w:r w:rsidRPr="00686437">
        <w:rPr>
          <w:rFonts w:ascii="Book Antiqua" w:hAnsi="Book Antiqua" w:cs="Arial"/>
          <w:color w:val="000000" w:themeColor="text1"/>
          <w:sz w:val="24"/>
          <w:lang w:val="en-GB"/>
        </w:rPr>
        <w:t xml:space="preserve"> 1 (16 patients with HDLN metastasis and 47 patients without HDLN metastasis,</w:t>
      </w:r>
      <w:r w:rsidRPr="00686437">
        <w:rPr>
          <w:rFonts w:ascii="Book Antiqua" w:hAnsi="Book Antiqua" w:cs="Arial"/>
          <w:i/>
          <w:caps/>
          <w:color w:val="000000" w:themeColor="text1"/>
          <w:sz w:val="24"/>
          <w:lang w:val="en-GB"/>
        </w:rPr>
        <w:t xml:space="preserve"> p </w:t>
      </w:r>
      <w:r w:rsidRPr="00686437">
        <w:rPr>
          <w:rFonts w:ascii="Book Antiqua" w:hAnsi="Book Antiqua" w:cs="Arial"/>
          <w:color w:val="000000" w:themeColor="text1"/>
          <w:sz w:val="24"/>
          <w:lang w:val="en-GB"/>
        </w:rPr>
        <w:t>&lt; 0.0001).</w:t>
      </w:r>
    </w:p>
    <w:p w14:paraId="1F2E828F" w14:textId="77777777" w:rsidR="00282B9B" w:rsidRPr="00686437" w:rsidRDefault="00282B9B" w:rsidP="00192B24">
      <w:pPr>
        <w:rPr>
          <w:rFonts w:ascii="Book Antiqua" w:eastAsia="SimSun" w:hAnsi="Book Antiqua" w:cs="Arial"/>
          <w:color w:val="000000" w:themeColor="text1"/>
          <w:sz w:val="24"/>
          <w:lang w:val="en-GB" w:eastAsia="zh-CN"/>
        </w:rPr>
      </w:pPr>
    </w:p>
    <w:p w14:paraId="565367C9" w14:textId="77777777" w:rsidR="00282B9B" w:rsidRPr="00686437" w:rsidRDefault="00282B9B" w:rsidP="00192B24">
      <w:pPr>
        <w:rPr>
          <w:rFonts w:ascii="Book Antiqua" w:eastAsia="SimSun" w:hAnsi="Book Antiqua" w:cs="Arial"/>
          <w:color w:val="000000" w:themeColor="text1"/>
          <w:sz w:val="24"/>
          <w:lang w:val="en-GB" w:eastAsia="zh-CN"/>
        </w:rPr>
      </w:pPr>
    </w:p>
    <w:p w14:paraId="6A186DFE" w14:textId="7573A8F4" w:rsidR="006009BE" w:rsidRPr="001B5FFA" w:rsidRDefault="00897603" w:rsidP="00192B24">
      <w:pPr>
        <w:rPr>
          <w:rFonts w:ascii="Book Antiqua" w:eastAsia="SimSun" w:hAnsi="Book Antiqua" w:cs="Arial"/>
          <w:b/>
          <w:color w:val="000000" w:themeColor="text1"/>
          <w:sz w:val="24"/>
          <w:lang w:eastAsia="zh-CN"/>
        </w:rPr>
      </w:pPr>
      <w:r w:rsidRPr="00686437">
        <w:rPr>
          <w:rFonts w:ascii="Book Antiqua" w:hAnsi="Book Antiqua" w:cs="Arial"/>
          <w:color w:val="000000" w:themeColor="text1"/>
          <w:sz w:val="24"/>
          <w:lang w:val="en-GB"/>
        </w:rPr>
        <w:br w:type="page"/>
      </w:r>
      <w:r w:rsidRPr="00686437">
        <w:rPr>
          <w:rFonts w:ascii="Book Antiqua" w:hAnsi="Book Antiqua" w:cs="Arial"/>
          <w:b/>
          <w:color w:val="000000" w:themeColor="text1"/>
          <w:sz w:val="24"/>
        </w:rPr>
        <w:lastRenderedPageBreak/>
        <w:t>Table 1</w:t>
      </w:r>
      <w:r w:rsidRPr="00686437">
        <w:rPr>
          <w:rFonts w:ascii="Book Antiqua" w:hAnsi="Book Antiqua" w:cs="Arial"/>
          <w:color w:val="000000" w:themeColor="text1"/>
          <w:sz w:val="24"/>
        </w:rPr>
        <w:t xml:space="preserve"> </w:t>
      </w:r>
      <w:r w:rsidRPr="00686437">
        <w:rPr>
          <w:rFonts w:ascii="Book Antiqua" w:hAnsi="Book Antiqua" w:cs="Arial"/>
          <w:b/>
          <w:color w:val="000000" w:themeColor="text1"/>
          <w:sz w:val="24"/>
        </w:rPr>
        <w:t>Comparison of the clinicopathological features between patients with and without hepat</w:t>
      </w:r>
      <w:r w:rsidR="00282B9B" w:rsidRPr="00686437">
        <w:rPr>
          <w:rFonts w:ascii="Book Antiqua" w:hAnsi="Book Antiqua" w:cs="Arial"/>
          <w:b/>
          <w:color w:val="000000" w:themeColor="text1"/>
          <w:sz w:val="24"/>
        </w:rPr>
        <w:t>oduodenal lymph node metastasis</w:t>
      </w:r>
      <w:r w:rsidR="001B5FFA">
        <w:rPr>
          <w:rFonts w:ascii="Book Antiqua" w:eastAsia="SimSun" w:hAnsi="Book Antiqua" w:cs="Arial" w:hint="eastAsia"/>
          <w:b/>
          <w:color w:val="000000" w:themeColor="text1"/>
          <w:sz w:val="24"/>
          <w:lang w:eastAsia="zh-CN"/>
        </w:rPr>
        <w:t xml:space="preserve"> </w:t>
      </w:r>
      <w:r w:rsidR="001B5FFA" w:rsidRPr="001B5FFA">
        <w:rPr>
          <w:rFonts w:ascii="Book Antiqua" w:eastAsia="SimSun" w:hAnsi="Book Antiqua" w:cs="Arial" w:hint="eastAsia"/>
          <w:b/>
          <w:i/>
          <w:color w:val="000000" w:themeColor="text1"/>
          <w:sz w:val="24"/>
          <w:lang w:eastAsia="zh-CN"/>
        </w:rPr>
        <w:t>n</w:t>
      </w:r>
      <w:r w:rsidR="001B5FFA">
        <w:rPr>
          <w:rFonts w:ascii="Book Antiqua" w:eastAsia="SimSun" w:hAnsi="Book Antiqua" w:cs="Arial" w:hint="eastAsia"/>
          <w:b/>
          <w:color w:val="000000" w:themeColor="text1"/>
          <w:sz w:val="24"/>
          <w:lang w:eastAsia="zh-CN"/>
        </w:rPr>
        <w:t xml:space="preserve"> (%)</w:t>
      </w:r>
    </w:p>
    <w:tbl>
      <w:tblPr>
        <w:tblW w:w="0" w:type="auto"/>
        <w:tblInd w:w="84" w:type="dxa"/>
        <w:tblCellMar>
          <w:left w:w="99" w:type="dxa"/>
          <w:right w:w="99" w:type="dxa"/>
        </w:tblCellMar>
        <w:tblLook w:val="00A0" w:firstRow="1" w:lastRow="0" w:firstColumn="1" w:lastColumn="0" w:noHBand="0" w:noVBand="0"/>
      </w:tblPr>
      <w:tblGrid>
        <w:gridCol w:w="243"/>
        <w:gridCol w:w="2191"/>
        <w:gridCol w:w="533"/>
        <w:gridCol w:w="431"/>
        <w:gridCol w:w="578"/>
        <w:gridCol w:w="542"/>
        <w:gridCol w:w="574"/>
        <w:gridCol w:w="1272"/>
        <w:gridCol w:w="1620"/>
        <w:gridCol w:w="992"/>
      </w:tblGrid>
      <w:tr w:rsidR="00686437" w:rsidRPr="00686437" w14:paraId="03978D58" w14:textId="77777777" w:rsidTr="00986FCA">
        <w:trPr>
          <w:trHeight w:val="360"/>
        </w:trPr>
        <w:tc>
          <w:tcPr>
            <w:tcW w:w="0" w:type="auto"/>
            <w:tcBorders>
              <w:top w:val="single" w:sz="4" w:space="0" w:color="auto"/>
              <w:left w:val="nil"/>
              <w:bottom w:val="nil"/>
              <w:right w:val="nil"/>
            </w:tcBorders>
            <w:noWrap/>
            <w:vAlign w:val="center"/>
          </w:tcPr>
          <w:p w14:paraId="55CE296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w:t>
            </w:r>
          </w:p>
        </w:tc>
        <w:tc>
          <w:tcPr>
            <w:tcW w:w="0" w:type="auto"/>
            <w:tcBorders>
              <w:top w:val="single" w:sz="4" w:space="0" w:color="auto"/>
              <w:left w:val="nil"/>
              <w:bottom w:val="nil"/>
              <w:right w:val="nil"/>
            </w:tcBorders>
            <w:noWrap/>
            <w:vAlign w:val="center"/>
          </w:tcPr>
          <w:p w14:paraId="6117F7E3"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 xml:space="preserve">　</w:t>
            </w:r>
          </w:p>
        </w:tc>
        <w:tc>
          <w:tcPr>
            <w:tcW w:w="0" w:type="auto"/>
            <w:tcBorders>
              <w:top w:val="single" w:sz="4" w:space="0" w:color="auto"/>
              <w:left w:val="nil"/>
              <w:bottom w:val="nil"/>
              <w:right w:val="nil"/>
            </w:tcBorders>
            <w:noWrap/>
            <w:vAlign w:val="center"/>
          </w:tcPr>
          <w:p w14:paraId="6F8DAFA1"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 xml:space="preserve">　</w:t>
            </w:r>
          </w:p>
        </w:tc>
        <w:tc>
          <w:tcPr>
            <w:tcW w:w="0" w:type="auto"/>
            <w:gridSpan w:val="4"/>
            <w:tcBorders>
              <w:top w:val="single" w:sz="4" w:space="0" w:color="auto"/>
              <w:left w:val="nil"/>
              <w:bottom w:val="single" w:sz="4" w:space="0" w:color="auto"/>
              <w:right w:val="nil"/>
            </w:tcBorders>
            <w:noWrap/>
            <w:vAlign w:val="center"/>
          </w:tcPr>
          <w:p w14:paraId="2997B078"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HDLN metastasis</w:t>
            </w:r>
          </w:p>
        </w:tc>
        <w:tc>
          <w:tcPr>
            <w:tcW w:w="0" w:type="auto"/>
            <w:tcBorders>
              <w:top w:val="single" w:sz="4" w:space="0" w:color="auto"/>
              <w:left w:val="nil"/>
              <w:bottom w:val="single" w:sz="4" w:space="0" w:color="auto"/>
              <w:right w:val="nil"/>
            </w:tcBorders>
            <w:noWrap/>
            <w:vAlign w:val="center"/>
          </w:tcPr>
          <w:p w14:paraId="3B59C489"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 xml:space="preserve">Univariate </w:t>
            </w:r>
          </w:p>
        </w:tc>
        <w:tc>
          <w:tcPr>
            <w:tcW w:w="0" w:type="auto"/>
            <w:gridSpan w:val="2"/>
            <w:tcBorders>
              <w:top w:val="single" w:sz="4" w:space="0" w:color="auto"/>
              <w:left w:val="nil"/>
              <w:bottom w:val="single" w:sz="4" w:space="0" w:color="auto"/>
              <w:right w:val="nil"/>
            </w:tcBorders>
            <w:noWrap/>
            <w:vAlign w:val="center"/>
          </w:tcPr>
          <w:p w14:paraId="7DD5868B"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Multivariate</w:t>
            </w:r>
          </w:p>
        </w:tc>
      </w:tr>
      <w:tr w:rsidR="00686437" w:rsidRPr="00686437" w14:paraId="5FECBF62" w14:textId="77777777" w:rsidTr="00986FCA">
        <w:trPr>
          <w:trHeight w:val="360"/>
        </w:trPr>
        <w:tc>
          <w:tcPr>
            <w:tcW w:w="0" w:type="auto"/>
            <w:tcBorders>
              <w:top w:val="nil"/>
              <w:left w:val="nil"/>
              <w:bottom w:val="single" w:sz="4" w:space="0" w:color="auto"/>
              <w:right w:val="nil"/>
            </w:tcBorders>
            <w:noWrap/>
            <w:vAlign w:val="center"/>
          </w:tcPr>
          <w:p w14:paraId="68160C6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w:t>
            </w:r>
          </w:p>
        </w:tc>
        <w:tc>
          <w:tcPr>
            <w:tcW w:w="0" w:type="auto"/>
            <w:tcBorders>
              <w:top w:val="nil"/>
              <w:left w:val="nil"/>
              <w:bottom w:val="single" w:sz="4" w:space="0" w:color="auto"/>
              <w:right w:val="nil"/>
            </w:tcBorders>
            <w:noWrap/>
            <w:vAlign w:val="center"/>
          </w:tcPr>
          <w:p w14:paraId="30E6EEC3"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 xml:space="preserve">　</w:t>
            </w:r>
          </w:p>
        </w:tc>
        <w:tc>
          <w:tcPr>
            <w:tcW w:w="0" w:type="auto"/>
            <w:tcBorders>
              <w:top w:val="nil"/>
              <w:left w:val="nil"/>
              <w:bottom w:val="single" w:sz="4" w:space="0" w:color="auto"/>
              <w:right w:val="nil"/>
            </w:tcBorders>
            <w:noWrap/>
            <w:vAlign w:val="center"/>
          </w:tcPr>
          <w:p w14:paraId="266287C8" w14:textId="77777777" w:rsidR="00897603" w:rsidRPr="00686437" w:rsidRDefault="00897603" w:rsidP="00192B24">
            <w:pPr>
              <w:widowControl/>
              <w:rPr>
                <w:rFonts w:ascii="Book Antiqua" w:eastAsia="MS PGothic" w:hAnsi="Book Antiqua" w:cs="Arial"/>
                <w:b/>
                <w:i/>
                <w:color w:val="000000" w:themeColor="text1"/>
                <w:kern w:val="0"/>
                <w:sz w:val="24"/>
              </w:rPr>
            </w:pPr>
            <w:r w:rsidRPr="00686437">
              <w:rPr>
                <w:rFonts w:ascii="Book Antiqua" w:eastAsia="MS PGothic" w:hAnsi="Book Antiqua" w:cs="Arial"/>
                <w:b/>
                <w:i/>
                <w:color w:val="000000" w:themeColor="text1"/>
                <w:kern w:val="0"/>
                <w:sz w:val="24"/>
              </w:rPr>
              <w:t>n</w:t>
            </w:r>
          </w:p>
        </w:tc>
        <w:tc>
          <w:tcPr>
            <w:tcW w:w="0" w:type="auto"/>
            <w:gridSpan w:val="2"/>
            <w:tcBorders>
              <w:top w:val="nil"/>
              <w:left w:val="nil"/>
              <w:bottom w:val="single" w:sz="4" w:space="0" w:color="auto"/>
              <w:right w:val="nil"/>
            </w:tcBorders>
            <w:noWrap/>
            <w:vAlign w:val="center"/>
          </w:tcPr>
          <w:p w14:paraId="2CFFCE70" w14:textId="6332A413" w:rsidR="00897603" w:rsidRPr="00686437" w:rsidRDefault="00282B9B"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Positive</w:t>
            </w:r>
          </w:p>
        </w:tc>
        <w:tc>
          <w:tcPr>
            <w:tcW w:w="0" w:type="auto"/>
            <w:gridSpan w:val="2"/>
            <w:tcBorders>
              <w:top w:val="nil"/>
              <w:left w:val="nil"/>
              <w:bottom w:val="single" w:sz="4" w:space="0" w:color="auto"/>
              <w:right w:val="nil"/>
            </w:tcBorders>
            <w:noWrap/>
            <w:vAlign w:val="center"/>
          </w:tcPr>
          <w:p w14:paraId="6C9F5CCD" w14:textId="2897C376" w:rsidR="00897603" w:rsidRPr="00686437" w:rsidRDefault="00282B9B"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Negative</w:t>
            </w:r>
          </w:p>
        </w:tc>
        <w:tc>
          <w:tcPr>
            <w:tcW w:w="0" w:type="auto"/>
            <w:tcBorders>
              <w:top w:val="nil"/>
              <w:left w:val="nil"/>
              <w:bottom w:val="single" w:sz="4" w:space="0" w:color="auto"/>
              <w:right w:val="nil"/>
            </w:tcBorders>
            <w:noWrap/>
            <w:vAlign w:val="center"/>
          </w:tcPr>
          <w:p w14:paraId="38B81491" w14:textId="3C7E0FB8" w:rsidR="00897603" w:rsidRPr="00686437" w:rsidRDefault="00897603" w:rsidP="00282B9B">
            <w:pPr>
              <w:widowControl/>
              <w:rPr>
                <w:rFonts w:ascii="Book Antiqua" w:eastAsia="MS PGothic" w:hAnsi="Book Antiqua" w:cs="Arial"/>
                <w:b/>
                <w:i/>
                <w:iCs/>
                <w:color w:val="000000" w:themeColor="text1"/>
                <w:kern w:val="0"/>
                <w:sz w:val="24"/>
              </w:rPr>
            </w:pPr>
            <w:r w:rsidRPr="00686437">
              <w:rPr>
                <w:rFonts w:ascii="Book Antiqua" w:eastAsia="MS PGothic" w:hAnsi="Book Antiqua" w:cs="Arial"/>
                <w:b/>
                <w:i/>
                <w:iCs/>
                <w:caps/>
                <w:color w:val="000000" w:themeColor="text1"/>
                <w:kern w:val="0"/>
                <w:sz w:val="24"/>
              </w:rPr>
              <w:t>p</w:t>
            </w:r>
            <w:r w:rsidR="00282B9B" w:rsidRPr="00686437">
              <w:rPr>
                <w:rFonts w:ascii="Book Antiqua" w:eastAsia="SimSun" w:hAnsi="Book Antiqua" w:cs="Arial" w:hint="eastAsia"/>
                <w:b/>
                <w:i/>
                <w:iCs/>
                <w:color w:val="000000" w:themeColor="text1"/>
                <w:kern w:val="0"/>
                <w:sz w:val="24"/>
                <w:lang w:eastAsia="zh-CN"/>
              </w:rPr>
              <w:t>-</w:t>
            </w:r>
            <w:r w:rsidRPr="00686437">
              <w:rPr>
                <w:rFonts w:ascii="Book Antiqua" w:eastAsia="MS PGothic" w:hAnsi="Book Antiqua" w:cs="Arial"/>
                <w:b/>
                <w:iCs/>
                <w:color w:val="000000" w:themeColor="text1"/>
                <w:kern w:val="0"/>
                <w:sz w:val="24"/>
              </w:rPr>
              <w:t>value</w:t>
            </w:r>
          </w:p>
        </w:tc>
        <w:tc>
          <w:tcPr>
            <w:tcW w:w="0" w:type="auto"/>
            <w:tcBorders>
              <w:top w:val="nil"/>
              <w:left w:val="nil"/>
              <w:bottom w:val="single" w:sz="4" w:space="0" w:color="auto"/>
              <w:right w:val="nil"/>
            </w:tcBorders>
            <w:noWrap/>
            <w:vAlign w:val="center"/>
          </w:tcPr>
          <w:p w14:paraId="08F9CE54" w14:textId="5FBB9E3B" w:rsidR="00897603" w:rsidRPr="00686437" w:rsidRDefault="00282B9B" w:rsidP="00192B24">
            <w:pPr>
              <w:widowControl/>
              <w:rPr>
                <w:rFonts w:ascii="Book Antiqua" w:eastAsia="MS PGothic" w:hAnsi="Book Antiqua" w:cs="Arial"/>
                <w:b/>
                <w:color w:val="000000" w:themeColor="text1"/>
                <w:kern w:val="0"/>
                <w:sz w:val="24"/>
              </w:rPr>
            </w:pPr>
            <w:r w:rsidRPr="00686437">
              <w:rPr>
                <w:rFonts w:ascii="Book Antiqua" w:eastAsia="SimSun" w:hAnsi="Book Antiqua" w:cs="Arial" w:hint="eastAsia"/>
                <w:b/>
                <w:color w:val="000000" w:themeColor="text1"/>
                <w:kern w:val="0"/>
                <w:sz w:val="24"/>
                <w:lang w:eastAsia="zh-CN"/>
              </w:rPr>
              <w:t>OR</w:t>
            </w:r>
            <w:r w:rsidRPr="00686437">
              <w:rPr>
                <w:rFonts w:ascii="Book Antiqua" w:eastAsia="MS PGothic" w:hAnsi="Book Antiqua" w:cs="Arial"/>
                <w:b/>
                <w:color w:val="000000" w:themeColor="text1"/>
                <w:kern w:val="0"/>
                <w:sz w:val="24"/>
              </w:rPr>
              <w:t xml:space="preserve"> (95%</w:t>
            </w:r>
            <w:r w:rsidR="00897603" w:rsidRPr="00686437">
              <w:rPr>
                <w:rFonts w:ascii="Book Antiqua" w:eastAsia="MS PGothic" w:hAnsi="Book Antiqua" w:cs="Arial"/>
                <w:b/>
                <w:color w:val="000000" w:themeColor="text1"/>
                <w:kern w:val="0"/>
                <w:sz w:val="24"/>
              </w:rPr>
              <w:t>CI)</w:t>
            </w:r>
          </w:p>
        </w:tc>
        <w:tc>
          <w:tcPr>
            <w:tcW w:w="0" w:type="auto"/>
            <w:tcBorders>
              <w:top w:val="nil"/>
              <w:left w:val="nil"/>
              <w:bottom w:val="single" w:sz="4" w:space="0" w:color="auto"/>
              <w:right w:val="nil"/>
            </w:tcBorders>
            <w:noWrap/>
            <w:vAlign w:val="center"/>
          </w:tcPr>
          <w:p w14:paraId="726D2336" w14:textId="3A584955" w:rsidR="00897603" w:rsidRPr="00686437" w:rsidRDefault="00897603" w:rsidP="00282B9B">
            <w:pPr>
              <w:widowControl/>
              <w:rPr>
                <w:rFonts w:ascii="Book Antiqua" w:eastAsia="MS PGothic" w:hAnsi="Book Antiqua" w:cs="Arial"/>
                <w:b/>
                <w:i/>
                <w:iCs/>
                <w:color w:val="000000" w:themeColor="text1"/>
                <w:kern w:val="0"/>
                <w:sz w:val="24"/>
              </w:rPr>
            </w:pPr>
            <w:r w:rsidRPr="00686437">
              <w:rPr>
                <w:rFonts w:ascii="Book Antiqua" w:eastAsia="MS PGothic" w:hAnsi="Book Antiqua" w:cs="Arial"/>
                <w:b/>
                <w:i/>
                <w:iCs/>
                <w:caps/>
                <w:color w:val="000000" w:themeColor="text1"/>
                <w:kern w:val="0"/>
                <w:sz w:val="24"/>
              </w:rPr>
              <w:t>p</w:t>
            </w:r>
            <w:r w:rsidR="00282B9B" w:rsidRPr="00686437">
              <w:rPr>
                <w:rFonts w:ascii="Book Antiqua" w:eastAsia="SimSun" w:hAnsi="Book Antiqua" w:cs="Arial" w:hint="eastAsia"/>
                <w:b/>
                <w:i/>
                <w:iCs/>
                <w:color w:val="000000" w:themeColor="text1"/>
                <w:kern w:val="0"/>
                <w:sz w:val="24"/>
                <w:lang w:eastAsia="zh-CN"/>
              </w:rPr>
              <w:t>-</w:t>
            </w:r>
            <w:r w:rsidRPr="00686437">
              <w:rPr>
                <w:rFonts w:ascii="Book Antiqua" w:eastAsia="MS PGothic" w:hAnsi="Book Antiqua" w:cs="Arial"/>
                <w:b/>
                <w:iCs/>
                <w:color w:val="000000" w:themeColor="text1"/>
                <w:kern w:val="0"/>
                <w:sz w:val="24"/>
              </w:rPr>
              <w:t>value</w:t>
            </w:r>
          </w:p>
        </w:tc>
      </w:tr>
      <w:tr w:rsidR="00686437" w:rsidRPr="00686437" w14:paraId="7BA05171" w14:textId="77777777" w:rsidTr="00986FCA">
        <w:trPr>
          <w:trHeight w:val="360"/>
        </w:trPr>
        <w:tc>
          <w:tcPr>
            <w:tcW w:w="0" w:type="auto"/>
            <w:tcBorders>
              <w:top w:val="nil"/>
              <w:left w:val="nil"/>
              <w:bottom w:val="nil"/>
              <w:right w:val="nil"/>
            </w:tcBorders>
            <w:noWrap/>
            <w:vAlign w:val="center"/>
          </w:tcPr>
          <w:p w14:paraId="1876FAAE"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77BA42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Total</w:t>
            </w:r>
          </w:p>
        </w:tc>
        <w:tc>
          <w:tcPr>
            <w:tcW w:w="0" w:type="auto"/>
            <w:tcBorders>
              <w:top w:val="nil"/>
              <w:left w:val="nil"/>
              <w:bottom w:val="nil"/>
              <w:right w:val="nil"/>
            </w:tcBorders>
            <w:noWrap/>
            <w:vAlign w:val="center"/>
          </w:tcPr>
          <w:p w14:paraId="4D5535D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276</w:t>
            </w:r>
          </w:p>
        </w:tc>
        <w:tc>
          <w:tcPr>
            <w:tcW w:w="0" w:type="auto"/>
            <w:tcBorders>
              <w:top w:val="nil"/>
              <w:left w:val="nil"/>
              <w:bottom w:val="nil"/>
              <w:right w:val="nil"/>
            </w:tcBorders>
            <w:noWrap/>
            <w:vAlign w:val="center"/>
          </w:tcPr>
          <w:p w14:paraId="58FEA85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26</w:t>
            </w:r>
          </w:p>
        </w:tc>
        <w:tc>
          <w:tcPr>
            <w:tcW w:w="0" w:type="auto"/>
            <w:tcBorders>
              <w:top w:val="nil"/>
              <w:left w:val="nil"/>
              <w:bottom w:val="nil"/>
              <w:right w:val="nil"/>
            </w:tcBorders>
            <w:noWrap/>
            <w:vAlign w:val="center"/>
          </w:tcPr>
          <w:p w14:paraId="3C8CA610"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7ACB7DD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250</w:t>
            </w:r>
          </w:p>
        </w:tc>
        <w:tc>
          <w:tcPr>
            <w:tcW w:w="0" w:type="auto"/>
            <w:tcBorders>
              <w:top w:val="nil"/>
              <w:left w:val="nil"/>
              <w:bottom w:val="nil"/>
              <w:right w:val="nil"/>
            </w:tcBorders>
            <w:noWrap/>
            <w:vAlign w:val="center"/>
          </w:tcPr>
          <w:p w14:paraId="6BA78CA0"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5CAC925"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F933D0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E98EBF0"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7429A8A0" w14:textId="77777777" w:rsidTr="00986FCA">
        <w:trPr>
          <w:trHeight w:val="360"/>
        </w:trPr>
        <w:tc>
          <w:tcPr>
            <w:tcW w:w="0" w:type="auto"/>
            <w:gridSpan w:val="2"/>
            <w:tcBorders>
              <w:top w:val="nil"/>
              <w:left w:val="nil"/>
              <w:bottom w:val="nil"/>
              <w:right w:val="nil"/>
            </w:tcBorders>
            <w:noWrap/>
            <w:vAlign w:val="center"/>
          </w:tcPr>
          <w:p w14:paraId="5061549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Sex</w:t>
            </w:r>
          </w:p>
        </w:tc>
        <w:tc>
          <w:tcPr>
            <w:tcW w:w="0" w:type="auto"/>
            <w:tcBorders>
              <w:top w:val="nil"/>
              <w:left w:val="nil"/>
              <w:bottom w:val="nil"/>
              <w:right w:val="nil"/>
            </w:tcBorders>
            <w:noWrap/>
            <w:vAlign w:val="center"/>
          </w:tcPr>
          <w:p w14:paraId="40F7C88D"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7CD5A7EE"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B984614"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BC5476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A5127F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676F7A4"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D06F7F1"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F629638"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301F6085" w14:textId="77777777" w:rsidTr="00986FCA">
        <w:trPr>
          <w:trHeight w:val="360"/>
        </w:trPr>
        <w:tc>
          <w:tcPr>
            <w:tcW w:w="0" w:type="auto"/>
            <w:tcBorders>
              <w:top w:val="nil"/>
              <w:left w:val="nil"/>
              <w:bottom w:val="nil"/>
              <w:right w:val="nil"/>
            </w:tcBorders>
            <w:noWrap/>
            <w:vAlign w:val="center"/>
          </w:tcPr>
          <w:p w14:paraId="7D36EA7F"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ECF0B6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Male</w:t>
            </w:r>
          </w:p>
        </w:tc>
        <w:tc>
          <w:tcPr>
            <w:tcW w:w="0" w:type="auto"/>
            <w:tcBorders>
              <w:top w:val="nil"/>
              <w:left w:val="nil"/>
              <w:bottom w:val="nil"/>
              <w:right w:val="nil"/>
            </w:tcBorders>
            <w:noWrap/>
            <w:vAlign w:val="center"/>
          </w:tcPr>
          <w:p w14:paraId="27F4BB8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186</w:t>
            </w:r>
          </w:p>
        </w:tc>
        <w:tc>
          <w:tcPr>
            <w:tcW w:w="0" w:type="auto"/>
            <w:tcBorders>
              <w:top w:val="nil"/>
              <w:left w:val="nil"/>
              <w:bottom w:val="nil"/>
              <w:right w:val="nil"/>
            </w:tcBorders>
            <w:noWrap/>
            <w:vAlign w:val="center"/>
          </w:tcPr>
          <w:p w14:paraId="72CB908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w:t>
            </w:r>
          </w:p>
        </w:tc>
        <w:tc>
          <w:tcPr>
            <w:tcW w:w="0" w:type="auto"/>
            <w:tcBorders>
              <w:top w:val="nil"/>
              <w:left w:val="nil"/>
              <w:bottom w:val="nil"/>
              <w:right w:val="nil"/>
            </w:tcBorders>
            <w:noWrap/>
            <w:vAlign w:val="center"/>
          </w:tcPr>
          <w:p w14:paraId="06743408" w14:textId="4699D3ED"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(62</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2FCD82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170</w:t>
            </w:r>
          </w:p>
        </w:tc>
        <w:tc>
          <w:tcPr>
            <w:tcW w:w="0" w:type="auto"/>
            <w:tcBorders>
              <w:top w:val="nil"/>
              <w:left w:val="nil"/>
              <w:bottom w:val="nil"/>
              <w:right w:val="nil"/>
            </w:tcBorders>
            <w:noWrap/>
            <w:vAlign w:val="center"/>
          </w:tcPr>
          <w:p w14:paraId="28FDCB7B" w14:textId="18E15D0C"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(68</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2B73E9B4"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8D964D3"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6FDC299"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5CEBEDAE" w14:textId="77777777" w:rsidTr="00986FCA">
        <w:trPr>
          <w:trHeight w:val="360"/>
        </w:trPr>
        <w:tc>
          <w:tcPr>
            <w:tcW w:w="0" w:type="auto"/>
            <w:tcBorders>
              <w:top w:val="nil"/>
              <w:left w:val="nil"/>
              <w:bottom w:val="nil"/>
              <w:right w:val="nil"/>
            </w:tcBorders>
            <w:noWrap/>
            <w:vAlign w:val="center"/>
          </w:tcPr>
          <w:p w14:paraId="3EC6883D"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1654F4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Female</w:t>
            </w:r>
          </w:p>
        </w:tc>
        <w:tc>
          <w:tcPr>
            <w:tcW w:w="0" w:type="auto"/>
            <w:tcBorders>
              <w:top w:val="nil"/>
              <w:left w:val="nil"/>
              <w:bottom w:val="nil"/>
              <w:right w:val="nil"/>
            </w:tcBorders>
            <w:noWrap/>
            <w:vAlign w:val="center"/>
          </w:tcPr>
          <w:p w14:paraId="069FE6D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90</w:t>
            </w:r>
          </w:p>
        </w:tc>
        <w:tc>
          <w:tcPr>
            <w:tcW w:w="0" w:type="auto"/>
            <w:tcBorders>
              <w:top w:val="nil"/>
              <w:left w:val="nil"/>
              <w:bottom w:val="nil"/>
              <w:right w:val="nil"/>
            </w:tcBorders>
            <w:noWrap/>
            <w:vAlign w:val="center"/>
          </w:tcPr>
          <w:p w14:paraId="3F684E0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w:t>
            </w:r>
          </w:p>
        </w:tc>
        <w:tc>
          <w:tcPr>
            <w:tcW w:w="0" w:type="auto"/>
            <w:tcBorders>
              <w:top w:val="nil"/>
              <w:left w:val="nil"/>
              <w:bottom w:val="nil"/>
              <w:right w:val="nil"/>
            </w:tcBorders>
            <w:noWrap/>
            <w:vAlign w:val="center"/>
          </w:tcPr>
          <w:p w14:paraId="1F854C2A" w14:textId="68F9122D"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(38</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57C7ABE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80</w:t>
            </w:r>
          </w:p>
        </w:tc>
        <w:tc>
          <w:tcPr>
            <w:tcW w:w="0" w:type="auto"/>
            <w:tcBorders>
              <w:top w:val="nil"/>
              <w:left w:val="nil"/>
              <w:bottom w:val="nil"/>
              <w:right w:val="nil"/>
            </w:tcBorders>
            <w:noWrap/>
            <w:vAlign w:val="center"/>
          </w:tcPr>
          <w:p w14:paraId="221A325B" w14:textId="6721E62B"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(32</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620A8F7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0.509 </w:t>
            </w:r>
          </w:p>
        </w:tc>
        <w:tc>
          <w:tcPr>
            <w:tcW w:w="0" w:type="auto"/>
            <w:gridSpan w:val="2"/>
            <w:tcBorders>
              <w:top w:val="nil"/>
              <w:left w:val="nil"/>
              <w:bottom w:val="nil"/>
              <w:right w:val="nil"/>
            </w:tcBorders>
            <w:noWrap/>
            <w:vAlign w:val="center"/>
          </w:tcPr>
          <w:p w14:paraId="4A2DDFB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2387FCF6" w14:textId="77777777" w:rsidTr="00986FCA">
        <w:trPr>
          <w:trHeight w:val="360"/>
        </w:trPr>
        <w:tc>
          <w:tcPr>
            <w:tcW w:w="0" w:type="auto"/>
            <w:gridSpan w:val="2"/>
            <w:tcBorders>
              <w:top w:val="nil"/>
              <w:left w:val="nil"/>
              <w:bottom w:val="nil"/>
              <w:right w:val="nil"/>
            </w:tcBorders>
            <w:noWrap/>
            <w:vAlign w:val="center"/>
          </w:tcPr>
          <w:p w14:paraId="620A1EA0" w14:textId="5E387C76" w:rsidR="00897603" w:rsidRPr="00686437" w:rsidRDefault="00897603" w:rsidP="00282B9B">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Age (y</w:t>
            </w:r>
            <w:r w:rsidR="00282B9B" w:rsidRPr="00686437">
              <w:rPr>
                <w:rFonts w:ascii="Book Antiqua" w:eastAsia="MS PGothic" w:hAnsi="Book Antiqua" w:cs="Arial"/>
                <w:color w:val="000000" w:themeColor="text1"/>
                <w:kern w:val="0"/>
                <w:sz w:val="24"/>
              </w:rPr>
              <w:t>r</w:t>
            </w:r>
            <w:r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945C7F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515923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797445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1266B5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9F0D45B"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70F622E"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4363E40"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FFEF849"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2E071092" w14:textId="77777777" w:rsidTr="00986FCA">
        <w:trPr>
          <w:trHeight w:val="360"/>
        </w:trPr>
        <w:tc>
          <w:tcPr>
            <w:tcW w:w="0" w:type="auto"/>
            <w:tcBorders>
              <w:top w:val="nil"/>
              <w:left w:val="nil"/>
              <w:bottom w:val="nil"/>
              <w:right w:val="nil"/>
            </w:tcBorders>
            <w:noWrap/>
            <w:vAlign w:val="center"/>
          </w:tcPr>
          <w:p w14:paraId="33002756"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7F1CA0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&lt; 65</w:t>
            </w:r>
          </w:p>
        </w:tc>
        <w:tc>
          <w:tcPr>
            <w:tcW w:w="0" w:type="auto"/>
            <w:tcBorders>
              <w:top w:val="nil"/>
              <w:left w:val="nil"/>
              <w:bottom w:val="nil"/>
              <w:right w:val="nil"/>
            </w:tcBorders>
            <w:noWrap/>
            <w:vAlign w:val="center"/>
          </w:tcPr>
          <w:p w14:paraId="01E0932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134</w:t>
            </w:r>
          </w:p>
        </w:tc>
        <w:tc>
          <w:tcPr>
            <w:tcW w:w="0" w:type="auto"/>
            <w:tcBorders>
              <w:top w:val="nil"/>
              <w:left w:val="nil"/>
              <w:bottom w:val="nil"/>
              <w:right w:val="nil"/>
            </w:tcBorders>
            <w:noWrap/>
            <w:vAlign w:val="center"/>
          </w:tcPr>
          <w:p w14:paraId="1F7A683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w:t>
            </w:r>
          </w:p>
        </w:tc>
        <w:tc>
          <w:tcPr>
            <w:tcW w:w="0" w:type="auto"/>
            <w:tcBorders>
              <w:top w:val="nil"/>
              <w:left w:val="nil"/>
              <w:bottom w:val="nil"/>
              <w:right w:val="nil"/>
            </w:tcBorders>
            <w:noWrap/>
            <w:vAlign w:val="center"/>
          </w:tcPr>
          <w:p w14:paraId="35FC8AB4" w14:textId="33C7FE16"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(38</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461F6E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124</w:t>
            </w:r>
          </w:p>
        </w:tc>
        <w:tc>
          <w:tcPr>
            <w:tcW w:w="0" w:type="auto"/>
            <w:tcBorders>
              <w:top w:val="nil"/>
              <w:left w:val="nil"/>
              <w:bottom w:val="nil"/>
              <w:right w:val="nil"/>
            </w:tcBorders>
            <w:noWrap/>
            <w:vAlign w:val="center"/>
          </w:tcPr>
          <w:p w14:paraId="2D48E743" w14:textId="16BAD02E"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(50</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60DCC0C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FDD023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CAAC2FC"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37DED84A" w14:textId="77777777" w:rsidTr="00986FCA">
        <w:trPr>
          <w:trHeight w:val="360"/>
        </w:trPr>
        <w:tc>
          <w:tcPr>
            <w:tcW w:w="0" w:type="auto"/>
            <w:tcBorders>
              <w:top w:val="nil"/>
              <w:left w:val="nil"/>
              <w:bottom w:val="nil"/>
              <w:right w:val="nil"/>
            </w:tcBorders>
            <w:noWrap/>
            <w:vAlign w:val="center"/>
          </w:tcPr>
          <w:p w14:paraId="60136E6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47F5C8D" w14:textId="77777777" w:rsidR="00897603" w:rsidRPr="00686437" w:rsidRDefault="00897603" w:rsidP="00192B24">
            <w:pPr>
              <w:widowControl/>
              <w:rPr>
                <w:rFonts w:ascii="Book Antiqua" w:eastAsia="MS PGothic" w:hAnsi="Book Antiqua" w:cs="Arial"/>
                <w:color w:val="000000" w:themeColor="text1"/>
                <w:kern w:val="0"/>
                <w:sz w:val="24"/>
                <w:u w:val="single"/>
              </w:rPr>
            </w:pPr>
            <w:r w:rsidRPr="00686437">
              <w:rPr>
                <w:rFonts w:ascii="Book Antiqua" w:eastAsia="MS PGothic" w:hAnsi="Book Antiqua" w:cs="Arial"/>
                <w:color w:val="000000" w:themeColor="text1"/>
                <w:kern w:val="0"/>
                <w:sz w:val="24"/>
                <w:u w:val="single"/>
              </w:rPr>
              <w:t>&gt;</w:t>
            </w:r>
            <w:r w:rsidRPr="00686437">
              <w:rPr>
                <w:rFonts w:ascii="Book Antiqua" w:eastAsia="MS PGothic" w:hAnsi="Book Antiqua" w:cs="Arial"/>
                <w:color w:val="000000" w:themeColor="text1"/>
                <w:kern w:val="0"/>
                <w:sz w:val="24"/>
              </w:rPr>
              <w:t xml:space="preserve"> 65</w:t>
            </w:r>
          </w:p>
        </w:tc>
        <w:tc>
          <w:tcPr>
            <w:tcW w:w="0" w:type="auto"/>
            <w:tcBorders>
              <w:top w:val="nil"/>
              <w:left w:val="nil"/>
              <w:bottom w:val="nil"/>
              <w:right w:val="nil"/>
            </w:tcBorders>
            <w:noWrap/>
            <w:vAlign w:val="center"/>
          </w:tcPr>
          <w:p w14:paraId="050E861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142</w:t>
            </w:r>
          </w:p>
        </w:tc>
        <w:tc>
          <w:tcPr>
            <w:tcW w:w="0" w:type="auto"/>
            <w:tcBorders>
              <w:top w:val="nil"/>
              <w:left w:val="nil"/>
              <w:bottom w:val="nil"/>
              <w:right w:val="nil"/>
            </w:tcBorders>
            <w:noWrap/>
            <w:vAlign w:val="center"/>
          </w:tcPr>
          <w:p w14:paraId="193AACF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w:t>
            </w:r>
          </w:p>
        </w:tc>
        <w:tc>
          <w:tcPr>
            <w:tcW w:w="0" w:type="auto"/>
            <w:tcBorders>
              <w:top w:val="nil"/>
              <w:left w:val="nil"/>
              <w:bottom w:val="nil"/>
              <w:right w:val="nil"/>
            </w:tcBorders>
            <w:noWrap/>
            <w:vAlign w:val="center"/>
          </w:tcPr>
          <w:p w14:paraId="7B09872B" w14:textId="267657A8"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(62</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79372D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126</w:t>
            </w:r>
          </w:p>
        </w:tc>
        <w:tc>
          <w:tcPr>
            <w:tcW w:w="0" w:type="auto"/>
            <w:tcBorders>
              <w:top w:val="nil"/>
              <w:left w:val="nil"/>
              <w:bottom w:val="nil"/>
              <w:right w:val="nil"/>
            </w:tcBorders>
            <w:noWrap/>
            <w:vAlign w:val="center"/>
          </w:tcPr>
          <w:p w14:paraId="2EAA2DAD" w14:textId="4F69BAD0"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(50</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51A711D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0.277 </w:t>
            </w:r>
          </w:p>
        </w:tc>
        <w:tc>
          <w:tcPr>
            <w:tcW w:w="0" w:type="auto"/>
            <w:gridSpan w:val="2"/>
            <w:tcBorders>
              <w:top w:val="nil"/>
              <w:left w:val="nil"/>
              <w:bottom w:val="nil"/>
              <w:right w:val="nil"/>
            </w:tcBorders>
            <w:noWrap/>
            <w:vAlign w:val="center"/>
          </w:tcPr>
          <w:p w14:paraId="1163AC8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22E8EE3C" w14:textId="77777777" w:rsidTr="00986FCA">
        <w:trPr>
          <w:trHeight w:val="360"/>
        </w:trPr>
        <w:tc>
          <w:tcPr>
            <w:tcW w:w="0" w:type="auto"/>
            <w:gridSpan w:val="2"/>
            <w:tcBorders>
              <w:top w:val="nil"/>
              <w:left w:val="nil"/>
              <w:bottom w:val="nil"/>
              <w:right w:val="nil"/>
            </w:tcBorders>
            <w:noWrap/>
            <w:vAlign w:val="center"/>
          </w:tcPr>
          <w:p w14:paraId="7B1C648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Tumor location</w:t>
            </w:r>
          </w:p>
        </w:tc>
        <w:tc>
          <w:tcPr>
            <w:tcW w:w="0" w:type="auto"/>
            <w:tcBorders>
              <w:top w:val="nil"/>
              <w:left w:val="nil"/>
              <w:bottom w:val="nil"/>
              <w:right w:val="nil"/>
            </w:tcBorders>
            <w:noWrap/>
            <w:vAlign w:val="center"/>
          </w:tcPr>
          <w:p w14:paraId="0B495A20"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813316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35B039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5A5F3D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A88C1E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B84386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A748DB3"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46CF467"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519F43F4" w14:textId="77777777" w:rsidTr="00986FCA">
        <w:trPr>
          <w:trHeight w:val="360"/>
        </w:trPr>
        <w:tc>
          <w:tcPr>
            <w:tcW w:w="0" w:type="auto"/>
            <w:tcBorders>
              <w:top w:val="nil"/>
              <w:left w:val="nil"/>
              <w:bottom w:val="nil"/>
              <w:right w:val="nil"/>
            </w:tcBorders>
            <w:noWrap/>
            <w:vAlign w:val="center"/>
          </w:tcPr>
          <w:p w14:paraId="5D082CF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DB1F04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U</w:t>
            </w:r>
          </w:p>
        </w:tc>
        <w:tc>
          <w:tcPr>
            <w:tcW w:w="0" w:type="auto"/>
            <w:tcBorders>
              <w:top w:val="nil"/>
              <w:left w:val="nil"/>
              <w:bottom w:val="nil"/>
              <w:right w:val="nil"/>
            </w:tcBorders>
            <w:noWrap/>
            <w:vAlign w:val="center"/>
          </w:tcPr>
          <w:p w14:paraId="4E5B808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64</w:t>
            </w:r>
          </w:p>
        </w:tc>
        <w:tc>
          <w:tcPr>
            <w:tcW w:w="0" w:type="auto"/>
            <w:tcBorders>
              <w:top w:val="nil"/>
              <w:left w:val="nil"/>
              <w:bottom w:val="nil"/>
              <w:right w:val="nil"/>
            </w:tcBorders>
            <w:noWrap/>
            <w:vAlign w:val="center"/>
          </w:tcPr>
          <w:p w14:paraId="275E7F6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w:t>
            </w:r>
          </w:p>
        </w:tc>
        <w:tc>
          <w:tcPr>
            <w:tcW w:w="0" w:type="auto"/>
            <w:tcBorders>
              <w:top w:val="nil"/>
              <w:left w:val="nil"/>
              <w:bottom w:val="nil"/>
              <w:right w:val="nil"/>
            </w:tcBorders>
            <w:noWrap/>
            <w:vAlign w:val="center"/>
          </w:tcPr>
          <w:p w14:paraId="6F4978E3" w14:textId="133665A8"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(8</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70AF95B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62</w:t>
            </w:r>
          </w:p>
        </w:tc>
        <w:tc>
          <w:tcPr>
            <w:tcW w:w="0" w:type="auto"/>
            <w:tcBorders>
              <w:top w:val="nil"/>
              <w:left w:val="nil"/>
              <w:bottom w:val="nil"/>
              <w:right w:val="nil"/>
            </w:tcBorders>
            <w:noWrap/>
            <w:vAlign w:val="center"/>
          </w:tcPr>
          <w:p w14:paraId="1B0EC9F9" w14:textId="2258254D"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(25</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2167161F" w14:textId="77777777" w:rsidR="00897603" w:rsidRPr="00686437" w:rsidRDefault="00897603" w:rsidP="00192B24">
            <w:pPr>
              <w:widowControl/>
              <w:rPr>
                <w:rFonts w:ascii="Book Antiqua" w:eastAsia="MS PGothic" w:hAnsi="Book Antiqua" w:cs="Arial"/>
                <w:b/>
                <w:bCs/>
                <w:color w:val="000000" w:themeColor="text1"/>
                <w:kern w:val="0"/>
                <w:sz w:val="24"/>
              </w:rPr>
            </w:pPr>
          </w:p>
        </w:tc>
        <w:tc>
          <w:tcPr>
            <w:tcW w:w="0" w:type="auto"/>
            <w:tcBorders>
              <w:top w:val="nil"/>
              <w:left w:val="nil"/>
              <w:bottom w:val="nil"/>
              <w:right w:val="nil"/>
            </w:tcBorders>
            <w:noWrap/>
            <w:vAlign w:val="center"/>
          </w:tcPr>
          <w:p w14:paraId="0AC873BD"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70CD048" w14:textId="77777777" w:rsidR="00897603" w:rsidRPr="00686437" w:rsidRDefault="00897603" w:rsidP="00192B24">
            <w:pPr>
              <w:widowControl/>
              <w:rPr>
                <w:rFonts w:ascii="Book Antiqua" w:eastAsia="MS PGothic" w:hAnsi="Book Antiqua" w:cs="Arial"/>
                <w:b/>
                <w:bCs/>
                <w:color w:val="000000" w:themeColor="text1"/>
                <w:kern w:val="0"/>
                <w:sz w:val="24"/>
              </w:rPr>
            </w:pPr>
          </w:p>
        </w:tc>
      </w:tr>
      <w:tr w:rsidR="00686437" w:rsidRPr="00686437" w14:paraId="68175399" w14:textId="77777777" w:rsidTr="00986FCA">
        <w:trPr>
          <w:trHeight w:val="360"/>
        </w:trPr>
        <w:tc>
          <w:tcPr>
            <w:tcW w:w="0" w:type="auto"/>
            <w:tcBorders>
              <w:top w:val="nil"/>
              <w:left w:val="nil"/>
              <w:bottom w:val="nil"/>
              <w:right w:val="nil"/>
            </w:tcBorders>
            <w:noWrap/>
            <w:vAlign w:val="center"/>
          </w:tcPr>
          <w:p w14:paraId="65FED3C3"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7C0EBDC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M and L</w:t>
            </w:r>
          </w:p>
        </w:tc>
        <w:tc>
          <w:tcPr>
            <w:tcW w:w="0" w:type="auto"/>
            <w:tcBorders>
              <w:top w:val="nil"/>
              <w:left w:val="nil"/>
              <w:bottom w:val="nil"/>
              <w:right w:val="nil"/>
            </w:tcBorders>
            <w:noWrap/>
            <w:vAlign w:val="center"/>
          </w:tcPr>
          <w:p w14:paraId="5C9432C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212</w:t>
            </w:r>
          </w:p>
        </w:tc>
        <w:tc>
          <w:tcPr>
            <w:tcW w:w="0" w:type="auto"/>
            <w:tcBorders>
              <w:top w:val="nil"/>
              <w:left w:val="nil"/>
              <w:bottom w:val="nil"/>
              <w:right w:val="nil"/>
            </w:tcBorders>
            <w:noWrap/>
            <w:vAlign w:val="center"/>
          </w:tcPr>
          <w:p w14:paraId="3C6C8C8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24</w:t>
            </w:r>
          </w:p>
        </w:tc>
        <w:tc>
          <w:tcPr>
            <w:tcW w:w="0" w:type="auto"/>
            <w:tcBorders>
              <w:top w:val="nil"/>
              <w:left w:val="nil"/>
              <w:bottom w:val="nil"/>
              <w:right w:val="nil"/>
            </w:tcBorders>
            <w:noWrap/>
            <w:vAlign w:val="center"/>
          </w:tcPr>
          <w:p w14:paraId="2B58E706" w14:textId="28E6A524" w:rsidR="00897603" w:rsidRPr="00686437" w:rsidRDefault="00897603" w:rsidP="001B5FFA">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(92)</w:t>
            </w:r>
          </w:p>
        </w:tc>
        <w:tc>
          <w:tcPr>
            <w:tcW w:w="0" w:type="auto"/>
            <w:tcBorders>
              <w:top w:val="nil"/>
              <w:left w:val="nil"/>
              <w:bottom w:val="nil"/>
              <w:right w:val="nil"/>
            </w:tcBorders>
            <w:noWrap/>
            <w:vAlign w:val="center"/>
          </w:tcPr>
          <w:p w14:paraId="0CA396F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188</w:t>
            </w:r>
          </w:p>
        </w:tc>
        <w:tc>
          <w:tcPr>
            <w:tcW w:w="0" w:type="auto"/>
            <w:tcBorders>
              <w:top w:val="nil"/>
              <w:left w:val="nil"/>
              <w:bottom w:val="nil"/>
              <w:right w:val="nil"/>
            </w:tcBorders>
            <w:noWrap/>
            <w:vAlign w:val="center"/>
          </w:tcPr>
          <w:p w14:paraId="7AE25325" w14:textId="32F8D282"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(75</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579CAA1A" w14:textId="6344BA42" w:rsidR="00897603" w:rsidRPr="00686437" w:rsidRDefault="00897603" w:rsidP="00192B24">
            <w:pPr>
              <w:widowControl/>
              <w:rPr>
                <w:rFonts w:ascii="Book Antiqua" w:eastAsia="MS PGothic" w:hAnsi="Book Antiqua" w:cs="Arial"/>
                <w:b/>
                <w:bCs/>
                <w:color w:val="000000" w:themeColor="text1"/>
                <w:kern w:val="0"/>
                <w:sz w:val="24"/>
              </w:rPr>
            </w:pPr>
            <w:r w:rsidRPr="00686437">
              <w:rPr>
                <w:rFonts w:ascii="Book Antiqua" w:eastAsia="MS PGothic" w:hAnsi="Book Antiqua" w:cs="Arial"/>
                <w:b/>
                <w:bCs/>
                <w:color w:val="000000" w:themeColor="text1"/>
                <w:kern w:val="0"/>
                <w:sz w:val="24"/>
              </w:rPr>
              <w:t>0.029</w:t>
            </w:r>
            <w:r w:rsidR="006009BE" w:rsidRPr="00686437">
              <w:rPr>
                <w:rFonts w:ascii="Book Antiqua" w:eastAsia="MS PGothic" w:hAnsi="Book Antiqua" w:cs="Arial"/>
                <w:b/>
                <w:bCs/>
                <w:color w:val="000000" w:themeColor="text1"/>
                <w:kern w:val="0"/>
                <w:sz w:val="24"/>
              </w:rPr>
              <w:t xml:space="preserve"> </w:t>
            </w:r>
            <w:r w:rsidRPr="00686437">
              <w:rPr>
                <w:rFonts w:ascii="Book Antiqua" w:eastAsia="MS PGothic" w:hAnsi="Book Antiqua" w:cs="Arial"/>
                <w:b/>
                <w:bCs/>
                <w:color w:val="000000" w:themeColor="text1"/>
                <w:kern w:val="0"/>
                <w:sz w:val="24"/>
              </w:rPr>
              <w:t xml:space="preserve"> </w:t>
            </w:r>
          </w:p>
        </w:tc>
        <w:tc>
          <w:tcPr>
            <w:tcW w:w="0" w:type="auto"/>
            <w:tcBorders>
              <w:top w:val="nil"/>
              <w:left w:val="nil"/>
              <w:bottom w:val="nil"/>
              <w:right w:val="nil"/>
            </w:tcBorders>
            <w:noWrap/>
            <w:vAlign w:val="center"/>
          </w:tcPr>
          <w:p w14:paraId="3036846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5.88 (1.61-38.1)</w:t>
            </w:r>
          </w:p>
        </w:tc>
        <w:tc>
          <w:tcPr>
            <w:tcW w:w="0" w:type="auto"/>
            <w:tcBorders>
              <w:top w:val="nil"/>
              <w:left w:val="nil"/>
              <w:bottom w:val="nil"/>
              <w:right w:val="nil"/>
            </w:tcBorders>
            <w:noWrap/>
            <w:vAlign w:val="center"/>
          </w:tcPr>
          <w:p w14:paraId="368359C3" w14:textId="5EAA4EB1" w:rsidR="00897603" w:rsidRPr="00686437" w:rsidRDefault="00897603" w:rsidP="00192B24">
            <w:pPr>
              <w:widowControl/>
              <w:rPr>
                <w:rFonts w:ascii="Book Antiqua" w:eastAsia="MS PGothic" w:hAnsi="Book Antiqua" w:cs="Arial"/>
                <w:b/>
                <w:bCs/>
                <w:color w:val="000000" w:themeColor="text1"/>
                <w:kern w:val="0"/>
                <w:sz w:val="24"/>
              </w:rPr>
            </w:pPr>
            <w:r w:rsidRPr="00686437">
              <w:rPr>
                <w:rFonts w:ascii="Book Antiqua" w:eastAsia="MS PGothic" w:hAnsi="Book Antiqua" w:cs="Arial"/>
                <w:b/>
                <w:bCs/>
                <w:color w:val="000000" w:themeColor="text1"/>
                <w:kern w:val="0"/>
                <w:sz w:val="24"/>
              </w:rPr>
              <w:t>0.005</w:t>
            </w:r>
            <w:r w:rsidR="006009BE" w:rsidRPr="00686437">
              <w:rPr>
                <w:rFonts w:ascii="Book Antiqua" w:eastAsia="MS PGothic" w:hAnsi="Book Antiqua" w:cs="Arial"/>
                <w:b/>
                <w:bCs/>
                <w:color w:val="000000" w:themeColor="text1"/>
                <w:kern w:val="0"/>
                <w:sz w:val="24"/>
              </w:rPr>
              <w:t xml:space="preserve"> </w:t>
            </w:r>
            <w:r w:rsidRPr="00686437">
              <w:rPr>
                <w:rFonts w:ascii="Book Antiqua" w:eastAsia="MS PGothic" w:hAnsi="Book Antiqua" w:cs="Arial"/>
                <w:b/>
                <w:bCs/>
                <w:color w:val="000000" w:themeColor="text1"/>
                <w:kern w:val="0"/>
                <w:sz w:val="24"/>
              </w:rPr>
              <w:t xml:space="preserve"> </w:t>
            </w:r>
          </w:p>
        </w:tc>
      </w:tr>
      <w:tr w:rsidR="00686437" w:rsidRPr="00686437" w14:paraId="2D35CD8F" w14:textId="77777777" w:rsidTr="00986FCA">
        <w:trPr>
          <w:trHeight w:val="360"/>
        </w:trPr>
        <w:tc>
          <w:tcPr>
            <w:tcW w:w="0" w:type="auto"/>
            <w:gridSpan w:val="2"/>
            <w:tcBorders>
              <w:top w:val="nil"/>
              <w:left w:val="nil"/>
              <w:bottom w:val="nil"/>
              <w:right w:val="nil"/>
            </w:tcBorders>
            <w:noWrap/>
            <w:vAlign w:val="center"/>
          </w:tcPr>
          <w:p w14:paraId="61EEF28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CA 19-9 (U/mL)</w:t>
            </w:r>
          </w:p>
        </w:tc>
        <w:tc>
          <w:tcPr>
            <w:tcW w:w="0" w:type="auto"/>
            <w:tcBorders>
              <w:top w:val="nil"/>
              <w:left w:val="nil"/>
              <w:bottom w:val="nil"/>
              <w:right w:val="nil"/>
            </w:tcBorders>
            <w:noWrap/>
            <w:vAlign w:val="center"/>
          </w:tcPr>
          <w:p w14:paraId="26DB8FC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0283BA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2857EDD"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660AE2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6065ED9"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D71594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07B3709"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1FB353A"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494FE427" w14:textId="77777777" w:rsidTr="00986FCA">
        <w:trPr>
          <w:trHeight w:val="360"/>
        </w:trPr>
        <w:tc>
          <w:tcPr>
            <w:tcW w:w="0" w:type="auto"/>
            <w:tcBorders>
              <w:top w:val="nil"/>
              <w:left w:val="nil"/>
              <w:bottom w:val="nil"/>
              <w:right w:val="nil"/>
            </w:tcBorders>
            <w:noWrap/>
            <w:vAlign w:val="center"/>
          </w:tcPr>
          <w:p w14:paraId="041BB87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680C56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&lt; 10</w:t>
            </w:r>
          </w:p>
        </w:tc>
        <w:tc>
          <w:tcPr>
            <w:tcW w:w="0" w:type="auto"/>
            <w:tcBorders>
              <w:top w:val="nil"/>
              <w:left w:val="nil"/>
              <w:bottom w:val="nil"/>
              <w:right w:val="nil"/>
            </w:tcBorders>
            <w:noWrap/>
            <w:vAlign w:val="center"/>
          </w:tcPr>
          <w:p w14:paraId="0522239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132</w:t>
            </w:r>
          </w:p>
        </w:tc>
        <w:tc>
          <w:tcPr>
            <w:tcW w:w="0" w:type="auto"/>
            <w:tcBorders>
              <w:top w:val="nil"/>
              <w:left w:val="nil"/>
              <w:bottom w:val="nil"/>
              <w:right w:val="nil"/>
            </w:tcBorders>
            <w:noWrap/>
            <w:vAlign w:val="center"/>
          </w:tcPr>
          <w:p w14:paraId="09BD090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9</w:t>
            </w:r>
          </w:p>
        </w:tc>
        <w:tc>
          <w:tcPr>
            <w:tcW w:w="0" w:type="auto"/>
            <w:tcBorders>
              <w:top w:val="nil"/>
              <w:left w:val="nil"/>
              <w:bottom w:val="nil"/>
              <w:right w:val="nil"/>
            </w:tcBorders>
            <w:noWrap/>
            <w:vAlign w:val="center"/>
          </w:tcPr>
          <w:p w14:paraId="341097A8" w14:textId="28578669"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(35</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7B96C56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123</w:t>
            </w:r>
          </w:p>
        </w:tc>
        <w:tc>
          <w:tcPr>
            <w:tcW w:w="0" w:type="auto"/>
            <w:tcBorders>
              <w:top w:val="nil"/>
              <w:left w:val="nil"/>
              <w:bottom w:val="nil"/>
              <w:right w:val="nil"/>
            </w:tcBorders>
            <w:noWrap/>
            <w:vAlign w:val="center"/>
          </w:tcPr>
          <w:p w14:paraId="621FAAD3" w14:textId="75172636"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(49</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73E959A9"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A218FA5"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4909278"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680CF37D" w14:textId="77777777" w:rsidTr="00986FCA">
        <w:trPr>
          <w:trHeight w:val="360"/>
        </w:trPr>
        <w:tc>
          <w:tcPr>
            <w:tcW w:w="0" w:type="auto"/>
            <w:tcBorders>
              <w:top w:val="nil"/>
              <w:left w:val="nil"/>
              <w:bottom w:val="nil"/>
              <w:right w:val="nil"/>
            </w:tcBorders>
            <w:noWrap/>
            <w:vAlign w:val="center"/>
          </w:tcPr>
          <w:p w14:paraId="18F08ED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FA4FD23" w14:textId="77777777" w:rsidR="00897603" w:rsidRPr="00686437" w:rsidRDefault="00897603" w:rsidP="00192B24">
            <w:pPr>
              <w:widowControl/>
              <w:rPr>
                <w:rFonts w:ascii="Book Antiqua" w:eastAsia="MS PGothic" w:hAnsi="Book Antiqua" w:cs="Arial"/>
                <w:color w:val="000000" w:themeColor="text1"/>
                <w:kern w:val="0"/>
                <w:sz w:val="24"/>
                <w:u w:val="single"/>
              </w:rPr>
            </w:pPr>
            <w:r w:rsidRPr="00686437">
              <w:rPr>
                <w:rFonts w:ascii="Book Antiqua" w:eastAsia="MS PGothic" w:hAnsi="Book Antiqua" w:cs="Arial"/>
                <w:color w:val="000000" w:themeColor="text1"/>
                <w:kern w:val="0"/>
                <w:sz w:val="24"/>
                <w:u w:val="single"/>
              </w:rPr>
              <w:t>&gt;</w:t>
            </w:r>
            <w:r w:rsidRPr="00686437">
              <w:rPr>
                <w:rFonts w:ascii="Book Antiqua" w:eastAsia="MS PGothic" w:hAnsi="Book Antiqua" w:cs="Arial"/>
                <w:color w:val="000000" w:themeColor="text1"/>
                <w:kern w:val="0"/>
                <w:sz w:val="24"/>
              </w:rPr>
              <w:t xml:space="preserve"> 10</w:t>
            </w:r>
          </w:p>
        </w:tc>
        <w:tc>
          <w:tcPr>
            <w:tcW w:w="0" w:type="auto"/>
            <w:tcBorders>
              <w:top w:val="nil"/>
              <w:left w:val="nil"/>
              <w:bottom w:val="nil"/>
              <w:right w:val="nil"/>
            </w:tcBorders>
            <w:noWrap/>
            <w:vAlign w:val="center"/>
          </w:tcPr>
          <w:p w14:paraId="57900D8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144</w:t>
            </w:r>
          </w:p>
        </w:tc>
        <w:tc>
          <w:tcPr>
            <w:tcW w:w="0" w:type="auto"/>
            <w:tcBorders>
              <w:top w:val="nil"/>
              <w:left w:val="nil"/>
              <w:bottom w:val="nil"/>
              <w:right w:val="nil"/>
            </w:tcBorders>
            <w:noWrap/>
            <w:vAlign w:val="center"/>
          </w:tcPr>
          <w:p w14:paraId="4C64619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17</w:t>
            </w:r>
          </w:p>
        </w:tc>
        <w:tc>
          <w:tcPr>
            <w:tcW w:w="0" w:type="auto"/>
            <w:tcBorders>
              <w:top w:val="nil"/>
              <w:left w:val="nil"/>
              <w:bottom w:val="nil"/>
              <w:right w:val="nil"/>
            </w:tcBorders>
            <w:noWrap/>
            <w:vAlign w:val="center"/>
          </w:tcPr>
          <w:p w14:paraId="41FFC9DF" w14:textId="35616D1C"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(65</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0CF053D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127</w:t>
            </w:r>
          </w:p>
        </w:tc>
        <w:tc>
          <w:tcPr>
            <w:tcW w:w="0" w:type="auto"/>
            <w:tcBorders>
              <w:top w:val="nil"/>
              <w:left w:val="nil"/>
              <w:bottom w:val="nil"/>
              <w:right w:val="nil"/>
            </w:tcBorders>
            <w:noWrap/>
            <w:vAlign w:val="center"/>
          </w:tcPr>
          <w:p w14:paraId="7ACC50AA" w14:textId="711076C3"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(51</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0B3F7E8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0.153 </w:t>
            </w:r>
          </w:p>
        </w:tc>
        <w:tc>
          <w:tcPr>
            <w:tcW w:w="0" w:type="auto"/>
            <w:gridSpan w:val="2"/>
            <w:tcBorders>
              <w:top w:val="nil"/>
              <w:left w:val="nil"/>
              <w:bottom w:val="nil"/>
              <w:right w:val="nil"/>
            </w:tcBorders>
            <w:noWrap/>
            <w:vAlign w:val="center"/>
          </w:tcPr>
          <w:p w14:paraId="1DE4A7F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781F8E5E" w14:textId="77777777" w:rsidTr="00986FCA">
        <w:trPr>
          <w:trHeight w:val="360"/>
        </w:trPr>
        <w:tc>
          <w:tcPr>
            <w:tcW w:w="0" w:type="auto"/>
            <w:gridSpan w:val="2"/>
            <w:tcBorders>
              <w:top w:val="nil"/>
              <w:left w:val="nil"/>
              <w:bottom w:val="nil"/>
              <w:right w:val="nil"/>
            </w:tcBorders>
            <w:noWrap/>
            <w:vAlign w:val="center"/>
          </w:tcPr>
          <w:p w14:paraId="53E6022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CEA (ng/mL)</w:t>
            </w:r>
          </w:p>
        </w:tc>
        <w:tc>
          <w:tcPr>
            <w:tcW w:w="0" w:type="auto"/>
            <w:tcBorders>
              <w:top w:val="nil"/>
              <w:left w:val="nil"/>
              <w:bottom w:val="nil"/>
              <w:right w:val="nil"/>
            </w:tcBorders>
            <w:noWrap/>
            <w:vAlign w:val="center"/>
          </w:tcPr>
          <w:p w14:paraId="39EDD37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73D707C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B530F74"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C848FCF"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48DDAA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10A2C6F"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E576A26"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A902D1D"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461F4BAA" w14:textId="77777777" w:rsidTr="00986FCA">
        <w:trPr>
          <w:trHeight w:val="360"/>
        </w:trPr>
        <w:tc>
          <w:tcPr>
            <w:tcW w:w="0" w:type="auto"/>
            <w:tcBorders>
              <w:top w:val="nil"/>
              <w:left w:val="nil"/>
              <w:bottom w:val="nil"/>
              <w:right w:val="nil"/>
            </w:tcBorders>
            <w:noWrap/>
            <w:vAlign w:val="center"/>
          </w:tcPr>
          <w:p w14:paraId="6DA5AE5F"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81F670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&lt; 3</w:t>
            </w:r>
          </w:p>
        </w:tc>
        <w:tc>
          <w:tcPr>
            <w:tcW w:w="0" w:type="auto"/>
            <w:tcBorders>
              <w:top w:val="nil"/>
              <w:left w:val="nil"/>
              <w:bottom w:val="nil"/>
              <w:right w:val="nil"/>
            </w:tcBorders>
            <w:noWrap/>
            <w:vAlign w:val="center"/>
          </w:tcPr>
          <w:p w14:paraId="37C03C6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195</w:t>
            </w:r>
          </w:p>
        </w:tc>
        <w:tc>
          <w:tcPr>
            <w:tcW w:w="0" w:type="auto"/>
            <w:tcBorders>
              <w:top w:val="nil"/>
              <w:left w:val="nil"/>
              <w:bottom w:val="nil"/>
              <w:right w:val="nil"/>
            </w:tcBorders>
            <w:noWrap/>
            <w:vAlign w:val="center"/>
          </w:tcPr>
          <w:p w14:paraId="64DA127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w:t>
            </w:r>
          </w:p>
        </w:tc>
        <w:tc>
          <w:tcPr>
            <w:tcW w:w="0" w:type="auto"/>
            <w:tcBorders>
              <w:top w:val="nil"/>
              <w:left w:val="nil"/>
              <w:bottom w:val="nil"/>
              <w:right w:val="nil"/>
            </w:tcBorders>
            <w:noWrap/>
            <w:vAlign w:val="center"/>
          </w:tcPr>
          <w:p w14:paraId="1D03FB70" w14:textId="1E5DBF89"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(62</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CD1A9B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179</w:t>
            </w:r>
          </w:p>
        </w:tc>
        <w:tc>
          <w:tcPr>
            <w:tcW w:w="0" w:type="auto"/>
            <w:tcBorders>
              <w:top w:val="nil"/>
              <w:left w:val="nil"/>
              <w:bottom w:val="nil"/>
              <w:right w:val="nil"/>
            </w:tcBorders>
            <w:noWrap/>
            <w:vAlign w:val="center"/>
          </w:tcPr>
          <w:p w14:paraId="52699E63" w14:textId="777C7B08"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(72</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8EE16EE"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0F26F92"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FAEF5FB"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654B63A9" w14:textId="77777777" w:rsidTr="00986FCA">
        <w:trPr>
          <w:trHeight w:val="360"/>
        </w:trPr>
        <w:tc>
          <w:tcPr>
            <w:tcW w:w="0" w:type="auto"/>
            <w:tcBorders>
              <w:top w:val="nil"/>
              <w:left w:val="nil"/>
              <w:bottom w:val="nil"/>
              <w:right w:val="nil"/>
            </w:tcBorders>
            <w:noWrap/>
            <w:vAlign w:val="center"/>
          </w:tcPr>
          <w:p w14:paraId="39A69C6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7CB5850" w14:textId="77777777" w:rsidR="00897603" w:rsidRPr="00686437" w:rsidRDefault="00897603" w:rsidP="00192B24">
            <w:pPr>
              <w:widowControl/>
              <w:rPr>
                <w:rFonts w:ascii="Book Antiqua" w:eastAsia="MS PGothic" w:hAnsi="Book Antiqua" w:cs="Arial"/>
                <w:color w:val="000000" w:themeColor="text1"/>
                <w:kern w:val="0"/>
                <w:sz w:val="24"/>
                <w:u w:val="single"/>
              </w:rPr>
            </w:pPr>
            <w:r w:rsidRPr="00686437">
              <w:rPr>
                <w:rFonts w:ascii="Book Antiqua" w:eastAsia="MS PGothic" w:hAnsi="Book Antiqua" w:cs="Arial"/>
                <w:color w:val="000000" w:themeColor="text1"/>
                <w:kern w:val="0"/>
                <w:sz w:val="24"/>
                <w:u w:val="single"/>
              </w:rPr>
              <w:t>&gt;</w:t>
            </w:r>
            <w:r w:rsidRPr="00686437">
              <w:rPr>
                <w:rFonts w:ascii="Book Antiqua" w:eastAsia="MS PGothic" w:hAnsi="Book Antiqua" w:cs="Arial"/>
                <w:color w:val="000000" w:themeColor="text1"/>
                <w:kern w:val="0"/>
                <w:sz w:val="24"/>
              </w:rPr>
              <w:t xml:space="preserve"> 3</w:t>
            </w:r>
          </w:p>
        </w:tc>
        <w:tc>
          <w:tcPr>
            <w:tcW w:w="0" w:type="auto"/>
            <w:tcBorders>
              <w:top w:val="nil"/>
              <w:left w:val="nil"/>
              <w:bottom w:val="nil"/>
              <w:right w:val="nil"/>
            </w:tcBorders>
            <w:noWrap/>
            <w:vAlign w:val="center"/>
          </w:tcPr>
          <w:p w14:paraId="5F07CBA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81</w:t>
            </w:r>
          </w:p>
        </w:tc>
        <w:tc>
          <w:tcPr>
            <w:tcW w:w="0" w:type="auto"/>
            <w:tcBorders>
              <w:top w:val="nil"/>
              <w:left w:val="nil"/>
              <w:bottom w:val="nil"/>
              <w:right w:val="nil"/>
            </w:tcBorders>
            <w:noWrap/>
            <w:vAlign w:val="center"/>
          </w:tcPr>
          <w:p w14:paraId="491DAB2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w:t>
            </w:r>
          </w:p>
        </w:tc>
        <w:tc>
          <w:tcPr>
            <w:tcW w:w="0" w:type="auto"/>
            <w:tcBorders>
              <w:top w:val="nil"/>
              <w:left w:val="nil"/>
              <w:bottom w:val="nil"/>
              <w:right w:val="nil"/>
            </w:tcBorders>
            <w:noWrap/>
            <w:vAlign w:val="center"/>
          </w:tcPr>
          <w:p w14:paraId="123BC1F3" w14:textId="0859D248"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(38</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198C456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71</w:t>
            </w:r>
          </w:p>
        </w:tc>
        <w:tc>
          <w:tcPr>
            <w:tcW w:w="0" w:type="auto"/>
            <w:tcBorders>
              <w:top w:val="nil"/>
              <w:left w:val="nil"/>
              <w:bottom w:val="nil"/>
              <w:right w:val="nil"/>
            </w:tcBorders>
            <w:noWrap/>
            <w:vAlign w:val="center"/>
          </w:tcPr>
          <w:p w14:paraId="354EFD6C" w14:textId="7EB10227"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(28</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25CE7E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0.295 </w:t>
            </w:r>
          </w:p>
        </w:tc>
        <w:tc>
          <w:tcPr>
            <w:tcW w:w="0" w:type="auto"/>
            <w:gridSpan w:val="2"/>
            <w:tcBorders>
              <w:top w:val="nil"/>
              <w:left w:val="nil"/>
              <w:bottom w:val="nil"/>
              <w:right w:val="nil"/>
            </w:tcBorders>
            <w:noWrap/>
            <w:vAlign w:val="center"/>
          </w:tcPr>
          <w:p w14:paraId="3138A62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315C9BD4" w14:textId="77777777" w:rsidTr="00986FCA">
        <w:trPr>
          <w:trHeight w:val="360"/>
        </w:trPr>
        <w:tc>
          <w:tcPr>
            <w:tcW w:w="0" w:type="auto"/>
            <w:gridSpan w:val="2"/>
            <w:tcBorders>
              <w:top w:val="nil"/>
              <w:left w:val="nil"/>
              <w:bottom w:val="nil"/>
              <w:right w:val="nil"/>
            </w:tcBorders>
            <w:noWrap/>
            <w:vAlign w:val="center"/>
          </w:tcPr>
          <w:p w14:paraId="183B326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Histopathological type</w:t>
            </w:r>
          </w:p>
        </w:tc>
        <w:tc>
          <w:tcPr>
            <w:tcW w:w="0" w:type="auto"/>
            <w:tcBorders>
              <w:top w:val="nil"/>
              <w:left w:val="nil"/>
              <w:bottom w:val="nil"/>
              <w:right w:val="nil"/>
            </w:tcBorders>
            <w:noWrap/>
            <w:vAlign w:val="center"/>
          </w:tcPr>
          <w:p w14:paraId="32092B0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4C47952"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06F0719"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E70086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AFFF5DF"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8882F4D"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B8B54CB"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B40D5F2"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1BEA8D65" w14:textId="77777777" w:rsidTr="00986FCA">
        <w:trPr>
          <w:trHeight w:val="360"/>
        </w:trPr>
        <w:tc>
          <w:tcPr>
            <w:tcW w:w="0" w:type="auto"/>
            <w:tcBorders>
              <w:top w:val="nil"/>
              <w:left w:val="nil"/>
              <w:bottom w:val="nil"/>
              <w:right w:val="nil"/>
            </w:tcBorders>
            <w:noWrap/>
            <w:vAlign w:val="center"/>
          </w:tcPr>
          <w:p w14:paraId="48D2D1AE"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AC2ECDB" w14:textId="49B9CF31" w:rsidR="00897603"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Differentiated</w:t>
            </w:r>
          </w:p>
        </w:tc>
        <w:tc>
          <w:tcPr>
            <w:tcW w:w="0" w:type="auto"/>
            <w:tcBorders>
              <w:top w:val="nil"/>
              <w:left w:val="nil"/>
              <w:bottom w:val="nil"/>
              <w:right w:val="nil"/>
            </w:tcBorders>
            <w:noWrap/>
            <w:vAlign w:val="center"/>
          </w:tcPr>
          <w:p w14:paraId="030575F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135</w:t>
            </w:r>
          </w:p>
        </w:tc>
        <w:tc>
          <w:tcPr>
            <w:tcW w:w="0" w:type="auto"/>
            <w:tcBorders>
              <w:top w:val="nil"/>
              <w:left w:val="nil"/>
              <w:bottom w:val="nil"/>
              <w:right w:val="nil"/>
            </w:tcBorders>
            <w:noWrap/>
            <w:vAlign w:val="center"/>
          </w:tcPr>
          <w:p w14:paraId="038A2CA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w:t>
            </w:r>
          </w:p>
        </w:tc>
        <w:tc>
          <w:tcPr>
            <w:tcW w:w="0" w:type="auto"/>
            <w:tcBorders>
              <w:top w:val="nil"/>
              <w:left w:val="nil"/>
              <w:bottom w:val="nil"/>
              <w:right w:val="nil"/>
            </w:tcBorders>
            <w:noWrap/>
            <w:vAlign w:val="center"/>
          </w:tcPr>
          <w:p w14:paraId="66DF48C0" w14:textId="033595BD"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(38</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1EF6CEE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125</w:t>
            </w:r>
          </w:p>
        </w:tc>
        <w:tc>
          <w:tcPr>
            <w:tcW w:w="0" w:type="auto"/>
            <w:tcBorders>
              <w:top w:val="nil"/>
              <w:left w:val="nil"/>
              <w:bottom w:val="nil"/>
              <w:right w:val="nil"/>
            </w:tcBorders>
            <w:noWrap/>
            <w:vAlign w:val="center"/>
          </w:tcPr>
          <w:p w14:paraId="7D6D14D7" w14:textId="640A8627"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(50</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5CC5658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BD4DBC3"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FFF9B02"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0446B644" w14:textId="77777777" w:rsidTr="00986FCA">
        <w:trPr>
          <w:trHeight w:val="360"/>
        </w:trPr>
        <w:tc>
          <w:tcPr>
            <w:tcW w:w="0" w:type="auto"/>
            <w:tcBorders>
              <w:top w:val="nil"/>
              <w:left w:val="nil"/>
              <w:bottom w:val="nil"/>
              <w:right w:val="nil"/>
            </w:tcBorders>
            <w:noWrap/>
            <w:vAlign w:val="center"/>
          </w:tcPr>
          <w:p w14:paraId="103F243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15D71F3" w14:textId="2F8E32D7" w:rsidR="00897603"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Undifferentiated</w:t>
            </w:r>
          </w:p>
        </w:tc>
        <w:tc>
          <w:tcPr>
            <w:tcW w:w="0" w:type="auto"/>
            <w:tcBorders>
              <w:top w:val="nil"/>
              <w:left w:val="nil"/>
              <w:bottom w:val="nil"/>
              <w:right w:val="nil"/>
            </w:tcBorders>
            <w:noWrap/>
            <w:vAlign w:val="center"/>
          </w:tcPr>
          <w:p w14:paraId="58E96FE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141</w:t>
            </w:r>
          </w:p>
        </w:tc>
        <w:tc>
          <w:tcPr>
            <w:tcW w:w="0" w:type="auto"/>
            <w:tcBorders>
              <w:top w:val="nil"/>
              <w:left w:val="nil"/>
              <w:bottom w:val="nil"/>
              <w:right w:val="nil"/>
            </w:tcBorders>
            <w:noWrap/>
            <w:vAlign w:val="center"/>
          </w:tcPr>
          <w:p w14:paraId="0E77286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w:t>
            </w:r>
          </w:p>
        </w:tc>
        <w:tc>
          <w:tcPr>
            <w:tcW w:w="0" w:type="auto"/>
            <w:tcBorders>
              <w:top w:val="nil"/>
              <w:left w:val="nil"/>
              <w:bottom w:val="nil"/>
              <w:right w:val="nil"/>
            </w:tcBorders>
            <w:noWrap/>
            <w:vAlign w:val="center"/>
          </w:tcPr>
          <w:p w14:paraId="0C56647F" w14:textId="4DBCC039"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(62</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695A048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125</w:t>
            </w:r>
          </w:p>
        </w:tc>
        <w:tc>
          <w:tcPr>
            <w:tcW w:w="0" w:type="auto"/>
            <w:tcBorders>
              <w:top w:val="nil"/>
              <w:left w:val="nil"/>
              <w:bottom w:val="nil"/>
              <w:right w:val="nil"/>
            </w:tcBorders>
            <w:noWrap/>
            <w:vAlign w:val="center"/>
          </w:tcPr>
          <w:p w14:paraId="3D6C5ED9" w14:textId="5D272658" w:rsidR="00897603" w:rsidRPr="00686437" w:rsidRDefault="00897603" w:rsidP="001B5FFA">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(50)</w:t>
            </w:r>
          </w:p>
        </w:tc>
        <w:tc>
          <w:tcPr>
            <w:tcW w:w="0" w:type="auto"/>
            <w:tcBorders>
              <w:top w:val="nil"/>
              <w:left w:val="nil"/>
              <w:bottom w:val="nil"/>
              <w:right w:val="nil"/>
            </w:tcBorders>
            <w:noWrap/>
            <w:vAlign w:val="center"/>
          </w:tcPr>
          <w:p w14:paraId="017F805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0.260 </w:t>
            </w:r>
          </w:p>
        </w:tc>
        <w:tc>
          <w:tcPr>
            <w:tcW w:w="0" w:type="auto"/>
            <w:gridSpan w:val="2"/>
            <w:tcBorders>
              <w:top w:val="nil"/>
              <w:left w:val="nil"/>
              <w:bottom w:val="nil"/>
              <w:right w:val="nil"/>
            </w:tcBorders>
            <w:noWrap/>
            <w:vAlign w:val="center"/>
          </w:tcPr>
          <w:p w14:paraId="136AD3A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2D747811" w14:textId="77777777" w:rsidTr="00986FCA">
        <w:trPr>
          <w:trHeight w:val="360"/>
        </w:trPr>
        <w:tc>
          <w:tcPr>
            <w:tcW w:w="0" w:type="auto"/>
            <w:gridSpan w:val="2"/>
            <w:tcBorders>
              <w:top w:val="nil"/>
              <w:left w:val="nil"/>
              <w:bottom w:val="nil"/>
              <w:right w:val="nil"/>
            </w:tcBorders>
            <w:noWrap/>
            <w:vAlign w:val="center"/>
          </w:tcPr>
          <w:p w14:paraId="27CB12B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Venous invasion</w:t>
            </w:r>
          </w:p>
        </w:tc>
        <w:tc>
          <w:tcPr>
            <w:tcW w:w="0" w:type="auto"/>
            <w:tcBorders>
              <w:top w:val="nil"/>
              <w:left w:val="nil"/>
              <w:bottom w:val="nil"/>
              <w:right w:val="nil"/>
            </w:tcBorders>
            <w:noWrap/>
            <w:vAlign w:val="center"/>
          </w:tcPr>
          <w:p w14:paraId="349943DE"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76CD6DE1"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1FD4B35"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D3B193B"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F43B244"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731ABFA1"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436770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88124FB"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07D7E465" w14:textId="77777777" w:rsidTr="00986FCA">
        <w:trPr>
          <w:trHeight w:val="360"/>
        </w:trPr>
        <w:tc>
          <w:tcPr>
            <w:tcW w:w="0" w:type="auto"/>
            <w:tcBorders>
              <w:top w:val="nil"/>
              <w:left w:val="nil"/>
              <w:bottom w:val="nil"/>
              <w:right w:val="nil"/>
            </w:tcBorders>
            <w:noWrap/>
            <w:vAlign w:val="center"/>
          </w:tcPr>
          <w:p w14:paraId="682EF792"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CDC7C3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61975F6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173</w:t>
            </w:r>
          </w:p>
        </w:tc>
        <w:tc>
          <w:tcPr>
            <w:tcW w:w="0" w:type="auto"/>
            <w:tcBorders>
              <w:top w:val="nil"/>
              <w:left w:val="nil"/>
              <w:bottom w:val="nil"/>
              <w:right w:val="nil"/>
            </w:tcBorders>
            <w:noWrap/>
            <w:vAlign w:val="center"/>
          </w:tcPr>
          <w:p w14:paraId="0734605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w:t>
            </w:r>
          </w:p>
        </w:tc>
        <w:tc>
          <w:tcPr>
            <w:tcW w:w="0" w:type="auto"/>
            <w:tcBorders>
              <w:top w:val="nil"/>
              <w:left w:val="nil"/>
              <w:bottom w:val="nil"/>
              <w:right w:val="nil"/>
            </w:tcBorders>
            <w:noWrap/>
            <w:vAlign w:val="center"/>
          </w:tcPr>
          <w:p w14:paraId="7F5FD219" w14:textId="0391A9DB"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(46</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1A0BFEA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161</w:t>
            </w:r>
          </w:p>
        </w:tc>
        <w:tc>
          <w:tcPr>
            <w:tcW w:w="0" w:type="auto"/>
            <w:tcBorders>
              <w:top w:val="nil"/>
              <w:left w:val="nil"/>
              <w:bottom w:val="nil"/>
              <w:right w:val="nil"/>
            </w:tcBorders>
            <w:noWrap/>
            <w:vAlign w:val="center"/>
          </w:tcPr>
          <w:p w14:paraId="5934D9A1" w14:textId="3699882C"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(64</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5B8DDF96"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CC75F1F"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7991C1A"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3141C67B" w14:textId="77777777" w:rsidTr="00986FCA">
        <w:trPr>
          <w:trHeight w:val="360"/>
        </w:trPr>
        <w:tc>
          <w:tcPr>
            <w:tcW w:w="0" w:type="auto"/>
            <w:tcBorders>
              <w:top w:val="nil"/>
              <w:left w:val="nil"/>
              <w:bottom w:val="nil"/>
              <w:right w:val="nil"/>
            </w:tcBorders>
            <w:noWrap/>
            <w:vAlign w:val="center"/>
          </w:tcPr>
          <w:p w14:paraId="0061AD1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E3A204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56F4095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103</w:t>
            </w:r>
          </w:p>
        </w:tc>
        <w:tc>
          <w:tcPr>
            <w:tcW w:w="0" w:type="auto"/>
            <w:tcBorders>
              <w:top w:val="nil"/>
              <w:left w:val="nil"/>
              <w:bottom w:val="nil"/>
              <w:right w:val="nil"/>
            </w:tcBorders>
            <w:noWrap/>
            <w:vAlign w:val="center"/>
          </w:tcPr>
          <w:p w14:paraId="6B186CB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w:t>
            </w:r>
          </w:p>
        </w:tc>
        <w:tc>
          <w:tcPr>
            <w:tcW w:w="0" w:type="auto"/>
            <w:tcBorders>
              <w:top w:val="nil"/>
              <w:left w:val="nil"/>
              <w:bottom w:val="nil"/>
              <w:right w:val="nil"/>
            </w:tcBorders>
            <w:noWrap/>
            <w:vAlign w:val="center"/>
          </w:tcPr>
          <w:p w14:paraId="23103F5E" w14:textId="29055DA0"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(54</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415BAF5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89</w:t>
            </w:r>
          </w:p>
        </w:tc>
        <w:tc>
          <w:tcPr>
            <w:tcW w:w="0" w:type="auto"/>
            <w:tcBorders>
              <w:top w:val="nil"/>
              <w:left w:val="nil"/>
              <w:bottom w:val="nil"/>
              <w:right w:val="nil"/>
            </w:tcBorders>
            <w:noWrap/>
            <w:vAlign w:val="center"/>
          </w:tcPr>
          <w:p w14:paraId="7561C323" w14:textId="0AA6ADAB"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(36</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42881A9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0.072 </w:t>
            </w:r>
          </w:p>
        </w:tc>
        <w:tc>
          <w:tcPr>
            <w:tcW w:w="0" w:type="auto"/>
            <w:gridSpan w:val="2"/>
            <w:tcBorders>
              <w:top w:val="nil"/>
              <w:left w:val="nil"/>
              <w:bottom w:val="nil"/>
              <w:right w:val="nil"/>
            </w:tcBorders>
            <w:noWrap/>
            <w:vAlign w:val="center"/>
          </w:tcPr>
          <w:p w14:paraId="7A6FE21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5B89277A" w14:textId="77777777" w:rsidTr="00986FCA">
        <w:trPr>
          <w:trHeight w:val="360"/>
        </w:trPr>
        <w:tc>
          <w:tcPr>
            <w:tcW w:w="0" w:type="auto"/>
            <w:gridSpan w:val="2"/>
            <w:tcBorders>
              <w:top w:val="nil"/>
              <w:left w:val="nil"/>
              <w:bottom w:val="nil"/>
              <w:right w:val="nil"/>
            </w:tcBorders>
            <w:noWrap/>
            <w:vAlign w:val="center"/>
          </w:tcPr>
          <w:p w14:paraId="436817A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Lymphatic invasion</w:t>
            </w:r>
          </w:p>
        </w:tc>
        <w:tc>
          <w:tcPr>
            <w:tcW w:w="0" w:type="auto"/>
            <w:tcBorders>
              <w:top w:val="nil"/>
              <w:left w:val="nil"/>
              <w:bottom w:val="nil"/>
              <w:right w:val="nil"/>
            </w:tcBorders>
            <w:noWrap/>
            <w:vAlign w:val="center"/>
          </w:tcPr>
          <w:p w14:paraId="0B6039A3"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58FDF23"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7B6FE8AD"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F3E2013"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D6129AE"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7388DB90"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45C1DF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CF69A45"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2BD1373D" w14:textId="77777777" w:rsidTr="00986FCA">
        <w:trPr>
          <w:trHeight w:val="360"/>
        </w:trPr>
        <w:tc>
          <w:tcPr>
            <w:tcW w:w="0" w:type="auto"/>
            <w:tcBorders>
              <w:top w:val="nil"/>
              <w:left w:val="nil"/>
              <w:bottom w:val="nil"/>
              <w:right w:val="nil"/>
            </w:tcBorders>
            <w:noWrap/>
            <w:vAlign w:val="center"/>
          </w:tcPr>
          <w:p w14:paraId="37BC4811"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D25785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187468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105</w:t>
            </w:r>
          </w:p>
        </w:tc>
        <w:tc>
          <w:tcPr>
            <w:tcW w:w="0" w:type="auto"/>
            <w:tcBorders>
              <w:top w:val="nil"/>
              <w:left w:val="nil"/>
              <w:bottom w:val="nil"/>
              <w:right w:val="nil"/>
            </w:tcBorders>
            <w:noWrap/>
            <w:vAlign w:val="center"/>
          </w:tcPr>
          <w:p w14:paraId="2DA8779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3</w:t>
            </w:r>
          </w:p>
        </w:tc>
        <w:tc>
          <w:tcPr>
            <w:tcW w:w="0" w:type="auto"/>
            <w:tcBorders>
              <w:top w:val="nil"/>
              <w:left w:val="nil"/>
              <w:bottom w:val="nil"/>
              <w:right w:val="nil"/>
            </w:tcBorders>
            <w:noWrap/>
            <w:vAlign w:val="center"/>
          </w:tcPr>
          <w:p w14:paraId="33019714" w14:textId="7BE06B9E"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(12</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5F0DBA5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102</w:t>
            </w:r>
          </w:p>
        </w:tc>
        <w:tc>
          <w:tcPr>
            <w:tcW w:w="0" w:type="auto"/>
            <w:tcBorders>
              <w:top w:val="nil"/>
              <w:left w:val="nil"/>
              <w:bottom w:val="nil"/>
              <w:right w:val="nil"/>
            </w:tcBorders>
            <w:noWrap/>
            <w:vAlign w:val="center"/>
          </w:tcPr>
          <w:p w14:paraId="2CB1D6BF" w14:textId="0256B030"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(42</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D883A00" w14:textId="77777777" w:rsidR="00897603" w:rsidRPr="00686437" w:rsidRDefault="00897603" w:rsidP="00192B24">
            <w:pPr>
              <w:widowControl/>
              <w:rPr>
                <w:rFonts w:ascii="Book Antiqua" w:eastAsia="MS PGothic" w:hAnsi="Book Antiqua" w:cs="Arial"/>
                <w:b/>
                <w:bCs/>
                <w:color w:val="000000" w:themeColor="text1"/>
                <w:kern w:val="0"/>
                <w:sz w:val="24"/>
              </w:rPr>
            </w:pPr>
          </w:p>
        </w:tc>
        <w:tc>
          <w:tcPr>
            <w:tcW w:w="0" w:type="auto"/>
            <w:tcBorders>
              <w:top w:val="nil"/>
              <w:left w:val="nil"/>
              <w:bottom w:val="nil"/>
              <w:right w:val="nil"/>
            </w:tcBorders>
            <w:noWrap/>
            <w:vAlign w:val="center"/>
          </w:tcPr>
          <w:p w14:paraId="2E25D8F5"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7D01095D"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08A2EE15" w14:textId="77777777" w:rsidTr="00986FCA">
        <w:trPr>
          <w:trHeight w:val="360"/>
        </w:trPr>
        <w:tc>
          <w:tcPr>
            <w:tcW w:w="0" w:type="auto"/>
            <w:tcBorders>
              <w:top w:val="nil"/>
              <w:left w:val="nil"/>
              <w:bottom w:val="nil"/>
              <w:right w:val="nil"/>
            </w:tcBorders>
            <w:noWrap/>
            <w:vAlign w:val="center"/>
          </w:tcPr>
          <w:p w14:paraId="1440DBC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73C391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7C67BC8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171</w:t>
            </w:r>
          </w:p>
        </w:tc>
        <w:tc>
          <w:tcPr>
            <w:tcW w:w="0" w:type="auto"/>
            <w:tcBorders>
              <w:top w:val="nil"/>
              <w:left w:val="nil"/>
              <w:bottom w:val="nil"/>
              <w:right w:val="nil"/>
            </w:tcBorders>
            <w:noWrap/>
            <w:vAlign w:val="center"/>
          </w:tcPr>
          <w:p w14:paraId="32B7E98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23</w:t>
            </w:r>
          </w:p>
        </w:tc>
        <w:tc>
          <w:tcPr>
            <w:tcW w:w="0" w:type="auto"/>
            <w:tcBorders>
              <w:top w:val="nil"/>
              <w:left w:val="nil"/>
              <w:bottom w:val="nil"/>
              <w:right w:val="nil"/>
            </w:tcBorders>
            <w:noWrap/>
            <w:vAlign w:val="center"/>
          </w:tcPr>
          <w:p w14:paraId="54867DF0" w14:textId="2D528468"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(88</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469A4C3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148</w:t>
            </w:r>
          </w:p>
        </w:tc>
        <w:tc>
          <w:tcPr>
            <w:tcW w:w="0" w:type="auto"/>
            <w:tcBorders>
              <w:top w:val="nil"/>
              <w:left w:val="nil"/>
              <w:bottom w:val="nil"/>
              <w:right w:val="nil"/>
            </w:tcBorders>
            <w:noWrap/>
            <w:vAlign w:val="center"/>
          </w:tcPr>
          <w:p w14:paraId="286B70CA" w14:textId="205C53FD"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(58</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CD2CACD" w14:textId="644127FA" w:rsidR="00897603" w:rsidRPr="00686437" w:rsidRDefault="00897603" w:rsidP="00192B24">
            <w:pPr>
              <w:widowControl/>
              <w:rPr>
                <w:rFonts w:ascii="Book Antiqua" w:eastAsia="SimSun" w:hAnsi="Book Antiqua" w:cs="Arial"/>
                <w:b/>
                <w:bCs/>
                <w:color w:val="000000" w:themeColor="text1"/>
                <w:kern w:val="0"/>
                <w:sz w:val="24"/>
                <w:lang w:eastAsia="zh-CN"/>
              </w:rPr>
            </w:pPr>
            <w:r w:rsidRPr="00686437">
              <w:rPr>
                <w:rFonts w:ascii="Book Antiqua" w:eastAsia="MS PGothic" w:hAnsi="Book Antiqua" w:cs="Arial"/>
                <w:b/>
                <w:bCs/>
                <w:color w:val="000000" w:themeColor="text1"/>
                <w:kern w:val="0"/>
                <w:sz w:val="24"/>
              </w:rPr>
              <w:t>0.002</w:t>
            </w:r>
            <w:r w:rsidR="006009BE" w:rsidRPr="00686437">
              <w:rPr>
                <w:rFonts w:ascii="Book Antiqua" w:eastAsia="MS PGothic" w:hAnsi="Book Antiqua" w:cs="Arial"/>
                <w:b/>
                <w:bCs/>
                <w:color w:val="000000" w:themeColor="text1"/>
                <w:kern w:val="0"/>
                <w:sz w:val="24"/>
              </w:rPr>
              <w:t xml:space="preserve"> </w:t>
            </w:r>
          </w:p>
        </w:tc>
        <w:tc>
          <w:tcPr>
            <w:tcW w:w="0" w:type="auto"/>
            <w:gridSpan w:val="2"/>
            <w:tcBorders>
              <w:top w:val="nil"/>
              <w:left w:val="nil"/>
              <w:bottom w:val="nil"/>
              <w:right w:val="nil"/>
            </w:tcBorders>
            <w:noWrap/>
            <w:vAlign w:val="center"/>
          </w:tcPr>
          <w:p w14:paraId="7DBAF70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4C777831" w14:textId="77777777" w:rsidTr="00986FCA">
        <w:trPr>
          <w:trHeight w:val="360"/>
        </w:trPr>
        <w:tc>
          <w:tcPr>
            <w:tcW w:w="0" w:type="auto"/>
            <w:gridSpan w:val="2"/>
            <w:tcBorders>
              <w:top w:val="nil"/>
              <w:left w:val="nil"/>
              <w:bottom w:val="nil"/>
              <w:right w:val="nil"/>
            </w:tcBorders>
            <w:noWrap/>
            <w:vAlign w:val="center"/>
          </w:tcPr>
          <w:p w14:paraId="6D9453E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Tumor size(mm)</w:t>
            </w:r>
          </w:p>
        </w:tc>
        <w:tc>
          <w:tcPr>
            <w:tcW w:w="0" w:type="auto"/>
            <w:tcBorders>
              <w:top w:val="nil"/>
              <w:left w:val="nil"/>
              <w:bottom w:val="nil"/>
              <w:right w:val="nil"/>
            </w:tcBorders>
            <w:noWrap/>
            <w:vAlign w:val="center"/>
          </w:tcPr>
          <w:p w14:paraId="6E638833"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7B6D1139"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23AABE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FE24C15"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78DA92D"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0A02499"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AA8E815"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CDC5A0D"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5A576220" w14:textId="77777777" w:rsidTr="00986FCA">
        <w:trPr>
          <w:trHeight w:val="360"/>
        </w:trPr>
        <w:tc>
          <w:tcPr>
            <w:tcW w:w="0" w:type="auto"/>
            <w:tcBorders>
              <w:top w:val="nil"/>
              <w:left w:val="nil"/>
              <w:bottom w:val="nil"/>
              <w:right w:val="nil"/>
            </w:tcBorders>
            <w:noWrap/>
            <w:vAlign w:val="center"/>
          </w:tcPr>
          <w:p w14:paraId="1E4AD6FB"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826133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&lt; 45</w:t>
            </w:r>
          </w:p>
        </w:tc>
        <w:tc>
          <w:tcPr>
            <w:tcW w:w="0" w:type="auto"/>
            <w:tcBorders>
              <w:top w:val="nil"/>
              <w:left w:val="nil"/>
              <w:bottom w:val="nil"/>
              <w:right w:val="nil"/>
            </w:tcBorders>
            <w:noWrap/>
            <w:vAlign w:val="center"/>
          </w:tcPr>
          <w:p w14:paraId="27BC932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119</w:t>
            </w:r>
          </w:p>
        </w:tc>
        <w:tc>
          <w:tcPr>
            <w:tcW w:w="0" w:type="auto"/>
            <w:tcBorders>
              <w:top w:val="nil"/>
              <w:left w:val="nil"/>
              <w:bottom w:val="nil"/>
              <w:right w:val="nil"/>
            </w:tcBorders>
            <w:noWrap/>
            <w:vAlign w:val="center"/>
          </w:tcPr>
          <w:p w14:paraId="08670FE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5</w:t>
            </w:r>
          </w:p>
        </w:tc>
        <w:tc>
          <w:tcPr>
            <w:tcW w:w="0" w:type="auto"/>
            <w:tcBorders>
              <w:top w:val="nil"/>
              <w:left w:val="nil"/>
              <w:bottom w:val="nil"/>
              <w:right w:val="nil"/>
            </w:tcBorders>
            <w:noWrap/>
            <w:vAlign w:val="center"/>
          </w:tcPr>
          <w:p w14:paraId="74D9A944" w14:textId="2989E3F0"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(19</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5D3F972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114</w:t>
            </w:r>
          </w:p>
        </w:tc>
        <w:tc>
          <w:tcPr>
            <w:tcW w:w="0" w:type="auto"/>
            <w:tcBorders>
              <w:top w:val="nil"/>
              <w:left w:val="nil"/>
              <w:bottom w:val="nil"/>
              <w:right w:val="nil"/>
            </w:tcBorders>
            <w:noWrap/>
            <w:vAlign w:val="center"/>
          </w:tcPr>
          <w:p w14:paraId="6B9794C1" w14:textId="29833E02" w:rsidR="00897603" w:rsidRPr="001B5FFA" w:rsidRDefault="001B5FFA" w:rsidP="00192B24">
            <w:pPr>
              <w:widowControl/>
              <w:rPr>
                <w:rFonts w:ascii="Book Antiqua" w:eastAsia="SimSun" w:hAnsi="Book Antiqua" w:cs="Arial"/>
                <w:color w:val="000000" w:themeColor="text1"/>
                <w:kern w:val="0"/>
                <w:sz w:val="24"/>
                <w:lang w:eastAsia="zh-CN"/>
              </w:rPr>
            </w:pPr>
            <w:r>
              <w:rPr>
                <w:rFonts w:ascii="Book Antiqua" w:eastAsia="MS PGothic" w:hAnsi="Book Antiqua" w:cs="Arial"/>
                <w:color w:val="000000" w:themeColor="text1"/>
                <w:kern w:val="0"/>
                <w:sz w:val="24"/>
              </w:rPr>
              <w:t>(46</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132902C" w14:textId="77777777" w:rsidR="00897603" w:rsidRPr="00686437" w:rsidRDefault="00897603" w:rsidP="00192B24">
            <w:pPr>
              <w:widowControl/>
              <w:rPr>
                <w:rFonts w:ascii="Book Antiqua" w:eastAsia="MS PGothic" w:hAnsi="Book Antiqua" w:cs="Arial"/>
                <w:b/>
                <w:bCs/>
                <w:color w:val="000000" w:themeColor="text1"/>
                <w:kern w:val="0"/>
                <w:sz w:val="24"/>
              </w:rPr>
            </w:pPr>
          </w:p>
        </w:tc>
        <w:tc>
          <w:tcPr>
            <w:tcW w:w="0" w:type="auto"/>
            <w:tcBorders>
              <w:top w:val="nil"/>
              <w:left w:val="nil"/>
              <w:bottom w:val="nil"/>
              <w:right w:val="nil"/>
            </w:tcBorders>
            <w:noWrap/>
            <w:vAlign w:val="center"/>
          </w:tcPr>
          <w:p w14:paraId="7BD1BCB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842161F"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3382FE3C" w14:textId="77777777" w:rsidTr="00986FCA">
        <w:trPr>
          <w:trHeight w:val="360"/>
        </w:trPr>
        <w:tc>
          <w:tcPr>
            <w:tcW w:w="0" w:type="auto"/>
            <w:tcBorders>
              <w:top w:val="nil"/>
              <w:left w:val="nil"/>
              <w:bottom w:val="nil"/>
              <w:right w:val="nil"/>
            </w:tcBorders>
            <w:noWrap/>
            <w:vAlign w:val="center"/>
          </w:tcPr>
          <w:p w14:paraId="655C4EA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1430FA7" w14:textId="77777777" w:rsidR="00897603" w:rsidRPr="00686437" w:rsidRDefault="00897603" w:rsidP="00192B24">
            <w:pPr>
              <w:widowControl/>
              <w:rPr>
                <w:rFonts w:ascii="Book Antiqua" w:eastAsia="MS PGothic" w:hAnsi="Book Antiqua" w:cs="Arial"/>
                <w:color w:val="000000" w:themeColor="text1"/>
                <w:kern w:val="0"/>
                <w:sz w:val="24"/>
                <w:u w:val="single"/>
              </w:rPr>
            </w:pPr>
            <w:r w:rsidRPr="00686437">
              <w:rPr>
                <w:rFonts w:ascii="Book Antiqua" w:eastAsia="MS PGothic" w:hAnsi="Book Antiqua" w:cs="Arial"/>
                <w:color w:val="000000" w:themeColor="text1"/>
                <w:kern w:val="0"/>
                <w:sz w:val="24"/>
                <w:u w:val="single"/>
              </w:rPr>
              <w:t>&gt;</w:t>
            </w:r>
            <w:r w:rsidRPr="00686437">
              <w:rPr>
                <w:rFonts w:ascii="Book Antiqua" w:eastAsia="MS PGothic" w:hAnsi="Book Antiqua" w:cs="Arial"/>
                <w:color w:val="000000" w:themeColor="text1"/>
                <w:kern w:val="0"/>
                <w:sz w:val="24"/>
              </w:rPr>
              <w:t xml:space="preserve"> 45</w:t>
            </w:r>
          </w:p>
        </w:tc>
        <w:tc>
          <w:tcPr>
            <w:tcW w:w="0" w:type="auto"/>
            <w:tcBorders>
              <w:top w:val="nil"/>
              <w:left w:val="nil"/>
              <w:bottom w:val="nil"/>
              <w:right w:val="nil"/>
            </w:tcBorders>
            <w:noWrap/>
            <w:vAlign w:val="center"/>
          </w:tcPr>
          <w:p w14:paraId="24BC341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157</w:t>
            </w:r>
          </w:p>
        </w:tc>
        <w:tc>
          <w:tcPr>
            <w:tcW w:w="0" w:type="auto"/>
            <w:tcBorders>
              <w:top w:val="nil"/>
              <w:left w:val="nil"/>
              <w:bottom w:val="nil"/>
              <w:right w:val="nil"/>
            </w:tcBorders>
            <w:noWrap/>
            <w:vAlign w:val="center"/>
          </w:tcPr>
          <w:p w14:paraId="63280A1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21</w:t>
            </w:r>
          </w:p>
        </w:tc>
        <w:tc>
          <w:tcPr>
            <w:tcW w:w="0" w:type="auto"/>
            <w:tcBorders>
              <w:top w:val="nil"/>
              <w:left w:val="nil"/>
              <w:bottom w:val="nil"/>
              <w:right w:val="nil"/>
            </w:tcBorders>
            <w:noWrap/>
            <w:vAlign w:val="center"/>
          </w:tcPr>
          <w:p w14:paraId="1217C7C2" w14:textId="7D2C39F1"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(81</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557282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136</w:t>
            </w:r>
          </w:p>
        </w:tc>
        <w:tc>
          <w:tcPr>
            <w:tcW w:w="0" w:type="auto"/>
            <w:tcBorders>
              <w:top w:val="nil"/>
              <w:left w:val="nil"/>
              <w:bottom w:val="nil"/>
              <w:right w:val="nil"/>
            </w:tcBorders>
            <w:noWrap/>
            <w:vAlign w:val="center"/>
          </w:tcPr>
          <w:p w14:paraId="6BAD4A38" w14:textId="5C872840"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(54</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72053A8E" w14:textId="410FEF54" w:rsidR="00897603" w:rsidRPr="00686437" w:rsidRDefault="00897603" w:rsidP="00192B24">
            <w:pPr>
              <w:widowControl/>
              <w:rPr>
                <w:rFonts w:ascii="Book Antiqua" w:eastAsia="SimSun" w:hAnsi="Book Antiqua" w:cs="Arial"/>
                <w:b/>
                <w:bCs/>
                <w:color w:val="000000" w:themeColor="text1"/>
                <w:kern w:val="0"/>
                <w:sz w:val="24"/>
                <w:lang w:eastAsia="zh-CN"/>
              </w:rPr>
            </w:pPr>
            <w:r w:rsidRPr="00686437">
              <w:rPr>
                <w:rFonts w:ascii="Book Antiqua" w:eastAsia="MS PGothic" w:hAnsi="Book Antiqua" w:cs="Arial"/>
                <w:b/>
                <w:bCs/>
                <w:color w:val="000000" w:themeColor="text1"/>
                <w:kern w:val="0"/>
                <w:sz w:val="24"/>
              </w:rPr>
              <w:t xml:space="preserve">0.007 </w:t>
            </w:r>
          </w:p>
        </w:tc>
        <w:tc>
          <w:tcPr>
            <w:tcW w:w="0" w:type="auto"/>
            <w:gridSpan w:val="2"/>
            <w:tcBorders>
              <w:top w:val="nil"/>
              <w:left w:val="nil"/>
              <w:bottom w:val="nil"/>
              <w:right w:val="nil"/>
            </w:tcBorders>
            <w:noWrap/>
            <w:vAlign w:val="center"/>
          </w:tcPr>
          <w:p w14:paraId="4DA44F4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6DC50C22" w14:textId="77777777" w:rsidTr="00986FCA">
        <w:trPr>
          <w:trHeight w:val="360"/>
        </w:trPr>
        <w:tc>
          <w:tcPr>
            <w:tcW w:w="0" w:type="auto"/>
            <w:gridSpan w:val="2"/>
            <w:tcBorders>
              <w:top w:val="nil"/>
              <w:left w:val="nil"/>
              <w:bottom w:val="nil"/>
              <w:right w:val="nil"/>
            </w:tcBorders>
            <w:noWrap/>
            <w:vAlign w:val="center"/>
          </w:tcPr>
          <w:p w14:paraId="436025A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 category</w:t>
            </w:r>
          </w:p>
        </w:tc>
        <w:tc>
          <w:tcPr>
            <w:tcW w:w="0" w:type="auto"/>
            <w:tcBorders>
              <w:top w:val="nil"/>
              <w:left w:val="nil"/>
              <w:bottom w:val="nil"/>
              <w:right w:val="nil"/>
            </w:tcBorders>
            <w:noWrap/>
            <w:vAlign w:val="center"/>
          </w:tcPr>
          <w:p w14:paraId="5A915A0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5386B2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073AD7B"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0D31A41"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DA30FE6"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3A5ADB2"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6052F8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FFDFC4E"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70221EBE" w14:textId="77777777" w:rsidTr="00986FCA">
        <w:trPr>
          <w:trHeight w:val="360"/>
        </w:trPr>
        <w:tc>
          <w:tcPr>
            <w:tcW w:w="0" w:type="auto"/>
            <w:tcBorders>
              <w:top w:val="nil"/>
              <w:left w:val="nil"/>
              <w:bottom w:val="nil"/>
              <w:right w:val="nil"/>
            </w:tcBorders>
            <w:noWrap/>
            <w:vAlign w:val="center"/>
          </w:tcPr>
          <w:p w14:paraId="3B6F5F5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AA9C1D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T1 and T2</w:t>
            </w:r>
          </w:p>
        </w:tc>
        <w:tc>
          <w:tcPr>
            <w:tcW w:w="0" w:type="auto"/>
            <w:tcBorders>
              <w:top w:val="nil"/>
              <w:left w:val="nil"/>
              <w:bottom w:val="nil"/>
              <w:right w:val="nil"/>
            </w:tcBorders>
            <w:noWrap/>
            <w:vAlign w:val="center"/>
          </w:tcPr>
          <w:p w14:paraId="1D7ED75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127</w:t>
            </w:r>
          </w:p>
        </w:tc>
        <w:tc>
          <w:tcPr>
            <w:tcW w:w="0" w:type="auto"/>
            <w:tcBorders>
              <w:top w:val="nil"/>
              <w:left w:val="nil"/>
              <w:bottom w:val="nil"/>
              <w:right w:val="nil"/>
            </w:tcBorders>
            <w:noWrap/>
            <w:vAlign w:val="center"/>
          </w:tcPr>
          <w:p w14:paraId="2616C8F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3</w:t>
            </w:r>
          </w:p>
        </w:tc>
        <w:tc>
          <w:tcPr>
            <w:tcW w:w="0" w:type="auto"/>
            <w:tcBorders>
              <w:top w:val="nil"/>
              <w:left w:val="nil"/>
              <w:bottom w:val="nil"/>
              <w:right w:val="nil"/>
            </w:tcBorders>
            <w:noWrap/>
            <w:vAlign w:val="center"/>
          </w:tcPr>
          <w:p w14:paraId="53298333" w14:textId="3ADDCAB5"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(12</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7A9B2DF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124</w:t>
            </w:r>
          </w:p>
        </w:tc>
        <w:tc>
          <w:tcPr>
            <w:tcW w:w="0" w:type="auto"/>
            <w:tcBorders>
              <w:top w:val="nil"/>
              <w:left w:val="nil"/>
              <w:bottom w:val="nil"/>
              <w:right w:val="nil"/>
            </w:tcBorders>
            <w:noWrap/>
            <w:vAlign w:val="center"/>
          </w:tcPr>
          <w:p w14:paraId="2E3E5E67" w14:textId="6849EA15"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(50</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29B865F8" w14:textId="77777777" w:rsidR="00897603" w:rsidRPr="00686437" w:rsidRDefault="00897603" w:rsidP="00192B24">
            <w:pPr>
              <w:widowControl/>
              <w:rPr>
                <w:rFonts w:ascii="Book Antiqua" w:eastAsia="MS PGothic" w:hAnsi="Book Antiqua" w:cs="Arial"/>
                <w:b/>
                <w:bCs/>
                <w:color w:val="000000" w:themeColor="text1"/>
                <w:kern w:val="0"/>
                <w:sz w:val="24"/>
              </w:rPr>
            </w:pPr>
          </w:p>
        </w:tc>
        <w:tc>
          <w:tcPr>
            <w:tcW w:w="0" w:type="auto"/>
            <w:tcBorders>
              <w:top w:val="nil"/>
              <w:left w:val="nil"/>
              <w:bottom w:val="nil"/>
              <w:right w:val="nil"/>
            </w:tcBorders>
            <w:noWrap/>
            <w:vAlign w:val="center"/>
          </w:tcPr>
          <w:p w14:paraId="222C98B0"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3EA5741" w14:textId="77777777" w:rsidR="00897603" w:rsidRPr="00686437" w:rsidRDefault="00897603" w:rsidP="00192B24">
            <w:pPr>
              <w:widowControl/>
              <w:rPr>
                <w:rFonts w:ascii="Book Antiqua" w:eastAsia="MS PGothic" w:hAnsi="Book Antiqua" w:cs="Arial"/>
                <w:b/>
                <w:bCs/>
                <w:color w:val="000000" w:themeColor="text1"/>
                <w:kern w:val="0"/>
                <w:sz w:val="24"/>
              </w:rPr>
            </w:pPr>
          </w:p>
        </w:tc>
      </w:tr>
      <w:tr w:rsidR="00686437" w:rsidRPr="00686437" w14:paraId="23E6FC27" w14:textId="77777777" w:rsidTr="00986FCA">
        <w:trPr>
          <w:trHeight w:val="360"/>
        </w:trPr>
        <w:tc>
          <w:tcPr>
            <w:tcW w:w="0" w:type="auto"/>
            <w:tcBorders>
              <w:top w:val="nil"/>
              <w:left w:val="nil"/>
              <w:bottom w:val="single" w:sz="4" w:space="0" w:color="auto"/>
              <w:right w:val="nil"/>
            </w:tcBorders>
            <w:noWrap/>
            <w:vAlign w:val="center"/>
          </w:tcPr>
          <w:p w14:paraId="68025FD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w:t>
            </w:r>
          </w:p>
        </w:tc>
        <w:tc>
          <w:tcPr>
            <w:tcW w:w="0" w:type="auto"/>
            <w:tcBorders>
              <w:top w:val="nil"/>
              <w:left w:val="nil"/>
              <w:bottom w:val="single" w:sz="4" w:space="0" w:color="auto"/>
              <w:right w:val="nil"/>
            </w:tcBorders>
            <w:noWrap/>
            <w:vAlign w:val="center"/>
          </w:tcPr>
          <w:p w14:paraId="3E2304C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T3 and T4</w:t>
            </w:r>
          </w:p>
        </w:tc>
        <w:tc>
          <w:tcPr>
            <w:tcW w:w="0" w:type="auto"/>
            <w:tcBorders>
              <w:top w:val="nil"/>
              <w:left w:val="nil"/>
              <w:bottom w:val="single" w:sz="4" w:space="0" w:color="auto"/>
              <w:right w:val="nil"/>
            </w:tcBorders>
            <w:noWrap/>
            <w:vAlign w:val="center"/>
          </w:tcPr>
          <w:p w14:paraId="607B526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149</w:t>
            </w:r>
          </w:p>
        </w:tc>
        <w:tc>
          <w:tcPr>
            <w:tcW w:w="0" w:type="auto"/>
            <w:tcBorders>
              <w:top w:val="nil"/>
              <w:left w:val="nil"/>
              <w:bottom w:val="single" w:sz="4" w:space="0" w:color="auto"/>
              <w:right w:val="nil"/>
            </w:tcBorders>
            <w:noWrap/>
            <w:vAlign w:val="center"/>
          </w:tcPr>
          <w:p w14:paraId="7615533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23</w:t>
            </w:r>
          </w:p>
        </w:tc>
        <w:tc>
          <w:tcPr>
            <w:tcW w:w="0" w:type="auto"/>
            <w:tcBorders>
              <w:top w:val="nil"/>
              <w:left w:val="nil"/>
              <w:bottom w:val="single" w:sz="4" w:space="0" w:color="auto"/>
              <w:right w:val="nil"/>
            </w:tcBorders>
            <w:noWrap/>
            <w:vAlign w:val="center"/>
          </w:tcPr>
          <w:p w14:paraId="2B276E35" w14:textId="1135A6CD"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(88</w:t>
            </w:r>
            <w:r w:rsidR="00897603" w:rsidRPr="00686437">
              <w:rPr>
                <w:rFonts w:ascii="Book Antiqua" w:eastAsia="MS PGothic" w:hAnsi="Book Antiqua" w:cs="Arial"/>
                <w:color w:val="000000" w:themeColor="text1"/>
                <w:kern w:val="0"/>
                <w:sz w:val="24"/>
              </w:rPr>
              <w:t>)</w:t>
            </w:r>
          </w:p>
        </w:tc>
        <w:tc>
          <w:tcPr>
            <w:tcW w:w="0" w:type="auto"/>
            <w:tcBorders>
              <w:top w:val="nil"/>
              <w:left w:val="nil"/>
              <w:bottom w:val="single" w:sz="4" w:space="0" w:color="auto"/>
              <w:right w:val="nil"/>
            </w:tcBorders>
            <w:noWrap/>
            <w:vAlign w:val="center"/>
          </w:tcPr>
          <w:p w14:paraId="22BBA45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126</w:t>
            </w:r>
          </w:p>
        </w:tc>
        <w:tc>
          <w:tcPr>
            <w:tcW w:w="0" w:type="auto"/>
            <w:tcBorders>
              <w:top w:val="nil"/>
              <w:left w:val="nil"/>
              <w:bottom w:val="single" w:sz="4" w:space="0" w:color="auto"/>
              <w:right w:val="nil"/>
            </w:tcBorders>
            <w:noWrap/>
            <w:vAlign w:val="center"/>
          </w:tcPr>
          <w:p w14:paraId="139BB90E" w14:textId="6854E51B" w:rsidR="00897603" w:rsidRPr="00686437" w:rsidRDefault="001B5FFA" w:rsidP="00192B24">
            <w:pPr>
              <w:widowControl/>
              <w:rPr>
                <w:rFonts w:ascii="Book Antiqua" w:eastAsia="MS PGothic" w:hAnsi="Book Antiqua" w:cs="Arial"/>
                <w:color w:val="000000" w:themeColor="text1"/>
                <w:kern w:val="0"/>
                <w:sz w:val="24"/>
              </w:rPr>
            </w:pPr>
            <w:r>
              <w:rPr>
                <w:rFonts w:ascii="Book Antiqua" w:eastAsia="MS PGothic" w:hAnsi="Book Antiqua" w:cs="Arial"/>
                <w:color w:val="000000" w:themeColor="text1"/>
                <w:kern w:val="0"/>
                <w:sz w:val="24"/>
              </w:rPr>
              <w:t>(50</w:t>
            </w:r>
            <w:r w:rsidR="00897603" w:rsidRPr="00686437">
              <w:rPr>
                <w:rFonts w:ascii="Book Antiqua" w:eastAsia="MS PGothic" w:hAnsi="Book Antiqua" w:cs="Arial"/>
                <w:color w:val="000000" w:themeColor="text1"/>
                <w:kern w:val="0"/>
                <w:sz w:val="24"/>
              </w:rPr>
              <w:t>)</w:t>
            </w:r>
          </w:p>
        </w:tc>
        <w:tc>
          <w:tcPr>
            <w:tcW w:w="0" w:type="auto"/>
            <w:tcBorders>
              <w:top w:val="nil"/>
              <w:left w:val="nil"/>
              <w:bottom w:val="single" w:sz="4" w:space="0" w:color="auto"/>
              <w:right w:val="nil"/>
            </w:tcBorders>
            <w:noWrap/>
            <w:vAlign w:val="center"/>
          </w:tcPr>
          <w:p w14:paraId="58170AB4" w14:textId="68F95A73" w:rsidR="00897603" w:rsidRPr="00686437" w:rsidRDefault="00897603" w:rsidP="00192B24">
            <w:pPr>
              <w:widowControl/>
              <w:rPr>
                <w:rFonts w:ascii="Book Antiqua" w:eastAsia="SimSun" w:hAnsi="Book Antiqua" w:cs="Arial"/>
                <w:b/>
                <w:bCs/>
                <w:color w:val="000000" w:themeColor="text1"/>
                <w:kern w:val="0"/>
                <w:sz w:val="24"/>
                <w:lang w:eastAsia="zh-CN"/>
              </w:rPr>
            </w:pPr>
            <w:r w:rsidRPr="00686437">
              <w:rPr>
                <w:rFonts w:ascii="Book Antiqua" w:eastAsia="MS PGothic" w:hAnsi="Book Antiqua" w:cs="Arial"/>
                <w:b/>
                <w:bCs/>
                <w:color w:val="000000" w:themeColor="text1"/>
                <w:kern w:val="0"/>
                <w:sz w:val="24"/>
              </w:rPr>
              <w:t>&lt; 0.0001</w:t>
            </w:r>
            <w:r w:rsidR="006009BE" w:rsidRPr="00686437">
              <w:rPr>
                <w:rFonts w:ascii="Book Antiqua" w:eastAsia="MS PGothic" w:hAnsi="Book Antiqua" w:cs="Arial"/>
                <w:b/>
                <w:bCs/>
                <w:color w:val="000000" w:themeColor="text1"/>
                <w:kern w:val="0"/>
                <w:sz w:val="24"/>
              </w:rPr>
              <w:t xml:space="preserve"> </w:t>
            </w:r>
          </w:p>
        </w:tc>
        <w:tc>
          <w:tcPr>
            <w:tcW w:w="0" w:type="auto"/>
            <w:tcBorders>
              <w:top w:val="nil"/>
              <w:left w:val="nil"/>
              <w:bottom w:val="single" w:sz="4" w:space="0" w:color="auto"/>
              <w:right w:val="nil"/>
            </w:tcBorders>
            <w:noWrap/>
            <w:vAlign w:val="center"/>
          </w:tcPr>
          <w:p w14:paraId="0702733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4.45 (1.28-21.3)</w:t>
            </w:r>
          </w:p>
        </w:tc>
        <w:tc>
          <w:tcPr>
            <w:tcW w:w="0" w:type="auto"/>
            <w:tcBorders>
              <w:top w:val="nil"/>
              <w:left w:val="nil"/>
              <w:bottom w:val="single" w:sz="4" w:space="0" w:color="auto"/>
              <w:right w:val="nil"/>
            </w:tcBorders>
            <w:noWrap/>
            <w:vAlign w:val="center"/>
          </w:tcPr>
          <w:p w14:paraId="040A8D9A" w14:textId="32A79D27" w:rsidR="00897603" w:rsidRPr="00686437" w:rsidRDefault="00897603" w:rsidP="00192B24">
            <w:pPr>
              <w:widowControl/>
              <w:rPr>
                <w:rFonts w:ascii="Book Antiqua" w:eastAsia="SimSun" w:hAnsi="Book Antiqua" w:cs="Arial"/>
                <w:b/>
                <w:bCs/>
                <w:color w:val="000000" w:themeColor="text1"/>
                <w:kern w:val="0"/>
                <w:sz w:val="24"/>
                <w:lang w:eastAsia="zh-CN"/>
              </w:rPr>
            </w:pPr>
            <w:r w:rsidRPr="00686437">
              <w:rPr>
                <w:rFonts w:ascii="Book Antiqua" w:eastAsia="MS PGothic" w:hAnsi="Book Antiqua" w:cs="Arial"/>
                <w:b/>
                <w:bCs/>
                <w:color w:val="000000" w:themeColor="text1"/>
                <w:kern w:val="0"/>
                <w:sz w:val="24"/>
              </w:rPr>
              <w:t>0.017</w:t>
            </w:r>
            <w:r w:rsidR="006009BE" w:rsidRPr="00686437">
              <w:rPr>
                <w:rFonts w:ascii="Book Antiqua" w:eastAsia="MS PGothic" w:hAnsi="Book Antiqua" w:cs="Arial"/>
                <w:b/>
                <w:bCs/>
                <w:color w:val="000000" w:themeColor="text1"/>
                <w:kern w:val="0"/>
                <w:sz w:val="24"/>
              </w:rPr>
              <w:t xml:space="preserve"> </w:t>
            </w:r>
          </w:p>
        </w:tc>
      </w:tr>
    </w:tbl>
    <w:p w14:paraId="6F642846" w14:textId="7E0034DF" w:rsidR="00897603" w:rsidRPr="00686437" w:rsidRDefault="00897603" w:rsidP="00192B24">
      <w:pPr>
        <w:widowControl/>
        <w:rPr>
          <w:rFonts w:ascii="Book Antiqua" w:eastAsia="SimSun" w:hAnsi="Book Antiqua" w:cs="Arial"/>
          <w:color w:val="000000" w:themeColor="text1"/>
          <w:sz w:val="24"/>
          <w:lang w:val="en-GB" w:eastAsia="zh-CN"/>
        </w:rPr>
      </w:pPr>
      <w:r w:rsidRPr="00686437">
        <w:rPr>
          <w:rFonts w:ascii="Book Antiqua" w:hAnsi="Book Antiqua" w:cs="Arial"/>
          <w:color w:val="000000" w:themeColor="text1"/>
          <w:sz w:val="24"/>
        </w:rPr>
        <w:t>HDLN</w:t>
      </w:r>
      <w:r w:rsidR="00282B9B" w:rsidRPr="00686437">
        <w:rPr>
          <w:rFonts w:ascii="Book Antiqua" w:eastAsia="SimSun" w:hAnsi="Book Antiqua" w:cs="Arial" w:hint="eastAsia"/>
          <w:color w:val="000000" w:themeColor="text1"/>
          <w:sz w:val="24"/>
          <w:lang w:eastAsia="zh-CN"/>
        </w:rPr>
        <w:t>:</w:t>
      </w:r>
      <w:r w:rsidRPr="00686437">
        <w:rPr>
          <w:rFonts w:ascii="Book Antiqua" w:hAnsi="Book Antiqua" w:cs="Arial"/>
          <w:color w:val="000000" w:themeColor="text1"/>
          <w:sz w:val="24"/>
        </w:rPr>
        <w:t xml:space="preserve"> </w:t>
      </w:r>
      <w:r w:rsidR="00282B9B" w:rsidRPr="00686437">
        <w:rPr>
          <w:rFonts w:ascii="Book Antiqua" w:hAnsi="Book Antiqua" w:cs="Arial"/>
          <w:color w:val="000000" w:themeColor="text1"/>
          <w:sz w:val="24"/>
        </w:rPr>
        <w:t xml:space="preserve">Hepatoduodenal </w:t>
      </w:r>
      <w:r w:rsidRPr="00686437">
        <w:rPr>
          <w:rFonts w:ascii="Book Antiqua" w:hAnsi="Book Antiqua" w:cs="Arial"/>
          <w:color w:val="000000" w:themeColor="text1"/>
          <w:sz w:val="24"/>
        </w:rPr>
        <w:t>lymph node; CEA</w:t>
      </w:r>
      <w:r w:rsidR="00282B9B" w:rsidRPr="00686437">
        <w:rPr>
          <w:rFonts w:ascii="Book Antiqua" w:eastAsia="SimSun" w:hAnsi="Book Antiqua" w:cs="Arial" w:hint="eastAsia"/>
          <w:color w:val="000000" w:themeColor="text1"/>
          <w:sz w:val="24"/>
          <w:lang w:eastAsia="zh-CN"/>
        </w:rPr>
        <w:t>:</w:t>
      </w:r>
      <w:r w:rsidRPr="00686437">
        <w:rPr>
          <w:rFonts w:ascii="Book Antiqua" w:hAnsi="Book Antiqua" w:cs="Arial"/>
          <w:color w:val="000000" w:themeColor="text1"/>
          <w:sz w:val="24"/>
        </w:rPr>
        <w:t xml:space="preserve"> </w:t>
      </w:r>
      <w:r w:rsidR="00282B9B" w:rsidRPr="00686437">
        <w:rPr>
          <w:rFonts w:ascii="Book Antiqua" w:hAnsi="Book Antiqua" w:cs="Arial"/>
          <w:color w:val="000000" w:themeColor="text1"/>
          <w:sz w:val="24"/>
          <w:lang w:val="en-GB"/>
        </w:rPr>
        <w:t xml:space="preserve">Carcinoembryonic </w:t>
      </w:r>
      <w:r w:rsidRPr="00686437">
        <w:rPr>
          <w:rFonts w:ascii="Book Antiqua" w:hAnsi="Book Antiqua" w:cs="Arial"/>
          <w:color w:val="000000" w:themeColor="text1"/>
          <w:sz w:val="24"/>
          <w:lang w:val="en-GB"/>
        </w:rPr>
        <w:t>antigen; CA 19-9</w:t>
      </w:r>
      <w:r w:rsidR="00282B9B"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 xml:space="preserve"> </w:t>
      </w:r>
      <w:r w:rsidR="00282B9B" w:rsidRPr="00686437">
        <w:rPr>
          <w:rFonts w:ascii="Book Antiqua" w:hAnsi="Book Antiqua" w:cs="Arial"/>
          <w:color w:val="000000" w:themeColor="text1"/>
          <w:sz w:val="24"/>
          <w:lang w:val="en-GB"/>
        </w:rPr>
        <w:t xml:space="preserve">Carbohydrate </w:t>
      </w:r>
      <w:r w:rsidRPr="00686437">
        <w:rPr>
          <w:rFonts w:ascii="Book Antiqua" w:hAnsi="Book Antiqua" w:cs="Arial"/>
          <w:color w:val="000000" w:themeColor="text1"/>
          <w:sz w:val="24"/>
          <w:lang w:val="en-GB"/>
        </w:rPr>
        <w:t>antigen 19-9; U</w:t>
      </w:r>
      <w:r w:rsidR="00282B9B"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 xml:space="preserve"> </w:t>
      </w:r>
      <w:r w:rsidR="00282B9B" w:rsidRPr="00686437">
        <w:rPr>
          <w:rFonts w:ascii="Book Antiqua" w:hAnsi="Book Antiqua" w:cs="Arial"/>
          <w:color w:val="000000" w:themeColor="text1"/>
          <w:sz w:val="24"/>
          <w:lang w:val="en-GB"/>
        </w:rPr>
        <w:t xml:space="preserve">Upper </w:t>
      </w:r>
      <w:r w:rsidRPr="00686437">
        <w:rPr>
          <w:rFonts w:ascii="Book Antiqua" w:hAnsi="Book Antiqua" w:cs="Arial"/>
          <w:color w:val="000000" w:themeColor="text1"/>
          <w:sz w:val="24"/>
          <w:lang w:val="en-GB"/>
        </w:rPr>
        <w:t>gastric body; M</w:t>
      </w:r>
      <w:r w:rsidR="00282B9B"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 xml:space="preserve"> </w:t>
      </w:r>
      <w:r w:rsidR="00282B9B" w:rsidRPr="00686437">
        <w:rPr>
          <w:rFonts w:ascii="Book Antiqua" w:hAnsi="Book Antiqua" w:cs="Arial"/>
          <w:color w:val="000000" w:themeColor="text1"/>
          <w:sz w:val="24"/>
          <w:lang w:val="en-GB"/>
        </w:rPr>
        <w:t xml:space="preserve">Middle </w:t>
      </w:r>
      <w:r w:rsidRPr="00686437">
        <w:rPr>
          <w:rFonts w:ascii="Book Antiqua" w:hAnsi="Book Antiqua" w:cs="Arial"/>
          <w:color w:val="000000" w:themeColor="text1"/>
          <w:sz w:val="24"/>
          <w:lang w:val="en-GB"/>
        </w:rPr>
        <w:t>gastric body; L</w:t>
      </w:r>
      <w:r w:rsidR="00282B9B"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 xml:space="preserve"> </w:t>
      </w:r>
      <w:r w:rsidR="00282B9B" w:rsidRPr="00686437">
        <w:rPr>
          <w:rFonts w:ascii="Book Antiqua" w:hAnsi="Book Antiqua" w:cs="Arial"/>
          <w:color w:val="000000" w:themeColor="text1"/>
          <w:sz w:val="24"/>
          <w:lang w:val="en-GB"/>
        </w:rPr>
        <w:t xml:space="preserve">Lower </w:t>
      </w:r>
      <w:r w:rsidRPr="00686437">
        <w:rPr>
          <w:rFonts w:ascii="Book Antiqua" w:hAnsi="Book Antiqua" w:cs="Arial"/>
          <w:color w:val="000000" w:themeColor="text1"/>
          <w:sz w:val="24"/>
          <w:lang w:val="en-GB"/>
        </w:rPr>
        <w:t>gastric body.</w:t>
      </w:r>
    </w:p>
    <w:p w14:paraId="706A09E6" w14:textId="77777777" w:rsidR="00897603" w:rsidRPr="00686437" w:rsidRDefault="00897603" w:rsidP="00192B24">
      <w:pPr>
        <w:widowControl/>
        <w:spacing w:line="480" w:lineRule="auto"/>
        <w:rPr>
          <w:rFonts w:ascii="Book Antiqua" w:hAnsi="Book Antiqua" w:cs="Arial"/>
          <w:color w:val="000000" w:themeColor="text1"/>
          <w:sz w:val="24"/>
          <w:lang w:val="en-GB"/>
        </w:rPr>
      </w:pPr>
    </w:p>
    <w:p w14:paraId="037ADC5A" w14:textId="4699B88A" w:rsidR="00897603" w:rsidRPr="00686437" w:rsidRDefault="00897603" w:rsidP="00192B24">
      <w:pPr>
        <w:widowControl/>
        <w:spacing w:line="480" w:lineRule="auto"/>
        <w:rPr>
          <w:rFonts w:ascii="Book Antiqua" w:hAnsi="Book Antiqua" w:cs="Arial"/>
          <w:b/>
          <w:color w:val="000000" w:themeColor="text1"/>
          <w:sz w:val="24"/>
        </w:rPr>
      </w:pPr>
      <w:r w:rsidRPr="00686437">
        <w:rPr>
          <w:rFonts w:ascii="Book Antiqua" w:hAnsi="Book Antiqua" w:cs="Arial"/>
          <w:color w:val="000000" w:themeColor="text1"/>
          <w:sz w:val="24"/>
          <w:lang w:val="en-GB"/>
        </w:rPr>
        <w:br w:type="page"/>
      </w:r>
      <w:r w:rsidRPr="00686437">
        <w:rPr>
          <w:rFonts w:ascii="Book Antiqua" w:hAnsi="Book Antiqua" w:cs="Arial"/>
          <w:b/>
          <w:color w:val="000000" w:themeColor="text1"/>
          <w:sz w:val="24"/>
        </w:rPr>
        <w:lastRenderedPageBreak/>
        <w:t>Table 2</w:t>
      </w:r>
      <w:r w:rsidRPr="00686437">
        <w:rPr>
          <w:rFonts w:ascii="Book Antiqua" w:hAnsi="Book Antiqua" w:cs="Arial"/>
          <w:color w:val="000000" w:themeColor="text1"/>
          <w:sz w:val="24"/>
        </w:rPr>
        <w:t xml:space="preserve"> </w:t>
      </w:r>
      <w:r w:rsidRPr="00686437">
        <w:rPr>
          <w:rFonts w:ascii="Book Antiqua" w:hAnsi="Book Antiqua" w:cs="Arial"/>
          <w:b/>
          <w:color w:val="000000" w:themeColor="text1"/>
          <w:sz w:val="24"/>
        </w:rPr>
        <w:t>Complications after gastrectomy with extended lymphadenectomy</w:t>
      </w:r>
    </w:p>
    <w:tbl>
      <w:tblPr>
        <w:tblW w:w="0" w:type="auto"/>
        <w:tblInd w:w="84" w:type="dxa"/>
        <w:tblCellMar>
          <w:left w:w="99" w:type="dxa"/>
          <w:right w:w="99" w:type="dxa"/>
        </w:tblCellMar>
        <w:tblLook w:val="00A0" w:firstRow="1" w:lastRow="0" w:firstColumn="1" w:lastColumn="0" w:noHBand="0" w:noVBand="0"/>
      </w:tblPr>
      <w:tblGrid>
        <w:gridCol w:w="2878"/>
        <w:gridCol w:w="889"/>
      </w:tblGrid>
      <w:tr w:rsidR="00686437" w:rsidRPr="00686437" w14:paraId="71D241BB" w14:textId="77777777" w:rsidTr="00986FCA">
        <w:trPr>
          <w:trHeight w:val="360"/>
        </w:trPr>
        <w:tc>
          <w:tcPr>
            <w:tcW w:w="0" w:type="auto"/>
            <w:tcBorders>
              <w:top w:val="single" w:sz="4" w:space="0" w:color="auto"/>
              <w:left w:val="nil"/>
              <w:bottom w:val="single" w:sz="4" w:space="0" w:color="auto"/>
              <w:right w:val="nil"/>
            </w:tcBorders>
            <w:noWrap/>
            <w:vAlign w:val="bottom"/>
          </w:tcPr>
          <w:p w14:paraId="1B641F8C" w14:textId="77777777" w:rsidR="00282B9B" w:rsidRPr="00686437" w:rsidRDefault="00282B9B"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Complications</w:t>
            </w:r>
          </w:p>
        </w:tc>
        <w:tc>
          <w:tcPr>
            <w:tcW w:w="0" w:type="auto"/>
            <w:tcBorders>
              <w:top w:val="single" w:sz="4" w:space="0" w:color="auto"/>
              <w:left w:val="nil"/>
              <w:bottom w:val="single" w:sz="4" w:space="0" w:color="auto"/>
              <w:right w:val="nil"/>
            </w:tcBorders>
            <w:noWrap/>
            <w:vAlign w:val="bottom"/>
          </w:tcPr>
          <w:p w14:paraId="6B1AEFD6" w14:textId="015E4BCE" w:rsidR="00282B9B" w:rsidRPr="00686437" w:rsidRDefault="00282B9B" w:rsidP="00192B24">
            <w:pPr>
              <w:widowControl/>
              <w:rPr>
                <w:rFonts w:ascii="Book Antiqua" w:eastAsia="SimSun" w:hAnsi="Book Antiqua" w:cs="Arial"/>
                <w:b/>
                <w:color w:val="000000" w:themeColor="text1"/>
                <w:kern w:val="0"/>
                <w:sz w:val="24"/>
                <w:lang w:eastAsia="zh-CN"/>
              </w:rPr>
            </w:pPr>
            <w:r w:rsidRPr="00686437">
              <w:rPr>
                <w:rFonts w:ascii="Book Antiqua" w:eastAsia="MS PGothic" w:hAnsi="Book Antiqua" w:cs="Arial"/>
                <w:b/>
                <w:i/>
                <w:color w:val="000000" w:themeColor="text1"/>
                <w:kern w:val="0"/>
                <w:sz w:val="24"/>
              </w:rPr>
              <w:t>n</w:t>
            </w:r>
            <w:r w:rsidRPr="00686437">
              <w:rPr>
                <w:rFonts w:ascii="Book Antiqua" w:eastAsia="SimSun" w:hAnsi="Book Antiqua" w:cs="Arial" w:hint="eastAsia"/>
                <w:b/>
                <w:color w:val="000000" w:themeColor="text1"/>
                <w:kern w:val="0"/>
                <w:sz w:val="24"/>
                <w:lang w:eastAsia="zh-CN"/>
              </w:rPr>
              <w:t xml:space="preserve"> (%)</w:t>
            </w:r>
          </w:p>
        </w:tc>
      </w:tr>
      <w:tr w:rsidR="00686437" w:rsidRPr="00686437" w14:paraId="3B67F913" w14:textId="77777777" w:rsidTr="00986FCA">
        <w:trPr>
          <w:trHeight w:val="360"/>
        </w:trPr>
        <w:tc>
          <w:tcPr>
            <w:tcW w:w="0" w:type="auto"/>
            <w:tcBorders>
              <w:top w:val="nil"/>
              <w:left w:val="nil"/>
              <w:bottom w:val="nil"/>
              <w:right w:val="nil"/>
            </w:tcBorders>
            <w:noWrap/>
            <w:vAlign w:val="bottom"/>
          </w:tcPr>
          <w:p w14:paraId="2A309DF8" w14:textId="77777777" w:rsidR="00282B9B"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Anastomotic leakage</w:t>
            </w:r>
          </w:p>
        </w:tc>
        <w:tc>
          <w:tcPr>
            <w:tcW w:w="0" w:type="auto"/>
            <w:tcBorders>
              <w:top w:val="nil"/>
              <w:left w:val="nil"/>
              <w:bottom w:val="nil"/>
              <w:right w:val="nil"/>
            </w:tcBorders>
            <w:noWrap/>
            <w:vAlign w:val="bottom"/>
          </w:tcPr>
          <w:p w14:paraId="2628F076" w14:textId="469584C1" w:rsidR="00282B9B" w:rsidRPr="00686437" w:rsidRDefault="00282B9B" w:rsidP="00192B24">
            <w:pPr>
              <w:widowControl/>
              <w:rPr>
                <w:rFonts w:ascii="Book Antiqua" w:eastAsia="SimSun" w:hAnsi="Book Antiqua" w:cs="Arial"/>
                <w:color w:val="000000" w:themeColor="text1"/>
                <w:kern w:val="0"/>
                <w:sz w:val="24"/>
                <w:lang w:eastAsia="zh-CN"/>
              </w:rPr>
            </w:pPr>
            <w:r w:rsidRPr="00686437">
              <w:rPr>
                <w:rFonts w:ascii="Book Antiqua" w:eastAsia="MS PGothic" w:hAnsi="Book Antiqua" w:cs="Arial"/>
                <w:color w:val="000000" w:themeColor="text1"/>
                <w:kern w:val="0"/>
                <w:sz w:val="24"/>
              </w:rPr>
              <w:t>12</w:t>
            </w:r>
            <w:r w:rsidRPr="00686437">
              <w:rPr>
                <w:rFonts w:ascii="Book Antiqua" w:eastAsia="SimSun" w:hAnsi="Book Antiqua" w:cs="Arial" w:hint="eastAsia"/>
                <w:color w:val="000000" w:themeColor="text1"/>
                <w:kern w:val="0"/>
                <w:sz w:val="24"/>
                <w:lang w:eastAsia="zh-CN"/>
              </w:rPr>
              <w:t xml:space="preserve"> (</w:t>
            </w:r>
            <w:r w:rsidRPr="00686437">
              <w:rPr>
                <w:rFonts w:ascii="Book Antiqua" w:eastAsia="MS PGothic" w:hAnsi="Book Antiqua" w:cs="Arial"/>
                <w:color w:val="000000" w:themeColor="text1"/>
                <w:kern w:val="0"/>
                <w:sz w:val="24"/>
              </w:rPr>
              <w:t>4.3</w:t>
            </w:r>
            <w:r w:rsidRPr="00686437">
              <w:rPr>
                <w:rFonts w:ascii="Book Antiqua" w:eastAsia="SimSun" w:hAnsi="Book Antiqua" w:cs="Arial" w:hint="eastAsia"/>
                <w:color w:val="000000" w:themeColor="text1"/>
                <w:kern w:val="0"/>
                <w:sz w:val="24"/>
                <w:lang w:eastAsia="zh-CN"/>
              </w:rPr>
              <w:t>)</w:t>
            </w:r>
          </w:p>
        </w:tc>
      </w:tr>
      <w:tr w:rsidR="00686437" w:rsidRPr="00686437" w14:paraId="39B5410B" w14:textId="77777777" w:rsidTr="00986FCA">
        <w:trPr>
          <w:trHeight w:val="360"/>
        </w:trPr>
        <w:tc>
          <w:tcPr>
            <w:tcW w:w="0" w:type="auto"/>
            <w:tcBorders>
              <w:top w:val="nil"/>
              <w:left w:val="nil"/>
              <w:bottom w:val="nil"/>
              <w:right w:val="nil"/>
            </w:tcBorders>
            <w:noWrap/>
            <w:vAlign w:val="bottom"/>
          </w:tcPr>
          <w:p w14:paraId="1ECB2738" w14:textId="77777777" w:rsidR="00282B9B"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Pancreatic fistula</w:t>
            </w:r>
          </w:p>
        </w:tc>
        <w:tc>
          <w:tcPr>
            <w:tcW w:w="0" w:type="auto"/>
            <w:tcBorders>
              <w:top w:val="nil"/>
              <w:left w:val="nil"/>
              <w:bottom w:val="nil"/>
              <w:right w:val="nil"/>
            </w:tcBorders>
            <w:noWrap/>
            <w:vAlign w:val="bottom"/>
          </w:tcPr>
          <w:p w14:paraId="72AC5699" w14:textId="4E9C4014" w:rsidR="00282B9B" w:rsidRPr="00686437" w:rsidRDefault="00282B9B" w:rsidP="00192B24">
            <w:pPr>
              <w:widowControl/>
              <w:rPr>
                <w:rFonts w:ascii="Book Antiqua" w:eastAsia="SimSun" w:hAnsi="Book Antiqua" w:cs="Arial"/>
                <w:color w:val="000000" w:themeColor="text1"/>
                <w:kern w:val="0"/>
                <w:sz w:val="24"/>
                <w:lang w:eastAsia="zh-CN"/>
              </w:rPr>
            </w:pPr>
            <w:r w:rsidRPr="00686437">
              <w:rPr>
                <w:rFonts w:ascii="Book Antiqua" w:eastAsia="MS PGothic" w:hAnsi="Book Antiqua" w:cs="Arial"/>
                <w:color w:val="000000" w:themeColor="text1"/>
                <w:kern w:val="0"/>
                <w:sz w:val="24"/>
              </w:rPr>
              <w:t>8</w:t>
            </w:r>
            <w:r w:rsidRPr="00686437">
              <w:rPr>
                <w:rFonts w:ascii="Book Antiqua" w:eastAsia="SimSun" w:hAnsi="Book Antiqua" w:cs="Arial" w:hint="eastAsia"/>
                <w:color w:val="000000" w:themeColor="text1"/>
                <w:kern w:val="0"/>
                <w:sz w:val="24"/>
                <w:lang w:eastAsia="zh-CN"/>
              </w:rPr>
              <w:t xml:space="preserve"> (</w:t>
            </w:r>
            <w:r w:rsidRPr="00686437">
              <w:rPr>
                <w:rFonts w:ascii="Book Antiqua" w:eastAsia="MS PGothic" w:hAnsi="Book Antiqua" w:cs="Arial"/>
                <w:color w:val="000000" w:themeColor="text1"/>
                <w:kern w:val="0"/>
                <w:sz w:val="24"/>
              </w:rPr>
              <w:t>2.9</w:t>
            </w:r>
            <w:r w:rsidRPr="00686437">
              <w:rPr>
                <w:rFonts w:ascii="Book Antiqua" w:eastAsia="SimSun" w:hAnsi="Book Antiqua" w:cs="Arial" w:hint="eastAsia"/>
                <w:color w:val="000000" w:themeColor="text1"/>
                <w:kern w:val="0"/>
                <w:sz w:val="24"/>
                <w:lang w:eastAsia="zh-CN"/>
              </w:rPr>
              <w:t>)</w:t>
            </w:r>
          </w:p>
        </w:tc>
      </w:tr>
      <w:tr w:rsidR="00686437" w:rsidRPr="00686437" w14:paraId="5EB4E623" w14:textId="77777777" w:rsidTr="00986FCA">
        <w:trPr>
          <w:trHeight w:val="360"/>
        </w:trPr>
        <w:tc>
          <w:tcPr>
            <w:tcW w:w="0" w:type="auto"/>
            <w:tcBorders>
              <w:top w:val="nil"/>
              <w:left w:val="nil"/>
              <w:bottom w:val="nil"/>
              <w:right w:val="nil"/>
            </w:tcBorders>
            <w:noWrap/>
            <w:vAlign w:val="bottom"/>
          </w:tcPr>
          <w:p w14:paraId="798D0EF8" w14:textId="77777777" w:rsidR="00282B9B"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Intra-abdominal abscess</w:t>
            </w:r>
          </w:p>
        </w:tc>
        <w:tc>
          <w:tcPr>
            <w:tcW w:w="0" w:type="auto"/>
            <w:tcBorders>
              <w:top w:val="nil"/>
              <w:left w:val="nil"/>
              <w:bottom w:val="nil"/>
              <w:right w:val="nil"/>
            </w:tcBorders>
            <w:noWrap/>
            <w:vAlign w:val="bottom"/>
          </w:tcPr>
          <w:p w14:paraId="33844757" w14:textId="3E657ADF" w:rsidR="00282B9B" w:rsidRPr="00686437" w:rsidRDefault="00282B9B" w:rsidP="00192B24">
            <w:pPr>
              <w:widowControl/>
              <w:rPr>
                <w:rFonts w:ascii="Book Antiqua" w:eastAsia="SimSun" w:hAnsi="Book Antiqua" w:cs="Arial"/>
                <w:color w:val="000000" w:themeColor="text1"/>
                <w:kern w:val="0"/>
                <w:sz w:val="24"/>
                <w:lang w:eastAsia="zh-CN"/>
              </w:rPr>
            </w:pPr>
            <w:r w:rsidRPr="00686437">
              <w:rPr>
                <w:rFonts w:ascii="Book Antiqua" w:eastAsia="MS PGothic" w:hAnsi="Book Antiqua" w:cs="Arial"/>
                <w:color w:val="000000" w:themeColor="text1"/>
                <w:kern w:val="0"/>
                <w:sz w:val="24"/>
              </w:rPr>
              <w:t>4</w:t>
            </w:r>
            <w:r w:rsidRPr="00686437">
              <w:rPr>
                <w:rFonts w:ascii="Book Antiqua" w:eastAsia="SimSun" w:hAnsi="Book Antiqua" w:cs="Arial" w:hint="eastAsia"/>
                <w:color w:val="000000" w:themeColor="text1"/>
                <w:kern w:val="0"/>
                <w:sz w:val="24"/>
                <w:lang w:eastAsia="zh-CN"/>
              </w:rPr>
              <w:t xml:space="preserve"> (</w:t>
            </w:r>
            <w:r w:rsidRPr="00686437">
              <w:rPr>
                <w:rFonts w:ascii="Book Antiqua" w:eastAsia="MS PGothic" w:hAnsi="Book Antiqua" w:cs="Arial"/>
                <w:color w:val="000000" w:themeColor="text1"/>
                <w:kern w:val="0"/>
                <w:sz w:val="24"/>
              </w:rPr>
              <w:t>1.4</w:t>
            </w:r>
            <w:r w:rsidRPr="00686437">
              <w:rPr>
                <w:rFonts w:ascii="Book Antiqua" w:eastAsia="SimSun" w:hAnsi="Book Antiqua" w:cs="Arial" w:hint="eastAsia"/>
                <w:color w:val="000000" w:themeColor="text1"/>
                <w:kern w:val="0"/>
                <w:sz w:val="24"/>
                <w:lang w:eastAsia="zh-CN"/>
              </w:rPr>
              <w:t>)</w:t>
            </w:r>
          </w:p>
        </w:tc>
      </w:tr>
      <w:tr w:rsidR="00686437" w:rsidRPr="00686437" w14:paraId="197BE118" w14:textId="77777777" w:rsidTr="00986FCA">
        <w:trPr>
          <w:trHeight w:val="360"/>
        </w:trPr>
        <w:tc>
          <w:tcPr>
            <w:tcW w:w="0" w:type="auto"/>
            <w:tcBorders>
              <w:top w:val="nil"/>
              <w:left w:val="nil"/>
              <w:bottom w:val="nil"/>
              <w:right w:val="nil"/>
            </w:tcBorders>
            <w:noWrap/>
            <w:vAlign w:val="bottom"/>
          </w:tcPr>
          <w:p w14:paraId="5CEDBA09" w14:textId="77777777" w:rsidR="00282B9B"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Surgical site infection</w:t>
            </w:r>
          </w:p>
        </w:tc>
        <w:tc>
          <w:tcPr>
            <w:tcW w:w="0" w:type="auto"/>
            <w:tcBorders>
              <w:top w:val="nil"/>
              <w:left w:val="nil"/>
              <w:bottom w:val="nil"/>
              <w:right w:val="nil"/>
            </w:tcBorders>
            <w:noWrap/>
            <w:vAlign w:val="bottom"/>
          </w:tcPr>
          <w:p w14:paraId="2706C5A3" w14:textId="7E65929E" w:rsidR="00282B9B" w:rsidRPr="00686437" w:rsidRDefault="00282B9B" w:rsidP="00192B24">
            <w:pPr>
              <w:widowControl/>
              <w:rPr>
                <w:rFonts w:ascii="Book Antiqua" w:eastAsia="SimSun" w:hAnsi="Book Antiqua" w:cs="Arial"/>
                <w:color w:val="000000" w:themeColor="text1"/>
                <w:kern w:val="0"/>
                <w:sz w:val="24"/>
                <w:lang w:eastAsia="zh-CN"/>
              </w:rPr>
            </w:pPr>
            <w:r w:rsidRPr="00686437">
              <w:rPr>
                <w:rFonts w:ascii="Book Antiqua" w:eastAsia="MS PGothic" w:hAnsi="Book Antiqua" w:cs="Arial"/>
                <w:color w:val="000000" w:themeColor="text1"/>
                <w:kern w:val="0"/>
                <w:sz w:val="24"/>
              </w:rPr>
              <w:t>26</w:t>
            </w:r>
            <w:r w:rsidRPr="00686437">
              <w:rPr>
                <w:rFonts w:ascii="Book Antiqua" w:eastAsia="SimSun" w:hAnsi="Book Antiqua" w:cs="Arial" w:hint="eastAsia"/>
                <w:color w:val="000000" w:themeColor="text1"/>
                <w:kern w:val="0"/>
                <w:sz w:val="24"/>
                <w:lang w:eastAsia="zh-CN"/>
              </w:rPr>
              <w:t xml:space="preserve"> (</w:t>
            </w:r>
            <w:r w:rsidRPr="00686437">
              <w:rPr>
                <w:rFonts w:ascii="Book Antiqua" w:eastAsia="MS PGothic" w:hAnsi="Book Antiqua" w:cs="Arial"/>
                <w:color w:val="000000" w:themeColor="text1"/>
                <w:kern w:val="0"/>
                <w:sz w:val="24"/>
              </w:rPr>
              <w:t>9.4</w:t>
            </w:r>
            <w:r w:rsidRPr="00686437">
              <w:rPr>
                <w:rFonts w:ascii="Book Antiqua" w:eastAsia="SimSun" w:hAnsi="Book Antiqua" w:cs="Arial" w:hint="eastAsia"/>
                <w:color w:val="000000" w:themeColor="text1"/>
                <w:kern w:val="0"/>
                <w:sz w:val="24"/>
                <w:lang w:eastAsia="zh-CN"/>
              </w:rPr>
              <w:t>)</w:t>
            </w:r>
          </w:p>
        </w:tc>
      </w:tr>
      <w:tr w:rsidR="00686437" w:rsidRPr="00686437" w14:paraId="10C04910" w14:textId="77777777" w:rsidTr="00986FCA">
        <w:trPr>
          <w:trHeight w:val="360"/>
        </w:trPr>
        <w:tc>
          <w:tcPr>
            <w:tcW w:w="0" w:type="auto"/>
            <w:tcBorders>
              <w:top w:val="nil"/>
              <w:left w:val="nil"/>
              <w:bottom w:val="nil"/>
              <w:right w:val="nil"/>
            </w:tcBorders>
            <w:noWrap/>
            <w:vAlign w:val="bottom"/>
          </w:tcPr>
          <w:p w14:paraId="40772691" w14:textId="77777777" w:rsidR="00282B9B"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Pneumonia</w:t>
            </w:r>
          </w:p>
        </w:tc>
        <w:tc>
          <w:tcPr>
            <w:tcW w:w="0" w:type="auto"/>
            <w:tcBorders>
              <w:top w:val="nil"/>
              <w:left w:val="nil"/>
              <w:bottom w:val="nil"/>
              <w:right w:val="nil"/>
            </w:tcBorders>
            <w:noWrap/>
            <w:vAlign w:val="bottom"/>
          </w:tcPr>
          <w:p w14:paraId="360F6224" w14:textId="4CDFE8EF" w:rsidR="00282B9B" w:rsidRPr="00686437" w:rsidRDefault="00282B9B" w:rsidP="00192B24">
            <w:pPr>
              <w:widowControl/>
              <w:rPr>
                <w:rFonts w:ascii="Book Antiqua" w:eastAsia="SimSun" w:hAnsi="Book Antiqua" w:cs="Arial"/>
                <w:color w:val="000000" w:themeColor="text1"/>
                <w:kern w:val="0"/>
                <w:sz w:val="24"/>
                <w:lang w:eastAsia="zh-CN"/>
              </w:rPr>
            </w:pPr>
            <w:r w:rsidRPr="00686437">
              <w:rPr>
                <w:rFonts w:ascii="Book Antiqua" w:eastAsia="MS PGothic" w:hAnsi="Book Antiqua" w:cs="Arial"/>
                <w:color w:val="000000" w:themeColor="text1"/>
                <w:kern w:val="0"/>
                <w:sz w:val="24"/>
              </w:rPr>
              <w:t>4</w:t>
            </w:r>
            <w:r w:rsidRPr="00686437">
              <w:rPr>
                <w:rFonts w:ascii="Book Antiqua" w:eastAsia="SimSun" w:hAnsi="Book Antiqua" w:cs="Arial" w:hint="eastAsia"/>
                <w:color w:val="000000" w:themeColor="text1"/>
                <w:kern w:val="0"/>
                <w:sz w:val="24"/>
                <w:lang w:eastAsia="zh-CN"/>
              </w:rPr>
              <w:t xml:space="preserve"> (</w:t>
            </w:r>
            <w:r w:rsidRPr="00686437">
              <w:rPr>
                <w:rFonts w:ascii="Book Antiqua" w:eastAsia="MS PGothic" w:hAnsi="Book Antiqua" w:cs="Arial"/>
                <w:color w:val="000000" w:themeColor="text1"/>
                <w:kern w:val="0"/>
                <w:sz w:val="24"/>
              </w:rPr>
              <w:t>1.4</w:t>
            </w:r>
            <w:r w:rsidRPr="00686437">
              <w:rPr>
                <w:rFonts w:ascii="Book Antiqua" w:eastAsia="SimSun" w:hAnsi="Book Antiqua" w:cs="Arial" w:hint="eastAsia"/>
                <w:color w:val="000000" w:themeColor="text1"/>
                <w:kern w:val="0"/>
                <w:sz w:val="24"/>
                <w:lang w:eastAsia="zh-CN"/>
              </w:rPr>
              <w:t>)</w:t>
            </w:r>
          </w:p>
        </w:tc>
      </w:tr>
      <w:tr w:rsidR="00686437" w:rsidRPr="00686437" w14:paraId="6A8B265D" w14:textId="77777777" w:rsidTr="00986FCA">
        <w:trPr>
          <w:trHeight w:val="360"/>
        </w:trPr>
        <w:tc>
          <w:tcPr>
            <w:tcW w:w="0" w:type="auto"/>
            <w:tcBorders>
              <w:top w:val="nil"/>
              <w:left w:val="nil"/>
              <w:bottom w:val="nil"/>
              <w:right w:val="nil"/>
            </w:tcBorders>
            <w:noWrap/>
            <w:vAlign w:val="bottom"/>
          </w:tcPr>
          <w:p w14:paraId="3BBFB72A" w14:textId="77777777" w:rsidR="00282B9B"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Cholecystitis</w:t>
            </w:r>
          </w:p>
        </w:tc>
        <w:tc>
          <w:tcPr>
            <w:tcW w:w="0" w:type="auto"/>
            <w:tcBorders>
              <w:top w:val="nil"/>
              <w:left w:val="nil"/>
              <w:bottom w:val="nil"/>
              <w:right w:val="nil"/>
            </w:tcBorders>
            <w:noWrap/>
            <w:vAlign w:val="bottom"/>
          </w:tcPr>
          <w:p w14:paraId="44E2A39E" w14:textId="7E9A8872" w:rsidR="00282B9B" w:rsidRPr="00686437" w:rsidRDefault="00282B9B" w:rsidP="00192B24">
            <w:pPr>
              <w:widowControl/>
              <w:rPr>
                <w:rFonts w:ascii="Book Antiqua" w:eastAsia="SimSun" w:hAnsi="Book Antiqua" w:cs="Arial"/>
                <w:color w:val="000000" w:themeColor="text1"/>
                <w:kern w:val="0"/>
                <w:sz w:val="24"/>
                <w:lang w:eastAsia="zh-CN"/>
              </w:rPr>
            </w:pPr>
            <w:r w:rsidRPr="00686437">
              <w:rPr>
                <w:rFonts w:ascii="Book Antiqua" w:eastAsia="MS PGothic" w:hAnsi="Book Antiqua" w:cs="Arial"/>
                <w:color w:val="000000" w:themeColor="text1"/>
                <w:kern w:val="0"/>
                <w:sz w:val="24"/>
              </w:rPr>
              <w:t>3</w:t>
            </w:r>
            <w:r w:rsidRPr="00686437">
              <w:rPr>
                <w:rFonts w:ascii="Book Antiqua" w:eastAsia="SimSun" w:hAnsi="Book Antiqua" w:cs="Arial" w:hint="eastAsia"/>
                <w:color w:val="000000" w:themeColor="text1"/>
                <w:kern w:val="0"/>
                <w:sz w:val="24"/>
                <w:lang w:eastAsia="zh-CN"/>
              </w:rPr>
              <w:t xml:space="preserve"> (</w:t>
            </w:r>
            <w:r w:rsidRPr="00686437">
              <w:rPr>
                <w:rFonts w:ascii="Book Antiqua" w:eastAsia="MS PGothic" w:hAnsi="Book Antiqua" w:cs="Arial"/>
                <w:color w:val="000000" w:themeColor="text1"/>
                <w:kern w:val="0"/>
                <w:sz w:val="24"/>
              </w:rPr>
              <w:t>1.1</w:t>
            </w:r>
            <w:r w:rsidRPr="00686437">
              <w:rPr>
                <w:rFonts w:ascii="Book Antiqua" w:eastAsia="SimSun" w:hAnsi="Book Antiqua" w:cs="Arial" w:hint="eastAsia"/>
                <w:color w:val="000000" w:themeColor="text1"/>
                <w:kern w:val="0"/>
                <w:sz w:val="24"/>
                <w:lang w:eastAsia="zh-CN"/>
              </w:rPr>
              <w:t>)</w:t>
            </w:r>
          </w:p>
        </w:tc>
      </w:tr>
      <w:tr w:rsidR="00686437" w:rsidRPr="00686437" w14:paraId="39DB01B0" w14:textId="77777777" w:rsidTr="00986FCA">
        <w:trPr>
          <w:trHeight w:val="360"/>
        </w:trPr>
        <w:tc>
          <w:tcPr>
            <w:tcW w:w="0" w:type="auto"/>
            <w:tcBorders>
              <w:top w:val="nil"/>
              <w:left w:val="nil"/>
              <w:bottom w:val="nil"/>
              <w:right w:val="nil"/>
            </w:tcBorders>
            <w:noWrap/>
            <w:vAlign w:val="bottom"/>
          </w:tcPr>
          <w:p w14:paraId="774B9D9E" w14:textId="77777777" w:rsidR="00282B9B"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Pancreatitis</w:t>
            </w:r>
          </w:p>
        </w:tc>
        <w:tc>
          <w:tcPr>
            <w:tcW w:w="0" w:type="auto"/>
            <w:tcBorders>
              <w:top w:val="nil"/>
              <w:left w:val="nil"/>
              <w:bottom w:val="nil"/>
              <w:right w:val="nil"/>
            </w:tcBorders>
            <w:noWrap/>
            <w:vAlign w:val="bottom"/>
          </w:tcPr>
          <w:p w14:paraId="2AEA9C74" w14:textId="258DA2CD" w:rsidR="00282B9B" w:rsidRPr="00686437" w:rsidRDefault="00282B9B" w:rsidP="00192B24">
            <w:pPr>
              <w:widowControl/>
              <w:rPr>
                <w:rFonts w:ascii="Book Antiqua" w:eastAsia="SimSun" w:hAnsi="Book Antiqua" w:cs="Arial"/>
                <w:color w:val="000000" w:themeColor="text1"/>
                <w:kern w:val="0"/>
                <w:sz w:val="24"/>
                <w:lang w:eastAsia="zh-CN"/>
              </w:rPr>
            </w:pPr>
            <w:r w:rsidRPr="00686437">
              <w:rPr>
                <w:rFonts w:ascii="Book Antiqua" w:eastAsia="MS PGothic" w:hAnsi="Book Antiqua" w:cs="Arial"/>
                <w:color w:val="000000" w:themeColor="text1"/>
                <w:kern w:val="0"/>
                <w:sz w:val="24"/>
              </w:rPr>
              <w:t>6</w:t>
            </w:r>
            <w:r w:rsidRPr="00686437">
              <w:rPr>
                <w:rFonts w:ascii="Book Antiqua" w:eastAsia="SimSun" w:hAnsi="Book Antiqua" w:cs="Arial" w:hint="eastAsia"/>
                <w:color w:val="000000" w:themeColor="text1"/>
                <w:kern w:val="0"/>
                <w:sz w:val="24"/>
                <w:lang w:eastAsia="zh-CN"/>
              </w:rPr>
              <w:t xml:space="preserve"> (</w:t>
            </w:r>
            <w:r w:rsidRPr="00686437">
              <w:rPr>
                <w:rFonts w:ascii="Book Antiqua" w:eastAsia="MS PGothic" w:hAnsi="Book Antiqua" w:cs="Arial"/>
                <w:color w:val="000000" w:themeColor="text1"/>
                <w:kern w:val="0"/>
                <w:sz w:val="24"/>
              </w:rPr>
              <w:t>2.2</w:t>
            </w:r>
            <w:r w:rsidRPr="00686437">
              <w:rPr>
                <w:rFonts w:ascii="Book Antiqua" w:eastAsia="SimSun" w:hAnsi="Book Antiqua" w:cs="Arial" w:hint="eastAsia"/>
                <w:color w:val="000000" w:themeColor="text1"/>
                <w:kern w:val="0"/>
                <w:sz w:val="24"/>
                <w:lang w:eastAsia="zh-CN"/>
              </w:rPr>
              <w:t>)</w:t>
            </w:r>
          </w:p>
        </w:tc>
      </w:tr>
      <w:tr w:rsidR="00686437" w:rsidRPr="00686437" w14:paraId="6CA08D31" w14:textId="77777777" w:rsidTr="00986FCA">
        <w:trPr>
          <w:trHeight w:val="360"/>
        </w:trPr>
        <w:tc>
          <w:tcPr>
            <w:tcW w:w="0" w:type="auto"/>
            <w:tcBorders>
              <w:top w:val="nil"/>
              <w:left w:val="nil"/>
              <w:bottom w:val="nil"/>
              <w:right w:val="nil"/>
            </w:tcBorders>
            <w:noWrap/>
            <w:vAlign w:val="bottom"/>
          </w:tcPr>
          <w:p w14:paraId="21DC99A0" w14:textId="77777777" w:rsidR="00282B9B"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Hepatic dysfunction</w:t>
            </w:r>
          </w:p>
        </w:tc>
        <w:tc>
          <w:tcPr>
            <w:tcW w:w="0" w:type="auto"/>
            <w:tcBorders>
              <w:top w:val="nil"/>
              <w:left w:val="nil"/>
              <w:bottom w:val="nil"/>
              <w:right w:val="nil"/>
            </w:tcBorders>
            <w:noWrap/>
            <w:vAlign w:val="bottom"/>
          </w:tcPr>
          <w:p w14:paraId="26FE5D0D" w14:textId="2CE6642E" w:rsidR="00282B9B" w:rsidRPr="00686437" w:rsidRDefault="00282B9B" w:rsidP="00192B24">
            <w:pPr>
              <w:widowControl/>
              <w:rPr>
                <w:rFonts w:ascii="Book Antiqua" w:eastAsia="SimSun" w:hAnsi="Book Antiqua" w:cs="Arial"/>
                <w:color w:val="000000" w:themeColor="text1"/>
                <w:kern w:val="0"/>
                <w:sz w:val="24"/>
                <w:lang w:eastAsia="zh-CN"/>
              </w:rPr>
            </w:pPr>
            <w:r w:rsidRPr="00686437">
              <w:rPr>
                <w:rFonts w:ascii="Book Antiqua" w:eastAsia="MS PGothic" w:hAnsi="Book Antiqua" w:cs="Arial"/>
                <w:color w:val="000000" w:themeColor="text1"/>
                <w:kern w:val="0"/>
                <w:sz w:val="24"/>
              </w:rPr>
              <w:t>2</w:t>
            </w:r>
            <w:r w:rsidRPr="00686437">
              <w:rPr>
                <w:rFonts w:ascii="Book Antiqua" w:eastAsia="SimSun" w:hAnsi="Book Antiqua" w:cs="Arial" w:hint="eastAsia"/>
                <w:color w:val="000000" w:themeColor="text1"/>
                <w:kern w:val="0"/>
                <w:sz w:val="24"/>
                <w:lang w:eastAsia="zh-CN"/>
              </w:rPr>
              <w:t xml:space="preserve"> (</w:t>
            </w:r>
            <w:r w:rsidRPr="00686437">
              <w:rPr>
                <w:rFonts w:ascii="Book Antiqua" w:eastAsia="MS PGothic" w:hAnsi="Book Antiqua" w:cs="Arial"/>
                <w:color w:val="000000" w:themeColor="text1"/>
                <w:kern w:val="0"/>
                <w:sz w:val="24"/>
              </w:rPr>
              <w:t>0.7</w:t>
            </w:r>
            <w:r w:rsidRPr="00686437">
              <w:rPr>
                <w:rFonts w:ascii="Book Antiqua" w:eastAsia="SimSun" w:hAnsi="Book Antiqua" w:cs="Arial" w:hint="eastAsia"/>
                <w:color w:val="000000" w:themeColor="text1"/>
                <w:kern w:val="0"/>
                <w:sz w:val="24"/>
                <w:lang w:eastAsia="zh-CN"/>
              </w:rPr>
              <w:t>)</w:t>
            </w:r>
          </w:p>
        </w:tc>
      </w:tr>
      <w:tr w:rsidR="00686437" w:rsidRPr="00686437" w14:paraId="08AA09B4" w14:textId="77777777" w:rsidTr="00986FCA">
        <w:trPr>
          <w:trHeight w:val="360"/>
        </w:trPr>
        <w:tc>
          <w:tcPr>
            <w:tcW w:w="0" w:type="auto"/>
            <w:tcBorders>
              <w:top w:val="nil"/>
              <w:left w:val="nil"/>
              <w:bottom w:val="nil"/>
              <w:right w:val="nil"/>
            </w:tcBorders>
            <w:noWrap/>
            <w:vAlign w:val="bottom"/>
          </w:tcPr>
          <w:p w14:paraId="6655702F" w14:textId="77777777" w:rsidR="00282B9B"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Stenosis at anastomotic site</w:t>
            </w:r>
          </w:p>
        </w:tc>
        <w:tc>
          <w:tcPr>
            <w:tcW w:w="0" w:type="auto"/>
            <w:tcBorders>
              <w:top w:val="nil"/>
              <w:left w:val="nil"/>
              <w:bottom w:val="nil"/>
              <w:right w:val="nil"/>
            </w:tcBorders>
            <w:noWrap/>
            <w:vAlign w:val="bottom"/>
          </w:tcPr>
          <w:p w14:paraId="76BD9DC0" w14:textId="03FBEC07" w:rsidR="00282B9B" w:rsidRPr="00686437" w:rsidRDefault="00282B9B" w:rsidP="00192B24">
            <w:pPr>
              <w:widowControl/>
              <w:rPr>
                <w:rFonts w:ascii="Book Antiqua" w:eastAsia="SimSun" w:hAnsi="Book Antiqua" w:cs="Arial"/>
                <w:color w:val="000000" w:themeColor="text1"/>
                <w:kern w:val="0"/>
                <w:sz w:val="24"/>
                <w:lang w:eastAsia="zh-CN"/>
              </w:rPr>
            </w:pPr>
            <w:r w:rsidRPr="00686437">
              <w:rPr>
                <w:rFonts w:ascii="Book Antiqua" w:eastAsia="MS PGothic" w:hAnsi="Book Antiqua" w:cs="Arial"/>
                <w:color w:val="000000" w:themeColor="text1"/>
                <w:kern w:val="0"/>
                <w:sz w:val="24"/>
              </w:rPr>
              <w:t>10</w:t>
            </w:r>
            <w:r w:rsidRPr="00686437">
              <w:rPr>
                <w:rFonts w:ascii="Book Antiqua" w:eastAsia="SimSun" w:hAnsi="Book Antiqua" w:cs="Arial" w:hint="eastAsia"/>
                <w:color w:val="000000" w:themeColor="text1"/>
                <w:kern w:val="0"/>
                <w:sz w:val="24"/>
                <w:lang w:eastAsia="zh-CN"/>
              </w:rPr>
              <w:t xml:space="preserve"> (</w:t>
            </w:r>
            <w:r w:rsidRPr="00686437">
              <w:rPr>
                <w:rFonts w:ascii="Book Antiqua" w:eastAsia="MS PGothic" w:hAnsi="Book Antiqua" w:cs="Arial"/>
                <w:color w:val="000000" w:themeColor="text1"/>
                <w:kern w:val="0"/>
                <w:sz w:val="24"/>
              </w:rPr>
              <w:t>3.6</w:t>
            </w:r>
            <w:r w:rsidRPr="00686437">
              <w:rPr>
                <w:rFonts w:ascii="Book Antiqua" w:eastAsia="SimSun" w:hAnsi="Book Antiqua" w:cs="Arial" w:hint="eastAsia"/>
                <w:color w:val="000000" w:themeColor="text1"/>
                <w:kern w:val="0"/>
                <w:sz w:val="24"/>
                <w:lang w:eastAsia="zh-CN"/>
              </w:rPr>
              <w:t>)</w:t>
            </w:r>
          </w:p>
        </w:tc>
      </w:tr>
      <w:tr w:rsidR="00686437" w:rsidRPr="00686437" w14:paraId="5E7A2531" w14:textId="77777777" w:rsidTr="00986FCA">
        <w:trPr>
          <w:trHeight w:val="360"/>
        </w:trPr>
        <w:tc>
          <w:tcPr>
            <w:tcW w:w="0" w:type="auto"/>
            <w:tcBorders>
              <w:top w:val="nil"/>
              <w:left w:val="nil"/>
              <w:bottom w:val="nil"/>
              <w:right w:val="nil"/>
            </w:tcBorders>
            <w:noWrap/>
            <w:vAlign w:val="bottom"/>
          </w:tcPr>
          <w:p w14:paraId="7E42EC18" w14:textId="77777777" w:rsidR="00282B9B"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Ileus</w:t>
            </w:r>
          </w:p>
        </w:tc>
        <w:tc>
          <w:tcPr>
            <w:tcW w:w="0" w:type="auto"/>
            <w:tcBorders>
              <w:top w:val="nil"/>
              <w:left w:val="nil"/>
              <w:bottom w:val="nil"/>
              <w:right w:val="nil"/>
            </w:tcBorders>
            <w:noWrap/>
            <w:vAlign w:val="bottom"/>
          </w:tcPr>
          <w:p w14:paraId="68684D47" w14:textId="50ABEC02" w:rsidR="00282B9B" w:rsidRPr="00686437" w:rsidRDefault="00282B9B" w:rsidP="00192B24">
            <w:pPr>
              <w:widowControl/>
              <w:rPr>
                <w:rFonts w:ascii="Book Antiqua" w:eastAsia="SimSun" w:hAnsi="Book Antiqua" w:cs="Arial"/>
                <w:color w:val="000000" w:themeColor="text1"/>
                <w:kern w:val="0"/>
                <w:sz w:val="24"/>
                <w:lang w:eastAsia="zh-CN"/>
              </w:rPr>
            </w:pPr>
            <w:r w:rsidRPr="00686437">
              <w:rPr>
                <w:rFonts w:ascii="Book Antiqua" w:eastAsia="MS PGothic" w:hAnsi="Book Antiqua" w:cs="Arial"/>
                <w:color w:val="000000" w:themeColor="text1"/>
                <w:kern w:val="0"/>
                <w:sz w:val="24"/>
              </w:rPr>
              <w:t>11</w:t>
            </w:r>
            <w:r w:rsidRPr="00686437">
              <w:rPr>
                <w:rFonts w:ascii="Book Antiqua" w:eastAsia="SimSun" w:hAnsi="Book Antiqua" w:cs="Arial" w:hint="eastAsia"/>
                <w:color w:val="000000" w:themeColor="text1"/>
                <w:kern w:val="0"/>
                <w:sz w:val="24"/>
                <w:lang w:eastAsia="zh-CN"/>
              </w:rPr>
              <w:t xml:space="preserve"> (</w:t>
            </w:r>
            <w:r w:rsidRPr="00686437">
              <w:rPr>
                <w:rFonts w:ascii="Book Antiqua" w:eastAsia="MS PGothic" w:hAnsi="Book Antiqua" w:cs="Arial"/>
                <w:color w:val="000000" w:themeColor="text1"/>
                <w:kern w:val="0"/>
                <w:sz w:val="24"/>
              </w:rPr>
              <w:t>4.0</w:t>
            </w:r>
            <w:r w:rsidRPr="00686437">
              <w:rPr>
                <w:rFonts w:ascii="Book Antiqua" w:eastAsia="SimSun" w:hAnsi="Book Antiqua" w:cs="Arial" w:hint="eastAsia"/>
                <w:color w:val="000000" w:themeColor="text1"/>
                <w:kern w:val="0"/>
                <w:sz w:val="24"/>
                <w:lang w:eastAsia="zh-CN"/>
              </w:rPr>
              <w:t>)</w:t>
            </w:r>
          </w:p>
        </w:tc>
      </w:tr>
      <w:tr w:rsidR="00686437" w:rsidRPr="00686437" w14:paraId="0FC0C673" w14:textId="77777777" w:rsidTr="00986FCA">
        <w:trPr>
          <w:trHeight w:val="360"/>
        </w:trPr>
        <w:tc>
          <w:tcPr>
            <w:tcW w:w="0" w:type="auto"/>
            <w:tcBorders>
              <w:top w:val="nil"/>
              <w:left w:val="nil"/>
              <w:bottom w:val="single" w:sz="4" w:space="0" w:color="auto"/>
              <w:right w:val="nil"/>
            </w:tcBorders>
            <w:noWrap/>
            <w:vAlign w:val="bottom"/>
          </w:tcPr>
          <w:p w14:paraId="0EF1B96C" w14:textId="77777777" w:rsidR="00282B9B" w:rsidRPr="00686437" w:rsidRDefault="00282B9B"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Post-operative hemorrhage</w:t>
            </w:r>
          </w:p>
        </w:tc>
        <w:tc>
          <w:tcPr>
            <w:tcW w:w="0" w:type="auto"/>
            <w:tcBorders>
              <w:top w:val="nil"/>
              <w:left w:val="nil"/>
              <w:bottom w:val="single" w:sz="4" w:space="0" w:color="auto"/>
              <w:right w:val="nil"/>
            </w:tcBorders>
            <w:noWrap/>
            <w:vAlign w:val="bottom"/>
          </w:tcPr>
          <w:p w14:paraId="6A6317EF" w14:textId="0ACD0747" w:rsidR="00282B9B" w:rsidRPr="00686437" w:rsidRDefault="00282B9B" w:rsidP="00192B24">
            <w:pPr>
              <w:widowControl/>
              <w:rPr>
                <w:rFonts w:ascii="Book Antiqua" w:eastAsia="SimSun" w:hAnsi="Book Antiqua" w:cs="Arial"/>
                <w:color w:val="000000" w:themeColor="text1"/>
                <w:kern w:val="0"/>
                <w:sz w:val="24"/>
                <w:lang w:eastAsia="zh-CN"/>
              </w:rPr>
            </w:pPr>
            <w:r w:rsidRPr="00686437">
              <w:rPr>
                <w:rFonts w:ascii="Book Antiqua" w:eastAsia="MS PGothic" w:hAnsi="Book Antiqua" w:cs="Arial"/>
                <w:color w:val="000000" w:themeColor="text1"/>
                <w:kern w:val="0"/>
                <w:sz w:val="24"/>
              </w:rPr>
              <w:t>2</w:t>
            </w:r>
            <w:r w:rsidRPr="00686437">
              <w:rPr>
                <w:rFonts w:ascii="Book Antiqua" w:eastAsia="SimSun" w:hAnsi="Book Antiqua" w:cs="Arial" w:hint="eastAsia"/>
                <w:color w:val="000000" w:themeColor="text1"/>
                <w:kern w:val="0"/>
                <w:sz w:val="24"/>
                <w:lang w:eastAsia="zh-CN"/>
              </w:rPr>
              <w:t xml:space="preserve"> (</w:t>
            </w:r>
            <w:r w:rsidRPr="00686437">
              <w:rPr>
                <w:rFonts w:ascii="Book Antiqua" w:eastAsia="MS PGothic" w:hAnsi="Book Antiqua" w:cs="Arial"/>
                <w:color w:val="000000" w:themeColor="text1"/>
                <w:kern w:val="0"/>
                <w:sz w:val="24"/>
              </w:rPr>
              <w:t>0.7</w:t>
            </w:r>
            <w:r w:rsidRPr="00686437">
              <w:rPr>
                <w:rFonts w:ascii="Book Antiqua" w:eastAsia="SimSun" w:hAnsi="Book Antiqua" w:cs="Arial" w:hint="eastAsia"/>
                <w:color w:val="000000" w:themeColor="text1"/>
                <w:kern w:val="0"/>
                <w:sz w:val="24"/>
                <w:lang w:eastAsia="zh-CN"/>
              </w:rPr>
              <w:t>)</w:t>
            </w:r>
          </w:p>
        </w:tc>
      </w:tr>
    </w:tbl>
    <w:p w14:paraId="1A6387B6" w14:textId="2FE3AF3F" w:rsidR="00897603" w:rsidRPr="00686437" w:rsidRDefault="00897603" w:rsidP="00192B24">
      <w:pPr>
        <w:rPr>
          <w:rFonts w:ascii="Book Antiqua" w:hAnsi="Book Antiqua" w:cs="Arial"/>
          <w:b/>
          <w:color w:val="000000" w:themeColor="text1"/>
          <w:sz w:val="24"/>
        </w:rPr>
      </w:pPr>
      <w:r w:rsidRPr="00686437">
        <w:rPr>
          <w:rFonts w:ascii="Book Antiqua" w:hAnsi="Book Antiqua" w:cs="Arial"/>
          <w:color w:val="000000" w:themeColor="text1"/>
          <w:sz w:val="24"/>
          <w:lang w:val="en-GB"/>
        </w:rPr>
        <w:br w:type="page"/>
      </w:r>
      <w:r w:rsidRPr="00686437">
        <w:rPr>
          <w:rFonts w:ascii="Book Antiqua" w:hAnsi="Book Antiqua" w:cs="Arial"/>
          <w:b/>
          <w:color w:val="000000" w:themeColor="text1"/>
          <w:sz w:val="24"/>
        </w:rPr>
        <w:lastRenderedPageBreak/>
        <w:t>Table 3</w:t>
      </w:r>
      <w:r w:rsidRPr="00686437">
        <w:rPr>
          <w:rFonts w:ascii="Book Antiqua" w:hAnsi="Book Antiqua" w:cs="Arial"/>
          <w:color w:val="000000" w:themeColor="text1"/>
          <w:sz w:val="24"/>
        </w:rPr>
        <w:t xml:space="preserve"> </w:t>
      </w:r>
      <w:r w:rsidRPr="00686437">
        <w:rPr>
          <w:rFonts w:ascii="Book Antiqua" w:hAnsi="Book Antiqua" w:cs="Arial"/>
          <w:b/>
          <w:color w:val="000000" w:themeColor="text1"/>
          <w:sz w:val="24"/>
        </w:rPr>
        <w:t xml:space="preserve">Univariate and multivariate analyses of the prognostic factors in patients with </w:t>
      </w:r>
      <w:r w:rsidR="009A26CE" w:rsidRPr="00686437">
        <w:rPr>
          <w:rFonts w:ascii="Book Antiqua" w:hAnsi="Book Antiqua" w:cs="Arial"/>
          <w:b/>
          <w:color w:val="000000" w:themeColor="text1"/>
          <w:sz w:val="24"/>
        </w:rPr>
        <w:t xml:space="preserve">hepatoduodenal lymph node </w:t>
      </w:r>
      <w:r w:rsidRPr="00686437">
        <w:rPr>
          <w:rFonts w:ascii="Book Antiqua" w:hAnsi="Book Antiqua" w:cs="Arial"/>
          <w:b/>
          <w:color w:val="000000" w:themeColor="text1"/>
          <w:sz w:val="24"/>
        </w:rPr>
        <w:t>metastasis</w:t>
      </w:r>
    </w:p>
    <w:p w14:paraId="775A0F01" w14:textId="77777777" w:rsidR="00897603" w:rsidRPr="00686437" w:rsidRDefault="00897603" w:rsidP="00192B24">
      <w:pPr>
        <w:rPr>
          <w:rFonts w:ascii="Book Antiqua" w:hAnsi="Book Antiqua" w:cs="Arial"/>
          <w:color w:val="000000" w:themeColor="text1"/>
          <w:sz w:val="24"/>
        </w:rPr>
      </w:pPr>
    </w:p>
    <w:tbl>
      <w:tblPr>
        <w:tblW w:w="0" w:type="auto"/>
        <w:tblInd w:w="84" w:type="dxa"/>
        <w:tblCellMar>
          <w:left w:w="99" w:type="dxa"/>
          <w:right w:w="99" w:type="dxa"/>
        </w:tblCellMar>
        <w:tblLook w:val="00A0" w:firstRow="1" w:lastRow="0" w:firstColumn="1" w:lastColumn="0" w:noHBand="0" w:noVBand="0"/>
      </w:tblPr>
      <w:tblGrid>
        <w:gridCol w:w="2242"/>
        <w:gridCol w:w="1695"/>
        <w:gridCol w:w="402"/>
        <w:gridCol w:w="905"/>
        <w:gridCol w:w="906"/>
        <w:gridCol w:w="1180"/>
        <w:gridCol w:w="1498"/>
        <w:gridCol w:w="924"/>
      </w:tblGrid>
      <w:tr w:rsidR="00686437" w:rsidRPr="00686437" w14:paraId="04724D52" w14:textId="77777777" w:rsidTr="00986FCA">
        <w:trPr>
          <w:trHeight w:val="360"/>
        </w:trPr>
        <w:tc>
          <w:tcPr>
            <w:tcW w:w="0" w:type="auto"/>
            <w:tcBorders>
              <w:top w:val="single" w:sz="4" w:space="0" w:color="auto"/>
              <w:left w:val="nil"/>
              <w:bottom w:val="nil"/>
              <w:right w:val="nil"/>
            </w:tcBorders>
            <w:noWrap/>
            <w:vAlign w:val="center"/>
          </w:tcPr>
          <w:p w14:paraId="54FE9AEA" w14:textId="3729F3C6" w:rsidR="00897603" w:rsidRPr="00686437" w:rsidRDefault="00897603" w:rsidP="00192B24">
            <w:pPr>
              <w:widowControl/>
              <w:rPr>
                <w:rFonts w:ascii="Book Antiqua" w:eastAsia="SimSun" w:hAnsi="Book Antiqua" w:cs="Arial"/>
                <w:color w:val="000000" w:themeColor="text1"/>
                <w:kern w:val="0"/>
                <w:sz w:val="24"/>
                <w:lang w:eastAsia="zh-CN"/>
              </w:rPr>
            </w:pPr>
          </w:p>
        </w:tc>
        <w:tc>
          <w:tcPr>
            <w:tcW w:w="0" w:type="auto"/>
            <w:tcBorders>
              <w:top w:val="single" w:sz="4" w:space="0" w:color="auto"/>
              <w:left w:val="nil"/>
              <w:bottom w:val="nil"/>
              <w:right w:val="nil"/>
            </w:tcBorders>
            <w:noWrap/>
            <w:vAlign w:val="center"/>
          </w:tcPr>
          <w:p w14:paraId="4689DF18" w14:textId="5F79B4CA" w:rsidR="00897603" w:rsidRPr="00686437" w:rsidRDefault="00897603" w:rsidP="00192B24">
            <w:pPr>
              <w:widowControl/>
              <w:rPr>
                <w:rFonts w:ascii="Book Antiqua" w:eastAsia="SimSun" w:hAnsi="Book Antiqua" w:cs="Arial"/>
                <w:color w:val="000000" w:themeColor="text1"/>
                <w:kern w:val="0"/>
                <w:sz w:val="24"/>
                <w:lang w:eastAsia="zh-CN"/>
              </w:rPr>
            </w:pPr>
          </w:p>
        </w:tc>
        <w:tc>
          <w:tcPr>
            <w:tcW w:w="0" w:type="auto"/>
            <w:tcBorders>
              <w:top w:val="single" w:sz="4" w:space="0" w:color="auto"/>
              <w:left w:val="nil"/>
              <w:bottom w:val="nil"/>
              <w:right w:val="nil"/>
            </w:tcBorders>
            <w:noWrap/>
            <w:vAlign w:val="center"/>
          </w:tcPr>
          <w:p w14:paraId="32407EA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w:t>
            </w:r>
          </w:p>
        </w:tc>
        <w:tc>
          <w:tcPr>
            <w:tcW w:w="0" w:type="auto"/>
            <w:tcBorders>
              <w:top w:val="single" w:sz="4" w:space="0" w:color="auto"/>
              <w:left w:val="nil"/>
              <w:bottom w:val="nil"/>
              <w:right w:val="nil"/>
            </w:tcBorders>
            <w:noWrap/>
            <w:vAlign w:val="center"/>
          </w:tcPr>
          <w:p w14:paraId="6F4690F8" w14:textId="45F961DB" w:rsidR="00897603" w:rsidRPr="00686437" w:rsidRDefault="009A26CE"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5-y</w:t>
            </w:r>
            <w:r w:rsidR="00897603" w:rsidRPr="00686437">
              <w:rPr>
                <w:rFonts w:ascii="Book Antiqua" w:eastAsia="MS PGothic" w:hAnsi="Book Antiqua" w:cs="Arial"/>
                <w:b/>
                <w:color w:val="000000" w:themeColor="text1"/>
                <w:kern w:val="0"/>
                <w:sz w:val="24"/>
              </w:rPr>
              <w:t>r OS</w:t>
            </w:r>
          </w:p>
        </w:tc>
        <w:tc>
          <w:tcPr>
            <w:tcW w:w="0" w:type="auto"/>
            <w:tcBorders>
              <w:top w:val="single" w:sz="4" w:space="0" w:color="auto"/>
              <w:left w:val="nil"/>
              <w:bottom w:val="nil"/>
              <w:right w:val="nil"/>
            </w:tcBorders>
            <w:noWrap/>
            <w:vAlign w:val="center"/>
          </w:tcPr>
          <w:p w14:paraId="013479ED"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MST</w:t>
            </w:r>
          </w:p>
        </w:tc>
        <w:tc>
          <w:tcPr>
            <w:tcW w:w="0" w:type="auto"/>
            <w:tcBorders>
              <w:top w:val="single" w:sz="4" w:space="0" w:color="auto"/>
              <w:left w:val="nil"/>
              <w:bottom w:val="nil"/>
              <w:right w:val="nil"/>
            </w:tcBorders>
            <w:noWrap/>
            <w:vAlign w:val="center"/>
          </w:tcPr>
          <w:p w14:paraId="55362814"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 xml:space="preserve">Univariate </w:t>
            </w:r>
          </w:p>
        </w:tc>
        <w:tc>
          <w:tcPr>
            <w:tcW w:w="0" w:type="auto"/>
            <w:gridSpan w:val="2"/>
            <w:tcBorders>
              <w:top w:val="single" w:sz="4" w:space="0" w:color="auto"/>
              <w:left w:val="nil"/>
              <w:bottom w:val="nil"/>
              <w:right w:val="nil"/>
            </w:tcBorders>
            <w:noWrap/>
            <w:vAlign w:val="center"/>
          </w:tcPr>
          <w:p w14:paraId="19AC5CD6"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Multivariate</w:t>
            </w:r>
          </w:p>
        </w:tc>
      </w:tr>
      <w:tr w:rsidR="00686437" w:rsidRPr="00686437" w14:paraId="7C7906AF" w14:textId="77777777" w:rsidTr="00986FCA">
        <w:trPr>
          <w:trHeight w:val="360"/>
        </w:trPr>
        <w:tc>
          <w:tcPr>
            <w:tcW w:w="0" w:type="auto"/>
            <w:tcBorders>
              <w:top w:val="nil"/>
              <w:left w:val="nil"/>
              <w:bottom w:val="nil"/>
              <w:right w:val="nil"/>
            </w:tcBorders>
            <w:noWrap/>
            <w:vAlign w:val="center"/>
          </w:tcPr>
          <w:p w14:paraId="300CF285"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7BC0A6D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8CD6DBC" w14:textId="77777777" w:rsidR="00897603" w:rsidRPr="00686437" w:rsidRDefault="00897603" w:rsidP="00192B24">
            <w:pPr>
              <w:widowControl/>
              <w:rPr>
                <w:rFonts w:ascii="Book Antiqua" w:eastAsia="MS PGothic" w:hAnsi="Book Antiqua" w:cs="Arial"/>
                <w:b/>
                <w:i/>
                <w:color w:val="000000" w:themeColor="text1"/>
                <w:kern w:val="0"/>
                <w:sz w:val="24"/>
              </w:rPr>
            </w:pPr>
            <w:r w:rsidRPr="00686437">
              <w:rPr>
                <w:rFonts w:ascii="Book Antiqua" w:eastAsia="MS PGothic" w:hAnsi="Book Antiqua" w:cs="Arial"/>
                <w:b/>
                <w:i/>
                <w:color w:val="000000" w:themeColor="text1"/>
                <w:kern w:val="0"/>
                <w:sz w:val="24"/>
              </w:rPr>
              <w:t>n</w:t>
            </w:r>
          </w:p>
        </w:tc>
        <w:tc>
          <w:tcPr>
            <w:tcW w:w="0" w:type="auto"/>
            <w:tcBorders>
              <w:top w:val="nil"/>
              <w:left w:val="nil"/>
              <w:bottom w:val="nil"/>
              <w:right w:val="nil"/>
            </w:tcBorders>
            <w:noWrap/>
            <w:vAlign w:val="center"/>
          </w:tcPr>
          <w:p w14:paraId="6BF780DD"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w:t>
            </w:r>
          </w:p>
        </w:tc>
        <w:tc>
          <w:tcPr>
            <w:tcW w:w="0" w:type="auto"/>
            <w:tcBorders>
              <w:top w:val="nil"/>
              <w:left w:val="nil"/>
              <w:bottom w:val="nil"/>
              <w:right w:val="nil"/>
            </w:tcBorders>
            <w:noWrap/>
            <w:vAlign w:val="center"/>
          </w:tcPr>
          <w:p w14:paraId="111787A3"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months</w:t>
            </w:r>
          </w:p>
        </w:tc>
        <w:tc>
          <w:tcPr>
            <w:tcW w:w="0" w:type="auto"/>
            <w:tcBorders>
              <w:top w:val="nil"/>
              <w:left w:val="nil"/>
              <w:bottom w:val="nil"/>
              <w:right w:val="nil"/>
            </w:tcBorders>
            <w:noWrap/>
            <w:vAlign w:val="center"/>
          </w:tcPr>
          <w:p w14:paraId="4EBB3AAD" w14:textId="4BC4367F" w:rsidR="00897603" w:rsidRPr="00686437" w:rsidRDefault="00897603" w:rsidP="009A26CE">
            <w:pPr>
              <w:widowControl/>
              <w:rPr>
                <w:rFonts w:ascii="Book Antiqua" w:eastAsia="MS PGothic" w:hAnsi="Book Antiqua" w:cs="Arial"/>
                <w:b/>
                <w:i/>
                <w:iCs/>
                <w:color w:val="000000" w:themeColor="text1"/>
                <w:kern w:val="0"/>
                <w:sz w:val="24"/>
              </w:rPr>
            </w:pPr>
            <w:r w:rsidRPr="00686437">
              <w:rPr>
                <w:rFonts w:ascii="Book Antiqua" w:eastAsia="MS PGothic" w:hAnsi="Book Antiqua" w:cs="Arial"/>
                <w:b/>
                <w:i/>
                <w:iCs/>
                <w:caps/>
                <w:color w:val="000000" w:themeColor="text1"/>
                <w:kern w:val="0"/>
                <w:sz w:val="24"/>
              </w:rPr>
              <w:t>p</w:t>
            </w:r>
            <w:r w:rsidR="009A26CE" w:rsidRPr="00686437">
              <w:rPr>
                <w:rFonts w:ascii="Book Antiqua" w:eastAsia="SimSun" w:hAnsi="Book Antiqua" w:cs="Arial" w:hint="eastAsia"/>
                <w:b/>
                <w:i/>
                <w:iCs/>
                <w:color w:val="000000" w:themeColor="text1"/>
                <w:kern w:val="0"/>
                <w:sz w:val="24"/>
                <w:lang w:eastAsia="zh-CN"/>
              </w:rPr>
              <w:t>-</w:t>
            </w:r>
            <w:r w:rsidRPr="00686437">
              <w:rPr>
                <w:rFonts w:ascii="Book Antiqua" w:eastAsia="MS PGothic" w:hAnsi="Book Antiqua" w:cs="Arial"/>
                <w:b/>
                <w:iCs/>
                <w:color w:val="000000" w:themeColor="text1"/>
                <w:kern w:val="0"/>
                <w:sz w:val="24"/>
              </w:rPr>
              <w:t>value</w:t>
            </w:r>
          </w:p>
        </w:tc>
        <w:tc>
          <w:tcPr>
            <w:tcW w:w="0" w:type="auto"/>
            <w:tcBorders>
              <w:top w:val="nil"/>
              <w:left w:val="nil"/>
              <w:bottom w:val="nil"/>
              <w:right w:val="nil"/>
            </w:tcBorders>
            <w:noWrap/>
            <w:vAlign w:val="center"/>
          </w:tcPr>
          <w:p w14:paraId="7FC6DD1B" w14:textId="042A2B0D" w:rsidR="00897603" w:rsidRPr="00686437" w:rsidRDefault="009A26CE" w:rsidP="009A26CE">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H</w:t>
            </w:r>
            <w:r w:rsidRPr="00686437">
              <w:rPr>
                <w:rFonts w:ascii="Book Antiqua" w:eastAsia="SimSun" w:hAnsi="Book Antiqua" w:cs="Arial" w:hint="eastAsia"/>
                <w:b/>
                <w:color w:val="000000" w:themeColor="text1"/>
                <w:kern w:val="0"/>
                <w:sz w:val="24"/>
                <w:lang w:eastAsia="zh-CN"/>
              </w:rPr>
              <w:t>R</w:t>
            </w:r>
            <w:r w:rsidRPr="00686437">
              <w:rPr>
                <w:rFonts w:ascii="Book Antiqua" w:eastAsia="MS PGothic" w:hAnsi="Book Antiqua" w:cs="Arial"/>
                <w:b/>
                <w:color w:val="000000" w:themeColor="text1"/>
                <w:kern w:val="0"/>
                <w:sz w:val="24"/>
              </w:rPr>
              <w:t xml:space="preserve"> (95%</w:t>
            </w:r>
            <w:r w:rsidR="00897603" w:rsidRPr="00686437">
              <w:rPr>
                <w:rFonts w:ascii="Book Antiqua" w:eastAsia="MS PGothic" w:hAnsi="Book Antiqua" w:cs="Arial"/>
                <w:b/>
                <w:color w:val="000000" w:themeColor="text1"/>
                <w:kern w:val="0"/>
                <w:sz w:val="24"/>
              </w:rPr>
              <w:t>CI)</w:t>
            </w:r>
          </w:p>
        </w:tc>
        <w:tc>
          <w:tcPr>
            <w:tcW w:w="0" w:type="auto"/>
            <w:tcBorders>
              <w:top w:val="nil"/>
              <w:left w:val="nil"/>
              <w:bottom w:val="nil"/>
              <w:right w:val="nil"/>
            </w:tcBorders>
            <w:noWrap/>
            <w:vAlign w:val="center"/>
          </w:tcPr>
          <w:p w14:paraId="0B1D41FC" w14:textId="1A3B834D" w:rsidR="00897603" w:rsidRPr="00686437" w:rsidRDefault="00897603" w:rsidP="009A26CE">
            <w:pPr>
              <w:widowControl/>
              <w:rPr>
                <w:rFonts w:ascii="Book Antiqua" w:eastAsia="MS PGothic" w:hAnsi="Book Antiqua" w:cs="Arial"/>
                <w:b/>
                <w:i/>
                <w:iCs/>
                <w:color w:val="000000" w:themeColor="text1"/>
                <w:kern w:val="0"/>
                <w:sz w:val="24"/>
              </w:rPr>
            </w:pPr>
            <w:r w:rsidRPr="00686437">
              <w:rPr>
                <w:rFonts w:ascii="Book Antiqua" w:eastAsia="MS PGothic" w:hAnsi="Book Antiqua" w:cs="Arial"/>
                <w:b/>
                <w:i/>
                <w:iCs/>
                <w:caps/>
                <w:color w:val="000000" w:themeColor="text1"/>
                <w:kern w:val="0"/>
                <w:sz w:val="24"/>
              </w:rPr>
              <w:t>p</w:t>
            </w:r>
            <w:r w:rsidR="009A26CE" w:rsidRPr="00686437">
              <w:rPr>
                <w:rFonts w:ascii="Book Antiqua" w:eastAsia="SimSun" w:hAnsi="Book Antiqua" w:cs="Arial" w:hint="eastAsia"/>
                <w:b/>
                <w:i/>
                <w:iCs/>
                <w:color w:val="000000" w:themeColor="text1"/>
                <w:kern w:val="0"/>
                <w:sz w:val="24"/>
                <w:lang w:eastAsia="zh-CN"/>
              </w:rPr>
              <w:t>-</w:t>
            </w:r>
            <w:r w:rsidRPr="00686437">
              <w:rPr>
                <w:rFonts w:ascii="Book Antiqua" w:eastAsia="MS PGothic" w:hAnsi="Book Antiqua" w:cs="Arial"/>
                <w:b/>
                <w:iCs/>
                <w:color w:val="000000" w:themeColor="text1"/>
                <w:kern w:val="0"/>
                <w:sz w:val="24"/>
              </w:rPr>
              <w:t>value</w:t>
            </w:r>
          </w:p>
        </w:tc>
      </w:tr>
      <w:tr w:rsidR="00686437" w:rsidRPr="00686437" w14:paraId="210E7EFC" w14:textId="77777777" w:rsidTr="00986FCA">
        <w:trPr>
          <w:trHeight w:val="360"/>
        </w:trPr>
        <w:tc>
          <w:tcPr>
            <w:tcW w:w="0" w:type="auto"/>
            <w:tcBorders>
              <w:top w:val="single" w:sz="4" w:space="0" w:color="auto"/>
              <w:left w:val="nil"/>
              <w:bottom w:val="single" w:sz="4" w:space="0" w:color="auto"/>
              <w:right w:val="nil"/>
            </w:tcBorders>
            <w:noWrap/>
            <w:vAlign w:val="center"/>
          </w:tcPr>
          <w:p w14:paraId="4A0252DF" w14:textId="53BA8FC2" w:rsidR="00897603" w:rsidRPr="00686437" w:rsidRDefault="00897603" w:rsidP="00192B24">
            <w:pPr>
              <w:widowControl/>
              <w:rPr>
                <w:rFonts w:ascii="Book Antiqua" w:eastAsia="SimSun" w:hAnsi="Book Antiqua" w:cs="Arial"/>
                <w:color w:val="000000" w:themeColor="text1"/>
                <w:kern w:val="0"/>
                <w:sz w:val="24"/>
                <w:lang w:eastAsia="zh-CN"/>
              </w:rPr>
            </w:pPr>
          </w:p>
        </w:tc>
        <w:tc>
          <w:tcPr>
            <w:tcW w:w="0" w:type="auto"/>
            <w:tcBorders>
              <w:top w:val="single" w:sz="4" w:space="0" w:color="auto"/>
              <w:left w:val="nil"/>
              <w:bottom w:val="single" w:sz="4" w:space="0" w:color="auto"/>
              <w:right w:val="nil"/>
            </w:tcBorders>
            <w:noWrap/>
            <w:vAlign w:val="center"/>
          </w:tcPr>
          <w:p w14:paraId="5632130C" w14:textId="416B7D81" w:rsidR="00897603" w:rsidRPr="00686437" w:rsidRDefault="00897603" w:rsidP="00192B24">
            <w:pPr>
              <w:widowControl/>
              <w:rPr>
                <w:rFonts w:ascii="Book Antiqua" w:eastAsia="SimSun" w:hAnsi="Book Antiqua" w:cs="Arial"/>
                <w:color w:val="000000" w:themeColor="text1"/>
                <w:kern w:val="0"/>
                <w:sz w:val="24"/>
                <w:lang w:eastAsia="zh-CN"/>
              </w:rPr>
            </w:pPr>
          </w:p>
        </w:tc>
        <w:tc>
          <w:tcPr>
            <w:tcW w:w="0" w:type="auto"/>
            <w:tcBorders>
              <w:top w:val="single" w:sz="4" w:space="0" w:color="auto"/>
              <w:left w:val="nil"/>
              <w:bottom w:val="single" w:sz="4" w:space="0" w:color="auto"/>
              <w:right w:val="nil"/>
            </w:tcBorders>
            <w:noWrap/>
            <w:vAlign w:val="center"/>
          </w:tcPr>
          <w:p w14:paraId="5A118BA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26</w:t>
            </w:r>
          </w:p>
        </w:tc>
        <w:tc>
          <w:tcPr>
            <w:tcW w:w="0" w:type="auto"/>
            <w:tcBorders>
              <w:top w:val="single" w:sz="4" w:space="0" w:color="auto"/>
              <w:left w:val="nil"/>
              <w:bottom w:val="single" w:sz="4" w:space="0" w:color="auto"/>
              <w:right w:val="nil"/>
            </w:tcBorders>
            <w:noWrap/>
            <w:vAlign w:val="center"/>
          </w:tcPr>
          <w:p w14:paraId="6E2651E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28.7</w:t>
            </w:r>
          </w:p>
        </w:tc>
        <w:tc>
          <w:tcPr>
            <w:tcW w:w="0" w:type="auto"/>
            <w:tcBorders>
              <w:top w:val="single" w:sz="4" w:space="0" w:color="auto"/>
              <w:left w:val="nil"/>
              <w:bottom w:val="single" w:sz="4" w:space="0" w:color="auto"/>
              <w:right w:val="nil"/>
            </w:tcBorders>
            <w:noWrap/>
            <w:vAlign w:val="center"/>
          </w:tcPr>
          <w:p w14:paraId="4F21613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14.1</w:t>
            </w:r>
          </w:p>
        </w:tc>
        <w:tc>
          <w:tcPr>
            <w:tcW w:w="0" w:type="auto"/>
            <w:tcBorders>
              <w:top w:val="single" w:sz="4" w:space="0" w:color="auto"/>
              <w:left w:val="nil"/>
              <w:bottom w:val="single" w:sz="4" w:space="0" w:color="auto"/>
              <w:right w:val="nil"/>
            </w:tcBorders>
            <w:noWrap/>
            <w:vAlign w:val="center"/>
          </w:tcPr>
          <w:p w14:paraId="4E9B4156" w14:textId="5B199C9F" w:rsidR="00897603" w:rsidRPr="00686437" w:rsidRDefault="00897603" w:rsidP="00192B24">
            <w:pPr>
              <w:widowControl/>
              <w:rPr>
                <w:rFonts w:ascii="Book Antiqua" w:eastAsia="SimSun" w:hAnsi="Book Antiqua" w:cs="Arial"/>
                <w:color w:val="000000" w:themeColor="text1"/>
                <w:kern w:val="0"/>
                <w:sz w:val="24"/>
                <w:lang w:eastAsia="zh-CN"/>
              </w:rPr>
            </w:pPr>
          </w:p>
        </w:tc>
        <w:tc>
          <w:tcPr>
            <w:tcW w:w="0" w:type="auto"/>
            <w:tcBorders>
              <w:top w:val="single" w:sz="4" w:space="0" w:color="auto"/>
              <w:left w:val="nil"/>
              <w:bottom w:val="single" w:sz="4" w:space="0" w:color="auto"/>
              <w:right w:val="nil"/>
            </w:tcBorders>
            <w:noWrap/>
            <w:vAlign w:val="center"/>
          </w:tcPr>
          <w:p w14:paraId="35266F96" w14:textId="009A678B" w:rsidR="00897603" w:rsidRPr="00686437" w:rsidRDefault="00897603" w:rsidP="00192B24">
            <w:pPr>
              <w:widowControl/>
              <w:rPr>
                <w:rFonts w:ascii="Book Antiqua" w:eastAsia="SimSun" w:hAnsi="Book Antiqua" w:cs="Arial"/>
                <w:color w:val="000000" w:themeColor="text1"/>
                <w:kern w:val="0"/>
                <w:sz w:val="24"/>
                <w:lang w:eastAsia="zh-CN"/>
              </w:rPr>
            </w:pPr>
          </w:p>
        </w:tc>
        <w:tc>
          <w:tcPr>
            <w:tcW w:w="0" w:type="auto"/>
            <w:tcBorders>
              <w:top w:val="single" w:sz="4" w:space="0" w:color="auto"/>
              <w:left w:val="nil"/>
              <w:bottom w:val="single" w:sz="4" w:space="0" w:color="auto"/>
              <w:right w:val="nil"/>
            </w:tcBorders>
            <w:noWrap/>
            <w:vAlign w:val="center"/>
          </w:tcPr>
          <w:p w14:paraId="1E93A430" w14:textId="3E82E290" w:rsidR="00897603" w:rsidRPr="00686437" w:rsidRDefault="00897603" w:rsidP="00192B24">
            <w:pPr>
              <w:widowControl/>
              <w:rPr>
                <w:rFonts w:ascii="Book Antiqua" w:eastAsia="SimSun" w:hAnsi="Book Antiqua" w:cs="Arial"/>
                <w:color w:val="000000" w:themeColor="text1"/>
                <w:kern w:val="0"/>
                <w:sz w:val="24"/>
                <w:lang w:eastAsia="zh-CN"/>
              </w:rPr>
            </w:pPr>
          </w:p>
        </w:tc>
      </w:tr>
      <w:tr w:rsidR="00686437" w:rsidRPr="00686437" w14:paraId="3E140171" w14:textId="77777777" w:rsidTr="00986FCA">
        <w:trPr>
          <w:trHeight w:val="360"/>
        </w:trPr>
        <w:tc>
          <w:tcPr>
            <w:tcW w:w="0" w:type="auto"/>
            <w:tcBorders>
              <w:top w:val="nil"/>
              <w:left w:val="nil"/>
              <w:bottom w:val="nil"/>
              <w:right w:val="nil"/>
            </w:tcBorders>
            <w:noWrap/>
            <w:vAlign w:val="center"/>
          </w:tcPr>
          <w:p w14:paraId="442A503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Sex</w:t>
            </w:r>
          </w:p>
        </w:tc>
        <w:tc>
          <w:tcPr>
            <w:tcW w:w="0" w:type="auto"/>
            <w:tcBorders>
              <w:top w:val="nil"/>
              <w:left w:val="nil"/>
              <w:bottom w:val="nil"/>
              <w:right w:val="nil"/>
            </w:tcBorders>
            <w:noWrap/>
            <w:vAlign w:val="center"/>
          </w:tcPr>
          <w:p w14:paraId="2653BFB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aps/>
                <w:color w:val="000000" w:themeColor="text1"/>
                <w:kern w:val="0"/>
                <w:sz w:val="24"/>
              </w:rPr>
              <w:t>m</w:t>
            </w:r>
            <w:r w:rsidRPr="00686437">
              <w:rPr>
                <w:rFonts w:ascii="Book Antiqua" w:eastAsia="MS PGothic" w:hAnsi="Book Antiqua" w:cs="Arial"/>
                <w:color w:val="000000" w:themeColor="text1"/>
                <w:kern w:val="0"/>
                <w:sz w:val="24"/>
              </w:rPr>
              <w:t>ale</w:t>
            </w:r>
          </w:p>
        </w:tc>
        <w:tc>
          <w:tcPr>
            <w:tcW w:w="0" w:type="auto"/>
            <w:tcBorders>
              <w:top w:val="nil"/>
              <w:left w:val="nil"/>
              <w:bottom w:val="nil"/>
              <w:right w:val="nil"/>
            </w:tcBorders>
            <w:noWrap/>
            <w:vAlign w:val="center"/>
          </w:tcPr>
          <w:p w14:paraId="75EFC89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w:t>
            </w:r>
          </w:p>
        </w:tc>
        <w:tc>
          <w:tcPr>
            <w:tcW w:w="0" w:type="auto"/>
            <w:tcBorders>
              <w:top w:val="nil"/>
              <w:left w:val="nil"/>
              <w:bottom w:val="nil"/>
              <w:right w:val="nil"/>
            </w:tcBorders>
            <w:noWrap/>
            <w:vAlign w:val="center"/>
          </w:tcPr>
          <w:p w14:paraId="0AEF50A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27.1</w:t>
            </w:r>
          </w:p>
        </w:tc>
        <w:tc>
          <w:tcPr>
            <w:tcW w:w="0" w:type="auto"/>
            <w:tcBorders>
              <w:top w:val="nil"/>
              <w:left w:val="nil"/>
              <w:bottom w:val="nil"/>
              <w:right w:val="nil"/>
            </w:tcBorders>
            <w:noWrap/>
            <w:vAlign w:val="center"/>
          </w:tcPr>
          <w:p w14:paraId="19F4E91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12.2</w:t>
            </w:r>
          </w:p>
        </w:tc>
        <w:tc>
          <w:tcPr>
            <w:tcW w:w="0" w:type="auto"/>
            <w:tcBorders>
              <w:top w:val="nil"/>
              <w:left w:val="nil"/>
              <w:bottom w:val="nil"/>
              <w:right w:val="nil"/>
            </w:tcBorders>
            <w:noWrap/>
            <w:vAlign w:val="center"/>
          </w:tcPr>
          <w:p w14:paraId="639DC39B"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6660560"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2E8F537"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654BFA74" w14:textId="77777777" w:rsidTr="00986FCA">
        <w:trPr>
          <w:trHeight w:val="360"/>
        </w:trPr>
        <w:tc>
          <w:tcPr>
            <w:tcW w:w="0" w:type="auto"/>
            <w:tcBorders>
              <w:top w:val="nil"/>
              <w:left w:val="nil"/>
              <w:bottom w:val="nil"/>
              <w:right w:val="nil"/>
            </w:tcBorders>
            <w:noWrap/>
            <w:vAlign w:val="center"/>
          </w:tcPr>
          <w:p w14:paraId="20882A51"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2CC1CE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aps/>
                <w:color w:val="000000" w:themeColor="text1"/>
                <w:kern w:val="0"/>
                <w:sz w:val="24"/>
              </w:rPr>
              <w:t>f</w:t>
            </w:r>
            <w:r w:rsidRPr="00686437">
              <w:rPr>
                <w:rFonts w:ascii="Book Antiqua" w:eastAsia="MS PGothic" w:hAnsi="Book Antiqua" w:cs="Arial"/>
                <w:color w:val="000000" w:themeColor="text1"/>
                <w:kern w:val="0"/>
                <w:sz w:val="24"/>
              </w:rPr>
              <w:t>emale</w:t>
            </w:r>
          </w:p>
        </w:tc>
        <w:tc>
          <w:tcPr>
            <w:tcW w:w="0" w:type="auto"/>
            <w:tcBorders>
              <w:top w:val="nil"/>
              <w:left w:val="nil"/>
              <w:bottom w:val="nil"/>
              <w:right w:val="nil"/>
            </w:tcBorders>
            <w:noWrap/>
            <w:vAlign w:val="center"/>
          </w:tcPr>
          <w:p w14:paraId="0B7C80B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w:t>
            </w:r>
          </w:p>
        </w:tc>
        <w:tc>
          <w:tcPr>
            <w:tcW w:w="0" w:type="auto"/>
            <w:tcBorders>
              <w:top w:val="nil"/>
              <w:left w:val="nil"/>
              <w:bottom w:val="nil"/>
              <w:right w:val="nil"/>
            </w:tcBorders>
            <w:noWrap/>
            <w:vAlign w:val="center"/>
          </w:tcPr>
          <w:p w14:paraId="4263917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25.7</w:t>
            </w:r>
          </w:p>
        </w:tc>
        <w:tc>
          <w:tcPr>
            <w:tcW w:w="0" w:type="auto"/>
            <w:tcBorders>
              <w:top w:val="nil"/>
              <w:left w:val="nil"/>
              <w:bottom w:val="nil"/>
              <w:right w:val="nil"/>
            </w:tcBorders>
            <w:noWrap/>
            <w:vAlign w:val="center"/>
          </w:tcPr>
          <w:p w14:paraId="00CFCAD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16.9</w:t>
            </w:r>
          </w:p>
        </w:tc>
        <w:tc>
          <w:tcPr>
            <w:tcW w:w="0" w:type="auto"/>
            <w:tcBorders>
              <w:top w:val="nil"/>
              <w:left w:val="nil"/>
              <w:bottom w:val="nil"/>
              <w:right w:val="nil"/>
            </w:tcBorders>
            <w:noWrap/>
            <w:vAlign w:val="center"/>
          </w:tcPr>
          <w:p w14:paraId="3EA62AD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0.753</w:t>
            </w:r>
          </w:p>
        </w:tc>
        <w:tc>
          <w:tcPr>
            <w:tcW w:w="0" w:type="auto"/>
            <w:gridSpan w:val="2"/>
            <w:tcBorders>
              <w:top w:val="nil"/>
              <w:left w:val="nil"/>
              <w:bottom w:val="nil"/>
              <w:right w:val="nil"/>
            </w:tcBorders>
            <w:noWrap/>
            <w:vAlign w:val="center"/>
          </w:tcPr>
          <w:p w14:paraId="07C680E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79B116E2" w14:textId="77777777" w:rsidTr="00986FCA">
        <w:trPr>
          <w:trHeight w:val="360"/>
        </w:trPr>
        <w:tc>
          <w:tcPr>
            <w:tcW w:w="0" w:type="auto"/>
            <w:tcBorders>
              <w:top w:val="nil"/>
              <w:left w:val="nil"/>
              <w:bottom w:val="nil"/>
              <w:right w:val="nil"/>
            </w:tcBorders>
            <w:noWrap/>
            <w:vAlign w:val="center"/>
          </w:tcPr>
          <w:p w14:paraId="2ED41A7E" w14:textId="76615EBC" w:rsidR="00897603" w:rsidRPr="00686437" w:rsidRDefault="009A26CE"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Age (yr</w:t>
            </w:r>
            <w:r w:rsidR="00897603"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1A09324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&lt; 65</w:t>
            </w:r>
          </w:p>
        </w:tc>
        <w:tc>
          <w:tcPr>
            <w:tcW w:w="0" w:type="auto"/>
            <w:tcBorders>
              <w:top w:val="nil"/>
              <w:left w:val="nil"/>
              <w:bottom w:val="nil"/>
              <w:right w:val="nil"/>
            </w:tcBorders>
            <w:noWrap/>
            <w:vAlign w:val="center"/>
          </w:tcPr>
          <w:p w14:paraId="6DD9E9B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w:t>
            </w:r>
          </w:p>
        </w:tc>
        <w:tc>
          <w:tcPr>
            <w:tcW w:w="0" w:type="auto"/>
            <w:tcBorders>
              <w:top w:val="nil"/>
              <w:left w:val="nil"/>
              <w:bottom w:val="nil"/>
              <w:right w:val="nil"/>
            </w:tcBorders>
            <w:noWrap/>
            <w:vAlign w:val="center"/>
          </w:tcPr>
          <w:p w14:paraId="5BE6EB5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38.1</w:t>
            </w:r>
          </w:p>
        </w:tc>
        <w:tc>
          <w:tcPr>
            <w:tcW w:w="0" w:type="auto"/>
            <w:tcBorders>
              <w:top w:val="nil"/>
              <w:left w:val="nil"/>
              <w:bottom w:val="nil"/>
              <w:right w:val="nil"/>
            </w:tcBorders>
            <w:noWrap/>
            <w:vAlign w:val="center"/>
          </w:tcPr>
          <w:p w14:paraId="44E0345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14.1</w:t>
            </w:r>
          </w:p>
        </w:tc>
        <w:tc>
          <w:tcPr>
            <w:tcW w:w="0" w:type="auto"/>
            <w:tcBorders>
              <w:top w:val="nil"/>
              <w:left w:val="nil"/>
              <w:bottom w:val="nil"/>
              <w:right w:val="nil"/>
            </w:tcBorders>
            <w:noWrap/>
            <w:vAlign w:val="center"/>
          </w:tcPr>
          <w:p w14:paraId="6843BF9F"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A1B1972"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CABE65B"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2BC3CF09" w14:textId="77777777" w:rsidTr="00986FCA">
        <w:trPr>
          <w:trHeight w:val="360"/>
        </w:trPr>
        <w:tc>
          <w:tcPr>
            <w:tcW w:w="0" w:type="auto"/>
            <w:tcBorders>
              <w:top w:val="nil"/>
              <w:left w:val="nil"/>
              <w:bottom w:val="nil"/>
              <w:right w:val="nil"/>
            </w:tcBorders>
            <w:noWrap/>
            <w:vAlign w:val="center"/>
          </w:tcPr>
          <w:p w14:paraId="19C7D689"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27E181E" w14:textId="77777777" w:rsidR="00897603" w:rsidRPr="00686437" w:rsidRDefault="00897603" w:rsidP="00192B24">
            <w:pPr>
              <w:widowControl/>
              <w:rPr>
                <w:rFonts w:ascii="Book Antiqua" w:eastAsia="MS PGothic" w:hAnsi="Book Antiqua" w:cs="Arial"/>
                <w:color w:val="000000" w:themeColor="text1"/>
                <w:kern w:val="0"/>
                <w:sz w:val="24"/>
                <w:u w:val="single"/>
              </w:rPr>
            </w:pPr>
            <w:r w:rsidRPr="00686437">
              <w:rPr>
                <w:rFonts w:ascii="Book Antiqua" w:eastAsia="MS PGothic" w:hAnsi="Book Antiqua" w:cs="Arial"/>
                <w:color w:val="000000" w:themeColor="text1"/>
                <w:kern w:val="0"/>
                <w:sz w:val="24"/>
                <w:u w:val="single"/>
              </w:rPr>
              <w:t>&gt;</w:t>
            </w:r>
            <w:r w:rsidRPr="00686437">
              <w:rPr>
                <w:rFonts w:ascii="Book Antiqua" w:eastAsia="MS PGothic" w:hAnsi="Book Antiqua" w:cs="Arial"/>
                <w:color w:val="000000" w:themeColor="text1"/>
                <w:kern w:val="0"/>
                <w:sz w:val="24"/>
              </w:rPr>
              <w:t xml:space="preserve"> 65</w:t>
            </w:r>
          </w:p>
        </w:tc>
        <w:tc>
          <w:tcPr>
            <w:tcW w:w="0" w:type="auto"/>
            <w:tcBorders>
              <w:top w:val="nil"/>
              <w:left w:val="nil"/>
              <w:bottom w:val="nil"/>
              <w:right w:val="nil"/>
            </w:tcBorders>
            <w:noWrap/>
            <w:vAlign w:val="center"/>
          </w:tcPr>
          <w:p w14:paraId="5A70024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w:t>
            </w:r>
          </w:p>
        </w:tc>
        <w:tc>
          <w:tcPr>
            <w:tcW w:w="0" w:type="auto"/>
            <w:tcBorders>
              <w:top w:val="nil"/>
              <w:left w:val="nil"/>
              <w:bottom w:val="nil"/>
              <w:right w:val="nil"/>
            </w:tcBorders>
            <w:noWrap/>
            <w:vAlign w:val="center"/>
          </w:tcPr>
          <w:p w14:paraId="16142D4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top w:val="nil"/>
              <w:left w:val="nil"/>
              <w:bottom w:val="nil"/>
              <w:right w:val="nil"/>
            </w:tcBorders>
            <w:noWrap/>
            <w:vAlign w:val="center"/>
          </w:tcPr>
          <w:p w14:paraId="1F1A655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12.2</w:t>
            </w:r>
          </w:p>
        </w:tc>
        <w:tc>
          <w:tcPr>
            <w:tcW w:w="0" w:type="auto"/>
            <w:tcBorders>
              <w:top w:val="nil"/>
              <w:left w:val="nil"/>
              <w:bottom w:val="nil"/>
              <w:right w:val="nil"/>
            </w:tcBorders>
            <w:noWrap/>
            <w:vAlign w:val="center"/>
          </w:tcPr>
          <w:p w14:paraId="52AFC02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0.483</w:t>
            </w:r>
          </w:p>
        </w:tc>
        <w:tc>
          <w:tcPr>
            <w:tcW w:w="0" w:type="auto"/>
            <w:gridSpan w:val="2"/>
            <w:tcBorders>
              <w:top w:val="nil"/>
              <w:left w:val="nil"/>
              <w:bottom w:val="nil"/>
              <w:right w:val="nil"/>
            </w:tcBorders>
            <w:noWrap/>
            <w:vAlign w:val="center"/>
          </w:tcPr>
          <w:p w14:paraId="3B6BA5C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27B632E7" w14:textId="77777777" w:rsidTr="00986FCA">
        <w:trPr>
          <w:trHeight w:val="360"/>
        </w:trPr>
        <w:tc>
          <w:tcPr>
            <w:tcW w:w="0" w:type="auto"/>
            <w:tcBorders>
              <w:top w:val="nil"/>
              <w:left w:val="nil"/>
              <w:bottom w:val="nil"/>
              <w:right w:val="nil"/>
            </w:tcBorders>
            <w:noWrap/>
            <w:vAlign w:val="center"/>
          </w:tcPr>
          <w:p w14:paraId="11EA5CE5" w14:textId="59743952"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CA 19-9</w:t>
            </w:r>
            <w:r w:rsidR="00192B24" w:rsidRPr="00686437">
              <w:rPr>
                <w:rFonts w:ascii="Book Antiqua" w:eastAsia="MS PGothic" w:hAnsi="Book Antiqua" w:cs="Arial"/>
                <w:color w:val="000000" w:themeColor="text1"/>
                <w:kern w:val="0"/>
                <w:sz w:val="24"/>
              </w:rPr>
              <w:t xml:space="preserve"> </w:t>
            </w:r>
            <w:r w:rsidRPr="00686437">
              <w:rPr>
                <w:rFonts w:ascii="Book Antiqua" w:eastAsia="MS PGothic" w:hAnsi="Book Antiqua" w:cs="Arial"/>
                <w:color w:val="000000" w:themeColor="text1"/>
                <w:kern w:val="0"/>
                <w:sz w:val="24"/>
              </w:rPr>
              <w:t>(U/mL)</w:t>
            </w:r>
          </w:p>
        </w:tc>
        <w:tc>
          <w:tcPr>
            <w:tcW w:w="0" w:type="auto"/>
            <w:tcBorders>
              <w:top w:val="nil"/>
              <w:left w:val="nil"/>
              <w:bottom w:val="nil"/>
              <w:right w:val="nil"/>
            </w:tcBorders>
            <w:noWrap/>
            <w:vAlign w:val="center"/>
          </w:tcPr>
          <w:p w14:paraId="66FA81C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&lt; 10</w:t>
            </w:r>
          </w:p>
        </w:tc>
        <w:tc>
          <w:tcPr>
            <w:tcW w:w="0" w:type="auto"/>
            <w:tcBorders>
              <w:top w:val="nil"/>
              <w:left w:val="nil"/>
              <w:bottom w:val="nil"/>
              <w:right w:val="nil"/>
            </w:tcBorders>
            <w:noWrap/>
            <w:vAlign w:val="center"/>
          </w:tcPr>
          <w:p w14:paraId="3350844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17</w:t>
            </w:r>
          </w:p>
        </w:tc>
        <w:tc>
          <w:tcPr>
            <w:tcW w:w="0" w:type="auto"/>
            <w:tcBorders>
              <w:top w:val="nil"/>
              <w:left w:val="nil"/>
              <w:bottom w:val="nil"/>
              <w:right w:val="nil"/>
            </w:tcBorders>
            <w:noWrap/>
            <w:vAlign w:val="center"/>
          </w:tcPr>
          <w:p w14:paraId="32F0913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35.7</w:t>
            </w:r>
          </w:p>
        </w:tc>
        <w:tc>
          <w:tcPr>
            <w:tcW w:w="0" w:type="auto"/>
            <w:tcBorders>
              <w:top w:val="nil"/>
              <w:left w:val="nil"/>
              <w:bottom w:val="nil"/>
              <w:right w:val="nil"/>
            </w:tcBorders>
            <w:noWrap/>
            <w:vAlign w:val="center"/>
          </w:tcPr>
          <w:p w14:paraId="51FF752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16.9</w:t>
            </w:r>
          </w:p>
        </w:tc>
        <w:tc>
          <w:tcPr>
            <w:tcW w:w="0" w:type="auto"/>
            <w:tcBorders>
              <w:top w:val="nil"/>
              <w:left w:val="nil"/>
              <w:bottom w:val="nil"/>
              <w:right w:val="nil"/>
            </w:tcBorders>
            <w:noWrap/>
            <w:vAlign w:val="center"/>
          </w:tcPr>
          <w:p w14:paraId="503EE76F"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8416DF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1251C2A"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08DA86AB" w14:textId="77777777" w:rsidTr="00986FCA">
        <w:trPr>
          <w:trHeight w:val="360"/>
        </w:trPr>
        <w:tc>
          <w:tcPr>
            <w:tcW w:w="0" w:type="auto"/>
            <w:tcBorders>
              <w:top w:val="nil"/>
              <w:left w:val="nil"/>
              <w:bottom w:val="nil"/>
              <w:right w:val="nil"/>
            </w:tcBorders>
            <w:noWrap/>
            <w:vAlign w:val="center"/>
          </w:tcPr>
          <w:p w14:paraId="13CB91E0"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3A7FC92" w14:textId="77777777" w:rsidR="00897603" w:rsidRPr="00686437" w:rsidRDefault="00897603" w:rsidP="00192B24">
            <w:pPr>
              <w:widowControl/>
              <w:rPr>
                <w:rFonts w:ascii="Book Antiqua" w:eastAsia="MS PGothic" w:hAnsi="Book Antiqua" w:cs="Arial"/>
                <w:color w:val="000000" w:themeColor="text1"/>
                <w:kern w:val="0"/>
                <w:sz w:val="24"/>
                <w:u w:val="single"/>
              </w:rPr>
            </w:pPr>
            <w:r w:rsidRPr="00686437">
              <w:rPr>
                <w:rFonts w:ascii="Book Antiqua" w:eastAsia="MS PGothic" w:hAnsi="Book Antiqua" w:cs="Arial"/>
                <w:color w:val="000000" w:themeColor="text1"/>
                <w:kern w:val="0"/>
                <w:sz w:val="24"/>
                <w:u w:val="single"/>
              </w:rPr>
              <w:t>&gt;</w:t>
            </w:r>
            <w:r w:rsidRPr="00686437">
              <w:rPr>
                <w:rFonts w:ascii="Book Antiqua" w:eastAsia="MS PGothic" w:hAnsi="Book Antiqua" w:cs="Arial"/>
                <w:color w:val="000000" w:themeColor="text1"/>
                <w:kern w:val="0"/>
                <w:sz w:val="24"/>
              </w:rPr>
              <w:t xml:space="preserve"> 10</w:t>
            </w:r>
          </w:p>
        </w:tc>
        <w:tc>
          <w:tcPr>
            <w:tcW w:w="0" w:type="auto"/>
            <w:tcBorders>
              <w:top w:val="nil"/>
              <w:left w:val="nil"/>
              <w:bottom w:val="nil"/>
              <w:right w:val="nil"/>
            </w:tcBorders>
            <w:noWrap/>
            <w:vAlign w:val="center"/>
          </w:tcPr>
          <w:p w14:paraId="5E91175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9</w:t>
            </w:r>
          </w:p>
        </w:tc>
        <w:tc>
          <w:tcPr>
            <w:tcW w:w="0" w:type="auto"/>
            <w:tcBorders>
              <w:top w:val="nil"/>
              <w:left w:val="nil"/>
              <w:bottom w:val="nil"/>
              <w:right w:val="nil"/>
            </w:tcBorders>
            <w:noWrap/>
            <w:vAlign w:val="center"/>
          </w:tcPr>
          <w:p w14:paraId="7F3A896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top w:val="nil"/>
              <w:left w:val="nil"/>
              <w:bottom w:val="nil"/>
              <w:right w:val="nil"/>
            </w:tcBorders>
            <w:noWrap/>
            <w:vAlign w:val="center"/>
          </w:tcPr>
          <w:p w14:paraId="03B611D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12.2</w:t>
            </w:r>
          </w:p>
        </w:tc>
        <w:tc>
          <w:tcPr>
            <w:tcW w:w="0" w:type="auto"/>
            <w:tcBorders>
              <w:top w:val="nil"/>
              <w:left w:val="nil"/>
              <w:bottom w:val="nil"/>
              <w:right w:val="nil"/>
            </w:tcBorders>
            <w:noWrap/>
            <w:vAlign w:val="center"/>
          </w:tcPr>
          <w:p w14:paraId="7AD7C58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0.327</w:t>
            </w:r>
          </w:p>
        </w:tc>
        <w:tc>
          <w:tcPr>
            <w:tcW w:w="0" w:type="auto"/>
            <w:gridSpan w:val="2"/>
            <w:tcBorders>
              <w:top w:val="nil"/>
              <w:left w:val="nil"/>
              <w:bottom w:val="nil"/>
              <w:right w:val="nil"/>
            </w:tcBorders>
            <w:noWrap/>
            <w:vAlign w:val="center"/>
          </w:tcPr>
          <w:p w14:paraId="42C1335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40BED918" w14:textId="77777777" w:rsidTr="00986FCA">
        <w:trPr>
          <w:trHeight w:val="360"/>
        </w:trPr>
        <w:tc>
          <w:tcPr>
            <w:tcW w:w="0" w:type="auto"/>
            <w:tcBorders>
              <w:top w:val="nil"/>
              <w:left w:val="nil"/>
              <w:bottom w:val="nil"/>
              <w:right w:val="nil"/>
            </w:tcBorders>
            <w:noWrap/>
            <w:vAlign w:val="center"/>
          </w:tcPr>
          <w:p w14:paraId="426CF23D" w14:textId="3EC5F60F"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CEA</w:t>
            </w:r>
            <w:r w:rsidR="00192B24" w:rsidRPr="00686437">
              <w:rPr>
                <w:rFonts w:ascii="Book Antiqua" w:eastAsia="MS PGothic" w:hAnsi="Book Antiqua" w:cs="Arial"/>
                <w:color w:val="000000" w:themeColor="text1"/>
                <w:kern w:val="0"/>
                <w:sz w:val="24"/>
              </w:rPr>
              <w:t xml:space="preserve"> </w:t>
            </w:r>
            <w:r w:rsidRPr="00686437">
              <w:rPr>
                <w:rFonts w:ascii="Book Antiqua" w:eastAsia="MS PGothic" w:hAnsi="Book Antiqua" w:cs="Arial"/>
                <w:color w:val="000000" w:themeColor="text1"/>
                <w:kern w:val="0"/>
                <w:sz w:val="24"/>
              </w:rPr>
              <w:t>(ng/mL)</w:t>
            </w:r>
          </w:p>
        </w:tc>
        <w:tc>
          <w:tcPr>
            <w:tcW w:w="0" w:type="auto"/>
            <w:tcBorders>
              <w:top w:val="nil"/>
              <w:left w:val="nil"/>
              <w:bottom w:val="nil"/>
              <w:right w:val="nil"/>
            </w:tcBorders>
            <w:noWrap/>
            <w:vAlign w:val="center"/>
          </w:tcPr>
          <w:p w14:paraId="6895D6C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&lt; 3</w:t>
            </w:r>
          </w:p>
        </w:tc>
        <w:tc>
          <w:tcPr>
            <w:tcW w:w="0" w:type="auto"/>
            <w:tcBorders>
              <w:top w:val="nil"/>
              <w:left w:val="nil"/>
              <w:bottom w:val="nil"/>
              <w:right w:val="nil"/>
            </w:tcBorders>
            <w:noWrap/>
            <w:vAlign w:val="center"/>
          </w:tcPr>
          <w:p w14:paraId="575CF76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w:t>
            </w:r>
          </w:p>
        </w:tc>
        <w:tc>
          <w:tcPr>
            <w:tcW w:w="0" w:type="auto"/>
            <w:tcBorders>
              <w:top w:val="nil"/>
              <w:left w:val="nil"/>
              <w:bottom w:val="nil"/>
              <w:right w:val="nil"/>
            </w:tcBorders>
            <w:noWrap/>
            <w:vAlign w:val="center"/>
          </w:tcPr>
          <w:p w14:paraId="248C920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35.8</w:t>
            </w:r>
          </w:p>
        </w:tc>
        <w:tc>
          <w:tcPr>
            <w:tcW w:w="0" w:type="auto"/>
            <w:tcBorders>
              <w:top w:val="nil"/>
              <w:left w:val="nil"/>
              <w:bottom w:val="nil"/>
              <w:right w:val="nil"/>
            </w:tcBorders>
            <w:noWrap/>
            <w:vAlign w:val="center"/>
          </w:tcPr>
          <w:p w14:paraId="3FCAB4F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14.1</w:t>
            </w:r>
          </w:p>
        </w:tc>
        <w:tc>
          <w:tcPr>
            <w:tcW w:w="0" w:type="auto"/>
            <w:tcBorders>
              <w:top w:val="nil"/>
              <w:left w:val="nil"/>
              <w:bottom w:val="nil"/>
              <w:right w:val="nil"/>
            </w:tcBorders>
            <w:noWrap/>
            <w:vAlign w:val="center"/>
          </w:tcPr>
          <w:p w14:paraId="5E8D37D4"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AA3A085"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2520CB9"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5E0F8447" w14:textId="77777777" w:rsidTr="00986FCA">
        <w:trPr>
          <w:trHeight w:val="360"/>
        </w:trPr>
        <w:tc>
          <w:tcPr>
            <w:tcW w:w="0" w:type="auto"/>
            <w:tcBorders>
              <w:top w:val="nil"/>
              <w:left w:val="nil"/>
              <w:bottom w:val="nil"/>
              <w:right w:val="nil"/>
            </w:tcBorders>
            <w:noWrap/>
            <w:vAlign w:val="center"/>
          </w:tcPr>
          <w:p w14:paraId="749B36E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196E756" w14:textId="77777777" w:rsidR="00897603" w:rsidRPr="00686437" w:rsidRDefault="00897603" w:rsidP="00192B24">
            <w:pPr>
              <w:widowControl/>
              <w:rPr>
                <w:rFonts w:ascii="Book Antiqua" w:eastAsia="MS PGothic" w:hAnsi="Book Antiqua" w:cs="Arial"/>
                <w:color w:val="000000" w:themeColor="text1"/>
                <w:kern w:val="0"/>
                <w:sz w:val="24"/>
                <w:u w:val="single"/>
              </w:rPr>
            </w:pPr>
            <w:r w:rsidRPr="00686437">
              <w:rPr>
                <w:rFonts w:ascii="Book Antiqua" w:eastAsia="MS PGothic" w:hAnsi="Book Antiqua" w:cs="Arial"/>
                <w:color w:val="000000" w:themeColor="text1"/>
                <w:kern w:val="0"/>
                <w:sz w:val="24"/>
                <w:u w:val="single"/>
              </w:rPr>
              <w:t>&gt;</w:t>
            </w:r>
            <w:r w:rsidRPr="00686437">
              <w:rPr>
                <w:rFonts w:ascii="Book Antiqua" w:eastAsia="MS PGothic" w:hAnsi="Book Antiqua" w:cs="Arial"/>
                <w:color w:val="000000" w:themeColor="text1"/>
                <w:kern w:val="0"/>
                <w:sz w:val="24"/>
              </w:rPr>
              <w:t xml:space="preserve"> 3</w:t>
            </w:r>
          </w:p>
        </w:tc>
        <w:tc>
          <w:tcPr>
            <w:tcW w:w="0" w:type="auto"/>
            <w:tcBorders>
              <w:top w:val="nil"/>
              <w:left w:val="nil"/>
              <w:bottom w:val="nil"/>
              <w:right w:val="nil"/>
            </w:tcBorders>
            <w:noWrap/>
            <w:vAlign w:val="center"/>
          </w:tcPr>
          <w:p w14:paraId="15357B6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w:t>
            </w:r>
          </w:p>
        </w:tc>
        <w:tc>
          <w:tcPr>
            <w:tcW w:w="0" w:type="auto"/>
            <w:tcBorders>
              <w:top w:val="nil"/>
              <w:left w:val="nil"/>
              <w:bottom w:val="nil"/>
              <w:right w:val="nil"/>
            </w:tcBorders>
            <w:noWrap/>
            <w:vAlign w:val="center"/>
          </w:tcPr>
          <w:p w14:paraId="3FCCCC6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top w:val="nil"/>
              <w:left w:val="nil"/>
              <w:bottom w:val="nil"/>
              <w:right w:val="nil"/>
            </w:tcBorders>
            <w:noWrap/>
            <w:vAlign w:val="center"/>
          </w:tcPr>
          <w:p w14:paraId="2EC98B0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9.1</w:t>
            </w:r>
          </w:p>
        </w:tc>
        <w:tc>
          <w:tcPr>
            <w:tcW w:w="0" w:type="auto"/>
            <w:tcBorders>
              <w:top w:val="nil"/>
              <w:left w:val="nil"/>
              <w:bottom w:val="nil"/>
              <w:right w:val="nil"/>
            </w:tcBorders>
            <w:noWrap/>
            <w:vAlign w:val="center"/>
          </w:tcPr>
          <w:p w14:paraId="04E76F5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0.382</w:t>
            </w:r>
          </w:p>
        </w:tc>
        <w:tc>
          <w:tcPr>
            <w:tcW w:w="0" w:type="auto"/>
            <w:gridSpan w:val="2"/>
            <w:tcBorders>
              <w:top w:val="nil"/>
              <w:left w:val="nil"/>
              <w:bottom w:val="nil"/>
              <w:right w:val="nil"/>
            </w:tcBorders>
            <w:noWrap/>
            <w:vAlign w:val="center"/>
          </w:tcPr>
          <w:p w14:paraId="3DA7811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345D1FB6" w14:textId="77777777" w:rsidTr="00986FCA">
        <w:trPr>
          <w:trHeight w:val="360"/>
        </w:trPr>
        <w:tc>
          <w:tcPr>
            <w:tcW w:w="0" w:type="auto"/>
            <w:tcBorders>
              <w:top w:val="nil"/>
              <w:left w:val="nil"/>
              <w:bottom w:val="nil"/>
              <w:right w:val="nil"/>
            </w:tcBorders>
            <w:noWrap/>
            <w:vAlign w:val="center"/>
          </w:tcPr>
          <w:p w14:paraId="1452717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Tumor location</w:t>
            </w:r>
          </w:p>
        </w:tc>
        <w:tc>
          <w:tcPr>
            <w:tcW w:w="0" w:type="auto"/>
            <w:tcBorders>
              <w:top w:val="nil"/>
              <w:left w:val="nil"/>
              <w:bottom w:val="nil"/>
              <w:right w:val="nil"/>
            </w:tcBorders>
            <w:noWrap/>
            <w:vAlign w:val="center"/>
          </w:tcPr>
          <w:p w14:paraId="39D865C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U</w:t>
            </w:r>
          </w:p>
        </w:tc>
        <w:tc>
          <w:tcPr>
            <w:tcW w:w="0" w:type="auto"/>
            <w:tcBorders>
              <w:top w:val="nil"/>
              <w:left w:val="nil"/>
              <w:bottom w:val="nil"/>
              <w:right w:val="nil"/>
            </w:tcBorders>
            <w:noWrap/>
            <w:vAlign w:val="center"/>
          </w:tcPr>
          <w:p w14:paraId="3DC58B4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2</w:t>
            </w:r>
          </w:p>
        </w:tc>
        <w:tc>
          <w:tcPr>
            <w:tcW w:w="0" w:type="auto"/>
            <w:tcBorders>
              <w:top w:val="nil"/>
              <w:left w:val="nil"/>
              <w:bottom w:val="nil"/>
              <w:right w:val="nil"/>
            </w:tcBorders>
            <w:noWrap/>
            <w:vAlign w:val="center"/>
          </w:tcPr>
          <w:p w14:paraId="5E7D635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top w:val="nil"/>
              <w:left w:val="nil"/>
              <w:bottom w:val="nil"/>
              <w:right w:val="nil"/>
            </w:tcBorders>
            <w:noWrap/>
            <w:vAlign w:val="center"/>
          </w:tcPr>
          <w:p w14:paraId="0B59933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8.7</w:t>
            </w:r>
          </w:p>
        </w:tc>
        <w:tc>
          <w:tcPr>
            <w:tcW w:w="0" w:type="auto"/>
            <w:tcBorders>
              <w:top w:val="nil"/>
              <w:left w:val="nil"/>
              <w:bottom w:val="nil"/>
              <w:right w:val="nil"/>
            </w:tcBorders>
            <w:noWrap/>
            <w:vAlign w:val="center"/>
          </w:tcPr>
          <w:p w14:paraId="06719A2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F3440C2"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2A523DA"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2FE19C6F" w14:textId="77777777" w:rsidTr="00986FCA">
        <w:trPr>
          <w:trHeight w:val="360"/>
        </w:trPr>
        <w:tc>
          <w:tcPr>
            <w:tcW w:w="0" w:type="auto"/>
            <w:tcBorders>
              <w:top w:val="nil"/>
              <w:left w:val="nil"/>
              <w:bottom w:val="nil"/>
              <w:right w:val="nil"/>
            </w:tcBorders>
            <w:noWrap/>
            <w:vAlign w:val="center"/>
          </w:tcPr>
          <w:p w14:paraId="739667D3"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C19FA4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M and L</w:t>
            </w:r>
          </w:p>
        </w:tc>
        <w:tc>
          <w:tcPr>
            <w:tcW w:w="0" w:type="auto"/>
            <w:tcBorders>
              <w:top w:val="nil"/>
              <w:left w:val="nil"/>
              <w:bottom w:val="nil"/>
              <w:right w:val="nil"/>
            </w:tcBorders>
            <w:noWrap/>
            <w:vAlign w:val="center"/>
          </w:tcPr>
          <w:p w14:paraId="3BA3033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24</w:t>
            </w:r>
          </w:p>
        </w:tc>
        <w:tc>
          <w:tcPr>
            <w:tcW w:w="0" w:type="auto"/>
            <w:tcBorders>
              <w:top w:val="nil"/>
              <w:left w:val="nil"/>
              <w:bottom w:val="nil"/>
              <w:right w:val="nil"/>
            </w:tcBorders>
            <w:noWrap/>
            <w:vAlign w:val="center"/>
          </w:tcPr>
          <w:p w14:paraId="77BECF8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30.0</w:t>
            </w:r>
          </w:p>
        </w:tc>
        <w:tc>
          <w:tcPr>
            <w:tcW w:w="0" w:type="auto"/>
            <w:tcBorders>
              <w:top w:val="nil"/>
              <w:left w:val="nil"/>
              <w:bottom w:val="nil"/>
              <w:right w:val="nil"/>
            </w:tcBorders>
            <w:noWrap/>
            <w:vAlign w:val="center"/>
          </w:tcPr>
          <w:p w14:paraId="6E2BA47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14.1</w:t>
            </w:r>
          </w:p>
        </w:tc>
        <w:tc>
          <w:tcPr>
            <w:tcW w:w="0" w:type="auto"/>
            <w:tcBorders>
              <w:top w:val="nil"/>
              <w:left w:val="nil"/>
              <w:bottom w:val="nil"/>
              <w:right w:val="nil"/>
            </w:tcBorders>
            <w:noWrap/>
            <w:vAlign w:val="center"/>
          </w:tcPr>
          <w:p w14:paraId="1B5134F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0.569</w:t>
            </w:r>
          </w:p>
        </w:tc>
        <w:tc>
          <w:tcPr>
            <w:tcW w:w="0" w:type="auto"/>
            <w:gridSpan w:val="2"/>
            <w:tcBorders>
              <w:top w:val="nil"/>
              <w:left w:val="nil"/>
              <w:bottom w:val="nil"/>
              <w:right w:val="nil"/>
            </w:tcBorders>
            <w:noWrap/>
            <w:vAlign w:val="center"/>
          </w:tcPr>
          <w:p w14:paraId="156A739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1A961668" w14:textId="77777777" w:rsidTr="00986FCA">
        <w:trPr>
          <w:trHeight w:val="360"/>
        </w:trPr>
        <w:tc>
          <w:tcPr>
            <w:tcW w:w="0" w:type="auto"/>
            <w:tcBorders>
              <w:top w:val="nil"/>
              <w:left w:val="nil"/>
              <w:bottom w:val="nil"/>
              <w:right w:val="nil"/>
            </w:tcBorders>
            <w:noWrap/>
            <w:vAlign w:val="center"/>
          </w:tcPr>
          <w:p w14:paraId="7D3B1EB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Histopathological type</w:t>
            </w:r>
          </w:p>
        </w:tc>
        <w:tc>
          <w:tcPr>
            <w:tcW w:w="0" w:type="auto"/>
            <w:tcBorders>
              <w:top w:val="nil"/>
              <w:left w:val="nil"/>
              <w:bottom w:val="nil"/>
              <w:right w:val="nil"/>
            </w:tcBorders>
            <w:noWrap/>
            <w:vAlign w:val="center"/>
          </w:tcPr>
          <w:p w14:paraId="60167539" w14:textId="491BE672" w:rsidR="00897603" w:rsidRPr="00686437" w:rsidRDefault="009A26CE"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Differentiated</w:t>
            </w:r>
          </w:p>
        </w:tc>
        <w:tc>
          <w:tcPr>
            <w:tcW w:w="0" w:type="auto"/>
            <w:tcBorders>
              <w:top w:val="nil"/>
              <w:left w:val="nil"/>
              <w:bottom w:val="nil"/>
              <w:right w:val="nil"/>
            </w:tcBorders>
            <w:noWrap/>
            <w:vAlign w:val="center"/>
          </w:tcPr>
          <w:p w14:paraId="589BF9A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w:t>
            </w:r>
          </w:p>
        </w:tc>
        <w:tc>
          <w:tcPr>
            <w:tcW w:w="0" w:type="auto"/>
            <w:tcBorders>
              <w:top w:val="nil"/>
              <w:left w:val="nil"/>
              <w:bottom w:val="nil"/>
              <w:right w:val="nil"/>
            </w:tcBorders>
            <w:noWrap/>
            <w:vAlign w:val="center"/>
          </w:tcPr>
          <w:p w14:paraId="72C45AD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top w:val="nil"/>
              <w:left w:val="nil"/>
              <w:bottom w:val="nil"/>
              <w:right w:val="nil"/>
            </w:tcBorders>
            <w:noWrap/>
            <w:vAlign w:val="center"/>
          </w:tcPr>
          <w:p w14:paraId="71DEFE7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16.9</w:t>
            </w:r>
          </w:p>
        </w:tc>
        <w:tc>
          <w:tcPr>
            <w:tcW w:w="0" w:type="auto"/>
            <w:tcBorders>
              <w:top w:val="nil"/>
              <w:left w:val="nil"/>
              <w:bottom w:val="nil"/>
              <w:right w:val="nil"/>
            </w:tcBorders>
            <w:noWrap/>
            <w:vAlign w:val="center"/>
          </w:tcPr>
          <w:p w14:paraId="12D60DC1"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8DA60D5"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2CC19C4E"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117230F5" w14:textId="77777777" w:rsidTr="00986FCA">
        <w:trPr>
          <w:trHeight w:val="360"/>
        </w:trPr>
        <w:tc>
          <w:tcPr>
            <w:tcW w:w="0" w:type="auto"/>
            <w:tcBorders>
              <w:top w:val="nil"/>
              <w:left w:val="nil"/>
              <w:bottom w:val="nil"/>
              <w:right w:val="nil"/>
            </w:tcBorders>
            <w:noWrap/>
            <w:vAlign w:val="center"/>
          </w:tcPr>
          <w:p w14:paraId="0AE664DB"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3B7ED91" w14:textId="66919CC9" w:rsidR="00897603" w:rsidRPr="00686437" w:rsidRDefault="009A26CE"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Undifferentiated</w:t>
            </w:r>
          </w:p>
        </w:tc>
        <w:tc>
          <w:tcPr>
            <w:tcW w:w="0" w:type="auto"/>
            <w:tcBorders>
              <w:top w:val="nil"/>
              <w:left w:val="nil"/>
              <w:bottom w:val="nil"/>
              <w:right w:val="nil"/>
            </w:tcBorders>
            <w:noWrap/>
            <w:vAlign w:val="center"/>
          </w:tcPr>
          <w:p w14:paraId="02219C8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w:t>
            </w:r>
          </w:p>
        </w:tc>
        <w:tc>
          <w:tcPr>
            <w:tcW w:w="0" w:type="auto"/>
            <w:tcBorders>
              <w:top w:val="nil"/>
              <w:left w:val="nil"/>
              <w:bottom w:val="nil"/>
              <w:right w:val="nil"/>
            </w:tcBorders>
            <w:noWrap/>
            <w:vAlign w:val="center"/>
          </w:tcPr>
          <w:p w14:paraId="5E7DEFF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40.9</w:t>
            </w:r>
          </w:p>
        </w:tc>
        <w:tc>
          <w:tcPr>
            <w:tcW w:w="0" w:type="auto"/>
            <w:tcBorders>
              <w:top w:val="nil"/>
              <w:left w:val="nil"/>
              <w:bottom w:val="nil"/>
              <w:right w:val="nil"/>
            </w:tcBorders>
            <w:noWrap/>
            <w:vAlign w:val="center"/>
          </w:tcPr>
          <w:p w14:paraId="206C585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14.1</w:t>
            </w:r>
          </w:p>
        </w:tc>
        <w:tc>
          <w:tcPr>
            <w:tcW w:w="0" w:type="auto"/>
            <w:tcBorders>
              <w:top w:val="nil"/>
              <w:left w:val="nil"/>
              <w:bottom w:val="nil"/>
              <w:right w:val="nil"/>
            </w:tcBorders>
            <w:noWrap/>
            <w:vAlign w:val="center"/>
          </w:tcPr>
          <w:p w14:paraId="7785B82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0.529</w:t>
            </w:r>
          </w:p>
        </w:tc>
        <w:tc>
          <w:tcPr>
            <w:tcW w:w="0" w:type="auto"/>
            <w:gridSpan w:val="2"/>
            <w:tcBorders>
              <w:top w:val="nil"/>
              <w:left w:val="nil"/>
              <w:bottom w:val="nil"/>
              <w:right w:val="nil"/>
            </w:tcBorders>
            <w:noWrap/>
            <w:vAlign w:val="center"/>
          </w:tcPr>
          <w:p w14:paraId="5FF692F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20DF50DF" w14:textId="77777777" w:rsidTr="00986FCA">
        <w:trPr>
          <w:trHeight w:val="360"/>
        </w:trPr>
        <w:tc>
          <w:tcPr>
            <w:tcW w:w="0" w:type="auto"/>
            <w:tcBorders>
              <w:top w:val="nil"/>
              <w:left w:val="nil"/>
              <w:bottom w:val="nil"/>
              <w:right w:val="nil"/>
            </w:tcBorders>
            <w:noWrap/>
            <w:vAlign w:val="center"/>
          </w:tcPr>
          <w:p w14:paraId="64CCE53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Venous invasion</w:t>
            </w:r>
          </w:p>
        </w:tc>
        <w:tc>
          <w:tcPr>
            <w:tcW w:w="0" w:type="auto"/>
            <w:tcBorders>
              <w:top w:val="nil"/>
              <w:left w:val="nil"/>
              <w:bottom w:val="nil"/>
              <w:right w:val="nil"/>
            </w:tcBorders>
            <w:noWrap/>
            <w:vAlign w:val="center"/>
          </w:tcPr>
          <w:p w14:paraId="23817FD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3A130CD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w:t>
            </w:r>
          </w:p>
        </w:tc>
        <w:tc>
          <w:tcPr>
            <w:tcW w:w="0" w:type="auto"/>
            <w:tcBorders>
              <w:top w:val="nil"/>
              <w:left w:val="nil"/>
              <w:bottom w:val="nil"/>
              <w:right w:val="nil"/>
            </w:tcBorders>
            <w:noWrap/>
            <w:vAlign w:val="center"/>
          </w:tcPr>
          <w:p w14:paraId="07DF650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top w:val="nil"/>
              <w:left w:val="nil"/>
              <w:bottom w:val="nil"/>
              <w:right w:val="nil"/>
            </w:tcBorders>
            <w:noWrap/>
            <w:vAlign w:val="center"/>
          </w:tcPr>
          <w:p w14:paraId="203277E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14.1</w:t>
            </w:r>
          </w:p>
        </w:tc>
        <w:tc>
          <w:tcPr>
            <w:tcW w:w="0" w:type="auto"/>
            <w:tcBorders>
              <w:top w:val="nil"/>
              <w:left w:val="nil"/>
              <w:bottom w:val="nil"/>
              <w:right w:val="nil"/>
            </w:tcBorders>
            <w:noWrap/>
            <w:vAlign w:val="center"/>
          </w:tcPr>
          <w:p w14:paraId="4B2DEC7F"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BD6A45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46BA680"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261AF1F9" w14:textId="77777777" w:rsidTr="00986FCA">
        <w:trPr>
          <w:trHeight w:val="360"/>
        </w:trPr>
        <w:tc>
          <w:tcPr>
            <w:tcW w:w="0" w:type="auto"/>
            <w:tcBorders>
              <w:top w:val="nil"/>
              <w:left w:val="nil"/>
              <w:bottom w:val="nil"/>
              <w:right w:val="nil"/>
            </w:tcBorders>
            <w:noWrap/>
            <w:vAlign w:val="center"/>
          </w:tcPr>
          <w:p w14:paraId="322E42B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3C2602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42F0047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w:t>
            </w:r>
          </w:p>
        </w:tc>
        <w:tc>
          <w:tcPr>
            <w:tcW w:w="0" w:type="auto"/>
            <w:tcBorders>
              <w:top w:val="nil"/>
              <w:left w:val="nil"/>
              <w:bottom w:val="nil"/>
              <w:right w:val="nil"/>
            </w:tcBorders>
            <w:noWrap/>
            <w:vAlign w:val="center"/>
          </w:tcPr>
          <w:p w14:paraId="0CE962C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16.7</w:t>
            </w:r>
          </w:p>
        </w:tc>
        <w:tc>
          <w:tcPr>
            <w:tcW w:w="0" w:type="auto"/>
            <w:tcBorders>
              <w:top w:val="nil"/>
              <w:left w:val="nil"/>
              <w:bottom w:val="nil"/>
              <w:right w:val="nil"/>
            </w:tcBorders>
            <w:noWrap/>
            <w:vAlign w:val="center"/>
          </w:tcPr>
          <w:p w14:paraId="707FB36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16.9</w:t>
            </w:r>
          </w:p>
        </w:tc>
        <w:tc>
          <w:tcPr>
            <w:tcW w:w="0" w:type="auto"/>
            <w:tcBorders>
              <w:top w:val="nil"/>
              <w:left w:val="nil"/>
              <w:bottom w:val="nil"/>
              <w:right w:val="nil"/>
            </w:tcBorders>
            <w:noWrap/>
            <w:vAlign w:val="center"/>
          </w:tcPr>
          <w:p w14:paraId="6E115B7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0.411</w:t>
            </w:r>
          </w:p>
        </w:tc>
        <w:tc>
          <w:tcPr>
            <w:tcW w:w="0" w:type="auto"/>
            <w:gridSpan w:val="2"/>
            <w:tcBorders>
              <w:top w:val="nil"/>
              <w:left w:val="nil"/>
              <w:bottom w:val="nil"/>
              <w:right w:val="nil"/>
            </w:tcBorders>
            <w:noWrap/>
            <w:vAlign w:val="center"/>
          </w:tcPr>
          <w:p w14:paraId="2AEECC2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38504001" w14:textId="77777777" w:rsidTr="00986FCA">
        <w:trPr>
          <w:trHeight w:val="360"/>
        </w:trPr>
        <w:tc>
          <w:tcPr>
            <w:tcW w:w="0" w:type="auto"/>
            <w:tcBorders>
              <w:top w:val="nil"/>
              <w:left w:val="nil"/>
              <w:bottom w:val="nil"/>
              <w:right w:val="nil"/>
            </w:tcBorders>
            <w:noWrap/>
            <w:vAlign w:val="center"/>
          </w:tcPr>
          <w:p w14:paraId="72C1B65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Lymphatic invasion</w:t>
            </w:r>
          </w:p>
        </w:tc>
        <w:tc>
          <w:tcPr>
            <w:tcW w:w="0" w:type="auto"/>
            <w:tcBorders>
              <w:top w:val="nil"/>
              <w:left w:val="nil"/>
              <w:bottom w:val="nil"/>
              <w:right w:val="nil"/>
            </w:tcBorders>
            <w:noWrap/>
            <w:vAlign w:val="center"/>
          </w:tcPr>
          <w:p w14:paraId="0C7C51F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1861330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3</w:t>
            </w:r>
          </w:p>
        </w:tc>
        <w:tc>
          <w:tcPr>
            <w:tcW w:w="0" w:type="auto"/>
            <w:tcBorders>
              <w:top w:val="nil"/>
              <w:left w:val="nil"/>
              <w:bottom w:val="nil"/>
              <w:right w:val="nil"/>
            </w:tcBorders>
            <w:noWrap/>
            <w:vAlign w:val="center"/>
          </w:tcPr>
          <w:p w14:paraId="63EFFD5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top w:val="nil"/>
              <w:left w:val="nil"/>
              <w:bottom w:val="nil"/>
              <w:right w:val="nil"/>
            </w:tcBorders>
            <w:noWrap/>
            <w:vAlign w:val="center"/>
          </w:tcPr>
          <w:p w14:paraId="08D601D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9.1</w:t>
            </w:r>
          </w:p>
        </w:tc>
        <w:tc>
          <w:tcPr>
            <w:tcW w:w="0" w:type="auto"/>
            <w:tcBorders>
              <w:top w:val="nil"/>
              <w:left w:val="nil"/>
              <w:bottom w:val="nil"/>
              <w:right w:val="nil"/>
            </w:tcBorders>
            <w:noWrap/>
            <w:vAlign w:val="center"/>
          </w:tcPr>
          <w:p w14:paraId="151160C9"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6BAC40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5FF258C"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46D3A8B4" w14:textId="77777777" w:rsidTr="00986FCA">
        <w:trPr>
          <w:trHeight w:val="360"/>
        </w:trPr>
        <w:tc>
          <w:tcPr>
            <w:tcW w:w="0" w:type="auto"/>
            <w:tcBorders>
              <w:top w:val="nil"/>
              <w:left w:val="nil"/>
              <w:bottom w:val="nil"/>
              <w:right w:val="nil"/>
            </w:tcBorders>
            <w:noWrap/>
            <w:vAlign w:val="center"/>
          </w:tcPr>
          <w:p w14:paraId="79B43F86"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2F5FDB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c>
          <w:tcPr>
            <w:tcW w:w="0" w:type="auto"/>
            <w:tcBorders>
              <w:top w:val="nil"/>
              <w:left w:val="nil"/>
              <w:bottom w:val="nil"/>
              <w:right w:val="nil"/>
            </w:tcBorders>
            <w:noWrap/>
            <w:vAlign w:val="center"/>
          </w:tcPr>
          <w:p w14:paraId="0213A0C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23</w:t>
            </w:r>
          </w:p>
        </w:tc>
        <w:tc>
          <w:tcPr>
            <w:tcW w:w="0" w:type="auto"/>
            <w:tcBorders>
              <w:top w:val="nil"/>
              <w:left w:val="nil"/>
              <w:bottom w:val="nil"/>
              <w:right w:val="nil"/>
            </w:tcBorders>
            <w:noWrap/>
            <w:vAlign w:val="center"/>
          </w:tcPr>
          <w:p w14:paraId="460B2AA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26.9</w:t>
            </w:r>
          </w:p>
        </w:tc>
        <w:tc>
          <w:tcPr>
            <w:tcW w:w="0" w:type="auto"/>
            <w:tcBorders>
              <w:top w:val="nil"/>
              <w:left w:val="nil"/>
              <w:bottom w:val="nil"/>
              <w:right w:val="nil"/>
            </w:tcBorders>
            <w:noWrap/>
            <w:vAlign w:val="center"/>
          </w:tcPr>
          <w:p w14:paraId="35707CB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14.1</w:t>
            </w:r>
          </w:p>
        </w:tc>
        <w:tc>
          <w:tcPr>
            <w:tcW w:w="0" w:type="auto"/>
            <w:tcBorders>
              <w:top w:val="nil"/>
              <w:left w:val="nil"/>
              <w:bottom w:val="nil"/>
              <w:right w:val="nil"/>
            </w:tcBorders>
            <w:noWrap/>
            <w:vAlign w:val="center"/>
          </w:tcPr>
          <w:p w14:paraId="376DA23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0.624</w:t>
            </w:r>
          </w:p>
        </w:tc>
        <w:tc>
          <w:tcPr>
            <w:tcW w:w="0" w:type="auto"/>
            <w:gridSpan w:val="2"/>
            <w:tcBorders>
              <w:top w:val="nil"/>
              <w:left w:val="nil"/>
              <w:bottom w:val="nil"/>
              <w:right w:val="nil"/>
            </w:tcBorders>
            <w:noWrap/>
            <w:vAlign w:val="center"/>
          </w:tcPr>
          <w:p w14:paraId="03F41B9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5428354D" w14:textId="77777777" w:rsidTr="00986FCA">
        <w:trPr>
          <w:trHeight w:val="360"/>
        </w:trPr>
        <w:tc>
          <w:tcPr>
            <w:tcW w:w="0" w:type="auto"/>
            <w:tcBorders>
              <w:top w:val="nil"/>
              <w:left w:val="nil"/>
              <w:bottom w:val="nil"/>
              <w:right w:val="nil"/>
            </w:tcBorders>
            <w:noWrap/>
            <w:vAlign w:val="center"/>
          </w:tcPr>
          <w:p w14:paraId="40FBDF5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Tumor size (mm)</w:t>
            </w:r>
          </w:p>
        </w:tc>
        <w:tc>
          <w:tcPr>
            <w:tcW w:w="0" w:type="auto"/>
            <w:tcBorders>
              <w:top w:val="nil"/>
              <w:left w:val="nil"/>
              <w:bottom w:val="nil"/>
              <w:right w:val="nil"/>
            </w:tcBorders>
            <w:noWrap/>
            <w:vAlign w:val="center"/>
          </w:tcPr>
          <w:p w14:paraId="19B450F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&lt; 45</w:t>
            </w:r>
          </w:p>
        </w:tc>
        <w:tc>
          <w:tcPr>
            <w:tcW w:w="0" w:type="auto"/>
            <w:tcBorders>
              <w:top w:val="nil"/>
              <w:left w:val="nil"/>
              <w:bottom w:val="nil"/>
              <w:right w:val="nil"/>
            </w:tcBorders>
            <w:noWrap/>
            <w:vAlign w:val="center"/>
          </w:tcPr>
          <w:p w14:paraId="3593FD2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5</w:t>
            </w:r>
          </w:p>
        </w:tc>
        <w:tc>
          <w:tcPr>
            <w:tcW w:w="0" w:type="auto"/>
            <w:tcBorders>
              <w:top w:val="nil"/>
              <w:left w:val="nil"/>
              <w:bottom w:val="nil"/>
              <w:right w:val="nil"/>
            </w:tcBorders>
            <w:noWrap/>
            <w:vAlign w:val="center"/>
          </w:tcPr>
          <w:p w14:paraId="0964D6E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top w:val="nil"/>
              <w:left w:val="nil"/>
              <w:bottom w:val="nil"/>
              <w:right w:val="nil"/>
            </w:tcBorders>
            <w:noWrap/>
            <w:vAlign w:val="center"/>
          </w:tcPr>
          <w:p w14:paraId="7C954C2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9.1</w:t>
            </w:r>
          </w:p>
        </w:tc>
        <w:tc>
          <w:tcPr>
            <w:tcW w:w="0" w:type="auto"/>
            <w:tcBorders>
              <w:top w:val="nil"/>
              <w:left w:val="nil"/>
              <w:bottom w:val="nil"/>
              <w:right w:val="nil"/>
            </w:tcBorders>
            <w:noWrap/>
            <w:vAlign w:val="center"/>
          </w:tcPr>
          <w:p w14:paraId="06979E7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01A7A995"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82164E4"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07C1EF17" w14:textId="77777777" w:rsidTr="00986FCA">
        <w:trPr>
          <w:trHeight w:val="360"/>
        </w:trPr>
        <w:tc>
          <w:tcPr>
            <w:tcW w:w="0" w:type="auto"/>
            <w:tcBorders>
              <w:top w:val="nil"/>
              <w:left w:val="nil"/>
              <w:bottom w:val="nil"/>
              <w:right w:val="nil"/>
            </w:tcBorders>
            <w:noWrap/>
            <w:vAlign w:val="center"/>
          </w:tcPr>
          <w:p w14:paraId="2591B257"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617369DA" w14:textId="77777777" w:rsidR="00897603" w:rsidRPr="00686437" w:rsidRDefault="00897603" w:rsidP="00192B24">
            <w:pPr>
              <w:widowControl/>
              <w:rPr>
                <w:rFonts w:ascii="Book Antiqua" w:eastAsia="MS PGothic" w:hAnsi="Book Antiqua" w:cs="Arial"/>
                <w:color w:val="000000" w:themeColor="text1"/>
                <w:kern w:val="0"/>
                <w:sz w:val="24"/>
                <w:u w:val="single"/>
              </w:rPr>
            </w:pPr>
            <w:r w:rsidRPr="00686437">
              <w:rPr>
                <w:rFonts w:ascii="Book Antiqua" w:eastAsia="MS PGothic" w:hAnsi="Book Antiqua" w:cs="Arial"/>
                <w:color w:val="000000" w:themeColor="text1"/>
                <w:kern w:val="0"/>
                <w:sz w:val="24"/>
                <w:u w:val="single"/>
              </w:rPr>
              <w:t>&gt;</w:t>
            </w:r>
            <w:r w:rsidRPr="00686437">
              <w:rPr>
                <w:rFonts w:ascii="Book Antiqua" w:eastAsia="MS PGothic" w:hAnsi="Book Antiqua" w:cs="Arial"/>
                <w:color w:val="000000" w:themeColor="text1"/>
                <w:kern w:val="0"/>
                <w:sz w:val="24"/>
              </w:rPr>
              <w:t xml:space="preserve"> 45</w:t>
            </w:r>
          </w:p>
        </w:tc>
        <w:tc>
          <w:tcPr>
            <w:tcW w:w="0" w:type="auto"/>
            <w:tcBorders>
              <w:top w:val="nil"/>
              <w:left w:val="nil"/>
              <w:bottom w:val="nil"/>
              <w:right w:val="nil"/>
            </w:tcBorders>
            <w:noWrap/>
            <w:vAlign w:val="center"/>
          </w:tcPr>
          <w:p w14:paraId="23B0BD8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21</w:t>
            </w:r>
          </w:p>
        </w:tc>
        <w:tc>
          <w:tcPr>
            <w:tcW w:w="0" w:type="auto"/>
            <w:tcBorders>
              <w:top w:val="nil"/>
              <w:left w:val="nil"/>
              <w:bottom w:val="nil"/>
              <w:right w:val="nil"/>
            </w:tcBorders>
            <w:noWrap/>
            <w:vAlign w:val="center"/>
          </w:tcPr>
          <w:p w14:paraId="4E634B5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31.4</w:t>
            </w:r>
          </w:p>
        </w:tc>
        <w:tc>
          <w:tcPr>
            <w:tcW w:w="0" w:type="auto"/>
            <w:tcBorders>
              <w:top w:val="nil"/>
              <w:left w:val="nil"/>
              <w:bottom w:val="nil"/>
              <w:right w:val="nil"/>
            </w:tcBorders>
            <w:noWrap/>
            <w:vAlign w:val="center"/>
          </w:tcPr>
          <w:p w14:paraId="524D3E8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14.1</w:t>
            </w:r>
          </w:p>
        </w:tc>
        <w:tc>
          <w:tcPr>
            <w:tcW w:w="0" w:type="auto"/>
            <w:tcBorders>
              <w:top w:val="nil"/>
              <w:left w:val="nil"/>
              <w:bottom w:val="nil"/>
              <w:right w:val="nil"/>
            </w:tcBorders>
            <w:noWrap/>
            <w:vAlign w:val="center"/>
          </w:tcPr>
          <w:p w14:paraId="78640A7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0.274</w:t>
            </w:r>
          </w:p>
        </w:tc>
        <w:tc>
          <w:tcPr>
            <w:tcW w:w="0" w:type="auto"/>
            <w:gridSpan w:val="2"/>
            <w:tcBorders>
              <w:top w:val="nil"/>
              <w:left w:val="nil"/>
              <w:bottom w:val="nil"/>
              <w:right w:val="nil"/>
            </w:tcBorders>
            <w:noWrap/>
            <w:vAlign w:val="center"/>
          </w:tcPr>
          <w:p w14:paraId="30F37AF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6D04CE1D" w14:textId="77777777" w:rsidTr="00986FCA">
        <w:trPr>
          <w:trHeight w:val="360"/>
        </w:trPr>
        <w:tc>
          <w:tcPr>
            <w:tcW w:w="0" w:type="auto"/>
            <w:tcBorders>
              <w:top w:val="nil"/>
              <w:left w:val="nil"/>
              <w:bottom w:val="nil"/>
              <w:right w:val="nil"/>
            </w:tcBorders>
            <w:noWrap/>
            <w:vAlign w:val="center"/>
          </w:tcPr>
          <w:p w14:paraId="35FDFB2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T-category</w:t>
            </w:r>
          </w:p>
        </w:tc>
        <w:tc>
          <w:tcPr>
            <w:tcW w:w="0" w:type="auto"/>
            <w:tcBorders>
              <w:top w:val="nil"/>
              <w:left w:val="nil"/>
              <w:bottom w:val="nil"/>
              <w:right w:val="nil"/>
            </w:tcBorders>
            <w:noWrap/>
            <w:vAlign w:val="center"/>
          </w:tcPr>
          <w:p w14:paraId="6B98F10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T1 and T2</w:t>
            </w:r>
          </w:p>
        </w:tc>
        <w:tc>
          <w:tcPr>
            <w:tcW w:w="0" w:type="auto"/>
            <w:tcBorders>
              <w:top w:val="nil"/>
              <w:left w:val="nil"/>
              <w:bottom w:val="nil"/>
              <w:right w:val="nil"/>
            </w:tcBorders>
            <w:noWrap/>
            <w:vAlign w:val="center"/>
          </w:tcPr>
          <w:p w14:paraId="6563FFB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3</w:t>
            </w:r>
          </w:p>
        </w:tc>
        <w:tc>
          <w:tcPr>
            <w:tcW w:w="0" w:type="auto"/>
            <w:tcBorders>
              <w:top w:val="nil"/>
              <w:left w:val="nil"/>
              <w:bottom w:val="nil"/>
              <w:right w:val="nil"/>
            </w:tcBorders>
            <w:noWrap/>
            <w:vAlign w:val="center"/>
          </w:tcPr>
          <w:p w14:paraId="4856360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top w:val="nil"/>
              <w:left w:val="nil"/>
              <w:bottom w:val="nil"/>
              <w:right w:val="nil"/>
            </w:tcBorders>
            <w:noWrap/>
            <w:vAlign w:val="center"/>
          </w:tcPr>
          <w:p w14:paraId="2E643C0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9.1</w:t>
            </w:r>
          </w:p>
        </w:tc>
        <w:tc>
          <w:tcPr>
            <w:tcW w:w="0" w:type="auto"/>
            <w:tcBorders>
              <w:top w:val="nil"/>
              <w:left w:val="nil"/>
              <w:bottom w:val="nil"/>
              <w:right w:val="nil"/>
            </w:tcBorders>
            <w:noWrap/>
            <w:vAlign w:val="center"/>
          </w:tcPr>
          <w:p w14:paraId="565FD84B"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35F9A9D6"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45F5427F"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7FFCBEDA" w14:textId="77777777" w:rsidTr="00986FCA">
        <w:trPr>
          <w:trHeight w:val="360"/>
        </w:trPr>
        <w:tc>
          <w:tcPr>
            <w:tcW w:w="0" w:type="auto"/>
            <w:tcBorders>
              <w:top w:val="nil"/>
              <w:left w:val="nil"/>
              <w:bottom w:val="nil"/>
              <w:right w:val="nil"/>
            </w:tcBorders>
            <w:noWrap/>
            <w:vAlign w:val="center"/>
          </w:tcPr>
          <w:p w14:paraId="6C640F6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55B0507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T3 and T4</w:t>
            </w:r>
          </w:p>
        </w:tc>
        <w:tc>
          <w:tcPr>
            <w:tcW w:w="0" w:type="auto"/>
            <w:tcBorders>
              <w:top w:val="nil"/>
              <w:left w:val="nil"/>
              <w:bottom w:val="nil"/>
              <w:right w:val="nil"/>
            </w:tcBorders>
            <w:noWrap/>
            <w:vAlign w:val="center"/>
          </w:tcPr>
          <w:p w14:paraId="680BC1E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23</w:t>
            </w:r>
          </w:p>
        </w:tc>
        <w:tc>
          <w:tcPr>
            <w:tcW w:w="0" w:type="auto"/>
            <w:tcBorders>
              <w:top w:val="nil"/>
              <w:left w:val="nil"/>
              <w:bottom w:val="nil"/>
              <w:right w:val="nil"/>
            </w:tcBorders>
            <w:noWrap/>
            <w:vAlign w:val="center"/>
          </w:tcPr>
          <w:p w14:paraId="261B224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31.5</w:t>
            </w:r>
          </w:p>
        </w:tc>
        <w:tc>
          <w:tcPr>
            <w:tcW w:w="0" w:type="auto"/>
            <w:tcBorders>
              <w:top w:val="nil"/>
              <w:left w:val="nil"/>
              <w:bottom w:val="nil"/>
              <w:right w:val="nil"/>
            </w:tcBorders>
            <w:noWrap/>
            <w:vAlign w:val="center"/>
          </w:tcPr>
          <w:p w14:paraId="79FF93D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16.9</w:t>
            </w:r>
          </w:p>
        </w:tc>
        <w:tc>
          <w:tcPr>
            <w:tcW w:w="0" w:type="auto"/>
            <w:tcBorders>
              <w:top w:val="nil"/>
              <w:left w:val="nil"/>
              <w:bottom w:val="nil"/>
              <w:right w:val="nil"/>
            </w:tcBorders>
            <w:noWrap/>
            <w:vAlign w:val="center"/>
          </w:tcPr>
          <w:p w14:paraId="5CD7EEA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0.222</w:t>
            </w:r>
          </w:p>
        </w:tc>
        <w:tc>
          <w:tcPr>
            <w:tcW w:w="0" w:type="auto"/>
            <w:gridSpan w:val="2"/>
            <w:tcBorders>
              <w:top w:val="nil"/>
              <w:left w:val="nil"/>
              <w:bottom w:val="nil"/>
              <w:right w:val="nil"/>
            </w:tcBorders>
            <w:noWrap/>
            <w:vAlign w:val="center"/>
          </w:tcPr>
          <w:p w14:paraId="62EB829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w:t>
            </w:r>
          </w:p>
        </w:tc>
      </w:tr>
      <w:tr w:rsidR="00686437" w:rsidRPr="00686437" w14:paraId="727748B0" w14:textId="77777777" w:rsidTr="00986FCA">
        <w:trPr>
          <w:trHeight w:val="360"/>
        </w:trPr>
        <w:tc>
          <w:tcPr>
            <w:tcW w:w="0" w:type="auto"/>
            <w:tcBorders>
              <w:top w:val="nil"/>
              <w:left w:val="nil"/>
              <w:bottom w:val="nil"/>
              <w:right w:val="nil"/>
            </w:tcBorders>
            <w:noWrap/>
            <w:vAlign w:val="center"/>
          </w:tcPr>
          <w:p w14:paraId="1E32AAA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N-category</w:t>
            </w:r>
          </w:p>
        </w:tc>
        <w:tc>
          <w:tcPr>
            <w:tcW w:w="0" w:type="auto"/>
            <w:tcBorders>
              <w:top w:val="nil"/>
              <w:left w:val="nil"/>
              <w:bottom w:val="nil"/>
              <w:right w:val="nil"/>
            </w:tcBorders>
            <w:noWrap/>
            <w:vAlign w:val="center"/>
          </w:tcPr>
          <w:p w14:paraId="18C9B37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N1 or N2</w:t>
            </w:r>
          </w:p>
        </w:tc>
        <w:tc>
          <w:tcPr>
            <w:tcW w:w="0" w:type="auto"/>
            <w:tcBorders>
              <w:top w:val="nil"/>
              <w:left w:val="nil"/>
              <w:bottom w:val="nil"/>
              <w:right w:val="nil"/>
            </w:tcBorders>
            <w:noWrap/>
            <w:vAlign w:val="center"/>
          </w:tcPr>
          <w:p w14:paraId="0CF5C9A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w:t>
            </w:r>
          </w:p>
        </w:tc>
        <w:tc>
          <w:tcPr>
            <w:tcW w:w="0" w:type="auto"/>
            <w:tcBorders>
              <w:top w:val="nil"/>
              <w:left w:val="nil"/>
              <w:bottom w:val="nil"/>
              <w:right w:val="nil"/>
            </w:tcBorders>
            <w:noWrap/>
            <w:vAlign w:val="center"/>
          </w:tcPr>
          <w:p w14:paraId="4C469A3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62.5</w:t>
            </w:r>
          </w:p>
        </w:tc>
        <w:tc>
          <w:tcPr>
            <w:tcW w:w="0" w:type="auto"/>
            <w:tcBorders>
              <w:top w:val="nil"/>
              <w:left w:val="nil"/>
              <w:bottom w:val="nil"/>
              <w:right w:val="nil"/>
            </w:tcBorders>
            <w:noWrap/>
            <w:vAlign w:val="center"/>
          </w:tcPr>
          <w:p w14:paraId="4B97C5F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16.8</w:t>
            </w:r>
          </w:p>
        </w:tc>
        <w:tc>
          <w:tcPr>
            <w:tcW w:w="0" w:type="auto"/>
            <w:tcBorders>
              <w:top w:val="nil"/>
              <w:left w:val="nil"/>
              <w:bottom w:val="nil"/>
              <w:right w:val="nil"/>
            </w:tcBorders>
            <w:noWrap/>
            <w:vAlign w:val="center"/>
          </w:tcPr>
          <w:p w14:paraId="18926A3A" w14:textId="77777777" w:rsidR="00897603" w:rsidRPr="00686437" w:rsidRDefault="00897603" w:rsidP="00192B24">
            <w:pPr>
              <w:widowControl/>
              <w:rPr>
                <w:rFonts w:ascii="Book Antiqua" w:eastAsia="MS PGothic" w:hAnsi="Book Antiqua" w:cs="Arial"/>
                <w:b/>
                <w:bCs/>
                <w:color w:val="000000" w:themeColor="text1"/>
                <w:kern w:val="0"/>
                <w:sz w:val="24"/>
              </w:rPr>
            </w:pPr>
          </w:p>
        </w:tc>
        <w:tc>
          <w:tcPr>
            <w:tcW w:w="0" w:type="auto"/>
            <w:tcBorders>
              <w:top w:val="nil"/>
              <w:left w:val="nil"/>
              <w:bottom w:val="nil"/>
              <w:right w:val="nil"/>
            </w:tcBorders>
            <w:noWrap/>
            <w:vAlign w:val="center"/>
          </w:tcPr>
          <w:p w14:paraId="4401F036"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center"/>
          </w:tcPr>
          <w:p w14:paraId="196929DA" w14:textId="77777777" w:rsidR="00897603" w:rsidRPr="00686437" w:rsidRDefault="00897603" w:rsidP="00192B24">
            <w:pPr>
              <w:widowControl/>
              <w:rPr>
                <w:rFonts w:ascii="Book Antiqua" w:eastAsia="MS PGothic" w:hAnsi="Book Antiqua" w:cs="Arial"/>
                <w:b/>
                <w:bCs/>
                <w:color w:val="000000" w:themeColor="text1"/>
                <w:kern w:val="0"/>
                <w:sz w:val="24"/>
              </w:rPr>
            </w:pPr>
          </w:p>
        </w:tc>
      </w:tr>
      <w:tr w:rsidR="00686437" w:rsidRPr="00686437" w14:paraId="0C2387CF" w14:textId="77777777" w:rsidTr="00986FCA">
        <w:trPr>
          <w:trHeight w:val="360"/>
        </w:trPr>
        <w:tc>
          <w:tcPr>
            <w:tcW w:w="0" w:type="auto"/>
            <w:tcBorders>
              <w:top w:val="nil"/>
              <w:left w:val="nil"/>
              <w:bottom w:val="single" w:sz="4" w:space="0" w:color="auto"/>
              <w:right w:val="nil"/>
            </w:tcBorders>
            <w:noWrap/>
            <w:vAlign w:val="center"/>
          </w:tcPr>
          <w:p w14:paraId="652C867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lastRenderedPageBreak/>
              <w:t xml:space="preserve">　</w:t>
            </w:r>
          </w:p>
        </w:tc>
        <w:tc>
          <w:tcPr>
            <w:tcW w:w="0" w:type="auto"/>
            <w:tcBorders>
              <w:top w:val="nil"/>
              <w:left w:val="nil"/>
              <w:bottom w:val="single" w:sz="4" w:space="0" w:color="auto"/>
              <w:right w:val="nil"/>
            </w:tcBorders>
            <w:noWrap/>
            <w:vAlign w:val="center"/>
          </w:tcPr>
          <w:p w14:paraId="783061A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N3</w:t>
            </w:r>
          </w:p>
        </w:tc>
        <w:tc>
          <w:tcPr>
            <w:tcW w:w="0" w:type="auto"/>
            <w:tcBorders>
              <w:top w:val="nil"/>
              <w:left w:val="nil"/>
              <w:bottom w:val="single" w:sz="4" w:space="0" w:color="auto"/>
              <w:right w:val="nil"/>
            </w:tcBorders>
            <w:noWrap/>
            <w:vAlign w:val="center"/>
          </w:tcPr>
          <w:p w14:paraId="731FCB6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w:t>
            </w:r>
          </w:p>
        </w:tc>
        <w:tc>
          <w:tcPr>
            <w:tcW w:w="0" w:type="auto"/>
            <w:tcBorders>
              <w:top w:val="nil"/>
              <w:left w:val="nil"/>
              <w:bottom w:val="single" w:sz="4" w:space="0" w:color="auto"/>
              <w:right w:val="nil"/>
            </w:tcBorders>
            <w:noWrap/>
            <w:vAlign w:val="center"/>
          </w:tcPr>
          <w:p w14:paraId="25CB89B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top w:val="nil"/>
              <w:left w:val="nil"/>
              <w:bottom w:val="single" w:sz="4" w:space="0" w:color="auto"/>
              <w:right w:val="nil"/>
            </w:tcBorders>
            <w:noWrap/>
            <w:vAlign w:val="center"/>
          </w:tcPr>
          <w:p w14:paraId="0C6FBE4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8.8</w:t>
            </w:r>
          </w:p>
        </w:tc>
        <w:tc>
          <w:tcPr>
            <w:tcW w:w="0" w:type="auto"/>
            <w:tcBorders>
              <w:top w:val="nil"/>
              <w:left w:val="nil"/>
              <w:bottom w:val="single" w:sz="4" w:space="0" w:color="auto"/>
              <w:right w:val="nil"/>
            </w:tcBorders>
            <w:noWrap/>
            <w:vAlign w:val="center"/>
          </w:tcPr>
          <w:p w14:paraId="35E265A2" w14:textId="7E133990" w:rsidR="00897603" w:rsidRPr="00686437" w:rsidRDefault="00897603" w:rsidP="00192B24">
            <w:pPr>
              <w:widowControl/>
              <w:rPr>
                <w:rFonts w:ascii="Book Antiqua" w:eastAsia="SimSun" w:hAnsi="Book Antiqua" w:cs="Arial"/>
                <w:b/>
                <w:bCs/>
                <w:color w:val="000000" w:themeColor="text1"/>
                <w:kern w:val="0"/>
                <w:sz w:val="24"/>
                <w:lang w:eastAsia="zh-CN"/>
              </w:rPr>
            </w:pPr>
            <w:r w:rsidRPr="00686437">
              <w:rPr>
                <w:rFonts w:ascii="Book Antiqua" w:eastAsia="MS PGothic" w:hAnsi="Book Antiqua" w:cs="Arial"/>
                <w:b/>
                <w:bCs/>
                <w:color w:val="000000" w:themeColor="text1"/>
                <w:kern w:val="0"/>
                <w:sz w:val="24"/>
              </w:rPr>
              <w:t>0.002</w:t>
            </w:r>
          </w:p>
        </w:tc>
        <w:tc>
          <w:tcPr>
            <w:tcW w:w="0" w:type="auto"/>
            <w:tcBorders>
              <w:top w:val="nil"/>
              <w:left w:val="nil"/>
              <w:bottom w:val="single" w:sz="4" w:space="0" w:color="auto"/>
              <w:right w:val="nil"/>
            </w:tcBorders>
            <w:noWrap/>
            <w:vAlign w:val="center"/>
          </w:tcPr>
          <w:p w14:paraId="4961BD2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5.17 (1.8-292.7)</w:t>
            </w:r>
          </w:p>
        </w:tc>
        <w:tc>
          <w:tcPr>
            <w:tcW w:w="0" w:type="auto"/>
            <w:tcBorders>
              <w:top w:val="nil"/>
              <w:left w:val="nil"/>
              <w:bottom w:val="single" w:sz="4" w:space="0" w:color="auto"/>
              <w:right w:val="nil"/>
            </w:tcBorders>
            <w:noWrap/>
            <w:vAlign w:val="center"/>
          </w:tcPr>
          <w:p w14:paraId="45A2A868" w14:textId="2A85C544" w:rsidR="00897603" w:rsidRPr="00686437" w:rsidRDefault="00897603" w:rsidP="00192B24">
            <w:pPr>
              <w:widowControl/>
              <w:rPr>
                <w:rFonts w:ascii="Book Antiqua" w:eastAsia="SimSun" w:hAnsi="Book Antiqua" w:cs="Arial"/>
                <w:b/>
                <w:bCs/>
                <w:color w:val="000000" w:themeColor="text1"/>
                <w:kern w:val="0"/>
                <w:sz w:val="24"/>
                <w:lang w:eastAsia="zh-CN"/>
              </w:rPr>
            </w:pPr>
            <w:r w:rsidRPr="00686437">
              <w:rPr>
                <w:rFonts w:ascii="Book Antiqua" w:eastAsia="MS PGothic" w:hAnsi="Book Antiqua" w:cs="Arial"/>
                <w:b/>
                <w:bCs/>
                <w:color w:val="000000" w:themeColor="text1"/>
                <w:kern w:val="0"/>
                <w:sz w:val="24"/>
              </w:rPr>
              <w:t>0.021</w:t>
            </w:r>
          </w:p>
        </w:tc>
      </w:tr>
    </w:tbl>
    <w:p w14:paraId="4A1DC480" w14:textId="64F5B426" w:rsidR="00897603" w:rsidRPr="00686437" w:rsidRDefault="00897603" w:rsidP="00192B24">
      <w:pPr>
        <w:widowControl/>
        <w:rPr>
          <w:rFonts w:ascii="Book Antiqua" w:hAnsi="Book Antiqua" w:cs="Arial"/>
          <w:color w:val="000000" w:themeColor="text1"/>
          <w:sz w:val="24"/>
        </w:rPr>
      </w:pPr>
      <w:r w:rsidRPr="00686437">
        <w:rPr>
          <w:rFonts w:ascii="Book Antiqua" w:hAnsi="Book Antiqua" w:cs="Arial"/>
          <w:color w:val="000000" w:themeColor="text1"/>
          <w:sz w:val="24"/>
        </w:rPr>
        <w:t>OS</w:t>
      </w:r>
      <w:r w:rsidR="009A26CE" w:rsidRPr="00686437">
        <w:rPr>
          <w:rFonts w:ascii="Book Antiqua" w:eastAsia="SimSun" w:hAnsi="Book Antiqua" w:cs="Arial" w:hint="eastAsia"/>
          <w:color w:val="000000" w:themeColor="text1"/>
          <w:sz w:val="24"/>
          <w:lang w:eastAsia="zh-CN"/>
        </w:rPr>
        <w:t>:</w:t>
      </w:r>
      <w:r w:rsidRPr="00686437">
        <w:rPr>
          <w:rFonts w:ascii="Book Antiqua" w:hAnsi="Book Antiqua" w:cs="Arial"/>
          <w:color w:val="000000" w:themeColor="text1"/>
          <w:sz w:val="24"/>
        </w:rPr>
        <w:t xml:space="preserve"> </w:t>
      </w:r>
      <w:r w:rsidR="009A26CE" w:rsidRPr="00686437">
        <w:rPr>
          <w:rFonts w:ascii="Book Antiqua" w:hAnsi="Book Antiqua" w:cs="Arial"/>
          <w:color w:val="000000" w:themeColor="text1"/>
          <w:sz w:val="24"/>
        </w:rPr>
        <w:t xml:space="preserve">Overall </w:t>
      </w:r>
      <w:r w:rsidRPr="00686437">
        <w:rPr>
          <w:rFonts w:ascii="Book Antiqua" w:hAnsi="Book Antiqua" w:cs="Arial"/>
          <w:color w:val="000000" w:themeColor="text1"/>
          <w:sz w:val="24"/>
        </w:rPr>
        <w:t>survival; MST</w:t>
      </w:r>
      <w:r w:rsidR="009A26CE" w:rsidRPr="00686437">
        <w:rPr>
          <w:rFonts w:ascii="Book Antiqua" w:eastAsia="SimSun" w:hAnsi="Book Antiqua" w:cs="Arial" w:hint="eastAsia"/>
          <w:color w:val="000000" w:themeColor="text1"/>
          <w:sz w:val="24"/>
          <w:lang w:eastAsia="zh-CN"/>
        </w:rPr>
        <w:t>:</w:t>
      </w:r>
      <w:r w:rsidRPr="00686437">
        <w:rPr>
          <w:rFonts w:ascii="Book Antiqua" w:hAnsi="Book Antiqua" w:cs="Arial"/>
          <w:color w:val="000000" w:themeColor="text1"/>
          <w:sz w:val="24"/>
        </w:rPr>
        <w:t xml:space="preserve"> </w:t>
      </w:r>
      <w:r w:rsidR="009A26CE" w:rsidRPr="00686437">
        <w:rPr>
          <w:rFonts w:ascii="Book Antiqua" w:hAnsi="Book Antiqua" w:cs="Arial"/>
          <w:color w:val="000000" w:themeColor="text1"/>
          <w:sz w:val="24"/>
        </w:rPr>
        <w:t xml:space="preserve">Median </w:t>
      </w:r>
      <w:r w:rsidRPr="00686437">
        <w:rPr>
          <w:rFonts w:ascii="Book Antiqua" w:hAnsi="Book Antiqua" w:cs="Arial"/>
          <w:color w:val="000000" w:themeColor="text1"/>
          <w:sz w:val="24"/>
        </w:rPr>
        <w:t>survival time; CEA</w:t>
      </w:r>
      <w:r w:rsidR="009A26CE" w:rsidRPr="00686437">
        <w:rPr>
          <w:rFonts w:ascii="Book Antiqua" w:eastAsia="SimSun" w:hAnsi="Book Antiqua" w:cs="Arial" w:hint="eastAsia"/>
          <w:color w:val="000000" w:themeColor="text1"/>
          <w:sz w:val="24"/>
          <w:lang w:eastAsia="zh-CN"/>
        </w:rPr>
        <w:t>:</w:t>
      </w:r>
      <w:r w:rsidRPr="00686437">
        <w:rPr>
          <w:rFonts w:ascii="Book Antiqua" w:hAnsi="Book Antiqua" w:cs="Arial"/>
          <w:color w:val="000000" w:themeColor="text1"/>
          <w:sz w:val="24"/>
        </w:rPr>
        <w:t xml:space="preserve"> </w:t>
      </w:r>
      <w:r w:rsidR="009A26CE" w:rsidRPr="00686437">
        <w:rPr>
          <w:rFonts w:ascii="Book Antiqua" w:hAnsi="Book Antiqua" w:cs="Arial"/>
          <w:color w:val="000000" w:themeColor="text1"/>
          <w:sz w:val="24"/>
          <w:lang w:val="en-GB"/>
        </w:rPr>
        <w:t xml:space="preserve">Carcinoembryonic </w:t>
      </w:r>
      <w:r w:rsidRPr="00686437">
        <w:rPr>
          <w:rFonts w:ascii="Book Antiqua" w:hAnsi="Book Antiqua" w:cs="Arial"/>
          <w:color w:val="000000" w:themeColor="text1"/>
          <w:sz w:val="24"/>
          <w:lang w:val="en-GB"/>
        </w:rPr>
        <w:t>antigen; CA 19-9</w:t>
      </w:r>
      <w:r w:rsidR="009A26CE"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 xml:space="preserve"> </w:t>
      </w:r>
      <w:r w:rsidR="009A26CE" w:rsidRPr="00686437">
        <w:rPr>
          <w:rFonts w:ascii="Book Antiqua" w:hAnsi="Book Antiqua" w:cs="Arial"/>
          <w:color w:val="000000" w:themeColor="text1"/>
          <w:sz w:val="24"/>
          <w:lang w:val="en-GB"/>
        </w:rPr>
        <w:t xml:space="preserve">Carbohydrate </w:t>
      </w:r>
      <w:r w:rsidRPr="00686437">
        <w:rPr>
          <w:rFonts w:ascii="Book Antiqua" w:hAnsi="Book Antiqua" w:cs="Arial"/>
          <w:color w:val="000000" w:themeColor="text1"/>
          <w:sz w:val="24"/>
          <w:lang w:val="en-GB"/>
        </w:rPr>
        <w:t>antigen 19-9; U</w:t>
      </w:r>
      <w:r w:rsidR="009A26CE"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 xml:space="preserve"> </w:t>
      </w:r>
      <w:r w:rsidR="009A26CE" w:rsidRPr="00686437">
        <w:rPr>
          <w:rFonts w:ascii="Book Antiqua" w:hAnsi="Book Antiqua" w:cs="Arial"/>
          <w:color w:val="000000" w:themeColor="text1"/>
          <w:sz w:val="24"/>
          <w:lang w:val="en-GB"/>
        </w:rPr>
        <w:t xml:space="preserve">Upper </w:t>
      </w:r>
      <w:r w:rsidRPr="00686437">
        <w:rPr>
          <w:rFonts w:ascii="Book Antiqua" w:hAnsi="Book Antiqua" w:cs="Arial"/>
          <w:color w:val="000000" w:themeColor="text1"/>
          <w:sz w:val="24"/>
          <w:lang w:val="en-GB"/>
        </w:rPr>
        <w:t>gastric body; M</w:t>
      </w:r>
      <w:r w:rsidR="009A26CE"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 xml:space="preserve"> </w:t>
      </w:r>
      <w:r w:rsidR="009A26CE" w:rsidRPr="00686437">
        <w:rPr>
          <w:rFonts w:ascii="Book Antiqua" w:hAnsi="Book Antiqua" w:cs="Arial"/>
          <w:color w:val="000000" w:themeColor="text1"/>
          <w:sz w:val="24"/>
          <w:lang w:val="en-GB"/>
        </w:rPr>
        <w:t xml:space="preserve">Middle </w:t>
      </w:r>
      <w:r w:rsidRPr="00686437">
        <w:rPr>
          <w:rFonts w:ascii="Book Antiqua" w:hAnsi="Book Antiqua" w:cs="Arial"/>
          <w:color w:val="000000" w:themeColor="text1"/>
          <w:sz w:val="24"/>
          <w:lang w:val="en-GB"/>
        </w:rPr>
        <w:t>gastric body; L</w:t>
      </w:r>
      <w:r w:rsidR="009A26CE" w:rsidRPr="00686437">
        <w:rPr>
          <w:rFonts w:ascii="Book Antiqua" w:eastAsia="SimSun" w:hAnsi="Book Antiqua" w:cs="Arial" w:hint="eastAsia"/>
          <w:color w:val="000000" w:themeColor="text1"/>
          <w:sz w:val="24"/>
          <w:lang w:val="en-GB" w:eastAsia="zh-CN"/>
        </w:rPr>
        <w:t>:</w:t>
      </w:r>
      <w:r w:rsidRPr="00686437">
        <w:rPr>
          <w:rFonts w:ascii="Book Antiqua" w:hAnsi="Book Antiqua" w:cs="Arial"/>
          <w:color w:val="000000" w:themeColor="text1"/>
          <w:sz w:val="24"/>
          <w:lang w:val="en-GB"/>
        </w:rPr>
        <w:t xml:space="preserve"> </w:t>
      </w:r>
      <w:r w:rsidR="009A26CE" w:rsidRPr="00686437">
        <w:rPr>
          <w:rFonts w:ascii="Book Antiqua" w:hAnsi="Book Antiqua" w:cs="Arial"/>
          <w:color w:val="000000" w:themeColor="text1"/>
          <w:sz w:val="24"/>
          <w:lang w:val="en-GB"/>
        </w:rPr>
        <w:t xml:space="preserve">Lower </w:t>
      </w:r>
      <w:r w:rsidRPr="00686437">
        <w:rPr>
          <w:rFonts w:ascii="Book Antiqua" w:hAnsi="Book Antiqua" w:cs="Arial"/>
          <w:color w:val="000000" w:themeColor="text1"/>
          <w:sz w:val="24"/>
          <w:lang w:val="en-GB"/>
        </w:rPr>
        <w:t>gastric body.</w:t>
      </w:r>
    </w:p>
    <w:p w14:paraId="73083418" w14:textId="77777777" w:rsidR="00897603" w:rsidRPr="00686437" w:rsidRDefault="00897603" w:rsidP="00192B24">
      <w:pPr>
        <w:widowControl/>
        <w:rPr>
          <w:rFonts w:ascii="Book Antiqua" w:hAnsi="Book Antiqua" w:cs="Arial"/>
          <w:color w:val="000000" w:themeColor="text1"/>
          <w:sz w:val="24"/>
        </w:rPr>
      </w:pPr>
    </w:p>
    <w:p w14:paraId="38873F60" w14:textId="54313BC6" w:rsidR="00897603" w:rsidRPr="00686437" w:rsidRDefault="00897603" w:rsidP="00192B24">
      <w:pPr>
        <w:rPr>
          <w:rFonts w:ascii="Book Antiqua" w:hAnsi="Book Antiqua" w:cs="Arial"/>
          <w:b/>
          <w:color w:val="000000" w:themeColor="text1"/>
          <w:sz w:val="24"/>
        </w:rPr>
      </w:pPr>
      <w:r w:rsidRPr="00686437">
        <w:rPr>
          <w:rFonts w:ascii="Book Antiqua" w:hAnsi="Book Antiqua" w:cs="Arial"/>
          <w:color w:val="000000" w:themeColor="text1"/>
          <w:sz w:val="24"/>
          <w:lang w:val="en-GB"/>
        </w:rPr>
        <w:br w:type="page"/>
      </w:r>
      <w:r w:rsidRPr="00686437">
        <w:rPr>
          <w:rFonts w:ascii="Book Antiqua" w:hAnsi="Book Antiqua" w:cs="Arial"/>
          <w:b/>
          <w:color w:val="000000" w:themeColor="text1"/>
          <w:sz w:val="24"/>
        </w:rPr>
        <w:lastRenderedPageBreak/>
        <w:t xml:space="preserve">Table 4 </w:t>
      </w:r>
      <w:r w:rsidRPr="00686437">
        <w:rPr>
          <w:rFonts w:ascii="Book Antiqua" w:hAnsi="Book Antiqua" w:cs="Arial"/>
          <w:b/>
          <w:caps/>
          <w:color w:val="000000" w:themeColor="text1"/>
          <w:sz w:val="24"/>
        </w:rPr>
        <w:t>i</w:t>
      </w:r>
      <w:r w:rsidRPr="00686437">
        <w:rPr>
          <w:rFonts w:ascii="Book Antiqua" w:hAnsi="Book Antiqua" w:cs="Arial"/>
          <w:b/>
          <w:color w:val="000000" w:themeColor="text1"/>
          <w:sz w:val="24"/>
        </w:rPr>
        <w:t xml:space="preserve">ndex of estimated benefit from </w:t>
      </w:r>
      <w:r w:rsidR="009A26CE" w:rsidRPr="00686437">
        <w:rPr>
          <w:rFonts w:ascii="Book Antiqua" w:hAnsi="Book Antiqua" w:cs="Arial"/>
          <w:b/>
          <w:color w:val="000000" w:themeColor="text1"/>
          <w:sz w:val="24"/>
        </w:rPr>
        <w:t xml:space="preserve">hepatoduodenal lymph node </w:t>
      </w:r>
      <w:r w:rsidRPr="00686437">
        <w:rPr>
          <w:rFonts w:ascii="Book Antiqua" w:hAnsi="Book Antiqua" w:cs="Arial"/>
          <w:b/>
          <w:color w:val="000000" w:themeColor="text1"/>
          <w:sz w:val="24"/>
        </w:rPr>
        <w:t xml:space="preserve">dissection </w:t>
      </w:r>
    </w:p>
    <w:p w14:paraId="37970797" w14:textId="77777777" w:rsidR="00897603" w:rsidRPr="00686437" w:rsidRDefault="00897603" w:rsidP="00192B24">
      <w:pPr>
        <w:rPr>
          <w:rFonts w:ascii="Book Antiqua" w:hAnsi="Book Antiqua" w:cs="Arial"/>
          <w:b/>
          <w:color w:val="000000" w:themeColor="text1"/>
          <w:sz w:val="24"/>
        </w:rPr>
      </w:pPr>
    </w:p>
    <w:tbl>
      <w:tblPr>
        <w:tblW w:w="0" w:type="auto"/>
        <w:tblInd w:w="84" w:type="dxa"/>
        <w:tblCellMar>
          <w:left w:w="99" w:type="dxa"/>
          <w:right w:w="99" w:type="dxa"/>
        </w:tblCellMar>
        <w:tblLook w:val="00A0" w:firstRow="1" w:lastRow="0" w:firstColumn="1" w:lastColumn="0" w:noHBand="0" w:noVBand="0"/>
      </w:tblPr>
      <w:tblGrid>
        <w:gridCol w:w="1840"/>
        <w:gridCol w:w="1038"/>
        <w:gridCol w:w="2459"/>
        <w:gridCol w:w="3628"/>
        <w:gridCol w:w="782"/>
      </w:tblGrid>
      <w:tr w:rsidR="00686437" w:rsidRPr="00686437" w14:paraId="61531F61" w14:textId="77777777" w:rsidTr="00986FCA">
        <w:trPr>
          <w:trHeight w:val="360"/>
        </w:trPr>
        <w:tc>
          <w:tcPr>
            <w:tcW w:w="0" w:type="auto"/>
            <w:tcBorders>
              <w:top w:val="single" w:sz="4" w:space="0" w:color="auto"/>
              <w:left w:val="nil"/>
              <w:bottom w:val="single" w:sz="4" w:space="0" w:color="auto"/>
              <w:right w:val="nil"/>
            </w:tcBorders>
            <w:noWrap/>
            <w:vAlign w:val="bottom"/>
          </w:tcPr>
          <w:p w14:paraId="380AEACC"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Nodal station</w:t>
            </w:r>
          </w:p>
        </w:tc>
        <w:tc>
          <w:tcPr>
            <w:tcW w:w="0" w:type="auto"/>
            <w:tcBorders>
              <w:top w:val="single" w:sz="4" w:space="0" w:color="auto"/>
              <w:left w:val="nil"/>
              <w:bottom w:val="single" w:sz="4" w:space="0" w:color="auto"/>
              <w:right w:val="nil"/>
            </w:tcBorders>
            <w:noWrap/>
            <w:vAlign w:val="bottom"/>
          </w:tcPr>
          <w:p w14:paraId="15DE5DC4" w14:textId="77777777" w:rsidR="00897603" w:rsidRPr="00686437" w:rsidRDefault="00897603" w:rsidP="00192B24">
            <w:pPr>
              <w:widowControl/>
              <w:rPr>
                <w:rFonts w:ascii="Book Antiqua" w:eastAsia="MS PGothic" w:hAnsi="Book Antiqua" w:cs="Arial"/>
                <w:b/>
                <w:color w:val="000000" w:themeColor="text1"/>
                <w:kern w:val="0"/>
                <w:sz w:val="24"/>
              </w:rPr>
            </w:pPr>
          </w:p>
        </w:tc>
        <w:tc>
          <w:tcPr>
            <w:tcW w:w="0" w:type="auto"/>
            <w:tcBorders>
              <w:top w:val="single" w:sz="4" w:space="0" w:color="auto"/>
              <w:left w:val="nil"/>
              <w:bottom w:val="single" w:sz="4" w:space="0" w:color="auto"/>
              <w:right w:val="nil"/>
            </w:tcBorders>
            <w:noWrap/>
            <w:vAlign w:val="bottom"/>
          </w:tcPr>
          <w:p w14:paraId="0EBFF0E3"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Incidence of LNM (%)</w:t>
            </w:r>
          </w:p>
        </w:tc>
        <w:tc>
          <w:tcPr>
            <w:tcW w:w="0" w:type="auto"/>
            <w:tcBorders>
              <w:top w:val="single" w:sz="4" w:space="0" w:color="auto"/>
              <w:left w:val="nil"/>
              <w:bottom w:val="single" w:sz="4" w:space="0" w:color="auto"/>
              <w:right w:val="nil"/>
            </w:tcBorders>
            <w:noWrap/>
            <w:vAlign w:val="bottom"/>
          </w:tcPr>
          <w:p w14:paraId="7488EF48" w14:textId="4262D1CC"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5</w:t>
            </w:r>
            <w:r w:rsidR="009A26CE" w:rsidRPr="00686437">
              <w:rPr>
                <w:rFonts w:ascii="Book Antiqua" w:eastAsia="SimSun" w:hAnsi="Book Antiqua" w:cs="Arial" w:hint="eastAsia"/>
                <w:b/>
                <w:color w:val="000000" w:themeColor="text1"/>
                <w:kern w:val="0"/>
                <w:sz w:val="24"/>
                <w:lang w:eastAsia="zh-CN"/>
              </w:rPr>
              <w:t>-</w:t>
            </w:r>
            <w:r w:rsidRPr="00686437">
              <w:rPr>
                <w:rFonts w:ascii="Book Antiqua" w:eastAsia="MS PGothic" w:hAnsi="Book Antiqua" w:cs="Arial"/>
                <w:b/>
                <w:color w:val="000000" w:themeColor="text1"/>
                <w:kern w:val="0"/>
                <w:sz w:val="24"/>
              </w:rPr>
              <w:t>y</w:t>
            </w:r>
            <w:r w:rsidR="009A26CE" w:rsidRPr="00686437">
              <w:rPr>
                <w:rFonts w:ascii="Book Antiqua" w:eastAsia="SimSun" w:hAnsi="Book Antiqua" w:cs="Arial" w:hint="eastAsia"/>
                <w:b/>
                <w:color w:val="000000" w:themeColor="text1"/>
                <w:kern w:val="0"/>
                <w:sz w:val="24"/>
                <w:lang w:eastAsia="zh-CN"/>
              </w:rPr>
              <w:t>r</w:t>
            </w:r>
            <w:r w:rsidRPr="00686437">
              <w:rPr>
                <w:rFonts w:ascii="Book Antiqua" w:eastAsia="MS PGothic" w:hAnsi="Book Antiqua" w:cs="Arial"/>
                <w:b/>
                <w:color w:val="000000" w:themeColor="text1"/>
                <w:kern w:val="0"/>
                <w:sz w:val="24"/>
              </w:rPr>
              <w:t xml:space="preserve"> OS of patients with LNM (%)</w:t>
            </w:r>
          </w:p>
        </w:tc>
        <w:tc>
          <w:tcPr>
            <w:tcW w:w="0" w:type="auto"/>
            <w:tcBorders>
              <w:top w:val="single" w:sz="4" w:space="0" w:color="auto"/>
              <w:left w:val="nil"/>
              <w:bottom w:val="single" w:sz="4" w:space="0" w:color="auto"/>
              <w:right w:val="nil"/>
            </w:tcBorders>
            <w:noWrap/>
            <w:vAlign w:val="bottom"/>
          </w:tcPr>
          <w:p w14:paraId="44508D8C" w14:textId="77777777" w:rsidR="00897603" w:rsidRPr="00686437" w:rsidRDefault="00897603" w:rsidP="00192B24">
            <w:pPr>
              <w:widowControl/>
              <w:rPr>
                <w:rFonts w:ascii="Book Antiqua" w:eastAsia="MS PGothic" w:hAnsi="Book Antiqua" w:cs="Arial"/>
                <w:b/>
                <w:color w:val="000000" w:themeColor="text1"/>
                <w:kern w:val="0"/>
                <w:sz w:val="24"/>
              </w:rPr>
            </w:pPr>
            <w:r w:rsidRPr="00686437">
              <w:rPr>
                <w:rFonts w:ascii="Book Antiqua" w:eastAsia="MS PGothic" w:hAnsi="Book Antiqua" w:cs="Arial"/>
                <w:b/>
                <w:color w:val="000000" w:themeColor="text1"/>
                <w:kern w:val="0"/>
                <w:sz w:val="24"/>
              </w:rPr>
              <w:t>Index</w:t>
            </w:r>
          </w:p>
        </w:tc>
      </w:tr>
      <w:tr w:rsidR="00686437" w:rsidRPr="00686437" w14:paraId="6130F353" w14:textId="77777777" w:rsidTr="00986FCA">
        <w:trPr>
          <w:trHeight w:val="360"/>
        </w:trPr>
        <w:tc>
          <w:tcPr>
            <w:tcW w:w="0" w:type="auto"/>
            <w:tcBorders>
              <w:top w:val="nil"/>
              <w:left w:val="nil"/>
              <w:bottom w:val="nil"/>
              <w:right w:val="nil"/>
            </w:tcBorders>
            <w:noWrap/>
            <w:vAlign w:val="bottom"/>
          </w:tcPr>
          <w:p w14:paraId="4CE7BF2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1</w:t>
            </w:r>
          </w:p>
        </w:tc>
        <w:tc>
          <w:tcPr>
            <w:tcW w:w="0" w:type="auto"/>
            <w:tcBorders>
              <w:top w:val="nil"/>
              <w:left w:val="nil"/>
              <w:bottom w:val="nil"/>
              <w:right w:val="nil"/>
            </w:tcBorders>
            <w:noWrap/>
            <w:vAlign w:val="bottom"/>
          </w:tcPr>
          <w:p w14:paraId="719E139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586347F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41.0</w:t>
            </w:r>
          </w:p>
        </w:tc>
        <w:tc>
          <w:tcPr>
            <w:tcW w:w="0" w:type="auto"/>
            <w:tcBorders>
              <w:top w:val="nil"/>
              <w:left w:val="nil"/>
              <w:bottom w:val="nil"/>
              <w:right w:val="nil"/>
            </w:tcBorders>
            <w:noWrap/>
            <w:vAlign w:val="bottom"/>
          </w:tcPr>
          <w:p w14:paraId="73CC0DE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43.9</w:t>
            </w:r>
          </w:p>
        </w:tc>
        <w:tc>
          <w:tcPr>
            <w:tcW w:w="0" w:type="auto"/>
            <w:tcBorders>
              <w:top w:val="nil"/>
              <w:left w:val="nil"/>
              <w:bottom w:val="nil"/>
              <w:right w:val="nil"/>
            </w:tcBorders>
            <w:noWrap/>
            <w:vAlign w:val="bottom"/>
          </w:tcPr>
          <w:p w14:paraId="763EC5A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18.0</w:t>
            </w:r>
          </w:p>
        </w:tc>
      </w:tr>
      <w:tr w:rsidR="00686437" w:rsidRPr="00686437" w14:paraId="789766A1" w14:textId="77777777" w:rsidTr="00986FCA">
        <w:trPr>
          <w:trHeight w:val="360"/>
        </w:trPr>
        <w:tc>
          <w:tcPr>
            <w:tcW w:w="0" w:type="auto"/>
            <w:tcBorders>
              <w:top w:val="nil"/>
              <w:left w:val="nil"/>
              <w:bottom w:val="nil"/>
              <w:right w:val="nil"/>
            </w:tcBorders>
            <w:noWrap/>
            <w:vAlign w:val="bottom"/>
          </w:tcPr>
          <w:p w14:paraId="2DF3B3C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2</w:t>
            </w:r>
          </w:p>
        </w:tc>
        <w:tc>
          <w:tcPr>
            <w:tcW w:w="0" w:type="auto"/>
            <w:tcBorders>
              <w:top w:val="nil"/>
              <w:left w:val="nil"/>
              <w:bottom w:val="nil"/>
              <w:right w:val="nil"/>
            </w:tcBorders>
            <w:noWrap/>
            <w:vAlign w:val="bottom"/>
          </w:tcPr>
          <w:p w14:paraId="7943F5EF"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3F3ED79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16.2</w:t>
            </w:r>
          </w:p>
        </w:tc>
        <w:tc>
          <w:tcPr>
            <w:tcW w:w="0" w:type="auto"/>
            <w:tcBorders>
              <w:top w:val="nil"/>
              <w:left w:val="nil"/>
              <w:bottom w:val="nil"/>
              <w:right w:val="nil"/>
            </w:tcBorders>
            <w:noWrap/>
            <w:vAlign w:val="bottom"/>
          </w:tcPr>
          <w:p w14:paraId="68E0DEB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45.8</w:t>
            </w:r>
          </w:p>
        </w:tc>
        <w:tc>
          <w:tcPr>
            <w:tcW w:w="0" w:type="auto"/>
            <w:tcBorders>
              <w:top w:val="nil"/>
              <w:left w:val="nil"/>
              <w:bottom w:val="nil"/>
              <w:right w:val="nil"/>
            </w:tcBorders>
            <w:noWrap/>
            <w:vAlign w:val="bottom"/>
          </w:tcPr>
          <w:p w14:paraId="15CD1B2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7.4</w:t>
            </w:r>
          </w:p>
        </w:tc>
      </w:tr>
      <w:tr w:rsidR="00686437" w:rsidRPr="00686437" w14:paraId="7A3699AD" w14:textId="77777777" w:rsidTr="00986FCA">
        <w:trPr>
          <w:trHeight w:val="360"/>
        </w:trPr>
        <w:tc>
          <w:tcPr>
            <w:tcW w:w="0" w:type="auto"/>
            <w:tcBorders>
              <w:top w:val="nil"/>
              <w:left w:val="nil"/>
              <w:bottom w:val="nil"/>
              <w:right w:val="nil"/>
            </w:tcBorders>
            <w:noWrap/>
            <w:vAlign w:val="bottom"/>
          </w:tcPr>
          <w:p w14:paraId="634928E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3</w:t>
            </w:r>
          </w:p>
        </w:tc>
        <w:tc>
          <w:tcPr>
            <w:tcW w:w="0" w:type="auto"/>
            <w:tcBorders>
              <w:top w:val="nil"/>
              <w:left w:val="nil"/>
              <w:bottom w:val="nil"/>
              <w:right w:val="nil"/>
            </w:tcBorders>
            <w:noWrap/>
            <w:vAlign w:val="bottom"/>
          </w:tcPr>
          <w:p w14:paraId="08B3B816"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71A9C901"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32.2</w:t>
            </w:r>
          </w:p>
        </w:tc>
        <w:tc>
          <w:tcPr>
            <w:tcW w:w="0" w:type="auto"/>
            <w:tcBorders>
              <w:top w:val="nil"/>
              <w:left w:val="nil"/>
              <w:bottom w:val="nil"/>
              <w:right w:val="nil"/>
            </w:tcBorders>
            <w:noWrap/>
            <w:vAlign w:val="bottom"/>
          </w:tcPr>
          <w:p w14:paraId="1991213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56.4</w:t>
            </w:r>
          </w:p>
        </w:tc>
        <w:tc>
          <w:tcPr>
            <w:tcW w:w="0" w:type="auto"/>
            <w:tcBorders>
              <w:top w:val="nil"/>
              <w:left w:val="nil"/>
              <w:bottom w:val="nil"/>
              <w:right w:val="nil"/>
            </w:tcBorders>
            <w:noWrap/>
            <w:vAlign w:val="bottom"/>
          </w:tcPr>
          <w:p w14:paraId="6FB47D4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18.2</w:t>
            </w:r>
          </w:p>
        </w:tc>
      </w:tr>
      <w:tr w:rsidR="00686437" w:rsidRPr="00686437" w14:paraId="631F26CE" w14:textId="77777777" w:rsidTr="00986FCA">
        <w:trPr>
          <w:trHeight w:val="360"/>
        </w:trPr>
        <w:tc>
          <w:tcPr>
            <w:tcW w:w="0" w:type="auto"/>
            <w:tcBorders>
              <w:top w:val="nil"/>
              <w:left w:val="nil"/>
              <w:bottom w:val="nil"/>
              <w:right w:val="nil"/>
            </w:tcBorders>
            <w:noWrap/>
            <w:vAlign w:val="bottom"/>
          </w:tcPr>
          <w:p w14:paraId="1BB28B5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4sa</w:t>
            </w:r>
          </w:p>
        </w:tc>
        <w:tc>
          <w:tcPr>
            <w:tcW w:w="0" w:type="auto"/>
            <w:tcBorders>
              <w:top w:val="nil"/>
              <w:left w:val="nil"/>
              <w:bottom w:val="nil"/>
              <w:right w:val="nil"/>
            </w:tcBorders>
            <w:noWrap/>
            <w:vAlign w:val="bottom"/>
          </w:tcPr>
          <w:p w14:paraId="2B986E6F"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11D16C6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8.1</w:t>
            </w:r>
          </w:p>
        </w:tc>
        <w:tc>
          <w:tcPr>
            <w:tcW w:w="0" w:type="auto"/>
            <w:tcBorders>
              <w:top w:val="nil"/>
              <w:left w:val="nil"/>
              <w:bottom w:val="nil"/>
              <w:right w:val="nil"/>
            </w:tcBorders>
            <w:noWrap/>
            <w:vAlign w:val="bottom"/>
          </w:tcPr>
          <w:p w14:paraId="2A3830E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75.0</w:t>
            </w:r>
          </w:p>
        </w:tc>
        <w:tc>
          <w:tcPr>
            <w:tcW w:w="0" w:type="auto"/>
            <w:tcBorders>
              <w:top w:val="nil"/>
              <w:left w:val="nil"/>
              <w:bottom w:val="nil"/>
              <w:right w:val="nil"/>
            </w:tcBorders>
            <w:noWrap/>
            <w:vAlign w:val="bottom"/>
          </w:tcPr>
          <w:p w14:paraId="48B8584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6.1</w:t>
            </w:r>
          </w:p>
        </w:tc>
      </w:tr>
      <w:tr w:rsidR="00686437" w:rsidRPr="00686437" w14:paraId="555D8293" w14:textId="77777777" w:rsidTr="00986FCA">
        <w:trPr>
          <w:trHeight w:val="360"/>
        </w:trPr>
        <w:tc>
          <w:tcPr>
            <w:tcW w:w="0" w:type="auto"/>
            <w:tcBorders>
              <w:top w:val="nil"/>
              <w:left w:val="nil"/>
              <w:bottom w:val="nil"/>
              <w:right w:val="nil"/>
            </w:tcBorders>
            <w:noWrap/>
            <w:vAlign w:val="bottom"/>
          </w:tcPr>
          <w:p w14:paraId="3D20A19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4sb</w:t>
            </w:r>
          </w:p>
        </w:tc>
        <w:tc>
          <w:tcPr>
            <w:tcW w:w="0" w:type="auto"/>
            <w:tcBorders>
              <w:top w:val="nil"/>
              <w:left w:val="nil"/>
              <w:bottom w:val="nil"/>
              <w:right w:val="nil"/>
            </w:tcBorders>
            <w:noWrap/>
            <w:vAlign w:val="bottom"/>
          </w:tcPr>
          <w:p w14:paraId="27E35E1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589D827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6.6</w:t>
            </w:r>
          </w:p>
        </w:tc>
        <w:tc>
          <w:tcPr>
            <w:tcW w:w="0" w:type="auto"/>
            <w:tcBorders>
              <w:top w:val="nil"/>
              <w:left w:val="nil"/>
              <w:bottom w:val="nil"/>
              <w:right w:val="nil"/>
            </w:tcBorders>
            <w:noWrap/>
            <w:vAlign w:val="bottom"/>
          </w:tcPr>
          <w:p w14:paraId="2DA27DC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40.6</w:t>
            </w:r>
          </w:p>
        </w:tc>
        <w:tc>
          <w:tcPr>
            <w:tcW w:w="0" w:type="auto"/>
            <w:tcBorders>
              <w:top w:val="nil"/>
              <w:left w:val="nil"/>
              <w:bottom w:val="nil"/>
              <w:right w:val="nil"/>
            </w:tcBorders>
            <w:noWrap/>
            <w:vAlign w:val="bottom"/>
          </w:tcPr>
          <w:p w14:paraId="4DBFE26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2.7</w:t>
            </w:r>
          </w:p>
        </w:tc>
      </w:tr>
      <w:tr w:rsidR="00686437" w:rsidRPr="00686437" w14:paraId="070F6A89" w14:textId="77777777" w:rsidTr="00986FCA">
        <w:trPr>
          <w:trHeight w:val="360"/>
        </w:trPr>
        <w:tc>
          <w:tcPr>
            <w:tcW w:w="0" w:type="auto"/>
            <w:tcBorders>
              <w:top w:val="nil"/>
              <w:left w:val="nil"/>
              <w:bottom w:val="nil"/>
              <w:right w:val="nil"/>
            </w:tcBorders>
            <w:noWrap/>
            <w:vAlign w:val="bottom"/>
          </w:tcPr>
          <w:p w14:paraId="7F67369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4d</w:t>
            </w:r>
          </w:p>
        </w:tc>
        <w:tc>
          <w:tcPr>
            <w:tcW w:w="0" w:type="auto"/>
            <w:tcBorders>
              <w:top w:val="nil"/>
              <w:left w:val="nil"/>
              <w:bottom w:val="nil"/>
              <w:right w:val="nil"/>
            </w:tcBorders>
            <w:noWrap/>
            <w:vAlign w:val="bottom"/>
          </w:tcPr>
          <w:p w14:paraId="35A61BFE"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408CB0B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22.9</w:t>
            </w:r>
          </w:p>
        </w:tc>
        <w:tc>
          <w:tcPr>
            <w:tcW w:w="0" w:type="auto"/>
            <w:tcBorders>
              <w:top w:val="nil"/>
              <w:left w:val="nil"/>
              <w:bottom w:val="nil"/>
              <w:right w:val="nil"/>
            </w:tcBorders>
            <w:noWrap/>
            <w:vAlign w:val="bottom"/>
          </w:tcPr>
          <w:p w14:paraId="70646DB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59.8</w:t>
            </w:r>
          </w:p>
        </w:tc>
        <w:tc>
          <w:tcPr>
            <w:tcW w:w="0" w:type="auto"/>
            <w:tcBorders>
              <w:top w:val="nil"/>
              <w:left w:val="nil"/>
              <w:bottom w:val="nil"/>
              <w:right w:val="nil"/>
            </w:tcBorders>
            <w:noWrap/>
            <w:vAlign w:val="bottom"/>
          </w:tcPr>
          <w:p w14:paraId="57D0F9E3"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13.7</w:t>
            </w:r>
          </w:p>
        </w:tc>
      </w:tr>
      <w:tr w:rsidR="00686437" w:rsidRPr="00686437" w14:paraId="4DF48B06" w14:textId="77777777" w:rsidTr="00986FCA">
        <w:trPr>
          <w:trHeight w:val="360"/>
        </w:trPr>
        <w:tc>
          <w:tcPr>
            <w:tcW w:w="0" w:type="auto"/>
            <w:tcBorders>
              <w:top w:val="nil"/>
              <w:left w:val="nil"/>
              <w:bottom w:val="nil"/>
              <w:right w:val="nil"/>
            </w:tcBorders>
            <w:noWrap/>
            <w:vAlign w:val="bottom"/>
          </w:tcPr>
          <w:p w14:paraId="7576C0E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5</w:t>
            </w:r>
          </w:p>
        </w:tc>
        <w:tc>
          <w:tcPr>
            <w:tcW w:w="0" w:type="auto"/>
            <w:tcBorders>
              <w:top w:val="nil"/>
              <w:left w:val="nil"/>
              <w:bottom w:val="nil"/>
              <w:right w:val="nil"/>
            </w:tcBorders>
            <w:noWrap/>
            <w:vAlign w:val="bottom"/>
          </w:tcPr>
          <w:p w14:paraId="67D3C538"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4241EB0E"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12.5</w:t>
            </w:r>
          </w:p>
        </w:tc>
        <w:tc>
          <w:tcPr>
            <w:tcW w:w="0" w:type="auto"/>
            <w:tcBorders>
              <w:top w:val="nil"/>
              <w:left w:val="nil"/>
              <w:bottom w:val="nil"/>
              <w:right w:val="nil"/>
            </w:tcBorders>
            <w:noWrap/>
            <w:vAlign w:val="bottom"/>
          </w:tcPr>
          <w:p w14:paraId="75E35FA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53.2</w:t>
            </w:r>
          </w:p>
        </w:tc>
        <w:tc>
          <w:tcPr>
            <w:tcW w:w="0" w:type="auto"/>
            <w:tcBorders>
              <w:top w:val="nil"/>
              <w:left w:val="nil"/>
              <w:bottom w:val="nil"/>
              <w:right w:val="nil"/>
            </w:tcBorders>
            <w:noWrap/>
            <w:vAlign w:val="bottom"/>
          </w:tcPr>
          <w:p w14:paraId="2ED8CB1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6.7</w:t>
            </w:r>
          </w:p>
        </w:tc>
      </w:tr>
      <w:tr w:rsidR="00686437" w:rsidRPr="00686437" w14:paraId="4F901B6A" w14:textId="77777777" w:rsidTr="00986FCA">
        <w:trPr>
          <w:trHeight w:val="360"/>
        </w:trPr>
        <w:tc>
          <w:tcPr>
            <w:tcW w:w="0" w:type="auto"/>
            <w:tcBorders>
              <w:top w:val="nil"/>
              <w:left w:val="nil"/>
              <w:bottom w:val="nil"/>
              <w:right w:val="nil"/>
            </w:tcBorders>
            <w:noWrap/>
            <w:vAlign w:val="bottom"/>
          </w:tcPr>
          <w:p w14:paraId="3986323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6</w:t>
            </w:r>
          </w:p>
        </w:tc>
        <w:tc>
          <w:tcPr>
            <w:tcW w:w="0" w:type="auto"/>
            <w:tcBorders>
              <w:top w:val="nil"/>
              <w:left w:val="nil"/>
              <w:bottom w:val="nil"/>
              <w:right w:val="nil"/>
            </w:tcBorders>
            <w:noWrap/>
            <w:vAlign w:val="bottom"/>
          </w:tcPr>
          <w:p w14:paraId="6C40EA9A"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1174FD8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19.2</w:t>
            </w:r>
          </w:p>
        </w:tc>
        <w:tc>
          <w:tcPr>
            <w:tcW w:w="0" w:type="auto"/>
            <w:tcBorders>
              <w:top w:val="nil"/>
              <w:left w:val="nil"/>
              <w:bottom w:val="nil"/>
              <w:right w:val="nil"/>
            </w:tcBorders>
            <w:noWrap/>
            <w:vAlign w:val="bottom"/>
          </w:tcPr>
          <w:p w14:paraId="502DCC2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60.6</w:t>
            </w:r>
          </w:p>
        </w:tc>
        <w:tc>
          <w:tcPr>
            <w:tcW w:w="0" w:type="auto"/>
            <w:tcBorders>
              <w:top w:val="nil"/>
              <w:left w:val="nil"/>
              <w:bottom w:val="nil"/>
              <w:right w:val="nil"/>
            </w:tcBorders>
            <w:noWrap/>
            <w:vAlign w:val="bottom"/>
          </w:tcPr>
          <w:p w14:paraId="07FEA86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11.6</w:t>
            </w:r>
          </w:p>
        </w:tc>
      </w:tr>
      <w:tr w:rsidR="00686437" w:rsidRPr="00686437" w14:paraId="5AD2B86A" w14:textId="77777777" w:rsidTr="00986FCA">
        <w:trPr>
          <w:trHeight w:val="360"/>
        </w:trPr>
        <w:tc>
          <w:tcPr>
            <w:tcW w:w="0" w:type="auto"/>
            <w:tcBorders>
              <w:top w:val="nil"/>
              <w:left w:val="nil"/>
              <w:bottom w:val="nil"/>
              <w:right w:val="nil"/>
            </w:tcBorders>
            <w:noWrap/>
            <w:vAlign w:val="bottom"/>
          </w:tcPr>
          <w:p w14:paraId="667885B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7</w:t>
            </w:r>
          </w:p>
        </w:tc>
        <w:tc>
          <w:tcPr>
            <w:tcW w:w="0" w:type="auto"/>
            <w:tcBorders>
              <w:top w:val="nil"/>
              <w:left w:val="nil"/>
              <w:bottom w:val="nil"/>
              <w:right w:val="nil"/>
            </w:tcBorders>
            <w:noWrap/>
            <w:vAlign w:val="bottom"/>
          </w:tcPr>
          <w:p w14:paraId="38AF10B4"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2F20A4F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12.8</w:t>
            </w:r>
          </w:p>
        </w:tc>
        <w:tc>
          <w:tcPr>
            <w:tcW w:w="0" w:type="auto"/>
            <w:tcBorders>
              <w:top w:val="nil"/>
              <w:left w:val="nil"/>
              <w:bottom w:val="nil"/>
              <w:right w:val="nil"/>
            </w:tcBorders>
            <w:noWrap/>
            <w:vAlign w:val="bottom"/>
          </w:tcPr>
          <w:p w14:paraId="1264FD2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47.5</w:t>
            </w:r>
          </w:p>
        </w:tc>
        <w:tc>
          <w:tcPr>
            <w:tcW w:w="0" w:type="auto"/>
            <w:tcBorders>
              <w:top w:val="nil"/>
              <w:left w:val="nil"/>
              <w:bottom w:val="nil"/>
              <w:right w:val="nil"/>
            </w:tcBorders>
            <w:noWrap/>
            <w:vAlign w:val="bottom"/>
          </w:tcPr>
          <w:p w14:paraId="474FC8A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6.1</w:t>
            </w:r>
          </w:p>
        </w:tc>
      </w:tr>
      <w:tr w:rsidR="00686437" w:rsidRPr="00686437" w14:paraId="5D816F6B" w14:textId="77777777" w:rsidTr="00986FCA">
        <w:trPr>
          <w:trHeight w:val="360"/>
        </w:trPr>
        <w:tc>
          <w:tcPr>
            <w:tcW w:w="0" w:type="auto"/>
            <w:tcBorders>
              <w:top w:val="nil"/>
              <w:left w:val="nil"/>
              <w:bottom w:val="nil"/>
              <w:right w:val="nil"/>
            </w:tcBorders>
            <w:noWrap/>
            <w:vAlign w:val="bottom"/>
          </w:tcPr>
          <w:p w14:paraId="60F9A85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8a</w:t>
            </w:r>
          </w:p>
        </w:tc>
        <w:tc>
          <w:tcPr>
            <w:tcW w:w="0" w:type="auto"/>
            <w:tcBorders>
              <w:top w:val="nil"/>
              <w:left w:val="nil"/>
              <w:bottom w:val="nil"/>
              <w:right w:val="nil"/>
            </w:tcBorders>
            <w:noWrap/>
            <w:vAlign w:val="bottom"/>
          </w:tcPr>
          <w:p w14:paraId="64BC6979"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2B272C9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13.3</w:t>
            </w:r>
          </w:p>
        </w:tc>
        <w:tc>
          <w:tcPr>
            <w:tcW w:w="0" w:type="auto"/>
            <w:tcBorders>
              <w:top w:val="nil"/>
              <w:left w:val="nil"/>
              <w:bottom w:val="nil"/>
              <w:right w:val="nil"/>
            </w:tcBorders>
            <w:noWrap/>
            <w:vAlign w:val="bottom"/>
          </w:tcPr>
          <w:p w14:paraId="18E54F7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55.9</w:t>
            </w:r>
          </w:p>
        </w:tc>
        <w:tc>
          <w:tcPr>
            <w:tcW w:w="0" w:type="auto"/>
            <w:tcBorders>
              <w:top w:val="nil"/>
              <w:left w:val="nil"/>
              <w:bottom w:val="nil"/>
              <w:right w:val="nil"/>
            </w:tcBorders>
            <w:noWrap/>
            <w:vAlign w:val="bottom"/>
          </w:tcPr>
          <w:p w14:paraId="3026D9E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7.4</w:t>
            </w:r>
          </w:p>
        </w:tc>
      </w:tr>
      <w:tr w:rsidR="00686437" w:rsidRPr="00686437" w14:paraId="6742DEEC" w14:textId="77777777" w:rsidTr="00986FCA">
        <w:trPr>
          <w:trHeight w:val="360"/>
        </w:trPr>
        <w:tc>
          <w:tcPr>
            <w:tcW w:w="0" w:type="auto"/>
            <w:tcBorders>
              <w:top w:val="nil"/>
              <w:left w:val="nil"/>
              <w:bottom w:val="nil"/>
              <w:right w:val="nil"/>
            </w:tcBorders>
            <w:noWrap/>
            <w:vAlign w:val="bottom"/>
          </w:tcPr>
          <w:p w14:paraId="499C3E2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9</w:t>
            </w:r>
          </w:p>
        </w:tc>
        <w:tc>
          <w:tcPr>
            <w:tcW w:w="0" w:type="auto"/>
            <w:tcBorders>
              <w:top w:val="nil"/>
              <w:left w:val="nil"/>
              <w:bottom w:val="nil"/>
              <w:right w:val="nil"/>
            </w:tcBorders>
            <w:noWrap/>
            <w:vAlign w:val="bottom"/>
          </w:tcPr>
          <w:p w14:paraId="0A0A2A2E"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4300D46B"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19.7</w:t>
            </w:r>
          </w:p>
        </w:tc>
        <w:tc>
          <w:tcPr>
            <w:tcW w:w="0" w:type="auto"/>
            <w:tcBorders>
              <w:top w:val="nil"/>
              <w:left w:val="nil"/>
              <w:bottom w:val="nil"/>
              <w:right w:val="nil"/>
            </w:tcBorders>
            <w:noWrap/>
            <w:vAlign w:val="bottom"/>
          </w:tcPr>
          <w:p w14:paraId="11E1DF1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32.1</w:t>
            </w:r>
          </w:p>
        </w:tc>
        <w:tc>
          <w:tcPr>
            <w:tcW w:w="0" w:type="auto"/>
            <w:tcBorders>
              <w:top w:val="nil"/>
              <w:left w:val="nil"/>
              <w:bottom w:val="nil"/>
              <w:right w:val="nil"/>
            </w:tcBorders>
            <w:noWrap/>
            <w:vAlign w:val="bottom"/>
          </w:tcPr>
          <w:p w14:paraId="213772F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6.3</w:t>
            </w:r>
          </w:p>
        </w:tc>
      </w:tr>
      <w:tr w:rsidR="00686437" w:rsidRPr="00686437" w14:paraId="520BBD60" w14:textId="77777777" w:rsidTr="00986FCA">
        <w:trPr>
          <w:trHeight w:val="360"/>
        </w:trPr>
        <w:tc>
          <w:tcPr>
            <w:tcW w:w="0" w:type="auto"/>
            <w:tcBorders>
              <w:top w:val="nil"/>
              <w:left w:val="nil"/>
              <w:bottom w:val="nil"/>
              <w:right w:val="nil"/>
            </w:tcBorders>
            <w:noWrap/>
            <w:vAlign w:val="bottom"/>
          </w:tcPr>
          <w:p w14:paraId="0B6EF87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10</w:t>
            </w:r>
          </w:p>
        </w:tc>
        <w:tc>
          <w:tcPr>
            <w:tcW w:w="0" w:type="auto"/>
            <w:tcBorders>
              <w:top w:val="nil"/>
              <w:left w:val="nil"/>
              <w:bottom w:val="nil"/>
              <w:right w:val="nil"/>
            </w:tcBorders>
            <w:noWrap/>
            <w:vAlign w:val="bottom"/>
          </w:tcPr>
          <w:p w14:paraId="3B3F13A6"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7DE18B0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1.2</w:t>
            </w:r>
          </w:p>
        </w:tc>
        <w:tc>
          <w:tcPr>
            <w:tcW w:w="0" w:type="auto"/>
            <w:tcBorders>
              <w:top w:val="nil"/>
              <w:left w:val="nil"/>
              <w:bottom w:val="nil"/>
              <w:right w:val="nil"/>
            </w:tcBorders>
            <w:noWrap/>
            <w:vAlign w:val="bottom"/>
          </w:tcPr>
          <w:p w14:paraId="509FE04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100.0</w:t>
            </w:r>
          </w:p>
        </w:tc>
        <w:tc>
          <w:tcPr>
            <w:tcW w:w="0" w:type="auto"/>
            <w:tcBorders>
              <w:top w:val="nil"/>
              <w:left w:val="nil"/>
              <w:bottom w:val="nil"/>
              <w:right w:val="nil"/>
            </w:tcBorders>
            <w:noWrap/>
            <w:vAlign w:val="bottom"/>
          </w:tcPr>
          <w:p w14:paraId="206B5E4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1.2</w:t>
            </w:r>
          </w:p>
        </w:tc>
      </w:tr>
      <w:tr w:rsidR="00686437" w:rsidRPr="00686437" w14:paraId="1B16086C" w14:textId="77777777" w:rsidTr="00986FCA">
        <w:trPr>
          <w:trHeight w:val="360"/>
        </w:trPr>
        <w:tc>
          <w:tcPr>
            <w:tcW w:w="0" w:type="auto"/>
            <w:tcBorders>
              <w:top w:val="nil"/>
              <w:left w:val="nil"/>
              <w:bottom w:val="nil"/>
              <w:right w:val="nil"/>
            </w:tcBorders>
            <w:noWrap/>
            <w:vAlign w:val="bottom"/>
          </w:tcPr>
          <w:p w14:paraId="276CFCF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11p</w:t>
            </w:r>
          </w:p>
        </w:tc>
        <w:tc>
          <w:tcPr>
            <w:tcW w:w="0" w:type="auto"/>
            <w:tcBorders>
              <w:top w:val="nil"/>
              <w:left w:val="nil"/>
              <w:bottom w:val="nil"/>
              <w:right w:val="nil"/>
            </w:tcBorders>
            <w:noWrap/>
            <w:vAlign w:val="bottom"/>
          </w:tcPr>
          <w:p w14:paraId="1B308710"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2FBA3EA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23.7</w:t>
            </w:r>
          </w:p>
        </w:tc>
        <w:tc>
          <w:tcPr>
            <w:tcW w:w="0" w:type="auto"/>
            <w:tcBorders>
              <w:top w:val="nil"/>
              <w:left w:val="nil"/>
              <w:bottom w:val="nil"/>
              <w:right w:val="nil"/>
            </w:tcBorders>
            <w:noWrap/>
            <w:vAlign w:val="bottom"/>
          </w:tcPr>
          <w:p w14:paraId="1702CF0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56.5</w:t>
            </w:r>
          </w:p>
        </w:tc>
        <w:tc>
          <w:tcPr>
            <w:tcW w:w="0" w:type="auto"/>
            <w:tcBorders>
              <w:top w:val="nil"/>
              <w:left w:val="nil"/>
              <w:bottom w:val="nil"/>
              <w:right w:val="nil"/>
            </w:tcBorders>
            <w:noWrap/>
            <w:vAlign w:val="bottom"/>
          </w:tcPr>
          <w:p w14:paraId="61CD467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13.4</w:t>
            </w:r>
          </w:p>
        </w:tc>
      </w:tr>
      <w:tr w:rsidR="00686437" w:rsidRPr="00686437" w14:paraId="10752428" w14:textId="77777777" w:rsidTr="00986FCA">
        <w:trPr>
          <w:trHeight w:val="360"/>
        </w:trPr>
        <w:tc>
          <w:tcPr>
            <w:tcW w:w="0" w:type="auto"/>
            <w:tcBorders>
              <w:top w:val="nil"/>
              <w:left w:val="nil"/>
              <w:bottom w:val="nil"/>
              <w:right w:val="nil"/>
            </w:tcBorders>
            <w:noWrap/>
            <w:vAlign w:val="bottom"/>
          </w:tcPr>
          <w:p w14:paraId="374DD70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11d</w:t>
            </w:r>
          </w:p>
        </w:tc>
        <w:tc>
          <w:tcPr>
            <w:tcW w:w="0" w:type="auto"/>
            <w:tcBorders>
              <w:top w:val="nil"/>
              <w:left w:val="nil"/>
              <w:bottom w:val="nil"/>
              <w:right w:val="nil"/>
            </w:tcBorders>
            <w:noWrap/>
            <w:vAlign w:val="bottom"/>
          </w:tcPr>
          <w:p w14:paraId="403DE494"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bottom w:val="nil"/>
              <w:right w:val="nil"/>
            </w:tcBorders>
            <w:noWrap/>
            <w:vAlign w:val="bottom"/>
          </w:tcPr>
          <w:p w14:paraId="2176E9D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top w:val="nil"/>
              <w:left w:val="nil"/>
              <w:bottom w:val="nil"/>
              <w:right w:val="nil"/>
            </w:tcBorders>
            <w:noWrap/>
            <w:vAlign w:val="bottom"/>
          </w:tcPr>
          <w:p w14:paraId="69F5C268"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NA</w:t>
            </w:r>
          </w:p>
        </w:tc>
        <w:tc>
          <w:tcPr>
            <w:tcW w:w="0" w:type="auto"/>
            <w:tcBorders>
              <w:top w:val="nil"/>
              <w:left w:val="nil"/>
              <w:bottom w:val="nil"/>
              <w:right w:val="nil"/>
            </w:tcBorders>
            <w:noWrap/>
            <w:vAlign w:val="bottom"/>
          </w:tcPr>
          <w:p w14:paraId="142FFFC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NA</w:t>
            </w:r>
          </w:p>
        </w:tc>
      </w:tr>
      <w:tr w:rsidR="00686437" w:rsidRPr="00686437" w14:paraId="49DFA373" w14:textId="77777777" w:rsidTr="009A26CE">
        <w:trPr>
          <w:trHeight w:val="360"/>
        </w:trPr>
        <w:tc>
          <w:tcPr>
            <w:tcW w:w="0" w:type="auto"/>
            <w:tcBorders>
              <w:top w:val="nil"/>
              <w:left w:val="nil"/>
              <w:right w:val="nil"/>
            </w:tcBorders>
            <w:noWrap/>
            <w:vAlign w:val="bottom"/>
          </w:tcPr>
          <w:p w14:paraId="78F8CD5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12a (HDLN)</w:t>
            </w:r>
          </w:p>
        </w:tc>
        <w:tc>
          <w:tcPr>
            <w:tcW w:w="0" w:type="auto"/>
            <w:tcBorders>
              <w:top w:val="nil"/>
              <w:left w:val="nil"/>
              <w:right w:val="nil"/>
            </w:tcBorders>
            <w:noWrap/>
            <w:vAlign w:val="bottom"/>
          </w:tcPr>
          <w:p w14:paraId="7BEABFB9"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top w:val="nil"/>
              <w:left w:val="nil"/>
              <w:right w:val="nil"/>
            </w:tcBorders>
            <w:noWrap/>
            <w:vAlign w:val="bottom"/>
          </w:tcPr>
          <w:p w14:paraId="77CA07BA"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9.4</w:t>
            </w:r>
          </w:p>
        </w:tc>
        <w:tc>
          <w:tcPr>
            <w:tcW w:w="0" w:type="auto"/>
            <w:tcBorders>
              <w:top w:val="nil"/>
              <w:left w:val="nil"/>
              <w:right w:val="nil"/>
            </w:tcBorders>
            <w:noWrap/>
            <w:vAlign w:val="bottom"/>
          </w:tcPr>
          <w:p w14:paraId="1C975D96"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28.7</w:t>
            </w:r>
          </w:p>
        </w:tc>
        <w:tc>
          <w:tcPr>
            <w:tcW w:w="0" w:type="auto"/>
            <w:tcBorders>
              <w:top w:val="nil"/>
              <w:left w:val="nil"/>
              <w:right w:val="nil"/>
            </w:tcBorders>
            <w:noWrap/>
            <w:vAlign w:val="bottom"/>
          </w:tcPr>
          <w:p w14:paraId="75EE166F"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2.7</w:t>
            </w:r>
          </w:p>
        </w:tc>
      </w:tr>
      <w:tr w:rsidR="00686437" w:rsidRPr="00686437" w14:paraId="72DE9612" w14:textId="77777777" w:rsidTr="009A26CE">
        <w:trPr>
          <w:trHeight w:val="360"/>
        </w:trPr>
        <w:tc>
          <w:tcPr>
            <w:tcW w:w="0" w:type="auto"/>
            <w:tcBorders>
              <w:left w:val="nil"/>
              <w:right w:val="nil"/>
            </w:tcBorders>
            <w:noWrap/>
            <w:vAlign w:val="bottom"/>
          </w:tcPr>
          <w:p w14:paraId="238E47D3"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gridSpan w:val="2"/>
            <w:tcBorders>
              <w:left w:val="nil"/>
              <w:right w:val="nil"/>
            </w:tcBorders>
            <w:noWrap/>
            <w:vAlign w:val="bottom"/>
          </w:tcPr>
          <w:p w14:paraId="24662359"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Tumor location</w:t>
            </w:r>
          </w:p>
        </w:tc>
        <w:tc>
          <w:tcPr>
            <w:tcW w:w="0" w:type="auto"/>
            <w:tcBorders>
              <w:left w:val="nil"/>
              <w:right w:val="nil"/>
            </w:tcBorders>
            <w:noWrap/>
            <w:vAlign w:val="bottom"/>
          </w:tcPr>
          <w:p w14:paraId="7D66E1EC" w14:textId="77777777" w:rsidR="00897603" w:rsidRPr="00686437" w:rsidRDefault="00897603" w:rsidP="00192B24">
            <w:pPr>
              <w:widowControl/>
              <w:rPr>
                <w:rFonts w:ascii="Book Antiqua" w:eastAsia="MS PGothic" w:hAnsi="Book Antiqua" w:cs="Arial"/>
                <w:color w:val="000000" w:themeColor="text1"/>
                <w:kern w:val="0"/>
                <w:sz w:val="24"/>
              </w:rPr>
            </w:pPr>
          </w:p>
        </w:tc>
        <w:tc>
          <w:tcPr>
            <w:tcW w:w="0" w:type="auto"/>
            <w:tcBorders>
              <w:left w:val="nil"/>
              <w:right w:val="nil"/>
            </w:tcBorders>
            <w:noWrap/>
            <w:vAlign w:val="bottom"/>
          </w:tcPr>
          <w:p w14:paraId="6EF61DB5" w14:textId="77777777" w:rsidR="00897603" w:rsidRPr="00686437" w:rsidRDefault="00897603" w:rsidP="00192B24">
            <w:pPr>
              <w:widowControl/>
              <w:rPr>
                <w:rFonts w:ascii="Book Antiqua" w:eastAsia="MS PGothic" w:hAnsi="Book Antiqua" w:cs="Arial"/>
                <w:color w:val="000000" w:themeColor="text1"/>
                <w:kern w:val="0"/>
                <w:sz w:val="24"/>
              </w:rPr>
            </w:pPr>
          </w:p>
        </w:tc>
      </w:tr>
      <w:tr w:rsidR="00686437" w:rsidRPr="00686437" w14:paraId="76BE6B77" w14:textId="77777777" w:rsidTr="009A26CE">
        <w:trPr>
          <w:trHeight w:val="360"/>
        </w:trPr>
        <w:tc>
          <w:tcPr>
            <w:tcW w:w="0" w:type="auto"/>
            <w:tcBorders>
              <w:left w:val="nil"/>
              <w:bottom w:val="nil"/>
              <w:right w:val="nil"/>
            </w:tcBorders>
            <w:noWrap/>
            <w:vAlign w:val="bottom"/>
          </w:tcPr>
          <w:p w14:paraId="60303157"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12a (HDLN)</w:t>
            </w:r>
          </w:p>
        </w:tc>
        <w:tc>
          <w:tcPr>
            <w:tcW w:w="0" w:type="auto"/>
            <w:tcBorders>
              <w:left w:val="nil"/>
              <w:bottom w:val="nil"/>
              <w:right w:val="nil"/>
            </w:tcBorders>
            <w:noWrap/>
            <w:vAlign w:val="bottom"/>
          </w:tcPr>
          <w:p w14:paraId="33E1B9BD"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U</w:t>
            </w:r>
          </w:p>
        </w:tc>
        <w:tc>
          <w:tcPr>
            <w:tcW w:w="0" w:type="auto"/>
            <w:tcBorders>
              <w:left w:val="nil"/>
              <w:bottom w:val="nil"/>
              <w:right w:val="nil"/>
            </w:tcBorders>
            <w:noWrap/>
            <w:vAlign w:val="bottom"/>
          </w:tcPr>
          <w:p w14:paraId="759F470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3.1</w:t>
            </w:r>
          </w:p>
        </w:tc>
        <w:tc>
          <w:tcPr>
            <w:tcW w:w="0" w:type="auto"/>
            <w:tcBorders>
              <w:left w:val="nil"/>
              <w:bottom w:val="nil"/>
              <w:right w:val="nil"/>
            </w:tcBorders>
            <w:noWrap/>
            <w:vAlign w:val="bottom"/>
          </w:tcPr>
          <w:p w14:paraId="7A758AD2"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c>
          <w:tcPr>
            <w:tcW w:w="0" w:type="auto"/>
            <w:tcBorders>
              <w:left w:val="nil"/>
              <w:bottom w:val="nil"/>
              <w:right w:val="nil"/>
            </w:tcBorders>
            <w:noWrap/>
            <w:vAlign w:val="bottom"/>
          </w:tcPr>
          <w:p w14:paraId="0A5B970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0.0</w:t>
            </w:r>
          </w:p>
        </w:tc>
      </w:tr>
      <w:tr w:rsidR="00686437" w:rsidRPr="00686437" w14:paraId="21D565DF" w14:textId="77777777" w:rsidTr="00986FCA">
        <w:trPr>
          <w:trHeight w:val="360"/>
        </w:trPr>
        <w:tc>
          <w:tcPr>
            <w:tcW w:w="0" w:type="auto"/>
            <w:tcBorders>
              <w:top w:val="nil"/>
              <w:left w:val="nil"/>
              <w:bottom w:val="single" w:sz="4" w:space="0" w:color="auto"/>
              <w:right w:val="nil"/>
            </w:tcBorders>
            <w:noWrap/>
            <w:vAlign w:val="bottom"/>
          </w:tcPr>
          <w:p w14:paraId="022DB8B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No. 12a (HDLN)</w:t>
            </w:r>
          </w:p>
        </w:tc>
        <w:tc>
          <w:tcPr>
            <w:tcW w:w="0" w:type="auto"/>
            <w:tcBorders>
              <w:top w:val="nil"/>
              <w:left w:val="nil"/>
              <w:bottom w:val="single" w:sz="4" w:space="0" w:color="auto"/>
              <w:right w:val="nil"/>
            </w:tcBorders>
            <w:noWrap/>
            <w:vAlign w:val="bottom"/>
          </w:tcPr>
          <w:p w14:paraId="2F13B0A0"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M and L</w:t>
            </w:r>
          </w:p>
        </w:tc>
        <w:tc>
          <w:tcPr>
            <w:tcW w:w="0" w:type="auto"/>
            <w:tcBorders>
              <w:top w:val="nil"/>
              <w:left w:val="nil"/>
              <w:bottom w:val="single" w:sz="4" w:space="0" w:color="auto"/>
              <w:right w:val="nil"/>
            </w:tcBorders>
            <w:noWrap/>
            <w:vAlign w:val="bottom"/>
          </w:tcPr>
          <w:p w14:paraId="216BBECC"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11.3</w:t>
            </w:r>
          </w:p>
        </w:tc>
        <w:tc>
          <w:tcPr>
            <w:tcW w:w="0" w:type="auto"/>
            <w:tcBorders>
              <w:top w:val="nil"/>
              <w:left w:val="nil"/>
              <w:bottom w:val="single" w:sz="4" w:space="0" w:color="auto"/>
              <w:right w:val="nil"/>
            </w:tcBorders>
            <w:noWrap/>
            <w:vAlign w:val="bottom"/>
          </w:tcPr>
          <w:p w14:paraId="3D836C54"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30.0</w:t>
            </w:r>
          </w:p>
        </w:tc>
        <w:tc>
          <w:tcPr>
            <w:tcW w:w="0" w:type="auto"/>
            <w:tcBorders>
              <w:top w:val="nil"/>
              <w:left w:val="nil"/>
              <w:bottom w:val="single" w:sz="4" w:space="0" w:color="auto"/>
              <w:right w:val="nil"/>
            </w:tcBorders>
            <w:noWrap/>
            <w:vAlign w:val="bottom"/>
          </w:tcPr>
          <w:p w14:paraId="75DFB2A5" w14:textId="77777777" w:rsidR="00897603" w:rsidRPr="00686437" w:rsidRDefault="00897603" w:rsidP="00192B24">
            <w:pPr>
              <w:widowControl/>
              <w:rPr>
                <w:rFonts w:ascii="Book Antiqua" w:eastAsia="MS PGothic" w:hAnsi="Book Antiqua" w:cs="Arial"/>
                <w:color w:val="000000" w:themeColor="text1"/>
                <w:kern w:val="0"/>
                <w:sz w:val="24"/>
              </w:rPr>
            </w:pPr>
            <w:r w:rsidRPr="00686437">
              <w:rPr>
                <w:rFonts w:ascii="Book Antiqua" w:eastAsia="MS PGothic" w:hAnsi="Book Antiqua" w:cs="Arial"/>
                <w:color w:val="000000" w:themeColor="text1"/>
                <w:kern w:val="0"/>
                <w:sz w:val="24"/>
              </w:rPr>
              <w:t xml:space="preserve"> 3.4</w:t>
            </w:r>
          </w:p>
        </w:tc>
      </w:tr>
    </w:tbl>
    <w:p w14:paraId="7E5B63D6" w14:textId="31AB6614" w:rsidR="00825775" w:rsidRPr="00686437" w:rsidRDefault="009A26CE" w:rsidP="009A26CE">
      <w:pPr>
        <w:widowControl/>
        <w:rPr>
          <w:rFonts w:ascii="Book Antiqua" w:eastAsia="SimSun" w:hAnsi="Book Antiqua" w:cs="Arial"/>
          <w:color w:val="000000" w:themeColor="text1"/>
          <w:sz w:val="24"/>
          <w:lang w:eastAsia="zh-CN"/>
        </w:rPr>
      </w:pPr>
      <w:r w:rsidRPr="00686437">
        <w:rPr>
          <w:rFonts w:ascii="Book Antiqua" w:hAnsi="Book Antiqua" w:cs="Arial"/>
          <w:color w:val="000000" w:themeColor="text1"/>
          <w:sz w:val="24"/>
        </w:rPr>
        <w:t>The index of therapeutic value of lymph node dissection was calculated by multiplying the incidence of metastasis by the 5-year survival rate of patients with metastasis at each nodal station and then dividing by 100</w:t>
      </w:r>
      <w:r w:rsidRPr="00686437">
        <w:rPr>
          <w:rFonts w:ascii="Book Antiqua" w:hAnsi="Book Antiqua" w:cs="Arial"/>
          <w:color w:val="000000" w:themeColor="text1"/>
          <w:sz w:val="24"/>
          <w:vertAlign w:val="superscript"/>
        </w:rPr>
        <w:t>12</w:t>
      </w:r>
      <w:r w:rsidRPr="00686437">
        <w:rPr>
          <w:rFonts w:ascii="Book Antiqua" w:hAnsi="Book Antiqua" w:cs="Arial"/>
          <w:color w:val="000000" w:themeColor="text1"/>
          <w:sz w:val="24"/>
        </w:rPr>
        <w:t>.</w:t>
      </w:r>
      <w:r w:rsidRPr="00686437">
        <w:rPr>
          <w:rFonts w:ascii="Book Antiqua" w:eastAsia="SimSun" w:hAnsi="Book Antiqua" w:cs="Arial" w:hint="eastAsia"/>
          <w:color w:val="000000" w:themeColor="text1"/>
          <w:sz w:val="24"/>
          <w:lang w:eastAsia="zh-CN"/>
        </w:rPr>
        <w:t xml:space="preserve"> </w:t>
      </w:r>
      <w:r w:rsidR="00897603" w:rsidRPr="00686437">
        <w:rPr>
          <w:rFonts w:ascii="Book Antiqua" w:hAnsi="Book Antiqua" w:cs="Arial"/>
          <w:color w:val="000000" w:themeColor="text1"/>
          <w:sz w:val="24"/>
        </w:rPr>
        <w:t>OS</w:t>
      </w:r>
      <w:r w:rsidRPr="00686437">
        <w:rPr>
          <w:rFonts w:ascii="Book Antiqua" w:eastAsia="SimSun" w:hAnsi="Book Antiqua" w:cs="Arial" w:hint="eastAsia"/>
          <w:color w:val="000000" w:themeColor="text1"/>
          <w:sz w:val="24"/>
          <w:lang w:eastAsia="zh-CN"/>
        </w:rPr>
        <w:t>:</w:t>
      </w:r>
      <w:r w:rsidR="00897603" w:rsidRPr="00686437">
        <w:rPr>
          <w:rFonts w:ascii="Book Antiqua" w:hAnsi="Book Antiqua" w:cs="Arial"/>
          <w:color w:val="000000" w:themeColor="text1"/>
          <w:sz w:val="24"/>
        </w:rPr>
        <w:t xml:space="preserve"> </w:t>
      </w:r>
      <w:r w:rsidR="00897603" w:rsidRPr="00686437">
        <w:rPr>
          <w:rFonts w:ascii="Book Antiqua" w:hAnsi="Book Antiqua" w:cs="Arial"/>
          <w:caps/>
          <w:color w:val="000000" w:themeColor="text1"/>
          <w:sz w:val="24"/>
        </w:rPr>
        <w:t>o</w:t>
      </w:r>
      <w:r w:rsidR="00897603" w:rsidRPr="00686437">
        <w:rPr>
          <w:rFonts w:ascii="Book Antiqua" w:hAnsi="Book Antiqua" w:cs="Arial"/>
          <w:color w:val="000000" w:themeColor="text1"/>
          <w:sz w:val="24"/>
        </w:rPr>
        <w:t>verall survival; LNM</w:t>
      </w:r>
      <w:r w:rsidRPr="00686437">
        <w:rPr>
          <w:rFonts w:ascii="Book Antiqua" w:eastAsia="SimSun" w:hAnsi="Book Antiqua" w:cs="Arial" w:hint="eastAsia"/>
          <w:color w:val="000000" w:themeColor="text1"/>
          <w:sz w:val="24"/>
          <w:lang w:eastAsia="zh-CN"/>
        </w:rPr>
        <w:t>:</w:t>
      </w:r>
      <w:r w:rsidR="00897603" w:rsidRPr="00686437">
        <w:rPr>
          <w:rFonts w:ascii="Book Antiqua" w:hAnsi="Book Antiqua" w:cs="Arial"/>
          <w:color w:val="000000" w:themeColor="text1"/>
          <w:sz w:val="24"/>
        </w:rPr>
        <w:t xml:space="preserve"> </w:t>
      </w:r>
      <w:r w:rsidRPr="00686437">
        <w:rPr>
          <w:rFonts w:ascii="Book Antiqua" w:hAnsi="Book Antiqua" w:cs="Arial"/>
          <w:color w:val="000000" w:themeColor="text1"/>
          <w:sz w:val="24"/>
        </w:rPr>
        <w:t xml:space="preserve">Lymph </w:t>
      </w:r>
      <w:r w:rsidR="00897603" w:rsidRPr="00686437">
        <w:rPr>
          <w:rFonts w:ascii="Book Antiqua" w:hAnsi="Book Antiqua" w:cs="Arial"/>
          <w:color w:val="000000" w:themeColor="text1"/>
          <w:sz w:val="24"/>
        </w:rPr>
        <w:t>node metastasis; HDLN</w:t>
      </w:r>
      <w:r w:rsidRPr="00686437">
        <w:rPr>
          <w:rFonts w:ascii="Book Antiqua" w:eastAsia="SimSun" w:hAnsi="Book Antiqua" w:cs="Arial" w:hint="eastAsia"/>
          <w:color w:val="000000" w:themeColor="text1"/>
          <w:sz w:val="24"/>
          <w:lang w:eastAsia="zh-CN"/>
        </w:rPr>
        <w:t>:</w:t>
      </w:r>
      <w:r w:rsidR="00897603" w:rsidRPr="00686437">
        <w:rPr>
          <w:rFonts w:ascii="Book Antiqua" w:hAnsi="Book Antiqua" w:cs="Arial"/>
          <w:color w:val="000000" w:themeColor="text1"/>
          <w:sz w:val="24"/>
        </w:rPr>
        <w:t xml:space="preserve"> </w:t>
      </w:r>
      <w:r w:rsidRPr="00686437">
        <w:rPr>
          <w:rFonts w:ascii="Book Antiqua" w:hAnsi="Book Antiqua" w:cs="Arial"/>
          <w:color w:val="000000" w:themeColor="text1"/>
          <w:sz w:val="24"/>
        </w:rPr>
        <w:t xml:space="preserve">Hepatoduodenal </w:t>
      </w:r>
      <w:r w:rsidR="00897603" w:rsidRPr="00686437">
        <w:rPr>
          <w:rFonts w:ascii="Book Antiqua" w:hAnsi="Book Antiqua" w:cs="Arial"/>
          <w:color w:val="000000" w:themeColor="text1"/>
          <w:sz w:val="24"/>
        </w:rPr>
        <w:t xml:space="preserve">lymph node; </w:t>
      </w:r>
      <w:r w:rsidR="00897603" w:rsidRPr="00686437">
        <w:rPr>
          <w:rFonts w:ascii="Book Antiqua" w:hAnsi="Book Antiqua" w:cs="Arial"/>
          <w:color w:val="000000" w:themeColor="text1"/>
          <w:sz w:val="24"/>
          <w:lang w:val="en-GB"/>
        </w:rPr>
        <w:t>U</w:t>
      </w:r>
      <w:r w:rsidRPr="00686437">
        <w:rPr>
          <w:rFonts w:ascii="Book Antiqua" w:eastAsia="SimSun" w:hAnsi="Book Antiqua" w:cs="Arial" w:hint="eastAsia"/>
          <w:color w:val="000000" w:themeColor="text1"/>
          <w:sz w:val="24"/>
          <w:lang w:val="en-GB" w:eastAsia="zh-CN"/>
        </w:rPr>
        <w:t>:</w:t>
      </w:r>
      <w:r w:rsidR="00897603" w:rsidRPr="00686437">
        <w:rPr>
          <w:rFonts w:ascii="Book Antiqua" w:hAnsi="Book Antiqua" w:cs="Arial"/>
          <w:color w:val="000000" w:themeColor="text1"/>
          <w:sz w:val="24"/>
          <w:lang w:val="en-GB"/>
        </w:rPr>
        <w:t xml:space="preserve"> </w:t>
      </w:r>
      <w:r w:rsidRPr="00686437">
        <w:rPr>
          <w:rFonts w:ascii="Book Antiqua" w:hAnsi="Book Antiqua" w:cs="Arial"/>
          <w:color w:val="000000" w:themeColor="text1"/>
          <w:sz w:val="24"/>
          <w:lang w:val="en-GB"/>
        </w:rPr>
        <w:t xml:space="preserve">Upper </w:t>
      </w:r>
      <w:r w:rsidR="00897603" w:rsidRPr="00686437">
        <w:rPr>
          <w:rFonts w:ascii="Book Antiqua" w:hAnsi="Book Antiqua" w:cs="Arial"/>
          <w:color w:val="000000" w:themeColor="text1"/>
          <w:sz w:val="24"/>
          <w:lang w:val="en-GB"/>
        </w:rPr>
        <w:t>gastric body; M</w:t>
      </w:r>
      <w:r w:rsidRPr="00686437">
        <w:rPr>
          <w:rFonts w:ascii="Book Antiqua" w:eastAsia="SimSun" w:hAnsi="Book Antiqua" w:cs="Arial" w:hint="eastAsia"/>
          <w:color w:val="000000" w:themeColor="text1"/>
          <w:sz w:val="24"/>
          <w:lang w:val="en-GB" w:eastAsia="zh-CN"/>
        </w:rPr>
        <w:t>:</w:t>
      </w:r>
      <w:r w:rsidR="00897603" w:rsidRPr="00686437">
        <w:rPr>
          <w:rFonts w:ascii="Book Antiqua" w:hAnsi="Book Antiqua" w:cs="Arial"/>
          <w:color w:val="000000" w:themeColor="text1"/>
          <w:sz w:val="24"/>
          <w:lang w:val="en-GB"/>
        </w:rPr>
        <w:t xml:space="preserve"> </w:t>
      </w:r>
      <w:r w:rsidRPr="00686437">
        <w:rPr>
          <w:rFonts w:ascii="Book Antiqua" w:hAnsi="Book Antiqua" w:cs="Arial"/>
          <w:color w:val="000000" w:themeColor="text1"/>
          <w:sz w:val="24"/>
          <w:lang w:val="en-GB"/>
        </w:rPr>
        <w:t xml:space="preserve">Middle </w:t>
      </w:r>
      <w:r w:rsidR="00897603" w:rsidRPr="00686437">
        <w:rPr>
          <w:rFonts w:ascii="Book Antiqua" w:hAnsi="Book Antiqua" w:cs="Arial"/>
          <w:color w:val="000000" w:themeColor="text1"/>
          <w:sz w:val="24"/>
          <w:lang w:val="en-GB"/>
        </w:rPr>
        <w:t>gastric body; L</w:t>
      </w:r>
      <w:r w:rsidRPr="00686437">
        <w:rPr>
          <w:rFonts w:ascii="Book Antiqua" w:eastAsia="SimSun" w:hAnsi="Book Antiqua" w:cs="Arial" w:hint="eastAsia"/>
          <w:color w:val="000000" w:themeColor="text1"/>
          <w:sz w:val="24"/>
          <w:lang w:val="en-GB" w:eastAsia="zh-CN"/>
        </w:rPr>
        <w:t>:</w:t>
      </w:r>
      <w:r w:rsidR="00897603" w:rsidRPr="00686437">
        <w:rPr>
          <w:rFonts w:ascii="Book Antiqua" w:hAnsi="Book Antiqua" w:cs="Arial"/>
          <w:color w:val="000000" w:themeColor="text1"/>
          <w:sz w:val="24"/>
          <w:lang w:val="en-GB"/>
        </w:rPr>
        <w:t xml:space="preserve"> </w:t>
      </w:r>
      <w:r w:rsidRPr="00686437">
        <w:rPr>
          <w:rFonts w:ascii="Book Antiqua" w:hAnsi="Book Antiqua" w:cs="Arial"/>
          <w:color w:val="000000" w:themeColor="text1"/>
          <w:sz w:val="24"/>
          <w:lang w:val="en-GB"/>
        </w:rPr>
        <w:t xml:space="preserve">Lower </w:t>
      </w:r>
      <w:r w:rsidR="00897603" w:rsidRPr="00686437">
        <w:rPr>
          <w:rFonts w:ascii="Book Antiqua" w:hAnsi="Book Antiqua" w:cs="Arial"/>
          <w:color w:val="000000" w:themeColor="text1"/>
          <w:sz w:val="24"/>
          <w:lang w:val="en-GB"/>
        </w:rPr>
        <w:t>gastric body;</w:t>
      </w:r>
      <w:r w:rsidR="00897603" w:rsidRPr="00686437">
        <w:rPr>
          <w:rFonts w:ascii="Book Antiqua" w:hAnsi="Book Antiqua" w:cs="Arial"/>
          <w:color w:val="000000" w:themeColor="text1"/>
          <w:sz w:val="24"/>
        </w:rPr>
        <w:t xml:space="preserve"> NA</w:t>
      </w:r>
      <w:r w:rsidRPr="00686437">
        <w:rPr>
          <w:rFonts w:ascii="Book Antiqua" w:eastAsia="SimSun" w:hAnsi="Book Antiqua" w:cs="Arial" w:hint="eastAsia"/>
          <w:color w:val="000000" w:themeColor="text1"/>
          <w:sz w:val="24"/>
          <w:lang w:eastAsia="zh-CN"/>
        </w:rPr>
        <w:t>:</w:t>
      </w:r>
      <w:r w:rsidR="00897603" w:rsidRPr="00686437">
        <w:rPr>
          <w:rFonts w:ascii="Book Antiqua" w:hAnsi="Book Antiqua" w:cs="Arial"/>
          <w:color w:val="000000" w:themeColor="text1"/>
          <w:sz w:val="24"/>
        </w:rPr>
        <w:t xml:space="preserve"> </w:t>
      </w:r>
      <w:r w:rsidRPr="00686437">
        <w:rPr>
          <w:rFonts w:ascii="Book Antiqua" w:hAnsi="Book Antiqua" w:cs="Arial"/>
          <w:color w:val="000000" w:themeColor="text1"/>
          <w:sz w:val="24"/>
        </w:rPr>
        <w:t xml:space="preserve">Not </w:t>
      </w:r>
      <w:r w:rsidR="00897603" w:rsidRPr="00686437">
        <w:rPr>
          <w:rFonts w:ascii="Book Antiqua" w:hAnsi="Book Antiqua" w:cs="Arial"/>
          <w:color w:val="000000" w:themeColor="text1"/>
          <w:sz w:val="24"/>
        </w:rPr>
        <w:t xml:space="preserve">applicable. </w:t>
      </w:r>
    </w:p>
    <w:sectPr w:rsidR="00825775" w:rsidRPr="00686437" w:rsidSect="003F1B9D">
      <w:foot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BD0C3" w14:textId="77777777" w:rsidR="00C63D64" w:rsidRDefault="00C63D64">
      <w:r>
        <w:separator/>
      </w:r>
    </w:p>
  </w:endnote>
  <w:endnote w:type="continuationSeparator" w:id="0">
    <w:p w14:paraId="3B31B8BB" w14:textId="77777777" w:rsidR="00C63D64" w:rsidRDefault="00C6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FEE5" w14:textId="77777777" w:rsidR="00777339" w:rsidRDefault="00777339">
    <w:pPr>
      <w:pStyle w:val="Footer"/>
      <w:jc w:val="center"/>
    </w:pPr>
    <w:r>
      <w:fldChar w:fldCharType="begin"/>
    </w:r>
    <w:r>
      <w:instrText>PAGE   \* MERGEFORMAT</w:instrText>
    </w:r>
    <w:r>
      <w:fldChar w:fldCharType="separate"/>
    </w:r>
    <w:r w:rsidR="00164DD3" w:rsidRPr="00164DD3">
      <w:rPr>
        <w:noProof/>
        <w:lang w:val="ja-JP"/>
      </w:rPr>
      <w:t>26</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A112D" w14:textId="77777777" w:rsidR="00C63D64" w:rsidRDefault="00C63D64">
      <w:r>
        <w:separator/>
      </w:r>
    </w:p>
  </w:footnote>
  <w:footnote w:type="continuationSeparator" w:id="0">
    <w:p w14:paraId="3AB10421" w14:textId="77777777" w:rsidR="00C63D64" w:rsidRDefault="00C63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64D64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D10DE"/>
    <w:multiLevelType w:val="hybridMultilevel"/>
    <w:tmpl w:val="834C8C48"/>
    <w:lvl w:ilvl="0" w:tplc="8C16CDE0">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BE1385B"/>
    <w:multiLevelType w:val="hybridMultilevel"/>
    <w:tmpl w:val="37506B9A"/>
    <w:lvl w:ilvl="0" w:tplc="E04EAB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CB337E4"/>
    <w:multiLevelType w:val="hybridMultilevel"/>
    <w:tmpl w:val="5820341C"/>
    <w:lvl w:ilvl="0" w:tplc="0409000F">
      <w:start w:val="1"/>
      <w:numFmt w:val="decimal"/>
      <w:lvlText w:val="%1."/>
      <w:lvlJc w:val="left"/>
      <w:pPr>
        <w:ind w:left="480" w:hanging="480"/>
      </w:pPr>
      <w:rPr>
        <w:rFonts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19E43F9"/>
    <w:multiLevelType w:val="multilevel"/>
    <w:tmpl w:val="F6443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46345"/>
    <w:multiLevelType w:val="hybridMultilevel"/>
    <w:tmpl w:val="87E26E2A"/>
    <w:lvl w:ilvl="0" w:tplc="0A9A33DA">
      <w:start w:val="1"/>
      <w:numFmt w:val="decimal"/>
      <w:lvlText w:val="%1."/>
      <w:lvlJc w:val="left"/>
      <w:pPr>
        <w:ind w:left="360" w:hanging="360"/>
      </w:pPr>
      <w:rPr>
        <w:rFonts w:cs="Times New Roman" w:hint="default"/>
        <w:color w:val="000000"/>
        <w:sz w:val="22"/>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6" w15:restartNumberingAfterBreak="0">
    <w:nsid w:val="584F0CD6"/>
    <w:multiLevelType w:val="multilevel"/>
    <w:tmpl w:val="A16AE710"/>
    <w:lvl w:ilvl="0">
      <w:start w:val="1"/>
      <w:numFmt w:val="decimal"/>
      <w:lvlText w:val="%1."/>
      <w:lvlJc w:val="left"/>
      <w:pPr>
        <w:ind w:left="360" w:hanging="360"/>
      </w:pPr>
      <w:rPr>
        <w:rFonts w:ascii="Arial" w:hAnsi="Arial" w:hint="default"/>
        <w:color w:val="00000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5DC17004"/>
    <w:multiLevelType w:val="hybridMultilevel"/>
    <w:tmpl w:val="50F41DE2"/>
    <w:lvl w:ilvl="0" w:tplc="7988D67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8" w15:restartNumberingAfterBreak="0">
    <w:nsid w:val="5E3E3379"/>
    <w:multiLevelType w:val="hybridMultilevel"/>
    <w:tmpl w:val="407C2304"/>
    <w:lvl w:ilvl="0" w:tplc="CE541C06">
      <w:start w:val="1"/>
      <w:numFmt w:val="decimal"/>
      <w:lvlText w:val="%1."/>
      <w:lvlJc w:val="left"/>
      <w:pPr>
        <w:tabs>
          <w:tab w:val="num" w:pos="420"/>
        </w:tabs>
        <w:ind w:left="420" w:hanging="420"/>
      </w:pPr>
      <w:rPr>
        <w:rFonts w:ascii="Arial" w:hAnsi="Arial"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7413A94"/>
    <w:multiLevelType w:val="hybridMultilevel"/>
    <w:tmpl w:val="74EE5858"/>
    <w:lvl w:ilvl="0" w:tplc="AAE48270">
      <w:start w:val="1"/>
      <w:numFmt w:val="decimal"/>
      <w:lvlText w:val="%1)"/>
      <w:lvlJc w:val="left"/>
      <w:pPr>
        <w:ind w:left="360" w:hanging="360"/>
      </w:pPr>
      <w:rPr>
        <w:rFonts w:ascii="MS PMincho" w:eastAsia="MS PMincho" w:hAnsi="MS PMincho"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4"/>
  </w:num>
  <w:num w:numId="3">
    <w:abstractNumId w:val="8"/>
  </w:num>
  <w:num w:numId="4">
    <w:abstractNumId w:val="0"/>
  </w:num>
  <w:num w:numId="5">
    <w:abstractNumId w:val="2"/>
  </w:num>
  <w:num w:numId="6">
    <w:abstractNumId w:val="1"/>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75"/>
    <w:rsid w:val="000779C0"/>
    <w:rsid w:val="000A3BD5"/>
    <w:rsid w:val="000C720C"/>
    <w:rsid w:val="000D79E6"/>
    <w:rsid w:val="000E1AB8"/>
    <w:rsid w:val="00101BF7"/>
    <w:rsid w:val="00145673"/>
    <w:rsid w:val="00164DD3"/>
    <w:rsid w:val="00175CA1"/>
    <w:rsid w:val="00192B24"/>
    <w:rsid w:val="001A03B5"/>
    <w:rsid w:val="001B3403"/>
    <w:rsid w:val="001B5FFA"/>
    <w:rsid w:val="001D7E8F"/>
    <w:rsid w:val="00221AF3"/>
    <w:rsid w:val="00243984"/>
    <w:rsid w:val="00246395"/>
    <w:rsid w:val="002541C6"/>
    <w:rsid w:val="002762CD"/>
    <w:rsid w:val="00282B9B"/>
    <w:rsid w:val="002E3878"/>
    <w:rsid w:val="00342C6F"/>
    <w:rsid w:val="00363452"/>
    <w:rsid w:val="00382EF9"/>
    <w:rsid w:val="00390395"/>
    <w:rsid w:val="003A54CD"/>
    <w:rsid w:val="003C422C"/>
    <w:rsid w:val="003D2CEC"/>
    <w:rsid w:val="003F1B9D"/>
    <w:rsid w:val="00426F8D"/>
    <w:rsid w:val="00472FF1"/>
    <w:rsid w:val="00480E39"/>
    <w:rsid w:val="004869AD"/>
    <w:rsid w:val="004C1048"/>
    <w:rsid w:val="004F6DFE"/>
    <w:rsid w:val="005325EF"/>
    <w:rsid w:val="00573CEE"/>
    <w:rsid w:val="00595FC6"/>
    <w:rsid w:val="005965BB"/>
    <w:rsid w:val="00597DA9"/>
    <w:rsid w:val="005B07B0"/>
    <w:rsid w:val="005D4C41"/>
    <w:rsid w:val="005F1525"/>
    <w:rsid w:val="006009BE"/>
    <w:rsid w:val="006300A9"/>
    <w:rsid w:val="00637F17"/>
    <w:rsid w:val="00686437"/>
    <w:rsid w:val="006A49DD"/>
    <w:rsid w:val="006C2B64"/>
    <w:rsid w:val="006D2E6B"/>
    <w:rsid w:val="00710375"/>
    <w:rsid w:val="0072668B"/>
    <w:rsid w:val="007549DB"/>
    <w:rsid w:val="00764AC9"/>
    <w:rsid w:val="00770F82"/>
    <w:rsid w:val="00777339"/>
    <w:rsid w:val="007811FC"/>
    <w:rsid w:val="0078175E"/>
    <w:rsid w:val="007878A0"/>
    <w:rsid w:val="00791041"/>
    <w:rsid w:val="007A6534"/>
    <w:rsid w:val="007C31C1"/>
    <w:rsid w:val="007F657A"/>
    <w:rsid w:val="00825775"/>
    <w:rsid w:val="0082661E"/>
    <w:rsid w:val="008331AA"/>
    <w:rsid w:val="00843423"/>
    <w:rsid w:val="0084381A"/>
    <w:rsid w:val="008471A6"/>
    <w:rsid w:val="00867C23"/>
    <w:rsid w:val="008857B9"/>
    <w:rsid w:val="00897603"/>
    <w:rsid w:val="0089770A"/>
    <w:rsid w:val="008A4362"/>
    <w:rsid w:val="008B539D"/>
    <w:rsid w:val="008E439F"/>
    <w:rsid w:val="008F1201"/>
    <w:rsid w:val="00910730"/>
    <w:rsid w:val="0092094E"/>
    <w:rsid w:val="00986FCA"/>
    <w:rsid w:val="009A26CE"/>
    <w:rsid w:val="009C22B8"/>
    <w:rsid w:val="009C3B7A"/>
    <w:rsid w:val="009D33CF"/>
    <w:rsid w:val="00A22754"/>
    <w:rsid w:val="00A47624"/>
    <w:rsid w:val="00A932C0"/>
    <w:rsid w:val="00AB1AD6"/>
    <w:rsid w:val="00AC14A3"/>
    <w:rsid w:val="00AD181B"/>
    <w:rsid w:val="00AF70DB"/>
    <w:rsid w:val="00B705D0"/>
    <w:rsid w:val="00B77B95"/>
    <w:rsid w:val="00BB5752"/>
    <w:rsid w:val="00BB7447"/>
    <w:rsid w:val="00BE3899"/>
    <w:rsid w:val="00C63D64"/>
    <w:rsid w:val="00CB4319"/>
    <w:rsid w:val="00CC24E1"/>
    <w:rsid w:val="00CE52F1"/>
    <w:rsid w:val="00CF336D"/>
    <w:rsid w:val="00D1523D"/>
    <w:rsid w:val="00D176B0"/>
    <w:rsid w:val="00D21DD0"/>
    <w:rsid w:val="00D555E7"/>
    <w:rsid w:val="00D723A6"/>
    <w:rsid w:val="00D9337A"/>
    <w:rsid w:val="00DC71A0"/>
    <w:rsid w:val="00DE5FFE"/>
    <w:rsid w:val="00E21F37"/>
    <w:rsid w:val="00E55210"/>
    <w:rsid w:val="00E6740D"/>
    <w:rsid w:val="00EE7E8D"/>
    <w:rsid w:val="00F06791"/>
    <w:rsid w:val="00F10F3F"/>
    <w:rsid w:val="00F12103"/>
    <w:rsid w:val="00F64A8E"/>
    <w:rsid w:val="00F869DA"/>
    <w:rsid w:val="00F96132"/>
    <w:rsid w:val="00F97D65"/>
    <w:rsid w:val="00FB53A8"/>
    <w:rsid w:val="00FE5226"/>
    <w:rsid w:val="00FF2BFD"/>
    <w:rsid w:val="00FF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3F8E8A"/>
  <w15:docId w15:val="{8FAB1DF3-ACED-4FBC-B339-CBBCB2E9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ja-JP"/>
    </w:rPr>
  </w:style>
  <w:style w:type="paragraph" w:styleId="Heading4">
    <w:name w:val="heading 4"/>
    <w:basedOn w:val="Normal"/>
    <w:next w:val="Normal"/>
    <w:link w:val="Heading4Char"/>
    <w:uiPriority w:val="99"/>
    <w:qFormat/>
    <w:pPr>
      <w:keepNext/>
      <w:outlineLvl w:val="3"/>
    </w:pPr>
    <w:rPr>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Pr>
      <w:b/>
      <w:sz w:val="24"/>
    </w:rPr>
  </w:style>
  <w:style w:type="paragraph" w:styleId="NormalWeb">
    <w:name w:val="Normal (Web)"/>
    <w:basedOn w:val="Normal"/>
    <w:uiPriority w:val="99"/>
    <w:pPr>
      <w:widowControl/>
      <w:spacing w:before="100" w:beforeAutospacing="1" w:after="100" w:afterAutospacing="1"/>
      <w:jc w:val="left"/>
    </w:pPr>
    <w:rPr>
      <w:rFonts w:ascii="MS PGothic" w:eastAsia="MS PGothic" w:hAnsi="MS PGothic" w:cs="MS PGothic"/>
      <w:kern w:val="0"/>
      <w:sz w:val="24"/>
    </w:rPr>
  </w:style>
  <w:style w:type="character" w:styleId="Hyperlink">
    <w:name w:val="Hyperlink"/>
    <w:uiPriority w:val="99"/>
    <w:rPr>
      <w:rFonts w:cs="Times New Roman"/>
      <w:color w:val="0000FF"/>
      <w:u w:val="single"/>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PreformattedChar">
    <w:name w:val="HTML Preformatted Char"/>
    <w:link w:val="HTMLPreformatted"/>
    <w:uiPriority w:val="99"/>
    <w:semiHidden/>
    <w:locked/>
    <w:rPr>
      <w:rFonts w:ascii="Courier New" w:hAnsi="Courier New"/>
      <w:sz w:val="20"/>
    </w:rPr>
  </w:style>
  <w:style w:type="paragraph" w:styleId="ListParagraph">
    <w:name w:val="List Paragraph"/>
    <w:basedOn w:val="Normal"/>
    <w:uiPriority w:val="99"/>
    <w:qFormat/>
    <w:pPr>
      <w:ind w:leftChars="400" w:left="840"/>
    </w:pPr>
    <w:rPr>
      <w:szCs w:val="22"/>
    </w:rPr>
  </w:style>
  <w:style w:type="paragraph" w:styleId="BodyText">
    <w:name w:val="Body Text"/>
    <w:basedOn w:val="Normal"/>
    <w:link w:val="BodyTextChar"/>
    <w:uiPriority w:val="99"/>
    <w:rPr>
      <w:kern w:val="0"/>
      <w:sz w:val="24"/>
    </w:rPr>
  </w:style>
  <w:style w:type="character" w:customStyle="1" w:styleId="BodyTextChar">
    <w:name w:val="Body Text Char"/>
    <w:link w:val="BodyText"/>
    <w:uiPriority w:val="99"/>
    <w:semiHidden/>
    <w:locked/>
    <w:rPr>
      <w:sz w:val="24"/>
    </w:rPr>
  </w:style>
  <w:style w:type="character" w:customStyle="1" w:styleId="midashi1">
    <w:name w:val="midashi1"/>
    <w:uiPriority w:val="99"/>
    <w:rPr>
      <w:b/>
      <w:color w:val="00008B"/>
      <w:sz w:val="26"/>
    </w:rPr>
  </w:style>
  <w:style w:type="paragraph" w:styleId="Header">
    <w:name w:val="header"/>
    <w:basedOn w:val="Normal"/>
    <w:link w:val="HeaderChar"/>
    <w:uiPriority w:val="99"/>
    <w:pPr>
      <w:tabs>
        <w:tab w:val="center" w:pos="4252"/>
        <w:tab w:val="right" w:pos="8504"/>
      </w:tabs>
      <w:snapToGrid w:val="0"/>
    </w:pPr>
    <w:rPr>
      <w:sz w:val="24"/>
      <w:szCs w:val="20"/>
    </w:rPr>
  </w:style>
  <w:style w:type="character" w:customStyle="1" w:styleId="HeaderChar">
    <w:name w:val="Header Char"/>
    <w:link w:val="Header"/>
    <w:uiPriority w:val="99"/>
    <w:locked/>
    <w:rPr>
      <w:kern w:val="2"/>
      <w:sz w:val="24"/>
    </w:rPr>
  </w:style>
  <w:style w:type="paragraph" w:styleId="Footer">
    <w:name w:val="footer"/>
    <w:basedOn w:val="Normal"/>
    <w:link w:val="FooterChar"/>
    <w:uiPriority w:val="99"/>
    <w:pPr>
      <w:tabs>
        <w:tab w:val="center" w:pos="4252"/>
        <w:tab w:val="right" w:pos="8504"/>
      </w:tabs>
      <w:snapToGrid w:val="0"/>
    </w:pPr>
    <w:rPr>
      <w:sz w:val="24"/>
      <w:szCs w:val="20"/>
    </w:rPr>
  </w:style>
  <w:style w:type="character" w:customStyle="1" w:styleId="FooterChar">
    <w:name w:val="Footer Char"/>
    <w:link w:val="Footer"/>
    <w:uiPriority w:val="99"/>
    <w:locked/>
    <w:rPr>
      <w:kern w:val="2"/>
      <w:sz w:val="24"/>
    </w:rPr>
  </w:style>
  <w:style w:type="paragraph" w:customStyle="1" w:styleId="1">
    <w:name w:val="リスト段落1"/>
    <w:basedOn w:val="Normal"/>
    <w:uiPriority w:val="99"/>
    <w:pPr>
      <w:ind w:leftChars="400" w:left="840"/>
    </w:pPr>
    <w:rPr>
      <w:szCs w:val="22"/>
    </w:rPr>
  </w:style>
  <w:style w:type="character" w:customStyle="1" w:styleId="highlight">
    <w:name w:val="highlight"/>
    <w:uiPriority w:val="99"/>
  </w:style>
  <w:style w:type="character" w:customStyle="1" w:styleId="highlight2">
    <w:name w:val="highlight2"/>
    <w:uiPriority w:val="99"/>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kern w:val="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kern w:val="2"/>
    </w:rPr>
  </w:style>
  <w:style w:type="paragraph" w:styleId="BalloonText">
    <w:name w:val="Balloon Text"/>
    <w:basedOn w:val="Normal"/>
    <w:link w:val="BalloonTextChar"/>
    <w:uiPriority w:val="99"/>
    <w:semiHidden/>
    <w:rPr>
      <w:rFonts w:ascii="Segoe UI" w:hAnsi="Segoe UI"/>
      <w:sz w:val="18"/>
      <w:szCs w:val="18"/>
    </w:rPr>
  </w:style>
  <w:style w:type="character" w:customStyle="1" w:styleId="BalloonTextChar">
    <w:name w:val="Balloon Text Char"/>
    <w:link w:val="BalloonText"/>
    <w:uiPriority w:val="99"/>
    <w:semiHidden/>
    <w:locked/>
    <w:rPr>
      <w:rFonts w:ascii="Segoe UI" w:hAnsi="Segoe UI"/>
      <w:kern w:val="2"/>
      <w:sz w:val="18"/>
    </w:rPr>
  </w:style>
  <w:style w:type="character" w:customStyle="1" w:styleId="apple-converted-space">
    <w:name w:val="apple-converted-space"/>
    <w:basedOn w:val="DefaultParagraphFont"/>
    <w:rsid w:val="0028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63272">
      <w:marLeft w:val="0"/>
      <w:marRight w:val="0"/>
      <w:marTop w:val="0"/>
      <w:marBottom w:val="0"/>
      <w:divBdr>
        <w:top w:val="none" w:sz="0" w:space="0" w:color="auto"/>
        <w:left w:val="none" w:sz="0" w:space="0" w:color="auto"/>
        <w:bottom w:val="none" w:sz="0" w:space="0" w:color="auto"/>
        <w:right w:val="none" w:sz="0" w:space="0" w:color="auto"/>
      </w:divBdr>
    </w:div>
    <w:div w:id="1921063274">
      <w:marLeft w:val="0"/>
      <w:marRight w:val="0"/>
      <w:marTop w:val="0"/>
      <w:marBottom w:val="0"/>
      <w:divBdr>
        <w:top w:val="none" w:sz="0" w:space="0" w:color="auto"/>
        <w:left w:val="none" w:sz="0" w:space="0" w:color="auto"/>
        <w:bottom w:val="none" w:sz="0" w:space="0" w:color="auto"/>
        <w:right w:val="none" w:sz="0" w:space="0" w:color="auto"/>
      </w:divBdr>
    </w:div>
    <w:div w:id="1921063275">
      <w:marLeft w:val="0"/>
      <w:marRight w:val="0"/>
      <w:marTop w:val="0"/>
      <w:marBottom w:val="0"/>
      <w:divBdr>
        <w:top w:val="none" w:sz="0" w:space="0" w:color="auto"/>
        <w:left w:val="none" w:sz="0" w:space="0" w:color="auto"/>
        <w:bottom w:val="none" w:sz="0" w:space="0" w:color="auto"/>
        <w:right w:val="none" w:sz="0" w:space="0" w:color="auto"/>
      </w:divBdr>
      <w:divsChild>
        <w:div w:id="1921063286">
          <w:marLeft w:val="0"/>
          <w:marRight w:val="0"/>
          <w:marTop w:val="0"/>
          <w:marBottom w:val="0"/>
          <w:divBdr>
            <w:top w:val="none" w:sz="0" w:space="0" w:color="auto"/>
            <w:left w:val="none" w:sz="0" w:space="0" w:color="auto"/>
            <w:bottom w:val="none" w:sz="0" w:space="0" w:color="auto"/>
            <w:right w:val="none" w:sz="0" w:space="0" w:color="auto"/>
          </w:divBdr>
          <w:divsChild>
            <w:div w:id="19210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280">
      <w:marLeft w:val="0"/>
      <w:marRight w:val="0"/>
      <w:marTop w:val="0"/>
      <w:marBottom w:val="0"/>
      <w:divBdr>
        <w:top w:val="none" w:sz="0" w:space="0" w:color="auto"/>
        <w:left w:val="none" w:sz="0" w:space="0" w:color="auto"/>
        <w:bottom w:val="none" w:sz="0" w:space="0" w:color="auto"/>
        <w:right w:val="none" w:sz="0" w:space="0" w:color="auto"/>
      </w:divBdr>
      <w:divsChild>
        <w:div w:id="1921063276">
          <w:marLeft w:val="0"/>
          <w:marRight w:val="0"/>
          <w:marTop w:val="0"/>
          <w:marBottom w:val="0"/>
          <w:divBdr>
            <w:top w:val="none" w:sz="0" w:space="0" w:color="auto"/>
            <w:left w:val="none" w:sz="0" w:space="0" w:color="auto"/>
            <w:bottom w:val="none" w:sz="0" w:space="0" w:color="auto"/>
            <w:right w:val="none" w:sz="0" w:space="0" w:color="auto"/>
          </w:divBdr>
          <w:divsChild>
            <w:div w:id="19210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282">
      <w:marLeft w:val="0"/>
      <w:marRight w:val="0"/>
      <w:marTop w:val="0"/>
      <w:marBottom w:val="0"/>
      <w:divBdr>
        <w:top w:val="none" w:sz="0" w:space="0" w:color="auto"/>
        <w:left w:val="none" w:sz="0" w:space="0" w:color="auto"/>
        <w:bottom w:val="none" w:sz="0" w:space="0" w:color="auto"/>
        <w:right w:val="none" w:sz="0" w:space="0" w:color="auto"/>
      </w:divBdr>
      <w:divsChild>
        <w:div w:id="1921063285">
          <w:marLeft w:val="0"/>
          <w:marRight w:val="0"/>
          <w:marTop w:val="0"/>
          <w:marBottom w:val="0"/>
          <w:divBdr>
            <w:top w:val="none" w:sz="0" w:space="0" w:color="auto"/>
            <w:left w:val="none" w:sz="0" w:space="0" w:color="auto"/>
            <w:bottom w:val="none" w:sz="0" w:space="0" w:color="auto"/>
            <w:right w:val="none" w:sz="0" w:space="0" w:color="auto"/>
          </w:divBdr>
          <w:divsChild>
            <w:div w:id="1921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284">
      <w:marLeft w:val="0"/>
      <w:marRight w:val="0"/>
      <w:marTop w:val="0"/>
      <w:marBottom w:val="0"/>
      <w:divBdr>
        <w:top w:val="none" w:sz="0" w:space="0" w:color="auto"/>
        <w:left w:val="none" w:sz="0" w:space="0" w:color="auto"/>
        <w:bottom w:val="none" w:sz="0" w:space="0" w:color="auto"/>
        <w:right w:val="none" w:sz="0" w:space="0" w:color="auto"/>
      </w:divBdr>
      <w:divsChild>
        <w:div w:id="1921063303">
          <w:marLeft w:val="0"/>
          <w:marRight w:val="0"/>
          <w:marTop w:val="0"/>
          <w:marBottom w:val="0"/>
          <w:divBdr>
            <w:top w:val="none" w:sz="0" w:space="0" w:color="auto"/>
            <w:left w:val="none" w:sz="0" w:space="0" w:color="auto"/>
            <w:bottom w:val="none" w:sz="0" w:space="0" w:color="auto"/>
            <w:right w:val="none" w:sz="0" w:space="0" w:color="auto"/>
          </w:divBdr>
        </w:div>
      </w:divsChild>
    </w:div>
    <w:div w:id="1921063294">
      <w:marLeft w:val="0"/>
      <w:marRight w:val="0"/>
      <w:marTop w:val="0"/>
      <w:marBottom w:val="0"/>
      <w:divBdr>
        <w:top w:val="none" w:sz="0" w:space="0" w:color="auto"/>
        <w:left w:val="none" w:sz="0" w:space="0" w:color="auto"/>
        <w:bottom w:val="none" w:sz="0" w:space="0" w:color="auto"/>
        <w:right w:val="none" w:sz="0" w:space="0" w:color="auto"/>
      </w:divBdr>
      <w:divsChild>
        <w:div w:id="1921063318">
          <w:marLeft w:val="0"/>
          <w:marRight w:val="0"/>
          <w:marTop w:val="0"/>
          <w:marBottom w:val="0"/>
          <w:divBdr>
            <w:top w:val="none" w:sz="0" w:space="0" w:color="auto"/>
            <w:left w:val="none" w:sz="0" w:space="0" w:color="auto"/>
            <w:bottom w:val="none" w:sz="0" w:space="0" w:color="auto"/>
            <w:right w:val="none" w:sz="0" w:space="0" w:color="auto"/>
          </w:divBdr>
          <w:divsChild>
            <w:div w:id="1921063287">
              <w:marLeft w:val="0"/>
              <w:marRight w:val="0"/>
              <w:marTop w:val="0"/>
              <w:marBottom w:val="0"/>
              <w:divBdr>
                <w:top w:val="none" w:sz="0" w:space="0" w:color="auto"/>
                <w:left w:val="none" w:sz="0" w:space="0" w:color="auto"/>
                <w:bottom w:val="none" w:sz="0" w:space="0" w:color="auto"/>
                <w:right w:val="none" w:sz="0" w:space="0" w:color="auto"/>
              </w:divBdr>
            </w:div>
            <w:div w:id="1921063292">
              <w:marLeft w:val="0"/>
              <w:marRight w:val="0"/>
              <w:marTop w:val="0"/>
              <w:marBottom w:val="0"/>
              <w:divBdr>
                <w:top w:val="none" w:sz="0" w:space="0" w:color="auto"/>
                <w:left w:val="none" w:sz="0" w:space="0" w:color="auto"/>
                <w:bottom w:val="none" w:sz="0" w:space="0" w:color="auto"/>
                <w:right w:val="none" w:sz="0" w:space="0" w:color="auto"/>
              </w:divBdr>
            </w:div>
            <w:div w:id="1921063293">
              <w:marLeft w:val="0"/>
              <w:marRight w:val="0"/>
              <w:marTop w:val="0"/>
              <w:marBottom w:val="0"/>
              <w:divBdr>
                <w:top w:val="none" w:sz="0" w:space="0" w:color="auto"/>
                <w:left w:val="none" w:sz="0" w:space="0" w:color="auto"/>
                <w:bottom w:val="none" w:sz="0" w:space="0" w:color="auto"/>
                <w:right w:val="none" w:sz="0" w:space="0" w:color="auto"/>
              </w:divBdr>
            </w:div>
            <w:div w:id="1921063304">
              <w:marLeft w:val="0"/>
              <w:marRight w:val="0"/>
              <w:marTop w:val="0"/>
              <w:marBottom w:val="0"/>
              <w:divBdr>
                <w:top w:val="none" w:sz="0" w:space="0" w:color="auto"/>
                <w:left w:val="none" w:sz="0" w:space="0" w:color="auto"/>
                <w:bottom w:val="none" w:sz="0" w:space="0" w:color="auto"/>
                <w:right w:val="none" w:sz="0" w:space="0" w:color="auto"/>
              </w:divBdr>
            </w:div>
            <w:div w:id="1921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295">
      <w:marLeft w:val="0"/>
      <w:marRight w:val="0"/>
      <w:marTop w:val="0"/>
      <w:marBottom w:val="0"/>
      <w:divBdr>
        <w:top w:val="none" w:sz="0" w:space="0" w:color="auto"/>
        <w:left w:val="none" w:sz="0" w:space="0" w:color="auto"/>
        <w:bottom w:val="none" w:sz="0" w:space="0" w:color="auto"/>
        <w:right w:val="none" w:sz="0" w:space="0" w:color="auto"/>
      </w:divBdr>
      <w:divsChild>
        <w:div w:id="1921063326">
          <w:marLeft w:val="0"/>
          <w:marRight w:val="0"/>
          <w:marTop w:val="0"/>
          <w:marBottom w:val="0"/>
          <w:divBdr>
            <w:top w:val="none" w:sz="0" w:space="0" w:color="auto"/>
            <w:left w:val="none" w:sz="0" w:space="0" w:color="auto"/>
            <w:bottom w:val="none" w:sz="0" w:space="0" w:color="auto"/>
            <w:right w:val="none" w:sz="0" w:space="0" w:color="auto"/>
          </w:divBdr>
          <w:divsChild>
            <w:div w:id="19210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296">
      <w:marLeft w:val="0"/>
      <w:marRight w:val="0"/>
      <w:marTop w:val="0"/>
      <w:marBottom w:val="0"/>
      <w:divBdr>
        <w:top w:val="none" w:sz="0" w:space="0" w:color="auto"/>
        <w:left w:val="none" w:sz="0" w:space="0" w:color="auto"/>
        <w:bottom w:val="none" w:sz="0" w:space="0" w:color="auto"/>
        <w:right w:val="none" w:sz="0" w:space="0" w:color="auto"/>
      </w:divBdr>
      <w:divsChild>
        <w:div w:id="1921063337">
          <w:marLeft w:val="0"/>
          <w:marRight w:val="0"/>
          <w:marTop w:val="0"/>
          <w:marBottom w:val="0"/>
          <w:divBdr>
            <w:top w:val="none" w:sz="0" w:space="0" w:color="auto"/>
            <w:left w:val="none" w:sz="0" w:space="0" w:color="auto"/>
            <w:bottom w:val="none" w:sz="0" w:space="0" w:color="auto"/>
            <w:right w:val="none" w:sz="0" w:space="0" w:color="auto"/>
          </w:divBdr>
          <w:divsChild>
            <w:div w:id="1921063281">
              <w:marLeft w:val="0"/>
              <w:marRight w:val="0"/>
              <w:marTop w:val="0"/>
              <w:marBottom w:val="0"/>
              <w:divBdr>
                <w:top w:val="none" w:sz="0" w:space="0" w:color="auto"/>
                <w:left w:val="none" w:sz="0" w:space="0" w:color="auto"/>
                <w:bottom w:val="none" w:sz="0" w:space="0" w:color="auto"/>
                <w:right w:val="none" w:sz="0" w:space="0" w:color="auto"/>
              </w:divBdr>
            </w:div>
            <w:div w:id="1921063288">
              <w:marLeft w:val="0"/>
              <w:marRight w:val="0"/>
              <w:marTop w:val="0"/>
              <w:marBottom w:val="0"/>
              <w:divBdr>
                <w:top w:val="none" w:sz="0" w:space="0" w:color="auto"/>
                <w:left w:val="none" w:sz="0" w:space="0" w:color="auto"/>
                <w:bottom w:val="none" w:sz="0" w:space="0" w:color="auto"/>
                <w:right w:val="none" w:sz="0" w:space="0" w:color="auto"/>
              </w:divBdr>
            </w:div>
            <w:div w:id="1921063298">
              <w:marLeft w:val="0"/>
              <w:marRight w:val="0"/>
              <w:marTop w:val="0"/>
              <w:marBottom w:val="0"/>
              <w:divBdr>
                <w:top w:val="none" w:sz="0" w:space="0" w:color="auto"/>
                <w:left w:val="none" w:sz="0" w:space="0" w:color="auto"/>
                <w:bottom w:val="none" w:sz="0" w:space="0" w:color="auto"/>
                <w:right w:val="none" w:sz="0" w:space="0" w:color="auto"/>
              </w:divBdr>
            </w:div>
            <w:div w:id="19210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308">
      <w:marLeft w:val="0"/>
      <w:marRight w:val="0"/>
      <w:marTop w:val="0"/>
      <w:marBottom w:val="0"/>
      <w:divBdr>
        <w:top w:val="none" w:sz="0" w:space="0" w:color="auto"/>
        <w:left w:val="none" w:sz="0" w:space="0" w:color="auto"/>
        <w:bottom w:val="none" w:sz="0" w:space="0" w:color="auto"/>
        <w:right w:val="none" w:sz="0" w:space="0" w:color="auto"/>
      </w:divBdr>
      <w:divsChild>
        <w:div w:id="1921063283">
          <w:marLeft w:val="0"/>
          <w:marRight w:val="0"/>
          <w:marTop w:val="0"/>
          <w:marBottom w:val="0"/>
          <w:divBdr>
            <w:top w:val="none" w:sz="0" w:space="0" w:color="auto"/>
            <w:left w:val="none" w:sz="0" w:space="0" w:color="auto"/>
            <w:bottom w:val="none" w:sz="0" w:space="0" w:color="auto"/>
            <w:right w:val="none" w:sz="0" w:space="0" w:color="auto"/>
          </w:divBdr>
          <w:divsChild>
            <w:div w:id="1921063271">
              <w:marLeft w:val="0"/>
              <w:marRight w:val="0"/>
              <w:marTop w:val="0"/>
              <w:marBottom w:val="0"/>
              <w:divBdr>
                <w:top w:val="none" w:sz="0" w:space="0" w:color="auto"/>
                <w:left w:val="none" w:sz="0" w:space="0" w:color="auto"/>
                <w:bottom w:val="none" w:sz="0" w:space="0" w:color="auto"/>
                <w:right w:val="none" w:sz="0" w:space="0" w:color="auto"/>
              </w:divBdr>
            </w:div>
            <w:div w:id="19210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310">
      <w:marLeft w:val="0"/>
      <w:marRight w:val="0"/>
      <w:marTop w:val="0"/>
      <w:marBottom w:val="0"/>
      <w:divBdr>
        <w:top w:val="none" w:sz="0" w:space="0" w:color="auto"/>
        <w:left w:val="none" w:sz="0" w:space="0" w:color="auto"/>
        <w:bottom w:val="none" w:sz="0" w:space="0" w:color="auto"/>
        <w:right w:val="none" w:sz="0" w:space="0" w:color="auto"/>
      </w:divBdr>
      <w:divsChild>
        <w:div w:id="1921063305">
          <w:marLeft w:val="0"/>
          <w:marRight w:val="0"/>
          <w:marTop w:val="0"/>
          <w:marBottom w:val="0"/>
          <w:divBdr>
            <w:top w:val="none" w:sz="0" w:space="0" w:color="auto"/>
            <w:left w:val="none" w:sz="0" w:space="0" w:color="auto"/>
            <w:bottom w:val="none" w:sz="0" w:space="0" w:color="auto"/>
            <w:right w:val="none" w:sz="0" w:space="0" w:color="auto"/>
          </w:divBdr>
        </w:div>
      </w:divsChild>
    </w:div>
    <w:div w:id="1921063311">
      <w:marLeft w:val="0"/>
      <w:marRight w:val="0"/>
      <w:marTop w:val="0"/>
      <w:marBottom w:val="0"/>
      <w:divBdr>
        <w:top w:val="none" w:sz="0" w:space="0" w:color="auto"/>
        <w:left w:val="none" w:sz="0" w:space="0" w:color="auto"/>
        <w:bottom w:val="none" w:sz="0" w:space="0" w:color="auto"/>
        <w:right w:val="none" w:sz="0" w:space="0" w:color="auto"/>
      </w:divBdr>
      <w:divsChild>
        <w:div w:id="1921063335">
          <w:marLeft w:val="0"/>
          <w:marRight w:val="0"/>
          <w:marTop w:val="0"/>
          <w:marBottom w:val="0"/>
          <w:divBdr>
            <w:top w:val="none" w:sz="0" w:space="0" w:color="auto"/>
            <w:left w:val="none" w:sz="0" w:space="0" w:color="auto"/>
            <w:bottom w:val="none" w:sz="0" w:space="0" w:color="auto"/>
            <w:right w:val="none" w:sz="0" w:space="0" w:color="auto"/>
          </w:divBdr>
          <w:divsChild>
            <w:div w:id="19210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312">
      <w:marLeft w:val="0"/>
      <w:marRight w:val="0"/>
      <w:marTop w:val="0"/>
      <w:marBottom w:val="0"/>
      <w:divBdr>
        <w:top w:val="none" w:sz="0" w:space="0" w:color="auto"/>
        <w:left w:val="none" w:sz="0" w:space="0" w:color="auto"/>
        <w:bottom w:val="none" w:sz="0" w:space="0" w:color="auto"/>
        <w:right w:val="none" w:sz="0" w:space="0" w:color="auto"/>
      </w:divBdr>
    </w:div>
    <w:div w:id="1921063313">
      <w:marLeft w:val="0"/>
      <w:marRight w:val="0"/>
      <w:marTop w:val="0"/>
      <w:marBottom w:val="0"/>
      <w:divBdr>
        <w:top w:val="none" w:sz="0" w:space="0" w:color="auto"/>
        <w:left w:val="none" w:sz="0" w:space="0" w:color="auto"/>
        <w:bottom w:val="none" w:sz="0" w:space="0" w:color="auto"/>
        <w:right w:val="none" w:sz="0" w:space="0" w:color="auto"/>
      </w:divBdr>
      <w:divsChild>
        <w:div w:id="1921063332">
          <w:marLeft w:val="0"/>
          <w:marRight w:val="0"/>
          <w:marTop w:val="0"/>
          <w:marBottom w:val="0"/>
          <w:divBdr>
            <w:top w:val="none" w:sz="0" w:space="0" w:color="auto"/>
            <w:left w:val="none" w:sz="0" w:space="0" w:color="auto"/>
            <w:bottom w:val="none" w:sz="0" w:space="0" w:color="auto"/>
            <w:right w:val="none" w:sz="0" w:space="0" w:color="auto"/>
          </w:divBdr>
        </w:div>
      </w:divsChild>
    </w:div>
    <w:div w:id="1921063317">
      <w:marLeft w:val="0"/>
      <w:marRight w:val="0"/>
      <w:marTop w:val="0"/>
      <w:marBottom w:val="0"/>
      <w:divBdr>
        <w:top w:val="none" w:sz="0" w:space="0" w:color="auto"/>
        <w:left w:val="none" w:sz="0" w:space="0" w:color="auto"/>
        <w:bottom w:val="none" w:sz="0" w:space="0" w:color="auto"/>
        <w:right w:val="none" w:sz="0" w:space="0" w:color="auto"/>
      </w:divBdr>
    </w:div>
    <w:div w:id="1921063319">
      <w:marLeft w:val="0"/>
      <w:marRight w:val="0"/>
      <w:marTop w:val="0"/>
      <w:marBottom w:val="0"/>
      <w:divBdr>
        <w:top w:val="none" w:sz="0" w:space="0" w:color="auto"/>
        <w:left w:val="none" w:sz="0" w:space="0" w:color="auto"/>
        <w:bottom w:val="none" w:sz="0" w:space="0" w:color="auto"/>
        <w:right w:val="none" w:sz="0" w:space="0" w:color="auto"/>
      </w:divBdr>
      <w:divsChild>
        <w:div w:id="1921063322">
          <w:marLeft w:val="0"/>
          <w:marRight w:val="0"/>
          <w:marTop w:val="0"/>
          <w:marBottom w:val="0"/>
          <w:divBdr>
            <w:top w:val="none" w:sz="0" w:space="0" w:color="auto"/>
            <w:left w:val="none" w:sz="0" w:space="0" w:color="auto"/>
            <w:bottom w:val="none" w:sz="0" w:space="0" w:color="auto"/>
            <w:right w:val="none" w:sz="0" w:space="0" w:color="auto"/>
          </w:divBdr>
          <w:divsChild>
            <w:div w:id="19210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320">
      <w:marLeft w:val="0"/>
      <w:marRight w:val="0"/>
      <w:marTop w:val="0"/>
      <w:marBottom w:val="0"/>
      <w:divBdr>
        <w:top w:val="none" w:sz="0" w:space="0" w:color="auto"/>
        <w:left w:val="none" w:sz="0" w:space="0" w:color="auto"/>
        <w:bottom w:val="none" w:sz="0" w:space="0" w:color="auto"/>
        <w:right w:val="none" w:sz="0" w:space="0" w:color="auto"/>
      </w:divBdr>
      <w:divsChild>
        <w:div w:id="1921063297">
          <w:marLeft w:val="0"/>
          <w:marRight w:val="0"/>
          <w:marTop w:val="0"/>
          <w:marBottom w:val="0"/>
          <w:divBdr>
            <w:top w:val="none" w:sz="0" w:space="0" w:color="auto"/>
            <w:left w:val="none" w:sz="0" w:space="0" w:color="auto"/>
            <w:bottom w:val="none" w:sz="0" w:space="0" w:color="auto"/>
            <w:right w:val="none" w:sz="0" w:space="0" w:color="auto"/>
          </w:divBdr>
          <w:divsChild>
            <w:div w:id="1921063299">
              <w:marLeft w:val="0"/>
              <w:marRight w:val="0"/>
              <w:marTop w:val="0"/>
              <w:marBottom w:val="0"/>
              <w:divBdr>
                <w:top w:val="none" w:sz="0" w:space="0" w:color="auto"/>
                <w:left w:val="none" w:sz="0" w:space="0" w:color="auto"/>
                <w:bottom w:val="none" w:sz="0" w:space="0" w:color="auto"/>
                <w:right w:val="none" w:sz="0" w:space="0" w:color="auto"/>
              </w:divBdr>
            </w:div>
            <w:div w:id="19210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324">
      <w:marLeft w:val="0"/>
      <w:marRight w:val="0"/>
      <w:marTop w:val="0"/>
      <w:marBottom w:val="0"/>
      <w:divBdr>
        <w:top w:val="none" w:sz="0" w:space="0" w:color="auto"/>
        <w:left w:val="none" w:sz="0" w:space="0" w:color="auto"/>
        <w:bottom w:val="none" w:sz="0" w:space="0" w:color="auto"/>
        <w:right w:val="none" w:sz="0" w:space="0" w:color="auto"/>
      </w:divBdr>
      <w:divsChild>
        <w:div w:id="1921063309">
          <w:marLeft w:val="0"/>
          <w:marRight w:val="0"/>
          <w:marTop w:val="0"/>
          <w:marBottom w:val="0"/>
          <w:divBdr>
            <w:top w:val="none" w:sz="0" w:space="0" w:color="auto"/>
            <w:left w:val="none" w:sz="0" w:space="0" w:color="auto"/>
            <w:bottom w:val="none" w:sz="0" w:space="0" w:color="auto"/>
            <w:right w:val="none" w:sz="0" w:space="0" w:color="auto"/>
          </w:divBdr>
          <w:divsChild>
            <w:div w:id="1921063278">
              <w:marLeft w:val="0"/>
              <w:marRight w:val="0"/>
              <w:marTop w:val="0"/>
              <w:marBottom w:val="0"/>
              <w:divBdr>
                <w:top w:val="none" w:sz="0" w:space="0" w:color="auto"/>
                <w:left w:val="none" w:sz="0" w:space="0" w:color="auto"/>
                <w:bottom w:val="none" w:sz="0" w:space="0" w:color="auto"/>
                <w:right w:val="none" w:sz="0" w:space="0" w:color="auto"/>
              </w:divBdr>
            </w:div>
            <w:div w:id="1921063290">
              <w:marLeft w:val="0"/>
              <w:marRight w:val="0"/>
              <w:marTop w:val="0"/>
              <w:marBottom w:val="0"/>
              <w:divBdr>
                <w:top w:val="none" w:sz="0" w:space="0" w:color="auto"/>
                <w:left w:val="none" w:sz="0" w:space="0" w:color="auto"/>
                <w:bottom w:val="none" w:sz="0" w:space="0" w:color="auto"/>
                <w:right w:val="none" w:sz="0" w:space="0" w:color="auto"/>
              </w:divBdr>
            </w:div>
            <w:div w:id="19210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325">
      <w:marLeft w:val="0"/>
      <w:marRight w:val="0"/>
      <w:marTop w:val="0"/>
      <w:marBottom w:val="0"/>
      <w:divBdr>
        <w:top w:val="none" w:sz="0" w:space="0" w:color="auto"/>
        <w:left w:val="none" w:sz="0" w:space="0" w:color="auto"/>
        <w:bottom w:val="none" w:sz="0" w:space="0" w:color="auto"/>
        <w:right w:val="none" w:sz="0" w:space="0" w:color="auto"/>
      </w:divBdr>
      <w:divsChild>
        <w:div w:id="1921063301">
          <w:marLeft w:val="0"/>
          <w:marRight w:val="0"/>
          <w:marTop w:val="0"/>
          <w:marBottom w:val="0"/>
          <w:divBdr>
            <w:top w:val="none" w:sz="0" w:space="0" w:color="auto"/>
            <w:left w:val="none" w:sz="0" w:space="0" w:color="auto"/>
            <w:bottom w:val="none" w:sz="0" w:space="0" w:color="auto"/>
            <w:right w:val="none" w:sz="0" w:space="0" w:color="auto"/>
          </w:divBdr>
        </w:div>
      </w:divsChild>
    </w:div>
    <w:div w:id="1921063329">
      <w:marLeft w:val="0"/>
      <w:marRight w:val="0"/>
      <w:marTop w:val="0"/>
      <w:marBottom w:val="0"/>
      <w:divBdr>
        <w:top w:val="none" w:sz="0" w:space="0" w:color="auto"/>
        <w:left w:val="none" w:sz="0" w:space="0" w:color="auto"/>
        <w:bottom w:val="none" w:sz="0" w:space="0" w:color="auto"/>
        <w:right w:val="none" w:sz="0" w:space="0" w:color="auto"/>
      </w:divBdr>
      <w:divsChild>
        <w:div w:id="1921063328">
          <w:marLeft w:val="0"/>
          <w:marRight w:val="0"/>
          <w:marTop w:val="0"/>
          <w:marBottom w:val="0"/>
          <w:divBdr>
            <w:top w:val="none" w:sz="0" w:space="0" w:color="auto"/>
            <w:left w:val="none" w:sz="0" w:space="0" w:color="auto"/>
            <w:bottom w:val="none" w:sz="0" w:space="0" w:color="auto"/>
            <w:right w:val="none" w:sz="0" w:space="0" w:color="auto"/>
          </w:divBdr>
          <w:divsChild>
            <w:div w:id="1921063330">
              <w:marLeft w:val="0"/>
              <w:marRight w:val="-3000"/>
              <w:marTop w:val="0"/>
              <w:marBottom w:val="0"/>
              <w:divBdr>
                <w:top w:val="none" w:sz="0" w:space="0" w:color="auto"/>
                <w:left w:val="none" w:sz="0" w:space="0" w:color="auto"/>
                <w:bottom w:val="none" w:sz="0" w:space="0" w:color="auto"/>
                <w:right w:val="none" w:sz="0" w:space="0" w:color="auto"/>
              </w:divBdr>
              <w:divsChild>
                <w:div w:id="1921063336">
                  <w:marLeft w:val="0"/>
                  <w:marRight w:val="3000"/>
                  <w:marTop w:val="0"/>
                  <w:marBottom w:val="0"/>
                  <w:divBdr>
                    <w:top w:val="none" w:sz="0" w:space="0" w:color="auto"/>
                    <w:left w:val="none" w:sz="0" w:space="0" w:color="auto"/>
                    <w:bottom w:val="none" w:sz="0" w:space="0" w:color="auto"/>
                    <w:right w:val="none" w:sz="0" w:space="0" w:color="auto"/>
                  </w:divBdr>
                  <w:divsChild>
                    <w:div w:id="1921063327">
                      <w:marLeft w:val="0"/>
                      <w:marRight w:val="0"/>
                      <w:marTop w:val="0"/>
                      <w:marBottom w:val="0"/>
                      <w:divBdr>
                        <w:top w:val="none" w:sz="0" w:space="0" w:color="auto"/>
                        <w:left w:val="none" w:sz="0" w:space="0" w:color="auto"/>
                        <w:bottom w:val="none" w:sz="0" w:space="0" w:color="auto"/>
                        <w:right w:val="none" w:sz="0" w:space="0" w:color="auto"/>
                      </w:divBdr>
                      <w:divsChild>
                        <w:div w:id="1921063273">
                          <w:marLeft w:val="0"/>
                          <w:marRight w:val="0"/>
                          <w:marTop w:val="0"/>
                          <w:marBottom w:val="0"/>
                          <w:divBdr>
                            <w:top w:val="none" w:sz="0" w:space="0" w:color="auto"/>
                            <w:left w:val="none" w:sz="0" w:space="0" w:color="auto"/>
                            <w:bottom w:val="none" w:sz="0" w:space="0" w:color="auto"/>
                            <w:right w:val="none" w:sz="0" w:space="0" w:color="auto"/>
                          </w:divBdr>
                          <w:divsChild>
                            <w:div w:id="1921063314">
                              <w:marLeft w:val="0"/>
                              <w:marRight w:val="100"/>
                              <w:marTop w:val="0"/>
                              <w:marBottom w:val="0"/>
                              <w:divBdr>
                                <w:top w:val="none" w:sz="0" w:space="0" w:color="auto"/>
                                <w:left w:val="none" w:sz="0" w:space="0" w:color="auto"/>
                                <w:bottom w:val="none" w:sz="0" w:space="0" w:color="auto"/>
                                <w:right w:val="none" w:sz="0" w:space="0" w:color="auto"/>
                              </w:divBdr>
                              <w:divsChild>
                                <w:div w:id="192106327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063334">
      <w:marLeft w:val="0"/>
      <w:marRight w:val="0"/>
      <w:marTop w:val="0"/>
      <w:marBottom w:val="0"/>
      <w:divBdr>
        <w:top w:val="none" w:sz="0" w:space="0" w:color="auto"/>
        <w:left w:val="none" w:sz="0" w:space="0" w:color="auto"/>
        <w:bottom w:val="none" w:sz="0" w:space="0" w:color="auto"/>
        <w:right w:val="none" w:sz="0" w:space="0" w:color="auto"/>
      </w:divBdr>
      <w:divsChild>
        <w:div w:id="1921063316">
          <w:marLeft w:val="0"/>
          <w:marRight w:val="0"/>
          <w:marTop w:val="0"/>
          <w:marBottom w:val="0"/>
          <w:divBdr>
            <w:top w:val="none" w:sz="0" w:space="0" w:color="auto"/>
            <w:left w:val="none" w:sz="0" w:space="0" w:color="auto"/>
            <w:bottom w:val="none" w:sz="0" w:space="0" w:color="auto"/>
            <w:right w:val="none" w:sz="0" w:space="0" w:color="auto"/>
          </w:divBdr>
          <w:divsChild>
            <w:div w:id="19210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339">
      <w:marLeft w:val="0"/>
      <w:marRight w:val="0"/>
      <w:marTop w:val="0"/>
      <w:marBottom w:val="0"/>
      <w:divBdr>
        <w:top w:val="none" w:sz="0" w:space="0" w:color="auto"/>
        <w:left w:val="none" w:sz="0" w:space="0" w:color="auto"/>
        <w:bottom w:val="none" w:sz="0" w:space="0" w:color="auto"/>
        <w:right w:val="none" w:sz="0" w:space="0" w:color="auto"/>
      </w:divBdr>
      <w:divsChild>
        <w:div w:id="1921063306">
          <w:marLeft w:val="0"/>
          <w:marRight w:val="0"/>
          <w:marTop w:val="0"/>
          <w:marBottom w:val="0"/>
          <w:divBdr>
            <w:top w:val="none" w:sz="0" w:space="0" w:color="auto"/>
            <w:left w:val="none" w:sz="0" w:space="0" w:color="auto"/>
            <w:bottom w:val="none" w:sz="0" w:space="0" w:color="auto"/>
            <w:right w:val="none" w:sz="0" w:space="0" w:color="auto"/>
          </w:divBdr>
        </w:div>
      </w:divsChild>
    </w:div>
    <w:div w:id="1921063340">
      <w:marLeft w:val="0"/>
      <w:marRight w:val="0"/>
      <w:marTop w:val="0"/>
      <w:marBottom w:val="0"/>
      <w:divBdr>
        <w:top w:val="none" w:sz="0" w:space="0" w:color="auto"/>
        <w:left w:val="none" w:sz="0" w:space="0" w:color="auto"/>
        <w:bottom w:val="none" w:sz="0" w:space="0" w:color="auto"/>
        <w:right w:val="none" w:sz="0" w:space="0" w:color="auto"/>
      </w:divBdr>
    </w:div>
    <w:div w:id="1921063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Progression of remnant gastric cancer is associated with follow-up interval following distal gastrectomy</vt:lpstr>
    </vt:vector>
  </TitlesOfParts>
  <Company/>
  <LinksUpToDate>false</LinksUpToDate>
  <CharactersWithSpaces>35496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of remnant gastric cancer is associated with follow-up interval following distal gastrectomy</dc:title>
  <dc:subject/>
  <dc:creator>Shuhei Komatsu</dc:creator>
  <cp:keywords/>
  <dc:description/>
  <cp:lastModifiedBy>LS Ma</cp:lastModifiedBy>
  <cp:revision>2</cp:revision>
  <cp:lastPrinted>2014-11-09T04:29:00Z</cp:lastPrinted>
  <dcterms:created xsi:type="dcterms:W3CDTF">2015-08-29T20:54:00Z</dcterms:created>
  <dcterms:modified xsi:type="dcterms:W3CDTF">2015-08-29T20:54:00Z</dcterms:modified>
</cp:coreProperties>
</file>