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C3" w:rsidRPr="00E05CC3" w:rsidRDefault="00E05CC3" w:rsidP="00E05CC3">
      <w:pPr>
        <w:spacing w:line="360" w:lineRule="auto"/>
        <w:rPr>
          <w:rFonts w:ascii="Book Antiqua" w:hAnsi="Book Antiqua" w:cs="Arial"/>
          <w:b/>
          <w:color w:val="222222"/>
          <w:sz w:val="24"/>
          <w:szCs w:val="24"/>
          <w:shd w:val="clear" w:color="auto" w:fill="FFFFFF"/>
        </w:rPr>
      </w:pPr>
      <w:r w:rsidRPr="00E05CC3">
        <w:rPr>
          <w:rFonts w:ascii="Book Antiqua" w:hAnsi="Book Antiqua" w:cs="Arial"/>
          <w:b/>
          <w:color w:val="222222"/>
          <w:sz w:val="24"/>
          <w:szCs w:val="24"/>
          <w:shd w:val="clear" w:color="auto" w:fill="FFFFFF"/>
        </w:rPr>
        <w:t>Name of Journal: World Journal of Gastroenterology</w:t>
      </w:r>
    </w:p>
    <w:p w:rsidR="00E05CC3" w:rsidRPr="00E05CC3" w:rsidRDefault="00E05CC3" w:rsidP="00E05CC3">
      <w:pPr>
        <w:spacing w:line="360" w:lineRule="auto"/>
        <w:rPr>
          <w:rFonts w:ascii="Book Antiqua" w:eastAsia="SimSun" w:hAnsi="Book Antiqua" w:cs="Arial"/>
          <w:b/>
          <w:color w:val="222222"/>
          <w:sz w:val="24"/>
          <w:szCs w:val="24"/>
          <w:shd w:val="clear" w:color="auto" w:fill="FFFFFF"/>
          <w:lang w:eastAsia="zh-CN"/>
        </w:rPr>
      </w:pPr>
      <w:r w:rsidRPr="00E05CC3">
        <w:rPr>
          <w:rFonts w:ascii="Book Antiqua" w:hAnsi="Book Antiqua" w:cs="Arial"/>
          <w:b/>
          <w:color w:val="222222"/>
          <w:sz w:val="24"/>
          <w:szCs w:val="24"/>
          <w:shd w:val="clear" w:color="auto" w:fill="FFFFFF"/>
        </w:rPr>
        <w:t>ESPS Manuscript NO:</w:t>
      </w:r>
      <w:r>
        <w:rPr>
          <w:rFonts w:ascii="Book Antiqua" w:eastAsia="SimSun" w:hAnsi="Book Antiqua" w:cs="Arial" w:hint="eastAsia"/>
          <w:b/>
          <w:color w:val="222222"/>
          <w:sz w:val="24"/>
          <w:szCs w:val="24"/>
          <w:shd w:val="clear" w:color="auto" w:fill="FFFFFF"/>
          <w:lang w:eastAsia="zh-CN"/>
        </w:rPr>
        <w:t xml:space="preserve"> 18017</w:t>
      </w:r>
    </w:p>
    <w:p w:rsidR="005D47D5" w:rsidRPr="00FF4D9F" w:rsidRDefault="00E05CC3" w:rsidP="00E05CC3">
      <w:pPr>
        <w:spacing w:line="360" w:lineRule="auto"/>
        <w:rPr>
          <w:rFonts w:ascii="Book Antiqua" w:hAnsi="Book Antiqua" w:cs="Arial"/>
          <w:b/>
          <w:color w:val="222222"/>
          <w:sz w:val="24"/>
          <w:szCs w:val="24"/>
          <w:shd w:val="clear" w:color="auto" w:fill="FFFFFF"/>
        </w:rPr>
      </w:pPr>
      <w:r w:rsidRPr="00E05CC3">
        <w:rPr>
          <w:rFonts w:ascii="Book Antiqua" w:hAnsi="Book Antiqua" w:cs="Arial"/>
          <w:b/>
          <w:color w:val="222222"/>
          <w:sz w:val="24"/>
          <w:szCs w:val="24"/>
          <w:shd w:val="clear" w:color="auto" w:fill="FFFFFF"/>
        </w:rPr>
        <w:t>Manuscript Type:</w:t>
      </w:r>
      <w:r w:rsidR="005D47D5" w:rsidRPr="00FF4D9F">
        <w:rPr>
          <w:rFonts w:ascii="Book Antiqua" w:hAnsi="Book Antiqua" w:cs="Arial"/>
          <w:b/>
          <w:color w:val="222222"/>
          <w:sz w:val="24"/>
          <w:szCs w:val="24"/>
          <w:shd w:val="clear" w:color="auto" w:fill="FFFFFF"/>
        </w:rPr>
        <w:t xml:space="preserve"> </w:t>
      </w:r>
      <w:r w:rsidR="00F776C8" w:rsidRPr="00FF4D9F">
        <w:rPr>
          <w:rFonts w:ascii="Book Antiqua" w:hAnsi="Book Antiqua" w:cs="Arial"/>
          <w:b/>
          <w:color w:val="222222"/>
          <w:sz w:val="24"/>
          <w:szCs w:val="24"/>
          <w:shd w:val="clear" w:color="auto" w:fill="FFFFFF"/>
        </w:rPr>
        <w:t>TOPIC HIGHLIGHT</w:t>
      </w:r>
    </w:p>
    <w:p w:rsidR="005D47D5" w:rsidRPr="00FF4D9F" w:rsidRDefault="005D47D5" w:rsidP="007063C5">
      <w:pPr>
        <w:spacing w:line="360" w:lineRule="auto"/>
        <w:rPr>
          <w:rFonts w:ascii="Book Antiqua" w:eastAsia="SimSun" w:hAnsi="Book Antiqua" w:cs="Times New Roman"/>
          <w:b/>
          <w:sz w:val="24"/>
          <w:szCs w:val="24"/>
          <w:lang w:eastAsia="zh-CN"/>
        </w:rPr>
      </w:pPr>
    </w:p>
    <w:p w:rsidR="0017511C" w:rsidRPr="00FF4D9F" w:rsidRDefault="00F154DD" w:rsidP="007063C5">
      <w:pPr>
        <w:spacing w:line="360" w:lineRule="auto"/>
        <w:rPr>
          <w:rFonts w:ascii="Book Antiqua" w:eastAsia="SimSun" w:hAnsi="Book Antiqua" w:cs="Times New Roman"/>
          <w:b/>
          <w:sz w:val="24"/>
          <w:szCs w:val="24"/>
          <w:lang w:eastAsia="zh-CN"/>
        </w:rPr>
      </w:pPr>
      <w:r w:rsidRPr="00FF4D9F">
        <w:rPr>
          <w:rFonts w:ascii="Book Antiqua" w:hAnsi="Book Antiqua" w:cs="Times New Roman"/>
          <w:b/>
          <w:sz w:val="24"/>
          <w:szCs w:val="24"/>
        </w:rPr>
        <w:t>2015 Advances in Inflammatory Bowel Disease</w:t>
      </w:r>
    </w:p>
    <w:p w:rsidR="006E47BC" w:rsidRPr="00FF4D9F" w:rsidRDefault="006E47BC" w:rsidP="007063C5">
      <w:pPr>
        <w:spacing w:line="360" w:lineRule="auto"/>
        <w:rPr>
          <w:rFonts w:ascii="Book Antiqua" w:eastAsia="SimSun" w:hAnsi="Book Antiqua" w:cs="Times New Roman"/>
          <w:b/>
          <w:sz w:val="24"/>
          <w:szCs w:val="24"/>
          <w:lang w:eastAsia="zh-CN"/>
        </w:rPr>
      </w:pPr>
    </w:p>
    <w:p w:rsidR="0017511C" w:rsidRPr="00FF4D9F" w:rsidRDefault="0017511C" w:rsidP="007063C5">
      <w:pPr>
        <w:pStyle w:val="Title"/>
        <w:spacing w:line="360" w:lineRule="auto"/>
        <w:jc w:val="left"/>
        <w:rPr>
          <w:rFonts w:ascii="Book Antiqua" w:hAnsi="Book Antiqua" w:cs="Times New Roman"/>
          <w:color w:val="000000"/>
          <w:sz w:val="24"/>
          <w:szCs w:val="24"/>
          <w:lang w:eastAsia="ja-JP"/>
        </w:rPr>
      </w:pPr>
      <w:r w:rsidRPr="00FF4D9F">
        <w:rPr>
          <w:rFonts w:ascii="Book Antiqua" w:hAnsi="Book Antiqua" w:cs="Times New Roman"/>
          <w:sz w:val="24"/>
          <w:szCs w:val="24"/>
          <w:lang w:val="en-GB" w:eastAsia="ja-JP"/>
        </w:rPr>
        <w:t xml:space="preserve">Advances in refractory ulcerative colitis treatment: </w:t>
      </w:r>
      <w:r w:rsidRPr="00FF4D9F">
        <w:rPr>
          <w:rFonts w:ascii="Book Antiqua" w:hAnsi="Book Antiqua" w:cs="Times New Roman"/>
          <w:caps/>
          <w:sz w:val="24"/>
          <w:szCs w:val="24"/>
          <w:lang w:val="en-GB" w:eastAsia="ja-JP"/>
        </w:rPr>
        <w:t>a</w:t>
      </w:r>
      <w:r w:rsidRPr="00FF4D9F">
        <w:rPr>
          <w:rFonts w:ascii="Book Antiqua" w:hAnsi="Book Antiqua" w:cs="Times New Roman"/>
          <w:sz w:val="24"/>
          <w:szCs w:val="24"/>
          <w:lang w:val="en-GB" w:eastAsia="ja-JP"/>
        </w:rPr>
        <w:t xml:space="preserve"> new therapeutic target, Annexin A2</w:t>
      </w:r>
    </w:p>
    <w:p w:rsidR="0017511C" w:rsidRPr="00FF4D9F" w:rsidRDefault="0017511C" w:rsidP="007063C5">
      <w:pPr>
        <w:spacing w:line="360" w:lineRule="auto"/>
        <w:rPr>
          <w:rFonts w:ascii="Book Antiqua" w:hAnsi="Book Antiqua" w:cs="Times New Roman"/>
          <w:sz w:val="24"/>
          <w:szCs w:val="24"/>
        </w:rPr>
      </w:pPr>
    </w:p>
    <w:p w:rsidR="0017511C" w:rsidRPr="00FF4D9F" w:rsidRDefault="00FF4D9F" w:rsidP="007063C5">
      <w:pPr>
        <w:spacing w:line="360" w:lineRule="auto"/>
        <w:rPr>
          <w:rFonts w:ascii="Book Antiqua" w:hAnsi="Book Antiqua" w:cs="Times New Roman"/>
          <w:sz w:val="24"/>
          <w:szCs w:val="24"/>
        </w:rPr>
      </w:pPr>
      <w:r w:rsidRPr="00FF4D9F">
        <w:rPr>
          <w:rFonts w:ascii="Book Antiqua" w:hAnsi="Book Antiqua" w:cs="Times New Roman"/>
          <w:sz w:val="24"/>
          <w:szCs w:val="24"/>
        </w:rPr>
        <w:t xml:space="preserve">Tanida </w:t>
      </w:r>
      <w:r>
        <w:rPr>
          <w:rFonts w:ascii="Book Antiqua" w:eastAsia="SimSun" w:hAnsi="Book Antiqua" w:cs="Times New Roman" w:hint="eastAsia"/>
          <w:sz w:val="24"/>
          <w:szCs w:val="24"/>
          <w:lang w:eastAsia="zh-CN"/>
        </w:rPr>
        <w:t xml:space="preserve">S </w:t>
      </w:r>
      <w:r w:rsidRPr="00FF4D9F">
        <w:rPr>
          <w:rFonts w:ascii="Book Antiqua" w:eastAsia="SimSun" w:hAnsi="Book Antiqua" w:cs="Times New Roman" w:hint="eastAsia"/>
          <w:i/>
          <w:sz w:val="24"/>
          <w:szCs w:val="24"/>
          <w:lang w:eastAsia="zh-CN"/>
        </w:rPr>
        <w:t>et al</w:t>
      </w:r>
      <w:r>
        <w:rPr>
          <w:rFonts w:ascii="Book Antiqua" w:eastAsia="SimSun" w:hAnsi="Book Antiqua" w:cs="Times New Roman" w:hint="eastAsia"/>
          <w:sz w:val="24"/>
          <w:szCs w:val="24"/>
          <w:lang w:eastAsia="zh-CN"/>
        </w:rPr>
        <w:t xml:space="preserve">. </w:t>
      </w:r>
      <w:r w:rsidR="0017511C" w:rsidRPr="00FF4D9F">
        <w:rPr>
          <w:rFonts w:ascii="Book Antiqua" w:hAnsi="Book Antiqua" w:cs="Times New Roman"/>
          <w:sz w:val="24"/>
          <w:szCs w:val="24"/>
        </w:rPr>
        <w:t xml:space="preserve">UC treatment and Annexin A2 </w:t>
      </w:r>
      <w:r w:rsidR="007063C5" w:rsidRPr="00FF4D9F">
        <w:rPr>
          <w:rFonts w:ascii="Book Antiqua" w:hAnsi="Book Antiqua" w:cs="Times New Roman"/>
          <w:sz w:val="24"/>
          <w:szCs w:val="24"/>
        </w:rPr>
        <w:t>targeting</w:t>
      </w:r>
      <w:r w:rsidR="0017511C" w:rsidRPr="00FF4D9F">
        <w:rPr>
          <w:rFonts w:ascii="Book Antiqua" w:hAnsi="Book Antiqua" w:cs="Times New Roman"/>
          <w:sz w:val="24"/>
          <w:szCs w:val="24"/>
        </w:rPr>
        <w:t xml:space="preserve"> </w:t>
      </w:r>
    </w:p>
    <w:p w:rsidR="0017511C" w:rsidRPr="00FF4D9F" w:rsidRDefault="0017511C" w:rsidP="007063C5">
      <w:pPr>
        <w:spacing w:line="360" w:lineRule="auto"/>
        <w:rPr>
          <w:rFonts w:ascii="Book Antiqua" w:hAnsi="Book Antiqua" w:cs="Times New Roman"/>
          <w:sz w:val="24"/>
          <w:szCs w:val="24"/>
        </w:rPr>
      </w:pPr>
    </w:p>
    <w:p w:rsidR="0017511C" w:rsidRPr="00FF4D9F" w:rsidRDefault="0017511C" w:rsidP="007063C5">
      <w:pPr>
        <w:spacing w:line="360" w:lineRule="auto"/>
        <w:rPr>
          <w:rFonts w:ascii="Book Antiqua" w:hAnsi="Book Antiqua" w:cs="Times New Roman"/>
          <w:sz w:val="24"/>
          <w:szCs w:val="24"/>
        </w:rPr>
      </w:pPr>
      <w:r w:rsidRPr="00FF4D9F">
        <w:rPr>
          <w:rFonts w:ascii="Book Antiqua" w:hAnsi="Book Antiqua" w:cs="Times New Roman"/>
          <w:sz w:val="24"/>
          <w:szCs w:val="24"/>
        </w:rPr>
        <w:t xml:space="preserve">Satoshi </w:t>
      </w:r>
      <w:r w:rsidR="00F104CA" w:rsidRPr="00FF4D9F">
        <w:rPr>
          <w:rFonts w:ascii="Book Antiqua" w:hAnsi="Book Antiqua" w:cs="Times New Roman"/>
          <w:sz w:val="24"/>
          <w:szCs w:val="24"/>
        </w:rPr>
        <w:t>Tanida</w:t>
      </w:r>
      <w:r w:rsidRPr="00FF4D9F">
        <w:rPr>
          <w:rFonts w:ascii="Book Antiqua" w:hAnsi="Book Antiqua" w:cs="Times New Roman"/>
          <w:sz w:val="24"/>
          <w:szCs w:val="24"/>
        </w:rPr>
        <w:t>, Tsutomu Mizoshita, Keiji Ozeki, Takahito Katano, Hiromi Kataoka, Takeshi Kamiya, Takashi Joh</w:t>
      </w:r>
    </w:p>
    <w:p w:rsidR="0017511C" w:rsidRPr="00FF4D9F" w:rsidRDefault="0017511C" w:rsidP="007063C5">
      <w:pPr>
        <w:spacing w:line="360" w:lineRule="auto"/>
        <w:rPr>
          <w:rFonts w:ascii="Book Antiqua" w:hAnsi="Book Antiqua" w:cs="Times New Roman"/>
          <w:sz w:val="24"/>
          <w:szCs w:val="24"/>
        </w:rPr>
      </w:pPr>
    </w:p>
    <w:p w:rsidR="0017511C" w:rsidRPr="00FF4D9F" w:rsidRDefault="00A17388" w:rsidP="007063C5">
      <w:pPr>
        <w:spacing w:line="360" w:lineRule="auto"/>
        <w:rPr>
          <w:rFonts w:ascii="Book Antiqua" w:hAnsi="Book Antiqua" w:cs="Times New Roman"/>
          <w:sz w:val="24"/>
          <w:szCs w:val="24"/>
        </w:rPr>
      </w:pPr>
      <w:r w:rsidRPr="00A17388">
        <w:rPr>
          <w:rFonts w:ascii="Book Antiqua" w:hAnsi="Book Antiqua" w:cs="Times New Roman"/>
          <w:b/>
          <w:sz w:val="24"/>
          <w:szCs w:val="24"/>
        </w:rPr>
        <w:t>Satoshi Tanida, Tsutomu Mizoshita, Keiji Ozeki, Takahito Katano, Hiromi Kataoka, Takeshi Kamiya, Takashi Joh</w:t>
      </w:r>
      <w:r w:rsidRPr="00A17388">
        <w:rPr>
          <w:rFonts w:ascii="Book Antiqua" w:eastAsia="SimSun" w:hAnsi="Book Antiqua" w:cs="Times New Roman" w:hint="eastAsia"/>
          <w:b/>
          <w:sz w:val="24"/>
          <w:szCs w:val="24"/>
          <w:lang w:eastAsia="zh-CN"/>
        </w:rPr>
        <w:t xml:space="preserve">, </w:t>
      </w:r>
      <w:r w:rsidR="0017511C" w:rsidRPr="00FF4D9F">
        <w:rPr>
          <w:rFonts w:ascii="Book Antiqua" w:hAnsi="Book Antiqua" w:cs="Times New Roman"/>
          <w:sz w:val="24"/>
          <w:szCs w:val="24"/>
        </w:rPr>
        <w:t xml:space="preserve">Department of Gastroenterology and Metabolism, Nagoya City University Graduate School of Medical Sciences, Nagoya city Aichi prefecture, </w:t>
      </w:r>
      <w:r w:rsidRPr="00FF4D9F">
        <w:rPr>
          <w:rFonts w:ascii="Book Antiqua" w:hAnsi="Book Antiqua" w:cs="Times New Roman"/>
          <w:sz w:val="24"/>
          <w:szCs w:val="24"/>
        </w:rPr>
        <w:t xml:space="preserve">Aichi </w:t>
      </w:r>
      <w:r w:rsidR="0017511C" w:rsidRPr="00FF4D9F">
        <w:rPr>
          <w:rFonts w:ascii="Book Antiqua" w:hAnsi="Book Antiqua" w:cs="Times New Roman"/>
          <w:sz w:val="24"/>
          <w:szCs w:val="24"/>
        </w:rPr>
        <w:t>467-8601, Japan</w:t>
      </w:r>
    </w:p>
    <w:p w:rsidR="0017511C" w:rsidRPr="003B5CD4" w:rsidRDefault="0017511C" w:rsidP="007063C5">
      <w:pPr>
        <w:spacing w:line="360" w:lineRule="auto"/>
        <w:rPr>
          <w:rFonts w:ascii="Book Antiqua" w:eastAsia="SimSun" w:hAnsi="Book Antiqua" w:cs="Times New Roman"/>
          <w:sz w:val="24"/>
          <w:szCs w:val="24"/>
          <w:lang w:eastAsia="zh-CN"/>
        </w:rPr>
      </w:pPr>
    </w:p>
    <w:p w:rsidR="0017511C" w:rsidRPr="00E37FEE" w:rsidRDefault="0017511C" w:rsidP="007063C5">
      <w:pPr>
        <w:spacing w:line="360" w:lineRule="auto"/>
        <w:rPr>
          <w:rFonts w:ascii="Book Antiqua" w:eastAsia="SimSun" w:hAnsi="Book Antiqua" w:cs="Times New Roman"/>
          <w:color w:val="333333"/>
          <w:sz w:val="24"/>
          <w:szCs w:val="24"/>
          <w:lang w:eastAsia="zh-CN"/>
        </w:rPr>
      </w:pPr>
      <w:r w:rsidRPr="00FF4D9F">
        <w:rPr>
          <w:rFonts w:ascii="Book Antiqua" w:hAnsi="Book Antiqua" w:cs="Times New Roman"/>
          <w:b/>
          <w:sz w:val="24"/>
          <w:szCs w:val="24"/>
        </w:rPr>
        <w:t xml:space="preserve">Author </w:t>
      </w:r>
      <w:r w:rsidR="003B5CD4" w:rsidRPr="00FF4D9F">
        <w:rPr>
          <w:rFonts w:ascii="Book Antiqua" w:hAnsi="Book Antiqua" w:cs="Times New Roman"/>
          <w:b/>
          <w:sz w:val="24"/>
          <w:szCs w:val="24"/>
        </w:rPr>
        <w:t>con</w:t>
      </w:r>
      <w:r w:rsidRPr="00FF4D9F">
        <w:rPr>
          <w:rFonts w:ascii="Book Antiqua" w:hAnsi="Book Antiqua" w:cs="Times New Roman"/>
          <w:b/>
          <w:sz w:val="24"/>
          <w:szCs w:val="24"/>
        </w:rPr>
        <w:t>tributions</w:t>
      </w:r>
      <w:r w:rsidR="00E37FEE">
        <w:rPr>
          <w:rFonts w:ascii="Book Antiqua" w:hAnsi="Book Antiqua" w:cs="Times New Roman"/>
          <w:sz w:val="24"/>
          <w:szCs w:val="24"/>
        </w:rPr>
        <w:t>: Tanida</w:t>
      </w:r>
      <w:r w:rsidR="00E37FEE">
        <w:rPr>
          <w:rFonts w:ascii="Book Antiqua" w:eastAsia="SimSun" w:hAnsi="Book Antiqua" w:cs="Times New Roman" w:hint="eastAsia"/>
          <w:sz w:val="24"/>
          <w:szCs w:val="24"/>
          <w:lang w:eastAsia="zh-CN"/>
        </w:rPr>
        <w:t xml:space="preserve"> S</w:t>
      </w:r>
      <w:r w:rsidRPr="00FF4D9F">
        <w:rPr>
          <w:rFonts w:ascii="Book Antiqua" w:hAnsi="Book Antiqua" w:cs="Times New Roman"/>
          <w:sz w:val="24"/>
          <w:szCs w:val="24"/>
        </w:rPr>
        <w:t xml:space="preserve"> study concept, data acquisition, data analysis, drafting of the manuscript; Kataoka</w:t>
      </w:r>
      <w:r w:rsidR="00E37FEE">
        <w:rPr>
          <w:rFonts w:ascii="Book Antiqua" w:eastAsia="SimSun" w:hAnsi="Book Antiqua" w:cs="Times New Roman" w:hint="eastAsia"/>
          <w:sz w:val="24"/>
          <w:szCs w:val="24"/>
          <w:lang w:eastAsia="zh-CN"/>
        </w:rPr>
        <w:t xml:space="preserve"> H</w:t>
      </w:r>
      <w:r w:rsidRPr="00FF4D9F">
        <w:rPr>
          <w:rFonts w:ascii="Book Antiqua" w:hAnsi="Book Antiqua" w:cs="Times New Roman"/>
          <w:sz w:val="24"/>
          <w:szCs w:val="24"/>
        </w:rPr>
        <w:t>, Kamiya</w:t>
      </w:r>
      <w:r w:rsidR="00E37FEE">
        <w:rPr>
          <w:rFonts w:ascii="Book Antiqua" w:eastAsia="SimSun" w:hAnsi="Book Antiqua" w:cs="Times New Roman" w:hint="eastAsia"/>
          <w:sz w:val="24"/>
          <w:szCs w:val="24"/>
          <w:lang w:eastAsia="zh-CN"/>
        </w:rPr>
        <w:t xml:space="preserve"> T</w:t>
      </w:r>
      <w:r w:rsidRPr="00FF4D9F">
        <w:rPr>
          <w:rFonts w:ascii="Book Antiqua" w:hAnsi="Book Antiqua" w:cs="Times New Roman"/>
          <w:sz w:val="24"/>
          <w:szCs w:val="24"/>
        </w:rPr>
        <w:t xml:space="preserve"> and Joh</w:t>
      </w:r>
      <w:r w:rsidR="00E37FEE">
        <w:rPr>
          <w:rFonts w:ascii="Book Antiqua" w:eastAsia="SimSun" w:hAnsi="Book Antiqua" w:cs="Times New Roman" w:hint="eastAsia"/>
          <w:sz w:val="24"/>
          <w:szCs w:val="24"/>
          <w:lang w:eastAsia="zh-CN"/>
        </w:rPr>
        <w:t xml:space="preserve"> T</w:t>
      </w:r>
      <w:r w:rsidRPr="00FF4D9F">
        <w:rPr>
          <w:rFonts w:ascii="Book Antiqua" w:hAnsi="Book Antiqua" w:cs="Times New Roman"/>
          <w:sz w:val="24"/>
          <w:szCs w:val="24"/>
        </w:rPr>
        <w:t xml:space="preserve"> study concept, supervision</w:t>
      </w:r>
      <w:r w:rsidR="00E37FEE">
        <w:rPr>
          <w:rFonts w:ascii="Book Antiqua" w:eastAsia="SimSun" w:hAnsi="Book Antiqua" w:cs="Times New Roman" w:hint="eastAsia"/>
          <w:sz w:val="24"/>
          <w:szCs w:val="24"/>
          <w:lang w:eastAsia="zh-CN"/>
        </w:rPr>
        <w:t>;</w:t>
      </w:r>
      <w:r w:rsidRPr="00FF4D9F">
        <w:rPr>
          <w:rFonts w:ascii="Book Antiqua" w:hAnsi="Book Antiqua" w:cs="Times New Roman"/>
          <w:sz w:val="24"/>
          <w:szCs w:val="24"/>
        </w:rPr>
        <w:t xml:space="preserve"> Mizoshita</w:t>
      </w:r>
      <w:r w:rsidR="00E37FEE">
        <w:rPr>
          <w:rFonts w:ascii="Book Antiqua" w:eastAsia="SimSun" w:hAnsi="Book Antiqua" w:cs="Times New Roman" w:hint="eastAsia"/>
          <w:sz w:val="24"/>
          <w:szCs w:val="24"/>
          <w:lang w:eastAsia="zh-CN"/>
        </w:rPr>
        <w:t xml:space="preserve"> T</w:t>
      </w:r>
      <w:r w:rsidRPr="00FF4D9F">
        <w:rPr>
          <w:rFonts w:ascii="Book Antiqua" w:hAnsi="Book Antiqua" w:cs="Times New Roman"/>
          <w:sz w:val="24"/>
          <w:szCs w:val="24"/>
        </w:rPr>
        <w:t>, Ozeki</w:t>
      </w:r>
      <w:r w:rsidR="00E37FEE">
        <w:rPr>
          <w:rFonts w:ascii="Book Antiqua" w:eastAsia="SimSun" w:hAnsi="Book Antiqua" w:cs="Times New Roman" w:hint="eastAsia"/>
          <w:sz w:val="24"/>
          <w:szCs w:val="24"/>
          <w:lang w:eastAsia="zh-CN"/>
        </w:rPr>
        <w:t xml:space="preserve"> K and</w:t>
      </w:r>
      <w:r w:rsidRPr="00FF4D9F">
        <w:rPr>
          <w:rFonts w:ascii="Book Antiqua" w:hAnsi="Book Antiqua" w:cs="Times New Roman"/>
          <w:sz w:val="24"/>
          <w:szCs w:val="24"/>
        </w:rPr>
        <w:t xml:space="preserve"> Katano</w:t>
      </w:r>
      <w:r w:rsidR="00E37FEE">
        <w:rPr>
          <w:rFonts w:ascii="Book Antiqua" w:eastAsia="SimSun" w:hAnsi="Book Antiqua" w:cs="Times New Roman" w:hint="eastAsia"/>
          <w:sz w:val="24"/>
          <w:szCs w:val="24"/>
          <w:lang w:eastAsia="zh-CN"/>
        </w:rPr>
        <w:t xml:space="preserve"> T</w:t>
      </w:r>
      <w:r w:rsidRPr="00FF4D9F">
        <w:rPr>
          <w:rFonts w:ascii="Book Antiqua" w:hAnsi="Book Antiqua" w:cs="Times New Roman"/>
          <w:sz w:val="24"/>
          <w:szCs w:val="24"/>
        </w:rPr>
        <w:t xml:space="preserve"> </w:t>
      </w:r>
      <w:r w:rsidRPr="00FF4D9F">
        <w:rPr>
          <w:rFonts w:ascii="Book Antiqua" w:hAnsi="Book Antiqua" w:cs="Times New Roman"/>
          <w:color w:val="333333"/>
          <w:sz w:val="24"/>
          <w:szCs w:val="24"/>
        </w:rPr>
        <w:t>techn</w:t>
      </w:r>
      <w:r w:rsidRPr="00FF4D9F">
        <w:rPr>
          <w:rFonts w:ascii="Book Antiqua" w:hAnsi="Book Antiqua" w:cs="Times New Roman"/>
          <w:sz w:val="24"/>
          <w:szCs w:val="24"/>
        </w:rPr>
        <w:t>ical s</w:t>
      </w:r>
      <w:r w:rsidRPr="00FF4D9F">
        <w:rPr>
          <w:rFonts w:ascii="Book Antiqua" w:hAnsi="Book Antiqua" w:cs="Times New Roman"/>
          <w:color w:val="333333"/>
          <w:sz w:val="24"/>
          <w:szCs w:val="24"/>
        </w:rPr>
        <w:t>upport and data analysis</w:t>
      </w:r>
      <w:r w:rsidR="00E37FEE">
        <w:rPr>
          <w:rFonts w:ascii="Book Antiqua" w:eastAsia="SimSun" w:hAnsi="Book Antiqua" w:cs="Times New Roman" w:hint="eastAsia"/>
          <w:color w:val="333333"/>
          <w:sz w:val="24"/>
          <w:szCs w:val="24"/>
          <w:lang w:eastAsia="zh-CN"/>
        </w:rPr>
        <w:t>.</w:t>
      </w:r>
    </w:p>
    <w:p w:rsidR="0017511C" w:rsidRPr="00FF4D9F" w:rsidRDefault="0017511C" w:rsidP="007063C5">
      <w:pPr>
        <w:spacing w:line="360" w:lineRule="auto"/>
        <w:jc w:val="left"/>
        <w:rPr>
          <w:rFonts w:ascii="Book Antiqua" w:hAnsi="Book Antiqua" w:cs="Times New Roman"/>
          <w:b/>
          <w:sz w:val="24"/>
          <w:szCs w:val="24"/>
        </w:rPr>
      </w:pPr>
    </w:p>
    <w:p w:rsidR="007063C5" w:rsidRPr="00FF4D9F" w:rsidRDefault="007063C5" w:rsidP="007063C5">
      <w:pPr>
        <w:spacing w:line="360" w:lineRule="auto"/>
        <w:jc w:val="left"/>
        <w:rPr>
          <w:rFonts w:ascii="Book Antiqua" w:hAnsi="Book Antiqua" w:cs="Times New Roman"/>
          <w:sz w:val="24"/>
          <w:szCs w:val="24"/>
        </w:rPr>
      </w:pPr>
      <w:r w:rsidRPr="00E37FEE">
        <w:rPr>
          <w:rFonts w:ascii="Book Antiqua" w:hAnsi="Book Antiqua" w:cs="Times New Roman"/>
          <w:b/>
          <w:caps/>
          <w:sz w:val="24"/>
          <w:szCs w:val="24"/>
        </w:rPr>
        <w:lastRenderedPageBreak/>
        <w:t>s</w:t>
      </w:r>
      <w:r w:rsidRPr="00E37FEE">
        <w:rPr>
          <w:rFonts w:ascii="Book Antiqua" w:hAnsi="Book Antiqua" w:cs="Times New Roman"/>
          <w:b/>
          <w:sz w:val="24"/>
          <w:szCs w:val="24"/>
        </w:rPr>
        <w:t xml:space="preserve">upported by </w:t>
      </w:r>
      <w:r w:rsidRPr="00FF4D9F">
        <w:rPr>
          <w:rFonts w:ascii="Book Antiqua" w:hAnsi="Book Antiqua" w:cs="Times New Roman"/>
          <w:sz w:val="24"/>
          <w:szCs w:val="24"/>
        </w:rPr>
        <w:t xml:space="preserve">Grant-in-Aid for Scientific Research </w:t>
      </w:r>
      <w:r w:rsidR="003363D7" w:rsidRPr="00FF4D9F">
        <w:rPr>
          <w:rFonts w:ascii="Book Antiqua" w:hAnsi="Book Antiqua"/>
          <w:sz w:val="24"/>
          <w:szCs w:val="24"/>
        </w:rPr>
        <w:t>(C)</w:t>
      </w:r>
      <w:r w:rsidR="00E37FEE">
        <w:rPr>
          <w:rFonts w:ascii="Book Antiqua" w:eastAsia="SimSun" w:hAnsi="Book Antiqua" w:hint="eastAsia"/>
          <w:sz w:val="24"/>
          <w:szCs w:val="24"/>
          <w:lang w:eastAsia="zh-CN"/>
        </w:rPr>
        <w:t xml:space="preserve"> </w:t>
      </w:r>
      <w:r w:rsidR="00E37FEE" w:rsidRPr="00FF4D9F">
        <w:rPr>
          <w:rFonts w:ascii="Book Antiqua" w:hAnsi="Book Antiqua" w:cs="Times New Roman"/>
          <w:sz w:val="24"/>
          <w:szCs w:val="24"/>
        </w:rPr>
        <w:t xml:space="preserve">from </w:t>
      </w:r>
      <w:r w:rsidR="00E37FEE" w:rsidRPr="00FF4D9F">
        <w:rPr>
          <w:rFonts w:ascii="Book Antiqua" w:hAnsi="Book Antiqua"/>
          <w:sz w:val="24"/>
          <w:szCs w:val="24"/>
        </w:rPr>
        <w:t>Japan Society for the Promotion of Science</w:t>
      </w:r>
      <w:r w:rsidR="00E37FEE">
        <w:rPr>
          <w:rFonts w:ascii="Book Antiqua" w:eastAsia="SimSun" w:hAnsi="Book Antiqua" w:hint="eastAsia"/>
          <w:sz w:val="24"/>
          <w:szCs w:val="24"/>
          <w:lang w:eastAsia="zh-CN"/>
        </w:rPr>
        <w:t>,</w:t>
      </w:r>
      <w:r w:rsidR="003363D7" w:rsidRPr="00FF4D9F">
        <w:rPr>
          <w:rFonts w:ascii="Book Antiqua" w:hAnsi="Book Antiqua" w:cs="Times New Roman"/>
          <w:sz w:val="24"/>
          <w:szCs w:val="24"/>
        </w:rPr>
        <w:t xml:space="preserve"> </w:t>
      </w:r>
      <w:r w:rsidRPr="00FF4D9F">
        <w:rPr>
          <w:rFonts w:ascii="Book Antiqua" w:hAnsi="Book Antiqua" w:cs="Times New Roman"/>
          <w:sz w:val="24"/>
          <w:szCs w:val="24"/>
        </w:rPr>
        <w:t>No.</w:t>
      </w:r>
      <w:r w:rsidR="003363D7" w:rsidRPr="00FF4D9F">
        <w:rPr>
          <w:rFonts w:ascii="Book Antiqua" w:hAnsi="Book Antiqua"/>
          <w:sz w:val="24"/>
          <w:szCs w:val="24"/>
        </w:rPr>
        <w:t xml:space="preserve"> 25460957.</w:t>
      </w:r>
    </w:p>
    <w:p w:rsidR="004E6F5D" w:rsidRDefault="004E6F5D" w:rsidP="007063C5">
      <w:pPr>
        <w:spacing w:line="360" w:lineRule="auto"/>
        <w:jc w:val="left"/>
        <w:rPr>
          <w:rFonts w:ascii="Book Antiqua" w:eastAsia="SimSun" w:hAnsi="Book Antiqua" w:cs="Times New Roman"/>
          <w:b/>
          <w:sz w:val="24"/>
          <w:szCs w:val="24"/>
          <w:lang w:eastAsia="zh-CN"/>
        </w:rPr>
      </w:pPr>
    </w:p>
    <w:p w:rsidR="004E6F5D" w:rsidRPr="004A6431" w:rsidRDefault="00DC3EEF" w:rsidP="004A6431">
      <w:pPr>
        <w:autoSpaceDE w:val="0"/>
        <w:autoSpaceDN w:val="0"/>
        <w:adjustRightInd w:val="0"/>
        <w:spacing w:line="360" w:lineRule="auto"/>
        <w:rPr>
          <w:rFonts w:ascii="Book Antiqua" w:hAnsi="Book Antiqua" w:cs="TimesNewRomanPS-BoldItalicMT"/>
          <w:b/>
          <w:bCs/>
          <w:iCs/>
          <w:kern w:val="0"/>
          <w:sz w:val="24"/>
        </w:rPr>
      </w:pPr>
      <w:r w:rsidRPr="00DC3EEF">
        <w:rPr>
          <w:rFonts w:ascii="Book Antiqua" w:hAnsi="Book Antiqua" w:cs="TimesNewRomanPS-BoldItalicMT"/>
          <w:b/>
          <w:bCs/>
          <w:iCs/>
          <w:kern w:val="0"/>
          <w:sz w:val="24"/>
        </w:rPr>
        <w:t>Conflict-of-interest statement</w:t>
      </w:r>
      <w:r w:rsidR="004A6431" w:rsidRPr="005F7DC3">
        <w:rPr>
          <w:rFonts w:ascii="Book Antiqua" w:hAnsi="Book Antiqua" w:cs="TimesNewRomanPS-BoldItalicMT"/>
          <w:b/>
          <w:bCs/>
          <w:iCs/>
          <w:kern w:val="0"/>
          <w:sz w:val="24"/>
        </w:rPr>
        <w:t>:</w:t>
      </w:r>
      <w:r w:rsidR="004A6431">
        <w:rPr>
          <w:rFonts w:ascii="Book Antiqua" w:eastAsia="SimSun" w:hAnsi="Book Antiqua" w:cs="TimesNewRomanPS-BoldItalicMT" w:hint="eastAsia"/>
          <w:b/>
          <w:bCs/>
          <w:iCs/>
          <w:kern w:val="0"/>
          <w:sz w:val="24"/>
          <w:lang w:eastAsia="zh-CN"/>
        </w:rPr>
        <w:t xml:space="preserve"> </w:t>
      </w:r>
      <w:r w:rsidR="004E6F5D" w:rsidRPr="00FF4D9F">
        <w:rPr>
          <w:rFonts w:ascii="Book Antiqua" w:hAnsi="Book Antiqua" w:cs="Times New Roman"/>
          <w:sz w:val="24"/>
          <w:szCs w:val="24"/>
        </w:rPr>
        <w:t>All authors declare that there are no conflicts of interest regarding this work.</w:t>
      </w:r>
    </w:p>
    <w:p w:rsidR="004E6F5D" w:rsidRDefault="004E6F5D" w:rsidP="007063C5">
      <w:pPr>
        <w:spacing w:line="360" w:lineRule="auto"/>
        <w:jc w:val="left"/>
        <w:rPr>
          <w:rFonts w:ascii="Book Antiqua" w:eastAsia="SimSun" w:hAnsi="Book Antiqua" w:cs="Times New Roman"/>
          <w:b/>
          <w:sz w:val="24"/>
          <w:szCs w:val="24"/>
          <w:lang w:eastAsia="zh-CN"/>
        </w:rPr>
      </w:pPr>
    </w:p>
    <w:p w:rsidR="00DC3EEF" w:rsidRPr="009652B7" w:rsidRDefault="00DC3EEF" w:rsidP="00DC3EEF">
      <w:pPr>
        <w:spacing w:line="360" w:lineRule="auto"/>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DC3EEF" w:rsidRPr="00DC3EEF" w:rsidRDefault="00DC3EEF" w:rsidP="007063C5">
      <w:pPr>
        <w:spacing w:line="360" w:lineRule="auto"/>
        <w:jc w:val="left"/>
        <w:rPr>
          <w:rFonts w:ascii="Book Antiqua" w:eastAsia="SimSun" w:hAnsi="Book Antiqua" w:cs="Times New Roman"/>
          <w:b/>
          <w:sz w:val="24"/>
          <w:szCs w:val="24"/>
          <w:lang w:eastAsia="zh-CN"/>
        </w:rPr>
      </w:pPr>
    </w:p>
    <w:p w:rsidR="004A6431" w:rsidRDefault="004A6431" w:rsidP="004A6431">
      <w:pPr>
        <w:spacing w:line="360" w:lineRule="auto"/>
        <w:rPr>
          <w:rFonts w:ascii="Book Antiqua" w:eastAsia="SimSun" w:hAnsi="Book Antiqua" w:cs="Times New Roman"/>
          <w:sz w:val="24"/>
          <w:szCs w:val="24"/>
          <w:lang w:eastAsia="zh-CN"/>
        </w:rPr>
      </w:pPr>
      <w:r w:rsidRPr="00A11B35">
        <w:rPr>
          <w:rFonts w:ascii="Book Antiqua" w:hAnsi="Book Antiqua"/>
          <w:b/>
          <w:sz w:val="24"/>
        </w:rPr>
        <w:t>Correspondence to:</w:t>
      </w:r>
      <w:r w:rsidR="0017511C" w:rsidRPr="00FF4D9F">
        <w:rPr>
          <w:rFonts w:ascii="Book Antiqua" w:hAnsi="Book Antiqua" w:cs="Times New Roman"/>
          <w:b/>
          <w:sz w:val="24"/>
          <w:szCs w:val="24"/>
        </w:rPr>
        <w:t xml:space="preserve"> </w:t>
      </w:r>
      <w:r w:rsidR="0017511C" w:rsidRPr="004A6431">
        <w:rPr>
          <w:rFonts w:ascii="Book Antiqua" w:hAnsi="Book Antiqua" w:cs="Times New Roman"/>
          <w:b/>
          <w:sz w:val="24"/>
          <w:szCs w:val="24"/>
        </w:rPr>
        <w:t>Satoshi Tanida</w:t>
      </w:r>
      <w:r w:rsidRPr="004A6431">
        <w:rPr>
          <w:rFonts w:ascii="Book Antiqua" w:eastAsia="SimSun" w:hAnsi="Book Antiqua" w:cs="Times New Roman" w:hint="eastAsia"/>
          <w:b/>
          <w:sz w:val="24"/>
          <w:szCs w:val="24"/>
          <w:lang w:eastAsia="zh-CN"/>
        </w:rPr>
        <w:t>,</w:t>
      </w:r>
      <w:r w:rsidR="0017511C" w:rsidRPr="004A6431">
        <w:rPr>
          <w:rFonts w:ascii="Book Antiqua" w:hAnsi="Book Antiqua" w:cs="Times New Roman"/>
          <w:b/>
          <w:sz w:val="24"/>
          <w:szCs w:val="24"/>
        </w:rPr>
        <w:t xml:space="preserve"> MD, PhD</w:t>
      </w:r>
      <w:r w:rsidRPr="004A6431">
        <w:rPr>
          <w:rFonts w:ascii="Book Antiqua" w:eastAsia="SimSun" w:hAnsi="Book Antiqua" w:cs="Times New Roman" w:hint="eastAsia"/>
          <w:b/>
          <w:sz w:val="24"/>
          <w:szCs w:val="24"/>
          <w:lang w:eastAsia="zh-CN"/>
        </w:rPr>
        <w:t xml:space="preserve">, </w:t>
      </w:r>
      <w:r w:rsidR="0017511C" w:rsidRPr="00FF4D9F">
        <w:rPr>
          <w:rFonts w:ascii="Book Antiqua" w:hAnsi="Book Antiqua" w:cs="Times New Roman"/>
          <w:sz w:val="24"/>
          <w:szCs w:val="24"/>
        </w:rPr>
        <w:t xml:space="preserve">Department of Gastroenterology and Metabolism, Nagoya City University Graduate School of Medical Sciences, 1 Kawasumi, Mizuho-cho, Mizuho-ku, Nagoya, Aichi 467-8601, Japan. </w:t>
      </w:r>
      <w:r w:rsidRPr="00FF4D9F">
        <w:rPr>
          <w:rFonts w:ascii="Book Antiqua" w:hAnsi="Book Antiqua" w:cs="Times New Roman"/>
          <w:sz w:val="24"/>
          <w:szCs w:val="24"/>
          <w:lang w:val="fr-FR"/>
        </w:rPr>
        <w:t>stanida@med.nagoya-cu.ac.jp</w:t>
      </w:r>
    </w:p>
    <w:p w:rsidR="004A73B9" w:rsidRDefault="004A73B9" w:rsidP="004A73B9">
      <w:r w:rsidRPr="008E267B">
        <w:rPr>
          <w:rFonts w:ascii="Book Antiqua" w:hAnsi="Book Antiqua"/>
          <w:b/>
          <w:sz w:val="24"/>
        </w:rPr>
        <w:t xml:space="preserve">Telephone: </w:t>
      </w:r>
      <w:r w:rsidR="006F1032">
        <w:rPr>
          <w:rFonts w:ascii="Book Antiqua" w:hAnsi="Book Antiqua" w:cs="Times New Roman"/>
          <w:sz w:val="24"/>
          <w:szCs w:val="24"/>
          <w:lang w:val="fr-FR"/>
        </w:rPr>
        <w:t>+81-52-853</w:t>
      </w:r>
      <w:r w:rsidRPr="00FF4D9F">
        <w:rPr>
          <w:rFonts w:ascii="Book Antiqua" w:hAnsi="Book Antiqua" w:cs="Times New Roman"/>
          <w:sz w:val="24"/>
          <w:szCs w:val="24"/>
          <w:lang w:val="fr-FR"/>
        </w:rPr>
        <w:t>8211</w:t>
      </w:r>
      <w:r>
        <w:rPr>
          <w:rFonts w:hint="eastAsia"/>
        </w:rPr>
        <w:t xml:space="preserve"> </w:t>
      </w:r>
    </w:p>
    <w:p w:rsidR="004A73B9" w:rsidRDefault="004A73B9" w:rsidP="004A73B9">
      <w:pPr>
        <w:rPr>
          <w:rFonts w:ascii="Book Antiqua" w:eastAsia="SimSun" w:hAnsi="Book Antiqua" w:cs="Times New Roman"/>
          <w:sz w:val="24"/>
          <w:szCs w:val="24"/>
          <w:lang w:val="fr-FR" w:eastAsia="zh-CN"/>
        </w:rPr>
      </w:pPr>
      <w:r w:rsidRPr="008E267B">
        <w:rPr>
          <w:rFonts w:ascii="Book Antiqua" w:hAnsi="Book Antiqua"/>
          <w:b/>
          <w:sz w:val="24"/>
        </w:rPr>
        <w:t>Fax:</w:t>
      </w:r>
      <w:r>
        <w:rPr>
          <w:rFonts w:ascii="Book Antiqua" w:eastAsia="SimSun" w:hAnsi="Book Antiqua" w:hint="eastAsia"/>
          <w:b/>
          <w:sz w:val="24"/>
          <w:lang w:eastAsia="zh-CN"/>
        </w:rPr>
        <w:t xml:space="preserve"> </w:t>
      </w:r>
      <w:r w:rsidR="006F1032">
        <w:rPr>
          <w:rFonts w:ascii="Book Antiqua" w:hAnsi="Book Antiqua" w:cs="Times New Roman"/>
          <w:sz w:val="24"/>
          <w:szCs w:val="24"/>
          <w:lang w:val="fr-FR"/>
        </w:rPr>
        <w:t>+81-52-852</w:t>
      </w:r>
      <w:r w:rsidRPr="00FF4D9F">
        <w:rPr>
          <w:rFonts w:ascii="Book Antiqua" w:hAnsi="Book Antiqua" w:cs="Times New Roman"/>
          <w:sz w:val="24"/>
          <w:szCs w:val="24"/>
          <w:lang w:val="fr-FR"/>
        </w:rPr>
        <w:t>0952</w:t>
      </w:r>
    </w:p>
    <w:p w:rsidR="004A73B9" w:rsidRPr="004A73B9" w:rsidRDefault="004A73B9" w:rsidP="004A73B9">
      <w:pPr>
        <w:rPr>
          <w:rFonts w:eastAsia="SimSun"/>
          <w:lang w:eastAsia="zh-CN"/>
        </w:rPr>
      </w:pPr>
    </w:p>
    <w:p w:rsidR="004A73B9" w:rsidRPr="00867A3A" w:rsidRDefault="004A73B9" w:rsidP="004A73B9">
      <w:pPr>
        <w:spacing w:line="360" w:lineRule="auto"/>
        <w:rPr>
          <w:rFonts w:ascii="Book Antiqua" w:hAnsi="Book Antiqua"/>
          <w:b/>
          <w:sz w:val="24"/>
        </w:rPr>
      </w:pPr>
      <w:r w:rsidRPr="00867A3A">
        <w:rPr>
          <w:rFonts w:ascii="Book Antiqua" w:hAnsi="Book Antiqua"/>
          <w:b/>
          <w:sz w:val="24"/>
        </w:rPr>
        <w:t xml:space="preserve">Received: </w:t>
      </w:r>
      <w:r w:rsidR="00B16AED" w:rsidRPr="00A11C75">
        <w:rPr>
          <w:rFonts w:ascii="Book Antiqua" w:hAnsi="Book Antiqua"/>
          <w:sz w:val="24"/>
        </w:rPr>
        <w:t>April</w:t>
      </w:r>
      <w:r w:rsidR="00B16AED">
        <w:rPr>
          <w:rFonts w:ascii="Book Antiqua" w:eastAsia="SimSun" w:hAnsi="Book Antiqua" w:hint="eastAsia"/>
          <w:sz w:val="24"/>
          <w:lang w:eastAsia="zh-CN"/>
        </w:rPr>
        <w:t xml:space="preserve"> 2, 2015</w:t>
      </w:r>
      <w:r w:rsidRPr="00867A3A">
        <w:rPr>
          <w:rFonts w:ascii="Book Antiqua" w:hAnsi="Book Antiqua"/>
          <w:b/>
          <w:sz w:val="24"/>
        </w:rPr>
        <w:t xml:space="preserve">  </w:t>
      </w:r>
    </w:p>
    <w:p w:rsidR="004A73B9" w:rsidRPr="00B16AED" w:rsidRDefault="004A73B9" w:rsidP="004A73B9">
      <w:pPr>
        <w:spacing w:line="360" w:lineRule="auto"/>
        <w:rPr>
          <w:rFonts w:ascii="Book Antiqua" w:eastAsia="SimSun" w:hAnsi="Book Antiqua"/>
          <w:b/>
          <w:sz w:val="24"/>
          <w:lang w:eastAsia="zh-CN"/>
        </w:rPr>
      </w:pPr>
      <w:r w:rsidRPr="00867A3A">
        <w:rPr>
          <w:rFonts w:ascii="Book Antiqua" w:hAnsi="Book Antiqua"/>
          <w:b/>
          <w:sz w:val="24"/>
        </w:rPr>
        <w:t>Peer-review started:</w:t>
      </w:r>
      <w:r w:rsidR="00B16AED">
        <w:rPr>
          <w:rFonts w:ascii="Book Antiqua" w:eastAsia="SimSun" w:hAnsi="Book Antiqua" w:hint="eastAsia"/>
          <w:b/>
          <w:sz w:val="24"/>
          <w:lang w:eastAsia="zh-CN"/>
        </w:rPr>
        <w:t xml:space="preserve"> </w:t>
      </w:r>
      <w:r w:rsidR="00B16AED" w:rsidRPr="00A11C75">
        <w:rPr>
          <w:rFonts w:ascii="Book Antiqua" w:hAnsi="Book Antiqua"/>
          <w:sz w:val="24"/>
        </w:rPr>
        <w:t>April</w:t>
      </w:r>
      <w:r w:rsidR="00B16AED">
        <w:rPr>
          <w:rFonts w:ascii="Book Antiqua" w:eastAsia="SimSun" w:hAnsi="Book Antiqua" w:hint="eastAsia"/>
          <w:sz w:val="24"/>
          <w:lang w:eastAsia="zh-CN"/>
        </w:rPr>
        <w:t xml:space="preserve"> 4, 2015</w:t>
      </w:r>
    </w:p>
    <w:p w:rsidR="004A73B9" w:rsidRPr="00B16AED" w:rsidRDefault="004A73B9" w:rsidP="004A73B9">
      <w:pPr>
        <w:spacing w:line="360" w:lineRule="auto"/>
        <w:rPr>
          <w:rFonts w:ascii="Book Antiqua" w:eastAsia="SimSun" w:hAnsi="Book Antiqua"/>
          <w:b/>
          <w:sz w:val="24"/>
          <w:lang w:eastAsia="zh-CN"/>
        </w:rPr>
      </w:pPr>
      <w:r w:rsidRPr="00867A3A">
        <w:rPr>
          <w:rFonts w:ascii="Book Antiqua" w:hAnsi="Book Antiqua"/>
          <w:b/>
          <w:sz w:val="24"/>
        </w:rPr>
        <w:t>First decision:</w:t>
      </w:r>
      <w:r w:rsidR="00B16AED">
        <w:rPr>
          <w:rFonts w:ascii="Book Antiqua" w:eastAsia="SimSun" w:hAnsi="Book Antiqua" w:hint="eastAsia"/>
          <w:b/>
          <w:sz w:val="24"/>
          <w:lang w:eastAsia="zh-CN"/>
        </w:rPr>
        <w:t xml:space="preserve"> </w:t>
      </w:r>
      <w:r w:rsidR="00B16AED" w:rsidRPr="00A11C75">
        <w:rPr>
          <w:rFonts w:ascii="Book Antiqua" w:hAnsi="Book Antiqua"/>
          <w:sz w:val="24"/>
        </w:rPr>
        <w:t>April</w:t>
      </w:r>
      <w:r w:rsidR="00B16AED">
        <w:rPr>
          <w:rFonts w:ascii="Book Antiqua" w:eastAsia="SimSun" w:hAnsi="Book Antiqua" w:hint="eastAsia"/>
          <w:sz w:val="24"/>
          <w:lang w:eastAsia="zh-CN"/>
        </w:rPr>
        <w:t xml:space="preserve"> 23, 2015</w:t>
      </w:r>
    </w:p>
    <w:p w:rsidR="004A73B9" w:rsidRPr="00867A3A" w:rsidRDefault="004A73B9" w:rsidP="004A73B9">
      <w:pPr>
        <w:spacing w:line="360" w:lineRule="auto"/>
        <w:rPr>
          <w:rFonts w:ascii="Book Antiqua" w:hAnsi="Book Antiqua"/>
          <w:b/>
          <w:sz w:val="24"/>
        </w:rPr>
      </w:pPr>
      <w:r w:rsidRPr="00867A3A">
        <w:rPr>
          <w:rFonts w:ascii="Book Antiqua" w:hAnsi="Book Antiqua"/>
          <w:b/>
          <w:sz w:val="24"/>
        </w:rPr>
        <w:t xml:space="preserve">Revised: </w:t>
      </w:r>
      <w:r w:rsidR="00B16AED" w:rsidRPr="00A11C75">
        <w:rPr>
          <w:rFonts w:ascii="Book Antiqua" w:hAnsi="Book Antiqua"/>
          <w:sz w:val="24"/>
        </w:rPr>
        <w:t>May</w:t>
      </w:r>
      <w:r w:rsidR="00B16AED">
        <w:rPr>
          <w:rFonts w:ascii="Book Antiqua" w:eastAsia="SimSun" w:hAnsi="Book Antiqua" w:hint="eastAsia"/>
          <w:sz w:val="24"/>
          <w:lang w:eastAsia="zh-CN"/>
        </w:rPr>
        <w:t xml:space="preserve"> 8, 2015</w:t>
      </w:r>
      <w:r w:rsidRPr="00867A3A">
        <w:rPr>
          <w:rFonts w:ascii="Book Antiqua" w:hAnsi="Book Antiqua"/>
          <w:b/>
          <w:sz w:val="24"/>
        </w:rPr>
        <w:t xml:space="preserve"> </w:t>
      </w:r>
    </w:p>
    <w:p w:rsidR="009B7522" w:rsidRPr="00A32A0F" w:rsidRDefault="004A73B9" w:rsidP="009B7522">
      <w:pPr>
        <w:spacing w:line="360" w:lineRule="auto"/>
        <w:rPr>
          <w:rFonts w:ascii="Book Antiqua" w:hAnsi="Book Antiqua"/>
          <w:color w:val="000000"/>
          <w:sz w:val="24"/>
        </w:rPr>
      </w:pPr>
      <w:r w:rsidRPr="00867A3A">
        <w:rPr>
          <w:rFonts w:ascii="Book Antiqua" w:hAnsi="Book Antiqua"/>
          <w:b/>
          <w:sz w:val="24"/>
        </w:rPr>
        <w:lastRenderedPageBreak/>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r w:rsidR="009B7522" w:rsidRPr="009B7522">
        <w:rPr>
          <w:rFonts w:ascii="Book Antiqua" w:hAnsi="Book Antiqua"/>
          <w:color w:val="000000"/>
          <w:sz w:val="24"/>
        </w:rPr>
        <w:t xml:space="preserve"> </w:t>
      </w:r>
      <w:r w:rsidR="009B7522">
        <w:rPr>
          <w:rFonts w:ascii="Book Antiqua" w:hAnsi="Book Antiqua"/>
          <w:color w:val="000000"/>
          <w:sz w:val="24"/>
        </w:rPr>
        <w:t>July 8, 2015</w:t>
      </w:r>
    </w:p>
    <w:bookmarkEnd w:id="4"/>
    <w:bookmarkEnd w:id="5"/>
    <w:bookmarkEnd w:id="6"/>
    <w:bookmarkEnd w:id="7"/>
    <w:bookmarkEnd w:id="8"/>
    <w:bookmarkEnd w:id="9"/>
    <w:bookmarkEnd w:id="10"/>
    <w:bookmarkEnd w:id="11"/>
    <w:p w:rsidR="004A73B9" w:rsidRPr="00867A3A" w:rsidRDefault="004A73B9" w:rsidP="004A73B9">
      <w:pPr>
        <w:spacing w:line="360" w:lineRule="auto"/>
        <w:rPr>
          <w:rFonts w:ascii="Book Antiqua" w:hAnsi="Book Antiqua"/>
          <w:b/>
          <w:sz w:val="24"/>
        </w:rPr>
      </w:pPr>
      <w:r w:rsidRPr="00867A3A">
        <w:rPr>
          <w:rFonts w:ascii="Book Antiqua" w:hAnsi="Book Antiqua"/>
          <w:b/>
          <w:sz w:val="24"/>
        </w:rPr>
        <w:t xml:space="preserve">  </w:t>
      </w:r>
    </w:p>
    <w:p w:rsidR="004A73B9" w:rsidRPr="00867A3A" w:rsidRDefault="004A73B9" w:rsidP="004A73B9">
      <w:pPr>
        <w:spacing w:line="360" w:lineRule="auto"/>
        <w:rPr>
          <w:rFonts w:ascii="Book Antiqua" w:hAnsi="Book Antiqua"/>
          <w:b/>
          <w:sz w:val="24"/>
        </w:rPr>
      </w:pPr>
      <w:r w:rsidRPr="00867A3A">
        <w:rPr>
          <w:rFonts w:ascii="Book Antiqua" w:hAnsi="Book Antiqua"/>
          <w:b/>
          <w:sz w:val="24"/>
        </w:rPr>
        <w:t>Article in press:</w:t>
      </w:r>
    </w:p>
    <w:p w:rsidR="004A73B9" w:rsidRPr="009E3692" w:rsidRDefault="004A73B9" w:rsidP="004A73B9">
      <w:pPr>
        <w:spacing w:line="360" w:lineRule="auto"/>
        <w:rPr>
          <w:rFonts w:ascii="Book Antiqua" w:hAnsi="Book Antiqua"/>
          <w:sz w:val="24"/>
        </w:rPr>
      </w:pPr>
      <w:r w:rsidRPr="00867A3A">
        <w:rPr>
          <w:rFonts w:ascii="Book Antiqua" w:hAnsi="Book Antiqua"/>
          <w:b/>
          <w:sz w:val="24"/>
        </w:rPr>
        <w:t>Published online:</w:t>
      </w:r>
    </w:p>
    <w:p w:rsidR="001B428C" w:rsidRDefault="001B428C" w:rsidP="007063C5">
      <w:pPr>
        <w:spacing w:line="360" w:lineRule="auto"/>
        <w:rPr>
          <w:rFonts w:ascii="Book Antiqua" w:hAnsi="Book Antiqua" w:cs="Times New Roman"/>
          <w:sz w:val="24"/>
          <w:szCs w:val="24"/>
          <w:lang w:val="fr-FR"/>
        </w:rPr>
      </w:pPr>
      <w:r>
        <w:rPr>
          <w:rFonts w:ascii="Book Antiqua" w:hAnsi="Book Antiqua" w:cs="Times New Roman"/>
          <w:sz w:val="24"/>
          <w:szCs w:val="24"/>
          <w:lang w:val="fr-FR"/>
        </w:rPr>
        <w:br w:type="page"/>
      </w:r>
    </w:p>
    <w:p w:rsidR="0017511C" w:rsidRPr="00FF4D9F" w:rsidRDefault="0017511C" w:rsidP="007063C5">
      <w:pPr>
        <w:spacing w:line="360" w:lineRule="auto"/>
        <w:rPr>
          <w:rFonts w:ascii="Book Antiqua" w:hAnsi="Book Antiqua" w:cs="Times New Roman"/>
          <w:sz w:val="24"/>
          <w:szCs w:val="24"/>
          <w:lang w:val="fr-FR"/>
        </w:rPr>
      </w:pPr>
    </w:p>
    <w:p w:rsidR="0017511C" w:rsidRPr="00FF4D9F" w:rsidRDefault="0017511C" w:rsidP="007063C5">
      <w:pPr>
        <w:spacing w:line="360" w:lineRule="auto"/>
        <w:rPr>
          <w:rFonts w:ascii="Book Antiqua" w:hAnsi="Book Antiqua" w:cs="Times New Roman"/>
          <w:b/>
          <w:sz w:val="24"/>
          <w:szCs w:val="24"/>
        </w:rPr>
      </w:pPr>
      <w:r w:rsidRPr="00FF4D9F">
        <w:rPr>
          <w:rFonts w:ascii="Book Antiqua" w:hAnsi="Book Antiqua" w:cs="Times New Roman"/>
          <w:b/>
          <w:sz w:val="24"/>
          <w:szCs w:val="24"/>
        </w:rPr>
        <w:t>Abstract</w:t>
      </w:r>
    </w:p>
    <w:p w:rsidR="0017511C" w:rsidRPr="00FF4D9F" w:rsidRDefault="0017511C" w:rsidP="00D373C2">
      <w:pPr>
        <w:spacing w:line="360" w:lineRule="auto"/>
        <w:rPr>
          <w:rFonts w:ascii="Book Antiqua" w:hAnsi="Book Antiqua" w:cs="Times New Roman"/>
          <w:bCs/>
          <w:color w:val="000000" w:themeColor="text1"/>
          <w:sz w:val="24"/>
          <w:szCs w:val="24"/>
        </w:rPr>
      </w:pPr>
      <w:r w:rsidRPr="00FF4D9F">
        <w:rPr>
          <w:rFonts w:ascii="Book Antiqua" w:hAnsi="Book Antiqua" w:cs="Times New Roman"/>
          <w:color w:val="000000" w:themeColor="text1"/>
          <w:sz w:val="24"/>
          <w:szCs w:val="24"/>
        </w:rPr>
        <w:t>Medical treatment has progressed significantly over the past decade</w:t>
      </w:r>
      <w:r w:rsidRPr="00FF4D9F">
        <w:rPr>
          <w:rFonts w:ascii="Book Antiqua" w:hAnsi="Book Antiqua" w:cs="Times New Roman"/>
          <w:bCs/>
          <w:color w:val="000000" w:themeColor="text1"/>
          <w:sz w:val="24"/>
          <w:szCs w:val="24"/>
        </w:rPr>
        <w:t xml:space="preserve"> towards achieving and maintaining clinical remission</w:t>
      </w:r>
      <w:r w:rsidRPr="00FF4D9F">
        <w:rPr>
          <w:rFonts w:ascii="Book Antiqua" w:hAnsi="Book Antiqua" w:cs="Times New Roman"/>
          <w:color w:val="000000" w:themeColor="text1"/>
          <w:sz w:val="24"/>
          <w:szCs w:val="24"/>
        </w:rPr>
        <w:t xml:space="preserve"> in patients with refractory ulcerative colitis (UC). </w:t>
      </w:r>
      <w:r w:rsidRPr="00FF4D9F">
        <w:rPr>
          <w:rFonts w:ascii="Book Antiqua" w:hAnsi="Book Antiqua" w:cs="Times New Roman"/>
          <w:bCs/>
          <w:color w:val="000000" w:themeColor="text1"/>
          <w:sz w:val="24"/>
          <w:szCs w:val="24"/>
        </w:rPr>
        <w:t>Proposed mediators of inflammation in UC include pro-inflammatory cytokines such as tumor necrosis factor-</w:t>
      </w:r>
      <w:r w:rsidRPr="00FF4D9F">
        <w:rPr>
          <w:rFonts w:ascii="Book Antiqua" w:hAnsi="Book Antiqua" w:cs="Times New Roman"/>
          <w:bCs/>
          <w:color w:val="000000" w:themeColor="text1"/>
          <w:sz w:val="24"/>
          <w:szCs w:val="24"/>
        </w:rPr>
        <w:sym w:font="Symbol" w:char="F061"/>
      </w:r>
      <w:r w:rsidRPr="00FF4D9F">
        <w:rPr>
          <w:rFonts w:ascii="Book Antiqua" w:hAnsi="Book Antiqua" w:cs="Times New Roman"/>
          <w:bCs/>
          <w:color w:val="000000" w:themeColor="text1"/>
          <w:sz w:val="24"/>
          <w:szCs w:val="24"/>
        </w:rPr>
        <w:t xml:space="preserve"> (TNF-</w:t>
      </w:r>
      <w:r w:rsidRPr="00FF4D9F">
        <w:rPr>
          <w:rFonts w:ascii="Book Antiqua" w:hAnsi="Book Antiqua" w:cs="Times New Roman"/>
          <w:bCs/>
          <w:color w:val="000000" w:themeColor="text1"/>
          <w:sz w:val="24"/>
          <w:szCs w:val="24"/>
        </w:rPr>
        <w:sym w:font="Symbol" w:char="F061"/>
      </w:r>
      <w:r w:rsidR="00B16AED">
        <w:rPr>
          <w:rFonts w:ascii="Book Antiqua" w:hAnsi="Book Antiqua" w:cs="Times New Roman"/>
          <w:bCs/>
          <w:color w:val="000000" w:themeColor="text1"/>
          <w:sz w:val="24"/>
          <w:szCs w:val="24"/>
        </w:rPr>
        <w:t>) and interleukin</w:t>
      </w:r>
      <w:r w:rsidRPr="00FF4D9F">
        <w:rPr>
          <w:rFonts w:ascii="Book Antiqua" w:hAnsi="Book Antiqua" w:cs="Times New Roman"/>
          <w:bCs/>
          <w:color w:val="000000" w:themeColor="text1"/>
          <w:sz w:val="24"/>
          <w:szCs w:val="24"/>
        </w:rPr>
        <w:t xml:space="preserve">-2, and the cell-surface adhesive molecule integrin </w:t>
      </w:r>
      <w:r w:rsidRPr="00FF4D9F">
        <w:rPr>
          <w:rFonts w:ascii="Book Antiqua" w:hAnsi="Book Antiqua" w:cs="Times New Roman"/>
          <w:bCs/>
          <w:color w:val="000000" w:themeColor="text1"/>
          <w:sz w:val="24"/>
          <w:szCs w:val="24"/>
        </w:rPr>
        <w:sym w:font="Symbol" w:char="F061"/>
      </w:r>
      <w:r w:rsidRPr="00FF4D9F">
        <w:rPr>
          <w:rFonts w:ascii="Book Antiqua" w:hAnsi="Book Antiqua" w:cs="Times New Roman"/>
          <w:bCs/>
          <w:color w:val="000000" w:themeColor="text1"/>
          <w:sz w:val="24"/>
          <w:szCs w:val="24"/>
        </w:rPr>
        <w:t>4</w:t>
      </w:r>
      <w:r w:rsidRPr="00FF4D9F">
        <w:rPr>
          <w:rFonts w:ascii="Book Antiqua" w:hAnsi="Book Antiqua" w:cs="Times New Roman"/>
          <w:bCs/>
          <w:color w:val="000000" w:themeColor="text1"/>
          <w:sz w:val="24"/>
          <w:szCs w:val="24"/>
        </w:rPr>
        <w:sym w:font="Symbol" w:char="F062"/>
      </w:r>
      <w:r w:rsidRPr="00FF4D9F">
        <w:rPr>
          <w:rFonts w:ascii="Book Antiqua" w:hAnsi="Book Antiqua" w:cs="Times New Roman"/>
          <w:bCs/>
          <w:color w:val="000000" w:themeColor="text1"/>
          <w:sz w:val="24"/>
          <w:szCs w:val="24"/>
        </w:rPr>
        <w:t xml:space="preserve">7. Conventional therapeutics for active UC include </w:t>
      </w:r>
      <w:r w:rsidRPr="00FF4D9F">
        <w:rPr>
          <w:rFonts w:ascii="Book Antiqua" w:hAnsi="Book Antiqua" w:cs="Times New Roman"/>
          <w:color w:val="000000" w:themeColor="text1"/>
          <w:sz w:val="24"/>
          <w:szCs w:val="24"/>
        </w:rPr>
        <w:t>5-aminosalicylic acid, corticosteroids and purine analo</w:t>
      </w:r>
      <w:r w:rsidR="0033259F">
        <w:rPr>
          <w:rFonts w:ascii="Book Antiqua" w:hAnsi="Book Antiqua" w:cs="Times New Roman"/>
          <w:color w:val="000000" w:themeColor="text1"/>
          <w:sz w:val="24"/>
          <w:szCs w:val="24"/>
        </w:rPr>
        <w:t>gues (azathioprine</w:t>
      </w:r>
      <w:r w:rsidRPr="00FF4D9F">
        <w:rPr>
          <w:rFonts w:ascii="Book Antiqua" w:hAnsi="Book Antiqua" w:cs="Times New Roman"/>
          <w:color w:val="000000" w:themeColor="text1"/>
          <w:sz w:val="24"/>
          <w:szCs w:val="24"/>
        </w:rPr>
        <w:t xml:space="preserve"> and 6-mercaptopurine).</w:t>
      </w:r>
      <w:r w:rsidRPr="00FF4D9F">
        <w:rPr>
          <w:rFonts w:ascii="Book Antiqua" w:hAnsi="Book Antiqua" w:cs="Times New Roman"/>
          <w:bCs/>
          <w:color w:val="000000" w:themeColor="text1"/>
          <w:sz w:val="24"/>
          <w:szCs w:val="24"/>
        </w:rPr>
        <w:t xml:space="preserve"> </w:t>
      </w:r>
      <w:r w:rsidRPr="00FF4D9F">
        <w:rPr>
          <w:rFonts w:ascii="Book Antiqua" w:hAnsi="Book Antiqua" w:cs="Times New Roman"/>
          <w:color w:val="000000" w:themeColor="text1"/>
          <w:sz w:val="24"/>
          <w:szCs w:val="24"/>
        </w:rPr>
        <w:t xml:space="preserve">Patients who fail to respond to conventional therapy are treated with agents such as </w:t>
      </w:r>
      <w:r w:rsidR="000C3F3F" w:rsidRPr="00FF4D9F">
        <w:rPr>
          <w:rFonts w:ascii="Book Antiqua" w:hAnsi="Book Antiqua" w:cs="Times New Roman"/>
          <w:color w:val="000000" w:themeColor="text1"/>
          <w:sz w:val="24"/>
          <w:szCs w:val="24"/>
        </w:rPr>
        <w:t xml:space="preserve">the </w:t>
      </w:r>
      <w:r w:rsidRPr="00FF4D9F">
        <w:rPr>
          <w:rFonts w:ascii="Book Antiqua" w:hAnsi="Book Antiqua" w:cs="Times New Roman"/>
          <w:color w:val="000000" w:themeColor="text1"/>
          <w:sz w:val="24"/>
          <w:szCs w:val="24"/>
        </w:rPr>
        <w:t xml:space="preserve">calicineurin inhibitors cyclosporine and tacrolimus, the </w:t>
      </w:r>
      <w:r w:rsidRPr="00FF4D9F">
        <w:rPr>
          <w:rFonts w:ascii="Book Antiqua" w:hAnsi="Book Antiqua" w:cs="Times New Roman"/>
          <w:bCs/>
          <w:color w:val="000000" w:themeColor="text1"/>
          <w:sz w:val="24"/>
          <w:szCs w:val="24"/>
        </w:rPr>
        <w:t>TNF-</w:t>
      </w:r>
      <w:r w:rsidRPr="00FF4D9F">
        <w:rPr>
          <w:rFonts w:ascii="Book Antiqua" w:hAnsi="Book Antiqua" w:cs="Times New Roman"/>
          <w:bCs/>
          <w:color w:val="000000" w:themeColor="text1"/>
          <w:sz w:val="24"/>
          <w:szCs w:val="24"/>
        </w:rPr>
        <w:sym w:font="Symbol" w:char="F061"/>
      </w:r>
      <w:r w:rsidR="0033259F">
        <w:rPr>
          <w:rFonts w:ascii="Book Antiqua" w:hAnsi="Book Antiqua" w:cs="Times New Roman"/>
          <w:bCs/>
          <w:color w:val="000000" w:themeColor="text1"/>
          <w:sz w:val="24"/>
          <w:szCs w:val="24"/>
        </w:rPr>
        <w:t xml:space="preserve"> inhibitors infliximab</w:t>
      </w:r>
      <w:r w:rsidRPr="00FF4D9F">
        <w:rPr>
          <w:rFonts w:ascii="Book Antiqua" w:hAnsi="Book Antiqua" w:cs="Times New Roman"/>
          <w:bCs/>
          <w:color w:val="000000" w:themeColor="text1"/>
          <w:sz w:val="24"/>
          <w:szCs w:val="24"/>
        </w:rPr>
        <w:t xml:space="preserve"> or adalimumab, or a neutralizing antibody (vedolizumab) directed against </w:t>
      </w:r>
      <w:r w:rsidRPr="00FF4D9F">
        <w:rPr>
          <w:rFonts w:ascii="Book Antiqua" w:hAnsi="Book Antiqua" w:cs="Times New Roman"/>
          <w:bCs/>
          <w:iCs/>
          <w:color w:val="000000" w:themeColor="text1"/>
          <w:sz w:val="24"/>
          <w:szCs w:val="24"/>
        </w:rPr>
        <w:t xml:space="preserve">integrin </w:t>
      </w:r>
      <w:r w:rsidRPr="00FF4D9F">
        <w:rPr>
          <w:rFonts w:ascii="Book Antiqua" w:hAnsi="Book Antiqua" w:cs="Times New Roman"/>
          <w:color w:val="000000" w:themeColor="text1"/>
          <w:sz w:val="24"/>
          <w:szCs w:val="24"/>
        </w:rPr>
        <w:sym w:font="Symbol" w:char="F061"/>
      </w:r>
      <w:r w:rsidRPr="00FF4D9F">
        <w:rPr>
          <w:rFonts w:ascii="Book Antiqua" w:hAnsi="Book Antiqua" w:cs="Times New Roman"/>
          <w:color w:val="000000" w:themeColor="text1"/>
          <w:sz w:val="24"/>
          <w:szCs w:val="24"/>
        </w:rPr>
        <w:t>4</w:t>
      </w:r>
      <w:r w:rsidRPr="00FF4D9F">
        <w:rPr>
          <w:rFonts w:ascii="Book Antiqua" w:hAnsi="Book Antiqua" w:cs="Times New Roman"/>
          <w:color w:val="000000" w:themeColor="text1"/>
          <w:sz w:val="24"/>
          <w:szCs w:val="24"/>
        </w:rPr>
        <w:sym w:font="Symbol" w:char="F062"/>
      </w:r>
      <w:r w:rsidRPr="00FF4D9F">
        <w:rPr>
          <w:rFonts w:ascii="Book Antiqua" w:hAnsi="Book Antiqua" w:cs="Times New Roman"/>
          <w:color w:val="000000" w:themeColor="text1"/>
          <w:sz w:val="24"/>
          <w:szCs w:val="24"/>
        </w:rPr>
        <w:t>7</w:t>
      </w:r>
      <w:r w:rsidRPr="00FF4D9F">
        <w:rPr>
          <w:rFonts w:ascii="Book Antiqua" w:hAnsi="Book Antiqua" w:cs="Times New Roman"/>
          <w:bCs/>
          <w:color w:val="000000" w:themeColor="text1"/>
          <w:sz w:val="24"/>
          <w:szCs w:val="24"/>
        </w:rPr>
        <w:t>. These therapeutic agents are of benefit for patients with refractory UC, but are not universally effective.</w:t>
      </w:r>
      <w:r w:rsidRPr="00FF4D9F">
        <w:rPr>
          <w:rFonts w:ascii="Book Antiqua" w:hAnsi="Book Antiqua" w:cs="Times New Roman"/>
          <w:color w:val="000000" w:themeColor="text1"/>
          <w:sz w:val="24"/>
          <w:szCs w:val="24"/>
        </w:rPr>
        <w:t xml:space="preserve"> Our recent research on TNF</w:t>
      </w:r>
      <w:r w:rsidRPr="00FF4D9F">
        <w:rPr>
          <w:rFonts w:ascii="Book Antiqua" w:hAnsi="Book Antiqua" w:cs="Times New Roman"/>
          <w:bCs/>
          <w:color w:val="000000" w:themeColor="text1"/>
          <w:sz w:val="24"/>
          <w:szCs w:val="24"/>
        </w:rPr>
        <w:t>-</w:t>
      </w:r>
      <w:r w:rsidRPr="00FF4D9F">
        <w:rPr>
          <w:rFonts w:ascii="Book Antiqua" w:hAnsi="Book Antiqua" w:cs="Times New Roman"/>
          <w:bCs/>
          <w:color w:val="000000" w:themeColor="text1"/>
          <w:sz w:val="24"/>
          <w:szCs w:val="24"/>
        </w:rPr>
        <w:sym w:font="Symbol" w:char="F061"/>
      </w:r>
      <w:r w:rsidRPr="00FF4D9F">
        <w:rPr>
          <w:rFonts w:ascii="Book Antiqua" w:hAnsi="Book Antiqua" w:cs="Times New Roman"/>
          <w:color w:val="000000" w:themeColor="text1"/>
          <w:sz w:val="24"/>
          <w:szCs w:val="24"/>
        </w:rPr>
        <w:t xml:space="preserve"> </w:t>
      </w:r>
      <w:r w:rsidRPr="00FF4D9F">
        <w:rPr>
          <w:rFonts w:ascii="Book Antiqua" w:hAnsi="Book Antiqua" w:cs="Times New Roman"/>
          <w:bCs/>
          <w:color w:val="000000" w:themeColor="text1"/>
          <w:sz w:val="24"/>
          <w:szCs w:val="24"/>
        </w:rPr>
        <w:t>shedding</w:t>
      </w:r>
      <w:r w:rsidRPr="00FF4D9F">
        <w:rPr>
          <w:rFonts w:ascii="Book Antiqua" w:hAnsi="Book Antiqua" w:cs="Times New Roman"/>
          <w:color w:val="000000" w:themeColor="text1"/>
          <w:sz w:val="24"/>
          <w:szCs w:val="24"/>
        </w:rPr>
        <w:t xml:space="preserve"> demonstrated that</w:t>
      </w:r>
      <w:r w:rsidRPr="00FF4D9F">
        <w:rPr>
          <w:rFonts w:ascii="Book Antiqua" w:eastAsia="MS PGothic" w:hAnsi="Book Antiqua" w:cs="Times New Roman"/>
          <w:sz w:val="24"/>
          <w:szCs w:val="24"/>
        </w:rPr>
        <w:t xml:space="preserve"> inhibition of annexin (ANX) A2 may be a new therapeutic strategy for the prevention of TNF-α shedding during</w:t>
      </w:r>
      <w:r w:rsidRPr="00FF4D9F">
        <w:rPr>
          <w:rFonts w:ascii="Book Antiqua" w:eastAsia="MS PGothic" w:hAnsi="Book Antiqua" w:cs="Times New Roman"/>
          <w:color w:val="000000" w:themeColor="text1"/>
          <w:sz w:val="24"/>
          <w:szCs w:val="24"/>
        </w:rPr>
        <w:t xml:space="preserve"> inflammatory bowel disease (IBD)</w:t>
      </w:r>
      <w:r w:rsidRPr="00FF4D9F">
        <w:rPr>
          <w:rFonts w:ascii="Book Antiqua" w:eastAsia="MS PGothic" w:hAnsi="Book Antiqua" w:cs="Times New Roman"/>
          <w:sz w:val="24"/>
          <w:szCs w:val="24"/>
        </w:rPr>
        <w:t xml:space="preserve"> inflammation.</w:t>
      </w:r>
      <w:r w:rsidRPr="00FF4D9F">
        <w:rPr>
          <w:rFonts w:ascii="Book Antiqua" w:hAnsi="Book Antiqua" w:cs="Times New Roman"/>
          <w:bCs/>
          <w:color w:val="000000" w:themeColor="text1"/>
          <w:sz w:val="24"/>
          <w:szCs w:val="24"/>
        </w:rPr>
        <w:t xml:space="preserve"> In this review</w:t>
      </w:r>
      <w:r w:rsidRPr="00FF4D9F">
        <w:rPr>
          <w:rFonts w:ascii="Book Antiqua" w:hAnsi="Book Antiqua" w:cs="Times New Roman"/>
          <w:color w:val="000000" w:themeColor="text1"/>
          <w:sz w:val="24"/>
          <w:szCs w:val="24"/>
        </w:rPr>
        <w:t>, we provide an overview of therapeutic treatments that are effective and currently available for UC patients, as well as some that are likely to be available in the near future. We also propose the potential of ANX A2 as a new molecular target for</w:t>
      </w:r>
      <w:r w:rsidR="000C3F3F" w:rsidRPr="00FF4D9F">
        <w:rPr>
          <w:rFonts w:ascii="Book Antiqua" w:hAnsi="Book Antiqua" w:cs="Times New Roman"/>
          <w:color w:val="000000" w:themeColor="text1"/>
          <w:sz w:val="24"/>
          <w:szCs w:val="24"/>
        </w:rPr>
        <w:t xml:space="preserve"> IBD</w:t>
      </w:r>
      <w:r w:rsidRPr="00FF4D9F">
        <w:rPr>
          <w:rFonts w:ascii="Book Antiqua" w:hAnsi="Book Antiqua" w:cs="Times New Roman"/>
          <w:color w:val="000000" w:themeColor="text1"/>
          <w:sz w:val="24"/>
          <w:szCs w:val="24"/>
        </w:rPr>
        <w:t xml:space="preserve"> tr</w:t>
      </w:r>
      <w:r w:rsidR="000C3F3F" w:rsidRPr="00FF4D9F">
        <w:rPr>
          <w:rFonts w:ascii="Book Antiqua" w:hAnsi="Book Antiqua" w:cs="Times New Roman"/>
          <w:color w:val="000000" w:themeColor="text1"/>
          <w:sz w:val="24"/>
          <w:szCs w:val="24"/>
        </w:rPr>
        <w:t>eatment</w:t>
      </w:r>
      <w:r w:rsidRPr="00FF4D9F">
        <w:rPr>
          <w:rFonts w:ascii="Book Antiqua" w:hAnsi="Book Antiqua" w:cs="Times New Roman"/>
          <w:color w:val="000000" w:themeColor="text1"/>
          <w:sz w:val="24"/>
          <w:szCs w:val="24"/>
        </w:rPr>
        <w:t xml:space="preserve">. </w:t>
      </w:r>
    </w:p>
    <w:p w:rsidR="0017511C" w:rsidRPr="00FF4D9F" w:rsidRDefault="0017511C" w:rsidP="007063C5">
      <w:pPr>
        <w:spacing w:line="360" w:lineRule="auto"/>
        <w:rPr>
          <w:rFonts w:ascii="Book Antiqua" w:hAnsi="Book Antiqua"/>
          <w:sz w:val="24"/>
          <w:szCs w:val="24"/>
        </w:rPr>
      </w:pPr>
    </w:p>
    <w:p w:rsidR="0017511C" w:rsidRPr="00FF4D9F" w:rsidRDefault="0017511C" w:rsidP="007063C5">
      <w:pPr>
        <w:spacing w:line="360" w:lineRule="auto"/>
        <w:rPr>
          <w:rFonts w:ascii="Book Antiqua" w:hAnsi="Book Antiqua" w:cs="Times New Roman"/>
          <w:bCs/>
          <w:color w:val="000000" w:themeColor="text1"/>
          <w:sz w:val="24"/>
          <w:szCs w:val="24"/>
        </w:rPr>
      </w:pPr>
      <w:r w:rsidRPr="0033259F">
        <w:rPr>
          <w:rFonts w:ascii="Book Antiqua" w:hAnsi="Book Antiqua" w:cs="Times New Roman"/>
          <w:b/>
          <w:sz w:val="24"/>
          <w:szCs w:val="24"/>
        </w:rPr>
        <w:t>Key words:</w:t>
      </w:r>
      <w:r w:rsidRPr="00FF4D9F">
        <w:rPr>
          <w:rFonts w:ascii="Book Antiqua" w:hAnsi="Book Antiqua" w:cs="Times New Roman"/>
          <w:color w:val="000000" w:themeColor="text1"/>
          <w:sz w:val="24"/>
          <w:szCs w:val="24"/>
        </w:rPr>
        <w:t xml:space="preserve"> </w:t>
      </w:r>
      <w:r w:rsidR="0033259F" w:rsidRPr="00FF4D9F">
        <w:rPr>
          <w:rFonts w:ascii="Book Antiqua" w:hAnsi="Book Antiqua" w:cs="Times New Roman"/>
          <w:color w:val="000000" w:themeColor="text1"/>
          <w:sz w:val="24"/>
          <w:szCs w:val="24"/>
        </w:rPr>
        <w:t xml:space="preserve">Tumor </w:t>
      </w:r>
      <w:r w:rsidRPr="00FF4D9F">
        <w:rPr>
          <w:rFonts w:ascii="Book Antiqua" w:hAnsi="Book Antiqua" w:cs="Times New Roman"/>
          <w:color w:val="000000" w:themeColor="text1"/>
          <w:sz w:val="24"/>
          <w:szCs w:val="24"/>
        </w:rPr>
        <w:t>necrosis factor</w:t>
      </w:r>
      <w:r w:rsidRPr="00FF4D9F">
        <w:rPr>
          <w:rFonts w:ascii="Book Antiqua" w:hAnsi="Book Antiqua" w:cs="Times New Roman"/>
          <w:bCs/>
          <w:color w:val="000000" w:themeColor="text1"/>
          <w:sz w:val="24"/>
          <w:szCs w:val="24"/>
        </w:rPr>
        <w:t>-</w:t>
      </w:r>
      <w:r w:rsidRPr="00FF4D9F">
        <w:rPr>
          <w:rFonts w:ascii="Book Antiqua" w:hAnsi="Book Antiqua" w:cs="Times New Roman"/>
          <w:bCs/>
          <w:color w:val="000000" w:themeColor="text1"/>
          <w:sz w:val="24"/>
          <w:szCs w:val="24"/>
        </w:rPr>
        <w:sym w:font="Symbol" w:char="F061"/>
      </w:r>
      <w:r w:rsidR="0033259F">
        <w:rPr>
          <w:rFonts w:ascii="Book Antiqua" w:eastAsia="SimSun" w:hAnsi="Book Antiqua" w:cs="Times New Roman" w:hint="eastAsia"/>
          <w:bCs/>
          <w:color w:val="000000" w:themeColor="text1"/>
          <w:sz w:val="24"/>
          <w:szCs w:val="24"/>
          <w:lang w:eastAsia="zh-CN"/>
        </w:rPr>
        <w:t>;</w:t>
      </w:r>
      <w:r w:rsidRPr="00FF4D9F">
        <w:rPr>
          <w:rFonts w:ascii="Book Antiqua" w:hAnsi="Book Antiqua" w:cs="Times New Roman"/>
          <w:bCs/>
          <w:color w:val="000000" w:themeColor="text1"/>
          <w:sz w:val="24"/>
          <w:szCs w:val="24"/>
        </w:rPr>
        <w:t xml:space="preserve"> </w:t>
      </w:r>
      <w:r w:rsidR="0033259F" w:rsidRPr="00FF4D9F">
        <w:rPr>
          <w:rFonts w:ascii="Book Antiqua" w:hAnsi="Book Antiqua" w:cs="Times New Roman"/>
          <w:bCs/>
          <w:color w:val="000000" w:themeColor="text1"/>
          <w:sz w:val="24"/>
          <w:szCs w:val="24"/>
        </w:rPr>
        <w:t>Shedding</w:t>
      </w:r>
      <w:r w:rsidR="0033259F">
        <w:rPr>
          <w:rFonts w:ascii="Book Antiqua" w:eastAsia="SimSun" w:hAnsi="Book Antiqua" w:cs="Times New Roman" w:hint="eastAsia"/>
          <w:bCs/>
          <w:color w:val="000000" w:themeColor="text1"/>
          <w:sz w:val="24"/>
          <w:szCs w:val="24"/>
          <w:lang w:eastAsia="zh-CN"/>
        </w:rPr>
        <w:t>;</w:t>
      </w:r>
      <w:r w:rsidRPr="00FF4D9F">
        <w:rPr>
          <w:rFonts w:ascii="Book Antiqua" w:hAnsi="Book Antiqua" w:cs="Times New Roman"/>
          <w:bCs/>
          <w:color w:val="000000" w:themeColor="text1"/>
          <w:sz w:val="24"/>
          <w:szCs w:val="24"/>
        </w:rPr>
        <w:t xml:space="preserve"> </w:t>
      </w:r>
      <w:r w:rsidR="0033259F" w:rsidRPr="00FF4D9F">
        <w:rPr>
          <w:rFonts w:ascii="Book Antiqua" w:hAnsi="Book Antiqua" w:cs="Times New Roman"/>
          <w:bCs/>
          <w:color w:val="000000" w:themeColor="text1"/>
          <w:sz w:val="24"/>
          <w:szCs w:val="24"/>
        </w:rPr>
        <w:t xml:space="preserve">Integrin </w:t>
      </w:r>
      <w:r w:rsidRPr="00FF4D9F">
        <w:rPr>
          <w:rFonts w:ascii="Book Antiqua" w:hAnsi="Book Antiqua" w:cs="Times New Roman"/>
          <w:bCs/>
          <w:color w:val="000000" w:themeColor="text1"/>
          <w:sz w:val="24"/>
          <w:szCs w:val="24"/>
        </w:rPr>
        <w:sym w:font="Symbol" w:char="F061"/>
      </w:r>
      <w:r w:rsidRPr="00FF4D9F">
        <w:rPr>
          <w:rFonts w:ascii="Book Antiqua" w:hAnsi="Book Antiqua" w:cs="Times New Roman"/>
          <w:bCs/>
          <w:color w:val="000000" w:themeColor="text1"/>
          <w:sz w:val="24"/>
          <w:szCs w:val="24"/>
        </w:rPr>
        <w:t>4</w:t>
      </w:r>
      <w:r w:rsidRPr="00FF4D9F">
        <w:rPr>
          <w:rFonts w:ascii="Book Antiqua" w:hAnsi="Book Antiqua" w:cs="Times New Roman"/>
          <w:bCs/>
          <w:color w:val="000000" w:themeColor="text1"/>
          <w:sz w:val="24"/>
          <w:szCs w:val="24"/>
        </w:rPr>
        <w:sym w:font="Symbol" w:char="F062"/>
      </w:r>
      <w:r w:rsidRPr="00FF4D9F">
        <w:rPr>
          <w:rFonts w:ascii="Book Antiqua" w:hAnsi="Book Antiqua" w:cs="Times New Roman"/>
          <w:bCs/>
          <w:color w:val="000000" w:themeColor="text1"/>
          <w:sz w:val="24"/>
          <w:szCs w:val="24"/>
        </w:rPr>
        <w:t>7</w:t>
      </w:r>
      <w:r w:rsidR="0033259F">
        <w:rPr>
          <w:rFonts w:ascii="Book Antiqua" w:eastAsia="SimSun" w:hAnsi="Book Antiqua" w:cs="Times New Roman" w:hint="eastAsia"/>
          <w:bCs/>
          <w:color w:val="000000" w:themeColor="text1"/>
          <w:sz w:val="24"/>
          <w:szCs w:val="24"/>
          <w:lang w:eastAsia="zh-CN"/>
        </w:rPr>
        <w:t>;</w:t>
      </w:r>
      <w:r w:rsidRPr="00FF4D9F">
        <w:rPr>
          <w:rFonts w:ascii="Book Antiqua" w:hAnsi="Book Antiqua" w:cs="Times New Roman"/>
          <w:bCs/>
          <w:color w:val="000000" w:themeColor="text1"/>
          <w:sz w:val="24"/>
          <w:szCs w:val="24"/>
        </w:rPr>
        <w:t xml:space="preserve"> </w:t>
      </w:r>
      <w:r w:rsidR="0033259F" w:rsidRPr="00FF4D9F">
        <w:rPr>
          <w:rFonts w:ascii="Book Antiqua" w:hAnsi="Book Antiqua" w:cs="Times New Roman"/>
          <w:bCs/>
          <w:color w:val="000000" w:themeColor="text1"/>
          <w:sz w:val="24"/>
          <w:szCs w:val="24"/>
        </w:rPr>
        <w:t xml:space="preserve">Epidermal </w:t>
      </w:r>
      <w:r w:rsidRPr="00FF4D9F">
        <w:rPr>
          <w:rFonts w:ascii="Book Antiqua" w:hAnsi="Book Antiqua" w:cs="Times New Roman"/>
          <w:bCs/>
          <w:color w:val="000000" w:themeColor="text1"/>
          <w:sz w:val="24"/>
          <w:szCs w:val="24"/>
        </w:rPr>
        <w:t xml:space="preserve">growth factors </w:t>
      </w:r>
    </w:p>
    <w:p w:rsidR="0017511C" w:rsidRDefault="0017511C" w:rsidP="007063C5">
      <w:pPr>
        <w:spacing w:line="360" w:lineRule="auto"/>
        <w:rPr>
          <w:rFonts w:ascii="Book Antiqua" w:eastAsia="SimSun" w:hAnsi="Book Antiqua" w:cs="Times New Roman"/>
          <w:sz w:val="24"/>
          <w:szCs w:val="24"/>
          <w:lang w:eastAsia="zh-CN"/>
        </w:rPr>
      </w:pPr>
    </w:p>
    <w:p w:rsidR="0033259F" w:rsidRDefault="0033259F" w:rsidP="0033259F">
      <w:pPr>
        <w:autoSpaceDE w:val="0"/>
        <w:autoSpaceDN w:val="0"/>
        <w:adjustRightInd w:val="0"/>
        <w:snapToGrid w:val="0"/>
        <w:spacing w:line="360" w:lineRule="auto"/>
        <w:rPr>
          <w:rFonts w:ascii="Book Antiqua" w:hAnsi="Book Antiqua" w:cs="Arial Unicode MS"/>
          <w:sz w:val="24"/>
        </w:rPr>
      </w:pPr>
      <w:bookmarkStart w:id="12" w:name="OLE_LINK98"/>
      <w:bookmarkStart w:id="13" w:name="OLE_LINK156"/>
      <w:bookmarkStart w:id="14" w:name="OLE_LINK196"/>
      <w:bookmarkStart w:id="15" w:name="OLE_LINK217"/>
      <w:bookmarkStart w:id="16" w:name="OLE_LINK242"/>
      <w:bookmarkStart w:id="17" w:name="OLE_LINK247"/>
      <w:bookmarkStart w:id="18" w:name="OLE_LINK311"/>
      <w:bookmarkStart w:id="19" w:name="OLE_LINK312"/>
      <w:bookmarkStart w:id="20" w:name="OLE_LINK325"/>
      <w:bookmarkStart w:id="21" w:name="OLE_LINK330"/>
      <w:bookmarkStart w:id="22" w:name="OLE_LINK513"/>
      <w:bookmarkStart w:id="23" w:name="OLE_LINK514"/>
      <w:bookmarkStart w:id="24" w:name="OLE_LINK464"/>
      <w:bookmarkStart w:id="25" w:name="OLE_LINK465"/>
      <w:bookmarkStart w:id="26" w:name="OLE_LINK466"/>
      <w:bookmarkStart w:id="27" w:name="OLE_LINK470"/>
      <w:bookmarkStart w:id="28" w:name="OLE_LINK471"/>
      <w:bookmarkStart w:id="29" w:name="OLE_LINK472"/>
      <w:bookmarkStart w:id="30" w:name="OLE_LINK474"/>
      <w:bookmarkStart w:id="31" w:name="OLE_LINK512"/>
      <w:bookmarkStart w:id="32" w:name="OLE_LINK800"/>
      <w:bookmarkStart w:id="33" w:name="OLE_LINK982"/>
      <w:bookmarkStart w:id="34" w:name="OLE_LINK1027"/>
      <w:bookmarkStart w:id="35" w:name="OLE_LINK504"/>
      <w:bookmarkStart w:id="36" w:name="OLE_LINK546"/>
      <w:bookmarkStart w:id="37" w:name="OLE_LINK547"/>
      <w:bookmarkStart w:id="38" w:name="OLE_LINK575"/>
      <w:bookmarkStart w:id="39" w:name="OLE_LINK640"/>
      <w:bookmarkStart w:id="40" w:name="OLE_LINK672"/>
      <w:bookmarkStart w:id="41" w:name="OLE_LINK714"/>
      <w:bookmarkStart w:id="42" w:name="OLE_LINK651"/>
      <w:bookmarkStart w:id="43" w:name="OLE_LINK652"/>
      <w:bookmarkStart w:id="44" w:name="OLE_LINK744"/>
      <w:bookmarkStart w:id="45" w:name="OLE_LINK758"/>
      <w:bookmarkStart w:id="46" w:name="OLE_LINK787"/>
      <w:bookmarkStart w:id="47" w:name="OLE_LINK807"/>
      <w:bookmarkStart w:id="48" w:name="OLE_LINK820"/>
      <w:bookmarkStart w:id="49" w:name="OLE_LINK862"/>
      <w:bookmarkStart w:id="50" w:name="OLE_LINK879"/>
      <w:bookmarkStart w:id="51" w:name="OLE_LINK906"/>
      <w:bookmarkStart w:id="52" w:name="OLE_LINK928"/>
      <w:bookmarkStart w:id="53" w:name="OLE_LINK960"/>
      <w:bookmarkStart w:id="54" w:name="OLE_LINK861"/>
      <w:bookmarkStart w:id="55" w:name="OLE_LINK983"/>
      <w:bookmarkStart w:id="56" w:name="OLE_LINK1334"/>
      <w:bookmarkStart w:id="57" w:name="OLE_LINK1029"/>
      <w:bookmarkStart w:id="58" w:name="OLE_LINK1060"/>
      <w:bookmarkStart w:id="59" w:name="OLE_LINK1061"/>
      <w:bookmarkStart w:id="60" w:name="OLE_LINK1348"/>
      <w:bookmarkStart w:id="61" w:name="OLE_LINK1086"/>
      <w:bookmarkStart w:id="62" w:name="OLE_LINK1100"/>
      <w:bookmarkStart w:id="63" w:name="OLE_LINK1125"/>
      <w:bookmarkStart w:id="64" w:name="OLE_LINK1163"/>
      <w:bookmarkStart w:id="65" w:name="OLE_LINK1193"/>
      <w:bookmarkStart w:id="66" w:name="OLE_LINK1219"/>
      <w:bookmarkStart w:id="67" w:name="OLE_LINK1247"/>
      <w:bookmarkStart w:id="68" w:name="OLE_LINK1284"/>
      <w:bookmarkStart w:id="69" w:name="OLE_LINK1313"/>
      <w:bookmarkStart w:id="70" w:name="OLE_LINK1361"/>
      <w:bookmarkStart w:id="71" w:name="OLE_LINK1384"/>
      <w:bookmarkStart w:id="72" w:name="OLE_LINK1403"/>
      <w:bookmarkStart w:id="73" w:name="OLE_LINK1437"/>
      <w:bookmarkStart w:id="74" w:name="OLE_LINK1454"/>
      <w:bookmarkStart w:id="75" w:name="OLE_LINK1480"/>
      <w:bookmarkStart w:id="76" w:name="OLE_LINK1504"/>
      <w:bookmarkStart w:id="77" w:name="OLE_LINK1516"/>
      <w:bookmarkStart w:id="78" w:name="OLE_LINK135"/>
      <w:bookmarkStart w:id="79" w:name="OLE_LINK216"/>
      <w:bookmarkStart w:id="80" w:name="OLE_LINK259"/>
      <w:bookmarkStart w:id="81" w:name="OLE_LINK1186"/>
      <w:bookmarkStart w:id="82" w:name="OLE_LINK1265"/>
      <w:bookmarkStart w:id="83" w:name="OLE_LINK1373"/>
      <w:bookmarkStart w:id="84" w:name="OLE_LINK1478"/>
      <w:bookmarkStart w:id="85" w:name="OLE_LINK1644"/>
      <w:bookmarkStart w:id="86" w:name="OLE_LINK1884"/>
      <w:bookmarkStart w:id="87" w:name="OLE_LINK1885"/>
      <w:bookmarkStart w:id="88" w:name="OLE_LINK1538"/>
      <w:bookmarkStart w:id="89" w:name="OLE_LINK1539"/>
      <w:bookmarkStart w:id="90" w:name="OLE_LINK1543"/>
      <w:bookmarkStart w:id="91" w:name="OLE_LINK1549"/>
      <w:bookmarkStart w:id="92" w:name="OLE_LINK1778"/>
      <w:bookmarkStart w:id="93" w:name="OLE_LINK1756"/>
      <w:bookmarkStart w:id="94" w:name="OLE_LINK1776"/>
      <w:bookmarkStart w:id="95" w:name="OLE_LINK1777"/>
      <w:bookmarkStart w:id="96" w:name="OLE_LINK1868"/>
      <w:bookmarkStart w:id="97" w:name="OLE_LINK1744"/>
      <w:bookmarkStart w:id="98" w:name="OLE_LINK1817"/>
      <w:bookmarkStart w:id="99" w:name="OLE_LINK1835"/>
      <w:bookmarkStart w:id="100" w:name="OLE_LINK1866"/>
      <w:bookmarkStart w:id="101" w:name="OLE_LINK1882"/>
      <w:bookmarkStart w:id="102" w:name="OLE_LINK1901"/>
      <w:bookmarkStart w:id="103" w:name="OLE_LINK1902"/>
      <w:bookmarkStart w:id="104" w:name="OLE_LINK2013"/>
      <w:bookmarkStart w:id="105" w:name="OLE_LINK1894"/>
      <w:bookmarkStart w:id="106" w:name="OLE_LINK1929"/>
      <w:bookmarkStart w:id="107" w:name="OLE_LINK1941"/>
      <w:bookmarkStart w:id="108" w:name="OLE_LINK1995"/>
      <w:bookmarkStart w:id="109" w:name="OLE_LINK1938"/>
      <w:bookmarkStart w:id="110" w:name="OLE_LINK2081"/>
      <w:bookmarkStart w:id="111" w:name="OLE_LINK2082"/>
      <w:bookmarkStart w:id="112" w:name="OLE_LINK2292"/>
      <w:bookmarkStart w:id="113" w:name="OLE_LINK1931"/>
      <w:bookmarkStart w:id="114" w:name="OLE_LINK1964"/>
      <w:bookmarkStart w:id="115" w:name="OLE_LINK2020"/>
      <w:bookmarkStart w:id="116" w:name="OLE_LINK2071"/>
      <w:bookmarkStart w:id="117" w:name="OLE_LINK2134"/>
      <w:bookmarkStart w:id="118" w:name="OLE_LINK2265"/>
      <w:bookmarkStart w:id="119" w:name="OLE_LINK2562"/>
      <w:bookmarkStart w:id="120" w:name="OLE_LINK1923"/>
      <w:bookmarkStart w:id="121" w:name="OLE_LINK2192"/>
      <w:bookmarkStart w:id="122" w:name="OLE_LINK2110"/>
      <w:bookmarkStart w:id="123" w:name="OLE_LINK2445"/>
      <w:bookmarkStart w:id="124" w:name="OLE_LINK2446"/>
      <w:bookmarkStart w:id="125" w:name="OLE_LINK2169"/>
      <w:bookmarkStart w:id="126" w:name="OLE_LINK2190"/>
      <w:bookmarkStart w:id="127" w:name="OLE_LINK2331"/>
      <w:bookmarkStart w:id="128" w:name="OLE_LINK2345"/>
      <w:bookmarkStart w:id="129" w:name="OLE_LINK2467"/>
      <w:bookmarkStart w:id="130" w:name="OLE_LINK2484"/>
      <w:bookmarkStart w:id="131" w:name="OLE_LINK2157"/>
      <w:bookmarkStart w:id="132" w:name="OLE_LINK2221"/>
      <w:bookmarkStart w:id="133" w:name="OLE_LINK2252"/>
      <w:bookmarkStart w:id="134" w:name="OLE_LINK2348"/>
      <w:bookmarkStart w:id="135" w:name="OLE_LINK2451"/>
      <w:bookmarkStart w:id="136" w:name="OLE_LINK2627"/>
      <w:bookmarkStart w:id="137" w:name="OLE_LINK2482"/>
      <w:bookmarkStart w:id="138" w:name="OLE_LINK2663"/>
      <w:bookmarkStart w:id="139" w:name="OLE_LINK2761"/>
      <w:bookmarkStart w:id="140" w:name="OLE_LINK2856"/>
      <w:bookmarkStart w:id="141" w:name="OLE_LINK2993"/>
      <w:bookmarkStart w:id="142" w:name="OLE_LINK2643"/>
      <w:bookmarkStart w:id="143" w:name="OLE_LINK2583"/>
      <w:bookmarkStart w:id="144" w:name="OLE_LINK2762"/>
      <w:bookmarkStart w:id="145" w:name="OLE_LINK2962"/>
      <w:bookmarkStart w:id="146"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33259F" w:rsidRPr="0033259F" w:rsidRDefault="0033259F" w:rsidP="007063C5">
      <w:pPr>
        <w:spacing w:line="360" w:lineRule="auto"/>
        <w:rPr>
          <w:rFonts w:ascii="Book Antiqua" w:eastAsia="SimSun" w:hAnsi="Book Antiqua" w:cs="Times New Roman"/>
          <w:sz w:val="24"/>
          <w:szCs w:val="24"/>
          <w:lang w:eastAsia="zh-CN"/>
        </w:rPr>
      </w:pPr>
    </w:p>
    <w:p w:rsidR="0017511C" w:rsidRPr="0033259F" w:rsidRDefault="0017511C" w:rsidP="0033259F">
      <w:pPr>
        <w:spacing w:line="360" w:lineRule="auto"/>
        <w:rPr>
          <w:rFonts w:ascii="Book Antiqua" w:eastAsia="SimSun" w:hAnsi="Book Antiqua"/>
          <w:sz w:val="24"/>
          <w:szCs w:val="24"/>
          <w:lang w:eastAsia="zh-CN"/>
        </w:rPr>
      </w:pPr>
      <w:r w:rsidRPr="00FF4D9F">
        <w:rPr>
          <w:rFonts w:ascii="Book Antiqua" w:hAnsi="Book Antiqua" w:cs="Times New Roman"/>
          <w:b/>
          <w:sz w:val="24"/>
          <w:szCs w:val="24"/>
        </w:rPr>
        <w:t>Core tip</w:t>
      </w:r>
      <w:r w:rsidRPr="00FF4D9F">
        <w:rPr>
          <w:rFonts w:ascii="Book Antiqua" w:hAnsi="Book Antiqua"/>
          <w:sz w:val="24"/>
          <w:szCs w:val="24"/>
        </w:rPr>
        <w:t>:</w:t>
      </w:r>
      <w:r w:rsidR="0033259F">
        <w:rPr>
          <w:rFonts w:ascii="Book Antiqua" w:eastAsia="SimSun" w:hAnsi="Book Antiqua" w:hint="eastAsia"/>
          <w:sz w:val="24"/>
          <w:szCs w:val="24"/>
          <w:lang w:eastAsia="zh-CN"/>
        </w:rPr>
        <w:t xml:space="preserve"> </w:t>
      </w:r>
      <w:r w:rsidRPr="00FF4D9F">
        <w:rPr>
          <w:rFonts w:ascii="Book Antiqua" w:hAnsi="Book Antiqua" w:cs="Times New Roman"/>
          <w:sz w:val="24"/>
          <w:szCs w:val="24"/>
        </w:rPr>
        <w:t xml:space="preserve">The main goal of ulcerative colitis (UC) therapy is </w:t>
      </w:r>
      <w:r w:rsidR="000C3F3F" w:rsidRPr="00FF4D9F">
        <w:rPr>
          <w:rFonts w:ascii="Book Antiqua" w:hAnsi="Book Antiqua" w:cs="Times New Roman"/>
          <w:sz w:val="24"/>
          <w:szCs w:val="24"/>
        </w:rPr>
        <w:t>to induce and maintain</w:t>
      </w:r>
      <w:r w:rsidRPr="00FF4D9F">
        <w:rPr>
          <w:rFonts w:ascii="Book Antiqua" w:hAnsi="Book Antiqua" w:cs="Times New Roman"/>
          <w:sz w:val="24"/>
          <w:szCs w:val="24"/>
        </w:rPr>
        <w:t xml:space="preserve"> long-term corticosteroid-free remission. </w:t>
      </w:r>
      <w:r w:rsidR="000C3F3F" w:rsidRPr="00FF4D9F">
        <w:rPr>
          <w:rFonts w:ascii="Book Antiqua" w:hAnsi="Book Antiqua" w:cs="Times New Roman"/>
          <w:color w:val="000000" w:themeColor="text1"/>
          <w:sz w:val="24"/>
          <w:szCs w:val="24"/>
        </w:rPr>
        <w:t>Therapies</w:t>
      </w:r>
      <w:r w:rsidRPr="00FF4D9F">
        <w:rPr>
          <w:rFonts w:ascii="Book Antiqua" w:hAnsi="Book Antiqua" w:cs="Times New Roman"/>
          <w:color w:val="000000" w:themeColor="text1"/>
          <w:sz w:val="24"/>
          <w:szCs w:val="24"/>
        </w:rPr>
        <w:t xml:space="preserve"> such as anti-tumor necrosis factor (TNF)</w:t>
      </w:r>
      <w:r w:rsidRPr="00FF4D9F">
        <w:rPr>
          <w:rFonts w:ascii="Book Antiqua" w:hAnsi="Book Antiqua" w:cs="Times New Roman"/>
          <w:bCs/>
          <w:color w:val="000000" w:themeColor="text1"/>
          <w:sz w:val="24"/>
          <w:szCs w:val="24"/>
        </w:rPr>
        <w:t>-</w:t>
      </w:r>
      <w:r w:rsidRPr="00FF4D9F">
        <w:rPr>
          <w:rFonts w:ascii="Book Antiqua" w:hAnsi="Book Antiqua" w:cs="Times New Roman"/>
          <w:bCs/>
          <w:color w:val="000000" w:themeColor="text1"/>
          <w:sz w:val="24"/>
          <w:szCs w:val="24"/>
        </w:rPr>
        <w:sym w:font="Symbol" w:char="F061"/>
      </w:r>
      <w:r w:rsidRPr="00FF4D9F">
        <w:rPr>
          <w:rFonts w:ascii="Book Antiqua" w:hAnsi="Book Antiqua" w:cs="Times New Roman"/>
          <w:bCs/>
          <w:color w:val="000000" w:themeColor="text1"/>
          <w:sz w:val="24"/>
          <w:szCs w:val="24"/>
        </w:rPr>
        <w:t xml:space="preserve"> and </w:t>
      </w:r>
      <w:r w:rsidRPr="00FF4D9F">
        <w:rPr>
          <w:rFonts w:ascii="Book Antiqua" w:hAnsi="Book Antiqua" w:cs="Times New Roman"/>
          <w:bCs/>
          <w:iCs/>
          <w:color w:val="000000" w:themeColor="text1"/>
          <w:sz w:val="24"/>
          <w:szCs w:val="24"/>
        </w:rPr>
        <w:t xml:space="preserve">integrin </w:t>
      </w:r>
      <w:r w:rsidRPr="00FF4D9F">
        <w:rPr>
          <w:rFonts w:ascii="Book Antiqua" w:hAnsi="Book Antiqua" w:cs="Times New Roman"/>
          <w:color w:val="000000" w:themeColor="text1"/>
          <w:sz w:val="24"/>
          <w:szCs w:val="24"/>
        </w:rPr>
        <w:sym w:font="Symbol" w:char="F061"/>
      </w:r>
      <w:r w:rsidRPr="00FF4D9F">
        <w:rPr>
          <w:rFonts w:ascii="Book Antiqua" w:hAnsi="Book Antiqua" w:cs="Times New Roman"/>
          <w:color w:val="000000" w:themeColor="text1"/>
          <w:sz w:val="24"/>
          <w:szCs w:val="24"/>
        </w:rPr>
        <w:t>4</w:t>
      </w:r>
      <w:r w:rsidRPr="00FF4D9F">
        <w:rPr>
          <w:rFonts w:ascii="Book Antiqua" w:hAnsi="Book Antiqua" w:cs="Times New Roman"/>
          <w:color w:val="000000" w:themeColor="text1"/>
          <w:sz w:val="24"/>
          <w:szCs w:val="24"/>
        </w:rPr>
        <w:sym w:font="Symbol" w:char="F062"/>
      </w:r>
      <w:r w:rsidRPr="00FF4D9F">
        <w:rPr>
          <w:rFonts w:ascii="Book Antiqua" w:hAnsi="Book Antiqua" w:cs="Times New Roman"/>
          <w:color w:val="000000" w:themeColor="text1"/>
          <w:sz w:val="24"/>
          <w:szCs w:val="24"/>
        </w:rPr>
        <w:t xml:space="preserve">7 </w:t>
      </w:r>
      <w:r w:rsidRPr="00FF4D9F">
        <w:rPr>
          <w:rFonts w:ascii="Book Antiqua" w:hAnsi="Book Antiqua" w:cs="Times New Roman"/>
          <w:bCs/>
          <w:color w:val="000000" w:themeColor="text1"/>
          <w:sz w:val="24"/>
          <w:szCs w:val="24"/>
        </w:rPr>
        <w:t>neutralizing antibod</w:t>
      </w:r>
      <w:r w:rsidR="000C3F3F" w:rsidRPr="00FF4D9F">
        <w:rPr>
          <w:rFonts w:ascii="Book Antiqua" w:hAnsi="Book Antiqua" w:cs="Times New Roman"/>
          <w:bCs/>
          <w:color w:val="000000" w:themeColor="text1"/>
          <w:sz w:val="24"/>
          <w:szCs w:val="24"/>
        </w:rPr>
        <w:t>ies</w:t>
      </w:r>
      <w:r w:rsidRPr="00FF4D9F">
        <w:rPr>
          <w:rFonts w:ascii="Book Antiqua" w:hAnsi="Book Antiqua" w:cs="Times New Roman"/>
          <w:bCs/>
          <w:color w:val="000000" w:themeColor="text1"/>
          <w:sz w:val="24"/>
          <w:szCs w:val="24"/>
        </w:rPr>
        <w:t xml:space="preserve"> </w:t>
      </w:r>
      <w:r w:rsidRPr="00FF4D9F">
        <w:rPr>
          <w:rFonts w:ascii="Book Antiqua" w:hAnsi="Book Antiqua" w:cs="Times New Roman"/>
          <w:color w:val="000000" w:themeColor="text1"/>
          <w:sz w:val="24"/>
          <w:szCs w:val="24"/>
        </w:rPr>
        <w:t xml:space="preserve">have emerged </w:t>
      </w:r>
      <w:r w:rsidR="000C3F3F" w:rsidRPr="00FF4D9F">
        <w:rPr>
          <w:rFonts w:ascii="Book Antiqua" w:hAnsi="Book Antiqua" w:cs="Times New Roman"/>
          <w:color w:val="000000" w:themeColor="text1"/>
          <w:sz w:val="24"/>
          <w:szCs w:val="24"/>
        </w:rPr>
        <w:t>in recent times</w:t>
      </w:r>
      <w:r w:rsidRPr="00FF4D9F">
        <w:rPr>
          <w:rFonts w:ascii="Book Antiqua" w:hAnsi="Book Antiqua" w:cs="Times New Roman"/>
          <w:color w:val="000000" w:themeColor="text1"/>
          <w:sz w:val="24"/>
          <w:szCs w:val="24"/>
        </w:rPr>
        <w:t>, but are not universally efficacious</w:t>
      </w:r>
      <w:r w:rsidR="000C3F3F" w:rsidRPr="00FF4D9F">
        <w:rPr>
          <w:rFonts w:ascii="Book Antiqua" w:hAnsi="Book Antiqua" w:cs="Times New Roman"/>
          <w:color w:val="000000" w:themeColor="text1"/>
          <w:sz w:val="24"/>
          <w:szCs w:val="24"/>
        </w:rPr>
        <w:t>;</w:t>
      </w:r>
      <w:r w:rsidRPr="00FF4D9F">
        <w:rPr>
          <w:rFonts w:ascii="Book Antiqua" w:hAnsi="Book Antiqua" w:cs="Times New Roman"/>
          <w:color w:val="000000" w:themeColor="text1"/>
          <w:sz w:val="24"/>
          <w:szCs w:val="24"/>
        </w:rPr>
        <w:t xml:space="preserve"> additional treatments are needed. </w:t>
      </w:r>
      <w:r w:rsidR="000C3F3F" w:rsidRPr="00FF4D9F">
        <w:rPr>
          <w:rFonts w:ascii="Book Antiqua" w:hAnsi="Book Antiqua" w:cs="Times New Roman"/>
          <w:color w:val="000000" w:themeColor="text1"/>
          <w:sz w:val="24"/>
          <w:szCs w:val="24"/>
        </w:rPr>
        <w:t>We recently</w:t>
      </w:r>
      <w:r w:rsidRPr="00FF4D9F">
        <w:rPr>
          <w:rFonts w:ascii="Book Antiqua" w:hAnsi="Book Antiqua" w:cs="Times New Roman"/>
          <w:color w:val="000000" w:themeColor="text1"/>
          <w:sz w:val="24"/>
          <w:szCs w:val="24"/>
        </w:rPr>
        <w:t xml:space="preserve"> demonstrated </w:t>
      </w:r>
      <w:r w:rsidR="000C3F3F" w:rsidRPr="00FF4D9F">
        <w:rPr>
          <w:rFonts w:ascii="Book Antiqua" w:hAnsi="Book Antiqua" w:cs="Times New Roman"/>
          <w:color w:val="000000" w:themeColor="text1"/>
          <w:sz w:val="24"/>
          <w:szCs w:val="24"/>
        </w:rPr>
        <w:t xml:space="preserve">that </w:t>
      </w:r>
      <w:r w:rsidRPr="00FF4D9F">
        <w:rPr>
          <w:rFonts w:ascii="Book Antiqua" w:eastAsia="MS PGothic" w:hAnsi="Book Antiqua" w:cs="Times New Roman"/>
          <w:sz w:val="24"/>
          <w:szCs w:val="24"/>
        </w:rPr>
        <w:t xml:space="preserve">annexin (ANX) A2 </w:t>
      </w:r>
      <w:r w:rsidRPr="00FF4D9F">
        <w:rPr>
          <w:rFonts w:ascii="Book Antiqua" w:hAnsi="Book Antiqua" w:cs="Times New Roman"/>
          <w:sz w:val="24"/>
          <w:szCs w:val="24"/>
        </w:rPr>
        <w:t>i</w:t>
      </w:r>
      <w:r w:rsidRPr="00FF4D9F">
        <w:rPr>
          <w:rFonts w:ascii="Book Antiqua" w:eastAsia="MS PGothic" w:hAnsi="Book Antiqua" w:cs="Times New Roman"/>
          <w:sz w:val="24"/>
          <w:szCs w:val="24"/>
        </w:rPr>
        <w:t>nhibition may be a new therapeutic strategy to prevent TNF-</w:t>
      </w:r>
      <w:r w:rsidR="000C3F3F" w:rsidRPr="00FF4D9F">
        <w:rPr>
          <w:rFonts w:ascii="Book Antiqua" w:hAnsi="Book Antiqua" w:cs="Times New Roman"/>
          <w:bCs/>
          <w:color w:val="000000" w:themeColor="text1"/>
          <w:sz w:val="24"/>
          <w:szCs w:val="24"/>
        </w:rPr>
        <w:sym w:font="Symbol" w:char="F061"/>
      </w:r>
      <w:r w:rsidRPr="00FF4D9F">
        <w:rPr>
          <w:rFonts w:ascii="Book Antiqua" w:eastAsia="MS PGothic" w:hAnsi="Book Antiqua" w:cs="Times New Roman"/>
          <w:sz w:val="24"/>
          <w:szCs w:val="24"/>
        </w:rPr>
        <w:t xml:space="preserve"> shedding during</w:t>
      </w:r>
      <w:r w:rsidRPr="00FF4D9F">
        <w:rPr>
          <w:rFonts w:ascii="Book Antiqua" w:eastAsia="MS PGothic" w:hAnsi="Book Antiqua" w:cs="Times New Roman"/>
          <w:color w:val="000000" w:themeColor="text1"/>
          <w:sz w:val="24"/>
          <w:szCs w:val="24"/>
        </w:rPr>
        <w:t xml:space="preserve"> inflammatory bowel disease (IBD)</w:t>
      </w:r>
      <w:r w:rsidRPr="00FF4D9F">
        <w:rPr>
          <w:rFonts w:ascii="Book Antiqua" w:eastAsia="MS PGothic" w:hAnsi="Book Antiqua" w:cs="Times New Roman"/>
          <w:sz w:val="24"/>
          <w:szCs w:val="24"/>
        </w:rPr>
        <w:t xml:space="preserve"> inflammation. Here we focus on </w:t>
      </w:r>
      <w:r w:rsidRPr="00FF4D9F">
        <w:rPr>
          <w:rFonts w:ascii="Book Antiqua" w:hAnsi="Book Antiqua" w:cs="Times New Roman"/>
          <w:sz w:val="24"/>
          <w:szCs w:val="24"/>
        </w:rPr>
        <w:t xml:space="preserve">effective therapies for UC patients </w:t>
      </w:r>
      <w:r w:rsidR="000C3F3F" w:rsidRPr="00FF4D9F">
        <w:rPr>
          <w:rFonts w:ascii="Book Antiqua" w:hAnsi="Book Antiqua" w:cs="Times New Roman"/>
          <w:sz w:val="24"/>
          <w:szCs w:val="24"/>
        </w:rPr>
        <w:t xml:space="preserve">that are </w:t>
      </w:r>
      <w:r w:rsidRPr="00FF4D9F">
        <w:rPr>
          <w:rFonts w:ascii="Book Antiqua" w:hAnsi="Book Antiqua" w:cs="Times New Roman"/>
          <w:sz w:val="24"/>
          <w:szCs w:val="24"/>
        </w:rPr>
        <w:t xml:space="preserve">currently available, or will be in the near future, and the potential </w:t>
      </w:r>
      <w:r w:rsidRPr="00FF4D9F">
        <w:rPr>
          <w:rFonts w:ascii="Book Antiqua" w:hAnsi="Book Antiqua" w:cs="Times New Roman"/>
          <w:sz w:val="24"/>
          <w:szCs w:val="24"/>
          <w:lang w:val="en-GB"/>
        </w:rPr>
        <w:t>of ANX A2 as a new molecular target for IBD treatment</w:t>
      </w:r>
      <w:r w:rsidRPr="00FF4D9F">
        <w:rPr>
          <w:rFonts w:ascii="Book Antiqua" w:hAnsi="Book Antiqua" w:cs="Times New Roman"/>
          <w:color w:val="000000"/>
          <w:sz w:val="24"/>
          <w:szCs w:val="24"/>
        </w:rPr>
        <w:t>.</w:t>
      </w:r>
    </w:p>
    <w:p w:rsidR="0017511C" w:rsidRPr="00FF4D9F" w:rsidRDefault="0017511C" w:rsidP="007063C5">
      <w:pPr>
        <w:spacing w:line="360" w:lineRule="auto"/>
        <w:rPr>
          <w:rFonts w:ascii="Book Antiqua" w:hAnsi="Book Antiqua" w:cs="Times New Roman"/>
          <w:b/>
          <w:sz w:val="24"/>
          <w:szCs w:val="24"/>
        </w:rPr>
      </w:pPr>
    </w:p>
    <w:p w:rsidR="00D168C3" w:rsidRPr="00D168C3" w:rsidRDefault="00D168C3" w:rsidP="00D168C3">
      <w:pPr>
        <w:spacing w:line="360" w:lineRule="auto"/>
        <w:rPr>
          <w:rFonts w:ascii="Book Antiqua" w:eastAsia="SimSun" w:hAnsi="Book Antiqua" w:cs="Times New Roman"/>
          <w:sz w:val="24"/>
          <w:szCs w:val="24"/>
          <w:lang w:eastAsia="zh-CN"/>
        </w:rPr>
      </w:pPr>
      <w:r w:rsidRPr="00FF4D9F">
        <w:rPr>
          <w:rFonts w:ascii="Book Antiqua" w:hAnsi="Book Antiqua" w:cs="Times New Roman"/>
          <w:sz w:val="24"/>
          <w:szCs w:val="24"/>
        </w:rPr>
        <w:t>Tanida</w:t>
      </w:r>
      <w:r>
        <w:rPr>
          <w:rFonts w:ascii="Book Antiqua" w:eastAsia="SimSun" w:hAnsi="Book Antiqua" w:cs="Times New Roman" w:hint="eastAsia"/>
          <w:sz w:val="24"/>
          <w:szCs w:val="24"/>
          <w:lang w:eastAsia="zh-CN"/>
        </w:rPr>
        <w:t xml:space="preserve"> S</w:t>
      </w:r>
      <w:r w:rsidRPr="00FF4D9F">
        <w:rPr>
          <w:rFonts w:ascii="Book Antiqua" w:hAnsi="Book Antiqua" w:cs="Times New Roman"/>
          <w:sz w:val="24"/>
          <w:szCs w:val="24"/>
        </w:rPr>
        <w:t>, Mizoshita</w:t>
      </w:r>
      <w:r>
        <w:rPr>
          <w:rFonts w:ascii="Book Antiqua" w:eastAsia="SimSun" w:hAnsi="Book Antiqua" w:cs="Times New Roman" w:hint="eastAsia"/>
          <w:sz w:val="24"/>
          <w:szCs w:val="24"/>
          <w:lang w:eastAsia="zh-CN"/>
        </w:rPr>
        <w:t xml:space="preserve"> T</w:t>
      </w:r>
      <w:r w:rsidRPr="00FF4D9F">
        <w:rPr>
          <w:rFonts w:ascii="Book Antiqua" w:hAnsi="Book Antiqua" w:cs="Times New Roman"/>
          <w:sz w:val="24"/>
          <w:szCs w:val="24"/>
        </w:rPr>
        <w:t>, Ozeki</w:t>
      </w:r>
      <w:r>
        <w:rPr>
          <w:rFonts w:ascii="Book Antiqua" w:eastAsia="SimSun" w:hAnsi="Book Antiqua" w:cs="Times New Roman" w:hint="eastAsia"/>
          <w:sz w:val="24"/>
          <w:szCs w:val="24"/>
          <w:lang w:eastAsia="zh-CN"/>
        </w:rPr>
        <w:t xml:space="preserve"> K</w:t>
      </w:r>
      <w:r w:rsidRPr="00FF4D9F">
        <w:rPr>
          <w:rFonts w:ascii="Book Antiqua" w:hAnsi="Book Antiqua" w:cs="Times New Roman"/>
          <w:sz w:val="24"/>
          <w:szCs w:val="24"/>
        </w:rPr>
        <w:t>, Katano</w:t>
      </w:r>
      <w:r>
        <w:rPr>
          <w:rFonts w:ascii="Book Antiqua" w:eastAsia="SimSun" w:hAnsi="Book Antiqua" w:cs="Times New Roman" w:hint="eastAsia"/>
          <w:sz w:val="24"/>
          <w:szCs w:val="24"/>
          <w:lang w:eastAsia="zh-CN"/>
        </w:rPr>
        <w:t xml:space="preserve"> T</w:t>
      </w:r>
      <w:r w:rsidRPr="00FF4D9F">
        <w:rPr>
          <w:rFonts w:ascii="Book Antiqua" w:hAnsi="Book Antiqua" w:cs="Times New Roman"/>
          <w:sz w:val="24"/>
          <w:szCs w:val="24"/>
        </w:rPr>
        <w:t>, Kataoka</w:t>
      </w:r>
      <w:r>
        <w:rPr>
          <w:rFonts w:ascii="Book Antiqua" w:eastAsia="SimSun" w:hAnsi="Book Antiqua" w:cs="Times New Roman" w:hint="eastAsia"/>
          <w:sz w:val="24"/>
          <w:szCs w:val="24"/>
          <w:lang w:eastAsia="zh-CN"/>
        </w:rPr>
        <w:t xml:space="preserve"> H</w:t>
      </w:r>
      <w:r w:rsidRPr="00FF4D9F">
        <w:rPr>
          <w:rFonts w:ascii="Book Antiqua" w:hAnsi="Book Antiqua" w:cs="Times New Roman"/>
          <w:sz w:val="24"/>
          <w:szCs w:val="24"/>
        </w:rPr>
        <w:t>, Kamiya</w:t>
      </w:r>
      <w:r>
        <w:rPr>
          <w:rFonts w:ascii="Book Antiqua" w:eastAsia="SimSun" w:hAnsi="Book Antiqua" w:cs="Times New Roman" w:hint="eastAsia"/>
          <w:sz w:val="24"/>
          <w:szCs w:val="24"/>
          <w:lang w:eastAsia="zh-CN"/>
        </w:rPr>
        <w:t xml:space="preserve"> T</w:t>
      </w:r>
      <w:r w:rsidRPr="00FF4D9F">
        <w:rPr>
          <w:rFonts w:ascii="Book Antiqua" w:hAnsi="Book Antiqua" w:cs="Times New Roman"/>
          <w:sz w:val="24"/>
          <w:szCs w:val="24"/>
        </w:rPr>
        <w:t>, Joh</w:t>
      </w:r>
      <w:r>
        <w:rPr>
          <w:rFonts w:ascii="Book Antiqua" w:eastAsia="SimSun" w:hAnsi="Book Antiqua" w:cs="Times New Roman" w:hint="eastAsia"/>
          <w:sz w:val="24"/>
          <w:szCs w:val="24"/>
          <w:lang w:eastAsia="zh-CN"/>
        </w:rPr>
        <w:t xml:space="preserve"> T. </w:t>
      </w:r>
      <w:r w:rsidRPr="00FF4D9F">
        <w:rPr>
          <w:rFonts w:ascii="Book Antiqua" w:hAnsi="Book Antiqua" w:cs="Times New Roman"/>
          <w:sz w:val="24"/>
          <w:szCs w:val="24"/>
          <w:lang w:val="en-GB"/>
        </w:rPr>
        <w:t xml:space="preserve">Advances in refractory ulcerative colitis treatment: </w:t>
      </w:r>
      <w:r w:rsidRPr="00FF4D9F">
        <w:rPr>
          <w:rFonts w:ascii="Book Antiqua" w:hAnsi="Book Antiqua" w:cs="Times New Roman"/>
          <w:caps/>
          <w:sz w:val="24"/>
          <w:szCs w:val="24"/>
          <w:lang w:val="en-GB"/>
        </w:rPr>
        <w:t>a</w:t>
      </w:r>
      <w:r w:rsidRPr="00FF4D9F">
        <w:rPr>
          <w:rFonts w:ascii="Book Antiqua" w:hAnsi="Book Antiqua" w:cs="Times New Roman"/>
          <w:sz w:val="24"/>
          <w:szCs w:val="24"/>
          <w:lang w:val="en-GB"/>
        </w:rPr>
        <w:t xml:space="preserve"> new therapeutic target, Annexin A2</w:t>
      </w:r>
      <w:r>
        <w:rPr>
          <w:rFonts w:ascii="Book Antiqua" w:eastAsia="SimSun" w:hAnsi="Book Antiqua" w:cs="Times New Roman" w:hint="eastAsia"/>
          <w:sz w:val="24"/>
          <w:szCs w:val="24"/>
          <w:lang w:val="en-GB" w:eastAsia="zh-CN"/>
        </w:rPr>
        <w:t xml:space="preserve">. </w:t>
      </w:r>
      <w:r w:rsidRPr="00D168C3">
        <w:rPr>
          <w:rFonts w:ascii="Book Antiqua" w:eastAsia="SimSun" w:hAnsi="Book Antiqua" w:cs="Times New Roman"/>
          <w:i/>
          <w:sz w:val="24"/>
          <w:szCs w:val="24"/>
          <w:lang w:eastAsia="zh-CN"/>
        </w:rPr>
        <w:t>World J Gastroenterol</w:t>
      </w:r>
      <w:r w:rsidRPr="00D168C3">
        <w:rPr>
          <w:rFonts w:ascii="Book Antiqua" w:eastAsia="SimSun" w:hAnsi="Book Antiqua" w:cs="Times New Roman"/>
          <w:sz w:val="24"/>
          <w:szCs w:val="24"/>
          <w:lang w:eastAsia="zh-CN"/>
        </w:rPr>
        <w:t xml:space="preserve"> 201</w:t>
      </w:r>
      <w:r w:rsidRPr="00D168C3">
        <w:rPr>
          <w:rFonts w:ascii="Book Antiqua" w:eastAsia="SimSun" w:hAnsi="Book Antiqua" w:cs="Times New Roman" w:hint="eastAsia"/>
          <w:sz w:val="24"/>
          <w:szCs w:val="24"/>
          <w:lang w:eastAsia="zh-CN"/>
        </w:rPr>
        <w:t>5</w:t>
      </w:r>
      <w:r w:rsidRPr="00D168C3">
        <w:rPr>
          <w:rFonts w:ascii="Book Antiqua" w:eastAsia="SimSun" w:hAnsi="Book Antiqua" w:cs="Times New Roman"/>
          <w:sz w:val="24"/>
          <w:szCs w:val="24"/>
          <w:lang w:eastAsia="zh-CN"/>
        </w:rPr>
        <w:t>; In press</w:t>
      </w:r>
    </w:p>
    <w:p w:rsidR="001B428C" w:rsidRDefault="001B428C" w:rsidP="007063C5">
      <w:pPr>
        <w:spacing w:line="360" w:lineRule="auto"/>
        <w:rPr>
          <w:rFonts w:ascii="Book Antiqua" w:eastAsia="SimSun" w:hAnsi="Book Antiqua" w:cs="Times New Roman"/>
          <w:b/>
          <w:sz w:val="24"/>
          <w:szCs w:val="24"/>
          <w:lang w:eastAsia="zh-CN"/>
        </w:rPr>
      </w:pPr>
      <w:r>
        <w:rPr>
          <w:rFonts w:ascii="Book Antiqua" w:eastAsia="SimSun" w:hAnsi="Book Antiqua" w:cs="Times New Roman"/>
          <w:b/>
          <w:sz w:val="24"/>
          <w:szCs w:val="24"/>
          <w:lang w:eastAsia="zh-CN"/>
        </w:rPr>
        <w:br w:type="page"/>
      </w:r>
    </w:p>
    <w:p w:rsidR="0033259F" w:rsidRPr="0033259F" w:rsidRDefault="0033259F" w:rsidP="007063C5">
      <w:pPr>
        <w:spacing w:line="360" w:lineRule="auto"/>
        <w:rPr>
          <w:rFonts w:ascii="Book Antiqua" w:eastAsia="SimSun" w:hAnsi="Book Antiqua" w:cs="Times New Roman"/>
          <w:b/>
          <w:sz w:val="24"/>
          <w:szCs w:val="24"/>
          <w:lang w:eastAsia="zh-CN"/>
        </w:rPr>
      </w:pPr>
    </w:p>
    <w:p w:rsidR="0017511C" w:rsidRPr="00D168C3" w:rsidRDefault="0017511C" w:rsidP="007063C5">
      <w:pPr>
        <w:spacing w:line="360" w:lineRule="auto"/>
        <w:rPr>
          <w:rFonts w:ascii="Book Antiqua" w:hAnsi="Book Antiqua" w:cs="Times New Roman"/>
          <w:b/>
          <w:caps/>
          <w:sz w:val="24"/>
          <w:szCs w:val="24"/>
        </w:rPr>
      </w:pPr>
      <w:r w:rsidRPr="00D168C3">
        <w:rPr>
          <w:rFonts w:ascii="Book Antiqua" w:hAnsi="Book Antiqua" w:cs="Times New Roman"/>
          <w:b/>
          <w:caps/>
          <w:sz w:val="24"/>
          <w:szCs w:val="24"/>
        </w:rPr>
        <w:t xml:space="preserve">Introduction </w:t>
      </w:r>
    </w:p>
    <w:p w:rsidR="0017511C" w:rsidRPr="00FF4D9F" w:rsidRDefault="0017511C" w:rsidP="00D168C3">
      <w:pPr>
        <w:spacing w:line="360" w:lineRule="auto"/>
        <w:rPr>
          <w:rFonts w:ascii="Book Antiqua" w:hAnsi="Book Antiqua" w:cs="Times New Roman"/>
          <w:color w:val="000000"/>
          <w:sz w:val="24"/>
          <w:szCs w:val="24"/>
        </w:rPr>
      </w:pPr>
      <w:r w:rsidRPr="00FF4D9F">
        <w:rPr>
          <w:rFonts w:ascii="Book Antiqua" w:hAnsi="Book Antiqua" w:cs="Times New Roman"/>
          <w:color w:val="000000"/>
          <w:sz w:val="24"/>
          <w:szCs w:val="24"/>
        </w:rPr>
        <w:t xml:space="preserve">Ulcerative colitis (UC) is a chronic </w:t>
      </w:r>
      <w:r w:rsidRPr="00FF4D9F">
        <w:rPr>
          <w:rFonts w:ascii="Book Antiqua" w:hAnsi="Book Antiqua" w:cs="Times New Roman"/>
          <w:bCs/>
          <w:sz w:val="24"/>
          <w:szCs w:val="24"/>
        </w:rPr>
        <w:t xml:space="preserve">inflammatory disease that affects the colonic mucosa and that is </w:t>
      </w:r>
      <w:r w:rsidRPr="00FF4D9F">
        <w:rPr>
          <w:rFonts w:ascii="Book Antiqua" w:hAnsi="Book Antiqua" w:cs="Times New Roman"/>
          <w:color w:val="000000"/>
          <w:sz w:val="24"/>
          <w:szCs w:val="24"/>
        </w:rPr>
        <w:t>characterized by repeated periods of remission and deterioration</w:t>
      </w:r>
      <w:r w:rsidRPr="00FF4D9F">
        <w:rPr>
          <w:rFonts w:ascii="Book Antiqua" w:hAnsi="Book Antiqua" w:cs="Times New Roman"/>
          <w:noProof/>
          <w:color w:val="000000"/>
          <w:sz w:val="24"/>
          <w:szCs w:val="24"/>
          <w:vertAlign w:val="superscript"/>
        </w:rPr>
        <w:t>[1]</w:t>
      </w:r>
      <w:r w:rsidRPr="00FF4D9F">
        <w:rPr>
          <w:rFonts w:ascii="Book Antiqua" w:hAnsi="Book Antiqua" w:cs="Times New Roman"/>
          <w:color w:val="000000"/>
          <w:sz w:val="24"/>
          <w:szCs w:val="24"/>
        </w:rPr>
        <w:t>. Pharmacologic management of UC to achieve clinical remission, and improve the quality of life currently consists of 5-aminosalicylic acids (5-ASA)</w:t>
      </w:r>
      <w:r w:rsidRPr="00FF4D9F">
        <w:rPr>
          <w:rFonts w:ascii="Book Antiqua" w:hAnsi="Book Antiqua" w:cs="Times New Roman"/>
          <w:noProof/>
          <w:color w:val="000000"/>
          <w:sz w:val="24"/>
          <w:szCs w:val="24"/>
          <w:vertAlign w:val="superscript"/>
        </w:rPr>
        <w:t>[2]</w:t>
      </w:r>
      <w:r w:rsidRPr="00FF4D9F">
        <w:rPr>
          <w:rFonts w:ascii="Book Antiqua" w:hAnsi="Book Antiqua" w:cs="Times New Roman"/>
          <w:color w:val="000000"/>
          <w:sz w:val="24"/>
          <w:szCs w:val="24"/>
        </w:rPr>
        <w:t>, corticosteroids</w:t>
      </w:r>
      <w:r w:rsidRPr="00FF4D9F">
        <w:rPr>
          <w:rFonts w:ascii="Book Antiqua" w:hAnsi="Book Antiqua" w:cs="Times New Roman"/>
          <w:noProof/>
          <w:color w:val="000000"/>
          <w:sz w:val="24"/>
          <w:szCs w:val="24"/>
          <w:vertAlign w:val="superscript"/>
        </w:rPr>
        <w:t>[3]</w:t>
      </w:r>
      <w:r w:rsidRPr="00FF4D9F">
        <w:rPr>
          <w:rFonts w:ascii="Book Antiqua" w:hAnsi="Book Antiqua" w:cs="Times New Roman"/>
          <w:color w:val="000000"/>
          <w:sz w:val="24"/>
          <w:szCs w:val="24"/>
        </w:rPr>
        <w:t xml:space="preserve">, purine analogues </w:t>
      </w:r>
      <w:r w:rsidR="00D168C3">
        <w:rPr>
          <w:rFonts w:ascii="Book Antiqua" w:eastAsia="SimSun" w:hAnsi="Book Antiqua" w:cs="Times New Roman" w:hint="eastAsia"/>
          <w:color w:val="000000"/>
          <w:sz w:val="24"/>
          <w:szCs w:val="24"/>
          <w:lang w:eastAsia="zh-CN"/>
        </w:rPr>
        <w:t>[</w:t>
      </w:r>
      <w:r w:rsidR="00B16AED" w:rsidRPr="00FF4D9F">
        <w:rPr>
          <w:rFonts w:ascii="Book Antiqua" w:hAnsi="Book Antiqua" w:cs="Times New Roman"/>
          <w:color w:val="000000" w:themeColor="text1"/>
          <w:sz w:val="24"/>
          <w:szCs w:val="24"/>
        </w:rPr>
        <w:t>azathioprine (AZA) and 6-mercaptopurine (6-MP)</w:t>
      </w:r>
      <w:r w:rsidR="00D168C3">
        <w:rPr>
          <w:rFonts w:ascii="Book Antiqua" w:eastAsia="SimSun" w:hAnsi="Book Antiqua" w:cs="Times New Roman" w:hint="eastAsia"/>
          <w:color w:val="000000"/>
          <w:sz w:val="24"/>
          <w:szCs w:val="24"/>
          <w:lang w:eastAsia="zh-CN"/>
        </w:rPr>
        <w:t>]</w:t>
      </w:r>
      <w:r w:rsidRPr="00FF4D9F">
        <w:rPr>
          <w:rFonts w:ascii="Book Antiqua" w:hAnsi="Book Antiqua" w:cs="Times New Roman"/>
          <w:noProof/>
          <w:color w:val="000000"/>
          <w:sz w:val="24"/>
          <w:szCs w:val="24"/>
          <w:vertAlign w:val="superscript"/>
        </w:rPr>
        <w:t>[4]</w:t>
      </w:r>
      <w:r w:rsidRPr="00FF4D9F">
        <w:rPr>
          <w:rFonts w:ascii="Book Antiqua" w:hAnsi="Book Antiqua" w:cs="Times New Roman"/>
          <w:color w:val="000000"/>
          <w:sz w:val="24"/>
          <w:szCs w:val="24"/>
        </w:rPr>
        <w:t>, cytapheresis</w:t>
      </w:r>
      <w:r w:rsidRPr="00FF4D9F">
        <w:rPr>
          <w:rFonts w:ascii="Book Antiqua" w:hAnsi="Book Antiqua" w:cs="Times New Roman"/>
          <w:noProof/>
          <w:color w:val="000000"/>
          <w:sz w:val="24"/>
          <w:szCs w:val="24"/>
          <w:vertAlign w:val="superscript"/>
        </w:rPr>
        <w:t>[5]</w:t>
      </w:r>
      <w:r w:rsidRPr="00FF4D9F">
        <w:rPr>
          <w:rFonts w:ascii="Book Antiqua" w:hAnsi="Book Antiqua" w:cs="Arial"/>
          <w:color w:val="333333"/>
          <w:spacing w:val="15"/>
          <w:sz w:val="24"/>
          <w:szCs w:val="24"/>
        </w:rPr>
        <w:t xml:space="preserve"> </w:t>
      </w:r>
      <w:r w:rsidR="00D168C3">
        <w:rPr>
          <w:rFonts w:ascii="Book Antiqua" w:eastAsia="SimSun" w:hAnsi="Book Antiqua" w:cs="Times New Roman" w:hint="eastAsia"/>
          <w:color w:val="333333"/>
          <w:spacing w:val="15"/>
          <w:sz w:val="24"/>
          <w:szCs w:val="24"/>
          <w:lang w:eastAsia="zh-CN"/>
        </w:rPr>
        <w:t>[</w:t>
      </w:r>
      <w:r w:rsidRPr="00FF4D9F">
        <w:rPr>
          <w:rFonts w:ascii="Book Antiqua" w:hAnsi="Book Antiqua"/>
          <w:sz w:val="24"/>
          <w:szCs w:val="24"/>
        </w:rPr>
        <w:t>granulocyte an</w:t>
      </w:r>
      <w:r w:rsidR="00B16AED">
        <w:rPr>
          <w:rFonts w:ascii="Book Antiqua" w:hAnsi="Book Antiqua"/>
          <w:sz w:val="24"/>
          <w:szCs w:val="24"/>
        </w:rPr>
        <w:t>d monocyte adsorptive apheresis</w:t>
      </w:r>
      <w:r w:rsidRPr="00FF4D9F">
        <w:rPr>
          <w:rFonts w:ascii="Book Antiqua" w:hAnsi="Book Antiqua"/>
          <w:sz w:val="24"/>
          <w:szCs w:val="24"/>
        </w:rPr>
        <w:t xml:space="preserve"> and </w:t>
      </w:r>
      <w:r w:rsidRPr="00FF4D9F">
        <w:rPr>
          <w:rFonts w:ascii="Book Antiqua" w:hAnsi="Book Antiqua" w:cs="Times New Roman"/>
          <w:color w:val="333333"/>
          <w:spacing w:val="15"/>
          <w:sz w:val="24"/>
          <w:szCs w:val="24"/>
        </w:rPr>
        <w:t>leukocytapheresis</w:t>
      </w:r>
      <w:r w:rsidRPr="00FF4D9F">
        <w:rPr>
          <w:rFonts w:ascii="Book Antiqua" w:hAnsi="Book Antiqua"/>
          <w:sz w:val="24"/>
          <w:szCs w:val="24"/>
        </w:rPr>
        <w:t xml:space="preserve"> (LCAP))</w:t>
      </w:r>
      <w:r w:rsidRPr="00FF4D9F">
        <w:rPr>
          <w:rFonts w:ascii="Book Antiqua" w:hAnsi="Book Antiqua" w:cs="Times New Roman"/>
          <w:color w:val="000000"/>
          <w:sz w:val="24"/>
          <w:szCs w:val="24"/>
        </w:rPr>
        <w:t>, calcineurin inhibitors</w:t>
      </w:r>
      <w:r w:rsidR="007769AE">
        <w:rPr>
          <w:rFonts w:ascii="Book Antiqua" w:hAnsi="Book Antiqua" w:cs="Times New Roman"/>
          <w:noProof/>
          <w:color w:val="000000"/>
          <w:sz w:val="24"/>
          <w:szCs w:val="24"/>
          <w:vertAlign w:val="superscript"/>
        </w:rPr>
        <w:t>[6,</w:t>
      </w:r>
      <w:r w:rsidRPr="00FF4D9F">
        <w:rPr>
          <w:rFonts w:ascii="Book Antiqua" w:hAnsi="Book Antiqua" w:cs="Times New Roman"/>
          <w:noProof/>
          <w:color w:val="000000"/>
          <w:sz w:val="24"/>
          <w:szCs w:val="24"/>
          <w:vertAlign w:val="superscript"/>
        </w:rPr>
        <w:t>7]</w:t>
      </w:r>
      <w:r w:rsidRPr="00FF4D9F">
        <w:rPr>
          <w:rFonts w:ascii="Book Antiqua" w:hAnsi="Book Antiqua" w:cs="Times New Roman"/>
          <w:color w:val="000000"/>
          <w:sz w:val="24"/>
          <w:szCs w:val="24"/>
        </w:rPr>
        <w:t xml:space="preserve"> (cyclosporine and tacrolimus (TAC)</w:t>
      </w:r>
      <w:r w:rsidR="00D168C3">
        <w:rPr>
          <w:rFonts w:ascii="Book Antiqua" w:eastAsia="SimSun" w:hAnsi="Book Antiqua" w:cs="Times New Roman"/>
          <w:color w:val="000000"/>
          <w:sz w:val="24"/>
          <w:szCs w:val="24"/>
          <w:lang w:eastAsia="zh-CN"/>
        </w:rPr>
        <w:t>)</w:t>
      </w:r>
      <w:r w:rsidRPr="00FF4D9F">
        <w:rPr>
          <w:rFonts w:ascii="Book Antiqua" w:hAnsi="Book Antiqua" w:cs="Times New Roman"/>
          <w:color w:val="000000"/>
          <w:sz w:val="24"/>
          <w:szCs w:val="24"/>
        </w:rPr>
        <w:t>, and biologics including tumor necrosis factor (TNF)-</w:t>
      </w:r>
      <w:r w:rsidR="00C00597" w:rsidRPr="00FF4D9F">
        <w:rPr>
          <w:rFonts w:ascii="Book Antiqua" w:hAnsi="Book Antiqua" w:cs="Times New Roman"/>
          <w:bCs/>
          <w:color w:val="000000" w:themeColor="text1"/>
          <w:sz w:val="24"/>
          <w:szCs w:val="24"/>
        </w:rPr>
        <w:t xml:space="preserve"> </w:t>
      </w:r>
      <w:r w:rsidR="00C00597" w:rsidRPr="00FF4D9F">
        <w:rPr>
          <w:rFonts w:ascii="Book Antiqua" w:hAnsi="Book Antiqua" w:cs="Times New Roman"/>
          <w:bCs/>
          <w:color w:val="000000" w:themeColor="text1"/>
          <w:sz w:val="24"/>
          <w:szCs w:val="24"/>
        </w:rPr>
        <w:sym w:font="Symbol" w:char="F061"/>
      </w:r>
      <w:r w:rsidRPr="00FF4D9F">
        <w:rPr>
          <w:rFonts w:ascii="Book Antiqua" w:hAnsi="Book Antiqua" w:cs="Times New Roman"/>
          <w:color w:val="000000"/>
          <w:sz w:val="24"/>
          <w:szCs w:val="24"/>
        </w:rPr>
        <w:t xml:space="preserve"> inhibitors</w:t>
      </w:r>
      <w:r w:rsidR="007769AE">
        <w:rPr>
          <w:rFonts w:ascii="Book Antiqua" w:hAnsi="Book Antiqua" w:cs="Times New Roman"/>
          <w:noProof/>
          <w:color w:val="000000"/>
          <w:sz w:val="24"/>
          <w:szCs w:val="24"/>
          <w:vertAlign w:val="superscript"/>
        </w:rPr>
        <w:t>[8,</w:t>
      </w:r>
      <w:r w:rsidRPr="00FF4D9F">
        <w:rPr>
          <w:rFonts w:ascii="Book Antiqua" w:hAnsi="Book Antiqua" w:cs="Times New Roman"/>
          <w:noProof/>
          <w:color w:val="000000"/>
          <w:sz w:val="24"/>
          <w:szCs w:val="24"/>
          <w:vertAlign w:val="superscript"/>
        </w:rPr>
        <w:t>9]</w:t>
      </w:r>
      <w:r w:rsidRPr="00FF4D9F">
        <w:rPr>
          <w:rFonts w:ascii="Book Antiqua" w:hAnsi="Book Antiqua" w:cs="Times New Roman"/>
          <w:color w:val="000000"/>
          <w:sz w:val="24"/>
          <w:szCs w:val="24"/>
        </w:rPr>
        <w:t>.</w:t>
      </w:r>
      <w:r w:rsidR="00C00597" w:rsidRPr="00FF4D9F">
        <w:rPr>
          <w:rFonts w:ascii="Book Antiqua" w:hAnsi="Book Antiqua" w:cs="Times New Roman"/>
          <w:color w:val="000000"/>
          <w:sz w:val="24"/>
          <w:szCs w:val="24"/>
        </w:rPr>
        <w:t xml:space="preserve"> In</w:t>
      </w:r>
      <w:r w:rsidRPr="00FF4D9F">
        <w:rPr>
          <w:rFonts w:ascii="Book Antiqua" w:hAnsi="Book Antiqua" w:cs="Times New Roman"/>
          <w:color w:val="000000" w:themeColor="text1"/>
          <w:sz w:val="24"/>
          <w:szCs w:val="24"/>
        </w:rPr>
        <w:t xml:space="preserve"> </w:t>
      </w:r>
      <w:r w:rsidR="00C00597" w:rsidRPr="00FF4D9F">
        <w:rPr>
          <w:rFonts w:ascii="Book Antiqua" w:hAnsi="Book Antiqua" w:cs="Times New Roman"/>
          <w:color w:val="000000" w:themeColor="text1"/>
          <w:sz w:val="24"/>
          <w:szCs w:val="24"/>
        </w:rPr>
        <w:t xml:space="preserve">particular, </w:t>
      </w:r>
      <w:r w:rsidRPr="00FF4D9F">
        <w:rPr>
          <w:rFonts w:ascii="Book Antiqua" w:hAnsi="Book Antiqua" w:cs="Times New Roman"/>
          <w:color w:val="000000" w:themeColor="text1"/>
          <w:sz w:val="24"/>
          <w:szCs w:val="24"/>
        </w:rPr>
        <w:t>anti-TNF-</w:t>
      </w:r>
      <w:r w:rsidR="00C00597" w:rsidRPr="00FF4D9F">
        <w:rPr>
          <w:rFonts w:ascii="Book Antiqua" w:hAnsi="Book Antiqua" w:cs="Times New Roman"/>
          <w:bCs/>
          <w:color w:val="000000" w:themeColor="text1"/>
          <w:sz w:val="24"/>
          <w:szCs w:val="24"/>
        </w:rPr>
        <w:sym w:font="Symbol" w:char="F061"/>
      </w:r>
      <w:r w:rsidRPr="00FF4D9F">
        <w:rPr>
          <w:rFonts w:ascii="Book Antiqua" w:hAnsi="Book Antiqua" w:cs="Times New Roman"/>
          <w:color w:val="000000" w:themeColor="text1"/>
          <w:sz w:val="24"/>
          <w:szCs w:val="24"/>
        </w:rPr>
        <w:t xml:space="preserve"> antibodies such as infliximab (IFX)</w:t>
      </w:r>
      <w:r w:rsidRPr="00FF4D9F">
        <w:rPr>
          <w:rFonts w:ascii="Book Antiqua" w:hAnsi="Book Antiqua" w:cs="Times New Roman"/>
          <w:noProof/>
          <w:color w:val="000000" w:themeColor="text1"/>
          <w:sz w:val="24"/>
          <w:szCs w:val="24"/>
          <w:vertAlign w:val="superscript"/>
        </w:rPr>
        <w:t>[8]</w:t>
      </w:r>
      <w:r w:rsidRPr="00FF4D9F">
        <w:rPr>
          <w:rFonts w:ascii="Book Antiqua" w:hAnsi="Book Antiqua" w:cs="Times New Roman"/>
          <w:color w:val="000000" w:themeColor="text1"/>
          <w:sz w:val="24"/>
          <w:szCs w:val="24"/>
        </w:rPr>
        <w:t xml:space="preserve"> and adalimumab (ADA)</w:t>
      </w:r>
      <w:r w:rsidRPr="00FF4D9F">
        <w:rPr>
          <w:rFonts w:ascii="Book Antiqua" w:hAnsi="Book Antiqua" w:cs="Times New Roman"/>
          <w:noProof/>
          <w:color w:val="000000" w:themeColor="text1"/>
          <w:sz w:val="24"/>
          <w:szCs w:val="24"/>
          <w:vertAlign w:val="superscript"/>
        </w:rPr>
        <w:t>[9]</w:t>
      </w:r>
      <w:r w:rsidRPr="00FF4D9F">
        <w:rPr>
          <w:rFonts w:ascii="Book Antiqua" w:hAnsi="Book Antiqua" w:cs="Times New Roman"/>
          <w:color w:val="000000" w:themeColor="text1"/>
          <w:sz w:val="24"/>
          <w:szCs w:val="24"/>
        </w:rPr>
        <w:t xml:space="preserve"> can induce clinical remission </w:t>
      </w:r>
      <w:r w:rsidR="003B369B" w:rsidRPr="00FF4D9F">
        <w:rPr>
          <w:rFonts w:ascii="Book Antiqua" w:hAnsi="Book Antiqua" w:cs="Times New Roman"/>
          <w:color w:val="000000" w:themeColor="text1"/>
          <w:sz w:val="24"/>
          <w:szCs w:val="24"/>
        </w:rPr>
        <w:t>in patients with refractory UC</w:t>
      </w:r>
      <w:r w:rsidR="00C00597" w:rsidRPr="00FF4D9F">
        <w:rPr>
          <w:rFonts w:ascii="Book Antiqua" w:hAnsi="Book Antiqua" w:cs="Times New Roman"/>
          <w:color w:val="000000" w:themeColor="text1"/>
          <w:sz w:val="24"/>
          <w:szCs w:val="24"/>
        </w:rPr>
        <w:t xml:space="preserve"> by inhibiting the activity of TNF-</w:t>
      </w:r>
      <w:r w:rsidR="00C00597" w:rsidRPr="00FF4D9F">
        <w:rPr>
          <w:rFonts w:ascii="Book Antiqua" w:hAnsi="Book Antiqua" w:cs="Times New Roman"/>
          <w:bCs/>
          <w:color w:val="000000" w:themeColor="text1"/>
          <w:sz w:val="24"/>
          <w:szCs w:val="24"/>
        </w:rPr>
        <w:sym w:font="Symbol" w:char="F061"/>
      </w:r>
      <w:r w:rsidR="00C00597" w:rsidRPr="00FF4D9F">
        <w:rPr>
          <w:rFonts w:ascii="Book Antiqua" w:hAnsi="Book Antiqua" w:cs="Times New Roman"/>
          <w:bCs/>
          <w:color w:val="000000" w:themeColor="text1"/>
          <w:sz w:val="24"/>
          <w:szCs w:val="24"/>
        </w:rPr>
        <w:t xml:space="preserve">, </w:t>
      </w:r>
      <w:r w:rsidR="00C00597" w:rsidRPr="00FF4D9F">
        <w:rPr>
          <w:rFonts w:ascii="Book Antiqua" w:hAnsi="Book Antiqua" w:cs="Times New Roman"/>
          <w:sz w:val="24"/>
          <w:szCs w:val="24"/>
        </w:rPr>
        <w:t xml:space="preserve">a member of the TNF superfamily that mediates a series of immune responses. </w:t>
      </w:r>
      <w:r w:rsidRPr="00FF4D9F">
        <w:rPr>
          <w:rFonts w:ascii="Book Antiqua" w:hAnsi="Book Antiqua" w:cs="Times New Roman"/>
          <w:sz w:val="24"/>
          <w:szCs w:val="24"/>
        </w:rPr>
        <w:t>However, responses</w:t>
      </w:r>
      <w:r w:rsidR="00C00597" w:rsidRPr="00FF4D9F">
        <w:rPr>
          <w:rFonts w:ascii="Book Antiqua" w:hAnsi="Book Antiqua" w:cs="Times New Roman"/>
          <w:sz w:val="24"/>
          <w:szCs w:val="24"/>
        </w:rPr>
        <w:t xml:space="preserve"> to anti-</w:t>
      </w:r>
      <w:r w:rsidR="00C00597" w:rsidRPr="00FF4D9F">
        <w:rPr>
          <w:rFonts w:ascii="Book Antiqua" w:hAnsi="Book Antiqua" w:cs="Times New Roman"/>
          <w:color w:val="000000" w:themeColor="text1"/>
          <w:sz w:val="24"/>
          <w:szCs w:val="24"/>
        </w:rPr>
        <w:t xml:space="preserve"> TNF-</w:t>
      </w:r>
      <w:r w:rsidR="00C00597" w:rsidRPr="00FF4D9F">
        <w:rPr>
          <w:rFonts w:ascii="Book Antiqua" w:hAnsi="Book Antiqua" w:cs="Times New Roman"/>
          <w:bCs/>
          <w:color w:val="000000" w:themeColor="text1"/>
          <w:sz w:val="24"/>
          <w:szCs w:val="24"/>
        </w:rPr>
        <w:sym w:font="Symbol" w:char="F061"/>
      </w:r>
      <w:r w:rsidR="00C00597" w:rsidRPr="00FF4D9F">
        <w:rPr>
          <w:rFonts w:ascii="Book Antiqua" w:hAnsi="Book Antiqua" w:cs="Times New Roman"/>
          <w:bCs/>
          <w:color w:val="000000" w:themeColor="text1"/>
          <w:sz w:val="24"/>
          <w:szCs w:val="24"/>
        </w:rPr>
        <w:t xml:space="preserve"> antibodies</w:t>
      </w:r>
      <w:r w:rsidRPr="00FF4D9F">
        <w:rPr>
          <w:rFonts w:ascii="Book Antiqua" w:hAnsi="Book Antiqua" w:cs="Times New Roman"/>
          <w:sz w:val="24"/>
          <w:szCs w:val="24"/>
        </w:rPr>
        <w:t xml:space="preserve"> are often diminished during scheduled maintenance therapy; consequently, patients develop flare-ups</w:t>
      </w:r>
      <w:r w:rsidRPr="00FF4D9F">
        <w:rPr>
          <w:rFonts w:ascii="Book Antiqua" w:hAnsi="Book Antiqua" w:cs="Times New Roman"/>
          <w:noProof/>
          <w:sz w:val="24"/>
          <w:szCs w:val="24"/>
          <w:vertAlign w:val="superscript"/>
        </w:rPr>
        <w:t>[1</w:t>
      </w:r>
      <w:r w:rsidR="009B2D72" w:rsidRPr="00FF4D9F">
        <w:rPr>
          <w:rFonts w:ascii="Book Antiqua" w:hAnsi="Book Antiqua" w:cs="Times New Roman"/>
          <w:noProof/>
          <w:sz w:val="24"/>
          <w:szCs w:val="24"/>
          <w:vertAlign w:val="superscript"/>
        </w:rPr>
        <w:t>0</w:t>
      </w:r>
      <w:r w:rsidRPr="00FF4D9F">
        <w:rPr>
          <w:rFonts w:ascii="Book Antiqua" w:hAnsi="Book Antiqua" w:cs="Times New Roman"/>
          <w:noProof/>
          <w:sz w:val="24"/>
          <w:szCs w:val="24"/>
          <w:vertAlign w:val="superscript"/>
        </w:rPr>
        <w:t>]</w:t>
      </w:r>
      <w:r w:rsidRPr="00FF4D9F">
        <w:rPr>
          <w:rFonts w:ascii="Book Antiqua" w:hAnsi="Book Antiqua" w:cs="Times New Roman"/>
          <w:sz w:val="24"/>
          <w:szCs w:val="24"/>
        </w:rPr>
        <w:t xml:space="preserve">. Therefore, new therapeutic targets are needed for </w:t>
      </w:r>
      <w:r w:rsidRPr="00FF4D9F">
        <w:rPr>
          <w:rFonts w:ascii="Book Antiqua" w:hAnsi="Book Antiqua" w:cs="Times New Roman"/>
          <w:color w:val="000000" w:themeColor="text1"/>
          <w:sz w:val="24"/>
          <w:szCs w:val="24"/>
        </w:rPr>
        <w:t>UC</w:t>
      </w:r>
      <w:r w:rsidRPr="00FF4D9F">
        <w:rPr>
          <w:rFonts w:ascii="Book Antiqua" w:hAnsi="Book Antiqua" w:cs="Times New Roman"/>
          <w:sz w:val="24"/>
          <w:szCs w:val="24"/>
        </w:rPr>
        <w:t xml:space="preserve"> patients who no longer respond to </w:t>
      </w:r>
      <w:r w:rsidR="003B369B" w:rsidRPr="00FF4D9F">
        <w:rPr>
          <w:rFonts w:ascii="Book Antiqua" w:hAnsi="Book Antiqua" w:cs="Times New Roman"/>
          <w:sz w:val="24"/>
          <w:szCs w:val="24"/>
        </w:rPr>
        <w:t>these therapeutic agents</w:t>
      </w:r>
      <w:r w:rsidRPr="00FF4D9F">
        <w:rPr>
          <w:rFonts w:ascii="Book Antiqua" w:hAnsi="Book Antiqua" w:cs="Times New Roman"/>
          <w:sz w:val="24"/>
          <w:szCs w:val="24"/>
        </w:rPr>
        <w:t xml:space="preserve">. </w:t>
      </w:r>
    </w:p>
    <w:p w:rsidR="0017511C" w:rsidRPr="00FF4D9F" w:rsidRDefault="0017511C" w:rsidP="007063C5">
      <w:pPr>
        <w:spacing w:line="360" w:lineRule="auto"/>
        <w:ind w:firstLineChars="100" w:firstLine="240"/>
        <w:rPr>
          <w:rFonts w:ascii="Book Antiqua" w:hAnsi="Book Antiqua" w:cs="Times New Roman"/>
          <w:sz w:val="24"/>
          <w:szCs w:val="24"/>
        </w:rPr>
      </w:pPr>
      <w:r w:rsidRPr="00FF4D9F">
        <w:rPr>
          <w:rFonts w:ascii="Book Antiqua" w:hAnsi="Book Antiqua" w:cs="Times New Roman"/>
          <w:sz w:val="24"/>
          <w:szCs w:val="24"/>
        </w:rPr>
        <w:t>A disintegrin and metalloproteinase (ADAM)17, also known as TNF-</w:t>
      </w:r>
      <w:r w:rsidRPr="00FF4D9F">
        <w:rPr>
          <w:rFonts w:ascii="Book Antiqua" w:hAnsi="Book Antiqua" w:cs="Times New Roman"/>
          <w:sz w:val="24"/>
          <w:szCs w:val="24"/>
        </w:rPr>
        <w:sym w:font="Symbol" w:char="F061"/>
      </w:r>
      <w:r w:rsidRPr="00FF4D9F">
        <w:rPr>
          <w:rFonts w:ascii="Book Antiqua" w:hAnsi="Book Antiqua" w:cs="Times New Roman"/>
          <w:sz w:val="24"/>
          <w:szCs w:val="24"/>
        </w:rPr>
        <w:t xml:space="preserve"> </w:t>
      </w:r>
      <w:r w:rsidRPr="00FF4D9F">
        <w:rPr>
          <w:rFonts w:ascii="Book Antiqua" w:eastAsia="GCFrutiger-Roman" w:hAnsi="Book Antiqua" w:cs="Times New Roman"/>
          <w:sz w:val="24"/>
          <w:szCs w:val="24"/>
        </w:rPr>
        <w:t>converting enzyme (TACE)</w:t>
      </w:r>
      <w:r w:rsidRPr="00FF4D9F">
        <w:rPr>
          <w:rFonts w:ascii="Book Antiqua" w:eastAsia="GCFrutiger-Roman" w:hAnsi="Book Antiqua" w:cs="Times New Roman"/>
          <w:noProof/>
          <w:sz w:val="24"/>
          <w:szCs w:val="24"/>
          <w:vertAlign w:val="superscript"/>
        </w:rPr>
        <w:t>[1</w:t>
      </w:r>
      <w:r w:rsidR="009B2D72" w:rsidRPr="00FF4D9F">
        <w:rPr>
          <w:rFonts w:ascii="Book Antiqua" w:eastAsia="GCFrutiger-Roman" w:hAnsi="Book Antiqua" w:cs="Times New Roman"/>
          <w:noProof/>
          <w:sz w:val="24"/>
          <w:szCs w:val="24"/>
          <w:vertAlign w:val="superscript"/>
        </w:rPr>
        <w:t>1</w:t>
      </w:r>
      <w:r w:rsidR="007769AE">
        <w:rPr>
          <w:rFonts w:ascii="Book Antiqua" w:eastAsia="GCFrutiger-Roman" w:hAnsi="Book Antiqua" w:cs="Times New Roman"/>
          <w:noProof/>
          <w:sz w:val="24"/>
          <w:szCs w:val="24"/>
          <w:vertAlign w:val="superscript"/>
        </w:rPr>
        <w:t>,</w:t>
      </w:r>
      <w:r w:rsidRPr="00FF4D9F">
        <w:rPr>
          <w:rFonts w:ascii="Book Antiqua" w:eastAsia="GCFrutiger-Roman" w:hAnsi="Book Antiqua" w:cs="Times New Roman"/>
          <w:noProof/>
          <w:sz w:val="24"/>
          <w:szCs w:val="24"/>
          <w:vertAlign w:val="superscript"/>
        </w:rPr>
        <w:t>1</w:t>
      </w:r>
      <w:r w:rsidR="009B2D72" w:rsidRPr="00FF4D9F">
        <w:rPr>
          <w:rFonts w:ascii="Book Antiqua" w:eastAsia="GCFrutiger-Roman" w:hAnsi="Book Antiqua" w:cs="Times New Roman"/>
          <w:noProof/>
          <w:sz w:val="24"/>
          <w:szCs w:val="24"/>
          <w:vertAlign w:val="superscript"/>
        </w:rPr>
        <w:t>2</w:t>
      </w:r>
      <w:r w:rsidRPr="00FF4D9F">
        <w:rPr>
          <w:rFonts w:ascii="Book Antiqua" w:eastAsia="GCFrutiger-Roman" w:hAnsi="Book Antiqua" w:cs="Times New Roman"/>
          <w:noProof/>
          <w:sz w:val="24"/>
          <w:szCs w:val="24"/>
          <w:vertAlign w:val="superscript"/>
        </w:rPr>
        <w:t>]</w:t>
      </w:r>
      <w:r w:rsidRPr="00FF4D9F">
        <w:rPr>
          <w:rFonts w:ascii="Book Antiqua" w:hAnsi="Book Antiqua" w:cs="Times New Roman"/>
          <w:sz w:val="24"/>
          <w:szCs w:val="24"/>
        </w:rPr>
        <w:t xml:space="preserve">, </w:t>
      </w:r>
      <w:r w:rsidRPr="00FF4D9F">
        <w:rPr>
          <w:rFonts w:ascii="Book Antiqua" w:eastAsia="MS PGothic" w:hAnsi="Book Antiqua" w:cs="Times New Roman"/>
          <w:sz w:val="24"/>
          <w:szCs w:val="24"/>
        </w:rPr>
        <w:t xml:space="preserve">is a key enzyme for the shedding of the </w:t>
      </w:r>
      <w:r w:rsidRPr="00FF4D9F">
        <w:rPr>
          <w:rFonts w:ascii="Book Antiqua" w:hAnsi="Book Antiqua" w:cs="Times New Roman"/>
          <w:sz w:val="24"/>
          <w:szCs w:val="24"/>
        </w:rPr>
        <w:t>membrane-anchored TNF-</w:t>
      </w:r>
      <w:r w:rsidRPr="00FF4D9F">
        <w:rPr>
          <w:rFonts w:ascii="Book Antiqua" w:hAnsi="Book Antiqua" w:cs="Times New Roman"/>
          <w:sz w:val="24"/>
          <w:szCs w:val="24"/>
        </w:rPr>
        <w:sym w:font="Symbol" w:char="F061"/>
      </w:r>
      <w:r w:rsidRPr="00FF4D9F">
        <w:rPr>
          <w:rFonts w:ascii="Book Antiqua" w:hAnsi="Book Antiqua" w:cs="Times New Roman"/>
          <w:sz w:val="24"/>
          <w:szCs w:val="24"/>
        </w:rPr>
        <w:t xml:space="preserve"> (proTNF-</w:t>
      </w:r>
      <w:r w:rsidRPr="00FF4D9F">
        <w:rPr>
          <w:rFonts w:ascii="Book Antiqua" w:hAnsi="Book Antiqua" w:cs="Times New Roman"/>
          <w:sz w:val="24"/>
          <w:szCs w:val="24"/>
        </w:rPr>
        <w:sym w:font="Symbol" w:char="F061"/>
      </w:r>
      <w:r w:rsidRPr="00FF4D9F">
        <w:rPr>
          <w:rFonts w:ascii="Book Antiqua" w:hAnsi="Book Antiqua" w:cs="Times New Roman"/>
          <w:sz w:val="24"/>
          <w:szCs w:val="24"/>
        </w:rPr>
        <w:t>)</w:t>
      </w:r>
      <w:r w:rsidRPr="00FF4D9F">
        <w:rPr>
          <w:rFonts w:ascii="Book Antiqua" w:eastAsia="MS PGothic" w:hAnsi="Book Antiqua" w:cs="Times New Roman"/>
          <w:sz w:val="24"/>
          <w:szCs w:val="24"/>
        </w:rPr>
        <w:t xml:space="preserve">. </w:t>
      </w:r>
      <w:r w:rsidRPr="00FF4D9F">
        <w:rPr>
          <w:rFonts w:ascii="Book Antiqua" w:hAnsi="Book Antiqua" w:cs="Times New Roman"/>
          <w:sz w:val="24"/>
          <w:szCs w:val="24"/>
        </w:rPr>
        <w:t>We recently demonstrated that annexin (ANX) A2 is involved in the shedding of proTNF-</w:t>
      </w:r>
      <w:r w:rsidRPr="00FF4D9F">
        <w:rPr>
          <w:rFonts w:ascii="Book Antiqua" w:hAnsi="Book Antiqua" w:cs="Times New Roman"/>
          <w:sz w:val="24"/>
          <w:szCs w:val="24"/>
        </w:rPr>
        <w:sym w:font="Symbol" w:char="F061"/>
      </w:r>
      <w:r w:rsidRPr="00FF4D9F">
        <w:rPr>
          <w:rFonts w:ascii="Book Antiqua" w:hAnsi="Book Antiqua" w:cs="Times New Roman"/>
          <w:sz w:val="24"/>
          <w:szCs w:val="24"/>
        </w:rPr>
        <w:t xml:space="preserve"> through </w:t>
      </w:r>
      <w:r w:rsidRPr="00FF4D9F">
        <w:rPr>
          <w:rFonts w:ascii="Book Antiqua" w:eastAsia="MS PGothic" w:hAnsi="Book Antiqua" w:cs="Times New Roman"/>
          <w:sz w:val="24"/>
          <w:szCs w:val="24"/>
        </w:rPr>
        <w:t>ADAM17</w:t>
      </w:r>
      <w:r w:rsidRPr="00FF4D9F">
        <w:rPr>
          <w:rFonts w:ascii="Book Antiqua" w:eastAsia="MS PGothic" w:hAnsi="Book Antiqua" w:cs="Times New Roman"/>
          <w:noProof/>
          <w:sz w:val="24"/>
          <w:szCs w:val="24"/>
          <w:vertAlign w:val="superscript"/>
        </w:rPr>
        <w:t>[1</w:t>
      </w:r>
      <w:r w:rsidR="009B2D72" w:rsidRPr="00FF4D9F">
        <w:rPr>
          <w:rFonts w:ascii="Book Antiqua" w:eastAsia="MS PGothic" w:hAnsi="Book Antiqua" w:cs="Times New Roman"/>
          <w:noProof/>
          <w:sz w:val="24"/>
          <w:szCs w:val="24"/>
          <w:vertAlign w:val="superscript"/>
        </w:rPr>
        <w:t>3</w:t>
      </w:r>
      <w:r w:rsidRPr="00FF4D9F">
        <w:rPr>
          <w:rFonts w:ascii="Book Antiqua" w:eastAsia="MS PGothic" w:hAnsi="Book Antiqua" w:cs="Times New Roman"/>
          <w:noProof/>
          <w:sz w:val="24"/>
          <w:szCs w:val="24"/>
          <w:vertAlign w:val="superscript"/>
        </w:rPr>
        <w:t>]</w:t>
      </w:r>
      <w:r w:rsidR="00C00597" w:rsidRPr="00FF4D9F">
        <w:rPr>
          <w:rFonts w:ascii="Book Antiqua" w:eastAsia="MS PGothic" w:hAnsi="Book Antiqua" w:cs="Times New Roman"/>
          <w:sz w:val="24"/>
          <w:szCs w:val="24"/>
        </w:rPr>
        <w:t>.</w:t>
      </w:r>
      <w:r w:rsidRPr="00FF4D9F">
        <w:rPr>
          <w:rFonts w:ascii="Book Antiqua" w:eastAsia="MS PGothic" w:hAnsi="Book Antiqua" w:cs="Times New Roman"/>
          <w:sz w:val="24"/>
          <w:szCs w:val="24"/>
        </w:rPr>
        <w:t xml:space="preserve"> Inhibition of ANX A2 may be a new therapeutic strategy for the prevention of TNF-</w:t>
      </w:r>
      <w:r w:rsidR="00C00597" w:rsidRPr="00FF4D9F">
        <w:rPr>
          <w:rFonts w:ascii="Book Antiqua" w:hAnsi="Book Antiqua" w:cs="Times New Roman"/>
          <w:sz w:val="24"/>
          <w:szCs w:val="24"/>
        </w:rPr>
        <w:sym w:font="Symbol" w:char="F061"/>
      </w:r>
      <w:r w:rsidRPr="00FF4D9F">
        <w:rPr>
          <w:rFonts w:ascii="Book Antiqua" w:eastAsia="MS PGothic" w:hAnsi="Book Antiqua" w:cs="Times New Roman"/>
          <w:sz w:val="24"/>
          <w:szCs w:val="24"/>
        </w:rPr>
        <w:t xml:space="preserve"> shedding during</w:t>
      </w:r>
      <w:r w:rsidRPr="00FF4D9F">
        <w:rPr>
          <w:rFonts w:ascii="Book Antiqua" w:eastAsia="MS PGothic" w:hAnsi="Book Antiqua" w:cs="Times New Roman"/>
          <w:color w:val="000000" w:themeColor="text1"/>
          <w:sz w:val="24"/>
          <w:szCs w:val="24"/>
        </w:rPr>
        <w:t xml:space="preserve"> inflammatory bowel disease (IBD)</w:t>
      </w:r>
      <w:r w:rsidRPr="00FF4D9F">
        <w:rPr>
          <w:rFonts w:ascii="Book Antiqua" w:eastAsia="MS PGothic" w:hAnsi="Book Antiqua" w:cs="Times New Roman"/>
          <w:sz w:val="24"/>
          <w:szCs w:val="24"/>
        </w:rPr>
        <w:t xml:space="preserve"> </w:t>
      </w:r>
      <w:r w:rsidRPr="00FF4D9F">
        <w:rPr>
          <w:rFonts w:ascii="Book Antiqua" w:eastAsia="MS PGothic" w:hAnsi="Book Antiqua" w:cs="Times New Roman"/>
          <w:sz w:val="24"/>
          <w:szCs w:val="24"/>
        </w:rPr>
        <w:lastRenderedPageBreak/>
        <w:t>inflammation.</w:t>
      </w:r>
    </w:p>
    <w:p w:rsidR="0017511C" w:rsidRPr="00FF4D9F" w:rsidRDefault="0017511C" w:rsidP="007063C5">
      <w:pPr>
        <w:spacing w:line="360" w:lineRule="auto"/>
        <w:ind w:firstLineChars="50" w:firstLine="120"/>
        <w:rPr>
          <w:rFonts w:ascii="Book Antiqua" w:hAnsi="Book Antiqua" w:cs="Times New Roman"/>
          <w:color w:val="000000"/>
          <w:sz w:val="24"/>
          <w:szCs w:val="24"/>
        </w:rPr>
      </w:pPr>
      <w:r w:rsidRPr="00FF4D9F">
        <w:rPr>
          <w:rFonts w:ascii="Book Antiqua" w:hAnsi="Book Antiqua" w:cs="Times New Roman"/>
          <w:sz w:val="24"/>
          <w:szCs w:val="24"/>
        </w:rPr>
        <w:t xml:space="preserve">The present review focuses on therapeutic treatments that are effective and currently available for UC patients, or will be in the near future, and the potential </w:t>
      </w:r>
      <w:r w:rsidRPr="00FF4D9F">
        <w:rPr>
          <w:rFonts w:ascii="Book Antiqua" w:hAnsi="Book Antiqua" w:cs="Times New Roman"/>
          <w:sz w:val="24"/>
          <w:szCs w:val="24"/>
          <w:lang w:val="en-GB"/>
        </w:rPr>
        <w:t>of ANX A2 as a new molecular target for IBD treatment</w:t>
      </w:r>
      <w:r w:rsidRPr="00FF4D9F">
        <w:rPr>
          <w:rFonts w:ascii="Book Antiqua" w:hAnsi="Book Antiqua" w:cs="Times New Roman"/>
          <w:color w:val="000000"/>
          <w:sz w:val="24"/>
          <w:szCs w:val="24"/>
        </w:rPr>
        <w:t xml:space="preserve">. </w:t>
      </w:r>
    </w:p>
    <w:p w:rsidR="00D168C3" w:rsidRDefault="00D168C3" w:rsidP="00D168C3">
      <w:pPr>
        <w:spacing w:line="360" w:lineRule="auto"/>
        <w:rPr>
          <w:rFonts w:ascii="Book Antiqua" w:eastAsia="SimSun" w:hAnsi="Book Antiqua" w:cs="Times New Roman"/>
          <w:b/>
          <w:i/>
          <w:color w:val="000000"/>
          <w:sz w:val="24"/>
          <w:szCs w:val="24"/>
          <w:lang w:eastAsia="zh-CN"/>
        </w:rPr>
      </w:pPr>
    </w:p>
    <w:p w:rsidR="0017511C" w:rsidRPr="00FF4D9F" w:rsidRDefault="0017511C" w:rsidP="00D168C3">
      <w:pPr>
        <w:spacing w:line="360" w:lineRule="auto"/>
        <w:rPr>
          <w:rFonts w:ascii="Book Antiqua" w:hAnsi="Book Antiqua" w:cs="Times New Roman"/>
          <w:b/>
          <w:i/>
          <w:color w:val="000000"/>
          <w:sz w:val="24"/>
          <w:szCs w:val="24"/>
        </w:rPr>
      </w:pPr>
      <w:r w:rsidRPr="00FF4D9F">
        <w:rPr>
          <w:rFonts w:ascii="Book Antiqua" w:hAnsi="Book Antiqua" w:cs="Times New Roman"/>
          <w:b/>
          <w:i/>
          <w:color w:val="000000"/>
          <w:sz w:val="24"/>
          <w:szCs w:val="24"/>
        </w:rPr>
        <w:t>5-ASA</w:t>
      </w:r>
    </w:p>
    <w:p w:rsidR="0017511C" w:rsidRPr="00FF4D9F" w:rsidRDefault="0017511C" w:rsidP="00D168C3">
      <w:pPr>
        <w:spacing w:line="360" w:lineRule="auto"/>
        <w:rPr>
          <w:rFonts w:ascii="Book Antiqua" w:hAnsi="Book Antiqua"/>
          <w:sz w:val="24"/>
          <w:szCs w:val="24"/>
        </w:rPr>
      </w:pPr>
      <w:r w:rsidRPr="00FF4D9F">
        <w:rPr>
          <w:rFonts w:ascii="Book Antiqua" w:hAnsi="Book Antiqua"/>
          <w:sz w:val="24"/>
          <w:szCs w:val="24"/>
        </w:rPr>
        <w:t>A systematic review and meta-analysis of the effect of 5-ASA on UC demonstrated that 5-ASA is highly effective for inducing remission in UC with a relative risk (RR) of failure to</w:t>
      </w:r>
      <w:r w:rsidR="00D168C3">
        <w:rPr>
          <w:rFonts w:ascii="Book Antiqua" w:hAnsi="Book Antiqua"/>
          <w:sz w:val="24"/>
          <w:szCs w:val="24"/>
        </w:rPr>
        <w:t xml:space="preserve"> achieve remission of 0.79 (95%</w:t>
      </w:r>
      <w:r w:rsidRPr="00FF4D9F">
        <w:rPr>
          <w:rFonts w:ascii="Book Antiqua" w:hAnsi="Book Antiqua"/>
          <w:sz w:val="24"/>
          <w:szCs w:val="24"/>
        </w:rPr>
        <w:t>CI</w:t>
      </w:r>
      <w:r w:rsidR="00D168C3">
        <w:rPr>
          <w:rFonts w:ascii="Book Antiqua" w:eastAsia="SimSun" w:hAnsi="Book Antiqua" w:hint="eastAsia"/>
          <w:sz w:val="24"/>
          <w:szCs w:val="24"/>
          <w:lang w:eastAsia="zh-CN"/>
        </w:rPr>
        <w:t>:</w:t>
      </w:r>
      <w:r w:rsidRPr="00FF4D9F">
        <w:rPr>
          <w:rFonts w:ascii="Book Antiqua" w:hAnsi="Book Antiqua"/>
          <w:sz w:val="24"/>
          <w:szCs w:val="24"/>
        </w:rPr>
        <w:t xml:space="preserve"> 0.73-0.85; </w:t>
      </w:r>
      <w:r w:rsidRPr="00FF4D9F">
        <w:rPr>
          <w:rFonts w:ascii="Book Antiqua" w:hAnsi="Book Antiqua"/>
          <w:i/>
          <w:sz w:val="24"/>
          <w:szCs w:val="24"/>
        </w:rPr>
        <w:t>P</w:t>
      </w:r>
      <w:r w:rsidR="00D168C3">
        <w:rPr>
          <w:rFonts w:ascii="Book Antiqua" w:eastAsia="SimSun" w:hAnsi="Book Antiqua" w:hint="eastAsia"/>
          <w:i/>
          <w:sz w:val="24"/>
          <w:szCs w:val="24"/>
          <w:lang w:eastAsia="zh-CN"/>
        </w:rPr>
        <w:t xml:space="preserve"> </w:t>
      </w:r>
      <w:r w:rsidRPr="00FF4D9F">
        <w:rPr>
          <w:rFonts w:ascii="Book Antiqua" w:hAnsi="Book Antiqua"/>
          <w:sz w:val="24"/>
          <w:szCs w:val="24"/>
        </w:rPr>
        <w:t>=</w:t>
      </w:r>
      <w:r w:rsidR="00D168C3">
        <w:rPr>
          <w:rFonts w:ascii="Book Antiqua" w:eastAsia="SimSun" w:hAnsi="Book Antiqua" w:hint="eastAsia"/>
          <w:sz w:val="24"/>
          <w:szCs w:val="24"/>
          <w:lang w:eastAsia="zh-CN"/>
        </w:rPr>
        <w:t xml:space="preserve"> </w:t>
      </w:r>
      <w:r w:rsidRPr="00FF4D9F">
        <w:rPr>
          <w:rFonts w:ascii="Book Antiqua" w:hAnsi="Book Antiqua"/>
          <w:sz w:val="24"/>
          <w:szCs w:val="24"/>
        </w:rPr>
        <w:t>0.009). This finding was based on analysis of data showing that remission of UC was not achieved in 887 (60.3%) of 1470 patients randomized to receive 5-ASA, compared with 494 (80.2%) of 616 patients allocated to placebo</w:t>
      </w:r>
      <w:r w:rsidRPr="00FF4D9F">
        <w:rPr>
          <w:rFonts w:ascii="Book Antiqua" w:hAnsi="Book Antiqua"/>
          <w:noProof/>
          <w:sz w:val="24"/>
          <w:szCs w:val="24"/>
          <w:vertAlign w:val="superscript"/>
        </w:rPr>
        <w:t>[1</w:t>
      </w:r>
      <w:r w:rsidR="009B2D72" w:rsidRPr="00FF4D9F">
        <w:rPr>
          <w:rFonts w:ascii="Book Antiqua" w:hAnsi="Book Antiqua"/>
          <w:noProof/>
          <w:sz w:val="24"/>
          <w:szCs w:val="24"/>
          <w:vertAlign w:val="superscript"/>
        </w:rPr>
        <w:t>4</w:t>
      </w:r>
      <w:r w:rsidRPr="00FF4D9F">
        <w:rPr>
          <w:rFonts w:ascii="Book Antiqua" w:hAnsi="Book Antiqua"/>
          <w:noProof/>
          <w:sz w:val="24"/>
          <w:szCs w:val="24"/>
          <w:vertAlign w:val="superscript"/>
        </w:rPr>
        <w:t>]</w:t>
      </w:r>
      <w:r w:rsidR="00C00597" w:rsidRPr="00FF4D9F">
        <w:rPr>
          <w:rFonts w:ascii="Book Antiqua" w:hAnsi="Book Antiqua"/>
          <w:sz w:val="24"/>
          <w:szCs w:val="24"/>
        </w:rPr>
        <w:t>.</w:t>
      </w:r>
      <w:r w:rsidRPr="00FF4D9F">
        <w:rPr>
          <w:rFonts w:ascii="Book Antiqua" w:hAnsi="Book Antiqua"/>
          <w:sz w:val="24"/>
          <w:szCs w:val="24"/>
        </w:rPr>
        <w:t xml:space="preserve"> In addition, when remission was defined as endoscopic healing</w:t>
      </w:r>
      <w:r w:rsidRPr="00FF4D9F">
        <w:rPr>
          <w:rFonts w:ascii="Book Antiqua" w:hAnsi="Book Antiqua"/>
          <w:noProof/>
          <w:sz w:val="24"/>
          <w:szCs w:val="24"/>
          <w:vertAlign w:val="superscript"/>
        </w:rPr>
        <w:t>[1</w:t>
      </w:r>
      <w:r w:rsidR="009B2D72" w:rsidRPr="00FF4D9F">
        <w:rPr>
          <w:rFonts w:ascii="Book Antiqua" w:hAnsi="Book Antiqua"/>
          <w:noProof/>
          <w:sz w:val="24"/>
          <w:szCs w:val="24"/>
          <w:vertAlign w:val="superscript"/>
        </w:rPr>
        <w:t>5</w:t>
      </w:r>
      <w:r w:rsidRPr="00FF4D9F">
        <w:rPr>
          <w:rFonts w:ascii="Book Antiqua" w:hAnsi="Book Antiqua"/>
          <w:noProof/>
          <w:sz w:val="24"/>
          <w:szCs w:val="24"/>
          <w:vertAlign w:val="superscript"/>
        </w:rPr>
        <w:t>-</w:t>
      </w:r>
      <w:r w:rsidR="009B2D72" w:rsidRPr="00FF4D9F">
        <w:rPr>
          <w:rFonts w:ascii="Book Antiqua" w:hAnsi="Book Antiqua"/>
          <w:noProof/>
          <w:sz w:val="24"/>
          <w:szCs w:val="24"/>
          <w:vertAlign w:val="superscript"/>
        </w:rPr>
        <w:t>19</w:t>
      </w:r>
      <w:r w:rsidRPr="00FF4D9F">
        <w:rPr>
          <w:rFonts w:ascii="Book Antiqua" w:hAnsi="Book Antiqua"/>
          <w:noProof/>
          <w:sz w:val="24"/>
          <w:szCs w:val="24"/>
          <w:vertAlign w:val="superscript"/>
        </w:rPr>
        <w:t>]</w:t>
      </w:r>
      <w:r w:rsidRPr="00FF4D9F">
        <w:rPr>
          <w:rFonts w:ascii="Book Antiqua" w:hAnsi="Book Antiqua"/>
          <w:sz w:val="24"/>
          <w:szCs w:val="24"/>
        </w:rPr>
        <w:t>, 5-ASA was of benefit in inducing remission in</w:t>
      </w:r>
      <w:r w:rsidR="004B14C6" w:rsidRPr="00FF4D9F">
        <w:rPr>
          <w:rFonts w:ascii="Book Antiqua" w:hAnsi="Book Antiqua"/>
          <w:sz w:val="24"/>
          <w:szCs w:val="24"/>
        </w:rPr>
        <w:t xml:space="preserve"> active UC (RR </w:t>
      </w:r>
      <w:r w:rsidR="00A60DAD">
        <w:rPr>
          <w:rFonts w:ascii="Book Antiqua" w:eastAsia="SimSun" w:hAnsi="Book Antiqua" w:hint="eastAsia"/>
          <w:sz w:val="24"/>
          <w:szCs w:val="24"/>
          <w:lang w:eastAsia="zh-CN"/>
        </w:rPr>
        <w:t xml:space="preserve">= </w:t>
      </w:r>
      <w:r w:rsidR="004B14C6" w:rsidRPr="00FF4D9F">
        <w:rPr>
          <w:rFonts w:ascii="Book Antiqua" w:hAnsi="Book Antiqua"/>
          <w:sz w:val="24"/>
          <w:szCs w:val="24"/>
        </w:rPr>
        <w:t xml:space="preserve">0.76; </w:t>
      </w:r>
      <w:r w:rsidR="00A60DAD">
        <w:rPr>
          <w:rFonts w:ascii="Book Antiqua" w:hAnsi="Book Antiqua"/>
          <w:sz w:val="24"/>
          <w:szCs w:val="24"/>
        </w:rPr>
        <w:t>95%CI:</w:t>
      </w:r>
      <w:r w:rsidRPr="00FF4D9F">
        <w:rPr>
          <w:rFonts w:ascii="Book Antiqua" w:hAnsi="Book Antiqua"/>
          <w:sz w:val="24"/>
          <w:szCs w:val="24"/>
        </w:rPr>
        <w:t xml:space="preserve"> 0.69-0.84). Moreover, a systematic review and meta-analysis that investigated the effect of high- or standard-dose 5-ASA (</w:t>
      </w:r>
      <w:r w:rsidRPr="00FF4D9F">
        <w:rPr>
          <w:rFonts w:ascii="Book Antiqua" w:hAnsi="Book Antiqua"/>
          <w:sz w:val="24"/>
          <w:szCs w:val="24"/>
        </w:rPr>
        <w:sym w:font="Symbol" w:char="F0B3"/>
      </w:r>
      <w:r w:rsidRPr="00FF4D9F">
        <w:rPr>
          <w:rFonts w:ascii="Book Antiqua" w:hAnsi="Book Antiqua"/>
          <w:sz w:val="24"/>
          <w:szCs w:val="24"/>
        </w:rPr>
        <w:t xml:space="preserve"> 2 g) </w:t>
      </w:r>
      <w:r w:rsidR="00A60DAD" w:rsidRPr="00A60DAD">
        <w:rPr>
          <w:rFonts w:ascii="Book Antiqua" w:hAnsi="Book Antiqua"/>
          <w:i/>
          <w:sz w:val="24"/>
          <w:szCs w:val="24"/>
        </w:rPr>
        <w:t>vs</w:t>
      </w:r>
      <w:r w:rsidRPr="00FF4D9F">
        <w:rPr>
          <w:rFonts w:ascii="Book Antiqua" w:hAnsi="Book Antiqua"/>
          <w:sz w:val="24"/>
          <w:szCs w:val="24"/>
        </w:rPr>
        <w:t xml:space="preserve"> low-dose 5-ASA (</w:t>
      </w:r>
      <w:r w:rsidR="004B14C6" w:rsidRPr="00FF4D9F">
        <w:rPr>
          <w:rFonts w:ascii="Book Antiqua" w:hAnsi="Book Antiqua"/>
          <w:sz w:val="24"/>
          <w:szCs w:val="24"/>
        </w:rPr>
        <w:sym w:font="Symbol" w:char="F03C"/>
      </w:r>
      <w:r w:rsidR="004B14C6" w:rsidRPr="00FF4D9F">
        <w:rPr>
          <w:rFonts w:ascii="Book Antiqua" w:hAnsi="Book Antiqua"/>
          <w:sz w:val="24"/>
          <w:szCs w:val="24"/>
        </w:rPr>
        <w:t xml:space="preserve"> </w:t>
      </w:r>
      <w:r w:rsidRPr="00FF4D9F">
        <w:rPr>
          <w:rFonts w:ascii="Book Antiqua" w:hAnsi="Book Antiqua"/>
          <w:sz w:val="24"/>
          <w:szCs w:val="24"/>
        </w:rPr>
        <w:t>2</w:t>
      </w:r>
      <w:r w:rsidR="004B14C6" w:rsidRPr="00FF4D9F">
        <w:rPr>
          <w:rFonts w:ascii="Book Antiqua" w:hAnsi="Book Antiqua"/>
          <w:sz w:val="24"/>
          <w:szCs w:val="24"/>
        </w:rPr>
        <w:t xml:space="preserve"> </w:t>
      </w:r>
      <w:r w:rsidRPr="00FF4D9F">
        <w:rPr>
          <w:rFonts w:ascii="Book Antiqua" w:hAnsi="Book Antiqua"/>
          <w:sz w:val="24"/>
          <w:szCs w:val="24"/>
        </w:rPr>
        <w:t xml:space="preserve">g) on induction of remission demonstrated that doses of </w:t>
      </w:r>
      <w:r w:rsidRPr="00FF4D9F">
        <w:rPr>
          <w:rFonts w:ascii="Book Antiqua" w:hAnsi="Book Antiqua"/>
          <w:sz w:val="24"/>
          <w:szCs w:val="24"/>
        </w:rPr>
        <w:sym w:font="Symbol" w:char="F0B3"/>
      </w:r>
      <w:r w:rsidRPr="00FF4D9F">
        <w:rPr>
          <w:rFonts w:ascii="Book Antiqua" w:hAnsi="Book Antiqua"/>
          <w:sz w:val="24"/>
          <w:szCs w:val="24"/>
        </w:rPr>
        <w:t xml:space="preserve"> 2 </w:t>
      </w:r>
      <w:r w:rsidR="00A60DAD">
        <w:rPr>
          <w:rFonts w:ascii="Book Antiqua" w:hAnsi="Book Antiqua"/>
          <w:sz w:val="24"/>
          <w:szCs w:val="24"/>
        </w:rPr>
        <w:t>g/d</w:t>
      </w:r>
      <w:r w:rsidRPr="00FF4D9F">
        <w:rPr>
          <w:rFonts w:ascii="Book Antiqua" w:hAnsi="Book Antiqua"/>
          <w:sz w:val="24"/>
          <w:szCs w:val="24"/>
        </w:rPr>
        <w:t xml:space="preserve"> were more effective than doses of </w:t>
      </w:r>
      <w:r w:rsidR="004B14C6" w:rsidRPr="00FF4D9F">
        <w:rPr>
          <w:rFonts w:ascii="Book Antiqua" w:hAnsi="Book Antiqua"/>
          <w:sz w:val="24"/>
          <w:szCs w:val="24"/>
        </w:rPr>
        <w:sym w:font="Symbol" w:char="F03C"/>
      </w:r>
      <w:r w:rsidR="004B14C6" w:rsidRPr="00FF4D9F">
        <w:rPr>
          <w:rFonts w:ascii="Book Antiqua" w:hAnsi="Book Antiqua"/>
          <w:sz w:val="24"/>
          <w:szCs w:val="24"/>
        </w:rPr>
        <w:t xml:space="preserve"> </w:t>
      </w:r>
      <w:r w:rsidRPr="00FF4D9F">
        <w:rPr>
          <w:rFonts w:ascii="Book Antiqua" w:hAnsi="Book Antiqua"/>
          <w:sz w:val="24"/>
          <w:szCs w:val="24"/>
        </w:rPr>
        <w:t xml:space="preserve">2 </w:t>
      </w:r>
      <w:r w:rsidR="00A60DAD">
        <w:rPr>
          <w:rFonts w:ascii="Book Antiqua" w:hAnsi="Book Antiqua"/>
          <w:sz w:val="24"/>
          <w:szCs w:val="24"/>
        </w:rPr>
        <w:t>g/d</w:t>
      </w:r>
      <w:r w:rsidRPr="00FF4D9F">
        <w:rPr>
          <w:rFonts w:ascii="Book Antiqua" w:hAnsi="Book Antiqua"/>
          <w:sz w:val="24"/>
          <w:szCs w:val="24"/>
        </w:rPr>
        <w:t xml:space="preserve"> for inducing remission with a RR of failure to</w:t>
      </w:r>
      <w:r w:rsidR="004B14C6" w:rsidRPr="00FF4D9F">
        <w:rPr>
          <w:rFonts w:ascii="Book Antiqua" w:hAnsi="Book Antiqua"/>
          <w:sz w:val="24"/>
          <w:szCs w:val="24"/>
        </w:rPr>
        <w:t xml:space="preserve"> achieve remission of 0.91 (</w:t>
      </w:r>
      <w:r w:rsidR="00A60DAD">
        <w:rPr>
          <w:rFonts w:ascii="Book Antiqua" w:hAnsi="Book Antiqua"/>
          <w:sz w:val="24"/>
          <w:szCs w:val="24"/>
        </w:rPr>
        <w:t>95%CI:</w:t>
      </w:r>
      <w:r w:rsidRPr="00FF4D9F">
        <w:rPr>
          <w:rFonts w:ascii="Book Antiqua" w:hAnsi="Book Antiqua"/>
          <w:sz w:val="24"/>
          <w:szCs w:val="24"/>
        </w:rPr>
        <w:t xml:space="preserve"> 0.85-0.98)</w:t>
      </w:r>
      <w:r w:rsidRPr="00FF4D9F">
        <w:rPr>
          <w:rFonts w:ascii="Book Antiqua" w:hAnsi="Book Antiqua"/>
          <w:noProof/>
          <w:sz w:val="24"/>
          <w:szCs w:val="24"/>
          <w:vertAlign w:val="superscript"/>
        </w:rPr>
        <w:t>[1</w:t>
      </w:r>
      <w:r w:rsidR="009B2D72" w:rsidRPr="00FF4D9F">
        <w:rPr>
          <w:rFonts w:ascii="Book Antiqua" w:hAnsi="Book Antiqua"/>
          <w:noProof/>
          <w:sz w:val="24"/>
          <w:szCs w:val="24"/>
          <w:vertAlign w:val="superscript"/>
        </w:rPr>
        <w:t>4</w:t>
      </w:r>
      <w:r w:rsidRPr="00FF4D9F">
        <w:rPr>
          <w:rFonts w:ascii="Book Antiqua" w:hAnsi="Book Antiqua"/>
          <w:noProof/>
          <w:sz w:val="24"/>
          <w:szCs w:val="24"/>
          <w:vertAlign w:val="superscript"/>
        </w:rPr>
        <w:t>]</w:t>
      </w:r>
      <w:r w:rsidRPr="00FF4D9F">
        <w:rPr>
          <w:rFonts w:ascii="Book Antiqua" w:hAnsi="Book Antiqua"/>
          <w:sz w:val="24"/>
          <w:szCs w:val="24"/>
        </w:rPr>
        <w:t>. This finding was based on data showing that 380 (58.7%) of 647 patients receiving high- or standard-dose 5-ASA failed to achieve remission, compared with 257 (69.8%) of 368 patients assigned to low-dose 5-ASA</w:t>
      </w:r>
      <w:r w:rsidRPr="00FF4D9F">
        <w:rPr>
          <w:rFonts w:ascii="Book Antiqua" w:hAnsi="Book Antiqua"/>
          <w:noProof/>
          <w:sz w:val="24"/>
          <w:szCs w:val="24"/>
          <w:vertAlign w:val="superscript"/>
        </w:rPr>
        <w:t>[1</w:t>
      </w:r>
      <w:r w:rsidR="009B2D72" w:rsidRPr="00FF4D9F">
        <w:rPr>
          <w:rFonts w:ascii="Book Antiqua" w:hAnsi="Book Antiqua"/>
          <w:noProof/>
          <w:sz w:val="24"/>
          <w:szCs w:val="24"/>
          <w:vertAlign w:val="superscript"/>
        </w:rPr>
        <w:t>8</w:t>
      </w:r>
      <w:r w:rsidR="007769AE">
        <w:rPr>
          <w:rFonts w:ascii="Book Antiqua" w:hAnsi="Book Antiqua"/>
          <w:noProof/>
          <w:sz w:val="24"/>
          <w:szCs w:val="24"/>
          <w:vertAlign w:val="superscript"/>
        </w:rPr>
        <w:t>,</w:t>
      </w:r>
      <w:r w:rsidRPr="00FF4D9F">
        <w:rPr>
          <w:rFonts w:ascii="Book Antiqua" w:hAnsi="Book Antiqua"/>
          <w:noProof/>
          <w:sz w:val="24"/>
          <w:szCs w:val="24"/>
          <w:vertAlign w:val="superscript"/>
        </w:rPr>
        <w:t>2</w:t>
      </w:r>
      <w:r w:rsidR="009B2D72" w:rsidRPr="00FF4D9F">
        <w:rPr>
          <w:rFonts w:ascii="Book Antiqua" w:hAnsi="Book Antiqua"/>
          <w:noProof/>
          <w:sz w:val="24"/>
          <w:szCs w:val="24"/>
          <w:vertAlign w:val="superscript"/>
        </w:rPr>
        <w:t>0</w:t>
      </w:r>
      <w:r w:rsidRPr="00FF4D9F">
        <w:rPr>
          <w:rFonts w:ascii="Book Antiqua" w:hAnsi="Book Antiqua"/>
          <w:noProof/>
          <w:sz w:val="24"/>
          <w:szCs w:val="24"/>
          <w:vertAlign w:val="superscript"/>
        </w:rPr>
        <w:t>-2</w:t>
      </w:r>
      <w:r w:rsidR="009B2D72" w:rsidRPr="00FF4D9F">
        <w:rPr>
          <w:rFonts w:ascii="Book Antiqua" w:hAnsi="Book Antiqua"/>
          <w:noProof/>
          <w:sz w:val="24"/>
          <w:szCs w:val="24"/>
          <w:vertAlign w:val="superscript"/>
        </w:rPr>
        <w:t>6</w:t>
      </w:r>
      <w:r w:rsidRPr="00FF4D9F">
        <w:rPr>
          <w:rFonts w:ascii="Book Antiqua" w:hAnsi="Book Antiqua"/>
          <w:noProof/>
          <w:sz w:val="24"/>
          <w:szCs w:val="24"/>
          <w:vertAlign w:val="superscript"/>
        </w:rPr>
        <w:t>]</w:t>
      </w:r>
      <w:r w:rsidR="004B14C6" w:rsidRPr="00FF4D9F">
        <w:rPr>
          <w:rFonts w:ascii="Book Antiqua" w:hAnsi="Book Antiqua"/>
          <w:sz w:val="24"/>
          <w:szCs w:val="24"/>
        </w:rPr>
        <w:t>.</w:t>
      </w:r>
      <w:r w:rsidRPr="00FF4D9F">
        <w:rPr>
          <w:rFonts w:ascii="Book Antiqua" w:hAnsi="Book Antiqua"/>
          <w:sz w:val="24"/>
          <w:szCs w:val="24"/>
        </w:rPr>
        <w:t xml:space="preserve"> </w:t>
      </w:r>
    </w:p>
    <w:p w:rsidR="0017511C" w:rsidRPr="00FF4D9F" w:rsidRDefault="0017511C" w:rsidP="007063C5">
      <w:pPr>
        <w:spacing w:line="360" w:lineRule="auto"/>
        <w:ind w:firstLineChars="50" w:firstLine="120"/>
        <w:rPr>
          <w:rFonts w:ascii="Book Antiqua" w:hAnsi="Book Antiqua"/>
          <w:sz w:val="24"/>
          <w:szCs w:val="24"/>
        </w:rPr>
      </w:pPr>
      <w:r w:rsidRPr="00FF4D9F">
        <w:rPr>
          <w:rFonts w:ascii="Book Antiqua" w:hAnsi="Book Antiqua"/>
          <w:sz w:val="24"/>
          <w:szCs w:val="24"/>
        </w:rPr>
        <w:t xml:space="preserve">A systematic review and meta-analysis of the efficacy of 5-ASA </w:t>
      </w:r>
      <w:r w:rsidR="00A60DAD" w:rsidRPr="00A60DAD">
        <w:rPr>
          <w:rFonts w:ascii="Book Antiqua" w:hAnsi="Book Antiqua"/>
          <w:i/>
          <w:sz w:val="24"/>
          <w:szCs w:val="24"/>
        </w:rPr>
        <w:t>vs</w:t>
      </w:r>
      <w:r w:rsidRPr="00FF4D9F">
        <w:rPr>
          <w:rFonts w:ascii="Book Antiqua" w:hAnsi="Book Antiqua"/>
          <w:sz w:val="24"/>
          <w:szCs w:val="24"/>
        </w:rPr>
        <w:t xml:space="preserve"> placebo in preventing relapse in quiescent UC demonstrated that 5-ASA is highly effective </w:t>
      </w:r>
      <w:r w:rsidRPr="00FF4D9F">
        <w:rPr>
          <w:rFonts w:ascii="Book Antiqua" w:hAnsi="Book Antiqua"/>
          <w:sz w:val="24"/>
          <w:szCs w:val="24"/>
        </w:rPr>
        <w:lastRenderedPageBreak/>
        <w:t>for preventing relapse in UC wi</w:t>
      </w:r>
      <w:r w:rsidR="004B14C6" w:rsidRPr="00FF4D9F">
        <w:rPr>
          <w:rFonts w:ascii="Book Antiqua" w:hAnsi="Book Antiqua"/>
          <w:sz w:val="24"/>
          <w:szCs w:val="24"/>
        </w:rPr>
        <w:t>th a RR of relapse of 0.65 (</w:t>
      </w:r>
      <w:r w:rsidR="00A60DAD">
        <w:rPr>
          <w:rFonts w:ascii="Book Antiqua" w:hAnsi="Book Antiqua"/>
          <w:sz w:val="24"/>
          <w:szCs w:val="24"/>
        </w:rPr>
        <w:t>95%CI:</w:t>
      </w:r>
      <w:r w:rsidRPr="00FF4D9F">
        <w:rPr>
          <w:rFonts w:ascii="Book Antiqua" w:hAnsi="Book Antiqua"/>
          <w:sz w:val="24"/>
          <w:szCs w:val="24"/>
        </w:rPr>
        <w:t xml:space="preserve"> 0.55-0.76)</w:t>
      </w:r>
      <w:r w:rsidRPr="00FF4D9F">
        <w:rPr>
          <w:rFonts w:ascii="Book Antiqua" w:hAnsi="Book Antiqua"/>
          <w:noProof/>
          <w:sz w:val="24"/>
          <w:szCs w:val="24"/>
          <w:vertAlign w:val="superscript"/>
        </w:rPr>
        <w:t>[1</w:t>
      </w:r>
      <w:r w:rsidR="009B2D72" w:rsidRPr="00FF4D9F">
        <w:rPr>
          <w:rFonts w:ascii="Book Antiqua" w:hAnsi="Book Antiqua"/>
          <w:noProof/>
          <w:sz w:val="24"/>
          <w:szCs w:val="24"/>
          <w:vertAlign w:val="superscript"/>
        </w:rPr>
        <w:t>4</w:t>
      </w:r>
      <w:r w:rsidRPr="00FF4D9F">
        <w:rPr>
          <w:rFonts w:ascii="Book Antiqua" w:hAnsi="Book Antiqua"/>
          <w:noProof/>
          <w:sz w:val="24"/>
          <w:szCs w:val="24"/>
          <w:vertAlign w:val="superscript"/>
        </w:rPr>
        <w:t>]</w:t>
      </w:r>
      <w:r w:rsidRPr="00FF4D9F">
        <w:rPr>
          <w:rFonts w:ascii="Book Antiqua" w:hAnsi="Book Antiqua"/>
          <w:sz w:val="24"/>
          <w:szCs w:val="24"/>
        </w:rPr>
        <w:t>. This finding was based on data showing that 342 (40.3%) of 849 patients randomized to 5-ASA relapsed, compared with 409 (62.6%) of 653 patients allocated to placebo</w:t>
      </w:r>
      <w:r w:rsidRPr="00FF4D9F">
        <w:rPr>
          <w:rFonts w:ascii="Book Antiqua" w:hAnsi="Book Antiqua"/>
          <w:noProof/>
          <w:sz w:val="24"/>
          <w:szCs w:val="24"/>
          <w:vertAlign w:val="superscript"/>
        </w:rPr>
        <w:t>[2</w:t>
      </w:r>
      <w:r w:rsidR="009B2D72" w:rsidRPr="00FF4D9F">
        <w:rPr>
          <w:rFonts w:ascii="Book Antiqua" w:hAnsi="Book Antiqua"/>
          <w:noProof/>
          <w:sz w:val="24"/>
          <w:szCs w:val="24"/>
          <w:vertAlign w:val="superscript"/>
        </w:rPr>
        <w:t>7</w:t>
      </w:r>
      <w:r w:rsidRPr="00FF4D9F">
        <w:rPr>
          <w:rFonts w:ascii="Book Antiqua" w:hAnsi="Book Antiqua"/>
          <w:noProof/>
          <w:sz w:val="24"/>
          <w:szCs w:val="24"/>
          <w:vertAlign w:val="superscript"/>
        </w:rPr>
        <w:t>-3</w:t>
      </w:r>
      <w:r w:rsidR="009B2D72" w:rsidRPr="00FF4D9F">
        <w:rPr>
          <w:rFonts w:ascii="Book Antiqua" w:hAnsi="Book Antiqua"/>
          <w:noProof/>
          <w:sz w:val="24"/>
          <w:szCs w:val="24"/>
          <w:vertAlign w:val="superscript"/>
        </w:rPr>
        <w:t>7</w:t>
      </w:r>
      <w:r w:rsidRPr="00FF4D9F">
        <w:rPr>
          <w:rFonts w:ascii="Book Antiqua" w:hAnsi="Book Antiqua"/>
          <w:noProof/>
          <w:sz w:val="24"/>
          <w:szCs w:val="24"/>
          <w:vertAlign w:val="superscript"/>
        </w:rPr>
        <w:t>]</w:t>
      </w:r>
      <w:r w:rsidR="004B14C6" w:rsidRPr="00FF4D9F">
        <w:rPr>
          <w:rFonts w:ascii="Book Antiqua" w:hAnsi="Book Antiqua"/>
          <w:sz w:val="24"/>
          <w:szCs w:val="24"/>
        </w:rPr>
        <w:t>.</w:t>
      </w:r>
      <w:r w:rsidRPr="00FF4D9F">
        <w:rPr>
          <w:rFonts w:ascii="Book Antiqua" w:hAnsi="Book Antiqua"/>
          <w:noProof/>
          <w:sz w:val="24"/>
          <w:szCs w:val="24"/>
          <w:vertAlign w:val="superscript"/>
        </w:rPr>
        <w:t xml:space="preserve"> </w:t>
      </w:r>
    </w:p>
    <w:p w:rsidR="0017511C" w:rsidRPr="00FF4D9F" w:rsidRDefault="0017511C" w:rsidP="007063C5">
      <w:pPr>
        <w:spacing w:line="360" w:lineRule="auto"/>
        <w:ind w:firstLineChars="50" w:firstLine="120"/>
        <w:rPr>
          <w:rFonts w:ascii="Book Antiqua" w:hAnsi="Book Antiqua" w:cs="Times New Roman"/>
          <w:sz w:val="24"/>
          <w:szCs w:val="24"/>
        </w:rPr>
      </w:pPr>
      <w:r w:rsidRPr="00FF4D9F">
        <w:rPr>
          <w:rFonts w:ascii="Book Antiqua" w:hAnsi="Book Antiqua" w:cs="Times New Roman"/>
          <w:sz w:val="24"/>
          <w:szCs w:val="24"/>
        </w:rPr>
        <w:t xml:space="preserve">It was also suggested that </w:t>
      </w:r>
      <w:r w:rsidRPr="00FF4D9F">
        <w:rPr>
          <w:rFonts w:ascii="Book Antiqua" w:hAnsi="Book Antiqua"/>
          <w:sz w:val="24"/>
          <w:szCs w:val="24"/>
        </w:rPr>
        <w:t xml:space="preserve">doses of </w:t>
      </w:r>
      <w:r w:rsidRPr="00FF4D9F">
        <w:rPr>
          <w:rFonts w:ascii="Book Antiqua" w:hAnsi="Book Antiqua"/>
          <w:sz w:val="24"/>
          <w:szCs w:val="24"/>
        </w:rPr>
        <w:sym w:font="Symbol" w:char="F0B3"/>
      </w:r>
      <w:r w:rsidRPr="00FF4D9F">
        <w:rPr>
          <w:rFonts w:ascii="Book Antiqua" w:hAnsi="Book Antiqua"/>
          <w:sz w:val="24"/>
          <w:szCs w:val="24"/>
        </w:rPr>
        <w:t xml:space="preserve"> 2 </w:t>
      </w:r>
      <w:r w:rsidR="00A60DAD">
        <w:rPr>
          <w:rFonts w:ascii="Book Antiqua" w:hAnsi="Book Antiqua"/>
          <w:sz w:val="24"/>
          <w:szCs w:val="24"/>
        </w:rPr>
        <w:t>g/d</w:t>
      </w:r>
      <w:r w:rsidRPr="00FF4D9F">
        <w:rPr>
          <w:rFonts w:ascii="Book Antiqua" w:hAnsi="Book Antiqua"/>
          <w:sz w:val="24"/>
          <w:szCs w:val="24"/>
        </w:rPr>
        <w:t xml:space="preserve"> may be more effective than doses of </w:t>
      </w:r>
      <w:r w:rsidRPr="00FF4D9F">
        <w:rPr>
          <w:rFonts w:ascii="Book Antiqua" w:hAnsi="Book Antiqua"/>
          <w:sz w:val="24"/>
          <w:szCs w:val="24"/>
        </w:rPr>
        <w:sym w:font="Symbol" w:char="F03C"/>
      </w:r>
      <w:r w:rsidR="004B14C6" w:rsidRPr="00FF4D9F">
        <w:rPr>
          <w:rFonts w:ascii="Book Antiqua" w:hAnsi="Book Antiqua"/>
          <w:sz w:val="24"/>
          <w:szCs w:val="24"/>
        </w:rPr>
        <w:t xml:space="preserve"> 2</w:t>
      </w:r>
      <w:r w:rsidRPr="00FF4D9F">
        <w:rPr>
          <w:rFonts w:ascii="Book Antiqua" w:hAnsi="Book Antiqua"/>
          <w:sz w:val="24"/>
          <w:szCs w:val="24"/>
        </w:rPr>
        <w:t xml:space="preserve"> </w:t>
      </w:r>
      <w:r w:rsidR="00A60DAD">
        <w:rPr>
          <w:rFonts w:ascii="Book Antiqua" w:hAnsi="Book Antiqua"/>
          <w:sz w:val="24"/>
          <w:szCs w:val="24"/>
        </w:rPr>
        <w:t>g/d</w:t>
      </w:r>
      <w:r w:rsidRPr="00FF4D9F">
        <w:rPr>
          <w:rFonts w:ascii="Book Antiqua" w:hAnsi="Book Antiqua"/>
          <w:sz w:val="24"/>
          <w:szCs w:val="24"/>
        </w:rPr>
        <w:t xml:space="preserve"> for preventing relapse wi</w:t>
      </w:r>
      <w:r w:rsidR="004B14C6" w:rsidRPr="00FF4D9F">
        <w:rPr>
          <w:rFonts w:ascii="Book Antiqua" w:hAnsi="Book Antiqua"/>
          <w:sz w:val="24"/>
          <w:szCs w:val="24"/>
        </w:rPr>
        <w:t>th a RR of relapse of 0.79 (</w:t>
      </w:r>
      <w:r w:rsidR="00A60DAD">
        <w:rPr>
          <w:rFonts w:ascii="Book Antiqua" w:hAnsi="Book Antiqua"/>
          <w:sz w:val="24"/>
          <w:szCs w:val="24"/>
        </w:rPr>
        <w:t>95%CI:</w:t>
      </w:r>
      <w:r w:rsidRPr="00FF4D9F">
        <w:rPr>
          <w:rFonts w:ascii="Book Antiqua" w:hAnsi="Book Antiqua"/>
          <w:sz w:val="24"/>
          <w:szCs w:val="24"/>
        </w:rPr>
        <w:t xml:space="preserve"> 0.64-0.97). This finding was based on data showing that 225 (34.7%) of 649 patients receiving high- or standard-dose 5-ASA relapsed, compared with 379 (42.8%) of 885 pati</w:t>
      </w:r>
      <w:r w:rsidR="004D0A41" w:rsidRPr="00FF4D9F">
        <w:rPr>
          <w:rFonts w:ascii="Book Antiqua" w:hAnsi="Book Antiqua"/>
          <w:sz w:val="24"/>
          <w:szCs w:val="24"/>
        </w:rPr>
        <w:t>ents assigned to low-dose 5-ASA</w:t>
      </w:r>
      <w:r w:rsidRPr="00FF4D9F">
        <w:rPr>
          <w:rFonts w:ascii="Book Antiqua" w:hAnsi="Book Antiqua"/>
          <w:noProof/>
          <w:sz w:val="24"/>
          <w:szCs w:val="24"/>
          <w:vertAlign w:val="superscript"/>
        </w:rPr>
        <w:t>[1</w:t>
      </w:r>
      <w:r w:rsidR="009B2D72" w:rsidRPr="00FF4D9F">
        <w:rPr>
          <w:rFonts w:ascii="Book Antiqua" w:hAnsi="Book Antiqua"/>
          <w:noProof/>
          <w:sz w:val="24"/>
          <w:szCs w:val="24"/>
          <w:vertAlign w:val="superscript"/>
        </w:rPr>
        <w:t>4</w:t>
      </w:r>
      <w:r w:rsidRPr="00FF4D9F">
        <w:rPr>
          <w:rFonts w:ascii="Book Antiqua" w:hAnsi="Book Antiqua"/>
          <w:noProof/>
          <w:sz w:val="24"/>
          <w:szCs w:val="24"/>
          <w:vertAlign w:val="superscript"/>
        </w:rPr>
        <w:t>]</w:t>
      </w:r>
      <w:r w:rsidR="004B14C6" w:rsidRPr="00FF4D9F">
        <w:rPr>
          <w:rFonts w:ascii="Book Antiqua" w:hAnsi="Book Antiqua" w:cs="Times New Roman"/>
          <w:sz w:val="24"/>
          <w:szCs w:val="24"/>
        </w:rPr>
        <w:t>.</w:t>
      </w:r>
    </w:p>
    <w:p w:rsidR="00A60DAD" w:rsidRDefault="00A60DAD" w:rsidP="007063C5">
      <w:pPr>
        <w:spacing w:line="360" w:lineRule="auto"/>
        <w:rPr>
          <w:rFonts w:ascii="Book Antiqua" w:eastAsia="SimSun" w:hAnsi="Book Antiqua" w:cs="Times New Roman"/>
          <w:b/>
          <w:i/>
          <w:sz w:val="24"/>
          <w:szCs w:val="24"/>
          <w:lang w:eastAsia="zh-CN"/>
        </w:rPr>
      </w:pPr>
    </w:p>
    <w:p w:rsidR="00A60DAD" w:rsidRDefault="0017511C" w:rsidP="00A60DAD">
      <w:pPr>
        <w:spacing w:line="360" w:lineRule="auto"/>
        <w:rPr>
          <w:rFonts w:ascii="Book Antiqua" w:eastAsia="SimSun" w:hAnsi="Book Antiqua" w:cs="Times New Roman"/>
          <w:b/>
          <w:i/>
          <w:sz w:val="24"/>
          <w:szCs w:val="24"/>
          <w:lang w:eastAsia="zh-CN"/>
        </w:rPr>
      </w:pPr>
      <w:r w:rsidRPr="00FF4D9F">
        <w:rPr>
          <w:rFonts w:ascii="Book Antiqua" w:hAnsi="Book Antiqua" w:cs="Times New Roman"/>
          <w:b/>
          <w:i/>
          <w:sz w:val="24"/>
          <w:szCs w:val="24"/>
        </w:rPr>
        <w:t>Corticosteroids</w:t>
      </w:r>
    </w:p>
    <w:p w:rsidR="0017511C" w:rsidRPr="00A60DAD" w:rsidRDefault="0017511C" w:rsidP="00A60DAD">
      <w:pPr>
        <w:spacing w:line="360" w:lineRule="auto"/>
        <w:rPr>
          <w:rFonts w:ascii="Book Antiqua" w:hAnsi="Book Antiqua" w:cs="Times New Roman"/>
          <w:b/>
          <w:i/>
          <w:sz w:val="24"/>
          <w:szCs w:val="24"/>
        </w:rPr>
      </w:pPr>
      <w:r w:rsidRPr="00FF4D9F">
        <w:rPr>
          <w:rFonts w:ascii="Book Antiqua" w:hAnsi="Book Antiqua"/>
          <w:sz w:val="24"/>
          <w:szCs w:val="24"/>
        </w:rPr>
        <w:t>A systematic review and meta-analysis of the efficacy of corticosteroids in UC demonstrated that standard corticosteroids were superior to placebo for UC remission with a RR of failure to achieve remission of 0.65 (</w:t>
      </w:r>
      <w:r w:rsidR="00A60DAD">
        <w:rPr>
          <w:rFonts w:ascii="Book Antiqua" w:hAnsi="Book Antiqua"/>
          <w:sz w:val="24"/>
          <w:szCs w:val="24"/>
        </w:rPr>
        <w:t>95%CI:</w:t>
      </w:r>
      <w:r w:rsidRPr="00FF4D9F">
        <w:rPr>
          <w:rFonts w:ascii="Book Antiqua" w:hAnsi="Book Antiqua"/>
          <w:sz w:val="24"/>
          <w:szCs w:val="24"/>
        </w:rPr>
        <w:t xml:space="preserve"> 0.45-0.93)</w:t>
      </w:r>
      <w:r w:rsidRPr="00FF4D9F">
        <w:rPr>
          <w:rFonts w:ascii="Book Antiqua" w:hAnsi="Book Antiqua"/>
          <w:noProof/>
          <w:sz w:val="24"/>
          <w:szCs w:val="24"/>
          <w:vertAlign w:val="superscript"/>
        </w:rPr>
        <w:t>[3</w:t>
      </w:r>
      <w:r w:rsidR="009B2D72" w:rsidRPr="00FF4D9F">
        <w:rPr>
          <w:rFonts w:ascii="Book Antiqua" w:hAnsi="Book Antiqua"/>
          <w:noProof/>
          <w:sz w:val="24"/>
          <w:szCs w:val="24"/>
          <w:vertAlign w:val="superscript"/>
        </w:rPr>
        <w:t>8</w:t>
      </w:r>
      <w:r w:rsidRPr="00FF4D9F">
        <w:rPr>
          <w:rFonts w:ascii="Book Antiqua" w:hAnsi="Book Antiqua"/>
          <w:noProof/>
          <w:sz w:val="24"/>
          <w:szCs w:val="24"/>
          <w:vertAlign w:val="superscript"/>
        </w:rPr>
        <w:t>]</w:t>
      </w:r>
      <w:r w:rsidRPr="00FF4D9F">
        <w:rPr>
          <w:rFonts w:ascii="Book Antiqua" w:hAnsi="Book Antiqua"/>
          <w:sz w:val="24"/>
          <w:szCs w:val="24"/>
        </w:rPr>
        <w:t>. This finding was based on analysis of data showing that 122 (54.0%) of 226 patients assigned to standard oral glucocorticoids failed to achieve remission, compared with 173 (79.0%) of 219 patients allocated to placebo</w:t>
      </w:r>
      <w:r w:rsidR="007769AE">
        <w:rPr>
          <w:rFonts w:ascii="Book Antiqua" w:hAnsi="Book Antiqua"/>
          <w:noProof/>
          <w:sz w:val="24"/>
          <w:szCs w:val="24"/>
          <w:vertAlign w:val="superscript"/>
        </w:rPr>
        <w:t>[3,</w:t>
      </w:r>
      <w:r w:rsidR="009B2D72" w:rsidRPr="00FF4D9F">
        <w:rPr>
          <w:rFonts w:ascii="Book Antiqua" w:hAnsi="Book Antiqua"/>
          <w:noProof/>
          <w:sz w:val="24"/>
          <w:szCs w:val="24"/>
          <w:vertAlign w:val="superscript"/>
        </w:rPr>
        <w:t>39</w:t>
      </w:r>
      <w:r w:rsidRPr="00FF4D9F">
        <w:rPr>
          <w:rFonts w:ascii="Book Antiqua" w:hAnsi="Book Antiqua"/>
          <w:noProof/>
          <w:sz w:val="24"/>
          <w:szCs w:val="24"/>
          <w:vertAlign w:val="superscript"/>
        </w:rPr>
        <w:t>-4</w:t>
      </w:r>
      <w:r w:rsidR="009B2D72" w:rsidRPr="00FF4D9F">
        <w:rPr>
          <w:rFonts w:ascii="Book Antiqua" w:hAnsi="Book Antiqua"/>
          <w:noProof/>
          <w:sz w:val="24"/>
          <w:szCs w:val="24"/>
          <w:vertAlign w:val="superscript"/>
        </w:rPr>
        <w:t>2</w:t>
      </w:r>
      <w:r w:rsidRPr="00FF4D9F">
        <w:rPr>
          <w:rFonts w:ascii="Book Antiqua" w:hAnsi="Book Antiqua"/>
          <w:noProof/>
          <w:sz w:val="24"/>
          <w:szCs w:val="24"/>
          <w:vertAlign w:val="superscript"/>
        </w:rPr>
        <w:t>]</w:t>
      </w:r>
      <w:r w:rsidR="009B2D72" w:rsidRPr="00FF4D9F">
        <w:rPr>
          <w:rFonts w:ascii="Book Antiqua" w:hAnsi="Book Antiqua"/>
          <w:sz w:val="24"/>
          <w:szCs w:val="24"/>
        </w:rPr>
        <w:t>.</w:t>
      </w:r>
      <w:r w:rsidRPr="00FF4D9F">
        <w:rPr>
          <w:rFonts w:ascii="Book Antiqua" w:hAnsi="Book Antiqua"/>
          <w:sz w:val="24"/>
          <w:szCs w:val="24"/>
        </w:rPr>
        <w:t xml:space="preserve"> Based on the above, standard corticosteroids are probably effective in inducing remission in UC.</w:t>
      </w:r>
    </w:p>
    <w:p w:rsidR="00A60DAD" w:rsidRDefault="0017511C" w:rsidP="00A60DAD">
      <w:pPr>
        <w:spacing w:line="360" w:lineRule="auto"/>
        <w:ind w:firstLineChars="50" w:firstLine="120"/>
        <w:rPr>
          <w:rFonts w:ascii="Book Antiqua" w:eastAsia="SimSun" w:hAnsi="Book Antiqua"/>
          <w:sz w:val="24"/>
          <w:szCs w:val="24"/>
          <w:lang w:eastAsia="zh-CN"/>
        </w:rPr>
      </w:pPr>
      <w:r w:rsidRPr="00FF4D9F">
        <w:rPr>
          <w:rFonts w:ascii="Book Antiqua" w:hAnsi="Book Antiqua"/>
          <w:sz w:val="24"/>
          <w:szCs w:val="24"/>
        </w:rPr>
        <w:t>This systematic review also showed that there was no evidence of increased adverse events in patients taking standard corticosteroids, compared with placebo, even though the absolute rate was higher (14.3% co</w:t>
      </w:r>
      <w:r w:rsidR="004B14C6" w:rsidRPr="00FF4D9F">
        <w:rPr>
          <w:rFonts w:ascii="Book Antiqua" w:hAnsi="Book Antiqua"/>
          <w:sz w:val="24"/>
          <w:szCs w:val="24"/>
        </w:rPr>
        <w:t>mpared with 7.0%, RR</w:t>
      </w:r>
      <w:r w:rsidR="00A60DAD">
        <w:rPr>
          <w:rFonts w:ascii="Book Antiqua" w:eastAsia="SimSun" w:hAnsi="Book Antiqua" w:hint="eastAsia"/>
          <w:sz w:val="24"/>
          <w:szCs w:val="24"/>
          <w:lang w:eastAsia="zh-CN"/>
        </w:rPr>
        <w:t xml:space="preserve"> =</w:t>
      </w:r>
      <w:r w:rsidR="004B14C6" w:rsidRPr="00FF4D9F">
        <w:rPr>
          <w:rFonts w:ascii="Book Antiqua" w:hAnsi="Book Antiqua"/>
          <w:sz w:val="24"/>
          <w:szCs w:val="24"/>
        </w:rPr>
        <w:t xml:space="preserve"> 1.69; </w:t>
      </w:r>
      <w:r w:rsidR="00A60DAD">
        <w:rPr>
          <w:rFonts w:ascii="Book Antiqua" w:hAnsi="Book Antiqua"/>
          <w:sz w:val="24"/>
          <w:szCs w:val="24"/>
        </w:rPr>
        <w:t>95%CI:</w:t>
      </w:r>
      <w:r w:rsidRPr="00FF4D9F">
        <w:rPr>
          <w:rFonts w:ascii="Book Antiqua" w:hAnsi="Book Antiqua"/>
          <w:sz w:val="24"/>
          <w:szCs w:val="24"/>
        </w:rPr>
        <w:t xml:space="preserve"> 0.30-9.62)</w:t>
      </w:r>
      <w:r w:rsidRPr="00FF4D9F">
        <w:rPr>
          <w:rFonts w:ascii="Book Antiqua" w:hAnsi="Book Antiqua"/>
          <w:noProof/>
          <w:sz w:val="24"/>
          <w:szCs w:val="24"/>
          <w:vertAlign w:val="superscript"/>
        </w:rPr>
        <w:t>[3</w:t>
      </w:r>
      <w:r w:rsidR="009B2D72" w:rsidRPr="00FF4D9F">
        <w:rPr>
          <w:rFonts w:ascii="Book Antiqua" w:hAnsi="Book Antiqua"/>
          <w:noProof/>
          <w:sz w:val="24"/>
          <w:szCs w:val="24"/>
          <w:vertAlign w:val="superscript"/>
        </w:rPr>
        <w:t>8</w:t>
      </w:r>
      <w:r w:rsidRPr="00FF4D9F">
        <w:rPr>
          <w:rFonts w:ascii="Book Antiqua" w:hAnsi="Book Antiqua"/>
          <w:noProof/>
          <w:sz w:val="24"/>
          <w:szCs w:val="24"/>
          <w:vertAlign w:val="superscript"/>
        </w:rPr>
        <w:t>]</w:t>
      </w:r>
      <w:r w:rsidR="004B14C6" w:rsidRPr="00FF4D9F">
        <w:rPr>
          <w:rFonts w:ascii="Book Antiqua" w:hAnsi="Book Antiqua"/>
          <w:sz w:val="24"/>
          <w:szCs w:val="24"/>
        </w:rPr>
        <w:t>.</w:t>
      </w:r>
    </w:p>
    <w:p w:rsidR="00A60DAD" w:rsidRDefault="00A60DAD" w:rsidP="00A60DAD">
      <w:pPr>
        <w:spacing w:line="360" w:lineRule="auto"/>
        <w:rPr>
          <w:rFonts w:ascii="Book Antiqua" w:eastAsia="SimSun" w:hAnsi="Book Antiqua"/>
          <w:sz w:val="24"/>
          <w:szCs w:val="24"/>
          <w:lang w:eastAsia="zh-CN"/>
        </w:rPr>
      </w:pPr>
    </w:p>
    <w:p w:rsidR="0017511C" w:rsidRPr="00A60DAD" w:rsidRDefault="0017511C" w:rsidP="00A60DAD">
      <w:pPr>
        <w:spacing w:line="360" w:lineRule="auto"/>
        <w:rPr>
          <w:rFonts w:ascii="Book Antiqua" w:hAnsi="Book Antiqua"/>
          <w:sz w:val="24"/>
          <w:szCs w:val="24"/>
        </w:rPr>
      </w:pPr>
      <w:r w:rsidRPr="00FF4D9F">
        <w:rPr>
          <w:rFonts w:ascii="Book Antiqua" w:eastAsia="MS Gothic" w:hAnsi="Book Antiqua"/>
          <w:b/>
          <w:i/>
          <w:color w:val="000000"/>
          <w:sz w:val="24"/>
          <w:szCs w:val="24"/>
        </w:rPr>
        <w:lastRenderedPageBreak/>
        <w:t>Cytapheresis</w:t>
      </w:r>
    </w:p>
    <w:p w:rsidR="0017511C" w:rsidRPr="00FF4D9F" w:rsidRDefault="0017511C" w:rsidP="00A60DAD">
      <w:pPr>
        <w:spacing w:line="360" w:lineRule="auto"/>
        <w:rPr>
          <w:rFonts w:ascii="Book Antiqua" w:hAnsi="Book Antiqua" w:cs="Times New Roman"/>
          <w:sz w:val="24"/>
          <w:szCs w:val="24"/>
        </w:rPr>
      </w:pPr>
      <w:r w:rsidRPr="00FF4D9F">
        <w:rPr>
          <w:rFonts w:ascii="Book Antiqua" w:hAnsi="Book Antiqua" w:cs="Times New Roman"/>
          <w:sz w:val="24"/>
          <w:szCs w:val="24"/>
        </w:rPr>
        <w:t>Cytapheresis including GMA (Adacolumn</w:t>
      </w:r>
      <w:r w:rsidRPr="007769AE">
        <w:rPr>
          <w:rFonts w:ascii="Book Antiqua" w:hAnsi="Book Antiqua" w:cs="Times New Roman"/>
          <w:sz w:val="24"/>
          <w:szCs w:val="24"/>
          <w:vertAlign w:val="superscript"/>
        </w:rPr>
        <w:sym w:font="Symbol" w:char="F0D2"/>
      </w:r>
      <w:r w:rsidRPr="00FF4D9F">
        <w:rPr>
          <w:rFonts w:ascii="Book Antiqua" w:hAnsi="Book Antiqua" w:cs="Times New Roman"/>
          <w:sz w:val="24"/>
          <w:szCs w:val="24"/>
        </w:rPr>
        <w:t>) and LCAP (Cellsoba</w:t>
      </w:r>
      <w:r w:rsidRPr="007769AE">
        <w:rPr>
          <w:rFonts w:ascii="Book Antiqua" w:hAnsi="Book Antiqua" w:cs="Times New Roman"/>
          <w:sz w:val="24"/>
          <w:szCs w:val="24"/>
          <w:vertAlign w:val="superscript"/>
        </w:rPr>
        <w:sym w:font="Symbol" w:char="F0D2"/>
      </w:r>
      <w:r w:rsidRPr="00FF4D9F">
        <w:rPr>
          <w:rFonts w:ascii="Book Antiqua" w:hAnsi="Book Antiqua" w:cs="Times New Roman"/>
          <w:sz w:val="24"/>
          <w:szCs w:val="24"/>
        </w:rPr>
        <w:t>) is an extracorporeal therapy that selectively depletes activated granulocytes and monocytes, or leukocytes, resulting in amelioration</w:t>
      </w:r>
      <w:r w:rsidR="004B14C6" w:rsidRPr="00FF4D9F">
        <w:rPr>
          <w:rFonts w:ascii="Book Antiqua" w:hAnsi="Book Antiqua" w:cs="Times New Roman"/>
          <w:sz w:val="24"/>
          <w:szCs w:val="24"/>
        </w:rPr>
        <w:t xml:space="preserve"> of the gut inflammation of UC.</w:t>
      </w:r>
    </w:p>
    <w:p w:rsidR="0017511C" w:rsidRDefault="0017511C" w:rsidP="007063C5">
      <w:pPr>
        <w:pStyle w:val="BodyText"/>
        <w:spacing w:line="360" w:lineRule="auto"/>
        <w:rPr>
          <w:rFonts w:ascii="Book Antiqua" w:eastAsia="SimSun" w:hAnsi="Book Antiqua"/>
          <w:sz w:val="24"/>
          <w:szCs w:val="24"/>
          <w:lang w:eastAsia="zh-CN"/>
        </w:rPr>
      </w:pPr>
      <w:r w:rsidRPr="00FF4D9F">
        <w:rPr>
          <w:rFonts w:ascii="Book Antiqua" w:hAnsi="Book Antiqua"/>
          <w:sz w:val="24"/>
          <w:szCs w:val="24"/>
        </w:rPr>
        <w:t>A systematic review and meta-analysis of the effect of GMA in both active and corticosteroid-dependent or resistant UC demonstrated that GMA appeared superior to conventional medical therapy. This conclusion was based on data showing that 26 (74%) of 35 patients assigned to GMA achieved remission, compared with 16 (49%) of 35 patients receiving prednisolone (PSL) (</w:t>
      </w:r>
      <w:r w:rsidRPr="00FF4D9F">
        <w:rPr>
          <w:rFonts w:ascii="Book Antiqua" w:hAnsi="Book Antiqua"/>
          <w:i/>
          <w:sz w:val="24"/>
          <w:szCs w:val="24"/>
        </w:rPr>
        <w:t>P</w:t>
      </w:r>
      <w:r w:rsidRPr="00FF4D9F">
        <w:rPr>
          <w:rFonts w:ascii="Book Antiqua" w:hAnsi="Book Antiqua"/>
          <w:sz w:val="24"/>
          <w:szCs w:val="24"/>
        </w:rPr>
        <w:t xml:space="preserve"> = 0.02)</w:t>
      </w:r>
      <w:r w:rsidRPr="00FF4D9F">
        <w:rPr>
          <w:rFonts w:ascii="Book Antiqua" w:hAnsi="Book Antiqua"/>
          <w:noProof/>
          <w:sz w:val="24"/>
          <w:szCs w:val="24"/>
          <w:vertAlign w:val="superscript"/>
        </w:rPr>
        <w:t>[4</w:t>
      </w:r>
      <w:r w:rsidR="009B2D72" w:rsidRPr="00FF4D9F">
        <w:rPr>
          <w:rFonts w:ascii="Book Antiqua" w:hAnsi="Book Antiqua"/>
          <w:noProof/>
          <w:sz w:val="24"/>
          <w:szCs w:val="24"/>
          <w:vertAlign w:val="superscript"/>
        </w:rPr>
        <w:t>3</w:t>
      </w:r>
      <w:r w:rsidR="004E6F5D">
        <w:rPr>
          <w:rFonts w:ascii="Book Antiqua" w:hAnsi="Book Antiqua"/>
          <w:noProof/>
          <w:sz w:val="24"/>
          <w:szCs w:val="24"/>
          <w:vertAlign w:val="superscript"/>
        </w:rPr>
        <w:t>,</w:t>
      </w:r>
      <w:r w:rsidRPr="00FF4D9F">
        <w:rPr>
          <w:rFonts w:ascii="Book Antiqua" w:hAnsi="Book Antiqua"/>
          <w:noProof/>
          <w:sz w:val="24"/>
          <w:szCs w:val="24"/>
          <w:vertAlign w:val="superscript"/>
        </w:rPr>
        <w:t>4</w:t>
      </w:r>
      <w:r w:rsidR="009B2D72" w:rsidRPr="00FF4D9F">
        <w:rPr>
          <w:rFonts w:ascii="Book Antiqua" w:hAnsi="Book Antiqua"/>
          <w:noProof/>
          <w:sz w:val="24"/>
          <w:szCs w:val="24"/>
          <w:vertAlign w:val="superscript"/>
        </w:rPr>
        <w:t>4</w:t>
      </w:r>
      <w:r w:rsidRPr="00FF4D9F">
        <w:rPr>
          <w:rFonts w:ascii="Book Antiqua" w:hAnsi="Book Antiqua"/>
          <w:noProof/>
          <w:sz w:val="24"/>
          <w:szCs w:val="24"/>
          <w:vertAlign w:val="superscript"/>
        </w:rPr>
        <w:t>]</w:t>
      </w:r>
      <w:r w:rsidR="004B14C6" w:rsidRPr="00FF4D9F">
        <w:rPr>
          <w:rFonts w:ascii="Book Antiqua" w:hAnsi="Book Antiqua"/>
          <w:sz w:val="24"/>
          <w:szCs w:val="24"/>
        </w:rPr>
        <w:t>.</w:t>
      </w:r>
      <w:r w:rsidRPr="00FF4D9F">
        <w:rPr>
          <w:rFonts w:ascii="Book Antiqua" w:hAnsi="Book Antiqua"/>
          <w:sz w:val="24"/>
          <w:szCs w:val="24"/>
        </w:rPr>
        <w:t xml:space="preserve"> In addition, there was also evidence for corticosteroid-sparing effects with GMA, with significantly lower cumulative doses of corticosteroids, and significantly higher rates of corticosteroid-free remission in patients receiving GMA. These finding</w:t>
      </w:r>
      <w:r w:rsidR="004B14C6" w:rsidRPr="00FF4D9F">
        <w:rPr>
          <w:rFonts w:ascii="Book Antiqua" w:hAnsi="Book Antiqua"/>
          <w:sz w:val="24"/>
          <w:szCs w:val="24"/>
        </w:rPr>
        <w:t xml:space="preserve">s </w:t>
      </w:r>
      <w:r w:rsidRPr="00FF4D9F">
        <w:rPr>
          <w:rFonts w:ascii="Book Antiqua" w:hAnsi="Book Antiqua"/>
          <w:sz w:val="24"/>
          <w:szCs w:val="24"/>
        </w:rPr>
        <w:t xml:space="preserve">were </w:t>
      </w:r>
      <w:r w:rsidR="004B14C6" w:rsidRPr="00FF4D9F">
        <w:rPr>
          <w:rFonts w:ascii="Book Antiqua" w:hAnsi="Book Antiqua"/>
          <w:sz w:val="24"/>
          <w:szCs w:val="24"/>
        </w:rPr>
        <w:t>based on data that showed that (</w:t>
      </w:r>
      <w:r w:rsidRPr="00FF4D9F">
        <w:rPr>
          <w:rFonts w:ascii="Book Antiqua" w:hAnsi="Book Antiqua"/>
          <w:sz w:val="24"/>
          <w:szCs w:val="24"/>
        </w:rPr>
        <w:t xml:space="preserve">1) during the 12 </w:t>
      </w:r>
      <w:r w:rsidR="00F66AE7">
        <w:rPr>
          <w:rFonts w:ascii="Book Antiqua" w:hAnsi="Book Antiqua"/>
          <w:sz w:val="24"/>
          <w:szCs w:val="24"/>
        </w:rPr>
        <w:t>wk</w:t>
      </w:r>
      <w:r w:rsidRPr="00FF4D9F">
        <w:rPr>
          <w:rFonts w:ascii="Book Antiqua" w:hAnsi="Book Antiqua"/>
          <w:sz w:val="24"/>
          <w:szCs w:val="24"/>
        </w:rPr>
        <w:t xml:space="preserve"> of treatment, the cumulative amount of PSL received per patient was 1,157 mg in 46 patients a</w:t>
      </w:r>
      <w:r w:rsidR="00A60DAD">
        <w:rPr>
          <w:rFonts w:ascii="Book Antiqua" w:hAnsi="Book Antiqua"/>
          <w:sz w:val="24"/>
          <w:szCs w:val="24"/>
        </w:rPr>
        <w:t>ssigned to GMA, compared with 1</w:t>
      </w:r>
      <w:r w:rsidRPr="00FF4D9F">
        <w:rPr>
          <w:rFonts w:ascii="Book Antiqua" w:hAnsi="Book Antiqua"/>
          <w:sz w:val="24"/>
          <w:szCs w:val="24"/>
        </w:rPr>
        <w:t>938 mg in 23 patients assigned to receiving the mean dose of PSL up to 30 mg daily (</w:t>
      </w:r>
      <w:r w:rsidRPr="00FF4D9F">
        <w:rPr>
          <w:rFonts w:ascii="Book Antiqua" w:hAnsi="Book Antiqua"/>
          <w:i/>
          <w:sz w:val="24"/>
          <w:szCs w:val="24"/>
        </w:rPr>
        <w:t>P</w:t>
      </w:r>
      <w:r w:rsidRPr="00FF4D9F">
        <w:rPr>
          <w:rFonts w:ascii="Book Antiqua" w:hAnsi="Book Antiqua"/>
          <w:sz w:val="24"/>
          <w:szCs w:val="24"/>
        </w:rPr>
        <w:t xml:space="preserve"> = 0.001)</w:t>
      </w:r>
      <w:r w:rsidRPr="00FF4D9F">
        <w:rPr>
          <w:rFonts w:ascii="Book Antiqua" w:hAnsi="Book Antiqua"/>
          <w:noProof/>
          <w:sz w:val="24"/>
          <w:szCs w:val="24"/>
          <w:vertAlign w:val="superscript"/>
        </w:rPr>
        <w:t>[4</w:t>
      </w:r>
      <w:r w:rsidR="009B2D72" w:rsidRPr="00FF4D9F">
        <w:rPr>
          <w:rFonts w:ascii="Book Antiqua" w:hAnsi="Book Antiqua"/>
          <w:noProof/>
          <w:sz w:val="24"/>
          <w:szCs w:val="24"/>
          <w:vertAlign w:val="superscript"/>
        </w:rPr>
        <w:t>5</w:t>
      </w:r>
      <w:r w:rsidRPr="00FF4D9F">
        <w:rPr>
          <w:rFonts w:ascii="Book Antiqua" w:hAnsi="Book Antiqua"/>
          <w:noProof/>
          <w:sz w:val="24"/>
          <w:szCs w:val="24"/>
          <w:vertAlign w:val="superscript"/>
        </w:rPr>
        <w:t>]</w:t>
      </w:r>
      <w:r w:rsidR="00A60DAD">
        <w:rPr>
          <w:rFonts w:ascii="Book Antiqua" w:eastAsia="SimSun" w:hAnsi="Book Antiqua" w:hint="eastAsia"/>
          <w:sz w:val="24"/>
          <w:szCs w:val="24"/>
          <w:lang w:eastAsia="zh-CN"/>
        </w:rPr>
        <w:t>;</w:t>
      </w:r>
      <w:r w:rsidRPr="00FF4D9F">
        <w:rPr>
          <w:rFonts w:ascii="Book Antiqua" w:hAnsi="Book Antiqua"/>
          <w:sz w:val="24"/>
          <w:szCs w:val="24"/>
        </w:rPr>
        <w:t xml:space="preserve"> and </w:t>
      </w:r>
      <w:r w:rsidR="00F00BD6" w:rsidRPr="00FF4D9F">
        <w:rPr>
          <w:rFonts w:ascii="Book Antiqua" w:hAnsi="Book Antiqua"/>
          <w:sz w:val="24"/>
          <w:szCs w:val="24"/>
        </w:rPr>
        <w:t>that (2)</w:t>
      </w:r>
      <w:r w:rsidRPr="00FF4D9F">
        <w:rPr>
          <w:rFonts w:ascii="Book Antiqua" w:hAnsi="Book Antiqua"/>
          <w:sz w:val="24"/>
          <w:szCs w:val="24"/>
        </w:rPr>
        <w:t xml:space="preserve"> 27 (77%) of the GMA-treated patients achieved corticosteroid-free at 12 </w:t>
      </w:r>
      <w:r w:rsidR="00F66AE7">
        <w:rPr>
          <w:rFonts w:ascii="Book Antiqua" w:hAnsi="Book Antiqua"/>
          <w:sz w:val="24"/>
          <w:szCs w:val="24"/>
        </w:rPr>
        <w:t>wk</w:t>
      </w:r>
      <w:r w:rsidRPr="00FF4D9F">
        <w:rPr>
          <w:rFonts w:ascii="Book Antiqua" w:hAnsi="Book Antiqua"/>
          <w:sz w:val="24"/>
          <w:szCs w:val="24"/>
        </w:rPr>
        <w:t>, compared with 5 (14%) of the patients allocated to PSL (</w:t>
      </w:r>
      <w:r w:rsidRPr="00FF4D9F">
        <w:rPr>
          <w:rFonts w:ascii="Book Antiqua" w:hAnsi="Book Antiqua"/>
          <w:i/>
          <w:sz w:val="24"/>
          <w:szCs w:val="24"/>
        </w:rPr>
        <w:t>P</w:t>
      </w:r>
      <w:r w:rsidRPr="00FF4D9F">
        <w:rPr>
          <w:rFonts w:ascii="Book Antiqua" w:hAnsi="Book Antiqua"/>
          <w:sz w:val="24"/>
          <w:szCs w:val="24"/>
        </w:rPr>
        <w:t xml:space="preserve"> = 0.008)</w:t>
      </w:r>
      <w:r w:rsidRPr="00FF4D9F">
        <w:rPr>
          <w:rFonts w:ascii="Book Antiqua" w:hAnsi="Book Antiqua"/>
          <w:noProof/>
          <w:sz w:val="24"/>
          <w:szCs w:val="24"/>
          <w:vertAlign w:val="superscript"/>
        </w:rPr>
        <w:t>[4</w:t>
      </w:r>
      <w:r w:rsidR="009B2D72" w:rsidRPr="00FF4D9F">
        <w:rPr>
          <w:rFonts w:ascii="Book Antiqua" w:hAnsi="Book Antiqua"/>
          <w:noProof/>
          <w:sz w:val="24"/>
          <w:szCs w:val="24"/>
          <w:vertAlign w:val="superscript"/>
        </w:rPr>
        <w:t>3</w:t>
      </w:r>
      <w:r w:rsidRPr="00FF4D9F">
        <w:rPr>
          <w:rFonts w:ascii="Book Antiqua" w:hAnsi="Book Antiqua"/>
          <w:noProof/>
          <w:sz w:val="24"/>
          <w:szCs w:val="24"/>
          <w:vertAlign w:val="superscript"/>
        </w:rPr>
        <w:t>]</w:t>
      </w:r>
      <w:r w:rsidRPr="00FF4D9F">
        <w:rPr>
          <w:rFonts w:ascii="Book Antiqua" w:hAnsi="Book Antiqua"/>
          <w:sz w:val="24"/>
          <w:szCs w:val="24"/>
        </w:rPr>
        <w:t>. However, GMA did not achieve significantly higher remission rates compared with a sham procedure in achieving remission in UC</w:t>
      </w:r>
      <w:r w:rsidRPr="00FF4D9F">
        <w:rPr>
          <w:rFonts w:ascii="Book Antiqua" w:hAnsi="Book Antiqua"/>
          <w:noProof/>
          <w:sz w:val="24"/>
          <w:szCs w:val="24"/>
          <w:vertAlign w:val="superscript"/>
        </w:rPr>
        <w:t>[4</w:t>
      </w:r>
      <w:r w:rsidR="009B2D72" w:rsidRPr="00FF4D9F">
        <w:rPr>
          <w:rFonts w:ascii="Book Antiqua" w:hAnsi="Book Antiqua"/>
          <w:noProof/>
          <w:sz w:val="24"/>
          <w:szCs w:val="24"/>
          <w:vertAlign w:val="superscript"/>
        </w:rPr>
        <w:t>6</w:t>
      </w:r>
      <w:r w:rsidRPr="00FF4D9F">
        <w:rPr>
          <w:rFonts w:ascii="Book Antiqua" w:hAnsi="Book Antiqua"/>
          <w:noProof/>
          <w:sz w:val="24"/>
          <w:szCs w:val="24"/>
          <w:vertAlign w:val="superscript"/>
        </w:rPr>
        <w:t>]</w:t>
      </w:r>
      <w:r w:rsidRPr="00FF4D9F">
        <w:rPr>
          <w:rFonts w:ascii="Book Antiqua" w:hAnsi="Book Antiqua"/>
          <w:sz w:val="24"/>
          <w:szCs w:val="24"/>
        </w:rPr>
        <w:t xml:space="preserve">. Interestingly further subgroup analysis demonstrated that GMA is of benefit in patients with confirmed endoscopically active disease. This conclusion was based on the data of a total of 63 patients with histological evidence of mucosal erosions or ulcerations at </w:t>
      </w:r>
      <w:r w:rsidRPr="00FF4D9F">
        <w:rPr>
          <w:rFonts w:ascii="Book Antiqua" w:hAnsi="Book Antiqua"/>
          <w:sz w:val="24"/>
          <w:szCs w:val="24"/>
        </w:rPr>
        <w:lastRenderedPageBreak/>
        <w:t>baseline, which showed that clinical remission was achieved in 11 (24%) of 46 patients randomized to GMA, compared with 0 (0%) of 17 patients allocated to sham apheresis (</w:t>
      </w:r>
      <w:r w:rsidRPr="00FF4D9F">
        <w:rPr>
          <w:rFonts w:ascii="Book Antiqua" w:hAnsi="Book Antiqua"/>
          <w:i/>
          <w:sz w:val="24"/>
          <w:szCs w:val="24"/>
        </w:rPr>
        <w:t>P</w:t>
      </w:r>
      <w:r w:rsidRPr="00FF4D9F">
        <w:rPr>
          <w:rFonts w:ascii="Book Antiqua" w:hAnsi="Book Antiqua"/>
          <w:sz w:val="24"/>
          <w:szCs w:val="24"/>
        </w:rPr>
        <w:t xml:space="preserve"> = 0.03). On the other hand</w:t>
      </w:r>
      <w:r w:rsidR="00F00BD6" w:rsidRPr="00FF4D9F">
        <w:rPr>
          <w:rFonts w:ascii="Book Antiqua" w:hAnsi="Book Antiqua"/>
          <w:sz w:val="24"/>
          <w:szCs w:val="24"/>
        </w:rPr>
        <w:t>,</w:t>
      </w:r>
      <w:r w:rsidRPr="00FF4D9F">
        <w:rPr>
          <w:rFonts w:ascii="Book Antiqua" w:hAnsi="Book Antiqua"/>
          <w:sz w:val="24"/>
          <w:szCs w:val="24"/>
        </w:rPr>
        <w:t xml:space="preserve"> a randomized trial comparing LCAP with a sham column also suggested benefit</w:t>
      </w:r>
      <w:r w:rsidRPr="00FF4D9F">
        <w:rPr>
          <w:rFonts w:ascii="Book Antiqua" w:hAnsi="Book Antiqua"/>
          <w:noProof/>
          <w:sz w:val="24"/>
          <w:szCs w:val="24"/>
          <w:vertAlign w:val="superscript"/>
        </w:rPr>
        <w:t>[4</w:t>
      </w:r>
      <w:r w:rsidR="00E3625E" w:rsidRPr="00FF4D9F">
        <w:rPr>
          <w:rFonts w:ascii="Book Antiqua" w:hAnsi="Book Antiqua"/>
          <w:noProof/>
          <w:sz w:val="24"/>
          <w:szCs w:val="24"/>
          <w:vertAlign w:val="superscript"/>
        </w:rPr>
        <w:t>7</w:t>
      </w:r>
      <w:r w:rsidRPr="00FF4D9F">
        <w:rPr>
          <w:rFonts w:ascii="Book Antiqua" w:hAnsi="Book Antiqua"/>
          <w:noProof/>
          <w:sz w:val="24"/>
          <w:szCs w:val="24"/>
          <w:vertAlign w:val="superscript"/>
        </w:rPr>
        <w:t>]</w:t>
      </w:r>
      <w:r w:rsidR="00F00BD6" w:rsidRPr="00FF4D9F">
        <w:rPr>
          <w:rFonts w:ascii="Book Antiqua" w:hAnsi="Book Antiqua"/>
          <w:sz w:val="24"/>
          <w:szCs w:val="24"/>
        </w:rPr>
        <w:t>.</w:t>
      </w:r>
      <w:r w:rsidRPr="00FF4D9F">
        <w:rPr>
          <w:rFonts w:ascii="Book Antiqua" w:hAnsi="Book Antiqua"/>
          <w:sz w:val="24"/>
          <w:szCs w:val="24"/>
        </w:rPr>
        <w:t xml:space="preserve"> Interestingly, a systematic review and meta-analysis of the effect of intensive GMA regimens</w:t>
      </w:r>
      <w:r w:rsidRPr="00FF4D9F">
        <w:rPr>
          <w:rFonts w:ascii="Book Antiqua" w:hAnsi="Book Antiqua"/>
          <w:bCs/>
          <w:color w:val="000000"/>
          <w:sz w:val="24"/>
          <w:szCs w:val="24"/>
          <w:lang w:eastAsia="ja-JP"/>
        </w:rPr>
        <w:t xml:space="preserve"> (two sessions per week)</w:t>
      </w:r>
      <w:r w:rsidRPr="00FF4D9F">
        <w:rPr>
          <w:rFonts w:ascii="Book Antiqua" w:hAnsi="Book Antiqua"/>
          <w:sz w:val="24"/>
          <w:szCs w:val="24"/>
        </w:rPr>
        <w:t xml:space="preserve"> over conventional GMA regimens </w:t>
      </w:r>
      <w:r w:rsidRPr="00FF4D9F">
        <w:rPr>
          <w:rFonts w:ascii="Book Antiqua" w:hAnsi="Book Antiqua"/>
          <w:bCs/>
          <w:color w:val="000000"/>
          <w:sz w:val="24"/>
          <w:szCs w:val="24"/>
          <w:lang w:eastAsia="ja-JP"/>
        </w:rPr>
        <w:t>(</w:t>
      </w:r>
      <w:r w:rsidRPr="00FF4D9F">
        <w:rPr>
          <w:rFonts w:ascii="Book Antiqua" w:hAnsi="Book Antiqua"/>
          <w:bCs/>
          <w:color w:val="000000"/>
          <w:sz w:val="24"/>
          <w:szCs w:val="24"/>
        </w:rPr>
        <w:t xml:space="preserve">one </w:t>
      </w:r>
      <w:r w:rsidRPr="00FF4D9F">
        <w:rPr>
          <w:rFonts w:ascii="Book Antiqua" w:hAnsi="Book Antiqua"/>
          <w:bCs/>
          <w:color w:val="000000"/>
          <w:sz w:val="24"/>
          <w:szCs w:val="24"/>
          <w:lang w:eastAsia="ja-JP"/>
        </w:rPr>
        <w:t>session per week)</w:t>
      </w:r>
      <w:r w:rsidRPr="00FF4D9F">
        <w:rPr>
          <w:rFonts w:ascii="Book Antiqua" w:hAnsi="Book Antiqua"/>
          <w:sz w:val="24"/>
          <w:szCs w:val="24"/>
        </w:rPr>
        <w:t xml:space="preserve"> in achieving remission in UC demonstrated that intensive GMA regimens had higher remission rates</w:t>
      </w:r>
      <w:r w:rsidRPr="00FF4D9F">
        <w:rPr>
          <w:rFonts w:ascii="Book Antiqua" w:hAnsi="Book Antiqua"/>
          <w:noProof/>
          <w:sz w:val="24"/>
          <w:szCs w:val="24"/>
          <w:vertAlign w:val="superscript"/>
        </w:rPr>
        <w:t>[4</w:t>
      </w:r>
      <w:r w:rsidR="00E3625E" w:rsidRPr="00FF4D9F">
        <w:rPr>
          <w:rFonts w:ascii="Book Antiqua" w:hAnsi="Book Antiqua"/>
          <w:noProof/>
          <w:sz w:val="24"/>
          <w:szCs w:val="24"/>
          <w:vertAlign w:val="superscript"/>
        </w:rPr>
        <w:t>8</w:t>
      </w:r>
      <w:r w:rsidRPr="00FF4D9F">
        <w:rPr>
          <w:rFonts w:ascii="Book Antiqua" w:hAnsi="Book Antiqua"/>
          <w:noProof/>
          <w:sz w:val="24"/>
          <w:szCs w:val="24"/>
          <w:vertAlign w:val="superscript"/>
        </w:rPr>
        <w:t>-5</w:t>
      </w:r>
      <w:r w:rsidR="00E3625E" w:rsidRPr="00FF4D9F">
        <w:rPr>
          <w:rFonts w:ascii="Book Antiqua" w:hAnsi="Book Antiqua"/>
          <w:noProof/>
          <w:sz w:val="24"/>
          <w:szCs w:val="24"/>
          <w:vertAlign w:val="superscript"/>
        </w:rPr>
        <w:t>0</w:t>
      </w:r>
      <w:r w:rsidRPr="00FF4D9F">
        <w:rPr>
          <w:rFonts w:ascii="Book Antiqua" w:hAnsi="Book Antiqua"/>
          <w:noProof/>
          <w:sz w:val="24"/>
          <w:szCs w:val="24"/>
          <w:vertAlign w:val="superscript"/>
        </w:rPr>
        <w:t>]</w:t>
      </w:r>
      <w:r w:rsidRPr="00FF4D9F">
        <w:rPr>
          <w:rFonts w:ascii="Book Antiqua" w:hAnsi="Book Antiqua"/>
          <w:sz w:val="24"/>
          <w:szCs w:val="24"/>
        </w:rPr>
        <w:t xml:space="preserve"> and shorter time-to-remission than conventional regimens</w:t>
      </w:r>
      <w:r w:rsidRPr="00FF4D9F">
        <w:rPr>
          <w:rFonts w:ascii="Book Antiqua" w:hAnsi="Book Antiqua"/>
          <w:noProof/>
          <w:sz w:val="24"/>
          <w:szCs w:val="24"/>
          <w:vertAlign w:val="superscript"/>
        </w:rPr>
        <w:t>[4</w:t>
      </w:r>
      <w:r w:rsidR="00E3625E" w:rsidRPr="00FF4D9F">
        <w:rPr>
          <w:rFonts w:ascii="Book Antiqua" w:hAnsi="Book Antiqua"/>
          <w:noProof/>
          <w:sz w:val="24"/>
          <w:szCs w:val="24"/>
          <w:vertAlign w:val="superscript"/>
        </w:rPr>
        <w:t>8</w:t>
      </w:r>
      <w:r w:rsidR="004E6F5D">
        <w:rPr>
          <w:rFonts w:ascii="Book Antiqua" w:hAnsi="Book Antiqua"/>
          <w:noProof/>
          <w:sz w:val="24"/>
          <w:szCs w:val="24"/>
          <w:vertAlign w:val="superscript"/>
        </w:rPr>
        <w:t>,</w:t>
      </w:r>
      <w:r w:rsidR="00E3625E" w:rsidRPr="00FF4D9F">
        <w:rPr>
          <w:rFonts w:ascii="Book Antiqua" w:hAnsi="Book Antiqua"/>
          <w:noProof/>
          <w:sz w:val="24"/>
          <w:szCs w:val="24"/>
          <w:vertAlign w:val="superscript"/>
        </w:rPr>
        <w:t>49</w:t>
      </w:r>
      <w:r w:rsidRPr="00FF4D9F">
        <w:rPr>
          <w:rFonts w:ascii="Book Antiqua" w:hAnsi="Book Antiqua"/>
          <w:noProof/>
          <w:sz w:val="24"/>
          <w:szCs w:val="24"/>
          <w:vertAlign w:val="superscript"/>
        </w:rPr>
        <w:t>]</w:t>
      </w:r>
      <w:r w:rsidR="00F00BD6" w:rsidRPr="00FF4D9F">
        <w:rPr>
          <w:rFonts w:ascii="Book Antiqua" w:hAnsi="Book Antiqua"/>
          <w:sz w:val="24"/>
          <w:szCs w:val="24"/>
        </w:rPr>
        <w:t>.</w:t>
      </w:r>
      <w:r w:rsidRPr="00FF4D9F">
        <w:rPr>
          <w:rFonts w:ascii="Book Antiqua" w:hAnsi="Book Antiqua"/>
          <w:sz w:val="24"/>
          <w:szCs w:val="24"/>
        </w:rPr>
        <w:t xml:space="preserve"> </w:t>
      </w:r>
      <w:r w:rsidRPr="00FF4D9F">
        <w:rPr>
          <w:rFonts w:ascii="Book Antiqua" w:hAnsi="Book Antiqua"/>
          <w:color w:val="000000"/>
          <w:sz w:val="24"/>
          <w:szCs w:val="24"/>
          <w:lang w:eastAsia="ja-JP"/>
        </w:rPr>
        <w:t>Serious adverse side effects have been rare in patients receiving GMA.</w:t>
      </w:r>
      <w:r w:rsidRPr="00FF4D9F">
        <w:rPr>
          <w:rFonts w:ascii="Book Antiqua" w:eastAsia="MS Gothic" w:hAnsi="Book Antiqua"/>
          <w:color w:val="000000"/>
          <w:sz w:val="24"/>
          <w:szCs w:val="24"/>
          <w:lang w:eastAsia="ja-JP"/>
        </w:rPr>
        <w:t xml:space="preserve"> </w:t>
      </w:r>
      <w:r w:rsidRPr="00FF4D9F">
        <w:rPr>
          <w:rFonts w:ascii="Book Antiqua" w:hAnsi="Book Antiqua"/>
          <w:sz w:val="24"/>
          <w:szCs w:val="24"/>
        </w:rPr>
        <w:t>Based on the above, cytapheresis appears of some benefit in UC.</w:t>
      </w:r>
    </w:p>
    <w:p w:rsidR="00A60DAD" w:rsidRDefault="00A60DAD" w:rsidP="00A60DAD">
      <w:pPr>
        <w:pStyle w:val="BodyText"/>
        <w:spacing w:line="360" w:lineRule="auto"/>
        <w:ind w:firstLine="0"/>
        <w:rPr>
          <w:rFonts w:ascii="Book Antiqua" w:eastAsia="SimSun" w:hAnsi="Book Antiqua"/>
          <w:color w:val="FF0000"/>
          <w:sz w:val="24"/>
          <w:szCs w:val="24"/>
          <w:lang w:eastAsia="zh-CN"/>
        </w:rPr>
      </w:pPr>
    </w:p>
    <w:p w:rsidR="0017511C" w:rsidRPr="00FF4D9F" w:rsidRDefault="0017511C" w:rsidP="00A60DAD">
      <w:pPr>
        <w:pStyle w:val="BodyText"/>
        <w:spacing w:line="360" w:lineRule="auto"/>
        <w:ind w:firstLine="0"/>
        <w:rPr>
          <w:rFonts w:ascii="Book Antiqua" w:hAnsi="Book Antiqua"/>
          <w:b/>
          <w:i/>
          <w:sz w:val="24"/>
          <w:szCs w:val="24"/>
          <w:lang w:eastAsia="ja-JP"/>
        </w:rPr>
      </w:pPr>
      <w:r w:rsidRPr="00FF4D9F">
        <w:rPr>
          <w:rFonts w:ascii="Book Antiqua" w:hAnsi="Book Antiqua"/>
          <w:b/>
          <w:i/>
          <w:sz w:val="24"/>
          <w:szCs w:val="24"/>
          <w:lang w:eastAsia="ja-JP"/>
        </w:rPr>
        <w:t>AZA/6-MP</w:t>
      </w:r>
    </w:p>
    <w:p w:rsidR="0017511C" w:rsidRPr="00FF4D9F" w:rsidRDefault="0017511C" w:rsidP="00A60DAD">
      <w:pPr>
        <w:pStyle w:val="BodyText"/>
        <w:spacing w:line="360" w:lineRule="auto"/>
        <w:ind w:firstLine="0"/>
        <w:rPr>
          <w:rFonts w:ascii="Book Antiqua" w:hAnsi="Book Antiqua"/>
          <w:b/>
          <w:i/>
          <w:sz w:val="24"/>
          <w:szCs w:val="24"/>
          <w:lang w:eastAsia="ja-JP"/>
        </w:rPr>
      </w:pPr>
      <w:r w:rsidRPr="00FF4D9F">
        <w:rPr>
          <w:rFonts w:ascii="Book Antiqua" w:hAnsi="Book Antiqua"/>
          <w:sz w:val="24"/>
          <w:szCs w:val="24"/>
        </w:rPr>
        <w:t>The traditional pyramid of therapy for the management of UC suggests that patients are prescribed immunosuppressive agents when 5-ASA and corticosteroids fail</w:t>
      </w:r>
      <w:r w:rsidRPr="00FF4D9F">
        <w:rPr>
          <w:rFonts w:ascii="Book Antiqua" w:hAnsi="Book Antiqua"/>
          <w:noProof/>
          <w:sz w:val="24"/>
          <w:szCs w:val="24"/>
          <w:vertAlign w:val="superscript"/>
        </w:rPr>
        <w:t>[5</w:t>
      </w:r>
      <w:r w:rsidR="00E3625E" w:rsidRPr="00FF4D9F">
        <w:rPr>
          <w:rFonts w:ascii="Book Antiqua" w:hAnsi="Book Antiqua"/>
          <w:noProof/>
          <w:sz w:val="24"/>
          <w:szCs w:val="24"/>
          <w:vertAlign w:val="superscript"/>
        </w:rPr>
        <w:t>1</w:t>
      </w:r>
      <w:r w:rsidRPr="00FF4D9F">
        <w:rPr>
          <w:rFonts w:ascii="Book Antiqua" w:hAnsi="Book Antiqua"/>
          <w:noProof/>
          <w:sz w:val="24"/>
          <w:szCs w:val="24"/>
          <w:vertAlign w:val="superscript"/>
        </w:rPr>
        <w:t>]</w:t>
      </w:r>
      <w:r w:rsidR="00F00BD6" w:rsidRPr="00FF4D9F">
        <w:rPr>
          <w:rFonts w:ascii="Book Antiqua" w:hAnsi="Book Antiqua"/>
          <w:sz w:val="24"/>
          <w:szCs w:val="24"/>
        </w:rPr>
        <w:t>.</w:t>
      </w:r>
      <w:r w:rsidRPr="00FF4D9F">
        <w:rPr>
          <w:rFonts w:ascii="Book Antiqua" w:hAnsi="Book Antiqua"/>
          <w:sz w:val="24"/>
          <w:szCs w:val="24"/>
        </w:rPr>
        <w:t xml:space="preserve"> A systematic review and meta-analysis of the effect of </w:t>
      </w:r>
      <w:r w:rsidR="00F00BD6" w:rsidRPr="00FF4D9F">
        <w:rPr>
          <w:rFonts w:ascii="Book Antiqua" w:hAnsi="Book Antiqua"/>
          <w:sz w:val="24"/>
          <w:szCs w:val="24"/>
        </w:rPr>
        <w:t xml:space="preserve">the immunosuppressant </w:t>
      </w:r>
      <w:r w:rsidRPr="00FF4D9F">
        <w:rPr>
          <w:rFonts w:ascii="Book Antiqua" w:hAnsi="Book Antiqua"/>
          <w:sz w:val="24"/>
          <w:szCs w:val="24"/>
        </w:rPr>
        <w:t>AZA on active UC demonstrated a trend to benefit of AZA over placebo</w:t>
      </w:r>
      <w:r w:rsidRPr="00FF4D9F">
        <w:rPr>
          <w:rFonts w:ascii="Book Antiqua" w:hAnsi="Book Antiqua"/>
          <w:color w:val="FF0000"/>
          <w:sz w:val="24"/>
          <w:szCs w:val="24"/>
        </w:rPr>
        <w:t xml:space="preserve"> </w:t>
      </w:r>
      <w:r w:rsidRPr="00FF4D9F">
        <w:rPr>
          <w:rFonts w:ascii="Book Antiqua" w:hAnsi="Book Antiqua"/>
          <w:color w:val="0D0D0D" w:themeColor="text1" w:themeTint="F2"/>
          <w:sz w:val="24"/>
          <w:szCs w:val="24"/>
        </w:rPr>
        <w:t>in a total of 130 UC patients allocated to AZA or placebo,</w:t>
      </w:r>
      <w:r w:rsidRPr="00FF4D9F">
        <w:rPr>
          <w:rFonts w:ascii="Book Antiqua" w:hAnsi="Book Antiqua"/>
          <w:sz w:val="24"/>
          <w:szCs w:val="24"/>
        </w:rPr>
        <w:t xml:space="preserve"> with no statistical significance (RR </w:t>
      </w:r>
      <w:r w:rsidR="00A60DAD">
        <w:rPr>
          <w:rFonts w:ascii="Book Antiqua" w:eastAsia="SimSun" w:hAnsi="Book Antiqua" w:hint="eastAsia"/>
          <w:sz w:val="24"/>
          <w:szCs w:val="24"/>
          <w:lang w:eastAsia="zh-CN"/>
        </w:rPr>
        <w:t xml:space="preserve">= </w:t>
      </w:r>
      <w:r w:rsidR="00F00BD6" w:rsidRPr="00FF4D9F">
        <w:rPr>
          <w:rFonts w:ascii="Book Antiqua" w:hAnsi="Book Antiqua"/>
          <w:sz w:val="24"/>
          <w:szCs w:val="24"/>
        </w:rPr>
        <w:t xml:space="preserve">0.85; </w:t>
      </w:r>
      <w:r w:rsidR="00A60DAD">
        <w:rPr>
          <w:rFonts w:ascii="Book Antiqua" w:hAnsi="Book Antiqua"/>
          <w:sz w:val="24"/>
          <w:szCs w:val="24"/>
        </w:rPr>
        <w:t>95%CI:</w:t>
      </w:r>
      <w:r w:rsidRPr="00FF4D9F">
        <w:rPr>
          <w:rFonts w:ascii="Book Antiqua" w:hAnsi="Book Antiqua"/>
          <w:sz w:val="24"/>
          <w:szCs w:val="24"/>
        </w:rPr>
        <w:t xml:space="preserve"> 0.71-1.01; </w:t>
      </w:r>
      <w:r w:rsidRPr="00FF4D9F">
        <w:rPr>
          <w:rFonts w:ascii="Book Antiqua" w:hAnsi="Book Antiqua"/>
          <w:i/>
          <w:sz w:val="24"/>
          <w:szCs w:val="24"/>
        </w:rPr>
        <w:t>P</w:t>
      </w:r>
      <w:r w:rsidRPr="00FF4D9F">
        <w:rPr>
          <w:rFonts w:ascii="Book Antiqua" w:hAnsi="Book Antiqua"/>
          <w:sz w:val="24"/>
          <w:szCs w:val="24"/>
        </w:rPr>
        <w:t xml:space="preserve"> = 0.07)</w:t>
      </w:r>
      <w:r w:rsidR="004E6F5D">
        <w:rPr>
          <w:rFonts w:ascii="Book Antiqua" w:hAnsi="Book Antiqua"/>
          <w:noProof/>
          <w:sz w:val="24"/>
          <w:szCs w:val="24"/>
          <w:vertAlign w:val="superscript"/>
        </w:rPr>
        <w:t>[4,</w:t>
      </w:r>
      <w:r w:rsidRPr="00FF4D9F">
        <w:rPr>
          <w:rFonts w:ascii="Book Antiqua" w:hAnsi="Book Antiqua"/>
          <w:noProof/>
          <w:sz w:val="24"/>
          <w:szCs w:val="24"/>
          <w:vertAlign w:val="superscript"/>
        </w:rPr>
        <w:t>5</w:t>
      </w:r>
      <w:r w:rsidR="00E3625E" w:rsidRPr="00FF4D9F">
        <w:rPr>
          <w:rFonts w:ascii="Book Antiqua" w:hAnsi="Book Antiqua"/>
          <w:noProof/>
          <w:sz w:val="24"/>
          <w:szCs w:val="24"/>
          <w:vertAlign w:val="superscript"/>
        </w:rPr>
        <w:t>2</w:t>
      </w:r>
      <w:r w:rsidR="004E6F5D">
        <w:rPr>
          <w:rFonts w:ascii="Book Antiqua" w:hAnsi="Book Antiqua"/>
          <w:noProof/>
          <w:sz w:val="24"/>
          <w:szCs w:val="24"/>
          <w:vertAlign w:val="superscript"/>
        </w:rPr>
        <w:t>,</w:t>
      </w:r>
      <w:r w:rsidRPr="00FF4D9F">
        <w:rPr>
          <w:rFonts w:ascii="Book Antiqua" w:hAnsi="Book Antiqua"/>
          <w:noProof/>
          <w:sz w:val="24"/>
          <w:szCs w:val="24"/>
          <w:vertAlign w:val="superscript"/>
        </w:rPr>
        <w:t>5</w:t>
      </w:r>
      <w:r w:rsidR="00E3625E" w:rsidRPr="00FF4D9F">
        <w:rPr>
          <w:rFonts w:ascii="Book Antiqua" w:hAnsi="Book Antiqua"/>
          <w:noProof/>
          <w:sz w:val="24"/>
          <w:szCs w:val="24"/>
          <w:vertAlign w:val="superscript"/>
        </w:rPr>
        <w:t>3</w:t>
      </w:r>
      <w:r w:rsidRPr="00FF4D9F">
        <w:rPr>
          <w:rFonts w:ascii="Book Antiqua" w:hAnsi="Book Antiqua"/>
          <w:noProof/>
          <w:sz w:val="24"/>
          <w:szCs w:val="24"/>
          <w:vertAlign w:val="superscript"/>
        </w:rPr>
        <w:t>]</w:t>
      </w:r>
      <w:r w:rsidR="00F00BD6" w:rsidRPr="00FF4D9F">
        <w:rPr>
          <w:rFonts w:ascii="Book Antiqua" w:hAnsi="Book Antiqua"/>
          <w:sz w:val="24"/>
          <w:szCs w:val="24"/>
        </w:rPr>
        <w:t>.</w:t>
      </w:r>
      <w:r w:rsidRPr="00FF4D9F">
        <w:rPr>
          <w:rFonts w:ascii="Book Antiqua" w:hAnsi="Book Antiqua"/>
          <w:sz w:val="24"/>
          <w:szCs w:val="24"/>
        </w:rPr>
        <w:t xml:space="preserve"> However, AZA is of benefit in prevent</w:t>
      </w:r>
      <w:r w:rsidR="00A60DAD">
        <w:rPr>
          <w:rFonts w:ascii="Book Antiqua" w:hAnsi="Book Antiqua"/>
          <w:sz w:val="24"/>
          <w:szCs w:val="24"/>
        </w:rPr>
        <w:t>ing relapse in quiescent UC (RR</w:t>
      </w:r>
      <w:r w:rsidR="00A60DAD">
        <w:rPr>
          <w:rFonts w:ascii="Book Antiqua" w:eastAsia="SimSun" w:hAnsi="Book Antiqua" w:hint="eastAsia"/>
          <w:sz w:val="24"/>
          <w:szCs w:val="24"/>
          <w:lang w:eastAsia="zh-CN"/>
        </w:rPr>
        <w:t xml:space="preserve"> =</w:t>
      </w:r>
      <w:r w:rsidRPr="00FF4D9F">
        <w:rPr>
          <w:rFonts w:ascii="Book Antiqua" w:hAnsi="Book Antiqua"/>
          <w:sz w:val="24"/>
          <w:szCs w:val="24"/>
        </w:rPr>
        <w:t xml:space="preserve"> 0.60</w:t>
      </w:r>
      <w:r w:rsidR="00F00BD6" w:rsidRPr="00FF4D9F">
        <w:rPr>
          <w:rFonts w:ascii="Book Antiqua" w:hAnsi="Book Antiqua"/>
          <w:sz w:val="24"/>
          <w:szCs w:val="24"/>
        </w:rPr>
        <w:t xml:space="preserve">; </w:t>
      </w:r>
      <w:r w:rsidR="00A60DAD">
        <w:rPr>
          <w:rFonts w:ascii="Book Antiqua" w:hAnsi="Book Antiqua"/>
          <w:sz w:val="24"/>
          <w:szCs w:val="24"/>
        </w:rPr>
        <w:t>95%CI:</w:t>
      </w:r>
      <w:r w:rsidRPr="00FF4D9F">
        <w:rPr>
          <w:rFonts w:ascii="Book Antiqua" w:hAnsi="Book Antiqua"/>
          <w:sz w:val="24"/>
          <w:szCs w:val="24"/>
        </w:rPr>
        <w:t xml:space="preserve"> 0.37-0.95; </w:t>
      </w:r>
      <w:r w:rsidRPr="00FF4D9F">
        <w:rPr>
          <w:rFonts w:ascii="Book Antiqua" w:hAnsi="Book Antiqua"/>
          <w:i/>
          <w:sz w:val="24"/>
          <w:szCs w:val="24"/>
        </w:rPr>
        <w:t>P</w:t>
      </w:r>
      <w:r w:rsidRPr="00FF4D9F">
        <w:rPr>
          <w:rFonts w:ascii="Book Antiqua" w:hAnsi="Book Antiqua"/>
          <w:sz w:val="24"/>
          <w:szCs w:val="24"/>
        </w:rPr>
        <w:t xml:space="preserve"> = 0.03)</w:t>
      </w:r>
      <w:r w:rsidRPr="00FF4D9F">
        <w:rPr>
          <w:rFonts w:ascii="Book Antiqua" w:hAnsi="Book Antiqua"/>
          <w:noProof/>
          <w:sz w:val="24"/>
          <w:szCs w:val="24"/>
          <w:vertAlign w:val="superscript"/>
        </w:rPr>
        <w:t>[5</w:t>
      </w:r>
      <w:r w:rsidR="00E3625E" w:rsidRPr="00FF4D9F">
        <w:rPr>
          <w:rFonts w:ascii="Book Antiqua" w:hAnsi="Book Antiqua"/>
          <w:noProof/>
          <w:sz w:val="24"/>
          <w:szCs w:val="24"/>
          <w:vertAlign w:val="superscript"/>
        </w:rPr>
        <w:t>2</w:t>
      </w:r>
      <w:r w:rsidRPr="00FF4D9F">
        <w:rPr>
          <w:rFonts w:ascii="Book Antiqua" w:hAnsi="Book Antiqua"/>
          <w:noProof/>
          <w:sz w:val="24"/>
          <w:szCs w:val="24"/>
          <w:vertAlign w:val="superscript"/>
        </w:rPr>
        <w:t>]</w:t>
      </w:r>
      <w:r w:rsidRPr="00FF4D9F">
        <w:rPr>
          <w:rFonts w:ascii="Book Antiqua" w:hAnsi="Book Antiqua"/>
          <w:sz w:val="24"/>
          <w:szCs w:val="24"/>
        </w:rPr>
        <w:t>. This finding was based on data that 26 (39.3%) of 66 patients receiving AZA experienced a relapse of UC, compared with 40 (65.6%) of 61 patients allocated to placebo</w:t>
      </w:r>
      <w:r w:rsidR="004E6F5D">
        <w:rPr>
          <w:rFonts w:ascii="Book Antiqua" w:hAnsi="Book Antiqua"/>
          <w:noProof/>
          <w:sz w:val="24"/>
          <w:szCs w:val="24"/>
          <w:vertAlign w:val="superscript"/>
        </w:rPr>
        <w:t>[4,</w:t>
      </w:r>
      <w:r w:rsidRPr="00FF4D9F">
        <w:rPr>
          <w:rFonts w:ascii="Book Antiqua" w:hAnsi="Book Antiqua"/>
          <w:noProof/>
          <w:sz w:val="24"/>
          <w:szCs w:val="24"/>
          <w:vertAlign w:val="superscript"/>
        </w:rPr>
        <w:t>5</w:t>
      </w:r>
      <w:r w:rsidR="00E3625E" w:rsidRPr="00FF4D9F">
        <w:rPr>
          <w:rFonts w:ascii="Book Antiqua" w:hAnsi="Book Antiqua"/>
          <w:noProof/>
          <w:sz w:val="24"/>
          <w:szCs w:val="24"/>
          <w:vertAlign w:val="superscript"/>
        </w:rPr>
        <w:t>3</w:t>
      </w:r>
      <w:r w:rsidR="004E6F5D">
        <w:rPr>
          <w:rFonts w:ascii="Book Antiqua" w:hAnsi="Book Antiqua"/>
          <w:noProof/>
          <w:sz w:val="24"/>
          <w:szCs w:val="24"/>
          <w:vertAlign w:val="superscript"/>
        </w:rPr>
        <w:t>,</w:t>
      </w:r>
      <w:r w:rsidRPr="00FF4D9F">
        <w:rPr>
          <w:rFonts w:ascii="Book Antiqua" w:hAnsi="Book Antiqua"/>
          <w:noProof/>
          <w:sz w:val="24"/>
          <w:szCs w:val="24"/>
          <w:vertAlign w:val="superscript"/>
        </w:rPr>
        <w:t>5</w:t>
      </w:r>
      <w:r w:rsidR="00E3625E" w:rsidRPr="00FF4D9F">
        <w:rPr>
          <w:rFonts w:ascii="Book Antiqua" w:hAnsi="Book Antiqua"/>
          <w:noProof/>
          <w:sz w:val="24"/>
          <w:szCs w:val="24"/>
          <w:vertAlign w:val="superscript"/>
        </w:rPr>
        <w:t>4</w:t>
      </w:r>
      <w:r w:rsidRPr="00FF4D9F">
        <w:rPr>
          <w:rFonts w:ascii="Book Antiqua" w:hAnsi="Book Antiqua"/>
          <w:noProof/>
          <w:sz w:val="24"/>
          <w:szCs w:val="24"/>
          <w:vertAlign w:val="superscript"/>
        </w:rPr>
        <w:t>]</w:t>
      </w:r>
      <w:r w:rsidRPr="00FF4D9F">
        <w:rPr>
          <w:rFonts w:ascii="Book Antiqua" w:hAnsi="Book Antiqua"/>
          <w:sz w:val="24"/>
          <w:szCs w:val="24"/>
        </w:rPr>
        <w:t>, with a statistically significant benefit of AZA.</w:t>
      </w:r>
    </w:p>
    <w:p w:rsidR="0017511C" w:rsidRPr="00FF4D9F" w:rsidRDefault="0017511C" w:rsidP="00A60DAD">
      <w:pPr>
        <w:spacing w:line="360" w:lineRule="auto"/>
        <w:ind w:firstLineChars="100" w:firstLine="240"/>
        <w:rPr>
          <w:rFonts w:ascii="Book Antiqua" w:hAnsi="Book Antiqua"/>
          <w:sz w:val="24"/>
          <w:szCs w:val="24"/>
        </w:rPr>
      </w:pPr>
      <w:r w:rsidRPr="00FF4D9F">
        <w:rPr>
          <w:rFonts w:ascii="Book Antiqua" w:hAnsi="Book Antiqua"/>
          <w:sz w:val="24"/>
          <w:szCs w:val="24"/>
        </w:rPr>
        <w:t xml:space="preserve">Based on the above, AZA/6-MP appears to be of little benefit for inducing </w:t>
      </w:r>
      <w:r w:rsidRPr="00FF4D9F">
        <w:rPr>
          <w:rFonts w:ascii="Book Antiqua" w:hAnsi="Book Antiqua"/>
          <w:sz w:val="24"/>
          <w:szCs w:val="24"/>
        </w:rPr>
        <w:lastRenderedPageBreak/>
        <w:t xml:space="preserve">remission in active UC, but may prevent relapse in quiescent UC. </w:t>
      </w:r>
    </w:p>
    <w:p w:rsidR="0017511C" w:rsidRPr="00FF4D9F" w:rsidRDefault="0017511C" w:rsidP="00530389">
      <w:pPr>
        <w:pStyle w:val="BodyText"/>
        <w:spacing w:line="360" w:lineRule="auto"/>
        <w:ind w:firstLineChars="50" w:firstLine="120"/>
        <w:rPr>
          <w:rFonts w:ascii="Book Antiqua" w:eastAsiaTheme="minorEastAsia" w:hAnsi="Book Antiqua"/>
          <w:sz w:val="24"/>
          <w:szCs w:val="24"/>
          <w:lang w:eastAsia="ja-JP"/>
        </w:rPr>
      </w:pPr>
      <w:r w:rsidRPr="00FF4D9F">
        <w:rPr>
          <w:rFonts w:ascii="Book Antiqua" w:hAnsi="Book Antiqua"/>
          <w:sz w:val="24"/>
          <w:szCs w:val="24"/>
          <w:lang w:eastAsia="ja-JP"/>
        </w:rPr>
        <w:t>This systematic review also showed that there was no evidence of increased adverse events in patients taking purine analogues, compared with placebo</w:t>
      </w:r>
      <w:r w:rsidRPr="00FF4D9F">
        <w:rPr>
          <w:rFonts w:ascii="Book Antiqua" w:hAnsi="Book Antiqua"/>
          <w:noProof/>
          <w:sz w:val="24"/>
          <w:szCs w:val="24"/>
          <w:vertAlign w:val="superscript"/>
          <w:lang w:eastAsia="ja-JP"/>
        </w:rPr>
        <w:t>[5</w:t>
      </w:r>
      <w:r w:rsidR="00E3625E" w:rsidRPr="00FF4D9F">
        <w:rPr>
          <w:rFonts w:ascii="Book Antiqua" w:hAnsi="Book Antiqua"/>
          <w:noProof/>
          <w:sz w:val="24"/>
          <w:szCs w:val="24"/>
          <w:vertAlign w:val="superscript"/>
          <w:lang w:eastAsia="ja-JP"/>
        </w:rPr>
        <w:t>2</w:t>
      </w:r>
      <w:r w:rsidRPr="00FF4D9F">
        <w:rPr>
          <w:rFonts w:ascii="Book Antiqua" w:hAnsi="Book Antiqua"/>
          <w:noProof/>
          <w:sz w:val="24"/>
          <w:szCs w:val="24"/>
          <w:vertAlign w:val="superscript"/>
          <w:lang w:eastAsia="ja-JP"/>
        </w:rPr>
        <w:t>]</w:t>
      </w:r>
      <w:r w:rsidR="00F1775B" w:rsidRPr="00FF4D9F">
        <w:rPr>
          <w:rFonts w:ascii="Book Antiqua" w:hAnsi="Book Antiqua"/>
          <w:sz w:val="24"/>
          <w:szCs w:val="24"/>
          <w:lang w:eastAsia="ja-JP"/>
        </w:rPr>
        <w:t>.</w:t>
      </w:r>
      <w:r w:rsidRPr="00FF4D9F">
        <w:rPr>
          <w:rFonts w:ascii="Book Antiqua" w:hAnsi="Book Antiqua"/>
          <w:sz w:val="24"/>
          <w:szCs w:val="24"/>
          <w:lang w:eastAsia="ja-JP"/>
        </w:rPr>
        <w:t xml:space="preserve"> However, there has been one trial that reported that one patient was dying of an infection associated with an immun</w:t>
      </w:r>
      <w:r w:rsidR="00F00BD6" w:rsidRPr="00FF4D9F">
        <w:rPr>
          <w:rFonts w:ascii="Book Antiqua" w:hAnsi="Book Antiqua"/>
          <w:sz w:val="24"/>
          <w:szCs w:val="24"/>
          <w:lang w:eastAsia="ja-JP"/>
        </w:rPr>
        <w:t>o</w:t>
      </w:r>
      <w:r w:rsidRPr="00FF4D9F">
        <w:rPr>
          <w:rFonts w:ascii="Book Antiqua" w:hAnsi="Book Antiqua"/>
          <w:sz w:val="24"/>
          <w:szCs w:val="24"/>
          <w:lang w:eastAsia="ja-JP"/>
        </w:rPr>
        <w:t>compromised state that occurred when taking AZA</w:t>
      </w:r>
      <w:r w:rsidRPr="00FF4D9F">
        <w:rPr>
          <w:rFonts w:ascii="Book Antiqua" w:hAnsi="Book Antiqua"/>
          <w:noProof/>
          <w:sz w:val="24"/>
          <w:szCs w:val="24"/>
          <w:vertAlign w:val="superscript"/>
          <w:lang w:eastAsia="ja-JP"/>
        </w:rPr>
        <w:t>[5</w:t>
      </w:r>
      <w:r w:rsidR="00E3625E" w:rsidRPr="00FF4D9F">
        <w:rPr>
          <w:rFonts w:ascii="Book Antiqua" w:hAnsi="Book Antiqua"/>
          <w:noProof/>
          <w:sz w:val="24"/>
          <w:szCs w:val="24"/>
          <w:vertAlign w:val="superscript"/>
          <w:lang w:eastAsia="ja-JP"/>
        </w:rPr>
        <w:t>5</w:t>
      </w:r>
      <w:r w:rsidRPr="00FF4D9F">
        <w:rPr>
          <w:rFonts w:ascii="Book Antiqua" w:hAnsi="Book Antiqua"/>
          <w:noProof/>
          <w:sz w:val="24"/>
          <w:szCs w:val="24"/>
          <w:vertAlign w:val="superscript"/>
          <w:lang w:eastAsia="ja-JP"/>
        </w:rPr>
        <w:t>]</w:t>
      </w:r>
      <w:r w:rsidR="00F00BD6" w:rsidRPr="00FF4D9F">
        <w:rPr>
          <w:rFonts w:ascii="Book Antiqua" w:hAnsi="Book Antiqua"/>
          <w:sz w:val="24"/>
          <w:szCs w:val="24"/>
          <w:lang w:eastAsia="ja-JP"/>
        </w:rPr>
        <w:t>.</w:t>
      </w:r>
      <w:hyperlink w:anchor="_ENREF_46" w:tooltip="O'Donoghue, 1978 #551" w:history="1"/>
      <w:r w:rsidRPr="00FF4D9F">
        <w:rPr>
          <w:rFonts w:ascii="Book Antiqua" w:hAnsi="Book Antiqua"/>
          <w:sz w:val="24"/>
          <w:szCs w:val="24"/>
          <w:lang w:eastAsia="ja-JP"/>
        </w:rPr>
        <w:t xml:space="preserve"> </w:t>
      </w:r>
      <w:r w:rsidRPr="00FF4D9F">
        <w:rPr>
          <w:rFonts w:ascii="Book Antiqua" w:hAnsi="Book Antiqua"/>
          <w:sz w:val="24"/>
          <w:szCs w:val="24"/>
        </w:rPr>
        <w:t>AZA/6-MP</w:t>
      </w:r>
      <w:r w:rsidRPr="00FF4D9F">
        <w:rPr>
          <w:rFonts w:ascii="Book Antiqua" w:hAnsi="Book Antiqua"/>
          <w:sz w:val="24"/>
          <w:szCs w:val="24"/>
          <w:lang w:eastAsia="ja-JP"/>
        </w:rPr>
        <w:t xml:space="preserve"> are also associated with</w:t>
      </w:r>
      <w:r w:rsidRPr="00FF4D9F">
        <w:rPr>
          <w:rFonts w:ascii="Book Antiqua" w:eastAsiaTheme="minorEastAsia" w:hAnsi="Book Antiqua"/>
          <w:sz w:val="24"/>
          <w:szCs w:val="24"/>
          <w:lang w:eastAsia="ja-JP"/>
        </w:rPr>
        <w:t xml:space="preserve"> a 4-6 fold</w:t>
      </w:r>
      <w:r w:rsidRPr="00FF4D9F">
        <w:rPr>
          <w:rFonts w:ascii="Book Antiqua" w:hAnsi="Book Antiqua"/>
          <w:sz w:val="24"/>
          <w:szCs w:val="24"/>
          <w:lang w:eastAsia="ja-JP"/>
        </w:rPr>
        <w:t xml:space="preserve"> increased risk of lymphoma</w:t>
      </w:r>
      <w:r w:rsidRPr="00FF4D9F">
        <w:rPr>
          <w:rFonts w:ascii="Book Antiqua" w:hAnsi="Book Antiqua"/>
          <w:noProof/>
          <w:sz w:val="24"/>
          <w:szCs w:val="24"/>
          <w:vertAlign w:val="superscript"/>
          <w:lang w:eastAsia="ja-JP"/>
        </w:rPr>
        <w:t>[5</w:t>
      </w:r>
      <w:r w:rsidR="00E3625E" w:rsidRPr="00FF4D9F">
        <w:rPr>
          <w:rFonts w:ascii="Book Antiqua" w:hAnsi="Book Antiqua"/>
          <w:noProof/>
          <w:sz w:val="24"/>
          <w:szCs w:val="24"/>
          <w:vertAlign w:val="superscript"/>
          <w:lang w:eastAsia="ja-JP"/>
        </w:rPr>
        <w:t>6</w:t>
      </w:r>
      <w:r w:rsidR="004E6F5D">
        <w:rPr>
          <w:rFonts w:ascii="Book Antiqua" w:hAnsi="Book Antiqua"/>
          <w:noProof/>
          <w:sz w:val="24"/>
          <w:szCs w:val="24"/>
          <w:vertAlign w:val="superscript"/>
          <w:lang w:eastAsia="ja-JP"/>
        </w:rPr>
        <w:t>,</w:t>
      </w:r>
      <w:r w:rsidRPr="00FF4D9F">
        <w:rPr>
          <w:rFonts w:ascii="Book Antiqua" w:hAnsi="Book Antiqua"/>
          <w:noProof/>
          <w:sz w:val="24"/>
          <w:szCs w:val="24"/>
          <w:vertAlign w:val="superscript"/>
          <w:lang w:eastAsia="ja-JP"/>
        </w:rPr>
        <w:t>5</w:t>
      </w:r>
      <w:r w:rsidR="00E3625E" w:rsidRPr="00FF4D9F">
        <w:rPr>
          <w:rFonts w:ascii="Book Antiqua" w:hAnsi="Book Antiqua"/>
          <w:noProof/>
          <w:sz w:val="24"/>
          <w:szCs w:val="24"/>
          <w:vertAlign w:val="superscript"/>
          <w:lang w:eastAsia="ja-JP"/>
        </w:rPr>
        <w:t>7</w:t>
      </w:r>
      <w:r w:rsidRPr="00FF4D9F">
        <w:rPr>
          <w:rFonts w:ascii="Book Antiqua" w:hAnsi="Book Antiqua"/>
          <w:noProof/>
          <w:sz w:val="24"/>
          <w:szCs w:val="24"/>
          <w:vertAlign w:val="superscript"/>
          <w:lang w:eastAsia="ja-JP"/>
        </w:rPr>
        <w:t>]</w:t>
      </w:r>
      <w:hyperlink w:anchor="_ENREF_48" w:tooltip="Armstrong, 2010 #556" w:history="1"/>
      <w:r w:rsidRPr="00FF4D9F">
        <w:rPr>
          <w:rFonts w:ascii="Book Antiqua" w:hAnsi="Book Antiqua"/>
          <w:sz w:val="24"/>
          <w:szCs w:val="24"/>
          <w:lang w:eastAsia="ja-JP"/>
        </w:rPr>
        <w:t xml:space="preserve"> </w:t>
      </w:r>
      <w:r w:rsidRPr="00FF4D9F">
        <w:rPr>
          <w:rFonts w:ascii="Book Antiqua" w:hAnsi="Book Antiqua"/>
          <w:color w:val="0D0D0D" w:themeColor="text1" w:themeTint="F2"/>
          <w:sz w:val="24"/>
          <w:szCs w:val="24"/>
          <w:lang w:eastAsia="ja-JP"/>
        </w:rPr>
        <w:t>and a 2-6 fold increase in non-melanoma skin cancer</w:t>
      </w:r>
      <w:r w:rsidRPr="00FF4D9F">
        <w:rPr>
          <w:rFonts w:ascii="Book Antiqua" w:hAnsi="Book Antiqua"/>
          <w:noProof/>
          <w:sz w:val="24"/>
          <w:szCs w:val="24"/>
          <w:vertAlign w:val="superscript"/>
          <w:lang w:eastAsia="ja-JP"/>
        </w:rPr>
        <w:t>[5</w:t>
      </w:r>
      <w:r w:rsidR="00E3625E" w:rsidRPr="00FF4D9F">
        <w:rPr>
          <w:rFonts w:ascii="Book Antiqua" w:hAnsi="Book Antiqua"/>
          <w:noProof/>
          <w:sz w:val="24"/>
          <w:szCs w:val="24"/>
          <w:vertAlign w:val="superscript"/>
          <w:lang w:eastAsia="ja-JP"/>
        </w:rPr>
        <w:t>8</w:t>
      </w:r>
      <w:r w:rsidR="004E6F5D">
        <w:rPr>
          <w:rFonts w:ascii="Book Antiqua" w:hAnsi="Book Antiqua"/>
          <w:noProof/>
          <w:sz w:val="24"/>
          <w:szCs w:val="24"/>
          <w:vertAlign w:val="superscript"/>
          <w:lang w:eastAsia="ja-JP"/>
        </w:rPr>
        <w:t>,</w:t>
      </w:r>
      <w:r w:rsidR="00E3625E" w:rsidRPr="00FF4D9F">
        <w:rPr>
          <w:rFonts w:ascii="Book Antiqua" w:hAnsi="Book Antiqua"/>
          <w:noProof/>
          <w:sz w:val="24"/>
          <w:szCs w:val="24"/>
          <w:vertAlign w:val="superscript"/>
          <w:lang w:eastAsia="ja-JP"/>
        </w:rPr>
        <w:t>59</w:t>
      </w:r>
      <w:r w:rsidRPr="00FF4D9F">
        <w:rPr>
          <w:rFonts w:ascii="Book Antiqua" w:hAnsi="Book Antiqua"/>
          <w:noProof/>
          <w:sz w:val="24"/>
          <w:szCs w:val="24"/>
          <w:vertAlign w:val="superscript"/>
          <w:lang w:eastAsia="ja-JP"/>
        </w:rPr>
        <w:t>]</w:t>
      </w:r>
      <w:r w:rsidR="00F00BD6" w:rsidRPr="00FF4D9F">
        <w:rPr>
          <w:rFonts w:ascii="Book Antiqua" w:hAnsi="Book Antiqua"/>
          <w:color w:val="0D0D0D" w:themeColor="text1" w:themeTint="F2"/>
          <w:sz w:val="24"/>
          <w:szCs w:val="24"/>
          <w:lang w:eastAsia="ja-JP"/>
        </w:rPr>
        <w:t>.</w:t>
      </w:r>
      <w:r w:rsidRPr="00FF4D9F">
        <w:rPr>
          <w:rFonts w:ascii="Book Antiqua" w:hAnsi="Book Antiqua"/>
          <w:sz w:val="24"/>
          <w:szCs w:val="24"/>
          <w:lang w:eastAsia="ja-JP"/>
        </w:rPr>
        <w:t xml:space="preserve"> </w:t>
      </w:r>
      <w:r w:rsidRPr="00FF4D9F">
        <w:rPr>
          <w:rFonts w:ascii="Book Antiqua" w:eastAsiaTheme="minorEastAsia" w:hAnsi="Book Antiqua"/>
          <w:sz w:val="24"/>
          <w:szCs w:val="24"/>
          <w:lang w:eastAsia="ja-JP"/>
        </w:rPr>
        <w:t xml:space="preserve">Thus, </w:t>
      </w:r>
      <w:r w:rsidRPr="00FF4D9F">
        <w:rPr>
          <w:rFonts w:ascii="Book Antiqua" w:hAnsi="Book Antiqua"/>
          <w:sz w:val="24"/>
          <w:szCs w:val="24"/>
          <w:lang w:eastAsia="ja-JP"/>
        </w:rPr>
        <w:t>immunosuppressive therapy with AZA/6-MP is never without risk.</w:t>
      </w:r>
    </w:p>
    <w:p w:rsidR="00A60DAD" w:rsidRDefault="00A60DAD" w:rsidP="00A60DAD">
      <w:pPr>
        <w:pStyle w:val="BodyText"/>
        <w:spacing w:line="360" w:lineRule="auto"/>
        <w:ind w:firstLine="0"/>
        <w:rPr>
          <w:rFonts w:ascii="Book Antiqua" w:eastAsia="SimSun" w:hAnsi="Book Antiqua"/>
          <w:b/>
          <w:i/>
          <w:sz w:val="24"/>
          <w:szCs w:val="24"/>
          <w:lang w:eastAsia="zh-CN"/>
        </w:rPr>
      </w:pPr>
    </w:p>
    <w:p w:rsidR="0017511C" w:rsidRPr="00FF4D9F" w:rsidRDefault="0017511C" w:rsidP="00A60DAD">
      <w:pPr>
        <w:pStyle w:val="BodyText"/>
        <w:spacing w:line="360" w:lineRule="auto"/>
        <w:ind w:firstLine="0"/>
        <w:rPr>
          <w:rFonts w:ascii="Book Antiqua" w:eastAsiaTheme="minorEastAsia" w:hAnsi="Book Antiqua"/>
          <w:b/>
          <w:i/>
          <w:sz w:val="24"/>
          <w:szCs w:val="24"/>
          <w:lang w:eastAsia="ja-JP"/>
        </w:rPr>
      </w:pPr>
      <w:r w:rsidRPr="00FF4D9F">
        <w:rPr>
          <w:rFonts w:ascii="Book Antiqua" w:eastAsiaTheme="minorEastAsia" w:hAnsi="Book Antiqua"/>
          <w:b/>
          <w:i/>
          <w:sz w:val="24"/>
          <w:szCs w:val="24"/>
          <w:lang w:eastAsia="ja-JP"/>
        </w:rPr>
        <w:t>Calcineurin inhibitors</w:t>
      </w:r>
    </w:p>
    <w:p w:rsidR="0017511C" w:rsidRPr="00FF4D9F" w:rsidRDefault="0017511C" w:rsidP="00A60DAD">
      <w:pPr>
        <w:pStyle w:val="BodyText"/>
        <w:spacing w:line="360" w:lineRule="auto"/>
        <w:ind w:firstLine="0"/>
        <w:rPr>
          <w:rFonts w:ascii="Book Antiqua" w:eastAsiaTheme="minorEastAsia" w:hAnsi="Book Antiqua"/>
          <w:sz w:val="24"/>
          <w:szCs w:val="24"/>
          <w:lang w:eastAsia="ja-JP"/>
        </w:rPr>
      </w:pPr>
      <w:r w:rsidRPr="00FF4D9F">
        <w:rPr>
          <w:rFonts w:ascii="Book Antiqua" w:eastAsiaTheme="minorEastAsia" w:hAnsi="Book Antiqua"/>
          <w:sz w:val="24"/>
          <w:szCs w:val="24"/>
          <w:lang w:eastAsia="ja-JP"/>
        </w:rPr>
        <w:t>Calcineurin inhibitors including cyclosporine and TAC are useful for the treatment of refractory UC due to their potent immunosuppressive properties that inhibit the transcription of the early activation genes encoding interleukin (IL)-2, TNF-</w:t>
      </w:r>
      <w:r w:rsidRPr="00FF4D9F">
        <w:rPr>
          <w:rFonts w:ascii="Book Antiqua" w:eastAsiaTheme="minorEastAsia" w:hAnsi="Book Antiqua"/>
          <w:sz w:val="24"/>
          <w:szCs w:val="24"/>
          <w:lang w:eastAsia="ja-JP"/>
        </w:rPr>
        <w:sym w:font="Symbol" w:char="F061"/>
      </w:r>
      <w:r w:rsidRPr="00FF4D9F">
        <w:rPr>
          <w:rFonts w:ascii="Book Antiqua" w:eastAsiaTheme="minorEastAsia" w:hAnsi="Book Antiqua"/>
          <w:sz w:val="24"/>
          <w:szCs w:val="24"/>
          <w:lang w:eastAsia="ja-JP"/>
        </w:rPr>
        <w:t>, and interferon-</w:t>
      </w:r>
      <w:r w:rsidRPr="00FF4D9F">
        <w:rPr>
          <w:rFonts w:ascii="Book Antiqua" w:eastAsiaTheme="minorEastAsia" w:hAnsi="Book Antiqua"/>
          <w:sz w:val="24"/>
          <w:szCs w:val="24"/>
          <w:lang w:eastAsia="ja-JP"/>
        </w:rPr>
        <w:sym w:font="Symbol" w:char="F067"/>
      </w:r>
      <w:r w:rsidRPr="00FF4D9F">
        <w:rPr>
          <w:rFonts w:ascii="Book Antiqua" w:eastAsiaTheme="minorEastAsia" w:hAnsi="Book Antiqua"/>
          <w:sz w:val="24"/>
          <w:szCs w:val="24"/>
          <w:lang w:eastAsia="ja-JP"/>
        </w:rPr>
        <w:t>, which contribute to the development of inflammation</w:t>
      </w:r>
      <w:r w:rsidRPr="00FF4D9F">
        <w:rPr>
          <w:rFonts w:ascii="Book Antiqua" w:eastAsiaTheme="minorEastAsia" w:hAnsi="Book Antiqua"/>
          <w:noProof/>
          <w:sz w:val="24"/>
          <w:szCs w:val="24"/>
          <w:vertAlign w:val="superscript"/>
          <w:lang w:eastAsia="ja-JP"/>
        </w:rPr>
        <w:t>[</w:t>
      </w:r>
      <w:r w:rsidR="00E3625E" w:rsidRPr="00FF4D9F">
        <w:rPr>
          <w:rFonts w:ascii="Book Antiqua" w:eastAsiaTheme="minorEastAsia" w:hAnsi="Book Antiqua"/>
          <w:noProof/>
          <w:sz w:val="24"/>
          <w:szCs w:val="24"/>
          <w:vertAlign w:val="superscript"/>
          <w:lang w:eastAsia="ja-JP"/>
        </w:rPr>
        <w:t>6</w:t>
      </w:r>
      <w:r w:rsidRPr="00FF4D9F">
        <w:rPr>
          <w:rFonts w:ascii="Book Antiqua" w:eastAsiaTheme="minorEastAsia" w:hAnsi="Book Antiqua"/>
          <w:noProof/>
          <w:sz w:val="24"/>
          <w:szCs w:val="24"/>
          <w:vertAlign w:val="superscript"/>
          <w:lang w:eastAsia="ja-JP"/>
        </w:rPr>
        <w:t>0]</w:t>
      </w:r>
      <w:r w:rsidR="00F00BD6" w:rsidRPr="00FF4D9F">
        <w:rPr>
          <w:rFonts w:ascii="Book Antiqua" w:eastAsiaTheme="minorEastAsia" w:hAnsi="Book Antiqua"/>
          <w:sz w:val="24"/>
          <w:szCs w:val="24"/>
          <w:lang w:eastAsia="ja-JP"/>
        </w:rPr>
        <w:t>.</w:t>
      </w:r>
      <w:r w:rsidRPr="00FF4D9F">
        <w:rPr>
          <w:rFonts w:ascii="Book Antiqua" w:eastAsiaTheme="minorEastAsia" w:hAnsi="Book Antiqua"/>
          <w:sz w:val="24"/>
          <w:szCs w:val="24"/>
          <w:lang w:eastAsia="ja-JP"/>
        </w:rPr>
        <w:t xml:space="preserve"> </w:t>
      </w:r>
    </w:p>
    <w:p w:rsidR="0017511C" w:rsidRPr="00FF4D9F" w:rsidRDefault="0017511C" w:rsidP="007063C5">
      <w:pPr>
        <w:pStyle w:val="BodyText"/>
        <w:spacing w:line="360" w:lineRule="auto"/>
        <w:ind w:firstLineChars="50" w:firstLine="120"/>
        <w:rPr>
          <w:rFonts w:ascii="Book Antiqua" w:hAnsi="Book Antiqua"/>
          <w:sz w:val="24"/>
          <w:szCs w:val="24"/>
          <w:lang w:eastAsia="ja-JP"/>
        </w:rPr>
      </w:pPr>
      <w:r w:rsidRPr="00FF4D9F">
        <w:rPr>
          <w:rFonts w:ascii="Book Antiqua" w:eastAsiaTheme="minorEastAsia" w:hAnsi="Book Antiqua"/>
          <w:sz w:val="24"/>
          <w:szCs w:val="24"/>
          <w:lang w:eastAsia="ja-JP"/>
        </w:rPr>
        <w:t xml:space="preserve">A clinical trial that investigated the effect of cyclosporine on severely active UC, in which </w:t>
      </w:r>
      <w:r w:rsidRPr="00FF4D9F">
        <w:rPr>
          <w:rFonts w:ascii="Book Antiqua" w:hAnsi="Book Antiqua"/>
          <w:sz w:val="24"/>
          <w:szCs w:val="24"/>
          <w:lang w:eastAsia="ja-JP"/>
        </w:rPr>
        <w:t xml:space="preserve">a response </w:t>
      </w:r>
      <w:r w:rsidRPr="00FF4D9F">
        <w:rPr>
          <w:rFonts w:ascii="Book Antiqua" w:eastAsiaTheme="minorEastAsia" w:hAnsi="Book Antiqua"/>
          <w:sz w:val="24"/>
          <w:szCs w:val="24"/>
          <w:lang w:eastAsia="ja-JP"/>
        </w:rPr>
        <w:t xml:space="preserve">was </w:t>
      </w:r>
      <w:r w:rsidRPr="00FF4D9F">
        <w:rPr>
          <w:rFonts w:ascii="Book Antiqua" w:hAnsi="Book Antiqua"/>
          <w:sz w:val="24"/>
          <w:szCs w:val="24"/>
          <w:lang w:eastAsia="ja-JP"/>
        </w:rPr>
        <w:t xml:space="preserve">defined as symptomatic improvement </w:t>
      </w:r>
      <w:r w:rsidRPr="00FF4D9F">
        <w:rPr>
          <w:rFonts w:ascii="Book Antiqua" w:eastAsiaTheme="minorEastAsia" w:hAnsi="Book Antiqua"/>
          <w:sz w:val="24"/>
          <w:szCs w:val="24"/>
          <w:lang w:eastAsia="ja-JP"/>
        </w:rPr>
        <w:t xml:space="preserve">demonstrated that cyclosporine was of benefit </w:t>
      </w:r>
      <w:r w:rsidRPr="00FF4D9F">
        <w:rPr>
          <w:rFonts w:ascii="Book Antiqua" w:hAnsi="Book Antiqua"/>
          <w:sz w:val="24"/>
          <w:szCs w:val="24"/>
          <w:lang w:eastAsia="ja-JP"/>
        </w:rPr>
        <w:t>over placebo in improving symptoms (RR no</w:t>
      </w:r>
      <w:r w:rsidRPr="00FF4D9F">
        <w:rPr>
          <w:rFonts w:ascii="Book Antiqua" w:eastAsiaTheme="minorEastAsia" w:hAnsi="Book Antiqua"/>
          <w:sz w:val="24"/>
          <w:szCs w:val="24"/>
          <w:lang w:eastAsia="ja-JP"/>
        </w:rPr>
        <w:t xml:space="preserve"> </w:t>
      </w:r>
      <w:r w:rsidRPr="00FF4D9F">
        <w:rPr>
          <w:rFonts w:ascii="Book Antiqua" w:hAnsi="Book Antiqua"/>
          <w:sz w:val="24"/>
          <w:szCs w:val="24"/>
          <w:lang w:eastAsia="ja-JP"/>
        </w:rPr>
        <w:t>improvement with</w:t>
      </w:r>
      <w:r w:rsidRPr="00FF4D9F">
        <w:rPr>
          <w:rFonts w:ascii="Book Antiqua" w:eastAsiaTheme="minorEastAsia" w:hAnsi="Book Antiqua"/>
          <w:sz w:val="24"/>
          <w:szCs w:val="24"/>
          <w:lang w:eastAsia="ja-JP"/>
        </w:rPr>
        <w:t xml:space="preserve"> cyclosporine</w:t>
      </w:r>
      <w:r w:rsidR="00D5403D" w:rsidRPr="00FF4D9F">
        <w:rPr>
          <w:rFonts w:ascii="Book Antiqua" w:hAnsi="Book Antiqua"/>
          <w:sz w:val="24"/>
          <w:szCs w:val="24"/>
          <w:lang w:eastAsia="ja-JP"/>
        </w:rPr>
        <w:t xml:space="preserve">, 0.22; </w:t>
      </w:r>
      <w:r w:rsidR="00A60DAD">
        <w:rPr>
          <w:rFonts w:ascii="Book Antiqua" w:hAnsi="Book Antiqua"/>
          <w:sz w:val="24"/>
          <w:szCs w:val="24"/>
          <w:lang w:eastAsia="ja-JP"/>
        </w:rPr>
        <w:t>95%CI:</w:t>
      </w:r>
      <w:r w:rsidRPr="00FF4D9F">
        <w:rPr>
          <w:rFonts w:ascii="Book Antiqua" w:hAnsi="Book Antiqua"/>
          <w:sz w:val="24"/>
          <w:szCs w:val="24"/>
          <w:lang w:eastAsia="ja-JP"/>
        </w:rPr>
        <w:t xml:space="preserve"> 0.07-0.67)</w:t>
      </w:r>
      <w:r w:rsidRPr="00FF4D9F">
        <w:rPr>
          <w:rFonts w:ascii="Book Antiqua" w:eastAsiaTheme="minorEastAsia" w:hAnsi="Book Antiqua"/>
          <w:sz w:val="24"/>
          <w:szCs w:val="24"/>
          <w:lang w:eastAsia="ja-JP"/>
        </w:rPr>
        <w:t>. This finding was</w:t>
      </w:r>
      <w:r w:rsidRPr="00FF4D9F">
        <w:rPr>
          <w:rFonts w:ascii="Book Antiqua" w:hAnsi="Book Antiqua"/>
          <w:sz w:val="24"/>
          <w:szCs w:val="24"/>
          <w:lang w:eastAsia="ja-JP"/>
        </w:rPr>
        <w:t xml:space="preserve"> based on data showing that 2 (18%) of 11 patients receiving cyclosporine had no response</w:t>
      </w:r>
      <w:r w:rsidRPr="00FF4D9F">
        <w:rPr>
          <w:rFonts w:ascii="Book Antiqua" w:hAnsi="Book Antiqua"/>
          <w:color w:val="333333"/>
          <w:sz w:val="24"/>
          <w:szCs w:val="24"/>
        </w:rPr>
        <w:t>, as compared with 9 of 9 patients allocated to placebo</w:t>
      </w:r>
      <w:r w:rsidR="004E6F5D">
        <w:rPr>
          <w:rFonts w:ascii="Book Antiqua" w:hAnsi="Book Antiqua"/>
          <w:noProof/>
          <w:sz w:val="24"/>
          <w:szCs w:val="24"/>
          <w:vertAlign w:val="superscript"/>
          <w:lang w:eastAsia="ja-JP"/>
        </w:rPr>
        <w:t>[7,</w:t>
      </w:r>
      <w:r w:rsidRPr="00FF4D9F">
        <w:rPr>
          <w:rFonts w:ascii="Book Antiqua" w:hAnsi="Book Antiqua"/>
          <w:noProof/>
          <w:sz w:val="24"/>
          <w:szCs w:val="24"/>
          <w:vertAlign w:val="superscript"/>
          <w:lang w:eastAsia="ja-JP"/>
        </w:rPr>
        <w:t>5</w:t>
      </w:r>
      <w:r w:rsidR="00E3625E" w:rsidRPr="00FF4D9F">
        <w:rPr>
          <w:rFonts w:ascii="Book Antiqua" w:hAnsi="Book Antiqua"/>
          <w:noProof/>
          <w:sz w:val="24"/>
          <w:szCs w:val="24"/>
          <w:vertAlign w:val="superscript"/>
          <w:lang w:eastAsia="ja-JP"/>
        </w:rPr>
        <w:t>2</w:t>
      </w:r>
      <w:r w:rsidRPr="00FF4D9F">
        <w:rPr>
          <w:rFonts w:ascii="Book Antiqua" w:hAnsi="Book Antiqua"/>
          <w:noProof/>
          <w:sz w:val="24"/>
          <w:szCs w:val="24"/>
          <w:vertAlign w:val="superscript"/>
          <w:lang w:eastAsia="ja-JP"/>
        </w:rPr>
        <w:t>]</w:t>
      </w:r>
      <w:r w:rsidR="00D5403D" w:rsidRPr="00FF4D9F">
        <w:rPr>
          <w:rFonts w:ascii="Book Antiqua" w:hAnsi="Book Antiqua"/>
          <w:color w:val="333333"/>
          <w:sz w:val="24"/>
          <w:szCs w:val="24"/>
        </w:rPr>
        <w:t>.</w:t>
      </w:r>
    </w:p>
    <w:p w:rsidR="0017511C" w:rsidRPr="00FF4D9F" w:rsidRDefault="0017511C" w:rsidP="007063C5">
      <w:pPr>
        <w:pStyle w:val="BodyText"/>
        <w:spacing w:line="360" w:lineRule="auto"/>
        <w:ind w:firstLineChars="50" w:firstLine="120"/>
        <w:rPr>
          <w:rFonts w:ascii="Book Antiqua" w:hAnsi="Book Antiqua"/>
          <w:sz w:val="24"/>
          <w:szCs w:val="24"/>
          <w:lang w:eastAsia="ja-JP"/>
        </w:rPr>
      </w:pPr>
      <w:r w:rsidRPr="00FF4D9F">
        <w:rPr>
          <w:rFonts w:ascii="Book Antiqua" w:hAnsi="Book Antiqua"/>
          <w:color w:val="000000" w:themeColor="text1"/>
          <w:sz w:val="24"/>
          <w:szCs w:val="24"/>
        </w:rPr>
        <w:t xml:space="preserve">A recent systematic review of pertinent literature in the </w:t>
      </w:r>
      <w:r w:rsidRPr="00FF4D9F">
        <w:rPr>
          <w:rFonts w:ascii="Book Antiqua" w:eastAsiaTheme="minorEastAsia" w:hAnsi="Book Antiqua"/>
          <w:color w:val="000000" w:themeColor="text1"/>
          <w:sz w:val="24"/>
          <w:szCs w:val="24"/>
          <w:lang w:eastAsia="ja-JP"/>
        </w:rPr>
        <w:t>Cochrane Database</w:t>
      </w:r>
      <w:r w:rsidRPr="00FF4D9F">
        <w:rPr>
          <w:rFonts w:ascii="Book Antiqua" w:hAnsi="Book Antiqua"/>
          <w:color w:val="000000" w:themeColor="text1"/>
          <w:sz w:val="24"/>
          <w:szCs w:val="24"/>
        </w:rPr>
        <w:t xml:space="preserve"> </w:t>
      </w:r>
      <w:r w:rsidRPr="00FF4D9F">
        <w:rPr>
          <w:rFonts w:ascii="Book Antiqua" w:eastAsiaTheme="minorEastAsia" w:hAnsi="Book Antiqua"/>
          <w:color w:val="000000" w:themeColor="text1"/>
          <w:sz w:val="24"/>
          <w:szCs w:val="24"/>
          <w:lang w:eastAsia="ja-JP"/>
        </w:rPr>
        <w:t xml:space="preserve">that </w:t>
      </w:r>
      <w:r w:rsidRPr="00FF4D9F">
        <w:rPr>
          <w:rFonts w:ascii="Book Antiqua" w:hAnsi="Book Antiqua"/>
          <w:color w:val="000000" w:themeColor="text1"/>
          <w:sz w:val="24"/>
          <w:szCs w:val="24"/>
        </w:rPr>
        <w:t>investigat</w:t>
      </w:r>
      <w:r w:rsidRPr="00FF4D9F">
        <w:rPr>
          <w:rFonts w:ascii="Book Antiqua" w:eastAsiaTheme="minorEastAsia" w:hAnsi="Book Antiqua"/>
          <w:color w:val="000000" w:themeColor="text1"/>
          <w:sz w:val="24"/>
          <w:szCs w:val="24"/>
          <w:lang w:eastAsia="ja-JP"/>
        </w:rPr>
        <w:t>ed</w:t>
      </w:r>
      <w:r w:rsidRPr="00FF4D9F">
        <w:rPr>
          <w:rFonts w:ascii="Book Antiqua" w:hAnsi="Book Antiqua"/>
          <w:color w:val="000000" w:themeColor="text1"/>
          <w:sz w:val="24"/>
          <w:szCs w:val="24"/>
        </w:rPr>
        <w:t xml:space="preserve"> the efficacy of TAC in inducing remission or clinical </w:t>
      </w:r>
      <w:r w:rsidRPr="00FF4D9F">
        <w:rPr>
          <w:rFonts w:ascii="Book Antiqua" w:hAnsi="Book Antiqua"/>
          <w:color w:val="000000" w:themeColor="text1"/>
          <w:sz w:val="24"/>
          <w:szCs w:val="24"/>
        </w:rPr>
        <w:lastRenderedPageBreak/>
        <w:t xml:space="preserve">improvement of symptoms of UC in a total of 63 moderate-to-severe UC patients randomized to </w:t>
      </w:r>
      <w:r w:rsidRPr="00FF4D9F">
        <w:rPr>
          <w:rFonts w:ascii="Book Antiqua" w:hAnsi="Book Antiqua"/>
          <w:color w:val="000000" w:themeColor="text1"/>
          <w:sz w:val="24"/>
          <w:szCs w:val="24"/>
          <w:lang w:eastAsia="ja-JP"/>
        </w:rPr>
        <w:t xml:space="preserve">TAC or placebo demonstrated that </w:t>
      </w:r>
      <w:r w:rsidRPr="00FF4D9F">
        <w:rPr>
          <w:rStyle w:val="highlight2"/>
          <w:rFonts w:ascii="Book Antiqua" w:hAnsi="Book Antiqua"/>
          <w:color w:val="000000" w:themeColor="text1"/>
          <w:sz w:val="24"/>
          <w:szCs w:val="24"/>
        </w:rPr>
        <w:t>TAC</w:t>
      </w:r>
      <w:r w:rsidRPr="00FF4D9F">
        <w:rPr>
          <w:rFonts w:ascii="Book Antiqua" w:hAnsi="Book Antiqua"/>
          <w:color w:val="000000" w:themeColor="text1"/>
          <w:sz w:val="24"/>
          <w:szCs w:val="24"/>
        </w:rPr>
        <w:t xml:space="preserve"> was of benefit in inducing short-term clinical improvement in patients with refractory UC</w:t>
      </w:r>
      <w:r w:rsidRPr="00FF4D9F">
        <w:rPr>
          <w:rFonts w:ascii="Book Antiqua" w:eastAsiaTheme="minorEastAsia" w:hAnsi="Book Antiqua"/>
          <w:color w:val="000000" w:themeColor="text1"/>
          <w:sz w:val="24"/>
          <w:szCs w:val="24"/>
          <w:lang w:eastAsia="ja-JP"/>
        </w:rPr>
        <w:t>. This conclusion was</w:t>
      </w:r>
      <w:r w:rsidRPr="00FF4D9F">
        <w:rPr>
          <w:rFonts w:ascii="Book Antiqua" w:hAnsi="Book Antiqua"/>
          <w:color w:val="000000" w:themeColor="text1"/>
          <w:sz w:val="24"/>
          <w:szCs w:val="24"/>
        </w:rPr>
        <w:t xml:space="preserve"> based on data showing that </w:t>
      </w:r>
      <w:r w:rsidRPr="00FF4D9F">
        <w:rPr>
          <w:rFonts w:ascii="Book Antiqua" w:eastAsiaTheme="minorEastAsia" w:hAnsi="Book Antiqua"/>
          <w:sz w:val="24"/>
          <w:szCs w:val="24"/>
          <w:lang w:eastAsia="ja-JP"/>
        </w:rPr>
        <w:t xml:space="preserve">21 (48.8%) of 43 patients randomized to TAC achieved clinical improvement at 2 </w:t>
      </w:r>
      <w:r w:rsidR="00F66AE7">
        <w:rPr>
          <w:rFonts w:ascii="Book Antiqua" w:eastAsiaTheme="minorEastAsia" w:hAnsi="Book Antiqua"/>
          <w:sz w:val="24"/>
          <w:szCs w:val="24"/>
          <w:lang w:eastAsia="ja-JP"/>
        </w:rPr>
        <w:t>wk</w:t>
      </w:r>
      <w:r w:rsidRPr="00FF4D9F">
        <w:rPr>
          <w:rFonts w:ascii="Book Antiqua" w:eastAsiaTheme="minorEastAsia" w:hAnsi="Book Antiqua"/>
          <w:sz w:val="24"/>
          <w:szCs w:val="24"/>
          <w:lang w:eastAsia="ja-JP"/>
        </w:rPr>
        <w:t xml:space="preserve">, compared with 2 (10.0%) of 20 patients </w:t>
      </w:r>
      <w:r w:rsidRPr="00FF4D9F">
        <w:rPr>
          <w:rFonts w:ascii="Book Antiqua" w:hAnsi="Book Antiqua"/>
          <w:sz w:val="24"/>
          <w:szCs w:val="24"/>
          <w:lang w:eastAsia="ja-JP"/>
        </w:rPr>
        <w:t xml:space="preserve">allocated to placebo </w:t>
      </w:r>
      <w:r w:rsidRPr="00FF4D9F">
        <w:rPr>
          <w:rFonts w:ascii="Book Antiqua" w:hAnsi="Book Antiqua"/>
          <w:color w:val="000000"/>
          <w:sz w:val="24"/>
          <w:szCs w:val="24"/>
          <w:lang w:val="en"/>
        </w:rPr>
        <w:t>(odds ratio (OR),</w:t>
      </w:r>
      <w:r w:rsidR="00D5403D" w:rsidRPr="00FF4D9F">
        <w:rPr>
          <w:rFonts w:ascii="Book Antiqua" w:hAnsi="Book Antiqua"/>
          <w:color w:val="000000"/>
          <w:sz w:val="24"/>
          <w:szCs w:val="24"/>
          <w:lang w:val="en"/>
        </w:rPr>
        <w:t xml:space="preserve"> 8.66; </w:t>
      </w:r>
      <w:r w:rsidR="00A60DAD">
        <w:rPr>
          <w:rFonts w:ascii="Book Antiqua" w:hAnsi="Book Antiqua"/>
          <w:color w:val="000000"/>
          <w:sz w:val="24"/>
          <w:szCs w:val="24"/>
          <w:lang w:val="en"/>
        </w:rPr>
        <w:t>95%CI:</w:t>
      </w:r>
      <w:r w:rsidRPr="00FF4D9F">
        <w:rPr>
          <w:rFonts w:ascii="Book Antiqua" w:hAnsi="Book Antiqua"/>
          <w:color w:val="000000"/>
          <w:sz w:val="24"/>
          <w:szCs w:val="24"/>
          <w:lang w:val="en"/>
        </w:rPr>
        <w:t xml:space="preserve"> 1.79-42.00),</w:t>
      </w:r>
      <w:r w:rsidRPr="00FF4D9F">
        <w:rPr>
          <w:rFonts w:ascii="Book Antiqua" w:hAnsi="Book Antiqua"/>
          <w:sz w:val="24"/>
          <w:szCs w:val="24"/>
          <w:lang w:eastAsia="ja-JP"/>
        </w:rPr>
        <w:t xml:space="preserve"> with a statistically significant benefit of TAC</w:t>
      </w:r>
      <w:r w:rsidRPr="00FF4D9F">
        <w:rPr>
          <w:rFonts w:ascii="Book Antiqua" w:hAnsi="Book Antiqua"/>
          <w:noProof/>
          <w:sz w:val="24"/>
          <w:szCs w:val="24"/>
          <w:vertAlign w:val="superscript"/>
          <w:lang w:eastAsia="ja-JP"/>
        </w:rPr>
        <w:t>[</w:t>
      </w:r>
      <w:r w:rsidR="00E3625E" w:rsidRPr="00FF4D9F">
        <w:rPr>
          <w:rFonts w:ascii="Book Antiqua" w:hAnsi="Book Antiqua"/>
          <w:noProof/>
          <w:sz w:val="24"/>
          <w:szCs w:val="24"/>
          <w:vertAlign w:val="superscript"/>
          <w:lang w:eastAsia="ja-JP"/>
        </w:rPr>
        <w:t>6</w:t>
      </w:r>
      <w:r w:rsidR="004E6F5D">
        <w:rPr>
          <w:rFonts w:ascii="Book Antiqua" w:hAnsi="Book Antiqua"/>
          <w:noProof/>
          <w:sz w:val="24"/>
          <w:szCs w:val="24"/>
          <w:vertAlign w:val="superscript"/>
          <w:lang w:eastAsia="ja-JP"/>
        </w:rPr>
        <w:t>0,</w:t>
      </w:r>
      <w:r w:rsidRPr="00FF4D9F">
        <w:rPr>
          <w:rFonts w:ascii="Book Antiqua" w:hAnsi="Book Antiqua"/>
          <w:noProof/>
          <w:sz w:val="24"/>
          <w:szCs w:val="24"/>
          <w:vertAlign w:val="superscript"/>
          <w:lang w:eastAsia="ja-JP"/>
        </w:rPr>
        <w:t>61]</w:t>
      </w:r>
      <w:r w:rsidR="00D5403D" w:rsidRPr="00FF4D9F">
        <w:rPr>
          <w:rFonts w:ascii="Book Antiqua" w:hAnsi="Book Antiqua"/>
          <w:sz w:val="24"/>
          <w:szCs w:val="24"/>
          <w:lang w:eastAsia="ja-JP"/>
        </w:rPr>
        <w:t>.</w:t>
      </w:r>
      <w:r w:rsidRPr="00FF4D9F">
        <w:rPr>
          <w:rFonts w:ascii="Book Antiqua" w:hAnsi="Book Antiqua"/>
          <w:color w:val="000000" w:themeColor="text1"/>
          <w:sz w:val="24"/>
          <w:szCs w:val="24"/>
        </w:rPr>
        <w:t xml:space="preserve"> However, TAC is of little benefit in inducing remission</w:t>
      </w:r>
      <w:r w:rsidRPr="00FF4D9F">
        <w:rPr>
          <w:rFonts w:ascii="Book Antiqua" w:eastAsiaTheme="minorEastAsia" w:hAnsi="Book Antiqua"/>
          <w:color w:val="000000" w:themeColor="text1"/>
          <w:sz w:val="24"/>
          <w:szCs w:val="24"/>
          <w:lang w:eastAsia="ja-JP"/>
        </w:rPr>
        <w:t>. This conclusion is</w:t>
      </w:r>
      <w:r w:rsidRPr="00FF4D9F">
        <w:rPr>
          <w:rFonts w:ascii="Book Antiqua" w:hAnsi="Book Antiqua"/>
          <w:color w:val="000000" w:themeColor="text1"/>
          <w:sz w:val="24"/>
          <w:szCs w:val="24"/>
        </w:rPr>
        <w:t xml:space="preserve"> based on data showing that </w:t>
      </w:r>
      <w:r w:rsidRPr="00FF4D9F">
        <w:rPr>
          <w:rFonts w:ascii="Book Antiqua" w:eastAsiaTheme="minorEastAsia" w:hAnsi="Book Antiqua"/>
          <w:sz w:val="24"/>
          <w:szCs w:val="24"/>
          <w:lang w:eastAsia="ja-JP"/>
        </w:rPr>
        <w:t xml:space="preserve">6 (13.9%) of 43 patients randomized to TAC achieved remission at 2 </w:t>
      </w:r>
      <w:r w:rsidR="00F66AE7">
        <w:rPr>
          <w:rFonts w:ascii="Book Antiqua" w:eastAsiaTheme="minorEastAsia" w:hAnsi="Book Antiqua"/>
          <w:sz w:val="24"/>
          <w:szCs w:val="24"/>
          <w:lang w:eastAsia="ja-JP"/>
        </w:rPr>
        <w:t>wk</w:t>
      </w:r>
      <w:r w:rsidRPr="00FF4D9F">
        <w:rPr>
          <w:rFonts w:ascii="Book Antiqua" w:eastAsiaTheme="minorEastAsia" w:hAnsi="Book Antiqua"/>
          <w:sz w:val="24"/>
          <w:szCs w:val="24"/>
          <w:lang w:eastAsia="ja-JP"/>
        </w:rPr>
        <w:t xml:space="preserve">, compared with 1 (5.0%) of 20 patients </w:t>
      </w:r>
      <w:r w:rsidRPr="00FF4D9F">
        <w:rPr>
          <w:rFonts w:ascii="Book Antiqua" w:hAnsi="Book Antiqua"/>
          <w:sz w:val="24"/>
          <w:szCs w:val="24"/>
          <w:lang w:eastAsia="ja-JP"/>
        </w:rPr>
        <w:t xml:space="preserve">allocated to placebo </w:t>
      </w:r>
      <w:r w:rsidR="00D5403D" w:rsidRPr="00FF4D9F">
        <w:rPr>
          <w:rFonts w:ascii="Book Antiqua" w:hAnsi="Book Antiqua"/>
          <w:color w:val="000000"/>
          <w:sz w:val="24"/>
          <w:szCs w:val="24"/>
          <w:lang w:val="en"/>
        </w:rPr>
        <w:t>(</w:t>
      </w:r>
      <w:r w:rsidR="00F66AE7">
        <w:rPr>
          <w:rFonts w:ascii="Book Antiqua" w:hAnsi="Book Antiqua"/>
          <w:color w:val="000000"/>
          <w:sz w:val="24"/>
          <w:szCs w:val="24"/>
          <w:lang w:val="en"/>
        </w:rPr>
        <w:t>OR =</w:t>
      </w:r>
      <w:r w:rsidR="00D5403D" w:rsidRPr="00FF4D9F">
        <w:rPr>
          <w:rFonts w:ascii="Book Antiqua" w:hAnsi="Book Antiqua"/>
          <w:color w:val="000000"/>
          <w:sz w:val="24"/>
          <w:szCs w:val="24"/>
          <w:lang w:val="en"/>
        </w:rPr>
        <w:t xml:space="preserve"> 2.27; </w:t>
      </w:r>
      <w:r w:rsidR="00A60DAD">
        <w:rPr>
          <w:rFonts w:ascii="Book Antiqua" w:hAnsi="Book Antiqua"/>
          <w:color w:val="000000"/>
          <w:sz w:val="24"/>
          <w:szCs w:val="24"/>
          <w:lang w:val="en"/>
        </w:rPr>
        <w:t>95%CI:</w:t>
      </w:r>
      <w:r w:rsidRPr="00FF4D9F">
        <w:rPr>
          <w:rFonts w:ascii="Book Antiqua" w:hAnsi="Book Antiqua"/>
          <w:color w:val="000000"/>
          <w:sz w:val="24"/>
          <w:szCs w:val="24"/>
          <w:lang w:val="en"/>
        </w:rPr>
        <w:t xml:space="preserve"> 0.35-14.75), </w:t>
      </w:r>
      <w:r w:rsidRPr="00FF4D9F">
        <w:rPr>
          <w:rFonts w:ascii="Book Antiqua" w:hAnsi="Book Antiqua"/>
          <w:sz w:val="24"/>
          <w:szCs w:val="24"/>
          <w:lang w:eastAsia="ja-JP"/>
        </w:rPr>
        <w:t>with no statistically significant benefit of TAC over placebo</w:t>
      </w:r>
      <w:r w:rsidR="00D5403D" w:rsidRPr="00FF4D9F">
        <w:rPr>
          <w:rFonts w:ascii="Book Antiqua" w:hAnsi="Book Antiqua"/>
          <w:sz w:val="24"/>
          <w:szCs w:val="24"/>
          <w:lang w:eastAsia="ja-JP"/>
        </w:rPr>
        <w:t>.</w:t>
      </w:r>
    </w:p>
    <w:p w:rsidR="0017511C" w:rsidRPr="00FF4D9F" w:rsidRDefault="0017511C" w:rsidP="007063C5">
      <w:pPr>
        <w:pStyle w:val="BodyText"/>
        <w:spacing w:line="360" w:lineRule="auto"/>
        <w:ind w:firstLineChars="50" w:firstLine="120"/>
        <w:rPr>
          <w:rFonts w:ascii="Book Antiqua" w:hAnsi="Book Antiqua"/>
          <w:color w:val="000000" w:themeColor="text1"/>
          <w:sz w:val="24"/>
          <w:szCs w:val="24"/>
        </w:rPr>
      </w:pPr>
      <w:r w:rsidRPr="00FF4D9F">
        <w:rPr>
          <w:rFonts w:ascii="Book Antiqua" w:hAnsi="Book Antiqua"/>
          <w:sz w:val="24"/>
          <w:szCs w:val="24"/>
          <w:lang w:eastAsia="ja-JP"/>
        </w:rPr>
        <w:t xml:space="preserve">Regarding </w:t>
      </w:r>
      <w:r w:rsidRPr="00FF4D9F">
        <w:rPr>
          <w:rFonts w:ascii="Book Antiqua" w:eastAsiaTheme="minorEastAsia" w:hAnsi="Book Antiqua"/>
          <w:sz w:val="24"/>
          <w:szCs w:val="24"/>
          <w:lang w:eastAsia="ja-JP"/>
        </w:rPr>
        <w:t>safety concerns</w:t>
      </w:r>
      <w:r w:rsidRPr="00FF4D9F">
        <w:rPr>
          <w:rFonts w:ascii="Book Antiqua" w:hAnsi="Book Antiqua"/>
          <w:sz w:val="24"/>
          <w:szCs w:val="24"/>
          <w:lang w:eastAsia="ja-JP"/>
        </w:rPr>
        <w:t xml:space="preserve">, </w:t>
      </w:r>
      <w:r w:rsidRPr="00FF4D9F">
        <w:rPr>
          <w:rFonts w:ascii="Book Antiqua" w:hAnsi="Book Antiqua"/>
          <w:color w:val="000000"/>
          <w:sz w:val="24"/>
          <w:szCs w:val="24"/>
          <w:lang w:val="en"/>
        </w:rPr>
        <w:t>patients in the high serum target concentration group were significantly more likely than placebo patients to experience adverse events related to treatment (</w:t>
      </w:r>
      <w:r w:rsidRPr="00FF4D9F">
        <w:rPr>
          <w:rFonts w:ascii="Book Antiqua" w:hAnsi="Book Antiqua"/>
          <w:i/>
          <w:color w:val="000000"/>
          <w:sz w:val="24"/>
          <w:szCs w:val="24"/>
          <w:lang w:val="en"/>
        </w:rPr>
        <w:t>P</w:t>
      </w:r>
      <w:r w:rsidRPr="00FF4D9F">
        <w:rPr>
          <w:rFonts w:ascii="Book Antiqua" w:hAnsi="Book Antiqua"/>
          <w:color w:val="000000"/>
          <w:sz w:val="24"/>
          <w:szCs w:val="24"/>
          <w:lang w:val="en"/>
        </w:rPr>
        <w:t xml:space="preserve"> = 0.043). Finger tremor (</w:t>
      </w:r>
      <w:r w:rsidR="00F66AE7" w:rsidRPr="00F66AE7">
        <w:rPr>
          <w:rFonts w:ascii="Book Antiqua" w:hAnsi="Book Antiqua"/>
          <w:i/>
          <w:color w:val="000000"/>
          <w:sz w:val="24"/>
          <w:szCs w:val="24"/>
          <w:lang w:val="en"/>
        </w:rPr>
        <w:t>n =</w:t>
      </w:r>
      <w:r w:rsidRPr="00FF4D9F">
        <w:rPr>
          <w:rFonts w:ascii="Book Antiqua" w:hAnsi="Book Antiqua"/>
          <w:color w:val="000000"/>
          <w:sz w:val="24"/>
          <w:szCs w:val="24"/>
          <w:lang w:val="en"/>
        </w:rPr>
        <w:t xml:space="preserve"> 6) was the most common adverse event in 43 patients receiving TAC. Other adverse events included: gastroenteritis, sepsis, sleepiness, hot flush, headache, queasiness and stomach discomfort</w:t>
      </w:r>
      <w:r w:rsidRPr="00FF4D9F">
        <w:rPr>
          <w:rFonts w:ascii="Book Antiqua" w:hAnsi="Book Antiqua"/>
          <w:noProof/>
          <w:color w:val="000000"/>
          <w:sz w:val="24"/>
          <w:szCs w:val="24"/>
          <w:vertAlign w:val="superscript"/>
          <w:lang w:val="en"/>
        </w:rPr>
        <w:t>[</w:t>
      </w:r>
      <w:r w:rsidR="00E3625E" w:rsidRPr="00FF4D9F">
        <w:rPr>
          <w:rFonts w:ascii="Book Antiqua" w:hAnsi="Book Antiqua"/>
          <w:noProof/>
          <w:color w:val="000000"/>
          <w:sz w:val="24"/>
          <w:szCs w:val="24"/>
          <w:vertAlign w:val="superscript"/>
          <w:lang w:val="en"/>
        </w:rPr>
        <w:t>6</w:t>
      </w:r>
      <w:r w:rsidR="004E6F5D">
        <w:rPr>
          <w:rFonts w:ascii="Book Antiqua" w:hAnsi="Book Antiqua"/>
          <w:noProof/>
          <w:color w:val="000000"/>
          <w:sz w:val="24"/>
          <w:szCs w:val="24"/>
          <w:vertAlign w:val="superscript"/>
          <w:lang w:val="en"/>
        </w:rPr>
        <w:t>0,</w:t>
      </w:r>
      <w:r w:rsidRPr="00FF4D9F">
        <w:rPr>
          <w:rFonts w:ascii="Book Antiqua" w:hAnsi="Book Antiqua"/>
          <w:noProof/>
          <w:color w:val="000000"/>
          <w:sz w:val="24"/>
          <w:szCs w:val="24"/>
          <w:vertAlign w:val="superscript"/>
          <w:lang w:val="en"/>
        </w:rPr>
        <w:t>61]</w:t>
      </w:r>
      <w:r w:rsidR="00D5403D" w:rsidRPr="00FF4D9F">
        <w:rPr>
          <w:rFonts w:ascii="Book Antiqua" w:hAnsi="Book Antiqua"/>
          <w:color w:val="000000"/>
          <w:sz w:val="24"/>
          <w:szCs w:val="24"/>
          <w:lang w:val="en"/>
        </w:rPr>
        <w:t>.</w:t>
      </w:r>
    </w:p>
    <w:p w:rsidR="0017511C" w:rsidRPr="00FF4D9F" w:rsidRDefault="0017511C" w:rsidP="007063C5">
      <w:pPr>
        <w:pStyle w:val="BodyText"/>
        <w:spacing w:line="360" w:lineRule="auto"/>
        <w:ind w:firstLineChars="50" w:firstLine="120"/>
        <w:rPr>
          <w:rFonts w:ascii="Book Antiqua" w:eastAsiaTheme="minorEastAsia" w:hAnsi="Book Antiqua"/>
          <w:color w:val="000000"/>
          <w:sz w:val="24"/>
          <w:szCs w:val="24"/>
          <w:lang w:val="en" w:eastAsia="ja-JP"/>
        </w:rPr>
      </w:pPr>
      <w:r w:rsidRPr="00FF4D9F">
        <w:rPr>
          <w:rFonts w:ascii="Book Antiqua" w:eastAsiaTheme="minorEastAsia" w:hAnsi="Book Antiqua"/>
          <w:color w:val="000000"/>
          <w:sz w:val="24"/>
          <w:szCs w:val="24"/>
          <w:lang w:val="en" w:eastAsia="ja-JP"/>
        </w:rPr>
        <w:t xml:space="preserve">Based on the above, </w:t>
      </w:r>
      <w:r w:rsidRPr="00FF4D9F">
        <w:rPr>
          <w:rStyle w:val="highlight2"/>
          <w:rFonts w:ascii="Book Antiqua" w:hAnsi="Book Antiqua"/>
          <w:color w:val="000000" w:themeColor="text1"/>
          <w:sz w:val="24"/>
          <w:szCs w:val="24"/>
        </w:rPr>
        <w:t>TAC</w:t>
      </w:r>
      <w:r w:rsidRPr="00FF4D9F">
        <w:rPr>
          <w:rFonts w:ascii="Book Antiqua" w:hAnsi="Book Antiqua"/>
          <w:color w:val="000000" w:themeColor="text1"/>
          <w:sz w:val="24"/>
          <w:szCs w:val="24"/>
        </w:rPr>
        <w:t xml:space="preserve"> may be effective for short-term clinical improvement in patients with refractory UC.</w:t>
      </w:r>
      <w:r w:rsidRPr="00FF4D9F">
        <w:rPr>
          <w:rFonts w:ascii="Book Antiqua" w:hAnsi="Book Antiqua"/>
          <w:color w:val="000000"/>
          <w:sz w:val="24"/>
          <w:szCs w:val="24"/>
          <w:lang w:val="en"/>
        </w:rPr>
        <w:t xml:space="preserve"> </w:t>
      </w:r>
    </w:p>
    <w:p w:rsidR="00F66AE7" w:rsidRDefault="00F66AE7" w:rsidP="00F66AE7">
      <w:pPr>
        <w:pStyle w:val="BodyText"/>
        <w:spacing w:line="360" w:lineRule="auto"/>
        <w:ind w:firstLine="0"/>
        <w:rPr>
          <w:rFonts w:ascii="Book Antiqua" w:eastAsia="SimSun" w:hAnsi="Book Antiqua"/>
          <w:b/>
          <w:i/>
          <w:sz w:val="24"/>
          <w:szCs w:val="24"/>
          <w:lang w:eastAsia="zh-CN"/>
        </w:rPr>
      </w:pPr>
    </w:p>
    <w:p w:rsidR="0017511C" w:rsidRPr="00FF4D9F" w:rsidRDefault="0017511C" w:rsidP="00F66AE7">
      <w:pPr>
        <w:pStyle w:val="BodyText"/>
        <w:spacing w:line="360" w:lineRule="auto"/>
        <w:ind w:firstLine="0"/>
        <w:rPr>
          <w:rFonts w:ascii="Book Antiqua" w:hAnsi="Book Antiqua"/>
          <w:b/>
          <w:i/>
          <w:sz w:val="24"/>
          <w:szCs w:val="24"/>
          <w:lang w:eastAsia="ja-JP"/>
        </w:rPr>
      </w:pPr>
      <w:r w:rsidRPr="00FF4D9F">
        <w:rPr>
          <w:rFonts w:ascii="Book Antiqua" w:hAnsi="Book Antiqua"/>
          <w:b/>
          <w:i/>
          <w:sz w:val="24"/>
          <w:szCs w:val="24"/>
          <w:lang w:eastAsia="ja-JP"/>
        </w:rPr>
        <w:t>Biologic</w:t>
      </w:r>
      <w:r w:rsidRPr="00FF4D9F">
        <w:rPr>
          <w:rFonts w:ascii="Book Antiqua" w:eastAsiaTheme="minorEastAsia" w:hAnsi="Book Antiqua"/>
          <w:b/>
          <w:i/>
          <w:sz w:val="24"/>
          <w:szCs w:val="24"/>
          <w:lang w:eastAsia="ja-JP"/>
        </w:rPr>
        <w:t>al</w:t>
      </w:r>
      <w:r w:rsidRPr="00FF4D9F">
        <w:rPr>
          <w:rFonts w:ascii="Book Antiqua" w:hAnsi="Book Antiqua"/>
          <w:b/>
          <w:i/>
          <w:sz w:val="24"/>
          <w:szCs w:val="24"/>
          <w:lang w:eastAsia="ja-JP"/>
        </w:rPr>
        <w:t xml:space="preserve"> therapy</w:t>
      </w:r>
    </w:p>
    <w:p w:rsidR="0017511C" w:rsidRPr="00FF4D9F" w:rsidRDefault="0017511C" w:rsidP="00F66AE7">
      <w:pPr>
        <w:spacing w:line="360" w:lineRule="auto"/>
        <w:rPr>
          <w:rFonts w:ascii="Book Antiqua" w:hAnsi="Book Antiqua"/>
          <w:bCs/>
          <w:iCs/>
          <w:color w:val="000000"/>
          <w:sz w:val="24"/>
          <w:szCs w:val="24"/>
        </w:rPr>
      </w:pPr>
      <w:r w:rsidRPr="00FF4D9F">
        <w:rPr>
          <w:rFonts w:ascii="Book Antiqua" w:hAnsi="Book Antiqua" w:cs="Times New Roman"/>
          <w:sz w:val="24"/>
          <w:szCs w:val="24"/>
        </w:rPr>
        <w:t xml:space="preserve">IBDs are characterized by chronic inflammation involving the surplus or excessive activity of the immune system in the gut. In order to block this excessive immune reaction, many approaches to the treatment of IBD with </w:t>
      </w:r>
      <w:r w:rsidRPr="00FF4D9F">
        <w:rPr>
          <w:rFonts w:ascii="Book Antiqua" w:hAnsi="Book Antiqua" w:cs="Times New Roman"/>
          <w:sz w:val="24"/>
          <w:szCs w:val="24"/>
        </w:rPr>
        <w:lastRenderedPageBreak/>
        <w:t>biological agents against inflammatory cytokines and adhesive molecules have been developed. The most popular approach to IBD treatment is to block TNF-</w:t>
      </w:r>
      <w:r w:rsidRPr="00FF4D9F">
        <w:rPr>
          <w:rFonts w:ascii="Book Antiqua" w:hAnsi="Book Antiqua" w:cs="Times New Roman"/>
          <w:sz w:val="24"/>
          <w:szCs w:val="24"/>
        </w:rPr>
        <w:sym w:font="Symbol" w:char="F061"/>
      </w:r>
      <w:r w:rsidRPr="00FF4D9F">
        <w:rPr>
          <w:rFonts w:ascii="Book Antiqua" w:hAnsi="Book Antiqua" w:cs="Times New Roman"/>
          <w:sz w:val="24"/>
          <w:szCs w:val="24"/>
        </w:rPr>
        <w:t>, a</w:t>
      </w:r>
      <w:r w:rsidRPr="00FF4D9F">
        <w:rPr>
          <w:rFonts w:ascii="Book Antiqua" w:hAnsi="Book Antiqua"/>
          <w:sz w:val="24"/>
          <w:szCs w:val="24"/>
        </w:rPr>
        <w:t xml:space="preserve"> pro-inflammatory cytokine, which activates inflammatory cells, up-regulates adhesion molecules, and ultimately induces gut inflammation. Treatments with monoclonal antibodies against </w:t>
      </w:r>
      <w:r w:rsidRPr="00FF4D9F">
        <w:rPr>
          <w:rFonts w:ascii="Book Antiqua" w:hAnsi="Book Antiqua" w:cs="Times New Roman"/>
          <w:sz w:val="24"/>
          <w:szCs w:val="24"/>
        </w:rPr>
        <w:t>TNF-</w:t>
      </w:r>
      <w:r w:rsidRPr="00FF4D9F">
        <w:rPr>
          <w:rFonts w:ascii="Book Antiqua" w:hAnsi="Book Antiqua" w:cs="Times New Roman"/>
          <w:sz w:val="24"/>
          <w:szCs w:val="24"/>
        </w:rPr>
        <w:sym w:font="Symbol" w:char="F061"/>
      </w:r>
      <w:r w:rsidRPr="00FF4D9F">
        <w:rPr>
          <w:rFonts w:ascii="Book Antiqua" w:hAnsi="Book Antiqua" w:cs="Times New Roman"/>
          <w:sz w:val="24"/>
          <w:szCs w:val="24"/>
        </w:rPr>
        <w:t xml:space="preserve"> are currently successful in many patients. However, only a third or less will achieve remission and many of those who do will eventually lose their response</w:t>
      </w:r>
      <w:r w:rsidR="004E6F5D">
        <w:rPr>
          <w:rFonts w:ascii="Book Antiqua" w:hAnsi="Book Antiqua" w:cs="Times New Roman"/>
          <w:noProof/>
          <w:sz w:val="24"/>
          <w:szCs w:val="24"/>
          <w:vertAlign w:val="superscript"/>
        </w:rPr>
        <w:t>[62,</w:t>
      </w:r>
      <w:r w:rsidRPr="00FF4D9F">
        <w:rPr>
          <w:rFonts w:ascii="Book Antiqua" w:hAnsi="Book Antiqua" w:cs="Times New Roman"/>
          <w:noProof/>
          <w:sz w:val="24"/>
          <w:szCs w:val="24"/>
          <w:vertAlign w:val="superscript"/>
        </w:rPr>
        <w:t>63]</w:t>
      </w:r>
      <w:r w:rsidR="005E3BD1" w:rsidRPr="00FF4D9F">
        <w:rPr>
          <w:rFonts w:ascii="Book Antiqua" w:hAnsi="Book Antiqua" w:cs="Times New Roman"/>
          <w:sz w:val="24"/>
          <w:szCs w:val="24"/>
        </w:rPr>
        <w:t>.</w:t>
      </w:r>
      <w:r w:rsidRPr="00FF4D9F">
        <w:rPr>
          <w:rFonts w:ascii="Book Antiqua" w:hAnsi="Book Antiqua" w:cs="Times New Roman"/>
          <w:sz w:val="24"/>
          <w:szCs w:val="24"/>
        </w:rPr>
        <w:t xml:space="preserve"> Monoclonal antibodies (vedolizumab) that block integrin </w:t>
      </w:r>
      <w:r w:rsidRPr="00FF4D9F">
        <w:rPr>
          <w:rFonts w:ascii="Book Antiqua" w:hAnsi="Book Antiqua" w:cs="Times New Roman"/>
          <w:sz w:val="24"/>
          <w:szCs w:val="24"/>
        </w:rPr>
        <w:sym w:font="Symbol" w:char="F061"/>
      </w:r>
      <w:r w:rsidRPr="00FF4D9F">
        <w:rPr>
          <w:rFonts w:ascii="Book Antiqua" w:hAnsi="Book Antiqua" w:cs="Times New Roman"/>
          <w:sz w:val="24"/>
          <w:szCs w:val="24"/>
        </w:rPr>
        <w:t>4</w:t>
      </w:r>
      <w:r w:rsidRPr="00FF4D9F">
        <w:rPr>
          <w:rFonts w:ascii="Book Antiqua" w:hAnsi="Book Antiqua" w:cs="Times New Roman"/>
          <w:sz w:val="24"/>
          <w:szCs w:val="24"/>
        </w:rPr>
        <w:sym w:font="Symbol" w:char="F062"/>
      </w:r>
      <w:r w:rsidRPr="00FF4D9F">
        <w:rPr>
          <w:rFonts w:ascii="Book Antiqua" w:hAnsi="Book Antiqua" w:cs="Times New Roman"/>
          <w:sz w:val="24"/>
          <w:szCs w:val="24"/>
        </w:rPr>
        <w:t>7, which mediates the infiltration of leu</w:t>
      </w:r>
      <w:r w:rsidR="005E3BD1" w:rsidRPr="00FF4D9F">
        <w:rPr>
          <w:rFonts w:ascii="Book Antiqua" w:hAnsi="Book Antiqua" w:cs="Times New Roman"/>
          <w:sz w:val="24"/>
          <w:szCs w:val="24"/>
        </w:rPr>
        <w:t>k</w:t>
      </w:r>
      <w:r w:rsidRPr="00FF4D9F">
        <w:rPr>
          <w:rFonts w:ascii="Book Antiqua" w:hAnsi="Book Antiqua" w:cs="Times New Roman"/>
          <w:sz w:val="24"/>
          <w:szCs w:val="24"/>
        </w:rPr>
        <w:t>ocytes into the gut mucosa</w:t>
      </w:r>
      <w:r w:rsidR="005E3BD1" w:rsidRPr="00FF4D9F">
        <w:rPr>
          <w:rFonts w:ascii="Book Antiqua" w:hAnsi="Book Antiqua" w:cs="Times New Roman"/>
          <w:sz w:val="24"/>
          <w:szCs w:val="24"/>
        </w:rPr>
        <w:t>,</w:t>
      </w:r>
      <w:r w:rsidRPr="00FF4D9F">
        <w:rPr>
          <w:rFonts w:ascii="Book Antiqua" w:hAnsi="Book Antiqua" w:cs="Times New Roman"/>
          <w:sz w:val="24"/>
          <w:szCs w:val="24"/>
        </w:rPr>
        <w:t xml:space="preserve"> have also been developed, and will hopefully be used in clinical practice in the near future.</w:t>
      </w:r>
    </w:p>
    <w:p w:rsidR="0017511C" w:rsidRPr="00FF4D9F" w:rsidRDefault="0017511C" w:rsidP="007063C5">
      <w:pPr>
        <w:spacing w:line="360" w:lineRule="auto"/>
        <w:ind w:firstLineChars="100" w:firstLine="240"/>
        <w:rPr>
          <w:rFonts w:ascii="Book Antiqua" w:hAnsi="Book Antiqua"/>
          <w:bCs/>
          <w:iCs/>
          <w:color w:val="000000"/>
          <w:sz w:val="24"/>
          <w:szCs w:val="24"/>
        </w:rPr>
      </w:pPr>
      <w:r w:rsidRPr="00FF4D9F">
        <w:rPr>
          <w:rFonts w:ascii="Book Antiqua" w:hAnsi="Book Antiqua"/>
          <w:bCs/>
          <w:iCs/>
          <w:color w:val="000000"/>
          <w:sz w:val="24"/>
          <w:szCs w:val="24"/>
        </w:rPr>
        <w:t xml:space="preserve">A very recent systematic review and network meta-analysis </w:t>
      </w:r>
      <w:r w:rsidRPr="00FF4D9F">
        <w:rPr>
          <w:rFonts w:ascii="Book Antiqua" w:hAnsi="Book Antiqua"/>
          <w:sz w:val="24"/>
          <w:szCs w:val="24"/>
        </w:rPr>
        <w:t>of the efficacy of biological agents on UC</w:t>
      </w:r>
      <w:r w:rsidRPr="00FF4D9F">
        <w:rPr>
          <w:rFonts w:ascii="Book Antiqua" w:hAnsi="Book Antiqua"/>
          <w:bCs/>
          <w:iCs/>
          <w:color w:val="000000" w:themeColor="text1"/>
          <w:sz w:val="24"/>
          <w:szCs w:val="24"/>
        </w:rPr>
        <w:t xml:space="preserve"> </w:t>
      </w:r>
      <w:r w:rsidRPr="00FF4D9F">
        <w:rPr>
          <w:rFonts w:ascii="Book Antiqua" w:hAnsi="Book Antiqua"/>
          <w:color w:val="000000" w:themeColor="text1"/>
          <w:sz w:val="24"/>
          <w:szCs w:val="24"/>
        </w:rPr>
        <w:t>in a total of 2282 mild-to-moderate UC patients randomized to biological agents (</w:t>
      </w:r>
      <w:r w:rsidR="00F66AE7" w:rsidRPr="00F66AE7">
        <w:rPr>
          <w:rFonts w:ascii="Book Antiqua" w:hAnsi="Book Antiqua"/>
          <w:i/>
          <w:color w:val="000000" w:themeColor="text1"/>
          <w:sz w:val="24"/>
          <w:szCs w:val="24"/>
        </w:rPr>
        <w:t>n =</w:t>
      </w:r>
      <w:r w:rsidRPr="00FF4D9F">
        <w:rPr>
          <w:rFonts w:ascii="Book Antiqua" w:hAnsi="Book Antiqua"/>
          <w:color w:val="000000" w:themeColor="text1"/>
          <w:sz w:val="24"/>
          <w:szCs w:val="24"/>
        </w:rPr>
        <w:t xml:space="preserve"> 1167) or placebo (</w:t>
      </w:r>
      <w:r w:rsidR="00F66AE7" w:rsidRPr="00F66AE7">
        <w:rPr>
          <w:rFonts w:ascii="Book Antiqua" w:hAnsi="Book Antiqua"/>
          <w:i/>
          <w:color w:val="000000" w:themeColor="text1"/>
          <w:sz w:val="24"/>
          <w:szCs w:val="24"/>
        </w:rPr>
        <w:t>n =</w:t>
      </w:r>
      <w:r w:rsidRPr="00FF4D9F">
        <w:rPr>
          <w:rFonts w:ascii="Book Antiqua" w:hAnsi="Book Antiqua"/>
          <w:color w:val="000000" w:themeColor="text1"/>
          <w:sz w:val="24"/>
          <w:szCs w:val="24"/>
        </w:rPr>
        <w:t xml:space="preserve"> 1115) also </w:t>
      </w:r>
      <w:r w:rsidRPr="00FF4D9F">
        <w:rPr>
          <w:rFonts w:ascii="Book Antiqua" w:hAnsi="Book Antiqua"/>
          <w:bCs/>
          <w:iCs/>
          <w:color w:val="000000"/>
          <w:sz w:val="24"/>
          <w:szCs w:val="24"/>
        </w:rPr>
        <w:t>demonstrated that</w:t>
      </w:r>
      <w:r w:rsidRPr="00FF4D9F">
        <w:rPr>
          <w:rFonts w:ascii="Book Antiqua" w:hAnsi="Book Antiqua" w:cs="Times New Roman"/>
          <w:bCs/>
          <w:iCs/>
          <w:color w:val="000000"/>
          <w:sz w:val="24"/>
          <w:szCs w:val="24"/>
        </w:rPr>
        <w:t xml:space="preserve"> </w:t>
      </w:r>
      <w:r w:rsidRPr="00FF4D9F">
        <w:rPr>
          <w:rFonts w:ascii="Book Antiqua" w:hAnsi="Book Antiqua" w:cs="Times New Roman"/>
          <w:sz w:val="24"/>
          <w:szCs w:val="24"/>
        </w:rPr>
        <w:t>all biological agents (</w:t>
      </w:r>
      <w:r w:rsidRPr="00FF4D9F">
        <w:rPr>
          <w:rStyle w:val="highlight2"/>
          <w:rFonts w:ascii="Book Antiqua" w:hAnsi="Book Antiqua"/>
          <w:sz w:val="24"/>
          <w:szCs w:val="24"/>
        </w:rPr>
        <w:t>ADA</w:t>
      </w:r>
      <w:r w:rsidRPr="00FF4D9F">
        <w:rPr>
          <w:rFonts w:ascii="Book Antiqua" w:hAnsi="Book Antiqua" w:cs="Times New Roman"/>
          <w:sz w:val="24"/>
          <w:szCs w:val="24"/>
        </w:rPr>
        <w:t>, golimumab (anti-TNF-</w:t>
      </w:r>
      <w:r w:rsidRPr="00FF4D9F">
        <w:rPr>
          <w:rFonts w:ascii="Book Antiqua" w:hAnsi="Book Antiqua" w:cs="Times New Roman"/>
          <w:sz w:val="24"/>
          <w:szCs w:val="24"/>
        </w:rPr>
        <w:sym w:font="Symbol" w:char="F061"/>
      </w:r>
      <w:r w:rsidRPr="00FF4D9F">
        <w:rPr>
          <w:rFonts w:ascii="Book Antiqua" w:hAnsi="Book Antiqua" w:cs="Times New Roman"/>
          <w:sz w:val="24"/>
          <w:szCs w:val="24"/>
        </w:rPr>
        <w:t>), IFX, and vedolizumab) were superior to placebo for induction of clinical response, clinical remission, and mucosal healing, except for ADA for clinical remission. Furthermore, IFX was shown to be more likely to induce a favorable clinical outcome than ADA for induction of c</w:t>
      </w:r>
      <w:r w:rsidR="005E3BD1" w:rsidRPr="00FF4D9F">
        <w:rPr>
          <w:rFonts w:ascii="Book Antiqua" w:hAnsi="Book Antiqua" w:cs="Times New Roman"/>
          <w:sz w:val="24"/>
          <w:szCs w:val="24"/>
        </w:rPr>
        <w:t>linical response (</w:t>
      </w:r>
      <w:r w:rsidR="00F66AE7">
        <w:rPr>
          <w:rFonts w:ascii="Book Antiqua" w:hAnsi="Book Antiqua" w:cs="Times New Roman"/>
          <w:sz w:val="24"/>
          <w:szCs w:val="24"/>
        </w:rPr>
        <w:t>OR =</w:t>
      </w:r>
      <w:r w:rsidR="005E3BD1" w:rsidRPr="00FF4D9F">
        <w:rPr>
          <w:rFonts w:ascii="Book Antiqua" w:hAnsi="Book Antiqua" w:cs="Times New Roman"/>
          <w:sz w:val="24"/>
          <w:szCs w:val="24"/>
        </w:rPr>
        <w:t xml:space="preserve"> 2.36, </w:t>
      </w:r>
      <w:r w:rsidR="00A60DAD">
        <w:rPr>
          <w:rFonts w:ascii="Book Antiqua" w:hAnsi="Book Antiqua" w:cs="Times New Roman"/>
          <w:sz w:val="24"/>
          <w:szCs w:val="24"/>
        </w:rPr>
        <w:t>95%CI:</w:t>
      </w:r>
      <w:r w:rsidRPr="00FF4D9F">
        <w:rPr>
          <w:rFonts w:ascii="Book Antiqua" w:hAnsi="Book Antiqua" w:cs="Times New Roman"/>
          <w:sz w:val="24"/>
          <w:szCs w:val="24"/>
        </w:rPr>
        <w:t xml:space="preserve"> 1.22-4.63), cl</w:t>
      </w:r>
      <w:r w:rsidR="005E3BD1" w:rsidRPr="00FF4D9F">
        <w:rPr>
          <w:rFonts w:ascii="Book Antiqua" w:hAnsi="Book Antiqua" w:cs="Times New Roman"/>
          <w:sz w:val="24"/>
          <w:szCs w:val="24"/>
        </w:rPr>
        <w:t>inical remission (</w:t>
      </w:r>
      <w:r w:rsidR="00F66AE7">
        <w:rPr>
          <w:rFonts w:ascii="Book Antiqua" w:hAnsi="Book Antiqua" w:cs="Times New Roman"/>
          <w:sz w:val="24"/>
          <w:szCs w:val="24"/>
        </w:rPr>
        <w:t>OR =</w:t>
      </w:r>
      <w:r w:rsidR="005E3BD1" w:rsidRPr="00FF4D9F">
        <w:rPr>
          <w:rFonts w:ascii="Book Antiqua" w:hAnsi="Book Antiqua" w:cs="Times New Roman"/>
          <w:sz w:val="24"/>
          <w:szCs w:val="24"/>
        </w:rPr>
        <w:t xml:space="preserve"> 2.79, </w:t>
      </w:r>
      <w:r w:rsidR="00A60DAD">
        <w:rPr>
          <w:rFonts w:ascii="Book Antiqua" w:hAnsi="Book Antiqua" w:cs="Times New Roman"/>
          <w:sz w:val="24"/>
          <w:szCs w:val="24"/>
        </w:rPr>
        <w:t>95%CI:</w:t>
      </w:r>
      <w:r w:rsidRPr="00FF4D9F">
        <w:rPr>
          <w:rFonts w:ascii="Book Antiqua" w:hAnsi="Book Antiqua" w:cs="Times New Roman"/>
          <w:sz w:val="24"/>
          <w:szCs w:val="24"/>
        </w:rPr>
        <w:t xml:space="preserve"> 0.95-8.83), and</w:t>
      </w:r>
      <w:r w:rsidR="005E3BD1" w:rsidRPr="00FF4D9F">
        <w:rPr>
          <w:rFonts w:ascii="Book Antiqua" w:hAnsi="Book Antiqua" w:cs="Times New Roman"/>
          <w:sz w:val="24"/>
          <w:szCs w:val="24"/>
        </w:rPr>
        <w:t xml:space="preserve"> mucosal healing (</w:t>
      </w:r>
      <w:r w:rsidR="00F66AE7">
        <w:rPr>
          <w:rFonts w:ascii="Book Antiqua" w:hAnsi="Book Antiqua" w:cs="Times New Roman"/>
          <w:sz w:val="24"/>
          <w:szCs w:val="24"/>
        </w:rPr>
        <w:t>OR =</w:t>
      </w:r>
      <w:r w:rsidR="005E3BD1" w:rsidRPr="00FF4D9F">
        <w:rPr>
          <w:rFonts w:ascii="Book Antiqua" w:hAnsi="Book Antiqua" w:cs="Times New Roman"/>
          <w:sz w:val="24"/>
          <w:szCs w:val="24"/>
        </w:rPr>
        <w:t xml:space="preserve"> 2.02, </w:t>
      </w:r>
      <w:r w:rsidR="00A60DAD">
        <w:rPr>
          <w:rFonts w:ascii="Book Antiqua" w:hAnsi="Book Antiqua" w:cs="Times New Roman"/>
          <w:sz w:val="24"/>
          <w:szCs w:val="24"/>
        </w:rPr>
        <w:t>95%CI:</w:t>
      </w:r>
      <w:r w:rsidRPr="00FF4D9F">
        <w:rPr>
          <w:rFonts w:ascii="Book Antiqua" w:hAnsi="Book Antiqua" w:cs="Times New Roman"/>
          <w:sz w:val="24"/>
          <w:szCs w:val="24"/>
        </w:rPr>
        <w:t xml:space="preserve"> 1.13-3.59)</w:t>
      </w:r>
      <w:r w:rsidR="004E6F5D">
        <w:rPr>
          <w:rFonts w:ascii="Book Antiqua" w:hAnsi="Book Antiqua" w:cs="Times New Roman"/>
          <w:noProof/>
          <w:sz w:val="24"/>
          <w:szCs w:val="24"/>
          <w:vertAlign w:val="superscript"/>
        </w:rPr>
        <w:t>[8,9,</w:t>
      </w:r>
      <w:r w:rsidRPr="00FF4D9F">
        <w:rPr>
          <w:rFonts w:ascii="Book Antiqua" w:hAnsi="Book Antiqua" w:cs="Times New Roman"/>
          <w:noProof/>
          <w:sz w:val="24"/>
          <w:szCs w:val="24"/>
          <w:vertAlign w:val="superscript"/>
        </w:rPr>
        <w:t>64-68]</w:t>
      </w:r>
      <w:r w:rsidR="005E3BD1" w:rsidRPr="00FF4D9F">
        <w:rPr>
          <w:rFonts w:ascii="Book Antiqua" w:hAnsi="Book Antiqua" w:cs="Times New Roman"/>
          <w:sz w:val="24"/>
          <w:szCs w:val="24"/>
        </w:rPr>
        <w:t>.</w:t>
      </w:r>
      <w:r w:rsidRPr="00FF4D9F">
        <w:rPr>
          <w:rFonts w:ascii="Book Antiqua" w:hAnsi="Book Antiqua"/>
          <w:bCs/>
          <w:iCs/>
          <w:color w:val="000000"/>
          <w:sz w:val="24"/>
          <w:szCs w:val="24"/>
        </w:rPr>
        <w:t xml:space="preserve"> In addition, </w:t>
      </w:r>
      <w:r w:rsidRPr="00FF4D9F">
        <w:rPr>
          <w:rFonts w:ascii="Book Antiqua" w:hAnsi="Book Antiqua"/>
          <w:sz w:val="24"/>
          <w:szCs w:val="24"/>
        </w:rPr>
        <w:t>all biological agents also suggested superiority over placebo for maintenance</w:t>
      </w:r>
      <w:r w:rsidRPr="00FF4D9F">
        <w:rPr>
          <w:rFonts w:ascii="Book Antiqua" w:hAnsi="Book Antiqua"/>
          <w:noProof/>
          <w:sz w:val="24"/>
          <w:szCs w:val="24"/>
          <w:vertAlign w:val="superscript"/>
        </w:rPr>
        <w:t>[64]</w:t>
      </w:r>
      <w:r w:rsidR="00ED4117" w:rsidRPr="00FF4D9F">
        <w:rPr>
          <w:rFonts w:ascii="Book Antiqua" w:hAnsi="Book Antiqua"/>
          <w:sz w:val="24"/>
          <w:szCs w:val="24"/>
        </w:rPr>
        <w:t>.</w:t>
      </w:r>
    </w:p>
    <w:p w:rsidR="00F66AE7" w:rsidRDefault="00F66AE7" w:rsidP="00F66AE7">
      <w:pPr>
        <w:pStyle w:val="BodyText"/>
        <w:spacing w:line="360" w:lineRule="auto"/>
        <w:ind w:firstLine="0"/>
        <w:rPr>
          <w:rFonts w:ascii="Book Antiqua" w:eastAsia="SimSun" w:hAnsi="Book Antiqua"/>
          <w:b/>
          <w:sz w:val="24"/>
          <w:szCs w:val="24"/>
          <w:lang w:eastAsia="zh-CN"/>
        </w:rPr>
      </w:pPr>
    </w:p>
    <w:p w:rsidR="0017511C" w:rsidRPr="00F66AE7" w:rsidRDefault="0017511C" w:rsidP="00F66AE7">
      <w:pPr>
        <w:pStyle w:val="BodyText"/>
        <w:spacing w:line="360" w:lineRule="auto"/>
        <w:ind w:firstLine="0"/>
        <w:rPr>
          <w:rFonts w:ascii="Book Antiqua" w:eastAsiaTheme="minorEastAsia" w:hAnsi="Book Antiqua"/>
          <w:b/>
          <w:caps/>
          <w:sz w:val="24"/>
          <w:szCs w:val="24"/>
          <w:lang w:eastAsia="ja-JP"/>
        </w:rPr>
      </w:pPr>
      <w:r w:rsidRPr="00F66AE7">
        <w:rPr>
          <w:rFonts w:ascii="Book Antiqua" w:eastAsiaTheme="minorEastAsia" w:hAnsi="Book Antiqua"/>
          <w:b/>
          <w:caps/>
          <w:sz w:val="24"/>
          <w:szCs w:val="24"/>
          <w:lang w:eastAsia="ja-JP"/>
        </w:rPr>
        <w:t>TNF-</w:t>
      </w:r>
      <w:r w:rsidRPr="00F66AE7">
        <w:rPr>
          <w:rFonts w:ascii="Book Antiqua" w:eastAsiaTheme="minorEastAsia" w:hAnsi="Book Antiqua"/>
          <w:b/>
          <w:caps/>
          <w:sz w:val="24"/>
          <w:szCs w:val="24"/>
          <w:lang w:eastAsia="ja-JP"/>
        </w:rPr>
        <w:sym w:font="Symbol" w:char="F061"/>
      </w:r>
      <w:r w:rsidRPr="00F66AE7">
        <w:rPr>
          <w:rFonts w:ascii="Book Antiqua" w:eastAsiaTheme="minorEastAsia" w:hAnsi="Book Antiqua"/>
          <w:b/>
          <w:caps/>
          <w:sz w:val="24"/>
          <w:szCs w:val="24"/>
          <w:lang w:eastAsia="ja-JP"/>
        </w:rPr>
        <w:t xml:space="preserve"> blockade</w:t>
      </w:r>
    </w:p>
    <w:p w:rsidR="0017511C" w:rsidRPr="00FF4D9F" w:rsidRDefault="0017511C" w:rsidP="00F66AE7">
      <w:pPr>
        <w:spacing w:line="360" w:lineRule="auto"/>
        <w:rPr>
          <w:rFonts w:ascii="Book Antiqua" w:hAnsi="Book Antiqua"/>
          <w:sz w:val="24"/>
          <w:szCs w:val="24"/>
        </w:rPr>
      </w:pPr>
      <w:r w:rsidRPr="00FF4D9F">
        <w:rPr>
          <w:rFonts w:ascii="Book Antiqua" w:hAnsi="Book Antiqua"/>
          <w:bCs/>
          <w:iCs/>
          <w:color w:val="000000"/>
          <w:sz w:val="24"/>
          <w:szCs w:val="24"/>
        </w:rPr>
        <w:t xml:space="preserve">Another systematic review and meta-analysis </w:t>
      </w:r>
      <w:r w:rsidRPr="00FF4D9F">
        <w:rPr>
          <w:rFonts w:ascii="Book Antiqua" w:hAnsi="Book Antiqua"/>
          <w:sz w:val="24"/>
          <w:szCs w:val="24"/>
        </w:rPr>
        <w:t>of the efficacy of all anti-TNF-</w:t>
      </w:r>
      <w:r w:rsidRPr="00FF4D9F">
        <w:rPr>
          <w:rFonts w:ascii="Book Antiqua" w:hAnsi="Book Antiqua"/>
          <w:sz w:val="24"/>
          <w:szCs w:val="24"/>
        </w:rPr>
        <w:sym w:font="Symbol" w:char="F061"/>
      </w:r>
      <w:r w:rsidRPr="00FF4D9F">
        <w:rPr>
          <w:rFonts w:ascii="Book Antiqua" w:hAnsi="Book Antiqua"/>
          <w:sz w:val="24"/>
          <w:szCs w:val="24"/>
        </w:rPr>
        <w:t xml:space="preserve"> </w:t>
      </w:r>
      <w:r w:rsidRPr="00FF4D9F">
        <w:rPr>
          <w:rFonts w:ascii="Book Antiqua" w:hAnsi="Book Antiqua"/>
          <w:sz w:val="24"/>
          <w:szCs w:val="24"/>
        </w:rPr>
        <w:lastRenderedPageBreak/>
        <w:t>antibodies on moderately to severely active UC demonstrated that IFX antibodies are superior to placebo in inducing remission (RR of failure to achieve remission, 0.72</w:t>
      </w:r>
      <w:r w:rsidR="005E3BD1" w:rsidRPr="00FF4D9F">
        <w:rPr>
          <w:rFonts w:ascii="Book Antiqua" w:hAnsi="Book Antiqua"/>
          <w:sz w:val="24"/>
          <w:szCs w:val="24"/>
        </w:rPr>
        <w:t xml:space="preserve">; </w:t>
      </w:r>
      <w:r w:rsidR="00A60DAD">
        <w:rPr>
          <w:rFonts w:ascii="Book Antiqua" w:hAnsi="Book Antiqua"/>
          <w:sz w:val="24"/>
          <w:szCs w:val="24"/>
        </w:rPr>
        <w:t>95%CI:</w:t>
      </w:r>
      <w:r w:rsidRPr="00FF4D9F">
        <w:rPr>
          <w:rFonts w:ascii="Book Antiqua" w:hAnsi="Book Antiqua"/>
          <w:sz w:val="24"/>
          <w:szCs w:val="24"/>
        </w:rPr>
        <w:t xml:space="preserve"> 0.57-0.91). This conclusion is based on data showing that remission of UC was not achieved in 231 (42.9%) of 539 patients that were randomized to receive IFX for 6 to 12 </w:t>
      </w:r>
      <w:r w:rsidR="00F66AE7">
        <w:rPr>
          <w:rFonts w:ascii="Book Antiqua" w:hAnsi="Book Antiqua"/>
          <w:sz w:val="24"/>
          <w:szCs w:val="24"/>
        </w:rPr>
        <w:t>wk</w:t>
      </w:r>
      <w:r w:rsidRPr="00FF4D9F">
        <w:rPr>
          <w:rFonts w:ascii="Book Antiqua" w:hAnsi="Book Antiqua"/>
          <w:sz w:val="24"/>
          <w:szCs w:val="24"/>
        </w:rPr>
        <w:t>, compared with 201 (69.8%) of 288 patients allocated to placebo</w:t>
      </w:r>
      <w:r w:rsidR="004E6F5D">
        <w:rPr>
          <w:rFonts w:ascii="Book Antiqua" w:hAnsi="Book Antiqua"/>
          <w:noProof/>
          <w:sz w:val="24"/>
          <w:szCs w:val="24"/>
          <w:vertAlign w:val="superscript"/>
        </w:rPr>
        <w:t>[8,</w:t>
      </w:r>
      <w:r w:rsidRPr="00FF4D9F">
        <w:rPr>
          <w:rFonts w:ascii="Book Antiqua" w:hAnsi="Book Antiqua"/>
          <w:noProof/>
          <w:sz w:val="24"/>
          <w:szCs w:val="24"/>
          <w:vertAlign w:val="superscript"/>
        </w:rPr>
        <w:t>69-72]</w:t>
      </w:r>
      <w:r w:rsidR="005E3BD1" w:rsidRPr="00FF4D9F">
        <w:rPr>
          <w:rFonts w:ascii="Book Antiqua" w:hAnsi="Book Antiqua"/>
          <w:sz w:val="24"/>
          <w:szCs w:val="24"/>
        </w:rPr>
        <w:t>.</w:t>
      </w:r>
      <w:r w:rsidRPr="00FF4D9F">
        <w:rPr>
          <w:rFonts w:ascii="Book Antiqua" w:hAnsi="Book Antiqua"/>
          <w:sz w:val="24"/>
          <w:szCs w:val="24"/>
        </w:rPr>
        <w:t xml:space="preserve">  </w:t>
      </w:r>
    </w:p>
    <w:p w:rsidR="0017511C" w:rsidRPr="00FF4D9F" w:rsidRDefault="0017511C" w:rsidP="007063C5">
      <w:pPr>
        <w:spacing w:line="360" w:lineRule="auto"/>
        <w:ind w:firstLineChars="50" w:firstLine="120"/>
        <w:rPr>
          <w:rFonts w:ascii="Book Antiqua" w:hAnsi="Book Antiqua"/>
          <w:sz w:val="24"/>
          <w:szCs w:val="24"/>
        </w:rPr>
      </w:pPr>
      <w:r w:rsidRPr="00FF4D9F">
        <w:rPr>
          <w:rFonts w:ascii="Book Antiqua" w:hAnsi="Book Antiqua"/>
          <w:sz w:val="24"/>
          <w:szCs w:val="24"/>
        </w:rPr>
        <w:t>Regarding safety concerns, it was also suggested that the number of patients experiencing any adverse event was not greater with IFX in moderate-to-severe UC</w:t>
      </w:r>
      <w:r w:rsidRPr="00FF4D9F">
        <w:rPr>
          <w:rFonts w:ascii="Book Antiqua" w:hAnsi="Book Antiqua"/>
          <w:noProof/>
          <w:sz w:val="24"/>
          <w:szCs w:val="24"/>
          <w:vertAlign w:val="superscript"/>
        </w:rPr>
        <w:t>[69]</w:t>
      </w:r>
      <w:r w:rsidR="005E3BD1" w:rsidRPr="00FF4D9F">
        <w:rPr>
          <w:rFonts w:ascii="Book Antiqua" w:hAnsi="Book Antiqua"/>
          <w:sz w:val="24"/>
          <w:szCs w:val="24"/>
        </w:rPr>
        <w:t>.</w:t>
      </w:r>
      <w:r w:rsidRPr="00FF4D9F">
        <w:rPr>
          <w:rFonts w:ascii="Book Antiqua" w:hAnsi="Book Antiqua"/>
          <w:sz w:val="24"/>
          <w:szCs w:val="24"/>
        </w:rPr>
        <w:t xml:space="preserve"> Based on the above, IFX is of benefit over placebo in inducing remission in active UC.</w:t>
      </w:r>
    </w:p>
    <w:p w:rsidR="0017511C" w:rsidRPr="00FF4D9F" w:rsidRDefault="0017511C" w:rsidP="007063C5">
      <w:pPr>
        <w:spacing w:line="360" w:lineRule="auto"/>
        <w:ind w:firstLineChars="100" w:firstLine="240"/>
        <w:rPr>
          <w:rFonts w:ascii="Book Antiqua" w:hAnsi="Book Antiqua"/>
          <w:sz w:val="24"/>
          <w:szCs w:val="24"/>
        </w:rPr>
      </w:pPr>
      <w:r w:rsidRPr="00FF4D9F">
        <w:rPr>
          <w:rFonts w:ascii="Book Antiqua" w:hAnsi="Book Antiqua" w:cs="Times New Roman"/>
          <w:sz w:val="24"/>
          <w:szCs w:val="24"/>
        </w:rPr>
        <w:t xml:space="preserve">IFX and calcineurin inhibitors such as </w:t>
      </w:r>
      <w:r w:rsidRPr="00FF4D9F">
        <w:rPr>
          <w:rStyle w:val="highlight2"/>
          <w:rFonts w:ascii="Book Antiqua" w:hAnsi="Book Antiqua"/>
          <w:sz w:val="24"/>
          <w:szCs w:val="24"/>
        </w:rPr>
        <w:t xml:space="preserve">cyclosporin and TAC </w:t>
      </w:r>
      <w:r w:rsidRPr="00FF4D9F">
        <w:rPr>
          <w:rFonts w:ascii="Book Antiqua" w:hAnsi="Book Antiqua" w:cs="Times New Roman"/>
          <w:sz w:val="24"/>
          <w:szCs w:val="24"/>
        </w:rPr>
        <w:t xml:space="preserve">are effective for the treatment of patients with moderate or severe corticosteroid-dependent/refractory UC. Whether </w:t>
      </w:r>
      <w:r w:rsidRPr="00FF4D9F">
        <w:rPr>
          <w:rStyle w:val="highlight2"/>
          <w:rFonts w:ascii="Book Antiqua" w:hAnsi="Book Antiqua"/>
          <w:sz w:val="24"/>
          <w:szCs w:val="24"/>
        </w:rPr>
        <w:t>cyclosporin or TAC</w:t>
      </w:r>
      <w:r w:rsidRPr="00FF4D9F">
        <w:rPr>
          <w:rFonts w:ascii="Book Antiqua" w:hAnsi="Book Antiqua" w:cs="Times New Roman"/>
          <w:sz w:val="24"/>
          <w:szCs w:val="24"/>
        </w:rPr>
        <w:t xml:space="preserve"> therapy should precede IFX as a second-line therapy currently remains controversial.</w:t>
      </w:r>
      <w:r w:rsidRPr="00FF4D9F">
        <w:rPr>
          <w:rFonts w:ascii="Book Antiqua" w:hAnsi="Book Antiqua" w:cs="Arial"/>
          <w:sz w:val="24"/>
          <w:szCs w:val="24"/>
        </w:rPr>
        <w:t xml:space="preserve"> </w:t>
      </w:r>
      <w:r w:rsidRPr="00FF4D9F">
        <w:rPr>
          <w:rFonts w:ascii="Book Antiqua" w:hAnsi="Book Antiqua"/>
          <w:sz w:val="24"/>
          <w:szCs w:val="24"/>
        </w:rPr>
        <w:t>A parallel, open-label randomized controlled trial compared the efficacy of cyclosporin and IFX on acute severe UC that was refractory to intravenous corticosteroids. In this trial,</w:t>
      </w:r>
      <w:r w:rsidRPr="00FF4D9F">
        <w:rPr>
          <w:rFonts w:ascii="Book Antiqua" w:hAnsi="Book Antiqua"/>
          <w:color w:val="000000" w:themeColor="text1"/>
          <w:sz w:val="24"/>
          <w:szCs w:val="24"/>
        </w:rPr>
        <w:t xml:space="preserve"> a total of 115 severe UC patients were randomized to cyclosporine (</w:t>
      </w:r>
      <w:r w:rsidR="00F66AE7" w:rsidRPr="00F66AE7">
        <w:rPr>
          <w:rFonts w:ascii="Book Antiqua" w:hAnsi="Book Antiqua"/>
          <w:i/>
          <w:color w:val="000000" w:themeColor="text1"/>
          <w:sz w:val="24"/>
          <w:szCs w:val="24"/>
        </w:rPr>
        <w:t>n =</w:t>
      </w:r>
      <w:r w:rsidRPr="00FF4D9F">
        <w:rPr>
          <w:rFonts w:ascii="Book Antiqua" w:hAnsi="Book Antiqua"/>
          <w:color w:val="000000" w:themeColor="text1"/>
          <w:sz w:val="24"/>
          <w:szCs w:val="24"/>
        </w:rPr>
        <w:t xml:space="preserve"> 58) or IFX (</w:t>
      </w:r>
      <w:r w:rsidR="00F66AE7" w:rsidRPr="00F66AE7">
        <w:rPr>
          <w:rFonts w:ascii="Book Antiqua" w:hAnsi="Book Antiqua"/>
          <w:i/>
          <w:color w:val="000000" w:themeColor="text1"/>
          <w:sz w:val="24"/>
          <w:szCs w:val="24"/>
        </w:rPr>
        <w:t>n =</w:t>
      </w:r>
      <w:r w:rsidRPr="00FF4D9F">
        <w:rPr>
          <w:rFonts w:ascii="Book Antiqua" w:hAnsi="Book Antiqua"/>
          <w:color w:val="000000" w:themeColor="text1"/>
          <w:sz w:val="24"/>
          <w:szCs w:val="24"/>
        </w:rPr>
        <w:t xml:space="preserve"> 57), and this trial </w:t>
      </w:r>
      <w:r w:rsidRPr="00FF4D9F">
        <w:rPr>
          <w:rFonts w:ascii="Book Antiqua" w:hAnsi="Book Antiqua"/>
          <w:sz w:val="24"/>
          <w:szCs w:val="24"/>
        </w:rPr>
        <w:t>demonstrated that cyclosporine was not more effective than IFX</w:t>
      </w:r>
      <w:r w:rsidR="005E3BD1" w:rsidRPr="00FF4D9F">
        <w:rPr>
          <w:rFonts w:ascii="Book Antiqua" w:hAnsi="Book Antiqua"/>
          <w:sz w:val="24"/>
          <w:szCs w:val="24"/>
        </w:rPr>
        <w:t xml:space="preserve">. </w:t>
      </w:r>
      <w:r w:rsidRPr="00FF4D9F">
        <w:rPr>
          <w:rFonts w:ascii="Book Antiqua" w:hAnsi="Book Antiqua"/>
          <w:sz w:val="24"/>
          <w:szCs w:val="24"/>
        </w:rPr>
        <w:t>This conclusion was based on data showing that 35 (60%) of 58 patients receiving cyclosporine failed to respond to the treatment by day 98, compared with 31 (54%) of 57 patients receiving IFX, with no statistically significant benefit of cyclosporine over IFX (</w:t>
      </w:r>
      <w:r w:rsidR="00F66AE7">
        <w:rPr>
          <w:rFonts w:ascii="Book Antiqua" w:hAnsi="Book Antiqua"/>
          <w:sz w:val="24"/>
          <w:szCs w:val="24"/>
        </w:rPr>
        <w:t>OR =</w:t>
      </w:r>
      <w:r w:rsidRPr="00FF4D9F">
        <w:rPr>
          <w:rFonts w:ascii="Book Antiqua" w:hAnsi="Book Antiqua"/>
          <w:sz w:val="24"/>
          <w:szCs w:val="24"/>
        </w:rPr>
        <w:t xml:space="preserve"> 1.3; </w:t>
      </w:r>
      <w:r w:rsidR="00A60DAD">
        <w:rPr>
          <w:rFonts w:ascii="Book Antiqua" w:hAnsi="Book Antiqua"/>
          <w:sz w:val="24"/>
          <w:szCs w:val="24"/>
        </w:rPr>
        <w:t>95%CI:</w:t>
      </w:r>
      <w:r w:rsidRPr="00FF4D9F">
        <w:rPr>
          <w:rFonts w:ascii="Book Antiqua" w:hAnsi="Book Antiqua"/>
          <w:sz w:val="24"/>
          <w:szCs w:val="24"/>
        </w:rPr>
        <w:t xml:space="preserve"> 0.6-2.7; </w:t>
      </w:r>
      <w:r w:rsidRPr="00FF4D9F">
        <w:rPr>
          <w:rFonts w:ascii="Book Antiqua" w:hAnsi="Book Antiqua"/>
          <w:i/>
          <w:sz w:val="24"/>
          <w:szCs w:val="24"/>
        </w:rPr>
        <w:t>P</w:t>
      </w:r>
      <w:r w:rsidRPr="00FF4D9F">
        <w:rPr>
          <w:rFonts w:ascii="Book Antiqua" w:hAnsi="Book Antiqua"/>
          <w:sz w:val="24"/>
          <w:szCs w:val="24"/>
        </w:rPr>
        <w:t xml:space="preserve"> = 0.52). Furthermore, 50 (86%) of 58 patients receiving cyclosporine achieved a clinical response by day 7, compared with 48 </w:t>
      </w:r>
      <w:r w:rsidRPr="00FF4D9F">
        <w:rPr>
          <w:rFonts w:ascii="Book Antiqua" w:hAnsi="Book Antiqua"/>
          <w:sz w:val="24"/>
          <w:szCs w:val="24"/>
        </w:rPr>
        <w:lastRenderedPageBreak/>
        <w:t>(84%) of 57 patients receiving IFX, with no statistically significant benefit of cyclosporine over IFX (</w:t>
      </w:r>
      <w:r w:rsidR="00F66AE7">
        <w:rPr>
          <w:rFonts w:ascii="Book Antiqua" w:hAnsi="Book Antiqua"/>
          <w:sz w:val="24"/>
          <w:szCs w:val="24"/>
        </w:rPr>
        <w:t>OR =</w:t>
      </w:r>
      <w:r w:rsidRPr="00FF4D9F">
        <w:rPr>
          <w:rFonts w:ascii="Book Antiqua" w:hAnsi="Book Antiqua"/>
          <w:sz w:val="24"/>
          <w:szCs w:val="24"/>
        </w:rPr>
        <w:t xml:space="preserve"> 1.2; </w:t>
      </w:r>
      <w:r w:rsidR="00A60DAD">
        <w:rPr>
          <w:rFonts w:ascii="Book Antiqua" w:hAnsi="Book Antiqua"/>
          <w:sz w:val="24"/>
          <w:szCs w:val="24"/>
        </w:rPr>
        <w:t>95%CI:</w:t>
      </w:r>
      <w:r w:rsidRPr="00FF4D9F">
        <w:rPr>
          <w:rFonts w:ascii="Book Antiqua" w:hAnsi="Book Antiqua"/>
          <w:sz w:val="24"/>
          <w:szCs w:val="24"/>
        </w:rPr>
        <w:t xml:space="preserve"> 0.4-3.3; </w:t>
      </w:r>
      <w:r w:rsidRPr="00FF4D9F">
        <w:rPr>
          <w:rFonts w:ascii="Book Antiqua" w:hAnsi="Book Antiqua"/>
          <w:i/>
          <w:sz w:val="24"/>
          <w:szCs w:val="24"/>
        </w:rPr>
        <w:t>P</w:t>
      </w:r>
      <w:r w:rsidRPr="00FF4D9F">
        <w:rPr>
          <w:rFonts w:ascii="Book Antiqua" w:hAnsi="Book Antiqua"/>
          <w:sz w:val="24"/>
          <w:szCs w:val="24"/>
        </w:rPr>
        <w:t xml:space="preserve"> = 0.76)</w:t>
      </w:r>
      <w:r w:rsidRPr="00FF4D9F">
        <w:rPr>
          <w:rFonts w:ascii="Book Antiqua" w:hAnsi="Book Antiqua"/>
          <w:noProof/>
          <w:sz w:val="24"/>
          <w:szCs w:val="24"/>
          <w:vertAlign w:val="superscript"/>
        </w:rPr>
        <w:t>[73]</w:t>
      </w:r>
      <w:r w:rsidR="005E3BD1" w:rsidRPr="00FF4D9F">
        <w:rPr>
          <w:rFonts w:ascii="Book Antiqua" w:hAnsi="Book Antiqua"/>
          <w:sz w:val="24"/>
          <w:szCs w:val="24"/>
        </w:rPr>
        <w:t>.</w:t>
      </w:r>
    </w:p>
    <w:p w:rsidR="0017511C" w:rsidRPr="00FF4D9F" w:rsidRDefault="0017511C" w:rsidP="007063C5">
      <w:pPr>
        <w:spacing w:line="360" w:lineRule="auto"/>
        <w:ind w:firstLineChars="50" w:firstLine="120"/>
        <w:rPr>
          <w:rFonts w:ascii="Book Antiqua" w:hAnsi="Book Antiqua" w:cs="Times New Roman"/>
          <w:sz w:val="24"/>
          <w:szCs w:val="24"/>
        </w:rPr>
      </w:pPr>
      <w:r w:rsidRPr="00FF4D9F">
        <w:rPr>
          <w:rFonts w:ascii="Book Antiqua" w:hAnsi="Book Antiqua" w:cs="Times New Roman"/>
          <w:sz w:val="24"/>
          <w:szCs w:val="24"/>
        </w:rPr>
        <w:t xml:space="preserve">A retrospective study that investigated the efficacy of IFX salvage therapy for patients with severe or moderate UC who failed to respond to </w:t>
      </w:r>
      <w:r w:rsidRPr="00FF4D9F">
        <w:rPr>
          <w:rStyle w:val="highlight2"/>
          <w:rFonts w:ascii="Book Antiqua" w:hAnsi="Book Antiqua"/>
          <w:sz w:val="24"/>
          <w:szCs w:val="24"/>
        </w:rPr>
        <w:t xml:space="preserve">TAC demonstrated that </w:t>
      </w:r>
      <w:r w:rsidRPr="00FF4D9F">
        <w:rPr>
          <w:rFonts w:ascii="Book Antiqua" w:hAnsi="Book Antiqua" w:cs="Times New Roman"/>
          <w:sz w:val="24"/>
          <w:szCs w:val="24"/>
        </w:rPr>
        <w:t xml:space="preserve">IFX salvage therapy following </w:t>
      </w:r>
      <w:r w:rsidRPr="00FF4D9F">
        <w:rPr>
          <w:rStyle w:val="highlight2"/>
          <w:rFonts w:ascii="Book Antiqua" w:hAnsi="Book Antiqua"/>
          <w:sz w:val="24"/>
          <w:szCs w:val="24"/>
        </w:rPr>
        <w:t>TAC</w:t>
      </w:r>
      <w:r w:rsidRPr="00FF4D9F">
        <w:rPr>
          <w:rFonts w:ascii="Book Antiqua" w:hAnsi="Book Antiqua" w:cs="Times New Roman"/>
          <w:sz w:val="24"/>
          <w:szCs w:val="24"/>
        </w:rPr>
        <w:t xml:space="preserve"> tended to be more efficacious in </w:t>
      </w:r>
      <w:r w:rsidRPr="00FF4D9F">
        <w:rPr>
          <w:rStyle w:val="highlight2"/>
          <w:rFonts w:ascii="Book Antiqua" w:hAnsi="Book Antiqua"/>
          <w:sz w:val="24"/>
          <w:szCs w:val="24"/>
        </w:rPr>
        <w:t>TAC</w:t>
      </w:r>
      <w:r w:rsidRPr="00FF4D9F">
        <w:rPr>
          <w:rFonts w:ascii="Book Antiqua" w:hAnsi="Book Antiqua" w:cs="Times New Roman"/>
          <w:sz w:val="24"/>
          <w:szCs w:val="24"/>
        </w:rPr>
        <w:t xml:space="preserve"> responders (loss of response or no tolerance) than in non-responders (refractoriness), and that sequential therapy may prove useful and well tolerated. These conclusion</w:t>
      </w:r>
      <w:r w:rsidR="005E3BD1" w:rsidRPr="00FF4D9F">
        <w:rPr>
          <w:rFonts w:ascii="Book Antiqua" w:hAnsi="Book Antiqua" w:cs="Times New Roman"/>
          <w:sz w:val="24"/>
          <w:szCs w:val="24"/>
        </w:rPr>
        <w:t>s</w:t>
      </w:r>
      <w:r w:rsidRPr="00FF4D9F">
        <w:rPr>
          <w:rFonts w:ascii="Book Antiqua" w:hAnsi="Book Antiqua" w:cs="Times New Roman"/>
          <w:sz w:val="24"/>
          <w:szCs w:val="24"/>
        </w:rPr>
        <w:t xml:space="preserve"> were</w:t>
      </w:r>
      <w:r w:rsidRPr="00FF4D9F">
        <w:rPr>
          <w:rStyle w:val="highlight2"/>
          <w:rFonts w:ascii="Book Antiqua" w:hAnsi="Book Antiqua"/>
          <w:sz w:val="24"/>
          <w:szCs w:val="24"/>
        </w:rPr>
        <w:t xml:space="preserve"> based on data showing the following: (1) in</w:t>
      </w:r>
      <w:r w:rsidRPr="00FF4D9F">
        <w:rPr>
          <w:rFonts w:ascii="Book Antiqua" w:hAnsi="Book Antiqua" w:cs="Times New Roman"/>
          <w:sz w:val="24"/>
          <w:szCs w:val="24"/>
        </w:rPr>
        <w:t xml:space="preserve"> 13 patients receiving IFX for severe or moderate UC who showed refractoriness or loss of response to </w:t>
      </w:r>
      <w:r w:rsidRPr="00FF4D9F">
        <w:rPr>
          <w:rStyle w:val="highlight2"/>
          <w:rFonts w:ascii="Book Antiqua" w:hAnsi="Book Antiqua"/>
          <w:sz w:val="24"/>
          <w:szCs w:val="24"/>
        </w:rPr>
        <w:t>TAC</w:t>
      </w:r>
      <w:r w:rsidRPr="00FF4D9F">
        <w:rPr>
          <w:rFonts w:ascii="Book Antiqua" w:hAnsi="Book Antiqua" w:cs="Times New Roman"/>
          <w:sz w:val="24"/>
          <w:szCs w:val="24"/>
        </w:rPr>
        <w:t>, or no tolerance, the mean partial Mayo score of UC activity was significantly decreased (</w:t>
      </w:r>
      <w:r w:rsidRPr="00FF4D9F">
        <w:rPr>
          <w:rFonts w:ascii="Book Antiqua" w:hAnsi="Book Antiqua" w:cs="Times New Roman"/>
          <w:i/>
          <w:sz w:val="24"/>
          <w:szCs w:val="24"/>
        </w:rPr>
        <w:t>P</w:t>
      </w:r>
      <w:r w:rsidRPr="00FF4D9F">
        <w:rPr>
          <w:rFonts w:ascii="Book Antiqua" w:hAnsi="Book Antiqua" w:cs="Times New Roman"/>
          <w:sz w:val="24"/>
          <w:szCs w:val="24"/>
        </w:rPr>
        <w:t xml:space="preserve"> &lt; 0.05) to 5.69, 3.07, and 2.77 at baseline, 8, and 30 </w:t>
      </w:r>
      <w:r w:rsidR="00F66AE7">
        <w:rPr>
          <w:rFonts w:ascii="Book Antiqua" w:hAnsi="Book Antiqua" w:cs="Times New Roman"/>
          <w:sz w:val="24"/>
          <w:szCs w:val="24"/>
        </w:rPr>
        <w:t>wk</w:t>
      </w:r>
      <w:r w:rsidRPr="00FF4D9F">
        <w:rPr>
          <w:rFonts w:ascii="Book Antiqua" w:hAnsi="Book Antiqua" w:cs="Times New Roman"/>
          <w:sz w:val="24"/>
          <w:szCs w:val="24"/>
        </w:rPr>
        <w:t xml:space="preserve">, respectively; (2) six (46.2%) of the 13 patients showed clinical remission at 8 </w:t>
      </w:r>
      <w:r w:rsidR="00F66AE7">
        <w:rPr>
          <w:rFonts w:ascii="Book Antiqua" w:hAnsi="Book Antiqua" w:cs="Times New Roman"/>
          <w:sz w:val="24"/>
          <w:szCs w:val="24"/>
        </w:rPr>
        <w:t>wk</w:t>
      </w:r>
      <w:r w:rsidRPr="00FF4D9F">
        <w:rPr>
          <w:rFonts w:ascii="Book Antiqua" w:hAnsi="Book Antiqua" w:cs="Times New Roman"/>
          <w:sz w:val="24"/>
          <w:szCs w:val="24"/>
        </w:rPr>
        <w:t xml:space="preserve"> and four (30.8%) showed clinical remission at 30 </w:t>
      </w:r>
      <w:r w:rsidR="00F66AE7">
        <w:rPr>
          <w:rFonts w:ascii="Book Antiqua" w:hAnsi="Book Antiqua" w:cs="Times New Roman"/>
          <w:sz w:val="24"/>
          <w:szCs w:val="24"/>
        </w:rPr>
        <w:t>wk</w:t>
      </w:r>
      <w:r w:rsidRPr="00FF4D9F">
        <w:rPr>
          <w:rFonts w:ascii="Book Antiqua" w:hAnsi="Book Antiqua" w:cs="Times New Roman"/>
          <w:sz w:val="24"/>
          <w:szCs w:val="24"/>
        </w:rPr>
        <w:t xml:space="preserve">; and (3) rates of clinical remission at 8 and 30 </w:t>
      </w:r>
      <w:r w:rsidR="00F66AE7">
        <w:rPr>
          <w:rFonts w:ascii="Book Antiqua" w:hAnsi="Book Antiqua" w:cs="Times New Roman"/>
          <w:sz w:val="24"/>
          <w:szCs w:val="24"/>
        </w:rPr>
        <w:t>wk</w:t>
      </w:r>
      <w:r w:rsidRPr="00FF4D9F">
        <w:rPr>
          <w:rFonts w:ascii="Book Antiqua" w:hAnsi="Book Antiqua" w:cs="Times New Roman"/>
          <w:sz w:val="24"/>
          <w:szCs w:val="24"/>
        </w:rPr>
        <w:t xml:space="preserve"> of IFX therapy were 60.0</w:t>
      </w:r>
      <w:r w:rsidR="00F66AE7">
        <w:rPr>
          <w:rFonts w:ascii="Book Antiqua" w:eastAsia="SimSun" w:hAnsi="Book Antiqua" w:cs="Times New Roman" w:hint="eastAsia"/>
          <w:sz w:val="24"/>
          <w:szCs w:val="24"/>
          <w:lang w:eastAsia="zh-CN"/>
        </w:rPr>
        <w:t>%</w:t>
      </w:r>
      <w:r w:rsidRPr="00FF4D9F">
        <w:rPr>
          <w:rFonts w:ascii="Book Antiqua" w:hAnsi="Book Antiqua" w:cs="Times New Roman"/>
          <w:sz w:val="24"/>
          <w:szCs w:val="24"/>
        </w:rPr>
        <w:t xml:space="preserve"> and 40.0%, respectively in </w:t>
      </w:r>
      <w:r w:rsidRPr="00FF4D9F">
        <w:rPr>
          <w:rStyle w:val="highlight2"/>
          <w:rFonts w:ascii="Book Antiqua" w:hAnsi="Book Antiqua"/>
          <w:sz w:val="24"/>
          <w:szCs w:val="24"/>
        </w:rPr>
        <w:t>TAC</w:t>
      </w:r>
      <w:r w:rsidRPr="00FF4D9F">
        <w:rPr>
          <w:rFonts w:ascii="Book Antiqua" w:hAnsi="Book Antiqua" w:cs="Times New Roman"/>
          <w:sz w:val="24"/>
          <w:szCs w:val="24"/>
        </w:rPr>
        <w:t xml:space="preserve"> responders, and good remission rates of 37.5</w:t>
      </w:r>
      <w:r w:rsidR="00F66AE7">
        <w:rPr>
          <w:rFonts w:ascii="Book Antiqua" w:eastAsia="SimSun" w:hAnsi="Book Antiqua" w:cs="Times New Roman" w:hint="eastAsia"/>
          <w:sz w:val="24"/>
          <w:szCs w:val="24"/>
          <w:lang w:eastAsia="zh-CN"/>
        </w:rPr>
        <w:t>%</w:t>
      </w:r>
      <w:r w:rsidRPr="00FF4D9F">
        <w:rPr>
          <w:rFonts w:ascii="Book Antiqua" w:hAnsi="Book Antiqua" w:cs="Times New Roman"/>
          <w:sz w:val="24"/>
          <w:szCs w:val="24"/>
        </w:rPr>
        <w:t xml:space="preserve"> and 25.0%, respectively, were also obtained in </w:t>
      </w:r>
      <w:r w:rsidRPr="00FF4D9F">
        <w:rPr>
          <w:rStyle w:val="highlight2"/>
          <w:rFonts w:ascii="Book Antiqua" w:hAnsi="Book Antiqua"/>
          <w:sz w:val="24"/>
          <w:szCs w:val="24"/>
        </w:rPr>
        <w:t>TAC</w:t>
      </w:r>
      <w:r w:rsidRPr="00FF4D9F">
        <w:rPr>
          <w:rFonts w:ascii="Book Antiqua" w:hAnsi="Book Antiqua" w:cs="Times New Roman"/>
          <w:sz w:val="24"/>
          <w:szCs w:val="24"/>
        </w:rPr>
        <w:t xml:space="preserve"> non-responders</w:t>
      </w:r>
      <w:r w:rsidRPr="00FF4D9F">
        <w:rPr>
          <w:rFonts w:ascii="Book Antiqua" w:hAnsi="Book Antiqua" w:cs="Times New Roman"/>
          <w:noProof/>
          <w:sz w:val="24"/>
          <w:szCs w:val="24"/>
          <w:vertAlign w:val="superscript"/>
        </w:rPr>
        <w:t>[74]</w:t>
      </w:r>
      <w:r w:rsidR="005E3BD1" w:rsidRPr="00FF4D9F">
        <w:rPr>
          <w:rFonts w:ascii="Book Antiqua" w:hAnsi="Book Antiqua" w:cs="Times New Roman"/>
          <w:sz w:val="24"/>
          <w:szCs w:val="24"/>
        </w:rPr>
        <w:t>.</w:t>
      </w:r>
      <w:r w:rsidRPr="00FF4D9F">
        <w:rPr>
          <w:rFonts w:ascii="Book Antiqua" w:hAnsi="Book Antiqua" w:cs="Times New Roman"/>
          <w:sz w:val="24"/>
          <w:szCs w:val="24"/>
        </w:rPr>
        <w:t xml:space="preserve"> </w:t>
      </w:r>
      <w:r w:rsidRPr="00FF4D9F">
        <w:rPr>
          <w:rFonts w:ascii="Book Antiqua" w:hAnsi="Book Antiqua"/>
          <w:sz w:val="24"/>
          <w:szCs w:val="24"/>
        </w:rPr>
        <w:t>More interestingly, some recent investigations demonstrated that</w:t>
      </w:r>
      <w:r w:rsidRPr="00FF4D9F">
        <w:rPr>
          <w:rFonts w:ascii="Book Antiqua" w:hAnsi="Book Antiqua" w:cs="Times New Roman"/>
          <w:sz w:val="24"/>
          <w:szCs w:val="24"/>
        </w:rPr>
        <w:t xml:space="preserve"> </w:t>
      </w:r>
      <w:r w:rsidRPr="00FF4D9F">
        <w:rPr>
          <w:rFonts w:ascii="Book Antiqua" w:eastAsia="MS Mincho" w:hAnsi="Book Antiqua" w:cs="Times New Roman"/>
          <w:bCs/>
          <w:color w:val="000000" w:themeColor="text1"/>
          <w:kern w:val="28"/>
          <w:sz w:val="24"/>
          <w:szCs w:val="24"/>
        </w:rPr>
        <w:t>biological therapy could be terminated after achieving complete remission in response to scheduled maintenance therapy with TNF-</w:t>
      </w:r>
      <w:r w:rsidRPr="00FF4D9F">
        <w:rPr>
          <w:rFonts w:ascii="Book Antiqua" w:eastAsia="MS Mincho" w:hAnsi="Book Antiqua" w:cs="Times New Roman"/>
          <w:bCs/>
          <w:color w:val="000000" w:themeColor="text1"/>
          <w:kern w:val="28"/>
          <w:sz w:val="24"/>
          <w:szCs w:val="24"/>
        </w:rPr>
        <w:sym w:font="Symbol" w:char="F061"/>
      </w:r>
      <w:r w:rsidRPr="00FF4D9F">
        <w:rPr>
          <w:rFonts w:ascii="Book Antiqua" w:eastAsia="MS Mincho" w:hAnsi="Book Antiqua" w:cs="Times New Roman"/>
          <w:bCs/>
          <w:color w:val="000000" w:themeColor="text1"/>
          <w:kern w:val="28"/>
          <w:sz w:val="24"/>
          <w:szCs w:val="24"/>
        </w:rPr>
        <w:t xml:space="preserve"> biologics </w:t>
      </w:r>
      <w:r w:rsidRPr="00FF4D9F">
        <w:rPr>
          <w:rFonts w:ascii="Book Antiqua" w:hAnsi="Book Antiqua" w:cs="Times New Roman"/>
          <w:sz w:val="24"/>
          <w:szCs w:val="24"/>
        </w:rPr>
        <w:t xml:space="preserve">in </w:t>
      </w:r>
      <w:r w:rsidRPr="00FF4D9F">
        <w:rPr>
          <w:rFonts w:ascii="Book Antiqua" w:hAnsi="Book Antiqua" w:cs="Times New Roman"/>
          <w:bCs/>
          <w:color w:val="000000" w:themeColor="text1"/>
          <w:sz w:val="24"/>
          <w:szCs w:val="24"/>
        </w:rPr>
        <w:t>patients with refractory UC</w:t>
      </w:r>
      <w:r w:rsidR="004E6F5D">
        <w:rPr>
          <w:rFonts w:ascii="Book Antiqua" w:hAnsi="Book Antiqua" w:cs="Times New Roman"/>
          <w:bCs/>
          <w:noProof/>
          <w:color w:val="000000" w:themeColor="text1"/>
          <w:sz w:val="24"/>
          <w:szCs w:val="24"/>
          <w:vertAlign w:val="superscript"/>
        </w:rPr>
        <w:t>[75,</w:t>
      </w:r>
      <w:r w:rsidRPr="00FF4D9F">
        <w:rPr>
          <w:rFonts w:ascii="Book Antiqua" w:hAnsi="Book Antiqua" w:cs="Times New Roman"/>
          <w:bCs/>
          <w:noProof/>
          <w:color w:val="000000" w:themeColor="text1"/>
          <w:sz w:val="24"/>
          <w:szCs w:val="24"/>
          <w:vertAlign w:val="superscript"/>
        </w:rPr>
        <w:t>76]</w:t>
      </w:r>
      <w:r w:rsidR="005E3BD1" w:rsidRPr="00FF4D9F">
        <w:rPr>
          <w:rFonts w:ascii="Book Antiqua" w:hAnsi="Book Antiqua" w:cs="Times New Roman"/>
          <w:bCs/>
          <w:color w:val="000000" w:themeColor="text1"/>
          <w:sz w:val="24"/>
          <w:szCs w:val="24"/>
        </w:rPr>
        <w:t>.</w:t>
      </w:r>
    </w:p>
    <w:p w:rsidR="00F66AE7" w:rsidRDefault="00F66AE7" w:rsidP="00F66AE7">
      <w:pPr>
        <w:pStyle w:val="BodyText"/>
        <w:spacing w:line="360" w:lineRule="auto"/>
        <w:ind w:firstLine="0"/>
        <w:rPr>
          <w:rFonts w:ascii="Book Antiqua" w:eastAsia="SimSun" w:hAnsi="Book Antiqua"/>
          <w:b/>
          <w:i/>
          <w:color w:val="000000"/>
          <w:sz w:val="24"/>
          <w:szCs w:val="24"/>
          <w:lang w:eastAsia="zh-CN"/>
        </w:rPr>
      </w:pPr>
    </w:p>
    <w:p w:rsidR="0017511C" w:rsidRPr="00FF4D9F" w:rsidRDefault="0017511C" w:rsidP="00F66AE7">
      <w:pPr>
        <w:pStyle w:val="BodyText"/>
        <w:spacing w:line="360" w:lineRule="auto"/>
        <w:ind w:firstLine="0"/>
        <w:rPr>
          <w:rFonts w:ascii="Book Antiqua" w:eastAsia="MS Gothic" w:hAnsi="Book Antiqua"/>
          <w:b/>
          <w:i/>
          <w:color w:val="000000"/>
          <w:sz w:val="24"/>
          <w:szCs w:val="24"/>
          <w:lang w:eastAsia="ja-JP"/>
        </w:rPr>
      </w:pPr>
      <w:r w:rsidRPr="00FF4D9F">
        <w:rPr>
          <w:rFonts w:ascii="Book Antiqua" w:eastAsia="MS Gothic" w:hAnsi="Book Antiqua"/>
          <w:b/>
          <w:i/>
          <w:color w:val="000000"/>
          <w:sz w:val="24"/>
          <w:szCs w:val="24"/>
          <w:lang w:eastAsia="ja-JP"/>
        </w:rPr>
        <w:t>Combination therapy with IFX plus AZA</w:t>
      </w:r>
    </w:p>
    <w:p w:rsidR="0017511C" w:rsidRPr="00FF4D9F" w:rsidRDefault="0017511C" w:rsidP="00F66AE7">
      <w:pPr>
        <w:spacing w:line="360" w:lineRule="auto"/>
        <w:rPr>
          <w:rFonts w:ascii="Book Antiqua" w:hAnsi="Book Antiqua" w:cs="Times New Roman"/>
          <w:sz w:val="24"/>
          <w:szCs w:val="24"/>
        </w:rPr>
      </w:pPr>
      <w:r w:rsidRPr="00FF4D9F">
        <w:rPr>
          <w:rFonts w:ascii="Book Antiqua" w:hAnsi="Book Antiqua" w:cs="Times New Roman"/>
          <w:sz w:val="24"/>
          <w:szCs w:val="24"/>
        </w:rPr>
        <w:t xml:space="preserve">A randomized, double-blind, double-dummy trial evaluated the efficacy of IFX alone, AZA alone, and combination therapy with IFX and AZA, at week 16 for </w:t>
      </w:r>
      <w:r w:rsidRPr="00FF4D9F">
        <w:rPr>
          <w:rFonts w:ascii="Book Antiqua" w:hAnsi="Book Antiqua" w:cs="Times New Roman"/>
          <w:sz w:val="24"/>
          <w:szCs w:val="24"/>
        </w:rPr>
        <w:lastRenderedPageBreak/>
        <w:t>the treatment of moderate-to-severe UC that was naïve to anti-TNF</w:t>
      </w:r>
      <w:r w:rsidR="00B17AC0" w:rsidRPr="00FF4D9F">
        <w:rPr>
          <w:rFonts w:ascii="Book Antiqua" w:hAnsi="Book Antiqua" w:cs="Times New Roman"/>
          <w:sz w:val="24"/>
          <w:szCs w:val="24"/>
        </w:rPr>
        <w:t>-</w:t>
      </w:r>
      <w:r w:rsidRPr="00FF4D9F">
        <w:rPr>
          <w:rFonts w:ascii="Book Antiqua" w:hAnsi="Book Antiqua" w:cs="Times New Roman"/>
          <w:sz w:val="24"/>
          <w:szCs w:val="24"/>
        </w:rPr>
        <w:sym w:font="Symbol" w:char="F061"/>
      </w:r>
      <w:r w:rsidRPr="00FF4D9F">
        <w:rPr>
          <w:rFonts w:ascii="Book Antiqua" w:hAnsi="Book Antiqua" w:cs="Times New Roman"/>
          <w:sz w:val="24"/>
          <w:szCs w:val="24"/>
        </w:rPr>
        <w:t xml:space="preserve"> antibodies in a total of 239 patients. This trial demonstrated that the patients receiving combination therapy with IFX and AZA were more likely to achieve corticosteroid-free remission at week 16 than those receiving either monotherapy. This conclusion was based on data showing that 31 (39.7%) of 78 patients receiving a combination of IFX and AZA achieved corticosteroid-free remission, compared with 17 (22.1%) of 77 patients receiving IFX alone (</w:t>
      </w:r>
      <w:r w:rsidRPr="00FF4D9F">
        <w:rPr>
          <w:rFonts w:ascii="Book Antiqua" w:hAnsi="Book Antiqua" w:cs="Times New Roman"/>
          <w:i/>
          <w:sz w:val="24"/>
          <w:szCs w:val="24"/>
        </w:rPr>
        <w:t>P</w:t>
      </w:r>
      <w:r w:rsidRPr="00FF4D9F">
        <w:rPr>
          <w:rFonts w:ascii="Book Antiqua" w:hAnsi="Book Antiqua" w:cs="Times New Roman"/>
          <w:sz w:val="24"/>
          <w:szCs w:val="24"/>
        </w:rPr>
        <w:t xml:space="preserve"> = 0.017) and 18 (23.7%) of 76 patients receiving AZA alone (</w:t>
      </w:r>
      <w:r w:rsidRPr="00FF4D9F">
        <w:rPr>
          <w:rFonts w:ascii="Book Antiqua" w:hAnsi="Book Antiqua" w:cs="Times New Roman"/>
          <w:i/>
          <w:sz w:val="24"/>
          <w:szCs w:val="24"/>
        </w:rPr>
        <w:t>P</w:t>
      </w:r>
      <w:r w:rsidRPr="00FF4D9F">
        <w:rPr>
          <w:rFonts w:ascii="Book Antiqua" w:hAnsi="Book Antiqua" w:cs="Times New Roman"/>
          <w:sz w:val="24"/>
          <w:szCs w:val="24"/>
        </w:rPr>
        <w:t xml:space="preserve"> = 0.032)</w:t>
      </w:r>
      <w:r w:rsidRPr="00FF4D9F">
        <w:rPr>
          <w:rFonts w:ascii="Book Antiqua" w:hAnsi="Book Antiqua" w:cs="Times New Roman"/>
          <w:noProof/>
          <w:sz w:val="24"/>
          <w:szCs w:val="24"/>
          <w:vertAlign w:val="superscript"/>
        </w:rPr>
        <w:t>[77]</w:t>
      </w:r>
      <w:r w:rsidR="00B17AC0" w:rsidRPr="00FF4D9F">
        <w:rPr>
          <w:rFonts w:ascii="Book Antiqua" w:hAnsi="Book Antiqua" w:cs="Times New Roman"/>
          <w:sz w:val="24"/>
          <w:szCs w:val="24"/>
        </w:rPr>
        <w:t>.</w:t>
      </w:r>
      <w:r w:rsidRPr="00FF4D9F">
        <w:rPr>
          <w:rFonts w:ascii="Book Antiqua" w:hAnsi="Book Antiqua" w:cs="Times New Roman"/>
          <w:sz w:val="24"/>
          <w:szCs w:val="24"/>
        </w:rPr>
        <w:t xml:space="preserve"> In addition, combination therapy led to significantly better mucosal healing than AZA alone, based on data showing that 49 (62.8%) of 78 patients receiving IFX and AZA combination therapy achieved mucosal healing at week 16, compared with 42 (54.6%) of 77 patients receiving IFX alone (</w:t>
      </w:r>
      <w:r w:rsidRPr="00FF4D9F">
        <w:rPr>
          <w:rFonts w:ascii="Book Antiqua" w:hAnsi="Book Antiqua" w:cs="Times New Roman"/>
          <w:i/>
          <w:sz w:val="24"/>
          <w:szCs w:val="24"/>
        </w:rPr>
        <w:t>P</w:t>
      </w:r>
      <w:r w:rsidRPr="00FF4D9F">
        <w:rPr>
          <w:rFonts w:ascii="Book Antiqua" w:hAnsi="Book Antiqua" w:cs="Times New Roman"/>
          <w:sz w:val="24"/>
          <w:szCs w:val="24"/>
        </w:rPr>
        <w:t xml:space="preserve"> = 0.295) and 28 (36.8%) of 76 patients receiving AZA alone (</w:t>
      </w:r>
      <w:r w:rsidRPr="00FF4D9F">
        <w:rPr>
          <w:rFonts w:ascii="Book Antiqua" w:hAnsi="Book Antiqua" w:cs="Times New Roman"/>
          <w:i/>
          <w:sz w:val="24"/>
          <w:szCs w:val="24"/>
        </w:rPr>
        <w:t>P</w:t>
      </w:r>
      <w:r w:rsidRPr="00FF4D9F">
        <w:rPr>
          <w:rFonts w:ascii="Book Antiqua" w:hAnsi="Book Antiqua" w:cs="Times New Roman"/>
          <w:sz w:val="24"/>
          <w:szCs w:val="24"/>
        </w:rPr>
        <w:t xml:space="preserve"> = 0.001)</w:t>
      </w:r>
      <w:r w:rsidRPr="00FF4D9F">
        <w:rPr>
          <w:rFonts w:ascii="Book Antiqua" w:hAnsi="Book Antiqua" w:cs="Times New Roman"/>
          <w:noProof/>
          <w:sz w:val="24"/>
          <w:szCs w:val="24"/>
          <w:vertAlign w:val="superscript"/>
        </w:rPr>
        <w:t>[77]</w:t>
      </w:r>
      <w:r w:rsidR="00B17AC0" w:rsidRPr="00FF4D9F">
        <w:rPr>
          <w:rFonts w:ascii="Book Antiqua" w:hAnsi="Book Antiqua" w:cs="Times New Roman"/>
          <w:sz w:val="24"/>
          <w:szCs w:val="24"/>
        </w:rPr>
        <w:t>.</w:t>
      </w:r>
    </w:p>
    <w:p w:rsidR="00F66AE7" w:rsidRDefault="00F66AE7" w:rsidP="007063C5">
      <w:pPr>
        <w:spacing w:line="360" w:lineRule="auto"/>
        <w:rPr>
          <w:rFonts w:ascii="Book Antiqua" w:eastAsia="SimSun" w:hAnsi="Book Antiqua" w:cs="Times New Roman"/>
          <w:sz w:val="24"/>
          <w:szCs w:val="24"/>
          <w:lang w:eastAsia="zh-CN"/>
        </w:rPr>
      </w:pPr>
    </w:p>
    <w:p w:rsidR="0017511C" w:rsidRPr="00FF4D9F" w:rsidRDefault="0017511C" w:rsidP="007063C5">
      <w:pPr>
        <w:spacing w:line="360" w:lineRule="auto"/>
        <w:rPr>
          <w:rFonts w:ascii="Book Antiqua" w:hAnsi="Book Antiqua" w:cs="Times New Roman"/>
          <w:b/>
          <w:i/>
          <w:sz w:val="24"/>
          <w:szCs w:val="24"/>
        </w:rPr>
      </w:pPr>
      <w:r w:rsidRPr="00FF4D9F">
        <w:rPr>
          <w:rFonts w:ascii="Book Antiqua" w:hAnsi="Book Antiqua" w:cs="Times New Roman"/>
          <w:b/>
          <w:i/>
          <w:sz w:val="24"/>
          <w:szCs w:val="24"/>
        </w:rPr>
        <w:t>Vedolizumab</w:t>
      </w:r>
    </w:p>
    <w:p w:rsidR="00B17AC0" w:rsidRPr="00FF4D9F" w:rsidRDefault="0017511C" w:rsidP="00F66AE7">
      <w:pPr>
        <w:spacing w:line="360" w:lineRule="auto"/>
        <w:rPr>
          <w:rFonts w:ascii="Book Antiqua" w:hAnsi="Book Antiqua"/>
          <w:sz w:val="24"/>
          <w:szCs w:val="24"/>
        </w:rPr>
      </w:pPr>
      <w:r w:rsidRPr="00FF4D9F">
        <w:rPr>
          <w:rFonts w:ascii="Book Antiqua" w:hAnsi="Book Antiqua"/>
          <w:color w:val="000000" w:themeColor="text1"/>
          <w:sz w:val="24"/>
          <w:szCs w:val="24"/>
        </w:rPr>
        <w:t xml:space="preserve">A recent systematic review of pertinent literature in the Cochrane Database that investigated the efficacy of vedolizumab for induction and maintenance of remission in a total of 606 moderate-to-severe UC patients randomized to vedolizumab demonstrated that vedolizumab is significantly more effective than placebo in inducing clinical remission and response as well as endoscopic remission. This conclusion was based on the following data: </w:t>
      </w:r>
      <w:r w:rsidR="00B17AC0" w:rsidRPr="00FF4D9F">
        <w:rPr>
          <w:rFonts w:ascii="Book Antiqua" w:hAnsi="Book Antiqua"/>
          <w:color w:val="000000" w:themeColor="text1"/>
          <w:sz w:val="24"/>
          <w:szCs w:val="24"/>
        </w:rPr>
        <w:t>(</w:t>
      </w:r>
      <w:r w:rsidRPr="00FF4D9F">
        <w:rPr>
          <w:rFonts w:ascii="Book Antiqua" w:hAnsi="Book Antiqua"/>
          <w:color w:val="000000" w:themeColor="text1"/>
          <w:sz w:val="24"/>
          <w:szCs w:val="24"/>
        </w:rPr>
        <w:t xml:space="preserve">1) 293 (77%) of 382 patients that were randomized to vedolizumab failed to achieve clinical remission by week 4 to 6, compared with 205 (92%) of 224 patients allocated to placebo, </w:t>
      </w:r>
      <w:r w:rsidRPr="00FF4D9F">
        <w:rPr>
          <w:rFonts w:ascii="Book Antiqua" w:hAnsi="Book Antiqua"/>
          <w:sz w:val="24"/>
          <w:szCs w:val="24"/>
        </w:rPr>
        <w:t>with a statistically significant effect in favor of</w:t>
      </w:r>
      <w:r w:rsidRPr="00FF4D9F">
        <w:rPr>
          <w:rFonts w:ascii="Book Antiqua" w:hAnsi="Book Antiqua"/>
          <w:color w:val="000000" w:themeColor="text1"/>
          <w:sz w:val="24"/>
          <w:szCs w:val="24"/>
        </w:rPr>
        <w:t xml:space="preserve"> </w:t>
      </w:r>
      <w:r w:rsidRPr="00FF4D9F">
        <w:rPr>
          <w:rFonts w:ascii="Book Antiqua" w:hAnsi="Book Antiqua"/>
          <w:sz w:val="24"/>
          <w:szCs w:val="24"/>
        </w:rPr>
        <w:t>vedolizumab (</w:t>
      </w:r>
      <w:r w:rsidR="00F66AE7">
        <w:rPr>
          <w:rFonts w:ascii="Book Antiqua" w:hAnsi="Book Antiqua"/>
          <w:sz w:val="24"/>
          <w:szCs w:val="24"/>
        </w:rPr>
        <w:t>RR =</w:t>
      </w:r>
      <w:r w:rsidRPr="00FF4D9F">
        <w:rPr>
          <w:rFonts w:ascii="Book Antiqua" w:hAnsi="Book Antiqua"/>
          <w:sz w:val="24"/>
          <w:szCs w:val="24"/>
        </w:rPr>
        <w:t xml:space="preserve"> 0.86; </w:t>
      </w:r>
      <w:r w:rsidR="00A60DAD">
        <w:rPr>
          <w:rFonts w:ascii="Book Antiqua" w:hAnsi="Book Antiqua"/>
          <w:sz w:val="24"/>
          <w:szCs w:val="24"/>
        </w:rPr>
        <w:lastRenderedPageBreak/>
        <w:t>95%CI:</w:t>
      </w:r>
      <w:r w:rsidRPr="00FF4D9F">
        <w:rPr>
          <w:rFonts w:ascii="Book Antiqua" w:hAnsi="Book Antiqua"/>
          <w:sz w:val="24"/>
          <w:szCs w:val="24"/>
        </w:rPr>
        <w:t xml:space="preserve"> 0.80-0.91); </w:t>
      </w:r>
      <w:r w:rsidR="00B17AC0" w:rsidRPr="00FF4D9F">
        <w:rPr>
          <w:rFonts w:ascii="Book Antiqua" w:hAnsi="Book Antiqua"/>
          <w:sz w:val="24"/>
          <w:szCs w:val="24"/>
        </w:rPr>
        <w:t>(</w:t>
      </w:r>
      <w:r w:rsidRPr="00FF4D9F">
        <w:rPr>
          <w:rFonts w:ascii="Book Antiqua" w:hAnsi="Book Antiqua"/>
          <w:sz w:val="24"/>
          <w:szCs w:val="24"/>
        </w:rPr>
        <w:t xml:space="preserve">2) 48% of patients </w:t>
      </w:r>
      <w:r w:rsidRPr="00FF4D9F">
        <w:rPr>
          <w:rFonts w:ascii="Book Antiqua" w:hAnsi="Book Antiqua"/>
          <w:color w:val="000000" w:themeColor="text1"/>
          <w:sz w:val="24"/>
          <w:szCs w:val="24"/>
        </w:rPr>
        <w:t>randomized to vedolizumab failed to have a clinical response at week 6, compared with 72% of patients allocated to placebo</w:t>
      </w:r>
      <w:r w:rsidRPr="00FF4D9F">
        <w:rPr>
          <w:rFonts w:ascii="Book Antiqua" w:hAnsi="Book Antiqua"/>
          <w:sz w:val="24"/>
          <w:szCs w:val="24"/>
        </w:rPr>
        <w:t xml:space="preserve"> (</w:t>
      </w:r>
      <w:r w:rsidR="00F66AE7">
        <w:rPr>
          <w:rFonts w:ascii="Book Antiqua" w:hAnsi="Book Antiqua"/>
          <w:sz w:val="24"/>
          <w:szCs w:val="24"/>
        </w:rPr>
        <w:t>RR =</w:t>
      </w:r>
      <w:r w:rsidRPr="00FF4D9F">
        <w:rPr>
          <w:rFonts w:ascii="Book Antiqua" w:hAnsi="Book Antiqua"/>
          <w:sz w:val="24"/>
          <w:szCs w:val="24"/>
        </w:rPr>
        <w:t xml:space="preserve"> 0.68; </w:t>
      </w:r>
      <w:r w:rsidR="00A60DAD">
        <w:rPr>
          <w:rFonts w:ascii="Book Antiqua" w:hAnsi="Book Antiqua"/>
          <w:sz w:val="24"/>
          <w:szCs w:val="24"/>
        </w:rPr>
        <w:t>95%CI:</w:t>
      </w:r>
      <w:r w:rsidRPr="00FF4D9F">
        <w:rPr>
          <w:rFonts w:ascii="Book Antiqua" w:hAnsi="Book Antiqua"/>
          <w:sz w:val="24"/>
          <w:szCs w:val="24"/>
        </w:rPr>
        <w:t xml:space="preserve"> 0.59-0.78); </w:t>
      </w:r>
      <w:r w:rsidR="00F66AE7">
        <w:rPr>
          <w:rFonts w:ascii="Book Antiqua" w:eastAsia="SimSun" w:hAnsi="Book Antiqua" w:hint="eastAsia"/>
          <w:sz w:val="24"/>
          <w:szCs w:val="24"/>
          <w:lang w:eastAsia="zh-CN"/>
        </w:rPr>
        <w:t xml:space="preserve">and </w:t>
      </w:r>
      <w:r w:rsidR="00B17AC0" w:rsidRPr="00FF4D9F">
        <w:rPr>
          <w:rFonts w:ascii="Book Antiqua" w:hAnsi="Book Antiqua"/>
          <w:sz w:val="24"/>
          <w:szCs w:val="24"/>
        </w:rPr>
        <w:t>(</w:t>
      </w:r>
      <w:r w:rsidRPr="00FF4D9F">
        <w:rPr>
          <w:rFonts w:ascii="Book Antiqua" w:hAnsi="Book Antiqua"/>
          <w:sz w:val="24"/>
          <w:szCs w:val="24"/>
        </w:rPr>
        <w:t>3)</w:t>
      </w:r>
      <w:r w:rsidRPr="00FF4D9F">
        <w:rPr>
          <w:rFonts w:ascii="Book Antiqua" w:hAnsi="Book Antiqua"/>
          <w:color w:val="000000" w:themeColor="text1"/>
          <w:sz w:val="24"/>
          <w:szCs w:val="24"/>
        </w:rPr>
        <w:t xml:space="preserve"> 68% of patients failed to achieve endoscopic remission at week 4 to 6, compared with 81% of patients allocated to placebo </w:t>
      </w:r>
      <w:r w:rsidRPr="00FF4D9F">
        <w:rPr>
          <w:rFonts w:ascii="Book Antiqua" w:hAnsi="Book Antiqua"/>
          <w:sz w:val="24"/>
          <w:szCs w:val="24"/>
        </w:rPr>
        <w:t>(</w:t>
      </w:r>
      <w:r w:rsidR="00F66AE7">
        <w:rPr>
          <w:rFonts w:ascii="Book Antiqua" w:hAnsi="Book Antiqua"/>
          <w:sz w:val="24"/>
          <w:szCs w:val="24"/>
        </w:rPr>
        <w:t>RR =</w:t>
      </w:r>
      <w:r w:rsidRPr="00FF4D9F">
        <w:rPr>
          <w:rFonts w:ascii="Book Antiqua" w:hAnsi="Book Antiqua"/>
          <w:sz w:val="24"/>
          <w:szCs w:val="24"/>
        </w:rPr>
        <w:t xml:space="preserve"> 0.82; </w:t>
      </w:r>
      <w:r w:rsidR="00A60DAD">
        <w:rPr>
          <w:rFonts w:ascii="Book Antiqua" w:hAnsi="Book Antiqua"/>
          <w:sz w:val="24"/>
          <w:szCs w:val="24"/>
        </w:rPr>
        <w:t>95%CI:</w:t>
      </w:r>
      <w:r w:rsidRPr="00FF4D9F">
        <w:rPr>
          <w:rFonts w:ascii="Book Antiqua" w:hAnsi="Book Antiqua"/>
          <w:sz w:val="24"/>
          <w:szCs w:val="24"/>
        </w:rPr>
        <w:t xml:space="preserve"> 0.75-0.91)</w:t>
      </w:r>
      <w:r w:rsidRPr="00FF4D9F">
        <w:rPr>
          <w:rFonts w:ascii="Book Antiqua" w:hAnsi="Book Antiqua"/>
          <w:noProof/>
          <w:sz w:val="24"/>
          <w:szCs w:val="24"/>
          <w:vertAlign w:val="superscript"/>
        </w:rPr>
        <w:t>[78]</w:t>
      </w:r>
      <w:r w:rsidR="00B17AC0" w:rsidRPr="00FF4D9F">
        <w:rPr>
          <w:rFonts w:ascii="Book Antiqua" w:hAnsi="Book Antiqua"/>
          <w:sz w:val="24"/>
          <w:szCs w:val="24"/>
        </w:rPr>
        <w:t>.</w:t>
      </w:r>
      <w:r w:rsidRPr="00FF4D9F">
        <w:rPr>
          <w:rFonts w:ascii="Book Antiqua" w:hAnsi="Book Antiqua"/>
          <w:sz w:val="24"/>
          <w:szCs w:val="24"/>
        </w:rPr>
        <w:t xml:space="preserve"> In addition, vedolizumab was of benefit over placebo in preventing relapse in patients who were in remission, based on data that showed that 140 (54%) of 247 patients randomized to vedolizumab experienced a clinical relapse at week 52, compared with 106 (84%) of 126 patients allocated to placebo (</w:t>
      </w:r>
      <w:r w:rsidR="00F66AE7">
        <w:rPr>
          <w:rFonts w:ascii="Book Antiqua" w:hAnsi="Book Antiqua"/>
          <w:sz w:val="24"/>
          <w:szCs w:val="24"/>
        </w:rPr>
        <w:t>RR =</w:t>
      </w:r>
      <w:r w:rsidRPr="00FF4D9F">
        <w:rPr>
          <w:rFonts w:ascii="Book Antiqua" w:hAnsi="Book Antiqua"/>
          <w:sz w:val="24"/>
          <w:szCs w:val="24"/>
        </w:rPr>
        <w:t xml:space="preserve"> 0.67; </w:t>
      </w:r>
      <w:r w:rsidR="00A60DAD">
        <w:rPr>
          <w:rFonts w:ascii="Book Antiqua" w:hAnsi="Book Antiqua"/>
          <w:sz w:val="24"/>
          <w:szCs w:val="24"/>
        </w:rPr>
        <w:t>95%CI:</w:t>
      </w:r>
      <w:r w:rsidRPr="00FF4D9F">
        <w:rPr>
          <w:rFonts w:ascii="Book Antiqua" w:hAnsi="Book Antiqua"/>
          <w:sz w:val="24"/>
          <w:szCs w:val="24"/>
        </w:rPr>
        <w:t xml:space="preserve"> 0.59-0.77)</w:t>
      </w:r>
      <w:r w:rsidRPr="00FF4D9F">
        <w:rPr>
          <w:rFonts w:ascii="Book Antiqua" w:hAnsi="Book Antiqua"/>
          <w:noProof/>
          <w:sz w:val="24"/>
          <w:szCs w:val="24"/>
          <w:vertAlign w:val="superscript"/>
        </w:rPr>
        <w:t>[78]</w:t>
      </w:r>
      <w:r w:rsidR="00B17AC0" w:rsidRPr="00FF4D9F">
        <w:rPr>
          <w:rFonts w:ascii="Book Antiqua" w:hAnsi="Book Antiqua"/>
          <w:sz w:val="24"/>
          <w:szCs w:val="24"/>
        </w:rPr>
        <w:t>.</w:t>
      </w:r>
      <w:r w:rsidRPr="00FF4D9F">
        <w:rPr>
          <w:rFonts w:ascii="Book Antiqua" w:hAnsi="Book Antiqua"/>
          <w:sz w:val="24"/>
          <w:szCs w:val="24"/>
        </w:rPr>
        <w:t xml:space="preserve"> Regarding safety concerns, patients receiving vedolizumab were no more likely than those receiving placebo to experience adverse events or serious adverse events</w:t>
      </w:r>
      <w:r w:rsidRPr="00FF4D9F">
        <w:rPr>
          <w:rFonts w:ascii="Book Antiqua" w:hAnsi="Book Antiqua"/>
          <w:noProof/>
          <w:sz w:val="24"/>
          <w:szCs w:val="24"/>
          <w:vertAlign w:val="superscript"/>
        </w:rPr>
        <w:t>[78]</w:t>
      </w:r>
      <w:r w:rsidR="00B17AC0" w:rsidRPr="00FF4D9F">
        <w:rPr>
          <w:rFonts w:ascii="Book Antiqua" w:hAnsi="Book Antiqua"/>
          <w:sz w:val="24"/>
          <w:szCs w:val="24"/>
        </w:rPr>
        <w:t>.</w:t>
      </w:r>
    </w:p>
    <w:p w:rsidR="0017511C" w:rsidRPr="00FF4D9F" w:rsidRDefault="0017511C" w:rsidP="00B17AC0">
      <w:pPr>
        <w:spacing w:line="360" w:lineRule="auto"/>
        <w:ind w:firstLineChars="50" w:firstLine="120"/>
        <w:rPr>
          <w:rFonts w:ascii="Book Antiqua" w:hAnsi="Book Antiqua"/>
          <w:sz w:val="24"/>
          <w:szCs w:val="24"/>
        </w:rPr>
      </w:pPr>
      <w:r w:rsidRPr="00FF4D9F">
        <w:rPr>
          <w:rFonts w:ascii="Book Antiqua" w:hAnsi="Book Antiqua"/>
          <w:sz w:val="24"/>
          <w:szCs w:val="24"/>
        </w:rPr>
        <w:t>Based on the above, vedolizumab is superior to placebo for induction of clinical remission, response</w:t>
      </w:r>
      <w:r w:rsidR="00B17AC0" w:rsidRPr="00FF4D9F">
        <w:rPr>
          <w:rFonts w:ascii="Book Antiqua" w:hAnsi="Book Antiqua"/>
          <w:sz w:val="24"/>
          <w:szCs w:val="24"/>
        </w:rPr>
        <w:t>,</w:t>
      </w:r>
      <w:r w:rsidRPr="00FF4D9F">
        <w:rPr>
          <w:rFonts w:ascii="Book Antiqua" w:hAnsi="Book Antiqua"/>
          <w:sz w:val="24"/>
          <w:szCs w:val="24"/>
        </w:rPr>
        <w:t xml:space="preserve"> and endoscopic remission in patients with</w:t>
      </w:r>
      <w:r w:rsidRPr="00FF4D9F">
        <w:rPr>
          <w:rFonts w:ascii="Book Antiqua" w:hAnsi="Book Antiqua"/>
          <w:color w:val="000000" w:themeColor="text1"/>
          <w:sz w:val="24"/>
          <w:szCs w:val="24"/>
        </w:rPr>
        <w:t xml:space="preserve"> moderate-to-severe UC</w:t>
      </w:r>
      <w:r w:rsidRPr="00FF4D9F">
        <w:rPr>
          <w:rFonts w:ascii="Book Antiqua" w:hAnsi="Book Antiqua"/>
          <w:sz w:val="24"/>
          <w:szCs w:val="24"/>
        </w:rPr>
        <w:t>, and for prevention of relapse in patients with quiescent UC.</w:t>
      </w:r>
    </w:p>
    <w:p w:rsidR="00F66AE7" w:rsidRDefault="00F66AE7" w:rsidP="00F66AE7">
      <w:pPr>
        <w:spacing w:line="360" w:lineRule="auto"/>
        <w:rPr>
          <w:rFonts w:ascii="Book Antiqua" w:eastAsia="SimSun" w:hAnsi="Book Antiqua"/>
          <w:b/>
          <w:i/>
          <w:sz w:val="24"/>
          <w:szCs w:val="24"/>
          <w:lang w:eastAsia="zh-CN"/>
        </w:rPr>
      </w:pPr>
    </w:p>
    <w:p w:rsidR="0017511C" w:rsidRPr="00FF4D9F" w:rsidRDefault="0017511C" w:rsidP="00F66AE7">
      <w:pPr>
        <w:spacing w:line="360" w:lineRule="auto"/>
        <w:rPr>
          <w:rFonts w:ascii="Book Antiqua" w:hAnsi="Book Antiqua"/>
          <w:b/>
          <w:i/>
          <w:color w:val="000000" w:themeColor="text1"/>
          <w:sz w:val="24"/>
          <w:szCs w:val="24"/>
        </w:rPr>
      </w:pPr>
      <w:r w:rsidRPr="00FF4D9F">
        <w:rPr>
          <w:rFonts w:ascii="Book Antiqua" w:hAnsi="Book Antiqua"/>
          <w:b/>
          <w:i/>
          <w:sz w:val="24"/>
          <w:szCs w:val="24"/>
        </w:rPr>
        <w:t>Tofacitinib</w:t>
      </w:r>
    </w:p>
    <w:p w:rsidR="0017511C" w:rsidRPr="00FF4D9F" w:rsidRDefault="0017511C" w:rsidP="00F66AE7">
      <w:pPr>
        <w:spacing w:line="360" w:lineRule="auto"/>
        <w:rPr>
          <w:rFonts w:ascii="Book Antiqua" w:hAnsi="Book Antiqua" w:cs="Times New Roman"/>
          <w:color w:val="000000" w:themeColor="text1"/>
          <w:sz w:val="24"/>
          <w:szCs w:val="24"/>
        </w:rPr>
      </w:pPr>
      <w:r w:rsidRPr="00FF4D9F">
        <w:rPr>
          <w:rFonts w:ascii="Book Antiqua" w:hAnsi="Book Antiqua" w:cs="Times New Roman"/>
          <w:color w:val="000000" w:themeColor="text1"/>
          <w:sz w:val="24"/>
          <w:szCs w:val="24"/>
        </w:rPr>
        <w:t xml:space="preserve">Tofacitinib is an inhibitor of Janus kinases 1, 2 and 3 that are believed to block lymphocyte activation, function, and proliferation through inhibition of signaling involving gamma chain-containing cytokines including IL-2, -4, -7, -9, </w:t>
      </w:r>
      <w:r w:rsidR="00E34EDD" w:rsidRPr="00FF4D9F">
        <w:rPr>
          <w:rFonts w:ascii="Book Antiqua" w:hAnsi="Book Antiqua" w:cs="Times New Roman"/>
          <w:color w:val="000000" w:themeColor="text1"/>
          <w:sz w:val="24"/>
          <w:szCs w:val="24"/>
        </w:rPr>
        <w:t xml:space="preserve">and </w:t>
      </w:r>
      <w:r w:rsidRPr="00FF4D9F">
        <w:rPr>
          <w:rFonts w:ascii="Book Antiqua" w:hAnsi="Book Antiqua" w:cs="Times New Roman"/>
          <w:color w:val="000000" w:themeColor="text1"/>
          <w:sz w:val="24"/>
          <w:szCs w:val="24"/>
        </w:rPr>
        <w:t>-15</w:t>
      </w:r>
      <w:r w:rsidR="004E6F5D">
        <w:rPr>
          <w:rFonts w:ascii="Book Antiqua" w:hAnsi="Book Antiqua" w:cs="Times New Roman"/>
          <w:noProof/>
          <w:color w:val="000000" w:themeColor="text1"/>
          <w:sz w:val="24"/>
          <w:szCs w:val="24"/>
          <w:vertAlign w:val="superscript"/>
        </w:rPr>
        <w:t>[79,</w:t>
      </w:r>
      <w:r w:rsidRPr="00FF4D9F">
        <w:rPr>
          <w:rFonts w:ascii="Book Antiqua" w:hAnsi="Book Antiqua" w:cs="Times New Roman"/>
          <w:noProof/>
          <w:color w:val="000000" w:themeColor="text1"/>
          <w:sz w:val="24"/>
          <w:szCs w:val="24"/>
          <w:vertAlign w:val="superscript"/>
        </w:rPr>
        <w:t>80]</w:t>
      </w:r>
      <w:r w:rsidR="00E34EDD" w:rsidRPr="00FF4D9F">
        <w:rPr>
          <w:rFonts w:ascii="Book Antiqua" w:hAnsi="Book Antiqua" w:cs="Times New Roman"/>
          <w:color w:val="000000" w:themeColor="text1"/>
          <w:sz w:val="24"/>
          <w:szCs w:val="24"/>
        </w:rPr>
        <w:t xml:space="preserve">. </w:t>
      </w:r>
      <w:r w:rsidRPr="00FF4D9F">
        <w:rPr>
          <w:rFonts w:ascii="Book Antiqua" w:hAnsi="Book Antiqua" w:cs="Times New Roman"/>
          <w:color w:val="000000" w:themeColor="text1"/>
          <w:sz w:val="24"/>
          <w:szCs w:val="24"/>
        </w:rPr>
        <w:t>Consequently tofacitinib is expected to be a therapeutic agent for the treatment of active UC.</w:t>
      </w:r>
    </w:p>
    <w:p w:rsidR="0017511C" w:rsidRPr="00FF4D9F" w:rsidRDefault="0017511C" w:rsidP="00E34EDD">
      <w:pPr>
        <w:spacing w:line="360" w:lineRule="auto"/>
        <w:ind w:firstLineChars="50" w:firstLine="120"/>
        <w:rPr>
          <w:rFonts w:ascii="Book Antiqua" w:hAnsi="Book Antiqua" w:cs="Times New Roman"/>
          <w:sz w:val="24"/>
          <w:szCs w:val="24"/>
        </w:rPr>
      </w:pPr>
      <w:r w:rsidRPr="00FF4D9F">
        <w:rPr>
          <w:rFonts w:ascii="Book Antiqua" w:hAnsi="Book Antiqua" w:cs="Times New Roman"/>
          <w:sz w:val="24"/>
          <w:szCs w:val="24"/>
        </w:rPr>
        <w:t xml:space="preserve">A double-blind, placebo-controlled, phase </w:t>
      </w:r>
      <w:r w:rsidR="00E34EDD" w:rsidRPr="00FF4D9F">
        <w:rPr>
          <w:rFonts w:ascii="Book Antiqua" w:hAnsi="Book Antiqua" w:cs="Times New Roman"/>
          <w:sz w:val="24"/>
          <w:szCs w:val="24"/>
        </w:rPr>
        <w:t>II</w:t>
      </w:r>
      <w:r w:rsidRPr="00FF4D9F">
        <w:rPr>
          <w:rFonts w:ascii="Book Antiqua" w:hAnsi="Book Antiqua" w:cs="Times New Roman"/>
          <w:sz w:val="24"/>
          <w:szCs w:val="24"/>
        </w:rPr>
        <w:t xml:space="preserve"> trial that evaluated the efficacy of </w:t>
      </w:r>
      <w:r w:rsidRPr="00FF4D9F">
        <w:rPr>
          <w:rFonts w:ascii="Book Antiqua" w:hAnsi="Book Antiqua" w:cs="Times New Roman"/>
          <w:sz w:val="24"/>
          <w:szCs w:val="24"/>
        </w:rPr>
        <w:lastRenderedPageBreak/>
        <w:t>tofacitinib in 194 patients with moderate-to-severe UC demonstrated that clinical response at week 8 occurred in 20 (42%) of 48 pat</w:t>
      </w:r>
      <w:r w:rsidR="00E34EDD" w:rsidRPr="00FF4D9F">
        <w:rPr>
          <w:rFonts w:ascii="Book Antiqua" w:hAnsi="Book Antiqua" w:cs="Times New Roman"/>
          <w:sz w:val="24"/>
          <w:szCs w:val="24"/>
        </w:rPr>
        <w:t>ients allocated to placebo (</w:t>
      </w:r>
      <w:r w:rsidR="00A60DAD">
        <w:rPr>
          <w:rFonts w:ascii="Book Antiqua" w:hAnsi="Book Antiqua" w:cs="Times New Roman"/>
          <w:sz w:val="24"/>
          <w:szCs w:val="24"/>
        </w:rPr>
        <w:t>95%CI:</w:t>
      </w:r>
      <w:r w:rsidRPr="00FF4D9F">
        <w:rPr>
          <w:rFonts w:ascii="Book Antiqua" w:hAnsi="Book Antiqua" w:cs="Times New Roman"/>
          <w:sz w:val="24"/>
          <w:szCs w:val="24"/>
        </w:rPr>
        <w:t xml:space="preserve"> 28-56) compared with 10 (32%) of 31 patients randomized to 0.5 mg of</w:t>
      </w:r>
      <w:r w:rsidRPr="00FF4D9F">
        <w:rPr>
          <w:rFonts w:ascii="Book Antiqua" w:hAnsi="Book Antiqua" w:cs="Times New Roman"/>
          <w:color w:val="000000" w:themeColor="text1"/>
          <w:sz w:val="24"/>
          <w:szCs w:val="24"/>
        </w:rPr>
        <w:t xml:space="preserve"> tofacitinib</w:t>
      </w:r>
      <w:r w:rsidR="00E34EDD" w:rsidRPr="00FF4D9F">
        <w:rPr>
          <w:rFonts w:ascii="Book Antiqua" w:hAnsi="Book Antiqua" w:cs="Times New Roman"/>
          <w:color w:val="000000" w:themeColor="text1"/>
          <w:sz w:val="24"/>
          <w:szCs w:val="24"/>
        </w:rPr>
        <w:t xml:space="preserve"> (</w:t>
      </w:r>
      <w:r w:rsidR="00A60DAD">
        <w:rPr>
          <w:rFonts w:ascii="Book Antiqua" w:hAnsi="Book Antiqua" w:cs="Times New Roman"/>
          <w:color w:val="000000" w:themeColor="text1"/>
          <w:sz w:val="24"/>
          <w:szCs w:val="24"/>
        </w:rPr>
        <w:t>95%CI:</w:t>
      </w:r>
      <w:r w:rsidRPr="00FF4D9F">
        <w:rPr>
          <w:rFonts w:ascii="Book Antiqua" w:hAnsi="Book Antiqua" w:cs="Times New Roman"/>
          <w:color w:val="000000" w:themeColor="text1"/>
          <w:sz w:val="24"/>
          <w:szCs w:val="24"/>
        </w:rPr>
        <w:t xml:space="preserve"> 16-49; </w:t>
      </w:r>
      <w:r w:rsidRPr="00FF4D9F">
        <w:rPr>
          <w:rFonts w:ascii="Book Antiqua" w:hAnsi="Book Antiqua" w:cs="Times New Roman"/>
          <w:i/>
          <w:color w:val="000000" w:themeColor="text1"/>
          <w:sz w:val="24"/>
          <w:szCs w:val="24"/>
        </w:rPr>
        <w:t>P</w:t>
      </w:r>
      <w:r w:rsidRPr="00FF4D9F">
        <w:rPr>
          <w:rFonts w:ascii="Book Antiqua" w:hAnsi="Book Antiqua" w:cs="Times New Roman"/>
          <w:color w:val="000000" w:themeColor="text1"/>
          <w:sz w:val="24"/>
          <w:szCs w:val="24"/>
        </w:rPr>
        <w:t xml:space="preserve"> = 0.39), 16 (48%) of 33 randomized to 3 mg of tofacitinib</w:t>
      </w:r>
      <w:r w:rsidR="00E34EDD" w:rsidRPr="00FF4D9F">
        <w:rPr>
          <w:rFonts w:ascii="Book Antiqua" w:hAnsi="Book Antiqua" w:cs="Times New Roman"/>
          <w:color w:val="000000" w:themeColor="text1"/>
          <w:sz w:val="24"/>
          <w:szCs w:val="24"/>
        </w:rPr>
        <w:t xml:space="preserve"> (</w:t>
      </w:r>
      <w:r w:rsidR="00A60DAD">
        <w:rPr>
          <w:rFonts w:ascii="Book Antiqua" w:hAnsi="Book Antiqua" w:cs="Times New Roman"/>
          <w:color w:val="000000" w:themeColor="text1"/>
          <w:sz w:val="24"/>
          <w:szCs w:val="24"/>
        </w:rPr>
        <w:t>95%CI:</w:t>
      </w:r>
      <w:r w:rsidRPr="00FF4D9F">
        <w:rPr>
          <w:rFonts w:ascii="Book Antiqua" w:hAnsi="Book Antiqua" w:cs="Times New Roman"/>
          <w:color w:val="000000" w:themeColor="text1"/>
          <w:sz w:val="24"/>
          <w:szCs w:val="24"/>
        </w:rPr>
        <w:t xml:space="preserve"> 31-66; </w:t>
      </w:r>
      <w:r w:rsidRPr="00F66AE7">
        <w:rPr>
          <w:rFonts w:ascii="Book Antiqua" w:hAnsi="Book Antiqua" w:cs="Times New Roman"/>
          <w:i/>
          <w:color w:val="000000" w:themeColor="text1"/>
          <w:sz w:val="24"/>
          <w:szCs w:val="24"/>
        </w:rPr>
        <w:t>P</w:t>
      </w:r>
      <w:r w:rsidRPr="00FF4D9F">
        <w:rPr>
          <w:rFonts w:ascii="Book Antiqua" w:hAnsi="Book Antiqua" w:cs="Times New Roman"/>
          <w:color w:val="000000" w:themeColor="text1"/>
          <w:sz w:val="24"/>
          <w:szCs w:val="24"/>
        </w:rPr>
        <w:t xml:space="preserve"> = 0.55), 20 (61%) of 33 randomized to 10 mg of tofacitinib</w:t>
      </w:r>
      <w:r w:rsidR="00E34EDD" w:rsidRPr="00FF4D9F">
        <w:rPr>
          <w:rFonts w:ascii="Book Antiqua" w:hAnsi="Book Antiqua" w:cs="Times New Roman"/>
          <w:color w:val="000000" w:themeColor="text1"/>
          <w:sz w:val="24"/>
          <w:szCs w:val="24"/>
        </w:rPr>
        <w:t xml:space="preserve"> (</w:t>
      </w:r>
      <w:r w:rsidR="00A60DAD">
        <w:rPr>
          <w:rFonts w:ascii="Book Antiqua" w:hAnsi="Book Antiqua" w:cs="Times New Roman"/>
          <w:color w:val="000000" w:themeColor="text1"/>
          <w:sz w:val="24"/>
          <w:szCs w:val="24"/>
        </w:rPr>
        <w:t>95%CI:</w:t>
      </w:r>
      <w:r w:rsidR="00E34EDD" w:rsidRPr="00FF4D9F">
        <w:rPr>
          <w:rFonts w:ascii="Book Antiqua" w:hAnsi="Book Antiqua" w:cs="Times New Roman"/>
          <w:color w:val="000000" w:themeColor="text1"/>
          <w:sz w:val="24"/>
          <w:szCs w:val="24"/>
        </w:rPr>
        <w:t xml:space="preserve"> </w:t>
      </w:r>
      <w:r w:rsidRPr="00FF4D9F">
        <w:rPr>
          <w:rFonts w:ascii="Book Antiqua" w:hAnsi="Book Antiqua" w:cs="Times New Roman"/>
          <w:color w:val="000000" w:themeColor="text1"/>
          <w:sz w:val="24"/>
          <w:szCs w:val="24"/>
        </w:rPr>
        <w:t xml:space="preserve">44-77; </w:t>
      </w:r>
      <w:r w:rsidRPr="00FF4D9F">
        <w:rPr>
          <w:rFonts w:ascii="Book Antiqua" w:hAnsi="Book Antiqua" w:cs="Times New Roman"/>
          <w:i/>
          <w:color w:val="000000" w:themeColor="text1"/>
          <w:sz w:val="24"/>
          <w:szCs w:val="24"/>
        </w:rPr>
        <w:t>P</w:t>
      </w:r>
      <w:r w:rsidRPr="00FF4D9F">
        <w:rPr>
          <w:rFonts w:ascii="Book Antiqua" w:hAnsi="Book Antiqua" w:cs="Times New Roman"/>
          <w:color w:val="000000" w:themeColor="text1"/>
          <w:sz w:val="24"/>
          <w:szCs w:val="24"/>
        </w:rPr>
        <w:t xml:space="preserve"> = 0.10), 38 (78%) of 49 randomized to 15 mg of tofacitinib</w:t>
      </w:r>
      <w:r w:rsidR="00E34EDD" w:rsidRPr="00FF4D9F">
        <w:rPr>
          <w:rFonts w:ascii="Book Antiqua" w:hAnsi="Book Antiqua" w:cs="Times New Roman"/>
          <w:color w:val="000000" w:themeColor="text1"/>
          <w:sz w:val="24"/>
          <w:szCs w:val="24"/>
        </w:rPr>
        <w:t xml:space="preserve"> (</w:t>
      </w:r>
      <w:r w:rsidR="00A60DAD">
        <w:rPr>
          <w:rFonts w:ascii="Book Antiqua" w:hAnsi="Book Antiqua" w:cs="Times New Roman"/>
          <w:color w:val="000000" w:themeColor="text1"/>
          <w:sz w:val="24"/>
          <w:szCs w:val="24"/>
        </w:rPr>
        <w:t>95%CI:</w:t>
      </w:r>
      <w:r w:rsidR="00E34EDD" w:rsidRPr="00FF4D9F">
        <w:rPr>
          <w:rFonts w:ascii="Book Antiqua" w:hAnsi="Book Antiqua" w:cs="Times New Roman"/>
          <w:color w:val="000000" w:themeColor="text1"/>
          <w:sz w:val="24"/>
          <w:szCs w:val="24"/>
        </w:rPr>
        <w:t xml:space="preserve"> </w:t>
      </w:r>
      <w:r w:rsidRPr="00FF4D9F">
        <w:rPr>
          <w:rFonts w:ascii="Book Antiqua" w:hAnsi="Book Antiqua" w:cs="Times New Roman"/>
          <w:color w:val="000000" w:themeColor="text1"/>
          <w:sz w:val="24"/>
          <w:szCs w:val="24"/>
        </w:rPr>
        <w:t>66-89;</w:t>
      </w:r>
      <w:r w:rsidRPr="00FF4D9F">
        <w:rPr>
          <w:rFonts w:ascii="Book Antiqua" w:hAnsi="Book Antiqua" w:cs="Times New Roman"/>
          <w:i/>
          <w:color w:val="000000" w:themeColor="text1"/>
          <w:sz w:val="24"/>
          <w:szCs w:val="24"/>
        </w:rPr>
        <w:t xml:space="preserve"> P</w:t>
      </w:r>
      <w:r w:rsidRPr="00FF4D9F">
        <w:rPr>
          <w:rFonts w:ascii="Book Antiqua" w:hAnsi="Book Antiqua" w:cs="Times New Roman"/>
          <w:color w:val="000000" w:themeColor="text1"/>
          <w:sz w:val="24"/>
          <w:szCs w:val="24"/>
        </w:rPr>
        <w:t xml:space="preserve"> </w:t>
      </w:r>
      <w:r w:rsidRPr="00FF4D9F">
        <w:rPr>
          <w:rFonts w:ascii="Book Antiqua" w:hAnsi="Book Antiqua" w:cs="Times New Roman"/>
          <w:color w:val="000000" w:themeColor="text1"/>
          <w:sz w:val="24"/>
          <w:szCs w:val="24"/>
        </w:rPr>
        <w:sym w:font="Symbol" w:char="F03C"/>
      </w:r>
      <w:r w:rsidRPr="00FF4D9F">
        <w:rPr>
          <w:rFonts w:ascii="Book Antiqua" w:hAnsi="Book Antiqua" w:cs="Times New Roman"/>
          <w:color w:val="000000" w:themeColor="text1"/>
          <w:sz w:val="24"/>
          <w:szCs w:val="24"/>
        </w:rPr>
        <w:t xml:space="preserve"> 0.001)</w:t>
      </w:r>
      <w:r w:rsidR="004E6F5D" w:rsidRPr="00FF4D9F">
        <w:rPr>
          <w:rFonts w:ascii="Book Antiqua" w:hAnsi="Book Antiqua" w:cs="Times New Roman"/>
          <w:noProof/>
          <w:color w:val="000000" w:themeColor="text1"/>
          <w:sz w:val="24"/>
          <w:szCs w:val="24"/>
          <w:vertAlign w:val="superscript"/>
        </w:rPr>
        <w:t>[81]</w:t>
      </w:r>
      <w:r w:rsidRPr="00FF4D9F">
        <w:rPr>
          <w:rFonts w:ascii="Book Antiqua" w:hAnsi="Book Antiqua" w:cs="Times New Roman"/>
          <w:color w:val="000000" w:themeColor="text1"/>
          <w:sz w:val="24"/>
          <w:szCs w:val="24"/>
        </w:rPr>
        <w:t xml:space="preserve">. In addition, clinical remission at week 8 occurred in 5 (10%) of 48 </w:t>
      </w:r>
      <w:r w:rsidR="00E34EDD" w:rsidRPr="00FF4D9F">
        <w:rPr>
          <w:rFonts w:ascii="Book Antiqua" w:hAnsi="Book Antiqua" w:cs="Times New Roman"/>
          <w:color w:val="000000" w:themeColor="text1"/>
          <w:sz w:val="24"/>
          <w:szCs w:val="24"/>
        </w:rPr>
        <w:t>patients receiving placebo (</w:t>
      </w:r>
      <w:r w:rsidR="00A60DAD">
        <w:rPr>
          <w:rFonts w:ascii="Book Antiqua" w:hAnsi="Book Antiqua" w:cs="Times New Roman"/>
          <w:color w:val="000000" w:themeColor="text1"/>
          <w:sz w:val="24"/>
          <w:szCs w:val="24"/>
        </w:rPr>
        <w:t>95%CI:</w:t>
      </w:r>
      <w:r w:rsidRPr="00FF4D9F">
        <w:rPr>
          <w:rFonts w:ascii="Book Antiqua" w:hAnsi="Book Antiqua" w:cs="Times New Roman"/>
          <w:color w:val="000000" w:themeColor="text1"/>
          <w:sz w:val="24"/>
          <w:szCs w:val="24"/>
        </w:rPr>
        <w:t xml:space="preserve"> 2-19), compared with 4 (13%) of 31patients recei</w:t>
      </w:r>
      <w:r w:rsidR="00E34EDD" w:rsidRPr="00FF4D9F">
        <w:rPr>
          <w:rFonts w:ascii="Book Antiqua" w:hAnsi="Book Antiqua" w:cs="Times New Roman"/>
          <w:color w:val="000000" w:themeColor="text1"/>
          <w:sz w:val="24"/>
          <w:szCs w:val="24"/>
        </w:rPr>
        <w:t>ving 0.5 mg of tofacitinib (</w:t>
      </w:r>
      <w:r w:rsidR="00A60DAD">
        <w:rPr>
          <w:rFonts w:ascii="Book Antiqua" w:hAnsi="Book Antiqua" w:cs="Times New Roman"/>
          <w:color w:val="000000" w:themeColor="text1"/>
          <w:sz w:val="24"/>
          <w:szCs w:val="24"/>
        </w:rPr>
        <w:t>95%CI:</w:t>
      </w:r>
      <w:r w:rsidRPr="00FF4D9F">
        <w:rPr>
          <w:rFonts w:ascii="Book Antiqua" w:hAnsi="Book Antiqua" w:cs="Times New Roman"/>
          <w:color w:val="000000" w:themeColor="text1"/>
          <w:sz w:val="24"/>
          <w:szCs w:val="24"/>
        </w:rPr>
        <w:t xml:space="preserve"> 1-25; </w:t>
      </w:r>
      <w:r w:rsidRPr="00FF4D9F">
        <w:rPr>
          <w:rFonts w:ascii="Book Antiqua" w:hAnsi="Book Antiqua" w:cs="Times New Roman"/>
          <w:i/>
          <w:color w:val="000000" w:themeColor="text1"/>
          <w:sz w:val="24"/>
          <w:szCs w:val="24"/>
        </w:rPr>
        <w:t>P</w:t>
      </w:r>
      <w:r w:rsidRPr="00FF4D9F">
        <w:rPr>
          <w:rFonts w:ascii="Book Antiqua" w:hAnsi="Book Antiqua" w:cs="Times New Roman"/>
          <w:color w:val="000000" w:themeColor="text1"/>
          <w:sz w:val="24"/>
          <w:szCs w:val="24"/>
        </w:rPr>
        <w:t xml:space="preserve"> = 0.76), 11 (33%) of 33 rec</w:t>
      </w:r>
      <w:r w:rsidR="00E34EDD" w:rsidRPr="00FF4D9F">
        <w:rPr>
          <w:rFonts w:ascii="Book Antiqua" w:hAnsi="Book Antiqua" w:cs="Times New Roman"/>
          <w:color w:val="000000" w:themeColor="text1"/>
          <w:sz w:val="24"/>
          <w:szCs w:val="24"/>
        </w:rPr>
        <w:t>eiving 3 mg of tofacitinib (</w:t>
      </w:r>
      <w:r w:rsidR="00A60DAD">
        <w:rPr>
          <w:rFonts w:ascii="Book Antiqua" w:hAnsi="Book Antiqua" w:cs="Times New Roman"/>
          <w:color w:val="000000" w:themeColor="text1"/>
          <w:sz w:val="24"/>
          <w:szCs w:val="24"/>
        </w:rPr>
        <w:t>95%CI:</w:t>
      </w:r>
      <w:r w:rsidRPr="00FF4D9F">
        <w:rPr>
          <w:rFonts w:ascii="Book Antiqua" w:hAnsi="Book Antiqua" w:cs="Times New Roman"/>
          <w:color w:val="000000" w:themeColor="text1"/>
          <w:sz w:val="24"/>
          <w:szCs w:val="24"/>
        </w:rPr>
        <w:t xml:space="preserve"> 17-49; </w:t>
      </w:r>
      <w:r w:rsidRPr="00FF4D9F">
        <w:rPr>
          <w:rFonts w:ascii="Book Antiqua" w:hAnsi="Book Antiqua" w:cs="Times New Roman"/>
          <w:i/>
          <w:color w:val="000000" w:themeColor="text1"/>
          <w:sz w:val="24"/>
          <w:szCs w:val="24"/>
        </w:rPr>
        <w:t>P</w:t>
      </w:r>
      <w:r w:rsidRPr="00FF4D9F">
        <w:rPr>
          <w:rFonts w:ascii="Book Antiqua" w:hAnsi="Book Antiqua" w:cs="Times New Roman"/>
          <w:color w:val="000000" w:themeColor="text1"/>
          <w:sz w:val="24"/>
          <w:szCs w:val="24"/>
        </w:rPr>
        <w:t xml:space="preserve"> = 0.01), 16 (48%) of 33 rece</w:t>
      </w:r>
      <w:r w:rsidR="00E34EDD" w:rsidRPr="00FF4D9F">
        <w:rPr>
          <w:rFonts w:ascii="Book Antiqua" w:hAnsi="Book Antiqua" w:cs="Times New Roman"/>
          <w:color w:val="000000" w:themeColor="text1"/>
          <w:sz w:val="24"/>
          <w:szCs w:val="24"/>
        </w:rPr>
        <w:t>iving 10 mg of tofacitinib (</w:t>
      </w:r>
      <w:r w:rsidR="00A60DAD">
        <w:rPr>
          <w:rFonts w:ascii="Book Antiqua" w:hAnsi="Book Antiqua" w:cs="Times New Roman"/>
          <w:color w:val="000000" w:themeColor="text1"/>
          <w:sz w:val="24"/>
          <w:szCs w:val="24"/>
        </w:rPr>
        <w:t>95%CI:</w:t>
      </w:r>
      <w:r w:rsidRPr="00FF4D9F">
        <w:rPr>
          <w:rFonts w:ascii="Book Antiqua" w:hAnsi="Book Antiqua" w:cs="Times New Roman"/>
          <w:color w:val="000000" w:themeColor="text1"/>
          <w:sz w:val="24"/>
          <w:szCs w:val="24"/>
        </w:rPr>
        <w:t xml:space="preserve"> 31-66; </w:t>
      </w:r>
      <w:r w:rsidRPr="00FF4D9F">
        <w:rPr>
          <w:rFonts w:ascii="Book Antiqua" w:hAnsi="Book Antiqua" w:cs="Times New Roman"/>
          <w:i/>
          <w:color w:val="000000" w:themeColor="text1"/>
          <w:sz w:val="24"/>
          <w:szCs w:val="24"/>
        </w:rPr>
        <w:t>P</w:t>
      </w:r>
      <w:r w:rsidRPr="00FF4D9F">
        <w:rPr>
          <w:rFonts w:ascii="Book Antiqua" w:hAnsi="Book Antiqua" w:cs="Times New Roman"/>
          <w:color w:val="000000" w:themeColor="text1"/>
          <w:sz w:val="24"/>
          <w:szCs w:val="24"/>
        </w:rPr>
        <w:t xml:space="preserve"> </w:t>
      </w:r>
      <w:r w:rsidRPr="00FF4D9F">
        <w:rPr>
          <w:rFonts w:ascii="Book Antiqua" w:hAnsi="Book Antiqua" w:cs="Times New Roman"/>
          <w:color w:val="000000" w:themeColor="text1"/>
          <w:sz w:val="24"/>
          <w:szCs w:val="24"/>
        </w:rPr>
        <w:sym w:font="Symbol" w:char="F03C"/>
      </w:r>
      <w:r w:rsidRPr="00FF4D9F">
        <w:rPr>
          <w:rFonts w:ascii="Book Antiqua" w:hAnsi="Book Antiqua" w:cs="Times New Roman"/>
          <w:color w:val="000000" w:themeColor="text1"/>
          <w:sz w:val="24"/>
          <w:szCs w:val="24"/>
        </w:rPr>
        <w:t xml:space="preserve"> 0.001), and 20 (41%) of 49 receiving 15 mg of tofacitinib (</w:t>
      </w:r>
      <w:r w:rsidR="00A60DAD">
        <w:rPr>
          <w:rFonts w:ascii="Book Antiqua" w:hAnsi="Book Antiqua" w:cs="Times New Roman"/>
          <w:color w:val="000000" w:themeColor="text1"/>
          <w:sz w:val="24"/>
          <w:szCs w:val="24"/>
        </w:rPr>
        <w:t>95%CI:</w:t>
      </w:r>
      <w:r w:rsidRPr="00FF4D9F">
        <w:rPr>
          <w:rFonts w:ascii="Book Antiqua" w:hAnsi="Book Antiqua" w:cs="Times New Roman"/>
          <w:color w:val="000000" w:themeColor="text1"/>
          <w:sz w:val="24"/>
          <w:szCs w:val="24"/>
        </w:rPr>
        <w:t xml:space="preserve"> 27-55; </w:t>
      </w:r>
      <w:r w:rsidRPr="00FF4D9F">
        <w:rPr>
          <w:rFonts w:ascii="Book Antiqua" w:hAnsi="Book Antiqua" w:cs="Times New Roman"/>
          <w:i/>
          <w:color w:val="000000" w:themeColor="text1"/>
          <w:sz w:val="24"/>
          <w:szCs w:val="24"/>
        </w:rPr>
        <w:t>P</w:t>
      </w:r>
      <w:r w:rsidRPr="00FF4D9F">
        <w:rPr>
          <w:rFonts w:ascii="Book Antiqua" w:hAnsi="Book Antiqua" w:cs="Times New Roman"/>
          <w:color w:val="000000" w:themeColor="text1"/>
          <w:sz w:val="24"/>
          <w:szCs w:val="24"/>
        </w:rPr>
        <w:t xml:space="preserve"> </w:t>
      </w:r>
      <w:r w:rsidRPr="00FF4D9F">
        <w:rPr>
          <w:rFonts w:ascii="Book Antiqua" w:hAnsi="Book Antiqua" w:cs="Times New Roman"/>
          <w:color w:val="000000" w:themeColor="text1"/>
          <w:sz w:val="24"/>
          <w:szCs w:val="24"/>
        </w:rPr>
        <w:sym w:font="Symbol" w:char="F03C"/>
      </w:r>
      <w:r w:rsidRPr="00FF4D9F">
        <w:rPr>
          <w:rFonts w:ascii="Book Antiqua" w:hAnsi="Book Antiqua" w:cs="Times New Roman"/>
          <w:color w:val="000000" w:themeColor="text1"/>
          <w:sz w:val="24"/>
          <w:szCs w:val="24"/>
        </w:rPr>
        <w:t xml:space="preserve"> 0.001)</w:t>
      </w:r>
      <w:r w:rsidRPr="00FF4D9F">
        <w:rPr>
          <w:rFonts w:ascii="Book Antiqua" w:hAnsi="Book Antiqua" w:cs="Times New Roman"/>
          <w:noProof/>
          <w:color w:val="000000" w:themeColor="text1"/>
          <w:sz w:val="24"/>
          <w:szCs w:val="24"/>
          <w:vertAlign w:val="superscript"/>
        </w:rPr>
        <w:t>[81]</w:t>
      </w:r>
      <w:r w:rsidR="00E34EDD" w:rsidRPr="00FF4D9F">
        <w:rPr>
          <w:rFonts w:ascii="Book Antiqua" w:hAnsi="Book Antiqua" w:cs="Times New Roman"/>
          <w:color w:val="000000" w:themeColor="text1"/>
          <w:sz w:val="24"/>
          <w:szCs w:val="24"/>
        </w:rPr>
        <w:t>.</w:t>
      </w:r>
      <w:r w:rsidRPr="00FF4D9F">
        <w:rPr>
          <w:rFonts w:ascii="Book Antiqua" w:hAnsi="Book Antiqua" w:cs="Times New Roman"/>
          <w:sz w:val="24"/>
          <w:szCs w:val="24"/>
        </w:rPr>
        <w:t xml:space="preserve"> </w:t>
      </w:r>
      <w:r w:rsidRPr="00FF4D9F">
        <w:rPr>
          <w:rFonts w:ascii="Book Antiqua" w:hAnsi="Book Antiqua"/>
          <w:sz w:val="24"/>
          <w:szCs w:val="24"/>
        </w:rPr>
        <w:t>Regarding safety concerns, there was a dose-dependent increase in both low-density lipoprotein and high-density lipoprotein cholesterol concentrations at week 8 with tofacitinib, which reversed after discontinuation of the study drug.</w:t>
      </w:r>
    </w:p>
    <w:p w:rsidR="0017511C" w:rsidRPr="00FF4D9F" w:rsidRDefault="0017511C" w:rsidP="007063C5">
      <w:pPr>
        <w:spacing w:line="360" w:lineRule="auto"/>
        <w:ind w:firstLineChars="50" w:firstLine="120"/>
        <w:rPr>
          <w:rFonts w:ascii="Book Antiqua" w:hAnsi="Book Antiqua"/>
          <w:sz w:val="24"/>
          <w:szCs w:val="24"/>
        </w:rPr>
      </w:pPr>
      <w:r w:rsidRPr="00FF4D9F">
        <w:rPr>
          <w:rFonts w:ascii="Book Antiqua" w:hAnsi="Book Antiqua"/>
          <w:sz w:val="24"/>
          <w:szCs w:val="24"/>
        </w:rPr>
        <w:t>Based on the above, patients with moderate-to-severe UC treated with tofacitinib were more likely to achieve clinical response and remission than those receiving placebo.</w:t>
      </w:r>
    </w:p>
    <w:p w:rsidR="00F66AE7" w:rsidRDefault="00F66AE7" w:rsidP="00F66AE7">
      <w:pPr>
        <w:spacing w:line="360" w:lineRule="auto"/>
        <w:rPr>
          <w:rFonts w:ascii="Book Antiqua" w:eastAsia="SimSun" w:hAnsi="Book Antiqua" w:cs="Times New Roman"/>
          <w:b/>
          <w:i/>
          <w:sz w:val="24"/>
          <w:szCs w:val="24"/>
          <w:lang w:eastAsia="zh-CN"/>
        </w:rPr>
      </w:pPr>
    </w:p>
    <w:p w:rsidR="0017511C" w:rsidRPr="00FF4D9F" w:rsidRDefault="0017511C" w:rsidP="00F66AE7">
      <w:pPr>
        <w:spacing w:line="360" w:lineRule="auto"/>
        <w:rPr>
          <w:rFonts w:ascii="Book Antiqua" w:hAnsi="Book Antiqua" w:cs="Times New Roman"/>
          <w:b/>
          <w:i/>
          <w:sz w:val="24"/>
          <w:szCs w:val="24"/>
        </w:rPr>
      </w:pPr>
      <w:r w:rsidRPr="00FF4D9F">
        <w:rPr>
          <w:rFonts w:ascii="Book Antiqua" w:hAnsi="Book Antiqua" w:cs="Times New Roman"/>
          <w:b/>
          <w:i/>
          <w:sz w:val="24"/>
          <w:szCs w:val="24"/>
        </w:rPr>
        <w:t xml:space="preserve">ANX A2 as a new molecular target for conquering the failure of </w:t>
      </w:r>
      <w:r w:rsidRPr="00FF4D9F">
        <w:rPr>
          <w:rFonts w:ascii="Book Antiqua" w:hAnsi="Book Antiqua"/>
          <w:b/>
          <w:i/>
          <w:sz w:val="24"/>
          <w:szCs w:val="24"/>
        </w:rPr>
        <w:t>TNF-</w:t>
      </w:r>
      <w:r w:rsidRPr="00FF4D9F">
        <w:rPr>
          <w:rFonts w:ascii="Book Antiqua" w:hAnsi="Book Antiqua"/>
          <w:b/>
          <w:i/>
          <w:sz w:val="24"/>
          <w:szCs w:val="24"/>
        </w:rPr>
        <w:sym w:font="Symbol" w:char="F061"/>
      </w:r>
      <w:r w:rsidRPr="00FF4D9F">
        <w:rPr>
          <w:rFonts w:ascii="Book Antiqua" w:hAnsi="Book Antiqua"/>
          <w:b/>
          <w:i/>
          <w:sz w:val="24"/>
          <w:szCs w:val="24"/>
        </w:rPr>
        <w:t xml:space="preserve"> blockade</w:t>
      </w:r>
    </w:p>
    <w:p w:rsidR="0017511C" w:rsidRPr="00FF4D9F" w:rsidRDefault="0017511C" w:rsidP="00F66AE7">
      <w:pPr>
        <w:spacing w:line="360" w:lineRule="auto"/>
        <w:rPr>
          <w:rFonts w:ascii="Book Antiqua" w:hAnsi="Book Antiqua" w:cs="Times New Roman"/>
          <w:sz w:val="24"/>
          <w:szCs w:val="24"/>
        </w:rPr>
      </w:pPr>
      <w:r w:rsidRPr="00FF4D9F">
        <w:rPr>
          <w:rFonts w:ascii="Book Antiqua" w:hAnsi="Book Antiqua" w:cs="Times New Roman"/>
          <w:sz w:val="24"/>
          <w:szCs w:val="24"/>
        </w:rPr>
        <w:t>As described above, TNF-</w:t>
      </w:r>
      <w:r w:rsidRPr="00FF4D9F">
        <w:rPr>
          <w:rFonts w:ascii="Book Antiqua" w:hAnsi="Book Antiqua" w:cs="Times New Roman"/>
          <w:sz w:val="24"/>
          <w:szCs w:val="24"/>
        </w:rPr>
        <w:sym w:font="Symbol" w:char="F061"/>
      </w:r>
      <w:r w:rsidRPr="00FF4D9F">
        <w:rPr>
          <w:rFonts w:ascii="Book Antiqua" w:hAnsi="Book Antiqua" w:cs="Times New Roman"/>
          <w:sz w:val="24"/>
          <w:szCs w:val="24"/>
        </w:rPr>
        <w:t xml:space="preserve"> blockade using anti-TNF-</w:t>
      </w:r>
      <w:r w:rsidRPr="00FF4D9F">
        <w:rPr>
          <w:rFonts w:ascii="Book Antiqua" w:hAnsi="Book Antiqua" w:cs="Times New Roman"/>
          <w:sz w:val="24"/>
          <w:szCs w:val="24"/>
        </w:rPr>
        <w:sym w:font="Symbol" w:char="F061"/>
      </w:r>
      <w:r w:rsidRPr="00FF4D9F">
        <w:rPr>
          <w:rFonts w:ascii="Book Antiqua" w:hAnsi="Book Antiqua" w:cs="Times New Roman"/>
          <w:sz w:val="24"/>
          <w:szCs w:val="24"/>
        </w:rPr>
        <w:t xml:space="preserve"> antibodies is not always successful. A better understanding of the TNF-</w:t>
      </w:r>
      <w:r w:rsidRPr="00FF4D9F">
        <w:rPr>
          <w:rFonts w:ascii="Book Antiqua" w:hAnsi="Book Antiqua" w:cs="Times New Roman"/>
          <w:sz w:val="24"/>
          <w:szCs w:val="24"/>
        </w:rPr>
        <w:sym w:font="Symbol" w:char="F061"/>
      </w:r>
      <w:r w:rsidRPr="00FF4D9F">
        <w:rPr>
          <w:rFonts w:ascii="Book Antiqua" w:hAnsi="Book Antiqua" w:cs="Times New Roman"/>
          <w:sz w:val="24"/>
          <w:szCs w:val="24"/>
        </w:rPr>
        <w:t xml:space="preserve"> shedding process may lead to new methods of blocking TNF-</w:t>
      </w:r>
      <w:r w:rsidRPr="00FF4D9F">
        <w:rPr>
          <w:rFonts w:ascii="Book Antiqua" w:hAnsi="Book Antiqua" w:cs="Times New Roman"/>
          <w:sz w:val="24"/>
          <w:szCs w:val="24"/>
        </w:rPr>
        <w:sym w:font="Symbol" w:char="F061"/>
      </w:r>
      <w:r w:rsidRPr="00FF4D9F">
        <w:rPr>
          <w:rFonts w:ascii="Book Antiqua" w:hAnsi="Book Antiqua" w:cs="Times New Roman"/>
          <w:sz w:val="24"/>
          <w:szCs w:val="24"/>
        </w:rPr>
        <w:t xml:space="preserve"> shedding and thereby attenuating the </w:t>
      </w:r>
      <w:r w:rsidRPr="00FF4D9F">
        <w:rPr>
          <w:rFonts w:ascii="Book Antiqua" w:hAnsi="Book Antiqua" w:cs="Times New Roman"/>
          <w:sz w:val="24"/>
          <w:szCs w:val="24"/>
        </w:rPr>
        <w:lastRenderedPageBreak/>
        <w:t>inflammation of UC. A recent investigation demonstrated a mechanism for the regulation of TNF-</w:t>
      </w:r>
      <w:r w:rsidRPr="00FF4D9F">
        <w:rPr>
          <w:rFonts w:ascii="Book Antiqua" w:hAnsi="Book Antiqua" w:cs="Times New Roman"/>
          <w:sz w:val="24"/>
          <w:szCs w:val="24"/>
        </w:rPr>
        <w:sym w:font="Symbol" w:char="F061"/>
      </w:r>
      <w:r w:rsidRPr="00FF4D9F">
        <w:rPr>
          <w:rFonts w:ascii="Book Antiqua" w:hAnsi="Book Antiqua" w:cs="Times New Roman"/>
          <w:sz w:val="24"/>
          <w:szCs w:val="24"/>
        </w:rPr>
        <w:t xml:space="preserve"> shedding in which ANX A2 regulates ADAM17-mediated cleavage and subsequent </w:t>
      </w:r>
      <w:r w:rsidR="00E34EDD" w:rsidRPr="00FF4D9F">
        <w:rPr>
          <w:rFonts w:ascii="Book Antiqua" w:hAnsi="Book Antiqua" w:cs="Times New Roman"/>
          <w:sz w:val="24"/>
          <w:szCs w:val="24"/>
        </w:rPr>
        <w:t>shedding of pro</w:t>
      </w:r>
      <w:r w:rsidRPr="00FF4D9F">
        <w:rPr>
          <w:rFonts w:ascii="Book Antiqua" w:hAnsi="Book Antiqua" w:cs="Times New Roman"/>
          <w:sz w:val="24"/>
          <w:szCs w:val="24"/>
        </w:rPr>
        <w:t>TNF-</w:t>
      </w:r>
      <w:r w:rsidRPr="00FF4D9F">
        <w:rPr>
          <w:rFonts w:ascii="Book Antiqua" w:hAnsi="Book Antiqua" w:cs="Times New Roman"/>
          <w:sz w:val="24"/>
          <w:szCs w:val="24"/>
        </w:rPr>
        <w:sym w:font="Symbol" w:char="F061"/>
      </w:r>
      <w:r w:rsidRPr="00FF4D9F">
        <w:rPr>
          <w:rFonts w:ascii="Book Antiqua" w:hAnsi="Book Antiqua" w:cs="Times New Roman"/>
          <w:sz w:val="24"/>
          <w:szCs w:val="24"/>
        </w:rPr>
        <w:t xml:space="preserve"> from the cell membranes of monocytes and colon epithelial cells</w:t>
      </w:r>
      <w:r w:rsidRPr="00FF4D9F">
        <w:rPr>
          <w:rFonts w:ascii="Book Antiqua" w:hAnsi="Book Antiqua" w:cs="Times New Roman"/>
          <w:noProof/>
          <w:sz w:val="24"/>
          <w:szCs w:val="24"/>
          <w:vertAlign w:val="superscript"/>
        </w:rPr>
        <w:t>[1</w:t>
      </w:r>
      <w:r w:rsidR="00E3625E" w:rsidRPr="00FF4D9F">
        <w:rPr>
          <w:rFonts w:ascii="Book Antiqua" w:hAnsi="Book Antiqua" w:cs="Times New Roman"/>
          <w:noProof/>
          <w:sz w:val="24"/>
          <w:szCs w:val="24"/>
          <w:vertAlign w:val="superscript"/>
        </w:rPr>
        <w:t>3</w:t>
      </w:r>
      <w:r w:rsidRPr="00FF4D9F">
        <w:rPr>
          <w:rFonts w:ascii="Book Antiqua" w:hAnsi="Book Antiqua" w:cs="Times New Roman"/>
          <w:noProof/>
          <w:sz w:val="24"/>
          <w:szCs w:val="24"/>
          <w:vertAlign w:val="superscript"/>
        </w:rPr>
        <w:t>]</w:t>
      </w:r>
      <w:r w:rsidR="00E34EDD" w:rsidRPr="00FF4D9F">
        <w:rPr>
          <w:rFonts w:ascii="Book Antiqua" w:hAnsi="Book Antiqua" w:cs="Times New Roman"/>
          <w:sz w:val="24"/>
          <w:szCs w:val="24"/>
        </w:rPr>
        <w:t>.</w:t>
      </w:r>
    </w:p>
    <w:p w:rsidR="0017511C" w:rsidRPr="00FF4D9F" w:rsidRDefault="0017511C" w:rsidP="007063C5">
      <w:pPr>
        <w:spacing w:line="360" w:lineRule="auto"/>
        <w:ind w:firstLineChars="50" w:firstLine="120"/>
        <w:rPr>
          <w:rFonts w:ascii="Book Antiqua" w:hAnsi="Book Antiqua"/>
          <w:sz w:val="24"/>
          <w:szCs w:val="24"/>
        </w:rPr>
      </w:pPr>
      <w:r w:rsidRPr="00FF4D9F">
        <w:rPr>
          <w:rFonts w:ascii="Book Antiqua" w:hAnsi="Book Antiqua" w:cs="Times New Roman"/>
          <w:sz w:val="24"/>
          <w:szCs w:val="24"/>
        </w:rPr>
        <w:t>ANX A2 was initially isolated as</w:t>
      </w:r>
      <w:r w:rsidRPr="00FF4D9F">
        <w:rPr>
          <w:rFonts w:ascii="Book Antiqua" w:hAnsi="Book Antiqua" w:cs="Times New Roman"/>
          <w:color w:val="000000" w:themeColor="text1"/>
          <w:sz w:val="24"/>
          <w:szCs w:val="24"/>
        </w:rPr>
        <w:t xml:space="preserve"> </w:t>
      </w:r>
      <w:r w:rsidRPr="00FF4D9F">
        <w:rPr>
          <w:rFonts w:ascii="Book Antiqua" w:hAnsi="Book Antiqua" w:cs="Times New Roman"/>
          <w:color w:val="000000" w:themeColor="text1"/>
          <w:sz w:val="24"/>
          <w:szCs w:val="24"/>
          <w:lang w:val="en"/>
        </w:rPr>
        <w:t xml:space="preserve">a substrate for the </w:t>
      </w:r>
      <w:hyperlink r:id="rId8" w:tooltip="A non-essential amino acid. In animals it is synthesized from PHENYLALANINE. It is also the precursor of EPINEPHRINE; THYROID HORMONES; and melanin." w:history="1">
        <w:r w:rsidRPr="00FF4D9F">
          <w:rPr>
            <w:rStyle w:val="Hyperlink"/>
            <w:rFonts w:ascii="Book Antiqua" w:hAnsi="Book Antiqua" w:cs="Times New Roman"/>
            <w:color w:val="000000" w:themeColor="text1"/>
            <w:sz w:val="24"/>
            <w:szCs w:val="24"/>
            <w:lang w:val="en"/>
          </w:rPr>
          <w:t>tyrosine</w:t>
        </w:r>
      </w:hyperlink>
      <w:r w:rsidRPr="00FF4D9F">
        <w:rPr>
          <w:rFonts w:ascii="Book Antiqua" w:hAnsi="Book Antiqua" w:cs="Times New Roman"/>
          <w:color w:val="000000" w:themeColor="text1"/>
          <w:sz w:val="24"/>
          <w:szCs w:val="24"/>
          <w:lang w:val="en"/>
        </w:rPr>
        <w:t xml:space="preserve"> kinase of the oncogene protein pp60 (v-src)</w:t>
      </w:r>
      <w:r w:rsidRPr="00FF4D9F">
        <w:rPr>
          <w:rFonts w:ascii="Book Antiqua" w:hAnsi="Book Antiqua" w:cs="Times New Roman"/>
          <w:noProof/>
          <w:color w:val="000000" w:themeColor="text1"/>
          <w:sz w:val="24"/>
          <w:szCs w:val="24"/>
          <w:vertAlign w:val="superscript"/>
          <w:lang w:val="en"/>
        </w:rPr>
        <w:t>[82]</w:t>
      </w:r>
      <w:r w:rsidR="00E34EDD" w:rsidRPr="00FF4D9F">
        <w:rPr>
          <w:rFonts w:ascii="Book Antiqua" w:hAnsi="Book Antiqua" w:cs="Times New Roman"/>
          <w:color w:val="000000" w:themeColor="text1"/>
          <w:sz w:val="24"/>
          <w:szCs w:val="24"/>
          <w:lang w:val="en"/>
        </w:rPr>
        <w:t>.</w:t>
      </w:r>
      <w:r w:rsidRPr="00FF4D9F">
        <w:rPr>
          <w:rFonts w:ascii="Book Antiqua" w:hAnsi="Book Antiqua" w:cs="Times New Roman"/>
          <w:color w:val="000000" w:themeColor="text1"/>
          <w:sz w:val="24"/>
          <w:szCs w:val="24"/>
          <w:lang w:val="en"/>
        </w:rPr>
        <w:t xml:space="preserve"> </w:t>
      </w:r>
      <w:r w:rsidRPr="00FF4D9F">
        <w:rPr>
          <w:rFonts w:ascii="Book Antiqua" w:hAnsi="Book Antiqua" w:cs="Times New Roman"/>
          <w:sz w:val="24"/>
          <w:szCs w:val="24"/>
          <w:lang w:val="en"/>
        </w:rPr>
        <w:t>ANX A2 is a pleiotropic calcium- and anionic phospholipid-binding protein that exists as a monomer and as a heterotetrameric complex with the plasminogen receptor protein, S100A10</w:t>
      </w:r>
      <w:r w:rsidRPr="00FF4D9F">
        <w:rPr>
          <w:rFonts w:ascii="Book Antiqua" w:hAnsi="Book Antiqua" w:cs="Times New Roman"/>
          <w:noProof/>
          <w:sz w:val="24"/>
          <w:szCs w:val="24"/>
          <w:vertAlign w:val="superscript"/>
          <w:lang w:val="en"/>
        </w:rPr>
        <w:t>[83]</w:t>
      </w:r>
      <w:r w:rsidR="00137E22" w:rsidRPr="00FF4D9F">
        <w:rPr>
          <w:rFonts w:ascii="Book Antiqua" w:hAnsi="Book Antiqua" w:cs="Times New Roman"/>
          <w:sz w:val="24"/>
          <w:szCs w:val="24"/>
          <w:lang w:val="en"/>
        </w:rPr>
        <w:t>.</w:t>
      </w:r>
      <w:r w:rsidRPr="00FF4D9F">
        <w:rPr>
          <w:rFonts w:ascii="Book Antiqua" w:hAnsi="Book Antiqua" w:cs="Times New Roman"/>
          <w:sz w:val="24"/>
          <w:szCs w:val="24"/>
          <w:lang w:val="en"/>
        </w:rPr>
        <w:t xml:space="preserve"> A recent extensive </w:t>
      </w:r>
      <w:r w:rsidR="00E34EDD" w:rsidRPr="00FF4D9F">
        <w:rPr>
          <w:rFonts w:ascii="Book Antiqua" w:hAnsi="Book Antiqua" w:cs="Times New Roman"/>
          <w:sz w:val="24"/>
          <w:szCs w:val="24"/>
          <w:lang w:val="en"/>
        </w:rPr>
        <w:t>study of</w:t>
      </w:r>
      <w:r w:rsidRPr="00FF4D9F">
        <w:rPr>
          <w:rFonts w:ascii="Book Antiqua" w:hAnsi="Book Antiqua" w:cs="Times New Roman"/>
          <w:color w:val="000000"/>
          <w:sz w:val="24"/>
          <w:szCs w:val="24"/>
          <w:lang w:val="en"/>
        </w:rPr>
        <w:t xml:space="preserve"> the detailed biological functions of ANX A2 showed that ANX A2 in complex with S100A10 participate</w:t>
      </w:r>
      <w:r w:rsidR="00E34EDD" w:rsidRPr="00FF4D9F">
        <w:rPr>
          <w:rFonts w:ascii="Book Antiqua" w:hAnsi="Book Antiqua" w:cs="Times New Roman"/>
          <w:color w:val="000000"/>
          <w:sz w:val="24"/>
          <w:szCs w:val="24"/>
          <w:lang w:val="en"/>
        </w:rPr>
        <w:t>s</w:t>
      </w:r>
      <w:r w:rsidRPr="00FF4D9F">
        <w:rPr>
          <w:rFonts w:ascii="Book Antiqua" w:hAnsi="Book Antiqua" w:cs="Times New Roman"/>
          <w:color w:val="000000"/>
          <w:sz w:val="24"/>
          <w:szCs w:val="24"/>
          <w:lang w:val="en"/>
        </w:rPr>
        <w:t xml:space="preserve"> in Ca</w:t>
      </w:r>
      <w:r w:rsidRPr="00FF4D9F">
        <w:rPr>
          <w:rFonts w:ascii="Book Antiqua" w:hAnsi="Book Antiqua" w:cs="Times New Roman"/>
          <w:color w:val="000000"/>
          <w:sz w:val="24"/>
          <w:szCs w:val="24"/>
          <w:vertAlign w:val="superscript"/>
          <w:lang w:val="en"/>
        </w:rPr>
        <w:t>2+</w:t>
      </w:r>
      <w:r w:rsidRPr="00FF4D9F">
        <w:rPr>
          <w:rFonts w:ascii="Book Antiqua" w:hAnsi="Book Antiqua" w:cs="Times New Roman"/>
          <w:color w:val="000000"/>
          <w:sz w:val="24"/>
          <w:szCs w:val="24"/>
          <w:lang w:val="en"/>
        </w:rPr>
        <w:t>-evoked exocytosis, and</w:t>
      </w:r>
      <w:r w:rsidR="00E34EDD" w:rsidRPr="00FF4D9F">
        <w:rPr>
          <w:rFonts w:ascii="Book Antiqua" w:hAnsi="Book Antiqua" w:cs="Times New Roman"/>
          <w:color w:val="000000"/>
          <w:sz w:val="24"/>
          <w:szCs w:val="24"/>
          <w:lang w:val="en"/>
        </w:rPr>
        <w:t>,</w:t>
      </w:r>
      <w:r w:rsidRPr="00FF4D9F">
        <w:rPr>
          <w:rFonts w:ascii="Book Antiqua" w:hAnsi="Book Antiqua" w:cs="Times New Roman"/>
          <w:color w:val="000000"/>
          <w:sz w:val="24"/>
          <w:szCs w:val="24"/>
          <w:lang w:val="en"/>
        </w:rPr>
        <w:t xml:space="preserve"> in the endocytic pathway, ANX A2 in combination with acylated caveolin is considered to be involved in the internalization/transport of lipids</w:t>
      </w:r>
      <w:r w:rsidRPr="00FF4D9F">
        <w:rPr>
          <w:rFonts w:ascii="Book Antiqua" w:hAnsi="Book Antiqua" w:cs="Times New Roman"/>
          <w:noProof/>
          <w:color w:val="000000"/>
          <w:sz w:val="24"/>
          <w:szCs w:val="24"/>
          <w:vertAlign w:val="superscript"/>
          <w:lang w:val="en"/>
        </w:rPr>
        <w:t>[84]</w:t>
      </w:r>
      <w:r w:rsidR="00E34EDD" w:rsidRPr="00FF4D9F">
        <w:rPr>
          <w:rFonts w:ascii="Book Antiqua" w:hAnsi="Book Antiqua" w:cs="Times New Roman"/>
          <w:color w:val="000000"/>
          <w:sz w:val="24"/>
          <w:szCs w:val="24"/>
          <w:lang w:val="en"/>
        </w:rPr>
        <w:t>.</w:t>
      </w:r>
      <w:r w:rsidRPr="00FF4D9F">
        <w:rPr>
          <w:rFonts w:ascii="Book Antiqua" w:hAnsi="Book Antiqua" w:cs="Times New Roman"/>
          <w:color w:val="000000"/>
          <w:sz w:val="24"/>
          <w:szCs w:val="24"/>
          <w:lang w:val="en"/>
        </w:rPr>
        <w:t xml:space="preserve"> Therefore, </w:t>
      </w:r>
      <w:r w:rsidRPr="00FF4D9F">
        <w:rPr>
          <w:rFonts w:ascii="Book Antiqua" w:hAnsi="Book Antiqua" w:cs="Times New Roman"/>
          <w:sz w:val="24"/>
          <w:szCs w:val="24"/>
          <w:lang w:val="en"/>
        </w:rPr>
        <w:t>ANX A2 has been proposed to play a key role in many processes including exocytosis, endocytosis, membrane organization, ion channel conductance, and in linking the F-actin cytoskeleton to the plasma membrane</w:t>
      </w:r>
      <w:r w:rsidR="004E6F5D">
        <w:rPr>
          <w:rFonts w:ascii="Book Antiqua" w:hAnsi="Book Antiqua" w:cs="Times New Roman"/>
          <w:noProof/>
          <w:sz w:val="24"/>
          <w:szCs w:val="24"/>
          <w:vertAlign w:val="superscript"/>
          <w:lang w:val="en"/>
        </w:rPr>
        <w:t>[83,</w:t>
      </w:r>
      <w:r w:rsidRPr="00FF4D9F">
        <w:rPr>
          <w:rFonts w:ascii="Book Antiqua" w:hAnsi="Book Antiqua" w:cs="Times New Roman"/>
          <w:noProof/>
          <w:sz w:val="24"/>
          <w:szCs w:val="24"/>
          <w:vertAlign w:val="superscript"/>
          <w:lang w:val="en"/>
        </w:rPr>
        <w:t>85]</w:t>
      </w:r>
      <w:r w:rsidR="00E34EDD" w:rsidRPr="00FF4D9F">
        <w:rPr>
          <w:rFonts w:ascii="Book Antiqua" w:hAnsi="Book Antiqua" w:cs="Times New Roman"/>
          <w:sz w:val="24"/>
          <w:szCs w:val="24"/>
          <w:lang w:val="en"/>
        </w:rPr>
        <w:t>.</w:t>
      </w:r>
      <w:r w:rsidRPr="00FF4D9F">
        <w:rPr>
          <w:rFonts w:ascii="Book Antiqua" w:hAnsi="Book Antiqua" w:cs="Times New Roman"/>
          <w:sz w:val="24"/>
          <w:szCs w:val="24"/>
          <w:lang w:val="en"/>
        </w:rPr>
        <w:t xml:space="preserve"> </w:t>
      </w:r>
    </w:p>
    <w:p w:rsidR="00F66AE7" w:rsidRDefault="00F66AE7" w:rsidP="007063C5">
      <w:pPr>
        <w:spacing w:line="360" w:lineRule="auto"/>
        <w:rPr>
          <w:rFonts w:ascii="Book Antiqua" w:eastAsia="SimSun" w:hAnsi="Book Antiqua" w:cs="Times New Roman"/>
          <w:b/>
          <w:i/>
          <w:sz w:val="24"/>
          <w:szCs w:val="24"/>
          <w:lang w:eastAsia="zh-CN"/>
        </w:rPr>
      </w:pPr>
    </w:p>
    <w:p w:rsidR="0017511C" w:rsidRPr="00FF4D9F" w:rsidRDefault="0017511C" w:rsidP="007063C5">
      <w:pPr>
        <w:spacing w:line="360" w:lineRule="auto"/>
        <w:rPr>
          <w:rFonts w:ascii="Book Antiqua" w:hAnsi="Book Antiqua" w:cs="Times New Roman"/>
          <w:sz w:val="24"/>
          <w:szCs w:val="24"/>
          <w:lang w:val="en"/>
        </w:rPr>
      </w:pPr>
      <w:r w:rsidRPr="00FF4D9F">
        <w:rPr>
          <w:rFonts w:ascii="Book Antiqua" w:hAnsi="Book Antiqua" w:cs="Times New Roman"/>
          <w:b/>
          <w:i/>
          <w:sz w:val="24"/>
          <w:szCs w:val="24"/>
        </w:rPr>
        <w:t>Interaction of ANX A2 with ADAM 17 is</w:t>
      </w:r>
      <w:r w:rsidRPr="00FF4D9F">
        <w:rPr>
          <w:rFonts w:ascii="Book Antiqua" w:hAnsi="Book Antiqua" w:cs="Times New Roman"/>
          <w:b/>
          <w:i/>
          <w:sz w:val="24"/>
          <w:szCs w:val="24"/>
          <w:lang w:val="en"/>
        </w:rPr>
        <w:t xml:space="preserve"> required for TNF-</w:t>
      </w:r>
      <w:r w:rsidRPr="00FF4D9F">
        <w:rPr>
          <w:rFonts w:ascii="Book Antiqua" w:hAnsi="Book Antiqua" w:cs="Times New Roman"/>
          <w:b/>
          <w:i/>
          <w:sz w:val="24"/>
          <w:szCs w:val="24"/>
          <w:lang w:val="en"/>
        </w:rPr>
        <w:sym w:font="Symbol" w:char="F061"/>
      </w:r>
      <w:r w:rsidRPr="00FF4D9F">
        <w:rPr>
          <w:rFonts w:ascii="Book Antiqua" w:hAnsi="Book Antiqua" w:cs="Times New Roman"/>
          <w:b/>
          <w:i/>
          <w:sz w:val="24"/>
          <w:szCs w:val="24"/>
          <w:lang w:val="en"/>
        </w:rPr>
        <w:t xml:space="preserve"> ectodomain shedding</w:t>
      </w:r>
    </w:p>
    <w:p w:rsidR="00F66AE7" w:rsidRDefault="0017511C" w:rsidP="007063C5">
      <w:pPr>
        <w:spacing w:line="360" w:lineRule="auto"/>
        <w:rPr>
          <w:rFonts w:ascii="Book Antiqua" w:eastAsia="SimSun" w:hAnsi="Book Antiqua" w:cs="Times New Roman"/>
          <w:sz w:val="24"/>
          <w:szCs w:val="24"/>
          <w:lang w:val="en" w:eastAsia="zh-CN"/>
        </w:rPr>
      </w:pPr>
      <w:r w:rsidRPr="00FF4D9F">
        <w:rPr>
          <w:rFonts w:ascii="Book Antiqua" w:hAnsi="Book Antiqua" w:cs="Times New Roman"/>
          <w:sz w:val="24"/>
          <w:szCs w:val="24"/>
          <w:lang w:val="en"/>
        </w:rPr>
        <w:t>The molecular mechanism by which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shedding is induced by interaction of ANX A2 with ADAM 17 has now become clear.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is known to be expressed on the cell membranes of monocytes. Western blotting that examined the endogenous protein expression levels of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ADAM17 and ANX A2 in cell lines such as the colon epithelial cell lines, HCT116 and HT29, and </w:t>
      </w:r>
      <w:r w:rsidR="00E34EDD" w:rsidRPr="00FF4D9F">
        <w:rPr>
          <w:rFonts w:ascii="Book Antiqua" w:hAnsi="Book Antiqua" w:cs="Times New Roman"/>
          <w:sz w:val="24"/>
          <w:szCs w:val="24"/>
          <w:lang w:val="en"/>
        </w:rPr>
        <w:t xml:space="preserve">the </w:t>
      </w:r>
      <w:r w:rsidRPr="00FF4D9F">
        <w:rPr>
          <w:rFonts w:ascii="Book Antiqua" w:hAnsi="Book Antiqua" w:cs="Times New Roman"/>
          <w:sz w:val="24"/>
          <w:szCs w:val="24"/>
          <w:lang w:val="en"/>
        </w:rPr>
        <w:lastRenderedPageBreak/>
        <w:t>monocyte cell line, U937, showed that a high level of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protein was constitutively expressed in U937 cells, whereas HCT116 and HT29 cells expressed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at very low levels. High expression levels of ADAM17 and ANX A2 were observed in all three cell</w:t>
      </w:r>
      <w:r w:rsidR="00E34EDD" w:rsidRPr="00FF4D9F">
        <w:rPr>
          <w:rFonts w:ascii="Book Antiqua" w:hAnsi="Book Antiqua" w:cs="Times New Roman"/>
          <w:sz w:val="24"/>
          <w:szCs w:val="24"/>
          <w:lang w:val="en"/>
        </w:rPr>
        <w:t xml:space="preserve"> line</w:t>
      </w:r>
      <w:r w:rsidRPr="00FF4D9F">
        <w:rPr>
          <w:rFonts w:ascii="Book Antiqua" w:hAnsi="Book Antiqua" w:cs="Times New Roman"/>
          <w:sz w:val="24"/>
          <w:szCs w:val="24"/>
          <w:lang w:val="en"/>
        </w:rPr>
        <w:t>s. Immunoprecipitaion with an anti-ANX A2 antibody followed by Western blotting with an anti-ADAM17 antibody demonstrated that ADAM17 directly interacts with ANX A2. It is known that the ectodomain of proTNF-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is mainly shed through the activity of ADAM17, although ADAM10 can also mediate a small amount of proTNF-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shedding</w:t>
      </w:r>
      <w:r w:rsidRPr="00FF4D9F">
        <w:rPr>
          <w:rFonts w:ascii="Book Antiqua" w:hAnsi="Book Antiqua" w:cs="Times New Roman"/>
          <w:noProof/>
          <w:sz w:val="24"/>
          <w:szCs w:val="24"/>
          <w:vertAlign w:val="superscript"/>
          <w:lang w:val="en"/>
        </w:rPr>
        <w:t>[86]</w:t>
      </w:r>
      <w:r w:rsidR="00302EBC" w:rsidRPr="00FF4D9F">
        <w:rPr>
          <w:rFonts w:ascii="Book Antiqua" w:hAnsi="Book Antiqua" w:cs="Times New Roman"/>
          <w:sz w:val="24"/>
          <w:szCs w:val="24"/>
          <w:lang w:val="en"/>
        </w:rPr>
        <w:t>.</w:t>
      </w:r>
      <w:r w:rsidRPr="00FF4D9F">
        <w:rPr>
          <w:rFonts w:ascii="Book Antiqua" w:hAnsi="Book Antiqua" w:cs="Times New Roman"/>
          <w:sz w:val="24"/>
          <w:szCs w:val="24"/>
          <w:lang w:val="en"/>
        </w:rPr>
        <w:t xml:space="preserve"> The role of ADAM17 in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shedding was confirmed by analysis of the inhibitory effects of KB-R7785, an ADAM inhibitor, and of ADAM17 short interfering RNAs (siRNAs) on </w:t>
      </w:r>
      <w:r w:rsidRPr="00FF4D9F">
        <w:rPr>
          <w:rFonts w:ascii="Book Antiqua" w:eastAsia="AdvTTe4bfdd46" w:hAnsi="Book Antiqua" w:cs="Times New Roman"/>
          <w:sz w:val="24"/>
          <w:szCs w:val="24"/>
        </w:rPr>
        <w:t>12-O-tetradecanoylphorbol-13-acetate</w:t>
      </w:r>
      <w:r w:rsidRPr="00FF4D9F">
        <w:rPr>
          <w:rFonts w:ascii="Book Antiqua" w:hAnsi="Book Antiqua" w:cs="Times New Roman"/>
          <w:sz w:val="24"/>
          <w:szCs w:val="24"/>
          <w:lang w:val="en"/>
        </w:rPr>
        <w:t xml:space="preserve"> (TPA)-induced shedding of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from HCT116 cells overexpressing alkaline-phosphatase (AP)-tagged proTNF-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which allowed quantitative analyses of shed AP-tagged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in the culture medium during TPA stimulation using an AP assay.</w:t>
      </w:r>
      <w:r w:rsidRPr="00FF4D9F">
        <w:rPr>
          <w:rFonts w:ascii="Book Antiqua" w:hAnsi="Book Antiqua"/>
          <w:sz w:val="24"/>
          <w:szCs w:val="24"/>
          <w:lang w:val="en"/>
        </w:rPr>
        <w:t xml:space="preserve"> </w:t>
      </w:r>
      <w:r w:rsidRPr="00FF4D9F">
        <w:rPr>
          <w:rFonts w:ascii="Book Antiqua" w:hAnsi="Book Antiqua" w:cs="Times New Roman"/>
          <w:sz w:val="24"/>
          <w:szCs w:val="24"/>
          <w:lang w:val="en"/>
        </w:rPr>
        <w:t>Forced depletion of ANX A2 using siRNAs targeted towards ANX A2 resulted in a significant suppression of TPA-induced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shedding (Figure 1A). In accordance with these data, the expression level of the AP-tagged proTNF-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protein of these HCT116 cells was decreased after TPA stimulation, which was partially inhibited by siRNA-mediated depletion of ANX A2. Furthermore, forced depletion of ANX A2 using siRNAs targeted toward ANX A2 resulted in a significant suppression of stimulation-induced endogenous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release from HCT116 and U937 cells, which was assessed using an ELISA of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shed into the conditioned medium (Figure 1B and C). These data suggested that ANX A2 </w:t>
      </w:r>
      <w:r w:rsidRPr="00FF4D9F">
        <w:rPr>
          <w:rFonts w:ascii="Book Antiqua" w:hAnsi="Book Antiqua" w:cs="Times New Roman"/>
          <w:sz w:val="24"/>
          <w:szCs w:val="24"/>
          <w:lang w:val="en"/>
        </w:rPr>
        <w:lastRenderedPageBreak/>
        <w:t>is involved in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shedding and release in colon epithelial cells and monocytes.</w:t>
      </w:r>
    </w:p>
    <w:p w:rsidR="00F66AE7" w:rsidRDefault="00F66AE7" w:rsidP="007063C5">
      <w:pPr>
        <w:spacing w:line="360" w:lineRule="auto"/>
        <w:rPr>
          <w:rFonts w:ascii="Book Antiqua" w:eastAsia="SimSun" w:hAnsi="Book Antiqua" w:cs="Times New Roman"/>
          <w:sz w:val="24"/>
          <w:szCs w:val="24"/>
          <w:lang w:val="en" w:eastAsia="zh-CN"/>
        </w:rPr>
      </w:pPr>
    </w:p>
    <w:p w:rsidR="0017511C" w:rsidRPr="00F66AE7" w:rsidRDefault="0017511C" w:rsidP="007063C5">
      <w:pPr>
        <w:spacing w:line="360" w:lineRule="auto"/>
        <w:rPr>
          <w:rFonts w:ascii="Book Antiqua" w:hAnsi="Book Antiqua" w:cs="Times New Roman"/>
          <w:sz w:val="24"/>
          <w:szCs w:val="24"/>
          <w:lang w:val="en"/>
        </w:rPr>
      </w:pPr>
      <w:r w:rsidRPr="00FF4D9F">
        <w:rPr>
          <w:rFonts w:ascii="Book Antiqua" w:hAnsi="Book Antiqua" w:cs="Times New Roman"/>
          <w:b/>
          <w:i/>
          <w:sz w:val="24"/>
          <w:szCs w:val="24"/>
          <w:lang w:val="en"/>
        </w:rPr>
        <w:t>ANX A2 depletion</w:t>
      </w:r>
      <w:r w:rsidR="00302EBC" w:rsidRPr="00FF4D9F">
        <w:rPr>
          <w:rFonts w:ascii="Book Antiqua" w:hAnsi="Book Antiqua" w:cs="Times New Roman"/>
          <w:b/>
          <w:i/>
          <w:sz w:val="24"/>
          <w:szCs w:val="24"/>
          <w:lang w:val="en"/>
        </w:rPr>
        <w:t xml:space="preserve"> promotes </w:t>
      </w:r>
      <w:r w:rsidRPr="00FF4D9F">
        <w:rPr>
          <w:rFonts w:ascii="Book Antiqua" w:hAnsi="Book Antiqua" w:cs="Times New Roman"/>
          <w:b/>
          <w:i/>
          <w:sz w:val="24"/>
          <w:szCs w:val="24"/>
          <w:lang w:val="en"/>
        </w:rPr>
        <w:t>ectodomain shedding of epidermal growth factor receptor ligands</w:t>
      </w:r>
    </w:p>
    <w:p w:rsidR="0017511C" w:rsidRPr="00FF4D9F" w:rsidRDefault="0017511C" w:rsidP="007063C5">
      <w:pPr>
        <w:spacing w:line="360" w:lineRule="auto"/>
        <w:rPr>
          <w:rFonts w:ascii="Book Antiqua" w:hAnsi="Book Antiqua" w:cs="Times New Roman"/>
          <w:sz w:val="24"/>
          <w:szCs w:val="24"/>
          <w:lang w:val="en"/>
        </w:rPr>
      </w:pPr>
      <w:r w:rsidRPr="00FF4D9F">
        <w:rPr>
          <w:rFonts w:ascii="Book Antiqua" w:hAnsi="Book Antiqua" w:cs="Times New Roman"/>
          <w:sz w:val="24"/>
          <w:szCs w:val="24"/>
        </w:rPr>
        <w:t>ADAM17 is also a key enzyme for the shedding of various other membrane proteins in addition to TNF-</w:t>
      </w:r>
      <w:r w:rsidRPr="00FF4D9F">
        <w:rPr>
          <w:rFonts w:ascii="Book Antiqua" w:hAnsi="Book Antiqua" w:cs="Times New Roman"/>
          <w:sz w:val="24"/>
          <w:szCs w:val="24"/>
        </w:rPr>
        <w:sym w:font="Symbol" w:char="F061"/>
      </w:r>
      <w:r w:rsidRPr="00FF4D9F">
        <w:rPr>
          <w:rFonts w:ascii="Book Antiqua" w:hAnsi="Book Antiqua" w:cs="Times New Roman"/>
          <w:sz w:val="24"/>
          <w:szCs w:val="24"/>
        </w:rPr>
        <w:t xml:space="preserve">, including </w:t>
      </w:r>
      <w:r w:rsidR="00F66AE7" w:rsidRPr="00F66AE7">
        <w:rPr>
          <w:rFonts w:ascii="Book Antiqua" w:hAnsi="Book Antiqua" w:cs="Times New Roman"/>
          <w:sz w:val="24"/>
          <w:szCs w:val="24"/>
        </w:rPr>
        <w:t>epidermal growth factor receptor (EGFR)</w:t>
      </w:r>
      <w:r w:rsidR="00F66AE7">
        <w:rPr>
          <w:rFonts w:ascii="Book Antiqua" w:eastAsia="SimSun" w:hAnsi="Book Antiqua" w:cs="Times New Roman" w:hint="eastAsia"/>
          <w:sz w:val="24"/>
          <w:szCs w:val="24"/>
          <w:lang w:eastAsia="zh-CN"/>
        </w:rPr>
        <w:t xml:space="preserve"> </w:t>
      </w:r>
      <w:r w:rsidRPr="00FF4D9F">
        <w:rPr>
          <w:rFonts w:ascii="Book Antiqua" w:hAnsi="Book Antiqua" w:cs="Times New Roman"/>
          <w:sz w:val="24"/>
          <w:szCs w:val="24"/>
        </w:rPr>
        <w:t>ligands</w:t>
      </w:r>
      <w:r w:rsidRPr="00FF4D9F">
        <w:rPr>
          <w:rFonts w:ascii="Book Antiqua" w:hAnsi="Book Antiqua" w:cs="Times New Roman"/>
          <w:noProof/>
          <w:sz w:val="24"/>
          <w:szCs w:val="24"/>
          <w:vertAlign w:val="superscript"/>
        </w:rPr>
        <w:t>[87]</w:t>
      </w:r>
      <w:r w:rsidR="00302EBC" w:rsidRPr="00FF4D9F">
        <w:rPr>
          <w:rFonts w:ascii="Book Antiqua" w:hAnsi="Book Antiqua" w:cs="Times New Roman"/>
          <w:sz w:val="24"/>
          <w:szCs w:val="24"/>
        </w:rPr>
        <w:t>.</w:t>
      </w:r>
      <w:r w:rsidRPr="00FF4D9F">
        <w:rPr>
          <w:rFonts w:ascii="Book Antiqua" w:hAnsi="Book Antiqua" w:cs="Times New Roman"/>
          <w:color w:val="FF0000"/>
          <w:sz w:val="24"/>
          <w:szCs w:val="24"/>
        </w:rPr>
        <w:t xml:space="preserve"> </w:t>
      </w:r>
      <w:r w:rsidRPr="00FF4D9F">
        <w:rPr>
          <w:rFonts w:ascii="Book Antiqua" w:hAnsi="Book Antiqua" w:cs="Times New Roman"/>
          <w:sz w:val="24"/>
          <w:szCs w:val="24"/>
        </w:rPr>
        <w:t>The C-terminus of type 1 membrane proteins such as EGFR ligands (</w:t>
      </w:r>
      <w:r w:rsidRPr="00220C13">
        <w:rPr>
          <w:rFonts w:ascii="Book Antiqua" w:hAnsi="Book Antiqua" w:cs="Times New Roman"/>
          <w:i/>
          <w:sz w:val="24"/>
          <w:szCs w:val="24"/>
        </w:rPr>
        <w:t>e.g.</w:t>
      </w:r>
      <w:r w:rsidRPr="00FF4D9F">
        <w:rPr>
          <w:rFonts w:ascii="Book Antiqua" w:hAnsi="Book Antiqua" w:cs="Times New Roman"/>
          <w:sz w:val="24"/>
          <w:szCs w:val="24"/>
        </w:rPr>
        <w:t>, amphiregulin (AREG) and heparin-binding epidermal growth factor-like growth factor (HB-EGF)) is in the cytoplasm, whereas the N-terminus of type 2 membrane proteins (</w:t>
      </w:r>
      <w:r w:rsidRPr="00220C13">
        <w:rPr>
          <w:rFonts w:ascii="Book Antiqua" w:hAnsi="Book Antiqua" w:cs="Times New Roman"/>
          <w:i/>
          <w:sz w:val="24"/>
          <w:szCs w:val="24"/>
        </w:rPr>
        <w:t>e.g.</w:t>
      </w:r>
      <w:r w:rsidRPr="00FF4D9F">
        <w:rPr>
          <w:rFonts w:ascii="Book Antiqua" w:hAnsi="Book Antiqua" w:cs="Times New Roman"/>
          <w:sz w:val="24"/>
          <w:szCs w:val="24"/>
        </w:rPr>
        <w:t>, TNF-</w:t>
      </w:r>
      <w:r w:rsidRPr="00FF4D9F">
        <w:rPr>
          <w:rFonts w:ascii="Book Antiqua" w:hAnsi="Book Antiqua" w:cs="Times New Roman"/>
          <w:sz w:val="24"/>
          <w:szCs w:val="24"/>
        </w:rPr>
        <w:sym w:font="Symbol" w:char="F061"/>
      </w:r>
      <w:r w:rsidRPr="00FF4D9F">
        <w:rPr>
          <w:rFonts w:ascii="Book Antiqua" w:hAnsi="Book Antiqua" w:cs="Times New Roman"/>
          <w:sz w:val="24"/>
          <w:szCs w:val="24"/>
        </w:rPr>
        <w:t xml:space="preserve">) is in the cytoplasm. The detailed mechanism by which ADAM17 cleaves type 1 and 2 membrane proteins is unclear. An AP assay of </w:t>
      </w:r>
      <w:r w:rsidRPr="00FF4D9F">
        <w:rPr>
          <w:rFonts w:ascii="Book Antiqua" w:hAnsi="Book Antiqua" w:cs="Times New Roman"/>
          <w:sz w:val="24"/>
          <w:szCs w:val="24"/>
          <w:lang w:val="en"/>
        </w:rPr>
        <w:t>HCT116 cells overexpressing AP-tagged proAREG and proHB-EGF demonstrated that, in contrast to its effect on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shedding, depletion of ANX A2 with siRNAs significantly increased AREG and HB-EGF shedding</w:t>
      </w:r>
      <w:r w:rsidRPr="00FF4D9F">
        <w:rPr>
          <w:rFonts w:ascii="Book Antiqua" w:hAnsi="Book Antiqua" w:cs="Times New Roman"/>
          <w:noProof/>
          <w:sz w:val="24"/>
          <w:szCs w:val="24"/>
          <w:vertAlign w:val="superscript"/>
          <w:lang w:val="en"/>
        </w:rPr>
        <w:t>[1</w:t>
      </w:r>
      <w:r w:rsidR="004B684E" w:rsidRPr="00FF4D9F">
        <w:rPr>
          <w:rFonts w:ascii="Book Antiqua" w:hAnsi="Book Antiqua" w:cs="Times New Roman"/>
          <w:noProof/>
          <w:sz w:val="24"/>
          <w:szCs w:val="24"/>
          <w:vertAlign w:val="superscript"/>
          <w:lang w:val="en"/>
        </w:rPr>
        <w:t>3</w:t>
      </w:r>
      <w:r w:rsidRPr="00FF4D9F">
        <w:rPr>
          <w:rFonts w:ascii="Book Antiqua" w:hAnsi="Book Antiqua" w:cs="Times New Roman"/>
          <w:noProof/>
          <w:sz w:val="24"/>
          <w:szCs w:val="24"/>
          <w:vertAlign w:val="superscript"/>
          <w:lang w:val="en"/>
        </w:rPr>
        <w:t>]</w:t>
      </w:r>
      <w:r w:rsidR="00302EBC" w:rsidRPr="00FF4D9F">
        <w:rPr>
          <w:rFonts w:ascii="Book Antiqua" w:hAnsi="Book Antiqua" w:cs="Times New Roman"/>
          <w:sz w:val="24"/>
          <w:szCs w:val="24"/>
          <w:lang w:val="en"/>
        </w:rPr>
        <w:t xml:space="preserve">. </w:t>
      </w:r>
      <w:r w:rsidRPr="00FF4D9F">
        <w:rPr>
          <w:rFonts w:ascii="Book Antiqua" w:hAnsi="Book Antiqua" w:cs="Times New Roman"/>
          <w:sz w:val="24"/>
          <w:szCs w:val="24"/>
          <w:lang w:val="en"/>
        </w:rPr>
        <w:t>These experiments confirmed that ANX A2 is involved in the ectodoma</w:t>
      </w:r>
      <w:r w:rsidR="00302EBC" w:rsidRPr="00FF4D9F">
        <w:rPr>
          <w:rFonts w:ascii="Book Antiqua" w:hAnsi="Book Antiqua" w:cs="Times New Roman"/>
          <w:sz w:val="24"/>
          <w:szCs w:val="24"/>
          <w:lang w:val="en"/>
        </w:rPr>
        <w:t>in shedding of AREG and HB-EGF.</w:t>
      </w:r>
    </w:p>
    <w:p w:rsidR="0017511C" w:rsidRPr="00FF4D9F" w:rsidRDefault="0017511C" w:rsidP="007063C5">
      <w:pPr>
        <w:spacing w:line="360" w:lineRule="auto"/>
        <w:ind w:firstLineChars="50" w:firstLine="120"/>
        <w:rPr>
          <w:rFonts w:ascii="Book Antiqua" w:hAnsi="Book Antiqua" w:cs="Times New Roman"/>
          <w:sz w:val="24"/>
          <w:szCs w:val="24"/>
          <w:lang w:val="en"/>
        </w:rPr>
      </w:pPr>
      <w:r w:rsidRPr="00FF4D9F">
        <w:rPr>
          <w:rFonts w:ascii="Book Antiqua" w:hAnsi="Book Antiqua" w:cs="Times New Roman"/>
          <w:sz w:val="24"/>
          <w:szCs w:val="24"/>
          <w:lang w:val="en"/>
        </w:rPr>
        <w:t>The combined data indicated that depletion of ANX A2 inhibited ADAM17-mediated ectodomain shedding of proTNF-</w:t>
      </w:r>
      <w:r w:rsidRPr="00FF4D9F">
        <w:rPr>
          <w:rFonts w:ascii="Book Antiqua" w:hAnsi="Book Antiqua" w:cs="Times New Roman"/>
          <w:sz w:val="24"/>
          <w:szCs w:val="24"/>
          <w:lang w:val="en"/>
        </w:rPr>
        <w:sym w:font="Symbol" w:char="F061"/>
      </w:r>
      <w:r w:rsidR="00302EBC" w:rsidRPr="00FF4D9F">
        <w:rPr>
          <w:rFonts w:ascii="Book Antiqua" w:hAnsi="Book Antiqua" w:cs="Times New Roman"/>
          <w:sz w:val="24"/>
          <w:szCs w:val="24"/>
          <w:lang w:val="en"/>
        </w:rPr>
        <w:t>;</w:t>
      </w:r>
      <w:r w:rsidRPr="00FF4D9F">
        <w:rPr>
          <w:rFonts w:ascii="Book Antiqua" w:hAnsi="Book Antiqua" w:cs="Times New Roman"/>
          <w:sz w:val="24"/>
          <w:szCs w:val="24"/>
          <w:lang w:val="en"/>
        </w:rPr>
        <w:t xml:space="preserve"> conversely, depletion of ANX A2 upregulated ADAM17-mediated ectodomain shedding of proAREG and proHB-EGF. These results suggest that depletion of ANX A2 ameliorates gut inflammation by suppressing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cleavage and induces cell proliferation and mucosal repair by promoting AREG and HB-EGF cleavage.</w:t>
      </w:r>
    </w:p>
    <w:p w:rsidR="0017511C" w:rsidRPr="00FF4D9F" w:rsidRDefault="0017511C" w:rsidP="007063C5">
      <w:pPr>
        <w:spacing w:line="360" w:lineRule="auto"/>
        <w:ind w:firstLineChars="50" w:firstLine="120"/>
        <w:rPr>
          <w:rFonts w:ascii="Book Antiqua" w:hAnsi="Book Antiqua" w:cs="Times New Roman"/>
          <w:sz w:val="24"/>
          <w:szCs w:val="24"/>
          <w:lang w:val="en"/>
        </w:rPr>
      </w:pPr>
      <w:r w:rsidRPr="00FF4D9F">
        <w:rPr>
          <w:rFonts w:ascii="Book Antiqua" w:hAnsi="Book Antiqua" w:cs="Times New Roman"/>
          <w:sz w:val="24"/>
          <w:szCs w:val="24"/>
          <w:lang w:val="en"/>
        </w:rPr>
        <w:t xml:space="preserve">More interestingly, depletion of other members of the ANX family, ANX A8 </w:t>
      </w:r>
      <w:r w:rsidRPr="00FF4D9F">
        <w:rPr>
          <w:rFonts w:ascii="Book Antiqua" w:hAnsi="Book Antiqua" w:cs="Times New Roman"/>
          <w:sz w:val="24"/>
          <w:szCs w:val="24"/>
          <w:lang w:val="en"/>
        </w:rPr>
        <w:lastRenderedPageBreak/>
        <w:t>and A9 abrogated the shedding of EGFR ligands, suggesting that ANX A8 and A9 are required for their shedding</w:t>
      </w:r>
      <w:r w:rsidRPr="00FF4D9F">
        <w:rPr>
          <w:rFonts w:ascii="Book Antiqua" w:hAnsi="Book Antiqua" w:cs="Times New Roman"/>
          <w:noProof/>
          <w:sz w:val="24"/>
          <w:szCs w:val="24"/>
          <w:vertAlign w:val="superscript"/>
          <w:lang w:val="en"/>
        </w:rPr>
        <w:t>[88]</w:t>
      </w:r>
      <w:r w:rsidR="00302EBC" w:rsidRPr="00FF4D9F">
        <w:rPr>
          <w:rFonts w:ascii="Book Antiqua" w:hAnsi="Book Antiqua" w:cs="Times New Roman"/>
          <w:sz w:val="24"/>
          <w:szCs w:val="24"/>
          <w:lang w:val="en"/>
        </w:rPr>
        <w:t>.</w:t>
      </w:r>
      <w:r w:rsidRPr="00FF4D9F">
        <w:rPr>
          <w:rFonts w:ascii="Book Antiqua" w:hAnsi="Book Antiqua" w:cs="Times New Roman"/>
          <w:sz w:val="24"/>
          <w:szCs w:val="24"/>
          <w:lang w:val="en"/>
        </w:rPr>
        <w:t xml:space="preserve"> In contrast, decreased levels of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shedding were observed during stimulation from HCT116 cells overexpressing ANX A8 and A9, compared with mock cells, suggesting that ANX A8 and A9 inhibit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shedding. </w:t>
      </w:r>
    </w:p>
    <w:p w:rsidR="0017511C" w:rsidRPr="00FF4D9F" w:rsidRDefault="0017511C" w:rsidP="007063C5">
      <w:pPr>
        <w:spacing w:line="360" w:lineRule="auto"/>
        <w:ind w:firstLineChars="50" w:firstLine="120"/>
        <w:rPr>
          <w:rFonts w:ascii="Book Antiqua" w:hAnsi="Book Antiqua" w:cs="Times New Roman"/>
          <w:sz w:val="24"/>
          <w:szCs w:val="24"/>
          <w:lang w:val="en"/>
        </w:rPr>
      </w:pPr>
      <w:r w:rsidRPr="00FF4D9F">
        <w:rPr>
          <w:rFonts w:ascii="Book Antiqua" w:hAnsi="Book Antiqua" w:cs="Times New Roman"/>
          <w:sz w:val="24"/>
          <w:szCs w:val="24"/>
          <w:lang w:val="en"/>
        </w:rPr>
        <w:t>Based on the above studies, ANX A2, A8 and A9 are responsible for regulation of the cleavage of the type 2 membrane-anchored protein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and the cleavage of the type 1 membrane-anchored proteins AREG and HB-EGF</w:t>
      </w:r>
      <w:r w:rsidRPr="00FF4D9F">
        <w:rPr>
          <w:rFonts w:ascii="Book Antiqua" w:hAnsi="Book Antiqua" w:cs="Times New Roman"/>
          <w:sz w:val="24"/>
          <w:szCs w:val="24"/>
        </w:rPr>
        <w:t xml:space="preserve"> (Figure 2)</w:t>
      </w:r>
      <w:r w:rsidRPr="00FF4D9F">
        <w:rPr>
          <w:rFonts w:ascii="Book Antiqua" w:hAnsi="Book Antiqua" w:cs="Times New Roman"/>
          <w:sz w:val="24"/>
          <w:szCs w:val="24"/>
          <w:lang w:val="en"/>
        </w:rPr>
        <w:t xml:space="preserve">. Clearly, </w:t>
      </w:r>
      <w:r w:rsidRPr="00FF4D9F">
        <w:rPr>
          <w:rFonts w:ascii="Book Antiqua" w:hAnsi="Book Antiqua" w:cs="Times New Roman"/>
          <w:sz w:val="24"/>
          <w:szCs w:val="24"/>
        </w:rPr>
        <w:t xml:space="preserve">ANX A2 is a new candidate molecular target for overcoming the failure of </w:t>
      </w:r>
      <w:r w:rsidRPr="00FF4D9F">
        <w:rPr>
          <w:rFonts w:ascii="Book Antiqua" w:hAnsi="Book Antiqua"/>
          <w:sz w:val="24"/>
          <w:szCs w:val="24"/>
        </w:rPr>
        <w:t>TNF-</w:t>
      </w:r>
      <w:r w:rsidRPr="00FF4D9F">
        <w:rPr>
          <w:rFonts w:ascii="Book Antiqua" w:hAnsi="Book Antiqua"/>
          <w:sz w:val="24"/>
          <w:szCs w:val="24"/>
        </w:rPr>
        <w:sym w:font="Symbol" w:char="F061"/>
      </w:r>
      <w:r w:rsidRPr="00FF4D9F">
        <w:rPr>
          <w:rFonts w:ascii="Book Antiqua" w:hAnsi="Book Antiqua"/>
          <w:sz w:val="24"/>
          <w:szCs w:val="24"/>
        </w:rPr>
        <w:t xml:space="preserve"> blockade, and </w:t>
      </w:r>
      <w:r w:rsidRPr="00FF4D9F">
        <w:rPr>
          <w:rFonts w:ascii="Book Antiqua" w:hAnsi="Book Antiqua" w:cs="Times New Roman"/>
          <w:sz w:val="24"/>
          <w:szCs w:val="24"/>
          <w:lang w:val="en"/>
        </w:rPr>
        <w:t>inhibition of ANX A2 may be a new therapeutic strategy for the prevention of TNF-</w:t>
      </w:r>
      <w:r w:rsidRPr="00FF4D9F">
        <w:rPr>
          <w:rFonts w:ascii="Book Antiqua" w:hAnsi="Book Antiqua" w:cs="Times New Roman"/>
          <w:sz w:val="24"/>
          <w:szCs w:val="24"/>
          <w:lang w:val="en"/>
        </w:rPr>
        <w:sym w:font="Symbol" w:char="F061"/>
      </w:r>
      <w:r w:rsidRPr="00FF4D9F">
        <w:rPr>
          <w:rFonts w:ascii="Book Antiqua" w:hAnsi="Book Antiqua" w:cs="Times New Roman"/>
          <w:sz w:val="24"/>
          <w:szCs w:val="24"/>
          <w:lang w:val="en"/>
        </w:rPr>
        <w:t xml:space="preserve"> shedding during IBD inflammation.</w:t>
      </w:r>
    </w:p>
    <w:p w:rsidR="00220C13" w:rsidRDefault="00220C13" w:rsidP="00220C13">
      <w:pPr>
        <w:spacing w:line="360" w:lineRule="auto"/>
        <w:rPr>
          <w:rFonts w:ascii="Book Antiqua" w:eastAsia="SimSun" w:hAnsi="Book Antiqua"/>
          <w:b/>
          <w:color w:val="000000" w:themeColor="text1"/>
          <w:lang w:eastAsia="zh-CN"/>
        </w:rPr>
      </w:pPr>
    </w:p>
    <w:p w:rsidR="0017511C" w:rsidRPr="00220C13" w:rsidRDefault="0017511C" w:rsidP="00220C13">
      <w:pPr>
        <w:spacing w:line="360" w:lineRule="auto"/>
        <w:rPr>
          <w:rFonts w:ascii="Book Antiqua" w:hAnsi="Book Antiqua"/>
          <w:b/>
          <w:bCs/>
          <w:caps/>
          <w:color w:val="000000"/>
          <w:sz w:val="24"/>
        </w:rPr>
      </w:pPr>
      <w:r w:rsidRPr="00220C13">
        <w:rPr>
          <w:rFonts w:ascii="Book Antiqua" w:hAnsi="Book Antiqua"/>
          <w:b/>
          <w:caps/>
          <w:color w:val="000000" w:themeColor="text1"/>
          <w:sz w:val="24"/>
        </w:rPr>
        <w:t>Conclusion</w:t>
      </w:r>
    </w:p>
    <w:p w:rsidR="0017511C" w:rsidRPr="00FF4D9F" w:rsidRDefault="00C5474B" w:rsidP="00220C13">
      <w:pPr>
        <w:pStyle w:val="BodyText"/>
        <w:spacing w:line="360" w:lineRule="auto"/>
        <w:ind w:firstLine="0"/>
        <w:rPr>
          <w:rFonts w:ascii="Book Antiqua" w:eastAsia="MS Gothic" w:hAnsi="Book Antiqua"/>
          <w:color w:val="FF0000"/>
          <w:sz w:val="24"/>
          <w:szCs w:val="24"/>
          <w:lang w:eastAsia="ja-JP"/>
        </w:rPr>
      </w:pPr>
      <w:r w:rsidRPr="00FF4D9F">
        <w:rPr>
          <w:rFonts w:ascii="Book Antiqua" w:hAnsi="Book Antiqua"/>
          <w:color w:val="000000" w:themeColor="text1"/>
          <w:sz w:val="24"/>
          <w:szCs w:val="24"/>
          <w:lang w:val="en-GB" w:eastAsia="ja-JP"/>
        </w:rPr>
        <w:t xml:space="preserve">As detailed in this review, many agents with different mechanisms of action are available, or are likely to be available in the near future, for the treatment of UC. However, these therapeutic strategies are not always </w:t>
      </w:r>
      <w:r w:rsidR="00255825" w:rsidRPr="00FF4D9F">
        <w:rPr>
          <w:rFonts w:ascii="Book Antiqua" w:hAnsi="Book Antiqua"/>
          <w:color w:val="000000" w:themeColor="text1"/>
          <w:sz w:val="24"/>
          <w:szCs w:val="24"/>
          <w:lang w:val="en-GB" w:eastAsia="ja-JP"/>
        </w:rPr>
        <w:t>satisfactory and there also remains the problem of refractory UC. Of the current treatments,</w:t>
      </w:r>
      <w:r w:rsidRPr="00FF4D9F">
        <w:rPr>
          <w:rFonts w:ascii="Book Antiqua" w:hAnsi="Book Antiqua"/>
          <w:color w:val="000000" w:themeColor="text1"/>
          <w:sz w:val="24"/>
          <w:szCs w:val="24"/>
          <w:lang w:val="en-GB" w:eastAsia="ja-JP"/>
        </w:rPr>
        <w:t xml:space="preserve"> </w:t>
      </w:r>
      <w:r w:rsidR="00255825" w:rsidRPr="00FF4D9F">
        <w:rPr>
          <w:rFonts w:ascii="Book Antiqua" w:hAnsi="Book Antiqua"/>
          <w:color w:val="000000" w:themeColor="text1"/>
          <w:sz w:val="24"/>
          <w:szCs w:val="24"/>
          <w:lang w:val="en-GB" w:eastAsia="ja-JP"/>
        </w:rPr>
        <w:t>c</w:t>
      </w:r>
      <w:r w:rsidR="0017511C" w:rsidRPr="00FF4D9F">
        <w:rPr>
          <w:rFonts w:ascii="Book Antiqua" w:hAnsi="Book Antiqua"/>
          <w:color w:val="000000" w:themeColor="text1"/>
          <w:sz w:val="24"/>
          <w:szCs w:val="24"/>
          <w:lang w:val="en-GB" w:eastAsia="ja-JP"/>
        </w:rPr>
        <w:t>alcineurin inhibitors, TNF-</w:t>
      </w:r>
      <w:r w:rsidR="0017511C" w:rsidRPr="00FF4D9F">
        <w:rPr>
          <w:rFonts w:ascii="Book Antiqua" w:hAnsi="Book Antiqua"/>
          <w:color w:val="000000" w:themeColor="text1"/>
          <w:sz w:val="24"/>
          <w:szCs w:val="24"/>
          <w:lang w:val="en-GB" w:eastAsia="ja-JP"/>
        </w:rPr>
        <w:sym w:font="Symbol" w:char="F061"/>
      </w:r>
      <w:r w:rsidR="0017511C" w:rsidRPr="00FF4D9F">
        <w:rPr>
          <w:rFonts w:ascii="Book Antiqua" w:hAnsi="Book Antiqua"/>
          <w:color w:val="000000" w:themeColor="text1"/>
          <w:sz w:val="24"/>
          <w:szCs w:val="24"/>
          <w:lang w:val="en-GB" w:eastAsia="ja-JP"/>
        </w:rPr>
        <w:t xml:space="preserve"> blockade</w:t>
      </w:r>
      <w:r w:rsidR="00255825" w:rsidRPr="00FF4D9F">
        <w:rPr>
          <w:rFonts w:ascii="Book Antiqua" w:hAnsi="Book Antiqua"/>
          <w:color w:val="000000" w:themeColor="text1"/>
          <w:sz w:val="24"/>
          <w:szCs w:val="24"/>
          <w:lang w:val="en-GB" w:eastAsia="ja-JP"/>
        </w:rPr>
        <w:t>,</w:t>
      </w:r>
      <w:r w:rsidR="0017511C" w:rsidRPr="00FF4D9F">
        <w:rPr>
          <w:rFonts w:ascii="Book Antiqua" w:hAnsi="Book Antiqua"/>
          <w:color w:val="000000" w:themeColor="text1"/>
          <w:sz w:val="24"/>
          <w:szCs w:val="24"/>
          <w:lang w:val="en-GB" w:eastAsia="ja-JP"/>
        </w:rPr>
        <w:t xml:space="preserve"> and vedolizumab, which block or neutralize the production and functions of </w:t>
      </w:r>
      <w:r w:rsidR="00255825" w:rsidRPr="00FF4D9F">
        <w:rPr>
          <w:rFonts w:ascii="Book Antiqua" w:hAnsi="Book Antiqua"/>
          <w:color w:val="000000" w:themeColor="text1"/>
          <w:sz w:val="24"/>
          <w:szCs w:val="24"/>
          <w:lang w:val="en-GB" w:eastAsia="ja-JP"/>
        </w:rPr>
        <w:t xml:space="preserve">proinflammatory </w:t>
      </w:r>
      <w:r w:rsidR="0017511C" w:rsidRPr="00FF4D9F">
        <w:rPr>
          <w:rFonts w:ascii="Book Antiqua" w:hAnsi="Book Antiqua"/>
          <w:color w:val="000000" w:themeColor="text1"/>
          <w:sz w:val="24"/>
          <w:szCs w:val="24"/>
          <w:lang w:val="en-GB" w:eastAsia="ja-JP"/>
        </w:rPr>
        <w:t>cytokines</w:t>
      </w:r>
      <w:r w:rsidR="003B369B" w:rsidRPr="00FF4D9F">
        <w:rPr>
          <w:rFonts w:ascii="Book Antiqua" w:eastAsiaTheme="minorEastAsia" w:hAnsi="Book Antiqua"/>
          <w:sz w:val="24"/>
          <w:szCs w:val="24"/>
          <w:lang w:val="en-GB" w:eastAsia="ja-JP"/>
        </w:rPr>
        <w:t xml:space="preserve"> including </w:t>
      </w:r>
      <w:r w:rsidR="003B369B" w:rsidRPr="00FF4D9F">
        <w:rPr>
          <w:rFonts w:ascii="Book Antiqua" w:eastAsiaTheme="minorEastAsia" w:hAnsi="Book Antiqua"/>
          <w:sz w:val="24"/>
          <w:szCs w:val="24"/>
          <w:lang w:eastAsia="ja-JP"/>
        </w:rPr>
        <w:t>IL-2</w:t>
      </w:r>
      <w:r w:rsidR="00D97BE0" w:rsidRPr="00FF4D9F">
        <w:rPr>
          <w:rFonts w:ascii="Book Antiqua" w:eastAsiaTheme="minorEastAsia" w:hAnsi="Book Antiqua"/>
          <w:sz w:val="24"/>
          <w:szCs w:val="24"/>
          <w:lang w:eastAsia="ja-JP"/>
        </w:rPr>
        <w:t xml:space="preserve"> and </w:t>
      </w:r>
      <w:r w:rsidR="003B369B" w:rsidRPr="00FF4D9F">
        <w:rPr>
          <w:rFonts w:ascii="Book Antiqua" w:hAnsi="Book Antiqua"/>
          <w:color w:val="000000" w:themeColor="text1"/>
          <w:sz w:val="24"/>
          <w:szCs w:val="24"/>
          <w:lang w:val="en-GB" w:eastAsia="ja-JP"/>
        </w:rPr>
        <w:t>TNF-</w:t>
      </w:r>
      <w:r w:rsidR="003B369B" w:rsidRPr="00FF4D9F">
        <w:rPr>
          <w:rFonts w:ascii="Book Antiqua" w:hAnsi="Book Antiqua"/>
          <w:color w:val="000000" w:themeColor="text1"/>
          <w:sz w:val="24"/>
          <w:szCs w:val="24"/>
          <w:lang w:val="en-GB" w:eastAsia="ja-JP"/>
        </w:rPr>
        <w:sym w:font="Symbol" w:char="F061"/>
      </w:r>
      <w:r w:rsidR="003B369B" w:rsidRPr="00FF4D9F">
        <w:rPr>
          <w:rFonts w:ascii="Book Antiqua" w:hAnsi="Book Antiqua"/>
          <w:color w:val="000000" w:themeColor="text1"/>
          <w:sz w:val="24"/>
          <w:szCs w:val="24"/>
          <w:lang w:val="en-GB" w:eastAsia="ja-JP"/>
        </w:rPr>
        <w:t>,</w:t>
      </w:r>
      <w:r w:rsidR="0017511C" w:rsidRPr="00FF4D9F">
        <w:rPr>
          <w:rFonts w:ascii="Book Antiqua" w:hAnsi="Book Antiqua"/>
          <w:color w:val="000000" w:themeColor="text1"/>
          <w:sz w:val="24"/>
          <w:szCs w:val="24"/>
          <w:lang w:val="en-GB" w:eastAsia="ja-JP"/>
        </w:rPr>
        <w:t xml:space="preserve"> and adhesive molecules, </w:t>
      </w:r>
      <w:r w:rsidR="00255825" w:rsidRPr="00FF4D9F">
        <w:rPr>
          <w:rFonts w:ascii="Book Antiqua" w:hAnsi="Book Antiqua"/>
          <w:color w:val="000000" w:themeColor="text1"/>
          <w:sz w:val="24"/>
          <w:szCs w:val="24"/>
          <w:lang w:val="en-GB" w:eastAsia="ja-JP"/>
        </w:rPr>
        <w:t>can be</w:t>
      </w:r>
      <w:r w:rsidR="0017511C" w:rsidRPr="00FF4D9F">
        <w:rPr>
          <w:rFonts w:ascii="Book Antiqua" w:hAnsi="Book Antiqua"/>
          <w:color w:val="000000" w:themeColor="text1"/>
          <w:sz w:val="24"/>
          <w:szCs w:val="24"/>
          <w:lang w:val="en-GB" w:eastAsia="ja-JP"/>
        </w:rPr>
        <w:t xml:space="preserve"> effective </w:t>
      </w:r>
      <w:r w:rsidR="0017511C" w:rsidRPr="00FF4D9F">
        <w:rPr>
          <w:rFonts w:ascii="Book Antiqua" w:hAnsi="Book Antiqua"/>
          <w:bCs/>
          <w:color w:val="000000" w:themeColor="text1"/>
          <w:sz w:val="24"/>
          <w:szCs w:val="24"/>
          <w:lang w:eastAsia="ja-JP"/>
        </w:rPr>
        <w:t>for the treatment of patients with refractory UC</w:t>
      </w:r>
      <w:r w:rsidR="00255825" w:rsidRPr="00FF4D9F">
        <w:rPr>
          <w:rFonts w:ascii="Book Antiqua" w:eastAsia="MS Gothic" w:hAnsi="Book Antiqua"/>
          <w:color w:val="000000" w:themeColor="text1"/>
          <w:sz w:val="24"/>
          <w:szCs w:val="24"/>
          <w:lang w:eastAsia="ja-JP"/>
        </w:rPr>
        <w:t>, but they</w:t>
      </w:r>
      <w:r w:rsidR="0017511C" w:rsidRPr="00FF4D9F">
        <w:rPr>
          <w:rFonts w:ascii="Book Antiqua" w:eastAsia="MS Gothic" w:hAnsi="Book Antiqua"/>
          <w:color w:val="000000" w:themeColor="text1"/>
          <w:sz w:val="24"/>
          <w:szCs w:val="24"/>
          <w:lang w:eastAsia="ja-JP"/>
        </w:rPr>
        <w:t xml:space="preserve"> have limitations. To address these limitations, </w:t>
      </w:r>
      <w:r w:rsidR="00255825" w:rsidRPr="00FF4D9F">
        <w:rPr>
          <w:rFonts w:ascii="Book Antiqua" w:eastAsia="MS Gothic" w:hAnsi="Book Antiqua"/>
          <w:color w:val="000000" w:themeColor="text1"/>
          <w:sz w:val="24"/>
          <w:szCs w:val="24"/>
          <w:lang w:eastAsia="ja-JP"/>
        </w:rPr>
        <w:t>the development</w:t>
      </w:r>
      <w:r w:rsidR="00D97BE0" w:rsidRPr="00FF4D9F">
        <w:rPr>
          <w:rFonts w:ascii="Book Antiqua" w:eastAsia="MS Gothic" w:hAnsi="Book Antiqua"/>
          <w:color w:val="000000" w:themeColor="text1"/>
          <w:sz w:val="24"/>
          <w:szCs w:val="24"/>
          <w:lang w:eastAsia="ja-JP"/>
        </w:rPr>
        <w:t xml:space="preserve"> and clinical trials of new therapeutic agents </w:t>
      </w:r>
      <w:r w:rsidR="0017511C" w:rsidRPr="00FF4D9F">
        <w:rPr>
          <w:rFonts w:ascii="Book Antiqua" w:eastAsia="MS Gothic" w:hAnsi="Book Antiqua"/>
          <w:color w:val="000000" w:themeColor="text1"/>
          <w:sz w:val="24"/>
          <w:szCs w:val="24"/>
          <w:lang w:eastAsia="ja-JP"/>
        </w:rPr>
        <w:t xml:space="preserve">that target the surplus or excessive activity of the immune system are </w:t>
      </w:r>
      <w:r w:rsidR="00D97BE0" w:rsidRPr="00FF4D9F">
        <w:rPr>
          <w:rFonts w:ascii="Book Antiqua" w:eastAsia="MS Gothic" w:hAnsi="Book Antiqua"/>
          <w:color w:val="000000" w:themeColor="text1"/>
          <w:sz w:val="24"/>
          <w:szCs w:val="24"/>
          <w:lang w:eastAsia="ja-JP"/>
        </w:rPr>
        <w:t>needed.</w:t>
      </w:r>
      <w:r w:rsidR="0017511C" w:rsidRPr="00FF4D9F">
        <w:rPr>
          <w:rFonts w:ascii="Book Antiqua" w:eastAsia="MS Gothic" w:hAnsi="Book Antiqua"/>
          <w:color w:val="000000" w:themeColor="text1"/>
          <w:sz w:val="24"/>
          <w:szCs w:val="24"/>
          <w:lang w:eastAsia="ja-JP"/>
        </w:rPr>
        <w:t xml:space="preserve"> </w:t>
      </w:r>
      <w:r w:rsidR="0017511C" w:rsidRPr="00FF4D9F">
        <w:rPr>
          <w:rFonts w:ascii="Book Antiqua" w:hAnsi="Book Antiqua"/>
          <w:sz w:val="24"/>
          <w:szCs w:val="24"/>
        </w:rPr>
        <w:t xml:space="preserve">ANX A2, which mediates </w:t>
      </w:r>
      <w:r w:rsidR="0017511C" w:rsidRPr="00FF4D9F">
        <w:rPr>
          <w:rFonts w:ascii="Book Antiqua" w:hAnsi="Book Antiqua"/>
          <w:sz w:val="24"/>
          <w:szCs w:val="24"/>
          <w:lang w:val="en"/>
        </w:rPr>
        <w:t>TNF-</w:t>
      </w:r>
      <w:r w:rsidR="0017511C" w:rsidRPr="00FF4D9F">
        <w:rPr>
          <w:rFonts w:ascii="Book Antiqua" w:hAnsi="Book Antiqua"/>
          <w:sz w:val="24"/>
          <w:szCs w:val="24"/>
          <w:lang w:val="en"/>
        </w:rPr>
        <w:sym w:font="Symbol" w:char="F061"/>
      </w:r>
      <w:r w:rsidR="0017511C" w:rsidRPr="00FF4D9F">
        <w:rPr>
          <w:rFonts w:ascii="Book Antiqua" w:hAnsi="Book Antiqua"/>
          <w:sz w:val="24"/>
          <w:szCs w:val="24"/>
          <w:lang w:val="en"/>
        </w:rPr>
        <w:t xml:space="preserve"> shedding, </w:t>
      </w:r>
      <w:r w:rsidR="0017511C" w:rsidRPr="00FF4D9F">
        <w:rPr>
          <w:rFonts w:ascii="Book Antiqua" w:hAnsi="Book Antiqua"/>
          <w:sz w:val="24"/>
          <w:szCs w:val="24"/>
        </w:rPr>
        <w:t xml:space="preserve">is also </w:t>
      </w:r>
      <w:r w:rsidR="00BA0735" w:rsidRPr="00FF4D9F">
        <w:rPr>
          <w:rFonts w:ascii="Book Antiqua" w:hAnsi="Book Antiqua"/>
          <w:sz w:val="24"/>
          <w:szCs w:val="24"/>
        </w:rPr>
        <w:t>one such</w:t>
      </w:r>
      <w:r w:rsidR="0017511C" w:rsidRPr="00FF4D9F">
        <w:rPr>
          <w:rFonts w:ascii="Book Antiqua" w:hAnsi="Book Antiqua"/>
          <w:sz w:val="24"/>
          <w:szCs w:val="24"/>
        </w:rPr>
        <w:t xml:space="preserve"> new </w:t>
      </w:r>
      <w:r w:rsidR="00BA0735" w:rsidRPr="00FF4D9F">
        <w:rPr>
          <w:rFonts w:ascii="Book Antiqua" w:hAnsi="Book Antiqua"/>
          <w:sz w:val="24"/>
          <w:szCs w:val="24"/>
        </w:rPr>
        <w:t xml:space="preserve">candidate </w:t>
      </w:r>
      <w:r w:rsidR="0017511C" w:rsidRPr="00FF4D9F">
        <w:rPr>
          <w:rFonts w:ascii="Book Antiqua" w:hAnsi="Book Antiqua"/>
          <w:sz w:val="24"/>
          <w:szCs w:val="24"/>
        </w:rPr>
        <w:t xml:space="preserve">molecular target. </w:t>
      </w:r>
      <w:r w:rsidR="00BA0735" w:rsidRPr="00FF4D9F">
        <w:rPr>
          <w:rFonts w:ascii="Book Antiqua" w:eastAsia="MS Gothic" w:hAnsi="Book Antiqua"/>
          <w:color w:val="000000" w:themeColor="text1"/>
          <w:sz w:val="24"/>
          <w:szCs w:val="24"/>
          <w:lang w:eastAsia="ja-JP"/>
        </w:rPr>
        <w:lastRenderedPageBreak/>
        <w:t>P</w:t>
      </w:r>
      <w:r w:rsidR="0017511C" w:rsidRPr="00FF4D9F">
        <w:rPr>
          <w:rFonts w:ascii="Book Antiqua" w:eastAsia="MS Gothic" w:hAnsi="Book Antiqua"/>
          <w:color w:val="000000" w:themeColor="text1"/>
          <w:sz w:val="24"/>
          <w:szCs w:val="24"/>
          <w:lang w:eastAsia="ja-JP"/>
        </w:rPr>
        <w:t>rogress in understanding the pathogenesis of UC</w:t>
      </w:r>
      <w:r w:rsidR="00BA0735" w:rsidRPr="00FF4D9F">
        <w:rPr>
          <w:rFonts w:ascii="Book Antiqua" w:eastAsia="MS Gothic" w:hAnsi="Book Antiqua"/>
          <w:color w:val="000000" w:themeColor="text1"/>
          <w:sz w:val="24"/>
          <w:szCs w:val="24"/>
          <w:lang w:eastAsia="ja-JP"/>
        </w:rPr>
        <w:t xml:space="preserve"> is expected to result in the emergence of many</w:t>
      </w:r>
      <w:r w:rsidR="0017511C" w:rsidRPr="00FF4D9F">
        <w:rPr>
          <w:rFonts w:ascii="Book Antiqua" w:eastAsia="MS Gothic" w:hAnsi="Book Antiqua"/>
          <w:color w:val="000000" w:themeColor="text1"/>
          <w:sz w:val="24"/>
          <w:szCs w:val="24"/>
          <w:lang w:eastAsia="ja-JP"/>
        </w:rPr>
        <w:t xml:space="preserve"> potentially useful treatments</w:t>
      </w:r>
      <w:r w:rsidR="00BA0735" w:rsidRPr="00FF4D9F">
        <w:rPr>
          <w:rFonts w:ascii="Book Antiqua" w:eastAsia="MS Gothic" w:hAnsi="Book Antiqua"/>
          <w:color w:val="000000" w:themeColor="text1"/>
          <w:sz w:val="24"/>
          <w:szCs w:val="24"/>
          <w:lang w:eastAsia="ja-JP"/>
        </w:rPr>
        <w:t>, such as the targeting of ANX A2, for UC treatment in the future.</w:t>
      </w:r>
    </w:p>
    <w:p w:rsidR="00BD71E6" w:rsidRDefault="00BD71E6">
      <w:pPr>
        <w:widowControl/>
        <w:jc w:val="left"/>
        <w:rPr>
          <w:rFonts w:ascii="Book Antiqua" w:eastAsia="SimSun" w:hAnsi="Book Antiqua"/>
          <w:sz w:val="24"/>
          <w:szCs w:val="24"/>
          <w:lang w:eastAsia="zh-CN"/>
        </w:rPr>
      </w:pPr>
      <w:r>
        <w:rPr>
          <w:rFonts w:ascii="Book Antiqua" w:eastAsia="SimSun" w:hAnsi="Book Antiqua"/>
          <w:sz w:val="24"/>
          <w:szCs w:val="24"/>
          <w:lang w:eastAsia="zh-CN"/>
        </w:rPr>
        <w:br w:type="page"/>
      </w:r>
    </w:p>
    <w:p w:rsidR="00BA0735" w:rsidRPr="00BD71E6" w:rsidRDefault="00BA0735" w:rsidP="007063C5">
      <w:pPr>
        <w:spacing w:line="360" w:lineRule="auto"/>
        <w:rPr>
          <w:rFonts w:ascii="Book Antiqua" w:eastAsia="SimSun" w:hAnsi="Book Antiqua"/>
          <w:sz w:val="24"/>
          <w:szCs w:val="24"/>
          <w:lang w:eastAsia="zh-CN"/>
        </w:rPr>
      </w:pPr>
    </w:p>
    <w:p w:rsidR="0017511C" w:rsidRDefault="0017511C" w:rsidP="0089381F">
      <w:pPr>
        <w:spacing w:line="360" w:lineRule="auto"/>
        <w:rPr>
          <w:rFonts w:ascii="Book Antiqua" w:eastAsia="SimSun" w:hAnsi="Book Antiqua" w:cs="Times New Roman"/>
          <w:b/>
          <w:caps/>
          <w:szCs w:val="24"/>
          <w:lang w:eastAsia="zh-CN"/>
        </w:rPr>
      </w:pPr>
      <w:r w:rsidRPr="005E6463">
        <w:rPr>
          <w:rFonts w:ascii="Book Antiqua" w:hAnsi="Book Antiqua" w:cs="Times New Roman"/>
          <w:b/>
          <w:caps/>
          <w:szCs w:val="24"/>
        </w:rPr>
        <w:t>References</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1 </w:t>
      </w:r>
      <w:r w:rsidRPr="00686357">
        <w:rPr>
          <w:rFonts w:ascii="Book Antiqua" w:eastAsia="SimSun" w:hAnsi="Book Antiqua" w:cs="SimSun"/>
          <w:b/>
          <w:bCs/>
          <w:color w:val="000000"/>
          <w:szCs w:val="21"/>
          <w:lang w:eastAsia="zh-CN"/>
        </w:rPr>
        <w:t>Ordás I</w:t>
      </w:r>
      <w:r w:rsidRPr="00686357">
        <w:rPr>
          <w:rFonts w:ascii="Book Antiqua" w:eastAsia="SimSun" w:hAnsi="Book Antiqua" w:cs="SimSun"/>
          <w:color w:val="000000"/>
          <w:szCs w:val="21"/>
          <w:lang w:eastAsia="zh-CN"/>
        </w:rPr>
        <w:t>, Eckmann L, Talamini M, Baumgart DC, Sandborn WJ. Ulcerative colitis. </w:t>
      </w:r>
      <w:r w:rsidRPr="00686357">
        <w:rPr>
          <w:rFonts w:ascii="Book Antiqua" w:eastAsia="SimSun" w:hAnsi="Book Antiqua" w:cs="SimSun"/>
          <w:i/>
          <w:iCs/>
          <w:color w:val="000000"/>
          <w:szCs w:val="21"/>
          <w:lang w:eastAsia="zh-CN"/>
        </w:rPr>
        <w:t>Lancet</w:t>
      </w:r>
      <w:r w:rsidRPr="00686357">
        <w:rPr>
          <w:rFonts w:ascii="Book Antiqua" w:eastAsia="SimSun" w:hAnsi="Book Antiqua" w:cs="SimSun"/>
          <w:color w:val="000000"/>
          <w:szCs w:val="21"/>
          <w:lang w:eastAsia="zh-CN"/>
        </w:rPr>
        <w:t> 2012; </w:t>
      </w:r>
      <w:r w:rsidRPr="00686357">
        <w:rPr>
          <w:rFonts w:ascii="Book Antiqua" w:eastAsia="SimSun" w:hAnsi="Book Antiqua" w:cs="SimSun"/>
          <w:b/>
          <w:bCs/>
          <w:color w:val="000000"/>
          <w:szCs w:val="21"/>
          <w:lang w:eastAsia="zh-CN"/>
        </w:rPr>
        <w:t>380</w:t>
      </w:r>
      <w:r w:rsidRPr="00686357">
        <w:rPr>
          <w:rFonts w:ascii="Book Antiqua" w:eastAsia="SimSun" w:hAnsi="Book Antiqua" w:cs="SimSun"/>
          <w:color w:val="000000"/>
          <w:szCs w:val="21"/>
          <w:lang w:eastAsia="zh-CN"/>
        </w:rPr>
        <w:t>: 1606-1619 [PMID: 22914296 DOI: 10.1016/S0140-6736(12)60150-0]</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2 </w:t>
      </w:r>
      <w:r w:rsidRPr="00686357">
        <w:rPr>
          <w:rFonts w:ascii="Book Antiqua" w:eastAsia="SimSun" w:hAnsi="Book Antiqua" w:cs="SimSun"/>
          <w:b/>
          <w:bCs/>
          <w:color w:val="000000"/>
          <w:szCs w:val="21"/>
          <w:lang w:eastAsia="zh-CN"/>
        </w:rPr>
        <w:t>Sutherland LR</w:t>
      </w:r>
      <w:r w:rsidRPr="00686357">
        <w:rPr>
          <w:rFonts w:ascii="Book Antiqua" w:eastAsia="SimSun" w:hAnsi="Book Antiqua" w:cs="SimSun"/>
          <w:color w:val="000000"/>
          <w:szCs w:val="21"/>
          <w:lang w:eastAsia="zh-CN"/>
        </w:rPr>
        <w:t>, May GR, Shaffer EA. Sulfasalazine revisited: a meta-analysis of 5-aminosalicylic acid in the treatment of ulcerative colitis. </w:t>
      </w:r>
      <w:r w:rsidRPr="00686357">
        <w:rPr>
          <w:rFonts w:ascii="Book Antiqua" w:eastAsia="SimSun" w:hAnsi="Book Antiqua" w:cs="SimSun"/>
          <w:i/>
          <w:iCs/>
          <w:color w:val="000000"/>
          <w:szCs w:val="21"/>
          <w:lang w:eastAsia="zh-CN"/>
        </w:rPr>
        <w:t>Ann Intern Med</w:t>
      </w:r>
      <w:r w:rsidRPr="00686357">
        <w:rPr>
          <w:rFonts w:ascii="Book Antiqua" w:eastAsia="SimSun" w:hAnsi="Book Antiqua" w:cs="SimSun"/>
          <w:color w:val="000000"/>
          <w:szCs w:val="21"/>
          <w:lang w:eastAsia="zh-CN"/>
        </w:rPr>
        <w:t> 1993; </w:t>
      </w:r>
      <w:r w:rsidRPr="00686357">
        <w:rPr>
          <w:rFonts w:ascii="Book Antiqua" w:eastAsia="SimSun" w:hAnsi="Book Antiqua" w:cs="SimSun"/>
          <w:b/>
          <w:bCs/>
          <w:color w:val="000000"/>
          <w:szCs w:val="21"/>
          <w:lang w:eastAsia="zh-CN"/>
        </w:rPr>
        <w:t>118</w:t>
      </w:r>
      <w:r w:rsidRPr="00686357">
        <w:rPr>
          <w:rFonts w:ascii="Book Antiqua" w:eastAsia="SimSun" w:hAnsi="Book Antiqua" w:cs="SimSun"/>
          <w:color w:val="000000"/>
          <w:szCs w:val="21"/>
          <w:lang w:eastAsia="zh-CN"/>
        </w:rPr>
        <w:t>: 540-549 [PMID: 8095128]</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3 </w:t>
      </w:r>
      <w:r w:rsidRPr="00686357">
        <w:rPr>
          <w:rFonts w:ascii="Book Antiqua" w:eastAsia="SimSun" w:hAnsi="Book Antiqua" w:cs="SimSun"/>
          <w:b/>
          <w:bCs/>
          <w:color w:val="000000"/>
          <w:szCs w:val="21"/>
          <w:lang w:eastAsia="zh-CN"/>
        </w:rPr>
        <w:t>Lennard-Jones JE</w:t>
      </w:r>
      <w:r w:rsidRPr="00686357">
        <w:rPr>
          <w:rFonts w:ascii="Book Antiqua" w:eastAsia="SimSun" w:hAnsi="Book Antiqua" w:cs="SimSun"/>
          <w:color w:val="000000"/>
          <w:szCs w:val="21"/>
          <w:lang w:eastAsia="zh-CN"/>
        </w:rPr>
        <w:t>, Longmore AJ, Newell AC, Wilson CW, Jones FA. An assessment of prednisone, salazopyrin, and topical hydrocortisone hemisuccinate used as out-patient treatment for ulcerative colitis. </w:t>
      </w:r>
      <w:r w:rsidRPr="00686357">
        <w:rPr>
          <w:rFonts w:ascii="Book Antiqua" w:eastAsia="SimSun" w:hAnsi="Book Antiqua" w:cs="SimSun"/>
          <w:i/>
          <w:iCs/>
          <w:color w:val="000000"/>
          <w:szCs w:val="21"/>
          <w:lang w:eastAsia="zh-CN"/>
        </w:rPr>
        <w:t>Gut</w:t>
      </w:r>
      <w:r w:rsidRPr="00686357">
        <w:rPr>
          <w:rFonts w:ascii="Book Antiqua" w:eastAsia="SimSun" w:hAnsi="Book Antiqua" w:cs="SimSun"/>
          <w:color w:val="000000"/>
          <w:szCs w:val="21"/>
          <w:lang w:eastAsia="zh-CN"/>
        </w:rPr>
        <w:t> 1960; </w:t>
      </w:r>
      <w:r w:rsidRPr="00686357">
        <w:rPr>
          <w:rFonts w:ascii="Book Antiqua" w:eastAsia="SimSun" w:hAnsi="Book Antiqua" w:cs="SimSun"/>
          <w:b/>
          <w:bCs/>
          <w:color w:val="000000"/>
          <w:szCs w:val="21"/>
          <w:lang w:eastAsia="zh-CN"/>
        </w:rPr>
        <w:t>1</w:t>
      </w:r>
      <w:r w:rsidRPr="00686357">
        <w:rPr>
          <w:rFonts w:ascii="Book Antiqua" w:eastAsia="SimSun" w:hAnsi="Book Antiqua" w:cs="SimSun"/>
          <w:color w:val="000000"/>
          <w:szCs w:val="21"/>
          <w:lang w:eastAsia="zh-CN"/>
        </w:rPr>
        <w:t>: 217-222 [PMID: 13760840]</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4 </w:t>
      </w:r>
      <w:r w:rsidRPr="00686357">
        <w:rPr>
          <w:rFonts w:ascii="Book Antiqua" w:eastAsia="SimSun" w:hAnsi="Book Antiqua" w:cs="SimSun"/>
          <w:b/>
          <w:bCs/>
          <w:color w:val="000000"/>
          <w:szCs w:val="21"/>
          <w:lang w:eastAsia="zh-CN"/>
        </w:rPr>
        <w:t>Jewell DP</w:t>
      </w:r>
      <w:r w:rsidRPr="00686357">
        <w:rPr>
          <w:rFonts w:ascii="Book Antiqua" w:eastAsia="SimSun" w:hAnsi="Book Antiqua" w:cs="SimSun"/>
          <w:color w:val="000000"/>
          <w:szCs w:val="21"/>
          <w:lang w:eastAsia="zh-CN"/>
        </w:rPr>
        <w:t>, Truelove SC. Azathioprine in ulcerative colitis: final report on controlled therapeutic trial. </w:t>
      </w:r>
      <w:r w:rsidRPr="00686357">
        <w:rPr>
          <w:rFonts w:ascii="Book Antiqua" w:eastAsia="SimSun" w:hAnsi="Book Antiqua" w:cs="SimSun"/>
          <w:i/>
          <w:iCs/>
          <w:color w:val="000000"/>
          <w:szCs w:val="21"/>
          <w:lang w:eastAsia="zh-CN"/>
        </w:rPr>
        <w:t>Br Med J</w:t>
      </w:r>
      <w:r w:rsidRPr="00686357">
        <w:rPr>
          <w:rFonts w:ascii="Book Antiqua" w:eastAsia="SimSun" w:hAnsi="Book Antiqua" w:cs="SimSun"/>
          <w:color w:val="000000"/>
          <w:szCs w:val="21"/>
          <w:lang w:eastAsia="zh-CN"/>
        </w:rPr>
        <w:t> 1974; </w:t>
      </w:r>
      <w:r w:rsidRPr="00686357">
        <w:rPr>
          <w:rFonts w:ascii="Book Antiqua" w:eastAsia="SimSun" w:hAnsi="Book Antiqua" w:cs="SimSun"/>
          <w:b/>
          <w:bCs/>
          <w:color w:val="000000"/>
          <w:szCs w:val="21"/>
          <w:lang w:eastAsia="zh-CN"/>
        </w:rPr>
        <w:t>4</w:t>
      </w:r>
      <w:r w:rsidRPr="00686357">
        <w:rPr>
          <w:rFonts w:ascii="Book Antiqua" w:eastAsia="SimSun" w:hAnsi="Book Antiqua" w:cs="SimSun"/>
          <w:color w:val="000000"/>
          <w:szCs w:val="21"/>
          <w:lang w:eastAsia="zh-CN"/>
        </w:rPr>
        <w:t>: 627-630 [PMID: 4441827]</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5 </w:t>
      </w:r>
      <w:r w:rsidRPr="00686357">
        <w:rPr>
          <w:rFonts w:ascii="Book Antiqua" w:eastAsia="SimSun" w:hAnsi="Book Antiqua" w:cs="SimSun"/>
          <w:b/>
          <w:bCs/>
          <w:color w:val="000000"/>
          <w:szCs w:val="21"/>
          <w:lang w:eastAsia="zh-CN"/>
        </w:rPr>
        <w:t>Rembacken BJ</w:t>
      </w:r>
      <w:r w:rsidRPr="00686357">
        <w:rPr>
          <w:rFonts w:ascii="Book Antiqua" w:eastAsia="SimSun" w:hAnsi="Book Antiqua" w:cs="SimSun"/>
          <w:color w:val="000000"/>
          <w:szCs w:val="21"/>
          <w:lang w:eastAsia="zh-CN"/>
        </w:rPr>
        <w:t>, Newbould HE, Richards SJ, Misbah SA, Dixon ME, Chalmers DM, Axon AT. Granulocyte apheresis in inflammatory bowel disease: possible mechanisms of effect. </w:t>
      </w:r>
      <w:r w:rsidRPr="00686357">
        <w:rPr>
          <w:rFonts w:ascii="Book Antiqua" w:eastAsia="SimSun" w:hAnsi="Book Antiqua" w:cs="SimSun"/>
          <w:i/>
          <w:iCs/>
          <w:color w:val="000000"/>
          <w:szCs w:val="21"/>
          <w:lang w:eastAsia="zh-CN"/>
        </w:rPr>
        <w:t>Ther Apher</w:t>
      </w:r>
      <w:r w:rsidRPr="00686357">
        <w:rPr>
          <w:rFonts w:ascii="Book Antiqua" w:eastAsia="SimSun" w:hAnsi="Book Antiqua" w:cs="SimSun"/>
          <w:color w:val="000000"/>
          <w:szCs w:val="21"/>
          <w:lang w:eastAsia="zh-CN"/>
        </w:rPr>
        <w:t> 1998; </w:t>
      </w:r>
      <w:r w:rsidRPr="00686357">
        <w:rPr>
          <w:rFonts w:ascii="Book Antiqua" w:eastAsia="SimSun" w:hAnsi="Book Antiqua" w:cs="SimSun"/>
          <w:b/>
          <w:bCs/>
          <w:color w:val="000000"/>
          <w:szCs w:val="21"/>
          <w:lang w:eastAsia="zh-CN"/>
        </w:rPr>
        <w:t>2</w:t>
      </w:r>
      <w:r w:rsidRPr="00686357">
        <w:rPr>
          <w:rFonts w:ascii="Book Antiqua" w:eastAsia="SimSun" w:hAnsi="Book Antiqua" w:cs="SimSun"/>
          <w:color w:val="000000"/>
          <w:szCs w:val="21"/>
          <w:lang w:eastAsia="zh-CN"/>
        </w:rPr>
        <w:t>: 93-96 [PMID: 10225706]</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6 </w:t>
      </w:r>
      <w:r w:rsidRPr="00686357">
        <w:rPr>
          <w:rFonts w:ascii="Book Antiqua" w:eastAsia="SimSun" w:hAnsi="Book Antiqua" w:cs="SimSun"/>
          <w:b/>
          <w:bCs/>
          <w:color w:val="000000"/>
          <w:szCs w:val="21"/>
          <w:lang w:eastAsia="zh-CN"/>
        </w:rPr>
        <w:t>Ogata H</w:t>
      </w:r>
      <w:r w:rsidRPr="00686357">
        <w:rPr>
          <w:rFonts w:ascii="Book Antiqua" w:eastAsia="SimSun" w:hAnsi="Book Antiqua" w:cs="SimSun"/>
          <w:color w:val="000000"/>
          <w:szCs w:val="21"/>
          <w:lang w:eastAsia="zh-CN"/>
        </w:rPr>
        <w:t>, Kato J, Hirai F, Hida N, Matsui T, Matsumoto T, Koyanagi K, Hibi T. Double-blind, placebo-controlled trial of oral tacrolimus (FK506) in the management of hospitalized patients with steroid-refractory ulcerative colitis. </w:t>
      </w:r>
      <w:r w:rsidRPr="00686357">
        <w:rPr>
          <w:rFonts w:ascii="Book Antiqua" w:eastAsia="SimSun" w:hAnsi="Book Antiqua" w:cs="SimSun"/>
          <w:i/>
          <w:iCs/>
          <w:color w:val="000000"/>
          <w:szCs w:val="21"/>
          <w:lang w:eastAsia="zh-CN"/>
        </w:rPr>
        <w:t>Inflamm Bowel Dis</w:t>
      </w:r>
      <w:r w:rsidRPr="00686357">
        <w:rPr>
          <w:rFonts w:ascii="Book Antiqua" w:eastAsia="SimSun" w:hAnsi="Book Antiqua" w:cs="SimSun"/>
          <w:color w:val="000000"/>
          <w:szCs w:val="21"/>
          <w:lang w:eastAsia="zh-CN"/>
        </w:rPr>
        <w:t> 2012; </w:t>
      </w:r>
      <w:r w:rsidRPr="00686357">
        <w:rPr>
          <w:rFonts w:ascii="Book Antiqua" w:eastAsia="SimSun" w:hAnsi="Book Antiqua" w:cs="SimSun"/>
          <w:b/>
          <w:bCs/>
          <w:color w:val="000000"/>
          <w:szCs w:val="21"/>
          <w:lang w:eastAsia="zh-CN"/>
        </w:rPr>
        <w:t>18</w:t>
      </w:r>
      <w:r w:rsidRPr="00686357">
        <w:rPr>
          <w:rFonts w:ascii="Book Antiqua" w:eastAsia="SimSun" w:hAnsi="Book Antiqua" w:cs="SimSun"/>
          <w:color w:val="000000"/>
          <w:szCs w:val="21"/>
          <w:lang w:eastAsia="zh-CN"/>
        </w:rPr>
        <w:t>: 803-808 [PMID: 21887732 DOI: 10.1002/ibd.21853]</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7 </w:t>
      </w:r>
      <w:r w:rsidRPr="00686357">
        <w:rPr>
          <w:rFonts w:ascii="Book Antiqua" w:eastAsia="SimSun" w:hAnsi="Book Antiqua" w:cs="SimSun"/>
          <w:b/>
          <w:bCs/>
          <w:color w:val="000000"/>
          <w:szCs w:val="21"/>
          <w:lang w:eastAsia="zh-CN"/>
        </w:rPr>
        <w:t>Lichtiger S</w:t>
      </w:r>
      <w:r w:rsidRPr="00686357">
        <w:rPr>
          <w:rFonts w:ascii="Book Antiqua" w:eastAsia="SimSun" w:hAnsi="Book Antiqua" w:cs="SimSun"/>
          <w:color w:val="000000"/>
          <w:szCs w:val="21"/>
          <w:lang w:eastAsia="zh-CN"/>
        </w:rPr>
        <w:t>, Present DH, Kornbluth A, Gelernt I, Bauer J, Galler G, Michelassi F, Hanauer S. Cyclosporine in severe ulcerative colitis refractory to steroid therapy. </w:t>
      </w:r>
      <w:r w:rsidRPr="00686357">
        <w:rPr>
          <w:rFonts w:ascii="Book Antiqua" w:eastAsia="SimSun" w:hAnsi="Book Antiqua" w:cs="SimSun"/>
          <w:i/>
          <w:iCs/>
          <w:color w:val="000000"/>
          <w:szCs w:val="21"/>
          <w:lang w:eastAsia="zh-CN"/>
        </w:rPr>
        <w:t>N Engl J Med</w:t>
      </w:r>
      <w:r w:rsidRPr="00686357">
        <w:rPr>
          <w:rFonts w:ascii="Book Antiqua" w:eastAsia="SimSun" w:hAnsi="Book Antiqua" w:cs="SimSun"/>
          <w:color w:val="000000"/>
          <w:szCs w:val="21"/>
          <w:lang w:eastAsia="zh-CN"/>
        </w:rPr>
        <w:t> 1994; </w:t>
      </w:r>
      <w:r w:rsidRPr="00686357">
        <w:rPr>
          <w:rFonts w:ascii="Book Antiqua" w:eastAsia="SimSun" w:hAnsi="Book Antiqua" w:cs="SimSun"/>
          <w:b/>
          <w:bCs/>
          <w:color w:val="000000"/>
          <w:szCs w:val="21"/>
          <w:lang w:eastAsia="zh-CN"/>
        </w:rPr>
        <w:t>330</w:t>
      </w:r>
      <w:r w:rsidRPr="00686357">
        <w:rPr>
          <w:rFonts w:ascii="Book Antiqua" w:eastAsia="SimSun" w:hAnsi="Book Antiqua" w:cs="SimSun"/>
          <w:color w:val="000000"/>
          <w:szCs w:val="21"/>
          <w:lang w:eastAsia="zh-CN"/>
        </w:rPr>
        <w:t>: 1841-1845 [PMID: 8196726 DOI: 10.1056/NEJM199406303302601]</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8 </w:t>
      </w:r>
      <w:r w:rsidRPr="00686357">
        <w:rPr>
          <w:rFonts w:ascii="Book Antiqua" w:eastAsia="SimSun" w:hAnsi="Book Antiqua" w:cs="SimSun"/>
          <w:b/>
          <w:bCs/>
          <w:color w:val="000000"/>
          <w:szCs w:val="21"/>
          <w:lang w:eastAsia="zh-CN"/>
        </w:rPr>
        <w:t>Rutgeerts P</w:t>
      </w:r>
      <w:r w:rsidRPr="00686357">
        <w:rPr>
          <w:rFonts w:ascii="Book Antiqua" w:eastAsia="SimSun" w:hAnsi="Book Antiqua" w:cs="SimSun"/>
          <w:color w:val="000000"/>
          <w:szCs w:val="21"/>
          <w:lang w:eastAsia="zh-CN"/>
        </w:rPr>
        <w:t>, Sandborn WJ, Feagan BG, Reinisch W, Olson A, Johanns J, Travers S, Rachmilewitz D, Hanauer SB, Lichtenstein GR, de Villiers WJ, Present D, Sands BE, Colombel JF. Infliximab for induction and maintenance therapy for ulcerative colitis. </w:t>
      </w:r>
      <w:r w:rsidRPr="00686357">
        <w:rPr>
          <w:rFonts w:ascii="Book Antiqua" w:eastAsia="SimSun" w:hAnsi="Book Antiqua" w:cs="SimSun"/>
          <w:i/>
          <w:iCs/>
          <w:color w:val="000000"/>
          <w:szCs w:val="21"/>
          <w:lang w:eastAsia="zh-CN"/>
        </w:rPr>
        <w:t>N Engl J Med</w:t>
      </w:r>
      <w:r w:rsidRPr="00686357">
        <w:rPr>
          <w:rFonts w:ascii="Book Antiqua" w:eastAsia="SimSun" w:hAnsi="Book Antiqua" w:cs="SimSun"/>
          <w:color w:val="000000"/>
          <w:szCs w:val="21"/>
          <w:lang w:eastAsia="zh-CN"/>
        </w:rPr>
        <w:t> 2005; </w:t>
      </w:r>
      <w:r w:rsidRPr="00686357">
        <w:rPr>
          <w:rFonts w:ascii="Book Antiqua" w:eastAsia="SimSun" w:hAnsi="Book Antiqua" w:cs="SimSun"/>
          <w:b/>
          <w:bCs/>
          <w:color w:val="000000"/>
          <w:szCs w:val="21"/>
          <w:lang w:eastAsia="zh-CN"/>
        </w:rPr>
        <w:t>353</w:t>
      </w:r>
      <w:r w:rsidRPr="00686357">
        <w:rPr>
          <w:rFonts w:ascii="Book Antiqua" w:eastAsia="SimSun" w:hAnsi="Book Antiqua" w:cs="SimSun"/>
          <w:color w:val="000000"/>
          <w:szCs w:val="21"/>
          <w:lang w:eastAsia="zh-CN"/>
        </w:rPr>
        <w:t>: 2462-2476 [PMID: 16339095 DOI: 10.1056/NEJMoa050516]</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9 </w:t>
      </w:r>
      <w:r w:rsidRPr="00686357">
        <w:rPr>
          <w:rFonts w:ascii="Book Antiqua" w:eastAsia="SimSun" w:hAnsi="Book Antiqua" w:cs="SimSun"/>
          <w:b/>
          <w:bCs/>
          <w:color w:val="000000"/>
          <w:szCs w:val="21"/>
          <w:lang w:eastAsia="zh-CN"/>
        </w:rPr>
        <w:t>Sandborn WJ</w:t>
      </w:r>
      <w:r w:rsidRPr="00686357">
        <w:rPr>
          <w:rFonts w:ascii="Book Antiqua" w:eastAsia="SimSun" w:hAnsi="Book Antiqua" w:cs="SimSun"/>
          <w:color w:val="000000"/>
          <w:szCs w:val="21"/>
          <w:lang w:eastAsia="zh-CN"/>
        </w:rPr>
        <w:t>, van Assche G, Reinisch W, Colombel JF, D'Haens G, Wolf DC, Kron M, Tighe MB, Lazar A, Thakkar RB. Adalimumab induces and maintains clinical remission in patients with moderate-to-severe ulcerative colitis. </w:t>
      </w:r>
      <w:r w:rsidRPr="00686357">
        <w:rPr>
          <w:rFonts w:ascii="Book Antiqua" w:eastAsia="SimSun" w:hAnsi="Book Antiqua" w:cs="SimSun"/>
          <w:i/>
          <w:iCs/>
          <w:color w:val="000000"/>
          <w:szCs w:val="21"/>
          <w:lang w:eastAsia="zh-CN"/>
        </w:rPr>
        <w:t>Gastroenterology</w:t>
      </w:r>
      <w:r w:rsidRPr="00686357">
        <w:rPr>
          <w:rFonts w:ascii="Book Antiqua" w:eastAsia="SimSun" w:hAnsi="Book Antiqua" w:cs="SimSun"/>
          <w:color w:val="000000"/>
          <w:szCs w:val="21"/>
          <w:lang w:eastAsia="zh-CN"/>
        </w:rPr>
        <w:t> 2012; </w:t>
      </w:r>
      <w:r w:rsidRPr="00686357">
        <w:rPr>
          <w:rFonts w:ascii="Book Antiqua" w:eastAsia="SimSun" w:hAnsi="Book Antiqua" w:cs="SimSun"/>
          <w:b/>
          <w:bCs/>
          <w:color w:val="000000"/>
          <w:szCs w:val="21"/>
          <w:lang w:eastAsia="zh-CN"/>
        </w:rPr>
        <w:t>142</w:t>
      </w:r>
      <w:r w:rsidRPr="00686357">
        <w:rPr>
          <w:rFonts w:ascii="Book Antiqua" w:eastAsia="SimSun" w:hAnsi="Book Antiqua" w:cs="SimSun"/>
          <w:color w:val="000000"/>
          <w:szCs w:val="21"/>
          <w:lang w:eastAsia="zh-CN"/>
        </w:rPr>
        <w:t>: 257-65.e1-3 [PMID: 22062358 DOI: 10.1053/j.gastro.2011.10.032]</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10 </w:t>
      </w:r>
      <w:r w:rsidRPr="00686357">
        <w:rPr>
          <w:rFonts w:ascii="Book Antiqua" w:eastAsia="SimSun" w:hAnsi="Book Antiqua" w:cs="SimSun"/>
          <w:b/>
          <w:bCs/>
          <w:color w:val="000000"/>
          <w:szCs w:val="21"/>
          <w:lang w:eastAsia="zh-CN"/>
        </w:rPr>
        <w:t>Zampeli E</w:t>
      </w:r>
      <w:r w:rsidRPr="00686357">
        <w:rPr>
          <w:rFonts w:ascii="Book Antiqua" w:eastAsia="SimSun" w:hAnsi="Book Antiqua" w:cs="SimSun"/>
          <w:color w:val="000000"/>
          <w:szCs w:val="21"/>
          <w:lang w:eastAsia="zh-CN"/>
        </w:rPr>
        <w:t>, Gizis M, Siakavellas SI, Bamias G. Predictors of response to anti-tumor necrosis factor therapy in ulcerative colitis. </w:t>
      </w:r>
      <w:r w:rsidRPr="00686357">
        <w:rPr>
          <w:rFonts w:ascii="Book Antiqua" w:eastAsia="SimSun" w:hAnsi="Book Antiqua" w:cs="SimSun"/>
          <w:i/>
          <w:iCs/>
          <w:color w:val="000000"/>
          <w:szCs w:val="21"/>
          <w:lang w:eastAsia="zh-CN"/>
        </w:rPr>
        <w:t>World J Gastrointest Pathophysiol</w:t>
      </w:r>
      <w:r w:rsidRPr="00686357">
        <w:rPr>
          <w:rFonts w:ascii="Book Antiqua" w:eastAsia="SimSun" w:hAnsi="Book Antiqua" w:cs="SimSun"/>
          <w:color w:val="000000"/>
          <w:szCs w:val="21"/>
          <w:lang w:eastAsia="zh-CN"/>
        </w:rPr>
        <w:t> 2014; </w:t>
      </w:r>
      <w:r w:rsidRPr="00686357">
        <w:rPr>
          <w:rFonts w:ascii="Book Antiqua" w:eastAsia="SimSun" w:hAnsi="Book Antiqua" w:cs="SimSun"/>
          <w:b/>
          <w:bCs/>
          <w:color w:val="000000"/>
          <w:szCs w:val="21"/>
          <w:lang w:eastAsia="zh-CN"/>
        </w:rPr>
        <w:t>5</w:t>
      </w:r>
      <w:r w:rsidRPr="00686357">
        <w:rPr>
          <w:rFonts w:ascii="Book Antiqua" w:eastAsia="SimSun" w:hAnsi="Book Antiqua" w:cs="SimSun"/>
          <w:color w:val="000000"/>
          <w:szCs w:val="21"/>
          <w:lang w:eastAsia="zh-CN"/>
        </w:rPr>
        <w:t>: 293-303 [PMID: 25133030 DOI: 10.4291/wjgp.v5.i3.293]</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11 </w:t>
      </w:r>
      <w:r w:rsidRPr="00686357">
        <w:rPr>
          <w:rFonts w:ascii="Book Antiqua" w:eastAsia="SimSun" w:hAnsi="Book Antiqua" w:cs="SimSun"/>
          <w:b/>
          <w:bCs/>
          <w:color w:val="000000"/>
          <w:szCs w:val="21"/>
          <w:lang w:eastAsia="zh-CN"/>
        </w:rPr>
        <w:t>Black RA</w:t>
      </w:r>
      <w:r w:rsidRPr="00686357">
        <w:rPr>
          <w:rFonts w:ascii="Book Antiqua" w:eastAsia="SimSun" w:hAnsi="Book Antiqua" w:cs="SimSun"/>
          <w:color w:val="000000"/>
          <w:szCs w:val="21"/>
          <w:lang w:eastAsia="zh-CN"/>
        </w:rPr>
        <w:t xml:space="preserve">, Rauch CT, Kozlosky CJ, Peschon JJ, Slack JL, Wolfson MF, Castner BJ, Stocking KL, Reddy P, Srinivasan S, Nelson N, Boiani N, Schooley KA, Gerhart M, Davis R, </w:t>
      </w:r>
      <w:r w:rsidRPr="00686357">
        <w:rPr>
          <w:rFonts w:ascii="Book Antiqua" w:eastAsia="SimSun" w:hAnsi="Book Antiqua" w:cs="SimSun"/>
          <w:color w:val="000000"/>
          <w:szCs w:val="21"/>
          <w:lang w:eastAsia="zh-CN"/>
        </w:rPr>
        <w:lastRenderedPageBreak/>
        <w:t>Fitzner JN, Johnson RS, Paxton RJ, March CJ, Cerretti DP. A metalloproteinase disintegrin that releases tumour-necrosis factor-alpha from cells. </w:t>
      </w:r>
      <w:r w:rsidRPr="00686357">
        <w:rPr>
          <w:rFonts w:ascii="Book Antiqua" w:eastAsia="SimSun" w:hAnsi="Book Antiqua" w:cs="SimSun"/>
          <w:i/>
          <w:iCs/>
          <w:color w:val="000000"/>
          <w:szCs w:val="21"/>
          <w:lang w:eastAsia="zh-CN"/>
        </w:rPr>
        <w:t>Nature</w:t>
      </w:r>
      <w:r w:rsidRPr="00686357">
        <w:rPr>
          <w:rFonts w:ascii="Book Antiqua" w:eastAsia="SimSun" w:hAnsi="Book Antiqua" w:cs="SimSun"/>
          <w:color w:val="000000"/>
          <w:szCs w:val="21"/>
          <w:lang w:eastAsia="zh-CN"/>
        </w:rPr>
        <w:t> 1997; </w:t>
      </w:r>
      <w:r w:rsidRPr="00686357">
        <w:rPr>
          <w:rFonts w:ascii="Book Antiqua" w:eastAsia="SimSun" w:hAnsi="Book Antiqua" w:cs="SimSun"/>
          <w:b/>
          <w:bCs/>
          <w:color w:val="000000"/>
          <w:szCs w:val="21"/>
          <w:lang w:eastAsia="zh-CN"/>
        </w:rPr>
        <w:t>385</w:t>
      </w:r>
      <w:r w:rsidRPr="00686357">
        <w:rPr>
          <w:rFonts w:ascii="Book Antiqua" w:eastAsia="SimSun" w:hAnsi="Book Antiqua" w:cs="SimSun"/>
          <w:color w:val="000000"/>
          <w:szCs w:val="21"/>
          <w:lang w:eastAsia="zh-CN"/>
        </w:rPr>
        <w:t>: 729-733 [PMID: 9034190 DOI: 10.1038/385729a0]</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12 </w:t>
      </w:r>
      <w:r w:rsidRPr="00686357">
        <w:rPr>
          <w:rFonts w:ascii="Book Antiqua" w:eastAsia="SimSun" w:hAnsi="Book Antiqua" w:cs="SimSun"/>
          <w:b/>
          <w:bCs/>
          <w:color w:val="000000"/>
          <w:szCs w:val="21"/>
          <w:lang w:eastAsia="zh-CN"/>
        </w:rPr>
        <w:t>Moss ML</w:t>
      </w:r>
      <w:r w:rsidRPr="00686357">
        <w:rPr>
          <w:rFonts w:ascii="Book Antiqua" w:eastAsia="SimSun" w:hAnsi="Book Antiqua" w:cs="SimSun"/>
          <w:color w:val="000000"/>
          <w:szCs w:val="21"/>
          <w:lang w:eastAsia="zh-CN"/>
        </w:rPr>
        <w:t>, Jin SL, Milla ME, Bickett DM, Burkhart W, Carter HL, Chen WJ, Clay WC, Didsbury JR, Hassler D, Hoffman CR, Kost TA, Lambert MH, Leesnitzer MA, McCauley P, McGeehan G, Mitchell J, Moyer M, Pahel G, Rocque W, Overton LK, Schoenen F, Seaton T, Su JL, Becherer JD. Cloning of a disintegrin metalloproteinase that processes precursor tumour-necrosis factor-alpha. </w:t>
      </w:r>
      <w:r w:rsidRPr="00686357">
        <w:rPr>
          <w:rFonts w:ascii="Book Antiqua" w:eastAsia="SimSun" w:hAnsi="Book Antiqua" w:cs="SimSun"/>
          <w:i/>
          <w:iCs/>
          <w:color w:val="000000"/>
          <w:szCs w:val="21"/>
          <w:lang w:eastAsia="zh-CN"/>
        </w:rPr>
        <w:t>Nature</w:t>
      </w:r>
      <w:r w:rsidRPr="00686357">
        <w:rPr>
          <w:rFonts w:ascii="Book Antiqua" w:eastAsia="SimSun" w:hAnsi="Book Antiqua" w:cs="SimSun"/>
          <w:color w:val="000000"/>
          <w:szCs w:val="21"/>
          <w:lang w:eastAsia="zh-CN"/>
        </w:rPr>
        <w:t> 1997; </w:t>
      </w:r>
      <w:r w:rsidRPr="00686357">
        <w:rPr>
          <w:rFonts w:ascii="Book Antiqua" w:eastAsia="SimSun" w:hAnsi="Book Antiqua" w:cs="SimSun"/>
          <w:b/>
          <w:bCs/>
          <w:color w:val="000000"/>
          <w:szCs w:val="21"/>
          <w:lang w:eastAsia="zh-CN"/>
        </w:rPr>
        <w:t>385</w:t>
      </w:r>
      <w:r w:rsidRPr="00686357">
        <w:rPr>
          <w:rFonts w:ascii="Book Antiqua" w:eastAsia="SimSun" w:hAnsi="Book Antiqua" w:cs="SimSun"/>
          <w:color w:val="000000"/>
          <w:szCs w:val="21"/>
          <w:lang w:eastAsia="zh-CN"/>
        </w:rPr>
        <w:t>: 733-736 [PMID: 9034191 DOI: 10.1038/385733a0]</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13 </w:t>
      </w:r>
      <w:r w:rsidRPr="00686357">
        <w:rPr>
          <w:rFonts w:ascii="Book Antiqua" w:eastAsia="SimSun" w:hAnsi="Book Antiqua" w:cs="SimSun"/>
          <w:b/>
          <w:bCs/>
          <w:color w:val="000000"/>
          <w:szCs w:val="21"/>
          <w:lang w:eastAsia="zh-CN"/>
        </w:rPr>
        <w:t>Tsukamoto H</w:t>
      </w:r>
      <w:r w:rsidRPr="00686357">
        <w:rPr>
          <w:rFonts w:ascii="Book Antiqua" w:eastAsia="SimSun" w:hAnsi="Book Antiqua" w:cs="SimSun"/>
          <w:color w:val="000000"/>
          <w:szCs w:val="21"/>
          <w:lang w:eastAsia="zh-CN"/>
        </w:rPr>
        <w:t>, Tanida S, Ozeki K, Ebi M, Mizoshita T, Shimura T, Mori Y, Kataoka H, Kamiya T, Fukuda S, Higashiyama S, Joh T. Annexin A2 regulates a disintegrin and metalloproteinase 17-mediated ectodomain shedding of pro-tumor necrosis factor-α in monocytes and colon epithelial cells. </w:t>
      </w:r>
      <w:r w:rsidRPr="00686357">
        <w:rPr>
          <w:rFonts w:ascii="Book Antiqua" w:eastAsia="SimSun" w:hAnsi="Book Antiqua" w:cs="SimSun"/>
          <w:i/>
          <w:iCs/>
          <w:color w:val="000000"/>
          <w:szCs w:val="21"/>
          <w:lang w:eastAsia="zh-CN"/>
        </w:rPr>
        <w:t>Inflamm Bowel Dis</w:t>
      </w:r>
      <w:r w:rsidRPr="00686357">
        <w:rPr>
          <w:rFonts w:ascii="Book Antiqua" w:eastAsia="SimSun" w:hAnsi="Book Antiqua" w:cs="SimSun"/>
          <w:color w:val="000000"/>
          <w:szCs w:val="21"/>
          <w:lang w:eastAsia="zh-CN"/>
        </w:rPr>
        <w:t> 2013; </w:t>
      </w:r>
      <w:r w:rsidRPr="00686357">
        <w:rPr>
          <w:rFonts w:ascii="Book Antiqua" w:eastAsia="SimSun" w:hAnsi="Book Antiqua" w:cs="SimSun"/>
          <w:b/>
          <w:bCs/>
          <w:color w:val="000000"/>
          <w:szCs w:val="21"/>
          <w:lang w:eastAsia="zh-CN"/>
        </w:rPr>
        <w:t>19</w:t>
      </w:r>
      <w:r w:rsidRPr="00686357">
        <w:rPr>
          <w:rFonts w:ascii="Book Antiqua" w:eastAsia="SimSun" w:hAnsi="Book Antiqua" w:cs="SimSun"/>
          <w:color w:val="000000"/>
          <w:szCs w:val="21"/>
          <w:lang w:eastAsia="zh-CN"/>
        </w:rPr>
        <w:t>: 1365-1373 [PMID: 23702712 DOI: 10.1097/MIB.0b013e318281f43a]</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14 </w:t>
      </w:r>
      <w:r w:rsidRPr="00686357">
        <w:rPr>
          <w:rFonts w:ascii="Book Antiqua" w:eastAsia="SimSun" w:hAnsi="Book Antiqua" w:cs="SimSun"/>
          <w:b/>
          <w:bCs/>
          <w:color w:val="000000"/>
          <w:szCs w:val="21"/>
          <w:lang w:eastAsia="zh-CN"/>
        </w:rPr>
        <w:t>Ford AC</w:t>
      </w:r>
      <w:r w:rsidRPr="00686357">
        <w:rPr>
          <w:rFonts w:ascii="Book Antiqua" w:eastAsia="SimSun" w:hAnsi="Book Antiqua" w:cs="SimSun"/>
          <w:color w:val="000000"/>
          <w:szCs w:val="21"/>
          <w:lang w:eastAsia="zh-CN"/>
        </w:rPr>
        <w:t>, Achkar JP, Khan KJ, Kane SV, Talley NJ, Marshall JK, Moayyedi P. Efficacy of 5-aminosalicylates in ulcerative colitis: systematic review and meta-analysis. </w:t>
      </w:r>
      <w:r w:rsidRPr="00686357">
        <w:rPr>
          <w:rFonts w:ascii="Book Antiqua" w:eastAsia="SimSun" w:hAnsi="Book Antiqua" w:cs="SimSun"/>
          <w:i/>
          <w:iCs/>
          <w:color w:val="000000"/>
          <w:szCs w:val="21"/>
          <w:lang w:eastAsia="zh-CN"/>
        </w:rPr>
        <w:t>Am J Gastroenterol</w:t>
      </w:r>
      <w:r w:rsidRPr="00686357">
        <w:rPr>
          <w:rFonts w:ascii="Book Antiqua" w:eastAsia="SimSun" w:hAnsi="Book Antiqua" w:cs="SimSun"/>
          <w:color w:val="000000"/>
          <w:szCs w:val="21"/>
          <w:lang w:eastAsia="zh-CN"/>
        </w:rPr>
        <w:t> 2011; </w:t>
      </w:r>
      <w:r w:rsidRPr="00686357">
        <w:rPr>
          <w:rFonts w:ascii="Book Antiqua" w:eastAsia="SimSun" w:hAnsi="Book Antiqua" w:cs="SimSun"/>
          <w:b/>
          <w:bCs/>
          <w:color w:val="000000"/>
          <w:szCs w:val="21"/>
          <w:lang w:eastAsia="zh-CN"/>
        </w:rPr>
        <w:t>106</w:t>
      </w:r>
      <w:r w:rsidRPr="00686357">
        <w:rPr>
          <w:rFonts w:ascii="Book Antiqua" w:eastAsia="SimSun" w:hAnsi="Book Antiqua" w:cs="SimSun"/>
          <w:color w:val="000000"/>
          <w:szCs w:val="21"/>
          <w:lang w:eastAsia="zh-CN"/>
        </w:rPr>
        <w:t>: 601-616 [PMID: 21407188 DOI: 10.1038/ajg.2011.67]</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15 </w:t>
      </w:r>
      <w:r w:rsidRPr="00686357">
        <w:rPr>
          <w:rFonts w:ascii="Book Antiqua" w:eastAsia="SimSun" w:hAnsi="Book Antiqua" w:cs="SimSun"/>
          <w:b/>
          <w:bCs/>
          <w:color w:val="000000"/>
          <w:szCs w:val="21"/>
          <w:lang w:eastAsia="zh-CN"/>
        </w:rPr>
        <w:t>Baron JH</w:t>
      </w:r>
      <w:r w:rsidRPr="00686357">
        <w:rPr>
          <w:rFonts w:ascii="Book Antiqua" w:eastAsia="SimSun" w:hAnsi="Book Antiqua" w:cs="SimSun"/>
          <w:color w:val="000000"/>
          <w:szCs w:val="21"/>
          <w:lang w:eastAsia="zh-CN"/>
        </w:rPr>
        <w:t>, Connell AM, Lennard-Jones JE, Jones FA. Sulphasalazine and salicylazosulphadimidine in ulcerative colitis. </w:t>
      </w:r>
      <w:r w:rsidRPr="00686357">
        <w:rPr>
          <w:rFonts w:ascii="Book Antiqua" w:eastAsia="SimSun" w:hAnsi="Book Antiqua" w:cs="SimSun"/>
          <w:i/>
          <w:iCs/>
          <w:color w:val="000000"/>
          <w:szCs w:val="21"/>
          <w:lang w:eastAsia="zh-CN"/>
        </w:rPr>
        <w:t>Lancet</w:t>
      </w:r>
      <w:r w:rsidRPr="00686357">
        <w:rPr>
          <w:rFonts w:ascii="Book Antiqua" w:eastAsia="SimSun" w:hAnsi="Book Antiqua" w:cs="SimSun"/>
          <w:color w:val="000000"/>
          <w:szCs w:val="21"/>
          <w:lang w:eastAsia="zh-CN"/>
        </w:rPr>
        <w:t> 1962; </w:t>
      </w:r>
      <w:r w:rsidRPr="00686357">
        <w:rPr>
          <w:rFonts w:ascii="Book Antiqua" w:eastAsia="SimSun" w:hAnsi="Book Antiqua" w:cs="SimSun"/>
          <w:b/>
          <w:bCs/>
          <w:color w:val="000000"/>
          <w:szCs w:val="21"/>
          <w:lang w:eastAsia="zh-CN"/>
        </w:rPr>
        <w:t>1</w:t>
      </w:r>
      <w:r w:rsidRPr="00686357">
        <w:rPr>
          <w:rFonts w:ascii="Book Antiqua" w:eastAsia="SimSun" w:hAnsi="Book Antiqua" w:cs="SimSun"/>
          <w:color w:val="000000"/>
          <w:szCs w:val="21"/>
          <w:lang w:eastAsia="zh-CN"/>
        </w:rPr>
        <w:t>: 1094-1096 [PMID: 13865153]</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16 </w:t>
      </w:r>
      <w:r w:rsidRPr="00686357">
        <w:rPr>
          <w:rFonts w:ascii="Book Antiqua" w:eastAsia="SimSun" w:hAnsi="Book Antiqua" w:cs="SimSun"/>
          <w:b/>
          <w:bCs/>
          <w:color w:val="000000"/>
          <w:szCs w:val="21"/>
          <w:lang w:eastAsia="zh-CN"/>
        </w:rPr>
        <w:t>Dick AP</w:t>
      </w:r>
      <w:r w:rsidRPr="00686357">
        <w:rPr>
          <w:rFonts w:ascii="Book Antiqua" w:eastAsia="SimSun" w:hAnsi="Book Antiqua" w:cs="SimSun"/>
          <w:color w:val="000000"/>
          <w:szCs w:val="21"/>
          <w:lang w:eastAsia="zh-CN"/>
        </w:rPr>
        <w:t>, Grayson MJ, Carpenter RG, Petrie A. Controlled Trial of Sulphasalazine in the Treatment of Ulcerative Colitis. </w:t>
      </w:r>
      <w:r w:rsidRPr="00686357">
        <w:rPr>
          <w:rFonts w:ascii="Book Antiqua" w:eastAsia="SimSun" w:hAnsi="Book Antiqua" w:cs="SimSun"/>
          <w:i/>
          <w:iCs/>
          <w:color w:val="000000"/>
          <w:szCs w:val="21"/>
          <w:lang w:eastAsia="zh-CN"/>
        </w:rPr>
        <w:t>Gut</w:t>
      </w:r>
      <w:r w:rsidRPr="00686357">
        <w:rPr>
          <w:rFonts w:ascii="Book Antiqua" w:eastAsia="SimSun" w:hAnsi="Book Antiqua" w:cs="SimSun"/>
          <w:color w:val="000000"/>
          <w:szCs w:val="21"/>
          <w:lang w:eastAsia="zh-CN"/>
        </w:rPr>
        <w:t> 1964; </w:t>
      </w:r>
      <w:r w:rsidRPr="00686357">
        <w:rPr>
          <w:rFonts w:ascii="Book Antiqua" w:eastAsia="SimSun" w:hAnsi="Book Antiqua" w:cs="SimSun"/>
          <w:b/>
          <w:bCs/>
          <w:color w:val="000000"/>
          <w:szCs w:val="21"/>
          <w:lang w:eastAsia="zh-CN"/>
        </w:rPr>
        <w:t>5</w:t>
      </w:r>
      <w:r w:rsidRPr="00686357">
        <w:rPr>
          <w:rFonts w:ascii="Book Antiqua" w:eastAsia="SimSun" w:hAnsi="Book Antiqua" w:cs="SimSun"/>
          <w:color w:val="000000"/>
          <w:szCs w:val="21"/>
          <w:lang w:eastAsia="zh-CN"/>
        </w:rPr>
        <w:t>: 437-442 [PMID: 14218553]</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17 </w:t>
      </w:r>
      <w:r w:rsidRPr="00686357">
        <w:rPr>
          <w:rFonts w:ascii="Book Antiqua" w:eastAsia="SimSun" w:hAnsi="Book Antiqua" w:cs="SimSun"/>
          <w:b/>
          <w:bCs/>
          <w:color w:val="000000"/>
          <w:szCs w:val="21"/>
          <w:lang w:eastAsia="zh-CN"/>
        </w:rPr>
        <w:t>Hetzel DJ</w:t>
      </w:r>
      <w:r w:rsidRPr="00686357">
        <w:rPr>
          <w:rFonts w:ascii="Book Antiqua" w:eastAsia="SimSun" w:hAnsi="Book Antiqua" w:cs="SimSun"/>
          <w:color w:val="000000"/>
          <w:szCs w:val="21"/>
          <w:lang w:eastAsia="zh-CN"/>
        </w:rPr>
        <w:t>, Shearman DJ, Labrooy J, Bochner F, Imhoff DM, Gibson GE, Fitch RJ, Hecker R, Rowland R. Olsalazine in the treatment of active ulcerative colitis: a placebo controlled clinical trial and assessment of drug disposition. </w:t>
      </w:r>
      <w:r w:rsidRPr="00686357">
        <w:rPr>
          <w:rFonts w:ascii="Book Antiqua" w:eastAsia="SimSun" w:hAnsi="Book Antiqua" w:cs="SimSun"/>
          <w:i/>
          <w:iCs/>
          <w:color w:val="000000"/>
          <w:szCs w:val="21"/>
          <w:lang w:eastAsia="zh-CN"/>
        </w:rPr>
        <w:t>Scand J Gastroenterol Suppl</w:t>
      </w:r>
      <w:r w:rsidRPr="00686357">
        <w:rPr>
          <w:rFonts w:ascii="Book Antiqua" w:eastAsia="SimSun" w:hAnsi="Book Antiqua" w:cs="SimSun"/>
          <w:color w:val="000000"/>
          <w:szCs w:val="21"/>
          <w:lang w:eastAsia="zh-CN"/>
        </w:rPr>
        <w:t> 1988; </w:t>
      </w:r>
      <w:r w:rsidRPr="00686357">
        <w:rPr>
          <w:rFonts w:ascii="Book Antiqua" w:eastAsia="SimSun" w:hAnsi="Book Antiqua" w:cs="SimSun"/>
          <w:b/>
          <w:bCs/>
          <w:color w:val="000000"/>
          <w:szCs w:val="21"/>
          <w:lang w:eastAsia="zh-CN"/>
        </w:rPr>
        <w:t>148</w:t>
      </w:r>
      <w:r w:rsidRPr="00686357">
        <w:rPr>
          <w:rFonts w:ascii="Book Antiqua" w:eastAsia="SimSun" w:hAnsi="Book Antiqua" w:cs="SimSun"/>
          <w:color w:val="000000"/>
          <w:szCs w:val="21"/>
          <w:lang w:eastAsia="zh-CN"/>
        </w:rPr>
        <w:t>: 61-69 [PMID: 3067339]</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18 </w:t>
      </w:r>
      <w:r w:rsidRPr="00686357">
        <w:rPr>
          <w:rFonts w:ascii="Book Antiqua" w:eastAsia="SimSun" w:hAnsi="Book Antiqua" w:cs="SimSun"/>
          <w:b/>
          <w:bCs/>
          <w:color w:val="000000"/>
          <w:szCs w:val="21"/>
          <w:lang w:eastAsia="zh-CN"/>
        </w:rPr>
        <w:t>Hanauer S</w:t>
      </w:r>
      <w:r w:rsidRPr="00686357">
        <w:rPr>
          <w:rFonts w:ascii="Book Antiqua" w:eastAsia="SimSun" w:hAnsi="Book Antiqua" w:cs="SimSun"/>
          <w:color w:val="000000"/>
          <w:szCs w:val="21"/>
          <w:lang w:eastAsia="zh-CN"/>
        </w:rPr>
        <w:t>, Schwartz J, Robinson M, Roufail W, Arora S, Cello J, Safdi M. Mesalamine capsules for treatment of active ulcerative colitis: results of a controlled trial. Pentasa Study Group. </w:t>
      </w:r>
      <w:r w:rsidRPr="00686357">
        <w:rPr>
          <w:rFonts w:ascii="Book Antiqua" w:eastAsia="SimSun" w:hAnsi="Book Antiqua" w:cs="SimSun"/>
          <w:i/>
          <w:iCs/>
          <w:color w:val="000000"/>
          <w:szCs w:val="21"/>
          <w:lang w:eastAsia="zh-CN"/>
        </w:rPr>
        <w:t>Am J Gastroenterol</w:t>
      </w:r>
      <w:r w:rsidRPr="00686357">
        <w:rPr>
          <w:rFonts w:ascii="Book Antiqua" w:eastAsia="SimSun" w:hAnsi="Book Antiqua" w:cs="SimSun"/>
          <w:color w:val="000000"/>
          <w:szCs w:val="21"/>
          <w:lang w:eastAsia="zh-CN"/>
        </w:rPr>
        <w:t> 1993; </w:t>
      </w:r>
      <w:r w:rsidRPr="00686357">
        <w:rPr>
          <w:rFonts w:ascii="Book Antiqua" w:eastAsia="SimSun" w:hAnsi="Book Antiqua" w:cs="SimSun"/>
          <w:b/>
          <w:bCs/>
          <w:color w:val="000000"/>
          <w:szCs w:val="21"/>
          <w:lang w:eastAsia="zh-CN"/>
        </w:rPr>
        <w:t>88</w:t>
      </w:r>
      <w:r w:rsidRPr="00686357">
        <w:rPr>
          <w:rFonts w:ascii="Book Antiqua" w:eastAsia="SimSun" w:hAnsi="Book Antiqua" w:cs="SimSun"/>
          <w:color w:val="000000"/>
          <w:szCs w:val="21"/>
          <w:lang w:eastAsia="zh-CN"/>
        </w:rPr>
        <w:t>: 1188-1197 [PMID: 8338086]</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19 </w:t>
      </w:r>
      <w:r w:rsidRPr="00686357">
        <w:rPr>
          <w:rFonts w:ascii="Book Antiqua" w:eastAsia="SimSun" w:hAnsi="Book Antiqua" w:cs="SimSun"/>
          <w:b/>
          <w:bCs/>
          <w:color w:val="000000"/>
          <w:szCs w:val="21"/>
          <w:lang w:eastAsia="zh-CN"/>
        </w:rPr>
        <w:t>Kamm MA</w:t>
      </w:r>
      <w:r w:rsidRPr="00686357">
        <w:rPr>
          <w:rFonts w:ascii="Book Antiqua" w:eastAsia="SimSun" w:hAnsi="Book Antiqua" w:cs="SimSun"/>
          <w:color w:val="000000"/>
          <w:szCs w:val="21"/>
          <w:lang w:eastAsia="zh-CN"/>
        </w:rPr>
        <w:t>, Sandborn WJ, Gassull M, Schreiber S, Jackowski L, Butler T, Lyne A, Stephenson D, Palmen M, Joseph RE. Once-daily, high-concentration MMX mesalamine in active ulcerative colitis. </w:t>
      </w:r>
      <w:r w:rsidRPr="00686357">
        <w:rPr>
          <w:rFonts w:ascii="Book Antiqua" w:eastAsia="SimSun" w:hAnsi="Book Antiqua" w:cs="SimSun"/>
          <w:i/>
          <w:iCs/>
          <w:color w:val="000000"/>
          <w:szCs w:val="21"/>
          <w:lang w:eastAsia="zh-CN"/>
        </w:rPr>
        <w:t>Gastroenterology</w:t>
      </w:r>
      <w:r w:rsidRPr="00686357">
        <w:rPr>
          <w:rFonts w:ascii="Book Antiqua" w:eastAsia="SimSun" w:hAnsi="Book Antiqua" w:cs="SimSun"/>
          <w:color w:val="000000"/>
          <w:szCs w:val="21"/>
          <w:lang w:eastAsia="zh-CN"/>
        </w:rPr>
        <w:t> 2007; </w:t>
      </w:r>
      <w:r w:rsidRPr="00686357">
        <w:rPr>
          <w:rFonts w:ascii="Book Antiqua" w:eastAsia="SimSun" w:hAnsi="Book Antiqua" w:cs="SimSun"/>
          <w:b/>
          <w:bCs/>
          <w:color w:val="000000"/>
          <w:szCs w:val="21"/>
          <w:lang w:eastAsia="zh-CN"/>
        </w:rPr>
        <w:t>132</w:t>
      </w:r>
      <w:r w:rsidRPr="00686357">
        <w:rPr>
          <w:rFonts w:ascii="Book Antiqua" w:eastAsia="SimSun" w:hAnsi="Book Antiqua" w:cs="SimSun"/>
          <w:color w:val="000000"/>
          <w:szCs w:val="21"/>
          <w:lang w:eastAsia="zh-CN"/>
        </w:rPr>
        <w:t>: 66-75; quiz 432-3 [PMID: 17241860 DOI: 10.1053/j.gastro.2006.10.011]</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20 </w:t>
      </w:r>
      <w:r w:rsidRPr="00686357">
        <w:rPr>
          <w:rFonts w:ascii="Book Antiqua" w:eastAsia="SimSun" w:hAnsi="Book Antiqua" w:cs="SimSun"/>
          <w:b/>
          <w:bCs/>
          <w:color w:val="000000"/>
          <w:szCs w:val="21"/>
          <w:lang w:eastAsia="zh-CN"/>
        </w:rPr>
        <w:t>Schroeder KW</w:t>
      </w:r>
      <w:r w:rsidRPr="00686357">
        <w:rPr>
          <w:rFonts w:ascii="Book Antiqua" w:eastAsia="SimSun" w:hAnsi="Book Antiqua" w:cs="SimSun"/>
          <w:color w:val="000000"/>
          <w:szCs w:val="21"/>
          <w:lang w:eastAsia="zh-CN"/>
        </w:rPr>
        <w:t>, Tremaine WJ, Ilstrup DM. Coated oral 5-aminosalicylic acid therapy for mildly to moderately active ulcerative colitis. A randomized study. </w:t>
      </w:r>
      <w:r w:rsidRPr="00686357">
        <w:rPr>
          <w:rFonts w:ascii="Book Antiqua" w:eastAsia="SimSun" w:hAnsi="Book Antiqua" w:cs="SimSun"/>
          <w:i/>
          <w:iCs/>
          <w:color w:val="000000"/>
          <w:szCs w:val="21"/>
          <w:lang w:eastAsia="zh-CN"/>
        </w:rPr>
        <w:t>N Engl J Med</w:t>
      </w:r>
      <w:r w:rsidRPr="00686357">
        <w:rPr>
          <w:rFonts w:ascii="Book Antiqua" w:eastAsia="SimSun" w:hAnsi="Book Antiqua" w:cs="SimSun"/>
          <w:color w:val="000000"/>
          <w:szCs w:val="21"/>
          <w:lang w:eastAsia="zh-CN"/>
        </w:rPr>
        <w:t> 1987; </w:t>
      </w:r>
      <w:r w:rsidRPr="00686357">
        <w:rPr>
          <w:rFonts w:ascii="Book Antiqua" w:eastAsia="SimSun" w:hAnsi="Book Antiqua" w:cs="SimSun"/>
          <w:b/>
          <w:bCs/>
          <w:color w:val="000000"/>
          <w:szCs w:val="21"/>
          <w:lang w:eastAsia="zh-CN"/>
        </w:rPr>
        <w:t>317</w:t>
      </w:r>
      <w:r w:rsidRPr="00686357">
        <w:rPr>
          <w:rFonts w:ascii="Book Antiqua" w:eastAsia="SimSun" w:hAnsi="Book Antiqua" w:cs="SimSun"/>
          <w:color w:val="000000"/>
          <w:szCs w:val="21"/>
          <w:lang w:eastAsia="zh-CN"/>
        </w:rPr>
        <w:t>: 1625-1629 [PMID: 3317057 DOI: 10.1056/NEJM198712243172603]</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21 </w:t>
      </w:r>
      <w:r w:rsidRPr="00686357">
        <w:rPr>
          <w:rFonts w:ascii="Book Antiqua" w:eastAsia="SimSun" w:hAnsi="Book Antiqua" w:cs="SimSun"/>
          <w:b/>
          <w:bCs/>
          <w:color w:val="000000"/>
          <w:szCs w:val="21"/>
          <w:lang w:eastAsia="zh-CN"/>
        </w:rPr>
        <w:t>Sninsky CA</w:t>
      </w:r>
      <w:r w:rsidRPr="00686357">
        <w:rPr>
          <w:rFonts w:ascii="Book Antiqua" w:eastAsia="SimSun" w:hAnsi="Book Antiqua" w:cs="SimSun"/>
          <w:color w:val="000000"/>
          <w:szCs w:val="21"/>
          <w:lang w:eastAsia="zh-CN"/>
        </w:rPr>
        <w:t xml:space="preserve">, Cort DH, Shanahan F, Powers BJ, Sessions JT, Pruitt RE, Jacobs WH, Lo SK, </w:t>
      </w:r>
      <w:r w:rsidRPr="00686357">
        <w:rPr>
          <w:rFonts w:ascii="Book Antiqua" w:eastAsia="SimSun" w:hAnsi="Book Antiqua" w:cs="SimSun"/>
          <w:color w:val="000000"/>
          <w:szCs w:val="21"/>
          <w:lang w:eastAsia="zh-CN"/>
        </w:rPr>
        <w:lastRenderedPageBreak/>
        <w:t>Targan SR, Cerda JJ. Oral mesalamine (Asacol) for mildly to moderately active ulcerative colitis. A multicenter study. </w:t>
      </w:r>
      <w:r w:rsidRPr="00686357">
        <w:rPr>
          <w:rFonts w:ascii="Book Antiqua" w:eastAsia="SimSun" w:hAnsi="Book Antiqua" w:cs="SimSun"/>
          <w:i/>
          <w:iCs/>
          <w:color w:val="000000"/>
          <w:szCs w:val="21"/>
          <w:lang w:eastAsia="zh-CN"/>
        </w:rPr>
        <w:t>Ann Intern Med</w:t>
      </w:r>
      <w:r w:rsidRPr="00686357">
        <w:rPr>
          <w:rFonts w:ascii="Book Antiqua" w:eastAsia="SimSun" w:hAnsi="Book Antiqua" w:cs="SimSun"/>
          <w:color w:val="000000"/>
          <w:szCs w:val="21"/>
          <w:lang w:eastAsia="zh-CN"/>
        </w:rPr>
        <w:t> 1991; </w:t>
      </w:r>
      <w:r w:rsidRPr="00686357">
        <w:rPr>
          <w:rFonts w:ascii="Book Antiqua" w:eastAsia="SimSun" w:hAnsi="Book Antiqua" w:cs="SimSun"/>
          <w:b/>
          <w:bCs/>
          <w:color w:val="000000"/>
          <w:szCs w:val="21"/>
          <w:lang w:eastAsia="zh-CN"/>
        </w:rPr>
        <w:t>115</w:t>
      </w:r>
      <w:r w:rsidRPr="00686357">
        <w:rPr>
          <w:rFonts w:ascii="Book Antiqua" w:eastAsia="SimSun" w:hAnsi="Book Antiqua" w:cs="SimSun"/>
          <w:color w:val="000000"/>
          <w:szCs w:val="21"/>
          <w:lang w:eastAsia="zh-CN"/>
        </w:rPr>
        <w:t>: 350-355 [PMID: 1863024]</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 xml:space="preserve">22 </w:t>
      </w:r>
      <w:r w:rsidRPr="00686357">
        <w:rPr>
          <w:rFonts w:ascii="Book Antiqua" w:eastAsia="SimSun" w:hAnsi="Book Antiqua" w:cs="SimSun"/>
          <w:b/>
          <w:color w:val="000000"/>
          <w:szCs w:val="21"/>
          <w:lang w:eastAsia="zh-CN"/>
        </w:rPr>
        <w:t>Miglioli M</w:t>
      </w:r>
      <w:r w:rsidRPr="00686357">
        <w:rPr>
          <w:rFonts w:ascii="Book Antiqua" w:eastAsia="SimSun" w:hAnsi="Book Antiqua" w:cs="SimSun"/>
          <w:color w:val="000000"/>
          <w:szCs w:val="21"/>
          <w:lang w:eastAsia="zh-CN"/>
        </w:rPr>
        <w:t xml:space="preserve">, Bianchi Porro G, Brunetti G. Oral delayed- release mesalazine in the treatment of mild ulcerative colitis: a dose-ranging study. </w:t>
      </w:r>
      <w:r w:rsidRPr="00686357">
        <w:rPr>
          <w:rFonts w:ascii="Book Antiqua" w:eastAsia="SimSun" w:hAnsi="Book Antiqua" w:cs="SimSun"/>
          <w:i/>
          <w:color w:val="000000"/>
          <w:szCs w:val="21"/>
          <w:lang w:eastAsia="zh-CN"/>
        </w:rPr>
        <w:t xml:space="preserve">Eur J Gastroenterol Hepatol </w:t>
      </w:r>
      <w:r w:rsidRPr="00686357">
        <w:rPr>
          <w:rFonts w:ascii="Book Antiqua" w:eastAsia="SimSun" w:hAnsi="Book Antiqua" w:cs="SimSun"/>
          <w:color w:val="000000"/>
          <w:szCs w:val="21"/>
          <w:lang w:eastAsia="zh-CN"/>
        </w:rPr>
        <w:t xml:space="preserve">1990; </w:t>
      </w:r>
      <w:r w:rsidRPr="00686357">
        <w:rPr>
          <w:rFonts w:ascii="Book Antiqua" w:eastAsia="SimSun" w:hAnsi="Book Antiqua" w:cs="SimSun"/>
          <w:b/>
          <w:color w:val="000000"/>
          <w:szCs w:val="21"/>
          <w:lang w:eastAsia="zh-CN"/>
        </w:rPr>
        <w:t>2</w:t>
      </w:r>
      <w:r w:rsidRPr="00686357">
        <w:rPr>
          <w:rFonts w:ascii="Book Antiqua" w:eastAsia="SimSun" w:hAnsi="Book Antiqua" w:cs="SimSun"/>
          <w:color w:val="000000"/>
          <w:szCs w:val="21"/>
          <w:lang w:eastAsia="zh-CN"/>
        </w:rPr>
        <w:t>: 229-234</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23 </w:t>
      </w:r>
      <w:r w:rsidRPr="00686357">
        <w:rPr>
          <w:rFonts w:ascii="Book Antiqua" w:eastAsia="SimSun" w:hAnsi="Book Antiqua" w:cs="SimSun"/>
          <w:b/>
          <w:bCs/>
          <w:color w:val="000000"/>
          <w:szCs w:val="21"/>
          <w:lang w:eastAsia="zh-CN"/>
        </w:rPr>
        <w:t>Levine DS</w:t>
      </w:r>
      <w:r w:rsidRPr="00686357">
        <w:rPr>
          <w:rFonts w:ascii="Book Antiqua" w:eastAsia="SimSun" w:hAnsi="Book Antiqua" w:cs="SimSun"/>
          <w:color w:val="000000"/>
          <w:szCs w:val="21"/>
          <w:lang w:eastAsia="zh-CN"/>
        </w:rPr>
        <w:t>, Riff DS, Pruitt R, Wruble L, Koval G, Sales D, Bell JK, Johnson LK. A randomized, double blind, dose-response comparison of balsalazide (6.75 g), balsalazide (2.25 g), and mesalamine (2.4 g) in the treatment of active, mild-to-moderate ulcerative colitis. </w:t>
      </w:r>
      <w:r w:rsidRPr="00686357">
        <w:rPr>
          <w:rFonts w:ascii="Book Antiqua" w:eastAsia="SimSun" w:hAnsi="Book Antiqua" w:cs="SimSun"/>
          <w:i/>
          <w:iCs/>
          <w:color w:val="000000"/>
          <w:szCs w:val="21"/>
          <w:lang w:eastAsia="zh-CN"/>
        </w:rPr>
        <w:t>Am J Gastroenterol</w:t>
      </w:r>
      <w:r w:rsidRPr="00686357">
        <w:rPr>
          <w:rFonts w:ascii="Book Antiqua" w:eastAsia="SimSun" w:hAnsi="Book Antiqua" w:cs="SimSun"/>
          <w:color w:val="000000"/>
          <w:szCs w:val="21"/>
          <w:lang w:eastAsia="zh-CN"/>
        </w:rPr>
        <w:t> 2002; </w:t>
      </w:r>
      <w:r w:rsidRPr="00686357">
        <w:rPr>
          <w:rFonts w:ascii="Book Antiqua" w:eastAsia="SimSun" w:hAnsi="Book Antiqua" w:cs="SimSun"/>
          <w:b/>
          <w:bCs/>
          <w:color w:val="000000"/>
          <w:szCs w:val="21"/>
          <w:lang w:eastAsia="zh-CN"/>
        </w:rPr>
        <w:t>97</w:t>
      </w:r>
      <w:r w:rsidRPr="00686357">
        <w:rPr>
          <w:rFonts w:ascii="Book Antiqua" w:eastAsia="SimSun" w:hAnsi="Book Antiqua" w:cs="SimSun"/>
          <w:color w:val="000000"/>
          <w:szCs w:val="21"/>
          <w:lang w:eastAsia="zh-CN"/>
        </w:rPr>
        <w:t>: 1398-1407 [PMID: 12094857 DOI: 10.1111/j.1572-0241.2002.05781.x]</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24 </w:t>
      </w:r>
      <w:r w:rsidRPr="00686357">
        <w:rPr>
          <w:rFonts w:ascii="Book Antiqua" w:eastAsia="SimSun" w:hAnsi="Book Antiqua" w:cs="SimSun"/>
          <w:b/>
          <w:bCs/>
          <w:color w:val="000000"/>
          <w:szCs w:val="21"/>
          <w:lang w:eastAsia="zh-CN"/>
        </w:rPr>
        <w:t>D'Haens G</w:t>
      </w:r>
      <w:r w:rsidRPr="00686357">
        <w:rPr>
          <w:rFonts w:ascii="Book Antiqua" w:eastAsia="SimSun" w:hAnsi="Book Antiqua" w:cs="SimSun"/>
          <w:color w:val="000000"/>
          <w:szCs w:val="21"/>
          <w:lang w:eastAsia="zh-CN"/>
        </w:rPr>
        <w:t>, Hommes D, Engels L, Baert F, van der Waaij L, Connor P, Ramage J, Dewit O, Palmen M, Stephenson D, Joseph R. Once daily MMX mesalazine for the treatment of mild-to-moderate ulcerative colitis: a phase II, dose-ranging study. </w:t>
      </w:r>
      <w:r w:rsidRPr="00686357">
        <w:rPr>
          <w:rFonts w:ascii="Book Antiqua" w:eastAsia="SimSun" w:hAnsi="Book Antiqua" w:cs="SimSun"/>
          <w:i/>
          <w:iCs/>
          <w:color w:val="000000"/>
          <w:szCs w:val="21"/>
          <w:lang w:eastAsia="zh-CN"/>
        </w:rPr>
        <w:t>Aliment Pharmacol Ther</w:t>
      </w:r>
      <w:r w:rsidRPr="00686357">
        <w:rPr>
          <w:rFonts w:ascii="Book Antiqua" w:eastAsia="SimSun" w:hAnsi="Book Antiqua" w:cs="SimSun"/>
          <w:color w:val="000000"/>
          <w:szCs w:val="21"/>
          <w:lang w:eastAsia="zh-CN"/>
        </w:rPr>
        <w:t> 2006; </w:t>
      </w:r>
      <w:r w:rsidRPr="00686357">
        <w:rPr>
          <w:rFonts w:ascii="Book Antiqua" w:eastAsia="SimSun" w:hAnsi="Book Antiqua" w:cs="SimSun"/>
          <w:b/>
          <w:bCs/>
          <w:color w:val="000000"/>
          <w:szCs w:val="21"/>
          <w:lang w:eastAsia="zh-CN"/>
        </w:rPr>
        <w:t>24</w:t>
      </w:r>
      <w:r w:rsidRPr="00686357">
        <w:rPr>
          <w:rFonts w:ascii="Book Antiqua" w:eastAsia="SimSun" w:hAnsi="Book Antiqua" w:cs="SimSun"/>
          <w:color w:val="000000"/>
          <w:szCs w:val="21"/>
          <w:lang w:eastAsia="zh-CN"/>
        </w:rPr>
        <w:t>: 1087-1097 [PMID: 16984503 DOI: 10.1111/j.1365-2036.2006.03082.x]</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25 </w:t>
      </w:r>
      <w:r w:rsidRPr="00686357">
        <w:rPr>
          <w:rFonts w:ascii="Book Antiqua" w:eastAsia="SimSun" w:hAnsi="Book Antiqua" w:cs="SimSun"/>
          <w:b/>
          <w:bCs/>
          <w:color w:val="000000"/>
          <w:szCs w:val="21"/>
          <w:lang w:eastAsia="zh-CN"/>
        </w:rPr>
        <w:t>Riley SA</w:t>
      </w:r>
      <w:r w:rsidRPr="00686357">
        <w:rPr>
          <w:rFonts w:ascii="Book Antiqua" w:eastAsia="SimSun" w:hAnsi="Book Antiqua" w:cs="SimSun"/>
          <w:color w:val="000000"/>
          <w:szCs w:val="21"/>
          <w:lang w:eastAsia="zh-CN"/>
        </w:rPr>
        <w:t>, Mani V, Goodman MJ, Herd ME, Dutt S, Turnberg LA. Comparison of delayed release 5 aminosalicylic acid (mesalazine) and sulphasalazine in the treatment of mild to moderate ulcerative colitis relapse. </w:t>
      </w:r>
      <w:r w:rsidRPr="00686357">
        <w:rPr>
          <w:rFonts w:ascii="Book Antiqua" w:eastAsia="SimSun" w:hAnsi="Book Antiqua" w:cs="SimSun"/>
          <w:i/>
          <w:iCs/>
          <w:color w:val="000000"/>
          <w:szCs w:val="21"/>
          <w:lang w:eastAsia="zh-CN"/>
        </w:rPr>
        <w:t>Gut</w:t>
      </w:r>
      <w:r w:rsidRPr="00686357">
        <w:rPr>
          <w:rFonts w:ascii="Book Antiqua" w:eastAsia="SimSun" w:hAnsi="Book Antiqua" w:cs="SimSun"/>
          <w:color w:val="000000"/>
          <w:szCs w:val="21"/>
          <w:lang w:eastAsia="zh-CN"/>
        </w:rPr>
        <w:t> 1988; </w:t>
      </w:r>
      <w:r w:rsidRPr="00686357">
        <w:rPr>
          <w:rFonts w:ascii="Book Antiqua" w:eastAsia="SimSun" w:hAnsi="Book Antiqua" w:cs="SimSun"/>
          <w:b/>
          <w:bCs/>
          <w:color w:val="000000"/>
          <w:szCs w:val="21"/>
          <w:lang w:eastAsia="zh-CN"/>
        </w:rPr>
        <w:t>29</w:t>
      </w:r>
      <w:r w:rsidRPr="00686357">
        <w:rPr>
          <w:rFonts w:ascii="Book Antiqua" w:eastAsia="SimSun" w:hAnsi="Book Antiqua" w:cs="SimSun"/>
          <w:color w:val="000000"/>
          <w:szCs w:val="21"/>
          <w:lang w:eastAsia="zh-CN"/>
        </w:rPr>
        <w:t>: 669-674 [PMID: 2899536]</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26 </w:t>
      </w:r>
      <w:r w:rsidRPr="00686357">
        <w:rPr>
          <w:rFonts w:ascii="Book Antiqua" w:eastAsia="SimSun" w:hAnsi="Book Antiqua" w:cs="SimSun"/>
          <w:b/>
          <w:bCs/>
          <w:color w:val="000000"/>
          <w:szCs w:val="21"/>
          <w:lang w:eastAsia="zh-CN"/>
        </w:rPr>
        <w:t>Kruis W</w:t>
      </w:r>
      <w:r w:rsidRPr="00686357">
        <w:rPr>
          <w:rFonts w:ascii="Book Antiqua" w:eastAsia="SimSun" w:hAnsi="Book Antiqua" w:cs="SimSun"/>
          <w:color w:val="000000"/>
          <w:szCs w:val="21"/>
          <w:lang w:eastAsia="zh-CN"/>
        </w:rPr>
        <w:t>, Bar-Meir S, Feher J, Mickisch O, Mlitz H, Faszczyk M, Chowers Y, Lengyele G, Kovacs A, Lakatos L, Stolte M, Vieth M, Greinwald R. The optimal dose of 5-aminosalicylic acid in active ulcerative colitis: a dose-finding study with newly developed mesalamine. </w:t>
      </w:r>
      <w:r w:rsidRPr="00686357">
        <w:rPr>
          <w:rFonts w:ascii="Book Antiqua" w:eastAsia="SimSun" w:hAnsi="Book Antiqua" w:cs="SimSun"/>
          <w:i/>
          <w:iCs/>
          <w:color w:val="000000"/>
          <w:szCs w:val="21"/>
          <w:lang w:eastAsia="zh-CN"/>
        </w:rPr>
        <w:t>Clin Gastroenterol Hepatol</w:t>
      </w:r>
      <w:r w:rsidRPr="00686357">
        <w:rPr>
          <w:rFonts w:ascii="Book Antiqua" w:eastAsia="SimSun" w:hAnsi="Book Antiqua" w:cs="SimSun"/>
          <w:color w:val="000000"/>
          <w:szCs w:val="21"/>
          <w:lang w:eastAsia="zh-CN"/>
        </w:rPr>
        <w:t> 2003; </w:t>
      </w:r>
      <w:r w:rsidRPr="00686357">
        <w:rPr>
          <w:rFonts w:ascii="Book Antiqua" w:eastAsia="SimSun" w:hAnsi="Book Antiqua" w:cs="SimSun"/>
          <w:b/>
          <w:bCs/>
          <w:color w:val="000000"/>
          <w:szCs w:val="21"/>
          <w:lang w:eastAsia="zh-CN"/>
        </w:rPr>
        <w:t>1</w:t>
      </w:r>
      <w:r w:rsidRPr="00686357">
        <w:rPr>
          <w:rFonts w:ascii="Book Antiqua" w:eastAsia="SimSun" w:hAnsi="Book Antiqua" w:cs="SimSun"/>
          <w:color w:val="000000"/>
          <w:szCs w:val="21"/>
          <w:lang w:eastAsia="zh-CN"/>
        </w:rPr>
        <w:t>: 36-43 [PMID: 15017515 DOI: 10.1053/jcgh.2003.50006]</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 xml:space="preserve">27 </w:t>
      </w:r>
      <w:r w:rsidRPr="00686357">
        <w:rPr>
          <w:rFonts w:ascii="Book Antiqua" w:eastAsia="SimSun" w:hAnsi="Book Antiqua" w:cs="SimSun"/>
          <w:b/>
          <w:color w:val="000000"/>
          <w:szCs w:val="21"/>
          <w:lang w:eastAsia="zh-CN"/>
        </w:rPr>
        <w:t>Misiewicz JJ</w:t>
      </w:r>
      <w:r w:rsidRPr="00686357">
        <w:rPr>
          <w:rFonts w:ascii="Book Antiqua" w:eastAsia="SimSun" w:hAnsi="Book Antiqua" w:cs="SimSun"/>
          <w:color w:val="000000"/>
          <w:szCs w:val="21"/>
          <w:lang w:eastAsia="zh-CN"/>
        </w:rPr>
        <w:t xml:space="preserve">, Lennard-Jones JE, Connell AM, Baron JH , Jones Avery F . Controlled trial of sulphasalazine in maintenance therapy for ulcerative colitis. </w:t>
      </w:r>
      <w:r w:rsidRPr="00686357">
        <w:rPr>
          <w:rFonts w:ascii="Book Antiqua" w:eastAsia="SimSun" w:hAnsi="Book Antiqua" w:cs="SimSun"/>
          <w:i/>
          <w:color w:val="000000"/>
          <w:szCs w:val="21"/>
          <w:lang w:eastAsia="zh-CN"/>
        </w:rPr>
        <w:t>Lancet</w:t>
      </w:r>
      <w:r w:rsidRPr="00686357">
        <w:rPr>
          <w:rFonts w:ascii="Book Antiqua" w:eastAsia="SimSun" w:hAnsi="Book Antiqua" w:cs="SimSun"/>
          <w:color w:val="000000"/>
          <w:szCs w:val="21"/>
          <w:lang w:eastAsia="zh-CN"/>
        </w:rPr>
        <w:t xml:space="preserve"> 1965; </w:t>
      </w:r>
      <w:r w:rsidRPr="00686357">
        <w:rPr>
          <w:rFonts w:ascii="Book Antiqua" w:eastAsia="SimSun" w:hAnsi="Book Antiqua" w:cs="SimSun"/>
          <w:b/>
          <w:color w:val="000000"/>
          <w:szCs w:val="21"/>
          <w:lang w:eastAsia="zh-CN"/>
        </w:rPr>
        <w:t>285</w:t>
      </w:r>
      <w:r w:rsidRPr="00686357">
        <w:rPr>
          <w:rFonts w:ascii="Book Antiqua" w:eastAsia="SimSun" w:hAnsi="Book Antiqua" w:cs="SimSun"/>
          <w:color w:val="000000"/>
          <w:szCs w:val="21"/>
          <w:lang w:eastAsia="zh-CN"/>
        </w:rPr>
        <w:t>: 185-188 [DOI: 10.1016/S0140-6736(65)90972-4]</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28 </w:t>
      </w:r>
      <w:r w:rsidRPr="00686357">
        <w:rPr>
          <w:rFonts w:ascii="Book Antiqua" w:eastAsia="SimSun" w:hAnsi="Book Antiqua" w:cs="SimSun"/>
          <w:b/>
          <w:bCs/>
          <w:color w:val="000000"/>
          <w:szCs w:val="21"/>
          <w:lang w:eastAsia="zh-CN"/>
        </w:rPr>
        <w:t>Dissanayake AS</w:t>
      </w:r>
      <w:r w:rsidRPr="00686357">
        <w:rPr>
          <w:rFonts w:ascii="Book Antiqua" w:eastAsia="SimSun" w:hAnsi="Book Antiqua" w:cs="SimSun"/>
          <w:color w:val="000000"/>
          <w:szCs w:val="21"/>
          <w:lang w:eastAsia="zh-CN"/>
        </w:rPr>
        <w:t>, Truelove SC. A controlled therapeutic trial of long-term maintenance treatment of ulcerative colitis with sulphazalazine (Salazopyrin). </w:t>
      </w:r>
      <w:r w:rsidRPr="00686357">
        <w:rPr>
          <w:rFonts w:ascii="Book Antiqua" w:eastAsia="SimSun" w:hAnsi="Book Antiqua" w:cs="SimSun"/>
          <w:i/>
          <w:iCs/>
          <w:color w:val="000000"/>
          <w:szCs w:val="21"/>
          <w:lang w:eastAsia="zh-CN"/>
        </w:rPr>
        <w:t>Gut</w:t>
      </w:r>
      <w:r w:rsidRPr="00686357">
        <w:rPr>
          <w:rFonts w:ascii="Book Antiqua" w:eastAsia="SimSun" w:hAnsi="Book Antiqua" w:cs="SimSun"/>
          <w:color w:val="000000"/>
          <w:szCs w:val="21"/>
          <w:lang w:eastAsia="zh-CN"/>
        </w:rPr>
        <w:t> 1973; </w:t>
      </w:r>
      <w:r w:rsidRPr="00686357">
        <w:rPr>
          <w:rFonts w:ascii="Book Antiqua" w:eastAsia="SimSun" w:hAnsi="Book Antiqua" w:cs="SimSun"/>
          <w:b/>
          <w:bCs/>
          <w:color w:val="000000"/>
          <w:szCs w:val="21"/>
          <w:lang w:eastAsia="zh-CN"/>
        </w:rPr>
        <w:t>14</w:t>
      </w:r>
      <w:r w:rsidRPr="00686357">
        <w:rPr>
          <w:rFonts w:ascii="Book Antiqua" w:eastAsia="SimSun" w:hAnsi="Book Antiqua" w:cs="SimSun"/>
          <w:color w:val="000000"/>
          <w:szCs w:val="21"/>
          <w:lang w:eastAsia="zh-CN"/>
        </w:rPr>
        <w:t>: 923-926 [PMID: 4150435]</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29 </w:t>
      </w:r>
      <w:r w:rsidRPr="00686357">
        <w:rPr>
          <w:rFonts w:ascii="Book Antiqua" w:eastAsia="SimSun" w:hAnsi="Book Antiqua" w:cs="SimSun"/>
          <w:b/>
          <w:bCs/>
          <w:color w:val="000000"/>
          <w:szCs w:val="21"/>
          <w:lang w:eastAsia="zh-CN"/>
        </w:rPr>
        <w:t>Riis P</w:t>
      </w:r>
      <w:r w:rsidRPr="00686357">
        <w:rPr>
          <w:rFonts w:ascii="Book Antiqua" w:eastAsia="SimSun" w:hAnsi="Book Antiqua" w:cs="SimSun"/>
          <w:color w:val="000000"/>
          <w:szCs w:val="21"/>
          <w:lang w:eastAsia="zh-CN"/>
        </w:rPr>
        <w:t>, Anthonisen P, Wulff HR, Folkenborg O, Bonnevie O, Binder V. The prophylactic effect of salazosulphapyridine in ulcerative colitis during long-term treatment. A double-blind trial on patients asymptomatic for one year. </w:t>
      </w:r>
      <w:r w:rsidRPr="00686357">
        <w:rPr>
          <w:rFonts w:ascii="Book Antiqua" w:eastAsia="SimSun" w:hAnsi="Book Antiqua" w:cs="SimSun"/>
          <w:i/>
          <w:iCs/>
          <w:color w:val="000000"/>
          <w:szCs w:val="21"/>
          <w:lang w:eastAsia="zh-CN"/>
        </w:rPr>
        <w:t>Scand J Gastroenterol</w:t>
      </w:r>
      <w:r w:rsidRPr="00686357">
        <w:rPr>
          <w:rFonts w:ascii="Book Antiqua" w:eastAsia="SimSun" w:hAnsi="Book Antiqua" w:cs="SimSun"/>
          <w:color w:val="000000"/>
          <w:szCs w:val="21"/>
          <w:lang w:eastAsia="zh-CN"/>
        </w:rPr>
        <w:t> 1973; </w:t>
      </w:r>
      <w:r w:rsidRPr="00686357">
        <w:rPr>
          <w:rFonts w:ascii="Book Antiqua" w:eastAsia="SimSun" w:hAnsi="Book Antiqua" w:cs="SimSun"/>
          <w:b/>
          <w:bCs/>
          <w:color w:val="000000"/>
          <w:szCs w:val="21"/>
          <w:lang w:eastAsia="zh-CN"/>
        </w:rPr>
        <w:t>8</w:t>
      </w:r>
      <w:r w:rsidRPr="00686357">
        <w:rPr>
          <w:rFonts w:ascii="Book Antiqua" w:eastAsia="SimSun" w:hAnsi="Book Antiqua" w:cs="SimSun"/>
          <w:color w:val="000000"/>
          <w:szCs w:val="21"/>
          <w:lang w:eastAsia="zh-CN"/>
        </w:rPr>
        <w:t>: 71-74 [PMID: 4144533]</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30 </w:t>
      </w:r>
      <w:r w:rsidRPr="00686357">
        <w:rPr>
          <w:rFonts w:ascii="Book Antiqua" w:eastAsia="SimSun" w:hAnsi="Book Antiqua" w:cs="SimSun"/>
          <w:b/>
          <w:bCs/>
          <w:color w:val="000000"/>
          <w:szCs w:val="21"/>
          <w:lang w:eastAsia="zh-CN"/>
        </w:rPr>
        <w:t>Sandberg-Gertzén H</w:t>
      </w:r>
      <w:r w:rsidRPr="00686357">
        <w:rPr>
          <w:rFonts w:ascii="Book Antiqua" w:eastAsia="SimSun" w:hAnsi="Book Antiqua" w:cs="SimSun"/>
          <w:color w:val="000000"/>
          <w:szCs w:val="21"/>
          <w:lang w:eastAsia="zh-CN"/>
        </w:rPr>
        <w:t>, Järnerot G, Kraaz W. Azodisal sodium in the treatment of ulcerative colitis. A study of tolerance and relapse-prevention properties. </w:t>
      </w:r>
      <w:r w:rsidRPr="00686357">
        <w:rPr>
          <w:rFonts w:ascii="Book Antiqua" w:eastAsia="SimSun" w:hAnsi="Book Antiqua" w:cs="SimSun"/>
          <w:i/>
          <w:iCs/>
          <w:color w:val="000000"/>
          <w:szCs w:val="21"/>
          <w:lang w:eastAsia="zh-CN"/>
        </w:rPr>
        <w:t>Gastroenterology</w:t>
      </w:r>
      <w:r w:rsidRPr="00686357">
        <w:rPr>
          <w:rFonts w:ascii="Book Antiqua" w:eastAsia="SimSun" w:hAnsi="Book Antiqua" w:cs="SimSun"/>
          <w:color w:val="000000"/>
          <w:szCs w:val="21"/>
          <w:lang w:eastAsia="zh-CN"/>
        </w:rPr>
        <w:t> 1986; </w:t>
      </w:r>
      <w:r w:rsidRPr="00686357">
        <w:rPr>
          <w:rFonts w:ascii="Book Antiqua" w:eastAsia="SimSun" w:hAnsi="Book Antiqua" w:cs="SimSun"/>
          <w:b/>
          <w:bCs/>
          <w:color w:val="000000"/>
          <w:szCs w:val="21"/>
          <w:lang w:eastAsia="zh-CN"/>
        </w:rPr>
        <w:t>90</w:t>
      </w:r>
      <w:r w:rsidRPr="00686357">
        <w:rPr>
          <w:rFonts w:ascii="Book Antiqua" w:eastAsia="SimSun" w:hAnsi="Book Antiqua" w:cs="SimSun"/>
          <w:color w:val="000000"/>
          <w:szCs w:val="21"/>
          <w:lang w:eastAsia="zh-CN"/>
        </w:rPr>
        <w:t>: 1024-1030 [PMID: 2868964]</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31 </w:t>
      </w:r>
      <w:r w:rsidRPr="00686357">
        <w:rPr>
          <w:rFonts w:ascii="Book Antiqua" w:eastAsia="SimSun" w:hAnsi="Book Antiqua" w:cs="SimSun"/>
          <w:b/>
          <w:bCs/>
          <w:color w:val="000000"/>
          <w:szCs w:val="21"/>
          <w:lang w:eastAsia="zh-CN"/>
        </w:rPr>
        <w:t>Lauritsen K</w:t>
      </w:r>
      <w:r w:rsidRPr="00686357">
        <w:rPr>
          <w:rFonts w:ascii="Book Antiqua" w:eastAsia="SimSun" w:hAnsi="Book Antiqua" w:cs="SimSun"/>
          <w:color w:val="000000"/>
          <w:szCs w:val="21"/>
          <w:lang w:eastAsia="zh-CN"/>
        </w:rPr>
        <w:t xml:space="preserve">, Laursen LS, Bukhave K, Rask-Madsen J. Use of colonic eicosanoid </w:t>
      </w:r>
      <w:r w:rsidRPr="00686357">
        <w:rPr>
          <w:rFonts w:ascii="Book Antiqua" w:eastAsia="SimSun" w:hAnsi="Book Antiqua" w:cs="SimSun"/>
          <w:color w:val="000000"/>
          <w:szCs w:val="21"/>
          <w:lang w:eastAsia="zh-CN"/>
        </w:rPr>
        <w:lastRenderedPageBreak/>
        <w:t>concentrations as predictors of relapse in ulcerative colitis: double blind placebo controlled study on sulphasalazine maintenance treatment. </w:t>
      </w:r>
      <w:r w:rsidRPr="00686357">
        <w:rPr>
          <w:rFonts w:ascii="Book Antiqua" w:eastAsia="SimSun" w:hAnsi="Book Antiqua" w:cs="SimSun"/>
          <w:i/>
          <w:iCs/>
          <w:color w:val="000000"/>
          <w:szCs w:val="21"/>
          <w:lang w:eastAsia="zh-CN"/>
        </w:rPr>
        <w:t>Gut</w:t>
      </w:r>
      <w:r w:rsidRPr="00686357">
        <w:rPr>
          <w:rFonts w:ascii="Book Antiqua" w:eastAsia="SimSun" w:hAnsi="Book Antiqua" w:cs="SimSun"/>
          <w:color w:val="000000"/>
          <w:szCs w:val="21"/>
          <w:lang w:eastAsia="zh-CN"/>
        </w:rPr>
        <w:t> 1988; </w:t>
      </w:r>
      <w:r w:rsidRPr="00686357">
        <w:rPr>
          <w:rFonts w:ascii="Book Antiqua" w:eastAsia="SimSun" w:hAnsi="Book Antiqua" w:cs="SimSun"/>
          <w:b/>
          <w:bCs/>
          <w:color w:val="000000"/>
          <w:szCs w:val="21"/>
          <w:lang w:eastAsia="zh-CN"/>
        </w:rPr>
        <w:t>29</w:t>
      </w:r>
      <w:r w:rsidRPr="00686357">
        <w:rPr>
          <w:rFonts w:ascii="Book Antiqua" w:eastAsia="SimSun" w:hAnsi="Book Antiqua" w:cs="SimSun"/>
          <w:color w:val="000000"/>
          <w:szCs w:val="21"/>
          <w:lang w:eastAsia="zh-CN"/>
        </w:rPr>
        <w:t>: 1316-1321 [PMID: 2904392]</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32 </w:t>
      </w:r>
      <w:r w:rsidRPr="00686357">
        <w:rPr>
          <w:rFonts w:ascii="Book Antiqua" w:eastAsia="SimSun" w:hAnsi="Book Antiqua" w:cs="SimSun"/>
          <w:b/>
          <w:bCs/>
          <w:color w:val="000000"/>
          <w:szCs w:val="21"/>
          <w:lang w:eastAsia="zh-CN"/>
        </w:rPr>
        <w:t>Wright JP</w:t>
      </w:r>
      <w:r w:rsidRPr="00686357">
        <w:rPr>
          <w:rFonts w:ascii="Book Antiqua" w:eastAsia="SimSun" w:hAnsi="Book Antiqua" w:cs="SimSun"/>
          <w:color w:val="000000"/>
          <w:szCs w:val="21"/>
          <w:lang w:eastAsia="zh-CN"/>
        </w:rPr>
        <w:t>, O'Keefe EA, Cuming L, Jaskiewicz K. Olsalazine in maintenance of clinical remission in patients with ulcerative colitis. </w:t>
      </w:r>
      <w:r w:rsidRPr="00686357">
        <w:rPr>
          <w:rFonts w:ascii="Book Antiqua" w:eastAsia="SimSun" w:hAnsi="Book Antiqua" w:cs="SimSun"/>
          <w:i/>
          <w:iCs/>
          <w:color w:val="000000"/>
          <w:szCs w:val="21"/>
          <w:lang w:eastAsia="zh-CN"/>
        </w:rPr>
        <w:t>Dig Dis Sci</w:t>
      </w:r>
      <w:r w:rsidRPr="00686357">
        <w:rPr>
          <w:rFonts w:ascii="Book Antiqua" w:eastAsia="SimSun" w:hAnsi="Book Antiqua" w:cs="SimSun"/>
          <w:color w:val="000000"/>
          <w:szCs w:val="21"/>
          <w:lang w:eastAsia="zh-CN"/>
        </w:rPr>
        <w:t> 1993; </w:t>
      </w:r>
      <w:r w:rsidRPr="00686357">
        <w:rPr>
          <w:rFonts w:ascii="Book Antiqua" w:eastAsia="SimSun" w:hAnsi="Book Antiqua" w:cs="SimSun"/>
          <w:b/>
          <w:bCs/>
          <w:color w:val="000000"/>
          <w:szCs w:val="21"/>
          <w:lang w:eastAsia="zh-CN"/>
        </w:rPr>
        <w:t>38</w:t>
      </w:r>
      <w:r w:rsidRPr="00686357">
        <w:rPr>
          <w:rFonts w:ascii="Book Antiqua" w:eastAsia="SimSun" w:hAnsi="Book Antiqua" w:cs="SimSun"/>
          <w:color w:val="000000"/>
          <w:szCs w:val="21"/>
          <w:lang w:eastAsia="zh-CN"/>
        </w:rPr>
        <w:t>: 1837-1842 [PMID: 8404404]</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33 </w:t>
      </w:r>
      <w:r w:rsidRPr="00686357">
        <w:rPr>
          <w:rFonts w:ascii="Book Antiqua" w:eastAsia="SimSun" w:hAnsi="Book Antiqua" w:cs="SimSun"/>
          <w:b/>
          <w:bCs/>
          <w:color w:val="000000"/>
          <w:szCs w:val="21"/>
          <w:lang w:eastAsia="zh-CN"/>
        </w:rPr>
        <w:t>Miner P</w:t>
      </w:r>
      <w:r w:rsidRPr="00686357">
        <w:rPr>
          <w:rFonts w:ascii="Book Antiqua" w:eastAsia="SimSun" w:hAnsi="Book Antiqua" w:cs="SimSun"/>
          <w:color w:val="000000"/>
          <w:szCs w:val="21"/>
          <w:lang w:eastAsia="zh-CN"/>
        </w:rPr>
        <w:t>, Hanauer S, Robinson M, Schwartz J, Arora S. Safety and efficacy of controlled-release mesalamine for maintenance of remission in ulcerative colitis. Pentasa UC Maintenance Study Group. </w:t>
      </w:r>
      <w:r w:rsidRPr="00686357">
        <w:rPr>
          <w:rFonts w:ascii="Book Antiqua" w:eastAsia="SimSun" w:hAnsi="Book Antiqua" w:cs="SimSun"/>
          <w:i/>
          <w:iCs/>
          <w:color w:val="000000"/>
          <w:szCs w:val="21"/>
          <w:lang w:eastAsia="zh-CN"/>
        </w:rPr>
        <w:t>Dig Dis Sci</w:t>
      </w:r>
      <w:r w:rsidRPr="00686357">
        <w:rPr>
          <w:rFonts w:ascii="Book Antiqua" w:eastAsia="SimSun" w:hAnsi="Book Antiqua" w:cs="SimSun"/>
          <w:color w:val="000000"/>
          <w:szCs w:val="21"/>
          <w:lang w:eastAsia="zh-CN"/>
        </w:rPr>
        <w:t> 1995; </w:t>
      </w:r>
      <w:r w:rsidRPr="00686357">
        <w:rPr>
          <w:rFonts w:ascii="Book Antiqua" w:eastAsia="SimSun" w:hAnsi="Book Antiqua" w:cs="SimSun"/>
          <w:b/>
          <w:bCs/>
          <w:color w:val="000000"/>
          <w:szCs w:val="21"/>
          <w:lang w:eastAsia="zh-CN"/>
        </w:rPr>
        <w:t>40</w:t>
      </w:r>
      <w:r w:rsidRPr="00686357">
        <w:rPr>
          <w:rFonts w:ascii="Book Antiqua" w:eastAsia="SimSun" w:hAnsi="Book Antiqua" w:cs="SimSun"/>
          <w:color w:val="000000"/>
          <w:szCs w:val="21"/>
          <w:lang w:eastAsia="zh-CN"/>
        </w:rPr>
        <w:t>: 296-304 [PMID: 7851193]</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 xml:space="preserve">34 </w:t>
      </w:r>
      <w:r w:rsidRPr="00686357">
        <w:rPr>
          <w:rFonts w:ascii="Book Antiqua" w:eastAsia="SimSun" w:hAnsi="Book Antiqua" w:cs="SimSun"/>
          <w:b/>
          <w:color w:val="000000"/>
          <w:szCs w:val="21"/>
          <w:lang w:eastAsia="zh-CN"/>
        </w:rPr>
        <w:t>Group TMS</w:t>
      </w:r>
      <w:r w:rsidRPr="00686357">
        <w:rPr>
          <w:rFonts w:ascii="Book Antiqua" w:eastAsia="SimSun" w:hAnsi="Book Antiqua" w:cs="SimSun"/>
          <w:color w:val="000000"/>
          <w:szCs w:val="21"/>
          <w:lang w:eastAsia="zh-CN"/>
        </w:rPr>
        <w:t>. An oral preparation of mesalamine as long-term maintenance therapy for ulcerative colitis. A randomized, placebo-controlled trial. The Mesalamine Study Group. </w:t>
      </w:r>
      <w:r w:rsidRPr="00686357">
        <w:rPr>
          <w:rFonts w:ascii="Book Antiqua" w:eastAsia="SimSun" w:hAnsi="Book Antiqua" w:cs="SimSun"/>
          <w:i/>
          <w:iCs/>
          <w:color w:val="000000"/>
          <w:szCs w:val="21"/>
          <w:lang w:eastAsia="zh-CN"/>
        </w:rPr>
        <w:t>Ann Intern Med</w:t>
      </w:r>
      <w:r w:rsidRPr="00686357">
        <w:rPr>
          <w:rFonts w:ascii="Book Antiqua" w:eastAsia="SimSun" w:hAnsi="Book Antiqua" w:cs="SimSun"/>
          <w:color w:val="000000"/>
          <w:szCs w:val="21"/>
          <w:lang w:eastAsia="zh-CN"/>
        </w:rPr>
        <w:t> 1996; </w:t>
      </w:r>
      <w:r w:rsidRPr="00686357">
        <w:rPr>
          <w:rFonts w:ascii="Book Antiqua" w:eastAsia="SimSun" w:hAnsi="Book Antiqua" w:cs="SimSun"/>
          <w:b/>
          <w:bCs/>
          <w:color w:val="000000"/>
          <w:szCs w:val="21"/>
          <w:lang w:eastAsia="zh-CN"/>
        </w:rPr>
        <w:t>124</w:t>
      </w:r>
      <w:r w:rsidRPr="00686357">
        <w:rPr>
          <w:rFonts w:ascii="Book Antiqua" w:eastAsia="SimSun" w:hAnsi="Book Antiqua" w:cs="SimSun"/>
          <w:color w:val="000000"/>
          <w:szCs w:val="21"/>
          <w:lang w:eastAsia="zh-CN"/>
        </w:rPr>
        <w:t>: 204-211 [PMID: 8533995]</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35 </w:t>
      </w:r>
      <w:r w:rsidRPr="00686357">
        <w:rPr>
          <w:rFonts w:ascii="Book Antiqua" w:eastAsia="SimSun" w:hAnsi="Book Antiqua" w:cs="SimSun"/>
          <w:b/>
          <w:bCs/>
          <w:color w:val="000000"/>
          <w:szCs w:val="21"/>
          <w:lang w:eastAsia="zh-CN"/>
        </w:rPr>
        <w:t>Hawkey CJ</w:t>
      </w:r>
      <w:r w:rsidRPr="00686357">
        <w:rPr>
          <w:rFonts w:ascii="Book Antiqua" w:eastAsia="SimSun" w:hAnsi="Book Antiqua" w:cs="SimSun"/>
          <w:color w:val="000000"/>
          <w:szCs w:val="21"/>
          <w:lang w:eastAsia="zh-CN"/>
        </w:rPr>
        <w:t>, Dube LM, Rountree LV, Linnen PJ, Lancaster JF. A trial of zileuton versus mesalazine or placebo in the maintenance of remission of ulcerative colitis. The European Zileuton Study Group For Ulcerative Colitis. </w:t>
      </w:r>
      <w:r w:rsidRPr="00686357">
        <w:rPr>
          <w:rFonts w:ascii="Book Antiqua" w:eastAsia="SimSun" w:hAnsi="Book Antiqua" w:cs="SimSun"/>
          <w:i/>
          <w:iCs/>
          <w:color w:val="000000"/>
          <w:szCs w:val="21"/>
          <w:lang w:eastAsia="zh-CN"/>
        </w:rPr>
        <w:t>Gastroenterology</w:t>
      </w:r>
      <w:r w:rsidRPr="00686357">
        <w:rPr>
          <w:rFonts w:ascii="Book Antiqua" w:eastAsia="SimSun" w:hAnsi="Book Antiqua" w:cs="SimSun"/>
          <w:color w:val="000000"/>
          <w:szCs w:val="21"/>
          <w:lang w:eastAsia="zh-CN"/>
        </w:rPr>
        <w:t> 1997; </w:t>
      </w:r>
      <w:r w:rsidRPr="00686357">
        <w:rPr>
          <w:rFonts w:ascii="Book Antiqua" w:eastAsia="SimSun" w:hAnsi="Book Antiqua" w:cs="SimSun"/>
          <w:b/>
          <w:bCs/>
          <w:color w:val="000000"/>
          <w:szCs w:val="21"/>
          <w:lang w:eastAsia="zh-CN"/>
        </w:rPr>
        <w:t>112</w:t>
      </w:r>
      <w:r w:rsidRPr="00686357">
        <w:rPr>
          <w:rFonts w:ascii="Book Antiqua" w:eastAsia="SimSun" w:hAnsi="Book Antiqua" w:cs="SimSun"/>
          <w:color w:val="000000"/>
          <w:szCs w:val="21"/>
          <w:lang w:eastAsia="zh-CN"/>
        </w:rPr>
        <w:t>: 718-724 [PMID: 9041232]</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36 </w:t>
      </w:r>
      <w:r w:rsidRPr="00686357">
        <w:rPr>
          <w:rFonts w:ascii="Book Antiqua" w:eastAsia="SimSun" w:hAnsi="Book Antiqua" w:cs="SimSun"/>
          <w:b/>
          <w:bCs/>
          <w:color w:val="000000"/>
          <w:szCs w:val="21"/>
          <w:lang w:eastAsia="zh-CN"/>
        </w:rPr>
        <w:t>Ardizzone S</w:t>
      </w:r>
      <w:r w:rsidRPr="00686357">
        <w:rPr>
          <w:rFonts w:ascii="Book Antiqua" w:eastAsia="SimSun" w:hAnsi="Book Antiqua" w:cs="SimSun"/>
          <w:color w:val="000000"/>
          <w:szCs w:val="21"/>
          <w:lang w:eastAsia="zh-CN"/>
        </w:rPr>
        <w:t>, Petrillo M, Imbesi V, Cerutti R, Bollani S, Bianchi Porro G. Is maintenance therapy always necessary for patients with ulcerative colitis in remission? </w:t>
      </w:r>
      <w:r w:rsidRPr="00686357">
        <w:rPr>
          <w:rFonts w:ascii="Book Antiqua" w:eastAsia="SimSun" w:hAnsi="Book Antiqua" w:cs="SimSun"/>
          <w:i/>
          <w:iCs/>
          <w:color w:val="000000"/>
          <w:szCs w:val="21"/>
          <w:lang w:eastAsia="zh-CN"/>
        </w:rPr>
        <w:t>Aliment Pharmacol Ther</w:t>
      </w:r>
      <w:r w:rsidRPr="00686357">
        <w:rPr>
          <w:rFonts w:ascii="Book Antiqua" w:eastAsia="SimSun" w:hAnsi="Book Antiqua" w:cs="SimSun"/>
          <w:color w:val="000000"/>
          <w:szCs w:val="21"/>
          <w:lang w:eastAsia="zh-CN"/>
        </w:rPr>
        <w:t> 1999; </w:t>
      </w:r>
      <w:r w:rsidRPr="00686357">
        <w:rPr>
          <w:rFonts w:ascii="Book Antiqua" w:eastAsia="SimSun" w:hAnsi="Book Antiqua" w:cs="SimSun"/>
          <w:b/>
          <w:bCs/>
          <w:color w:val="000000"/>
          <w:szCs w:val="21"/>
          <w:lang w:eastAsia="zh-CN"/>
        </w:rPr>
        <w:t>13</w:t>
      </w:r>
      <w:r w:rsidRPr="00686357">
        <w:rPr>
          <w:rFonts w:ascii="Book Antiqua" w:eastAsia="SimSun" w:hAnsi="Book Antiqua" w:cs="SimSun"/>
          <w:color w:val="000000"/>
          <w:szCs w:val="21"/>
          <w:lang w:eastAsia="zh-CN"/>
        </w:rPr>
        <w:t>: 373-379 [PMID: 10102971]</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37 </w:t>
      </w:r>
      <w:r w:rsidRPr="00686357">
        <w:rPr>
          <w:rFonts w:ascii="Book Antiqua" w:eastAsia="SimSun" w:hAnsi="Book Antiqua" w:cs="SimSun"/>
          <w:b/>
          <w:bCs/>
          <w:color w:val="000000"/>
          <w:szCs w:val="21"/>
          <w:lang w:eastAsia="zh-CN"/>
        </w:rPr>
        <w:t>Lichtenstein GR</w:t>
      </w:r>
      <w:r w:rsidRPr="00686357">
        <w:rPr>
          <w:rFonts w:ascii="Book Antiqua" w:eastAsia="SimSun" w:hAnsi="Book Antiqua" w:cs="SimSun"/>
          <w:color w:val="000000"/>
          <w:szCs w:val="21"/>
          <w:lang w:eastAsia="zh-CN"/>
        </w:rPr>
        <w:t>, Gordon GL, Zakko S, Murthy U, Sedghi S, Pruitt R, Merchant K, Shaw A, Bortey E, Forbes WP. Clinical trial: once-daily mesalamine granules for maintenance of remission of ulcerative colitis - a 6-month placebo-controlled trial. </w:t>
      </w:r>
      <w:r w:rsidRPr="00686357">
        <w:rPr>
          <w:rFonts w:ascii="Book Antiqua" w:eastAsia="SimSun" w:hAnsi="Book Antiqua" w:cs="SimSun"/>
          <w:i/>
          <w:iCs/>
          <w:color w:val="000000"/>
          <w:szCs w:val="21"/>
          <w:lang w:eastAsia="zh-CN"/>
        </w:rPr>
        <w:t>Aliment Pharmacol Ther</w:t>
      </w:r>
      <w:r w:rsidRPr="00686357">
        <w:rPr>
          <w:rFonts w:ascii="Book Antiqua" w:eastAsia="SimSun" w:hAnsi="Book Antiqua" w:cs="SimSun"/>
          <w:color w:val="000000"/>
          <w:szCs w:val="21"/>
          <w:lang w:eastAsia="zh-CN"/>
        </w:rPr>
        <w:t> 2010; </w:t>
      </w:r>
      <w:r w:rsidRPr="00686357">
        <w:rPr>
          <w:rFonts w:ascii="Book Antiqua" w:eastAsia="SimSun" w:hAnsi="Book Antiqua" w:cs="SimSun"/>
          <w:b/>
          <w:bCs/>
          <w:color w:val="000000"/>
          <w:szCs w:val="21"/>
          <w:lang w:eastAsia="zh-CN"/>
        </w:rPr>
        <w:t>32</w:t>
      </w:r>
      <w:r w:rsidRPr="00686357">
        <w:rPr>
          <w:rFonts w:ascii="Book Antiqua" w:eastAsia="SimSun" w:hAnsi="Book Antiqua" w:cs="SimSun"/>
          <w:color w:val="000000"/>
          <w:szCs w:val="21"/>
          <w:lang w:eastAsia="zh-CN"/>
        </w:rPr>
        <w:t>: 990-999 [PMID: 20937044 DOI: 10.1111/j.1365-2036.2010.04438.x]</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38 </w:t>
      </w:r>
      <w:r w:rsidRPr="00686357">
        <w:rPr>
          <w:rFonts w:ascii="Book Antiqua" w:eastAsia="SimSun" w:hAnsi="Book Antiqua" w:cs="SimSun"/>
          <w:b/>
          <w:bCs/>
          <w:color w:val="000000"/>
          <w:szCs w:val="21"/>
          <w:lang w:eastAsia="zh-CN"/>
        </w:rPr>
        <w:t>Ford AC</w:t>
      </w:r>
      <w:r w:rsidRPr="00686357">
        <w:rPr>
          <w:rFonts w:ascii="Book Antiqua" w:eastAsia="SimSun" w:hAnsi="Book Antiqua" w:cs="SimSun"/>
          <w:color w:val="000000"/>
          <w:szCs w:val="21"/>
          <w:lang w:eastAsia="zh-CN"/>
        </w:rPr>
        <w:t>, Bernstein CN, Khan KJ, Abreu MT, Marshall JK, Talley NJ, Moayyedi P. Glucocorticosteroid therapy in inflammatory bowel disease: systematic review and meta-analysis. </w:t>
      </w:r>
      <w:r w:rsidRPr="00686357">
        <w:rPr>
          <w:rFonts w:ascii="Book Antiqua" w:eastAsia="SimSun" w:hAnsi="Book Antiqua" w:cs="SimSun"/>
          <w:i/>
          <w:iCs/>
          <w:color w:val="000000"/>
          <w:szCs w:val="21"/>
          <w:lang w:eastAsia="zh-CN"/>
        </w:rPr>
        <w:t>Am J Gastroenterol</w:t>
      </w:r>
      <w:r w:rsidRPr="00686357">
        <w:rPr>
          <w:rFonts w:ascii="Book Antiqua" w:eastAsia="SimSun" w:hAnsi="Book Antiqua" w:cs="SimSun"/>
          <w:color w:val="000000"/>
          <w:szCs w:val="21"/>
          <w:lang w:eastAsia="zh-CN"/>
        </w:rPr>
        <w:t> 2011; </w:t>
      </w:r>
      <w:r w:rsidRPr="00686357">
        <w:rPr>
          <w:rFonts w:ascii="Book Antiqua" w:eastAsia="SimSun" w:hAnsi="Book Antiqua" w:cs="SimSun"/>
          <w:b/>
          <w:bCs/>
          <w:color w:val="000000"/>
          <w:szCs w:val="21"/>
          <w:lang w:eastAsia="zh-CN"/>
        </w:rPr>
        <w:t>106</w:t>
      </w:r>
      <w:r w:rsidRPr="00686357">
        <w:rPr>
          <w:rFonts w:ascii="Book Antiqua" w:eastAsia="SimSun" w:hAnsi="Book Antiqua" w:cs="SimSun"/>
          <w:color w:val="000000"/>
          <w:szCs w:val="21"/>
          <w:lang w:eastAsia="zh-CN"/>
        </w:rPr>
        <w:t>: 590-59; quiz 600 [PMID: 21407179 DOI: 10.1038/ajg.2011.70]</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39 </w:t>
      </w:r>
      <w:r w:rsidRPr="00686357">
        <w:rPr>
          <w:rFonts w:ascii="Book Antiqua" w:eastAsia="SimSun" w:hAnsi="Book Antiqua" w:cs="SimSun"/>
          <w:b/>
          <w:bCs/>
          <w:color w:val="000000"/>
          <w:szCs w:val="21"/>
          <w:lang w:eastAsia="zh-CN"/>
        </w:rPr>
        <w:t>Truelove SC</w:t>
      </w:r>
      <w:r w:rsidRPr="00686357">
        <w:rPr>
          <w:rFonts w:ascii="Book Antiqua" w:eastAsia="SimSun" w:hAnsi="Book Antiqua" w:cs="SimSun"/>
          <w:color w:val="000000"/>
          <w:szCs w:val="21"/>
          <w:lang w:eastAsia="zh-CN"/>
        </w:rPr>
        <w:t>, Witts LJ. Cortisone in ulcerative colitis; final report on a therapeutic trial. </w:t>
      </w:r>
      <w:r w:rsidRPr="00686357">
        <w:rPr>
          <w:rFonts w:ascii="Book Antiqua" w:eastAsia="SimSun" w:hAnsi="Book Antiqua" w:cs="SimSun"/>
          <w:i/>
          <w:iCs/>
          <w:color w:val="000000"/>
          <w:szCs w:val="21"/>
          <w:lang w:eastAsia="zh-CN"/>
        </w:rPr>
        <w:t>Br Med J</w:t>
      </w:r>
      <w:r w:rsidRPr="00686357">
        <w:rPr>
          <w:rFonts w:ascii="Book Antiqua" w:eastAsia="SimSun" w:hAnsi="Book Antiqua" w:cs="SimSun"/>
          <w:color w:val="000000"/>
          <w:szCs w:val="21"/>
          <w:lang w:eastAsia="zh-CN"/>
        </w:rPr>
        <w:t> 1955; </w:t>
      </w:r>
      <w:r w:rsidRPr="00686357">
        <w:rPr>
          <w:rFonts w:ascii="Book Antiqua" w:eastAsia="SimSun" w:hAnsi="Book Antiqua" w:cs="SimSun"/>
          <w:b/>
          <w:bCs/>
          <w:color w:val="000000"/>
          <w:szCs w:val="21"/>
          <w:lang w:eastAsia="zh-CN"/>
        </w:rPr>
        <w:t>2</w:t>
      </w:r>
      <w:r w:rsidRPr="00686357">
        <w:rPr>
          <w:rFonts w:ascii="Book Antiqua" w:eastAsia="SimSun" w:hAnsi="Book Antiqua" w:cs="SimSun"/>
          <w:color w:val="000000"/>
          <w:szCs w:val="21"/>
          <w:lang w:eastAsia="zh-CN"/>
        </w:rPr>
        <w:t>: 1041-1048 [PMID: 13260656]</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40 </w:t>
      </w:r>
      <w:r w:rsidRPr="00686357">
        <w:rPr>
          <w:rFonts w:ascii="Book Antiqua" w:eastAsia="SimSun" w:hAnsi="Book Antiqua" w:cs="SimSun"/>
          <w:b/>
          <w:bCs/>
          <w:color w:val="000000"/>
          <w:szCs w:val="21"/>
          <w:lang w:eastAsia="zh-CN"/>
        </w:rPr>
        <w:t>Angus P</w:t>
      </w:r>
      <w:r w:rsidRPr="00686357">
        <w:rPr>
          <w:rFonts w:ascii="Book Antiqua" w:eastAsia="SimSun" w:hAnsi="Book Antiqua" w:cs="SimSun"/>
          <w:color w:val="000000"/>
          <w:szCs w:val="21"/>
          <w:lang w:eastAsia="zh-CN"/>
        </w:rPr>
        <w:t>, Snook JA, Reid M, Jewell DP. Oral fluticasone propionate in active distal ulcerative colitis. </w:t>
      </w:r>
      <w:r w:rsidRPr="00686357">
        <w:rPr>
          <w:rFonts w:ascii="Book Antiqua" w:eastAsia="SimSun" w:hAnsi="Book Antiqua" w:cs="SimSun"/>
          <w:i/>
          <w:iCs/>
          <w:color w:val="000000"/>
          <w:szCs w:val="21"/>
          <w:lang w:eastAsia="zh-CN"/>
        </w:rPr>
        <w:t>Gut</w:t>
      </w:r>
      <w:r w:rsidRPr="00686357">
        <w:rPr>
          <w:rFonts w:ascii="Book Antiqua" w:eastAsia="SimSun" w:hAnsi="Book Antiqua" w:cs="SimSun"/>
          <w:color w:val="000000"/>
          <w:szCs w:val="21"/>
          <w:lang w:eastAsia="zh-CN"/>
        </w:rPr>
        <w:t> 1992; </w:t>
      </w:r>
      <w:r w:rsidRPr="00686357">
        <w:rPr>
          <w:rFonts w:ascii="Book Antiqua" w:eastAsia="SimSun" w:hAnsi="Book Antiqua" w:cs="SimSun"/>
          <w:b/>
          <w:bCs/>
          <w:color w:val="000000"/>
          <w:szCs w:val="21"/>
          <w:lang w:eastAsia="zh-CN"/>
        </w:rPr>
        <w:t>33</w:t>
      </w:r>
      <w:r w:rsidRPr="00686357">
        <w:rPr>
          <w:rFonts w:ascii="Book Antiqua" w:eastAsia="SimSun" w:hAnsi="Book Antiqua" w:cs="SimSun"/>
          <w:color w:val="000000"/>
          <w:szCs w:val="21"/>
          <w:lang w:eastAsia="zh-CN"/>
        </w:rPr>
        <w:t>: 711-714 [PMID: 1612492]</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41 </w:t>
      </w:r>
      <w:r w:rsidRPr="00686357">
        <w:rPr>
          <w:rFonts w:ascii="Book Antiqua" w:eastAsia="SimSun" w:hAnsi="Book Antiqua" w:cs="SimSun"/>
          <w:b/>
          <w:bCs/>
          <w:color w:val="000000"/>
          <w:szCs w:val="21"/>
          <w:lang w:eastAsia="zh-CN"/>
        </w:rPr>
        <w:t>Rizzello F</w:t>
      </w:r>
      <w:r w:rsidRPr="00686357">
        <w:rPr>
          <w:rFonts w:ascii="Book Antiqua" w:eastAsia="SimSun" w:hAnsi="Book Antiqua" w:cs="SimSun"/>
          <w:color w:val="000000"/>
          <w:szCs w:val="21"/>
          <w:lang w:eastAsia="zh-CN"/>
        </w:rPr>
        <w:t>, Gionchetti P, D'Arienzo A, Manguso F, Di Matteo G, Annese V, Valpiani D, Casetti T, Adamo S, Prada A, Castiglione GN, Varoli G, Campieri M. Oral beclometasone dipropionate in the treatment of active ulcerative colitis: a double-blind placebo-controlled study. </w:t>
      </w:r>
      <w:r w:rsidRPr="00686357">
        <w:rPr>
          <w:rFonts w:ascii="Book Antiqua" w:eastAsia="SimSun" w:hAnsi="Book Antiqua" w:cs="SimSun"/>
          <w:i/>
          <w:iCs/>
          <w:color w:val="000000"/>
          <w:szCs w:val="21"/>
          <w:lang w:eastAsia="zh-CN"/>
        </w:rPr>
        <w:t>Aliment Pharmacol Ther</w:t>
      </w:r>
      <w:r w:rsidRPr="00686357">
        <w:rPr>
          <w:rFonts w:ascii="Book Antiqua" w:eastAsia="SimSun" w:hAnsi="Book Antiqua" w:cs="SimSun"/>
          <w:color w:val="000000"/>
          <w:szCs w:val="21"/>
          <w:lang w:eastAsia="zh-CN"/>
        </w:rPr>
        <w:t> 2002; </w:t>
      </w:r>
      <w:r w:rsidRPr="00686357">
        <w:rPr>
          <w:rFonts w:ascii="Book Antiqua" w:eastAsia="SimSun" w:hAnsi="Book Antiqua" w:cs="SimSun"/>
          <w:b/>
          <w:bCs/>
          <w:color w:val="000000"/>
          <w:szCs w:val="21"/>
          <w:lang w:eastAsia="zh-CN"/>
        </w:rPr>
        <w:t>16</w:t>
      </w:r>
      <w:r w:rsidRPr="00686357">
        <w:rPr>
          <w:rFonts w:ascii="Book Antiqua" w:eastAsia="SimSun" w:hAnsi="Book Antiqua" w:cs="SimSun"/>
          <w:color w:val="000000"/>
          <w:szCs w:val="21"/>
          <w:lang w:eastAsia="zh-CN"/>
        </w:rPr>
        <w:t>: 1109-1116 [PMID: 12030952]</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42 </w:t>
      </w:r>
      <w:r w:rsidRPr="00686357">
        <w:rPr>
          <w:rFonts w:ascii="Book Antiqua" w:eastAsia="SimSun" w:hAnsi="Book Antiqua" w:cs="SimSun"/>
          <w:b/>
          <w:bCs/>
          <w:color w:val="000000"/>
          <w:szCs w:val="21"/>
          <w:lang w:eastAsia="zh-CN"/>
        </w:rPr>
        <w:t>Bossa F</w:t>
      </w:r>
      <w:r w:rsidRPr="00686357">
        <w:rPr>
          <w:rFonts w:ascii="Book Antiqua" w:eastAsia="SimSun" w:hAnsi="Book Antiqua" w:cs="SimSun"/>
          <w:color w:val="000000"/>
          <w:szCs w:val="21"/>
          <w:lang w:eastAsia="zh-CN"/>
        </w:rPr>
        <w:t xml:space="preserve">, Latiano A, Rossi L, Magnani M, Palmieri O, Dallapiccola B, Serafini S, Damonte G, De Santo E, Andriulli A, Annese V. Erythrocyte-mediated delivery of dexamethasone in patients with mild-to-moderate ulcerative colitis, refractory to mesalamine: a randomized, </w:t>
      </w:r>
      <w:r w:rsidRPr="00686357">
        <w:rPr>
          <w:rFonts w:ascii="Book Antiqua" w:eastAsia="SimSun" w:hAnsi="Book Antiqua" w:cs="SimSun"/>
          <w:color w:val="000000"/>
          <w:szCs w:val="21"/>
          <w:lang w:eastAsia="zh-CN"/>
        </w:rPr>
        <w:lastRenderedPageBreak/>
        <w:t>controlled study. </w:t>
      </w:r>
      <w:r w:rsidRPr="00686357">
        <w:rPr>
          <w:rFonts w:ascii="Book Antiqua" w:eastAsia="SimSun" w:hAnsi="Book Antiqua" w:cs="SimSun"/>
          <w:i/>
          <w:iCs/>
          <w:color w:val="000000"/>
          <w:szCs w:val="21"/>
          <w:lang w:eastAsia="zh-CN"/>
        </w:rPr>
        <w:t>Am J Gastroenterol</w:t>
      </w:r>
      <w:r w:rsidRPr="00686357">
        <w:rPr>
          <w:rFonts w:ascii="Book Antiqua" w:eastAsia="SimSun" w:hAnsi="Book Antiqua" w:cs="SimSun"/>
          <w:color w:val="000000"/>
          <w:szCs w:val="21"/>
          <w:lang w:eastAsia="zh-CN"/>
        </w:rPr>
        <w:t> 2008; </w:t>
      </w:r>
      <w:r w:rsidRPr="00686357">
        <w:rPr>
          <w:rFonts w:ascii="Book Antiqua" w:eastAsia="SimSun" w:hAnsi="Book Antiqua" w:cs="SimSun"/>
          <w:b/>
          <w:bCs/>
          <w:color w:val="000000"/>
          <w:szCs w:val="21"/>
          <w:lang w:eastAsia="zh-CN"/>
        </w:rPr>
        <w:t>103</w:t>
      </w:r>
      <w:r w:rsidRPr="00686357">
        <w:rPr>
          <w:rFonts w:ascii="Book Antiqua" w:eastAsia="SimSun" w:hAnsi="Book Antiqua" w:cs="SimSun"/>
          <w:color w:val="000000"/>
          <w:szCs w:val="21"/>
          <w:lang w:eastAsia="zh-CN"/>
        </w:rPr>
        <w:t>: 2509-2516 [PMID: 18721243 DOI: 10.1111/j.1572-0241.2008.02103.x]</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43 </w:t>
      </w:r>
      <w:r w:rsidRPr="00686357">
        <w:rPr>
          <w:rFonts w:ascii="Book Antiqua" w:eastAsia="SimSun" w:hAnsi="Book Antiqua" w:cs="SimSun"/>
          <w:b/>
          <w:bCs/>
          <w:color w:val="000000"/>
          <w:szCs w:val="21"/>
          <w:lang w:eastAsia="zh-CN"/>
        </w:rPr>
        <w:t>Hanai H</w:t>
      </w:r>
      <w:r w:rsidRPr="00686357">
        <w:rPr>
          <w:rFonts w:ascii="Book Antiqua" w:eastAsia="SimSun" w:hAnsi="Book Antiqua" w:cs="SimSun"/>
          <w:color w:val="000000"/>
          <w:szCs w:val="21"/>
          <w:lang w:eastAsia="zh-CN"/>
        </w:rPr>
        <w:t>, Iida T, Takeuchi K, Watanabe F, Maruyama Y, Kageoka M, Ikeya K, Yamada M, Kikuyama M, Iwaoka Y, Hirayama K, Nagata S, Sato Y, Hosoda Y. Intensive granulocyte and monocyte adsorption versus intravenous prednisolone in patients with severe ulcerative colitis: an unblinded randomised multi-centre controlled study. </w:t>
      </w:r>
      <w:r w:rsidRPr="00686357">
        <w:rPr>
          <w:rFonts w:ascii="Book Antiqua" w:eastAsia="SimSun" w:hAnsi="Book Antiqua" w:cs="SimSun"/>
          <w:i/>
          <w:iCs/>
          <w:color w:val="000000"/>
          <w:szCs w:val="21"/>
          <w:lang w:eastAsia="zh-CN"/>
        </w:rPr>
        <w:t>Dig Liver Dis</w:t>
      </w:r>
      <w:r w:rsidRPr="00686357">
        <w:rPr>
          <w:rFonts w:ascii="Book Antiqua" w:eastAsia="SimSun" w:hAnsi="Book Antiqua" w:cs="SimSun"/>
          <w:color w:val="000000"/>
          <w:szCs w:val="21"/>
          <w:lang w:eastAsia="zh-CN"/>
        </w:rPr>
        <w:t> 2008; </w:t>
      </w:r>
      <w:r w:rsidRPr="00686357">
        <w:rPr>
          <w:rFonts w:ascii="Book Antiqua" w:eastAsia="SimSun" w:hAnsi="Book Antiqua" w:cs="SimSun"/>
          <w:b/>
          <w:bCs/>
          <w:color w:val="000000"/>
          <w:szCs w:val="21"/>
          <w:lang w:eastAsia="zh-CN"/>
        </w:rPr>
        <w:t>40</w:t>
      </w:r>
      <w:r w:rsidRPr="00686357">
        <w:rPr>
          <w:rFonts w:ascii="Book Antiqua" w:eastAsia="SimSun" w:hAnsi="Book Antiqua" w:cs="SimSun"/>
          <w:color w:val="000000"/>
          <w:szCs w:val="21"/>
          <w:lang w:eastAsia="zh-CN"/>
        </w:rPr>
        <w:t>: 433-440 [PMID: 18296130 DOI: 10.1016/j.dld.2008.01.007]</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44 </w:t>
      </w:r>
      <w:r w:rsidRPr="00686357">
        <w:rPr>
          <w:rFonts w:ascii="Book Antiqua" w:eastAsia="SimSun" w:hAnsi="Book Antiqua" w:cs="SimSun"/>
          <w:b/>
          <w:bCs/>
          <w:color w:val="000000"/>
          <w:szCs w:val="21"/>
          <w:lang w:eastAsia="zh-CN"/>
        </w:rPr>
        <w:t>Thanaraj S</w:t>
      </w:r>
      <w:r w:rsidRPr="00686357">
        <w:rPr>
          <w:rFonts w:ascii="Book Antiqua" w:eastAsia="SimSun" w:hAnsi="Book Antiqua" w:cs="SimSun"/>
          <w:color w:val="000000"/>
          <w:szCs w:val="21"/>
          <w:lang w:eastAsia="zh-CN"/>
        </w:rPr>
        <w:t>, Hamlin PJ, Ford AC. Systematic review: granulocyte/monocyte adsorptive apheresis for ulcerative colitis. </w:t>
      </w:r>
      <w:r w:rsidRPr="00686357">
        <w:rPr>
          <w:rFonts w:ascii="Book Antiqua" w:eastAsia="SimSun" w:hAnsi="Book Antiqua" w:cs="SimSun"/>
          <w:i/>
          <w:iCs/>
          <w:color w:val="000000"/>
          <w:szCs w:val="21"/>
          <w:lang w:eastAsia="zh-CN"/>
        </w:rPr>
        <w:t>Aliment Pharmacol Ther</w:t>
      </w:r>
      <w:r w:rsidRPr="00686357">
        <w:rPr>
          <w:rFonts w:ascii="Book Antiqua" w:eastAsia="SimSun" w:hAnsi="Book Antiqua" w:cs="SimSun"/>
          <w:color w:val="000000"/>
          <w:szCs w:val="21"/>
          <w:lang w:eastAsia="zh-CN"/>
        </w:rPr>
        <w:t> 2010; </w:t>
      </w:r>
      <w:r w:rsidRPr="00686357">
        <w:rPr>
          <w:rFonts w:ascii="Book Antiqua" w:eastAsia="SimSun" w:hAnsi="Book Antiqua" w:cs="SimSun"/>
          <w:b/>
          <w:bCs/>
          <w:color w:val="000000"/>
          <w:szCs w:val="21"/>
          <w:lang w:eastAsia="zh-CN"/>
        </w:rPr>
        <w:t>32</w:t>
      </w:r>
      <w:r w:rsidRPr="00686357">
        <w:rPr>
          <w:rFonts w:ascii="Book Antiqua" w:eastAsia="SimSun" w:hAnsi="Book Antiqua" w:cs="SimSun"/>
          <w:color w:val="000000"/>
          <w:szCs w:val="21"/>
          <w:lang w:eastAsia="zh-CN"/>
        </w:rPr>
        <w:t>: 1297-1306 [PMID: 21050231 DOI: 10.1111/j.1365-2036.2010.04490.x]</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45 </w:t>
      </w:r>
      <w:r w:rsidRPr="00686357">
        <w:rPr>
          <w:rFonts w:ascii="Book Antiqua" w:eastAsia="SimSun" w:hAnsi="Book Antiqua" w:cs="SimSun"/>
          <w:b/>
          <w:bCs/>
          <w:color w:val="000000"/>
          <w:szCs w:val="21"/>
          <w:lang w:eastAsia="zh-CN"/>
        </w:rPr>
        <w:t>Hanai H</w:t>
      </w:r>
      <w:r w:rsidRPr="00686357">
        <w:rPr>
          <w:rFonts w:ascii="Book Antiqua" w:eastAsia="SimSun" w:hAnsi="Book Antiqua" w:cs="SimSun"/>
          <w:color w:val="000000"/>
          <w:szCs w:val="21"/>
          <w:lang w:eastAsia="zh-CN"/>
        </w:rPr>
        <w:t>, Watanabe F, Yamada M, Sato Y, Takeuchi K, Iida T, Tozawa K, Tanaka T, Maruyama Y, Matsushita I, Iwaoka Y, Kikuch K, Saniabadi AR. Adsorptive granulocyte and monocyte apheresis versus prednisolone in patients with corticosteroid-dependent moderately severe ulcerative colitis. </w:t>
      </w:r>
      <w:r w:rsidRPr="00686357">
        <w:rPr>
          <w:rFonts w:ascii="Book Antiqua" w:eastAsia="SimSun" w:hAnsi="Book Antiqua" w:cs="SimSun"/>
          <w:i/>
          <w:iCs/>
          <w:color w:val="000000"/>
          <w:szCs w:val="21"/>
          <w:lang w:eastAsia="zh-CN"/>
        </w:rPr>
        <w:t>Digestion</w:t>
      </w:r>
      <w:r w:rsidRPr="00686357">
        <w:rPr>
          <w:rFonts w:ascii="Book Antiqua" w:eastAsia="SimSun" w:hAnsi="Book Antiqua" w:cs="SimSun"/>
          <w:color w:val="000000"/>
          <w:szCs w:val="21"/>
          <w:lang w:eastAsia="zh-CN"/>
        </w:rPr>
        <w:t> 2004; </w:t>
      </w:r>
      <w:r w:rsidRPr="00686357">
        <w:rPr>
          <w:rFonts w:ascii="Book Antiqua" w:eastAsia="SimSun" w:hAnsi="Book Antiqua" w:cs="SimSun"/>
          <w:b/>
          <w:bCs/>
          <w:color w:val="000000"/>
          <w:szCs w:val="21"/>
          <w:lang w:eastAsia="zh-CN"/>
        </w:rPr>
        <w:t>70</w:t>
      </w:r>
      <w:r w:rsidRPr="00686357">
        <w:rPr>
          <w:rFonts w:ascii="Book Antiqua" w:eastAsia="SimSun" w:hAnsi="Book Antiqua" w:cs="SimSun"/>
          <w:color w:val="000000"/>
          <w:szCs w:val="21"/>
          <w:lang w:eastAsia="zh-CN"/>
        </w:rPr>
        <w:t>: 36-44 [PMID: 15297776 DOI: 10.1159/000080079]</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46 </w:t>
      </w:r>
      <w:r w:rsidRPr="00686357">
        <w:rPr>
          <w:rFonts w:ascii="Book Antiqua" w:eastAsia="SimSun" w:hAnsi="Book Antiqua" w:cs="SimSun"/>
          <w:b/>
          <w:bCs/>
          <w:color w:val="000000"/>
          <w:szCs w:val="21"/>
          <w:lang w:eastAsia="zh-CN"/>
        </w:rPr>
        <w:t>Sands BE</w:t>
      </w:r>
      <w:r w:rsidRPr="00686357">
        <w:rPr>
          <w:rFonts w:ascii="Book Antiqua" w:eastAsia="SimSun" w:hAnsi="Book Antiqua" w:cs="SimSun"/>
          <w:color w:val="000000"/>
          <w:szCs w:val="21"/>
          <w:lang w:eastAsia="zh-CN"/>
        </w:rPr>
        <w:t>, Sandborn WJ, Feagan B, Löfberg R, Hibi T, Wang T, Gustofson LM, Wong CJ, Vandervoort MK, Hanauer S; Adacolumn Study Group. A randomized, double-blind, sham-controlled study of granulocyte/monocyte apheresis for active ulcerative colitis. </w:t>
      </w:r>
      <w:r w:rsidRPr="00686357">
        <w:rPr>
          <w:rFonts w:ascii="Book Antiqua" w:eastAsia="SimSun" w:hAnsi="Book Antiqua" w:cs="SimSun"/>
          <w:i/>
          <w:iCs/>
          <w:color w:val="000000"/>
          <w:szCs w:val="21"/>
          <w:lang w:eastAsia="zh-CN"/>
        </w:rPr>
        <w:t>Gastroenterology</w:t>
      </w:r>
      <w:r w:rsidRPr="00686357">
        <w:rPr>
          <w:rFonts w:ascii="Book Antiqua" w:eastAsia="SimSun" w:hAnsi="Book Antiqua" w:cs="SimSun"/>
          <w:color w:val="000000"/>
          <w:szCs w:val="21"/>
          <w:lang w:eastAsia="zh-CN"/>
        </w:rPr>
        <w:t> 2008; </w:t>
      </w:r>
      <w:r w:rsidRPr="00686357">
        <w:rPr>
          <w:rFonts w:ascii="Book Antiqua" w:eastAsia="SimSun" w:hAnsi="Book Antiqua" w:cs="SimSun"/>
          <w:b/>
          <w:bCs/>
          <w:color w:val="000000"/>
          <w:szCs w:val="21"/>
          <w:lang w:eastAsia="zh-CN"/>
        </w:rPr>
        <w:t>135</w:t>
      </w:r>
      <w:r w:rsidRPr="00686357">
        <w:rPr>
          <w:rFonts w:ascii="Book Antiqua" w:eastAsia="SimSun" w:hAnsi="Book Antiqua" w:cs="SimSun"/>
          <w:color w:val="000000"/>
          <w:szCs w:val="21"/>
          <w:lang w:eastAsia="zh-CN"/>
        </w:rPr>
        <w:t>: 400-409 [PMID: 18602921 DOI: 10.1053/j.gastro.2008.04.023]</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47 </w:t>
      </w:r>
      <w:r w:rsidRPr="00686357">
        <w:rPr>
          <w:rFonts w:ascii="Book Antiqua" w:eastAsia="SimSun" w:hAnsi="Book Antiqua" w:cs="SimSun"/>
          <w:b/>
          <w:bCs/>
          <w:color w:val="000000"/>
          <w:szCs w:val="21"/>
          <w:lang w:eastAsia="zh-CN"/>
        </w:rPr>
        <w:t>Sawada K</w:t>
      </w:r>
      <w:r w:rsidRPr="00686357">
        <w:rPr>
          <w:rFonts w:ascii="Book Antiqua" w:eastAsia="SimSun" w:hAnsi="Book Antiqua" w:cs="SimSun"/>
          <w:color w:val="000000"/>
          <w:szCs w:val="21"/>
          <w:lang w:eastAsia="zh-CN"/>
        </w:rPr>
        <w:t>, Kusugami K, Suzuki Y, Bamba T, Munakata A, Hibi T, Shimoyama T. Leukocytapheresis in ulcerative colitis: results of a multicenter double-blind prospective case-control study with sham apheresis as placebo treatment. </w:t>
      </w:r>
      <w:r w:rsidRPr="00686357">
        <w:rPr>
          <w:rFonts w:ascii="Book Antiqua" w:eastAsia="SimSun" w:hAnsi="Book Antiqua" w:cs="SimSun"/>
          <w:i/>
          <w:iCs/>
          <w:color w:val="000000"/>
          <w:szCs w:val="21"/>
          <w:lang w:eastAsia="zh-CN"/>
        </w:rPr>
        <w:t>Am J Gastroenterol</w:t>
      </w:r>
      <w:r w:rsidRPr="00686357">
        <w:rPr>
          <w:rFonts w:ascii="Book Antiqua" w:eastAsia="SimSun" w:hAnsi="Book Antiqua" w:cs="SimSun"/>
          <w:color w:val="000000"/>
          <w:szCs w:val="21"/>
          <w:lang w:eastAsia="zh-CN"/>
        </w:rPr>
        <w:t> 2005; </w:t>
      </w:r>
      <w:r w:rsidRPr="00686357">
        <w:rPr>
          <w:rFonts w:ascii="Book Antiqua" w:eastAsia="SimSun" w:hAnsi="Book Antiqua" w:cs="SimSun"/>
          <w:b/>
          <w:bCs/>
          <w:color w:val="000000"/>
          <w:szCs w:val="21"/>
          <w:lang w:eastAsia="zh-CN"/>
        </w:rPr>
        <w:t>100</w:t>
      </w:r>
      <w:r w:rsidRPr="00686357">
        <w:rPr>
          <w:rFonts w:ascii="Book Antiqua" w:eastAsia="SimSun" w:hAnsi="Book Antiqua" w:cs="SimSun"/>
          <w:color w:val="000000"/>
          <w:szCs w:val="21"/>
          <w:lang w:eastAsia="zh-CN"/>
        </w:rPr>
        <w:t>: 1362-1369 [PMID: 15929771 DOI: 10.1111/j.1572-0241.2005.41089.x]</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48 </w:t>
      </w:r>
      <w:r w:rsidRPr="00686357">
        <w:rPr>
          <w:rFonts w:ascii="Book Antiqua" w:eastAsia="SimSun" w:hAnsi="Book Antiqua" w:cs="SimSun"/>
          <w:b/>
          <w:bCs/>
          <w:color w:val="000000"/>
          <w:szCs w:val="21"/>
          <w:lang w:eastAsia="zh-CN"/>
        </w:rPr>
        <w:t>Sakuraba A</w:t>
      </w:r>
      <w:r w:rsidRPr="00686357">
        <w:rPr>
          <w:rFonts w:ascii="Book Antiqua" w:eastAsia="SimSun" w:hAnsi="Book Antiqua" w:cs="SimSun"/>
          <w:color w:val="000000"/>
          <w:szCs w:val="21"/>
          <w:lang w:eastAsia="zh-CN"/>
        </w:rPr>
        <w:t>, Motoya S, Watanabe K, Nishishita M, Kanke K, Matsui T, Suzuki Y, Oshima T, Kunisaki R, Matsumoto T, Hanai H, Fukunaga K, Yoshimura N, Chiba T, Funakoshi S, Aoyama N, Andoh A, Nakase H, Mizuta Y, Suzuki R, Akamatsu T, Iizuka M, Ashida T, Hibi T. An open-label prospective randomized multicenter study shows very rapid remission of ulcerative colitis by intensive granulocyte and monocyte adsorptive apheresis as compared with routine weekly treatment. </w:t>
      </w:r>
      <w:r w:rsidRPr="00686357">
        <w:rPr>
          <w:rFonts w:ascii="Book Antiqua" w:eastAsia="SimSun" w:hAnsi="Book Antiqua" w:cs="SimSun"/>
          <w:i/>
          <w:iCs/>
          <w:color w:val="000000"/>
          <w:szCs w:val="21"/>
          <w:lang w:eastAsia="zh-CN"/>
        </w:rPr>
        <w:t>Am J Gastroenterol</w:t>
      </w:r>
      <w:r w:rsidRPr="00686357">
        <w:rPr>
          <w:rFonts w:ascii="Book Antiqua" w:eastAsia="SimSun" w:hAnsi="Book Antiqua" w:cs="SimSun"/>
          <w:color w:val="000000"/>
          <w:szCs w:val="21"/>
          <w:lang w:eastAsia="zh-CN"/>
        </w:rPr>
        <w:t> 2009; </w:t>
      </w:r>
      <w:r w:rsidRPr="00686357">
        <w:rPr>
          <w:rFonts w:ascii="Book Antiqua" w:eastAsia="SimSun" w:hAnsi="Book Antiqua" w:cs="SimSun"/>
          <w:b/>
          <w:bCs/>
          <w:color w:val="000000"/>
          <w:szCs w:val="21"/>
          <w:lang w:eastAsia="zh-CN"/>
        </w:rPr>
        <w:t>104</w:t>
      </w:r>
      <w:r w:rsidRPr="00686357">
        <w:rPr>
          <w:rFonts w:ascii="Book Antiqua" w:eastAsia="SimSun" w:hAnsi="Book Antiqua" w:cs="SimSun"/>
          <w:color w:val="000000"/>
          <w:szCs w:val="21"/>
          <w:lang w:eastAsia="zh-CN"/>
        </w:rPr>
        <w:t>: 2990-2995 [PMID: 19724269 DOI: 10.1038/ajg.2009.453]</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49 </w:t>
      </w:r>
      <w:r w:rsidRPr="00686357">
        <w:rPr>
          <w:rFonts w:ascii="Book Antiqua" w:eastAsia="SimSun" w:hAnsi="Book Antiqua" w:cs="SimSun"/>
          <w:b/>
          <w:bCs/>
          <w:color w:val="000000"/>
          <w:szCs w:val="21"/>
          <w:lang w:eastAsia="zh-CN"/>
        </w:rPr>
        <w:t>Sakuraba A</w:t>
      </w:r>
      <w:r w:rsidRPr="00686357">
        <w:rPr>
          <w:rFonts w:ascii="Book Antiqua" w:eastAsia="SimSun" w:hAnsi="Book Antiqua" w:cs="SimSun"/>
          <w:color w:val="000000"/>
          <w:szCs w:val="21"/>
          <w:lang w:eastAsia="zh-CN"/>
        </w:rPr>
        <w:t>, Sato T, Naganuma M, Morohoshi Y, Matsuoka K, Inoue N, Takaishi H, Ogata H, Iwao Y, Hibi T. A pilot open-labeled prospective randomized study between weekly and intensive treatment of granulocyte and monocyte adsorption apheresis for active ulcerative colitis. </w:t>
      </w:r>
      <w:r w:rsidRPr="00686357">
        <w:rPr>
          <w:rFonts w:ascii="Book Antiqua" w:eastAsia="SimSun" w:hAnsi="Book Antiqua" w:cs="SimSun"/>
          <w:i/>
          <w:iCs/>
          <w:color w:val="000000"/>
          <w:szCs w:val="21"/>
          <w:lang w:eastAsia="zh-CN"/>
        </w:rPr>
        <w:t>J Gastroenterol</w:t>
      </w:r>
      <w:r w:rsidRPr="00686357">
        <w:rPr>
          <w:rFonts w:ascii="Book Antiqua" w:eastAsia="SimSun" w:hAnsi="Book Antiqua" w:cs="SimSun"/>
          <w:color w:val="000000"/>
          <w:szCs w:val="21"/>
          <w:lang w:eastAsia="zh-CN"/>
        </w:rPr>
        <w:t> 2008; </w:t>
      </w:r>
      <w:r w:rsidRPr="00686357">
        <w:rPr>
          <w:rFonts w:ascii="Book Antiqua" w:eastAsia="SimSun" w:hAnsi="Book Antiqua" w:cs="SimSun"/>
          <w:b/>
          <w:bCs/>
          <w:color w:val="000000"/>
          <w:szCs w:val="21"/>
          <w:lang w:eastAsia="zh-CN"/>
        </w:rPr>
        <w:t>43</w:t>
      </w:r>
      <w:r w:rsidRPr="00686357">
        <w:rPr>
          <w:rFonts w:ascii="Book Antiqua" w:eastAsia="SimSun" w:hAnsi="Book Antiqua" w:cs="SimSun"/>
          <w:color w:val="000000"/>
          <w:szCs w:val="21"/>
          <w:lang w:eastAsia="zh-CN"/>
        </w:rPr>
        <w:t>: 51-56 [PMID: 18297436 DOI: 10.1007/s00535-007-2129-6]</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lastRenderedPageBreak/>
        <w:t>50 </w:t>
      </w:r>
      <w:r w:rsidRPr="00686357">
        <w:rPr>
          <w:rFonts w:ascii="Book Antiqua" w:eastAsia="SimSun" w:hAnsi="Book Antiqua" w:cs="SimSun"/>
          <w:b/>
          <w:bCs/>
          <w:color w:val="000000"/>
          <w:szCs w:val="21"/>
          <w:lang w:eastAsia="zh-CN"/>
        </w:rPr>
        <w:t>Ricart E</w:t>
      </w:r>
      <w:r w:rsidRPr="00686357">
        <w:rPr>
          <w:rFonts w:ascii="Book Antiqua" w:eastAsia="SimSun" w:hAnsi="Book Antiqua" w:cs="SimSun"/>
          <w:color w:val="000000"/>
          <w:szCs w:val="21"/>
          <w:lang w:eastAsia="zh-CN"/>
        </w:rPr>
        <w:t>, Esteve M, Andreu M, Casellas F, Monfort D, Sans M, Oudovenko N, Lafuente R, Panes J. Evaluation of 5 versus 10 granulocyteaphaeresis sessions in steroid-dependent ulcerative colitis: a pilot, prospective, multicenter, randomized study. </w:t>
      </w:r>
      <w:r w:rsidRPr="00686357">
        <w:rPr>
          <w:rFonts w:ascii="Book Antiqua" w:eastAsia="SimSun" w:hAnsi="Book Antiqua" w:cs="SimSun"/>
          <w:i/>
          <w:iCs/>
          <w:color w:val="000000"/>
          <w:szCs w:val="21"/>
          <w:lang w:eastAsia="zh-CN"/>
        </w:rPr>
        <w:t>World J Gastroenterol</w:t>
      </w:r>
      <w:r w:rsidRPr="00686357">
        <w:rPr>
          <w:rFonts w:ascii="Book Antiqua" w:eastAsia="SimSun" w:hAnsi="Book Antiqua" w:cs="SimSun"/>
          <w:color w:val="000000"/>
          <w:szCs w:val="21"/>
          <w:lang w:eastAsia="zh-CN"/>
        </w:rPr>
        <w:t> 2007; </w:t>
      </w:r>
      <w:r w:rsidRPr="00686357">
        <w:rPr>
          <w:rFonts w:ascii="Book Antiqua" w:eastAsia="SimSun" w:hAnsi="Book Antiqua" w:cs="SimSun"/>
          <w:b/>
          <w:bCs/>
          <w:color w:val="000000"/>
          <w:szCs w:val="21"/>
          <w:lang w:eastAsia="zh-CN"/>
        </w:rPr>
        <w:t>13</w:t>
      </w:r>
      <w:r w:rsidRPr="00686357">
        <w:rPr>
          <w:rFonts w:ascii="Book Antiqua" w:eastAsia="SimSun" w:hAnsi="Book Antiqua" w:cs="SimSun"/>
          <w:color w:val="000000"/>
          <w:szCs w:val="21"/>
          <w:lang w:eastAsia="zh-CN"/>
        </w:rPr>
        <w:t>: 2193-2197 [PMID: 17465500]</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51 </w:t>
      </w:r>
      <w:r w:rsidRPr="00686357">
        <w:rPr>
          <w:rFonts w:ascii="Book Antiqua" w:eastAsia="SimSun" w:hAnsi="Book Antiqua" w:cs="SimSun"/>
          <w:b/>
          <w:bCs/>
          <w:color w:val="000000"/>
          <w:szCs w:val="21"/>
          <w:lang w:eastAsia="zh-CN"/>
        </w:rPr>
        <w:t>Kornbluth A</w:t>
      </w:r>
      <w:r w:rsidRPr="00686357">
        <w:rPr>
          <w:rFonts w:ascii="Book Antiqua" w:eastAsia="SimSun" w:hAnsi="Book Antiqua" w:cs="SimSun"/>
          <w:color w:val="000000"/>
          <w:szCs w:val="21"/>
          <w:lang w:eastAsia="zh-CN"/>
        </w:rPr>
        <w:t>, Sachar DB; Practice Parameters Committee of the American College of Gastroenterology. Ulcerative colitis practice guidelines in adults: American College Of Gastroenterology, Practice Parameters Committee. </w:t>
      </w:r>
      <w:r w:rsidRPr="00686357">
        <w:rPr>
          <w:rFonts w:ascii="Book Antiqua" w:eastAsia="SimSun" w:hAnsi="Book Antiqua" w:cs="SimSun"/>
          <w:i/>
          <w:iCs/>
          <w:color w:val="000000"/>
          <w:szCs w:val="21"/>
          <w:lang w:eastAsia="zh-CN"/>
        </w:rPr>
        <w:t>Am J Gastroenterol</w:t>
      </w:r>
      <w:r w:rsidRPr="00686357">
        <w:rPr>
          <w:rFonts w:ascii="Book Antiqua" w:eastAsia="SimSun" w:hAnsi="Book Antiqua" w:cs="SimSun"/>
          <w:color w:val="000000"/>
          <w:szCs w:val="21"/>
          <w:lang w:eastAsia="zh-CN"/>
        </w:rPr>
        <w:t> 2010; </w:t>
      </w:r>
      <w:r w:rsidRPr="00686357">
        <w:rPr>
          <w:rFonts w:ascii="Book Antiqua" w:eastAsia="SimSun" w:hAnsi="Book Antiqua" w:cs="SimSun"/>
          <w:b/>
          <w:bCs/>
          <w:color w:val="000000"/>
          <w:szCs w:val="21"/>
          <w:lang w:eastAsia="zh-CN"/>
        </w:rPr>
        <w:t>105</w:t>
      </w:r>
      <w:r w:rsidRPr="00686357">
        <w:rPr>
          <w:rFonts w:ascii="Book Antiqua" w:eastAsia="SimSun" w:hAnsi="Book Antiqua" w:cs="SimSun"/>
          <w:color w:val="000000"/>
          <w:szCs w:val="21"/>
          <w:lang w:eastAsia="zh-CN"/>
        </w:rPr>
        <w:t>: 501-23; quiz 524 [PMID: 20068560 DOI: 10.1038/ajg.2009.727]</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52 </w:t>
      </w:r>
      <w:r w:rsidRPr="00686357">
        <w:rPr>
          <w:rFonts w:ascii="Book Antiqua" w:eastAsia="SimSun" w:hAnsi="Book Antiqua" w:cs="SimSun"/>
          <w:b/>
          <w:bCs/>
          <w:color w:val="000000"/>
          <w:szCs w:val="21"/>
          <w:lang w:eastAsia="zh-CN"/>
        </w:rPr>
        <w:t>Khan KJ</w:t>
      </w:r>
      <w:r w:rsidRPr="00686357">
        <w:rPr>
          <w:rFonts w:ascii="Book Antiqua" w:eastAsia="SimSun" w:hAnsi="Book Antiqua" w:cs="SimSun"/>
          <w:color w:val="000000"/>
          <w:szCs w:val="21"/>
          <w:lang w:eastAsia="zh-CN"/>
        </w:rPr>
        <w:t>, Dubinsky MC, Ford AC, Ullman TA, Talley NJ, Moayyedi P. Efficacy of immunosuppressive therapy for inflammatory bowel disease: a systematic review and meta-analysis. </w:t>
      </w:r>
      <w:r w:rsidRPr="00686357">
        <w:rPr>
          <w:rFonts w:ascii="Book Antiqua" w:eastAsia="SimSun" w:hAnsi="Book Antiqua" w:cs="SimSun"/>
          <w:i/>
          <w:iCs/>
          <w:color w:val="000000"/>
          <w:szCs w:val="21"/>
          <w:lang w:eastAsia="zh-CN"/>
        </w:rPr>
        <w:t>Am J Gastroenterol</w:t>
      </w:r>
      <w:r w:rsidRPr="00686357">
        <w:rPr>
          <w:rFonts w:ascii="Book Antiqua" w:eastAsia="SimSun" w:hAnsi="Book Antiqua" w:cs="SimSun"/>
          <w:color w:val="000000"/>
          <w:szCs w:val="21"/>
          <w:lang w:eastAsia="zh-CN"/>
        </w:rPr>
        <w:t> 2011; </w:t>
      </w:r>
      <w:r w:rsidRPr="00686357">
        <w:rPr>
          <w:rFonts w:ascii="Book Antiqua" w:eastAsia="SimSun" w:hAnsi="Book Antiqua" w:cs="SimSun"/>
          <w:b/>
          <w:bCs/>
          <w:color w:val="000000"/>
          <w:szCs w:val="21"/>
          <w:lang w:eastAsia="zh-CN"/>
        </w:rPr>
        <w:t>106</w:t>
      </w:r>
      <w:r w:rsidRPr="00686357">
        <w:rPr>
          <w:rFonts w:ascii="Book Antiqua" w:eastAsia="SimSun" w:hAnsi="Book Antiqua" w:cs="SimSun"/>
          <w:color w:val="000000"/>
          <w:szCs w:val="21"/>
          <w:lang w:eastAsia="zh-CN"/>
        </w:rPr>
        <w:t>: 630-642 [PMID: 21407186 DOI: 10.1038/ajg.2011.64]</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53 </w:t>
      </w:r>
      <w:r w:rsidRPr="00686357">
        <w:rPr>
          <w:rFonts w:ascii="Book Antiqua" w:eastAsia="SimSun" w:hAnsi="Book Antiqua" w:cs="SimSun"/>
          <w:b/>
          <w:bCs/>
          <w:color w:val="000000"/>
          <w:szCs w:val="21"/>
          <w:lang w:eastAsia="zh-CN"/>
        </w:rPr>
        <w:t>Sood A</w:t>
      </w:r>
      <w:r w:rsidRPr="00686357">
        <w:rPr>
          <w:rFonts w:ascii="Book Antiqua" w:eastAsia="SimSun" w:hAnsi="Book Antiqua" w:cs="SimSun"/>
          <w:color w:val="000000"/>
          <w:szCs w:val="21"/>
          <w:lang w:eastAsia="zh-CN"/>
        </w:rPr>
        <w:t>, Midha V, Sood N, Kaushal V. Role of azathioprine in severe ulcerative colitis: one-year, placebo-controlled, randomized trial. </w:t>
      </w:r>
      <w:r w:rsidRPr="00686357">
        <w:rPr>
          <w:rFonts w:ascii="Book Antiqua" w:eastAsia="SimSun" w:hAnsi="Book Antiqua" w:cs="SimSun"/>
          <w:i/>
          <w:iCs/>
          <w:color w:val="000000"/>
          <w:szCs w:val="21"/>
          <w:lang w:eastAsia="zh-CN"/>
        </w:rPr>
        <w:t>Indian J Gastroenterol</w:t>
      </w:r>
      <w:r w:rsidRPr="00686357">
        <w:rPr>
          <w:rFonts w:ascii="Book Antiqua" w:eastAsia="SimSun" w:hAnsi="Book Antiqua" w:cs="SimSun"/>
          <w:color w:val="000000"/>
          <w:szCs w:val="21"/>
          <w:lang w:eastAsia="zh-CN"/>
        </w:rPr>
        <w:t> 2000; </w:t>
      </w:r>
      <w:r w:rsidRPr="00686357">
        <w:rPr>
          <w:rFonts w:ascii="Book Antiqua" w:eastAsia="SimSun" w:hAnsi="Book Antiqua" w:cs="SimSun"/>
          <w:b/>
          <w:bCs/>
          <w:color w:val="000000"/>
          <w:szCs w:val="21"/>
          <w:lang w:eastAsia="zh-CN"/>
        </w:rPr>
        <w:t>19</w:t>
      </w:r>
      <w:r w:rsidRPr="00686357">
        <w:rPr>
          <w:rFonts w:ascii="Book Antiqua" w:eastAsia="SimSun" w:hAnsi="Book Antiqua" w:cs="SimSun"/>
          <w:color w:val="000000"/>
          <w:szCs w:val="21"/>
          <w:lang w:eastAsia="zh-CN"/>
        </w:rPr>
        <w:t>: 14-16 [PMID: 10659481]</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54 </w:t>
      </w:r>
      <w:r w:rsidRPr="00686357">
        <w:rPr>
          <w:rFonts w:ascii="Book Antiqua" w:eastAsia="SimSun" w:hAnsi="Book Antiqua" w:cs="SimSun"/>
          <w:b/>
          <w:bCs/>
          <w:color w:val="000000"/>
          <w:szCs w:val="21"/>
          <w:lang w:eastAsia="zh-CN"/>
        </w:rPr>
        <w:t>Sood A</w:t>
      </w:r>
      <w:r w:rsidRPr="00686357">
        <w:rPr>
          <w:rFonts w:ascii="Book Antiqua" w:eastAsia="SimSun" w:hAnsi="Book Antiqua" w:cs="SimSun"/>
          <w:color w:val="000000"/>
          <w:szCs w:val="21"/>
          <w:lang w:eastAsia="zh-CN"/>
        </w:rPr>
        <w:t xml:space="preserve">, Kaushal V, Midha V, Bhatia KL, Sood N, Malhotra V. The beneficial effect of azathioprine on maintenance of remission </w:t>
      </w:r>
      <w:bookmarkStart w:id="147" w:name="_GoBack"/>
      <w:bookmarkEnd w:id="147"/>
      <w:r w:rsidRPr="00686357">
        <w:rPr>
          <w:rFonts w:ascii="Book Antiqua" w:eastAsia="SimSun" w:hAnsi="Book Antiqua" w:cs="SimSun"/>
          <w:color w:val="000000"/>
          <w:szCs w:val="21"/>
          <w:lang w:eastAsia="zh-CN"/>
        </w:rPr>
        <w:t>in severe ulcerative colitis. </w:t>
      </w:r>
      <w:r w:rsidRPr="00686357">
        <w:rPr>
          <w:rFonts w:ascii="Book Antiqua" w:eastAsia="SimSun" w:hAnsi="Book Antiqua" w:cs="SimSun"/>
          <w:i/>
          <w:iCs/>
          <w:color w:val="000000"/>
          <w:szCs w:val="21"/>
          <w:lang w:eastAsia="zh-CN"/>
        </w:rPr>
        <w:t>J Gastroenterol</w:t>
      </w:r>
      <w:r w:rsidRPr="00686357">
        <w:rPr>
          <w:rFonts w:ascii="Book Antiqua" w:eastAsia="SimSun" w:hAnsi="Book Antiqua" w:cs="SimSun"/>
          <w:color w:val="000000"/>
          <w:szCs w:val="21"/>
          <w:lang w:eastAsia="zh-CN"/>
        </w:rPr>
        <w:t> 2002; </w:t>
      </w:r>
      <w:r w:rsidRPr="00686357">
        <w:rPr>
          <w:rFonts w:ascii="Book Antiqua" w:eastAsia="SimSun" w:hAnsi="Book Antiqua" w:cs="SimSun"/>
          <w:b/>
          <w:bCs/>
          <w:color w:val="000000"/>
          <w:szCs w:val="21"/>
          <w:lang w:eastAsia="zh-CN"/>
        </w:rPr>
        <w:t>37</w:t>
      </w:r>
      <w:r w:rsidRPr="00686357">
        <w:rPr>
          <w:rFonts w:ascii="Book Antiqua" w:eastAsia="SimSun" w:hAnsi="Book Antiqua" w:cs="SimSun"/>
          <w:color w:val="000000"/>
          <w:szCs w:val="21"/>
          <w:lang w:eastAsia="zh-CN"/>
        </w:rPr>
        <w:t>: 270-274 [PMID: 11993510]</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55 </w:t>
      </w:r>
      <w:r w:rsidRPr="00686357">
        <w:rPr>
          <w:rFonts w:ascii="Book Antiqua" w:eastAsia="SimSun" w:hAnsi="Book Antiqua" w:cs="SimSun"/>
          <w:b/>
          <w:bCs/>
          <w:color w:val="000000"/>
          <w:szCs w:val="21"/>
          <w:lang w:eastAsia="zh-CN"/>
        </w:rPr>
        <w:t>O'Donoghue DP</w:t>
      </w:r>
      <w:r w:rsidRPr="00686357">
        <w:rPr>
          <w:rFonts w:ascii="Book Antiqua" w:eastAsia="SimSun" w:hAnsi="Book Antiqua" w:cs="SimSun"/>
          <w:color w:val="000000"/>
          <w:szCs w:val="21"/>
          <w:lang w:eastAsia="zh-CN"/>
        </w:rPr>
        <w:t>, Dawson AM, Powell-Tuck J, Bown RL, Lennard-Jones JE. Double-blind withdrawal trial of azathioprine as maintenance treatment for Crohn's disease. </w:t>
      </w:r>
      <w:r w:rsidRPr="00686357">
        <w:rPr>
          <w:rFonts w:ascii="Book Antiqua" w:eastAsia="SimSun" w:hAnsi="Book Antiqua" w:cs="SimSun"/>
          <w:i/>
          <w:iCs/>
          <w:color w:val="000000"/>
          <w:szCs w:val="21"/>
          <w:lang w:eastAsia="zh-CN"/>
        </w:rPr>
        <w:t>Lancet</w:t>
      </w:r>
      <w:r w:rsidRPr="00686357">
        <w:rPr>
          <w:rFonts w:ascii="Book Antiqua" w:eastAsia="SimSun" w:hAnsi="Book Antiqua" w:cs="SimSun"/>
          <w:color w:val="000000"/>
          <w:szCs w:val="21"/>
          <w:lang w:eastAsia="zh-CN"/>
        </w:rPr>
        <w:t> 1978; </w:t>
      </w:r>
      <w:r w:rsidRPr="00686357">
        <w:rPr>
          <w:rFonts w:ascii="Book Antiqua" w:eastAsia="SimSun" w:hAnsi="Book Antiqua" w:cs="SimSun"/>
          <w:b/>
          <w:bCs/>
          <w:color w:val="000000"/>
          <w:szCs w:val="21"/>
          <w:lang w:eastAsia="zh-CN"/>
        </w:rPr>
        <w:t>2</w:t>
      </w:r>
      <w:r w:rsidRPr="00686357">
        <w:rPr>
          <w:rFonts w:ascii="Book Antiqua" w:eastAsia="SimSun" w:hAnsi="Book Antiqua" w:cs="SimSun"/>
          <w:color w:val="000000"/>
          <w:szCs w:val="21"/>
          <w:lang w:eastAsia="zh-CN"/>
        </w:rPr>
        <w:t>: 955-957 [PMID: 81986]</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56 </w:t>
      </w:r>
      <w:r w:rsidRPr="00686357">
        <w:rPr>
          <w:rFonts w:ascii="Book Antiqua" w:eastAsia="SimSun" w:hAnsi="Book Antiqua" w:cs="SimSun"/>
          <w:b/>
          <w:bCs/>
          <w:color w:val="000000"/>
          <w:szCs w:val="21"/>
          <w:lang w:eastAsia="zh-CN"/>
        </w:rPr>
        <w:t>Armstrong RG</w:t>
      </w:r>
      <w:r w:rsidRPr="00686357">
        <w:rPr>
          <w:rFonts w:ascii="Book Antiqua" w:eastAsia="SimSun" w:hAnsi="Book Antiqua" w:cs="SimSun"/>
          <w:color w:val="000000"/>
          <w:szCs w:val="21"/>
          <w:lang w:eastAsia="zh-CN"/>
        </w:rPr>
        <w:t>, West J, Card TR. Risk of cancer in inflammatory bowel disease treated with azathioprine: a UK population-based case-control study. </w:t>
      </w:r>
      <w:r w:rsidRPr="00686357">
        <w:rPr>
          <w:rFonts w:ascii="Book Antiqua" w:eastAsia="SimSun" w:hAnsi="Book Antiqua" w:cs="SimSun"/>
          <w:i/>
          <w:iCs/>
          <w:color w:val="000000"/>
          <w:szCs w:val="21"/>
          <w:lang w:eastAsia="zh-CN"/>
        </w:rPr>
        <w:t>Am J Gastroenterol</w:t>
      </w:r>
      <w:r w:rsidRPr="00686357">
        <w:rPr>
          <w:rFonts w:ascii="Book Antiqua" w:eastAsia="SimSun" w:hAnsi="Book Antiqua" w:cs="SimSun"/>
          <w:color w:val="000000"/>
          <w:szCs w:val="21"/>
          <w:lang w:eastAsia="zh-CN"/>
        </w:rPr>
        <w:t> 2010; </w:t>
      </w:r>
      <w:r w:rsidRPr="00686357">
        <w:rPr>
          <w:rFonts w:ascii="Book Antiqua" w:eastAsia="SimSun" w:hAnsi="Book Antiqua" w:cs="SimSun"/>
          <w:b/>
          <w:bCs/>
          <w:color w:val="000000"/>
          <w:szCs w:val="21"/>
          <w:lang w:eastAsia="zh-CN"/>
        </w:rPr>
        <w:t>105</w:t>
      </w:r>
      <w:r w:rsidRPr="00686357">
        <w:rPr>
          <w:rFonts w:ascii="Book Antiqua" w:eastAsia="SimSun" w:hAnsi="Book Antiqua" w:cs="SimSun"/>
          <w:color w:val="000000"/>
          <w:szCs w:val="21"/>
          <w:lang w:eastAsia="zh-CN"/>
        </w:rPr>
        <w:t>: 1604-1609 [PMID: 20104215 DOI: 10.1038/ajg.2009.745]</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57 </w:t>
      </w:r>
      <w:r w:rsidRPr="00686357">
        <w:rPr>
          <w:rFonts w:ascii="Book Antiqua" w:eastAsia="SimSun" w:hAnsi="Book Antiqua" w:cs="SimSun"/>
          <w:b/>
          <w:bCs/>
          <w:color w:val="000000"/>
          <w:szCs w:val="21"/>
          <w:lang w:eastAsia="zh-CN"/>
        </w:rPr>
        <w:t>Beaugerie L</w:t>
      </w:r>
      <w:r w:rsidRPr="00686357">
        <w:rPr>
          <w:rFonts w:ascii="Book Antiqua" w:eastAsia="SimSun" w:hAnsi="Book Antiqua" w:cs="SimSun"/>
          <w:color w:val="000000"/>
          <w:szCs w:val="21"/>
          <w:lang w:eastAsia="zh-CN"/>
        </w:rPr>
        <w:t>, Brousse N, Bouvier AM, Colombel JF, Lémann M, Cosnes J, Hébuterne X, Cortot A, Bouhnik Y, Gendre JP, Simon T, Maynadié M, Hermine O, Faivre J, Carrat F. Lymphoproliferative disorders in patients receiving thiopurines for inflammatory bowel disease: a prospective observational cohort study. </w:t>
      </w:r>
      <w:r w:rsidRPr="00686357">
        <w:rPr>
          <w:rFonts w:ascii="Book Antiqua" w:eastAsia="SimSun" w:hAnsi="Book Antiqua" w:cs="SimSun"/>
          <w:i/>
          <w:iCs/>
          <w:color w:val="000000"/>
          <w:szCs w:val="21"/>
          <w:lang w:eastAsia="zh-CN"/>
        </w:rPr>
        <w:t>Lancet</w:t>
      </w:r>
      <w:r w:rsidRPr="00686357">
        <w:rPr>
          <w:rFonts w:ascii="Book Antiqua" w:eastAsia="SimSun" w:hAnsi="Book Antiqua" w:cs="SimSun"/>
          <w:color w:val="000000"/>
          <w:szCs w:val="21"/>
          <w:lang w:eastAsia="zh-CN"/>
        </w:rPr>
        <w:t> 2009; </w:t>
      </w:r>
      <w:r w:rsidRPr="00686357">
        <w:rPr>
          <w:rFonts w:ascii="Book Antiqua" w:eastAsia="SimSun" w:hAnsi="Book Antiqua" w:cs="SimSun"/>
          <w:b/>
          <w:bCs/>
          <w:color w:val="000000"/>
          <w:szCs w:val="21"/>
          <w:lang w:eastAsia="zh-CN"/>
        </w:rPr>
        <w:t>374</w:t>
      </w:r>
      <w:r w:rsidRPr="00686357">
        <w:rPr>
          <w:rFonts w:ascii="Book Antiqua" w:eastAsia="SimSun" w:hAnsi="Book Antiqua" w:cs="SimSun"/>
          <w:color w:val="000000"/>
          <w:szCs w:val="21"/>
          <w:lang w:eastAsia="zh-CN"/>
        </w:rPr>
        <w:t>: 1617-1625 [PMID: 19837455 DOI: 10.1016/S0140-6736(09)61302-7]</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58 </w:t>
      </w:r>
      <w:r w:rsidRPr="00686357">
        <w:rPr>
          <w:rFonts w:ascii="Book Antiqua" w:eastAsia="SimSun" w:hAnsi="Book Antiqua" w:cs="SimSun"/>
          <w:b/>
          <w:bCs/>
          <w:color w:val="000000"/>
          <w:szCs w:val="21"/>
          <w:lang w:eastAsia="zh-CN"/>
        </w:rPr>
        <w:t>Long MD</w:t>
      </w:r>
      <w:r w:rsidRPr="00686357">
        <w:rPr>
          <w:rFonts w:ascii="Book Antiqua" w:eastAsia="SimSun" w:hAnsi="Book Antiqua" w:cs="SimSun"/>
          <w:color w:val="000000"/>
          <w:szCs w:val="21"/>
          <w:lang w:eastAsia="zh-CN"/>
        </w:rPr>
        <w:t>, Martin CF, Pipkin CA, Herfarth HH, Sandler RS, Kappelman MD. Risk of melanoma and nonmelanoma skin cancer among patients with inflammatory bowel disease. </w:t>
      </w:r>
      <w:r w:rsidRPr="00686357">
        <w:rPr>
          <w:rFonts w:ascii="Book Antiqua" w:eastAsia="SimSun" w:hAnsi="Book Antiqua" w:cs="SimSun"/>
          <w:i/>
          <w:iCs/>
          <w:color w:val="000000"/>
          <w:szCs w:val="21"/>
          <w:lang w:eastAsia="zh-CN"/>
        </w:rPr>
        <w:t>Gastroenterology</w:t>
      </w:r>
      <w:r w:rsidRPr="00686357">
        <w:rPr>
          <w:rFonts w:ascii="Book Antiqua" w:eastAsia="SimSun" w:hAnsi="Book Antiqua" w:cs="SimSun"/>
          <w:color w:val="000000"/>
          <w:szCs w:val="21"/>
          <w:lang w:eastAsia="zh-CN"/>
        </w:rPr>
        <w:t> 2012; </w:t>
      </w:r>
      <w:r w:rsidRPr="00686357">
        <w:rPr>
          <w:rFonts w:ascii="Book Antiqua" w:eastAsia="SimSun" w:hAnsi="Book Antiqua" w:cs="SimSun"/>
          <w:b/>
          <w:bCs/>
          <w:color w:val="000000"/>
          <w:szCs w:val="21"/>
          <w:lang w:eastAsia="zh-CN"/>
        </w:rPr>
        <w:t>143</w:t>
      </w:r>
      <w:r w:rsidRPr="00686357">
        <w:rPr>
          <w:rFonts w:ascii="Book Antiqua" w:eastAsia="SimSun" w:hAnsi="Book Antiqua" w:cs="SimSun"/>
          <w:color w:val="000000"/>
          <w:szCs w:val="21"/>
          <w:lang w:eastAsia="zh-CN"/>
        </w:rPr>
        <w:t>: 390-399.e1 [PMID: 22584081 DOI: 10.1053/j.gastro.2012.05.004]</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59 </w:t>
      </w:r>
      <w:r w:rsidRPr="00686357">
        <w:rPr>
          <w:rFonts w:ascii="Book Antiqua" w:eastAsia="SimSun" w:hAnsi="Book Antiqua" w:cs="SimSun"/>
          <w:b/>
          <w:bCs/>
          <w:color w:val="000000"/>
          <w:szCs w:val="21"/>
          <w:lang w:eastAsia="zh-CN"/>
        </w:rPr>
        <w:t>Peyrin-Biroulet L</w:t>
      </w:r>
      <w:r w:rsidRPr="00686357">
        <w:rPr>
          <w:rFonts w:ascii="Book Antiqua" w:eastAsia="SimSun" w:hAnsi="Book Antiqua" w:cs="SimSun"/>
          <w:color w:val="000000"/>
          <w:szCs w:val="21"/>
          <w:lang w:eastAsia="zh-CN"/>
        </w:rPr>
        <w:t xml:space="preserve">, Khosrotehrani K, Carrat F, Bouvier AM, Chevaux JB, Simon T, Carbonnel F, Colombel JF, Dupas JL, Godeberge P, Hugot JP, Lémann M, Nahon S, Sabaté JM, Tucat G, Beaugerie L. Increased risk for nonmelanoma skin cancers in patients who </w:t>
      </w:r>
      <w:r w:rsidRPr="00686357">
        <w:rPr>
          <w:rFonts w:ascii="Book Antiqua" w:eastAsia="SimSun" w:hAnsi="Book Antiqua" w:cs="SimSun"/>
          <w:color w:val="000000"/>
          <w:szCs w:val="21"/>
          <w:lang w:eastAsia="zh-CN"/>
        </w:rPr>
        <w:lastRenderedPageBreak/>
        <w:t>receive thiopurines for inflammatory bowel disease. </w:t>
      </w:r>
      <w:r w:rsidRPr="00686357">
        <w:rPr>
          <w:rFonts w:ascii="Book Antiqua" w:eastAsia="SimSun" w:hAnsi="Book Antiqua" w:cs="SimSun"/>
          <w:i/>
          <w:iCs/>
          <w:color w:val="000000"/>
          <w:szCs w:val="21"/>
          <w:lang w:eastAsia="zh-CN"/>
        </w:rPr>
        <w:t>Gastroenterology</w:t>
      </w:r>
      <w:r w:rsidRPr="00686357">
        <w:rPr>
          <w:rFonts w:ascii="Book Antiqua" w:eastAsia="SimSun" w:hAnsi="Book Antiqua" w:cs="SimSun"/>
          <w:color w:val="000000"/>
          <w:szCs w:val="21"/>
          <w:lang w:eastAsia="zh-CN"/>
        </w:rPr>
        <w:t> 2011; </w:t>
      </w:r>
      <w:r w:rsidRPr="00686357">
        <w:rPr>
          <w:rFonts w:ascii="Book Antiqua" w:eastAsia="SimSun" w:hAnsi="Book Antiqua" w:cs="SimSun"/>
          <w:b/>
          <w:bCs/>
          <w:color w:val="000000"/>
          <w:szCs w:val="21"/>
          <w:lang w:eastAsia="zh-CN"/>
        </w:rPr>
        <w:t>141</w:t>
      </w:r>
      <w:r w:rsidRPr="00686357">
        <w:rPr>
          <w:rFonts w:ascii="Book Antiqua" w:eastAsia="SimSun" w:hAnsi="Book Antiqua" w:cs="SimSun"/>
          <w:color w:val="000000"/>
          <w:szCs w:val="21"/>
          <w:lang w:eastAsia="zh-CN"/>
        </w:rPr>
        <w:t>: 1621-28.e1-5 [PMID: 21708105 DOI: 10.1053/j.gastro.2011.06.050]</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60 </w:t>
      </w:r>
      <w:r w:rsidRPr="00686357">
        <w:rPr>
          <w:rFonts w:ascii="Book Antiqua" w:eastAsia="SimSun" w:hAnsi="Book Antiqua" w:cs="SimSun"/>
          <w:b/>
          <w:bCs/>
          <w:color w:val="000000"/>
          <w:szCs w:val="21"/>
          <w:lang w:eastAsia="zh-CN"/>
        </w:rPr>
        <w:t>Ogata H</w:t>
      </w:r>
      <w:r w:rsidRPr="00686357">
        <w:rPr>
          <w:rFonts w:ascii="Book Antiqua" w:eastAsia="SimSun" w:hAnsi="Book Antiqua" w:cs="SimSun"/>
          <w:color w:val="000000"/>
          <w:szCs w:val="21"/>
          <w:lang w:eastAsia="zh-CN"/>
        </w:rPr>
        <w:t>, Matsui T, Nakamura M, Iida M, Takazoe M, Suzuki Y, Hibi T. A randomised dose finding study of oral tacrolimus (FK506) therapy in refractory ulcerative colitis. </w:t>
      </w:r>
      <w:r w:rsidRPr="00686357">
        <w:rPr>
          <w:rFonts w:ascii="Book Antiqua" w:eastAsia="SimSun" w:hAnsi="Book Antiqua" w:cs="SimSun"/>
          <w:i/>
          <w:iCs/>
          <w:color w:val="000000"/>
          <w:szCs w:val="21"/>
          <w:lang w:eastAsia="zh-CN"/>
        </w:rPr>
        <w:t>Gut</w:t>
      </w:r>
      <w:r w:rsidRPr="00686357">
        <w:rPr>
          <w:rFonts w:ascii="Book Antiqua" w:eastAsia="SimSun" w:hAnsi="Book Antiqua" w:cs="SimSun"/>
          <w:color w:val="000000"/>
          <w:szCs w:val="21"/>
          <w:lang w:eastAsia="zh-CN"/>
        </w:rPr>
        <w:t> 2006; </w:t>
      </w:r>
      <w:r w:rsidRPr="00686357">
        <w:rPr>
          <w:rFonts w:ascii="Book Antiqua" w:eastAsia="SimSun" w:hAnsi="Book Antiqua" w:cs="SimSun"/>
          <w:b/>
          <w:bCs/>
          <w:color w:val="000000"/>
          <w:szCs w:val="21"/>
          <w:lang w:eastAsia="zh-CN"/>
        </w:rPr>
        <w:t>55</w:t>
      </w:r>
      <w:r w:rsidRPr="00686357">
        <w:rPr>
          <w:rFonts w:ascii="Book Antiqua" w:eastAsia="SimSun" w:hAnsi="Book Antiqua" w:cs="SimSun"/>
          <w:color w:val="000000"/>
          <w:szCs w:val="21"/>
          <w:lang w:eastAsia="zh-CN"/>
        </w:rPr>
        <w:t>: 1255-1262 [PMID: 16484504 DOI: 10.1136/gut.2005.081794]</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61 </w:t>
      </w:r>
      <w:r w:rsidRPr="00686357">
        <w:rPr>
          <w:rFonts w:ascii="Book Antiqua" w:eastAsia="SimSun" w:hAnsi="Book Antiqua" w:cs="SimSun"/>
          <w:b/>
          <w:bCs/>
          <w:color w:val="000000"/>
          <w:szCs w:val="21"/>
          <w:lang w:eastAsia="zh-CN"/>
        </w:rPr>
        <w:t>Baumgart DC</w:t>
      </w:r>
      <w:r w:rsidRPr="00686357">
        <w:rPr>
          <w:rFonts w:ascii="Book Antiqua" w:eastAsia="SimSun" w:hAnsi="Book Antiqua" w:cs="SimSun"/>
          <w:color w:val="000000"/>
          <w:szCs w:val="21"/>
          <w:lang w:eastAsia="zh-CN"/>
        </w:rPr>
        <w:t>, Macdonald JK, Feagan B. Tacrolimus (FK506) for induction of remission in refractory ulcerative colitis. </w:t>
      </w:r>
      <w:r w:rsidRPr="00686357">
        <w:rPr>
          <w:rFonts w:ascii="Book Antiqua" w:eastAsia="SimSun" w:hAnsi="Book Antiqua" w:cs="SimSun"/>
          <w:i/>
          <w:iCs/>
          <w:color w:val="000000"/>
          <w:szCs w:val="21"/>
          <w:lang w:eastAsia="zh-CN"/>
        </w:rPr>
        <w:t>Cochrane Database Syst Rev</w:t>
      </w:r>
      <w:r w:rsidRPr="00686357">
        <w:rPr>
          <w:rFonts w:ascii="Book Antiqua" w:eastAsia="SimSun" w:hAnsi="Book Antiqua" w:cs="SimSun"/>
          <w:color w:val="000000"/>
          <w:szCs w:val="21"/>
          <w:lang w:eastAsia="zh-CN"/>
        </w:rPr>
        <w:t> 2008; </w:t>
      </w:r>
      <w:r w:rsidRPr="00686357">
        <w:rPr>
          <w:rFonts w:ascii="Book Antiqua" w:eastAsia="SimSun" w:hAnsi="Book Antiqua" w:cs="SimSun"/>
          <w:b/>
          <w:color w:val="000000"/>
          <w:szCs w:val="21"/>
          <w:lang w:eastAsia="zh-CN"/>
        </w:rPr>
        <w:t>(3)</w:t>
      </w:r>
      <w:r w:rsidRPr="00686357">
        <w:rPr>
          <w:rFonts w:ascii="Book Antiqua" w:eastAsia="SimSun" w:hAnsi="Book Antiqua" w:cs="SimSun"/>
          <w:color w:val="000000"/>
          <w:szCs w:val="21"/>
          <w:lang w:eastAsia="zh-CN"/>
        </w:rPr>
        <w:t>: CD007216 [PMID: 18646177 DOI: 10.1002/14651858.cd007216]</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62 </w:t>
      </w:r>
      <w:r w:rsidRPr="00686357">
        <w:rPr>
          <w:rFonts w:ascii="Book Antiqua" w:eastAsia="SimSun" w:hAnsi="Book Antiqua" w:cs="SimSun"/>
          <w:b/>
          <w:bCs/>
          <w:color w:val="000000"/>
          <w:szCs w:val="21"/>
          <w:lang w:eastAsia="zh-CN"/>
        </w:rPr>
        <w:t>Billioud V</w:t>
      </w:r>
      <w:r w:rsidRPr="00686357">
        <w:rPr>
          <w:rFonts w:ascii="Book Antiqua" w:eastAsia="SimSun" w:hAnsi="Book Antiqua" w:cs="SimSun"/>
          <w:color w:val="000000"/>
          <w:szCs w:val="21"/>
          <w:lang w:eastAsia="zh-CN"/>
        </w:rPr>
        <w:t>, Sandborn WJ, Peyrin-Biroulet L. Loss of response and need for adalimumab dose intensification in Crohn's disease: a systematic review. </w:t>
      </w:r>
      <w:r w:rsidRPr="00686357">
        <w:rPr>
          <w:rFonts w:ascii="Book Antiqua" w:eastAsia="SimSun" w:hAnsi="Book Antiqua" w:cs="SimSun"/>
          <w:i/>
          <w:iCs/>
          <w:color w:val="000000"/>
          <w:szCs w:val="21"/>
          <w:lang w:eastAsia="zh-CN"/>
        </w:rPr>
        <w:t>Am J Gastroenterol</w:t>
      </w:r>
      <w:r w:rsidRPr="00686357">
        <w:rPr>
          <w:rFonts w:ascii="Book Antiqua" w:eastAsia="SimSun" w:hAnsi="Book Antiqua" w:cs="SimSun"/>
          <w:color w:val="000000"/>
          <w:szCs w:val="21"/>
          <w:lang w:eastAsia="zh-CN"/>
        </w:rPr>
        <w:t> 2011; </w:t>
      </w:r>
      <w:r w:rsidRPr="00686357">
        <w:rPr>
          <w:rFonts w:ascii="Book Antiqua" w:eastAsia="SimSun" w:hAnsi="Book Antiqua" w:cs="SimSun"/>
          <w:b/>
          <w:bCs/>
          <w:color w:val="000000"/>
          <w:szCs w:val="21"/>
          <w:lang w:eastAsia="zh-CN"/>
        </w:rPr>
        <w:t>106</w:t>
      </w:r>
      <w:r w:rsidRPr="00686357">
        <w:rPr>
          <w:rFonts w:ascii="Book Antiqua" w:eastAsia="SimSun" w:hAnsi="Book Antiqua" w:cs="SimSun"/>
          <w:color w:val="000000"/>
          <w:szCs w:val="21"/>
          <w:lang w:eastAsia="zh-CN"/>
        </w:rPr>
        <w:t>: 674-684 [PMID: 21407178 DOI: 10.1038/ajg.2011.60]</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63 </w:t>
      </w:r>
      <w:r w:rsidRPr="00686357">
        <w:rPr>
          <w:rFonts w:ascii="Book Antiqua" w:eastAsia="SimSun" w:hAnsi="Book Antiqua" w:cs="SimSun"/>
          <w:b/>
          <w:bCs/>
          <w:color w:val="000000"/>
          <w:szCs w:val="21"/>
          <w:lang w:eastAsia="zh-CN"/>
        </w:rPr>
        <w:t>Peyrin-Biroulet L</w:t>
      </w:r>
      <w:r w:rsidRPr="00686357">
        <w:rPr>
          <w:rFonts w:ascii="Book Antiqua" w:eastAsia="SimSun" w:hAnsi="Book Antiqua" w:cs="SimSun"/>
          <w:color w:val="000000"/>
          <w:szCs w:val="21"/>
          <w:lang w:eastAsia="zh-CN"/>
        </w:rPr>
        <w:t>, Lémann M. Review article: remission rates achievable by current therapies for inflammatory bowel disease. </w:t>
      </w:r>
      <w:r w:rsidRPr="00686357">
        <w:rPr>
          <w:rFonts w:ascii="Book Antiqua" w:eastAsia="SimSun" w:hAnsi="Book Antiqua" w:cs="SimSun"/>
          <w:i/>
          <w:iCs/>
          <w:color w:val="000000"/>
          <w:szCs w:val="21"/>
          <w:lang w:eastAsia="zh-CN"/>
        </w:rPr>
        <w:t>Aliment Pharmacol Ther</w:t>
      </w:r>
      <w:r w:rsidRPr="00686357">
        <w:rPr>
          <w:rFonts w:ascii="Book Antiqua" w:eastAsia="SimSun" w:hAnsi="Book Antiqua" w:cs="SimSun"/>
          <w:color w:val="000000"/>
          <w:szCs w:val="21"/>
          <w:lang w:eastAsia="zh-CN"/>
        </w:rPr>
        <w:t> 2011; </w:t>
      </w:r>
      <w:r w:rsidRPr="00686357">
        <w:rPr>
          <w:rFonts w:ascii="Book Antiqua" w:eastAsia="SimSun" w:hAnsi="Book Antiqua" w:cs="SimSun"/>
          <w:b/>
          <w:bCs/>
          <w:color w:val="000000"/>
          <w:szCs w:val="21"/>
          <w:lang w:eastAsia="zh-CN"/>
        </w:rPr>
        <w:t>33</w:t>
      </w:r>
      <w:r w:rsidRPr="00686357">
        <w:rPr>
          <w:rFonts w:ascii="Book Antiqua" w:eastAsia="SimSun" w:hAnsi="Book Antiqua" w:cs="SimSun"/>
          <w:color w:val="000000"/>
          <w:szCs w:val="21"/>
          <w:lang w:eastAsia="zh-CN"/>
        </w:rPr>
        <w:t>: 870-879 [PMID: 21323689 DOI: 10.1111/j.1365-2036.2011.04599.x]</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64 </w:t>
      </w:r>
      <w:r w:rsidRPr="00686357">
        <w:rPr>
          <w:rFonts w:ascii="Book Antiqua" w:eastAsia="SimSun" w:hAnsi="Book Antiqua" w:cs="SimSun"/>
          <w:b/>
          <w:bCs/>
          <w:color w:val="000000"/>
          <w:szCs w:val="21"/>
          <w:lang w:eastAsia="zh-CN"/>
        </w:rPr>
        <w:t>Danese S</w:t>
      </w:r>
      <w:r w:rsidRPr="00686357">
        <w:rPr>
          <w:rFonts w:ascii="Book Antiqua" w:eastAsia="SimSun" w:hAnsi="Book Antiqua" w:cs="SimSun"/>
          <w:color w:val="000000"/>
          <w:szCs w:val="21"/>
          <w:lang w:eastAsia="zh-CN"/>
        </w:rPr>
        <w:t>, Fiorino G, Peyrin-Biroulet L, Lucenteforte E, Virgili G, Moja L, Bonovas S. Biological agents for moderately to severely active ulcerative colitis: a systematic review and network meta-analysis. </w:t>
      </w:r>
      <w:r w:rsidRPr="00686357">
        <w:rPr>
          <w:rFonts w:ascii="Book Antiqua" w:eastAsia="SimSun" w:hAnsi="Book Antiqua" w:cs="SimSun"/>
          <w:i/>
          <w:iCs/>
          <w:color w:val="000000"/>
          <w:szCs w:val="21"/>
          <w:lang w:eastAsia="zh-CN"/>
        </w:rPr>
        <w:t>Ann Intern Med</w:t>
      </w:r>
      <w:r w:rsidRPr="00686357">
        <w:rPr>
          <w:rFonts w:ascii="Book Antiqua" w:eastAsia="SimSun" w:hAnsi="Book Antiqua" w:cs="SimSun"/>
          <w:color w:val="000000"/>
          <w:szCs w:val="21"/>
          <w:lang w:eastAsia="zh-CN"/>
        </w:rPr>
        <w:t> 2014; </w:t>
      </w:r>
      <w:r w:rsidRPr="00686357">
        <w:rPr>
          <w:rFonts w:ascii="Book Antiqua" w:eastAsia="SimSun" w:hAnsi="Book Antiqua" w:cs="SimSun"/>
          <w:b/>
          <w:bCs/>
          <w:color w:val="000000"/>
          <w:szCs w:val="21"/>
          <w:lang w:eastAsia="zh-CN"/>
        </w:rPr>
        <w:t>160</w:t>
      </w:r>
      <w:r w:rsidRPr="00686357">
        <w:rPr>
          <w:rFonts w:ascii="Book Antiqua" w:eastAsia="SimSun" w:hAnsi="Book Antiqua" w:cs="SimSun"/>
          <w:color w:val="000000"/>
          <w:szCs w:val="21"/>
          <w:lang w:eastAsia="zh-CN"/>
        </w:rPr>
        <w:t>: 704-711 [PMID: 24842416 DOI: 10.7326/M13-2403]</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65 </w:t>
      </w:r>
      <w:r w:rsidRPr="00686357">
        <w:rPr>
          <w:rFonts w:ascii="Book Antiqua" w:eastAsia="SimSun" w:hAnsi="Book Antiqua" w:cs="SimSun"/>
          <w:b/>
          <w:bCs/>
          <w:color w:val="000000"/>
          <w:szCs w:val="21"/>
          <w:lang w:eastAsia="zh-CN"/>
        </w:rPr>
        <w:t>Reinisch W</w:t>
      </w:r>
      <w:r w:rsidRPr="00686357">
        <w:rPr>
          <w:rFonts w:ascii="Book Antiqua" w:eastAsia="SimSun" w:hAnsi="Book Antiqua" w:cs="SimSun"/>
          <w:color w:val="000000"/>
          <w:szCs w:val="21"/>
          <w:lang w:eastAsia="zh-CN"/>
        </w:rPr>
        <w:t>, Sandborn WJ, Hommes DW, D'Haens G, Hanauer S, Schreiber S, Panaccione R, Fedorak RN, Tighe MB, Huang B, Kampman W, Lazar A, Thakkar R. Adalimumab for induction of clinical remission in moderately to severely active ulcerative colitis: results of a randomised controlled trial. </w:t>
      </w:r>
      <w:r w:rsidRPr="00686357">
        <w:rPr>
          <w:rFonts w:ascii="Book Antiqua" w:eastAsia="SimSun" w:hAnsi="Book Antiqua" w:cs="SimSun"/>
          <w:i/>
          <w:iCs/>
          <w:color w:val="000000"/>
          <w:szCs w:val="21"/>
          <w:lang w:eastAsia="zh-CN"/>
        </w:rPr>
        <w:t>Gut</w:t>
      </w:r>
      <w:r w:rsidRPr="00686357">
        <w:rPr>
          <w:rFonts w:ascii="Book Antiqua" w:eastAsia="SimSun" w:hAnsi="Book Antiqua" w:cs="SimSun"/>
          <w:color w:val="000000"/>
          <w:szCs w:val="21"/>
          <w:lang w:eastAsia="zh-CN"/>
        </w:rPr>
        <w:t> 2011; </w:t>
      </w:r>
      <w:r w:rsidRPr="00686357">
        <w:rPr>
          <w:rFonts w:ascii="Book Antiqua" w:eastAsia="SimSun" w:hAnsi="Book Antiqua" w:cs="SimSun"/>
          <w:b/>
          <w:bCs/>
          <w:color w:val="000000"/>
          <w:szCs w:val="21"/>
          <w:lang w:eastAsia="zh-CN"/>
        </w:rPr>
        <w:t>60</w:t>
      </w:r>
      <w:r w:rsidRPr="00686357">
        <w:rPr>
          <w:rFonts w:ascii="Book Antiqua" w:eastAsia="SimSun" w:hAnsi="Book Antiqua" w:cs="SimSun"/>
          <w:color w:val="000000"/>
          <w:szCs w:val="21"/>
          <w:lang w:eastAsia="zh-CN"/>
        </w:rPr>
        <w:t>: 780-787 [PMID: 21209123 DOI: 10.1136/gut.2010.221127]</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66 </w:t>
      </w:r>
      <w:r w:rsidRPr="00686357">
        <w:rPr>
          <w:rFonts w:ascii="Book Antiqua" w:eastAsia="SimSun" w:hAnsi="Book Antiqua" w:cs="SimSun"/>
          <w:b/>
          <w:bCs/>
          <w:color w:val="000000"/>
          <w:szCs w:val="21"/>
          <w:lang w:eastAsia="zh-CN"/>
        </w:rPr>
        <w:t>Sandborn WJ</w:t>
      </w:r>
      <w:r w:rsidRPr="00686357">
        <w:rPr>
          <w:rFonts w:ascii="Book Antiqua" w:eastAsia="SimSun" w:hAnsi="Book Antiqua" w:cs="SimSun"/>
          <w:color w:val="000000"/>
          <w:szCs w:val="21"/>
          <w:lang w:eastAsia="zh-CN"/>
        </w:rPr>
        <w:t>, Feagan BG, Marano C, Zhang H, Strauss R, Johanns J, Adedokun OJ, Guzzo C, Colombel JF, Reinisch W, Gibson PR, Collins J, Järnerot G, Hibi T, Rutgeerts P. Subcutaneous golimumab induces clinical response and remission in patients with moderate-to-severe ulcerative colitis. </w:t>
      </w:r>
      <w:r w:rsidRPr="00686357">
        <w:rPr>
          <w:rFonts w:ascii="Book Antiqua" w:eastAsia="SimSun" w:hAnsi="Book Antiqua" w:cs="SimSun"/>
          <w:i/>
          <w:iCs/>
          <w:color w:val="000000"/>
          <w:szCs w:val="21"/>
          <w:lang w:eastAsia="zh-CN"/>
        </w:rPr>
        <w:t>Gastroenterology</w:t>
      </w:r>
      <w:r w:rsidRPr="00686357">
        <w:rPr>
          <w:rFonts w:ascii="Book Antiqua" w:eastAsia="SimSun" w:hAnsi="Book Antiqua" w:cs="SimSun"/>
          <w:color w:val="000000"/>
          <w:szCs w:val="21"/>
          <w:lang w:eastAsia="zh-CN"/>
        </w:rPr>
        <w:t> 2014; </w:t>
      </w:r>
      <w:r w:rsidRPr="00686357">
        <w:rPr>
          <w:rFonts w:ascii="Book Antiqua" w:eastAsia="SimSun" w:hAnsi="Book Antiqua" w:cs="SimSun"/>
          <w:b/>
          <w:bCs/>
          <w:color w:val="000000"/>
          <w:szCs w:val="21"/>
          <w:lang w:eastAsia="zh-CN"/>
        </w:rPr>
        <w:t>146</w:t>
      </w:r>
      <w:r w:rsidRPr="00686357">
        <w:rPr>
          <w:rFonts w:ascii="Book Antiqua" w:eastAsia="SimSun" w:hAnsi="Book Antiqua" w:cs="SimSun"/>
          <w:color w:val="000000"/>
          <w:szCs w:val="21"/>
          <w:lang w:eastAsia="zh-CN"/>
        </w:rPr>
        <w:t>: 85-95; quiz e14-5 [PMID: 23735746 DOI: 10.1053/j.gastro.2013.05.048]</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67 </w:t>
      </w:r>
      <w:r w:rsidRPr="00686357">
        <w:rPr>
          <w:rFonts w:ascii="Book Antiqua" w:eastAsia="SimSun" w:hAnsi="Book Antiqua" w:cs="SimSun"/>
          <w:b/>
          <w:bCs/>
          <w:color w:val="000000"/>
          <w:szCs w:val="21"/>
          <w:lang w:eastAsia="zh-CN"/>
        </w:rPr>
        <w:t>Sandborn WJ</w:t>
      </w:r>
      <w:r w:rsidRPr="00686357">
        <w:rPr>
          <w:rFonts w:ascii="Book Antiqua" w:eastAsia="SimSun" w:hAnsi="Book Antiqua" w:cs="SimSun"/>
          <w:color w:val="000000"/>
          <w:szCs w:val="21"/>
          <w:lang w:eastAsia="zh-CN"/>
        </w:rPr>
        <w:t>, Feagan BG, Marano C, Zhang H, Strauss R, Johanns J, Adedokun OJ, Guzzo C, Colombel JF, Reinisch W, Gibson PR, Collins J, Järnerot G, Rutgeerts P. Subcutaneous golimumab maintains clinical response in patients with moderate-to-severe ulcerative colitis. </w:t>
      </w:r>
      <w:r w:rsidRPr="00686357">
        <w:rPr>
          <w:rFonts w:ascii="Book Antiqua" w:eastAsia="SimSun" w:hAnsi="Book Antiqua" w:cs="SimSun"/>
          <w:i/>
          <w:iCs/>
          <w:color w:val="000000"/>
          <w:szCs w:val="21"/>
          <w:lang w:eastAsia="zh-CN"/>
        </w:rPr>
        <w:t>Gastroenterology</w:t>
      </w:r>
      <w:r w:rsidRPr="00686357">
        <w:rPr>
          <w:rFonts w:ascii="Book Antiqua" w:eastAsia="SimSun" w:hAnsi="Book Antiqua" w:cs="SimSun"/>
          <w:color w:val="000000"/>
          <w:szCs w:val="21"/>
          <w:lang w:eastAsia="zh-CN"/>
        </w:rPr>
        <w:t> 2014; </w:t>
      </w:r>
      <w:r w:rsidRPr="00686357">
        <w:rPr>
          <w:rFonts w:ascii="Book Antiqua" w:eastAsia="SimSun" w:hAnsi="Book Antiqua" w:cs="SimSun"/>
          <w:b/>
          <w:bCs/>
          <w:color w:val="000000"/>
          <w:szCs w:val="21"/>
          <w:lang w:eastAsia="zh-CN"/>
        </w:rPr>
        <w:t>146</w:t>
      </w:r>
      <w:r w:rsidRPr="00686357">
        <w:rPr>
          <w:rFonts w:ascii="Book Antiqua" w:eastAsia="SimSun" w:hAnsi="Book Antiqua" w:cs="SimSun"/>
          <w:color w:val="000000"/>
          <w:szCs w:val="21"/>
          <w:lang w:eastAsia="zh-CN"/>
        </w:rPr>
        <w:t>: 96-109.e1 [PMID: 23770005 DOI: 10.1053/j.gastro.2013.06.010]</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68 </w:t>
      </w:r>
      <w:r w:rsidRPr="00686357">
        <w:rPr>
          <w:rFonts w:ascii="Book Antiqua" w:eastAsia="SimSun" w:hAnsi="Book Antiqua" w:cs="SimSun"/>
          <w:b/>
          <w:bCs/>
          <w:color w:val="000000"/>
          <w:szCs w:val="21"/>
          <w:lang w:eastAsia="zh-CN"/>
        </w:rPr>
        <w:t>Feagan BG</w:t>
      </w:r>
      <w:r w:rsidRPr="00686357">
        <w:rPr>
          <w:rFonts w:ascii="Book Antiqua" w:eastAsia="SimSun" w:hAnsi="Book Antiqua" w:cs="SimSun"/>
          <w:color w:val="000000"/>
          <w:szCs w:val="21"/>
          <w:lang w:eastAsia="zh-CN"/>
        </w:rPr>
        <w:t>, Rutgeerts P, Sands BE, Hanauer S, Colombel JF, Sandborn WJ, Van Assche G, Axler J, Kim HJ, Danese S, Fox I, Milch C, Sankoh S, Wyant T, Xu J, Parikh A. Vedolizumab as induction and maintenance therapy for ulcerative colitis. </w:t>
      </w:r>
      <w:r w:rsidRPr="00686357">
        <w:rPr>
          <w:rFonts w:ascii="Book Antiqua" w:eastAsia="SimSun" w:hAnsi="Book Antiqua" w:cs="SimSun"/>
          <w:i/>
          <w:iCs/>
          <w:color w:val="000000"/>
          <w:szCs w:val="21"/>
          <w:lang w:eastAsia="zh-CN"/>
        </w:rPr>
        <w:t xml:space="preserve">N Engl J </w:t>
      </w:r>
      <w:r w:rsidRPr="00686357">
        <w:rPr>
          <w:rFonts w:ascii="Book Antiqua" w:eastAsia="SimSun" w:hAnsi="Book Antiqua" w:cs="SimSun"/>
          <w:i/>
          <w:iCs/>
          <w:color w:val="000000"/>
          <w:szCs w:val="21"/>
          <w:lang w:eastAsia="zh-CN"/>
        </w:rPr>
        <w:lastRenderedPageBreak/>
        <w:t>Med</w:t>
      </w:r>
      <w:r w:rsidRPr="00686357">
        <w:rPr>
          <w:rFonts w:ascii="Book Antiqua" w:eastAsia="SimSun" w:hAnsi="Book Antiqua" w:cs="SimSun"/>
          <w:color w:val="000000"/>
          <w:szCs w:val="21"/>
          <w:lang w:eastAsia="zh-CN"/>
        </w:rPr>
        <w:t> 2013; </w:t>
      </w:r>
      <w:r w:rsidRPr="00686357">
        <w:rPr>
          <w:rFonts w:ascii="Book Antiqua" w:eastAsia="SimSun" w:hAnsi="Book Antiqua" w:cs="SimSun"/>
          <w:b/>
          <w:bCs/>
          <w:color w:val="000000"/>
          <w:szCs w:val="21"/>
          <w:lang w:eastAsia="zh-CN"/>
        </w:rPr>
        <w:t>369</w:t>
      </w:r>
      <w:r w:rsidRPr="00686357">
        <w:rPr>
          <w:rFonts w:ascii="Book Antiqua" w:eastAsia="SimSun" w:hAnsi="Book Antiqua" w:cs="SimSun"/>
          <w:color w:val="000000"/>
          <w:szCs w:val="21"/>
          <w:lang w:eastAsia="zh-CN"/>
        </w:rPr>
        <w:t>: 699-710 [PMID: 23964932 DOI: 10.1056/NEJMoa1215734]</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69 </w:t>
      </w:r>
      <w:r w:rsidRPr="00686357">
        <w:rPr>
          <w:rFonts w:ascii="Book Antiqua" w:eastAsia="SimSun" w:hAnsi="Book Antiqua" w:cs="SimSun"/>
          <w:b/>
          <w:bCs/>
          <w:color w:val="000000"/>
          <w:szCs w:val="21"/>
          <w:lang w:eastAsia="zh-CN"/>
        </w:rPr>
        <w:t>Ford AC</w:t>
      </w:r>
      <w:r w:rsidRPr="00686357">
        <w:rPr>
          <w:rFonts w:ascii="Book Antiqua" w:eastAsia="SimSun" w:hAnsi="Book Antiqua" w:cs="SimSun"/>
          <w:color w:val="000000"/>
          <w:szCs w:val="21"/>
          <w:lang w:eastAsia="zh-CN"/>
        </w:rPr>
        <w:t>, Sandborn WJ, Khan KJ, Hanauer SB, Talley NJ, Moayyedi P. Efficacy of biological therapies in inflammatory bowel disease: systematic review and meta-analysis. </w:t>
      </w:r>
      <w:r w:rsidRPr="00686357">
        <w:rPr>
          <w:rFonts w:ascii="Book Antiqua" w:eastAsia="SimSun" w:hAnsi="Book Antiqua" w:cs="SimSun"/>
          <w:i/>
          <w:iCs/>
          <w:color w:val="000000"/>
          <w:szCs w:val="21"/>
          <w:lang w:eastAsia="zh-CN"/>
        </w:rPr>
        <w:t>Am J Gastroenterol</w:t>
      </w:r>
      <w:r w:rsidRPr="00686357">
        <w:rPr>
          <w:rFonts w:ascii="Book Antiqua" w:eastAsia="SimSun" w:hAnsi="Book Antiqua" w:cs="SimSun"/>
          <w:color w:val="000000"/>
          <w:szCs w:val="21"/>
          <w:lang w:eastAsia="zh-CN"/>
        </w:rPr>
        <w:t> 2011; </w:t>
      </w:r>
      <w:r w:rsidRPr="00686357">
        <w:rPr>
          <w:rFonts w:ascii="Book Antiqua" w:eastAsia="SimSun" w:hAnsi="Book Antiqua" w:cs="SimSun"/>
          <w:b/>
          <w:bCs/>
          <w:color w:val="000000"/>
          <w:szCs w:val="21"/>
          <w:lang w:eastAsia="zh-CN"/>
        </w:rPr>
        <w:t>106</w:t>
      </w:r>
      <w:r w:rsidRPr="00686357">
        <w:rPr>
          <w:rFonts w:ascii="Book Antiqua" w:eastAsia="SimSun" w:hAnsi="Book Antiqua" w:cs="SimSun"/>
          <w:color w:val="000000"/>
          <w:szCs w:val="21"/>
          <w:lang w:eastAsia="zh-CN"/>
        </w:rPr>
        <w:t>: 644-59, quiz 660 [PMID: 21407183 DOI: 10.1038/ajg.2011.73]</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70 </w:t>
      </w:r>
      <w:r w:rsidRPr="00686357">
        <w:rPr>
          <w:rFonts w:ascii="Book Antiqua" w:eastAsia="SimSun" w:hAnsi="Book Antiqua" w:cs="SimSun"/>
          <w:b/>
          <w:bCs/>
          <w:color w:val="000000"/>
          <w:szCs w:val="21"/>
          <w:lang w:eastAsia="zh-CN"/>
        </w:rPr>
        <w:t>Sands BE</w:t>
      </w:r>
      <w:r w:rsidRPr="00686357">
        <w:rPr>
          <w:rFonts w:ascii="Book Antiqua" w:eastAsia="SimSun" w:hAnsi="Book Antiqua" w:cs="SimSun"/>
          <w:color w:val="000000"/>
          <w:szCs w:val="21"/>
          <w:lang w:eastAsia="zh-CN"/>
        </w:rPr>
        <w:t>, Tremaine WJ, Sandborn WJ, Rutgeerts PJ, Hanauer SB, Mayer L, Targan SR, Podolsky DK. Infliximab in the treatment of severe, steroid-refractory ulcerative colitis: a pilot study. </w:t>
      </w:r>
      <w:r w:rsidRPr="00686357">
        <w:rPr>
          <w:rFonts w:ascii="Book Antiqua" w:eastAsia="SimSun" w:hAnsi="Book Antiqua" w:cs="SimSun"/>
          <w:i/>
          <w:iCs/>
          <w:color w:val="000000"/>
          <w:szCs w:val="21"/>
          <w:lang w:eastAsia="zh-CN"/>
        </w:rPr>
        <w:t>Inflamm Bowel Dis</w:t>
      </w:r>
      <w:r w:rsidRPr="00686357">
        <w:rPr>
          <w:rFonts w:ascii="Book Antiqua" w:eastAsia="SimSun" w:hAnsi="Book Antiqua" w:cs="SimSun"/>
          <w:color w:val="000000"/>
          <w:szCs w:val="21"/>
          <w:lang w:eastAsia="zh-CN"/>
        </w:rPr>
        <w:t> 2001; </w:t>
      </w:r>
      <w:r w:rsidRPr="00686357">
        <w:rPr>
          <w:rFonts w:ascii="Book Antiqua" w:eastAsia="SimSun" w:hAnsi="Book Antiqua" w:cs="SimSun"/>
          <w:b/>
          <w:bCs/>
          <w:color w:val="000000"/>
          <w:szCs w:val="21"/>
          <w:lang w:eastAsia="zh-CN"/>
        </w:rPr>
        <w:t>7</w:t>
      </w:r>
      <w:r w:rsidRPr="00686357">
        <w:rPr>
          <w:rFonts w:ascii="Book Antiqua" w:eastAsia="SimSun" w:hAnsi="Book Antiqua" w:cs="SimSun"/>
          <w:color w:val="000000"/>
          <w:szCs w:val="21"/>
          <w:lang w:eastAsia="zh-CN"/>
        </w:rPr>
        <w:t>: 83-88 [PMID: 11383595]</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71 </w:t>
      </w:r>
      <w:r w:rsidRPr="00686357">
        <w:rPr>
          <w:rFonts w:ascii="Book Antiqua" w:eastAsia="SimSun" w:hAnsi="Book Antiqua" w:cs="SimSun"/>
          <w:b/>
          <w:bCs/>
          <w:color w:val="000000"/>
          <w:szCs w:val="21"/>
          <w:lang w:eastAsia="zh-CN"/>
        </w:rPr>
        <w:t>Probert CS</w:t>
      </w:r>
      <w:r w:rsidRPr="00686357">
        <w:rPr>
          <w:rFonts w:ascii="Book Antiqua" w:eastAsia="SimSun" w:hAnsi="Book Antiqua" w:cs="SimSun"/>
          <w:color w:val="000000"/>
          <w:szCs w:val="21"/>
          <w:lang w:eastAsia="zh-CN"/>
        </w:rPr>
        <w:t>, Hearing SD, Schreiber S, Kühbacher T, Ghosh S, Arnott ID, Forbes A. Infliximab in moderately severe glucocorticoid resistant ulcerative colitis: a randomised controlled trial. </w:t>
      </w:r>
      <w:r w:rsidRPr="00686357">
        <w:rPr>
          <w:rFonts w:ascii="Book Antiqua" w:eastAsia="SimSun" w:hAnsi="Book Antiqua" w:cs="SimSun"/>
          <w:i/>
          <w:iCs/>
          <w:color w:val="000000"/>
          <w:szCs w:val="21"/>
          <w:lang w:eastAsia="zh-CN"/>
        </w:rPr>
        <w:t>Gut</w:t>
      </w:r>
      <w:r w:rsidRPr="00686357">
        <w:rPr>
          <w:rFonts w:ascii="Book Antiqua" w:eastAsia="SimSun" w:hAnsi="Book Antiqua" w:cs="SimSun"/>
          <w:color w:val="000000"/>
          <w:szCs w:val="21"/>
          <w:lang w:eastAsia="zh-CN"/>
        </w:rPr>
        <w:t> 2003; </w:t>
      </w:r>
      <w:r w:rsidRPr="00686357">
        <w:rPr>
          <w:rFonts w:ascii="Book Antiqua" w:eastAsia="SimSun" w:hAnsi="Book Antiqua" w:cs="SimSun"/>
          <w:b/>
          <w:bCs/>
          <w:color w:val="000000"/>
          <w:szCs w:val="21"/>
          <w:lang w:eastAsia="zh-CN"/>
        </w:rPr>
        <w:t>52</w:t>
      </w:r>
      <w:r w:rsidRPr="00686357">
        <w:rPr>
          <w:rFonts w:ascii="Book Antiqua" w:eastAsia="SimSun" w:hAnsi="Book Antiqua" w:cs="SimSun"/>
          <w:color w:val="000000"/>
          <w:szCs w:val="21"/>
          <w:lang w:eastAsia="zh-CN"/>
        </w:rPr>
        <w:t>: 998-1002 [PMID: 12801957]</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72 </w:t>
      </w:r>
      <w:r w:rsidRPr="00686357">
        <w:rPr>
          <w:rFonts w:ascii="Book Antiqua" w:eastAsia="SimSun" w:hAnsi="Book Antiqua" w:cs="SimSun"/>
          <w:b/>
          <w:bCs/>
          <w:color w:val="000000"/>
          <w:szCs w:val="21"/>
          <w:lang w:eastAsia="zh-CN"/>
        </w:rPr>
        <w:t>Järnerot G</w:t>
      </w:r>
      <w:r w:rsidRPr="00686357">
        <w:rPr>
          <w:rFonts w:ascii="Book Antiqua" w:eastAsia="SimSun" w:hAnsi="Book Antiqua" w:cs="SimSun"/>
          <w:color w:val="000000"/>
          <w:szCs w:val="21"/>
          <w:lang w:eastAsia="zh-CN"/>
        </w:rPr>
        <w:t>, Hertervig E, Friis-Liby I, Blomquist L, Karlén P, Grännö C, Vilien M, Ström M, Danielsson A, Verbaan H, Hellström PM, Magnuson A, Curman B. Infliximab as rescue therapy in severe to moderately severe ulcerative colitis: a randomized, placebo-controlled study. </w:t>
      </w:r>
      <w:r w:rsidRPr="00686357">
        <w:rPr>
          <w:rFonts w:ascii="Book Antiqua" w:eastAsia="SimSun" w:hAnsi="Book Antiqua" w:cs="SimSun"/>
          <w:i/>
          <w:iCs/>
          <w:color w:val="000000"/>
          <w:szCs w:val="21"/>
          <w:lang w:eastAsia="zh-CN"/>
        </w:rPr>
        <w:t>Gastroenterology</w:t>
      </w:r>
      <w:r w:rsidRPr="00686357">
        <w:rPr>
          <w:rFonts w:ascii="Book Antiqua" w:eastAsia="SimSun" w:hAnsi="Book Antiqua" w:cs="SimSun"/>
          <w:color w:val="000000"/>
          <w:szCs w:val="21"/>
          <w:lang w:eastAsia="zh-CN"/>
        </w:rPr>
        <w:t> 2005; </w:t>
      </w:r>
      <w:r w:rsidRPr="00686357">
        <w:rPr>
          <w:rFonts w:ascii="Book Antiqua" w:eastAsia="SimSun" w:hAnsi="Book Antiqua" w:cs="SimSun"/>
          <w:b/>
          <w:bCs/>
          <w:color w:val="000000"/>
          <w:szCs w:val="21"/>
          <w:lang w:eastAsia="zh-CN"/>
        </w:rPr>
        <w:t>128</w:t>
      </w:r>
      <w:r w:rsidRPr="00686357">
        <w:rPr>
          <w:rFonts w:ascii="Book Antiqua" w:eastAsia="SimSun" w:hAnsi="Book Antiqua" w:cs="SimSun"/>
          <w:color w:val="000000"/>
          <w:szCs w:val="21"/>
          <w:lang w:eastAsia="zh-CN"/>
        </w:rPr>
        <w:t>: 1805-1811 [PMID: 15940615]</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73 </w:t>
      </w:r>
      <w:r w:rsidRPr="00686357">
        <w:rPr>
          <w:rFonts w:ascii="Book Antiqua" w:eastAsia="SimSun" w:hAnsi="Book Antiqua" w:cs="SimSun"/>
          <w:b/>
          <w:bCs/>
          <w:color w:val="000000"/>
          <w:szCs w:val="21"/>
          <w:lang w:eastAsia="zh-CN"/>
        </w:rPr>
        <w:t>Laharie D</w:t>
      </w:r>
      <w:r w:rsidRPr="00686357">
        <w:rPr>
          <w:rFonts w:ascii="Book Antiqua" w:eastAsia="SimSun" w:hAnsi="Book Antiqua" w:cs="SimSun"/>
          <w:color w:val="000000"/>
          <w:szCs w:val="21"/>
          <w:lang w:eastAsia="zh-CN"/>
        </w:rPr>
        <w:t>, Bourreille A, Branche J, Allez M, Bouhnik Y, Filippi J, Zerbib F, Savoye G, Nachury M, Moreau J, Delchier JC, Cosnes J, Ricart E, Dewit O, Lopez-Sanroman A, Dupas JL, Carbonnel F, Bommelaer G, Coffin B, Roblin X, Van Assche G, Esteve M, Färkkilä M, Gisbert JP, Marteau P, Nahon S, de Vos M, Franchimont D, Mary JY, Colombel JF, Lémann M. Ciclosporin versus infliximab in patients with severe ulcerative colitis refractory to intravenous steroids: a parallel, open-label randomised controlled trial. </w:t>
      </w:r>
      <w:r w:rsidRPr="00686357">
        <w:rPr>
          <w:rFonts w:ascii="Book Antiqua" w:eastAsia="SimSun" w:hAnsi="Book Antiqua" w:cs="SimSun"/>
          <w:i/>
          <w:iCs/>
          <w:color w:val="000000"/>
          <w:szCs w:val="21"/>
          <w:lang w:eastAsia="zh-CN"/>
        </w:rPr>
        <w:t>Lancet</w:t>
      </w:r>
      <w:r w:rsidRPr="00686357">
        <w:rPr>
          <w:rFonts w:ascii="Book Antiqua" w:eastAsia="SimSun" w:hAnsi="Book Antiqua" w:cs="SimSun"/>
          <w:color w:val="000000"/>
          <w:szCs w:val="21"/>
          <w:lang w:eastAsia="zh-CN"/>
        </w:rPr>
        <w:t> 2012;</w:t>
      </w:r>
      <w:r w:rsidRPr="00686357">
        <w:rPr>
          <w:rFonts w:ascii="Book Antiqua" w:eastAsia="SimSun" w:hAnsi="Book Antiqua" w:cs="SimSun"/>
          <w:b/>
          <w:bCs/>
          <w:color w:val="000000"/>
          <w:szCs w:val="21"/>
          <w:lang w:eastAsia="zh-CN"/>
        </w:rPr>
        <w:t>380</w:t>
      </w:r>
      <w:r w:rsidRPr="00686357">
        <w:rPr>
          <w:rFonts w:ascii="Book Antiqua" w:eastAsia="SimSun" w:hAnsi="Book Antiqua" w:cs="SimSun"/>
          <w:color w:val="000000"/>
          <w:szCs w:val="21"/>
          <w:lang w:eastAsia="zh-CN"/>
        </w:rPr>
        <w:t>: 1909-1915 [PMID: 23063316 DOI: 10.1016/S0140-6736(12)61084-8]</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74 </w:t>
      </w:r>
      <w:r w:rsidRPr="00686357">
        <w:rPr>
          <w:rFonts w:ascii="Book Antiqua" w:eastAsia="SimSun" w:hAnsi="Book Antiqua" w:cs="SimSun"/>
          <w:b/>
          <w:bCs/>
          <w:color w:val="000000"/>
          <w:szCs w:val="21"/>
          <w:lang w:eastAsia="zh-CN"/>
        </w:rPr>
        <w:t>Tsukamoto H</w:t>
      </w:r>
      <w:r w:rsidRPr="00686357">
        <w:rPr>
          <w:rFonts w:ascii="Book Antiqua" w:eastAsia="SimSun" w:hAnsi="Book Antiqua" w:cs="SimSun"/>
          <w:color w:val="000000"/>
          <w:szCs w:val="21"/>
          <w:lang w:eastAsia="zh-CN"/>
        </w:rPr>
        <w:t>, Tanida S, Mizoshita T, Ozeki K, Ebi M, Shimura T, Mori Y, Kataoka H, Kamiya T, Joh T. Infliximab salvage therapy for patients with ulcerative colitis who failed to respond to tacrolimus. </w:t>
      </w:r>
      <w:r w:rsidRPr="00686357">
        <w:rPr>
          <w:rFonts w:ascii="Book Antiqua" w:eastAsia="SimSun" w:hAnsi="Book Antiqua" w:cs="SimSun"/>
          <w:i/>
          <w:iCs/>
          <w:color w:val="000000"/>
          <w:szCs w:val="21"/>
          <w:lang w:eastAsia="zh-CN"/>
        </w:rPr>
        <w:t>Eur J Gastroenterol Hepatol</w:t>
      </w:r>
      <w:r w:rsidRPr="00686357">
        <w:rPr>
          <w:rFonts w:ascii="Book Antiqua" w:eastAsia="SimSun" w:hAnsi="Book Antiqua" w:cs="SimSun"/>
          <w:color w:val="000000"/>
          <w:szCs w:val="21"/>
          <w:lang w:eastAsia="zh-CN"/>
        </w:rPr>
        <w:t> 2013; </w:t>
      </w:r>
      <w:r w:rsidRPr="00686357">
        <w:rPr>
          <w:rFonts w:ascii="Book Antiqua" w:eastAsia="SimSun" w:hAnsi="Book Antiqua" w:cs="SimSun"/>
          <w:b/>
          <w:bCs/>
          <w:color w:val="000000"/>
          <w:szCs w:val="21"/>
          <w:lang w:eastAsia="zh-CN"/>
        </w:rPr>
        <w:t>25</w:t>
      </w:r>
      <w:r w:rsidRPr="00686357">
        <w:rPr>
          <w:rFonts w:ascii="Book Antiqua" w:eastAsia="SimSun" w:hAnsi="Book Antiqua" w:cs="SimSun"/>
          <w:color w:val="000000"/>
          <w:szCs w:val="21"/>
          <w:lang w:eastAsia="zh-CN"/>
        </w:rPr>
        <w:t>: 714-718 [PMID: 23411870 DOI: 10.1097/MEG.0b013e32835eb999]</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75 </w:t>
      </w:r>
      <w:r w:rsidRPr="00686357">
        <w:rPr>
          <w:rFonts w:ascii="Book Antiqua" w:eastAsia="SimSun" w:hAnsi="Book Antiqua" w:cs="SimSun"/>
          <w:b/>
          <w:bCs/>
          <w:color w:val="000000"/>
          <w:szCs w:val="21"/>
          <w:lang w:eastAsia="zh-CN"/>
        </w:rPr>
        <w:t>Steenholdt C</w:t>
      </w:r>
      <w:r w:rsidRPr="00686357">
        <w:rPr>
          <w:rFonts w:ascii="Book Antiqua" w:eastAsia="SimSun" w:hAnsi="Book Antiqua" w:cs="SimSun"/>
          <w:color w:val="000000"/>
          <w:szCs w:val="21"/>
          <w:lang w:eastAsia="zh-CN"/>
        </w:rPr>
        <w:t>, Molazahi A, Ainsworth MA, Brynskov J, Østergaard Thomsen O, Seidelin JB. Outcome after discontinuation of infliximab in patients with inflammatory bowel disease in clinical remission: an observational Danish single center study. </w:t>
      </w:r>
      <w:r w:rsidRPr="00686357">
        <w:rPr>
          <w:rFonts w:ascii="Book Antiqua" w:eastAsia="SimSun" w:hAnsi="Book Antiqua" w:cs="SimSun"/>
          <w:i/>
          <w:iCs/>
          <w:color w:val="000000"/>
          <w:szCs w:val="21"/>
          <w:lang w:eastAsia="zh-CN"/>
        </w:rPr>
        <w:t>Scand J Gastroenterol</w:t>
      </w:r>
      <w:r w:rsidRPr="00686357">
        <w:rPr>
          <w:rFonts w:ascii="Book Antiqua" w:eastAsia="SimSun" w:hAnsi="Book Antiqua" w:cs="SimSun"/>
          <w:color w:val="000000"/>
          <w:szCs w:val="21"/>
          <w:lang w:eastAsia="zh-CN"/>
        </w:rPr>
        <w:t> 2012; </w:t>
      </w:r>
      <w:r w:rsidRPr="00686357">
        <w:rPr>
          <w:rFonts w:ascii="Book Antiqua" w:eastAsia="SimSun" w:hAnsi="Book Antiqua" w:cs="SimSun"/>
          <w:b/>
          <w:bCs/>
          <w:color w:val="000000"/>
          <w:szCs w:val="21"/>
          <w:lang w:eastAsia="zh-CN"/>
        </w:rPr>
        <w:t>47</w:t>
      </w:r>
      <w:r w:rsidRPr="00686357">
        <w:rPr>
          <w:rFonts w:ascii="Book Antiqua" w:eastAsia="SimSun" w:hAnsi="Book Antiqua" w:cs="SimSun"/>
          <w:color w:val="000000"/>
          <w:szCs w:val="21"/>
          <w:lang w:eastAsia="zh-CN"/>
        </w:rPr>
        <w:t>: 518-527 [PMID: 22375898 DOI: 10.3109/00365521.2012.660541]</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76 </w:t>
      </w:r>
      <w:r w:rsidRPr="00686357">
        <w:rPr>
          <w:rFonts w:ascii="Book Antiqua" w:eastAsia="SimSun" w:hAnsi="Book Antiqua" w:cs="SimSun"/>
          <w:b/>
          <w:bCs/>
          <w:color w:val="000000"/>
          <w:szCs w:val="21"/>
          <w:lang w:eastAsia="zh-CN"/>
        </w:rPr>
        <w:t>Tanida S</w:t>
      </w:r>
      <w:r w:rsidRPr="00686357">
        <w:rPr>
          <w:rFonts w:ascii="Book Antiqua" w:eastAsia="SimSun" w:hAnsi="Book Antiqua" w:cs="SimSun"/>
          <w:color w:val="000000"/>
          <w:szCs w:val="21"/>
          <w:lang w:eastAsia="zh-CN"/>
        </w:rPr>
        <w:t>, Mizoshita T, Ozeki K, Tsukamoto H, Mori Y, Kubota E, Kataoka H, Kamiya T, Joh T. The first case of biological therapy discontinuation after a complete remission induced by maintenance therapy with adalimumab for refractory ulcerative colitis. </w:t>
      </w:r>
      <w:r w:rsidRPr="00686357">
        <w:rPr>
          <w:rFonts w:ascii="Book Antiqua" w:eastAsia="SimSun" w:hAnsi="Book Antiqua" w:cs="SimSun"/>
          <w:i/>
          <w:iCs/>
          <w:color w:val="000000"/>
          <w:szCs w:val="21"/>
          <w:lang w:eastAsia="zh-CN"/>
        </w:rPr>
        <w:t>J Clin Med Res</w:t>
      </w:r>
      <w:r w:rsidRPr="00686357">
        <w:rPr>
          <w:rFonts w:ascii="Book Antiqua" w:eastAsia="SimSun" w:hAnsi="Book Antiqua" w:cs="SimSun"/>
          <w:color w:val="000000"/>
          <w:szCs w:val="21"/>
          <w:lang w:eastAsia="zh-CN"/>
        </w:rPr>
        <w:t> 2015; </w:t>
      </w:r>
      <w:r w:rsidRPr="00686357">
        <w:rPr>
          <w:rFonts w:ascii="Book Antiqua" w:eastAsia="SimSun" w:hAnsi="Book Antiqua" w:cs="SimSun"/>
          <w:b/>
          <w:bCs/>
          <w:color w:val="000000"/>
          <w:szCs w:val="21"/>
          <w:lang w:eastAsia="zh-CN"/>
        </w:rPr>
        <w:t>7</w:t>
      </w:r>
      <w:r w:rsidRPr="00686357">
        <w:rPr>
          <w:rFonts w:ascii="Book Antiqua" w:eastAsia="SimSun" w:hAnsi="Book Antiqua" w:cs="SimSun"/>
          <w:color w:val="000000"/>
          <w:szCs w:val="21"/>
          <w:lang w:eastAsia="zh-CN"/>
        </w:rPr>
        <w:t>: 118-121 [PMID: 25436030 DOI: 10.14740/jocmr1991w]</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77 </w:t>
      </w:r>
      <w:r w:rsidRPr="00686357">
        <w:rPr>
          <w:rFonts w:ascii="Book Antiqua" w:eastAsia="SimSun" w:hAnsi="Book Antiqua" w:cs="SimSun"/>
          <w:b/>
          <w:bCs/>
          <w:color w:val="000000"/>
          <w:szCs w:val="21"/>
          <w:lang w:eastAsia="zh-CN"/>
        </w:rPr>
        <w:t>Panaccione R</w:t>
      </w:r>
      <w:r w:rsidRPr="00686357">
        <w:rPr>
          <w:rFonts w:ascii="Book Antiqua" w:eastAsia="SimSun" w:hAnsi="Book Antiqua" w:cs="SimSun"/>
          <w:color w:val="000000"/>
          <w:szCs w:val="21"/>
          <w:lang w:eastAsia="zh-CN"/>
        </w:rPr>
        <w:t xml:space="preserve">, Ghosh S, Middleton S, Márquez JR, Scott BB, Flint L, van Hoogstraten HJ, Chen AC, Zheng H, Danese S, Rutgeerts P. Combination therapy with infliximab and </w:t>
      </w:r>
      <w:r w:rsidRPr="00686357">
        <w:rPr>
          <w:rFonts w:ascii="Book Antiqua" w:eastAsia="SimSun" w:hAnsi="Book Antiqua" w:cs="SimSun"/>
          <w:color w:val="000000"/>
          <w:szCs w:val="21"/>
          <w:lang w:eastAsia="zh-CN"/>
        </w:rPr>
        <w:lastRenderedPageBreak/>
        <w:t>azathioprine is superior to monotherapy with either agent in ulcerative colitis. </w:t>
      </w:r>
      <w:r w:rsidRPr="00686357">
        <w:rPr>
          <w:rFonts w:ascii="Book Antiqua" w:eastAsia="SimSun" w:hAnsi="Book Antiqua" w:cs="SimSun"/>
          <w:i/>
          <w:iCs/>
          <w:color w:val="000000"/>
          <w:szCs w:val="21"/>
          <w:lang w:eastAsia="zh-CN"/>
        </w:rPr>
        <w:t>Gastroenterology</w:t>
      </w:r>
      <w:r w:rsidRPr="00686357">
        <w:rPr>
          <w:rFonts w:ascii="Book Antiqua" w:eastAsia="SimSun" w:hAnsi="Book Antiqua" w:cs="SimSun"/>
          <w:color w:val="000000"/>
          <w:szCs w:val="21"/>
          <w:lang w:eastAsia="zh-CN"/>
        </w:rPr>
        <w:t> 2014; </w:t>
      </w:r>
      <w:r w:rsidRPr="00686357">
        <w:rPr>
          <w:rFonts w:ascii="Book Antiqua" w:eastAsia="SimSun" w:hAnsi="Book Antiqua" w:cs="SimSun"/>
          <w:b/>
          <w:bCs/>
          <w:color w:val="000000"/>
          <w:szCs w:val="21"/>
          <w:lang w:eastAsia="zh-CN"/>
        </w:rPr>
        <w:t>146</w:t>
      </w:r>
      <w:r w:rsidRPr="00686357">
        <w:rPr>
          <w:rFonts w:ascii="Book Antiqua" w:eastAsia="SimSun" w:hAnsi="Book Antiqua" w:cs="SimSun"/>
          <w:color w:val="000000"/>
          <w:szCs w:val="21"/>
          <w:lang w:eastAsia="zh-CN"/>
        </w:rPr>
        <w:t>: 392-400.e3 [PMID: 24512909 DOI: 10.1053/j.gastro.2013.10.052]</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78 </w:t>
      </w:r>
      <w:r w:rsidRPr="00686357">
        <w:rPr>
          <w:rFonts w:ascii="Book Antiqua" w:eastAsia="SimSun" w:hAnsi="Book Antiqua" w:cs="SimSun"/>
          <w:b/>
          <w:bCs/>
          <w:color w:val="000000"/>
          <w:szCs w:val="21"/>
          <w:lang w:eastAsia="zh-CN"/>
        </w:rPr>
        <w:t>Bickston SJ</w:t>
      </w:r>
      <w:r w:rsidRPr="00686357">
        <w:rPr>
          <w:rFonts w:ascii="Book Antiqua" w:eastAsia="SimSun" w:hAnsi="Book Antiqua" w:cs="SimSun"/>
          <w:color w:val="000000"/>
          <w:szCs w:val="21"/>
          <w:lang w:eastAsia="zh-CN"/>
        </w:rPr>
        <w:t>, Behm BW, Tsoulis DJ, Cheng J, MacDonald JK, Khanna R, Feagan BG. Vedolizumab for induction and maintenance of remission in ulcerative colitis. </w:t>
      </w:r>
      <w:r w:rsidRPr="00686357">
        <w:rPr>
          <w:rFonts w:ascii="Book Antiqua" w:eastAsia="SimSun" w:hAnsi="Book Antiqua" w:cs="SimSun"/>
          <w:i/>
          <w:iCs/>
          <w:color w:val="000000"/>
          <w:szCs w:val="21"/>
          <w:lang w:eastAsia="zh-CN"/>
        </w:rPr>
        <w:t>Cochrane Database Syst Rev</w:t>
      </w:r>
      <w:r w:rsidRPr="00686357">
        <w:rPr>
          <w:rFonts w:ascii="Book Antiqua" w:eastAsia="SimSun" w:hAnsi="Book Antiqua" w:cs="SimSun"/>
          <w:color w:val="000000"/>
          <w:szCs w:val="21"/>
          <w:lang w:eastAsia="zh-CN"/>
        </w:rPr>
        <w:t> 2014; </w:t>
      </w:r>
      <w:r w:rsidRPr="00686357">
        <w:rPr>
          <w:rFonts w:ascii="Book Antiqua" w:eastAsia="SimSun" w:hAnsi="Book Antiqua" w:cs="SimSun"/>
          <w:b/>
          <w:bCs/>
          <w:color w:val="000000"/>
          <w:szCs w:val="21"/>
          <w:lang w:eastAsia="zh-CN"/>
        </w:rPr>
        <w:t>8</w:t>
      </w:r>
      <w:r w:rsidRPr="00686357">
        <w:rPr>
          <w:rFonts w:ascii="Book Antiqua" w:eastAsia="SimSun" w:hAnsi="Book Antiqua" w:cs="SimSun"/>
          <w:color w:val="000000"/>
          <w:szCs w:val="21"/>
          <w:lang w:eastAsia="zh-CN"/>
        </w:rPr>
        <w:t>: CD007571 [PMID: 25105240 DOI: 10.1002/14651858.CD007571.pub2]</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79 </w:t>
      </w:r>
      <w:r w:rsidRPr="00686357">
        <w:rPr>
          <w:rFonts w:ascii="Book Antiqua" w:eastAsia="SimSun" w:hAnsi="Book Antiqua" w:cs="SimSun"/>
          <w:b/>
          <w:bCs/>
          <w:color w:val="000000"/>
          <w:szCs w:val="21"/>
          <w:lang w:eastAsia="zh-CN"/>
        </w:rPr>
        <w:t>Flanagan ME</w:t>
      </w:r>
      <w:r w:rsidRPr="00686357">
        <w:rPr>
          <w:rFonts w:ascii="Book Antiqua" w:eastAsia="SimSun" w:hAnsi="Book Antiqua" w:cs="SimSun"/>
          <w:color w:val="000000"/>
          <w:szCs w:val="21"/>
          <w:lang w:eastAsia="zh-CN"/>
        </w:rPr>
        <w:t>, Blumenkopf TA, Brissette WH, Brown MF, Casavant JM, Shang-Poa C, Doty JL, Elliott EA, Fisher MB, Hines M, Kent C, Kudlacz EM, Lillie BM, Magnuson KS, McCurdy SP, Munchhof MJ, Perry BD, Sawyer PS, Strelevitz TJ, Subramanyam C, Sun J, Whipple DA, Changelian PS. Discovery of CP-690,550: a potent and selective Janus kinase (JAK) inhibitor for the treatment of autoimmune diseases and organ transplant rejection. </w:t>
      </w:r>
      <w:r w:rsidRPr="00686357">
        <w:rPr>
          <w:rFonts w:ascii="Book Antiqua" w:eastAsia="SimSun" w:hAnsi="Book Antiqua" w:cs="SimSun"/>
          <w:i/>
          <w:iCs/>
          <w:color w:val="000000"/>
          <w:szCs w:val="21"/>
          <w:lang w:eastAsia="zh-CN"/>
        </w:rPr>
        <w:t>J Med Chem</w:t>
      </w:r>
      <w:r w:rsidRPr="00686357">
        <w:rPr>
          <w:rFonts w:ascii="Book Antiqua" w:eastAsia="SimSun" w:hAnsi="Book Antiqua" w:cs="SimSun"/>
          <w:color w:val="000000"/>
          <w:szCs w:val="21"/>
          <w:lang w:eastAsia="zh-CN"/>
        </w:rPr>
        <w:t> 2010; </w:t>
      </w:r>
      <w:r w:rsidRPr="00686357">
        <w:rPr>
          <w:rFonts w:ascii="Book Antiqua" w:eastAsia="SimSun" w:hAnsi="Book Antiqua" w:cs="SimSun"/>
          <w:b/>
          <w:bCs/>
          <w:color w:val="000000"/>
          <w:szCs w:val="21"/>
          <w:lang w:eastAsia="zh-CN"/>
        </w:rPr>
        <w:t>53</w:t>
      </w:r>
      <w:r w:rsidRPr="00686357">
        <w:rPr>
          <w:rFonts w:ascii="Book Antiqua" w:eastAsia="SimSun" w:hAnsi="Book Antiqua" w:cs="SimSun"/>
          <w:color w:val="000000"/>
          <w:szCs w:val="21"/>
          <w:lang w:eastAsia="zh-CN"/>
        </w:rPr>
        <w:t>: 8468-8484 [PMID: 21105711 DOI: 10.1021/jm1004286]</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80 </w:t>
      </w:r>
      <w:r w:rsidRPr="00686357">
        <w:rPr>
          <w:rFonts w:ascii="Book Antiqua" w:eastAsia="SimSun" w:hAnsi="Book Antiqua" w:cs="SimSun"/>
          <w:b/>
          <w:bCs/>
          <w:color w:val="000000"/>
          <w:szCs w:val="21"/>
          <w:lang w:eastAsia="zh-CN"/>
        </w:rPr>
        <w:t>Changelian PS</w:t>
      </w:r>
      <w:r w:rsidRPr="00686357">
        <w:rPr>
          <w:rFonts w:ascii="Book Antiqua" w:eastAsia="SimSun" w:hAnsi="Book Antiqua" w:cs="SimSun"/>
          <w:color w:val="000000"/>
          <w:szCs w:val="21"/>
          <w:lang w:eastAsia="zh-CN"/>
        </w:rPr>
        <w:t>, Moshinsky D, Kuhn CF, Flanagan ME, Munchhof MJ, Harris TM, Whipple DA, Doty JL, Sun J, Kent CR, Magnuson KS, Perregaux DG, Sawyer PS, Kudlacz EM. The specificity of JAK3 kinase inhibitors. </w:t>
      </w:r>
      <w:r w:rsidRPr="00686357">
        <w:rPr>
          <w:rFonts w:ascii="Book Antiqua" w:eastAsia="SimSun" w:hAnsi="Book Antiqua" w:cs="SimSun"/>
          <w:i/>
          <w:iCs/>
          <w:color w:val="000000"/>
          <w:szCs w:val="21"/>
          <w:lang w:eastAsia="zh-CN"/>
        </w:rPr>
        <w:t>Blood</w:t>
      </w:r>
      <w:r w:rsidRPr="00686357">
        <w:rPr>
          <w:rFonts w:ascii="Book Antiqua" w:eastAsia="SimSun" w:hAnsi="Book Antiqua" w:cs="SimSun"/>
          <w:color w:val="000000"/>
          <w:szCs w:val="21"/>
          <w:lang w:eastAsia="zh-CN"/>
        </w:rPr>
        <w:t> 2008; </w:t>
      </w:r>
      <w:r w:rsidRPr="00686357">
        <w:rPr>
          <w:rFonts w:ascii="Book Antiqua" w:eastAsia="SimSun" w:hAnsi="Book Antiqua" w:cs="SimSun"/>
          <w:b/>
          <w:bCs/>
          <w:color w:val="000000"/>
          <w:szCs w:val="21"/>
          <w:lang w:eastAsia="zh-CN"/>
        </w:rPr>
        <w:t>111</w:t>
      </w:r>
      <w:r w:rsidRPr="00686357">
        <w:rPr>
          <w:rFonts w:ascii="Book Antiqua" w:eastAsia="SimSun" w:hAnsi="Book Antiqua" w:cs="SimSun"/>
          <w:color w:val="000000"/>
          <w:szCs w:val="21"/>
          <w:lang w:eastAsia="zh-CN"/>
        </w:rPr>
        <w:t>: 2155-2157 [PMID: 18094329 DOI: 10.1182/blood-2007-09-115030]</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81 </w:t>
      </w:r>
      <w:r w:rsidRPr="00686357">
        <w:rPr>
          <w:rFonts w:ascii="Book Antiqua" w:eastAsia="SimSun" w:hAnsi="Book Antiqua" w:cs="SimSun"/>
          <w:b/>
          <w:bCs/>
          <w:color w:val="000000"/>
          <w:szCs w:val="21"/>
          <w:lang w:eastAsia="zh-CN"/>
        </w:rPr>
        <w:t>Sandborn WJ</w:t>
      </w:r>
      <w:r w:rsidRPr="00686357">
        <w:rPr>
          <w:rFonts w:ascii="Book Antiqua" w:eastAsia="SimSun" w:hAnsi="Book Antiqua" w:cs="SimSun"/>
          <w:color w:val="000000"/>
          <w:szCs w:val="21"/>
          <w:lang w:eastAsia="zh-CN"/>
        </w:rPr>
        <w:t>, Ghosh S, Panes J, Vranic I, Su C, Rousell S, Niezychowski W; Study A3921063 Investigators. Tofacitinib, an oral Janus kinase inhibitor, in active ulcerative colitis. </w:t>
      </w:r>
      <w:r w:rsidRPr="00686357">
        <w:rPr>
          <w:rFonts w:ascii="Book Antiqua" w:eastAsia="SimSun" w:hAnsi="Book Antiqua" w:cs="SimSun"/>
          <w:i/>
          <w:iCs/>
          <w:color w:val="000000"/>
          <w:szCs w:val="21"/>
          <w:lang w:eastAsia="zh-CN"/>
        </w:rPr>
        <w:t>N Engl J Med</w:t>
      </w:r>
      <w:r w:rsidRPr="00686357">
        <w:rPr>
          <w:rFonts w:ascii="Book Antiqua" w:eastAsia="SimSun" w:hAnsi="Book Antiqua" w:cs="SimSun"/>
          <w:color w:val="000000"/>
          <w:szCs w:val="21"/>
          <w:lang w:eastAsia="zh-CN"/>
        </w:rPr>
        <w:t> 2012; </w:t>
      </w:r>
      <w:r w:rsidRPr="00686357">
        <w:rPr>
          <w:rFonts w:ascii="Book Antiqua" w:eastAsia="SimSun" w:hAnsi="Book Antiqua" w:cs="SimSun"/>
          <w:b/>
          <w:bCs/>
          <w:color w:val="000000"/>
          <w:szCs w:val="21"/>
          <w:lang w:eastAsia="zh-CN"/>
        </w:rPr>
        <w:t>367</w:t>
      </w:r>
      <w:r w:rsidRPr="00686357">
        <w:rPr>
          <w:rFonts w:ascii="Book Antiqua" w:eastAsia="SimSun" w:hAnsi="Book Antiqua" w:cs="SimSun"/>
          <w:color w:val="000000"/>
          <w:szCs w:val="21"/>
          <w:lang w:eastAsia="zh-CN"/>
        </w:rPr>
        <w:t>: 616-624 [PMID: 22894574 DOI: 10.1056/NEJMoa1112168]</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82 </w:t>
      </w:r>
      <w:r w:rsidRPr="00686357">
        <w:rPr>
          <w:rFonts w:ascii="Book Antiqua" w:eastAsia="SimSun" w:hAnsi="Book Antiqua" w:cs="SimSun"/>
          <w:b/>
          <w:bCs/>
          <w:color w:val="000000"/>
          <w:szCs w:val="21"/>
          <w:lang w:eastAsia="zh-CN"/>
        </w:rPr>
        <w:t>Glenney JR</w:t>
      </w:r>
      <w:r w:rsidRPr="00686357">
        <w:rPr>
          <w:rFonts w:ascii="Book Antiqua" w:eastAsia="SimSun" w:hAnsi="Book Antiqua" w:cs="SimSun"/>
          <w:color w:val="000000"/>
          <w:szCs w:val="21"/>
          <w:lang w:eastAsia="zh-CN"/>
        </w:rPr>
        <w:t>. Phosphorylation of p36 in vitro with pp60src. Regulation by Ca2+ and phospholipid. </w:t>
      </w:r>
      <w:r w:rsidRPr="00686357">
        <w:rPr>
          <w:rFonts w:ascii="Book Antiqua" w:eastAsia="SimSun" w:hAnsi="Book Antiqua" w:cs="SimSun"/>
          <w:i/>
          <w:iCs/>
          <w:color w:val="000000"/>
          <w:szCs w:val="21"/>
          <w:lang w:eastAsia="zh-CN"/>
        </w:rPr>
        <w:t>FEBS Lett</w:t>
      </w:r>
      <w:r w:rsidRPr="00686357">
        <w:rPr>
          <w:rFonts w:ascii="Book Antiqua" w:eastAsia="SimSun" w:hAnsi="Book Antiqua" w:cs="SimSun"/>
          <w:color w:val="000000"/>
          <w:szCs w:val="21"/>
          <w:lang w:eastAsia="zh-CN"/>
        </w:rPr>
        <w:t> 1985; </w:t>
      </w:r>
      <w:r w:rsidRPr="00686357">
        <w:rPr>
          <w:rFonts w:ascii="Book Antiqua" w:eastAsia="SimSun" w:hAnsi="Book Antiqua" w:cs="SimSun"/>
          <w:b/>
          <w:bCs/>
          <w:color w:val="000000"/>
          <w:szCs w:val="21"/>
          <w:lang w:eastAsia="zh-CN"/>
        </w:rPr>
        <w:t>192</w:t>
      </w:r>
      <w:r w:rsidRPr="00686357">
        <w:rPr>
          <w:rFonts w:ascii="Book Antiqua" w:eastAsia="SimSun" w:hAnsi="Book Antiqua" w:cs="SimSun"/>
          <w:color w:val="000000"/>
          <w:szCs w:val="21"/>
          <w:lang w:eastAsia="zh-CN"/>
        </w:rPr>
        <w:t>: 79-82 [PMID: 2414132]</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83 </w:t>
      </w:r>
      <w:r w:rsidRPr="00686357">
        <w:rPr>
          <w:rFonts w:ascii="Book Antiqua" w:eastAsia="SimSun" w:hAnsi="Book Antiqua" w:cs="SimSun"/>
          <w:b/>
          <w:bCs/>
          <w:color w:val="000000"/>
          <w:szCs w:val="21"/>
          <w:lang w:eastAsia="zh-CN"/>
        </w:rPr>
        <w:t>Bharadwaj A</w:t>
      </w:r>
      <w:r w:rsidRPr="00686357">
        <w:rPr>
          <w:rFonts w:ascii="Book Antiqua" w:eastAsia="SimSun" w:hAnsi="Book Antiqua" w:cs="SimSun"/>
          <w:color w:val="000000"/>
          <w:szCs w:val="21"/>
          <w:lang w:eastAsia="zh-CN"/>
        </w:rPr>
        <w:t>, Bydoun M, Holloway R, Waisman D. Annexin A2 heterotetramer: structure and function. </w:t>
      </w:r>
      <w:r w:rsidRPr="00686357">
        <w:rPr>
          <w:rFonts w:ascii="Book Antiqua" w:eastAsia="SimSun" w:hAnsi="Book Antiqua" w:cs="SimSun"/>
          <w:i/>
          <w:iCs/>
          <w:color w:val="000000"/>
          <w:szCs w:val="21"/>
          <w:lang w:eastAsia="zh-CN"/>
        </w:rPr>
        <w:t>Int J Mol Sci</w:t>
      </w:r>
      <w:r w:rsidRPr="00686357">
        <w:rPr>
          <w:rFonts w:ascii="Book Antiqua" w:eastAsia="SimSun" w:hAnsi="Book Antiqua" w:cs="SimSun"/>
          <w:color w:val="000000"/>
          <w:szCs w:val="21"/>
          <w:lang w:eastAsia="zh-CN"/>
        </w:rPr>
        <w:t> 2013; </w:t>
      </w:r>
      <w:r w:rsidRPr="00686357">
        <w:rPr>
          <w:rFonts w:ascii="Book Antiqua" w:eastAsia="SimSun" w:hAnsi="Book Antiqua" w:cs="SimSun"/>
          <w:b/>
          <w:bCs/>
          <w:color w:val="000000"/>
          <w:szCs w:val="21"/>
          <w:lang w:eastAsia="zh-CN"/>
        </w:rPr>
        <w:t>14</w:t>
      </w:r>
      <w:r w:rsidRPr="00686357">
        <w:rPr>
          <w:rFonts w:ascii="Book Antiqua" w:eastAsia="SimSun" w:hAnsi="Book Antiqua" w:cs="SimSun"/>
          <w:color w:val="000000"/>
          <w:szCs w:val="21"/>
          <w:lang w:eastAsia="zh-CN"/>
        </w:rPr>
        <w:t>: 6259-6305 [PMID: 23519104 DOI: 10.3390/ijms14036259]</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84 </w:t>
      </w:r>
      <w:r w:rsidRPr="00686357">
        <w:rPr>
          <w:rFonts w:ascii="Book Antiqua" w:eastAsia="SimSun" w:hAnsi="Book Antiqua" w:cs="SimSun"/>
          <w:b/>
          <w:bCs/>
          <w:color w:val="000000"/>
          <w:szCs w:val="21"/>
          <w:lang w:eastAsia="zh-CN"/>
        </w:rPr>
        <w:t>Gerke V</w:t>
      </w:r>
      <w:r w:rsidRPr="00686357">
        <w:rPr>
          <w:rFonts w:ascii="Book Antiqua" w:eastAsia="SimSun" w:hAnsi="Book Antiqua" w:cs="SimSun"/>
          <w:color w:val="000000"/>
          <w:szCs w:val="21"/>
          <w:lang w:eastAsia="zh-CN"/>
        </w:rPr>
        <w:t>, Creutz CE, Moss SE. Annexins: linking Ca2+ signalling to membrane dynamics. </w:t>
      </w:r>
      <w:r w:rsidRPr="00686357">
        <w:rPr>
          <w:rFonts w:ascii="Book Antiqua" w:eastAsia="SimSun" w:hAnsi="Book Antiqua" w:cs="SimSun"/>
          <w:i/>
          <w:iCs/>
          <w:color w:val="000000"/>
          <w:szCs w:val="21"/>
          <w:lang w:eastAsia="zh-CN"/>
        </w:rPr>
        <w:t>Nat Rev Mol Cell Biol</w:t>
      </w:r>
      <w:r w:rsidRPr="00686357">
        <w:rPr>
          <w:rFonts w:ascii="Book Antiqua" w:eastAsia="SimSun" w:hAnsi="Book Antiqua" w:cs="SimSun"/>
          <w:color w:val="000000"/>
          <w:szCs w:val="21"/>
          <w:lang w:eastAsia="zh-CN"/>
        </w:rPr>
        <w:t> 2005; </w:t>
      </w:r>
      <w:r w:rsidRPr="00686357">
        <w:rPr>
          <w:rFonts w:ascii="Book Antiqua" w:eastAsia="SimSun" w:hAnsi="Book Antiqua" w:cs="SimSun"/>
          <w:b/>
          <w:bCs/>
          <w:color w:val="000000"/>
          <w:szCs w:val="21"/>
          <w:lang w:eastAsia="zh-CN"/>
        </w:rPr>
        <w:t>6</w:t>
      </w:r>
      <w:r w:rsidRPr="00686357">
        <w:rPr>
          <w:rFonts w:ascii="Book Antiqua" w:eastAsia="SimSun" w:hAnsi="Book Antiqua" w:cs="SimSun"/>
          <w:color w:val="000000"/>
          <w:szCs w:val="21"/>
          <w:lang w:eastAsia="zh-CN"/>
        </w:rPr>
        <w:t>: 449-461 [PMID: 15928709 DOI: 10.1038/nrm1661]</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85 </w:t>
      </w:r>
      <w:r w:rsidRPr="00686357">
        <w:rPr>
          <w:rFonts w:ascii="Book Antiqua" w:eastAsia="SimSun" w:hAnsi="Book Antiqua" w:cs="SimSun"/>
          <w:b/>
          <w:bCs/>
          <w:color w:val="000000"/>
          <w:szCs w:val="21"/>
          <w:lang w:eastAsia="zh-CN"/>
        </w:rPr>
        <w:t>Sarkar S</w:t>
      </w:r>
      <w:r w:rsidRPr="00686357">
        <w:rPr>
          <w:rFonts w:ascii="Book Antiqua" w:eastAsia="SimSun" w:hAnsi="Book Antiqua" w:cs="SimSun"/>
          <w:color w:val="000000"/>
          <w:szCs w:val="21"/>
          <w:lang w:eastAsia="zh-CN"/>
        </w:rPr>
        <w:t>, Kantara C, Singh P. Clathrin mediates endocytosis of progastrin and activates MAPKs: role of cell surface annexin A2. </w:t>
      </w:r>
      <w:r w:rsidRPr="00686357">
        <w:rPr>
          <w:rFonts w:ascii="Book Antiqua" w:eastAsia="SimSun" w:hAnsi="Book Antiqua" w:cs="SimSun"/>
          <w:i/>
          <w:iCs/>
          <w:color w:val="000000"/>
          <w:szCs w:val="21"/>
          <w:lang w:eastAsia="zh-CN"/>
        </w:rPr>
        <w:t>Am J Physiol Gastrointest Liver Physiol</w:t>
      </w:r>
      <w:r w:rsidRPr="00686357">
        <w:rPr>
          <w:rFonts w:ascii="Book Antiqua" w:eastAsia="SimSun" w:hAnsi="Book Antiqua" w:cs="SimSun"/>
          <w:color w:val="000000"/>
          <w:szCs w:val="21"/>
          <w:lang w:eastAsia="zh-CN"/>
        </w:rPr>
        <w:t> 2012; </w:t>
      </w:r>
      <w:r w:rsidRPr="00686357">
        <w:rPr>
          <w:rFonts w:ascii="Book Antiqua" w:eastAsia="SimSun" w:hAnsi="Book Antiqua" w:cs="SimSun"/>
          <w:b/>
          <w:bCs/>
          <w:color w:val="000000"/>
          <w:szCs w:val="21"/>
          <w:lang w:eastAsia="zh-CN"/>
        </w:rPr>
        <w:t>302</w:t>
      </w:r>
      <w:r w:rsidRPr="00686357">
        <w:rPr>
          <w:rFonts w:ascii="Book Antiqua" w:eastAsia="SimSun" w:hAnsi="Book Antiqua" w:cs="SimSun"/>
          <w:color w:val="000000"/>
          <w:szCs w:val="21"/>
          <w:lang w:eastAsia="zh-CN"/>
        </w:rPr>
        <w:t>: G712-G722 [PMID: 22241862 DOI: 10.1152/ajpgi.00406.2011]</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86 </w:t>
      </w:r>
      <w:r w:rsidRPr="00686357">
        <w:rPr>
          <w:rFonts w:ascii="Book Antiqua" w:eastAsia="SimSun" w:hAnsi="Book Antiqua" w:cs="SimSun"/>
          <w:b/>
          <w:bCs/>
          <w:color w:val="000000"/>
          <w:szCs w:val="21"/>
          <w:lang w:eastAsia="zh-CN"/>
        </w:rPr>
        <w:t>Rosendahl MS</w:t>
      </w:r>
      <w:r w:rsidRPr="00686357">
        <w:rPr>
          <w:rFonts w:ascii="Book Antiqua" w:eastAsia="SimSun" w:hAnsi="Book Antiqua" w:cs="SimSun"/>
          <w:color w:val="000000"/>
          <w:szCs w:val="21"/>
          <w:lang w:eastAsia="zh-CN"/>
        </w:rPr>
        <w:t>, Ko SC, Long DL, Brewer MT, Rosenzweig B, Hedl E, Anderson L, Pyle SM, Moreland J, Meyers MA, Kohno T, Lyons D, Lichenstein HS. Identification and characterization of a pro-tumor necrosis factor-alpha-processing enzyme from the ADAM family of zinc metalloproteases. </w:t>
      </w:r>
      <w:r w:rsidRPr="00686357">
        <w:rPr>
          <w:rFonts w:ascii="Book Antiqua" w:eastAsia="SimSun" w:hAnsi="Book Antiqua" w:cs="SimSun"/>
          <w:i/>
          <w:iCs/>
          <w:color w:val="000000"/>
          <w:szCs w:val="21"/>
          <w:lang w:eastAsia="zh-CN"/>
        </w:rPr>
        <w:t>J Biol Chem</w:t>
      </w:r>
      <w:r w:rsidRPr="00686357">
        <w:rPr>
          <w:rFonts w:ascii="Book Antiqua" w:eastAsia="SimSun" w:hAnsi="Book Antiqua" w:cs="SimSun"/>
          <w:color w:val="000000"/>
          <w:szCs w:val="21"/>
          <w:lang w:eastAsia="zh-CN"/>
        </w:rPr>
        <w:t> 1997; </w:t>
      </w:r>
      <w:r w:rsidRPr="00686357">
        <w:rPr>
          <w:rFonts w:ascii="Book Antiqua" w:eastAsia="SimSun" w:hAnsi="Book Antiqua" w:cs="SimSun"/>
          <w:b/>
          <w:bCs/>
          <w:color w:val="000000"/>
          <w:szCs w:val="21"/>
          <w:lang w:eastAsia="zh-CN"/>
        </w:rPr>
        <w:t>272</w:t>
      </w:r>
      <w:r w:rsidRPr="00686357">
        <w:rPr>
          <w:rFonts w:ascii="Book Antiqua" w:eastAsia="SimSun" w:hAnsi="Book Antiqua" w:cs="SimSun"/>
          <w:color w:val="000000"/>
          <w:szCs w:val="21"/>
          <w:lang w:eastAsia="zh-CN"/>
        </w:rPr>
        <w:t>: 24588-24593 [PMID: 9305925]</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87 </w:t>
      </w:r>
      <w:r w:rsidRPr="00686357">
        <w:rPr>
          <w:rFonts w:ascii="Book Antiqua" w:eastAsia="SimSun" w:hAnsi="Book Antiqua" w:cs="SimSun"/>
          <w:b/>
          <w:bCs/>
          <w:color w:val="000000"/>
          <w:szCs w:val="21"/>
          <w:lang w:eastAsia="zh-CN"/>
        </w:rPr>
        <w:t>Tanida S</w:t>
      </w:r>
      <w:r w:rsidRPr="00686357">
        <w:rPr>
          <w:rFonts w:ascii="Book Antiqua" w:eastAsia="SimSun" w:hAnsi="Book Antiqua" w:cs="SimSun"/>
          <w:color w:val="000000"/>
          <w:szCs w:val="21"/>
          <w:lang w:eastAsia="zh-CN"/>
        </w:rPr>
        <w:t xml:space="preserve">, Joh T, Itoh K, Kataoka H, Sasaki M, Ohara H, Nakazawa T, Nomura T, Kinugasa Y, Ohmoto H, Ishiguro H, Yoshino K, Higashiyama S, Itoh M. The mechanism of </w:t>
      </w:r>
      <w:r w:rsidRPr="00686357">
        <w:rPr>
          <w:rFonts w:ascii="Book Antiqua" w:eastAsia="SimSun" w:hAnsi="Book Antiqua" w:cs="SimSun"/>
          <w:color w:val="000000"/>
          <w:szCs w:val="21"/>
          <w:lang w:eastAsia="zh-CN"/>
        </w:rPr>
        <w:lastRenderedPageBreak/>
        <w:t>cleavage of EGFR ligands induced by inflammatory cytokines in gastric cancer cells. </w:t>
      </w:r>
      <w:r w:rsidRPr="00686357">
        <w:rPr>
          <w:rFonts w:ascii="Book Antiqua" w:eastAsia="SimSun" w:hAnsi="Book Antiqua" w:cs="SimSun"/>
          <w:i/>
          <w:iCs/>
          <w:color w:val="000000"/>
          <w:szCs w:val="21"/>
          <w:lang w:eastAsia="zh-CN"/>
        </w:rPr>
        <w:t>Gastroenterology</w:t>
      </w:r>
      <w:r w:rsidRPr="00686357">
        <w:rPr>
          <w:rFonts w:ascii="Book Antiqua" w:eastAsia="SimSun" w:hAnsi="Book Antiqua" w:cs="SimSun"/>
          <w:color w:val="000000"/>
          <w:szCs w:val="21"/>
          <w:lang w:eastAsia="zh-CN"/>
        </w:rPr>
        <w:t> 2004; </w:t>
      </w:r>
      <w:r w:rsidRPr="00686357">
        <w:rPr>
          <w:rFonts w:ascii="Book Antiqua" w:eastAsia="SimSun" w:hAnsi="Book Antiqua" w:cs="SimSun"/>
          <w:b/>
          <w:bCs/>
          <w:color w:val="000000"/>
          <w:szCs w:val="21"/>
          <w:lang w:eastAsia="zh-CN"/>
        </w:rPr>
        <w:t>127</w:t>
      </w:r>
      <w:r w:rsidRPr="00686357">
        <w:rPr>
          <w:rFonts w:ascii="Book Antiqua" w:eastAsia="SimSun" w:hAnsi="Book Antiqua" w:cs="SimSun"/>
          <w:color w:val="000000"/>
          <w:szCs w:val="21"/>
          <w:lang w:eastAsia="zh-CN"/>
        </w:rPr>
        <w:t>: 559-569 [PMID: 15300588]</w:t>
      </w:r>
    </w:p>
    <w:p w:rsidR="000F6A2F" w:rsidRPr="00686357" w:rsidRDefault="000F6A2F" w:rsidP="000F6A2F">
      <w:pPr>
        <w:rPr>
          <w:rFonts w:ascii="Book Antiqua" w:eastAsia="SimSun" w:hAnsi="Book Antiqua" w:cs="SimSun"/>
          <w:color w:val="000000"/>
          <w:szCs w:val="21"/>
          <w:lang w:eastAsia="zh-CN"/>
        </w:rPr>
      </w:pPr>
      <w:r w:rsidRPr="00686357">
        <w:rPr>
          <w:rFonts w:ascii="Book Antiqua" w:eastAsia="SimSun" w:hAnsi="Book Antiqua" w:cs="SimSun"/>
          <w:color w:val="000000"/>
          <w:szCs w:val="21"/>
          <w:lang w:eastAsia="zh-CN"/>
        </w:rPr>
        <w:t>88 </w:t>
      </w:r>
      <w:r w:rsidRPr="00686357">
        <w:rPr>
          <w:rFonts w:ascii="Book Antiqua" w:eastAsia="SimSun" w:hAnsi="Book Antiqua" w:cs="SimSun"/>
          <w:b/>
          <w:bCs/>
          <w:color w:val="000000"/>
          <w:szCs w:val="21"/>
          <w:lang w:eastAsia="zh-CN"/>
        </w:rPr>
        <w:t>Nakayama H</w:t>
      </w:r>
      <w:r w:rsidRPr="00686357">
        <w:rPr>
          <w:rFonts w:ascii="Book Antiqua" w:eastAsia="SimSun" w:hAnsi="Book Antiqua" w:cs="SimSun"/>
          <w:color w:val="000000"/>
          <w:szCs w:val="21"/>
          <w:lang w:eastAsia="zh-CN"/>
        </w:rPr>
        <w:t>, Fukuda S, Inoue H, Nishida-Fukuda H, Shirakata Y, Hashimoto K, Higashiyama S. Cell surface annexins regulate ADAM-mediated ectodomain shedding of proamphiregulin. </w:t>
      </w:r>
      <w:r w:rsidRPr="00686357">
        <w:rPr>
          <w:rFonts w:ascii="Book Antiqua" w:eastAsia="SimSun" w:hAnsi="Book Antiqua" w:cs="SimSun"/>
          <w:i/>
          <w:iCs/>
          <w:color w:val="000000"/>
          <w:szCs w:val="21"/>
          <w:lang w:eastAsia="zh-CN"/>
        </w:rPr>
        <w:t>Mol Biol Cell</w:t>
      </w:r>
      <w:r w:rsidRPr="00686357">
        <w:rPr>
          <w:rFonts w:ascii="Book Antiqua" w:eastAsia="SimSun" w:hAnsi="Book Antiqua" w:cs="SimSun"/>
          <w:color w:val="000000"/>
          <w:szCs w:val="21"/>
          <w:lang w:eastAsia="zh-CN"/>
        </w:rPr>
        <w:t> 2012; </w:t>
      </w:r>
      <w:r w:rsidRPr="00686357">
        <w:rPr>
          <w:rFonts w:ascii="Book Antiqua" w:eastAsia="SimSun" w:hAnsi="Book Antiqua" w:cs="SimSun"/>
          <w:b/>
          <w:bCs/>
          <w:color w:val="000000"/>
          <w:szCs w:val="21"/>
          <w:lang w:eastAsia="zh-CN"/>
        </w:rPr>
        <w:t>23</w:t>
      </w:r>
      <w:r w:rsidRPr="00686357">
        <w:rPr>
          <w:rFonts w:ascii="Book Antiqua" w:eastAsia="SimSun" w:hAnsi="Book Antiqua" w:cs="SimSun"/>
          <w:color w:val="000000"/>
          <w:szCs w:val="21"/>
          <w:lang w:eastAsia="zh-CN"/>
        </w:rPr>
        <w:t>: 1964-1975 [PMID: 22438584 DOI: 10.1091/mbc.E11-08-0683]</w:t>
      </w:r>
    </w:p>
    <w:p w:rsidR="000F6A2F" w:rsidRPr="00686357" w:rsidRDefault="000F6A2F" w:rsidP="000F6A2F">
      <w:pPr>
        <w:rPr>
          <w:rFonts w:ascii="Book Antiqua" w:hAnsi="Book Antiqua"/>
          <w:szCs w:val="21"/>
        </w:rPr>
      </w:pPr>
    </w:p>
    <w:p w:rsidR="000F6A2F" w:rsidRPr="00FD1825" w:rsidRDefault="000F6A2F" w:rsidP="000F6A2F">
      <w:pPr>
        <w:wordWrap w:val="0"/>
        <w:spacing w:line="360" w:lineRule="auto"/>
        <w:jc w:val="right"/>
        <w:rPr>
          <w:rFonts w:ascii="Book Antiqua" w:hAnsi="Book Antiqua"/>
          <w:b/>
          <w:bCs/>
        </w:rPr>
      </w:pPr>
      <w:r w:rsidRPr="00FD1825">
        <w:rPr>
          <w:rFonts w:ascii="Book Antiqua" w:hAnsi="Book Antiqua"/>
          <w:b/>
          <w:bCs/>
        </w:rPr>
        <w:t xml:space="preserve">P-Reviewer: </w:t>
      </w:r>
      <w:r w:rsidR="00FD1825" w:rsidRPr="00FD1825">
        <w:rPr>
          <w:rFonts w:ascii="Book Antiqua" w:hAnsi="Book Antiqua"/>
          <w:bCs/>
        </w:rPr>
        <w:t>Ahluwalia</w:t>
      </w:r>
      <w:r w:rsidR="00FD1825" w:rsidRPr="00FD1825">
        <w:rPr>
          <w:rFonts w:ascii="Book Antiqua" w:eastAsia="SimSun" w:hAnsi="Book Antiqua" w:hint="eastAsia"/>
          <w:bCs/>
          <w:lang w:eastAsia="zh-CN"/>
        </w:rPr>
        <w:t xml:space="preserve"> NK, </w:t>
      </w:r>
      <w:r w:rsidR="00FD1825" w:rsidRPr="00FD1825">
        <w:rPr>
          <w:rFonts w:ascii="Book Antiqua" w:eastAsia="SimSun" w:hAnsi="Book Antiqua"/>
          <w:bCs/>
          <w:lang w:eastAsia="zh-CN"/>
        </w:rPr>
        <w:t>Arasaradnam</w:t>
      </w:r>
      <w:r w:rsidR="00FD1825" w:rsidRPr="00FD1825">
        <w:rPr>
          <w:rFonts w:ascii="Book Antiqua" w:eastAsia="SimSun" w:hAnsi="Book Antiqua" w:hint="eastAsia"/>
          <w:bCs/>
          <w:lang w:eastAsia="zh-CN"/>
        </w:rPr>
        <w:t xml:space="preserve"> </w:t>
      </w:r>
      <w:r w:rsidR="00FD1825" w:rsidRPr="00FD1825">
        <w:rPr>
          <w:rFonts w:ascii="Book Antiqua" w:eastAsia="SimSun" w:hAnsi="Book Antiqua" w:hint="eastAsia"/>
          <w:bCs/>
          <w:caps/>
          <w:lang w:eastAsia="zh-CN"/>
        </w:rPr>
        <w:t>rp</w:t>
      </w:r>
      <w:r w:rsidR="00FD1825" w:rsidRPr="00FD1825">
        <w:rPr>
          <w:rFonts w:ascii="Book Antiqua" w:eastAsia="SimSun" w:hAnsi="Book Antiqua" w:hint="eastAsia"/>
          <w:bCs/>
          <w:lang w:eastAsia="zh-CN"/>
        </w:rPr>
        <w:t xml:space="preserve">, </w:t>
      </w:r>
      <w:r w:rsidR="00FD1825" w:rsidRPr="00FD1825">
        <w:rPr>
          <w:rFonts w:ascii="Book Antiqua" w:eastAsia="SimSun" w:hAnsi="Book Antiqua"/>
          <w:bCs/>
          <w:lang w:eastAsia="zh-CN"/>
        </w:rPr>
        <w:t>Perakath</w:t>
      </w:r>
      <w:r w:rsidR="00FD1825" w:rsidRPr="00FD1825">
        <w:rPr>
          <w:rFonts w:ascii="Book Antiqua" w:eastAsia="SimSun" w:hAnsi="Book Antiqua" w:hint="eastAsia"/>
          <w:bCs/>
          <w:lang w:eastAsia="zh-CN"/>
        </w:rPr>
        <w:t xml:space="preserve"> </w:t>
      </w:r>
      <w:r w:rsidR="00FD1825" w:rsidRPr="00FD1825">
        <w:rPr>
          <w:rFonts w:ascii="Book Antiqua" w:eastAsia="SimSun" w:hAnsi="Book Antiqua" w:hint="eastAsia"/>
          <w:bCs/>
          <w:caps/>
          <w:lang w:eastAsia="zh-CN"/>
        </w:rPr>
        <w:t>b</w:t>
      </w:r>
      <w:r w:rsidR="00FD1825" w:rsidRPr="00FD1825">
        <w:rPr>
          <w:rFonts w:ascii="Book Antiqua" w:eastAsia="SimSun" w:hAnsi="Book Antiqua" w:hint="eastAsia"/>
          <w:bCs/>
          <w:lang w:eastAsia="zh-CN"/>
        </w:rPr>
        <w:t xml:space="preserve">, </w:t>
      </w:r>
      <w:r w:rsidR="00FD1825" w:rsidRPr="00FD1825">
        <w:rPr>
          <w:rFonts w:ascii="Book Antiqua" w:eastAsia="SimSun" w:hAnsi="Book Antiqua"/>
          <w:bCs/>
          <w:lang w:eastAsia="zh-CN"/>
        </w:rPr>
        <w:t>Romano</w:t>
      </w:r>
      <w:r w:rsidR="00FD1825" w:rsidRPr="00FD1825">
        <w:rPr>
          <w:rFonts w:ascii="Book Antiqua" w:eastAsia="SimSun" w:hAnsi="Book Antiqua" w:hint="eastAsia"/>
          <w:bCs/>
          <w:lang w:eastAsia="zh-CN"/>
        </w:rPr>
        <w:t xml:space="preserve"> C</w:t>
      </w:r>
      <w:r w:rsidR="00FD1825" w:rsidRPr="00FD1825">
        <w:rPr>
          <w:rFonts w:ascii="Book Antiqua" w:hAnsi="Book Antiqua" w:hint="eastAsia"/>
          <w:b/>
          <w:bCs/>
        </w:rPr>
        <w:t xml:space="preserve"> </w:t>
      </w:r>
      <w:r w:rsidRPr="00FD1825">
        <w:rPr>
          <w:rFonts w:ascii="Book Antiqua" w:hAnsi="Book Antiqua"/>
          <w:b/>
          <w:bCs/>
        </w:rPr>
        <w:t>S-Editor:</w:t>
      </w:r>
      <w:r w:rsidRPr="00FD1825">
        <w:rPr>
          <w:rFonts w:ascii="Book Antiqua" w:hAnsi="Book Antiqua"/>
        </w:rPr>
        <w:t xml:space="preserve"> </w:t>
      </w:r>
      <w:r w:rsidRPr="00FD1825">
        <w:rPr>
          <w:rFonts w:ascii="Book Antiqua" w:eastAsia="SimSun" w:hAnsi="Book Antiqua" w:hint="eastAsia"/>
          <w:caps/>
          <w:lang w:eastAsia="zh-CN"/>
        </w:rPr>
        <w:t>m</w:t>
      </w:r>
      <w:r w:rsidRPr="00FD1825">
        <w:rPr>
          <w:rFonts w:ascii="Book Antiqua" w:eastAsia="SimSun" w:hAnsi="Book Antiqua" w:hint="eastAsia"/>
          <w:lang w:eastAsia="zh-CN"/>
        </w:rPr>
        <w:t>a YJ</w:t>
      </w:r>
      <w:r w:rsidRPr="00FD1825">
        <w:rPr>
          <w:rFonts w:ascii="Book Antiqua" w:hAnsi="Book Antiqua" w:hint="eastAsia"/>
        </w:rPr>
        <w:t xml:space="preserve"> </w:t>
      </w:r>
      <w:r w:rsidRPr="00FD1825">
        <w:rPr>
          <w:rFonts w:ascii="Book Antiqua" w:hAnsi="Book Antiqua"/>
          <w:b/>
          <w:bCs/>
        </w:rPr>
        <w:t>L-Editor:</w:t>
      </w:r>
      <w:r w:rsidRPr="00FD1825">
        <w:rPr>
          <w:rFonts w:ascii="Book Antiqua" w:hAnsi="Book Antiqua"/>
        </w:rPr>
        <w:t xml:space="preserve"> </w:t>
      </w:r>
      <w:r w:rsidRPr="00FD1825">
        <w:rPr>
          <w:rFonts w:ascii="Book Antiqua" w:hAnsi="Book Antiqua" w:hint="eastAsia"/>
        </w:rPr>
        <w:t xml:space="preserve"> </w:t>
      </w:r>
      <w:r w:rsidRPr="00FD1825">
        <w:rPr>
          <w:rFonts w:ascii="Book Antiqua" w:hAnsi="Book Antiqua"/>
        </w:rPr>
        <w:t xml:space="preserve"> </w:t>
      </w:r>
      <w:r w:rsidRPr="00FD1825">
        <w:rPr>
          <w:rFonts w:ascii="Book Antiqua" w:hAnsi="Book Antiqua"/>
          <w:b/>
          <w:bCs/>
        </w:rPr>
        <w:t>E-Editor:</w:t>
      </w:r>
    </w:p>
    <w:p w:rsidR="001B428C" w:rsidRDefault="001B428C" w:rsidP="0089381F">
      <w:pPr>
        <w:spacing w:line="360" w:lineRule="auto"/>
        <w:rPr>
          <w:rFonts w:ascii="Book Antiqua" w:eastAsia="SimSun" w:hAnsi="Book Antiqua" w:cs="Times New Roman"/>
          <w:b/>
          <w:caps/>
          <w:szCs w:val="24"/>
          <w:lang w:eastAsia="zh-CN"/>
        </w:rPr>
      </w:pPr>
      <w:r>
        <w:rPr>
          <w:rFonts w:ascii="Book Antiqua" w:eastAsia="SimSun" w:hAnsi="Book Antiqua" w:cs="Times New Roman"/>
          <w:b/>
          <w:caps/>
          <w:szCs w:val="24"/>
          <w:lang w:eastAsia="zh-CN"/>
        </w:rPr>
        <w:br w:type="page"/>
      </w:r>
    </w:p>
    <w:p w:rsidR="000F6A2F" w:rsidRPr="00FD1825" w:rsidRDefault="000F6A2F" w:rsidP="0089381F">
      <w:pPr>
        <w:spacing w:line="360" w:lineRule="auto"/>
        <w:rPr>
          <w:rFonts w:ascii="Book Antiqua" w:eastAsia="SimSun" w:hAnsi="Book Antiqua" w:cs="Times New Roman"/>
          <w:b/>
          <w:caps/>
          <w:szCs w:val="24"/>
          <w:lang w:eastAsia="zh-CN"/>
        </w:rPr>
      </w:pPr>
    </w:p>
    <w:p w:rsidR="00FD1825" w:rsidRDefault="00A141CB" w:rsidP="007063C5">
      <w:pPr>
        <w:spacing w:line="360" w:lineRule="auto"/>
        <w:rPr>
          <w:rFonts w:ascii="Book Antiqua" w:eastAsia="SimSun" w:hAnsi="Book Antiqua" w:cs="Times New Roman"/>
          <w:sz w:val="24"/>
          <w:szCs w:val="24"/>
          <w:lang w:eastAsia="zh-CN"/>
        </w:rPr>
      </w:pPr>
      <w:r>
        <w:rPr>
          <w:noProof/>
          <w:lang w:eastAsia="zh-CN"/>
        </w:rPr>
        <w:drawing>
          <wp:inline distT="0" distB="0" distL="0" distR="0" wp14:anchorId="0CDD9622" wp14:editId="31FC6A7D">
            <wp:extent cx="5400040" cy="438815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4388158"/>
                    </a:xfrm>
                    <a:prstGeom prst="rect">
                      <a:avLst/>
                    </a:prstGeom>
                  </pic:spPr>
                </pic:pic>
              </a:graphicData>
            </a:graphic>
          </wp:inline>
        </w:drawing>
      </w:r>
    </w:p>
    <w:p w:rsidR="0017511C" w:rsidRPr="00203AAE" w:rsidRDefault="00FD1825" w:rsidP="00B70248">
      <w:pPr>
        <w:spacing w:line="360" w:lineRule="auto"/>
        <w:rPr>
          <w:rFonts w:ascii="Book Antiqua" w:eastAsia="SimSun" w:hAnsi="Book Antiqua" w:cs="Times New Roman"/>
          <w:b/>
          <w:sz w:val="24"/>
          <w:szCs w:val="24"/>
          <w:lang w:val="en" w:eastAsia="zh-CN"/>
        </w:rPr>
      </w:pPr>
      <w:r w:rsidRPr="00B70248">
        <w:rPr>
          <w:rFonts w:ascii="Book Antiqua" w:hAnsi="Book Antiqua" w:cs="Times New Roman"/>
          <w:b/>
          <w:sz w:val="24"/>
          <w:szCs w:val="24"/>
        </w:rPr>
        <w:t>Figure 1</w:t>
      </w:r>
      <w:r w:rsidR="0017511C" w:rsidRPr="00B70248">
        <w:rPr>
          <w:rFonts w:ascii="Book Antiqua" w:hAnsi="Book Antiqua" w:cs="Times New Roman"/>
          <w:b/>
          <w:sz w:val="24"/>
          <w:szCs w:val="24"/>
        </w:rPr>
        <w:t xml:space="preserve"> Involvement of </w:t>
      </w:r>
      <w:r w:rsidR="00B70248" w:rsidRPr="00B70248">
        <w:rPr>
          <w:rFonts w:ascii="Book Antiqua" w:hAnsi="Book Antiqua" w:cs="Times New Roman"/>
          <w:b/>
          <w:sz w:val="24"/>
          <w:szCs w:val="24"/>
        </w:rPr>
        <w:t xml:space="preserve">annexin </w:t>
      </w:r>
      <w:r w:rsidR="0017511C" w:rsidRPr="00B70248">
        <w:rPr>
          <w:rFonts w:ascii="Book Antiqua" w:hAnsi="Book Antiqua" w:cs="Times New Roman"/>
          <w:b/>
          <w:sz w:val="24"/>
          <w:szCs w:val="24"/>
        </w:rPr>
        <w:t>A2 in</w:t>
      </w:r>
      <w:r w:rsidR="0017511C" w:rsidRPr="00B70248">
        <w:rPr>
          <w:rFonts w:ascii="Book Antiqua" w:hAnsi="Book Antiqua" w:cs="Times New Roman"/>
          <w:b/>
          <w:sz w:val="24"/>
          <w:szCs w:val="24"/>
          <w:lang w:val="en"/>
        </w:rPr>
        <w:t xml:space="preserve"> </w:t>
      </w:r>
      <w:r w:rsidR="00B70248" w:rsidRPr="00B70248">
        <w:rPr>
          <w:rFonts w:ascii="Book Antiqua" w:hAnsi="Book Antiqua" w:cs="Times New Roman"/>
          <w:b/>
          <w:sz w:val="24"/>
          <w:szCs w:val="24"/>
          <w:lang w:val="en"/>
        </w:rPr>
        <w:t>tumor necrosis factor</w:t>
      </w:r>
      <w:r w:rsidR="0017511C" w:rsidRPr="00B70248">
        <w:rPr>
          <w:rFonts w:ascii="Book Antiqua" w:hAnsi="Book Antiqua" w:cs="Times New Roman"/>
          <w:b/>
          <w:sz w:val="24"/>
          <w:szCs w:val="24"/>
          <w:lang w:val="en"/>
        </w:rPr>
        <w:t>-</w:t>
      </w:r>
      <w:r w:rsidR="0017511C" w:rsidRPr="00B70248">
        <w:rPr>
          <w:rFonts w:ascii="Book Antiqua" w:hAnsi="Book Antiqua" w:cs="Times New Roman"/>
          <w:b/>
          <w:sz w:val="24"/>
          <w:szCs w:val="24"/>
          <w:lang w:val="en"/>
        </w:rPr>
        <w:sym w:font="Symbol" w:char="F061"/>
      </w:r>
      <w:r w:rsidR="0017511C" w:rsidRPr="00B70248">
        <w:rPr>
          <w:rFonts w:ascii="Book Antiqua" w:hAnsi="Book Antiqua" w:cs="Times New Roman"/>
          <w:b/>
          <w:sz w:val="24"/>
          <w:szCs w:val="24"/>
          <w:lang w:val="en"/>
        </w:rPr>
        <w:t xml:space="preserve"> ectodomain shedding and release.</w:t>
      </w:r>
      <w:r w:rsidR="00B70248">
        <w:rPr>
          <w:rFonts w:ascii="Book Antiqua" w:eastAsia="SimSun" w:hAnsi="Book Antiqua" w:cs="Times New Roman" w:hint="eastAsia"/>
          <w:b/>
          <w:sz w:val="24"/>
          <w:szCs w:val="24"/>
          <w:lang w:val="en" w:eastAsia="zh-CN"/>
        </w:rPr>
        <w:t xml:space="preserve"> </w:t>
      </w:r>
      <w:r w:rsidR="0017511C" w:rsidRPr="00FF4D9F">
        <w:rPr>
          <w:rFonts w:ascii="Book Antiqua" w:hAnsi="Book Antiqua" w:cs="Times New Roman"/>
          <w:sz w:val="24"/>
          <w:szCs w:val="24"/>
        </w:rPr>
        <w:t xml:space="preserve">Quoted and adapted from </w:t>
      </w:r>
      <w:r w:rsidR="0017511C" w:rsidRPr="00B70248">
        <w:rPr>
          <w:rFonts w:ascii="Book Antiqua" w:hAnsi="Book Antiqua" w:cs="Times New Roman"/>
          <w:caps/>
          <w:sz w:val="24"/>
          <w:szCs w:val="24"/>
        </w:rPr>
        <w:t>r</w:t>
      </w:r>
      <w:r w:rsidR="0017511C" w:rsidRPr="00FF4D9F">
        <w:rPr>
          <w:rFonts w:ascii="Book Antiqua" w:hAnsi="Book Antiqua" w:cs="Times New Roman"/>
          <w:sz w:val="24"/>
          <w:szCs w:val="24"/>
        </w:rPr>
        <w:t>ef</w:t>
      </w:r>
      <w:r w:rsidR="00B70248">
        <w:rPr>
          <w:rFonts w:ascii="Book Antiqua" w:eastAsia="SimSun" w:hAnsi="Book Antiqua" w:cs="Times New Roman" w:hint="eastAsia"/>
          <w:sz w:val="24"/>
          <w:szCs w:val="24"/>
          <w:lang w:eastAsia="zh-CN"/>
        </w:rPr>
        <w:t>.</w:t>
      </w:r>
      <w:r w:rsidR="0017511C" w:rsidRPr="00FF4D9F">
        <w:rPr>
          <w:rFonts w:ascii="Book Antiqua" w:hAnsi="Book Antiqua" w:cs="Times New Roman"/>
          <w:sz w:val="24"/>
          <w:szCs w:val="24"/>
        </w:rPr>
        <w:t xml:space="preserve"> </w:t>
      </w:r>
      <w:r w:rsidR="00B70248">
        <w:rPr>
          <w:rFonts w:ascii="Book Antiqua" w:eastAsia="SimSun" w:hAnsi="Book Antiqua" w:cs="Times New Roman" w:hint="eastAsia"/>
          <w:sz w:val="24"/>
          <w:szCs w:val="24"/>
          <w:lang w:eastAsia="zh-CN"/>
        </w:rPr>
        <w:t>[</w:t>
      </w:r>
      <w:r w:rsidR="0017511C" w:rsidRPr="00FF4D9F">
        <w:rPr>
          <w:rFonts w:ascii="Book Antiqua" w:hAnsi="Book Antiqua" w:cs="Times New Roman"/>
          <w:sz w:val="24"/>
          <w:szCs w:val="24"/>
        </w:rPr>
        <w:t>14</w:t>
      </w:r>
      <w:r w:rsidR="00B70248">
        <w:rPr>
          <w:rFonts w:ascii="Book Antiqua" w:eastAsia="SimSun" w:hAnsi="Book Antiqua" w:cs="Times New Roman" w:hint="eastAsia"/>
          <w:sz w:val="24"/>
          <w:szCs w:val="24"/>
          <w:lang w:eastAsia="zh-CN"/>
        </w:rPr>
        <w:t>]</w:t>
      </w:r>
      <w:r w:rsidR="0017511C" w:rsidRPr="00FF4D9F">
        <w:rPr>
          <w:rFonts w:ascii="Book Antiqua" w:hAnsi="Book Antiqua" w:cs="Times New Roman"/>
          <w:sz w:val="24"/>
          <w:szCs w:val="24"/>
        </w:rPr>
        <w:t>.</w:t>
      </w:r>
      <w:r w:rsidR="00B70248">
        <w:rPr>
          <w:rFonts w:ascii="Book Antiqua" w:eastAsia="SimSun" w:hAnsi="Book Antiqua" w:cs="Times New Roman" w:hint="eastAsia"/>
          <w:b/>
          <w:sz w:val="24"/>
          <w:szCs w:val="24"/>
          <w:lang w:val="en" w:eastAsia="zh-CN"/>
        </w:rPr>
        <w:t xml:space="preserve"> </w:t>
      </w:r>
      <w:r w:rsidR="00B70248" w:rsidRPr="00B70248">
        <w:rPr>
          <w:rFonts w:ascii="Book Antiqua" w:eastAsia="SimSun" w:hAnsi="Book Antiqua" w:cs="Times New Roman" w:hint="eastAsia"/>
          <w:sz w:val="24"/>
          <w:szCs w:val="24"/>
          <w:lang w:val="en" w:eastAsia="zh-CN"/>
        </w:rPr>
        <w:t xml:space="preserve">A: </w:t>
      </w:r>
      <w:r w:rsidR="0017511C" w:rsidRPr="00B70248">
        <w:rPr>
          <w:rFonts w:ascii="Book Antiqua" w:hAnsi="Book Antiqua"/>
        </w:rPr>
        <w:t>Quantitative analysis of TNF-</w:t>
      </w:r>
      <w:r w:rsidR="0017511C" w:rsidRPr="00FF4D9F">
        <w:sym w:font="Symbol" w:char="F061"/>
      </w:r>
      <w:r w:rsidR="0017511C" w:rsidRPr="00B70248">
        <w:rPr>
          <w:rFonts w:ascii="Book Antiqua" w:hAnsi="Book Antiqua"/>
        </w:rPr>
        <w:t xml:space="preserve"> shedding during TPA stimulation of HCT116 cells overexpressing AP-tagged proTNF-</w:t>
      </w:r>
      <w:r w:rsidR="00BA0735" w:rsidRPr="00FF4D9F">
        <w:rPr>
          <w:lang w:val="en"/>
        </w:rPr>
        <w:sym w:font="Symbol" w:char="F061"/>
      </w:r>
      <w:r w:rsidR="0017511C" w:rsidRPr="00B70248">
        <w:rPr>
          <w:rFonts w:ascii="Book Antiqua" w:hAnsi="Book Antiqua"/>
        </w:rPr>
        <w:t xml:space="preserve"> and inhibitory effects of ANX A2 siRNA on TNF-</w:t>
      </w:r>
      <w:r w:rsidR="0017511C" w:rsidRPr="00FF4D9F">
        <w:sym w:font="Symbol" w:char="F061"/>
      </w:r>
      <w:r w:rsidR="0017511C" w:rsidRPr="00B70248">
        <w:rPr>
          <w:rFonts w:ascii="Book Antiqua" w:hAnsi="Book Antiqua"/>
        </w:rPr>
        <w:t xml:space="preserve"> shedding. </w:t>
      </w:r>
      <w:r w:rsidR="00A141CB" w:rsidRPr="00A141CB">
        <w:rPr>
          <w:rFonts w:ascii="Book Antiqua" w:hAnsi="Book Antiqua"/>
          <w:vertAlign w:val="superscript"/>
        </w:rPr>
        <w:t>a</w:t>
      </w:r>
      <w:r w:rsidR="0017511C" w:rsidRPr="00B70248">
        <w:rPr>
          <w:rFonts w:ascii="Book Antiqua" w:hAnsi="Book Antiqua"/>
          <w:i/>
        </w:rPr>
        <w:t>P</w:t>
      </w:r>
      <w:r w:rsidR="0017511C" w:rsidRPr="00B70248">
        <w:rPr>
          <w:rFonts w:ascii="Book Antiqua" w:hAnsi="Book Antiqua"/>
        </w:rPr>
        <w:t xml:space="preserve"> &lt; 0.05 </w:t>
      </w:r>
      <w:r w:rsidR="00A60DAD" w:rsidRPr="00B70248">
        <w:rPr>
          <w:rFonts w:ascii="Book Antiqua" w:hAnsi="Book Antiqua"/>
          <w:i/>
        </w:rPr>
        <w:t>vs</w:t>
      </w:r>
      <w:r w:rsidR="0017511C" w:rsidRPr="00B70248">
        <w:rPr>
          <w:rFonts w:ascii="Book Antiqua" w:hAnsi="Book Antiqua"/>
        </w:rPr>
        <w:t xml:space="preserve"> control for the stimulatory effect, and </w:t>
      </w:r>
      <w:r w:rsidR="00A141CB" w:rsidRPr="00A141CB">
        <w:rPr>
          <w:rFonts w:ascii="Book Antiqua" w:hAnsi="Book Antiqua"/>
          <w:vertAlign w:val="superscript"/>
        </w:rPr>
        <w:t>c</w:t>
      </w:r>
      <w:r w:rsidR="0017511C" w:rsidRPr="00B70248">
        <w:rPr>
          <w:rFonts w:ascii="Book Antiqua" w:hAnsi="Book Antiqua"/>
          <w:i/>
        </w:rPr>
        <w:t>P</w:t>
      </w:r>
      <w:r w:rsidR="0017511C" w:rsidRPr="00B70248">
        <w:rPr>
          <w:rFonts w:ascii="Book Antiqua" w:hAnsi="Book Antiqua"/>
        </w:rPr>
        <w:t xml:space="preserve"> &lt;</w:t>
      </w:r>
      <w:r w:rsidR="00B70248">
        <w:rPr>
          <w:rFonts w:ascii="Book Antiqua" w:hAnsi="Book Antiqua"/>
        </w:rPr>
        <w:t xml:space="preserve"> 0.05 for the inhibitory effect</w:t>
      </w:r>
      <w:r w:rsidR="00B70248">
        <w:rPr>
          <w:rFonts w:ascii="Book Antiqua" w:eastAsia="SimSun" w:hAnsi="Book Antiqua" w:hint="eastAsia"/>
          <w:lang w:eastAsia="zh-CN"/>
        </w:rPr>
        <w:t xml:space="preserve">; </w:t>
      </w:r>
      <w:r w:rsidR="00B70248" w:rsidRPr="00B70248">
        <w:rPr>
          <w:rFonts w:ascii="Book Antiqua" w:eastAsia="SimSun" w:hAnsi="Book Antiqua" w:cs="Times New Roman" w:hint="eastAsia"/>
          <w:sz w:val="24"/>
          <w:szCs w:val="24"/>
          <w:lang w:val="en" w:eastAsia="zh-CN"/>
        </w:rPr>
        <w:t xml:space="preserve">B: </w:t>
      </w:r>
      <w:r w:rsidR="0017511C" w:rsidRPr="00B70248">
        <w:rPr>
          <w:rFonts w:ascii="Book Antiqua" w:hAnsi="Book Antiqua"/>
        </w:rPr>
        <w:t>Inhibitory effect of ANX A2 siRNA on IL-1β-induced TNF-</w:t>
      </w:r>
      <w:r w:rsidR="00BA0735" w:rsidRPr="00FF4D9F">
        <w:rPr>
          <w:lang w:val="en"/>
        </w:rPr>
        <w:sym w:font="Symbol" w:char="F061"/>
      </w:r>
      <w:r w:rsidR="0017511C" w:rsidRPr="00B70248">
        <w:rPr>
          <w:rFonts w:ascii="Book Antiqua" w:hAnsi="Book Antiqua"/>
        </w:rPr>
        <w:t xml:space="preserve"> release from HCT116 cells. The concentration of TNF-</w:t>
      </w:r>
      <w:r w:rsidR="00BA0735" w:rsidRPr="00FF4D9F">
        <w:rPr>
          <w:lang w:val="en"/>
        </w:rPr>
        <w:sym w:font="Symbol" w:char="F061"/>
      </w:r>
      <w:r w:rsidR="0017511C" w:rsidRPr="00B70248">
        <w:rPr>
          <w:rFonts w:ascii="Book Antiqua" w:hAnsi="Book Antiqua"/>
        </w:rPr>
        <w:t xml:space="preserve"> released into the conditioned me</w:t>
      </w:r>
      <w:r w:rsidR="00A141CB">
        <w:rPr>
          <w:rFonts w:ascii="Book Antiqua" w:hAnsi="Book Antiqua"/>
        </w:rPr>
        <w:t xml:space="preserve">dium was measured using ELISA. </w:t>
      </w:r>
      <w:r w:rsidR="0017511C" w:rsidRPr="00B70248">
        <w:rPr>
          <w:rFonts w:ascii="Book Antiqua" w:hAnsi="Book Antiqua"/>
          <w:vertAlign w:val="superscript"/>
        </w:rPr>
        <w:t>a</w:t>
      </w:r>
      <w:r w:rsidR="0017511C" w:rsidRPr="00B70248">
        <w:rPr>
          <w:rFonts w:ascii="Book Antiqua" w:hAnsi="Book Antiqua"/>
          <w:i/>
        </w:rPr>
        <w:t>P</w:t>
      </w:r>
      <w:r w:rsidR="0017511C" w:rsidRPr="00B70248">
        <w:rPr>
          <w:rFonts w:ascii="Book Antiqua" w:hAnsi="Book Antiqua"/>
        </w:rPr>
        <w:t xml:space="preserve"> &lt; 0.05 </w:t>
      </w:r>
      <w:r w:rsidR="00A60DAD" w:rsidRPr="00B70248">
        <w:rPr>
          <w:rFonts w:ascii="Book Antiqua" w:hAnsi="Book Antiqua"/>
          <w:i/>
        </w:rPr>
        <w:t>vs</w:t>
      </w:r>
      <w:r w:rsidR="0017511C" w:rsidRPr="00B70248">
        <w:rPr>
          <w:rFonts w:ascii="Book Antiqua" w:hAnsi="Book Antiqua"/>
        </w:rPr>
        <w:t xml:space="preserve"> control for the stimulatory effect, and </w:t>
      </w:r>
      <w:r w:rsidR="00A141CB" w:rsidRPr="00A141CB">
        <w:rPr>
          <w:rFonts w:ascii="Book Antiqua" w:hAnsi="Book Antiqua"/>
          <w:vertAlign w:val="superscript"/>
        </w:rPr>
        <w:t>c</w:t>
      </w:r>
      <w:r w:rsidR="0017511C" w:rsidRPr="00B70248">
        <w:rPr>
          <w:rFonts w:ascii="Book Antiqua" w:hAnsi="Book Antiqua"/>
          <w:i/>
        </w:rPr>
        <w:t>P</w:t>
      </w:r>
      <w:r w:rsidR="0017511C" w:rsidRPr="00B70248">
        <w:rPr>
          <w:rFonts w:ascii="Book Antiqua" w:hAnsi="Book Antiqua"/>
        </w:rPr>
        <w:t xml:space="preserve"> &lt;</w:t>
      </w:r>
      <w:r w:rsidR="00B70248">
        <w:rPr>
          <w:rFonts w:ascii="Book Antiqua" w:hAnsi="Book Antiqua"/>
        </w:rPr>
        <w:t xml:space="preserve"> 0.05 for the inhibitory effect</w:t>
      </w:r>
      <w:r w:rsidR="00B70248">
        <w:rPr>
          <w:rFonts w:ascii="Book Antiqua" w:eastAsia="SimSun" w:hAnsi="Book Antiqua" w:hint="eastAsia"/>
          <w:lang w:eastAsia="zh-CN"/>
        </w:rPr>
        <w:t>; C</w:t>
      </w:r>
      <w:r w:rsidR="00B70248">
        <w:rPr>
          <w:rFonts w:ascii="Book Antiqua" w:eastAsia="SimSun" w:hAnsi="Book Antiqua"/>
          <w:lang w:eastAsia="zh-CN"/>
        </w:rPr>
        <w:t xml:space="preserve">: </w:t>
      </w:r>
      <w:r w:rsidR="0017511C" w:rsidRPr="00B70248">
        <w:rPr>
          <w:rFonts w:ascii="Book Antiqua" w:hAnsi="Book Antiqua"/>
        </w:rPr>
        <w:t xml:space="preserve">Inhibitory effects of ANX A2 siRNA on TPA-induced TNF-α release in U937cells. </w:t>
      </w:r>
      <w:r w:rsidR="00BA0735" w:rsidRPr="00B70248">
        <w:rPr>
          <w:rFonts w:ascii="Book Antiqua" w:hAnsi="Book Antiqua"/>
        </w:rPr>
        <w:t xml:space="preserve">The concentration of </w:t>
      </w:r>
      <w:r w:rsidR="0017511C" w:rsidRPr="00B70248">
        <w:rPr>
          <w:rFonts w:ascii="Book Antiqua" w:hAnsi="Book Antiqua"/>
        </w:rPr>
        <w:t>TNF-α release</w:t>
      </w:r>
      <w:r w:rsidR="00BA0735" w:rsidRPr="00B70248">
        <w:rPr>
          <w:rFonts w:ascii="Book Antiqua" w:hAnsi="Book Antiqua"/>
        </w:rPr>
        <w:t>d</w:t>
      </w:r>
      <w:r w:rsidR="0017511C" w:rsidRPr="00B70248">
        <w:rPr>
          <w:rFonts w:ascii="Book Antiqua" w:hAnsi="Book Antiqua"/>
        </w:rPr>
        <w:t xml:space="preserve"> in</w:t>
      </w:r>
      <w:r w:rsidR="00BA0735" w:rsidRPr="00B70248">
        <w:rPr>
          <w:rFonts w:ascii="Book Antiqua" w:hAnsi="Book Antiqua"/>
        </w:rPr>
        <w:t>to</w:t>
      </w:r>
      <w:r w:rsidR="0017511C" w:rsidRPr="00B70248">
        <w:rPr>
          <w:rFonts w:ascii="Book Antiqua" w:hAnsi="Book Antiqua"/>
        </w:rPr>
        <w:t xml:space="preserve"> the conditioned media w</w:t>
      </w:r>
      <w:r w:rsidR="00291385" w:rsidRPr="00B70248">
        <w:rPr>
          <w:rFonts w:ascii="Book Antiqua" w:hAnsi="Book Antiqua"/>
        </w:rPr>
        <w:t>as</w:t>
      </w:r>
      <w:r w:rsidR="0017511C" w:rsidRPr="00B70248">
        <w:rPr>
          <w:rFonts w:ascii="Book Antiqua" w:hAnsi="Book Antiqua"/>
        </w:rPr>
        <w:t xml:space="preserve"> measured </w:t>
      </w:r>
      <w:r w:rsidR="00291385" w:rsidRPr="00B70248">
        <w:rPr>
          <w:rFonts w:ascii="Book Antiqua" w:hAnsi="Book Antiqua"/>
        </w:rPr>
        <w:t>using</w:t>
      </w:r>
      <w:r w:rsidR="0017511C" w:rsidRPr="00B70248">
        <w:rPr>
          <w:rFonts w:ascii="Book Antiqua" w:hAnsi="Book Antiqua"/>
        </w:rPr>
        <w:t xml:space="preserve"> ELISA. </w:t>
      </w:r>
      <w:r w:rsidR="00A141CB" w:rsidRPr="00A141CB">
        <w:rPr>
          <w:rFonts w:ascii="Book Antiqua" w:hAnsi="Book Antiqua"/>
          <w:vertAlign w:val="superscript"/>
        </w:rPr>
        <w:t>a</w:t>
      </w:r>
      <w:r w:rsidR="0017511C" w:rsidRPr="00B70248">
        <w:rPr>
          <w:rFonts w:ascii="Book Antiqua" w:hAnsi="Book Antiqua"/>
          <w:i/>
        </w:rPr>
        <w:t>P</w:t>
      </w:r>
      <w:r w:rsidR="0017511C" w:rsidRPr="00B70248">
        <w:rPr>
          <w:rFonts w:ascii="Book Antiqua" w:hAnsi="Book Antiqua"/>
        </w:rPr>
        <w:t xml:space="preserve"> </w:t>
      </w:r>
      <w:r w:rsidR="0017511C" w:rsidRPr="00B70248">
        <w:rPr>
          <w:rFonts w:ascii="Book Antiqua" w:hAnsi="Book Antiqua"/>
        </w:rPr>
        <w:lastRenderedPageBreak/>
        <w:t xml:space="preserve">&lt; 0.05 </w:t>
      </w:r>
      <w:r w:rsidR="00A60DAD" w:rsidRPr="00B70248">
        <w:rPr>
          <w:rFonts w:ascii="Book Antiqua" w:hAnsi="Book Antiqua"/>
          <w:i/>
        </w:rPr>
        <w:t>vs</w:t>
      </w:r>
      <w:r w:rsidR="0017511C" w:rsidRPr="00B70248">
        <w:rPr>
          <w:rFonts w:ascii="Book Antiqua" w:hAnsi="Book Antiqua"/>
        </w:rPr>
        <w:t xml:space="preserve"> control for the stimulatory effect, and </w:t>
      </w:r>
      <w:r w:rsidR="00A141CB" w:rsidRPr="00A141CB">
        <w:rPr>
          <w:rFonts w:ascii="Book Antiqua" w:hAnsi="Book Antiqua"/>
          <w:vertAlign w:val="superscript"/>
        </w:rPr>
        <w:t>c</w:t>
      </w:r>
      <w:r w:rsidR="0017511C" w:rsidRPr="00B70248">
        <w:rPr>
          <w:rFonts w:ascii="Book Antiqua" w:hAnsi="Book Antiqua"/>
          <w:i/>
        </w:rPr>
        <w:t>P</w:t>
      </w:r>
      <w:r w:rsidR="0017511C" w:rsidRPr="00B70248">
        <w:rPr>
          <w:rFonts w:ascii="Book Antiqua" w:hAnsi="Book Antiqua"/>
        </w:rPr>
        <w:t xml:space="preserve"> &lt; 0.05 for the inhibitory effect.</w:t>
      </w:r>
      <w:r w:rsidRPr="00B70248">
        <w:rPr>
          <w:rFonts w:ascii="Book Antiqua" w:eastAsia="SimSun" w:hAnsi="Book Antiqua" w:hint="eastAsia"/>
          <w:lang w:eastAsia="zh-CN"/>
        </w:rPr>
        <w:t xml:space="preserve"> </w:t>
      </w:r>
      <w:r w:rsidRPr="00B70248">
        <w:rPr>
          <w:rFonts w:ascii="Book Antiqua" w:hAnsi="Book Antiqua" w:cs="Times New Roman"/>
        </w:rPr>
        <w:t>TNF</w:t>
      </w:r>
      <w:r w:rsidR="00A141CB">
        <w:rPr>
          <w:rFonts w:ascii="Book Antiqua" w:eastAsia="SimSun" w:hAnsi="Book Antiqua" w:cs="Times New Roman" w:hint="eastAsia"/>
          <w:lang w:eastAsia="zh-CN"/>
        </w:rPr>
        <w:t>:</w:t>
      </w:r>
      <w:r w:rsidR="00A141CB" w:rsidRPr="00A141CB">
        <w:t xml:space="preserve"> </w:t>
      </w:r>
      <w:r w:rsidR="00A141CB" w:rsidRPr="00A141CB">
        <w:rPr>
          <w:rFonts w:ascii="Book Antiqua" w:hAnsi="Book Antiqua" w:cs="Times New Roman"/>
          <w:caps/>
        </w:rPr>
        <w:t>t</w:t>
      </w:r>
      <w:r w:rsidR="00A141CB" w:rsidRPr="00A141CB">
        <w:rPr>
          <w:rFonts w:ascii="Book Antiqua" w:hAnsi="Book Antiqua" w:cs="Times New Roman"/>
        </w:rPr>
        <w:t>umor necrosis factor</w:t>
      </w:r>
      <w:r w:rsidRPr="00B70248">
        <w:rPr>
          <w:rFonts w:ascii="Book Antiqua" w:eastAsia="GCFrutiger-Roman" w:hAnsi="Book Antiqua" w:cs="Times New Roman"/>
        </w:rPr>
        <w:t xml:space="preserve">; </w:t>
      </w:r>
      <w:r w:rsidRPr="00B70248">
        <w:rPr>
          <w:rFonts w:ascii="Book Antiqua" w:hAnsi="Book Antiqua" w:cs="Times New Roman"/>
        </w:rPr>
        <w:t>ANX</w:t>
      </w:r>
      <w:r w:rsidRPr="00B70248">
        <w:rPr>
          <w:rFonts w:ascii="Book Antiqua" w:eastAsia="SimSun" w:hAnsi="Book Antiqua" w:hint="eastAsia"/>
          <w:lang w:eastAsia="zh-CN"/>
        </w:rPr>
        <w:t>:</w:t>
      </w:r>
      <w:r w:rsidRPr="00B70248">
        <w:rPr>
          <w:rFonts w:ascii="Book Antiqua" w:hAnsi="Book Antiqua" w:cs="Times New Roman"/>
        </w:rPr>
        <w:t xml:space="preserve"> </w:t>
      </w:r>
      <w:r w:rsidRPr="00B70248">
        <w:rPr>
          <w:rFonts w:ascii="Book Antiqua" w:hAnsi="Book Antiqua" w:cs="Times New Roman"/>
          <w:caps/>
        </w:rPr>
        <w:t>a</w:t>
      </w:r>
      <w:r w:rsidR="00203AAE">
        <w:rPr>
          <w:rFonts w:ascii="Book Antiqua" w:hAnsi="Book Antiqua" w:cs="Times New Roman"/>
        </w:rPr>
        <w:t>nnexin</w:t>
      </w:r>
      <w:r w:rsidR="005510FE">
        <w:rPr>
          <w:rFonts w:ascii="Book Antiqua" w:eastAsia="SimSun" w:hAnsi="Book Antiqua" w:cs="Times New Roman" w:hint="eastAsia"/>
          <w:lang w:eastAsia="zh-CN"/>
        </w:rPr>
        <w:t xml:space="preserve">; </w:t>
      </w:r>
      <w:r w:rsidR="005510FE" w:rsidRPr="00FF4D9F">
        <w:rPr>
          <w:rFonts w:ascii="Book Antiqua" w:hAnsi="Book Antiqua"/>
          <w:sz w:val="24"/>
          <w:szCs w:val="24"/>
        </w:rPr>
        <w:t>IL</w:t>
      </w:r>
      <w:r w:rsidR="005510FE">
        <w:rPr>
          <w:rFonts w:ascii="Book Antiqua" w:eastAsia="SimSun" w:hAnsi="Book Antiqua" w:hint="eastAsia"/>
          <w:sz w:val="24"/>
          <w:szCs w:val="24"/>
          <w:lang w:eastAsia="zh-CN"/>
        </w:rPr>
        <w:t>:</w:t>
      </w:r>
      <w:r w:rsidR="005510FE" w:rsidRPr="00FF4D9F">
        <w:rPr>
          <w:rFonts w:ascii="Book Antiqua" w:hAnsi="Book Antiqua"/>
          <w:sz w:val="24"/>
          <w:szCs w:val="24"/>
        </w:rPr>
        <w:t xml:space="preserve"> </w:t>
      </w:r>
      <w:r w:rsidR="005510FE" w:rsidRPr="005510FE">
        <w:rPr>
          <w:rFonts w:ascii="Book Antiqua" w:hAnsi="Book Antiqua"/>
          <w:caps/>
          <w:sz w:val="24"/>
          <w:szCs w:val="24"/>
        </w:rPr>
        <w:t>i</w:t>
      </w:r>
      <w:r w:rsidR="005510FE">
        <w:rPr>
          <w:rFonts w:ascii="Book Antiqua" w:hAnsi="Book Antiqua"/>
          <w:sz w:val="24"/>
          <w:szCs w:val="24"/>
        </w:rPr>
        <w:t>nterleukin</w:t>
      </w:r>
      <w:r w:rsidR="005510FE">
        <w:rPr>
          <w:rFonts w:ascii="Book Antiqua" w:eastAsia="SimSun" w:hAnsi="Book Antiqua" w:hint="eastAsia"/>
          <w:sz w:val="24"/>
          <w:szCs w:val="24"/>
          <w:lang w:eastAsia="zh-CN"/>
        </w:rPr>
        <w:t>.</w:t>
      </w:r>
      <w:r w:rsidR="005510FE">
        <w:rPr>
          <w:rFonts w:ascii="Book Antiqua" w:eastAsia="SimSun" w:hAnsi="Book Antiqua" w:cs="Times New Roman" w:hint="eastAsia"/>
          <w:lang w:eastAsia="zh-CN"/>
        </w:rPr>
        <w:t xml:space="preserve"> </w:t>
      </w:r>
    </w:p>
    <w:p w:rsidR="00992E4F" w:rsidRDefault="00992E4F" w:rsidP="00B70248">
      <w:pPr>
        <w:spacing w:line="360" w:lineRule="auto"/>
        <w:rPr>
          <w:rFonts w:ascii="Book Antiqua" w:eastAsia="SimSun" w:hAnsi="Book Antiqua"/>
          <w:lang w:eastAsia="zh-CN"/>
        </w:rPr>
      </w:pPr>
      <w:r>
        <w:rPr>
          <w:rFonts w:ascii="Book Antiqua" w:eastAsia="SimSun" w:hAnsi="Book Antiqua"/>
          <w:lang w:eastAsia="zh-CN"/>
        </w:rPr>
        <w:br w:type="page"/>
      </w:r>
    </w:p>
    <w:p w:rsidR="00B70248" w:rsidRDefault="00B70248" w:rsidP="00B70248">
      <w:pPr>
        <w:spacing w:line="360" w:lineRule="auto"/>
        <w:rPr>
          <w:rFonts w:ascii="Book Antiqua" w:eastAsia="SimSun" w:hAnsi="Book Antiqua"/>
          <w:lang w:eastAsia="zh-CN"/>
        </w:rPr>
      </w:pPr>
    </w:p>
    <w:p w:rsidR="009D7F79" w:rsidRPr="00B70248" w:rsidRDefault="00992E4F" w:rsidP="00B70248">
      <w:pPr>
        <w:spacing w:line="360" w:lineRule="auto"/>
        <w:rPr>
          <w:rFonts w:ascii="Book Antiqua" w:eastAsia="SimSun" w:hAnsi="Book Antiqua"/>
          <w:lang w:eastAsia="zh-CN"/>
        </w:rPr>
      </w:pPr>
      <w:r>
        <w:rPr>
          <w:noProof/>
          <w:lang w:eastAsia="zh-CN"/>
        </w:rPr>
        <w:drawing>
          <wp:inline distT="0" distB="0" distL="0" distR="0" wp14:anchorId="6778E061" wp14:editId="407827C5">
            <wp:extent cx="5400040" cy="2467518"/>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2467518"/>
                    </a:xfrm>
                    <a:prstGeom prst="rect">
                      <a:avLst/>
                    </a:prstGeom>
                  </pic:spPr>
                </pic:pic>
              </a:graphicData>
            </a:graphic>
          </wp:inline>
        </w:drawing>
      </w:r>
    </w:p>
    <w:p w:rsidR="003D09B3" w:rsidRPr="00A37026" w:rsidRDefault="005510FE" w:rsidP="003D09B3">
      <w:pPr>
        <w:spacing w:line="360" w:lineRule="auto"/>
        <w:rPr>
          <w:rFonts w:ascii="Book Antiqua" w:eastAsia="SimSun" w:hAnsi="Book Antiqua" w:cs="Times New Roman"/>
          <w:sz w:val="24"/>
          <w:szCs w:val="24"/>
          <w:lang w:eastAsia="zh-CN"/>
        </w:rPr>
      </w:pPr>
      <w:r w:rsidRPr="00A37026">
        <w:rPr>
          <w:rFonts w:ascii="Book Antiqua" w:hAnsi="Book Antiqua" w:cs="Times New Roman"/>
          <w:b/>
          <w:sz w:val="24"/>
          <w:szCs w:val="24"/>
        </w:rPr>
        <w:t>Figure 2</w:t>
      </w:r>
      <w:r w:rsidR="0017511C" w:rsidRPr="00A37026">
        <w:rPr>
          <w:rFonts w:ascii="Book Antiqua" w:hAnsi="Book Antiqua" w:cs="Times New Roman"/>
          <w:b/>
          <w:sz w:val="24"/>
          <w:szCs w:val="24"/>
        </w:rPr>
        <w:t xml:space="preserve"> Putative model of ADAM17-cleaved shedding of </w:t>
      </w:r>
      <w:r w:rsidRPr="00A37026">
        <w:rPr>
          <w:rFonts w:ascii="Book Antiqua" w:hAnsi="Book Antiqua" w:cs="Times New Roman"/>
          <w:b/>
          <w:sz w:val="24"/>
          <w:szCs w:val="24"/>
          <w:lang w:val="en"/>
        </w:rPr>
        <w:t>tumor necrosis factor</w:t>
      </w:r>
      <w:r w:rsidR="0017511C" w:rsidRPr="00A37026">
        <w:rPr>
          <w:rFonts w:ascii="Book Antiqua" w:hAnsi="Book Antiqua" w:cs="Times New Roman"/>
          <w:b/>
          <w:sz w:val="24"/>
          <w:szCs w:val="24"/>
        </w:rPr>
        <w:t>-</w:t>
      </w:r>
      <w:r w:rsidR="0017511C" w:rsidRPr="00A37026">
        <w:rPr>
          <w:rFonts w:ascii="Book Antiqua" w:hAnsi="Book Antiqua" w:cs="Times New Roman"/>
          <w:b/>
          <w:sz w:val="24"/>
          <w:szCs w:val="24"/>
        </w:rPr>
        <w:sym w:font="Symbol" w:char="F061"/>
      </w:r>
      <w:r w:rsidR="0017511C" w:rsidRPr="00A37026">
        <w:rPr>
          <w:rFonts w:ascii="Book Antiqua" w:hAnsi="Book Antiqua" w:cs="Times New Roman"/>
          <w:b/>
          <w:sz w:val="24"/>
          <w:szCs w:val="24"/>
        </w:rPr>
        <w:t xml:space="preserve"> or </w:t>
      </w:r>
      <w:r w:rsidRPr="00A37026">
        <w:rPr>
          <w:rFonts w:ascii="Book Antiqua" w:hAnsi="Book Antiqua" w:cs="Times New Roman"/>
          <w:b/>
          <w:sz w:val="24"/>
          <w:szCs w:val="24"/>
        </w:rPr>
        <w:t xml:space="preserve">epidermal growth factor receptor </w:t>
      </w:r>
      <w:r w:rsidR="0017511C" w:rsidRPr="00A37026">
        <w:rPr>
          <w:rFonts w:ascii="Book Antiqua" w:hAnsi="Book Antiqua" w:cs="Times New Roman"/>
          <w:b/>
          <w:sz w:val="24"/>
          <w:szCs w:val="24"/>
        </w:rPr>
        <w:t xml:space="preserve">ligands through </w:t>
      </w:r>
      <w:r w:rsidR="009D7F79" w:rsidRPr="00A37026">
        <w:rPr>
          <w:rFonts w:ascii="Book Antiqua" w:hAnsi="Book Antiqua" w:cs="Times New Roman"/>
          <w:b/>
          <w:sz w:val="24"/>
          <w:szCs w:val="24"/>
        </w:rPr>
        <w:t>annexin</w:t>
      </w:r>
      <w:r w:rsidR="009D7F79" w:rsidRPr="00A37026">
        <w:rPr>
          <w:rFonts w:ascii="Book Antiqua" w:eastAsia="SimSun" w:hAnsi="Book Antiqua" w:cs="Times New Roman"/>
          <w:b/>
          <w:sz w:val="24"/>
          <w:szCs w:val="24"/>
          <w:lang w:eastAsia="zh-CN"/>
        </w:rPr>
        <w:t>s</w:t>
      </w:r>
      <w:r w:rsidR="0017511C" w:rsidRPr="00A37026">
        <w:rPr>
          <w:rFonts w:ascii="Book Antiqua" w:hAnsi="Book Antiqua" w:cs="Times New Roman"/>
          <w:b/>
          <w:sz w:val="24"/>
          <w:szCs w:val="24"/>
        </w:rPr>
        <w:t xml:space="preserve">. Quoted and adapted from </w:t>
      </w:r>
      <w:r w:rsidR="0017511C" w:rsidRPr="00A37026">
        <w:rPr>
          <w:rFonts w:ascii="Book Antiqua" w:hAnsi="Book Antiqua" w:cs="Times New Roman"/>
          <w:b/>
          <w:caps/>
          <w:sz w:val="24"/>
          <w:szCs w:val="24"/>
        </w:rPr>
        <w:t>r</w:t>
      </w:r>
      <w:r w:rsidR="0017511C" w:rsidRPr="00A37026">
        <w:rPr>
          <w:rFonts w:ascii="Book Antiqua" w:hAnsi="Book Antiqua" w:cs="Times New Roman"/>
          <w:b/>
          <w:sz w:val="24"/>
          <w:szCs w:val="24"/>
        </w:rPr>
        <w:t>ef</w:t>
      </w:r>
      <w:r w:rsidR="009D7F79" w:rsidRPr="00A37026">
        <w:rPr>
          <w:rFonts w:ascii="Book Antiqua" w:eastAsia="SimSun" w:hAnsi="Book Antiqua" w:cs="Times New Roman"/>
          <w:b/>
          <w:sz w:val="24"/>
          <w:szCs w:val="24"/>
          <w:lang w:eastAsia="zh-CN"/>
        </w:rPr>
        <w:t>.</w:t>
      </w:r>
      <w:r w:rsidR="0017511C" w:rsidRPr="00A37026">
        <w:rPr>
          <w:rFonts w:ascii="Book Antiqua" w:hAnsi="Book Antiqua" w:cs="Times New Roman"/>
          <w:b/>
          <w:sz w:val="24"/>
          <w:szCs w:val="24"/>
        </w:rPr>
        <w:t xml:space="preserve"> </w:t>
      </w:r>
      <w:r w:rsidR="009D7F79" w:rsidRPr="00A37026">
        <w:rPr>
          <w:rFonts w:ascii="Book Antiqua" w:eastAsia="SimSun" w:hAnsi="Book Antiqua" w:cs="Times New Roman"/>
          <w:b/>
          <w:sz w:val="24"/>
          <w:szCs w:val="24"/>
          <w:lang w:eastAsia="zh-CN"/>
        </w:rPr>
        <w:t>[</w:t>
      </w:r>
      <w:r w:rsidR="0017511C" w:rsidRPr="00A37026">
        <w:rPr>
          <w:rFonts w:ascii="Book Antiqua" w:hAnsi="Book Antiqua" w:cs="Times New Roman"/>
          <w:b/>
          <w:sz w:val="24"/>
          <w:szCs w:val="24"/>
        </w:rPr>
        <w:t>14</w:t>
      </w:r>
      <w:r w:rsidR="009D7F79" w:rsidRPr="00A37026">
        <w:rPr>
          <w:rFonts w:ascii="Book Antiqua" w:eastAsia="SimSun" w:hAnsi="Book Antiqua" w:cs="Times New Roman"/>
          <w:b/>
          <w:sz w:val="24"/>
          <w:szCs w:val="24"/>
          <w:lang w:eastAsia="zh-CN"/>
        </w:rPr>
        <w:t>]</w:t>
      </w:r>
      <w:r w:rsidR="0017511C" w:rsidRPr="00A37026">
        <w:rPr>
          <w:rFonts w:ascii="Book Antiqua" w:hAnsi="Book Antiqua" w:cs="Times New Roman"/>
          <w:b/>
          <w:sz w:val="24"/>
          <w:szCs w:val="24"/>
        </w:rPr>
        <w:t>.</w:t>
      </w:r>
      <w:r w:rsidR="003D09B3" w:rsidRPr="00A37026">
        <w:rPr>
          <w:rFonts w:ascii="Book Antiqua" w:eastAsia="SimSun" w:hAnsi="Book Antiqua" w:cs="Times New Roman"/>
          <w:b/>
          <w:sz w:val="24"/>
          <w:szCs w:val="24"/>
          <w:lang w:eastAsia="zh-CN"/>
        </w:rPr>
        <w:t xml:space="preserve"> </w:t>
      </w:r>
      <w:r w:rsidR="003D09B3" w:rsidRPr="00A37026">
        <w:rPr>
          <w:rFonts w:ascii="Book Antiqua" w:eastAsia="SimSun" w:hAnsi="Book Antiqua" w:cs="Times New Roman"/>
          <w:sz w:val="24"/>
          <w:szCs w:val="24"/>
          <w:lang w:eastAsia="zh-CN"/>
        </w:rPr>
        <w:t>A:</w:t>
      </w:r>
      <w:r w:rsidR="003D09B3" w:rsidRPr="00A37026">
        <w:rPr>
          <w:rFonts w:ascii="Book Antiqua" w:eastAsia="SimSun" w:hAnsi="Book Antiqua" w:cs="Times New Roman"/>
          <w:b/>
          <w:sz w:val="24"/>
          <w:szCs w:val="24"/>
          <w:lang w:eastAsia="zh-CN"/>
        </w:rPr>
        <w:t xml:space="preserve"> </w:t>
      </w:r>
      <w:r w:rsidR="0017511C" w:rsidRPr="00A37026">
        <w:rPr>
          <w:rFonts w:ascii="Book Antiqua" w:hAnsi="Book Antiqua"/>
          <w:sz w:val="24"/>
          <w:szCs w:val="24"/>
        </w:rPr>
        <w:t>Highly expressed ANX A2 (grey) binds to and activates ADAM17 (green) and, as a consequence, ANX A2 promotes ADAM 17-mediated ectodomain shedding of TNF-</w:t>
      </w:r>
      <w:r w:rsidR="0017511C" w:rsidRPr="00A37026">
        <w:rPr>
          <w:rFonts w:ascii="Book Antiqua" w:hAnsi="Book Antiqua"/>
          <w:sz w:val="24"/>
          <w:szCs w:val="24"/>
        </w:rPr>
        <w:sym w:font="Symbol" w:char="F061"/>
      </w:r>
      <w:r w:rsidR="0017511C" w:rsidRPr="00A37026">
        <w:rPr>
          <w:rFonts w:ascii="Book Antiqua" w:hAnsi="Book Antiqua"/>
          <w:sz w:val="24"/>
          <w:szCs w:val="24"/>
        </w:rPr>
        <w:t xml:space="preserve"> (pink). In parallel, the levels of ANX A8 and 9 are regulated so that they</w:t>
      </w:r>
      <w:r w:rsidR="003D09B3" w:rsidRPr="00A37026">
        <w:rPr>
          <w:rFonts w:ascii="Book Antiqua" w:hAnsi="Book Antiqua"/>
          <w:sz w:val="24"/>
          <w:szCs w:val="24"/>
        </w:rPr>
        <w:t xml:space="preserve"> are maintained at a low level</w:t>
      </w:r>
      <w:r w:rsidR="003D09B3" w:rsidRPr="00A37026">
        <w:rPr>
          <w:rFonts w:ascii="Book Antiqua" w:eastAsia="SimSun" w:hAnsi="Book Antiqua"/>
          <w:sz w:val="24"/>
          <w:szCs w:val="24"/>
          <w:lang w:eastAsia="zh-CN"/>
        </w:rPr>
        <w:t xml:space="preserve">; </w:t>
      </w:r>
      <w:r w:rsidR="003D09B3" w:rsidRPr="00A37026">
        <w:rPr>
          <w:rFonts w:ascii="Book Antiqua" w:eastAsia="SimSun" w:hAnsi="Book Antiqua" w:cs="Times New Roman"/>
          <w:sz w:val="24"/>
          <w:szCs w:val="24"/>
          <w:lang w:eastAsia="zh-CN"/>
        </w:rPr>
        <w:t>B:</w:t>
      </w:r>
      <w:r w:rsidR="003D09B3" w:rsidRPr="00A37026">
        <w:rPr>
          <w:rFonts w:ascii="Book Antiqua" w:eastAsia="SimSun" w:hAnsi="Book Antiqua" w:cs="Times New Roman"/>
          <w:b/>
          <w:sz w:val="24"/>
          <w:szCs w:val="24"/>
          <w:lang w:eastAsia="zh-CN"/>
        </w:rPr>
        <w:t xml:space="preserve"> </w:t>
      </w:r>
      <w:r w:rsidR="0017511C" w:rsidRPr="00A37026">
        <w:rPr>
          <w:rFonts w:ascii="Book Antiqua" w:hAnsi="Book Antiqua"/>
          <w:sz w:val="24"/>
          <w:szCs w:val="24"/>
        </w:rPr>
        <w:t>Highly expressed ANX A8 and A9 (orange) subsequently bind to and activate ADAM17;</w:t>
      </w:r>
      <w:r w:rsidR="00291385" w:rsidRPr="00A37026">
        <w:rPr>
          <w:rFonts w:ascii="Book Antiqua" w:hAnsi="Book Antiqua"/>
          <w:sz w:val="24"/>
          <w:szCs w:val="24"/>
        </w:rPr>
        <w:t xml:space="preserve"> as a</w:t>
      </w:r>
      <w:r w:rsidR="0017511C" w:rsidRPr="00A37026">
        <w:rPr>
          <w:rFonts w:ascii="Book Antiqua" w:hAnsi="Book Antiqua"/>
          <w:sz w:val="24"/>
          <w:szCs w:val="24"/>
        </w:rPr>
        <w:t xml:space="preserve"> </w:t>
      </w:r>
      <w:r w:rsidR="00291385" w:rsidRPr="00A37026">
        <w:rPr>
          <w:rFonts w:ascii="Book Antiqua" w:hAnsi="Book Antiqua"/>
          <w:sz w:val="24"/>
          <w:szCs w:val="24"/>
        </w:rPr>
        <w:t>consequence</w:t>
      </w:r>
      <w:r w:rsidR="0017511C" w:rsidRPr="00A37026">
        <w:rPr>
          <w:rFonts w:ascii="Book Antiqua" w:hAnsi="Book Antiqua"/>
          <w:sz w:val="24"/>
          <w:szCs w:val="24"/>
        </w:rPr>
        <w:t xml:space="preserve">, ANX A8 and </w:t>
      </w:r>
      <w:r w:rsidR="00291385" w:rsidRPr="00A37026">
        <w:rPr>
          <w:rFonts w:ascii="Book Antiqua" w:hAnsi="Book Antiqua"/>
          <w:sz w:val="24"/>
          <w:szCs w:val="24"/>
        </w:rPr>
        <w:t>A</w:t>
      </w:r>
      <w:r w:rsidR="0017511C" w:rsidRPr="00A37026">
        <w:rPr>
          <w:rFonts w:ascii="Book Antiqua" w:hAnsi="Book Antiqua"/>
          <w:sz w:val="24"/>
          <w:szCs w:val="24"/>
        </w:rPr>
        <w:t>9 promote ADAM 17-mediated ectodomain shedding of EGFR ligands. In parallel, levels of ANX A2 are regulated so that low levels are maintained.</w:t>
      </w:r>
      <w:r w:rsidR="003D09B3" w:rsidRPr="00A37026">
        <w:rPr>
          <w:rFonts w:ascii="Book Antiqua" w:eastAsia="SimSun" w:hAnsi="Book Antiqua" w:hint="eastAsia"/>
          <w:sz w:val="24"/>
          <w:szCs w:val="24"/>
          <w:lang w:eastAsia="zh-CN"/>
        </w:rPr>
        <w:t xml:space="preserve"> </w:t>
      </w:r>
      <w:r w:rsidR="003D09B3" w:rsidRPr="00A37026">
        <w:rPr>
          <w:rFonts w:ascii="Book Antiqua" w:hAnsi="Book Antiqua" w:cs="Times New Roman"/>
          <w:sz w:val="24"/>
          <w:szCs w:val="24"/>
        </w:rPr>
        <w:t>TNF</w:t>
      </w:r>
      <w:r w:rsidR="003D09B3" w:rsidRPr="00A37026">
        <w:rPr>
          <w:rFonts w:ascii="Book Antiqua" w:eastAsia="SimSun" w:hAnsi="Book Antiqua" w:cs="Times New Roman" w:hint="eastAsia"/>
          <w:sz w:val="24"/>
          <w:szCs w:val="24"/>
          <w:lang w:eastAsia="zh-CN"/>
        </w:rPr>
        <w:t>:</w:t>
      </w:r>
      <w:r w:rsidR="003D09B3" w:rsidRPr="00A37026">
        <w:rPr>
          <w:sz w:val="24"/>
          <w:szCs w:val="24"/>
        </w:rPr>
        <w:t xml:space="preserve"> </w:t>
      </w:r>
      <w:r w:rsidR="003D09B3" w:rsidRPr="00A37026">
        <w:rPr>
          <w:rFonts w:ascii="Book Antiqua" w:hAnsi="Book Antiqua" w:cs="Times New Roman"/>
          <w:caps/>
          <w:sz w:val="24"/>
          <w:szCs w:val="24"/>
        </w:rPr>
        <w:t>t</w:t>
      </w:r>
      <w:r w:rsidR="003D09B3" w:rsidRPr="00A37026">
        <w:rPr>
          <w:rFonts w:ascii="Book Antiqua" w:hAnsi="Book Antiqua" w:cs="Times New Roman"/>
          <w:sz w:val="24"/>
          <w:szCs w:val="24"/>
        </w:rPr>
        <w:t>umor necrosis factor</w:t>
      </w:r>
      <w:r w:rsidR="003D09B3" w:rsidRPr="00A37026">
        <w:rPr>
          <w:rFonts w:ascii="Book Antiqua" w:eastAsia="GCFrutiger-Roman" w:hAnsi="Book Antiqua" w:cs="Times New Roman"/>
          <w:sz w:val="24"/>
          <w:szCs w:val="24"/>
        </w:rPr>
        <w:t xml:space="preserve">; </w:t>
      </w:r>
      <w:r w:rsidR="003D09B3" w:rsidRPr="00A37026">
        <w:rPr>
          <w:rFonts w:ascii="Book Antiqua" w:hAnsi="Book Antiqua" w:cs="Times New Roman"/>
          <w:sz w:val="24"/>
          <w:szCs w:val="24"/>
        </w:rPr>
        <w:t>ANX</w:t>
      </w:r>
      <w:r w:rsidR="003D09B3" w:rsidRPr="00A37026">
        <w:rPr>
          <w:rFonts w:ascii="Book Antiqua" w:eastAsia="SimSun" w:hAnsi="Book Antiqua" w:hint="eastAsia"/>
          <w:sz w:val="24"/>
          <w:szCs w:val="24"/>
          <w:lang w:eastAsia="zh-CN"/>
        </w:rPr>
        <w:t>:</w:t>
      </w:r>
      <w:r w:rsidR="003D09B3" w:rsidRPr="00A37026">
        <w:rPr>
          <w:rFonts w:ascii="Book Antiqua" w:hAnsi="Book Antiqua" w:cs="Times New Roman"/>
          <w:sz w:val="24"/>
          <w:szCs w:val="24"/>
        </w:rPr>
        <w:t xml:space="preserve"> </w:t>
      </w:r>
      <w:r w:rsidR="003D09B3" w:rsidRPr="00A37026">
        <w:rPr>
          <w:rFonts w:ascii="Book Antiqua" w:hAnsi="Book Antiqua" w:cs="Times New Roman"/>
          <w:caps/>
          <w:sz w:val="24"/>
          <w:szCs w:val="24"/>
        </w:rPr>
        <w:t>a</w:t>
      </w:r>
      <w:r w:rsidR="003D09B3" w:rsidRPr="00A37026">
        <w:rPr>
          <w:rFonts w:ascii="Book Antiqua" w:hAnsi="Book Antiqua" w:cs="Times New Roman"/>
          <w:sz w:val="24"/>
          <w:szCs w:val="24"/>
        </w:rPr>
        <w:t>nnexin</w:t>
      </w:r>
      <w:r w:rsidR="003D09B3" w:rsidRPr="00A37026">
        <w:rPr>
          <w:rFonts w:ascii="Book Antiqua" w:eastAsia="SimSun" w:hAnsi="Book Antiqua" w:cs="Times New Roman" w:hint="eastAsia"/>
          <w:sz w:val="24"/>
          <w:szCs w:val="24"/>
          <w:lang w:eastAsia="zh-CN"/>
        </w:rPr>
        <w:t xml:space="preserve">; </w:t>
      </w:r>
      <w:r w:rsidR="003D09B3" w:rsidRPr="00A37026">
        <w:rPr>
          <w:rFonts w:ascii="Book Antiqua" w:hAnsi="Book Antiqua"/>
          <w:sz w:val="24"/>
          <w:szCs w:val="24"/>
        </w:rPr>
        <w:t>IL</w:t>
      </w:r>
      <w:r w:rsidR="003D09B3" w:rsidRPr="00A37026">
        <w:rPr>
          <w:rFonts w:ascii="Book Antiqua" w:eastAsia="SimSun" w:hAnsi="Book Antiqua" w:hint="eastAsia"/>
          <w:sz w:val="24"/>
          <w:szCs w:val="24"/>
          <w:lang w:eastAsia="zh-CN"/>
        </w:rPr>
        <w:t>:</w:t>
      </w:r>
      <w:r w:rsidR="003D09B3" w:rsidRPr="00A37026">
        <w:rPr>
          <w:rFonts w:ascii="Book Antiqua" w:hAnsi="Book Antiqua"/>
          <w:sz w:val="24"/>
          <w:szCs w:val="24"/>
        </w:rPr>
        <w:t xml:space="preserve"> </w:t>
      </w:r>
      <w:r w:rsidR="003D09B3" w:rsidRPr="00A37026">
        <w:rPr>
          <w:rFonts w:ascii="Book Antiqua" w:hAnsi="Book Antiqua"/>
          <w:caps/>
          <w:sz w:val="24"/>
          <w:szCs w:val="24"/>
        </w:rPr>
        <w:t>i</w:t>
      </w:r>
      <w:r w:rsidR="003D09B3" w:rsidRPr="00A37026">
        <w:rPr>
          <w:rFonts w:ascii="Book Antiqua" w:hAnsi="Book Antiqua"/>
          <w:sz w:val="24"/>
          <w:szCs w:val="24"/>
        </w:rPr>
        <w:t>nterleukin</w:t>
      </w:r>
      <w:r w:rsidR="003D09B3" w:rsidRPr="00A37026">
        <w:rPr>
          <w:rFonts w:ascii="Book Antiqua" w:eastAsia="SimSun" w:hAnsi="Book Antiqua" w:hint="eastAsia"/>
          <w:sz w:val="24"/>
          <w:szCs w:val="24"/>
          <w:lang w:eastAsia="zh-CN"/>
        </w:rPr>
        <w:t xml:space="preserve">; </w:t>
      </w:r>
      <w:r w:rsidR="003D09B3" w:rsidRPr="00A37026">
        <w:rPr>
          <w:rFonts w:ascii="Book Antiqua" w:hAnsi="Book Antiqua" w:cs="Times New Roman"/>
          <w:sz w:val="24"/>
          <w:szCs w:val="24"/>
        </w:rPr>
        <w:t>EGFR</w:t>
      </w:r>
      <w:r w:rsidR="003D09B3" w:rsidRPr="00A37026">
        <w:rPr>
          <w:rFonts w:ascii="Book Antiqua" w:eastAsia="SimSun" w:hAnsi="Book Antiqua" w:cs="Times New Roman" w:hint="eastAsia"/>
          <w:sz w:val="24"/>
          <w:szCs w:val="24"/>
          <w:lang w:eastAsia="zh-CN"/>
        </w:rPr>
        <w:t>:</w:t>
      </w:r>
      <w:r w:rsidR="003D09B3" w:rsidRPr="00A37026">
        <w:rPr>
          <w:rFonts w:ascii="Book Antiqua" w:hAnsi="Book Antiqua" w:cs="Times New Roman"/>
          <w:sz w:val="24"/>
          <w:szCs w:val="24"/>
        </w:rPr>
        <w:t xml:space="preserve"> </w:t>
      </w:r>
      <w:r w:rsidR="003D09B3" w:rsidRPr="00A37026">
        <w:rPr>
          <w:rFonts w:ascii="Book Antiqua" w:hAnsi="Book Antiqua" w:cs="Times New Roman"/>
          <w:caps/>
          <w:sz w:val="24"/>
          <w:szCs w:val="24"/>
        </w:rPr>
        <w:t>e</w:t>
      </w:r>
      <w:r w:rsidR="003D09B3" w:rsidRPr="00A37026">
        <w:rPr>
          <w:rFonts w:ascii="Book Antiqua" w:hAnsi="Book Antiqua" w:cs="Times New Roman"/>
          <w:sz w:val="24"/>
          <w:szCs w:val="24"/>
        </w:rPr>
        <w:t>pidermal growth factor receptor</w:t>
      </w:r>
      <w:r w:rsidR="003D09B3" w:rsidRPr="00A37026">
        <w:rPr>
          <w:rFonts w:ascii="Book Antiqua" w:eastAsia="SimSun" w:hAnsi="Book Antiqua" w:cs="Times New Roman" w:hint="eastAsia"/>
          <w:sz w:val="24"/>
          <w:szCs w:val="24"/>
          <w:lang w:eastAsia="zh-CN"/>
        </w:rPr>
        <w:t>.</w:t>
      </w:r>
    </w:p>
    <w:p w:rsidR="005E6463" w:rsidRPr="003D09B3" w:rsidRDefault="005E6463">
      <w:pPr>
        <w:spacing w:line="360" w:lineRule="auto"/>
        <w:rPr>
          <w:rFonts w:ascii="Book Antiqua" w:eastAsia="SimSun" w:hAnsi="Book Antiqua"/>
          <w:sz w:val="24"/>
          <w:szCs w:val="24"/>
          <w:lang w:eastAsia="zh-CN"/>
        </w:rPr>
      </w:pPr>
    </w:p>
    <w:sectPr w:rsidR="005E6463" w:rsidRPr="003D09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19" w:rsidRDefault="007E2219" w:rsidP="005D47D5">
      <w:r>
        <w:separator/>
      </w:r>
    </w:p>
  </w:endnote>
  <w:endnote w:type="continuationSeparator" w:id="0">
    <w:p w:rsidR="007E2219" w:rsidRDefault="007E2219" w:rsidP="005D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GCFrutiger-Roman">
    <w:altName w:val="Arial Unicode MS"/>
    <w:panose1 w:val="00000000000000000000"/>
    <w:charset w:val="80"/>
    <w:family w:val="auto"/>
    <w:notTrueType/>
    <w:pitch w:val="default"/>
    <w:sig w:usb0="00000001" w:usb1="08070000" w:usb2="00000010" w:usb3="00000000" w:csb0="00020000" w:csb1="00000000"/>
  </w:font>
  <w:font w:name="AdvTTe4bfdd46">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19" w:rsidRDefault="007E2219" w:rsidP="005D47D5">
      <w:r>
        <w:separator/>
      </w:r>
    </w:p>
  </w:footnote>
  <w:footnote w:type="continuationSeparator" w:id="0">
    <w:p w:rsidR="007E2219" w:rsidRDefault="007E2219" w:rsidP="005D4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0CBE"/>
    <w:multiLevelType w:val="hybridMultilevel"/>
    <w:tmpl w:val="FD64A42A"/>
    <w:lvl w:ilvl="0" w:tplc="2D4C25D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4A03E2"/>
    <w:multiLevelType w:val="hybridMultilevel"/>
    <w:tmpl w:val="4522AF5C"/>
    <w:lvl w:ilvl="0" w:tplc="81446ED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C64A8A"/>
    <w:multiLevelType w:val="hybridMultilevel"/>
    <w:tmpl w:val="91DA05CA"/>
    <w:lvl w:ilvl="0" w:tplc="3774AD6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7511C"/>
    <w:rsid w:val="000C3F3F"/>
    <w:rsid w:val="000D0192"/>
    <w:rsid w:val="000F6A2F"/>
    <w:rsid w:val="00137E22"/>
    <w:rsid w:val="0015462E"/>
    <w:rsid w:val="0017511C"/>
    <w:rsid w:val="001B428C"/>
    <w:rsid w:val="00203AAE"/>
    <w:rsid w:val="002170E9"/>
    <w:rsid w:val="00220C13"/>
    <w:rsid w:val="00255825"/>
    <w:rsid w:val="00291385"/>
    <w:rsid w:val="002A2719"/>
    <w:rsid w:val="00302EBC"/>
    <w:rsid w:val="0033259F"/>
    <w:rsid w:val="003363D7"/>
    <w:rsid w:val="003907C4"/>
    <w:rsid w:val="003B369B"/>
    <w:rsid w:val="003B5CD4"/>
    <w:rsid w:val="003D09B3"/>
    <w:rsid w:val="004A6431"/>
    <w:rsid w:val="004A73B9"/>
    <w:rsid w:val="004B14C6"/>
    <w:rsid w:val="004B684E"/>
    <w:rsid w:val="004D0A41"/>
    <w:rsid w:val="004E6F5D"/>
    <w:rsid w:val="00530389"/>
    <w:rsid w:val="005510FE"/>
    <w:rsid w:val="005D47D5"/>
    <w:rsid w:val="005E3BD1"/>
    <w:rsid w:val="005E6463"/>
    <w:rsid w:val="00667DC5"/>
    <w:rsid w:val="006E47BC"/>
    <w:rsid w:val="006F1032"/>
    <w:rsid w:val="007063C5"/>
    <w:rsid w:val="00757D14"/>
    <w:rsid w:val="007769AE"/>
    <w:rsid w:val="007E2219"/>
    <w:rsid w:val="0089381F"/>
    <w:rsid w:val="00992E4F"/>
    <w:rsid w:val="009B2D72"/>
    <w:rsid w:val="009B7522"/>
    <w:rsid w:val="009D7F79"/>
    <w:rsid w:val="00A141CB"/>
    <w:rsid w:val="00A17388"/>
    <w:rsid w:val="00A37026"/>
    <w:rsid w:val="00A60DAD"/>
    <w:rsid w:val="00B03F5C"/>
    <w:rsid w:val="00B16AED"/>
    <w:rsid w:val="00B17AC0"/>
    <w:rsid w:val="00B70248"/>
    <w:rsid w:val="00BA0735"/>
    <w:rsid w:val="00BD71E6"/>
    <w:rsid w:val="00C00597"/>
    <w:rsid w:val="00C5474B"/>
    <w:rsid w:val="00C930B3"/>
    <w:rsid w:val="00CF6702"/>
    <w:rsid w:val="00D168C3"/>
    <w:rsid w:val="00D373C2"/>
    <w:rsid w:val="00D5403D"/>
    <w:rsid w:val="00D77BE2"/>
    <w:rsid w:val="00D97BE0"/>
    <w:rsid w:val="00DC3EEF"/>
    <w:rsid w:val="00E05CC3"/>
    <w:rsid w:val="00E34EDD"/>
    <w:rsid w:val="00E3625E"/>
    <w:rsid w:val="00E37FEE"/>
    <w:rsid w:val="00E643F4"/>
    <w:rsid w:val="00ED4117"/>
    <w:rsid w:val="00F00BD6"/>
    <w:rsid w:val="00F104CA"/>
    <w:rsid w:val="00F154DD"/>
    <w:rsid w:val="00F1775B"/>
    <w:rsid w:val="00F66AE7"/>
    <w:rsid w:val="00F776C8"/>
    <w:rsid w:val="00FD1825"/>
    <w:rsid w:val="00FF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F4D4E5-38BD-4496-88E4-0734EB43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11C"/>
    <w:pPr>
      <w:widowControl w:val="0"/>
      <w:jc w:val="both"/>
    </w:pPr>
  </w:style>
  <w:style w:type="paragraph" w:styleId="Heading2">
    <w:name w:val="heading 2"/>
    <w:basedOn w:val="Normal"/>
    <w:next w:val="Normal"/>
    <w:link w:val="Heading2Char"/>
    <w:qFormat/>
    <w:rsid w:val="0017511C"/>
    <w:pPr>
      <w:keepNext/>
      <w:widowControl/>
      <w:spacing w:before="240" w:after="60"/>
      <w:jc w:val="left"/>
      <w:outlineLvl w:val="1"/>
    </w:pPr>
    <w:rPr>
      <w:rFonts w:ascii="Arial" w:eastAsia="MS Mincho" w:hAnsi="Arial" w:cs="Arial"/>
      <w:b/>
      <w:bCs/>
      <w:kern w:val="0"/>
      <w:sz w:val="22"/>
      <w:szCs w:val="28"/>
      <w:lang w:val="en-GB" w:eastAsia="en-US"/>
    </w:rPr>
  </w:style>
  <w:style w:type="paragraph" w:styleId="Heading3">
    <w:name w:val="heading 3"/>
    <w:basedOn w:val="Normal"/>
    <w:next w:val="Normal"/>
    <w:link w:val="Heading3Char"/>
    <w:qFormat/>
    <w:rsid w:val="0017511C"/>
    <w:pPr>
      <w:keepNext/>
      <w:widowControl/>
      <w:jc w:val="left"/>
      <w:outlineLvl w:val="2"/>
    </w:pPr>
    <w:rPr>
      <w:rFonts w:ascii="Times New Roman" w:eastAsia="MS Mincho" w:hAnsi="Times New Roman" w:cs="Times New Roman"/>
      <w:b/>
      <w:bCs/>
      <w:kern w:val="0"/>
      <w:sz w:val="24"/>
      <w:szCs w:val="24"/>
      <w:lang w:val="en-GB" w:eastAsia="en-US"/>
    </w:rPr>
  </w:style>
  <w:style w:type="paragraph" w:styleId="Heading4">
    <w:name w:val="heading 4"/>
    <w:basedOn w:val="Normal"/>
    <w:next w:val="Normal"/>
    <w:link w:val="Heading4Char"/>
    <w:uiPriority w:val="9"/>
    <w:semiHidden/>
    <w:unhideWhenUsed/>
    <w:qFormat/>
    <w:rsid w:val="0017511C"/>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511C"/>
    <w:rPr>
      <w:rFonts w:ascii="Arial" w:eastAsia="MS Mincho" w:hAnsi="Arial" w:cs="Arial"/>
      <w:b/>
      <w:bCs/>
      <w:kern w:val="0"/>
      <w:sz w:val="22"/>
      <w:szCs w:val="28"/>
      <w:lang w:val="en-GB" w:eastAsia="en-US"/>
    </w:rPr>
  </w:style>
  <w:style w:type="character" w:customStyle="1" w:styleId="Heading3Char">
    <w:name w:val="Heading 3 Char"/>
    <w:basedOn w:val="DefaultParagraphFont"/>
    <w:link w:val="Heading3"/>
    <w:rsid w:val="0017511C"/>
    <w:rPr>
      <w:rFonts w:ascii="Times New Roman" w:eastAsia="MS Mincho" w:hAnsi="Times New Roman" w:cs="Times New Roman"/>
      <w:b/>
      <w:bCs/>
      <w:kern w:val="0"/>
      <w:sz w:val="24"/>
      <w:szCs w:val="24"/>
      <w:lang w:val="en-GB" w:eastAsia="en-US"/>
    </w:rPr>
  </w:style>
  <w:style w:type="character" w:customStyle="1" w:styleId="Heading4Char">
    <w:name w:val="Heading 4 Char"/>
    <w:basedOn w:val="DefaultParagraphFont"/>
    <w:link w:val="Heading4"/>
    <w:uiPriority w:val="9"/>
    <w:semiHidden/>
    <w:rsid w:val="0017511C"/>
    <w:rPr>
      <w:b/>
      <w:bCs/>
    </w:rPr>
  </w:style>
  <w:style w:type="paragraph" w:customStyle="1" w:styleId="EndNoteBibliographyTitle">
    <w:name w:val="EndNote Bibliography Title"/>
    <w:basedOn w:val="Normal"/>
    <w:link w:val="EndNoteBibliographyTitle0"/>
    <w:rsid w:val="0017511C"/>
    <w:pPr>
      <w:jc w:val="center"/>
    </w:pPr>
    <w:rPr>
      <w:rFonts w:ascii="Times New Roman" w:hAnsi="Times New Roman" w:cs="Times New Roman"/>
      <w:noProof/>
      <w:sz w:val="24"/>
    </w:rPr>
  </w:style>
  <w:style w:type="character" w:customStyle="1" w:styleId="EndNoteBibliographyTitle0">
    <w:name w:val="EndNote Bibliography Title (文字)"/>
    <w:basedOn w:val="DefaultParagraphFont"/>
    <w:link w:val="EndNoteBibliographyTitle"/>
    <w:rsid w:val="0017511C"/>
    <w:rPr>
      <w:rFonts w:ascii="Times New Roman" w:hAnsi="Times New Roman" w:cs="Times New Roman"/>
      <w:noProof/>
      <w:sz w:val="24"/>
    </w:rPr>
  </w:style>
  <w:style w:type="paragraph" w:customStyle="1" w:styleId="EndNoteBibliography">
    <w:name w:val="EndNote Bibliography"/>
    <w:basedOn w:val="Normal"/>
    <w:link w:val="EndNoteBibliography0"/>
    <w:rsid w:val="0017511C"/>
    <w:rPr>
      <w:rFonts w:ascii="Times New Roman" w:hAnsi="Times New Roman" w:cs="Times New Roman"/>
      <w:noProof/>
      <w:sz w:val="24"/>
    </w:rPr>
  </w:style>
  <w:style w:type="character" w:customStyle="1" w:styleId="EndNoteBibliography0">
    <w:name w:val="EndNote Bibliography (文字)"/>
    <w:basedOn w:val="DefaultParagraphFont"/>
    <w:link w:val="EndNoteBibliography"/>
    <w:rsid w:val="0017511C"/>
    <w:rPr>
      <w:rFonts w:ascii="Times New Roman" w:hAnsi="Times New Roman" w:cs="Times New Roman"/>
      <w:noProof/>
      <w:sz w:val="24"/>
    </w:rPr>
  </w:style>
  <w:style w:type="paragraph" w:styleId="Title">
    <w:name w:val="Title"/>
    <w:basedOn w:val="Normal"/>
    <w:link w:val="TitleChar"/>
    <w:qFormat/>
    <w:rsid w:val="0017511C"/>
    <w:pPr>
      <w:widowControl/>
      <w:spacing w:before="240" w:after="60" w:line="480" w:lineRule="auto"/>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17511C"/>
    <w:rPr>
      <w:rFonts w:ascii="Arial" w:eastAsia="MS Mincho" w:hAnsi="Arial" w:cs="Arial"/>
      <w:b/>
      <w:bCs/>
      <w:kern w:val="28"/>
      <w:sz w:val="32"/>
      <w:szCs w:val="32"/>
      <w:lang w:eastAsia="en-US"/>
    </w:rPr>
  </w:style>
  <w:style w:type="paragraph" w:styleId="BodyText">
    <w:name w:val="Body Text"/>
    <w:basedOn w:val="Normal"/>
    <w:link w:val="BodyTextChar"/>
    <w:uiPriority w:val="99"/>
    <w:unhideWhenUsed/>
    <w:rsid w:val="0017511C"/>
    <w:pPr>
      <w:widowControl/>
      <w:ind w:firstLine="227"/>
    </w:pPr>
    <w:rPr>
      <w:rFonts w:ascii="Times" w:eastAsia="Times New Roman" w:hAnsi="Times" w:cs="Times New Roman"/>
      <w:kern w:val="0"/>
      <w:sz w:val="20"/>
      <w:szCs w:val="20"/>
      <w:lang w:eastAsia="de-DE"/>
    </w:rPr>
  </w:style>
  <w:style w:type="character" w:customStyle="1" w:styleId="BodyTextChar">
    <w:name w:val="Body Text Char"/>
    <w:basedOn w:val="DefaultParagraphFont"/>
    <w:link w:val="BodyText"/>
    <w:uiPriority w:val="99"/>
    <w:rsid w:val="0017511C"/>
    <w:rPr>
      <w:rFonts w:ascii="Times" w:eastAsia="Times New Roman" w:hAnsi="Times" w:cs="Times New Roman"/>
      <w:kern w:val="0"/>
      <w:sz w:val="20"/>
      <w:szCs w:val="20"/>
      <w:lang w:eastAsia="de-DE"/>
    </w:rPr>
  </w:style>
  <w:style w:type="character" w:customStyle="1" w:styleId="highlight2">
    <w:name w:val="highlight2"/>
    <w:basedOn w:val="DefaultParagraphFont"/>
    <w:rsid w:val="0017511C"/>
  </w:style>
  <w:style w:type="character" w:styleId="Hyperlink">
    <w:name w:val="Hyperlink"/>
    <w:basedOn w:val="DefaultParagraphFont"/>
    <w:uiPriority w:val="99"/>
    <w:semiHidden/>
    <w:unhideWhenUsed/>
    <w:rsid w:val="0017511C"/>
    <w:rPr>
      <w:strike w:val="0"/>
      <w:dstrike w:val="0"/>
      <w:color w:val="428BCA"/>
      <w:u w:val="none"/>
      <w:effect w:val="none"/>
      <w:shd w:val="clear" w:color="auto" w:fill="auto"/>
    </w:rPr>
  </w:style>
  <w:style w:type="paragraph" w:styleId="NormalWeb">
    <w:name w:val="Normal (Web)"/>
    <w:basedOn w:val="Normal"/>
    <w:uiPriority w:val="99"/>
    <w:semiHidden/>
    <w:unhideWhenUsed/>
    <w:rsid w:val="0017511C"/>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17511C"/>
    <w:pPr>
      <w:widowControl/>
      <w:ind w:leftChars="400" w:left="840"/>
      <w:jc w:val="left"/>
    </w:pPr>
    <w:rPr>
      <w:rFonts w:ascii="Times New Roman" w:eastAsia="MS Mincho" w:hAnsi="Times New Roman" w:cs="Times New Roman"/>
      <w:kern w:val="0"/>
      <w:sz w:val="24"/>
      <w:szCs w:val="24"/>
      <w:lang w:val="en-GB" w:eastAsia="en-US"/>
    </w:rPr>
  </w:style>
  <w:style w:type="paragraph" w:styleId="Header">
    <w:name w:val="header"/>
    <w:basedOn w:val="Normal"/>
    <w:link w:val="HeaderChar"/>
    <w:uiPriority w:val="99"/>
    <w:unhideWhenUsed/>
    <w:rsid w:val="0017511C"/>
    <w:pPr>
      <w:tabs>
        <w:tab w:val="center" w:pos="4252"/>
        <w:tab w:val="right" w:pos="8504"/>
      </w:tabs>
      <w:snapToGrid w:val="0"/>
    </w:pPr>
  </w:style>
  <w:style w:type="character" w:customStyle="1" w:styleId="HeaderChar">
    <w:name w:val="Header Char"/>
    <w:basedOn w:val="DefaultParagraphFont"/>
    <w:link w:val="Header"/>
    <w:uiPriority w:val="99"/>
    <w:rsid w:val="0017511C"/>
  </w:style>
  <w:style w:type="paragraph" w:styleId="Footer">
    <w:name w:val="footer"/>
    <w:basedOn w:val="Normal"/>
    <w:link w:val="FooterChar"/>
    <w:uiPriority w:val="99"/>
    <w:unhideWhenUsed/>
    <w:rsid w:val="0017511C"/>
    <w:pPr>
      <w:tabs>
        <w:tab w:val="center" w:pos="4252"/>
        <w:tab w:val="right" w:pos="8504"/>
      </w:tabs>
      <w:snapToGrid w:val="0"/>
    </w:pPr>
  </w:style>
  <w:style w:type="character" w:customStyle="1" w:styleId="FooterChar">
    <w:name w:val="Footer Char"/>
    <w:basedOn w:val="DefaultParagraphFont"/>
    <w:link w:val="Footer"/>
    <w:uiPriority w:val="99"/>
    <w:rsid w:val="0017511C"/>
  </w:style>
  <w:style w:type="paragraph" w:styleId="BalloonText">
    <w:name w:val="Balloon Text"/>
    <w:basedOn w:val="Normal"/>
    <w:link w:val="BalloonTextChar"/>
    <w:uiPriority w:val="99"/>
    <w:semiHidden/>
    <w:unhideWhenUsed/>
    <w:rsid w:val="0017511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7511C"/>
    <w:rPr>
      <w:rFonts w:asciiTheme="majorHAnsi" w:eastAsiaTheme="majorEastAsia" w:hAnsiTheme="majorHAnsi" w:cstheme="majorBidi"/>
      <w:sz w:val="18"/>
      <w:szCs w:val="18"/>
    </w:rPr>
  </w:style>
  <w:style w:type="character" w:styleId="CommentReference">
    <w:name w:val="annotation reference"/>
    <w:uiPriority w:val="99"/>
    <w:rsid w:val="004A6431"/>
    <w:rPr>
      <w:sz w:val="21"/>
      <w:szCs w:val="21"/>
    </w:rPr>
  </w:style>
  <w:style w:type="paragraph" w:styleId="CommentText">
    <w:name w:val="annotation text"/>
    <w:basedOn w:val="Normal"/>
    <w:link w:val="CommentTextChar"/>
    <w:uiPriority w:val="99"/>
    <w:rsid w:val="004A6431"/>
    <w:pPr>
      <w:jc w:val="left"/>
    </w:pPr>
    <w:rPr>
      <w:rFonts w:ascii="Times New Roman" w:eastAsia="SimSun" w:hAnsi="Times New Roman" w:cs="Times New Roman"/>
      <w:szCs w:val="24"/>
      <w:lang w:eastAsia="zh-CN"/>
    </w:rPr>
  </w:style>
  <w:style w:type="character" w:customStyle="1" w:styleId="CommentTextChar">
    <w:name w:val="Comment Text Char"/>
    <w:basedOn w:val="DefaultParagraphFont"/>
    <w:link w:val="CommentText"/>
    <w:uiPriority w:val="99"/>
    <w:rsid w:val="004A6431"/>
    <w:rPr>
      <w:rFonts w:ascii="Times New Roman" w:eastAsia="SimSu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okfordiagnosis.com/mesh_info.php?term=tyrosine&amp;lang=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2A36C-06F0-487F-AE89-BF8C29F7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8814</Words>
  <Characters>50241</Characters>
  <Application>Microsoft Office Word</Application>
  <DocSecurity>0</DocSecurity>
  <Lines>418</Lines>
  <Paragraphs>117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58938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Tanida</dc:creator>
  <cp:lastModifiedBy>LS Ma</cp:lastModifiedBy>
  <cp:revision>2</cp:revision>
  <dcterms:created xsi:type="dcterms:W3CDTF">2015-07-07T20:55:00Z</dcterms:created>
  <dcterms:modified xsi:type="dcterms:W3CDTF">2015-07-07T20:55:00Z</dcterms:modified>
</cp:coreProperties>
</file>