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CA49" w14:textId="69CE68DD" w:rsidR="00EB0E90" w:rsidRPr="007660FE" w:rsidRDefault="00EB0E90" w:rsidP="00C859EC">
      <w:pPr>
        <w:adjustRightInd w:val="0"/>
        <w:snapToGrid w:val="0"/>
        <w:spacing w:after="0" w:line="360" w:lineRule="auto"/>
        <w:jc w:val="both"/>
        <w:rPr>
          <w:rFonts w:ascii="Book Antiqua" w:hAnsi="Book Antiqua" w:cs="Arial"/>
          <w:b/>
          <w:color w:val="000000" w:themeColor="text1"/>
          <w:shd w:val="clear" w:color="auto" w:fill="FFFFFF"/>
        </w:rPr>
      </w:pPr>
      <w:r w:rsidRPr="007660FE">
        <w:rPr>
          <w:rFonts w:ascii="Book Antiqua" w:hAnsi="Book Antiqua" w:cs="Arial"/>
          <w:b/>
          <w:color w:val="000000" w:themeColor="text1"/>
          <w:shd w:val="clear" w:color="auto" w:fill="FFFFFF"/>
        </w:rPr>
        <w:t xml:space="preserve">Name of Journal: </w:t>
      </w:r>
      <w:r w:rsidR="002E496C" w:rsidRPr="002E496C">
        <w:rPr>
          <w:rFonts w:ascii="Book Antiqua" w:hAnsi="Book Antiqua" w:cs="Arial"/>
          <w:b/>
          <w:color w:val="000000" w:themeColor="text1"/>
          <w:shd w:val="clear" w:color="auto" w:fill="FFFFFF"/>
        </w:rPr>
        <w:t>World Journal of Gastrointestinal Endoscopy</w:t>
      </w:r>
    </w:p>
    <w:p w14:paraId="10C4107D" w14:textId="761C948A" w:rsidR="00EB0E90" w:rsidRPr="007660FE" w:rsidRDefault="00EB0E90" w:rsidP="00C859EC">
      <w:pPr>
        <w:adjustRightInd w:val="0"/>
        <w:snapToGrid w:val="0"/>
        <w:spacing w:after="0" w:line="360" w:lineRule="auto"/>
        <w:jc w:val="both"/>
        <w:rPr>
          <w:rFonts w:ascii="Book Antiqua" w:eastAsia="宋体" w:hAnsi="Book Antiqua" w:cs="Arial"/>
          <w:b/>
          <w:color w:val="000000" w:themeColor="text1"/>
          <w:shd w:val="clear" w:color="auto" w:fill="FFFFFF"/>
          <w:lang w:eastAsia="zh-CN"/>
        </w:rPr>
      </w:pPr>
      <w:r w:rsidRPr="007660FE">
        <w:rPr>
          <w:rFonts w:ascii="Book Antiqua" w:hAnsi="Book Antiqua" w:cs="Arial"/>
          <w:b/>
          <w:color w:val="000000" w:themeColor="text1"/>
          <w:shd w:val="clear" w:color="auto" w:fill="FFFFFF"/>
        </w:rPr>
        <w:t xml:space="preserve">ESPS Manuscript NO: </w:t>
      </w:r>
      <w:r w:rsidRPr="007660FE">
        <w:rPr>
          <w:rFonts w:ascii="Book Antiqua" w:eastAsia="宋体" w:hAnsi="Book Antiqua" w:cs="Arial" w:hint="eastAsia"/>
          <w:b/>
          <w:color w:val="000000" w:themeColor="text1"/>
          <w:shd w:val="clear" w:color="auto" w:fill="FFFFFF"/>
          <w:lang w:eastAsia="zh-CN"/>
        </w:rPr>
        <w:t>18033</w:t>
      </w:r>
    </w:p>
    <w:p w14:paraId="19DAC16A" w14:textId="4CB94734" w:rsidR="00BB392C" w:rsidRPr="007660FE" w:rsidRDefault="00EB0E90" w:rsidP="00C859EC">
      <w:pPr>
        <w:adjustRightInd w:val="0"/>
        <w:snapToGrid w:val="0"/>
        <w:spacing w:after="0" w:line="360" w:lineRule="auto"/>
        <w:jc w:val="both"/>
        <w:rPr>
          <w:rFonts w:ascii="Book Antiqua" w:eastAsia="宋体" w:hAnsi="Book Antiqua" w:cs="Times New Roman"/>
          <w:b/>
          <w:caps/>
          <w:color w:val="000000" w:themeColor="text1"/>
          <w:sz w:val="24"/>
          <w:szCs w:val="24"/>
          <w:lang w:eastAsia="zh-CN"/>
        </w:rPr>
      </w:pPr>
      <w:r w:rsidRPr="007660FE">
        <w:rPr>
          <w:rFonts w:ascii="Book Antiqua" w:hAnsi="Book Antiqua" w:cs="Arial"/>
          <w:b/>
          <w:color w:val="000000" w:themeColor="text1"/>
          <w:shd w:val="clear" w:color="auto" w:fill="FFFFFF"/>
        </w:rPr>
        <w:t xml:space="preserve">Manuscript Type: </w:t>
      </w:r>
      <w:r w:rsidRPr="007660FE">
        <w:rPr>
          <w:rFonts w:ascii="Book Antiqua" w:eastAsia="Times New Roman" w:hAnsi="Book Antiqua" w:cs="Times New Roman"/>
          <w:b/>
          <w:caps/>
          <w:color w:val="000000" w:themeColor="text1"/>
          <w:sz w:val="24"/>
          <w:szCs w:val="24"/>
        </w:rPr>
        <w:t>Review</w:t>
      </w:r>
      <w:r w:rsidRPr="007660FE" w:rsidDel="00EB0E90">
        <w:rPr>
          <w:rFonts w:ascii="Book Antiqua" w:eastAsia="Times New Roman" w:hAnsi="Book Antiqua" w:cs="Times New Roman"/>
          <w:b/>
          <w:caps/>
          <w:color w:val="000000" w:themeColor="text1"/>
          <w:sz w:val="24"/>
          <w:szCs w:val="24"/>
        </w:rPr>
        <w:t xml:space="preserve"> </w:t>
      </w:r>
    </w:p>
    <w:p w14:paraId="417B5CFB" w14:textId="77777777" w:rsidR="00EB0E90" w:rsidRPr="007660FE" w:rsidRDefault="00EB0E90" w:rsidP="00C859EC">
      <w:pPr>
        <w:adjustRightInd w:val="0"/>
        <w:snapToGrid w:val="0"/>
        <w:spacing w:after="0" w:line="360" w:lineRule="auto"/>
        <w:jc w:val="both"/>
        <w:rPr>
          <w:rFonts w:ascii="Book Antiqua" w:eastAsia="宋体" w:hAnsi="Book Antiqua" w:cs="Times New Roman"/>
          <w:b/>
          <w:caps/>
          <w:color w:val="000000" w:themeColor="text1"/>
          <w:sz w:val="24"/>
          <w:szCs w:val="24"/>
          <w:lang w:eastAsia="zh-CN"/>
        </w:rPr>
      </w:pPr>
    </w:p>
    <w:p w14:paraId="303B8233" w14:textId="30EBBCA6" w:rsidR="00CC3711" w:rsidRPr="007660FE" w:rsidRDefault="00CC3711" w:rsidP="00C859EC">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660FE">
        <w:rPr>
          <w:rFonts w:ascii="Book Antiqua" w:eastAsia="Times New Roman" w:hAnsi="Book Antiqua" w:cs="Times New Roman"/>
          <w:b/>
          <w:color w:val="000000" w:themeColor="text1"/>
          <w:sz w:val="24"/>
          <w:szCs w:val="24"/>
        </w:rPr>
        <w:t>Dru</w:t>
      </w:r>
      <w:r w:rsidR="00EB0E90" w:rsidRPr="007660FE">
        <w:rPr>
          <w:rFonts w:ascii="Book Antiqua" w:eastAsia="Times New Roman" w:hAnsi="Book Antiqua" w:cs="Times New Roman"/>
          <w:b/>
          <w:color w:val="000000" w:themeColor="text1"/>
          <w:sz w:val="24"/>
          <w:szCs w:val="24"/>
        </w:rPr>
        <w:t>g eluting biliary stents to decrease stent failure rates</w:t>
      </w:r>
      <w:r w:rsidR="00EB0E90" w:rsidRPr="007660FE">
        <w:rPr>
          <w:rFonts w:ascii="Book Antiqua" w:eastAsia="宋体" w:hAnsi="Book Antiqua" w:cs="Times New Roman" w:hint="eastAsia"/>
          <w:b/>
          <w:color w:val="000000" w:themeColor="text1"/>
          <w:sz w:val="24"/>
          <w:szCs w:val="24"/>
          <w:lang w:eastAsia="zh-CN"/>
        </w:rPr>
        <w:t>:</w:t>
      </w:r>
      <w:r w:rsidR="00EB0E90" w:rsidRPr="007660FE">
        <w:rPr>
          <w:rFonts w:ascii="Book Antiqua" w:eastAsia="Times New Roman" w:hAnsi="Book Antiqua" w:cs="Times New Roman"/>
          <w:b/>
          <w:color w:val="000000" w:themeColor="text1"/>
          <w:sz w:val="24"/>
          <w:szCs w:val="24"/>
        </w:rPr>
        <w:t xml:space="preserve"> </w:t>
      </w:r>
      <w:r w:rsidR="00EB0E90" w:rsidRPr="007660FE">
        <w:rPr>
          <w:rFonts w:ascii="Book Antiqua" w:eastAsia="Times New Roman" w:hAnsi="Book Antiqua" w:cs="Times New Roman"/>
          <w:b/>
          <w:caps/>
          <w:color w:val="000000" w:themeColor="text1"/>
          <w:sz w:val="24"/>
          <w:szCs w:val="24"/>
        </w:rPr>
        <w:t>a</w:t>
      </w:r>
      <w:r w:rsidR="00EB0E90" w:rsidRPr="007660FE">
        <w:rPr>
          <w:rFonts w:ascii="Book Antiqua" w:eastAsia="Times New Roman" w:hAnsi="Book Antiqua" w:cs="Times New Roman"/>
          <w:b/>
          <w:color w:val="000000" w:themeColor="text1"/>
          <w:sz w:val="24"/>
          <w:szCs w:val="24"/>
        </w:rPr>
        <w:t xml:space="preserve"> review of the literature</w:t>
      </w:r>
    </w:p>
    <w:p w14:paraId="3D6503ED" w14:textId="1F98E790" w:rsidR="00CE4765" w:rsidRPr="007660FE" w:rsidRDefault="00CE4765" w:rsidP="00C859EC">
      <w:pPr>
        <w:pStyle w:val="Normal10"/>
        <w:adjustRightInd w:val="0"/>
        <w:snapToGrid w:val="0"/>
        <w:spacing w:line="360" w:lineRule="auto"/>
        <w:jc w:val="both"/>
        <w:rPr>
          <w:rFonts w:ascii="Book Antiqua" w:eastAsia="宋体" w:hAnsi="Book Antiqua" w:cs="Times New Roman"/>
          <w:b/>
          <w:color w:val="000000" w:themeColor="text1"/>
          <w:sz w:val="24"/>
          <w:lang w:eastAsia="zh-CN"/>
        </w:rPr>
      </w:pPr>
    </w:p>
    <w:p w14:paraId="47F83E7A" w14:textId="1FEDFF10" w:rsidR="0011411E" w:rsidRPr="007660FE" w:rsidRDefault="0011411E" w:rsidP="00C859EC">
      <w:pPr>
        <w:pStyle w:val="Normal10"/>
        <w:adjustRightInd w:val="0"/>
        <w:snapToGrid w:val="0"/>
        <w:spacing w:line="360" w:lineRule="auto"/>
        <w:jc w:val="both"/>
        <w:rPr>
          <w:rFonts w:ascii="Book Antiqua" w:eastAsia="宋体" w:hAnsi="Book Antiqua" w:cs="Times New Roman"/>
          <w:b/>
          <w:color w:val="000000" w:themeColor="text1"/>
          <w:sz w:val="24"/>
          <w:lang w:eastAsia="zh-CN"/>
        </w:rPr>
      </w:pPr>
      <w:proofErr w:type="spellStart"/>
      <w:r w:rsidRPr="007660FE">
        <w:rPr>
          <w:rFonts w:ascii="Book Antiqua" w:eastAsia="Times New Roman" w:hAnsi="Book Antiqua" w:cs="Times New Roman"/>
          <w:color w:val="000000" w:themeColor="text1"/>
          <w:sz w:val="24"/>
        </w:rPr>
        <w:t>Shatzel</w:t>
      </w:r>
      <w:proofErr w:type="spellEnd"/>
      <w:r w:rsidRPr="007660FE">
        <w:rPr>
          <w:rFonts w:ascii="Book Antiqua" w:eastAsia="Times New Roman" w:hAnsi="Book Antiqua" w:cs="Times New Roman"/>
          <w:b/>
          <w:color w:val="000000" w:themeColor="text1"/>
          <w:sz w:val="24"/>
        </w:rPr>
        <w:t xml:space="preserve"> </w:t>
      </w:r>
      <w:r w:rsidRPr="007660FE">
        <w:rPr>
          <w:rFonts w:ascii="Book Antiqua" w:eastAsia="宋体" w:hAnsi="Book Antiqua" w:cs="Times New Roman" w:hint="eastAsia"/>
          <w:color w:val="000000" w:themeColor="text1"/>
          <w:sz w:val="24"/>
          <w:lang w:eastAsia="zh-CN"/>
        </w:rPr>
        <w:t xml:space="preserve">J </w:t>
      </w:r>
      <w:r w:rsidRPr="007660FE">
        <w:rPr>
          <w:rFonts w:ascii="Book Antiqua" w:eastAsia="宋体" w:hAnsi="Book Antiqua" w:cs="Times New Roman"/>
          <w:i/>
          <w:color w:val="000000" w:themeColor="text1"/>
          <w:sz w:val="24"/>
          <w:lang w:eastAsia="zh-CN"/>
        </w:rPr>
        <w:t>et al</w:t>
      </w:r>
      <w:r w:rsidRPr="007660FE">
        <w:rPr>
          <w:rFonts w:ascii="Book Antiqua" w:eastAsia="宋体" w:hAnsi="Book Antiqua" w:cs="Times New Roman" w:hint="eastAsia"/>
          <w:color w:val="000000" w:themeColor="text1"/>
          <w:sz w:val="24"/>
          <w:lang w:eastAsia="zh-CN"/>
        </w:rPr>
        <w:t xml:space="preserve">. </w:t>
      </w:r>
      <w:r w:rsidRPr="007660FE">
        <w:rPr>
          <w:rFonts w:ascii="Book Antiqua" w:eastAsia="Times New Roman" w:hAnsi="Book Antiqua" w:cs="Times New Roman"/>
          <w:color w:val="000000" w:themeColor="text1"/>
          <w:sz w:val="24"/>
        </w:rPr>
        <w:t>DEBS</w:t>
      </w:r>
      <w:r w:rsidRPr="007660FE">
        <w:rPr>
          <w:rFonts w:ascii="Book Antiqua" w:eastAsia="宋体" w:hAnsi="Book Antiqua" w:cs="Times New Roman" w:hint="eastAsia"/>
          <w:color w:val="000000" w:themeColor="text1"/>
          <w:sz w:val="24"/>
          <w:lang w:eastAsia="zh-CN"/>
        </w:rPr>
        <w:t xml:space="preserve"> </w:t>
      </w:r>
      <w:r w:rsidRPr="007660FE">
        <w:rPr>
          <w:rFonts w:ascii="Book Antiqua" w:eastAsia="宋体" w:hAnsi="Book Antiqua" w:cs="Times New Roman"/>
          <w:color w:val="000000" w:themeColor="text1"/>
          <w:sz w:val="24"/>
          <w:lang w:eastAsia="zh-CN"/>
        </w:rPr>
        <w:t>to decrease stent failure rates</w:t>
      </w:r>
    </w:p>
    <w:p w14:paraId="1ED2166C" w14:textId="77777777" w:rsidR="0011411E" w:rsidRPr="007660FE" w:rsidRDefault="0011411E" w:rsidP="00C859EC">
      <w:pPr>
        <w:pStyle w:val="Normal10"/>
        <w:adjustRightInd w:val="0"/>
        <w:snapToGrid w:val="0"/>
        <w:spacing w:line="360" w:lineRule="auto"/>
        <w:jc w:val="both"/>
        <w:rPr>
          <w:rFonts w:ascii="Book Antiqua" w:eastAsia="宋体" w:hAnsi="Book Antiqua" w:cs="Times New Roman"/>
          <w:b/>
          <w:color w:val="000000" w:themeColor="text1"/>
          <w:sz w:val="24"/>
          <w:lang w:eastAsia="zh-CN"/>
        </w:rPr>
      </w:pPr>
    </w:p>
    <w:p w14:paraId="3509444B" w14:textId="1C78BB72" w:rsidR="00EB0E90" w:rsidRPr="007660FE" w:rsidRDefault="00EB0E90"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r w:rsidRPr="007660FE">
        <w:rPr>
          <w:rFonts w:ascii="Book Antiqua" w:eastAsia="Times New Roman" w:hAnsi="Book Antiqua" w:cs="Times New Roman"/>
          <w:color w:val="000000" w:themeColor="text1"/>
          <w:sz w:val="24"/>
        </w:rPr>
        <w:t xml:space="preserve">Joseph </w:t>
      </w:r>
      <w:proofErr w:type="spellStart"/>
      <w:r w:rsidRPr="007660FE">
        <w:rPr>
          <w:rFonts w:ascii="Book Antiqua" w:eastAsia="Times New Roman" w:hAnsi="Book Antiqua" w:cs="Times New Roman"/>
          <w:color w:val="000000" w:themeColor="text1"/>
          <w:sz w:val="24"/>
        </w:rPr>
        <w:t>Shatzel</w:t>
      </w:r>
      <w:proofErr w:type="spellEnd"/>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vertAlign w:val="superscript"/>
        </w:rPr>
        <w:t xml:space="preserve"> </w:t>
      </w:r>
      <w:proofErr w:type="spellStart"/>
      <w:r w:rsidRPr="007660FE">
        <w:rPr>
          <w:rFonts w:ascii="Book Antiqua" w:eastAsia="Times New Roman" w:hAnsi="Book Antiqua" w:cs="Times New Roman"/>
          <w:color w:val="000000" w:themeColor="text1"/>
          <w:sz w:val="24"/>
        </w:rPr>
        <w:t>Jisoo</w:t>
      </w:r>
      <w:proofErr w:type="spellEnd"/>
      <w:r w:rsidRPr="007660FE">
        <w:rPr>
          <w:rFonts w:ascii="Book Antiqua" w:eastAsia="Times New Roman" w:hAnsi="Book Antiqua" w:cs="Times New Roman"/>
          <w:color w:val="000000" w:themeColor="text1"/>
          <w:sz w:val="24"/>
        </w:rPr>
        <w:t xml:space="preserve"> Kim</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b/>
          <w:color w:val="000000" w:themeColor="text1"/>
          <w:sz w:val="24"/>
          <w:vertAlign w:val="superscript"/>
        </w:rPr>
        <w:t xml:space="preserve"> </w:t>
      </w:r>
      <w:proofErr w:type="spellStart"/>
      <w:r w:rsidRPr="007660FE">
        <w:rPr>
          <w:rFonts w:ascii="Book Antiqua" w:eastAsia="Times New Roman" w:hAnsi="Book Antiqua" w:cs="Times New Roman"/>
          <w:color w:val="000000" w:themeColor="text1"/>
          <w:sz w:val="24"/>
        </w:rPr>
        <w:t>Kartik</w:t>
      </w:r>
      <w:proofErr w:type="spellEnd"/>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Sampath</w:t>
      </w:r>
      <w:proofErr w:type="spellEnd"/>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vertAlign w:val="superscript"/>
        </w:rPr>
        <w:t xml:space="preserve"> </w:t>
      </w:r>
      <w:proofErr w:type="spellStart"/>
      <w:r w:rsidRPr="007660FE">
        <w:rPr>
          <w:rFonts w:ascii="Book Antiqua" w:eastAsia="Times New Roman" w:hAnsi="Book Antiqua" w:cs="Times New Roman"/>
          <w:color w:val="000000" w:themeColor="text1"/>
          <w:sz w:val="24"/>
        </w:rPr>
        <w:t>Sharjeel</w:t>
      </w:r>
      <w:proofErr w:type="spellEnd"/>
      <w:r w:rsidRPr="007660FE">
        <w:rPr>
          <w:rFonts w:ascii="Book Antiqua" w:eastAsia="Times New Roman" w:hAnsi="Book Antiqua" w:cs="Times New Roman"/>
          <w:color w:val="000000" w:themeColor="text1"/>
          <w:sz w:val="24"/>
        </w:rPr>
        <w:t xml:space="preserve"> Syed, Jennifer </w:t>
      </w:r>
      <w:proofErr w:type="spellStart"/>
      <w:r w:rsidRPr="007660FE">
        <w:rPr>
          <w:rFonts w:ascii="Book Antiqua" w:eastAsia="Times New Roman" w:hAnsi="Book Antiqua" w:cs="Times New Roman"/>
          <w:color w:val="000000" w:themeColor="text1"/>
          <w:sz w:val="24"/>
        </w:rPr>
        <w:t>Saad</w:t>
      </w:r>
      <w:proofErr w:type="spellEnd"/>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Zilla</w:t>
      </w:r>
      <w:proofErr w:type="spellEnd"/>
      <w:r w:rsidRPr="007660FE">
        <w:rPr>
          <w:rFonts w:ascii="Book Antiqua" w:eastAsia="Times New Roman" w:hAnsi="Book Antiqua" w:cs="Times New Roman"/>
          <w:color w:val="000000" w:themeColor="text1"/>
          <w:sz w:val="24"/>
        </w:rPr>
        <w:t xml:space="preserve"> H Hussain</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Kabir</w:t>
      </w:r>
      <w:proofErr w:type="spellEnd"/>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Mody</w:t>
      </w:r>
      <w:proofErr w:type="spellEnd"/>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b/>
          <w:color w:val="000000" w:themeColor="text1"/>
          <w:sz w:val="24"/>
          <w:vertAlign w:val="superscript"/>
        </w:rPr>
        <w:t xml:space="preserve"> </w:t>
      </w:r>
      <w:r w:rsidRPr="007660FE">
        <w:rPr>
          <w:rFonts w:ascii="Book Antiqua" w:eastAsia="Times New Roman" w:hAnsi="Book Antiqua" w:cs="Times New Roman"/>
          <w:color w:val="000000" w:themeColor="text1"/>
          <w:sz w:val="24"/>
        </w:rPr>
        <w:t xml:space="preserve">J Marc </w:t>
      </w:r>
      <w:proofErr w:type="spellStart"/>
      <w:r w:rsidRPr="007660FE">
        <w:rPr>
          <w:rFonts w:ascii="Book Antiqua" w:eastAsia="Times New Roman" w:hAnsi="Book Antiqua" w:cs="Times New Roman"/>
          <w:color w:val="000000" w:themeColor="text1"/>
          <w:sz w:val="24"/>
        </w:rPr>
        <w:t>Pipas</w:t>
      </w:r>
      <w:proofErr w:type="spellEnd"/>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b/>
          <w:color w:val="000000" w:themeColor="text1"/>
          <w:sz w:val="24"/>
          <w:vertAlign w:val="superscript"/>
        </w:rPr>
        <w:t xml:space="preserve"> </w:t>
      </w:r>
      <w:r w:rsidRPr="007660FE">
        <w:rPr>
          <w:rFonts w:ascii="Book Antiqua" w:eastAsia="Times New Roman" w:hAnsi="Book Antiqua" w:cs="Times New Roman"/>
          <w:color w:val="000000" w:themeColor="text1"/>
          <w:sz w:val="24"/>
        </w:rPr>
        <w:t>Stuart Gordon</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 xml:space="preserve"> Timothy Gardner</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 xml:space="preserve"> Richard I Rothstein</w:t>
      </w:r>
    </w:p>
    <w:p w14:paraId="3CF4F947" w14:textId="77777777" w:rsidR="00623FD2" w:rsidRPr="007660FE" w:rsidRDefault="00623FD2"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
    <w:p w14:paraId="71C96A67" w14:textId="37FC9D86" w:rsidR="00CE4765" w:rsidRPr="007660FE" w:rsidRDefault="006A2B75" w:rsidP="00C859EC">
      <w:pPr>
        <w:adjustRightInd w:val="0"/>
        <w:snapToGrid w:val="0"/>
        <w:spacing w:after="0" w:line="360" w:lineRule="auto"/>
        <w:jc w:val="both"/>
        <w:rPr>
          <w:rFonts w:ascii="Book Antiqua" w:eastAsia="宋体" w:hAnsi="Book Antiqua" w:cs="Times New Roman"/>
          <w:color w:val="000000" w:themeColor="text1"/>
          <w:sz w:val="24"/>
          <w:lang w:eastAsia="zh-CN"/>
        </w:rPr>
      </w:pPr>
      <w:r w:rsidRPr="007660FE">
        <w:rPr>
          <w:rFonts w:ascii="Book Antiqua" w:eastAsia="Times New Roman" w:hAnsi="Book Antiqua" w:cs="Times New Roman"/>
          <w:b/>
          <w:color w:val="000000" w:themeColor="text1"/>
          <w:sz w:val="24"/>
        </w:rPr>
        <w:t xml:space="preserve">Joseph </w:t>
      </w:r>
      <w:proofErr w:type="spellStart"/>
      <w:r w:rsidRPr="007660FE">
        <w:rPr>
          <w:rFonts w:ascii="Book Antiqua" w:eastAsia="Times New Roman" w:hAnsi="Book Antiqua" w:cs="Times New Roman"/>
          <w:b/>
          <w:color w:val="000000" w:themeColor="text1"/>
          <w:sz w:val="24"/>
        </w:rPr>
        <w:t>Shatzel</w:t>
      </w:r>
      <w:proofErr w:type="spellEnd"/>
      <w:r w:rsidR="00E11436" w:rsidRPr="007660FE">
        <w:rPr>
          <w:rFonts w:eastAsia="宋体" w:hint="eastAsia"/>
          <w:b/>
          <w:lang w:eastAsia="zh-CN"/>
        </w:rPr>
        <w:t xml:space="preserve">, </w:t>
      </w:r>
      <w:r w:rsidR="00E11436" w:rsidRPr="007660FE">
        <w:rPr>
          <w:rFonts w:ascii="Book Antiqua" w:eastAsia="Times New Roman" w:hAnsi="Book Antiqua" w:cs="Times New Roman"/>
          <w:b/>
          <w:color w:val="000000" w:themeColor="text1"/>
          <w:sz w:val="24"/>
        </w:rPr>
        <w:t>J</w:t>
      </w:r>
      <w:r w:rsidRPr="007660FE">
        <w:rPr>
          <w:rFonts w:ascii="Book Antiqua" w:eastAsia="Times New Roman" w:hAnsi="Book Antiqua" w:cs="Times New Roman"/>
          <w:b/>
          <w:color w:val="000000" w:themeColor="text1"/>
          <w:sz w:val="24"/>
        </w:rPr>
        <w:t xml:space="preserve"> Marc </w:t>
      </w:r>
      <w:proofErr w:type="spellStart"/>
      <w:r w:rsidRPr="007660FE">
        <w:rPr>
          <w:rFonts w:ascii="Book Antiqua" w:eastAsia="Times New Roman" w:hAnsi="Book Antiqua" w:cs="Times New Roman"/>
          <w:b/>
          <w:color w:val="000000" w:themeColor="text1"/>
          <w:sz w:val="24"/>
        </w:rPr>
        <w:t>Pipas</w:t>
      </w:r>
      <w:proofErr w:type="spellEnd"/>
      <w:r w:rsidR="00E11436" w:rsidRPr="007660FE">
        <w:rPr>
          <w:rFonts w:ascii="Book Antiqua" w:eastAsia="宋体" w:hAnsi="Book Antiqua" w:cs="Times New Roman" w:hint="eastAsia"/>
          <w:b/>
          <w:color w:val="000000" w:themeColor="text1"/>
          <w:sz w:val="24"/>
          <w:lang w:eastAsia="zh-CN"/>
        </w:rPr>
        <w:t xml:space="preserve">, </w:t>
      </w:r>
      <w:r w:rsidR="00A858E8" w:rsidRPr="007660FE">
        <w:rPr>
          <w:rFonts w:ascii="Book Antiqua" w:eastAsia="Times New Roman" w:hAnsi="Book Antiqua" w:cs="Times New Roman"/>
          <w:color w:val="000000" w:themeColor="text1"/>
          <w:sz w:val="24"/>
        </w:rPr>
        <w:t xml:space="preserve">Section </w:t>
      </w:r>
      <w:r w:rsidR="00722521" w:rsidRPr="007660FE">
        <w:rPr>
          <w:rFonts w:ascii="Book Antiqua" w:eastAsia="Times New Roman" w:hAnsi="Book Antiqua" w:cs="Times New Roman"/>
          <w:color w:val="000000" w:themeColor="text1"/>
          <w:sz w:val="24"/>
        </w:rPr>
        <w:t xml:space="preserve">of Hematology-Oncology, Dartmouth Hitchcock Medical Center, </w:t>
      </w:r>
      <w:r w:rsidR="00AD21F5" w:rsidRPr="007660FE">
        <w:rPr>
          <w:rFonts w:ascii="Book Antiqua" w:eastAsia="Times New Roman" w:hAnsi="Book Antiqua" w:cs="Times New Roman"/>
          <w:color w:val="000000" w:themeColor="text1"/>
          <w:sz w:val="24"/>
        </w:rPr>
        <w:t>Lebanon</w:t>
      </w:r>
      <w:r w:rsidR="00AD21F5" w:rsidRPr="007660FE">
        <w:rPr>
          <w:rFonts w:ascii="Book Antiqua" w:eastAsia="宋体" w:hAnsi="Book Antiqua" w:cs="Times New Roman" w:hint="eastAsia"/>
          <w:color w:val="000000" w:themeColor="text1"/>
          <w:sz w:val="24"/>
          <w:lang w:eastAsia="zh-CN"/>
        </w:rPr>
        <w:t>,</w:t>
      </w:r>
      <w:r w:rsidR="00AD21F5" w:rsidRPr="007660FE">
        <w:rPr>
          <w:rFonts w:ascii="Book Antiqua" w:eastAsia="Times New Roman" w:hAnsi="Book Antiqua" w:cs="Times New Roman"/>
          <w:color w:val="000000" w:themeColor="text1"/>
          <w:sz w:val="24"/>
        </w:rPr>
        <w:t xml:space="preserve"> </w:t>
      </w:r>
      <w:r w:rsidR="00722521" w:rsidRPr="007660FE">
        <w:rPr>
          <w:rFonts w:ascii="Book Antiqua" w:eastAsia="Times New Roman" w:hAnsi="Book Antiqua" w:cs="Times New Roman"/>
          <w:color w:val="000000" w:themeColor="text1"/>
          <w:sz w:val="24"/>
        </w:rPr>
        <w:t>NH</w:t>
      </w:r>
      <w:r w:rsidR="00623FD2" w:rsidRPr="007660FE">
        <w:rPr>
          <w:rFonts w:ascii="Book Antiqua" w:eastAsia="Times New Roman" w:hAnsi="Book Antiqua" w:cs="Times New Roman"/>
          <w:color w:val="000000" w:themeColor="text1"/>
          <w:sz w:val="24"/>
        </w:rPr>
        <w:t xml:space="preserve"> 03756</w:t>
      </w:r>
      <w:r w:rsidR="00E11436" w:rsidRPr="007660FE">
        <w:rPr>
          <w:rFonts w:ascii="Book Antiqua" w:eastAsia="宋体" w:hAnsi="Book Antiqua" w:cs="Times New Roman" w:hint="eastAsia"/>
          <w:color w:val="000000" w:themeColor="text1"/>
          <w:sz w:val="24"/>
          <w:lang w:eastAsia="zh-CN"/>
        </w:rPr>
        <w:t xml:space="preserve">, </w:t>
      </w:r>
      <w:r w:rsidR="00AD21F5" w:rsidRPr="007660FE">
        <w:rPr>
          <w:rFonts w:ascii="Book Antiqua" w:eastAsia="宋体" w:hAnsi="Book Antiqua" w:cs="Times New Roman" w:hint="eastAsia"/>
          <w:color w:val="000000" w:themeColor="text1"/>
          <w:sz w:val="24"/>
          <w:lang w:eastAsia="zh-CN"/>
        </w:rPr>
        <w:t>United States</w:t>
      </w:r>
    </w:p>
    <w:p w14:paraId="430E1A3C" w14:textId="77777777" w:rsidR="00E11436" w:rsidRPr="007660FE" w:rsidRDefault="00E11436" w:rsidP="00C859EC">
      <w:pPr>
        <w:adjustRightInd w:val="0"/>
        <w:snapToGrid w:val="0"/>
        <w:spacing w:after="0" w:line="360" w:lineRule="auto"/>
        <w:jc w:val="both"/>
        <w:rPr>
          <w:rFonts w:eastAsia="宋体"/>
          <w:b/>
          <w:lang w:eastAsia="zh-CN"/>
        </w:rPr>
      </w:pPr>
    </w:p>
    <w:p w14:paraId="76F1CF36" w14:textId="77777777" w:rsidR="00467500" w:rsidRPr="007660FE" w:rsidRDefault="00E11436" w:rsidP="00C859EC">
      <w:pPr>
        <w:adjustRightInd w:val="0"/>
        <w:snapToGrid w:val="0"/>
        <w:spacing w:after="0" w:line="360" w:lineRule="auto"/>
        <w:jc w:val="both"/>
        <w:rPr>
          <w:rFonts w:ascii="Book Antiqua" w:eastAsia="宋体" w:hAnsi="Book Antiqua" w:cs="Times New Roman"/>
          <w:color w:val="000000" w:themeColor="text1"/>
          <w:sz w:val="24"/>
          <w:lang w:eastAsia="zh-CN"/>
        </w:rPr>
      </w:pPr>
      <w:proofErr w:type="spellStart"/>
      <w:r w:rsidRPr="007660FE">
        <w:rPr>
          <w:rFonts w:ascii="Book Antiqua" w:eastAsia="Times New Roman" w:hAnsi="Book Antiqua" w:cs="Times New Roman"/>
          <w:b/>
          <w:color w:val="000000" w:themeColor="text1"/>
          <w:sz w:val="24"/>
        </w:rPr>
        <w:t>Kartik</w:t>
      </w:r>
      <w:proofErr w:type="spellEnd"/>
      <w:r w:rsidRPr="007660FE">
        <w:rPr>
          <w:rFonts w:ascii="Book Antiqua" w:eastAsia="Times New Roman" w:hAnsi="Book Antiqua" w:cs="Times New Roman"/>
          <w:b/>
          <w:color w:val="000000" w:themeColor="text1"/>
          <w:sz w:val="24"/>
        </w:rPr>
        <w:t xml:space="preserve"> </w:t>
      </w:r>
      <w:proofErr w:type="spellStart"/>
      <w:r w:rsidRPr="007660FE">
        <w:rPr>
          <w:rFonts w:ascii="Book Antiqua" w:eastAsia="Times New Roman" w:hAnsi="Book Antiqua" w:cs="Times New Roman"/>
          <w:b/>
          <w:color w:val="000000" w:themeColor="text1"/>
          <w:sz w:val="24"/>
        </w:rPr>
        <w:t>Sampath</w:t>
      </w:r>
      <w:proofErr w:type="spellEnd"/>
      <w:r w:rsidRPr="007660FE">
        <w:rPr>
          <w:rFonts w:ascii="Book Antiqua" w:eastAsia="宋体" w:hAnsi="Book Antiqua" w:cs="Times New Roman" w:hint="eastAsia"/>
          <w:b/>
          <w:color w:val="000000" w:themeColor="text1"/>
          <w:sz w:val="24"/>
          <w:lang w:eastAsia="zh-CN"/>
        </w:rPr>
        <w:t xml:space="preserve">, </w:t>
      </w:r>
      <w:proofErr w:type="spellStart"/>
      <w:r w:rsidRPr="007660FE">
        <w:rPr>
          <w:rFonts w:ascii="Book Antiqua" w:eastAsia="Times New Roman" w:hAnsi="Book Antiqua" w:cs="Times New Roman"/>
          <w:b/>
          <w:color w:val="000000" w:themeColor="text1"/>
          <w:sz w:val="24"/>
        </w:rPr>
        <w:t>Zilla</w:t>
      </w:r>
      <w:proofErr w:type="spellEnd"/>
      <w:r w:rsidRPr="007660FE">
        <w:rPr>
          <w:rFonts w:ascii="Book Antiqua" w:eastAsia="Times New Roman" w:hAnsi="Book Antiqua" w:cs="Times New Roman"/>
          <w:b/>
          <w:color w:val="000000" w:themeColor="text1"/>
          <w:sz w:val="24"/>
        </w:rPr>
        <w:t xml:space="preserve"> H</w:t>
      </w:r>
      <w:r w:rsidR="006A2B75" w:rsidRPr="007660FE">
        <w:rPr>
          <w:rFonts w:ascii="Book Antiqua" w:eastAsia="Times New Roman" w:hAnsi="Book Antiqua" w:cs="Times New Roman"/>
          <w:b/>
          <w:color w:val="000000" w:themeColor="text1"/>
          <w:sz w:val="24"/>
        </w:rPr>
        <w:t xml:space="preserve"> Hussain</w:t>
      </w:r>
      <w:r w:rsidRPr="007660FE">
        <w:rPr>
          <w:rFonts w:ascii="Book Antiqua" w:eastAsia="宋体" w:hAnsi="Book Antiqua" w:cs="Times New Roman" w:hint="eastAsia"/>
          <w:b/>
          <w:color w:val="000000" w:themeColor="text1"/>
          <w:sz w:val="24"/>
          <w:lang w:eastAsia="zh-CN"/>
        </w:rPr>
        <w:t xml:space="preserve">, </w:t>
      </w:r>
      <w:r w:rsidR="006A2B75" w:rsidRPr="007660FE">
        <w:rPr>
          <w:rFonts w:ascii="Book Antiqua" w:eastAsia="Times New Roman" w:hAnsi="Book Antiqua" w:cs="Times New Roman"/>
          <w:b/>
          <w:color w:val="000000" w:themeColor="text1"/>
          <w:sz w:val="24"/>
        </w:rPr>
        <w:t>Stuart Gordon</w:t>
      </w:r>
      <w:r w:rsidRPr="007660FE">
        <w:rPr>
          <w:rFonts w:ascii="Book Antiqua" w:eastAsia="宋体" w:hAnsi="Book Antiqua" w:cs="Times New Roman" w:hint="eastAsia"/>
          <w:b/>
          <w:color w:val="000000" w:themeColor="text1"/>
          <w:sz w:val="24"/>
          <w:lang w:eastAsia="zh-CN"/>
        </w:rPr>
        <w:t xml:space="preserve">, </w:t>
      </w:r>
      <w:r w:rsidR="006A2B75" w:rsidRPr="007660FE">
        <w:rPr>
          <w:rFonts w:ascii="Book Antiqua" w:eastAsia="Times New Roman" w:hAnsi="Book Antiqua" w:cs="Times New Roman"/>
          <w:b/>
          <w:color w:val="000000" w:themeColor="text1"/>
          <w:sz w:val="24"/>
        </w:rPr>
        <w:t>Timothy Gardner</w:t>
      </w:r>
      <w:r w:rsidRPr="007660FE">
        <w:rPr>
          <w:rFonts w:ascii="Book Antiqua" w:eastAsia="宋体" w:hAnsi="Book Antiqua" w:cs="Times New Roman" w:hint="eastAsia"/>
          <w:b/>
          <w:color w:val="000000" w:themeColor="text1"/>
          <w:sz w:val="24"/>
          <w:lang w:eastAsia="zh-CN"/>
        </w:rPr>
        <w:t xml:space="preserve">, </w:t>
      </w:r>
      <w:r w:rsidR="006A2B75" w:rsidRPr="007660FE">
        <w:rPr>
          <w:rFonts w:ascii="Book Antiqua" w:eastAsia="Times New Roman" w:hAnsi="Book Antiqua" w:cs="Times New Roman"/>
          <w:b/>
          <w:color w:val="000000" w:themeColor="text1"/>
          <w:sz w:val="24"/>
        </w:rPr>
        <w:t>Richard I Rothstein</w:t>
      </w:r>
      <w:r w:rsidRPr="007660FE">
        <w:rPr>
          <w:rFonts w:ascii="Book Antiqua" w:eastAsia="宋体" w:hAnsi="Book Antiqua" w:cs="Times New Roman" w:hint="eastAsia"/>
          <w:b/>
          <w:color w:val="000000" w:themeColor="text1"/>
          <w:sz w:val="24"/>
          <w:lang w:eastAsia="zh-CN"/>
        </w:rPr>
        <w:t xml:space="preserve">, </w:t>
      </w:r>
      <w:r w:rsidR="00A858E8" w:rsidRPr="007660FE">
        <w:rPr>
          <w:rFonts w:ascii="Book Antiqua" w:eastAsia="Times New Roman" w:hAnsi="Book Antiqua" w:cs="Times New Roman"/>
          <w:color w:val="000000" w:themeColor="text1"/>
          <w:sz w:val="24"/>
        </w:rPr>
        <w:t xml:space="preserve">Section </w:t>
      </w:r>
      <w:r w:rsidR="00CE4765" w:rsidRPr="007660FE">
        <w:rPr>
          <w:rFonts w:ascii="Book Antiqua" w:eastAsia="Times New Roman" w:hAnsi="Book Antiqua" w:cs="Times New Roman"/>
          <w:color w:val="000000" w:themeColor="text1"/>
          <w:sz w:val="24"/>
        </w:rPr>
        <w:t xml:space="preserve">of Gastroenterology, Dartmouth Hitchcock Medical Center, </w:t>
      </w:r>
      <w:r w:rsidR="00467500" w:rsidRPr="007660FE">
        <w:rPr>
          <w:rFonts w:ascii="Book Antiqua" w:eastAsia="Times New Roman" w:hAnsi="Book Antiqua" w:cs="Times New Roman"/>
          <w:color w:val="000000" w:themeColor="text1"/>
          <w:sz w:val="24"/>
        </w:rPr>
        <w:t>Lebanon</w:t>
      </w:r>
      <w:r w:rsidR="00467500" w:rsidRPr="007660FE">
        <w:rPr>
          <w:rFonts w:ascii="Book Antiqua" w:eastAsia="宋体" w:hAnsi="Book Antiqua" w:cs="Times New Roman" w:hint="eastAsia"/>
          <w:color w:val="000000" w:themeColor="text1"/>
          <w:sz w:val="24"/>
          <w:lang w:eastAsia="zh-CN"/>
        </w:rPr>
        <w:t>,</w:t>
      </w:r>
      <w:r w:rsidR="00467500" w:rsidRPr="007660FE">
        <w:rPr>
          <w:rFonts w:ascii="Book Antiqua" w:eastAsia="Times New Roman" w:hAnsi="Book Antiqua" w:cs="Times New Roman"/>
          <w:color w:val="000000" w:themeColor="text1"/>
          <w:sz w:val="24"/>
        </w:rPr>
        <w:t xml:space="preserve"> NH 03756</w:t>
      </w:r>
      <w:r w:rsidR="00467500" w:rsidRPr="007660FE">
        <w:rPr>
          <w:rFonts w:ascii="Book Antiqua" w:eastAsia="宋体" w:hAnsi="Book Antiqua" w:cs="Times New Roman" w:hint="eastAsia"/>
          <w:color w:val="000000" w:themeColor="text1"/>
          <w:sz w:val="24"/>
          <w:lang w:eastAsia="zh-CN"/>
        </w:rPr>
        <w:t>, United States</w:t>
      </w:r>
    </w:p>
    <w:p w14:paraId="4C55DE27" w14:textId="0978B62F" w:rsidR="00E11436" w:rsidRPr="007660FE" w:rsidRDefault="00E11436" w:rsidP="00C859EC">
      <w:pPr>
        <w:adjustRightInd w:val="0"/>
        <w:snapToGrid w:val="0"/>
        <w:spacing w:after="0" w:line="360" w:lineRule="auto"/>
        <w:jc w:val="both"/>
        <w:rPr>
          <w:rFonts w:ascii="Book Antiqua" w:eastAsia="宋体" w:hAnsi="Book Antiqua" w:cs="Times New Roman"/>
          <w:b/>
          <w:color w:val="000000" w:themeColor="text1"/>
          <w:sz w:val="24"/>
          <w:lang w:eastAsia="zh-CN"/>
        </w:rPr>
      </w:pPr>
    </w:p>
    <w:p w14:paraId="4B0BED18" w14:textId="3A8104C7" w:rsidR="00CE4765" w:rsidRPr="007660FE" w:rsidRDefault="006A2B75" w:rsidP="00C859EC">
      <w:pPr>
        <w:adjustRightInd w:val="0"/>
        <w:snapToGrid w:val="0"/>
        <w:spacing w:after="0" w:line="360" w:lineRule="auto"/>
        <w:jc w:val="both"/>
        <w:rPr>
          <w:rFonts w:ascii="Book Antiqua" w:eastAsia="宋体" w:hAnsi="Book Antiqua" w:cs="Times New Roman"/>
          <w:color w:val="000000" w:themeColor="text1"/>
          <w:sz w:val="24"/>
          <w:lang w:eastAsia="zh-CN"/>
        </w:rPr>
      </w:pPr>
      <w:proofErr w:type="spellStart"/>
      <w:r w:rsidRPr="007660FE">
        <w:rPr>
          <w:rFonts w:ascii="Book Antiqua" w:eastAsia="Times New Roman" w:hAnsi="Book Antiqua" w:cs="Times New Roman"/>
          <w:b/>
          <w:color w:val="000000" w:themeColor="text1"/>
          <w:sz w:val="24"/>
        </w:rPr>
        <w:t>Jisoo</w:t>
      </w:r>
      <w:proofErr w:type="spellEnd"/>
      <w:r w:rsidRPr="007660FE">
        <w:rPr>
          <w:rFonts w:ascii="Book Antiqua" w:eastAsia="Times New Roman" w:hAnsi="Book Antiqua" w:cs="Times New Roman"/>
          <w:b/>
          <w:color w:val="000000" w:themeColor="text1"/>
          <w:sz w:val="24"/>
        </w:rPr>
        <w:t xml:space="preserve"> Kim</w:t>
      </w:r>
      <w:r w:rsidR="00E11436" w:rsidRPr="007660FE">
        <w:rPr>
          <w:rFonts w:eastAsia="宋体" w:hint="eastAsia"/>
          <w:b/>
          <w:lang w:eastAsia="zh-CN"/>
        </w:rPr>
        <w:t xml:space="preserve">, </w:t>
      </w:r>
      <w:proofErr w:type="spellStart"/>
      <w:r w:rsidRPr="007660FE">
        <w:rPr>
          <w:rFonts w:ascii="Book Antiqua" w:eastAsia="Times New Roman" w:hAnsi="Book Antiqua" w:cs="Times New Roman"/>
          <w:b/>
          <w:color w:val="000000" w:themeColor="text1"/>
          <w:sz w:val="24"/>
        </w:rPr>
        <w:t>Sharjeel</w:t>
      </w:r>
      <w:proofErr w:type="spellEnd"/>
      <w:r w:rsidRPr="007660FE">
        <w:rPr>
          <w:rFonts w:ascii="Book Antiqua" w:eastAsia="Times New Roman" w:hAnsi="Book Antiqua" w:cs="Times New Roman"/>
          <w:b/>
          <w:color w:val="000000" w:themeColor="text1"/>
          <w:sz w:val="24"/>
        </w:rPr>
        <w:t xml:space="preserve"> Syed,</w:t>
      </w:r>
      <w:r w:rsidR="00E11436" w:rsidRPr="007660FE">
        <w:rPr>
          <w:rFonts w:ascii="Book Antiqua" w:eastAsia="宋体" w:hAnsi="Book Antiqua" w:cs="Times New Roman" w:hint="eastAsia"/>
          <w:b/>
          <w:color w:val="000000" w:themeColor="text1"/>
          <w:sz w:val="24"/>
          <w:lang w:eastAsia="zh-CN"/>
        </w:rPr>
        <w:t xml:space="preserve"> </w:t>
      </w:r>
      <w:r w:rsidR="00CE4765" w:rsidRPr="007660FE">
        <w:rPr>
          <w:rFonts w:ascii="Book Antiqua" w:eastAsia="Times New Roman" w:hAnsi="Book Antiqua" w:cs="Times New Roman"/>
          <w:color w:val="000000" w:themeColor="text1"/>
          <w:sz w:val="24"/>
        </w:rPr>
        <w:t>Geisel School of Medicine at Dartmouth, Hanover</w:t>
      </w:r>
      <w:r w:rsidR="00467500" w:rsidRPr="007660FE">
        <w:rPr>
          <w:rFonts w:ascii="Book Antiqua" w:eastAsia="宋体" w:hAnsi="Book Antiqua" w:cs="Times New Roman" w:hint="eastAsia"/>
          <w:color w:val="000000" w:themeColor="text1"/>
          <w:sz w:val="24"/>
          <w:lang w:eastAsia="zh-CN"/>
        </w:rPr>
        <w:t>,</w:t>
      </w:r>
      <w:r w:rsidR="00CE4765" w:rsidRPr="007660FE">
        <w:rPr>
          <w:rFonts w:ascii="Book Antiqua" w:eastAsia="Times New Roman" w:hAnsi="Book Antiqua" w:cs="Times New Roman"/>
          <w:color w:val="000000" w:themeColor="text1"/>
          <w:sz w:val="24"/>
        </w:rPr>
        <w:t xml:space="preserve"> NH</w:t>
      </w:r>
      <w:r w:rsidR="00623FD2" w:rsidRPr="007660FE">
        <w:rPr>
          <w:rFonts w:ascii="Book Antiqua" w:eastAsia="Times New Roman" w:hAnsi="Book Antiqua" w:cs="Times New Roman"/>
          <w:color w:val="000000" w:themeColor="text1"/>
          <w:sz w:val="24"/>
        </w:rPr>
        <w:t xml:space="preserve"> 03755</w:t>
      </w:r>
      <w:r w:rsidR="00E11436" w:rsidRPr="007660FE">
        <w:rPr>
          <w:rFonts w:ascii="Book Antiqua" w:eastAsia="宋体" w:hAnsi="Book Antiqua" w:cs="Times New Roman" w:hint="eastAsia"/>
          <w:color w:val="000000" w:themeColor="text1"/>
          <w:sz w:val="24"/>
          <w:lang w:eastAsia="zh-CN"/>
        </w:rPr>
        <w:t xml:space="preserve">, </w:t>
      </w:r>
      <w:r w:rsidR="00F72977" w:rsidRPr="007660FE">
        <w:rPr>
          <w:rFonts w:ascii="Book Antiqua" w:eastAsia="宋体" w:hAnsi="Book Antiqua" w:cs="Times New Roman" w:hint="eastAsia"/>
          <w:color w:val="000000" w:themeColor="text1"/>
          <w:sz w:val="24"/>
          <w:lang w:eastAsia="zh-CN"/>
        </w:rPr>
        <w:t>United States</w:t>
      </w:r>
    </w:p>
    <w:p w14:paraId="70B17692" w14:textId="77777777" w:rsidR="00E11436" w:rsidRPr="007660FE" w:rsidRDefault="00E11436" w:rsidP="00C859EC">
      <w:pPr>
        <w:adjustRightInd w:val="0"/>
        <w:snapToGrid w:val="0"/>
        <w:spacing w:after="0" w:line="360" w:lineRule="auto"/>
        <w:jc w:val="both"/>
        <w:rPr>
          <w:rFonts w:eastAsia="宋体"/>
          <w:lang w:eastAsia="zh-CN"/>
        </w:rPr>
      </w:pPr>
    </w:p>
    <w:p w14:paraId="365BEE43" w14:textId="77777777" w:rsidR="00467500" w:rsidRPr="007660FE" w:rsidRDefault="006A2B75" w:rsidP="00C859EC">
      <w:pPr>
        <w:adjustRightInd w:val="0"/>
        <w:snapToGrid w:val="0"/>
        <w:spacing w:after="0" w:line="360" w:lineRule="auto"/>
        <w:jc w:val="both"/>
        <w:rPr>
          <w:rFonts w:ascii="Book Antiqua" w:eastAsia="宋体" w:hAnsi="Book Antiqua" w:cs="Times New Roman"/>
          <w:color w:val="000000" w:themeColor="text1"/>
          <w:sz w:val="24"/>
          <w:lang w:eastAsia="zh-CN"/>
        </w:rPr>
      </w:pPr>
      <w:r w:rsidRPr="007660FE">
        <w:rPr>
          <w:rFonts w:ascii="Book Antiqua" w:eastAsia="Times New Roman" w:hAnsi="Book Antiqua" w:cs="Times New Roman"/>
          <w:b/>
          <w:color w:val="000000" w:themeColor="text1"/>
          <w:sz w:val="24"/>
        </w:rPr>
        <w:t xml:space="preserve">Jennifer </w:t>
      </w:r>
      <w:proofErr w:type="spellStart"/>
      <w:r w:rsidRPr="007660FE">
        <w:rPr>
          <w:rFonts w:ascii="Book Antiqua" w:eastAsia="Times New Roman" w:hAnsi="Book Antiqua" w:cs="Times New Roman"/>
          <w:b/>
          <w:color w:val="000000" w:themeColor="text1"/>
          <w:sz w:val="24"/>
        </w:rPr>
        <w:t>Saad</w:t>
      </w:r>
      <w:proofErr w:type="spellEnd"/>
      <w:r w:rsidRPr="007660FE">
        <w:rPr>
          <w:rFonts w:ascii="Book Antiqua" w:eastAsia="宋体" w:hAnsi="Book Antiqua" w:cs="Times New Roman" w:hint="eastAsia"/>
          <w:b/>
          <w:color w:val="000000" w:themeColor="text1"/>
          <w:sz w:val="24"/>
          <w:lang w:eastAsia="zh-CN"/>
        </w:rPr>
        <w:t>,</w:t>
      </w:r>
      <w:r w:rsidRPr="007660FE">
        <w:rPr>
          <w:rFonts w:ascii="Book Antiqua" w:eastAsia="Times New Roman" w:hAnsi="Book Antiqua" w:cs="Times New Roman"/>
          <w:color w:val="000000" w:themeColor="text1"/>
          <w:sz w:val="24"/>
        </w:rPr>
        <w:t xml:space="preserve"> </w:t>
      </w:r>
      <w:r w:rsidR="00F20BAF" w:rsidRPr="007660FE">
        <w:rPr>
          <w:rFonts w:ascii="Book Antiqua" w:eastAsia="Times New Roman" w:hAnsi="Book Antiqua" w:cs="Times New Roman"/>
          <w:color w:val="000000" w:themeColor="text1"/>
          <w:sz w:val="24"/>
        </w:rPr>
        <w:t xml:space="preserve">Section of Internal Medicine, Dartmouth Hitchcock Medical Center, </w:t>
      </w:r>
      <w:r w:rsidR="00467500" w:rsidRPr="007660FE">
        <w:rPr>
          <w:rFonts w:ascii="Book Antiqua" w:eastAsia="Times New Roman" w:hAnsi="Book Antiqua" w:cs="Times New Roman"/>
          <w:color w:val="000000" w:themeColor="text1"/>
          <w:sz w:val="24"/>
        </w:rPr>
        <w:t>Lebanon</w:t>
      </w:r>
      <w:r w:rsidR="00467500" w:rsidRPr="007660FE">
        <w:rPr>
          <w:rFonts w:ascii="Book Antiqua" w:eastAsia="宋体" w:hAnsi="Book Antiqua" w:cs="Times New Roman" w:hint="eastAsia"/>
          <w:color w:val="000000" w:themeColor="text1"/>
          <w:sz w:val="24"/>
          <w:lang w:eastAsia="zh-CN"/>
        </w:rPr>
        <w:t>,</w:t>
      </w:r>
      <w:r w:rsidR="00467500" w:rsidRPr="007660FE">
        <w:rPr>
          <w:rFonts w:ascii="Book Antiqua" w:eastAsia="Times New Roman" w:hAnsi="Book Antiqua" w:cs="Times New Roman"/>
          <w:color w:val="000000" w:themeColor="text1"/>
          <w:sz w:val="24"/>
        </w:rPr>
        <w:t xml:space="preserve"> NH 03756</w:t>
      </w:r>
      <w:r w:rsidR="00467500" w:rsidRPr="007660FE">
        <w:rPr>
          <w:rFonts w:ascii="Book Antiqua" w:eastAsia="宋体" w:hAnsi="Book Antiqua" w:cs="Times New Roman" w:hint="eastAsia"/>
          <w:color w:val="000000" w:themeColor="text1"/>
          <w:sz w:val="24"/>
          <w:lang w:eastAsia="zh-CN"/>
        </w:rPr>
        <w:t>, United States</w:t>
      </w:r>
    </w:p>
    <w:p w14:paraId="33A83CF3" w14:textId="6ACC300A" w:rsidR="00F7191A" w:rsidRPr="007660FE" w:rsidRDefault="00F7191A"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
    <w:p w14:paraId="7082C5EB" w14:textId="3019C38B" w:rsidR="00CE4765" w:rsidRPr="007660FE" w:rsidRDefault="006A2B75"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roofErr w:type="spellStart"/>
      <w:r w:rsidRPr="007660FE">
        <w:rPr>
          <w:rFonts w:ascii="Book Antiqua" w:eastAsia="Times New Roman" w:hAnsi="Book Antiqua" w:cs="Times New Roman"/>
          <w:b/>
          <w:color w:val="000000" w:themeColor="text1"/>
          <w:sz w:val="24"/>
        </w:rPr>
        <w:t>Kabir</w:t>
      </w:r>
      <w:proofErr w:type="spellEnd"/>
      <w:r w:rsidRPr="007660FE">
        <w:rPr>
          <w:rFonts w:ascii="Book Antiqua" w:eastAsia="Times New Roman" w:hAnsi="Book Antiqua" w:cs="Times New Roman"/>
          <w:b/>
          <w:color w:val="000000" w:themeColor="text1"/>
          <w:sz w:val="24"/>
        </w:rPr>
        <w:t xml:space="preserve"> </w:t>
      </w:r>
      <w:proofErr w:type="spellStart"/>
      <w:r w:rsidRPr="007660FE">
        <w:rPr>
          <w:rFonts w:ascii="Book Antiqua" w:eastAsia="Times New Roman" w:hAnsi="Book Antiqua" w:cs="Times New Roman"/>
          <w:b/>
          <w:color w:val="000000" w:themeColor="text1"/>
          <w:sz w:val="24"/>
        </w:rPr>
        <w:t>Mody</w:t>
      </w:r>
      <w:proofErr w:type="spellEnd"/>
      <w:r w:rsidRPr="007660FE">
        <w:rPr>
          <w:rFonts w:ascii="Book Antiqua" w:eastAsia="宋体" w:hAnsi="Book Antiqua" w:cs="Times New Roman" w:hint="eastAsia"/>
          <w:b/>
          <w:color w:val="000000" w:themeColor="text1"/>
          <w:sz w:val="24"/>
          <w:lang w:eastAsia="zh-CN"/>
        </w:rPr>
        <w:t>,</w:t>
      </w:r>
      <w:r w:rsidRPr="007660FE">
        <w:rPr>
          <w:rFonts w:ascii="Book Antiqua" w:hAnsi="Book Antiqua" w:cs="Times New Roman"/>
          <w:color w:val="000000" w:themeColor="text1"/>
          <w:sz w:val="24"/>
        </w:rPr>
        <w:t xml:space="preserve"> </w:t>
      </w:r>
      <w:r w:rsidR="001D510D" w:rsidRPr="007660FE">
        <w:rPr>
          <w:rFonts w:ascii="Book Antiqua" w:hAnsi="Book Antiqua" w:cs="Times New Roman"/>
          <w:color w:val="000000" w:themeColor="text1"/>
          <w:sz w:val="24"/>
        </w:rPr>
        <w:t>Mayo Clinic Cancer Center, Section of Hematology/Oncology, Mayo Clinic Florida, Jacksonville, FL 32224</w:t>
      </w:r>
      <w:r w:rsidR="00E11436" w:rsidRPr="007660FE">
        <w:rPr>
          <w:rFonts w:ascii="Book Antiqua" w:eastAsia="宋体" w:hAnsi="Book Antiqua" w:cs="Times New Roman" w:hint="eastAsia"/>
          <w:color w:val="000000" w:themeColor="text1"/>
          <w:sz w:val="24"/>
          <w:lang w:eastAsia="zh-CN"/>
        </w:rPr>
        <w:t>, United States</w:t>
      </w:r>
    </w:p>
    <w:p w14:paraId="7DE3841E" w14:textId="58370ACC" w:rsidR="00CE4765" w:rsidRPr="007660FE" w:rsidRDefault="00CE4765"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
    <w:p w14:paraId="59CED2F1" w14:textId="56231FDE" w:rsidR="006A2B75" w:rsidRPr="007660FE" w:rsidRDefault="006A2B75" w:rsidP="00C859EC">
      <w:pPr>
        <w:pStyle w:val="Normal10"/>
        <w:adjustRightInd w:val="0"/>
        <w:snapToGrid w:val="0"/>
        <w:spacing w:line="360" w:lineRule="auto"/>
        <w:jc w:val="both"/>
        <w:rPr>
          <w:rFonts w:ascii="Book Antiqua" w:hAnsi="Book Antiqua" w:cs="Times New Roman"/>
          <w:color w:val="000000" w:themeColor="text1"/>
          <w:sz w:val="24"/>
        </w:rPr>
      </w:pPr>
      <w:bookmarkStart w:id="0" w:name="OLE_LINK17"/>
      <w:bookmarkStart w:id="1" w:name="OLE_LINK18"/>
      <w:r w:rsidRPr="007660FE">
        <w:rPr>
          <w:rFonts w:ascii="Book Antiqua" w:hAnsi="Book Antiqua"/>
          <w:b/>
          <w:sz w:val="24"/>
        </w:rPr>
        <w:t>Author contributions:</w:t>
      </w:r>
      <w:bookmarkEnd w:id="0"/>
      <w:bookmarkEnd w:id="1"/>
      <w:r w:rsidRPr="007660FE">
        <w:rPr>
          <w:rFonts w:ascii="Book Antiqua" w:eastAsia="宋体" w:hAnsi="Book Antiqua" w:hint="eastAsia"/>
          <w:b/>
          <w:sz w:val="24"/>
          <w:lang w:eastAsia="zh-CN"/>
        </w:rPr>
        <w:t xml:space="preserve"> </w:t>
      </w:r>
      <w:r w:rsidRPr="007660FE">
        <w:rPr>
          <w:rFonts w:ascii="Book Antiqua" w:hAnsi="Book Antiqua" w:cs="Times New Roman"/>
          <w:color w:val="000000" w:themeColor="text1"/>
          <w:sz w:val="24"/>
        </w:rPr>
        <w:t xml:space="preserve">All authors contributed equally to the work, researched the topic and wrote the review. </w:t>
      </w:r>
    </w:p>
    <w:p w14:paraId="1C5076ED" w14:textId="77777777" w:rsidR="00CE4765" w:rsidRPr="007660FE" w:rsidRDefault="00CE4765" w:rsidP="00C859EC">
      <w:pPr>
        <w:pStyle w:val="Normal10"/>
        <w:adjustRightInd w:val="0"/>
        <w:snapToGrid w:val="0"/>
        <w:spacing w:line="360" w:lineRule="auto"/>
        <w:jc w:val="both"/>
        <w:rPr>
          <w:rFonts w:ascii="Book Antiqua" w:hAnsi="Book Antiqua" w:cs="Times New Roman"/>
          <w:color w:val="000000" w:themeColor="text1"/>
          <w:sz w:val="24"/>
        </w:rPr>
      </w:pPr>
    </w:p>
    <w:p w14:paraId="7FD8335A" w14:textId="081E3E48" w:rsidR="00F7191A" w:rsidRPr="007660FE" w:rsidRDefault="00F7191A" w:rsidP="00C859EC">
      <w:pPr>
        <w:adjustRightInd w:val="0"/>
        <w:snapToGrid w:val="0"/>
        <w:spacing w:after="0" w:line="360" w:lineRule="auto"/>
        <w:jc w:val="both"/>
        <w:rPr>
          <w:rFonts w:ascii="Book Antiqua" w:hAnsi="Book Antiqua"/>
          <w:color w:val="000000"/>
          <w:sz w:val="24"/>
          <w:szCs w:val="24"/>
        </w:rPr>
      </w:pPr>
      <w:r w:rsidRPr="007660FE">
        <w:rPr>
          <w:rFonts w:ascii="Book Antiqua" w:hAnsi="Book Antiqua"/>
          <w:b/>
          <w:color w:val="000000"/>
          <w:sz w:val="24"/>
          <w:szCs w:val="24"/>
        </w:rPr>
        <w:t>Conflict-of-interest statement</w:t>
      </w:r>
      <w:r w:rsidRPr="007660FE">
        <w:rPr>
          <w:rFonts w:ascii="Book Antiqua" w:eastAsia="宋体" w:hAnsi="Book Antiqua" w:hint="eastAsia"/>
          <w:b/>
          <w:color w:val="000000"/>
          <w:sz w:val="24"/>
          <w:szCs w:val="24"/>
          <w:lang w:eastAsia="zh-CN"/>
        </w:rPr>
        <w:t>:</w:t>
      </w:r>
      <w:r w:rsidRPr="007660FE">
        <w:rPr>
          <w:rFonts w:ascii="Book Antiqua" w:hAnsi="Book Antiqua"/>
          <w:b/>
          <w:color w:val="000000"/>
          <w:sz w:val="24"/>
          <w:szCs w:val="24"/>
        </w:rPr>
        <w:t xml:space="preserve"> </w:t>
      </w:r>
      <w:r w:rsidRPr="007660FE">
        <w:rPr>
          <w:rFonts w:ascii="Book Antiqua" w:hAnsi="Book Antiqua"/>
          <w:caps/>
          <w:color w:val="000000"/>
          <w:sz w:val="24"/>
          <w:szCs w:val="24"/>
        </w:rPr>
        <w:t>t</w:t>
      </w:r>
      <w:r w:rsidRPr="007660FE">
        <w:rPr>
          <w:rFonts w:ascii="Book Antiqua" w:hAnsi="Book Antiqua"/>
          <w:color w:val="000000"/>
          <w:sz w:val="24"/>
          <w:szCs w:val="24"/>
        </w:rPr>
        <w:t>he authors have no conflict of interest related to the manuscript.</w:t>
      </w:r>
    </w:p>
    <w:p w14:paraId="55EF17AC" w14:textId="46D0FC31" w:rsidR="00CE4765" w:rsidRPr="007660FE" w:rsidRDefault="00CE4765"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
    <w:p w14:paraId="022926BA" w14:textId="77777777" w:rsidR="00F7191A" w:rsidRPr="007660FE" w:rsidRDefault="00F7191A" w:rsidP="00C859EC">
      <w:pPr>
        <w:adjustRightInd w:val="0"/>
        <w:snapToGrid w:val="0"/>
        <w:spacing w:after="0" w:line="360" w:lineRule="auto"/>
        <w:jc w:val="both"/>
        <w:rPr>
          <w:color w:val="000000"/>
          <w:sz w:val="24"/>
        </w:rPr>
      </w:pPr>
      <w:bookmarkStart w:id="2" w:name="OLE_LINK507"/>
      <w:bookmarkStart w:id="3" w:name="OLE_LINK506"/>
      <w:bookmarkStart w:id="4" w:name="OLE_LINK496"/>
      <w:bookmarkStart w:id="5" w:name="OLE_LINK479"/>
      <w:r w:rsidRPr="007660FE">
        <w:rPr>
          <w:rFonts w:ascii="Book Antiqua" w:hAnsi="Book Antiqua"/>
          <w:b/>
          <w:color w:val="000000"/>
          <w:sz w:val="24"/>
        </w:rPr>
        <w:t xml:space="preserve">Open-Access: </w:t>
      </w:r>
      <w:r w:rsidRPr="007660FE">
        <w:rPr>
          <w:rFonts w:ascii="Book Antiqua" w:hAnsi="Book Antiqua"/>
          <w:color w:val="000000"/>
          <w:sz w:val="24"/>
        </w:rPr>
        <w:t>This article is an open-access</w:t>
      </w:r>
      <w:r w:rsidRPr="007660FE">
        <w:rPr>
          <w:rFonts w:ascii="Book Antiqua" w:hAnsi="Book Antiqua" w:hint="eastAsia"/>
          <w:color w:val="000000"/>
          <w:sz w:val="24"/>
        </w:rPr>
        <w:t xml:space="preserve"> </w:t>
      </w:r>
      <w:r w:rsidRPr="007660FE">
        <w:rPr>
          <w:rFonts w:ascii="Book Antiqua" w:hAnsi="Book Antiqua"/>
          <w:color w:val="000000"/>
          <w:sz w:val="24"/>
        </w:rPr>
        <w:t>article</w:t>
      </w:r>
      <w:r w:rsidRPr="007660FE">
        <w:rPr>
          <w:rFonts w:ascii="Book Antiqua" w:hAnsi="Book Antiqua" w:hint="eastAsia"/>
          <w:color w:val="000000"/>
          <w:sz w:val="24"/>
        </w:rPr>
        <w:t xml:space="preserve"> </w:t>
      </w:r>
      <w:r w:rsidRPr="007660FE">
        <w:rPr>
          <w:rFonts w:ascii="Book Antiqua" w:hAnsi="Book Antiqua"/>
          <w:color w:val="000000"/>
          <w:sz w:val="24"/>
        </w:rPr>
        <w:t>which was selected by an in-house editor and fully peer-reviewed by external reviewers. It is distributed</w:t>
      </w:r>
      <w:r w:rsidRPr="007660FE">
        <w:rPr>
          <w:rFonts w:ascii="Book Antiqua" w:hAnsi="Book Antiqua" w:hint="eastAsia"/>
          <w:color w:val="000000"/>
          <w:sz w:val="24"/>
        </w:rPr>
        <w:t xml:space="preserve"> </w:t>
      </w:r>
      <w:r w:rsidRPr="007660FE">
        <w:rPr>
          <w:rFonts w:ascii="Book Antiqua" w:hAnsi="Book Antiqua"/>
          <w:color w:val="000000"/>
          <w:sz w:val="24"/>
        </w:rPr>
        <w:t>in</w:t>
      </w:r>
      <w:r w:rsidRPr="007660FE">
        <w:rPr>
          <w:rFonts w:ascii="Book Antiqua" w:hAnsi="Book Antiqua" w:hint="eastAsia"/>
          <w:color w:val="000000"/>
          <w:sz w:val="24"/>
        </w:rPr>
        <w:t xml:space="preserve"> </w:t>
      </w:r>
      <w:r w:rsidRPr="007660FE">
        <w:rPr>
          <w:rFonts w:ascii="Book Antiqua" w:hAnsi="Book Antiqua"/>
          <w:color w:val="000000"/>
          <w:sz w:val="24"/>
        </w:rPr>
        <w:t>accordance</w:t>
      </w:r>
      <w:r w:rsidRPr="007660FE">
        <w:rPr>
          <w:rFonts w:ascii="Book Antiqua" w:hAnsi="Book Antiqua" w:hint="eastAsia"/>
          <w:color w:val="000000"/>
          <w:sz w:val="24"/>
        </w:rPr>
        <w:t xml:space="preserve"> </w:t>
      </w:r>
      <w:r w:rsidRPr="007660F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0B4812C5" w14:textId="77777777" w:rsidR="00F7191A" w:rsidRPr="007660FE" w:rsidRDefault="00F7191A"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p>
    <w:p w14:paraId="67A43379" w14:textId="7A830CEF" w:rsidR="00CE4765" w:rsidRPr="007660FE" w:rsidRDefault="006A7C56"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r w:rsidRPr="007660FE">
        <w:rPr>
          <w:rFonts w:ascii="Book Antiqua" w:eastAsia="Times New Roman" w:hAnsi="Book Antiqua" w:cs="Times New Roman"/>
          <w:b/>
          <w:color w:val="000000" w:themeColor="text1"/>
          <w:sz w:val="24"/>
        </w:rPr>
        <w:t>Correspondence to:</w:t>
      </w:r>
      <w:r w:rsidRPr="007660FE">
        <w:rPr>
          <w:rFonts w:ascii="Book Antiqua" w:eastAsia="宋体" w:hAnsi="Book Antiqua" w:cs="Times New Roman" w:hint="eastAsia"/>
          <w:b/>
          <w:color w:val="000000" w:themeColor="text1"/>
          <w:sz w:val="24"/>
          <w:lang w:eastAsia="zh-CN"/>
        </w:rPr>
        <w:t xml:space="preserve"> </w:t>
      </w:r>
      <w:r w:rsidR="00CE4765" w:rsidRPr="007660FE">
        <w:rPr>
          <w:rFonts w:ascii="Book Antiqua" w:eastAsia="Times New Roman" w:hAnsi="Book Antiqua" w:cs="Times New Roman"/>
          <w:b/>
          <w:color w:val="000000" w:themeColor="text1"/>
          <w:sz w:val="24"/>
        </w:rPr>
        <w:t xml:space="preserve">Joseph </w:t>
      </w:r>
      <w:proofErr w:type="spellStart"/>
      <w:r w:rsidR="00CE4765" w:rsidRPr="007660FE">
        <w:rPr>
          <w:rFonts w:ascii="Book Antiqua" w:eastAsia="Times New Roman" w:hAnsi="Book Antiqua" w:cs="Times New Roman"/>
          <w:b/>
          <w:color w:val="000000" w:themeColor="text1"/>
          <w:sz w:val="24"/>
        </w:rPr>
        <w:t>Shatzel</w:t>
      </w:r>
      <w:proofErr w:type="spellEnd"/>
      <w:r w:rsidRPr="007660FE">
        <w:rPr>
          <w:rFonts w:ascii="Book Antiqua" w:eastAsia="宋体" w:hAnsi="Book Antiqua" w:cs="Times New Roman" w:hint="eastAsia"/>
          <w:b/>
          <w:color w:val="000000" w:themeColor="text1"/>
          <w:sz w:val="24"/>
          <w:lang w:eastAsia="zh-CN"/>
        </w:rPr>
        <w:t>,</w:t>
      </w:r>
      <w:r w:rsidR="00CE4765" w:rsidRPr="007660FE">
        <w:rPr>
          <w:rFonts w:ascii="Book Antiqua" w:eastAsia="Times New Roman" w:hAnsi="Book Antiqua" w:cs="Times New Roman"/>
          <w:b/>
          <w:color w:val="000000" w:themeColor="text1"/>
          <w:sz w:val="24"/>
        </w:rPr>
        <w:t xml:space="preserve"> MD</w:t>
      </w:r>
      <w:r w:rsidRPr="007660FE">
        <w:rPr>
          <w:rFonts w:ascii="Book Antiqua" w:eastAsia="宋体" w:hAnsi="Book Antiqua" w:cs="Times New Roman" w:hint="eastAsia"/>
          <w:b/>
          <w:color w:val="000000" w:themeColor="text1"/>
          <w:sz w:val="24"/>
          <w:lang w:eastAsia="zh-CN"/>
        </w:rPr>
        <w:t xml:space="preserve">, </w:t>
      </w:r>
      <w:r w:rsidR="00630289" w:rsidRPr="007660FE">
        <w:rPr>
          <w:rFonts w:ascii="Book Antiqua" w:eastAsia="Times New Roman" w:hAnsi="Book Antiqua" w:cs="Times New Roman"/>
          <w:color w:val="000000" w:themeColor="text1"/>
          <w:sz w:val="24"/>
        </w:rPr>
        <w:t>Section of Hematology-Oncology, Dartmouth Hitchcock Medical Center</w:t>
      </w:r>
      <w:r w:rsidRPr="007660FE">
        <w:rPr>
          <w:rFonts w:ascii="Book Antiqua" w:eastAsia="宋体" w:hAnsi="Book Antiqua" w:cs="Times New Roman" w:hint="eastAsia"/>
          <w:color w:val="000000" w:themeColor="text1"/>
          <w:sz w:val="24"/>
          <w:lang w:eastAsia="zh-CN"/>
        </w:rPr>
        <w:t xml:space="preserve">, </w:t>
      </w:r>
      <w:r w:rsidR="00630289" w:rsidRPr="007660FE">
        <w:rPr>
          <w:rFonts w:ascii="Book Antiqua" w:eastAsia="Times New Roman" w:hAnsi="Book Antiqua" w:cs="Times New Roman"/>
          <w:color w:val="000000" w:themeColor="text1"/>
          <w:sz w:val="24"/>
        </w:rPr>
        <w:t>Lebanon</w:t>
      </w:r>
      <w:r w:rsidR="00630289" w:rsidRPr="007660FE">
        <w:rPr>
          <w:rFonts w:ascii="Book Antiqua" w:eastAsia="宋体" w:hAnsi="Book Antiqua" w:cs="Times New Roman" w:hint="eastAsia"/>
          <w:color w:val="000000" w:themeColor="text1"/>
          <w:sz w:val="24"/>
          <w:lang w:eastAsia="zh-CN"/>
        </w:rPr>
        <w:t>,</w:t>
      </w:r>
      <w:r w:rsidR="00630289" w:rsidRPr="007660FE">
        <w:rPr>
          <w:rFonts w:ascii="Book Antiqua" w:eastAsia="Times New Roman" w:hAnsi="Book Antiqua" w:cs="Times New Roman"/>
          <w:color w:val="000000" w:themeColor="text1"/>
          <w:sz w:val="24"/>
        </w:rPr>
        <w:t xml:space="preserve"> </w:t>
      </w:r>
      <w:r w:rsidRPr="007660FE">
        <w:rPr>
          <w:rFonts w:ascii="Book Antiqua" w:eastAsia="Times New Roman" w:hAnsi="Book Antiqua" w:cs="Times New Roman"/>
          <w:color w:val="000000" w:themeColor="text1"/>
          <w:sz w:val="24"/>
        </w:rPr>
        <w:t>NH</w:t>
      </w:r>
      <w:r w:rsidR="00CE4765" w:rsidRPr="007660FE">
        <w:rPr>
          <w:rFonts w:ascii="Book Antiqua" w:eastAsia="Times New Roman" w:hAnsi="Book Antiqua" w:cs="Times New Roman"/>
          <w:color w:val="000000" w:themeColor="text1"/>
          <w:sz w:val="24"/>
        </w:rPr>
        <w:t xml:space="preserve"> 03756</w:t>
      </w:r>
      <w:r w:rsidRPr="007660FE">
        <w:rPr>
          <w:rFonts w:ascii="Book Antiqua" w:eastAsia="宋体" w:hAnsi="Book Antiqua" w:cs="Times New Roman" w:hint="eastAsia"/>
          <w:color w:val="000000" w:themeColor="text1"/>
          <w:sz w:val="24"/>
          <w:lang w:eastAsia="zh-CN"/>
        </w:rPr>
        <w:t>,</w:t>
      </w:r>
      <w:r w:rsidR="00630289" w:rsidRPr="007660FE">
        <w:rPr>
          <w:rFonts w:ascii="Book Antiqua" w:eastAsia="宋体" w:hAnsi="Book Antiqua" w:cs="Times New Roman" w:hint="eastAsia"/>
          <w:color w:val="000000" w:themeColor="text1"/>
          <w:sz w:val="24"/>
          <w:lang w:eastAsia="zh-CN"/>
        </w:rPr>
        <w:t xml:space="preserve"> United States.</w:t>
      </w:r>
      <w:r w:rsidRPr="007660FE">
        <w:rPr>
          <w:rFonts w:ascii="Book Antiqua" w:eastAsia="宋体" w:hAnsi="Book Antiqua" w:cs="Times New Roman"/>
          <w:color w:val="000000" w:themeColor="text1"/>
          <w:sz w:val="24"/>
          <w:lang w:eastAsia="zh-CN"/>
        </w:rPr>
        <w:t xml:space="preserve"> joseph.j.shatzel@hitchcock.org</w:t>
      </w:r>
    </w:p>
    <w:p w14:paraId="321BB557" w14:textId="509E85EE" w:rsidR="00AF3A42" w:rsidRPr="007660FE" w:rsidRDefault="00AF3A42" w:rsidP="00C859EC">
      <w:pPr>
        <w:adjustRightInd w:val="0"/>
        <w:snapToGrid w:val="0"/>
        <w:spacing w:after="0" w:line="360" w:lineRule="auto"/>
        <w:rPr>
          <w:rFonts w:ascii="Book Antiqua" w:hAnsi="Book Antiqua"/>
          <w:color w:val="0A0905"/>
          <w:sz w:val="24"/>
        </w:rPr>
      </w:pPr>
      <w:r w:rsidRPr="007660FE">
        <w:rPr>
          <w:rFonts w:ascii="Book Antiqua" w:hAnsi="Book Antiqua"/>
          <w:b/>
          <w:sz w:val="24"/>
        </w:rPr>
        <w:t xml:space="preserve">Telephone: </w:t>
      </w:r>
      <w:r w:rsidRPr="007660FE">
        <w:rPr>
          <w:rFonts w:ascii="Book Antiqua" w:hAnsi="Book Antiqua"/>
          <w:color w:val="0A0905"/>
          <w:sz w:val="24"/>
        </w:rPr>
        <w:t>+1</w:t>
      </w:r>
      <w:r w:rsidR="00B71A42" w:rsidRPr="007660FE">
        <w:rPr>
          <w:rFonts w:ascii="Book Antiqua" w:eastAsia="宋体" w:hAnsi="Book Antiqua" w:hint="eastAsia"/>
          <w:color w:val="0A0905"/>
          <w:sz w:val="24"/>
          <w:lang w:eastAsia="zh-CN"/>
        </w:rPr>
        <w:t>-</w:t>
      </w:r>
      <w:r w:rsidRPr="007660FE">
        <w:rPr>
          <w:rFonts w:ascii="Book Antiqua" w:eastAsia="Times New Roman" w:hAnsi="Book Antiqua" w:cs="Times New Roman"/>
          <w:color w:val="000000" w:themeColor="text1"/>
          <w:sz w:val="24"/>
        </w:rPr>
        <w:t>603</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6508380</w:t>
      </w:r>
      <w:r w:rsidRPr="007660FE">
        <w:rPr>
          <w:rFonts w:ascii="Book Antiqua" w:hAnsi="Book Antiqua"/>
          <w:color w:val="0A0905"/>
          <w:sz w:val="24"/>
        </w:rPr>
        <w:t xml:space="preserve"> </w:t>
      </w:r>
    </w:p>
    <w:p w14:paraId="6C089AA0" w14:textId="6C84D359" w:rsidR="00AF3A42" w:rsidRPr="007660FE" w:rsidRDefault="00AF3A42" w:rsidP="00C859EC">
      <w:pPr>
        <w:adjustRightInd w:val="0"/>
        <w:snapToGrid w:val="0"/>
        <w:spacing w:after="0" w:line="360" w:lineRule="auto"/>
        <w:rPr>
          <w:rFonts w:ascii="Book Antiqua" w:eastAsia="宋体" w:hAnsi="Book Antiqua"/>
          <w:sz w:val="24"/>
          <w:lang w:eastAsia="zh-CN"/>
        </w:rPr>
      </w:pPr>
      <w:r w:rsidRPr="007660FE">
        <w:rPr>
          <w:rFonts w:ascii="Book Antiqua" w:hAnsi="Book Antiqua"/>
          <w:b/>
          <w:sz w:val="24"/>
        </w:rPr>
        <w:t xml:space="preserve">Fax: </w:t>
      </w:r>
      <w:r w:rsidRPr="007660FE">
        <w:rPr>
          <w:rFonts w:ascii="Book Antiqua" w:hAnsi="Book Antiqua"/>
          <w:color w:val="0A0905"/>
          <w:sz w:val="24"/>
        </w:rPr>
        <w:t>+1-</w:t>
      </w:r>
      <w:r w:rsidRPr="007660FE">
        <w:rPr>
          <w:rFonts w:ascii="Book Antiqua" w:eastAsia="Times New Roman" w:hAnsi="Book Antiqua" w:cs="Times New Roman"/>
          <w:color w:val="000000" w:themeColor="text1"/>
          <w:sz w:val="24"/>
        </w:rPr>
        <w:t>603</w:t>
      </w:r>
      <w:r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6506122</w:t>
      </w:r>
      <w:r w:rsidR="00B71A42" w:rsidRPr="007660FE">
        <w:rPr>
          <w:rFonts w:ascii="Book Antiqua" w:eastAsia="宋体" w:hAnsi="Book Antiqua" w:cs="Times New Roman" w:hint="eastAsia"/>
          <w:color w:val="000000" w:themeColor="text1"/>
          <w:sz w:val="24"/>
          <w:lang w:eastAsia="zh-CN"/>
        </w:rPr>
        <w:t xml:space="preserve"> </w:t>
      </w:r>
    </w:p>
    <w:p w14:paraId="2120EC08" w14:textId="77777777" w:rsidR="00AF3A42" w:rsidRPr="007660FE" w:rsidRDefault="00AF3A42" w:rsidP="00C859EC">
      <w:pPr>
        <w:adjustRightInd w:val="0"/>
        <w:snapToGrid w:val="0"/>
        <w:spacing w:after="0" w:line="360" w:lineRule="auto"/>
        <w:rPr>
          <w:rFonts w:ascii="Book Antiqua" w:hAnsi="Book Antiqua"/>
          <w:b/>
          <w:sz w:val="24"/>
        </w:rPr>
      </w:pPr>
    </w:p>
    <w:p w14:paraId="070BA4C9" w14:textId="7E61A975" w:rsidR="00AF3A42" w:rsidRPr="007660FE" w:rsidRDefault="00AF3A42" w:rsidP="00C859EC">
      <w:pPr>
        <w:adjustRightInd w:val="0"/>
        <w:snapToGrid w:val="0"/>
        <w:spacing w:after="0" w:line="360" w:lineRule="auto"/>
        <w:rPr>
          <w:rFonts w:ascii="Book Antiqua" w:hAnsi="Book Antiqua"/>
          <w:b/>
          <w:sz w:val="24"/>
        </w:rPr>
      </w:pPr>
      <w:r w:rsidRPr="007660FE">
        <w:rPr>
          <w:rFonts w:ascii="Book Antiqua" w:hAnsi="Book Antiqua"/>
          <w:b/>
          <w:sz w:val="24"/>
        </w:rPr>
        <w:t xml:space="preserve">Received: </w:t>
      </w:r>
      <w:r w:rsidR="00D532E0" w:rsidRPr="007660FE">
        <w:rPr>
          <w:rFonts w:ascii="Book Antiqua" w:hAnsi="Book Antiqua"/>
          <w:sz w:val="24"/>
        </w:rPr>
        <w:t>April</w:t>
      </w:r>
      <w:r w:rsidR="00D532E0" w:rsidRPr="007660FE">
        <w:rPr>
          <w:rFonts w:ascii="Book Antiqua" w:eastAsia="宋体" w:hAnsi="Book Antiqua" w:hint="eastAsia"/>
          <w:sz w:val="24"/>
          <w:lang w:eastAsia="zh-CN"/>
        </w:rPr>
        <w:t xml:space="preserve"> 3, 2015</w:t>
      </w:r>
      <w:r w:rsidR="00546C07" w:rsidRPr="007660FE">
        <w:rPr>
          <w:rFonts w:ascii="Book Antiqua" w:hAnsi="Book Antiqua"/>
          <w:b/>
          <w:sz w:val="24"/>
        </w:rPr>
        <w:t xml:space="preserve"> </w:t>
      </w:r>
    </w:p>
    <w:p w14:paraId="64BD5722" w14:textId="7B129AF7" w:rsidR="00AF3A42" w:rsidRPr="007660FE" w:rsidRDefault="00AF3A42" w:rsidP="00C859EC">
      <w:pPr>
        <w:adjustRightInd w:val="0"/>
        <w:snapToGrid w:val="0"/>
        <w:spacing w:after="0" w:line="360" w:lineRule="auto"/>
        <w:rPr>
          <w:rFonts w:ascii="Book Antiqua" w:eastAsia="宋体" w:hAnsi="Book Antiqua"/>
          <w:b/>
          <w:sz w:val="24"/>
          <w:lang w:eastAsia="zh-CN"/>
        </w:rPr>
      </w:pPr>
      <w:r w:rsidRPr="007660FE">
        <w:rPr>
          <w:rFonts w:ascii="Book Antiqua" w:hAnsi="Book Antiqua"/>
          <w:b/>
          <w:sz w:val="24"/>
        </w:rPr>
        <w:t>Peer-review started:</w:t>
      </w:r>
      <w:r w:rsidR="009059E3" w:rsidRPr="007660FE">
        <w:rPr>
          <w:rFonts w:ascii="Book Antiqua" w:eastAsia="宋体" w:hAnsi="Book Antiqua" w:hint="eastAsia"/>
          <w:b/>
          <w:sz w:val="24"/>
          <w:lang w:eastAsia="zh-CN"/>
        </w:rPr>
        <w:t xml:space="preserve"> </w:t>
      </w:r>
      <w:r w:rsidR="009059E3" w:rsidRPr="007660FE">
        <w:rPr>
          <w:rFonts w:ascii="Book Antiqua" w:hAnsi="Book Antiqua"/>
          <w:sz w:val="24"/>
        </w:rPr>
        <w:t>April</w:t>
      </w:r>
      <w:r w:rsidR="009059E3" w:rsidRPr="007660FE">
        <w:rPr>
          <w:rFonts w:ascii="Book Antiqua" w:eastAsia="宋体" w:hAnsi="Book Antiqua" w:hint="eastAsia"/>
          <w:sz w:val="24"/>
          <w:lang w:eastAsia="zh-CN"/>
        </w:rPr>
        <w:t xml:space="preserve"> 4, 2015</w:t>
      </w:r>
    </w:p>
    <w:p w14:paraId="4EC4A252" w14:textId="2DBE10C7" w:rsidR="00AF3A42" w:rsidRPr="007660FE" w:rsidRDefault="00AF3A42" w:rsidP="00C859EC">
      <w:pPr>
        <w:adjustRightInd w:val="0"/>
        <w:snapToGrid w:val="0"/>
        <w:spacing w:after="0" w:line="360" w:lineRule="auto"/>
        <w:rPr>
          <w:rFonts w:ascii="Book Antiqua" w:eastAsia="宋体" w:hAnsi="Book Antiqua"/>
          <w:b/>
          <w:sz w:val="24"/>
          <w:lang w:eastAsia="zh-CN"/>
        </w:rPr>
      </w:pPr>
      <w:r w:rsidRPr="007660FE">
        <w:rPr>
          <w:rFonts w:ascii="Book Antiqua" w:hAnsi="Book Antiqua"/>
          <w:b/>
          <w:sz w:val="24"/>
        </w:rPr>
        <w:t>First decision:</w:t>
      </w:r>
      <w:r w:rsidR="00546C07" w:rsidRPr="007660FE">
        <w:rPr>
          <w:rFonts w:ascii="Book Antiqua" w:eastAsia="宋体" w:hAnsi="Book Antiqua" w:hint="eastAsia"/>
          <w:b/>
          <w:sz w:val="24"/>
          <w:lang w:eastAsia="zh-CN"/>
        </w:rPr>
        <w:t xml:space="preserve"> </w:t>
      </w:r>
      <w:r w:rsidR="00546C07" w:rsidRPr="007660FE">
        <w:rPr>
          <w:rFonts w:ascii="Book Antiqua" w:hAnsi="Book Antiqua"/>
          <w:sz w:val="24"/>
        </w:rPr>
        <w:t>June</w:t>
      </w:r>
      <w:r w:rsidR="00546C07" w:rsidRPr="007660FE">
        <w:rPr>
          <w:rFonts w:ascii="Book Antiqua" w:eastAsia="宋体" w:hAnsi="Book Antiqua" w:hint="eastAsia"/>
          <w:sz w:val="24"/>
          <w:lang w:eastAsia="zh-CN"/>
        </w:rPr>
        <w:t xml:space="preserve"> 2, 2015</w:t>
      </w:r>
    </w:p>
    <w:p w14:paraId="6893FE00" w14:textId="62499757" w:rsidR="00AF3A42" w:rsidRPr="007660FE" w:rsidRDefault="00AF3A42" w:rsidP="00C859EC">
      <w:pPr>
        <w:adjustRightInd w:val="0"/>
        <w:snapToGrid w:val="0"/>
        <w:spacing w:after="0" w:line="360" w:lineRule="auto"/>
        <w:rPr>
          <w:rFonts w:ascii="Book Antiqua" w:hAnsi="Book Antiqua"/>
          <w:b/>
          <w:sz w:val="24"/>
        </w:rPr>
      </w:pPr>
      <w:r w:rsidRPr="007660FE">
        <w:rPr>
          <w:rFonts w:ascii="Book Antiqua" w:hAnsi="Book Antiqua"/>
          <w:b/>
          <w:sz w:val="24"/>
        </w:rPr>
        <w:t xml:space="preserve">Revised: </w:t>
      </w:r>
      <w:bookmarkStart w:id="6" w:name="OLE_LINK12"/>
      <w:bookmarkStart w:id="7" w:name="OLE_LINK13"/>
      <w:r w:rsidR="00546C07" w:rsidRPr="007660FE">
        <w:rPr>
          <w:rFonts w:ascii="Book Antiqua" w:hAnsi="Book Antiqua"/>
          <w:sz w:val="24"/>
        </w:rPr>
        <w:t>August</w:t>
      </w:r>
      <w:bookmarkEnd w:id="6"/>
      <w:bookmarkEnd w:id="7"/>
      <w:r w:rsidR="00546C07" w:rsidRPr="007660FE">
        <w:rPr>
          <w:rFonts w:ascii="Book Antiqua" w:eastAsia="宋体" w:hAnsi="Book Antiqua" w:hint="eastAsia"/>
          <w:sz w:val="24"/>
          <w:lang w:eastAsia="zh-CN"/>
        </w:rPr>
        <w:t xml:space="preserve"> 11, 2015</w:t>
      </w:r>
      <w:r w:rsidRPr="007660FE">
        <w:rPr>
          <w:rFonts w:ascii="Book Antiqua" w:hAnsi="Book Antiqua"/>
          <w:b/>
          <w:sz w:val="24"/>
        </w:rPr>
        <w:t xml:space="preserve"> </w:t>
      </w:r>
    </w:p>
    <w:p w14:paraId="10843A84" w14:textId="2E6EA24C" w:rsidR="00AF3A42" w:rsidRPr="008D0121" w:rsidRDefault="00AF3A42" w:rsidP="008D0121">
      <w:pPr>
        <w:spacing w:line="360" w:lineRule="auto"/>
        <w:rPr>
          <w:rFonts w:ascii="Book Antiqua" w:hAnsi="Book Antiqua"/>
          <w:color w:val="000000"/>
          <w:sz w:val="24"/>
        </w:rPr>
      </w:pPr>
      <w:r w:rsidRPr="007660FE">
        <w:rPr>
          <w:rFonts w:ascii="Book Antiqua" w:hAnsi="Book Antiqua"/>
          <w:b/>
          <w:sz w:val="24"/>
        </w:rPr>
        <w:t>Accepted:</w:t>
      </w:r>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6"/>
      <w:bookmarkStart w:id="27" w:name="OLE_LINK137"/>
      <w:bookmarkStart w:id="28" w:name="OLE_LINK138"/>
      <w:bookmarkStart w:id="29" w:name="OLE_LINK139"/>
      <w:bookmarkStart w:id="30" w:name="OLE_LINK141"/>
      <w:r w:rsidR="008D0121" w:rsidRPr="008D0121">
        <w:rPr>
          <w:rFonts w:ascii="Book Antiqua" w:hAnsi="Book Antiqua"/>
          <w:color w:val="000000"/>
          <w:sz w:val="24"/>
        </w:rPr>
        <w:t xml:space="preserve"> </w:t>
      </w:r>
      <w:r w:rsidR="008D0121">
        <w:rPr>
          <w:rFonts w:ascii="Book Antiqua" w:hAnsi="Book Antiqua"/>
          <w:color w:val="000000"/>
          <w:sz w:val="24"/>
        </w:rPr>
        <w:t>October 17, 2015</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546C07" w:rsidRPr="007660FE">
        <w:rPr>
          <w:rFonts w:ascii="Book Antiqua" w:hAnsi="Book Antiqua"/>
          <w:b/>
          <w:sz w:val="24"/>
        </w:rPr>
        <w:t xml:space="preserve"> </w:t>
      </w:r>
    </w:p>
    <w:p w14:paraId="3BC59EBD" w14:textId="77777777" w:rsidR="00AF3A42" w:rsidRPr="007660FE" w:rsidRDefault="00AF3A42" w:rsidP="00C859EC">
      <w:pPr>
        <w:adjustRightInd w:val="0"/>
        <w:snapToGrid w:val="0"/>
        <w:spacing w:after="0" w:line="360" w:lineRule="auto"/>
        <w:rPr>
          <w:rFonts w:ascii="Book Antiqua" w:hAnsi="Book Antiqua"/>
          <w:b/>
          <w:sz w:val="24"/>
        </w:rPr>
      </w:pPr>
      <w:r w:rsidRPr="007660FE">
        <w:rPr>
          <w:rFonts w:ascii="Book Antiqua" w:hAnsi="Book Antiqua"/>
          <w:b/>
          <w:sz w:val="24"/>
        </w:rPr>
        <w:t>Article in press:</w:t>
      </w:r>
    </w:p>
    <w:p w14:paraId="276788C3" w14:textId="77777777" w:rsidR="00AF3A42" w:rsidRPr="007660FE" w:rsidRDefault="00AF3A42" w:rsidP="00C859EC">
      <w:pPr>
        <w:adjustRightInd w:val="0"/>
        <w:snapToGrid w:val="0"/>
        <w:spacing w:after="0" w:line="360" w:lineRule="auto"/>
        <w:rPr>
          <w:rFonts w:ascii="Book Antiqua" w:hAnsi="Book Antiqua"/>
          <w:sz w:val="24"/>
        </w:rPr>
      </w:pPr>
      <w:r w:rsidRPr="007660FE">
        <w:rPr>
          <w:rFonts w:ascii="Book Antiqua" w:hAnsi="Book Antiqua"/>
          <w:b/>
          <w:sz w:val="24"/>
        </w:rPr>
        <w:t>Published online:</w:t>
      </w:r>
    </w:p>
    <w:p w14:paraId="5A05C520" w14:textId="793F961F" w:rsidR="00546C07" w:rsidRPr="007660FE" w:rsidRDefault="00546C07" w:rsidP="00C859EC">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660FE">
        <w:rPr>
          <w:rFonts w:ascii="Book Antiqua" w:eastAsia="宋体" w:hAnsi="Book Antiqua" w:cs="Times New Roman"/>
          <w:b/>
          <w:bCs/>
          <w:color w:val="000000" w:themeColor="text1"/>
          <w:sz w:val="24"/>
          <w:szCs w:val="24"/>
          <w:lang w:eastAsia="zh-CN"/>
        </w:rPr>
        <w:br w:type="page"/>
      </w:r>
    </w:p>
    <w:p w14:paraId="559AC4B9" w14:textId="5700887E" w:rsidR="00173CE7" w:rsidRPr="007660FE" w:rsidRDefault="00173CE7" w:rsidP="00C859EC">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660FE">
        <w:rPr>
          <w:rFonts w:ascii="Book Antiqua" w:eastAsia="Times New Roman" w:hAnsi="Book Antiqua" w:cs="Times New Roman"/>
          <w:b/>
          <w:bCs/>
          <w:color w:val="000000" w:themeColor="text1"/>
          <w:sz w:val="24"/>
          <w:szCs w:val="24"/>
        </w:rPr>
        <w:lastRenderedPageBreak/>
        <w:t>Abstract</w:t>
      </w:r>
    </w:p>
    <w:p w14:paraId="2D79DF06" w14:textId="6C41EB8A" w:rsidR="006A4717" w:rsidRPr="007660FE" w:rsidRDefault="00173CE7"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Biliary stenting</w:t>
      </w:r>
      <w:r w:rsidR="007870E2" w:rsidRPr="007660FE">
        <w:rPr>
          <w:rFonts w:ascii="Book Antiqua" w:eastAsia="Times New Roman" w:hAnsi="Book Antiqua" w:cs="Times New Roman"/>
          <w:color w:val="000000" w:themeColor="text1"/>
          <w:sz w:val="24"/>
          <w:szCs w:val="24"/>
        </w:rPr>
        <w:t xml:space="preserve"> </w:t>
      </w:r>
      <w:r w:rsidR="0007670E" w:rsidRPr="007660FE">
        <w:rPr>
          <w:rFonts w:ascii="Book Antiqua" w:eastAsia="Times New Roman" w:hAnsi="Book Antiqua" w:cs="Times New Roman"/>
          <w:color w:val="000000" w:themeColor="text1"/>
          <w:sz w:val="24"/>
          <w:szCs w:val="24"/>
        </w:rPr>
        <w:t>is</w:t>
      </w:r>
      <w:r w:rsidR="00B75216" w:rsidRPr="007660FE">
        <w:rPr>
          <w:rFonts w:ascii="Book Antiqua" w:eastAsia="Times New Roman" w:hAnsi="Book Antiqua" w:cs="Times New Roman"/>
          <w:color w:val="000000" w:themeColor="text1"/>
          <w:sz w:val="24"/>
          <w:szCs w:val="24"/>
        </w:rPr>
        <w:t xml:space="preserve"> clinically effective in relieving</w:t>
      </w:r>
      <w:r w:rsidR="007870E2" w:rsidRPr="007660FE">
        <w:rPr>
          <w:rFonts w:ascii="Book Antiqua" w:eastAsia="Times New Roman" w:hAnsi="Book Antiqua" w:cs="Times New Roman"/>
          <w:color w:val="000000" w:themeColor="text1"/>
          <w:sz w:val="24"/>
          <w:szCs w:val="24"/>
        </w:rPr>
        <w:t xml:space="preserve"> both </w:t>
      </w:r>
      <w:r w:rsidR="005879F8" w:rsidRPr="007660FE">
        <w:rPr>
          <w:rFonts w:ascii="Book Antiqua" w:eastAsia="Times New Roman" w:hAnsi="Book Antiqua" w:cs="Times New Roman"/>
          <w:color w:val="000000" w:themeColor="text1"/>
          <w:sz w:val="24"/>
          <w:szCs w:val="24"/>
        </w:rPr>
        <w:t>m</w:t>
      </w:r>
      <w:r w:rsidR="007870E2" w:rsidRPr="007660FE">
        <w:rPr>
          <w:rFonts w:ascii="Book Antiqua" w:eastAsia="Times New Roman" w:hAnsi="Book Antiqua" w:cs="Times New Roman"/>
          <w:color w:val="000000" w:themeColor="text1"/>
          <w:sz w:val="24"/>
          <w:szCs w:val="24"/>
        </w:rPr>
        <w:t xml:space="preserve">alignant and </w:t>
      </w:r>
      <w:r w:rsidR="005879F8" w:rsidRPr="007660FE">
        <w:rPr>
          <w:rFonts w:ascii="Book Antiqua" w:eastAsia="Times New Roman" w:hAnsi="Book Antiqua" w:cs="Times New Roman"/>
          <w:color w:val="000000" w:themeColor="text1"/>
          <w:sz w:val="24"/>
          <w:szCs w:val="24"/>
        </w:rPr>
        <w:t>non</w:t>
      </w:r>
      <w:r w:rsidR="0020340A" w:rsidRPr="007660FE">
        <w:rPr>
          <w:rFonts w:ascii="Book Antiqua" w:eastAsia="Times New Roman" w:hAnsi="Book Antiqua" w:cs="Times New Roman"/>
          <w:color w:val="000000" w:themeColor="text1"/>
          <w:sz w:val="24"/>
          <w:szCs w:val="24"/>
        </w:rPr>
        <w:t>-</w:t>
      </w:r>
      <w:r w:rsidR="005879F8" w:rsidRPr="007660FE">
        <w:rPr>
          <w:rFonts w:ascii="Book Antiqua" w:eastAsia="Times New Roman" w:hAnsi="Book Antiqua" w:cs="Times New Roman"/>
          <w:color w:val="000000" w:themeColor="text1"/>
          <w:sz w:val="24"/>
          <w:szCs w:val="24"/>
        </w:rPr>
        <w:t xml:space="preserve">malignant </w:t>
      </w:r>
      <w:r w:rsidR="0020340A" w:rsidRPr="007660FE">
        <w:rPr>
          <w:rFonts w:ascii="Book Antiqua" w:eastAsia="Times New Roman" w:hAnsi="Book Antiqua" w:cs="Times New Roman"/>
          <w:color w:val="000000" w:themeColor="text1"/>
          <w:sz w:val="24"/>
          <w:szCs w:val="24"/>
        </w:rPr>
        <w:t>obstructions</w:t>
      </w:r>
      <w:r w:rsidR="00B75216" w:rsidRPr="007660FE">
        <w:rPr>
          <w:rFonts w:ascii="Book Antiqua" w:eastAsia="Times New Roman" w:hAnsi="Book Antiqua" w:cs="Times New Roman"/>
          <w:color w:val="000000" w:themeColor="text1"/>
          <w:sz w:val="24"/>
          <w:szCs w:val="24"/>
        </w:rPr>
        <w:t xml:space="preserve">. However, there are </w:t>
      </w:r>
      <w:r w:rsidR="0020340A" w:rsidRPr="007660FE">
        <w:rPr>
          <w:rFonts w:ascii="Book Antiqua" w:eastAsia="Times New Roman" w:hAnsi="Book Antiqua" w:cs="Times New Roman"/>
          <w:color w:val="000000" w:themeColor="text1"/>
          <w:sz w:val="24"/>
          <w:szCs w:val="24"/>
        </w:rPr>
        <w:t xml:space="preserve">high failure rates </w:t>
      </w:r>
      <w:r w:rsidR="0007670E" w:rsidRPr="007660FE">
        <w:rPr>
          <w:rFonts w:ascii="Book Antiqua" w:eastAsia="Times New Roman" w:hAnsi="Book Antiqua" w:cs="Times New Roman"/>
          <w:color w:val="000000" w:themeColor="text1"/>
          <w:sz w:val="24"/>
          <w:szCs w:val="24"/>
        </w:rPr>
        <w:t>associated with</w:t>
      </w:r>
      <w:r w:rsidR="0020340A" w:rsidRPr="007660FE">
        <w:rPr>
          <w:rFonts w:ascii="Book Antiqua" w:eastAsia="Times New Roman" w:hAnsi="Book Antiqua" w:cs="Times New Roman"/>
          <w:color w:val="000000" w:themeColor="text1"/>
          <w:sz w:val="24"/>
          <w:szCs w:val="24"/>
        </w:rPr>
        <w:t xml:space="preserve"> </w:t>
      </w:r>
      <w:r w:rsidR="007870E2" w:rsidRPr="007660FE">
        <w:rPr>
          <w:rFonts w:ascii="Book Antiqua" w:eastAsia="Times New Roman" w:hAnsi="Book Antiqua" w:cs="Times New Roman"/>
          <w:color w:val="000000" w:themeColor="text1"/>
          <w:sz w:val="24"/>
          <w:szCs w:val="24"/>
        </w:rPr>
        <w:t xml:space="preserve">tumor </w:t>
      </w:r>
      <w:r w:rsidR="00B75216" w:rsidRPr="007660FE">
        <w:rPr>
          <w:rFonts w:ascii="Book Antiqua" w:eastAsia="Times New Roman" w:hAnsi="Book Antiqua" w:cs="Times New Roman"/>
          <w:color w:val="000000" w:themeColor="text1"/>
          <w:sz w:val="24"/>
          <w:szCs w:val="24"/>
        </w:rPr>
        <w:t>in</w:t>
      </w:r>
      <w:r w:rsidR="00A858E8" w:rsidRPr="007660FE">
        <w:rPr>
          <w:rFonts w:ascii="Book Antiqua" w:eastAsia="Times New Roman" w:hAnsi="Book Antiqua" w:cs="Times New Roman"/>
          <w:color w:val="000000" w:themeColor="text1"/>
          <w:sz w:val="24"/>
          <w:szCs w:val="24"/>
        </w:rPr>
        <w:t>growth</w:t>
      </w:r>
      <w:r w:rsidR="00B75216" w:rsidRPr="007660FE">
        <w:rPr>
          <w:rFonts w:ascii="Book Antiqua" w:eastAsia="Times New Roman" w:hAnsi="Book Antiqua" w:cs="Times New Roman"/>
          <w:color w:val="000000" w:themeColor="text1"/>
          <w:sz w:val="24"/>
          <w:szCs w:val="24"/>
        </w:rPr>
        <w:t xml:space="preserve"> and</w:t>
      </w:r>
      <w:r w:rsidR="007870E2" w:rsidRPr="007660FE">
        <w:rPr>
          <w:rFonts w:ascii="Book Antiqua" w:eastAsia="Times New Roman" w:hAnsi="Book Antiqua" w:cs="Times New Roman"/>
          <w:color w:val="000000" w:themeColor="text1"/>
          <w:sz w:val="24"/>
          <w:szCs w:val="24"/>
        </w:rPr>
        <w:t xml:space="preserve"> epithelial overgrowth</w:t>
      </w:r>
      <w:r w:rsidR="005C6CDB" w:rsidRPr="007660FE">
        <w:rPr>
          <w:rFonts w:ascii="Book Antiqua" w:eastAsia="Times New Roman" w:hAnsi="Book Antiqua" w:cs="Times New Roman"/>
          <w:color w:val="000000" w:themeColor="text1"/>
          <w:sz w:val="24"/>
          <w:szCs w:val="24"/>
        </w:rPr>
        <w:t xml:space="preserve"> as well as internally from </w:t>
      </w:r>
      <w:r w:rsidR="0020340A" w:rsidRPr="007660FE">
        <w:rPr>
          <w:rFonts w:ascii="Book Antiqua" w:eastAsia="Times New Roman" w:hAnsi="Book Antiqua" w:cs="Times New Roman"/>
          <w:color w:val="000000" w:themeColor="text1"/>
          <w:sz w:val="24"/>
          <w:szCs w:val="24"/>
        </w:rPr>
        <w:t>biofilm development and subsequent</w:t>
      </w:r>
      <w:r w:rsidR="007870E2" w:rsidRPr="007660FE">
        <w:rPr>
          <w:rFonts w:ascii="Book Antiqua" w:eastAsia="Times New Roman" w:hAnsi="Book Antiqua" w:cs="Times New Roman"/>
          <w:color w:val="000000" w:themeColor="text1"/>
          <w:sz w:val="24"/>
          <w:szCs w:val="24"/>
        </w:rPr>
        <w:t xml:space="preserve"> clogging.</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Within the last decade</w:t>
      </w:r>
      <w:r w:rsidR="007870E2" w:rsidRPr="007660FE">
        <w:rPr>
          <w:rFonts w:ascii="Book Antiqua" w:eastAsia="Times New Roman" w:hAnsi="Book Antiqua" w:cs="Times New Roman"/>
          <w:color w:val="000000" w:themeColor="text1"/>
          <w:sz w:val="24"/>
          <w:szCs w:val="24"/>
        </w:rPr>
        <w:t xml:space="preserve">, </w:t>
      </w:r>
      <w:r w:rsidR="00B75216" w:rsidRPr="007660FE">
        <w:rPr>
          <w:rFonts w:ascii="Book Antiqua" w:eastAsia="Times New Roman" w:hAnsi="Book Antiqua" w:cs="Times New Roman"/>
          <w:color w:val="000000" w:themeColor="text1"/>
          <w:sz w:val="24"/>
          <w:szCs w:val="24"/>
        </w:rPr>
        <w:t xml:space="preserve">the </w:t>
      </w:r>
      <w:r w:rsidR="007870E2" w:rsidRPr="007660FE">
        <w:rPr>
          <w:rFonts w:ascii="Book Antiqua" w:eastAsia="Times New Roman" w:hAnsi="Book Antiqua" w:cs="Times New Roman"/>
          <w:color w:val="000000" w:themeColor="text1"/>
          <w:sz w:val="24"/>
          <w:szCs w:val="24"/>
        </w:rPr>
        <w:t xml:space="preserve">use of </w:t>
      </w:r>
      <w:r w:rsidR="00B75216" w:rsidRPr="007660FE">
        <w:rPr>
          <w:rFonts w:ascii="Book Antiqua" w:eastAsia="Times New Roman" w:hAnsi="Book Antiqua" w:cs="Times New Roman"/>
          <w:color w:val="000000" w:themeColor="text1"/>
          <w:sz w:val="24"/>
          <w:szCs w:val="24"/>
        </w:rPr>
        <w:t xml:space="preserve">prophylactic drug eluting </w:t>
      </w:r>
      <w:r w:rsidR="007870E2" w:rsidRPr="007660FE">
        <w:rPr>
          <w:rFonts w:ascii="Book Antiqua" w:eastAsia="Times New Roman" w:hAnsi="Book Antiqua" w:cs="Times New Roman"/>
          <w:color w:val="000000" w:themeColor="text1"/>
          <w:sz w:val="24"/>
          <w:szCs w:val="24"/>
        </w:rPr>
        <w:t>stents</w:t>
      </w:r>
      <w:r w:rsidR="00B26B75" w:rsidRPr="007660FE">
        <w:rPr>
          <w:rFonts w:ascii="Book Antiqua" w:eastAsia="Times New Roman" w:hAnsi="Book Antiqua" w:cs="Times New Roman"/>
          <w:color w:val="000000" w:themeColor="text1"/>
          <w:sz w:val="24"/>
          <w:szCs w:val="24"/>
        </w:rPr>
        <w:t xml:space="preserve"> </w:t>
      </w:r>
      <w:r w:rsidR="005C26E1" w:rsidRPr="007660FE">
        <w:rPr>
          <w:rFonts w:ascii="Book Antiqua" w:eastAsia="Times New Roman" w:hAnsi="Book Antiqua" w:cs="Times New Roman"/>
          <w:color w:val="000000" w:themeColor="text1"/>
          <w:sz w:val="24"/>
          <w:szCs w:val="24"/>
        </w:rPr>
        <w:t xml:space="preserve">as a means </w:t>
      </w:r>
      <w:r w:rsidR="00B75216" w:rsidRPr="007660FE">
        <w:rPr>
          <w:rFonts w:ascii="Book Antiqua" w:eastAsia="Times New Roman" w:hAnsi="Book Antiqua" w:cs="Times New Roman"/>
          <w:color w:val="000000" w:themeColor="text1"/>
          <w:sz w:val="24"/>
          <w:szCs w:val="24"/>
        </w:rPr>
        <w:t>to reduce</w:t>
      </w:r>
      <w:r w:rsidR="007870E2" w:rsidRPr="007660FE">
        <w:rPr>
          <w:rFonts w:ascii="Book Antiqua" w:eastAsia="Times New Roman" w:hAnsi="Book Antiqua" w:cs="Times New Roman"/>
          <w:color w:val="000000" w:themeColor="text1"/>
          <w:sz w:val="24"/>
          <w:szCs w:val="24"/>
        </w:rPr>
        <w:t xml:space="preserve"> </w:t>
      </w:r>
      <w:r w:rsidR="00951CB3" w:rsidRPr="007660FE">
        <w:rPr>
          <w:rFonts w:ascii="Book Antiqua" w:eastAsia="Times New Roman" w:hAnsi="Book Antiqua" w:cs="Times New Roman"/>
          <w:color w:val="000000" w:themeColor="text1"/>
          <w:sz w:val="24"/>
          <w:szCs w:val="24"/>
        </w:rPr>
        <w:t>stent failure</w:t>
      </w:r>
      <w:r w:rsidR="0007670E" w:rsidRPr="007660FE">
        <w:rPr>
          <w:rFonts w:ascii="Book Antiqua" w:eastAsia="Times New Roman" w:hAnsi="Book Antiqua" w:cs="Times New Roman"/>
          <w:color w:val="000000" w:themeColor="text1"/>
          <w:sz w:val="24"/>
          <w:szCs w:val="24"/>
        </w:rPr>
        <w:t xml:space="preserve"> has been investigated</w:t>
      </w:r>
      <w:r w:rsidR="00951CB3"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 xml:space="preserve">In this review we provide an overview </w:t>
      </w:r>
      <w:r w:rsidR="007870E2" w:rsidRPr="007660FE">
        <w:rPr>
          <w:rFonts w:ascii="Book Antiqua" w:eastAsia="Times New Roman" w:hAnsi="Book Antiqua" w:cs="Times New Roman"/>
          <w:color w:val="000000" w:themeColor="text1"/>
          <w:sz w:val="24"/>
          <w:szCs w:val="24"/>
        </w:rPr>
        <w:t>of the current research on drug eluting biliary stents</w:t>
      </w:r>
      <w:r w:rsidR="00B26B75"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5C26E1" w:rsidRPr="007660FE">
        <w:rPr>
          <w:rFonts w:ascii="Book Antiqua" w:eastAsia="Times New Roman" w:hAnsi="Book Antiqua" w:cs="Times New Roman"/>
          <w:color w:val="000000" w:themeColor="text1"/>
          <w:sz w:val="24"/>
          <w:szCs w:val="24"/>
        </w:rPr>
        <w:t xml:space="preserve">While there is </w:t>
      </w:r>
      <w:r w:rsidR="0020340A" w:rsidRPr="007660FE">
        <w:rPr>
          <w:rFonts w:ascii="Book Antiqua" w:eastAsia="Times New Roman" w:hAnsi="Book Antiqua" w:cs="Times New Roman"/>
          <w:color w:val="000000" w:themeColor="text1"/>
          <w:sz w:val="24"/>
          <w:szCs w:val="24"/>
        </w:rPr>
        <w:t xml:space="preserve">limited </w:t>
      </w:r>
      <w:r w:rsidR="005C26E1" w:rsidRPr="007660FE">
        <w:rPr>
          <w:rFonts w:ascii="Book Antiqua" w:eastAsia="Times New Roman" w:hAnsi="Book Antiqua" w:cs="Times New Roman"/>
          <w:color w:val="000000" w:themeColor="text1"/>
          <w:sz w:val="24"/>
          <w:szCs w:val="24"/>
        </w:rPr>
        <w:t xml:space="preserve">human trial data regarding </w:t>
      </w:r>
      <w:r w:rsidR="0020340A" w:rsidRPr="007660FE">
        <w:rPr>
          <w:rFonts w:ascii="Book Antiqua" w:eastAsia="Times New Roman" w:hAnsi="Book Antiqua" w:cs="Times New Roman"/>
          <w:color w:val="000000" w:themeColor="text1"/>
          <w:sz w:val="24"/>
          <w:szCs w:val="24"/>
        </w:rPr>
        <w:t xml:space="preserve">the </w:t>
      </w:r>
      <w:r w:rsidR="0098232A" w:rsidRPr="007660FE">
        <w:rPr>
          <w:rFonts w:ascii="Book Antiqua" w:eastAsia="Times New Roman" w:hAnsi="Book Antiqua" w:cs="Times New Roman"/>
          <w:color w:val="000000" w:themeColor="text1"/>
          <w:sz w:val="24"/>
          <w:szCs w:val="24"/>
        </w:rPr>
        <w:t xml:space="preserve">clinical benefit </w:t>
      </w:r>
      <w:r w:rsidR="0020340A" w:rsidRPr="007660FE">
        <w:rPr>
          <w:rFonts w:ascii="Book Antiqua" w:eastAsia="Times New Roman" w:hAnsi="Book Antiqua" w:cs="Times New Roman"/>
          <w:color w:val="000000" w:themeColor="text1"/>
          <w:sz w:val="24"/>
          <w:szCs w:val="24"/>
        </w:rPr>
        <w:t xml:space="preserve">of drug eluting biliary stents </w:t>
      </w:r>
      <w:r w:rsidR="00722521" w:rsidRPr="007660FE">
        <w:rPr>
          <w:rFonts w:ascii="Book Antiqua" w:eastAsia="Times New Roman" w:hAnsi="Book Antiqua" w:cs="Times New Roman"/>
          <w:color w:val="000000" w:themeColor="text1"/>
          <w:sz w:val="24"/>
          <w:szCs w:val="24"/>
        </w:rPr>
        <w:t xml:space="preserve">in preventing </w:t>
      </w:r>
      <w:r w:rsidR="007870E2" w:rsidRPr="007660FE">
        <w:rPr>
          <w:rFonts w:ascii="Book Antiqua" w:eastAsia="Times New Roman" w:hAnsi="Book Antiqua" w:cs="Times New Roman"/>
          <w:color w:val="000000" w:themeColor="text1"/>
          <w:sz w:val="24"/>
          <w:szCs w:val="24"/>
        </w:rPr>
        <w:t>stent obstruction</w:t>
      </w:r>
      <w:r w:rsidR="005C26E1" w:rsidRPr="007660FE">
        <w:rPr>
          <w:rFonts w:ascii="Book Antiqua" w:eastAsia="Times New Roman" w:hAnsi="Book Antiqua" w:cs="Times New Roman"/>
          <w:color w:val="000000" w:themeColor="text1"/>
          <w:sz w:val="24"/>
          <w:szCs w:val="24"/>
        </w:rPr>
        <w:t xml:space="preserve">, recent </w:t>
      </w:r>
      <w:r w:rsidR="001E1297" w:rsidRPr="007660FE">
        <w:rPr>
          <w:rFonts w:ascii="Book Antiqua" w:eastAsia="Times New Roman" w:hAnsi="Book Antiqua" w:cs="Times New Roman"/>
          <w:color w:val="000000" w:themeColor="text1"/>
          <w:sz w:val="24"/>
          <w:szCs w:val="24"/>
        </w:rPr>
        <w:t>research</w:t>
      </w:r>
      <w:r w:rsidR="007870E2" w:rsidRPr="007660FE">
        <w:rPr>
          <w:rFonts w:ascii="Book Antiqua" w:eastAsia="Times New Roman" w:hAnsi="Book Antiqua" w:cs="Times New Roman"/>
          <w:color w:val="000000" w:themeColor="text1"/>
          <w:sz w:val="24"/>
          <w:szCs w:val="24"/>
        </w:rPr>
        <w:t xml:space="preserve"> </w:t>
      </w:r>
      <w:r w:rsidR="005C26E1" w:rsidRPr="007660FE">
        <w:rPr>
          <w:rFonts w:ascii="Book Antiqua" w:eastAsia="Times New Roman" w:hAnsi="Book Antiqua" w:cs="Times New Roman"/>
          <w:color w:val="000000" w:themeColor="text1"/>
          <w:sz w:val="24"/>
          <w:szCs w:val="24"/>
        </w:rPr>
        <w:t xml:space="preserve">suggests promise regarding </w:t>
      </w:r>
      <w:r w:rsidR="007870E2" w:rsidRPr="007660FE">
        <w:rPr>
          <w:rFonts w:ascii="Book Antiqua" w:eastAsia="Times New Roman" w:hAnsi="Book Antiqua" w:cs="Times New Roman"/>
          <w:color w:val="000000" w:themeColor="text1"/>
          <w:sz w:val="24"/>
          <w:szCs w:val="24"/>
        </w:rPr>
        <w:t xml:space="preserve">their safety </w:t>
      </w:r>
      <w:r w:rsidR="005C6CDB" w:rsidRPr="007660FE">
        <w:rPr>
          <w:rFonts w:ascii="Book Antiqua" w:eastAsia="Times New Roman" w:hAnsi="Book Antiqua" w:cs="Times New Roman"/>
          <w:color w:val="000000" w:themeColor="text1"/>
          <w:sz w:val="24"/>
          <w:szCs w:val="24"/>
        </w:rPr>
        <w:t>and potential effic</w:t>
      </w:r>
      <w:r w:rsidR="001E1297" w:rsidRPr="007660FE">
        <w:rPr>
          <w:rFonts w:ascii="Book Antiqua" w:eastAsia="Times New Roman" w:hAnsi="Book Antiqua" w:cs="Times New Roman"/>
          <w:color w:val="000000" w:themeColor="text1"/>
          <w:sz w:val="24"/>
          <w:szCs w:val="24"/>
        </w:rPr>
        <w:t>acy</w:t>
      </w:r>
      <w:r w:rsidR="007870E2"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p>
    <w:p w14:paraId="4A813526" w14:textId="77777777" w:rsidR="00EB0E90" w:rsidRPr="007660FE" w:rsidRDefault="00EB0E90" w:rsidP="00C859EC">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376DBFA6" w14:textId="3B54A1FE" w:rsidR="008F0C51" w:rsidRPr="007660FE" w:rsidRDefault="00EB0E90"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
          <w:color w:val="000000" w:themeColor="text1"/>
          <w:sz w:val="24"/>
          <w:szCs w:val="24"/>
        </w:rPr>
        <w:t xml:space="preserve">Key words: </w:t>
      </w:r>
      <w:r w:rsidR="008F0C51" w:rsidRPr="007660FE">
        <w:rPr>
          <w:rFonts w:ascii="Book Antiqua" w:eastAsia="Times New Roman" w:hAnsi="Book Antiqua" w:cs="Times New Roman"/>
          <w:color w:val="000000" w:themeColor="text1"/>
          <w:sz w:val="24"/>
          <w:szCs w:val="24"/>
        </w:rPr>
        <w:t>Bile ducts</w:t>
      </w:r>
      <w:r w:rsidR="00546C07" w:rsidRPr="007660FE">
        <w:rPr>
          <w:rFonts w:ascii="Book Antiqua" w:eastAsia="宋体" w:hAnsi="Book Antiqua" w:cs="Times New Roman" w:hint="eastAsia"/>
          <w:color w:val="000000" w:themeColor="text1"/>
          <w:sz w:val="24"/>
          <w:szCs w:val="24"/>
          <w:lang w:eastAsia="zh-CN"/>
        </w:rPr>
        <w:t>;</w:t>
      </w:r>
      <w:r w:rsidR="008F0C51" w:rsidRPr="007660FE">
        <w:rPr>
          <w:rFonts w:ascii="Book Antiqua" w:eastAsia="Times New Roman" w:hAnsi="Book Antiqua" w:cs="Times New Roman"/>
          <w:color w:val="000000" w:themeColor="text1"/>
          <w:sz w:val="24"/>
          <w:szCs w:val="24"/>
        </w:rPr>
        <w:t xml:space="preserve"> </w:t>
      </w:r>
      <w:r w:rsidR="00546C07" w:rsidRPr="007660FE">
        <w:rPr>
          <w:rFonts w:ascii="Book Antiqua" w:eastAsia="Times New Roman" w:hAnsi="Book Antiqua" w:cs="Times New Roman"/>
          <w:color w:val="000000" w:themeColor="text1"/>
          <w:sz w:val="24"/>
          <w:szCs w:val="24"/>
        </w:rPr>
        <w:t>Cholangiocarcinoma</w:t>
      </w:r>
      <w:r w:rsidR="00546C07" w:rsidRPr="007660FE">
        <w:rPr>
          <w:rFonts w:ascii="Book Antiqua" w:eastAsia="宋体" w:hAnsi="Book Antiqua" w:cs="Times New Roman" w:hint="eastAsia"/>
          <w:color w:val="000000" w:themeColor="text1"/>
          <w:sz w:val="24"/>
          <w:szCs w:val="24"/>
          <w:lang w:eastAsia="zh-CN"/>
        </w:rPr>
        <w:t>;</w:t>
      </w:r>
      <w:r w:rsidR="008F0C51" w:rsidRPr="007660FE">
        <w:rPr>
          <w:rFonts w:ascii="Book Antiqua" w:eastAsia="Times New Roman" w:hAnsi="Book Antiqua" w:cs="Times New Roman"/>
          <w:color w:val="000000" w:themeColor="text1"/>
          <w:sz w:val="24"/>
          <w:szCs w:val="24"/>
        </w:rPr>
        <w:t xml:space="preserve"> </w:t>
      </w:r>
      <w:r w:rsidR="00546C07" w:rsidRPr="007660FE">
        <w:rPr>
          <w:rFonts w:ascii="Book Antiqua" w:eastAsia="Times New Roman" w:hAnsi="Book Antiqua" w:cs="Times New Roman"/>
          <w:color w:val="000000" w:themeColor="text1"/>
          <w:sz w:val="24"/>
          <w:szCs w:val="24"/>
        </w:rPr>
        <w:t>Endoscopy</w:t>
      </w:r>
      <w:r w:rsidR="00546C07" w:rsidRPr="007660FE">
        <w:rPr>
          <w:rFonts w:ascii="Book Antiqua" w:eastAsia="宋体" w:hAnsi="Book Antiqua" w:cs="Times New Roman" w:hint="eastAsia"/>
          <w:color w:val="000000" w:themeColor="text1"/>
          <w:sz w:val="24"/>
          <w:szCs w:val="24"/>
          <w:lang w:eastAsia="zh-CN"/>
        </w:rPr>
        <w:t>;</w:t>
      </w:r>
      <w:r w:rsidR="008F0C51" w:rsidRPr="007660FE">
        <w:rPr>
          <w:rFonts w:ascii="Book Antiqua" w:eastAsia="Times New Roman" w:hAnsi="Book Antiqua" w:cs="Times New Roman"/>
          <w:color w:val="000000" w:themeColor="text1"/>
          <w:sz w:val="24"/>
          <w:szCs w:val="24"/>
        </w:rPr>
        <w:t xml:space="preserve"> </w:t>
      </w:r>
      <w:r w:rsidR="00546C07" w:rsidRPr="007660FE">
        <w:rPr>
          <w:rFonts w:ascii="Book Antiqua" w:eastAsia="Times New Roman" w:hAnsi="Book Antiqua" w:cs="Times New Roman"/>
          <w:color w:val="000000" w:themeColor="text1"/>
          <w:sz w:val="24"/>
          <w:szCs w:val="24"/>
        </w:rPr>
        <w:t>Pancreas</w:t>
      </w:r>
    </w:p>
    <w:p w14:paraId="498DD6AA" w14:textId="77777777" w:rsidR="00F057B5" w:rsidRPr="007660FE" w:rsidRDefault="00F057B5" w:rsidP="00C859EC">
      <w:pPr>
        <w:pStyle w:val="af4"/>
        <w:adjustRightInd w:val="0"/>
        <w:snapToGrid w:val="0"/>
        <w:spacing w:line="360" w:lineRule="auto"/>
        <w:jc w:val="both"/>
        <w:rPr>
          <w:rFonts w:ascii="Book Antiqua" w:eastAsia="宋体" w:hAnsi="Book Antiqua" w:cs="Times New Roman"/>
          <w:color w:val="000000" w:themeColor="text1"/>
          <w:sz w:val="24"/>
          <w:szCs w:val="24"/>
          <w:lang w:eastAsia="zh-CN"/>
        </w:rPr>
      </w:pPr>
    </w:p>
    <w:p w14:paraId="06A6A65C" w14:textId="77777777" w:rsidR="00546C07" w:rsidRPr="007660FE" w:rsidRDefault="00546C07" w:rsidP="00C859EC">
      <w:pPr>
        <w:autoSpaceDE w:val="0"/>
        <w:autoSpaceDN w:val="0"/>
        <w:adjustRightInd w:val="0"/>
        <w:snapToGrid w:val="0"/>
        <w:spacing w:after="0" w:line="360" w:lineRule="auto"/>
        <w:rPr>
          <w:rFonts w:ascii="Book Antiqua" w:hAnsi="Book Antiqua" w:cs="Arial Unicode MS"/>
          <w:sz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7660FE">
        <w:rPr>
          <w:rFonts w:ascii="Book Antiqua" w:hAnsi="Book Antiqua"/>
          <w:b/>
          <w:color w:val="000000"/>
          <w:sz w:val="24"/>
          <w:lang w:val="en-GB"/>
        </w:rPr>
        <w:t xml:space="preserve">© </w:t>
      </w:r>
      <w:r w:rsidRPr="007660FE">
        <w:rPr>
          <w:rFonts w:ascii="Book Antiqua" w:eastAsia="AdvTimes" w:hAnsi="Book Antiqua" w:cs="AdvTimes"/>
          <w:b/>
          <w:color w:val="000000"/>
          <w:sz w:val="24"/>
        </w:rPr>
        <w:t>The Author(s) 2015.</w:t>
      </w:r>
      <w:r w:rsidRPr="007660FE">
        <w:rPr>
          <w:rFonts w:ascii="Book Antiqua" w:eastAsia="AdvTimes" w:hAnsi="Book Antiqua" w:cs="AdvTimes"/>
          <w:color w:val="000000"/>
          <w:sz w:val="24"/>
        </w:rPr>
        <w:t xml:space="preserve"> Published by </w:t>
      </w:r>
      <w:proofErr w:type="spellStart"/>
      <w:r w:rsidRPr="007660FE">
        <w:rPr>
          <w:rFonts w:ascii="Book Antiqua" w:hAnsi="Book Antiqua" w:cs="Arial Unicode MS"/>
          <w:color w:val="000000"/>
          <w:sz w:val="24"/>
          <w:lang w:val="en-GB"/>
        </w:rPr>
        <w:t>Baishideng</w:t>
      </w:r>
      <w:proofErr w:type="spellEnd"/>
      <w:r w:rsidRPr="007660FE">
        <w:rPr>
          <w:rFonts w:ascii="Book Antiqua" w:hAnsi="Book Antiqua" w:cs="Arial Unicode MS"/>
          <w:color w:val="000000"/>
          <w:sz w:val="24"/>
          <w:lang w:val="en-GB"/>
        </w:rPr>
        <w:t xml:space="preserve"> Publishing Group Inc.</w:t>
      </w:r>
      <w:r w:rsidRPr="007660FE">
        <w:rPr>
          <w:rFonts w:ascii="Book Antiqua" w:hAnsi="Book Antiqua" w:cs="Arial Unicode MS"/>
          <w:sz w:val="24"/>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8D766D0" w14:textId="77777777" w:rsidR="00546C07" w:rsidRPr="007660FE" w:rsidRDefault="00546C07" w:rsidP="00C859EC">
      <w:pPr>
        <w:pStyle w:val="af4"/>
        <w:adjustRightInd w:val="0"/>
        <w:snapToGrid w:val="0"/>
        <w:spacing w:line="360" w:lineRule="auto"/>
        <w:jc w:val="both"/>
        <w:rPr>
          <w:rFonts w:ascii="Book Antiqua" w:eastAsia="宋体" w:hAnsi="Book Antiqua" w:cs="Times New Roman"/>
          <w:color w:val="000000" w:themeColor="text1"/>
          <w:sz w:val="24"/>
          <w:szCs w:val="24"/>
          <w:lang w:eastAsia="zh-CN"/>
        </w:rPr>
      </w:pPr>
    </w:p>
    <w:p w14:paraId="488B7EED" w14:textId="3F5DFC58" w:rsidR="00EB0E90" w:rsidRPr="007660FE" w:rsidRDefault="00EB0E90" w:rsidP="00C859EC">
      <w:pPr>
        <w:pStyle w:val="af4"/>
        <w:adjustRightInd w:val="0"/>
        <w:snapToGrid w:val="0"/>
        <w:spacing w:line="360" w:lineRule="auto"/>
        <w:jc w:val="both"/>
        <w:rPr>
          <w:rFonts w:ascii="Book Antiqua" w:eastAsia="宋体" w:hAnsi="Book Antiqua" w:cs="Times New Roman"/>
          <w:color w:val="000000" w:themeColor="text1"/>
          <w:sz w:val="24"/>
          <w:szCs w:val="24"/>
          <w:lang w:eastAsia="zh-CN"/>
        </w:rPr>
      </w:pPr>
      <w:r w:rsidRPr="007660FE">
        <w:rPr>
          <w:rFonts w:ascii="Book Antiqua" w:eastAsia="宋体" w:hAnsi="Book Antiqua" w:cs="Times New Roman"/>
          <w:b/>
          <w:color w:val="000000" w:themeColor="text1"/>
          <w:sz w:val="24"/>
          <w:szCs w:val="24"/>
          <w:lang w:eastAsia="zh-CN"/>
        </w:rPr>
        <w:t>Core tip</w:t>
      </w:r>
      <w:r w:rsidRPr="007660FE">
        <w:rPr>
          <w:rFonts w:ascii="Book Antiqua" w:eastAsia="宋体" w:hAnsi="Book Antiqua" w:cs="Times New Roman" w:hint="eastAsia"/>
          <w:b/>
          <w:color w:val="000000" w:themeColor="text1"/>
          <w:sz w:val="24"/>
          <w:szCs w:val="24"/>
          <w:lang w:eastAsia="zh-CN"/>
        </w:rPr>
        <w:t xml:space="preserve">: </w:t>
      </w:r>
      <w:r w:rsidRPr="007660FE">
        <w:rPr>
          <w:rFonts w:ascii="Book Antiqua" w:eastAsia="宋体" w:hAnsi="Book Antiqua" w:cs="Times New Roman"/>
          <w:color w:val="000000" w:themeColor="text1"/>
          <w:sz w:val="24"/>
          <w:szCs w:val="24"/>
          <w:lang w:eastAsia="zh-CN"/>
        </w:rPr>
        <w:t>Despite the short life expectancies of patients with biliary tract cancers, biliary stenting suffers from high stent re-obstruction rates, provoking unneeded costs, morbidity and mortality.</w:t>
      </w:r>
      <w:r w:rsidR="00546C07" w:rsidRPr="007660FE">
        <w:rPr>
          <w:rFonts w:ascii="Book Antiqua" w:eastAsia="宋体" w:hAnsi="Book Antiqua" w:cs="Times New Roman"/>
          <w:color w:val="000000" w:themeColor="text1"/>
          <w:sz w:val="24"/>
          <w:szCs w:val="24"/>
          <w:lang w:eastAsia="zh-CN"/>
        </w:rPr>
        <w:t xml:space="preserve"> </w:t>
      </w:r>
      <w:r w:rsidRPr="007660FE">
        <w:rPr>
          <w:rFonts w:ascii="Book Antiqua" w:eastAsia="宋体" w:hAnsi="Book Antiqua" w:cs="Times New Roman"/>
          <w:color w:val="000000" w:themeColor="text1"/>
          <w:sz w:val="24"/>
          <w:szCs w:val="24"/>
          <w:lang w:eastAsia="zh-CN"/>
        </w:rPr>
        <w:t>Drug eluting stents offer the possibility of decreasing stent failure rates from both biliary stent clogging, and external obstruction from tumor and epithelial ingrowth.</w:t>
      </w:r>
      <w:r w:rsidR="00546C07" w:rsidRPr="007660FE">
        <w:rPr>
          <w:rFonts w:ascii="Book Antiqua" w:eastAsia="宋体" w:hAnsi="Book Antiqua" w:cs="Times New Roman"/>
          <w:color w:val="000000" w:themeColor="text1"/>
          <w:sz w:val="24"/>
          <w:szCs w:val="24"/>
          <w:lang w:eastAsia="zh-CN"/>
        </w:rPr>
        <w:t xml:space="preserve"> </w:t>
      </w:r>
      <w:r w:rsidRPr="007660FE">
        <w:rPr>
          <w:rFonts w:ascii="Book Antiqua" w:eastAsia="宋体" w:hAnsi="Book Antiqua" w:cs="Times New Roman"/>
          <w:color w:val="000000" w:themeColor="text1"/>
          <w:sz w:val="24"/>
          <w:szCs w:val="24"/>
          <w:lang w:eastAsia="zh-CN"/>
        </w:rPr>
        <w:t>In this inclusive review we outline the current body of experimental literature on drug eluting stents including bench, animal and human trials, and discuss possible targets for future research.</w:t>
      </w:r>
      <w:r w:rsidR="00546C07" w:rsidRPr="007660FE">
        <w:rPr>
          <w:rFonts w:ascii="Book Antiqua" w:eastAsia="宋体" w:hAnsi="Book Antiqua" w:cs="Times New Roman"/>
          <w:color w:val="000000" w:themeColor="text1"/>
          <w:sz w:val="24"/>
          <w:szCs w:val="24"/>
          <w:lang w:eastAsia="zh-CN"/>
        </w:rPr>
        <w:t xml:space="preserve"> </w:t>
      </w:r>
    </w:p>
    <w:p w14:paraId="4248CAE6" w14:textId="77777777" w:rsidR="00546C07" w:rsidRPr="007660FE" w:rsidRDefault="00546C07" w:rsidP="00C859EC">
      <w:pPr>
        <w:pStyle w:val="af4"/>
        <w:adjustRightInd w:val="0"/>
        <w:snapToGrid w:val="0"/>
        <w:spacing w:line="360" w:lineRule="auto"/>
        <w:jc w:val="both"/>
        <w:rPr>
          <w:rFonts w:ascii="Book Antiqua" w:eastAsia="宋体" w:hAnsi="Book Antiqua" w:cs="Times New Roman"/>
          <w:color w:val="000000" w:themeColor="text1"/>
          <w:sz w:val="24"/>
          <w:szCs w:val="24"/>
          <w:lang w:eastAsia="zh-CN"/>
        </w:rPr>
      </w:pPr>
    </w:p>
    <w:p w14:paraId="2C430636" w14:textId="272FBB70" w:rsidR="00546C07" w:rsidRPr="007660FE" w:rsidRDefault="00546C07" w:rsidP="00C859EC">
      <w:pPr>
        <w:adjustRightInd w:val="0"/>
        <w:snapToGrid w:val="0"/>
        <w:spacing w:after="0" w:line="360" w:lineRule="auto"/>
        <w:rPr>
          <w:rFonts w:ascii="Book Antiqua" w:hAnsi="Book Antiqua"/>
          <w:sz w:val="24"/>
        </w:rPr>
      </w:pPr>
      <w:proofErr w:type="spellStart"/>
      <w:r w:rsidRPr="007660FE">
        <w:rPr>
          <w:rFonts w:ascii="Book Antiqua" w:eastAsia="Times New Roman" w:hAnsi="Book Antiqua" w:cs="Times New Roman"/>
          <w:color w:val="000000" w:themeColor="text1"/>
          <w:sz w:val="24"/>
        </w:rPr>
        <w:t>Shatzel</w:t>
      </w:r>
      <w:proofErr w:type="spellEnd"/>
      <w:r w:rsidRPr="007660FE">
        <w:rPr>
          <w:rFonts w:ascii="Book Antiqua" w:eastAsia="宋体" w:hAnsi="Book Antiqua" w:cs="Times New Roman" w:hint="eastAsia"/>
          <w:color w:val="000000" w:themeColor="text1"/>
          <w:sz w:val="24"/>
          <w:lang w:eastAsia="zh-CN"/>
        </w:rPr>
        <w:t xml:space="preserve"> J,</w:t>
      </w:r>
      <w:r w:rsidRPr="007660FE">
        <w:rPr>
          <w:rFonts w:ascii="Book Antiqua" w:eastAsia="Times New Roman" w:hAnsi="Book Antiqua" w:cs="Times New Roman"/>
          <w:color w:val="000000" w:themeColor="text1"/>
          <w:sz w:val="24"/>
          <w:vertAlign w:val="superscript"/>
        </w:rPr>
        <w:t xml:space="preserve"> </w:t>
      </w:r>
      <w:r w:rsidRPr="007660FE">
        <w:rPr>
          <w:rFonts w:ascii="Book Antiqua" w:eastAsia="Times New Roman" w:hAnsi="Book Antiqua" w:cs="Times New Roman"/>
          <w:color w:val="000000" w:themeColor="text1"/>
          <w:sz w:val="24"/>
        </w:rPr>
        <w:t>Kim</w:t>
      </w:r>
      <w:r w:rsidRPr="007660FE">
        <w:rPr>
          <w:rFonts w:ascii="Book Antiqua" w:eastAsia="宋体" w:hAnsi="Book Antiqua" w:cs="Times New Roman" w:hint="eastAsia"/>
          <w:color w:val="000000" w:themeColor="text1"/>
          <w:sz w:val="24"/>
          <w:lang w:eastAsia="zh-CN"/>
        </w:rPr>
        <w:t xml:space="preserve"> J,</w:t>
      </w:r>
      <w:r w:rsidRPr="007660FE">
        <w:rPr>
          <w:rFonts w:ascii="Book Antiqua" w:eastAsia="Times New Roman" w:hAnsi="Book Antiqua" w:cs="Times New Roman"/>
          <w:b/>
          <w:color w:val="000000" w:themeColor="text1"/>
          <w:sz w:val="24"/>
          <w:vertAlign w:val="superscript"/>
        </w:rPr>
        <w:t xml:space="preserve"> </w:t>
      </w:r>
      <w:proofErr w:type="spellStart"/>
      <w:r w:rsidRPr="007660FE">
        <w:rPr>
          <w:rFonts w:ascii="Book Antiqua" w:eastAsia="Times New Roman" w:hAnsi="Book Antiqua" w:cs="Times New Roman"/>
          <w:color w:val="000000" w:themeColor="text1"/>
          <w:sz w:val="24"/>
        </w:rPr>
        <w:t>Sampath</w:t>
      </w:r>
      <w:proofErr w:type="spellEnd"/>
      <w:r w:rsidRPr="007660FE">
        <w:rPr>
          <w:rFonts w:ascii="Book Antiqua" w:eastAsia="宋体" w:hAnsi="Book Antiqua" w:cs="Times New Roman" w:hint="eastAsia"/>
          <w:color w:val="000000" w:themeColor="text1"/>
          <w:sz w:val="24"/>
          <w:lang w:eastAsia="zh-CN"/>
        </w:rPr>
        <w:t xml:space="preserve"> K,</w:t>
      </w:r>
      <w:r w:rsidRPr="007660FE">
        <w:rPr>
          <w:rFonts w:ascii="Book Antiqua" w:eastAsia="Times New Roman" w:hAnsi="Book Antiqua" w:cs="Times New Roman"/>
          <w:color w:val="000000" w:themeColor="text1"/>
          <w:sz w:val="24"/>
          <w:vertAlign w:val="superscript"/>
        </w:rPr>
        <w:t xml:space="preserve"> </w:t>
      </w:r>
      <w:r w:rsidRPr="007660FE">
        <w:rPr>
          <w:rFonts w:ascii="Book Antiqua" w:eastAsia="Times New Roman" w:hAnsi="Book Antiqua" w:cs="Times New Roman"/>
          <w:color w:val="000000" w:themeColor="text1"/>
          <w:sz w:val="24"/>
        </w:rPr>
        <w:t>Syed</w:t>
      </w:r>
      <w:r w:rsidRPr="007660FE">
        <w:rPr>
          <w:rFonts w:ascii="Book Antiqua" w:eastAsia="宋体" w:hAnsi="Book Antiqua" w:cs="Times New Roman" w:hint="eastAsia"/>
          <w:color w:val="000000" w:themeColor="text1"/>
          <w:sz w:val="24"/>
          <w:lang w:eastAsia="zh-CN"/>
        </w:rPr>
        <w:t xml:space="preserve"> S</w:t>
      </w:r>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Saad</w:t>
      </w:r>
      <w:proofErr w:type="spellEnd"/>
      <w:r w:rsidRPr="007660FE">
        <w:rPr>
          <w:rFonts w:ascii="Book Antiqua" w:eastAsia="宋体" w:hAnsi="Book Antiqua" w:cs="Times New Roman" w:hint="eastAsia"/>
          <w:color w:val="000000" w:themeColor="text1"/>
          <w:sz w:val="24"/>
          <w:lang w:eastAsia="zh-CN"/>
        </w:rPr>
        <w:t xml:space="preserve"> J,</w:t>
      </w:r>
      <w:r w:rsidRPr="007660FE">
        <w:rPr>
          <w:rFonts w:ascii="Book Antiqua" w:eastAsia="Times New Roman" w:hAnsi="Book Antiqua" w:cs="Times New Roman"/>
          <w:color w:val="000000" w:themeColor="text1"/>
          <w:sz w:val="24"/>
        </w:rPr>
        <w:t xml:space="preserve"> Hussain</w:t>
      </w:r>
      <w:r w:rsidRPr="007660FE">
        <w:rPr>
          <w:rFonts w:ascii="Book Antiqua" w:eastAsia="宋体" w:hAnsi="Book Antiqua" w:cs="Times New Roman" w:hint="eastAsia"/>
          <w:color w:val="000000" w:themeColor="text1"/>
          <w:sz w:val="24"/>
          <w:lang w:eastAsia="zh-CN"/>
        </w:rPr>
        <w:t xml:space="preserve"> ZH,</w:t>
      </w:r>
      <w:r w:rsidRPr="007660FE">
        <w:rPr>
          <w:rFonts w:ascii="Book Antiqua" w:eastAsia="Times New Roman" w:hAnsi="Book Antiqua" w:cs="Times New Roman"/>
          <w:color w:val="000000" w:themeColor="text1"/>
          <w:sz w:val="24"/>
        </w:rPr>
        <w:t xml:space="preserve"> </w:t>
      </w:r>
      <w:proofErr w:type="spellStart"/>
      <w:r w:rsidRPr="007660FE">
        <w:rPr>
          <w:rFonts w:ascii="Book Antiqua" w:eastAsia="Times New Roman" w:hAnsi="Book Antiqua" w:cs="Times New Roman"/>
          <w:color w:val="000000" w:themeColor="text1"/>
          <w:sz w:val="24"/>
        </w:rPr>
        <w:t>Mody</w:t>
      </w:r>
      <w:proofErr w:type="spellEnd"/>
      <w:r w:rsidRPr="007660FE">
        <w:rPr>
          <w:rFonts w:ascii="Book Antiqua" w:eastAsia="宋体" w:hAnsi="Book Antiqua" w:cs="Times New Roman" w:hint="eastAsia"/>
          <w:color w:val="000000" w:themeColor="text1"/>
          <w:sz w:val="24"/>
          <w:lang w:eastAsia="zh-CN"/>
        </w:rPr>
        <w:t xml:space="preserve"> K,</w:t>
      </w:r>
      <w:r w:rsidRPr="007660FE">
        <w:rPr>
          <w:rFonts w:ascii="Book Antiqua" w:eastAsia="Times New Roman" w:hAnsi="Book Antiqua" w:cs="Times New Roman"/>
          <w:b/>
          <w:color w:val="000000" w:themeColor="text1"/>
          <w:sz w:val="24"/>
          <w:vertAlign w:val="superscript"/>
        </w:rPr>
        <w:t xml:space="preserve"> </w:t>
      </w:r>
      <w:proofErr w:type="spellStart"/>
      <w:r w:rsidRPr="007660FE">
        <w:rPr>
          <w:rFonts w:ascii="Book Antiqua" w:eastAsia="Times New Roman" w:hAnsi="Book Antiqua" w:cs="Times New Roman"/>
          <w:color w:val="000000" w:themeColor="text1"/>
          <w:sz w:val="24"/>
        </w:rPr>
        <w:t>Pipas</w:t>
      </w:r>
      <w:proofErr w:type="spellEnd"/>
      <w:r w:rsidRPr="007660FE">
        <w:rPr>
          <w:rFonts w:ascii="Book Antiqua" w:eastAsia="宋体" w:hAnsi="Book Antiqua" w:cs="Times New Roman" w:hint="eastAsia"/>
          <w:color w:val="000000" w:themeColor="text1"/>
          <w:sz w:val="24"/>
          <w:lang w:eastAsia="zh-CN"/>
        </w:rPr>
        <w:t xml:space="preserve"> JM,</w:t>
      </w:r>
      <w:r w:rsidRPr="007660FE">
        <w:rPr>
          <w:rFonts w:ascii="Book Antiqua" w:eastAsia="Times New Roman" w:hAnsi="Book Antiqua" w:cs="Times New Roman"/>
          <w:b/>
          <w:color w:val="000000" w:themeColor="text1"/>
          <w:sz w:val="24"/>
          <w:vertAlign w:val="superscript"/>
        </w:rPr>
        <w:t xml:space="preserve"> </w:t>
      </w:r>
      <w:r w:rsidRPr="007660FE">
        <w:rPr>
          <w:rFonts w:ascii="Book Antiqua" w:eastAsia="Times New Roman" w:hAnsi="Book Antiqua" w:cs="Times New Roman"/>
          <w:color w:val="000000" w:themeColor="text1"/>
          <w:sz w:val="24"/>
        </w:rPr>
        <w:t>Gordon</w:t>
      </w:r>
      <w:r w:rsidRPr="007660FE">
        <w:rPr>
          <w:rFonts w:ascii="Book Antiqua" w:eastAsia="宋体" w:hAnsi="Book Antiqua" w:cs="Times New Roman" w:hint="eastAsia"/>
          <w:color w:val="000000" w:themeColor="text1"/>
          <w:sz w:val="24"/>
          <w:lang w:eastAsia="zh-CN"/>
        </w:rPr>
        <w:t xml:space="preserve"> S,</w:t>
      </w:r>
      <w:r w:rsidRPr="007660FE">
        <w:rPr>
          <w:rFonts w:ascii="Book Antiqua" w:eastAsia="Times New Roman" w:hAnsi="Book Antiqua" w:cs="Times New Roman"/>
          <w:color w:val="000000" w:themeColor="text1"/>
          <w:sz w:val="24"/>
        </w:rPr>
        <w:t xml:space="preserve"> Gardner</w:t>
      </w:r>
      <w:r w:rsidRPr="007660FE">
        <w:rPr>
          <w:rFonts w:ascii="Book Antiqua" w:eastAsia="宋体" w:hAnsi="Book Antiqua" w:cs="Times New Roman" w:hint="eastAsia"/>
          <w:color w:val="000000" w:themeColor="text1"/>
          <w:sz w:val="24"/>
          <w:lang w:eastAsia="zh-CN"/>
        </w:rPr>
        <w:t xml:space="preserve"> T,</w:t>
      </w:r>
      <w:r w:rsidRPr="007660FE">
        <w:rPr>
          <w:rFonts w:ascii="Book Antiqua" w:eastAsia="Times New Roman" w:hAnsi="Book Antiqua" w:cs="Times New Roman"/>
          <w:color w:val="000000" w:themeColor="text1"/>
          <w:sz w:val="24"/>
        </w:rPr>
        <w:t xml:space="preserve"> Rothstein</w:t>
      </w:r>
      <w:r w:rsidRPr="007660FE">
        <w:rPr>
          <w:rFonts w:ascii="Book Antiqua" w:eastAsia="宋体" w:hAnsi="Book Antiqua" w:cs="Times New Roman" w:hint="eastAsia"/>
          <w:color w:val="000000" w:themeColor="text1"/>
          <w:sz w:val="24"/>
          <w:lang w:eastAsia="zh-CN"/>
        </w:rPr>
        <w:t xml:space="preserve"> RI. </w:t>
      </w:r>
      <w:r w:rsidRPr="007660FE">
        <w:rPr>
          <w:rFonts w:ascii="Book Antiqua" w:eastAsia="Times New Roman" w:hAnsi="Book Antiqua" w:cs="Times New Roman"/>
          <w:color w:val="000000" w:themeColor="text1"/>
          <w:sz w:val="24"/>
          <w:szCs w:val="24"/>
        </w:rPr>
        <w:t>Drug eluting biliary stents to decrease stent failure rates</w:t>
      </w:r>
      <w:r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aps/>
          <w:color w:val="000000" w:themeColor="text1"/>
          <w:sz w:val="24"/>
          <w:szCs w:val="24"/>
        </w:rPr>
        <w:t>a</w:t>
      </w:r>
      <w:r w:rsidRPr="007660FE">
        <w:rPr>
          <w:rFonts w:ascii="Book Antiqua" w:eastAsia="Times New Roman" w:hAnsi="Book Antiqua" w:cs="Times New Roman"/>
          <w:color w:val="000000" w:themeColor="text1"/>
          <w:sz w:val="24"/>
          <w:szCs w:val="24"/>
        </w:rPr>
        <w:t xml:space="preserve"> review of the literature</w:t>
      </w:r>
      <w:r w:rsidRPr="007660FE">
        <w:rPr>
          <w:rFonts w:ascii="Book Antiqua" w:eastAsia="宋体" w:hAnsi="Book Antiqua" w:cs="Times New Roman" w:hint="eastAsia"/>
          <w:color w:val="000000" w:themeColor="text1"/>
          <w:sz w:val="24"/>
          <w:lang w:eastAsia="zh-CN"/>
        </w:rPr>
        <w:t xml:space="preserve">. </w:t>
      </w:r>
      <w:r w:rsidR="005237A0" w:rsidRPr="005237A0">
        <w:rPr>
          <w:rFonts w:ascii="Book Antiqua" w:hAnsi="Book Antiqua"/>
          <w:i/>
          <w:sz w:val="24"/>
        </w:rPr>
        <w:t xml:space="preserve">World J </w:t>
      </w:r>
      <w:proofErr w:type="spellStart"/>
      <w:r w:rsidR="005237A0" w:rsidRPr="005237A0">
        <w:rPr>
          <w:rFonts w:ascii="Book Antiqua" w:hAnsi="Book Antiqua"/>
          <w:i/>
          <w:sz w:val="24"/>
        </w:rPr>
        <w:t>Gastrointest</w:t>
      </w:r>
      <w:proofErr w:type="spellEnd"/>
      <w:r w:rsidR="005237A0" w:rsidRPr="005237A0">
        <w:rPr>
          <w:rFonts w:ascii="Book Antiqua" w:hAnsi="Book Antiqua"/>
          <w:i/>
          <w:sz w:val="24"/>
        </w:rPr>
        <w:t xml:space="preserve"> </w:t>
      </w:r>
      <w:proofErr w:type="spellStart"/>
      <w:r w:rsidR="005237A0" w:rsidRPr="005237A0">
        <w:rPr>
          <w:rFonts w:ascii="Book Antiqua" w:hAnsi="Book Antiqua"/>
          <w:i/>
          <w:sz w:val="24"/>
        </w:rPr>
        <w:t>Endosc</w:t>
      </w:r>
      <w:proofErr w:type="spellEnd"/>
      <w:r w:rsidRPr="007660FE">
        <w:rPr>
          <w:rFonts w:ascii="Book Antiqua" w:hAnsi="Book Antiqua"/>
          <w:sz w:val="24"/>
        </w:rPr>
        <w:t xml:space="preserve"> 201</w:t>
      </w:r>
      <w:r w:rsidRPr="007660FE">
        <w:rPr>
          <w:rFonts w:ascii="Book Antiqua" w:hAnsi="Book Antiqua" w:hint="eastAsia"/>
          <w:sz w:val="24"/>
        </w:rPr>
        <w:t>5</w:t>
      </w:r>
      <w:r w:rsidRPr="007660FE">
        <w:rPr>
          <w:rFonts w:ascii="Book Antiqua" w:hAnsi="Book Antiqua"/>
          <w:sz w:val="24"/>
        </w:rPr>
        <w:t>; In press</w:t>
      </w:r>
      <w:bookmarkStart w:id="166" w:name="_GoBack"/>
      <w:bookmarkEnd w:id="166"/>
    </w:p>
    <w:p w14:paraId="3166E446" w14:textId="3F9ED27E" w:rsidR="00546C07" w:rsidRPr="007660FE" w:rsidRDefault="00546C07" w:rsidP="00C859EC">
      <w:pPr>
        <w:pStyle w:val="Normal10"/>
        <w:adjustRightInd w:val="0"/>
        <w:snapToGrid w:val="0"/>
        <w:spacing w:line="360" w:lineRule="auto"/>
        <w:jc w:val="both"/>
        <w:rPr>
          <w:rFonts w:ascii="Book Antiqua" w:eastAsia="宋体" w:hAnsi="Book Antiqua" w:cs="Times New Roman"/>
          <w:color w:val="000000" w:themeColor="text1"/>
          <w:sz w:val="24"/>
          <w:lang w:eastAsia="zh-CN"/>
        </w:rPr>
      </w:pPr>
      <w:r w:rsidRPr="007660FE">
        <w:rPr>
          <w:rFonts w:ascii="Book Antiqua" w:eastAsia="宋体" w:hAnsi="Book Antiqua" w:cs="Times New Roman"/>
          <w:color w:val="000000" w:themeColor="text1"/>
          <w:sz w:val="24"/>
          <w:lang w:eastAsia="zh-CN"/>
        </w:rPr>
        <w:br w:type="page"/>
      </w:r>
    </w:p>
    <w:p w14:paraId="1B57BFB9" w14:textId="4025D54D" w:rsidR="0098232A" w:rsidRPr="007660FE" w:rsidRDefault="00546C07" w:rsidP="00C859EC">
      <w:pPr>
        <w:adjustRightInd w:val="0"/>
        <w:snapToGrid w:val="0"/>
        <w:spacing w:after="0" w:line="360" w:lineRule="auto"/>
        <w:jc w:val="both"/>
        <w:rPr>
          <w:rFonts w:ascii="Book Antiqua" w:eastAsia="宋体" w:hAnsi="Book Antiqua" w:cs="Times New Roman"/>
          <w:caps/>
          <w:color w:val="000000" w:themeColor="text1"/>
          <w:sz w:val="24"/>
          <w:szCs w:val="24"/>
          <w:lang w:eastAsia="zh-CN"/>
        </w:rPr>
      </w:pPr>
      <w:r w:rsidRPr="007660FE">
        <w:rPr>
          <w:rFonts w:ascii="Book Antiqua" w:eastAsia="Times New Roman" w:hAnsi="Book Antiqua" w:cs="Times New Roman"/>
          <w:b/>
          <w:bCs/>
          <w:caps/>
          <w:color w:val="000000" w:themeColor="text1"/>
          <w:sz w:val="24"/>
          <w:szCs w:val="24"/>
        </w:rPr>
        <w:lastRenderedPageBreak/>
        <w:t>Introduction</w:t>
      </w:r>
    </w:p>
    <w:p w14:paraId="1062D994" w14:textId="17189F2C" w:rsidR="007870E2" w:rsidRPr="007660FE" w:rsidRDefault="007870E2"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Obstruction of the bile duct result</w:t>
      </w:r>
      <w:r w:rsidR="007E0FD4"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 in serious c</w:t>
      </w:r>
      <w:r w:rsidR="005C26E1" w:rsidRPr="007660FE">
        <w:rPr>
          <w:rFonts w:ascii="Book Antiqua" w:eastAsia="Times New Roman" w:hAnsi="Book Antiqua" w:cs="Times New Roman"/>
          <w:color w:val="000000" w:themeColor="text1"/>
          <w:sz w:val="24"/>
          <w:szCs w:val="24"/>
        </w:rPr>
        <w:t xml:space="preserve">linical consequences </w:t>
      </w:r>
      <w:r w:rsidR="0007670E" w:rsidRPr="007660FE">
        <w:rPr>
          <w:rFonts w:ascii="Book Antiqua" w:eastAsia="Times New Roman" w:hAnsi="Book Antiqua" w:cs="Times New Roman"/>
          <w:color w:val="000000" w:themeColor="text1"/>
          <w:sz w:val="24"/>
          <w:szCs w:val="24"/>
        </w:rPr>
        <w:t>such as</w:t>
      </w:r>
      <w:r w:rsidRPr="007660FE">
        <w:rPr>
          <w:rFonts w:ascii="Book Antiqua" w:eastAsia="Times New Roman" w:hAnsi="Book Antiqua" w:cs="Times New Roman"/>
          <w:color w:val="000000" w:themeColor="text1"/>
          <w:sz w:val="24"/>
          <w:szCs w:val="24"/>
        </w:rPr>
        <w:t xml:space="preserve"> </w:t>
      </w:r>
      <w:r w:rsidR="005C26E1" w:rsidRPr="007660FE">
        <w:rPr>
          <w:rFonts w:ascii="Book Antiqua" w:eastAsia="Times New Roman" w:hAnsi="Book Antiqua" w:cs="Times New Roman"/>
          <w:color w:val="000000" w:themeColor="text1"/>
          <w:sz w:val="24"/>
          <w:szCs w:val="24"/>
        </w:rPr>
        <w:t>c</w:t>
      </w:r>
      <w:r w:rsidRPr="007660FE">
        <w:rPr>
          <w:rFonts w:ascii="Book Antiqua" w:eastAsia="Times New Roman" w:hAnsi="Book Antiqua" w:cs="Times New Roman"/>
          <w:color w:val="000000" w:themeColor="text1"/>
          <w:sz w:val="24"/>
          <w:szCs w:val="24"/>
        </w:rPr>
        <w:t xml:space="preserve">holangitis and </w:t>
      </w:r>
      <w:r w:rsidR="0007670E" w:rsidRPr="007660FE">
        <w:rPr>
          <w:rFonts w:ascii="Book Antiqua" w:eastAsia="Times New Roman" w:hAnsi="Book Antiqua" w:cs="Times New Roman"/>
          <w:color w:val="000000" w:themeColor="text1"/>
          <w:sz w:val="24"/>
          <w:szCs w:val="24"/>
        </w:rPr>
        <w:t>death</w:t>
      </w:r>
      <w:r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7E0FD4" w:rsidRPr="007660FE">
        <w:rPr>
          <w:rFonts w:ascii="Book Antiqua" w:eastAsia="Times New Roman" w:hAnsi="Book Antiqua" w:cs="Times New Roman"/>
          <w:color w:val="000000" w:themeColor="text1"/>
          <w:sz w:val="24"/>
          <w:szCs w:val="24"/>
        </w:rPr>
        <w:t>Biliary</w:t>
      </w:r>
      <w:r w:rsidRPr="007660FE">
        <w:rPr>
          <w:rFonts w:ascii="Book Antiqua" w:eastAsia="Times New Roman" w:hAnsi="Book Antiqua" w:cs="Times New Roman"/>
          <w:color w:val="000000" w:themeColor="text1"/>
          <w:sz w:val="24"/>
          <w:szCs w:val="24"/>
        </w:rPr>
        <w:t xml:space="preserve"> stenting is an effective means of relieving obstruction, and is the preferred method of palliating patients with </w:t>
      </w:r>
      <w:proofErr w:type="gramStart"/>
      <w:r w:rsidRPr="007660FE">
        <w:rPr>
          <w:rFonts w:ascii="Book Antiqua" w:eastAsia="Times New Roman" w:hAnsi="Book Antiqua" w:cs="Times New Roman"/>
          <w:color w:val="000000" w:themeColor="text1"/>
          <w:sz w:val="24"/>
          <w:szCs w:val="24"/>
        </w:rPr>
        <w:t>malignan</w:t>
      </w:r>
      <w:r w:rsidR="0007670E" w:rsidRPr="007660FE">
        <w:rPr>
          <w:rFonts w:ascii="Book Antiqua" w:eastAsia="Times New Roman" w:hAnsi="Book Antiqua" w:cs="Times New Roman"/>
          <w:color w:val="000000" w:themeColor="text1"/>
          <w:sz w:val="24"/>
          <w:szCs w:val="24"/>
        </w:rPr>
        <w:t>cy</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1]</w:t>
      </w:r>
      <w:r w:rsidRPr="007660FE">
        <w:rPr>
          <w:rFonts w:ascii="Book Antiqua" w:eastAsia="Times New Roman" w:hAnsi="Book Antiqua" w:cs="Times New Roman"/>
          <w:color w:val="000000" w:themeColor="text1"/>
          <w:sz w:val="24"/>
          <w:szCs w:val="24"/>
        </w:rPr>
        <w:t>.</w:t>
      </w:r>
      <w:r w:rsidR="00CD1629" w:rsidRPr="007660FE">
        <w:rPr>
          <w:rFonts w:ascii="Book Antiqua" w:eastAsia="Times New Roman" w:hAnsi="Book Antiqua" w:cs="Times New Roman"/>
          <w:color w:val="000000" w:themeColor="text1"/>
          <w:sz w:val="24"/>
          <w:szCs w:val="24"/>
        </w:rPr>
        <w:t xml:space="preserve"> </w:t>
      </w:r>
      <w:r w:rsidR="000C4992" w:rsidRPr="007660FE">
        <w:rPr>
          <w:rFonts w:ascii="Book Antiqua" w:eastAsia="Times New Roman" w:hAnsi="Book Antiqua" w:cs="Times New Roman"/>
          <w:color w:val="000000" w:themeColor="text1"/>
          <w:sz w:val="24"/>
          <w:szCs w:val="24"/>
        </w:rPr>
        <w:t>M</w:t>
      </w:r>
      <w:r w:rsidRPr="007660FE">
        <w:rPr>
          <w:rFonts w:ascii="Book Antiqua" w:eastAsia="Times New Roman" w:hAnsi="Book Antiqua" w:cs="Times New Roman"/>
          <w:color w:val="000000" w:themeColor="text1"/>
          <w:sz w:val="24"/>
          <w:szCs w:val="24"/>
        </w:rPr>
        <w:t>alignant obstruction</w:t>
      </w:r>
      <w:r w:rsidR="000C4992"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 </w:t>
      </w:r>
      <w:r w:rsidR="007A10C5" w:rsidRPr="007660FE">
        <w:rPr>
          <w:rFonts w:ascii="Book Antiqua" w:eastAsia="Times New Roman" w:hAnsi="Book Antiqua" w:cs="Times New Roman"/>
          <w:color w:val="000000" w:themeColor="text1"/>
          <w:sz w:val="24"/>
          <w:szCs w:val="24"/>
        </w:rPr>
        <w:t xml:space="preserve">in particular </w:t>
      </w:r>
      <w:r w:rsidR="0007670E" w:rsidRPr="007660FE">
        <w:rPr>
          <w:rFonts w:ascii="Book Antiqua" w:eastAsia="Times New Roman" w:hAnsi="Book Antiqua" w:cs="Times New Roman"/>
          <w:color w:val="000000" w:themeColor="text1"/>
          <w:sz w:val="24"/>
          <w:szCs w:val="24"/>
        </w:rPr>
        <w:t>cause</w:t>
      </w:r>
      <w:r w:rsidR="000C4992" w:rsidRPr="007660FE">
        <w:rPr>
          <w:rFonts w:ascii="Book Antiqua" w:eastAsia="Times New Roman" w:hAnsi="Book Antiqua" w:cs="Times New Roman"/>
          <w:color w:val="000000" w:themeColor="text1"/>
          <w:sz w:val="24"/>
          <w:szCs w:val="24"/>
        </w:rPr>
        <w:t xml:space="preserve"> </w:t>
      </w:r>
      <w:r w:rsidR="004A49B3" w:rsidRPr="007660FE">
        <w:rPr>
          <w:rFonts w:ascii="Book Antiqua" w:eastAsia="Times New Roman" w:hAnsi="Book Antiqua" w:cs="Times New Roman"/>
          <w:color w:val="000000" w:themeColor="text1"/>
          <w:sz w:val="24"/>
          <w:szCs w:val="24"/>
        </w:rPr>
        <w:t>high stent obstruction rates</w:t>
      </w:r>
      <w:r w:rsidRPr="007660FE">
        <w:rPr>
          <w:rFonts w:ascii="Book Antiqua" w:eastAsia="Times New Roman" w:hAnsi="Book Antiqua" w:cs="Times New Roman"/>
          <w:color w:val="000000" w:themeColor="text1"/>
          <w:sz w:val="24"/>
          <w:szCs w:val="24"/>
        </w:rPr>
        <w:t>, despite the relatively short lifespan of patients with</w:t>
      </w:r>
      <w:r w:rsidR="00665592" w:rsidRPr="007660FE">
        <w:rPr>
          <w:rFonts w:ascii="Book Antiqua" w:eastAsia="Times New Roman" w:hAnsi="Book Antiqua" w:cs="Times New Roman"/>
          <w:color w:val="000000" w:themeColor="text1"/>
          <w:sz w:val="24"/>
          <w:szCs w:val="24"/>
        </w:rPr>
        <w:t xml:space="preserve"> biliary tract cancers (Table 1</w:t>
      </w:r>
      <w:r w:rsidR="0052144E" w:rsidRPr="007660FE">
        <w:rPr>
          <w:rFonts w:ascii="Book Antiqua" w:eastAsia="Times New Roman" w:hAnsi="Book Antiqua" w:cs="Times New Roman"/>
          <w:color w:val="000000" w:themeColor="text1"/>
          <w:sz w:val="24"/>
          <w:szCs w:val="24"/>
        </w:rPr>
        <w:t xml:space="preserve">). Stent failure is associated with recurrent morbidity, and </w:t>
      </w:r>
      <w:r w:rsidR="00507EB3" w:rsidRPr="007660FE">
        <w:rPr>
          <w:rFonts w:ascii="Book Antiqua" w:eastAsia="Times New Roman" w:hAnsi="Book Antiqua" w:cs="Times New Roman"/>
          <w:color w:val="000000" w:themeColor="text1"/>
          <w:sz w:val="24"/>
          <w:szCs w:val="24"/>
        </w:rPr>
        <w:t xml:space="preserve">often </w:t>
      </w:r>
      <w:r w:rsidR="0052144E" w:rsidRPr="007660FE">
        <w:rPr>
          <w:rFonts w:ascii="Book Antiqua" w:eastAsia="Times New Roman" w:hAnsi="Book Antiqua" w:cs="Times New Roman"/>
          <w:color w:val="000000" w:themeColor="text1"/>
          <w:sz w:val="24"/>
          <w:szCs w:val="24"/>
        </w:rPr>
        <w:t>necessitates repeat endoscopy with s</w:t>
      </w:r>
      <w:r w:rsidR="000C4992" w:rsidRPr="007660FE">
        <w:rPr>
          <w:rFonts w:ascii="Book Antiqua" w:eastAsia="Times New Roman" w:hAnsi="Book Antiqua" w:cs="Times New Roman"/>
          <w:color w:val="000000" w:themeColor="text1"/>
          <w:sz w:val="24"/>
          <w:szCs w:val="24"/>
        </w:rPr>
        <w:t>tent retrieval and replacement</w:t>
      </w:r>
      <w:r w:rsidR="00507EB3" w:rsidRPr="007660FE">
        <w:rPr>
          <w:rFonts w:ascii="Book Antiqua" w:eastAsia="Times New Roman" w:hAnsi="Book Antiqua" w:cs="Times New Roman"/>
          <w:color w:val="000000" w:themeColor="text1"/>
          <w:sz w:val="24"/>
          <w:szCs w:val="24"/>
        </w:rPr>
        <w:t>. These procedures</w:t>
      </w:r>
      <w:r w:rsidR="0052144E" w:rsidRPr="007660FE">
        <w:rPr>
          <w:rFonts w:ascii="Book Antiqua" w:eastAsia="Times New Roman" w:hAnsi="Book Antiqua" w:cs="Times New Roman"/>
          <w:color w:val="000000" w:themeColor="text1"/>
          <w:sz w:val="24"/>
          <w:szCs w:val="24"/>
        </w:rPr>
        <w:t xml:space="preserve"> carry an increased risk for procedural complications such as pancreatitis, </w:t>
      </w:r>
      <w:r w:rsidR="0007670E" w:rsidRPr="007660FE">
        <w:rPr>
          <w:rFonts w:ascii="Book Antiqua" w:eastAsia="Times New Roman" w:hAnsi="Book Antiqua" w:cs="Times New Roman"/>
          <w:color w:val="000000" w:themeColor="text1"/>
          <w:sz w:val="24"/>
          <w:szCs w:val="24"/>
        </w:rPr>
        <w:t xml:space="preserve">and can result in </w:t>
      </w:r>
      <w:r w:rsidR="0052144E" w:rsidRPr="007660FE">
        <w:rPr>
          <w:rFonts w:ascii="Book Antiqua" w:eastAsia="Times New Roman" w:hAnsi="Book Antiqua" w:cs="Times New Roman"/>
          <w:color w:val="000000" w:themeColor="text1"/>
          <w:sz w:val="24"/>
          <w:szCs w:val="24"/>
        </w:rPr>
        <w:t>additional hospital admissions</w:t>
      </w:r>
      <w:r w:rsidR="0007670E" w:rsidRPr="007660FE">
        <w:rPr>
          <w:rFonts w:ascii="Book Antiqua" w:eastAsia="Times New Roman" w:hAnsi="Book Antiqua" w:cs="Times New Roman"/>
          <w:color w:val="000000" w:themeColor="text1"/>
          <w:sz w:val="24"/>
          <w:szCs w:val="24"/>
        </w:rPr>
        <w:t>.</w:t>
      </w:r>
    </w:p>
    <w:p w14:paraId="619D69D8" w14:textId="14C8F0B0" w:rsidR="007870E2" w:rsidRPr="007660FE" w:rsidRDefault="007870E2"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Stent failure </w:t>
      </w:r>
      <w:r w:rsidR="00916392" w:rsidRPr="007660FE">
        <w:rPr>
          <w:rFonts w:ascii="Book Antiqua" w:eastAsia="Times New Roman" w:hAnsi="Book Antiqua" w:cs="Times New Roman"/>
          <w:color w:val="000000" w:themeColor="text1"/>
          <w:sz w:val="24"/>
          <w:szCs w:val="24"/>
        </w:rPr>
        <w:t>can be stratified into four</w:t>
      </w:r>
      <w:r w:rsidR="00507EB3" w:rsidRPr="007660FE">
        <w:rPr>
          <w:rFonts w:ascii="Book Antiqua" w:eastAsia="Times New Roman" w:hAnsi="Book Antiqua" w:cs="Times New Roman"/>
          <w:color w:val="000000" w:themeColor="text1"/>
          <w:sz w:val="24"/>
          <w:szCs w:val="24"/>
        </w:rPr>
        <w:t xml:space="preserve"> primary etiologies</w:t>
      </w:r>
      <w:r w:rsidR="000C4992" w:rsidRPr="007660FE">
        <w:rPr>
          <w:rFonts w:ascii="Book Antiqua" w:eastAsia="Times New Roman" w:hAnsi="Book Antiqua" w:cs="Times New Roman"/>
          <w:color w:val="000000" w:themeColor="text1"/>
          <w:sz w:val="24"/>
          <w:szCs w:val="24"/>
        </w:rPr>
        <w:t>:</w:t>
      </w:r>
      <w:r w:rsidRPr="007660FE">
        <w:rPr>
          <w:rFonts w:ascii="Book Antiqua" w:eastAsia="Times New Roman" w:hAnsi="Book Antiqua" w:cs="Times New Roman"/>
          <w:color w:val="000000" w:themeColor="text1"/>
          <w:sz w:val="24"/>
          <w:szCs w:val="24"/>
        </w:rPr>
        <w:t xml:space="preserve"> internal stent failure from biliary clogging, external failure caused by </w:t>
      </w:r>
      <w:r w:rsidR="00A858E8" w:rsidRPr="007660FE">
        <w:rPr>
          <w:rFonts w:ascii="Book Antiqua" w:eastAsia="Times New Roman" w:hAnsi="Book Antiqua" w:cs="Times New Roman"/>
          <w:color w:val="000000" w:themeColor="text1"/>
          <w:sz w:val="24"/>
          <w:szCs w:val="24"/>
        </w:rPr>
        <w:t xml:space="preserve">tumor </w:t>
      </w:r>
      <w:r w:rsidRPr="007660FE">
        <w:rPr>
          <w:rFonts w:ascii="Book Antiqua" w:eastAsia="Times New Roman" w:hAnsi="Book Antiqua" w:cs="Times New Roman"/>
          <w:color w:val="000000" w:themeColor="text1"/>
          <w:sz w:val="24"/>
          <w:szCs w:val="24"/>
        </w:rPr>
        <w:t xml:space="preserve">ingrowth or overgrowth of excessive epithelial or malignant </w:t>
      </w:r>
      <w:r w:rsidR="00BD642B" w:rsidRPr="007660FE">
        <w:rPr>
          <w:rFonts w:ascii="Book Antiqua" w:eastAsia="Times New Roman" w:hAnsi="Book Antiqua" w:cs="Times New Roman"/>
          <w:color w:val="000000" w:themeColor="text1"/>
          <w:sz w:val="24"/>
          <w:szCs w:val="24"/>
        </w:rPr>
        <w:t>cells, and stent migration</w:t>
      </w:r>
      <w:r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The incidence of each type of failure in malignant obstruction has been documented in several small prospective trials (Table 2)</w:t>
      </w:r>
      <w:r w:rsidR="00CD1629" w:rsidRPr="007660FE">
        <w:rPr>
          <w:rFonts w:ascii="Book Antiqua" w:eastAsia="Times New Roman" w:hAnsi="Book Antiqua" w:cs="Times New Roman"/>
          <w:color w:val="000000" w:themeColor="text1"/>
          <w:sz w:val="24"/>
          <w:szCs w:val="24"/>
        </w:rPr>
        <w:t>.</w:t>
      </w:r>
      <w:r w:rsidRPr="007660FE">
        <w:rPr>
          <w:rFonts w:ascii="Book Antiqua" w:eastAsia="Times New Roman" w:hAnsi="Book Antiqua" w:cs="Times New Roman"/>
          <w:color w:val="000000" w:themeColor="text1"/>
          <w:sz w:val="24"/>
          <w:szCs w:val="24"/>
        </w:rPr>
        <w:t xml:space="preserve"> For the purposes of this review, </w:t>
      </w:r>
      <w:r w:rsidR="00F80D27" w:rsidRPr="007660FE">
        <w:rPr>
          <w:rFonts w:ascii="Book Antiqua" w:eastAsia="Times New Roman" w:hAnsi="Book Antiqua" w:cs="Times New Roman"/>
          <w:color w:val="000000" w:themeColor="text1"/>
          <w:sz w:val="24"/>
          <w:szCs w:val="24"/>
        </w:rPr>
        <w:t>only internal and external failure will be a</w:t>
      </w:r>
      <w:r w:rsidR="000C4992" w:rsidRPr="007660FE">
        <w:rPr>
          <w:rFonts w:ascii="Book Antiqua" w:eastAsia="Times New Roman" w:hAnsi="Book Antiqua" w:cs="Times New Roman"/>
          <w:color w:val="000000" w:themeColor="text1"/>
          <w:sz w:val="24"/>
          <w:szCs w:val="24"/>
        </w:rPr>
        <w:t>ddressed</w:t>
      </w:r>
      <w:r w:rsidR="00F80D27"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p>
    <w:p w14:paraId="62DE5246" w14:textId="3FAC3593" w:rsidR="007870E2" w:rsidRPr="007660FE" w:rsidRDefault="007870E2"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Drug eluting stents have been used for several decades in the </w:t>
      </w:r>
      <w:r w:rsidR="00A858E8" w:rsidRPr="007660FE">
        <w:rPr>
          <w:rFonts w:ascii="Book Antiqua" w:eastAsia="Times New Roman" w:hAnsi="Book Antiqua" w:cs="Times New Roman"/>
          <w:color w:val="000000" w:themeColor="text1"/>
          <w:sz w:val="24"/>
          <w:szCs w:val="24"/>
        </w:rPr>
        <w:t xml:space="preserve">setting of </w:t>
      </w:r>
      <w:r w:rsidRPr="007660FE">
        <w:rPr>
          <w:rFonts w:ascii="Book Antiqua" w:eastAsia="Times New Roman" w:hAnsi="Book Antiqua" w:cs="Times New Roman"/>
          <w:color w:val="000000" w:themeColor="text1"/>
          <w:sz w:val="24"/>
          <w:szCs w:val="24"/>
        </w:rPr>
        <w:t xml:space="preserve">coronary </w:t>
      </w:r>
      <w:r w:rsidR="000C4992" w:rsidRPr="007660FE">
        <w:rPr>
          <w:rFonts w:ascii="Book Antiqua" w:eastAsia="Times New Roman" w:hAnsi="Book Antiqua" w:cs="Times New Roman"/>
          <w:color w:val="000000" w:themeColor="text1"/>
          <w:sz w:val="24"/>
          <w:szCs w:val="24"/>
        </w:rPr>
        <w:t xml:space="preserve">artery </w:t>
      </w:r>
      <w:r w:rsidR="00A858E8" w:rsidRPr="007660FE">
        <w:rPr>
          <w:rFonts w:ascii="Book Antiqua" w:eastAsia="Times New Roman" w:hAnsi="Book Antiqua" w:cs="Times New Roman"/>
          <w:color w:val="000000" w:themeColor="text1"/>
          <w:sz w:val="24"/>
          <w:szCs w:val="24"/>
        </w:rPr>
        <w:t>disease</w:t>
      </w:r>
      <w:r w:rsidRPr="007660FE">
        <w:rPr>
          <w:rFonts w:ascii="Book Antiqua" w:eastAsia="Times New Roman" w:hAnsi="Book Antiqua" w:cs="Times New Roman"/>
          <w:color w:val="000000" w:themeColor="text1"/>
          <w:sz w:val="24"/>
          <w:szCs w:val="24"/>
        </w:rPr>
        <w:t xml:space="preserve"> to decrease the incidence of stent failure.</w:t>
      </w:r>
      <w:r w:rsidR="00CD1629" w:rsidRPr="007660FE">
        <w:rPr>
          <w:rFonts w:ascii="Book Antiqua" w:eastAsia="Times New Roman" w:hAnsi="Book Antiqua" w:cs="Times New Roman"/>
          <w:color w:val="000000" w:themeColor="text1"/>
          <w:sz w:val="24"/>
          <w:szCs w:val="24"/>
        </w:rPr>
        <w:t xml:space="preserve"> </w:t>
      </w:r>
      <w:r w:rsidR="00507EB3" w:rsidRPr="007660FE">
        <w:rPr>
          <w:rFonts w:ascii="Book Antiqua" w:eastAsia="Times New Roman" w:hAnsi="Book Antiqua" w:cs="Times New Roman"/>
          <w:color w:val="000000" w:themeColor="text1"/>
          <w:sz w:val="24"/>
          <w:szCs w:val="24"/>
        </w:rPr>
        <w:t>Currently</w:t>
      </w:r>
      <w:r w:rsidR="000035C3" w:rsidRPr="007660FE">
        <w:rPr>
          <w:rFonts w:ascii="Book Antiqua" w:eastAsia="Times New Roman" w:hAnsi="Book Antiqua" w:cs="Times New Roman"/>
          <w:color w:val="000000" w:themeColor="text1"/>
          <w:sz w:val="24"/>
          <w:szCs w:val="24"/>
        </w:rPr>
        <w:t xml:space="preserve"> there have only been a limited number of</w:t>
      </w:r>
      <w:r w:rsidRPr="007660FE">
        <w:rPr>
          <w:rFonts w:ascii="Book Antiqua" w:eastAsia="Times New Roman" w:hAnsi="Book Antiqua" w:cs="Times New Roman"/>
          <w:color w:val="000000" w:themeColor="text1"/>
          <w:sz w:val="24"/>
          <w:szCs w:val="24"/>
        </w:rPr>
        <w:t xml:space="preserve"> human trials </w:t>
      </w:r>
      <w:r w:rsidR="00951CB3" w:rsidRPr="007660FE">
        <w:rPr>
          <w:rFonts w:ascii="Book Antiqua" w:eastAsia="Times New Roman" w:hAnsi="Book Antiqua" w:cs="Times New Roman"/>
          <w:color w:val="000000" w:themeColor="text1"/>
          <w:sz w:val="24"/>
          <w:szCs w:val="24"/>
        </w:rPr>
        <w:t>evaluating drug</w:t>
      </w:r>
      <w:r w:rsidRPr="007660FE">
        <w:rPr>
          <w:rFonts w:ascii="Book Antiqua" w:eastAsia="Times New Roman" w:hAnsi="Book Antiqua" w:cs="Times New Roman"/>
          <w:color w:val="000000" w:themeColor="text1"/>
          <w:sz w:val="24"/>
          <w:szCs w:val="24"/>
        </w:rPr>
        <w:t xml:space="preserve"> </w:t>
      </w:r>
      <w:r w:rsidR="00951CB3" w:rsidRPr="007660FE">
        <w:rPr>
          <w:rFonts w:ascii="Book Antiqua" w:eastAsia="Times New Roman" w:hAnsi="Book Antiqua" w:cs="Times New Roman"/>
          <w:color w:val="000000" w:themeColor="text1"/>
          <w:sz w:val="24"/>
          <w:szCs w:val="24"/>
        </w:rPr>
        <w:t>eluting biliary</w:t>
      </w:r>
      <w:r w:rsidRPr="007660FE">
        <w:rPr>
          <w:rFonts w:ascii="Book Antiqua" w:eastAsia="Times New Roman" w:hAnsi="Book Antiqua" w:cs="Times New Roman"/>
          <w:color w:val="000000" w:themeColor="text1"/>
          <w:sz w:val="24"/>
          <w:szCs w:val="24"/>
        </w:rPr>
        <w:t xml:space="preserve"> stents</w:t>
      </w:r>
      <w:r w:rsidR="000035C3" w:rsidRPr="007660FE">
        <w:rPr>
          <w:rFonts w:ascii="Book Antiqua" w:eastAsia="Times New Roman" w:hAnsi="Book Antiqua" w:cs="Times New Roman"/>
          <w:color w:val="000000" w:themeColor="text1"/>
          <w:sz w:val="24"/>
          <w:szCs w:val="24"/>
        </w:rPr>
        <w:t xml:space="preserve"> to prevent external </w:t>
      </w:r>
      <w:r w:rsidR="00A858E8" w:rsidRPr="007660FE">
        <w:rPr>
          <w:rFonts w:ascii="Book Antiqua" w:eastAsia="Times New Roman" w:hAnsi="Book Antiqua" w:cs="Times New Roman"/>
          <w:color w:val="000000" w:themeColor="text1"/>
          <w:sz w:val="24"/>
          <w:szCs w:val="24"/>
        </w:rPr>
        <w:t>obstruction</w:t>
      </w:r>
      <w:r w:rsidR="0058118D" w:rsidRPr="007660FE">
        <w:rPr>
          <w:rFonts w:ascii="Book Antiqua" w:eastAsia="Times New Roman" w:hAnsi="Book Antiqua" w:cs="Times New Roman"/>
          <w:color w:val="000000" w:themeColor="text1"/>
          <w:sz w:val="24"/>
          <w:szCs w:val="24"/>
          <w:vertAlign w:val="superscript"/>
        </w:rPr>
        <w:t>[2,3]</w:t>
      </w:r>
      <w:r w:rsidR="00CD1629" w:rsidRPr="007660FE">
        <w:rPr>
          <w:rFonts w:ascii="Book Antiqua" w:eastAsia="Times New Roman" w:hAnsi="Book Antiqua" w:cs="Times New Roman"/>
          <w:color w:val="000000" w:themeColor="text1"/>
          <w:sz w:val="24"/>
          <w:szCs w:val="24"/>
        </w:rPr>
        <w:t>,</w:t>
      </w:r>
      <w:r w:rsidR="00951CB3"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 xml:space="preserve">none of which </w:t>
      </w:r>
      <w:r w:rsidR="00CD1629" w:rsidRPr="007660FE">
        <w:rPr>
          <w:rFonts w:ascii="Book Antiqua" w:eastAsia="Times New Roman" w:hAnsi="Book Antiqua" w:cs="Times New Roman"/>
          <w:color w:val="000000" w:themeColor="text1"/>
          <w:sz w:val="24"/>
          <w:szCs w:val="24"/>
        </w:rPr>
        <w:t>showed a</w:t>
      </w:r>
      <w:r w:rsidRPr="007660FE">
        <w:rPr>
          <w:rFonts w:ascii="Book Antiqua" w:eastAsia="Times New Roman" w:hAnsi="Book Antiqua" w:cs="Times New Roman"/>
          <w:color w:val="000000" w:themeColor="text1"/>
          <w:sz w:val="24"/>
          <w:szCs w:val="24"/>
        </w:rPr>
        <w:t xml:space="preserve"> significant effect in decreasing stent failure rates.</w:t>
      </w:r>
      <w:r w:rsidR="00EB0E90" w:rsidRPr="007660FE">
        <w:rPr>
          <w:rFonts w:ascii="Book Antiqua" w:eastAsia="Times New Roman" w:hAnsi="Book Antiqua" w:cs="Times New Roman"/>
          <w:color w:val="000000" w:themeColor="text1"/>
          <w:sz w:val="24"/>
          <w:szCs w:val="24"/>
        </w:rPr>
        <w:t xml:space="preserve"> </w:t>
      </w:r>
      <w:r w:rsidR="00EC1953" w:rsidRPr="007660FE">
        <w:rPr>
          <w:rFonts w:ascii="Book Antiqua" w:eastAsia="Times New Roman" w:hAnsi="Book Antiqua" w:cs="Times New Roman"/>
          <w:color w:val="000000" w:themeColor="text1"/>
          <w:sz w:val="24"/>
          <w:szCs w:val="24"/>
        </w:rPr>
        <w:t>However, only one agent (</w:t>
      </w:r>
      <w:r w:rsidR="00EC1953" w:rsidRPr="007660FE">
        <w:rPr>
          <w:rFonts w:ascii="Book Antiqua" w:hAnsi="Book Antiqua" w:cs="Times New Roman"/>
          <w:color w:val="000000" w:themeColor="text1"/>
          <w:sz w:val="24"/>
          <w:szCs w:val="24"/>
        </w:rPr>
        <w:t>paclitaxel</w:t>
      </w:r>
      <w:r w:rsidRPr="007660FE">
        <w:rPr>
          <w:rFonts w:ascii="Book Antiqua" w:eastAsia="Times New Roman" w:hAnsi="Book Antiqua" w:cs="Times New Roman"/>
          <w:color w:val="000000" w:themeColor="text1"/>
          <w:sz w:val="24"/>
          <w:szCs w:val="24"/>
        </w:rPr>
        <w:t>) has been trialed in hu</w:t>
      </w:r>
      <w:r w:rsidR="0082487D" w:rsidRPr="007660FE">
        <w:rPr>
          <w:rFonts w:ascii="Book Antiqua" w:eastAsia="Times New Roman" w:hAnsi="Book Antiqua" w:cs="Times New Roman"/>
          <w:color w:val="000000" w:themeColor="text1"/>
          <w:sz w:val="24"/>
          <w:szCs w:val="24"/>
        </w:rPr>
        <w:t xml:space="preserve">mans with malignant </w:t>
      </w:r>
      <w:proofErr w:type="gramStart"/>
      <w:r w:rsidR="0082487D" w:rsidRPr="007660FE">
        <w:rPr>
          <w:rFonts w:ascii="Book Antiqua" w:eastAsia="Times New Roman" w:hAnsi="Book Antiqua" w:cs="Times New Roman"/>
          <w:color w:val="000000" w:themeColor="text1"/>
          <w:sz w:val="24"/>
          <w:szCs w:val="24"/>
        </w:rPr>
        <w:t>obstruction</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2,3]</w:t>
      </w:r>
      <w:r w:rsidR="00901E4C" w:rsidRPr="007660FE">
        <w:rPr>
          <w:rFonts w:ascii="Book Antiqua" w:eastAsia="Times New Roman" w:hAnsi="Book Antiqua" w:cs="Times New Roman"/>
          <w:color w:val="000000" w:themeColor="text1"/>
          <w:sz w:val="24"/>
          <w:szCs w:val="24"/>
        </w:rPr>
        <w:t>.</w:t>
      </w:r>
      <w:r w:rsidR="00A70C38" w:rsidRPr="007660FE">
        <w:rPr>
          <w:rFonts w:ascii="Book Antiqua" w:eastAsia="Times New Roman" w:hAnsi="Book Antiqua" w:cs="Times New Roman"/>
          <w:color w:val="000000" w:themeColor="text1"/>
          <w:sz w:val="24"/>
          <w:szCs w:val="24"/>
          <w:vertAlign w:val="superscript"/>
        </w:rPr>
        <w:t xml:space="preserve"> </w:t>
      </w:r>
      <w:r w:rsidR="00A858E8" w:rsidRPr="007660FE">
        <w:rPr>
          <w:rFonts w:ascii="Book Antiqua" w:eastAsia="Times New Roman" w:hAnsi="Book Antiqua" w:cs="Times New Roman"/>
          <w:color w:val="000000" w:themeColor="text1"/>
          <w:sz w:val="24"/>
          <w:szCs w:val="24"/>
        </w:rPr>
        <w:t>B</w:t>
      </w:r>
      <w:r w:rsidRPr="007660FE">
        <w:rPr>
          <w:rFonts w:ascii="Book Antiqua" w:eastAsia="Times New Roman" w:hAnsi="Book Antiqua" w:cs="Times New Roman"/>
          <w:color w:val="000000" w:themeColor="text1"/>
          <w:sz w:val="24"/>
          <w:szCs w:val="24"/>
        </w:rPr>
        <w:t xml:space="preserve">oth trials showed the </w:t>
      </w:r>
      <w:r w:rsidR="00C8047F" w:rsidRPr="007660FE">
        <w:rPr>
          <w:rFonts w:ascii="Book Antiqua" w:eastAsia="Times New Roman" w:hAnsi="Book Antiqua" w:cs="Times New Roman"/>
          <w:color w:val="000000" w:themeColor="text1"/>
          <w:sz w:val="24"/>
          <w:szCs w:val="24"/>
        </w:rPr>
        <w:t>hybrid stent</w:t>
      </w:r>
      <w:r w:rsidRPr="007660FE">
        <w:rPr>
          <w:rFonts w:ascii="Book Antiqua" w:eastAsia="Times New Roman" w:hAnsi="Book Antiqua" w:cs="Times New Roman"/>
          <w:color w:val="000000" w:themeColor="text1"/>
          <w:sz w:val="24"/>
          <w:szCs w:val="24"/>
        </w:rPr>
        <w:t xml:space="preserve"> was safe</w:t>
      </w:r>
      <w:r w:rsidR="002279EA" w:rsidRPr="007660FE">
        <w:rPr>
          <w:rFonts w:ascii="Book Antiqua" w:eastAsia="Times New Roman" w:hAnsi="Book Antiqua" w:cs="Times New Roman"/>
          <w:color w:val="000000" w:themeColor="text1"/>
          <w:sz w:val="24"/>
          <w:szCs w:val="24"/>
        </w:rPr>
        <w:t xml:space="preserve"> and well tolerated when</w:t>
      </w:r>
      <w:r w:rsidRPr="007660FE">
        <w:rPr>
          <w:rFonts w:ascii="Book Antiqua" w:eastAsia="Times New Roman" w:hAnsi="Book Antiqua" w:cs="Times New Roman"/>
          <w:color w:val="000000" w:themeColor="text1"/>
          <w:sz w:val="24"/>
          <w:szCs w:val="24"/>
        </w:rPr>
        <w:t xml:space="preserve"> compared to traditional stenting.</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 xml:space="preserve">There is a growing body of </w:t>
      </w:r>
      <w:r w:rsidR="00575855" w:rsidRPr="007660FE">
        <w:rPr>
          <w:rFonts w:ascii="Book Antiqua" w:eastAsia="Times New Roman" w:hAnsi="Book Antiqua" w:cs="Times New Roman"/>
          <w:color w:val="000000" w:themeColor="text1"/>
          <w:sz w:val="24"/>
          <w:szCs w:val="24"/>
        </w:rPr>
        <w:t xml:space="preserve">literature </w:t>
      </w:r>
      <w:r w:rsidRPr="007660FE">
        <w:rPr>
          <w:rFonts w:ascii="Book Antiqua" w:eastAsia="Times New Roman" w:hAnsi="Book Antiqua" w:cs="Times New Roman"/>
          <w:color w:val="000000" w:themeColor="text1"/>
          <w:sz w:val="24"/>
          <w:szCs w:val="24"/>
        </w:rPr>
        <w:t xml:space="preserve">looking at </w:t>
      </w:r>
      <w:r w:rsidR="00024C8F" w:rsidRPr="007660FE">
        <w:rPr>
          <w:rFonts w:ascii="Book Antiqua" w:eastAsia="Times New Roman" w:hAnsi="Book Antiqua" w:cs="Times New Roman"/>
          <w:i/>
          <w:color w:val="000000" w:themeColor="text1"/>
          <w:sz w:val="24"/>
          <w:szCs w:val="24"/>
        </w:rPr>
        <w:t>in vitro</w:t>
      </w:r>
      <w:r w:rsidRPr="007660FE">
        <w:rPr>
          <w:rFonts w:ascii="Book Antiqua" w:eastAsia="Times New Roman" w:hAnsi="Book Antiqua" w:cs="Times New Roman"/>
          <w:color w:val="000000" w:themeColor="text1"/>
          <w:sz w:val="24"/>
          <w:szCs w:val="24"/>
        </w:rPr>
        <w:t xml:space="preserve"> and </w:t>
      </w:r>
      <w:r w:rsidR="00F445C7" w:rsidRPr="007660FE">
        <w:rPr>
          <w:rFonts w:ascii="Book Antiqua" w:eastAsia="Times New Roman" w:hAnsi="Book Antiqua" w:cs="Times New Roman"/>
          <w:i/>
          <w:color w:val="000000" w:themeColor="text1"/>
          <w:sz w:val="24"/>
          <w:szCs w:val="24"/>
        </w:rPr>
        <w:t>in vivo</w:t>
      </w:r>
      <w:r w:rsidR="0021201F" w:rsidRPr="007660FE">
        <w:rPr>
          <w:rFonts w:ascii="Book Antiqua" w:eastAsia="Times New Roman" w:hAnsi="Book Antiqua" w:cs="Times New Roman"/>
          <w:i/>
          <w:color w:val="000000" w:themeColor="text1"/>
          <w:sz w:val="24"/>
          <w:szCs w:val="24"/>
        </w:rPr>
        <w:t xml:space="preserve"> </w:t>
      </w:r>
      <w:r w:rsidRPr="007660FE">
        <w:rPr>
          <w:rFonts w:ascii="Book Antiqua" w:eastAsia="Times New Roman" w:hAnsi="Book Antiqua" w:cs="Times New Roman"/>
          <w:color w:val="000000" w:themeColor="text1"/>
          <w:sz w:val="24"/>
          <w:szCs w:val="24"/>
        </w:rPr>
        <w:t>model</w:t>
      </w:r>
      <w:r w:rsidR="00CD1629"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 of</w:t>
      </w:r>
      <w:r w:rsidR="00C8047F" w:rsidRPr="007660FE">
        <w:rPr>
          <w:rFonts w:ascii="Book Antiqua" w:eastAsia="Times New Roman" w:hAnsi="Book Antiqua" w:cs="Times New Roman"/>
          <w:color w:val="000000" w:themeColor="text1"/>
          <w:sz w:val="24"/>
          <w:szCs w:val="24"/>
        </w:rPr>
        <w:t xml:space="preserve"> drug eluting biliary stents as </w:t>
      </w:r>
      <w:r w:rsidRPr="007660FE">
        <w:rPr>
          <w:rFonts w:ascii="Book Antiqua" w:eastAsia="Times New Roman" w:hAnsi="Book Antiqua" w:cs="Times New Roman"/>
          <w:color w:val="000000" w:themeColor="text1"/>
          <w:sz w:val="24"/>
          <w:szCs w:val="24"/>
        </w:rPr>
        <w:t>prophylax</w:t>
      </w:r>
      <w:r w:rsidR="00C8047F" w:rsidRPr="007660FE">
        <w:rPr>
          <w:rFonts w:ascii="Book Antiqua" w:eastAsia="Times New Roman" w:hAnsi="Book Antiqua" w:cs="Times New Roman"/>
          <w:color w:val="000000" w:themeColor="text1"/>
          <w:sz w:val="24"/>
          <w:szCs w:val="24"/>
        </w:rPr>
        <w:t>is</w:t>
      </w:r>
      <w:r w:rsidRPr="007660FE">
        <w:rPr>
          <w:rFonts w:ascii="Book Antiqua" w:eastAsia="Times New Roman" w:hAnsi="Book Antiqua" w:cs="Times New Roman"/>
          <w:color w:val="000000" w:themeColor="text1"/>
          <w:sz w:val="24"/>
          <w:szCs w:val="24"/>
        </w:rPr>
        <w:t xml:space="preserve"> against internal and external sources of failure.</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In this review</w:t>
      </w:r>
      <w:r w:rsidR="00C8047F" w:rsidRPr="007660FE">
        <w:rPr>
          <w:rFonts w:ascii="Book Antiqua" w:eastAsia="Times New Roman" w:hAnsi="Book Antiqua" w:cs="Times New Roman"/>
          <w:color w:val="000000" w:themeColor="text1"/>
          <w:sz w:val="24"/>
          <w:szCs w:val="24"/>
        </w:rPr>
        <w:t>, we divide</w:t>
      </w:r>
      <w:r w:rsidRPr="007660FE">
        <w:rPr>
          <w:rFonts w:ascii="Book Antiqua" w:eastAsia="Times New Roman" w:hAnsi="Book Antiqua" w:cs="Times New Roman"/>
          <w:color w:val="000000" w:themeColor="text1"/>
          <w:sz w:val="24"/>
          <w:szCs w:val="24"/>
        </w:rPr>
        <w:t xml:space="preserve"> stent failure pathophysiology into intern</w:t>
      </w:r>
      <w:r w:rsidR="00C8047F" w:rsidRPr="007660FE">
        <w:rPr>
          <w:rFonts w:ascii="Book Antiqua" w:eastAsia="Times New Roman" w:hAnsi="Book Antiqua" w:cs="Times New Roman"/>
          <w:color w:val="000000" w:themeColor="text1"/>
          <w:sz w:val="24"/>
          <w:szCs w:val="24"/>
        </w:rPr>
        <w:t>al and external mechanisms and analyze</w:t>
      </w:r>
      <w:r w:rsidRPr="007660FE">
        <w:rPr>
          <w:rFonts w:ascii="Book Antiqua" w:eastAsia="Times New Roman" w:hAnsi="Book Antiqua" w:cs="Times New Roman"/>
          <w:color w:val="000000" w:themeColor="text1"/>
          <w:sz w:val="24"/>
          <w:szCs w:val="24"/>
        </w:rPr>
        <w:t xml:space="preserve"> the current literature on the use of stent drug elution as prophylaxis against the respective failure types. </w:t>
      </w:r>
    </w:p>
    <w:p w14:paraId="06073DBF" w14:textId="77777777" w:rsidR="00426ACD" w:rsidRPr="007660FE" w:rsidRDefault="00426ACD"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5ED87498" w14:textId="44AA9C04" w:rsidR="007870E2" w:rsidRPr="007660FE" w:rsidRDefault="0058118D" w:rsidP="00C859EC">
      <w:pPr>
        <w:adjustRightInd w:val="0"/>
        <w:snapToGrid w:val="0"/>
        <w:spacing w:after="0" w:line="360" w:lineRule="auto"/>
        <w:jc w:val="both"/>
        <w:rPr>
          <w:rFonts w:ascii="Book Antiqua" w:eastAsia="宋体" w:hAnsi="Book Antiqua" w:cs="Times New Roman"/>
          <w:caps/>
          <w:color w:val="000000" w:themeColor="text1"/>
          <w:sz w:val="24"/>
          <w:szCs w:val="24"/>
          <w:lang w:eastAsia="zh-CN"/>
        </w:rPr>
      </w:pPr>
      <w:r w:rsidRPr="007660FE">
        <w:rPr>
          <w:rFonts w:ascii="Book Antiqua" w:eastAsia="Times New Roman" w:hAnsi="Book Antiqua" w:cs="Times New Roman"/>
          <w:b/>
          <w:bCs/>
          <w:caps/>
          <w:color w:val="000000" w:themeColor="text1"/>
          <w:sz w:val="24"/>
          <w:szCs w:val="24"/>
        </w:rPr>
        <w:t>Internal Stent Failure</w:t>
      </w:r>
    </w:p>
    <w:p w14:paraId="30FDCB81" w14:textId="15D9C3FE" w:rsidR="00BA793F" w:rsidRPr="007660FE" w:rsidRDefault="007870E2"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lastRenderedPageBreak/>
        <w:t xml:space="preserve">Internal </w:t>
      </w:r>
      <w:r w:rsidR="00545830"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tent </w:t>
      </w:r>
      <w:r w:rsidR="00545830" w:rsidRPr="007660FE">
        <w:rPr>
          <w:rFonts w:ascii="Book Antiqua" w:eastAsia="Times New Roman" w:hAnsi="Book Antiqua" w:cs="Times New Roman"/>
          <w:color w:val="000000" w:themeColor="text1"/>
          <w:sz w:val="24"/>
          <w:szCs w:val="24"/>
        </w:rPr>
        <w:t>f</w:t>
      </w:r>
      <w:r w:rsidRPr="007660FE">
        <w:rPr>
          <w:rFonts w:ascii="Book Antiqua" w:eastAsia="Times New Roman" w:hAnsi="Book Antiqua" w:cs="Times New Roman"/>
          <w:color w:val="000000" w:themeColor="text1"/>
          <w:sz w:val="24"/>
          <w:szCs w:val="24"/>
        </w:rPr>
        <w:t>ailure</w:t>
      </w:r>
      <w:r w:rsidR="00545830" w:rsidRPr="007660FE">
        <w:rPr>
          <w:rFonts w:ascii="Book Antiqua" w:eastAsia="Times New Roman" w:hAnsi="Book Antiqua" w:cs="Times New Roman"/>
          <w:color w:val="000000" w:themeColor="text1"/>
          <w:sz w:val="24"/>
          <w:szCs w:val="24"/>
        </w:rPr>
        <w:t xml:space="preserve"> results from the accumulation of </w:t>
      </w:r>
      <w:r w:rsidR="002F257E" w:rsidRPr="007660FE">
        <w:rPr>
          <w:rFonts w:ascii="Book Antiqua" w:eastAsia="Times New Roman" w:hAnsi="Book Antiqua" w:cs="Times New Roman"/>
          <w:color w:val="000000" w:themeColor="text1"/>
          <w:sz w:val="24"/>
          <w:szCs w:val="24"/>
        </w:rPr>
        <w:t xml:space="preserve">obstructing </w:t>
      </w:r>
      <w:r w:rsidR="00545830" w:rsidRPr="007660FE">
        <w:rPr>
          <w:rFonts w:ascii="Book Antiqua" w:eastAsia="Times New Roman" w:hAnsi="Book Antiqua" w:cs="Times New Roman"/>
          <w:color w:val="000000" w:themeColor="text1"/>
          <w:sz w:val="24"/>
          <w:szCs w:val="24"/>
        </w:rPr>
        <w:t>material</w:t>
      </w:r>
      <w:r w:rsidR="002F257E" w:rsidRPr="007660FE">
        <w:rPr>
          <w:rFonts w:ascii="Book Antiqua" w:eastAsia="Times New Roman" w:hAnsi="Book Antiqua" w:cs="Times New Roman"/>
          <w:color w:val="000000" w:themeColor="text1"/>
          <w:sz w:val="24"/>
          <w:szCs w:val="24"/>
        </w:rPr>
        <w:t xml:space="preserve"> in the stent lumen.</w:t>
      </w:r>
      <w:r w:rsidR="00EB0E90" w:rsidRPr="007660FE">
        <w:rPr>
          <w:rFonts w:ascii="Book Antiqua" w:eastAsia="Times New Roman" w:hAnsi="Book Antiqua" w:cs="Times New Roman"/>
          <w:color w:val="000000" w:themeColor="text1"/>
          <w:sz w:val="24"/>
          <w:szCs w:val="24"/>
        </w:rPr>
        <w:t xml:space="preserve"> </w:t>
      </w:r>
      <w:r w:rsidR="002F257E" w:rsidRPr="007660FE">
        <w:rPr>
          <w:rFonts w:ascii="Book Antiqua" w:eastAsia="Times New Roman" w:hAnsi="Book Antiqua" w:cs="Times New Roman"/>
          <w:color w:val="000000" w:themeColor="text1"/>
          <w:sz w:val="24"/>
          <w:szCs w:val="24"/>
        </w:rPr>
        <w:t>It</w:t>
      </w:r>
      <w:r w:rsidR="0054583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is a complex process involving</w:t>
      </w:r>
      <w:r w:rsidR="002F257E"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 xml:space="preserve">microbial colonization </w:t>
      </w:r>
      <w:r w:rsidR="002F257E" w:rsidRPr="007660FE">
        <w:rPr>
          <w:rFonts w:ascii="Book Antiqua" w:eastAsia="Times New Roman" w:hAnsi="Book Antiqua" w:cs="Times New Roman"/>
          <w:color w:val="000000" w:themeColor="text1"/>
          <w:sz w:val="24"/>
          <w:szCs w:val="24"/>
        </w:rPr>
        <w:t xml:space="preserve">and biofilm </w:t>
      </w:r>
      <w:proofErr w:type="gramStart"/>
      <w:r w:rsidR="002F257E" w:rsidRPr="007660FE">
        <w:rPr>
          <w:rFonts w:ascii="Book Antiqua" w:eastAsia="Times New Roman" w:hAnsi="Book Antiqua" w:cs="Times New Roman"/>
          <w:color w:val="000000" w:themeColor="text1"/>
          <w:sz w:val="24"/>
          <w:szCs w:val="24"/>
        </w:rPr>
        <w:t>generation</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4]</w:t>
      </w:r>
      <w:r w:rsidR="00AD29DA" w:rsidRPr="007660FE">
        <w:rPr>
          <w:rFonts w:ascii="Book Antiqua" w:eastAsia="Times New Roman" w:hAnsi="Book Antiqua" w:cs="Times New Roman"/>
          <w:color w:val="000000" w:themeColor="text1"/>
          <w:sz w:val="24"/>
          <w:szCs w:val="24"/>
        </w:rPr>
        <w:t>.</w:t>
      </w:r>
      <w:r w:rsidR="00951CB3" w:rsidRPr="007660FE">
        <w:rPr>
          <w:rFonts w:ascii="Book Antiqua" w:eastAsia="Times New Roman" w:hAnsi="Book Antiqua" w:cs="Times New Roman"/>
          <w:color w:val="000000" w:themeColor="text1"/>
          <w:sz w:val="24"/>
          <w:szCs w:val="24"/>
        </w:rPr>
        <w:t xml:space="preserve"> </w:t>
      </w:r>
      <w:r w:rsidR="00C8047F" w:rsidRPr="007660FE">
        <w:rPr>
          <w:rFonts w:ascii="Book Antiqua" w:eastAsia="Times New Roman" w:hAnsi="Book Antiqua" w:cs="Times New Roman"/>
          <w:color w:val="000000" w:themeColor="text1"/>
          <w:sz w:val="24"/>
          <w:szCs w:val="24"/>
        </w:rPr>
        <w:t xml:space="preserve">This </w:t>
      </w:r>
      <w:r w:rsidRPr="007660FE">
        <w:rPr>
          <w:rFonts w:ascii="Book Antiqua" w:eastAsia="Times New Roman" w:hAnsi="Book Antiqua" w:cs="Times New Roman"/>
          <w:color w:val="000000" w:themeColor="text1"/>
          <w:sz w:val="24"/>
          <w:szCs w:val="24"/>
        </w:rPr>
        <w:t>process is exacerbated by, but not dependent on, the reflux of duodenal contents into the biliary system.</w:t>
      </w:r>
      <w:r w:rsidR="00EB0E90" w:rsidRPr="007660FE">
        <w:rPr>
          <w:rFonts w:ascii="Book Antiqua" w:eastAsia="Times New Roman" w:hAnsi="Book Antiqua" w:cs="Times New Roman"/>
          <w:color w:val="000000" w:themeColor="text1"/>
          <w:sz w:val="24"/>
          <w:szCs w:val="24"/>
        </w:rPr>
        <w:t xml:space="preserve"> </w:t>
      </w:r>
    </w:p>
    <w:p w14:paraId="0468EB41" w14:textId="66D53277" w:rsidR="00BA793F" w:rsidRPr="007660FE" w:rsidRDefault="007870E2" w:rsidP="00C859EC">
      <w:pPr>
        <w:adjustRightInd w:val="0"/>
        <w:snapToGrid w:val="0"/>
        <w:spacing w:after="0" w:line="360" w:lineRule="auto"/>
        <w:ind w:firstLineChars="200" w:firstLine="480"/>
        <w:jc w:val="both"/>
        <w:rPr>
          <w:rFonts w:ascii="Book Antiqua" w:eastAsia="宋体" w:hAnsi="Book Antiqua" w:cs="Times New Roman"/>
          <w:color w:val="000000" w:themeColor="text1"/>
          <w:sz w:val="24"/>
          <w:szCs w:val="24"/>
          <w:lang w:eastAsia="zh-CN"/>
        </w:rPr>
      </w:pPr>
      <w:r w:rsidRPr="007660FE">
        <w:rPr>
          <w:rFonts w:ascii="Book Antiqua" w:eastAsia="Times New Roman" w:hAnsi="Book Antiqua" w:cs="Times New Roman"/>
          <w:color w:val="000000" w:themeColor="text1"/>
          <w:sz w:val="24"/>
          <w:szCs w:val="24"/>
        </w:rPr>
        <w:t>A normal functioning sphi</w:t>
      </w:r>
      <w:r w:rsidR="000C4992" w:rsidRPr="007660FE">
        <w:rPr>
          <w:rFonts w:ascii="Book Antiqua" w:eastAsia="Times New Roman" w:hAnsi="Book Antiqua" w:cs="Times New Roman"/>
          <w:color w:val="000000" w:themeColor="text1"/>
          <w:sz w:val="24"/>
          <w:szCs w:val="24"/>
        </w:rPr>
        <w:t xml:space="preserve">ncter of </w:t>
      </w:r>
      <w:proofErr w:type="spellStart"/>
      <w:r w:rsidR="000C4992" w:rsidRPr="007660FE">
        <w:rPr>
          <w:rFonts w:ascii="Book Antiqua" w:eastAsia="Times New Roman" w:hAnsi="Book Antiqua" w:cs="Times New Roman"/>
          <w:color w:val="000000" w:themeColor="text1"/>
          <w:sz w:val="24"/>
          <w:szCs w:val="24"/>
        </w:rPr>
        <w:t>oddi</w:t>
      </w:r>
      <w:proofErr w:type="spellEnd"/>
      <w:r w:rsidR="000C4992" w:rsidRPr="007660FE">
        <w:rPr>
          <w:rFonts w:ascii="Book Antiqua" w:eastAsia="Times New Roman" w:hAnsi="Book Antiqua" w:cs="Times New Roman"/>
          <w:color w:val="000000" w:themeColor="text1"/>
          <w:sz w:val="24"/>
          <w:szCs w:val="24"/>
        </w:rPr>
        <w:t xml:space="preserve"> helps to preserve</w:t>
      </w:r>
      <w:r w:rsidRPr="007660FE">
        <w:rPr>
          <w:rFonts w:ascii="Book Antiqua" w:eastAsia="Times New Roman" w:hAnsi="Book Antiqua" w:cs="Times New Roman"/>
          <w:color w:val="000000" w:themeColor="text1"/>
          <w:sz w:val="24"/>
          <w:szCs w:val="24"/>
        </w:rPr>
        <w:t xml:space="preserve"> the relative sterility of the biliary </w:t>
      </w:r>
      <w:r w:rsidR="000035C3" w:rsidRPr="007660FE">
        <w:rPr>
          <w:rFonts w:ascii="Book Antiqua" w:eastAsia="Times New Roman" w:hAnsi="Book Antiqua" w:cs="Times New Roman"/>
          <w:color w:val="000000" w:themeColor="text1"/>
          <w:sz w:val="24"/>
          <w:szCs w:val="24"/>
        </w:rPr>
        <w:t>tree</w:t>
      </w:r>
      <w:r w:rsidR="00E53A45" w:rsidRPr="007660FE">
        <w:rPr>
          <w:rFonts w:ascii="Book Antiqua" w:eastAsia="Times New Roman" w:hAnsi="Book Antiqua" w:cs="Times New Roman"/>
          <w:color w:val="000000" w:themeColor="text1"/>
          <w:sz w:val="24"/>
          <w:szCs w:val="24"/>
        </w:rPr>
        <w:t xml:space="preserve"> compared to the duodenum.</w:t>
      </w:r>
      <w:r w:rsidR="00A858E8" w:rsidRPr="007660FE">
        <w:rPr>
          <w:rFonts w:ascii="Book Antiqua" w:eastAsia="Times New Roman" w:hAnsi="Book Antiqua" w:cs="Times New Roman"/>
          <w:color w:val="000000" w:themeColor="text1"/>
          <w:sz w:val="24"/>
          <w:szCs w:val="24"/>
        </w:rPr>
        <w:t xml:space="preserve"> S</w:t>
      </w:r>
      <w:r w:rsidRPr="007660FE">
        <w:rPr>
          <w:rFonts w:ascii="Book Antiqua" w:eastAsia="Times New Roman" w:hAnsi="Book Antiqua" w:cs="Times New Roman"/>
          <w:color w:val="000000" w:themeColor="text1"/>
          <w:sz w:val="24"/>
          <w:szCs w:val="24"/>
        </w:rPr>
        <w:t>tenting across th</w:t>
      </w:r>
      <w:r w:rsidR="00A858E8" w:rsidRPr="007660FE">
        <w:rPr>
          <w:rFonts w:ascii="Book Antiqua" w:eastAsia="Times New Roman" w:hAnsi="Book Antiqua" w:cs="Times New Roman"/>
          <w:color w:val="000000" w:themeColor="text1"/>
          <w:sz w:val="24"/>
          <w:szCs w:val="24"/>
        </w:rPr>
        <w:t>e papilla</w:t>
      </w:r>
      <w:r w:rsidR="00961C54" w:rsidRPr="007660FE">
        <w:rPr>
          <w:rFonts w:ascii="Book Antiqua" w:eastAsia="Times New Roman" w:hAnsi="Book Antiqua" w:cs="Times New Roman"/>
          <w:color w:val="000000" w:themeColor="text1"/>
          <w:sz w:val="24"/>
          <w:szCs w:val="24"/>
        </w:rPr>
        <w:t xml:space="preserve"> allow</w:t>
      </w:r>
      <w:r w:rsidR="00A858E8" w:rsidRPr="007660FE">
        <w:rPr>
          <w:rFonts w:ascii="Book Antiqua" w:eastAsia="Times New Roman" w:hAnsi="Book Antiqua" w:cs="Times New Roman"/>
          <w:color w:val="000000" w:themeColor="text1"/>
          <w:sz w:val="24"/>
          <w:szCs w:val="24"/>
        </w:rPr>
        <w:t>s</w:t>
      </w:r>
      <w:r w:rsidR="00961C54" w:rsidRPr="007660FE">
        <w:rPr>
          <w:rFonts w:ascii="Book Antiqua" w:eastAsia="Times New Roman" w:hAnsi="Book Antiqua" w:cs="Times New Roman"/>
          <w:color w:val="000000" w:themeColor="text1"/>
          <w:sz w:val="24"/>
          <w:szCs w:val="24"/>
        </w:rPr>
        <w:t xml:space="preserve"> for the reflux of </w:t>
      </w:r>
      <w:r w:rsidRPr="007660FE">
        <w:rPr>
          <w:rFonts w:ascii="Book Antiqua" w:eastAsia="Times New Roman" w:hAnsi="Book Antiqua" w:cs="Times New Roman"/>
          <w:color w:val="000000" w:themeColor="text1"/>
          <w:sz w:val="24"/>
          <w:szCs w:val="24"/>
        </w:rPr>
        <w:t xml:space="preserve">intestinal contents and bacteria into the biliary </w:t>
      </w:r>
      <w:proofErr w:type="gramStart"/>
      <w:r w:rsidR="000035C3" w:rsidRPr="007660FE">
        <w:rPr>
          <w:rFonts w:ascii="Book Antiqua" w:eastAsia="Times New Roman" w:hAnsi="Book Antiqua" w:cs="Times New Roman"/>
          <w:color w:val="000000" w:themeColor="text1"/>
          <w:sz w:val="24"/>
          <w:szCs w:val="24"/>
        </w:rPr>
        <w:t>system</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5]</w:t>
      </w:r>
      <w:r w:rsidR="00901E4C" w:rsidRPr="007660FE">
        <w:rPr>
          <w:rFonts w:ascii="Book Antiqua" w:eastAsia="Times New Roman" w:hAnsi="Book Antiqua" w:cs="Times New Roman"/>
          <w:color w:val="000000" w:themeColor="text1"/>
          <w:sz w:val="24"/>
          <w:szCs w:val="24"/>
        </w:rPr>
        <w:t>.</w:t>
      </w:r>
      <w:r w:rsidR="009F2DBD" w:rsidRPr="007660FE">
        <w:rPr>
          <w:rFonts w:ascii="Book Antiqua" w:eastAsia="Times New Roman" w:hAnsi="Book Antiqua" w:cs="Times New Roman"/>
          <w:color w:val="000000" w:themeColor="text1"/>
          <w:sz w:val="24"/>
          <w:szCs w:val="24"/>
        </w:rPr>
        <w:t xml:space="preserve"> </w:t>
      </w:r>
      <w:r w:rsidR="00BA793F" w:rsidRPr="007660FE">
        <w:rPr>
          <w:rFonts w:ascii="Book Antiqua" w:eastAsia="Times New Roman" w:hAnsi="Book Antiqua" w:cs="Times New Roman"/>
          <w:color w:val="000000" w:themeColor="text1"/>
          <w:sz w:val="24"/>
          <w:szCs w:val="24"/>
        </w:rPr>
        <w:t>After placement, b</w:t>
      </w:r>
      <w:r w:rsidR="009F2DBD" w:rsidRPr="007660FE">
        <w:rPr>
          <w:rFonts w:ascii="Book Antiqua" w:eastAsia="Times New Roman" w:hAnsi="Book Antiqua" w:cs="Times New Roman"/>
          <w:color w:val="000000" w:themeColor="text1"/>
          <w:sz w:val="24"/>
          <w:szCs w:val="24"/>
        </w:rPr>
        <w:t>iliary stents are quickly colonized by a</w:t>
      </w:r>
      <w:r w:rsidR="00BA793F" w:rsidRPr="007660FE">
        <w:rPr>
          <w:rFonts w:ascii="Book Antiqua" w:eastAsia="Times New Roman" w:hAnsi="Book Antiqua" w:cs="Times New Roman"/>
          <w:color w:val="000000" w:themeColor="text1"/>
          <w:sz w:val="24"/>
          <w:szCs w:val="24"/>
        </w:rPr>
        <w:t xml:space="preserve"> diverse</w:t>
      </w:r>
      <w:r w:rsidR="009F2DBD" w:rsidRPr="007660FE">
        <w:rPr>
          <w:rFonts w:ascii="Book Antiqua" w:eastAsia="Times New Roman" w:hAnsi="Book Antiqua" w:cs="Times New Roman"/>
          <w:color w:val="000000" w:themeColor="text1"/>
          <w:sz w:val="24"/>
          <w:szCs w:val="24"/>
        </w:rPr>
        <w:t xml:space="preserve"> poly-microbial </w:t>
      </w:r>
      <w:proofErr w:type="gramStart"/>
      <w:r w:rsidR="00BA793F" w:rsidRPr="007660FE">
        <w:rPr>
          <w:rFonts w:ascii="Book Antiqua" w:eastAsia="Times New Roman" w:hAnsi="Book Antiqua" w:cs="Times New Roman"/>
          <w:color w:val="000000" w:themeColor="text1"/>
          <w:sz w:val="24"/>
          <w:szCs w:val="24"/>
        </w:rPr>
        <w:t>community</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6</w:t>
      </w:r>
      <w:r w:rsidR="0058118D" w:rsidRPr="007660FE">
        <w:rPr>
          <w:rFonts w:ascii="Book Antiqua" w:eastAsia="宋体" w:hAnsi="Book Antiqua" w:cs="Times New Roman" w:hint="eastAsia"/>
          <w:color w:val="000000" w:themeColor="text1"/>
          <w:sz w:val="24"/>
          <w:szCs w:val="24"/>
          <w:vertAlign w:val="superscript"/>
          <w:lang w:eastAsia="zh-CN"/>
        </w:rPr>
        <w:t>-</w:t>
      </w:r>
      <w:r w:rsidR="0058118D" w:rsidRPr="007660FE">
        <w:rPr>
          <w:rFonts w:ascii="Book Antiqua" w:eastAsia="Times New Roman" w:hAnsi="Book Antiqua" w:cs="Times New Roman"/>
          <w:color w:val="000000" w:themeColor="text1"/>
          <w:sz w:val="24"/>
          <w:szCs w:val="24"/>
          <w:vertAlign w:val="superscript"/>
        </w:rPr>
        <w:t>10]</w:t>
      </w:r>
      <w:r w:rsidR="00BA793F" w:rsidRPr="007660FE">
        <w:rPr>
          <w:rFonts w:ascii="Book Antiqua" w:eastAsia="Times New Roman" w:hAnsi="Book Antiqua" w:cs="Times New Roman"/>
          <w:color w:val="000000" w:themeColor="text1"/>
          <w:sz w:val="24"/>
          <w:szCs w:val="24"/>
        </w:rPr>
        <w:t>.</w:t>
      </w:r>
      <w:r w:rsidR="00951CB3"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Aerobic and anaerobic bacteria are readily isolated from occluded biliary</w:t>
      </w:r>
      <w:r w:rsidR="00901E4C" w:rsidRPr="007660FE">
        <w:rPr>
          <w:rFonts w:ascii="Book Antiqua" w:eastAsia="Times New Roman" w:hAnsi="Book Antiqua" w:cs="Times New Roman"/>
          <w:color w:val="000000" w:themeColor="text1"/>
          <w:sz w:val="24"/>
          <w:szCs w:val="24"/>
        </w:rPr>
        <w:t xml:space="preserve"> stents with E</w:t>
      </w:r>
      <w:r w:rsidR="00BA793F" w:rsidRPr="007660FE">
        <w:rPr>
          <w:rFonts w:ascii="Book Antiqua" w:eastAsia="Times New Roman" w:hAnsi="Book Antiqua" w:cs="Times New Roman"/>
          <w:color w:val="000000" w:themeColor="text1"/>
          <w:sz w:val="24"/>
          <w:szCs w:val="24"/>
        </w:rPr>
        <w:t>nterococcus,</w:t>
      </w:r>
      <w:r w:rsidR="009B70ED" w:rsidRPr="007660FE">
        <w:rPr>
          <w:rFonts w:ascii="Book Antiqua" w:eastAsia="Times New Roman" w:hAnsi="Book Antiqua" w:cs="Times New Roman"/>
          <w:color w:val="000000" w:themeColor="text1"/>
          <w:sz w:val="24"/>
          <w:szCs w:val="24"/>
        </w:rPr>
        <w:t xml:space="preserve"> </w:t>
      </w:r>
      <w:r w:rsidR="00901E4C" w:rsidRPr="007660FE">
        <w:rPr>
          <w:rFonts w:ascii="Book Antiqua" w:eastAsia="Times New Roman" w:hAnsi="Book Antiqua" w:cs="Times New Roman"/>
          <w:i/>
          <w:color w:val="000000" w:themeColor="text1"/>
          <w:sz w:val="24"/>
          <w:szCs w:val="24"/>
        </w:rPr>
        <w:t>Escherichia coli</w:t>
      </w:r>
      <w:r w:rsidR="00901E4C" w:rsidRPr="007660FE">
        <w:rPr>
          <w:rFonts w:ascii="Book Antiqua" w:eastAsia="Times New Roman" w:hAnsi="Book Antiqua" w:cs="Times New Roman"/>
          <w:color w:val="000000" w:themeColor="text1"/>
          <w:sz w:val="24"/>
          <w:szCs w:val="24"/>
        </w:rPr>
        <w:t xml:space="preserve"> and </w:t>
      </w:r>
      <w:proofErr w:type="spellStart"/>
      <w:r w:rsidR="00901E4C" w:rsidRPr="007660FE">
        <w:rPr>
          <w:rFonts w:ascii="Book Antiqua" w:eastAsia="Times New Roman" w:hAnsi="Book Antiqua" w:cs="Times New Roman"/>
          <w:color w:val="000000" w:themeColor="text1"/>
          <w:sz w:val="24"/>
          <w:szCs w:val="24"/>
        </w:rPr>
        <w:t>K</w:t>
      </w:r>
      <w:r w:rsidRPr="007660FE">
        <w:rPr>
          <w:rFonts w:ascii="Book Antiqua" w:eastAsia="Times New Roman" w:hAnsi="Book Antiqua" w:cs="Times New Roman"/>
          <w:color w:val="000000" w:themeColor="text1"/>
          <w:sz w:val="24"/>
          <w:szCs w:val="24"/>
        </w:rPr>
        <w:t>lebsiella</w:t>
      </w:r>
      <w:proofErr w:type="spellEnd"/>
      <w:r w:rsidRPr="007660FE">
        <w:rPr>
          <w:rFonts w:ascii="Book Antiqua" w:eastAsia="Times New Roman" w:hAnsi="Book Antiqua" w:cs="Times New Roman"/>
          <w:color w:val="000000" w:themeColor="text1"/>
          <w:sz w:val="24"/>
          <w:szCs w:val="24"/>
        </w:rPr>
        <w:t xml:space="preserve"> the most common aerobic bacteria</w:t>
      </w:r>
      <w:r w:rsidR="00BA793F" w:rsidRPr="007660FE">
        <w:rPr>
          <w:rFonts w:ascii="Book Antiqua" w:eastAsia="Times New Roman" w:hAnsi="Book Antiqua" w:cs="Times New Roman"/>
          <w:color w:val="000000" w:themeColor="text1"/>
          <w:sz w:val="24"/>
          <w:szCs w:val="24"/>
        </w:rPr>
        <w:t xml:space="preserve"> isolated from biliary sludge</w:t>
      </w:r>
      <w:r w:rsidR="0021201F" w:rsidRPr="007660FE">
        <w:rPr>
          <w:rFonts w:ascii="Book Antiqua" w:eastAsia="Times New Roman" w:hAnsi="Book Antiqua" w:cs="Times New Roman"/>
          <w:color w:val="000000" w:themeColor="text1"/>
          <w:sz w:val="24"/>
          <w:szCs w:val="24"/>
        </w:rPr>
        <w:t>,</w:t>
      </w:r>
      <w:r w:rsidRPr="007660FE">
        <w:rPr>
          <w:rFonts w:ascii="Book Antiqua" w:eastAsia="Times New Roman" w:hAnsi="Book Antiqua" w:cs="Times New Roman"/>
          <w:color w:val="000000" w:themeColor="text1"/>
          <w:sz w:val="24"/>
          <w:szCs w:val="24"/>
        </w:rPr>
        <w:t xml:space="preserve"> while Clostridium is the most common anaerobe </w:t>
      </w:r>
      <w:proofErr w:type="gramStart"/>
      <w:r w:rsidRPr="007660FE">
        <w:rPr>
          <w:rFonts w:ascii="Book Antiqua" w:eastAsia="Times New Roman" w:hAnsi="Book Antiqua" w:cs="Times New Roman"/>
          <w:color w:val="000000" w:themeColor="text1"/>
          <w:sz w:val="24"/>
          <w:szCs w:val="24"/>
        </w:rPr>
        <w:t>isolated</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6,7,8,11]</w:t>
      </w:r>
      <w:r w:rsidR="00E53A45" w:rsidRPr="007660FE">
        <w:rPr>
          <w:rFonts w:ascii="Book Antiqua" w:eastAsia="Times New Roman" w:hAnsi="Book Antiqua" w:cs="Times New Roman"/>
          <w:color w:val="000000" w:themeColor="text1"/>
          <w:sz w:val="24"/>
          <w:szCs w:val="24"/>
        </w:rPr>
        <w:t>.</w:t>
      </w:r>
      <w:r w:rsidR="00951CB3"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Anaerobic bacteria may be the first to attach and</w:t>
      </w:r>
      <w:r w:rsidR="00864AB1" w:rsidRPr="007660FE">
        <w:rPr>
          <w:rFonts w:ascii="Book Antiqua" w:eastAsia="Times New Roman" w:hAnsi="Book Antiqua" w:cs="Times New Roman"/>
          <w:color w:val="000000" w:themeColor="text1"/>
          <w:sz w:val="24"/>
          <w:szCs w:val="24"/>
        </w:rPr>
        <w:t xml:space="preserve"> </w:t>
      </w:r>
      <w:r w:rsidR="00BA793F" w:rsidRPr="007660FE">
        <w:rPr>
          <w:rFonts w:ascii="Book Antiqua" w:eastAsia="Times New Roman" w:hAnsi="Book Antiqua" w:cs="Times New Roman"/>
          <w:color w:val="000000" w:themeColor="text1"/>
          <w:sz w:val="24"/>
          <w:szCs w:val="24"/>
        </w:rPr>
        <w:t>may</w:t>
      </w:r>
      <w:r w:rsidRPr="007660FE">
        <w:rPr>
          <w:rFonts w:ascii="Book Antiqua" w:eastAsia="Times New Roman" w:hAnsi="Book Antiqua" w:cs="Times New Roman"/>
          <w:color w:val="000000" w:themeColor="text1"/>
          <w:sz w:val="24"/>
          <w:szCs w:val="24"/>
        </w:rPr>
        <w:t xml:space="preserve"> play a crucial role on biofilm </w:t>
      </w:r>
      <w:proofErr w:type="gramStart"/>
      <w:r w:rsidRPr="007660FE">
        <w:rPr>
          <w:rFonts w:ascii="Book Antiqua" w:eastAsia="Times New Roman" w:hAnsi="Book Antiqua" w:cs="Times New Roman"/>
          <w:color w:val="000000" w:themeColor="text1"/>
          <w:sz w:val="24"/>
          <w:szCs w:val="24"/>
        </w:rPr>
        <w:t>initiation</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7]</w:t>
      </w:r>
      <w:r w:rsidR="00901E4C" w:rsidRPr="007660FE">
        <w:rPr>
          <w:rFonts w:ascii="Book Antiqua" w:eastAsia="Times New Roman" w:hAnsi="Book Antiqua" w:cs="Times New Roman"/>
          <w:color w:val="000000" w:themeColor="text1"/>
          <w:sz w:val="24"/>
          <w:szCs w:val="24"/>
        </w:rPr>
        <w:t>.</w:t>
      </w:r>
      <w:r w:rsidR="00951CB3" w:rsidRPr="007660FE">
        <w:rPr>
          <w:rFonts w:ascii="Book Antiqua" w:eastAsia="Times New Roman" w:hAnsi="Book Antiqua" w:cs="Times New Roman"/>
          <w:color w:val="000000" w:themeColor="text1"/>
          <w:sz w:val="24"/>
          <w:szCs w:val="24"/>
        </w:rPr>
        <w:t xml:space="preserve"> </w:t>
      </w:r>
    </w:p>
    <w:p w14:paraId="4815BE55" w14:textId="00E9C40E" w:rsidR="00BA793F" w:rsidRPr="007660FE" w:rsidRDefault="002F257E"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Electron microscopy and biochemical analyses of</w:t>
      </w:r>
      <w:r w:rsidR="003C1B69" w:rsidRPr="007660FE">
        <w:rPr>
          <w:rFonts w:ascii="Book Antiqua" w:eastAsia="Times New Roman" w:hAnsi="Book Antiqua" w:cs="Times New Roman"/>
          <w:color w:val="000000" w:themeColor="text1"/>
          <w:sz w:val="24"/>
          <w:szCs w:val="24"/>
        </w:rPr>
        <w:t xml:space="preserve"> explanted stents </w:t>
      </w:r>
      <w:r w:rsidRPr="007660FE">
        <w:rPr>
          <w:rFonts w:ascii="Book Antiqua" w:eastAsia="Times New Roman" w:hAnsi="Book Antiqua" w:cs="Times New Roman"/>
          <w:color w:val="000000" w:themeColor="text1"/>
          <w:sz w:val="24"/>
          <w:szCs w:val="24"/>
        </w:rPr>
        <w:t xml:space="preserve">has shown that the occluding material is formed by the accumulation of multispecies bacterial colonies, fungi, microbial byproducts, crystals of calcium </w:t>
      </w:r>
      <w:proofErr w:type="spellStart"/>
      <w:r w:rsidRPr="007660FE">
        <w:rPr>
          <w:rFonts w:ascii="Book Antiqua" w:eastAsia="Times New Roman" w:hAnsi="Book Antiqua" w:cs="Times New Roman"/>
          <w:color w:val="000000" w:themeColor="text1"/>
          <w:sz w:val="24"/>
          <w:szCs w:val="24"/>
        </w:rPr>
        <w:t>bilirubinate</w:t>
      </w:r>
      <w:proofErr w:type="spellEnd"/>
      <w:r w:rsidRPr="007660FE">
        <w:rPr>
          <w:rFonts w:ascii="Book Antiqua" w:eastAsia="Times New Roman" w:hAnsi="Book Antiqua" w:cs="Times New Roman"/>
          <w:color w:val="000000" w:themeColor="text1"/>
          <w:sz w:val="24"/>
          <w:szCs w:val="24"/>
        </w:rPr>
        <w:t>, crystals of fatty acid calcium salts, and by semi digested fibe</w:t>
      </w:r>
      <w:r w:rsidR="00E53A45" w:rsidRPr="007660FE">
        <w:rPr>
          <w:rFonts w:ascii="Book Antiqua" w:eastAsia="Times New Roman" w:hAnsi="Book Antiqua" w:cs="Times New Roman"/>
          <w:color w:val="000000" w:themeColor="text1"/>
          <w:sz w:val="24"/>
          <w:szCs w:val="24"/>
        </w:rPr>
        <w:t>rs arising from duodenal reflux</w:t>
      </w:r>
      <w:r w:rsidR="0058118D" w:rsidRPr="007660FE">
        <w:rPr>
          <w:rFonts w:ascii="Book Antiqua" w:eastAsia="Times New Roman" w:hAnsi="Book Antiqua" w:cs="Times New Roman"/>
          <w:color w:val="000000" w:themeColor="text1"/>
          <w:sz w:val="24"/>
          <w:szCs w:val="24"/>
          <w:vertAlign w:val="superscript"/>
        </w:rPr>
        <w:t>[6,7,12</w:t>
      </w:r>
      <w:r w:rsidR="0058118D" w:rsidRPr="007660FE">
        <w:rPr>
          <w:rFonts w:ascii="Book Antiqua" w:eastAsia="宋体" w:hAnsi="Book Antiqua" w:cs="Times New Roman" w:hint="eastAsia"/>
          <w:color w:val="000000" w:themeColor="text1"/>
          <w:sz w:val="24"/>
          <w:szCs w:val="24"/>
          <w:vertAlign w:val="superscript"/>
          <w:lang w:eastAsia="zh-CN"/>
        </w:rPr>
        <w:t>-</w:t>
      </w:r>
      <w:r w:rsidR="0058118D" w:rsidRPr="007660FE">
        <w:rPr>
          <w:rFonts w:ascii="Book Antiqua" w:eastAsia="Times New Roman" w:hAnsi="Book Antiqua" w:cs="Times New Roman"/>
          <w:color w:val="000000" w:themeColor="text1"/>
          <w:sz w:val="24"/>
          <w:szCs w:val="24"/>
          <w:vertAlign w:val="superscript"/>
        </w:rPr>
        <w:t>14]</w:t>
      </w:r>
      <w:r w:rsidR="00E53A45"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vertAlign w:val="superscript"/>
        </w:rPr>
        <w:t xml:space="preserve"> </w:t>
      </w:r>
      <w:r w:rsidR="00BA793F" w:rsidRPr="007660FE">
        <w:rPr>
          <w:rFonts w:ascii="Book Antiqua" w:eastAsia="Times New Roman" w:hAnsi="Book Antiqua" w:cs="Times New Roman"/>
          <w:color w:val="000000" w:themeColor="text1"/>
          <w:sz w:val="24"/>
          <w:szCs w:val="24"/>
        </w:rPr>
        <w:t xml:space="preserve">Surface irregularities </w:t>
      </w:r>
      <w:r w:rsidR="003C1B69" w:rsidRPr="007660FE">
        <w:rPr>
          <w:rFonts w:ascii="Book Antiqua" w:eastAsia="Times New Roman" w:hAnsi="Book Antiqua" w:cs="Times New Roman"/>
          <w:color w:val="000000" w:themeColor="text1"/>
          <w:sz w:val="24"/>
          <w:szCs w:val="24"/>
        </w:rPr>
        <w:t>in the stent have</w:t>
      </w:r>
      <w:r w:rsidR="00BA793F" w:rsidRPr="007660FE">
        <w:rPr>
          <w:rFonts w:ascii="Book Antiqua" w:eastAsia="Times New Roman" w:hAnsi="Book Antiqua" w:cs="Times New Roman"/>
          <w:color w:val="000000" w:themeColor="text1"/>
          <w:sz w:val="24"/>
          <w:szCs w:val="24"/>
        </w:rPr>
        <w:t xml:space="preserve"> </w:t>
      </w:r>
      <w:r w:rsidR="003C1B69" w:rsidRPr="007660FE">
        <w:rPr>
          <w:rFonts w:ascii="Book Antiqua" w:eastAsia="Times New Roman" w:hAnsi="Book Antiqua" w:cs="Times New Roman"/>
          <w:color w:val="000000" w:themeColor="text1"/>
          <w:sz w:val="24"/>
          <w:szCs w:val="24"/>
        </w:rPr>
        <w:t xml:space="preserve">been </w:t>
      </w:r>
      <w:r w:rsidR="00BA793F" w:rsidRPr="007660FE">
        <w:rPr>
          <w:rFonts w:ascii="Book Antiqua" w:eastAsia="Times New Roman" w:hAnsi="Book Antiqua" w:cs="Times New Roman"/>
          <w:color w:val="000000" w:themeColor="text1"/>
          <w:sz w:val="24"/>
          <w:szCs w:val="24"/>
        </w:rPr>
        <w:t xml:space="preserve">postulated to </w:t>
      </w:r>
      <w:r w:rsidR="003C1B69" w:rsidRPr="007660FE">
        <w:rPr>
          <w:rFonts w:ascii="Book Antiqua" w:eastAsia="Times New Roman" w:hAnsi="Book Antiqua" w:cs="Times New Roman"/>
          <w:color w:val="000000" w:themeColor="text1"/>
          <w:sz w:val="24"/>
          <w:szCs w:val="24"/>
        </w:rPr>
        <w:t xml:space="preserve">facilitate the </w:t>
      </w:r>
      <w:r w:rsidR="00E53A45" w:rsidRPr="007660FE">
        <w:rPr>
          <w:rFonts w:ascii="Book Antiqua" w:eastAsia="Times New Roman" w:hAnsi="Book Antiqua" w:cs="Times New Roman"/>
          <w:color w:val="000000" w:themeColor="text1"/>
          <w:sz w:val="24"/>
          <w:szCs w:val="24"/>
        </w:rPr>
        <w:t xml:space="preserve">initial biofilm </w:t>
      </w:r>
      <w:proofErr w:type="gramStart"/>
      <w:r w:rsidR="00E53A45" w:rsidRPr="007660FE">
        <w:rPr>
          <w:rFonts w:ascii="Book Antiqua" w:eastAsia="Times New Roman" w:hAnsi="Book Antiqua" w:cs="Times New Roman"/>
          <w:color w:val="000000" w:themeColor="text1"/>
          <w:sz w:val="24"/>
          <w:szCs w:val="24"/>
        </w:rPr>
        <w:t>generation</w:t>
      </w:r>
      <w:r w:rsidR="0058118D" w:rsidRPr="007660FE">
        <w:rPr>
          <w:rFonts w:ascii="Book Antiqua" w:eastAsia="Times New Roman" w:hAnsi="Book Antiqua" w:cs="Times New Roman"/>
          <w:color w:val="000000" w:themeColor="text1"/>
          <w:sz w:val="24"/>
          <w:szCs w:val="24"/>
          <w:vertAlign w:val="superscript"/>
        </w:rPr>
        <w:t>[</w:t>
      </w:r>
      <w:proofErr w:type="gramEnd"/>
      <w:r w:rsidR="0058118D" w:rsidRPr="007660FE">
        <w:rPr>
          <w:rFonts w:ascii="Book Antiqua" w:eastAsia="Times New Roman" w:hAnsi="Book Antiqua" w:cs="Times New Roman"/>
          <w:color w:val="000000" w:themeColor="text1"/>
          <w:sz w:val="24"/>
          <w:szCs w:val="24"/>
          <w:vertAlign w:val="superscript"/>
        </w:rPr>
        <w:t>6,12,15]</w:t>
      </w:r>
      <w:r w:rsidR="00E53A45" w:rsidRPr="007660FE">
        <w:rPr>
          <w:rFonts w:ascii="Book Antiqua" w:eastAsia="Times New Roman" w:hAnsi="Book Antiqua" w:cs="Times New Roman"/>
          <w:color w:val="000000" w:themeColor="text1"/>
          <w:sz w:val="24"/>
          <w:szCs w:val="24"/>
        </w:rPr>
        <w:t>.</w:t>
      </w:r>
    </w:p>
    <w:p w14:paraId="268EE1D9" w14:textId="759082B7" w:rsidR="0027466E" w:rsidRPr="007660FE" w:rsidRDefault="009F2DBD"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The process </w:t>
      </w:r>
      <w:r w:rsidR="00B96B56" w:rsidRPr="007660FE">
        <w:rPr>
          <w:rFonts w:ascii="Book Antiqua" w:eastAsia="Times New Roman" w:hAnsi="Book Antiqua" w:cs="Times New Roman"/>
          <w:color w:val="000000" w:themeColor="text1"/>
          <w:sz w:val="24"/>
          <w:szCs w:val="24"/>
        </w:rPr>
        <w:t xml:space="preserve">of internal failure </w:t>
      </w:r>
      <w:r w:rsidRPr="007660FE">
        <w:rPr>
          <w:rFonts w:ascii="Book Antiqua" w:eastAsia="Times New Roman" w:hAnsi="Book Antiqua" w:cs="Times New Roman"/>
          <w:color w:val="000000" w:themeColor="text1"/>
          <w:sz w:val="24"/>
          <w:szCs w:val="24"/>
        </w:rPr>
        <w:t>is self-perpetuating</w:t>
      </w:r>
      <w:r w:rsidR="00B96B56"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B96B56" w:rsidRPr="007660FE">
        <w:rPr>
          <w:rFonts w:ascii="Book Antiqua" w:eastAsia="Times New Roman" w:hAnsi="Book Antiqua" w:cs="Times New Roman"/>
          <w:color w:val="000000" w:themeColor="text1"/>
          <w:sz w:val="24"/>
          <w:szCs w:val="24"/>
        </w:rPr>
        <w:t>A</w:t>
      </w:r>
      <w:r w:rsidRPr="007660FE">
        <w:rPr>
          <w:rFonts w:ascii="Book Antiqua" w:eastAsia="Times New Roman" w:hAnsi="Book Antiqua" w:cs="Times New Roman"/>
          <w:color w:val="000000" w:themeColor="text1"/>
          <w:sz w:val="24"/>
          <w:szCs w:val="24"/>
        </w:rPr>
        <w:t xml:space="preserve">s the stent lumen narrows with </w:t>
      </w:r>
      <w:r w:rsidR="005F7301" w:rsidRPr="007660FE">
        <w:rPr>
          <w:rFonts w:ascii="Book Antiqua" w:eastAsia="Times New Roman" w:hAnsi="Book Antiqua" w:cs="Times New Roman"/>
          <w:color w:val="000000" w:themeColor="text1"/>
          <w:sz w:val="24"/>
          <w:szCs w:val="24"/>
        </w:rPr>
        <w:t xml:space="preserve">increasing </w:t>
      </w:r>
      <w:r w:rsidRPr="007660FE">
        <w:rPr>
          <w:rFonts w:ascii="Book Antiqua" w:eastAsia="Times New Roman" w:hAnsi="Book Antiqua" w:cs="Times New Roman"/>
          <w:color w:val="000000" w:themeColor="text1"/>
          <w:sz w:val="24"/>
          <w:szCs w:val="24"/>
        </w:rPr>
        <w:t xml:space="preserve">biofilm </w:t>
      </w:r>
      <w:r w:rsidR="0027466E" w:rsidRPr="007660FE">
        <w:rPr>
          <w:rFonts w:ascii="Book Antiqua" w:eastAsia="Times New Roman" w:hAnsi="Book Antiqua" w:cs="Times New Roman"/>
          <w:color w:val="000000" w:themeColor="text1"/>
          <w:sz w:val="24"/>
          <w:szCs w:val="24"/>
        </w:rPr>
        <w:t>generation,</w:t>
      </w:r>
      <w:r w:rsidR="005F7301" w:rsidRPr="007660FE">
        <w:rPr>
          <w:rFonts w:ascii="Book Antiqua" w:eastAsia="Times New Roman" w:hAnsi="Book Antiqua" w:cs="Times New Roman"/>
          <w:color w:val="000000" w:themeColor="text1"/>
          <w:sz w:val="24"/>
          <w:szCs w:val="24"/>
        </w:rPr>
        <w:t xml:space="preserve"> or external compression,</w:t>
      </w:r>
      <w:r w:rsidR="0027466E" w:rsidRPr="007660FE">
        <w:rPr>
          <w:rFonts w:ascii="Book Antiqua" w:eastAsia="Times New Roman" w:hAnsi="Book Antiqua" w:cs="Times New Roman"/>
          <w:color w:val="000000" w:themeColor="text1"/>
          <w:sz w:val="24"/>
          <w:szCs w:val="24"/>
        </w:rPr>
        <w:t xml:space="preserve"> bile flow de</w:t>
      </w:r>
      <w:r w:rsidR="00DF03FA" w:rsidRPr="007660FE">
        <w:rPr>
          <w:rFonts w:ascii="Book Antiqua" w:eastAsia="Times New Roman" w:hAnsi="Book Antiqua" w:cs="Times New Roman"/>
          <w:color w:val="000000" w:themeColor="text1"/>
          <w:sz w:val="24"/>
          <w:szCs w:val="24"/>
        </w:rPr>
        <w:t>creases by an exponential rate.</w:t>
      </w:r>
      <w:r w:rsidR="00EB0E90" w:rsidRPr="007660FE">
        <w:rPr>
          <w:rFonts w:ascii="Book Antiqua" w:eastAsia="Times New Roman" w:hAnsi="Book Antiqua" w:cs="Times New Roman"/>
          <w:color w:val="000000" w:themeColor="text1"/>
          <w:sz w:val="24"/>
          <w:szCs w:val="24"/>
        </w:rPr>
        <w:t xml:space="preserve"> </w:t>
      </w:r>
      <w:r w:rsidR="00EB1F6F" w:rsidRPr="007660FE">
        <w:rPr>
          <w:rFonts w:ascii="Book Antiqua" w:eastAsia="Times New Roman" w:hAnsi="Book Antiqua" w:cs="Times New Roman"/>
          <w:color w:val="000000" w:themeColor="text1"/>
          <w:sz w:val="24"/>
          <w:szCs w:val="24"/>
        </w:rPr>
        <w:t>The precipitous decrease in bile flow seen with small decreases in stent diameters is explained by</w:t>
      </w:r>
      <w:r w:rsidR="0027466E" w:rsidRPr="007660FE">
        <w:rPr>
          <w:rFonts w:ascii="Book Antiqua" w:eastAsia="Times New Roman" w:hAnsi="Book Antiqua" w:cs="Times New Roman"/>
          <w:color w:val="000000" w:themeColor="text1"/>
          <w:sz w:val="24"/>
          <w:szCs w:val="24"/>
        </w:rPr>
        <w:t xml:space="preserve"> </w:t>
      </w:r>
      <w:proofErr w:type="spellStart"/>
      <w:r w:rsidR="0027466E" w:rsidRPr="007660FE">
        <w:rPr>
          <w:rFonts w:ascii="Book Antiqua" w:eastAsia="Times New Roman" w:hAnsi="Book Antiqua" w:cs="Times New Roman"/>
          <w:color w:val="000000" w:themeColor="text1"/>
          <w:sz w:val="24"/>
          <w:szCs w:val="24"/>
        </w:rPr>
        <w:t>Poiseuille's</w:t>
      </w:r>
      <w:proofErr w:type="spellEnd"/>
      <w:r w:rsidR="0027466E" w:rsidRPr="007660FE">
        <w:rPr>
          <w:rFonts w:ascii="Book Antiqua" w:eastAsia="Times New Roman" w:hAnsi="Book Antiqua" w:cs="Times New Roman"/>
          <w:color w:val="000000" w:themeColor="text1"/>
          <w:sz w:val="24"/>
          <w:szCs w:val="24"/>
        </w:rPr>
        <w:t xml:space="preserve"> law,</w:t>
      </w:r>
      <w:r w:rsidR="00EB1F6F" w:rsidRPr="007660FE">
        <w:rPr>
          <w:rFonts w:ascii="Book Antiqua" w:eastAsia="Times New Roman" w:hAnsi="Book Antiqua" w:cs="Times New Roman"/>
          <w:color w:val="000000" w:themeColor="text1"/>
          <w:sz w:val="24"/>
          <w:szCs w:val="24"/>
        </w:rPr>
        <w:t xml:space="preserve"> which states that</w:t>
      </w:r>
      <w:r w:rsidR="0027466E" w:rsidRPr="007660FE">
        <w:rPr>
          <w:rFonts w:ascii="Book Antiqua" w:eastAsia="Times New Roman" w:hAnsi="Book Antiqua" w:cs="Times New Roman"/>
          <w:color w:val="000000" w:themeColor="text1"/>
          <w:sz w:val="24"/>
          <w:szCs w:val="24"/>
        </w:rPr>
        <w:t xml:space="preserve"> when a fluid with a stable viscosity flows through a tube, halving the radius of the tube will decrease the flow rate to 1/16</w:t>
      </w:r>
      <w:r w:rsidR="0027466E" w:rsidRPr="007660FE">
        <w:rPr>
          <w:rFonts w:ascii="Book Antiqua" w:eastAsia="Times New Roman" w:hAnsi="Book Antiqua" w:cs="Times New Roman"/>
          <w:color w:val="000000" w:themeColor="text1"/>
          <w:sz w:val="24"/>
          <w:szCs w:val="24"/>
          <w:vertAlign w:val="superscript"/>
        </w:rPr>
        <w:t>th</w:t>
      </w:r>
      <w:r w:rsidR="0027466E" w:rsidRPr="007660FE">
        <w:rPr>
          <w:rFonts w:ascii="Book Antiqua" w:eastAsia="Times New Roman" w:hAnsi="Book Antiqua" w:cs="Times New Roman"/>
          <w:color w:val="000000" w:themeColor="text1"/>
          <w:sz w:val="24"/>
          <w:szCs w:val="24"/>
        </w:rPr>
        <w:t xml:space="preserve"> the original flow</w:t>
      </w:r>
      <w:r w:rsidR="0058118D" w:rsidRPr="007660FE">
        <w:rPr>
          <w:rFonts w:ascii="Book Antiqua" w:eastAsia="Times New Roman" w:hAnsi="Book Antiqua" w:cs="Times New Roman"/>
          <w:color w:val="000000" w:themeColor="text1"/>
          <w:sz w:val="24"/>
          <w:szCs w:val="24"/>
          <w:vertAlign w:val="superscript"/>
        </w:rPr>
        <w:t>[9]</w:t>
      </w:r>
      <w:r w:rsidR="0058118D" w:rsidRPr="007660FE">
        <w:rPr>
          <w:rFonts w:ascii="Book Antiqua" w:eastAsia="Times New Roman" w:hAnsi="Book Antiqua" w:cs="Times New Roman"/>
          <w:color w:val="000000" w:themeColor="text1"/>
          <w:sz w:val="24"/>
          <w:szCs w:val="24"/>
        </w:rPr>
        <w:t xml:space="preserve"> (Figure 1)</w:t>
      </w:r>
      <w:r w:rsidR="0027466E" w:rsidRPr="007660FE">
        <w:rPr>
          <w:rFonts w:ascii="Book Antiqua" w:eastAsia="Times New Roman" w:hAnsi="Book Antiqua" w:cs="Times New Roman"/>
          <w:color w:val="000000" w:themeColor="text1"/>
          <w:sz w:val="24"/>
          <w:szCs w:val="24"/>
        </w:rPr>
        <w:t>.</w:t>
      </w:r>
      <w:r w:rsidR="00EB1F6F" w:rsidRPr="007660FE">
        <w:rPr>
          <w:rFonts w:ascii="Book Antiqua" w:eastAsia="Times New Roman" w:hAnsi="Book Antiqua" w:cs="Times New Roman"/>
          <w:color w:val="000000" w:themeColor="text1"/>
          <w:sz w:val="24"/>
          <w:szCs w:val="24"/>
          <w:vertAlign w:val="superscript"/>
        </w:rPr>
        <w:t xml:space="preserve"> </w:t>
      </w:r>
      <w:r w:rsidR="00A836F1" w:rsidRPr="007660FE">
        <w:rPr>
          <w:rFonts w:ascii="Book Antiqua" w:eastAsia="Times New Roman" w:hAnsi="Book Antiqua" w:cs="Times New Roman"/>
          <w:color w:val="000000" w:themeColor="text1"/>
          <w:sz w:val="24"/>
          <w:szCs w:val="24"/>
        </w:rPr>
        <w:t>Viscous fluids also display a parabolic flow, with the lowest flow rates a</w:t>
      </w:r>
      <w:r w:rsidR="005F7301" w:rsidRPr="007660FE">
        <w:rPr>
          <w:rFonts w:ascii="Book Antiqua" w:eastAsia="Times New Roman" w:hAnsi="Book Antiqua" w:cs="Times New Roman"/>
          <w:color w:val="000000" w:themeColor="text1"/>
          <w:sz w:val="24"/>
          <w:szCs w:val="24"/>
        </w:rPr>
        <w:t>gainst the surfaces of the tube.</w:t>
      </w:r>
      <w:r w:rsidR="00EB0E90" w:rsidRPr="007660FE">
        <w:rPr>
          <w:rFonts w:ascii="Book Antiqua" w:eastAsia="Times New Roman" w:hAnsi="Book Antiqua" w:cs="Times New Roman"/>
          <w:color w:val="000000" w:themeColor="text1"/>
          <w:sz w:val="24"/>
          <w:szCs w:val="24"/>
        </w:rPr>
        <w:t xml:space="preserve"> </w:t>
      </w:r>
      <w:r w:rsidR="005F7301" w:rsidRPr="007660FE">
        <w:rPr>
          <w:rFonts w:ascii="Book Antiqua" w:eastAsia="Times New Roman" w:hAnsi="Book Antiqua" w:cs="Times New Roman"/>
          <w:color w:val="000000" w:themeColor="text1"/>
          <w:sz w:val="24"/>
          <w:szCs w:val="24"/>
        </w:rPr>
        <w:t xml:space="preserve">Slowing of bile flow promotes both spontaneous and bacteria-driven bile salt precipitation, thus </w:t>
      </w:r>
      <w:r w:rsidR="00B477A5" w:rsidRPr="007660FE">
        <w:rPr>
          <w:rFonts w:ascii="Book Antiqua" w:eastAsia="Times New Roman" w:hAnsi="Book Antiqua" w:cs="Times New Roman"/>
          <w:color w:val="000000" w:themeColor="text1"/>
          <w:sz w:val="24"/>
          <w:szCs w:val="24"/>
        </w:rPr>
        <w:t xml:space="preserve">exacerbating the likelihood of internal </w:t>
      </w:r>
      <w:proofErr w:type="gramStart"/>
      <w:r w:rsidR="00B477A5" w:rsidRPr="007660FE">
        <w:rPr>
          <w:rFonts w:ascii="Book Antiqua" w:eastAsia="Times New Roman" w:hAnsi="Book Antiqua" w:cs="Times New Roman"/>
          <w:color w:val="000000" w:themeColor="text1"/>
          <w:sz w:val="24"/>
          <w:szCs w:val="24"/>
        </w:rPr>
        <w:t>failure</w:t>
      </w:r>
      <w:r w:rsidR="00AA7956" w:rsidRPr="007660FE">
        <w:rPr>
          <w:rFonts w:ascii="Book Antiqua" w:eastAsia="Times New Roman" w:hAnsi="Book Antiqua" w:cs="Times New Roman"/>
          <w:color w:val="000000" w:themeColor="text1"/>
          <w:sz w:val="24"/>
          <w:szCs w:val="24"/>
          <w:vertAlign w:val="superscript"/>
        </w:rPr>
        <w:t>[</w:t>
      </w:r>
      <w:proofErr w:type="gramEnd"/>
      <w:r w:rsidR="00AA7956" w:rsidRPr="007660FE">
        <w:rPr>
          <w:rFonts w:ascii="Book Antiqua" w:eastAsia="Times New Roman" w:hAnsi="Book Antiqua" w:cs="Times New Roman"/>
          <w:color w:val="000000" w:themeColor="text1"/>
          <w:sz w:val="24"/>
          <w:szCs w:val="24"/>
          <w:vertAlign w:val="superscript"/>
        </w:rPr>
        <w:t>4]</w:t>
      </w:r>
      <w:r w:rsidR="00B477A5" w:rsidRPr="007660FE">
        <w:rPr>
          <w:rFonts w:ascii="Book Antiqua" w:eastAsia="Times New Roman" w:hAnsi="Book Antiqua" w:cs="Times New Roman"/>
          <w:color w:val="000000" w:themeColor="text1"/>
          <w:sz w:val="24"/>
          <w:szCs w:val="24"/>
        </w:rPr>
        <w:t>.</w:t>
      </w:r>
      <w:r w:rsidR="00A836F1" w:rsidRPr="007660FE">
        <w:rPr>
          <w:rFonts w:ascii="Book Antiqua" w:eastAsia="Times New Roman" w:hAnsi="Book Antiqua" w:cs="Times New Roman"/>
          <w:color w:val="000000" w:themeColor="text1"/>
          <w:sz w:val="24"/>
          <w:szCs w:val="24"/>
        </w:rPr>
        <w:t xml:space="preserve"> </w:t>
      </w:r>
      <w:r w:rsidR="00B477A5" w:rsidRPr="007660FE">
        <w:rPr>
          <w:rFonts w:ascii="Book Antiqua" w:eastAsia="Times New Roman" w:hAnsi="Book Antiqua" w:cs="Times New Roman"/>
          <w:color w:val="000000" w:themeColor="text1"/>
          <w:sz w:val="24"/>
          <w:szCs w:val="24"/>
        </w:rPr>
        <w:t>Th</w:t>
      </w:r>
      <w:r w:rsidR="00E02DA4" w:rsidRPr="007660FE">
        <w:rPr>
          <w:rFonts w:ascii="Book Antiqua" w:eastAsia="Times New Roman" w:hAnsi="Book Antiqua" w:cs="Times New Roman"/>
          <w:color w:val="000000" w:themeColor="text1"/>
          <w:sz w:val="24"/>
          <w:szCs w:val="24"/>
        </w:rPr>
        <w:t xml:space="preserve">is has been proven clinically as failure rates have been shown </w:t>
      </w:r>
      <w:r w:rsidR="0027466E" w:rsidRPr="007660FE">
        <w:rPr>
          <w:rFonts w:ascii="Book Antiqua" w:eastAsia="Times New Roman" w:hAnsi="Book Antiqua" w:cs="Times New Roman"/>
          <w:color w:val="000000" w:themeColor="text1"/>
          <w:sz w:val="24"/>
          <w:szCs w:val="24"/>
        </w:rPr>
        <w:t xml:space="preserve">to </w:t>
      </w:r>
      <w:r w:rsidR="00AD29DA" w:rsidRPr="007660FE">
        <w:rPr>
          <w:rFonts w:ascii="Book Antiqua" w:eastAsia="Times New Roman" w:hAnsi="Book Antiqua" w:cs="Times New Roman"/>
          <w:color w:val="000000" w:themeColor="text1"/>
          <w:sz w:val="24"/>
          <w:szCs w:val="24"/>
        </w:rPr>
        <w:t>be well correlated</w:t>
      </w:r>
      <w:r w:rsidR="0027466E" w:rsidRPr="007660FE">
        <w:rPr>
          <w:rFonts w:ascii="Book Antiqua" w:eastAsia="Times New Roman" w:hAnsi="Book Antiqua" w:cs="Times New Roman"/>
          <w:color w:val="000000" w:themeColor="text1"/>
          <w:sz w:val="24"/>
          <w:szCs w:val="24"/>
        </w:rPr>
        <w:t xml:space="preserve"> with the diameter of the </w:t>
      </w:r>
      <w:proofErr w:type="gramStart"/>
      <w:r w:rsidR="0027466E" w:rsidRPr="007660FE">
        <w:rPr>
          <w:rFonts w:ascii="Book Antiqua" w:eastAsia="Times New Roman" w:hAnsi="Book Antiqua" w:cs="Times New Roman"/>
          <w:color w:val="000000" w:themeColor="text1"/>
          <w:sz w:val="24"/>
          <w:szCs w:val="24"/>
        </w:rPr>
        <w:t>stent</w:t>
      </w:r>
      <w:r w:rsidR="00AA7956" w:rsidRPr="007660FE">
        <w:rPr>
          <w:rFonts w:ascii="Book Antiqua" w:eastAsia="Times New Roman" w:hAnsi="Book Antiqua" w:cs="Times New Roman"/>
          <w:color w:val="000000" w:themeColor="text1"/>
          <w:sz w:val="24"/>
          <w:szCs w:val="24"/>
          <w:vertAlign w:val="superscript"/>
        </w:rPr>
        <w:t>[</w:t>
      </w:r>
      <w:proofErr w:type="gramEnd"/>
      <w:r w:rsidR="00AA7956" w:rsidRPr="007660FE">
        <w:rPr>
          <w:rFonts w:ascii="Book Antiqua" w:eastAsia="Times New Roman" w:hAnsi="Book Antiqua" w:cs="Times New Roman"/>
          <w:color w:val="000000" w:themeColor="text1"/>
          <w:sz w:val="24"/>
          <w:szCs w:val="24"/>
          <w:vertAlign w:val="superscript"/>
        </w:rPr>
        <w:t>16]</w:t>
      </w:r>
      <w:r w:rsidR="00E02DA4" w:rsidRPr="007660FE">
        <w:rPr>
          <w:rFonts w:ascii="Book Antiqua" w:eastAsia="Times New Roman" w:hAnsi="Book Antiqua" w:cs="Times New Roman"/>
          <w:color w:val="000000" w:themeColor="text1"/>
          <w:sz w:val="24"/>
          <w:szCs w:val="24"/>
        </w:rPr>
        <w:t>.</w:t>
      </w:r>
      <w:r w:rsidR="000E43B0" w:rsidRPr="007660FE">
        <w:rPr>
          <w:rFonts w:ascii="Book Antiqua" w:eastAsia="Times New Roman" w:hAnsi="Book Antiqua" w:cs="Times New Roman"/>
          <w:color w:val="000000" w:themeColor="text1"/>
          <w:sz w:val="24"/>
          <w:szCs w:val="24"/>
          <w:vertAlign w:val="superscript"/>
        </w:rPr>
        <w:t xml:space="preserve"> </w:t>
      </w:r>
    </w:p>
    <w:p w14:paraId="5E548D78" w14:textId="77777777" w:rsidR="004A2406" w:rsidRPr="007660FE" w:rsidRDefault="004A2406" w:rsidP="00C859EC">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CC425E2" w14:textId="4E3A29C9" w:rsidR="00131727" w:rsidRPr="007660FE" w:rsidRDefault="00097A35" w:rsidP="00C859EC">
      <w:pPr>
        <w:adjustRightInd w:val="0"/>
        <w:snapToGrid w:val="0"/>
        <w:spacing w:after="0" w:line="360" w:lineRule="auto"/>
        <w:jc w:val="both"/>
        <w:rPr>
          <w:rFonts w:ascii="Book Antiqua" w:eastAsia="宋体" w:hAnsi="Book Antiqua" w:cs="Times New Roman"/>
          <w:caps/>
          <w:color w:val="000000" w:themeColor="text1"/>
          <w:sz w:val="24"/>
          <w:szCs w:val="24"/>
          <w:lang w:eastAsia="zh-CN"/>
        </w:rPr>
      </w:pPr>
      <w:r w:rsidRPr="007660FE">
        <w:rPr>
          <w:rFonts w:ascii="Book Antiqua" w:eastAsia="Times New Roman" w:hAnsi="Book Antiqua" w:cs="Times New Roman"/>
          <w:b/>
          <w:caps/>
          <w:color w:val="000000" w:themeColor="text1"/>
          <w:sz w:val="24"/>
          <w:szCs w:val="24"/>
        </w:rPr>
        <w:lastRenderedPageBreak/>
        <w:t>Drug elution to prevent internal failure</w:t>
      </w:r>
    </w:p>
    <w:p w14:paraId="3BEE4185" w14:textId="4EB84AA1" w:rsidR="00875FCD" w:rsidRPr="007660FE" w:rsidRDefault="00AD6860"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Drug insertion</w:t>
      </w:r>
      <w:r w:rsidR="00131727" w:rsidRPr="007660FE">
        <w:rPr>
          <w:rFonts w:ascii="Book Antiqua" w:eastAsia="Times New Roman" w:hAnsi="Book Antiqua" w:cs="Times New Roman"/>
          <w:color w:val="000000" w:themeColor="text1"/>
          <w:sz w:val="24"/>
          <w:szCs w:val="24"/>
        </w:rPr>
        <w:t xml:space="preserve"> into the biliary stent lumen can theoretically improve internal failure rates by decreasing bacterial colonization and biofilm formation.</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There</w:t>
      </w:r>
      <w:r w:rsidR="007870E2" w:rsidRPr="007660FE">
        <w:rPr>
          <w:rFonts w:ascii="Book Antiqua" w:eastAsia="Times New Roman" w:hAnsi="Book Antiqua" w:cs="Times New Roman"/>
          <w:color w:val="000000" w:themeColor="text1"/>
          <w:sz w:val="24"/>
          <w:szCs w:val="24"/>
        </w:rPr>
        <w:t xml:space="preserve"> has been </w:t>
      </w:r>
      <w:r w:rsidR="000035C3" w:rsidRPr="007660FE">
        <w:rPr>
          <w:rFonts w:ascii="Book Antiqua" w:eastAsia="Times New Roman" w:hAnsi="Book Antiqua" w:cs="Times New Roman"/>
          <w:color w:val="000000" w:themeColor="text1"/>
          <w:sz w:val="24"/>
          <w:szCs w:val="24"/>
        </w:rPr>
        <w:t>a small amount of</w:t>
      </w:r>
      <w:r w:rsidR="007870E2" w:rsidRPr="007660FE">
        <w:rPr>
          <w:rFonts w:ascii="Book Antiqua" w:eastAsia="Times New Roman" w:hAnsi="Book Antiqua" w:cs="Times New Roman"/>
          <w:color w:val="000000" w:themeColor="text1"/>
          <w:sz w:val="24"/>
          <w:szCs w:val="24"/>
        </w:rPr>
        <w:t xml:space="preserve"> research looking at internal drug coating or drug elution to prevent internal failure</w:t>
      </w:r>
      <w:r w:rsidR="00426ACD" w:rsidRPr="007660FE">
        <w:rPr>
          <w:rFonts w:ascii="Book Antiqua" w:eastAsia="Times New Roman" w:hAnsi="Book Antiqua" w:cs="Times New Roman"/>
          <w:color w:val="000000" w:themeColor="text1"/>
          <w:sz w:val="24"/>
          <w:szCs w:val="24"/>
        </w:rPr>
        <w:t xml:space="preserve"> (Table 3)</w:t>
      </w:r>
      <w:r w:rsidR="000035C3" w:rsidRPr="007660FE">
        <w:rPr>
          <w:rFonts w:ascii="Book Antiqua" w:eastAsia="Times New Roman" w:hAnsi="Book Antiqua" w:cs="Times New Roman"/>
          <w:color w:val="000000" w:themeColor="text1"/>
          <w:sz w:val="24"/>
          <w:szCs w:val="24"/>
        </w:rPr>
        <w:t xml:space="preserve">, comprising </w:t>
      </w:r>
      <w:r w:rsidR="00024C8F" w:rsidRPr="007660FE">
        <w:rPr>
          <w:rFonts w:ascii="Book Antiqua" w:eastAsia="Times New Roman" w:hAnsi="Book Antiqua" w:cs="Times New Roman"/>
          <w:i/>
          <w:color w:val="000000" w:themeColor="text1"/>
          <w:sz w:val="24"/>
          <w:szCs w:val="24"/>
        </w:rPr>
        <w:t>in vitro</w:t>
      </w:r>
      <w:r w:rsidR="000035C3" w:rsidRPr="007660FE">
        <w:rPr>
          <w:rFonts w:ascii="Book Antiqua" w:eastAsia="Times New Roman" w:hAnsi="Book Antiqua" w:cs="Times New Roman"/>
          <w:color w:val="000000" w:themeColor="text1"/>
          <w:sz w:val="24"/>
          <w:szCs w:val="24"/>
        </w:rPr>
        <w:t xml:space="preserve">, </w:t>
      </w:r>
      <w:r w:rsidR="00F445C7" w:rsidRPr="007660FE">
        <w:rPr>
          <w:rFonts w:ascii="Book Antiqua" w:eastAsia="Times New Roman" w:hAnsi="Book Antiqua" w:cs="Times New Roman"/>
          <w:i/>
          <w:color w:val="000000" w:themeColor="text1"/>
          <w:sz w:val="24"/>
          <w:szCs w:val="24"/>
        </w:rPr>
        <w:t>in vivo</w:t>
      </w:r>
      <w:r w:rsidR="0021201F" w:rsidRPr="007660FE">
        <w:rPr>
          <w:rFonts w:ascii="Book Antiqua" w:eastAsia="Times New Roman" w:hAnsi="Book Antiqua" w:cs="Times New Roman"/>
          <w:i/>
          <w:color w:val="000000" w:themeColor="text1"/>
          <w:sz w:val="24"/>
          <w:szCs w:val="24"/>
        </w:rPr>
        <w:t xml:space="preserve"> </w:t>
      </w:r>
      <w:r w:rsidR="000035C3" w:rsidRPr="007660FE">
        <w:rPr>
          <w:rFonts w:ascii="Book Antiqua" w:eastAsia="Times New Roman" w:hAnsi="Book Antiqua" w:cs="Times New Roman"/>
          <w:color w:val="000000" w:themeColor="text1"/>
          <w:sz w:val="24"/>
          <w:szCs w:val="24"/>
        </w:rPr>
        <w:t>animal and one human trial.</w:t>
      </w:r>
      <w:r w:rsidR="00EB0E90" w:rsidRPr="007660FE">
        <w:rPr>
          <w:rFonts w:ascii="Book Antiqua" w:eastAsia="Times New Roman" w:hAnsi="Book Antiqua" w:cs="Times New Roman"/>
          <w:color w:val="000000" w:themeColor="text1"/>
          <w:sz w:val="24"/>
          <w:szCs w:val="24"/>
        </w:rPr>
        <w:t xml:space="preserve"> </w:t>
      </w:r>
      <w:r w:rsidR="00875FCD" w:rsidRPr="007660FE">
        <w:rPr>
          <w:rFonts w:ascii="Book Antiqua" w:eastAsia="Times New Roman" w:hAnsi="Book Antiqua" w:cs="Times New Roman"/>
          <w:color w:val="000000" w:themeColor="text1"/>
          <w:sz w:val="24"/>
          <w:szCs w:val="24"/>
        </w:rPr>
        <w:t>Drug</w:t>
      </w:r>
      <w:r w:rsidR="001062A7" w:rsidRPr="007660FE">
        <w:rPr>
          <w:rFonts w:ascii="Book Antiqua" w:eastAsia="Times New Roman" w:hAnsi="Book Antiqua" w:cs="Times New Roman"/>
          <w:color w:val="000000" w:themeColor="text1"/>
          <w:sz w:val="24"/>
          <w:szCs w:val="24"/>
        </w:rPr>
        <w:t>s</w:t>
      </w:r>
      <w:r w:rsidR="00205B82" w:rsidRPr="007660FE">
        <w:rPr>
          <w:rFonts w:ascii="Book Antiqua" w:eastAsia="Times New Roman" w:hAnsi="Book Antiqua" w:cs="Times New Roman"/>
          <w:color w:val="000000" w:themeColor="text1"/>
          <w:sz w:val="24"/>
          <w:szCs w:val="24"/>
        </w:rPr>
        <w:t xml:space="preserve"> selected for analysis</w:t>
      </w:r>
      <w:r w:rsidR="00875FCD" w:rsidRPr="007660FE">
        <w:rPr>
          <w:rFonts w:ascii="Book Antiqua" w:eastAsia="Times New Roman" w:hAnsi="Book Antiqua" w:cs="Times New Roman"/>
          <w:color w:val="000000" w:themeColor="text1"/>
          <w:sz w:val="24"/>
          <w:szCs w:val="24"/>
        </w:rPr>
        <w:t xml:space="preserve"> </w:t>
      </w:r>
      <w:r w:rsidR="0044509D" w:rsidRPr="007660FE">
        <w:rPr>
          <w:rFonts w:ascii="Book Antiqua" w:eastAsia="Times New Roman" w:hAnsi="Book Antiqua" w:cs="Times New Roman"/>
          <w:color w:val="000000" w:themeColor="text1"/>
          <w:sz w:val="24"/>
          <w:szCs w:val="24"/>
        </w:rPr>
        <w:t>can be loosely grouped into two categories: those theorized to</w:t>
      </w:r>
      <w:r w:rsidR="001062A7" w:rsidRPr="007660FE">
        <w:rPr>
          <w:rFonts w:ascii="Book Antiqua" w:eastAsia="Times New Roman" w:hAnsi="Book Antiqua" w:cs="Times New Roman"/>
          <w:color w:val="000000" w:themeColor="text1"/>
          <w:sz w:val="24"/>
          <w:szCs w:val="24"/>
        </w:rPr>
        <w:t xml:space="preserve"> inhibit bacterial attachment </w:t>
      </w:r>
      <w:r w:rsidR="000579DB" w:rsidRPr="007660FE">
        <w:rPr>
          <w:rFonts w:ascii="Book Antiqua" w:eastAsia="Times New Roman" w:hAnsi="Book Antiqua" w:cs="Times New Roman"/>
          <w:color w:val="000000" w:themeColor="text1"/>
          <w:sz w:val="24"/>
          <w:szCs w:val="24"/>
        </w:rPr>
        <w:t>and biofilm generation and antimicrobials</w:t>
      </w:r>
      <w:r w:rsidR="001062A7" w:rsidRPr="007660FE">
        <w:rPr>
          <w:rFonts w:ascii="Book Antiqua" w:eastAsia="Times New Roman" w:hAnsi="Book Antiqua" w:cs="Times New Roman"/>
          <w:color w:val="000000" w:themeColor="text1"/>
          <w:sz w:val="24"/>
          <w:szCs w:val="24"/>
        </w:rPr>
        <w:t xml:space="preserve"> theorized to </w:t>
      </w:r>
      <w:r w:rsidR="00AF4B85" w:rsidRPr="007660FE">
        <w:rPr>
          <w:rFonts w:ascii="Book Antiqua" w:eastAsia="Times New Roman" w:hAnsi="Book Antiqua" w:cs="Times New Roman"/>
          <w:color w:val="000000" w:themeColor="text1"/>
          <w:sz w:val="24"/>
          <w:szCs w:val="24"/>
        </w:rPr>
        <w:t>inhibit bacterial growth and induce sterilization of the biliary tree.</w:t>
      </w:r>
      <w:r w:rsidR="00EB0E90" w:rsidRPr="007660FE">
        <w:rPr>
          <w:rFonts w:ascii="Book Antiqua" w:eastAsia="Times New Roman" w:hAnsi="Book Antiqua" w:cs="Times New Roman"/>
          <w:color w:val="000000" w:themeColor="text1"/>
          <w:sz w:val="24"/>
          <w:szCs w:val="24"/>
        </w:rPr>
        <w:t xml:space="preserve"> </w:t>
      </w:r>
    </w:p>
    <w:p w14:paraId="3E544CE1" w14:textId="4D7E83D7" w:rsidR="00916503" w:rsidRPr="007660FE" w:rsidRDefault="00BB22A5"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T</w:t>
      </w:r>
      <w:r w:rsidR="00916503" w:rsidRPr="007660FE">
        <w:rPr>
          <w:rFonts w:ascii="Book Antiqua" w:eastAsia="Times New Roman" w:hAnsi="Book Antiqua" w:cs="Times New Roman"/>
          <w:color w:val="000000" w:themeColor="text1"/>
          <w:sz w:val="24"/>
          <w:szCs w:val="24"/>
        </w:rPr>
        <w:t xml:space="preserve">he first </w:t>
      </w:r>
      <w:r w:rsidR="000035C3" w:rsidRPr="007660FE">
        <w:rPr>
          <w:rFonts w:ascii="Book Antiqua" w:eastAsia="Times New Roman" w:hAnsi="Book Antiqua" w:cs="Times New Roman"/>
          <w:color w:val="000000" w:themeColor="text1"/>
          <w:sz w:val="24"/>
          <w:szCs w:val="24"/>
        </w:rPr>
        <w:t xml:space="preserve">published example of </w:t>
      </w:r>
      <w:r w:rsidR="00916503" w:rsidRPr="007660FE">
        <w:rPr>
          <w:rFonts w:ascii="Book Antiqua" w:eastAsia="Times New Roman" w:hAnsi="Book Antiqua" w:cs="Times New Roman"/>
          <w:color w:val="000000" w:themeColor="text1"/>
          <w:sz w:val="24"/>
          <w:szCs w:val="24"/>
        </w:rPr>
        <w:t>incorporating pharmaceuticals into the internal stent lumen</w:t>
      </w:r>
      <w:r w:rsidRPr="007660FE">
        <w:rPr>
          <w:rFonts w:ascii="Book Antiqua" w:eastAsia="Times New Roman" w:hAnsi="Book Antiqua" w:cs="Times New Roman"/>
          <w:color w:val="000000" w:themeColor="text1"/>
          <w:sz w:val="24"/>
          <w:szCs w:val="24"/>
        </w:rPr>
        <w:t xml:space="preserve"> was bench modeling done in the late 1990’s</w:t>
      </w:r>
      <w:r w:rsidR="000035C3"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0035C3" w:rsidRPr="007660FE">
        <w:rPr>
          <w:rFonts w:ascii="Book Antiqua" w:eastAsia="Times New Roman" w:hAnsi="Book Antiqua" w:cs="Times New Roman"/>
          <w:color w:val="000000" w:themeColor="text1"/>
          <w:sz w:val="24"/>
          <w:szCs w:val="24"/>
        </w:rPr>
        <w:t xml:space="preserve">An </w:t>
      </w:r>
      <w:r w:rsidR="00024C8F" w:rsidRPr="007660FE">
        <w:rPr>
          <w:rFonts w:ascii="Book Antiqua" w:eastAsia="Times New Roman" w:hAnsi="Book Antiqua" w:cs="Times New Roman"/>
          <w:i/>
          <w:color w:val="000000" w:themeColor="text1"/>
          <w:sz w:val="24"/>
          <w:szCs w:val="24"/>
        </w:rPr>
        <w:t>in vitro</w:t>
      </w:r>
      <w:r w:rsidR="000035C3" w:rsidRPr="007660FE">
        <w:rPr>
          <w:rFonts w:ascii="Book Antiqua" w:eastAsia="Times New Roman" w:hAnsi="Book Antiqua" w:cs="Times New Roman"/>
          <w:color w:val="000000" w:themeColor="text1"/>
          <w:sz w:val="24"/>
          <w:szCs w:val="24"/>
        </w:rPr>
        <w:t xml:space="preserve"> model was developed by </w:t>
      </w:r>
      <w:r w:rsidR="00916503" w:rsidRPr="007660FE">
        <w:rPr>
          <w:rFonts w:ascii="Book Antiqua" w:eastAsia="Times New Roman" w:hAnsi="Book Antiqua" w:cs="Times New Roman"/>
          <w:color w:val="000000" w:themeColor="text1"/>
          <w:sz w:val="24"/>
          <w:szCs w:val="24"/>
        </w:rPr>
        <w:t xml:space="preserve">submerging test material in culture broth and bile; it was shown that an addition of </w:t>
      </w:r>
      <w:proofErr w:type="spellStart"/>
      <w:r w:rsidR="00916503" w:rsidRPr="007660FE">
        <w:rPr>
          <w:rFonts w:ascii="Book Antiqua" w:eastAsia="Times New Roman" w:hAnsi="Book Antiqua" w:cs="Times New Roman"/>
          <w:color w:val="000000" w:themeColor="text1"/>
          <w:sz w:val="24"/>
          <w:szCs w:val="24"/>
        </w:rPr>
        <w:t>benzalkonium</w:t>
      </w:r>
      <w:proofErr w:type="spellEnd"/>
      <w:r w:rsidR="00916503" w:rsidRPr="007660FE">
        <w:rPr>
          <w:rFonts w:ascii="Book Antiqua" w:eastAsia="Times New Roman" w:hAnsi="Book Antiqua" w:cs="Times New Roman"/>
          <w:color w:val="000000" w:themeColor="text1"/>
          <w:sz w:val="24"/>
          <w:szCs w:val="24"/>
        </w:rPr>
        <w:t xml:space="preserve"> chloride, a commonly used antiseptic, as well as Teflon, decreased the incidence of microbial </w:t>
      </w:r>
      <w:proofErr w:type="gramStart"/>
      <w:r w:rsidR="00916503" w:rsidRPr="007660FE">
        <w:rPr>
          <w:rFonts w:ascii="Book Antiqua" w:eastAsia="Times New Roman" w:hAnsi="Book Antiqua" w:cs="Times New Roman"/>
          <w:color w:val="000000" w:themeColor="text1"/>
          <w:sz w:val="24"/>
          <w:szCs w:val="24"/>
        </w:rPr>
        <w:t>colonization</w:t>
      </w:r>
      <w:r w:rsidR="00E84156" w:rsidRPr="007660FE">
        <w:rPr>
          <w:rFonts w:ascii="Book Antiqua" w:eastAsia="Times New Roman" w:hAnsi="Book Antiqua" w:cs="Times New Roman"/>
          <w:color w:val="000000" w:themeColor="text1"/>
          <w:sz w:val="24"/>
          <w:szCs w:val="24"/>
          <w:vertAlign w:val="superscript"/>
        </w:rPr>
        <w:t>[</w:t>
      </w:r>
      <w:proofErr w:type="gramEnd"/>
      <w:r w:rsidR="00E84156" w:rsidRPr="007660FE">
        <w:rPr>
          <w:rFonts w:ascii="Book Antiqua" w:eastAsia="Times New Roman" w:hAnsi="Book Antiqua" w:cs="Times New Roman"/>
          <w:color w:val="000000" w:themeColor="text1"/>
          <w:sz w:val="24"/>
          <w:szCs w:val="24"/>
          <w:vertAlign w:val="superscript"/>
        </w:rPr>
        <w:t>17]</w:t>
      </w:r>
      <w:r w:rsidR="00916503" w:rsidRPr="007660FE">
        <w:rPr>
          <w:rFonts w:ascii="Book Antiqua" w:eastAsia="Times New Roman" w:hAnsi="Book Antiqua" w:cs="Times New Roman"/>
          <w:color w:val="000000" w:themeColor="text1"/>
          <w:sz w:val="24"/>
          <w:szCs w:val="24"/>
        </w:rPr>
        <w:t xml:space="preserve">. However, these studies did not accurately model the </w:t>
      </w:r>
      <w:proofErr w:type="spellStart"/>
      <w:r w:rsidR="00916503" w:rsidRPr="007660FE">
        <w:rPr>
          <w:rFonts w:ascii="Book Antiqua" w:eastAsia="Times New Roman" w:hAnsi="Book Antiqua" w:cs="Times New Roman"/>
          <w:color w:val="000000" w:themeColor="text1"/>
          <w:sz w:val="24"/>
          <w:szCs w:val="24"/>
        </w:rPr>
        <w:t>polymicrobial</w:t>
      </w:r>
      <w:proofErr w:type="spellEnd"/>
      <w:r w:rsidR="00916503" w:rsidRPr="007660FE">
        <w:rPr>
          <w:rFonts w:ascii="Book Antiqua" w:eastAsia="Times New Roman" w:hAnsi="Book Antiqua" w:cs="Times New Roman"/>
          <w:color w:val="000000" w:themeColor="text1"/>
          <w:sz w:val="24"/>
          <w:szCs w:val="24"/>
        </w:rPr>
        <w:t xml:space="preserve"> environment of the biliary tree, utilizing just 3 cultured pathogens.</w:t>
      </w:r>
    </w:p>
    <w:p w14:paraId="43162B1B" w14:textId="63822685" w:rsidR="00297271" w:rsidRPr="007660FE" w:rsidRDefault="00515B6B"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Several more </w:t>
      </w:r>
      <w:r w:rsidR="00024C8F" w:rsidRPr="007660FE">
        <w:rPr>
          <w:rFonts w:ascii="Book Antiqua" w:eastAsia="Times New Roman" w:hAnsi="Book Antiqua" w:cs="Times New Roman"/>
          <w:i/>
          <w:color w:val="000000" w:themeColor="text1"/>
          <w:sz w:val="24"/>
          <w:szCs w:val="24"/>
        </w:rPr>
        <w:t>in vitro</w:t>
      </w:r>
      <w:r w:rsidRPr="007660FE">
        <w:rPr>
          <w:rFonts w:ascii="Book Antiqua" w:eastAsia="Times New Roman" w:hAnsi="Book Antiqua" w:cs="Times New Roman"/>
          <w:i/>
          <w:color w:val="000000" w:themeColor="text1"/>
          <w:sz w:val="24"/>
          <w:szCs w:val="24"/>
        </w:rPr>
        <w:t xml:space="preserve"> </w:t>
      </w:r>
      <w:r w:rsidRPr="007660FE">
        <w:rPr>
          <w:rFonts w:ascii="Book Antiqua" w:eastAsia="Times New Roman" w:hAnsi="Book Antiqua" w:cs="Times New Roman"/>
          <w:color w:val="000000" w:themeColor="text1"/>
          <w:sz w:val="24"/>
          <w:szCs w:val="24"/>
        </w:rPr>
        <w:t>models have been reported in the literature evaluating luminal drug elution.</w:t>
      </w:r>
      <w:r w:rsidR="00EB0E90" w:rsidRPr="007660FE">
        <w:rPr>
          <w:rFonts w:ascii="Book Antiqua" w:eastAsia="Times New Roman" w:hAnsi="Book Antiqua" w:cs="Times New Roman"/>
          <w:color w:val="000000" w:themeColor="text1"/>
          <w:sz w:val="24"/>
          <w:szCs w:val="24"/>
        </w:rPr>
        <w:t xml:space="preserve"> </w:t>
      </w:r>
      <w:r w:rsidR="000035C3" w:rsidRPr="007660FE">
        <w:rPr>
          <w:rFonts w:ascii="Book Antiqua" w:eastAsia="Times New Roman" w:hAnsi="Book Antiqua" w:cs="Times New Roman"/>
          <w:color w:val="000000" w:themeColor="text1"/>
          <w:sz w:val="24"/>
          <w:szCs w:val="24"/>
        </w:rPr>
        <w:t>Of the materials tested</w:t>
      </w:r>
      <w:r w:rsidRPr="007660FE">
        <w:rPr>
          <w:rFonts w:ascii="Book Antiqua" w:eastAsia="Times New Roman" w:hAnsi="Book Antiqua" w:cs="Times New Roman"/>
          <w:color w:val="000000" w:themeColor="text1"/>
          <w:sz w:val="24"/>
          <w:szCs w:val="24"/>
        </w:rPr>
        <w:t>, h</w:t>
      </w:r>
      <w:r w:rsidR="00297271" w:rsidRPr="007660FE">
        <w:rPr>
          <w:rFonts w:ascii="Book Antiqua" w:eastAsia="Times New Roman" w:hAnsi="Book Antiqua" w:cs="Times New Roman"/>
          <w:color w:val="000000" w:themeColor="text1"/>
          <w:sz w:val="24"/>
          <w:szCs w:val="24"/>
        </w:rPr>
        <w:t>eparin coating has pr</w:t>
      </w:r>
      <w:r w:rsidR="00AD29DA" w:rsidRPr="007660FE">
        <w:rPr>
          <w:rFonts w:ascii="Book Antiqua" w:eastAsia="Times New Roman" w:hAnsi="Book Antiqua" w:cs="Times New Roman"/>
          <w:color w:val="000000" w:themeColor="text1"/>
          <w:sz w:val="24"/>
          <w:szCs w:val="24"/>
        </w:rPr>
        <w:t>oven</w:t>
      </w:r>
      <w:r w:rsidR="00297271" w:rsidRPr="007660FE">
        <w:rPr>
          <w:rFonts w:ascii="Book Antiqua" w:eastAsia="Times New Roman" w:hAnsi="Book Antiqua" w:cs="Times New Roman"/>
          <w:color w:val="000000" w:themeColor="text1"/>
          <w:sz w:val="24"/>
          <w:szCs w:val="24"/>
        </w:rPr>
        <w:t xml:space="preserve"> promising in both </w:t>
      </w:r>
      <w:r w:rsidR="00024C8F" w:rsidRPr="007660FE">
        <w:rPr>
          <w:rFonts w:ascii="Book Antiqua" w:eastAsia="Times New Roman" w:hAnsi="Book Antiqua" w:cs="Times New Roman"/>
          <w:i/>
          <w:color w:val="000000" w:themeColor="text1"/>
          <w:sz w:val="24"/>
          <w:szCs w:val="24"/>
        </w:rPr>
        <w:t>in vitro</w:t>
      </w:r>
      <w:r w:rsidR="00297271" w:rsidRPr="007660FE">
        <w:rPr>
          <w:rFonts w:ascii="Book Antiqua" w:eastAsia="Times New Roman" w:hAnsi="Book Antiqua" w:cs="Times New Roman"/>
          <w:color w:val="000000" w:themeColor="text1"/>
          <w:sz w:val="24"/>
          <w:szCs w:val="24"/>
        </w:rPr>
        <w:t xml:space="preserve"> and </w:t>
      </w:r>
      <w:r w:rsidRPr="007660FE">
        <w:rPr>
          <w:rFonts w:ascii="Book Antiqua" w:eastAsia="Times New Roman" w:hAnsi="Book Antiqua" w:cs="Times New Roman"/>
          <w:color w:val="000000" w:themeColor="text1"/>
          <w:sz w:val="24"/>
          <w:szCs w:val="24"/>
        </w:rPr>
        <w:t>human</w:t>
      </w:r>
      <w:r w:rsidR="00562712" w:rsidRPr="007660FE">
        <w:rPr>
          <w:rFonts w:ascii="Book Antiqua" w:eastAsia="Times New Roman" w:hAnsi="Book Antiqua" w:cs="Times New Roman"/>
          <w:color w:val="000000" w:themeColor="text1"/>
          <w:sz w:val="24"/>
          <w:szCs w:val="24"/>
        </w:rPr>
        <w:t xml:space="preserve"> trials. </w:t>
      </w:r>
      <w:proofErr w:type="spellStart"/>
      <w:r w:rsidR="00296BCE" w:rsidRPr="007660FE">
        <w:rPr>
          <w:rFonts w:ascii="Book Antiqua" w:eastAsia="Times New Roman" w:hAnsi="Book Antiqua" w:cs="Times New Roman"/>
          <w:color w:val="000000" w:themeColor="text1"/>
          <w:sz w:val="24"/>
          <w:szCs w:val="24"/>
        </w:rPr>
        <w:t>Cetta</w:t>
      </w:r>
      <w:proofErr w:type="spellEnd"/>
      <w:r w:rsidR="00296BCE" w:rsidRPr="007660FE">
        <w:rPr>
          <w:rFonts w:ascii="Book Antiqua" w:eastAsia="Times New Roman" w:hAnsi="Book Antiqua" w:cs="Times New Roman"/>
          <w:color w:val="000000" w:themeColor="text1"/>
          <w:sz w:val="24"/>
          <w:szCs w:val="24"/>
        </w:rPr>
        <w:t xml:space="preserve"> </w:t>
      </w:r>
      <w:r w:rsidR="00E5104F" w:rsidRPr="007660FE">
        <w:rPr>
          <w:rFonts w:ascii="Book Antiqua" w:eastAsia="Times New Roman" w:hAnsi="Book Antiqua" w:cs="Times New Roman"/>
          <w:i/>
          <w:color w:val="000000" w:themeColor="text1"/>
          <w:sz w:val="24"/>
          <w:szCs w:val="24"/>
        </w:rPr>
        <w:t xml:space="preserve">et </w:t>
      </w:r>
      <w:proofErr w:type="gramStart"/>
      <w:r w:rsidR="00E5104F" w:rsidRPr="007660FE">
        <w:rPr>
          <w:rFonts w:ascii="Book Antiqua" w:eastAsia="Times New Roman" w:hAnsi="Book Antiqua" w:cs="Times New Roman"/>
          <w:i/>
          <w:color w:val="000000" w:themeColor="text1"/>
          <w:sz w:val="24"/>
          <w:szCs w:val="24"/>
        </w:rPr>
        <w:t>al</w:t>
      </w:r>
      <w:r w:rsidR="00AA7956" w:rsidRPr="007660FE">
        <w:rPr>
          <w:rFonts w:ascii="Book Antiqua" w:eastAsia="Times New Roman" w:hAnsi="Book Antiqua" w:cs="Times New Roman"/>
          <w:color w:val="000000" w:themeColor="text1"/>
          <w:sz w:val="24"/>
          <w:szCs w:val="24"/>
          <w:vertAlign w:val="superscript"/>
        </w:rPr>
        <w:t>[</w:t>
      </w:r>
      <w:proofErr w:type="gramEnd"/>
      <w:r w:rsidR="00AA7956" w:rsidRPr="007660FE">
        <w:rPr>
          <w:rFonts w:ascii="Book Antiqua" w:eastAsia="Times New Roman" w:hAnsi="Book Antiqua" w:cs="Times New Roman"/>
          <w:color w:val="000000" w:themeColor="text1"/>
          <w:sz w:val="24"/>
          <w:szCs w:val="24"/>
          <w:vertAlign w:val="superscript"/>
        </w:rPr>
        <w:t>18]</w:t>
      </w:r>
      <w:r w:rsidR="00296BCE" w:rsidRPr="007660FE">
        <w:rPr>
          <w:rFonts w:ascii="Book Antiqua" w:eastAsia="Times New Roman" w:hAnsi="Book Antiqua" w:cs="Times New Roman"/>
          <w:color w:val="000000" w:themeColor="text1"/>
          <w:sz w:val="24"/>
          <w:szCs w:val="24"/>
        </w:rPr>
        <w:t xml:space="preserve"> examined stents in</w:t>
      </w:r>
      <w:r w:rsidR="0082203D" w:rsidRPr="007660FE">
        <w:rPr>
          <w:rFonts w:ascii="Book Antiqua" w:eastAsia="Times New Roman" w:hAnsi="Book Antiqua" w:cs="Times New Roman"/>
          <w:color w:val="000000" w:themeColor="text1"/>
          <w:sz w:val="24"/>
          <w:szCs w:val="24"/>
        </w:rPr>
        <w:t xml:space="preserve">ternally coated with </w:t>
      </w:r>
      <w:r w:rsidR="00296BCE" w:rsidRPr="007660FE">
        <w:rPr>
          <w:rFonts w:ascii="Book Antiqua" w:eastAsia="Times New Roman" w:hAnsi="Book Antiqua" w:cs="Times New Roman"/>
          <w:color w:val="000000" w:themeColor="text1"/>
          <w:sz w:val="24"/>
          <w:szCs w:val="24"/>
        </w:rPr>
        <w:t xml:space="preserve">heparin and hyaluronic acid. The coated stents were then placed in bacterial cultures which were generated from culturing previously occluded biliary prostheses. Compared to uncoated polyurethane stents, heparin coated stents had significantly reduced </w:t>
      </w:r>
      <w:proofErr w:type="spellStart"/>
      <w:r w:rsidR="00296BCE" w:rsidRPr="007660FE">
        <w:rPr>
          <w:rFonts w:ascii="Book Antiqua" w:eastAsia="Times New Roman" w:hAnsi="Book Antiqua" w:cs="Times New Roman"/>
          <w:color w:val="000000" w:themeColor="text1"/>
          <w:sz w:val="24"/>
          <w:szCs w:val="24"/>
        </w:rPr>
        <w:t>biofim</w:t>
      </w:r>
      <w:proofErr w:type="spellEnd"/>
      <w:r w:rsidR="00296BCE" w:rsidRPr="007660FE">
        <w:rPr>
          <w:rFonts w:ascii="Book Antiqua" w:eastAsia="Times New Roman" w:hAnsi="Book Antiqua" w:cs="Times New Roman"/>
          <w:color w:val="000000" w:themeColor="text1"/>
          <w:sz w:val="24"/>
          <w:szCs w:val="24"/>
        </w:rPr>
        <w:t xml:space="preserve"> formation. Later, </w:t>
      </w:r>
      <w:r w:rsidR="00663AB6" w:rsidRPr="007660FE">
        <w:rPr>
          <w:rFonts w:ascii="Book Antiqua" w:eastAsia="宋体" w:hAnsi="Book Antiqua" w:cs="Times New Roman" w:hint="eastAsia"/>
          <w:color w:val="000000" w:themeColor="text1"/>
          <w:sz w:val="24"/>
          <w:szCs w:val="24"/>
          <w:lang w:eastAsia="zh-CN"/>
        </w:rPr>
        <w:t>some researchers</w:t>
      </w:r>
      <w:r w:rsidR="00297271" w:rsidRPr="007660FE">
        <w:rPr>
          <w:rFonts w:ascii="Book Antiqua" w:eastAsia="Times New Roman" w:hAnsi="Book Antiqua" w:cs="Times New Roman"/>
          <w:color w:val="000000" w:themeColor="text1"/>
          <w:sz w:val="24"/>
          <w:szCs w:val="24"/>
        </w:rPr>
        <w:t xml:space="preserve"> found that stents coated with both </w:t>
      </w:r>
      <w:proofErr w:type="spellStart"/>
      <w:r w:rsidR="00297271" w:rsidRPr="007660FE">
        <w:rPr>
          <w:rFonts w:ascii="Book Antiqua" w:eastAsia="Times New Roman" w:hAnsi="Book Antiqua" w:cs="Times New Roman"/>
          <w:color w:val="000000" w:themeColor="text1"/>
          <w:sz w:val="24"/>
          <w:szCs w:val="24"/>
        </w:rPr>
        <w:t>hydrophobin</w:t>
      </w:r>
      <w:proofErr w:type="spellEnd"/>
      <w:r w:rsidR="00297271" w:rsidRPr="007660FE">
        <w:rPr>
          <w:rFonts w:ascii="Book Antiqua" w:eastAsia="Times New Roman" w:hAnsi="Book Antiqua" w:cs="Times New Roman"/>
          <w:color w:val="000000" w:themeColor="text1"/>
          <w:sz w:val="24"/>
          <w:szCs w:val="24"/>
        </w:rPr>
        <w:t xml:space="preserve"> and </w:t>
      </w:r>
      <w:r w:rsidRPr="007660FE">
        <w:rPr>
          <w:rFonts w:ascii="Book Antiqua" w:eastAsia="Times New Roman" w:hAnsi="Book Antiqua" w:cs="Times New Roman"/>
          <w:color w:val="000000" w:themeColor="text1"/>
          <w:sz w:val="24"/>
          <w:szCs w:val="24"/>
        </w:rPr>
        <w:t xml:space="preserve">heparin decreased encrustation detected </w:t>
      </w:r>
      <w:r w:rsidR="00297271" w:rsidRPr="007660FE">
        <w:rPr>
          <w:rFonts w:ascii="Book Antiqua" w:eastAsia="Times New Roman" w:hAnsi="Book Antiqua" w:cs="Times New Roman"/>
          <w:color w:val="000000" w:themeColor="text1"/>
          <w:sz w:val="24"/>
          <w:szCs w:val="24"/>
        </w:rPr>
        <w:t xml:space="preserve">by the electron microscopy compared to </w:t>
      </w:r>
      <w:proofErr w:type="spellStart"/>
      <w:r w:rsidR="00297271" w:rsidRPr="007660FE">
        <w:rPr>
          <w:rFonts w:ascii="Book Antiqua" w:eastAsia="Times New Roman" w:hAnsi="Book Antiqua" w:cs="Times New Roman"/>
          <w:color w:val="000000" w:themeColor="text1"/>
          <w:sz w:val="24"/>
          <w:szCs w:val="24"/>
        </w:rPr>
        <w:t>hydrophobin</w:t>
      </w:r>
      <w:proofErr w:type="spellEnd"/>
      <w:r w:rsidR="00297271" w:rsidRPr="007660FE">
        <w:rPr>
          <w:rFonts w:ascii="Book Antiqua" w:eastAsia="Times New Roman" w:hAnsi="Book Antiqua" w:cs="Times New Roman"/>
          <w:color w:val="000000" w:themeColor="text1"/>
          <w:sz w:val="24"/>
          <w:szCs w:val="24"/>
        </w:rPr>
        <w:t xml:space="preserve"> alone in their </w:t>
      </w:r>
      <w:r w:rsidR="00024C8F" w:rsidRPr="007660FE">
        <w:rPr>
          <w:rFonts w:ascii="Book Antiqua" w:eastAsia="Times New Roman" w:hAnsi="Book Antiqua" w:cs="Times New Roman"/>
          <w:i/>
          <w:color w:val="000000" w:themeColor="text1"/>
          <w:sz w:val="24"/>
          <w:szCs w:val="24"/>
        </w:rPr>
        <w:t>in vitro</w:t>
      </w:r>
      <w:r w:rsidR="00297271" w:rsidRPr="007660FE">
        <w:rPr>
          <w:rFonts w:ascii="Book Antiqua" w:eastAsia="Times New Roman" w:hAnsi="Book Antiqua" w:cs="Times New Roman"/>
          <w:color w:val="000000" w:themeColor="text1"/>
          <w:sz w:val="24"/>
          <w:szCs w:val="24"/>
        </w:rPr>
        <w:t xml:space="preserve"> model.</w:t>
      </w:r>
      <w:r w:rsidR="00EB0E90" w:rsidRPr="007660FE">
        <w:rPr>
          <w:rFonts w:ascii="Book Antiqua" w:eastAsia="Times New Roman" w:hAnsi="Book Antiqua" w:cs="Times New Roman"/>
          <w:color w:val="000000" w:themeColor="text1"/>
          <w:sz w:val="24"/>
          <w:szCs w:val="24"/>
        </w:rPr>
        <w:t xml:space="preserve"> </w:t>
      </w:r>
      <w:r w:rsidR="00AB63ED" w:rsidRPr="007660FE">
        <w:rPr>
          <w:rFonts w:ascii="Book Antiqua" w:eastAsia="Times New Roman" w:hAnsi="Book Antiqua" w:cs="Times New Roman"/>
          <w:color w:val="000000" w:themeColor="text1"/>
          <w:sz w:val="24"/>
          <w:szCs w:val="24"/>
        </w:rPr>
        <w:t xml:space="preserve">This work was followed up by </w:t>
      </w:r>
      <w:proofErr w:type="spellStart"/>
      <w:r w:rsidR="00297271" w:rsidRPr="007660FE">
        <w:rPr>
          <w:rFonts w:ascii="Book Antiqua" w:eastAsia="Times New Roman" w:hAnsi="Book Antiqua" w:cs="Times New Roman"/>
          <w:color w:val="000000" w:themeColor="text1"/>
          <w:sz w:val="24"/>
          <w:szCs w:val="24"/>
        </w:rPr>
        <w:t>Farnbacher</w:t>
      </w:r>
      <w:proofErr w:type="spellEnd"/>
      <w:r w:rsidR="00297271" w:rsidRPr="007660FE">
        <w:rPr>
          <w:rFonts w:ascii="Book Antiqua" w:eastAsia="Times New Roman" w:hAnsi="Book Antiqua" w:cs="Times New Roman"/>
          <w:color w:val="000000" w:themeColor="text1"/>
          <w:sz w:val="24"/>
          <w:szCs w:val="24"/>
        </w:rPr>
        <w:t xml:space="preserve"> </w:t>
      </w:r>
      <w:r w:rsidR="004751E6" w:rsidRPr="007660FE">
        <w:rPr>
          <w:rFonts w:ascii="Book Antiqua" w:eastAsia="Times New Roman" w:hAnsi="Book Antiqua" w:cs="Times New Roman"/>
          <w:i/>
          <w:color w:val="000000" w:themeColor="text1"/>
          <w:sz w:val="24"/>
          <w:szCs w:val="24"/>
        </w:rPr>
        <w:t xml:space="preserve">et </w:t>
      </w:r>
      <w:proofErr w:type="gramStart"/>
      <w:r w:rsidR="004751E6" w:rsidRPr="007660FE">
        <w:rPr>
          <w:rFonts w:ascii="Book Antiqua" w:eastAsia="Times New Roman" w:hAnsi="Book Antiqua" w:cs="Times New Roman"/>
          <w:i/>
          <w:color w:val="000000" w:themeColor="text1"/>
          <w:sz w:val="24"/>
          <w:szCs w:val="24"/>
        </w:rPr>
        <w:t>al</w:t>
      </w:r>
      <w:r w:rsidR="004751E6" w:rsidRPr="007660FE">
        <w:rPr>
          <w:rFonts w:ascii="Book Antiqua" w:eastAsia="Times New Roman" w:hAnsi="Book Antiqua" w:cs="Times New Roman"/>
          <w:color w:val="000000" w:themeColor="text1"/>
          <w:sz w:val="24"/>
          <w:szCs w:val="24"/>
          <w:vertAlign w:val="superscript"/>
        </w:rPr>
        <w:t>[</w:t>
      </w:r>
      <w:proofErr w:type="gramEnd"/>
      <w:r w:rsidR="004751E6" w:rsidRPr="007660FE">
        <w:rPr>
          <w:rFonts w:ascii="Book Antiqua" w:eastAsia="Times New Roman" w:hAnsi="Book Antiqua" w:cs="Times New Roman"/>
          <w:color w:val="000000" w:themeColor="text1"/>
          <w:sz w:val="24"/>
          <w:szCs w:val="24"/>
          <w:vertAlign w:val="superscript"/>
        </w:rPr>
        <w:t>19]</w:t>
      </w:r>
      <w:r w:rsidRPr="007660FE">
        <w:rPr>
          <w:rFonts w:ascii="Book Antiqua" w:eastAsia="Times New Roman" w:hAnsi="Book Antiqua" w:cs="Times New Roman"/>
          <w:color w:val="000000" w:themeColor="text1"/>
          <w:sz w:val="24"/>
          <w:szCs w:val="24"/>
        </w:rPr>
        <w:t xml:space="preserve">, who devised a </w:t>
      </w:r>
      <w:r w:rsidR="00297271" w:rsidRPr="007660FE">
        <w:rPr>
          <w:rFonts w:ascii="Book Antiqua" w:eastAsia="Times New Roman" w:hAnsi="Book Antiqua" w:cs="Times New Roman"/>
          <w:color w:val="000000" w:themeColor="text1"/>
          <w:sz w:val="24"/>
          <w:szCs w:val="24"/>
        </w:rPr>
        <w:t xml:space="preserve">prospective human trial. In their </w:t>
      </w:r>
      <w:r w:rsidR="00916503" w:rsidRPr="007660FE">
        <w:rPr>
          <w:rFonts w:ascii="Book Antiqua" w:eastAsia="Times New Roman" w:hAnsi="Book Antiqua" w:cs="Times New Roman"/>
          <w:color w:val="000000" w:themeColor="text1"/>
          <w:sz w:val="24"/>
          <w:szCs w:val="24"/>
        </w:rPr>
        <w:t>study they</w:t>
      </w:r>
      <w:r w:rsidR="00297271" w:rsidRPr="007660FE">
        <w:rPr>
          <w:rFonts w:ascii="Book Antiqua" w:eastAsia="Times New Roman" w:hAnsi="Book Antiqua" w:cs="Times New Roman"/>
          <w:color w:val="000000" w:themeColor="text1"/>
          <w:sz w:val="24"/>
          <w:szCs w:val="24"/>
        </w:rPr>
        <w:t xml:space="preserve"> found that explanted heparin coated stents </w:t>
      </w:r>
      <w:r w:rsidR="00CF51EE" w:rsidRPr="007660FE">
        <w:rPr>
          <w:rFonts w:ascii="Book Antiqua" w:eastAsia="Times New Roman" w:hAnsi="Book Antiqua" w:cs="Times New Roman"/>
          <w:color w:val="000000" w:themeColor="text1"/>
          <w:sz w:val="24"/>
          <w:szCs w:val="24"/>
        </w:rPr>
        <w:t xml:space="preserve">had </w:t>
      </w:r>
      <w:r w:rsidRPr="007660FE">
        <w:rPr>
          <w:rFonts w:ascii="Book Antiqua" w:eastAsia="Times New Roman" w:hAnsi="Book Antiqua" w:cs="Times New Roman"/>
          <w:color w:val="000000" w:themeColor="text1"/>
          <w:sz w:val="24"/>
          <w:szCs w:val="24"/>
        </w:rPr>
        <w:t xml:space="preserve">significantly </w:t>
      </w:r>
      <w:r w:rsidR="00CF51EE" w:rsidRPr="007660FE">
        <w:rPr>
          <w:rFonts w:ascii="Book Antiqua" w:eastAsia="Times New Roman" w:hAnsi="Book Antiqua" w:cs="Times New Roman"/>
          <w:color w:val="000000" w:themeColor="text1"/>
          <w:sz w:val="24"/>
          <w:szCs w:val="24"/>
        </w:rPr>
        <w:t xml:space="preserve">decreased rates of </w:t>
      </w:r>
      <w:r w:rsidR="00AB63ED" w:rsidRPr="007660FE">
        <w:rPr>
          <w:rFonts w:ascii="Book Antiqua" w:eastAsia="Times New Roman" w:hAnsi="Book Antiqua" w:cs="Times New Roman"/>
          <w:color w:val="000000" w:themeColor="text1"/>
          <w:sz w:val="24"/>
          <w:szCs w:val="24"/>
        </w:rPr>
        <w:t xml:space="preserve">luminal </w:t>
      </w:r>
      <w:r w:rsidR="00297271" w:rsidRPr="007660FE">
        <w:rPr>
          <w:rFonts w:ascii="Book Antiqua" w:eastAsia="Times New Roman" w:hAnsi="Book Antiqua" w:cs="Times New Roman"/>
          <w:color w:val="000000" w:themeColor="text1"/>
          <w:sz w:val="24"/>
          <w:szCs w:val="24"/>
        </w:rPr>
        <w:t>encrustation</w:t>
      </w:r>
      <w:r w:rsidR="00916503" w:rsidRPr="007660FE">
        <w:rPr>
          <w:rFonts w:ascii="Book Antiqua" w:eastAsia="Times New Roman" w:hAnsi="Book Antiqua" w:cs="Times New Roman"/>
          <w:color w:val="000000" w:themeColor="text1"/>
          <w:sz w:val="24"/>
          <w:szCs w:val="24"/>
        </w:rPr>
        <w:t xml:space="preserve"> by visual inspection and weight</w:t>
      </w:r>
      <w:r w:rsidR="00296BCE" w:rsidRPr="007660FE">
        <w:rPr>
          <w:rFonts w:ascii="Book Antiqua" w:eastAsia="Times New Roman" w:hAnsi="Book Antiqua" w:cs="Times New Roman"/>
          <w:color w:val="000000" w:themeColor="text1"/>
          <w:sz w:val="24"/>
          <w:szCs w:val="24"/>
        </w:rPr>
        <w:t>.</w:t>
      </w:r>
      <w:r w:rsidR="00297271" w:rsidRPr="007660FE">
        <w:rPr>
          <w:rFonts w:ascii="Book Antiqua" w:eastAsia="Times New Roman" w:hAnsi="Book Antiqua" w:cs="Times New Roman"/>
          <w:color w:val="000000" w:themeColor="text1"/>
          <w:sz w:val="24"/>
          <w:szCs w:val="24"/>
        </w:rPr>
        <w:t xml:space="preserve"> </w:t>
      </w:r>
    </w:p>
    <w:p w14:paraId="103CF3B0" w14:textId="2F18C24B" w:rsidR="00FB39EB" w:rsidRPr="007660FE" w:rsidRDefault="00AB63ED"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Antibiotics, while an intuitive </w:t>
      </w:r>
      <w:r w:rsidR="00CF51EE" w:rsidRPr="007660FE">
        <w:rPr>
          <w:rFonts w:ascii="Book Antiqua" w:eastAsia="Times New Roman" w:hAnsi="Book Antiqua" w:cs="Times New Roman"/>
          <w:color w:val="000000" w:themeColor="text1"/>
          <w:sz w:val="24"/>
          <w:szCs w:val="24"/>
        </w:rPr>
        <w:t>possibility for decreasing bacterial colonization</w:t>
      </w:r>
      <w:r w:rsidR="000C39A9" w:rsidRPr="007660FE">
        <w:rPr>
          <w:rFonts w:ascii="Book Antiqua" w:eastAsia="Times New Roman" w:hAnsi="Book Antiqua" w:cs="Times New Roman"/>
          <w:color w:val="000000" w:themeColor="text1"/>
          <w:sz w:val="24"/>
          <w:szCs w:val="24"/>
        </w:rPr>
        <w:t>,</w:t>
      </w:r>
      <w:r w:rsidR="00CF51EE" w:rsidRPr="007660FE">
        <w:rPr>
          <w:rFonts w:ascii="Book Antiqua" w:eastAsia="Times New Roman" w:hAnsi="Book Antiqua" w:cs="Times New Roman"/>
          <w:color w:val="000000" w:themeColor="text1"/>
          <w:sz w:val="24"/>
          <w:szCs w:val="24"/>
        </w:rPr>
        <w:t xml:space="preserve"> have failed to show any effect in decreasing internal failure rates </w:t>
      </w:r>
      <w:r w:rsidR="0089799F" w:rsidRPr="007660FE">
        <w:rPr>
          <w:rFonts w:ascii="Book Antiqua" w:eastAsia="Times New Roman" w:hAnsi="Book Antiqua" w:cs="Times New Roman"/>
          <w:color w:val="000000" w:themeColor="text1"/>
          <w:sz w:val="24"/>
          <w:szCs w:val="24"/>
        </w:rPr>
        <w:t xml:space="preserve">when </w:t>
      </w:r>
      <w:r w:rsidR="00BB22A5" w:rsidRPr="007660FE">
        <w:rPr>
          <w:rFonts w:ascii="Book Antiqua" w:eastAsia="Times New Roman" w:hAnsi="Book Antiqua" w:cs="Times New Roman"/>
          <w:color w:val="000000" w:themeColor="text1"/>
          <w:sz w:val="24"/>
          <w:szCs w:val="24"/>
        </w:rPr>
        <w:t>given</w:t>
      </w:r>
      <w:r w:rsidR="0089799F" w:rsidRPr="007660FE">
        <w:rPr>
          <w:rFonts w:ascii="Book Antiqua" w:eastAsia="Times New Roman" w:hAnsi="Book Antiqua" w:cs="Times New Roman"/>
          <w:color w:val="000000" w:themeColor="text1"/>
          <w:sz w:val="24"/>
          <w:szCs w:val="24"/>
        </w:rPr>
        <w:t xml:space="preserve"> </w:t>
      </w:r>
      <w:r w:rsidR="00CF51EE" w:rsidRPr="007660FE">
        <w:rPr>
          <w:rFonts w:ascii="Book Antiqua" w:eastAsia="Times New Roman" w:hAnsi="Book Antiqua" w:cs="Times New Roman"/>
          <w:color w:val="000000" w:themeColor="text1"/>
          <w:sz w:val="24"/>
          <w:szCs w:val="24"/>
        </w:rPr>
        <w:t xml:space="preserve">both </w:t>
      </w:r>
      <w:r w:rsidR="00CF51EE" w:rsidRPr="007660FE">
        <w:rPr>
          <w:rFonts w:ascii="Book Antiqua" w:eastAsia="Times New Roman" w:hAnsi="Book Antiqua" w:cs="Times New Roman"/>
          <w:color w:val="000000" w:themeColor="text1"/>
          <w:sz w:val="24"/>
          <w:szCs w:val="24"/>
        </w:rPr>
        <w:lastRenderedPageBreak/>
        <w:t xml:space="preserve">systemically </w:t>
      </w:r>
      <w:r w:rsidR="00BB22A5" w:rsidRPr="007660FE">
        <w:rPr>
          <w:rFonts w:ascii="Book Antiqua" w:eastAsia="Times New Roman" w:hAnsi="Book Antiqua" w:cs="Times New Roman"/>
          <w:color w:val="000000" w:themeColor="text1"/>
          <w:sz w:val="24"/>
          <w:szCs w:val="24"/>
        </w:rPr>
        <w:t>or</w:t>
      </w:r>
      <w:r w:rsidR="00CF51EE" w:rsidRPr="007660FE">
        <w:rPr>
          <w:rFonts w:ascii="Book Antiqua" w:eastAsia="Times New Roman" w:hAnsi="Book Antiqua" w:cs="Times New Roman"/>
          <w:color w:val="000000" w:themeColor="text1"/>
          <w:sz w:val="24"/>
          <w:szCs w:val="24"/>
        </w:rPr>
        <w:t xml:space="preserve"> locally through drug elution.</w:t>
      </w:r>
      <w:r w:rsidR="00EB0E90" w:rsidRPr="007660FE">
        <w:rPr>
          <w:rFonts w:ascii="Book Antiqua" w:eastAsia="Times New Roman" w:hAnsi="Book Antiqua" w:cs="Times New Roman"/>
          <w:color w:val="000000" w:themeColor="text1"/>
          <w:sz w:val="24"/>
          <w:szCs w:val="24"/>
        </w:rPr>
        <w:t xml:space="preserve"> </w:t>
      </w:r>
      <w:r w:rsidR="00FB39EB" w:rsidRPr="007660FE">
        <w:rPr>
          <w:rFonts w:ascii="Book Antiqua" w:eastAsia="Times New Roman" w:hAnsi="Book Antiqua" w:cs="Times New Roman"/>
          <w:color w:val="000000" w:themeColor="text1"/>
          <w:sz w:val="24"/>
          <w:szCs w:val="24"/>
        </w:rPr>
        <w:t>There has been a continuous effort since 1989 to identify systemic treatments which could decrease internal</w:t>
      </w:r>
      <w:r w:rsidR="00515B6B" w:rsidRPr="007660FE">
        <w:rPr>
          <w:rFonts w:ascii="Book Antiqua" w:eastAsia="Times New Roman" w:hAnsi="Book Antiqua" w:cs="Times New Roman"/>
          <w:color w:val="000000" w:themeColor="text1"/>
          <w:sz w:val="24"/>
          <w:szCs w:val="24"/>
        </w:rPr>
        <w:t xml:space="preserve"> stent</w:t>
      </w:r>
      <w:r w:rsidR="00FB39EB" w:rsidRPr="007660FE">
        <w:rPr>
          <w:rFonts w:ascii="Book Antiqua" w:eastAsia="Times New Roman" w:hAnsi="Book Antiqua" w:cs="Times New Roman"/>
          <w:color w:val="000000" w:themeColor="text1"/>
          <w:sz w:val="24"/>
          <w:szCs w:val="24"/>
        </w:rPr>
        <w:t xml:space="preserve"> failure rates, among which antibiotics, </w:t>
      </w:r>
      <w:proofErr w:type="spellStart"/>
      <w:r w:rsidR="00FB39EB" w:rsidRPr="007660FE">
        <w:rPr>
          <w:rFonts w:ascii="Book Antiqua" w:eastAsia="Times New Roman" w:hAnsi="Book Antiqua" w:cs="Times New Roman"/>
          <w:color w:val="000000" w:themeColor="text1"/>
          <w:sz w:val="24"/>
          <w:szCs w:val="24"/>
        </w:rPr>
        <w:t>ursodiol</w:t>
      </w:r>
      <w:proofErr w:type="spellEnd"/>
      <w:r w:rsidR="00FB39EB" w:rsidRPr="007660FE">
        <w:rPr>
          <w:rFonts w:ascii="Book Antiqua" w:eastAsia="Times New Roman" w:hAnsi="Book Antiqua" w:cs="Times New Roman"/>
          <w:color w:val="000000" w:themeColor="text1"/>
          <w:sz w:val="24"/>
          <w:szCs w:val="24"/>
        </w:rPr>
        <w:t>, mucolytic agents, and anti-inflammatory agents have been trialed (Table 4). Multiple studies as well as meta</w:t>
      </w:r>
      <w:r w:rsidR="0087488B" w:rsidRPr="007660FE">
        <w:rPr>
          <w:rFonts w:ascii="Book Antiqua" w:eastAsia="Times New Roman" w:hAnsi="Book Antiqua" w:cs="Times New Roman"/>
          <w:color w:val="000000" w:themeColor="text1"/>
          <w:sz w:val="24"/>
          <w:szCs w:val="24"/>
        </w:rPr>
        <w:t>-</w:t>
      </w:r>
      <w:r w:rsidR="00FB39EB" w:rsidRPr="007660FE">
        <w:rPr>
          <w:rFonts w:ascii="Book Antiqua" w:eastAsia="Times New Roman" w:hAnsi="Book Antiqua" w:cs="Times New Roman"/>
          <w:color w:val="000000" w:themeColor="text1"/>
          <w:sz w:val="24"/>
          <w:szCs w:val="24"/>
        </w:rPr>
        <w:t>analysis</w:t>
      </w:r>
      <w:r w:rsidR="00232FE5" w:rsidRPr="007660FE">
        <w:rPr>
          <w:rFonts w:ascii="Book Antiqua" w:eastAsia="Times New Roman" w:hAnsi="Book Antiqua" w:cs="Times New Roman"/>
          <w:color w:val="000000" w:themeColor="text1"/>
          <w:sz w:val="24"/>
          <w:szCs w:val="24"/>
          <w:vertAlign w:val="superscript"/>
        </w:rPr>
        <w:t>[2</w:t>
      </w:r>
      <w:r w:rsidR="00FB39EB" w:rsidRPr="007660FE">
        <w:rPr>
          <w:rFonts w:ascii="Book Antiqua" w:eastAsia="Times New Roman" w:hAnsi="Book Antiqua" w:cs="Times New Roman"/>
          <w:color w:val="000000" w:themeColor="text1"/>
          <w:sz w:val="24"/>
          <w:szCs w:val="24"/>
          <w:vertAlign w:val="superscript"/>
        </w:rPr>
        <w:t>0</w:t>
      </w:r>
      <w:r w:rsidR="00232FE5" w:rsidRPr="007660FE">
        <w:rPr>
          <w:rFonts w:ascii="Book Antiqua" w:eastAsia="Times New Roman" w:hAnsi="Book Antiqua" w:cs="Times New Roman"/>
          <w:color w:val="000000" w:themeColor="text1"/>
          <w:sz w:val="24"/>
          <w:szCs w:val="24"/>
          <w:vertAlign w:val="superscript"/>
        </w:rPr>
        <w:t>]</w:t>
      </w:r>
      <w:r w:rsidR="00FB39EB" w:rsidRPr="007660FE">
        <w:rPr>
          <w:rFonts w:ascii="Book Antiqua" w:eastAsia="Times New Roman" w:hAnsi="Book Antiqua" w:cs="Times New Roman"/>
          <w:color w:val="000000" w:themeColor="text1"/>
          <w:sz w:val="24"/>
          <w:szCs w:val="24"/>
          <w:vertAlign w:val="superscript"/>
        </w:rPr>
        <w:t xml:space="preserve"> </w:t>
      </w:r>
      <w:r w:rsidR="00FB39EB" w:rsidRPr="007660FE">
        <w:rPr>
          <w:rFonts w:ascii="Book Antiqua" w:eastAsia="Times New Roman" w:hAnsi="Book Antiqua" w:cs="Times New Roman"/>
          <w:color w:val="000000" w:themeColor="text1"/>
          <w:sz w:val="24"/>
          <w:szCs w:val="24"/>
        </w:rPr>
        <w:t xml:space="preserve">have failed to show a direct benefit from any systemic treatment </w:t>
      </w:r>
      <w:r w:rsidR="00515B6B" w:rsidRPr="007660FE">
        <w:rPr>
          <w:rFonts w:ascii="Book Antiqua" w:eastAsia="Times New Roman" w:hAnsi="Book Antiqua" w:cs="Times New Roman"/>
          <w:color w:val="000000" w:themeColor="text1"/>
          <w:sz w:val="24"/>
          <w:szCs w:val="24"/>
        </w:rPr>
        <w:t>in</w:t>
      </w:r>
      <w:r w:rsidR="00FB39EB" w:rsidRPr="007660FE">
        <w:rPr>
          <w:rFonts w:ascii="Book Antiqua" w:eastAsia="Times New Roman" w:hAnsi="Book Antiqua" w:cs="Times New Roman"/>
          <w:color w:val="000000" w:themeColor="text1"/>
          <w:sz w:val="24"/>
          <w:szCs w:val="24"/>
        </w:rPr>
        <w:t xml:space="preserve"> </w:t>
      </w:r>
      <w:r w:rsidR="00515B6B" w:rsidRPr="007660FE">
        <w:rPr>
          <w:rFonts w:ascii="Book Antiqua" w:eastAsia="Times New Roman" w:hAnsi="Book Antiqua" w:cs="Times New Roman"/>
          <w:color w:val="000000" w:themeColor="text1"/>
          <w:sz w:val="24"/>
          <w:szCs w:val="24"/>
        </w:rPr>
        <w:t>decreasing</w:t>
      </w:r>
      <w:r w:rsidR="00FB39EB" w:rsidRPr="007660FE">
        <w:rPr>
          <w:rFonts w:ascii="Book Antiqua" w:eastAsia="Times New Roman" w:hAnsi="Book Antiqua" w:cs="Times New Roman"/>
          <w:color w:val="000000" w:themeColor="text1"/>
          <w:sz w:val="24"/>
          <w:szCs w:val="24"/>
        </w:rPr>
        <w:t xml:space="preserve"> internal failure rates.</w:t>
      </w:r>
    </w:p>
    <w:p w14:paraId="538A4D59" w14:textId="6AE89081" w:rsidR="007870E2" w:rsidRPr="007660FE" w:rsidRDefault="0092623E"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vertAlign w:val="superscript"/>
        </w:rPr>
      </w:pPr>
      <w:r w:rsidRPr="007660FE">
        <w:rPr>
          <w:rFonts w:ascii="Book Antiqua" w:eastAsia="Times New Roman" w:hAnsi="Book Antiqua" w:cs="Times New Roman"/>
          <w:color w:val="000000" w:themeColor="text1"/>
          <w:sz w:val="24"/>
          <w:szCs w:val="24"/>
        </w:rPr>
        <w:t>Along with a</w:t>
      </w:r>
      <w:r w:rsidR="00FB39EB" w:rsidRPr="007660FE">
        <w:rPr>
          <w:rFonts w:ascii="Book Antiqua" w:eastAsia="Times New Roman" w:hAnsi="Book Antiqua" w:cs="Times New Roman"/>
          <w:color w:val="000000" w:themeColor="text1"/>
          <w:sz w:val="24"/>
          <w:szCs w:val="24"/>
        </w:rPr>
        <w:t xml:space="preserve"> lack </w:t>
      </w:r>
      <w:r w:rsidRPr="007660FE">
        <w:rPr>
          <w:rFonts w:ascii="Book Antiqua" w:eastAsia="Times New Roman" w:hAnsi="Book Antiqua" w:cs="Times New Roman"/>
          <w:color w:val="000000" w:themeColor="text1"/>
          <w:sz w:val="24"/>
          <w:szCs w:val="24"/>
        </w:rPr>
        <w:t>of</w:t>
      </w:r>
      <w:r w:rsidR="00FB39EB" w:rsidRPr="007660FE">
        <w:rPr>
          <w:rFonts w:ascii="Book Antiqua" w:eastAsia="Times New Roman" w:hAnsi="Book Antiqua" w:cs="Times New Roman"/>
          <w:color w:val="000000" w:themeColor="text1"/>
          <w:sz w:val="24"/>
          <w:szCs w:val="24"/>
        </w:rPr>
        <w:t xml:space="preserve"> benefit</w:t>
      </w:r>
      <w:r w:rsidRPr="007660FE">
        <w:rPr>
          <w:rFonts w:ascii="Book Antiqua" w:eastAsia="Times New Roman" w:hAnsi="Book Antiqua" w:cs="Times New Roman"/>
          <w:color w:val="000000" w:themeColor="text1"/>
          <w:sz w:val="24"/>
          <w:szCs w:val="24"/>
        </w:rPr>
        <w:t xml:space="preserve"> when given systemically</w:t>
      </w:r>
      <w:r w:rsidR="00FB39EB" w:rsidRPr="007660FE">
        <w:rPr>
          <w:rFonts w:ascii="Book Antiqua" w:eastAsia="Times New Roman" w:hAnsi="Book Antiqua" w:cs="Times New Roman"/>
          <w:color w:val="000000" w:themeColor="text1"/>
          <w:sz w:val="24"/>
          <w:szCs w:val="24"/>
        </w:rPr>
        <w:t>, antibiotics have also failed to show any benefit when given locally.</w:t>
      </w:r>
      <w:r w:rsidR="00EB0E90" w:rsidRPr="007660FE">
        <w:rPr>
          <w:rFonts w:ascii="Book Antiqua" w:eastAsia="Times New Roman" w:hAnsi="Book Antiqua" w:cs="Times New Roman"/>
          <w:color w:val="000000" w:themeColor="text1"/>
          <w:sz w:val="24"/>
          <w:szCs w:val="24"/>
        </w:rPr>
        <w:t xml:space="preserve"> </w:t>
      </w:r>
      <w:r w:rsidR="0089799F" w:rsidRPr="007660FE">
        <w:rPr>
          <w:rFonts w:ascii="Book Antiqua" w:eastAsia="Times New Roman" w:hAnsi="Book Antiqua" w:cs="Times New Roman"/>
          <w:color w:val="000000" w:themeColor="text1"/>
          <w:sz w:val="24"/>
          <w:szCs w:val="24"/>
        </w:rPr>
        <w:t xml:space="preserve">In 2011 </w:t>
      </w:r>
      <w:proofErr w:type="spellStart"/>
      <w:r w:rsidR="004012B4" w:rsidRPr="007660FE">
        <w:rPr>
          <w:rFonts w:ascii="Book Antiqua" w:eastAsia="Times New Roman" w:hAnsi="Book Antiqua" w:cs="Times New Roman"/>
          <w:color w:val="000000" w:themeColor="text1"/>
          <w:sz w:val="24"/>
          <w:szCs w:val="24"/>
        </w:rPr>
        <w:t>Weickert</w:t>
      </w:r>
      <w:proofErr w:type="spellEnd"/>
      <w:r w:rsidR="004012B4" w:rsidRPr="007660FE">
        <w:rPr>
          <w:rFonts w:ascii="Book Antiqua" w:eastAsia="Times New Roman" w:hAnsi="Book Antiqua" w:cs="Times New Roman"/>
          <w:color w:val="000000" w:themeColor="text1"/>
          <w:sz w:val="24"/>
          <w:szCs w:val="24"/>
        </w:rPr>
        <w:t xml:space="preserve"> </w:t>
      </w:r>
      <w:r w:rsidR="00E5104F" w:rsidRPr="007660FE">
        <w:rPr>
          <w:rFonts w:ascii="Book Antiqua" w:eastAsia="Times New Roman" w:hAnsi="Book Antiqua" w:cs="Times New Roman"/>
          <w:i/>
          <w:color w:val="000000" w:themeColor="text1"/>
          <w:sz w:val="24"/>
          <w:szCs w:val="24"/>
        </w:rPr>
        <w:t xml:space="preserve">et </w:t>
      </w:r>
      <w:proofErr w:type="gramStart"/>
      <w:r w:rsidR="00E5104F" w:rsidRPr="007660FE">
        <w:rPr>
          <w:rFonts w:ascii="Book Antiqua" w:eastAsia="Times New Roman" w:hAnsi="Book Antiqua" w:cs="Times New Roman"/>
          <w:i/>
          <w:color w:val="000000" w:themeColor="text1"/>
          <w:sz w:val="24"/>
          <w:szCs w:val="24"/>
        </w:rPr>
        <w:t>al</w:t>
      </w:r>
      <w:r w:rsidR="00A10A52" w:rsidRPr="007660FE">
        <w:rPr>
          <w:rFonts w:ascii="Book Antiqua" w:eastAsia="Times New Roman" w:hAnsi="Book Antiqua" w:cs="Times New Roman"/>
          <w:color w:val="000000" w:themeColor="text1"/>
          <w:sz w:val="24"/>
          <w:szCs w:val="24"/>
          <w:vertAlign w:val="superscript"/>
        </w:rPr>
        <w:t>[</w:t>
      </w:r>
      <w:proofErr w:type="gramEnd"/>
      <w:r w:rsidR="00A10A52" w:rsidRPr="007660FE">
        <w:rPr>
          <w:rFonts w:ascii="Book Antiqua" w:eastAsia="Times New Roman" w:hAnsi="Book Antiqua" w:cs="Times New Roman"/>
          <w:color w:val="000000" w:themeColor="text1"/>
          <w:sz w:val="24"/>
          <w:szCs w:val="24"/>
          <w:vertAlign w:val="superscript"/>
        </w:rPr>
        <w:t>21]</w:t>
      </w:r>
      <w:r w:rsidR="0089799F" w:rsidRPr="007660FE">
        <w:rPr>
          <w:rFonts w:ascii="Book Antiqua" w:eastAsia="Times New Roman" w:hAnsi="Book Antiqua" w:cs="Times New Roman"/>
          <w:color w:val="000000" w:themeColor="text1"/>
          <w:sz w:val="24"/>
          <w:szCs w:val="24"/>
        </w:rPr>
        <w:t xml:space="preserve"> analyzed the effect of antibiotic elution on internal failure by incubating stents in human bile.</w:t>
      </w:r>
      <w:r w:rsidR="00EB0E90" w:rsidRPr="007660FE">
        <w:rPr>
          <w:rFonts w:ascii="Book Antiqua" w:eastAsia="Times New Roman" w:hAnsi="Book Antiqua" w:cs="Times New Roman"/>
          <w:color w:val="000000" w:themeColor="text1"/>
          <w:sz w:val="24"/>
          <w:szCs w:val="24"/>
        </w:rPr>
        <w:t xml:space="preserve"> </w:t>
      </w:r>
      <w:r w:rsidR="0089799F" w:rsidRPr="007660FE">
        <w:rPr>
          <w:rFonts w:ascii="Book Antiqua" w:eastAsia="Times New Roman" w:hAnsi="Book Antiqua" w:cs="Times New Roman"/>
          <w:color w:val="000000" w:themeColor="text1"/>
          <w:sz w:val="24"/>
          <w:szCs w:val="24"/>
        </w:rPr>
        <w:t>Their experiment examin</w:t>
      </w:r>
      <w:r w:rsidRPr="007660FE">
        <w:rPr>
          <w:rFonts w:ascii="Book Antiqua" w:eastAsia="Times New Roman" w:hAnsi="Book Antiqua" w:cs="Times New Roman"/>
          <w:color w:val="000000" w:themeColor="text1"/>
          <w:sz w:val="24"/>
          <w:szCs w:val="24"/>
        </w:rPr>
        <w:t>ed</w:t>
      </w:r>
      <w:r w:rsidR="0089799F" w:rsidRPr="007660FE">
        <w:rPr>
          <w:rFonts w:ascii="Book Antiqua" w:eastAsia="Times New Roman" w:hAnsi="Book Antiqua" w:cs="Times New Roman"/>
          <w:color w:val="000000" w:themeColor="text1"/>
          <w:sz w:val="24"/>
          <w:szCs w:val="24"/>
        </w:rPr>
        <w:t xml:space="preserve"> the combined effect of</w:t>
      </w:r>
      <w:r w:rsidRPr="007660FE">
        <w:rPr>
          <w:rFonts w:ascii="Book Antiqua" w:eastAsia="Times New Roman" w:hAnsi="Book Antiqua" w:cs="Times New Roman"/>
          <w:color w:val="000000" w:themeColor="text1"/>
          <w:sz w:val="24"/>
          <w:szCs w:val="24"/>
        </w:rPr>
        <w:t xml:space="preserve"> stents combined with</w:t>
      </w:r>
      <w:r w:rsidR="0089799F" w:rsidRPr="007660FE">
        <w:rPr>
          <w:rFonts w:ascii="Book Antiqua" w:eastAsia="Times New Roman" w:hAnsi="Book Antiqua" w:cs="Times New Roman"/>
          <w:color w:val="000000" w:themeColor="text1"/>
          <w:sz w:val="24"/>
          <w:szCs w:val="24"/>
        </w:rPr>
        <w:t xml:space="preserve"> </w:t>
      </w:r>
      <w:proofErr w:type="spellStart"/>
      <w:r w:rsidR="0089799F" w:rsidRPr="007660FE">
        <w:rPr>
          <w:rFonts w:ascii="Book Antiqua" w:eastAsia="Times New Roman" w:hAnsi="Book Antiqua" w:cs="Times New Roman"/>
          <w:color w:val="000000" w:themeColor="text1"/>
          <w:sz w:val="24"/>
          <w:szCs w:val="24"/>
        </w:rPr>
        <w:t>hydrophobin</w:t>
      </w:r>
      <w:proofErr w:type="spellEnd"/>
      <w:r w:rsidR="0089799F" w:rsidRPr="007660FE">
        <w:rPr>
          <w:rFonts w:ascii="Book Antiqua" w:eastAsia="Times New Roman" w:hAnsi="Book Antiqua" w:cs="Times New Roman"/>
          <w:color w:val="000000" w:themeColor="text1"/>
          <w:sz w:val="24"/>
          <w:szCs w:val="24"/>
        </w:rPr>
        <w:t xml:space="preserve"> and ampicillin/</w:t>
      </w:r>
      <w:proofErr w:type="spellStart"/>
      <w:r w:rsidR="0089799F" w:rsidRPr="007660FE">
        <w:rPr>
          <w:rFonts w:ascii="Book Antiqua" w:eastAsia="Times New Roman" w:hAnsi="Book Antiqua" w:cs="Times New Roman"/>
          <w:color w:val="000000" w:themeColor="text1"/>
          <w:sz w:val="24"/>
          <w:szCs w:val="24"/>
        </w:rPr>
        <w:t>sulbactam</w:t>
      </w:r>
      <w:proofErr w:type="spellEnd"/>
      <w:r w:rsidR="0089799F" w:rsidRPr="007660FE">
        <w:rPr>
          <w:rFonts w:ascii="Book Antiqua" w:eastAsia="Times New Roman" w:hAnsi="Book Antiqua" w:cs="Times New Roman"/>
          <w:color w:val="000000" w:themeColor="text1"/>
          <w:sz w:val="24"/>
          <w:szCs w:val="24"/>
        </w:rPr>
        <w:t>, as well as</w:t>
      </w:r>
      <w:r w:rsidRPr="007660FE">
        <w:rPr>
          <w:rFonts w:ascii="Book Antiqua" w:eastAsia="Times New Roman" w:hAnsi="Book Antiqua" w:cs="Times New Roman"/>
          <w:color w:val="000000" w:themeColor="text1"/>
          <w:sz w:val="24"/>
          <w:szCs w:val="24"/>
        </w:rPr>
        <w:t xml:space="preserve"> </w:t>
      </w:r>
      <w:proofErr w:type="spellStart"/>
      <w:r w:rsidRPr="007660FE">
        <w:rPr>
          <w:rFonts w:ascii="Book Antiqua" w:eastAsia="Times New Roman" w:hAnsi="Book Antiqua" w:cs="Times New Roman"/>
          <w:color w:val="000000" w:themeColor="text1"/>
          <w:sz w:val="24"/>
          <w:szCs w:val="24"/>
        </w:rPr>
        <w:t>hydrophobin</w:t>
      </w:r>
      <w:proofErr w:type="spellEnd"/>
      <w:r w:rsidRPr="007660FE">
        <w:rPr>
          <w:rFonts w:ascii="Book Antiqua" w:eastAsia="Times New Roman" w:hAnsi="Book Antiqua" w:cs="Times New Roman"/>
          <w:color w:val="000000" w:themeColor="text1"/>
          <w:sz w:val="24"/>
          <w:szCs w:val="24"/>
        </w:rPr>
        <w:t xml:space="preserve"> and levofloxacin </w:t>
      </w:r>
      <w:r w:rsidR="0089799F" w:rsidRPr="007660FE">
        <w:rPr>
          <w:rFonts w:ascii="Book Antiqua" w:eastAsia="Times New Roman" w:hAnsi="Book Antiqua" w:cs="Times New Roman"/>
          <w:color w:val="000000" w:themeColor="text1"/>
          <w:sz w:val="24"/>
          <w:szCs w:val="24"/>
        </w:rPr>
        <w:t xml:space="preserve">showed that the neither antibiotic reduced the amount of biofilm generation compared to </w:t>
      </w:r>
      <w:proofErr w:type="spellStart"/>
      <w:r w:rsidR="0089799F" w:rsidRPr="007660FE">
        <w:rPr>
          <w:rFonts w:ascii="Book Antiqua" w:eastAsia="Times New Roman" w:hAnsi="Book Antiqua" w:cs="Times New Roman"/>
          <w:color w:val="000000" w:themeColor="text1"/>
          <w:sz w:val="24"/>
          <w:szCs w:val="24"/>
        </w:rPr>
        <w:t>hydrophobin</w:t>
      </w:r>
      <w:proofErr w:type="spellEnd"/>
      <w:r w:rsidR="0089799F" w:rsidRPr="007660FE">
        <w:rPr>
          <w:rFonts w:ascii="Book Antiqua" w:eastAsia="Times New Roman" w:hAnsi="Book Antiqua" w:cs="Times New Roman"/>
          <w:color w:val="000000" w:themeColor="text1"/>
          <w:sz w:val="24"/>
          <w:szCs w:val="24"/>
        </w:rPr>
        <w:t xml:space="preserve"> alone</w:t>
      </w:r>
      <w:r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vertAlign w:val="superscript"/>
        </w:rPr>
        <w:t xml:space="preserve"> </w:t>
      </w:r>
      <w:r w:rsidRPr="007660FE">
        <w:rPr>
          <w:rFonts w:ascii="Book Antiqua" w:eastAsia="Times New Roman" w:hAnsi="Book Antiqua" w:cs="Times New Roman"/>
          <w:color w:val="000000" w:themeColor="text1"/>
          <w:sz w:val="24"/>
          <w:szCs w:val="24"/>
        </w:rPr>
        <w:t>In</w:t>
      </w:r>
      <w:r w:rsidR="007870E2" w:rsidRPr="007660FE">
        <w:rPr>
          <w:rFonts w:ascii="Book Antiqua" w:eastAsia="Times New Roman" w:hAnsi="Book Antiqua" w:cs="Times New Roman"/>
          <w:color w:val="000000" w:themeColor="text1"/>
          <w:sz w:val="24"/>
          <w:szCs w:val="24"/>
        </w:rPr>
        <w:t xml:space="preserve"> 2012 </w:t>
      </w:r>
      <w:proofErr w:type="spellStart"/>
      <w:r w:rsidR="00FB39EB" w:rsidRPr="007660FE">
        <w:rPr>
          <w:rFonts w:ascii="Book Antiqua" w:eastAsia="Times New Roman" w:hAnsi="Book Antiqua" w:cs="Times New Roman"/>
          <w:color w:val="000000" w:themeColor="text1"/>
          <w:sz w:val="24"/>
          <w:szCs w:val="24"/>
        </w:rPr>
        <w:t>Gwon</w:t>
      </w:r>
      <w:proofErr w:type="spellEnd"/>
      <w:r w:rsidR="00FB39EB" w:rsidRPr="007660FE">
        <w:rPr>
          <w:rFonts w:ascii="Book Antiqua" w:eastAsia="Times New Roman" w:hAnsi="Book Antiqua" w:cs="Times New Roman"/>
          <w:color w:val="000000" w:themeColor="text1"/>
          <w:sz w:val="24"/>
          <w:szCs w:val="24"/>
        </w:rPr>
        <w:t xml:space="preserve"> </w:t>
      </w:r>
      <w:r w:rsidR="00E5104F" w:rsidRPr="007660FE">
        <w:rPr>
          <w:rFonts w:ascii="Book Antiqua" w:eastAsia="Times New Roman" w:hAnsi="Book Antiqua" w:cs="Times New Roman"/>
          <w:i/>
          <w:color w:val="000000" w:themeColor="text1"/>
          <w:sz w:val="24"/>
          <w:szCs w:val="24"/>
        </w:rPr>
        <w:t xml:space="preserve">et </w:t>
      </w:r>
      <w:proofErr w:type="gramStart"/>
      <w:r w:rsidR="00E5104F" w:rsidRPr="007660FE">
        <w:rPr>
          <w:rFonts w:ascii="Book Antiqua" w:eastAsia="Times New Roman" w:hAnsi="Book Antiqua" w:cs="Times New Roman"/>
          <w:i/>
          <w:color w:val="000000" w:themeColor="text1"/>
          <w:sz w:val="24"/>
          <w:szCs w:val="24"/>
        </w:rPr>
        <w:t>al</w:t>
      </w:r>
      <w:r w:rsidR="00096733" w:rsidRPr="007660FE">
        <w:rPr>
          <w:rFonts w:ascii="Book Antiqua" w:eastAsia="Times New Roman" w:hAnsi="Book Antiqua" w:cs="Times New Roman"/>
          <w:color w:val="000000" w:themeColor="text1"/>
          <w:sz w:val="24"/>
          <w:szCs w:val="24"/>
          <w:vertAlign w:val="superscript"/>
        </w:rPr>
        <w:t>[</w:t>
      </w:r>
      <w:proofErr w:type="gramEnd"/>
      <w:r w:rsidR="00096733" w:rsidRPr="007660FE">
        <w:rPr>
          <w:rFonts w:ascii="Book Antiqua" w:eastAsia="Times New Roman" w:hAnsi="Book Antiqua" w:cs="Times New Roman"/>
          <w:color w:val="000000" w:themeColor="text1"/>
          <w:sz w:val="24"/>
          <w:szCs w:val="24"/>
          <w:vertAlign w:val="superscript"/>
        </w:rPr>
        <w:t>22]</w:t>
      </w:r>
      <w:r w:rsidR="007870E2" w:rsidRPr="007660FE">
        <w:rPr>
          <w:rFonts w:ascii="Book Antiqua" w:eastAsia="Times New Roman" w:hAnsi="Book Antiqua" w:cs="Times New Roman"/>
          <w:color w:val="000000" w:themeColor="text1"/>
          <w:sz w:val="24"/>
          <w:szCs w:val="24"/>
        </w:rPr>
        <w:t xml:space="preserve"> developed a</w:t>
      </w:r>
      <w:r w:rsidRPr="007660FE">
        <w:rPr>
          <w:rFonts w:ascii="Book Antiqua" w:eastAsia="Times New Roman" w:hAnsi="Book Antiqua" w:cs="Times New Roman"/>
          <w:color w:val="000000" w:themeColor="text1"/>
          <w:sz w:val="24"/>
          <w:szCs w:val="24"/>
        </w:rPr>
        <w:t xml:space="preserve"> </w:t>
      </w:r>
      <w:proofErr w:type="spellStart"/>
      <w:r w:rsidRPr="007660FE">
        <w:rPr>
          <w:rFonts w:ascii="Book Antiqua" w:eastAsia="Times New Roman" w:hAnsi="Book Antiqua" w:cs="Times New Roman"/>
          <w:color w:val="000000" w:themeColor="text1"/>
          <w:sz w:val="24"/>
          <w:szCs w:val="24"/>
        </w:rPr>
        <w:t>cefoxitime</w:t>
      </w:r>
      <w:proofErr w:type="spellEnd"/>
      <w:r w:rsidRPr="007660FE">
        <w:rPr>
          <w:rFonts w:ascii="Book Antiqua" w:eastAsia="Times New Roman" w:hAnsi="Book Antiqua" w:cs="Times New Roman"/>
          <w:color w:val="000000" w:themeColor="text1"/>
          <w:sz w:val="24"/>
          <w:szCs w:val="24"/>
        </w:rPr>
        <w:t xml:space="preserve"> eluting stent and for </w:t>
      </w:r>
      <w:r w:rsidR="0007047A" w:rsidRPr="007660FE">
        <w:rPr>
          <w:rFonts w:ascii="Book Antiqua" w:eastAsia="Times New Roman" w:hAnsi="Book Antiqua" w:cs="Times New Roman"/>
          <w:color w:val="000000" w:themeColor="text1"/>
          <w:sz w:val="24"/>
          <w:szCs w:val="24"/>
        </w:rPr>
        <w:t>testing</w:t>
      </w:r>
      <w:r w:rsidRPr="007660FE">
        <w:rPr>
          <w:rFonts w:ascii="Book Antiqua" w:eastAsia="Times New Roman" w:hAnsi="Book Antiqua" w:cs="Times New Roman"/>
          <w:color w:val="000000" w:themeColor="text1"/>
          <w:sz w:val="24"/>
          <w:szCs w:val="24"/>
        </w:rPr>
        <w:t xml:space="preserve"> in a</w:t>
      </w:r>
      <w:r w:rsidR="007870E2" w:rsidRPr="007660FE">
        <w:rPr>
          <w:rFonts w:ascii="Book Antiqua" w:eastAsia="Times New Roman" w:hAnsi="Book Antiqua" w:cs="Times New Roman"/>
          <w:color w:val="000000" w:themeColor="text1"/>
          <w:sz w:val="24"/>
          <w:szCs w:val="24"/>
        </w:rPr>
        <w:t xml:space="preserve"> </w:t>
      </w:r>
      <w:r w:rsidR="006E64E9" w:rsidRPr="007660FE">
        <w:rPr>
          <w:rFonts w:ascii="Book Antiqua" w:eastAsia="Times New Roman" w:hAnsi="Book Antiqua" w:cs="Times New Roman"/>
          <w:color w:val="000000" w:themeColor="text1"/>
          <w:sz w:val="24"/>
          <w:szCs w:val="24"/>
        </w:rPr>
        <w:t>c</w:t>
      </w:r>
      <w:r w:rsidR="007870E2" w:rsidRPr="007660FE">
        <w:rPr>
          <w:rFonts w:ascii="Book Antiqua" w:eastAsia="Times New Roman" w:hAnsi="Book Antiqua" w:cs="Times New Roman"/>
          <w:color w:val="000000" w:themeColor="text1"/>
          <w:sz w:val="24"/>
          <w:szCs w:val="24"/>
        </w:rPr>
        <w:t>anine model.</w:t>
      </w:r>
      <w:r w:rsidR="00EB0E90" w:rsidRPr="007660FE">
        <w:rPr>
          <w:rFonts w:ascii="Book Antiqua" w:eastAsia="Times New Roman" w:hAnsi="Book Antiqua" w:cs="Times New Roman"/>
          <w:color w:val="000000" w:themeColor="text1"/>
          <w:sz w:val="24"/>
          <w:szCs w:val="24"/>
        </w:rPr>
        <w:t xml:space="preserve"> </w:t>
      </w:r>
      <w:r w:rsidR="007870E2" w:rsidRPr="007660FE">
        <w:rPr>
          <w:rFonts w:ascii="Book Antiqua" w:eastAsia="Times New Roman" w:hAnsi="Book Antiqua" w:cs="Times New Roman"/>
          <w:color w:val="000000" w:themeColor="text1"/>
          <w:sz w:val="24"/>
          <w:szCs w:val="24"/>
        </w:rPr>
        <w:t xml:space="preserve">Upon both gross inspection and </w:t>
      </w:r>
      <w:r w:rsidR="006E64E9" w:rsidRPr="007660FE">
        <w:rPr>
          <w:rFonts w:ascii="Book Antiqua" w:eastAsia="Times New Roman" w:hAnsi="Book Antiqua" w:cs="Times New Roman"/>
          <w:color w:val="000000" w:themeColor="text1"/>
          <w:sz w:val="24"/>
          <w:szCs w:val="24"/>
        </w:rPr>
        <w:t xml:space="preserve">analysis </w:t>
      </w:r>
      <w:r w:rsidR="00205B82" w:rsidRPr="007660FE">
        <w:rPr>
          <w:rFonts w:ascii="Book Antiqua" w:eastAsia="Times New Roman" w:hAnsi="Book Antiqua" w:cs="Times New Roman"/>
          <w:color w:val="000000" w:themeColor="text1"/>
          <w:sz w:val="24"/>
          <w:szCs w:val="24"/>
        </w:rPr>
        <w:t>with electron microscopy</w:t>
      </w:r>
      <w:r w:rsidR="007870E2" w:rsidRPr="007660FE">
        <w:rPr>
          <w:rFonts w:ascii="Book Antiqua" w:eastAsia="Times New Roman" w:hAnsi="Book Antiqua" w:cs="Times New Roman"/>
          <w:color w:val="000000" w:themeColor="text1"/>
          <w:sz w:val="24"/>
          <w:szCs w:val="24"/>
        </w:rPr>
        <w:t xml:space="preserve"> they found </w:t>
      </w:r>
      <w:r w:rsidRPr="007660FE">
        <w:rPr>
          <w:rFonts w:ascii="Book Antiqua" w:eastAsia="Times New Roman" w:hAnsi="Book Antiqua" w:cs="Times New Roman"/>
          <w:color w:val="000000" w:themeColor="text1"/>
          <w:sz w:val="24"/>
          <w:szCs w:val="24"/>
        </w:rPr>
        <w:t>no effect from</w:t>
      </w:r>
      <w:r w:rsidR="007870E2" w:rsidRPr="007660FE">
        <w:rPr>
          <w:rFonts w:ascii="Book Antiqua" w:eastAsia="Times New Roman" w:hAnsi="Book Antiqua" w:cs="Times New Roman"/>
          <w:color w:val="000000" w:themeColor="text1"/>
          <w:sz w:val="24"/>
          <w:szCs w:val="24"/>
        </w:rPr>
        <w:t xml:space="preserve"> cefotaxime </w:t>
      </w:r>
      <w:r w:rsidRPr="007660FE">
        <w:rPr>
          <w:rFonts w:ascii="Book Antiqua" w:eastAsia="Times New Roman" w:hAnsi="Book Antiqua" w:cs="Times New Roman"/>
          <w:color w:val="000000" w:themeColor="text1"/>
          <w:sz w:val="24"/>
          <w:szCs w:val="24"/>
        </w:rPr>
        <w:t>in</w:t>
      </w:r>
      <w:r w:rsidR="007870E2" w:rsidRPr="007660FE">
        <w:rPr>
          <w:rFonts w:ascii="Book Antiqua" w:eastAsia="Times New Roman" w:hAnsi="Book Antiqua" w:cs="Times New Roman"/>
          <w:color w:val="000000" w:themeColor="text1"/>
          <w:sz w:val="24"/>
          <w:szCs w:val="24"/>
        </w:rPr>
        <w:t xml:space="preserve"> prevent</w:t>
      </w:r>
      <w:r w:rsidRPr="007660FE">
        <w:rPr>
          <w:rFonts w:ascii="Book Antiqua" w:eastAsia="Times New Roman" w:hAnsi="Book Antiqua" w:cs="Times New Roman"/>
          <w:color w:val="000000" w:themeColor="text1"/>
          <w:sz w:val="24"/>
          <w:szCs w:val="24"/>
        </w:rPr>
        <w:t>ing</w:t>
      </w:r>
      <w:r w:rsidR="007870E2" w:rsidRPr="007660FE">
        <w:rPr>
          <w:rFonts w:ascii="Book Antiqua" w:eastAsia="Times New Roman" w:hAnsi="Book Antiqua" w:cs="Times New Roman"/>
          <w:color w:val="000000" w:themeColor="text1"/>
          <w:sz w:val="24"/>
          <w:szCs w:val="24"/>
        </w:rPr>
        <w:t xml:space="preserve"> biofilm development</w:t>
      </w:r>
      <w:r w:rsidR="00232FE5" w:rsidRPr="007660FE">
        <w:rPr>
          <w:rFonts w:ascii="Book Antiqua" w:eastAsia="Times New Roman" w:hAnsi="Book Antiqua" w:cs="Times New Roman"/>
          <w:color w:val="000000" w:themeColor="text1"/>
          <w:sz w:val="24"/>
          <w:szCs w:val="24"/>
        </w:rPr>
        <w:t>.</w:t>
      </w:r>
      <w:r w:rsidR="006E26F1" w:rsidRPr="007660FE">
        <w:rPr>
          <w:rFonts w:ascii="Book Antiqua" w:eastAsia="Times New Roman" w:hAnsi="Book Antiqua" w:cs="Times New Roman"/>
          <w:color w:val="000000" w:themeColor="text1"/>
          <w:sz w:val="24"/>
          <w:szCs w:val="24"/>
        </w:rPr>
        <w:t xml:space="preserve"> </w:t>
      </w:r>
      <w:r w:rsidR="005A53E5" w:rsidRPr="007660FE">
        <w:rPr>
          <w:rFonts w:ascii="Book Antiqua" w:eastAsia="Times New Roman" w:hAnsi="Book Antiqua" w:cs="Times New Roman"/>
          <w:color w:val="000000" w:themeColor="text1"/>
          <w:sz w:val="24"/>
          <w:szCs w:val="24"/>
        </w:rPr>
        <w:t xml:space="preserve">The reasons </w:t>
      </w:r>
      <w:r w:rsidR="00424854" w:rsidRPr="007660FE">
        <w:rPr>
          <w:rFonts w:ascii="Book Antiqua" w:eastAsia="Times New Roman" w:hAnsi="Book Antiqua" w:cs="Times New Roman"/>
          <w:color w:val="000000" w:themeColor="text1"/>
          <w:sz w:val="24"/>
          <w:szCs w:val="24"/>
        </w:rPr>
        <w:t>behind the</w:t>
      </w:r>
      <w:r w:rsidR="005A53E5" w:rsidRPr="007660FE">
        <w:rPr>
          <w:rFonts w:ascii="Book Antiqua" w:eastAsia="Times New Roman" w:hAnsi="Book Antiqua" w:cs="Times New Roman"/>
          <w:color w:val="000000" w:themeColor="text1"/>
          <w:sz w:val="24"/>
          <w:szCs w:val="24"/>
        </w:rPr>
        <w:t xml:space="preserve"> lack of local</w:t>
      </w:r>
      <w:r w:rsidR="00424854" w:rsidRPr="007660FE">
        <w:rPr>
          <w:rFonts w:ascii="Book Antiqua" w:eastAsia="Times New Roman" w:hAnsi="Book Antiqua" w:cs="Times New Roman"/>
          <w:color w:val="000000" w:themeColor="text1"/>
          <w:sz w:val="24"/>
          <w:szCs w:val="24"/>
        </w:rPr>
        <w:t xml:space="preserve"> antibiotic efficacy</w:t>
      </w:r>
      <w:r w:rsidR="005A53E5" w:rsidRPr="007660FE">
        <w:rPr>
          <w:rFonts w:ascii="Book Antiqua" w:eastAsia="Times New Roman" w:hAnsi="Book Antiqua" w:cs="Times New Roman"/>
          <w:color w:val="000000" w:themeColor="text1"/>
          <w:sz w:val="24"/>
          <w:szCs w:val="24"/>
        </w:rPr>
        <w:t xml:space="preserve"> can only be surmised, </w:t>
      </w:r>
      <w:r w:rsidR="00424854" w:rsidRPr="007660FE">
        <w:rPr>
          <w:rFonts w:ascii="Book Antiqua" w:eastAsia="Times New Roman" w:hAnsi="Book Antiqua" w:cs="Times New Roman"/>
          <w:color w:val="000000" w:themeColor="text1"/>
          <w:sz w:val="24"/>
          <w:szCs w:val="24"/>
        </w:rPr>
        <w:t xml:space="preserve">but may include the selection of resistant organisms in the </w:t>
      </w:r>
      <w:proofErr w:type="spellStart"/>
      <w:r w:rsidR="00C05B37" w:rsidRPr="007660FE">
        <w:rPr>
          <w:rFonts w:ascii="Book Antiqua" w:eastAsia="Times New Roman" w:hAnsi="Book Antiqua" w:cs="Times New Roman"/>
          <w:color w:val="000000" w:themeColor="text1"/>
          <w:sz w:val="24"/>
          <w:szCs w:val="24"/>
        </w:rPr>
        <w:t>polymicrobial</w:t>
      </w:r>
      <w:proofErr w:type="spellEnd"/>
      <w:r w:rsidR="00C05B37" w:rsidRPr="007660FE">
        <w:rPr>
          <w:rFonts w:ascii="Book Antiqua" w:eastAsia="Times New Roman" w:hAnsi="Book Antiqua" w:cs="Times New Roman"/>
          <w:color w:val="000000" w:themeColor="text1"/>
          <w:sz w:val="24"/>
          <w:szCs w:val="24"/>
        </w:rPr>
        <w:t xml:space="preserve"> biliary environment, the inability of antibiotics to permeate</w:t>
      </w:r>
      <w:r w:rsidR="001B333B" w:rsidRPr="007660FE">
        <w:rPr>
          <w:rFonts w:ascii="Book Antiqua" w:eastAsia="Times New Roman" w:hAnsi="Book Antiqua" w:cs="Times New Roman"/>
          <w:color w:val="000000" w:themeColor="text1"/>
          <w:sz w:val="24"/>
          <w:szCs w:val="24"/>
        </w:rPr>
        <w:t xml:space="preserve"> through biofilms, </w:t>
      </w:r>
      <w:r w:rsidR="00F5268E" w:rsidRPr="007660FE">
        <w:rPr>
          <w:rFonts w:ascii="Book Antiqua" w:eastAsia="Times New Roman" w:hAnsi="Book Antiqua" w:cs="Times New Roman"/>
          <w:color w:val="000000" w:themeColor="text1"/>
          <w:sz w:val="24"/>
          <w:szCs w:val="24"/>
        </w:rPr>
        <w:t>or local breakdown and inactivation of antibiotics.</w:t>
      </w:r>
      <w:r w:rsidR="00EB0E90" w:rsidRPr="007660FE">
        <w:rPr>
          <w:rFonts w:ascii="Book Antiqua" w:eastAsia="Times New Roman" w:hAnsi="Book Antiqua" w:cs="Times New Roman"/>
          <w:color w:val="000000" w:themeColor="text1"/>
          <w:sz w:val="24"/>
          <w:szCs w:val="24"/>
        </w:rPr>
        <w:t xml:space="preserve"> </w:t>
      </w:r>
    </w:p>
    <w:p w14:paraId="7BC6371B" w14:textId="77777777" w:rsidR="00F0058E" w:rsidRPr="007660FE" w:rsidRDefault="00F0058E" w:rsidP="00C859EC">
      <w:pPr>
        <w:adjustRightInd w:val="0"/>
        <w:snapToGrid w:val="0"/>
        <w:spacing w:after="0" w:line="360" w:lineRule="auto"/>
        <w:jc w:val="both"/>
        <w:rPr>
          <w:rFonts w:ascii="Book Antiqua" w:eastAsia="Times New Roman" w:hAnsi="Book Antiqua" w:cs="Times New Roman"/>
          <w:color w:val="000000" w:themeColor="text1"/>
          <w:sz w:val="24"/>
          <w:szCs w:val="24"/>
          <w:vertAlign w:val="superscript"/>
        </w:rPr>
      </w:pPr>
    </w:p>
    <w:p w14:paraId="7E3CF699" w14:textId="374FFFC2" w:rsidR="00D75A3B" w:rsidRPr="007660FE" w:rsidRDefault="007870E2" w:rsidP="00C859EC">
      <w:pPr>
        <w:pStyle w:val="a4"/>
        <w:shd w:val="clear" w:color="auto" w:fill="FFFFFF"/>
        <w:adjustRightInd w:val="0"/>
        <w:snapToGrid w:val="0"/>
        <w:spacing w:after="0" w:line="360" w:lineRule="auto"/>
        <w:ind w:left="0"/>
        <w:contextualSpacing w:val="0"/>
        <w:jc w:val="both"/>
        <w:rPr>
          <w:rFonts w:ascii="Book Antiqua" w:eastAsia="宋体" w:hAnsi="Book Antiqua"/>
          <w:caps/>
          <w:color w:val="000000" w:themeColor="text1"/>
          <w:sz w:val="24"/>
          <w:szCs w:val="24"/>
          <w:lang w:eastAsia="zh-CN"/>
        </w:rPr>
      </w:pPr>
      <w:r w:rsidRPr="007660FE">
        <w:rPr>
          <w:rFonts w:ascii="Book Antiqua" w:eastAsia="Times New Roman" w:hAnsi="Book Antiqua"/>
          <w:b/>
          <w:bCs/>
          <w:caps/>
          <w:color w:val="000000" w:themeColor="text1"/>
          <w:sz w:val="24"/>
          <w:szCs w:val="24"/>
        </w:rPr>
        <w:t xml:space="preserve">External </w:t>
      </w:r>
      <w:r w:rsidR="00D75A3B" w:rsidRPr="007660FE">
        <w:rPr>
          <w:rFonts w:ascii="Book Antiqua" w:eastAsia="Times New Roman" w:hAnsi="Book Antiqua"/>
          <w:b/>
          <w:bCs/>
          <w:caps/>
          <w:color w:val="000000" w:themeColor="text1"/>
          <w:sz w:val="24"/>
          <w:szCs w:val="24"/>
        </w:rPr>
        <w:t xml:space="preserve">Stent </w:t>
      </w:r>
      <w:r w:rsidR="00FE7B2E" w:rsidRPr="007660FE">
        <w:rPr>
          <w:rFonts w:ascii="Book Antiqua" w:eastAsia="Times New Roman" w:hAnsi="Book Antiqua"/>
          <w:b/>
          <w:bCs/>
          <w:caps/>
          <w:color w:val="000000" w:themeColor="text1"/>
          <w:sz w:val="24"/>
          <w:szCs w:val="24"/>
        </w:rPr>
        <w:t>Failure</w:t>
      </w:r>
    </w:p>
    <w:p w14:paraId="03CD4C17" w14:textId="5F4804BF" w:rsidR="00E14D88" w:rsidRPr="007660FE" w:rsidRDefault="00E14D88" w:rsidP="00C859EC">
      <w:pPr>
        <w:pStyle w:val="Normal10"/>
        <w:adjustRightInd w:val="0"/>
        <w:snapToGrid w:val="0"/>
        <w:spacing w:line="360" w:lineRule="auto"/>
        <w:jc w:val="both"/>
        <w:rPr>
          <w:rFonts w:ascii="Book Antiqua" w:eastAsia="Times New Roman" w:hAnsi="Book Antiqua" w:cs="Times New Roman"/>
          <w:color w:val="000000" w:themeColor="text1"/>
          <w:sz w:val="24"/>
        </w:rPr>
      </w:pPr>
      <w:r w:rsidRPr="007660FE">
        <w:rPr>
          <w:rFonts w:ascii="Book Antiqua" w:eastAsia="Times New Roman" w:hAnsi="Book Antiqua" w:cs="Times New Roman"/>
          <w:color w:val="000000" w:themeColor="text1"/>
          <w:sz w:val="24"/>
        </w:rPr>
        <w:t xml:space="preserve">Biliary obstruction is the first presenting sign of disease in 70% of patients with cancer of </w:t>
      </w:r>
      <w:r w:rsidR="004616E4" w:rsidRPr="007660FE">
        <w:rPr>
          <w:rFonts w:ascii="Book Antiqua" w:eastAsia="Times New Roman" w:hAnsi="Book Antiqua" w:cs="Times New Roman"/>
          <w:color w:val="000000" w:themeColor="text1"/>
          <w:sz w:val="24"/>
        </w:rPr>
        <w:t xml:space="preserve">the pancreas and biliary </w:t>
      </w:r>
      <w:proofErr w:type="gramStart"/>
      <w:r w:rsidR="004616E4" w:rsidRPr="007660FE">
        <w:rPr>
          <w:rFonts w:ascii="Book Antiqua" w:eastAsia="Times New Roman" w:hAnsi="Book Antiqua" w:cs="Times New Roman"/>
          <w:color w:val="000000" w:themeColor="text1"/>
          <w:sz w:val="24"/>
        </w:rPr>
        <w:t>system</w:t>
      </w:r>
      <w:r w:rsidR="003C6847" w:rsidRPr="007660FE">
        <w:rPr>
          <w:rFonts w:ascii="Book Antiqua" w:eastAsia="Times New Roman" w:hAnsi="Book Antiqua" w:cs="Times New Roman"/>
          <w:color w:val="000000" w:themeColor="text1"/>
          <w:sz w:val="24"/>
          <w:vertAlign w:val="superscript"/>
        </w:rPr>
        <w:t>[</w:t>
      </w:r>
      <w:proofErr w:type="gramEnd"/>
      <w:r w:rsidR="003C6847" w:rsidRPr="007660FE">
        <w:rPr>
          <w:rFonts w:ascii="Book Antiqua" w:eastAsia="Times New Roman" w:hAnsi="Book Antiqua" w:cs="Times New Roman"/>
          <w:color w:val="000000" w:themeColor="text1"/>
          <w:sz w:val="24"/>
          <w:vertAlign w:val="superscript"/>
        </w:rPr>
        <w:t>23]</w:t>
      </w:r>
      <w:r w:rsidR="004616E4" w:rsidRPr="007660FE">
        <w:rPr>
          <w:rFonts w:ascii="Book Antiqua" w:eastAsia="Times New Roman" w:hAnsi="Book Antiqua" w:cs="Times New Roman"/>
          <w:color w:val="000000" w:themeColor="text1"/>
          <w:sz w:val="24"/>
        </w:rPr>
        <w:t>.</w:t>
      </w:r>
      <w:r w:rsidR="004616E4" w:rsidRPr="007660FE">
        <w:rPr>
          <w:rFonts w:ascii="Book Antiqua" w:eastAsia="Times New Roman" w:hAnsi="Book Antiqua" w:cs="Times New Roman"/>
          <w:color w:val="000000" w:themeColor="text1"/>
          <w:sz w:val="24"/>
          <w:vertAlign w:val="superscript"/>
        </w:rPr>
        <w:t xml:space="preserve"> </w:t>
      </w:r>
      <w:r w:rsidR="002E2E5C" w:rsidRPr="007660FE">
        <w:rPr>
          <w:rFonts w:ascii="Book Antiqua" w:eastAsia="Times New Roman" w:hAnsi="Book Antiqua" w:cs="Times New Roman"/>
          <w:color w:val="000000" w:themeColor="text1"/>
          <w:sz w:val="24"/>
        </w:rPr>
        <w:t>P</w:t>
      </w:r>
      <w:r w:rsidRPr="007660FE">
        <w:rPr>
          <w:rFonts w:ascii="Book Antiqua" w:eastAsia="Times New Roman" w:hAnsi="Book Antiqua" w:cs="Times New Roman"/>
          <w:color w:val="000000" w:themeColor="text1"/>
          <w:sz w:val="24"/>
        </w:rPr>
        <w:t xml:space="preserve">ancreatic cancer is common and </w:t>
      </w:r>
      <w:r w:rsidR="002E2E5C" w:rsidRPr="007660FE">
        <w:rPr>
          <w:rFonts w:ascii="Book Antiqua" w:eastAsia="Times New Roman" w:hAnsi="Book Antiqua" w:cs="Times New Roman"/>
          <w:color w:val="000000" w:themeColor="text1"/>
          <w:sz w:val="24"/>
        </w:rPr>
        <w:t>carries</w:t>
      </w:r>
      <w:r w:rsidRPr="007660FE">
        <w:rPr>
          <w:rFonts w:ascii="Book Antiqua" w:eastAsia="Times New Roman" w:hAnsi="Book Antiqua" w:cs="Times New Roman"/>
          <w:color w:val="000000" w:themeColor="text1"/>
          <w:sz w:val="24"/>
        </w:rPr>
        <w:t xml:space="preserve"> significant morbidity and mortality. </w:t>
      </w:r>
      <w:r w:rsidR="0043368C" w:rsidRPr="007660FE">
        <w:rPr>
          <w:rFonts w:ascii="Book Antiqua" w:eastAsia="Times New Roman" w:hAnsi="Book Antiqua" w:cs="Times New Roman"/>
          <w:color w:val="000000" w:themeColor="text1"/>
          <w:sz w:val="24"/>
        </w:rPr>
        <w:t>In</w:t>
      </w:r>
      <w:r w:rsidRPr="007660FE">
        <w:rPr>
          <w:rFonts w:ascii="Book Antiqua" w:eastAsia="Times New Roman" w:hAnsi="Book Antiqua" w:cs="Times New Roman"/>
          <w:color w:val="000000" w:themeColor="text1"/>
          <w:sz w:val="24"/>
        </w:rPr>
        <w:t xml:space="preserve"> the year 2000 </w:t>
      </w:r>
      <w:r w:rsidR="0043368C" w:rsidRPr="007660FE">
        <w:rPr>
          <w:rFonts w:ascii="Book Antiqua" w:eastAsia="Times New Roman" w:hAnsi="Book Antiqua" w:cs="Times New Roman"/>
          <w:color w:val="000000" w:themeColor="text1"/>
          <w:sz w:val="24"/>
        </w:rPr>
        <w:t xml:space="preserve">for example, </w:t>
      </w:r>
      <w:r w:rsidR="006A65F9" w:rsidRPr="007660FE">
        <w:rPr>
          <w:rFonts w:ascii="Book Antiqua" w:eastAsia="Times New Roman" w:hAnsi="Book Antiqua" w:cs="Times New Roman"/>
          <w:color w:val="000000" w:themeColor="text1"/>
          <w:sz w:val="24"/>
        </w:rPr>
        <w:t>there were 217</w:t>
      </w:r>
      <w:r w:rsidRPr="007660FE">
        <w:rPr>
          <w:rFonts w:ascii="Book Antiqua" w:eastAsia="Times New Roman" w:hAnsi="Book Antiqua" w:cs="Times New Roman"/>
          <w:color w:val="000000" w:themeColor="text1"/>
          <w:sz w:val="24"/>
        </w:rPr>
        <w:t>000 new case</w:t>
      </w:r>
      <w:r w:rsidR="006A65F9" w:rsidRPr="007660FE">
        <w:rPr>
          <w:rFonts w:ascii="Book Antiqua" w:eastAsia="Times New Roman" w:hAnsi="Book Antiqua" w:cs="Times New Roman"/>
          <w:color w:val="000000" w:themeColor="text1"/>
          <w:sz w:val="24"/>
        </w:rPr>
        <w:t>s of pancreatic cancer with 213</w:t>
      </w:r>
      <w:r w:rsidRPr="007660FE">
        <w:rPr>
          <w:rFonts w:ascii="Book Antiqua" w:eastAsia="Times New Roman" w:hAnsi="Book Antiqua" w:cs="Times New Roman"/>
          <w:color w:val="000000" w:themeColor="text1"/>
          <w:sz w:val="24"/>
        </w:rPr>
        <w:t xml:space="preserve">000 </w:t>
      </w:r>
      <w:r w:rsidR="0043368C" w:rsidRPr="007660FE">
        <w:rPr>
          <w:rFonts w:ascii="Book Antiqua" w:eastAsia="Times New Roman" w:hAnsi="Book Antiqua" w:cs="Times New Roman"/>
          <w:color w:val="000000" w:themeColor="text1"/>
          <w:sz w:val="24"/>
        </w:rPr>
        <w:t xml:space="preserve">pancreatic cancer </w:t>
      </w:r>
      <w:r w:rsidRPr="007660FE">
        <w:rPr>
          <w:rFonts w:ascii="Book Antiqua" w:eastAsia="Times New Roman" w:hAnsi="Book Antiqua" w:cs="Times New Roman"/>
          <w:color w:val="000000" w:themeColor="text1"/>
          <w:sz w:val="24"/>
        </w:rPr>
        <w:t xml:space="preserve">deaths </w:t>
      </w:r>
      <w:proofErr w:type="gramStart"/>
      <w:r w:rsidRPr="007660FE">
        <w:rPr>
          <w:rFonts w:ascii="Book Antiqua" w:eastAsia="Times New Roman" w:hAnsi="Book Antiqua" w:cs="Times New Roman"/>
          <w:color w:val="000000" w:themeColor="text1"/>
          <w:sz w:val="24"/>
        </w:rPr>
        <w:t>worldwide</w:t>
      </w:r>
      <w:r w:rsidR="006A65F9" w:rsidRPr="007660FE">
        <w:rPr>
          <w:rFonts w:ascii="Book Antiqua" w:eastAsia="Times New Roman" w:hAnsi="Book Antiqua" w:cs="Times New Roman"/>
          <w:color w:val="000000" w:themeColor="text1"/>
          <w:sz w:val="24"/>
          <w:vertAlign w:val="superscript"/>
        </w:rPr>
        <w:t>[</w:t>
      </w:r>
      <w:proofErr w:type="gramEnd"/>
      <w:r w:rsidR="006A65F9" w:rsidRPr="007660FE">
        <w:rPr>
          <w:rFonts w:ascii="Book Antiqua" w:eastAsia="Times New Roman" w:hAnsi="Book Antiqua" w:cs="Times New Roman"/>
          <w:color w:val="000000" w:themeColor="text1"/>
          <w:sz w:val="24"/>
          <w:vertAlign w:val="superscript"/>
        </w:rPr>
        <w:t>24]</w:t>
      </w:r>
      <w:r w:rsidRPr="007660FE">
        <w:rPr>
          <w:rFonts w:ascii="Book Antiqua" w:eastAsia="Times New Roman" w:hAnsi="Book Antiqua" w:cs="Times New Roman"/>
          <w:color w:val="000000" w:themeColor="text1"/>
          <w:sz w:val="24"/>
        </w:rPr>
        <w:t xml:space="preserve">. Survival rates are dismal at an estimated </w:t>
      </w:r>
      <w:r w:rsidR="00E65224" w:rsidRPr="007660FE">
        <w:rPr>
          <w:rFonts w:ascii="Book Antiqua" w:eastAsia="Times New Roman" w:hAnsi="Book Antiqua" w:cs="Times New Roman"/>
          <w:color w:val="000000" w:themeColor="text1"/>
          <w:sz w:val="24"/>
        </w:rPr>
        <w:t xml:space="preserve">five year rate of </w:t>
      </w:r>
      <w:r w:rsidRPr="007660FE">
        <w:rPr>
          <w:rFonts w:ascii="Book Antiqua" w:eastAsia="Times New Roman" w:hAnsi="Book Antiqua" w:cs="Times New Roman"/>
          <w:color w:val="000000" w:themeColor="text1"/>
          <w:sz w:val="24"/>
        </w:rPr>
        <w:t>5</w:t>
      </w:r>
      <w:proofErr w:type="gramStart"/>
      <w:r w:rsidRPr="007660FE">
        <w:rPr>
          <w:rFonts w:ascii="Book Antiqua" w:eastAsia="Times New Roman" w:hAnsi="Book Antiqua" w:cs="Times New Roman"/>
          <w:color w:val="000000" w:themeColor="text1"/>
          <w:sz w:val="24"/>
        </w:rPr>
        <w:t>%</w:t>
      </w:r>
      <w:r w:rsidR="00232FE5" w:rsidRPr="007660FE">
        <w:rPr>
          <w:rFonts w:ascii="Book Antiqua" w:eastAsia="Times New Roman" w:hAnsi="Book Antiqua" w:cs="Times New Roman"/>
          <w:color w:val="000000" w:themeColor="text1"/>
          <w:sz w:val="24"/>
          <w:vertAlign w:val="superscript"/>
        </w:rPr>
        <w:t>[</w:t>
      </w:r>
      <w:proofErr w:type="gramEnd"/>
      <w:r w:rsidR="00C102DB" w:rsidRPr="007660FE">
        <w:rPr>
          <w:rFonts w:ascii="Book Antiqua" w:eastAsia="Times New Roman" w:hAnsi="Book Antiqua" w:cs="Times New Roman"/>
          <w:color w:val="000000" w:themeColor="text1"/>
          <w:sz w:val="24"/>
          <w:vertAlign w:val="superscript"/>
        </w:rPr>
        <w:t>25</w:t>
      </w:r>
      <w:r w:rsidR="00232FE5" w:rsidRPr="007660FE">
        <w:rPr>
          <w:rFonts w:ascii="Book Antiqua" w:eastAsia="Times New Roman" w:hAnsi="Book Antiqua" w:cs="Times New Roman"/>
          <w:color w:val="000000" w:themeColor="text1"/>
          <w:sz w:val="24"/>
          <w:vertAlign w:val="superscript"/>
        </w:rPr>
        <w:t>]</w:t>
      </w:r>
      <w:r w:rsidRPr="007660FE">
        <w:rPr>
          <w:rFonts w:ascii="Book Antiqua" w:eastAsia="Times New Roman" w:hAnsi="Book Antiqua" w:cs="Times New Roman"/>
          <w:color w:val="000000" w:themeColor="text1"/>
          <w:sz w:val="24"/>
        </w:rPr>
        <w:t xml:space="preserve"> and have been generally stagnant with </w:t>
      </w:r>
      <w:r w:rsidR="002E2E5C" w:rsidRPr="007660FE">
        <w:rPr>
          <w:rFonts w:ascii="Book Antiqua" w:eastAsia="Times New Roman" w:hAnsi="Book Antiqua" w:cs="Times New Roman"/>
          <w:color w:val="000000" w:themeColor="text1"/>
          <w:sz w:val="24"/>
        </w:rPr>
        <w:t>no recent advances improving</w:t>
      </w:r>
      <w:r w:rsidRPr="007660FE">
        <w:rPr>
          <w:rFonts w:ascii="Book Antiqua" w:eastAsia="Times New Roman" w:hAnsi="Book Antiqua" w:cs="Times New Roman"/>
          <w:color w:val="000000" w:themeColor="text1"/>
          <w:sz w:val="24"/>
        </w:rPr>
        <w:t xml:space="preserve"> mortality</w:t>
      </w:r>
      <w:r w:rsidR="00043810" w:rsidRPr="007660FE">
        <w:rPr>
          <w:rFonts w:ascii="Book Antiqua" w:eastAsia="Times New Roman" w:hAnsi="Book Antiqua" w:cs="Times New Roman"/>
          <w:color w:val="000000" w:themeColor="text1"/>
          <w:sz w:val="24"/>
          <w:vertAlign w:val="superscript"/>
        </w:rPr>
        <w:t>[26]</w:t>
      </w:r>
      <w:r w:rsidRPr="007660FE">
        <w:rPr>
          <w:rFonts w:ascii="Book Antiqua" w:eastAsia="Times New Roman" w:hAnsi="Book Antiqua" w:cs="Times New Roman"/>
          <w:color w:val="000000" w:themeColor="text1"/>
          <w:sz w:val="24"/>
        </w:rPr>
        <w:t>.</w:t>
      </w:r>
      <w:r w:rsidR="00232FE5" w:rsidRPr="007660FE">
        <w:rPr>
          <w:rFonts w:ascii="Book Antiqua" w:eastAsia="Times New Roman" w:hAnsi="Book Antiqua" w:cs="Times New Roman"/>
          <w:color w:val="000000" w:themeColor="text1"/>
          <w:sz w:val="24"/>
          <w:vertAlign w:val="superscript"/>
        </w:rPr>
        <w:t xml:space="preserve"> </w:t>
      </w:r>
      <w:r w:rsidR="004616E4" w:rsidRPr="007660FE">
        <w:rPr>
          <w:rFonts w:ascii="Book Antiqua" w:eastAsia="Times New Roman" w:hAnsi="Book Antiqua" w:cs="Times New Roman"/>
          <w:color w:val="000000" w:themeColor="text1"/>
          <w:sz w:val="24"/>
        </w:rPr>
        <w:t>Although</w:t>
      </w:r>
      <w:r w:rsidRPr="007660FE">
        <w:rPr>
          <w:rFonts w:ascii="Book Antiqua" w:eastAsia="Times New Roman" w:hAnsi="Book Antiqua" w:cs="Times New Roman"/>
          <w:color w:val="000000" w:themeColor="text1"/>
          <w:sz w:val="24"/>
        </w:rPr>
        <w:t xml:space="preserve"> biliary duct and gallbladder cancers have a lower incidence, their mortality is equally dismal. </w:t>
      </w:r>
      <w:r w:rsidR="00F5268E" w:rsidRPr="007660FE">
        <w:rPr>
          <w:rFonts w:ascii="Book Antiqua" w:eastAsia="Times New Roman" w:hAnsi="Book Antiqua" w:cs="Times New Roman"/>
          <w:color w:val="000000" w:themeColor="text1"/>
          <w:sz w:val="24"/>
        </w:rPr>
        <w:t xml:space="preserve">External stent </w:t>
      </w:r>
      <w:r w:rsidRPr="007660FE">
        <w:rPr>
          <w:rFonts w:ascii="Book Antiqua" w:eastAsia="Times New Roman" w:hAnsi="Book Antiqua" w:cs="Times New Roman"/>
          <w:color w:val="000000" w:themeColor="text1"/>
          <w:sz w:val="24"/>
        </w:rPr>
        <w:t xml:space="preserve">obstruction </w:t>
      </w:r>
      <w:r w:rsidR="004616E4" w:rsidRPr="007660FE">
        <w:rPr>
          <w:rFonts w:ascii="Book Antiqua" w:eastAsia="Times New Roman" w:hAnsi="Book Antiqua" w:cs="Times New Roman"/>
          <w:color w:val="000000" w:themeColor="text1"/>
          <w:sz w:val="24"/>
        </w:rPr>
        <w:t xml:space="preserve">is not only a concern in patients with </w:t>
      </w:r>
      <w:proofErr w:type="spellStart"/>
      <w:r w:rsidR="006E26F1" w:rsidRPr="007660FE">
        <w:rPr>
          <w:rFonts w:ascii="Book Antiqua" w:eastAsia="Times New Roman" w:hAnsi="Book Antiqua" w:cs="Times New Roman"/>
          <w:color w:val="000000" w:themeColor="text1"/>
          <w:sz w:val="24"/>
        </w:rPr>
        <w:t>pancreat</w:t>
      </w:r>
      <w:r w:rsidR="004616E4" w:rsidRPr="007660FE">
        <w:rPr>
          <w:rFonts w:ascii="Book Antiqua" w:eastAsia="Times New Roman" w:hAnsi="Book Antiqua" w:cs="Times New Roman"/>
          <w:color w:val="000000" w:themeColor="text1"/>
          <w:sz w:val="24"/>
        </w:rPr>
        <w:t>obiliary</w:t>
      </w:r>
      <w:proofErr w:type="spellEnd"/>
      <w:r w:rsidR="004616E4" w:rsidRPr="007660FE">
        <w:rPr>
          <w:rFonts w:ascii="Book Antiqua" w:eastAsia="Times New Roman" w:hAnsi="Book Antiqua" w:cs="Times New Roman"/>
          <w:color w:val="000000" w:themeColor="text1"/>
          <w:sz w:val="24"/>
        </w:rPr>
        <w:t xml:space="preserve"> malignancy</w:t>
      </w:r>
      <w:r w:rsidR="006E26F1" w:rsidRPr="007660FE">
        <w:rPr>
          <w:rFonts w:ascii="Book Antiqua" w:eastAsia="Times New Roman" w:hAnsi="Book Antiqua" w:cs="Times New Roman"/>
          <w:color w:val="000000" w:themeColor="text1"/>
          <w:sz w:val="24"/>
        </w:rPr>
        <w:t xml:space="preserve">, as </w:t>
      </w:r>
      <w:r w:rsidR="004616E4" w:rsidRPr="007660FE">
        <w:rPr>
          <w:rFonts w:ascii="Book Antiqua" w:eastAsia="Times New Roman" w:hAnsi="Book Antiqua" w:cs="Times New Roman"/>
          <w:color w:val="000000" w:themeColor="text1"/>
          <w:sz w:val="24"/>
        </w:rPr>
        <w:t>t</w:t>
      </w:r>
      <w:r w:rsidRPr="007660FE">
        <w:rPr>
          <w:rFonts w:ascii="Book Antiqua" w:eastAsia="Times New Roman" w:hAnsi="Book Antiqua" w:cs="Times New Roman"/>
          <w:color w:val="000000" w:themeColor="text1"/>
          <w:sz w:val="24"/>
        </w:rPr>
        <w:t xml:space="preserve">here is also a </w:t>
      </w:r>
      <w:r w:rsidR="0043368C" w:rsidRPr="007660FE">
        <w:rPr>
          <w:rFonts w:ascii="Book Antiqua" w:eastAsia="Times New Roman" w:hAnsi="Book Antiqua" w:cs="Times New Roman"/>
          <w:color w:val="000000" w:themeColor="text1"/>
          <w:sz w:val="24"/>
        </w:rPr>
        <w:t>notable</w:t>
      </w:r>
      <w:r w:rsidRPr="007660FE">
        <w:rPr>
          <w:rFonts w:ascii="Book Antiqua" w:eastAsia="Times New Roman" w:hAnsi="Book Antiqua" w:cs="Times New Roman"/>
          <w:color w:val="000000" w:themeColor="text1"/>
          <w:sz w:val="24"/>
        </w:rPr>
        <w:t xml:space="preserve"> population of patients with</w:t>
      </w:r>
      <w:r w:rsidR="004616E4" w:rsidRPr="007660FE">
        <w:rPr>
          <w:rFonts w:ascii="Book Antiqua" w:eastAsia="Times New Roman" w:hAnsi="Book Antiqua" w:cs="Times New Roman"/>
          <w:color w:val="000000" w:themeColor="text1"/>
          <w:sz w:val="24"/>
        </w:rPr>
        <w:t xml:space="preserve"> nonmalignant obstructions </w:t>
      </w:r>
      <w:r w:rsidR="0043368C" w:rsidRPr="007660FE">
        <w:rPr>
          <w:rFonts w:ascii="Book Antiqua" w:eastAsia="Times New Roman" w:hAnsi="Book Antiqua" w:cs="Times New Roman"/>
          <w:color w:val="000000" w:themeColor="text1"/>
          <w:sz w:val="24"/>
        </w:rPr>
        <w:t>at risk for stent failure</w:t>
      </w:r>
      <w:r w:rsidR="004616E4" w:rsidRPr="007660FE">
        <w:rPr>
          <w:rFonts w:ascii="Book Antiqua" w:eastAsia="Times New Roman" w:hAnsi="Book Antiqua" w:cs="Times New Roman"/>
          <w:color w:val="000000" w:themeColor="text1"/>
          <w:sz w:val="24"/>
        </w:rPr>
        <w:t xml:space="preserve"> who</w:t>
      </w:r>
      <w:r w:rsidR="0043368C" w:rsidRPr="007660FE">
        <w:rPr>
          <w:rFonts w:ascii="Book Antiqua" w:eastAsia="Times New Roman" w:hAnsi="Book Antiqua" w:cs="Times New Roman"/>
          <w:color w:val="000000" w:themeColor="text1"/>
          <w:sz w:val="24"/>
        </w:rPr>
        <w:t xml:space="preserve"> could benefit from drug elution as a possible means of decreasing </w:t>
      </w:r>
      <w:r w:rsidR="0043368C" w:rsidRPr="007660FE">
        <w:rPr>
          <w:rFonts w:ascii="Book Antiqua" w:eastAsia="Times New Roman" w:hAnsi="Book Antiqua" w:cs="Times New Roman"/>
          <w:color w:val="000000" w:themeColor="text1"/>
          <w:sz w:val="24"/>
        </w:rPr>
        <w:lastRenderedPageBreak/>
        <w:t>failure risk.</w:t>
      </w:r>
      <w:r w:rsidR="00EB0E90" w:rsidRPr="007660FE">
        <w:rPr>
          <w:rFonts w:ascii="Book Antiqua" w:eastAsia="Times New Roman" w:hAnsi="Book Antiqua" w:cs="Times New Roman"/>
          <w:color w:val="000000" w:themeColor="text1"/>
          <w:sz w:val="24"/>
        </w:rPr>
        <w:t xml:space="preserve"> </w:t>
      </w:r>
      <w:r w:rsidRPr="007660FE">
        <w:rPr>
          <w:rFonts w:ascii="Book Antiqua" w:eastAsia="Times New Roman" w:hAnsi="Book Antiqua" w:cs="Times New Roman"/>
          <w:color w:val="000000" w:themeColor="text1"/>
          <w:sz w:val="24"/>
        </w:rPr>
        <w:t>Prospective studies on patients with chronic pancreatitis, autoimmune pancreatitis, and liver transplants</w:t>
      </w:r>
      <w:r w:rsidR="002B55BB" w:rsidRPr="007660FE">
        <w:rPr>
          <w:rFonts w:ascii="Book Antiqua" w:eastAsia="Times New Roman" w:hAnsi="Book Antiqua" w:cs="Times New Roman"/>
          <w:color w:val="000000" w:themeColor="text1"/>
          <w:sz w:val="24"/>
        </w:rPr>
        <w:t xml:space="preserve"> for instance</w:t>
      </w:r>
      <w:r w:rsidRPr="007660FE">
        <w:rPr>
          <w:rFonts w:ascii="Book Antiqua" w:eastAsia="Times New Roman" w:hAnsi="Book Antiqua" w:cs="Times New Roman"/>
          <w:color w:val="000000" w:themeColor="text1"/>
          <w:sz w:val="24"/>
        </w:rPr>
        <w:t xml:space="preserve"> have shown that respectively up to 20</w:t>
      </w:r>
      <w:proofErr w:type="gramStart"/>
      <w:r w:rsidRPr="007660FE">
        <w:rPr>
          <w:rFonts w:ascii="Book Antiqua" w:eastAsia="Times New Roman" w:hAnsi="Book Antiqua" w:cs="Times New Roman"/>
          <w:color w:val="000000" w:themeColor="text1"/>
          <w:sz w:val="24"/>
        </w:rPr>
        <w:t>%</w:t>
      </w:r>
      <w:r w:rsidR="00232FE5" w:rsidRPr="007660FE">
        <w:rPr>
          <w:rFonts w:ascii="Book Antiqua" w:eastAsia="Times New Roman" w:hAnsi="Book Antiqua" w:cs="Times New Roman"/>
          <w:color w:val="000000" w:themeColor="text1"/>
          <w:sz w:val="24"/>
          <w:vertAlign w:val="superscript"/>
        </w:rPr>
        <w:t>[</w:t>
      </w:r>
      <w:proofErr w:type="gramEnd"/>
      <w:r w:rsidR="00C102DB" w:rsidRPr="007660FE">
        <w:rPr>
          <w:rFonts w:ascii="Book Antiqua" w:eastAsia="Times New Roman" w:hAnsi="Book Antiqua" w:cs="Times New Roman"/>
          <w:color w:val="000000" w:themeColor="text1"/>
          <w:sz w:val="24"/>
          <w:vertAlign w:val="superscript"/>
        </w:rPr>
        <w:t>27</w:t>
      </w:r>
      <w:r w:rsidR="00232FE5" w:rsidRPr="007660FE">
        <w:rPr>
          <w:rFonts w:ascii="Book Antiqua" w:eastAsia="Times New Roman" w:hAnsi="Book Antiqua" w:cs="Times New Roman"/>
          <w:color w:val="000000" w:themeColor="text1"/>
          <w:sz w:val="24"/>
          <w:vertAlign w:val="superscript"/>
        </w:rPr>
        <w:t>]</w:t>
      </w:r>
      <w:r w:rsidRPr="007660FE">
        <w:rPr>
          <w:rFonts w:ascii="Book Antiqua" w:eastAsia="Times New Roman" w:hAnsi="Book Antiqua" w:cs="Times New Roman"/>
          <w:color w:val="000000" w:themeColor="text1"/>
          <w:sz w:val="24"/>
        </w:rPr>
        <w:t>, 83%</w:t>
      </w:r>
      <w:r w:rsidR="00232FE5" w:rsidRPr="007660FE">
        <w:rPr>
          <w:rFonts w:ascii="Book Antiqua" w:eastAsia="Times New Roman" w:hAnsi="Book Antiqua" w:cs="Times New Roman"/>
          <w:color w:val="000000" w:themeColor="text1"/>
          <w:sz w:val="24"/>
          <w:vertAlign w:val="superscript"/>
        </w:rPr>
        <w:t>[</w:t>
      </w:r>
      <w:r w:rsidR="00C102DB" w:rsidRPr="007660FE">
        <w:rPr>
          <w:rFonts w:ascii="Book Antiqua" w:eastAsia="Times New Roman" w:hAnsi="Book Antiqua" w:cs="Times New Roman"/>
          <w:color w:val="000000" w:themeColor="text1"/>
          <w:sz w:val="24"/>
          <w:vertAlign w:val="superscript"/>
        </w:rPr>
        <w:t>28</w:t>
      </w:r>
      <w:r w:rsidR="00232FE5" w:rsidRPr="007660FE">
        <w:rPr>
          <w:rFonts w:ascii="Book Antiqua" w:eastAsia="Times New Roman" w:hAnsi="Book Antiqua" w:cs="Times New Roman"/>
          <w:color w:val="000000" w:themeColor="text1"/>
          <w:sz w:val="24"/>
          <w:vertAlign w:val="superscript"/>
        </w:rPr>
        <w:t>]</w:t>
      </w:r>
      <w:r w:rsidRPr="007660FE">
        <w:rPr>
          <w:rFonts w:ascii="Book Antiqua" w:eastAsia="Times New Roman" w:hAnsi="Book Antiqua" w:cs="Times New Roman"/>
          <w:color w:val="000000" w:themeColor="text1"/>
          <w:sz w:val="24"/>
        </w:rPr>
        <w:t>, and 22</w:t>
      </w:r>
      <w:r w:rsidR="00B961E8" w:rsidRPr="007660FE">
        <w:rPr>
          <w:rFonts w:ascii="Book Antiqua" w:eastAsia="宋体" w:hAnsi="Book Antiqua" w:cs="Times New Roman" w:hint="eastAsia"/>
          <w:color w:val="000000" w:themeColor="text1"/>
          <w:sz w:val="24"/>
          <w:lang w:eastAsia="zh-CN"/>
        </w:rPr>
        <w:t>%</w:t>
      </w:r>
      <w:r w:rsidRPr="007660FE">
        <w:rPr>
          <w:rFonts w:ascii="Book Antiqua" w:eastAsia="Times New Roman" w:hAnsi="Book Antiqua" w:cs="Times New Roman"/>
          <w:color w:val="000000" w:themeColor="text1"/>
          <w:sz w:val="24"/>
        </w:rPr>
        <w:t>-49%</w:t>
      </w:r>
      <w:r w:rsidR="00791173" w:rsidRPr="007660FE">
        <w:rPr>
          <w:rFonts w:ascii="Book Antiqua" w:eastAsia="Times New Roman" w:hAnsi="Book Antiqua" w:cs="Times New Roman"/>
          <w:color w:val="000000" w:themeColor="text1"/>
          <w:sz w:val="24"/>
          <w:vertAlign w:val="superscript"/>
        </w:rPr>
        <w:t>[</w:t>
      </w:r>
      <w:r w:rsidR="00C102DB" w:rsidRPr="007660FE">
        <w:rPr>
          <w:rFonts w:ascii="Book Antiqua" w:eastAsia="Times New Roman" w:hAnsi="Book Antiqua" w:cs="Times New Roman"/>
          <w:color w:val="000000" w:themeColor="text1"/>
          <w:sz w:val="24"/>
          <w:vertAlign w:val="superscript"/>
        </w:rPr>
        <w:t>29</w:t>
      </w:r>
      <w:r w:rsidR="00232FE5" w:rsidRPr="007660FE">
        <w:rPr>
          <w:rFonts w:ascii="Book Antiqua" w:eastAsia="Times New Roman" w:hAnsi="Book Antiqua" w:cs="Times New Roman"/>
          <w:color w:val="000000" w:themeColor="text1"/>
          <w:sz w:val="24"/>
          <w:vertAlign w:val="superscript"/>
        </w:rPr>
        <w:t>]</w:t>
      </w:r>
      <w:r w:rsidRPr="007660FE">
        <w:rPr>
          <w:rFonts w:ascii="Book Antiqua" w:eastAsia="Times New Roman" w:hAnsi="Book Antiqua" w:cs="Times New Roman"/>
          <w:color w:val="000000" w:themeColor="text1"/>
          <w:sz w:val="24"/>
        </w:rPr>
        <w:t xml:space="preserve"> of patients developed </w:t>
      </w:r>
      <w:r w:rsidR="002E2E5C" w:rsidRPr="007660FE">
        <w:rPr>
          <w:rFonts w:ascii="Book Antiqua" w:eastAsia="Times New Roman" w:hAnsi="Book Antiqua" w:cs="Times New Roman"/>
          <w:color w:val="000000" w:themeColor="text1"/>
          <w:sz w:val="24"/>
        </w:rPr>
        <w:t>biliary</w:t>
      </w:r>
      <w:r w:rsidRPr="007660FE">
        <w:rPr>
          <w:rFonts w:ascii="Book Antiqua" w:eastAsia="Times New Roman" w:hAnsi="Book Antiqua" w:cs="Times New Roman"/>
          <w:color w:val="000000" w:themeColor="text1"/>
          <w:sz w:val="24"/>
        </w:rPr>
        <w:t xml:space="preserve"> stricture</w:t>
      </w:r>
      <w:r w:rsidR="00D75A3B" w:rsidRPr="007660FE">
        <w:rPr>
          <w:rFonts w:ascii="Book Antiqua" w:eastAsia="Times New Roman" w:hAnsi="Book Antiqua" w:cs="Times New Roman"/>
          <w:color w:val="000000" w:themeColor="text1"/>
          <w:sz w:val="24"/>
        </w:rPr>
        <w:t>s</w:t>
      </w:r>
      <w:r w:rsidRPr="007660FE">
        <w:rPr>
          <w:rFonts w:ascii="Book Antiqua" w:eastAsia="Times New Roman" w:hAnsi="Book Antiqua" w:cs="Times New Roman"/>
          <w:color w:val="000000" w:themeColor="text1"/>
          <w:sz w:val="24"/>
        </w:rPr>
        <w:t>.</w:t>
      </w:r>
    </w:p>
    <w:p w14:paraId="140BFA20" w14:textId="002E4F0E" w:rsidR="00E14D88" w:rsidRPr="007660FE" w:rsidRDefault="007870E2"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There are two main categories of commercially available biliary stents for </w:t>
      </w:r>
      <w:proofErr w:type="spellStart"/>
      <w:r w:rsidRPr="007660FE">
        <w:rPr>
          <w:rFonts w:ascii="Book Antiqua" w:eastAsia="Times New Roman" w:hAnsi="Book Antiqua" w:cs="Times New Roman"/>
          <w:color w:val="000000" w:themeColor="text1"/>
          <w:sz w:val="24"/>
          <w:szCs w:val="24"/>
        </w:rPr>
        <w:t>endoscopists</w:t>
      </w:r>
      <w:proofErr w:type="spellEnd"/>
      <w:r w:rsidRPr="007660FE">
        <w:rPr>
          <w:rFonts w:ascii="Book Antiqua" w:eastAsia="Times New Roman" w:hAnsi="Book Antiqua" w:cs="Times New Roman"/>
          <w:color w:val="000000" w:themeColor="text1"/>
          <w:sz w:val="24"/>
          <w:szCs w:val="24"/>
        </w:rPr>
        <w:t xml:space="preserve"> to </w:t>
      </w:r>
      <w:r w:rsidR="0043368C" w:rsidRPr="007660FE">
        <w:rPr>
          <w:rFonts w:ascii="Book Antiqua" w:eastAsia="Times New Roman" w:hAnsi="Book Antiqua" w:cs="Times New Roman"/>
          <w:color w:val="000000" w:themeColor="text1"/>
          <w:sz w:val="24"/>
          <w:szCs w:val="24"/>
        </w:rPr>
        <w:t>select</w:t>
      </w:r>
      <w:r w:rsidRPr="007660FE">
        <w:rPr>
          <w:rFonts w:ascii="Book Antiqua" w:eastAsia="Times New Roman" w:hAnsi="Book Antiqua" w:cs="Times New Roman"/>
          <w:color w:val="000000" w:themeColor="text1"/>
          <w:sz w:val="24"/>
          <w:szCs w:val="24"/>
        </w:rPr>
        <w:t xml:space="preserve"> from: plastic or metal-based stents. In regards to malignant obstruction, </w:t>
      </w:r>
      <w:r w:rsidR="00CE34FE" w:rsidRPr="007660FE">
        <w:rPr>
          <w:rFonts w:ascii="Book Antiqua" w:eastAsia="Times New Roman" w:hAnsi="Book Antiqua" w:cs="Times New Roman"/>
          <w:color w:val="000000" w:themeColor="text1"/>
          <w:sz w:val="24"/>
          <w:szCs w:val="24"/>
        </w:rPr>
        <w:t>self-expanding</w:t>
      </w:r>
      <w:r w:rsidRPr="007660FE">
        <w:rPr>
          <w:rFonts w:ascii="Book Antiqua" w:eastAsia="Times New Roman" w:hAnsi="Book Antiqua" w:cs="Times New Roman"/>
          <w:color w:val="000000" w:themeColor="text1"/>
          <w:sz w:val="24"/>
          <w:szCs w:val="24"/>
        </w:rPr>
        <w:t xml:space="preserve"> </w:t>
      </w:r>
      <w:r w:rsidR="00AA788D" w:rsidRPr="007660FE">
        <w:rPr>
          <w:rFonts w:ascii="Book Antiqua" w:eastAsia="Times New Roman" w:hAnsi="Book Antiqua" w:cs="Times New Roman"/>
          <w:color w:val="000000" w:themeColor="text1"/>
          <w:sz w:val="24"/>
          <w:szCs w:val="24"/>
        </w:rPr>
        <w:t>m</w:t>
      </w:r>
      <w:r w:rsidRPr="007660FE">
        <w:rPr>
          <w:rFonts w:ascii="Book Antiqua" w:eastAsia="Times New Roman" w:hAnsi="Book Antiqua" w:cs="Times New Roman"/>
          <w:color w:val="000000" w:themeColor="text1"/>
          <w:sz w:val="24"/>
          <w:szCs w:val="24"/>
        </w:rPr>
        <w:t xml:space="preserve">etal </w:t>
      </w:r>
      <w:r w:rsidR="00AA788D"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tents (SEMS) have been found to have a decreased incidence of cholangitis, stent failure, and overall hospitalizations when compared to plastic </w:t>
      </w:r>
      <w:proofErr w:type="gramStart"/>
      <w:r w:rsidRPr="007660FE">
        <w:rPr>
          <w:rFonts w:ascii="Book Antiqua" w:eastAsia="Times New Roman" w:hAnsi="Book Antiqua" w:cs="Times New Roman"/>
          <w:color w:val="000000" w:themeColor="text1"/>
          <w:sz w:val="24"/>
          <w:szCs w:val="24"/>
        </w:rPr>
        <w:t>stents</w:t>
      </w:r>
      <w:r w:rsidR="00B961E8" w:rsidRPr="007660FE">
        <w:rPr>
          <w:rFonts w:ascii="Book Antiqua" w:eastAsia="Times New Roman" w:hAnsi="Book Antiqua" w:cs="Times New Roman"/>
          <w:color w:val="000000" w:themeColor="text1"/>
          <w:sz w:val="24"/>
          <w:szCs w:val="24"/>
          <w:vertAlign w:val="superscript"/>
        </w:rPr>
        <w:t>[</w:t>
      </w:r>
      <w:proofErr w:type="gramEnd"/>
      <w:r w:rsidR="00B961E8" w:rsidRPr="007660FE">
        <w:rPr>
          <w:rFonts w:ascii="Book Antiqua" w:eastAsia="Times New Roman" w:hAnsi="Book Antiqua" w:cs="Times New Roman"/>
          <w:color w:val="000000" w:themeColor="text1"/>
          <w:sz w:val="24"/>
          <w:szCs w:val="24"/>
          <w:vertAlign w:val="superscript"/>
        </w:rPr>
        <w:t>30]</w:t>
      </w:r>
      <w:r w:rsidRPr="007660FE">
        <w:rPr>
          <w:rFonts w:ascii="Book Antiqua" w:eastAsia="Times New Roman" w:hAnsi="Book Antiqua" w:cs="Times New Roman"/>
          <w:color w:val="000000" w:themeColor="text1"/>
          <w:sz w:val="24"/>
          <w:szCs w:val="24"/>
        </w:rPr>
        <w:t>. Median patency rates for SEMS have been evaluated in several studies and generally found to be at approximately 270 d</w:t>
      </w:r>
      <w:r w:rsidR="001E2130" w:rsidRPr="007660FE">
        <w:rPr>
          <w:rFonts w:ascii="Book Antiqua" w:eastAsia="Times New Roman" w:hAnsi="Book Antiqua" w:cs="Times New Roman"/>
          <w:color w:val="000000" w:themeColor="text1"/>
          <w:sz w:val="24"/>
          <w:szCs w:val="24"/>
        </w:rPr>
        <w:t xml:space="preserve"> in malignant </w:t>
      </w:r>
      <w:proofErr w:type="gramStart"/>
      <w:r w:rsidR="001E2130" w:rsidRPr="007660FE">
        <w:rPr>
          <w:rFonts w:ascii="Book Antiqua" w:eastAsia="Times New Roman" w:hAnsi="Book Antiqua" w:cs="Times New Roman"/>
          <w:color w:val="000000" w:themeColor="text1"/>
          <w:sz w:val="24"/>
          <w:szCs w:val="24"/>
        </w:rPr>
        <w:t>obstruction</w:t>
      </w:r>
      <w:r w:rsidR="00B961E8" w:rsidRPr="007660FE">
        <w:rPr>
          <w:rFonts w:ascii="Book Antiqua" w:eastAsia="Times New Roman" w:hAnsi="Book Antiqua" w:cs="Times New Roman"/>
          <w:color w:val="000000" w:themeColor="text1"/>
          <w:sz w:val="24"/>
          <w:szCs w:val="24"/>
          <w:vertAlign w:val="superscript"/>
        </w:rPr>
        <w:t>[</w:t>
      </w:r>
      <w:proofErr w:type="gramEnd"/>
      <w:r w:rsidR="00B961E8" w:rsidRPr="007660FE">
        <w:rPr>
          <w:rFonts w:ascii="Book Antiqua" w:eastAsia="Times New Roman" w:hAnsi="Book Antiqua" w:cs="Times New Roman"/>
          <w:color w:val="000000" w:themeColor="text1"/>
          <w:sz w:val="24"/>
          <w:szCs w:val="24"/>
          <w:vertAlign w:val="superscript"/>
        </w:rPr>
        <w:t>31</w:t>
      </w:r>
      <w:r w:rsidR="00B961E8" w:rsidRPr="007660FE">
        <w:rPr>
          <w:rFonts w:ascii="Book Antiqua" w:eastAsia="宋体" w:hAnsi="Book Antiqua" w:cs="Times New Roman" w:hint="eastAsia"/>
          <w:color w:val="000000" w:themeColor="text1"/>
          <w:sz w:val="24"/>
          <w:szCs w:val="24"/>
          <w:vertAlign w:val="superscript"/>
          <w:lang w:eastAsia="zh-CN"/>
        </w:rPr>
        <w:t>-</w:t>
      </w:r>
      <w:r w:rsidR="00B961E8" w:rsidRPr="007660FE">
        <w:rPr>
          <w:rFonts w:ascii="Book Antiqua" w:eastAsia="Times New Roman" w:hAnsi="Book Antiqua" w:cs="Times New Roman"/>
          <w:color w:val="000000" w:themeColor="text1"/>
          <w:sz w:val="24"/>
          <w:szCs w:val="24"/>
          <w:vertAlign w:val="superscript"/>
        </w:rPr>
        <w:t>33]</w:t>
      </w:r>
      <w:r w:rsidRPr="007660FE">
        <w:rPr>
          <w:rFonts w:ascii="Book Antiqua" w:eastAsia="Times New Roman" w:hAnsi="Book Antiqua" w:cs="Times New Roman"/>
          <w:color w:val="000000" w:themeColor="text1"/>
          <w:sz w:val="24"/>
          <w:szCs w:val="24"/>
        </w:rPr>
        <w:t>. Biliary stents have a sub-optimal failure rate, and will occlude in 30</w:t>
      </w:r>
      <w:r w:rsidR="004012B4"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 xml:space="preserve">-70% of patients with </w:t>
      </w:r>
      <w:r w:rsidR="00AA788D" w:rsidRPr="007660FE">
        <w:rPr>
          <w:rFonts w:ascii="Book Antiqua" w:eastAsia="Times New Roman" w:hAnsi="Book Antiqua" w:cs="Times New Roman"/>
          <w:color w:val="000000" w:themeColor="text1"/>
          <w:sz w:val="24"/>
          <w:szCs w:val="24"/>
        </w:rPr>
        <w:t xml:space="preserve">plastic </w:t>
      </w:r>
      <w:r w:rsidRPr="007660FE">
        <w:rPr>
          <w:rFonts w:ascii="Book Antiqua" w:eastAsia="Times New Roman" w:hAnsi="Book Antiqua" w:cs="Times New Roman"/>
          <w:color w:val="000000" w:themeColor="text1"/>
          <w:sz w:val="24"/>
          <w:szCs w:val="24"/>
        </w:rPr>
        <w:t>stents and in</w:t>
      </w:r>
      <w:r w:rsidR="00D75A3B"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19</w:t>
      </w:r>
      <w:r w:rsidR="00B961E8"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-46% of patient with bare metal stents (Table 1</w:t>
      </w:r>
      <w:proofErr w:type="gramStart"/>
      <w:r w:rsidRPr="007660FE">
        <w:rPr>
          <w:rFonts w:ascii="Book Antiqua" w:eastAsia="Times New Roman" w:hAnsi="Book Antiqua" w:cs="Times New Roman"/>
          <w:color w:val="000000" w:themeColor="text1"/>
          <w:sz w:val="24"/>
          <w:szCs w:val="24"/>
        </w:rPr>
        <w:t>)</w:t>
      </w:r>
      <w:r w:rsidR="003F3618" w:rsidRPr="007660FE">
        <w:rPr>
          <w:rFonts w:ascii="Book Antiqua" w:eastAsia="Times New Roman" w:hAnsi="Book Antiqua" w:cs="Times New Roman"/>
          <w:color w:val="000000" w:themeColor="text1"/>
          <w:sz w:val="24"/>
          <w:szCs w:val="24"/>
          <w:vertAlign w:val="superscript"/>
        </w:rPr>
        <w:t>[</w:t>
      </w:r>
      <w:proofErr w:type="gramEnd"/>
      <w:r w:rsidR="003F3618" w:rsidRPr="007660FE">
        <w:rPr>
          <w:rFonts w:ascii="Book Antiqua" w:eastAsia="Times New Roman" w:hAnsi="Book Antiqua" w:cs="Times New Roman"/>
          <w:color w:val="000000" w:themeColor="text1"/>
          <w:sz w:val="24"/>
          <w:szCs w:val="24"/>
          <w:vertAlign w:val="superscript"/>
        </w:rPr>
        <w:t>31,32,34,35]</w:t>
      </w:r>
      <w:r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vertAlign w:val="superscript"/>
        </w:rPr>
        <w:t xml:space="preserve"> </w:t>
      </w:r>
      <w:r w:rsidRPr="007660FE">
        <w:rPr>
          <w:rFonts w:ascii="Book Antiqua" w:eastAsia="Times New Roman" w:hAnsi="Book Antiqua" w:cs="Times New Roman"/>
          <w:color w:val="000000" w:themeColor="text1"/>
          <w:sz w:val="24"/>
          <w:szCs w:val="24"/>
        </w:rPr>
        <w:t xml:space="preserve">The most common cause of failure </w:t>
      </w:r>
      <w:r w:rsidR="00AA788D" w:rsidRPr="007660FE">
        <w:rPr>
          <w:rFonts w:ascii="Book Antiqua" w:eastAsia="Times New Roman" w:hAnsi="Book Antiqua" w:cs="Times New Roman"/>
          <w:color w:val="000000" w:themeColor="text1"/>
          <w:sz w:val="24"/>
          <w:szCs w:val="24"/>
        </w:rPr>
        <w:t>are</w:t>
      </w:r>
      <w:r w:rsidRPr="007660FE">
        <w:rPr>
          <w:rFonts w:ascii="Book Antiqua" w:eastAsia="Times New Roman" w:hAnsi="Book Antiqua" w:cs="Times New Roman"/>
          <w:color w:val="000000" w:themeColor="text1"/>
          <w:sz w:val="24"/>
          <w:szCs w:val="24"/>
        </w:rPr>
        <w:t xml:space="preserve"> tumor or epithelial ingrowth (66</w:t>
      </w:r>
      <w:r w:rsidR="003F3618"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-68%), followed by sludge and clogging (17</w:t>
      </w:r>
      <w:r w:rsidR="003F3618"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-21%), tumor overgrowth (2</w:t>
      </w:r>
      <w:r w:rsidR="003F3618"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-11</w:t>
      </w:r>
      <w:r w:rsidR="005E4553" w:rsidRPr="007660FE">
        <w:rPr>
          <w:rFonts w:ascii="Book Antiqua" w:eastAsia="Times New Roman" w:hAnsi="Book Antiqua" w:cs="Times New Roman"/>
          <w:color w:val="000000" w:themeColor="text1"/>
          <w:sz w:val="24"/>
          <w:szCs w:val="24"/>
        </w:rPr>
        <w:t>%), and stent migration (0</w:t>
      </w:r>
      <w:r w:rsidR="003F3618" w:rsidRPr="007660FE">
        <w:rPr>
          <w:rFonts w:ascii="Book Antiqua" w:eastAsia="宋体" w:hAnsi="Book Antiqua" w:cs="Times New Roman" w:hint="eastAsia"/>
          <w:color w:val="000000" w:themeColor="text1"/>
          <w:sz w:val="24"/>
          <w:szCs w:val="24"/>
          <w:lang w:eastAsia="zh-CN"/>
        </w:rPr>
        <w:t>%</w:t>
      </w:r>
      <w:r w:rsidR="005E4553" w:rsidRPr="007660FE">
        <w:rPr>
          <w:rFonts w:ascii="Book Antiqua" w:eastAsia="Times New Roman" w:hAnsi="Book Antiqua" w:cs="Times New Roman"/>
          <w:color w:val="000000" w:themeColor="text1"/>
          <w:sz w:val="24"/>
          <w:szCs w:val="24"/>
        </w:rPr>
        <w:t>-4%)</w:t>
      </w:r>
      <w:r w:rsidR="002E2E5C"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(Table 2)</w:t>
      </w:r>
      <w:r w:rsidR="003F3618" w:rsidRPr="007660FE">
        <w:rPr>
          <w:rFonts w:ascii="Book Antiqua" w:eastAsia="Times New Roman" w:hAnsi="Book Antiqua" w:cs="Times New Roman"/>
          <w:color w:val="000000" w:themeColor="text1"/>
          <w:sz w:val="24"/>
          <w:szCs w:val="24"/>
          <w:vertAlign w:val="superscript"/>
        </w:rPr>
        <w:t>[33</w:t>
      </w:r>
      <w:proofErr w:type="gramStart"/>
      <w:r w:rsidR="003F3618" w:rsidRPr="007660FE">
        <w:rPr>
          <w:rFonts w:ascii="Book Antiqua" w:eastAsia="Times New Roman" w:hAnsi="Book Antiqua" w:cs="Times New Roman"/>
          <w:color w:val="000000" w:themeColor="text1"/>
          <w:sz w:val="24"/>
          <w:szCs w:val="24"/>
          <w:vertAlign w:val="superscript"/>
        </w:rPr>
        <w:t>,36,37</w:t>
      </w:r>
      <w:proofErr w:type="gramEnd"/>
      <w:r w:rsidR="003F3618" w:rsidRPr="007660FE">
        <w:rPr>
          <w:rFonts w:ascii="Book Antiqua" w:eastAsia="Times New Roman" w:hAnsi="Book Antiqua" w:cs="Times New Roman"/>
          <w:color w:val="000000" w:themeColor="text1"/>
          <w:sz w:val="24"/>
          <w:szCs w:val="24"/>
          <w:vertAlign w:val="superscript"/>
        </w:rPr>
        <w:t>]</w:t>
      </w:r>
      <w:r w:rsidR="005E4553" w:rsidRPr="007660FE">
        <w:rPr>
          <w:rFonts w:ascii="Book Antiqua" w:eastAsia="Times New Roman" w:hAnsi="Book Antiqua" w:cs="Times New Roman"/>
          <w:color w:val="000000" w:themeColor="text1"/>
          <w:sz w:val="24"/>
          <w:szCs w:val="24"/>
        </w:rPr>
        <w:t>.</w:t>
      </w:r>
      <w:r w:rsidR="00791173" w:rsidRPr="007660FE">
        <w:rPr>
          <w:rFonts w:ascii="Book Antiqua" w:eastAsia="Times New Roman" w:hAnsi="Book Antiqua" w:cs="Times New Roman"/>
          <w:color w:val="000000" w:themeColor="text1"/>
          <w:sz w:val="24"/>
          <w:szCs w:val="24"/>
          <w:vertAlign w:val="superscript"/>
        </w:rPr>
        <w:t xml:space="preserve"> </w:t>
      </w:r>
    </w:p>
    <w:p w14:paraId="27E27A38" w14:textId="566F352F" w:rsidR="007870E2" w:rsidRPr="007660FE" w:rsidRDefault="002E2E5C"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From analysis of</w:t>
      </w:r>
      <w:r w:rsidR="00227B11" w:rsidRPr="007660FE">
        <w:rPr>
          <w:rFonts w:ascii="Book Antiqua" w:eastAsia="Times New Roman" w:hAnsi="Book Antiqua" w:cs="Times New Roman"/>
          <w:color w:val="000000" w:themeColor="text1"/>
          <w:sz w:val="24"/>
          <w:szCs w:val="24"/>
        </w:rPr>
        <w:t xml:space="preserve"> biopsied </w:t>
      </w:r>
      <w:r w:rsidR="006373ED" w:rsidRPr="007660FE">
        <w:rPr>
          <w:rFonts w:ascii="Book Antiqua" w:eastAsia="Times New Roman" w:hAnsi="Book Antiqua" w:cs="Times New Roman"/>
          <w:color w:val="000000" w:themeColor="text1"/>
          <w:sz w:val="24"/>
          <w:szCs w:val="24"/>
        </w:rPr>
        <w:t>obstructing tissue</w:t>
      </w:r>
      <w:r w:rsidR="00227B11" w:rsidRPr="007660FE">
        <w:rPr>
          <w:rFonts w:ascii="Book Antiqua" w:eastAsia="Times New Roman" w:hAnsi="Book Antiqua" w:cs="Times New Roman"/>
          <w:color w:val="000000" w:themeColor="text1"/>
          <w:sz w:val="24"/>
          <w:szCs w:val="24"/>
        </w:rPr>
        <w:t>,</w:t>
      </w:r>
      <w:r w:rsidRPr="007660FE">
        <w:rPr>
          <w:rFonts w:ascii="Book Antiqua" w:eastAsia="Times New Roman" w:hAnsi="Book Antiqua" w:cs="Times New Roman"/>
          <w:color w:val="000000" w:themeColor="text1"/>
          <w:sz w:val="24"/>
          <w:szCs w:val="24"/>
        </w:rPr>
        <w:t xml:space="preserve"> it was found that </w:t>
      </w:r>
      <w:r w:rsidR="007870E2" w:rsidRPr="007660FE">
        <w:rPr>
          <w:rFonts w:ascii="Book Antiqua" w:eastAsia="Times New Roman" w:hAnsi="Book Antiqua" w:cs="Times New Roman"/>
          <w:color w:val="000000" w:themeColor="text1"/>
          <w:sz w:val="24"/>
          <w:szCs w:val="24"/>
        </w:rPr>
        <w:t xml:space="preserve">44% of the </w:t>
      </w:r>
      <w:r w:rsidR="00227B11" w:rsidRPr="007660FE">
        <w:rPr>
          <w:rFonts w:ascii="Book Antiqua" w:eastAsia="Times New Roman" w:hAnsi="Book Antiqua" w:cs="Times New Roman"/>
          <w:color w:val="000000" w:themeColor="text1"/>
          <w:sz w:val="24"/>
          <w:szCs w:val="24"/>
        </w:rPr>
        <w:t>tissue ingrowth was non-malignant</w:t>
      </w:r>
      <w:r w:rsidR="006373ED" w:rsidRPr="007660FE">
        <w:rPr>
          <w:rFonts w:ascii="Book Antiqua" w:eastAsia="Times New Roman" w:hAnsi="Book Antiqua" w:cs="Times New Roman"/>
          <w:color w:val="000000" w:themeColor="text1"/>
          <w:sz w:val="24"/>
          <w:szCs w:val="24"/>
        </w:rPr>
        <w:t xml:space="preserve"> in nature</w:t>
      </w:r>
      <w:r w:rsidR="00227B11" w:rsidRPr="007660FE">
        <w:rPr>
          <w:rFonts w:ascii="Book Antiqua" w:eastAsia="Times New Roman" w:hAnsi="Book Antiqua" w:cs="Times New Roman"/>
          <w:color w:val="000000" w:themeColor="text1"/>
          <w:sz w:val="24"/>
          <w:szCs w:val="24"/>
        </w:rPr>
        <w:t>, suggesting epithelia</w:t>
      </w:r>
      <w:r w:rsidR="0007047A" w:rsidRPr="007660FE">
        <w:rPr>
          <w:rFonts w:ascii="Book Antiqua" w:eastAsia="Times New Roman" w:hAnsi="Book Antiqua" w:cs="Times New Roman"/>
          <w:color w:val="000000" w:themeColor="text1"/>
          <w:sz w:val="24"/>
          <w:szCs w:val="24"/>
        </w:rPr>
        <w:t>l</w:t>
      </w:r>
      <w:r w:rsidR="00227B11" w:rsidRPr="007660FE">
        <w:rPr>
          <w:rFonts w:ascii="Book Antiqua" w:eastAsia="Times New Roman" w:hAnsi="Book Antiqua" w:cs="Times New Roman"/>
          <w:color w:val="000000" w:themeColor="text1"/>
          <w:sz w:val="24"/>
          <w:szCs w:val="24"/>
        </w:rPr>
        <w:t xml:space="preserve"> hyperplasia plays a significant role in stent </w:t>
      </w:r>
      <w:proofErr w:type="gramStart"/>
      <w:r w:rsidR="00227B11" w:rsidRPr="007660FE">
        <w:rPr>
          <w:rFonts w:ascii="Book Antiqua" w:eastAsia="Times New Roman" w:hAnsi="Book Antiqua" w:cs="Times New Roman"/>
          <w:color w:val="000000" w:themeColor="text1"/>
          <w:sz w:val="24"/>
          <w:szCs w:val="24"/>
        </w:rPr>
        <w:t>obstruction</w:t>
      </w:r>
      <w:r w:rsidR="003F3618" w:rsidRPr="007660FE">
        <w:rPr>
          <w:rFonts w:ascii="Book Antiqua" w:eastAsia="Times New Roman" w:hAnsi="Book Antiqua" w:cs="Times New Roman"/>
          <w:color w:val="000000" w:themeColor="text1"/>
          <w:sz w:val="24"/>
          <w:szCs w:val="24"/>
          <w:vertAlign w:val="superscript"/>
        </w:rPr>
        <w:t>[</w:t>
      </w:r>
      <w:proofErr w:type="gramEnd"/>
      <w:r w:rsidR="003F3618" w:rsidRPr="007660FE">
        <w:rPr>
          <w:rFonts w:ascii="Book Antiqua" w:eastAsia="Times New Roman" w:hAnsi="Book Antiqua" w:cs="Times New Roman"/>
          <w:color w:val="000000" w:themeColor="text1"/>
          <w:sz w:val="24"/>
          <w:szCs w:val="24"/>
          <w:vertAlign w:val="superscript"/>
        </w:rPr>
        <w:t>35]</w:t>
      </w:r>
      <w:r w:rsidR="007870E2" w:rsidRPr="007660FE">
        <w:rPr>
          <w:rFonts w:ascii="Book Antiqua" w:eastAsia="Times New Roman" w:hAnsi="Book Antiqua" w:cs="Times New Roman"/>
          <w:color w:val="000000" w:themeColor="text1"/>
          <w:sz w:val="24"/>
          <w:szCs w:val="24"/>
        </w:rPr>
        <w:t xml:space="preserve">. </w:t>
      </w:r>
      <w:r w:rsidR="00227B11" w:rsidRPr="007660FE">
        <w:rPr>
          <w:rFonts w:ascii="Book Antiqua" w:eastAsia="Times New Roman" w:hAnsi="Book Antiqua" w:cs="Times New Roman"/>
          <w:color w:val="000000" w:themeColor="text1"/>
          <w:sz w:val="24"/>
          <w:szCs w:val="24"/>
        </w:rPr>
        <w:t>Other studies</w:t>
      </w:r>
      <w:r w:rsidR="007870E2" w:rsidRPr="007660FE">
        <w:rPr>
          <w:rFonts w:ascii="Book Antiqua" w:eastAsia="Times New Roman" w:hAnsi="Book Antiqua" w:cs="Times New Roman"/>
          <w:color w:val="000000" w:themeColor="text1"/>
          <w:sz w:val="24"/>
          <w:szCs w:val="24"/>
        </w:rPr>
        <w:t xml:space="preserve"> have</w:t>
      </w:r>
      <w:r w:rsidR="00227B11" w:rsidRPr="007660FE">
        <w:rPr>
          <w:rFonts w:ascii="Book Antiqua" w:eastAsia="Times New Roman" w:hAnsi="Book Antiqua" w:cs="Times New Roman"/>
          <w:color w:val="000000" w:themeColor="text1"/>
          <w:sz w:val="24"/>
          <w:szCs w:val="24"/>
        </w:rPr>
        <w:t xml:space="preserve"> </w:t>
      </w:r>
      <w:r w:rsidR="0043368C" w:rsidRPr="007660FE">
        <w:rPr>
          <w:rFonts w:ascii="Book Antiqua" w:eastAsia="Times New Roman" w:hAnsi="Book Antiqua" w:cs="Times New Roman"/>
          <w:color w:val="000000" w:themeColor="text1"/>
          <w:sz w:val="24"/>
          <w:szCs w:val="24"/>
        </w:rPr>
        <w:t xml:space="preserve">suggested that </w:t>
      </w:r>
      <w:r w:rsidR="00227B11" w:rsidRPr="007660FE">
        <w:rPr>
          <w:rFonts w:ascii="Book Antiqua" w:eastAsia="Times New Roman" w:hAnsi="Book Antiqua" w:cs="Times New Roman"/>
          <w:color w:val="000000" w:themeColor="text1"/>
          <w:sz w:val="24"/>
          <w:szCs w:val="24"/>
        </w:rPr>
        <w:t>up to</w:t>
      </w:r>
      <w:r w:rsidR="007870E2" w:rsidRPr="007660FE">
        <w:rPr>
          <w:rFonts w:ascii="Book Antiqua" w:eastAsia="Times New Roman" w:hAnsi="Book Antiqua" w:cs="Times New Roman"/>
          <w:color w:val="000000" w:themeColor="text1"/>
          <w:sz w:val="24"/>
          <w:szCs w:val="24"/>
        </w:rPr>
        <w:t xml:space="preserve"> 50% of SEMS </w:t>
      </w:r>
      <w:r w:rsidR="006373ED" w:rsidRPr="007660FE">
        <w:rPr>
          <w:rFonts w:ascii="Book Antiqua" w:eastAsia="Times New Roman" w:hAnsi="Book Antiqua" w:cs="Times New Roman"/>
          <w:color w:val="000000" w:themeColor="text1"/>
          <w:sz w:val="24"/>
          <w:szCs w:val="24"/>
        </w:rPr>
        <w:t xml:space="preserve">occlude </w:t>
      </w:r>
      <w:r w:rsidR="00227B11" w:rsidRPr="007660FE">
        <w:rPr>
          <w:rFonts w:ascii="Book Antiqua" w:eastAsia="Times New Roman" w:hAnsi="Book Antiqua" w:cs="Times New Roman"/>
          <w:color w:val="000000" w:themeColor="text1"/>
          <w:sz w:val="24"/>
          <w:szCs w:val="24"/>
        </w:rPr>
        <w:t>secondary to</w:t>
      </w:r>
      <w:r w:rsidR="007870E2" w:rsidRPr="007660FE">
        <w:rPr>
          <w:rFonts w:ascii="Book Antiqua" w:eastAsia="Times New Roman" w:hAnsi="Book Antiqua" w:cs="Times New Roman"/>
          <w:color w:val="000000" w:themeColor="text1"/>
          <w:sz w:val="24"/>
          <w:szCs w:val="24"/>
        </w:rPr>
        <w:t xml:space="preserve"> epithelial </w:t>
      </w:r>
      <w:proofErr w:type="gramStart"/>
      <w:r w:rsidR="007870E2" w:rsidRPr="007660FE">
        <w:rPr>
          <w:rFonts w:ascii="Book Antiqua" w:eastAsia="Times New Roman" w:hAnsi="Book Antiqua" w:cs="Times New Roman"/>
          <w:color w:val="000000" w:themeColor="text1"/>
          <w:sz w:val="24"/>
          <w:szCs w:val="24"/>
        </w:rPr>
        <w:t>hyperplasia</w:t>
      </w:r>
      <w:r w:rsidR="003F3618" w:rsidRPr="007660FE">
        <w:rPr>
          <w:rFonts w:ascii="Book Antiqua" w:eastAsia="Times New Roman" w:hAnsi="Book Antiqua" w:cs="Times New Roman"/>
          <w:color w:val="000000" w:themeColor="text1"/>
          <w:sz w:val="24"/>
          <w:szCs w:val="24"/>
          <w:vertAlign w:val="superscript"/>
        </w:rPr>
        <w:t>[</w:t>
      </w:r>
      <w:proofErr w:type="gramEnd"/>
      <w:r w:rsidR="003F3618" w:rsidRPr="007660FE">
        <w:rPr>
          <w:rFonts w:ascii="Book Antiqua" w:eastAsia="Times New Roman" w:hAnsi="Book Antiqua" w:cs="Times New Roman"/>
          <w:color w:val="000000" w:themeColor="text1"/>
          <w:sz w:val="24"/>
          <w:szCs w:val="24"/>
          <w:vertAlign w:val="superscript"/>
        </w:rPr>
        <w:t>35]</w:t>
      </w:r>
      <w:r w:rsidR="007870E2" w:rsidRPr="007660FE">
        <w:rPr>
          <w:rFonts w:ascii="Book Antiqua" w:eastAsia="Times New Roman" w:hAnsi="Book Antiqua" w:cs="Times New Roman"/>
          <w:color w:val="000000" w:themeColor="text1"/>
          <w:sz w:val="24"/>
          <w:szCs w:val="24"/>
        </w:rPr>
        <w:t>.</w:t>
      </w:r>
      <w:r w:rsidR="006A0928" w:rsidRPr="007660FE">
        <w:rPr>
          <w:rFonts w:ascii="Book Antiqua" w:eastAsia="Times New Roman" w:hAnsi="Book Antiqua" w:cs="Times New Roman"/>
          <w:color w:val="000000" w:themeColor="text1"/>
          <w:sz w:val="24"/>
          <w:szCs w:val="24"/>
          <w:vertAlign w:val="superscript"/>
        </w:rPr>
        <w:t xml:space="preserve"> </w:t>
      </w:r>
      <w:r w:rsidR="00DC7441" w:rsidRPr="007660FE">
        <w:rPr>
          <w:rFonts w:ascii="Book Antiqua" w:eastAsia="Times New Roman" w:hAnsi="Book Antiqua" w:cs="Times New Roman"/>
          <w:color w:val="000000" w:themeColor="text1"/>
          <w:sz w:val="24"/>
          <w:szCs w:val="24"/>
        </w:rPr>
        <w:t xml:space="preserve">Considering the major mechanisms of stent obstruction, </w:t>
      </w:r>
      <w:r w:rsidR="007870E2" w:rsidRPr="007660FE">
        <w:rPr>
          <w:rFonts w:ascii="Book Antiqua" w:eastAsia="Times New Roman" w:hAnsi="Book Antiqua" w:cs="Times New Roman"/>
          <w:color w:val="000000" w:themeColor="text1"/>
          <w:sz w:val="24"/>
          <w:szCs w:val="24"/>
        </w:rPr>
        <w:t xml:space="preserve">tumor ingrowth, tumor overgrowth, and epithelial hyperplasia, </w:t>
      </w:r>
      <w:r w:rsidR="00227B11" w:rsidRPr="007660FE">
        <w:rPr>
          <w:rFonts w:ascii="Book Antiqua" w:eastAsia="Times New Roman" w:hAnsi="Book Antiqua" w:cs="Times New Roman"/>
          <w:color w:val="000000" w:themeColor="text1"/>
          <w:sz w:val="24"/>
          <w:szCs w:val="24"/>
        </w:rPr>
        <w:t>a stent</w:t>
      </w:r>
      <w:r w:rsidR="007870E2" w:rsidRPr="007660FE">
        <w:rPr>
          <w:rFonts w:ascii="Book Antiqua" w:eastAsia="Times New Roman" w:hAnsi="Book Antiqua" w:cs="Times New Roman"/>
          <w:color w:val="000000" w:themeColor="text1"/>
          <w:sz w:val="24"/>
          <w:szCs w:val="24"/>
        </w:rPr>
        <w:t xml:space="preserve"> </w:t>
      </w:r>
      <w:r w:rsidR="00227B11" w:rsidRPr="007660FE">
        <w:rPr>
          <w:rFonts w:ascii="Book Antiqua" w:eastAsia="Times New Roman" w:hAnsi="Book Antiqua" w:cs="Times New Roman"/>
          <w:color w:val="000000" w:themeColor="text1"/>
          <w:sz w:val="24"/>
          <w:szCs w:val="24"/>
        </w:rPr>
        <w:t>externally coated</w:t>
      </w:r>
      <w:r w:rsidR="00EB0E90" w:rsidRPr="007660FE">
        <w:rPr>
          <w:rFonts w:ascii="Book Antiqua" w:eastAsia="Times New Roman" w:hAnsi="Book Antiqua" w:cs="Times New Roman"/>
          <w:color w:val="000000" w:themeColor="text1"/>
          <w:sz w:val="24"/>
          <w:szCs w:val="24"/>
        </w:rPr>
        <w:t xml:space="preserve"> </w:t>
      </w:r>
      <w:r w:rsidR="007870E2" w:rsidRPr="007660FE">
        <w:rPr>
          <w:rFonts w:ascii="Book Antiqua" w:eastAsia="Times New Roman" w:hAnsi="Book Antiqua" w:cs="Times New Roman"/>
          <w:color w:val="000000" w:themeColor="text1"/>
          <w:sz w:val="24"/>
          <w:szCs w:val="24"/>
        </w:rPr>
        <w:t xml:space="preserve">with agents that </w:t>
      </w:r>
      <w:r w:rsidR="000058B9" w:rsidRPr="007660FE">
        <w:rPr>
          <w:rFonts w:ascii="Book Antiqua" w:eastAsia="Times New Roman" w:hAnsi="Book Antiqua" w:cs="Times New Roman"/>
          <w:color w:val="000000" w:themeColor="text1"/>
          <w:sz w:val="24"/>
          <w:szCs w:val="24"/>
        </w:rPr>
        <w:t xml:space="preserve">effectively </w:t>
      </w:r>
      <w:r w:rsidR="007870E2" w:rsidRPr="007660FE">
        <w:rPr>
          <w:rFonts w:ascii="Book Antiqua" w:eastAsia="Times New Roman" w:hAnsi="Book Antiqua" w:cs="Times New Roman"/>
          <w:color w:val="000000" w:themeColor="text1"/>
          <w:sz w:val="24"/>
          <w:szCs w:val="24"/>
        </w:rPr>
        <w:t xml:space="preserve">hinder tissue growth </w:t>
      </w:r>
      <w:r w:rsidR="00227B11" w:rsidRPr="007660FE">
        <w:rPr>
          <w:rFonts w:ascii="Book Antiqua" w:eastAsia="Times New Roman" w:hAnsi="Book Antiqua" w:cs="Times New Roman"/>
          <w:color w:val="000000" w:themeColor="text1"/>
          <w:sz w:val="24"/>
          <w:szCs w:val="24"/>
        </w:rPr>
        <w:t>could theoretically reduce</w:t>
      </w:r>
      <w:r w:rsidR="007870E2" w:rsidRPr="007660FE">
        <w:rPr>
          <w:rFonts w:ascii="Book Antiqua" w:eastAsia="Times New Roman" w:hAnsi="Book Antiqua" w:cs="Times New Roman"/>
          <w:color w:val="000000" w:themeColor="text1"/>
          <w:sz w:val="24"/>
          <w:szCs w:val="24"/>
        </w:rPr>
        <w:t xml:space="preserve"> failure rate by 50</w:t>
      </w:r>
      <w:r w:rsidR="003F3618" w:rsidRPr="007660FE">
        <w:rPr>
          <w:rFonts w:ascii="Book Antiqua" w:eastAsia="宋体" w:hAnsi="Book Antiqua" w:cs="Times New Roman" w:hint="eastAsia"/>
          <w:color w:val="000000" w:themeColor="text1"/>
          <w:sz w:val="24"/>
          <w:szCs w:val="24"/>
          <w:lang w:eastAsia="zh-CN"/>
        </w:rPr>
        <w:t>%</w:t>
      </w:r>
      <w:r w:rsidR="007870E2" w:rsidRPr="007660FE">
        <w:rPr>
          <w:rFonts w:ascii="Book Antiqua" w:eastAsia="Times New Roman" w:hAnsi="Book Antiqua" w:cs="Times New Roman"/>
          <w:color w:val="000000" w:themeColor="text1"/>
          <w:sz w:val="24"/>
          <w:szCs w:val="24"/>
        </w:rPr>
        <w:t>-79%.</w:t>
      </w:r>
      <w:r w:rsidR="00EB0E90" w:rsidRPr="007660FE">
        <w:rPr>
          <w:rFonts w:ascii="Book Antiqua" w:eastAsia="Times New Roman" w:hAnsi="Book Antiqua" w:cs="Times New Roman"/>
          <w:color w:val="000000" w:themeColor="text1"/>
          <w:sz w:val="24"/>
          <w:szCs w:val="24"/>
        </w:rPr>
        <w:t xml:space="preserve"> </w:t>
      </w:r>
      <w:r w:rsidR="00227B11" w:rsidRPr="007660FE">
        <w:rPr>
          <w:rFonts w:ascii="Book Antiqua" w:eastAsia="Times New Roman" w:hAnsi="Book Antiqua" w:cs="Times New Roman"/>
          <w:color w:val="000000" w:themeColor="text1"/>
          <w:sz w:val="24"/>
          <w:szCs w:val="24"/>
        </w:rPr>
        <w:t>D</w:t>
      </w:r>
      <w:r w:rsidR="008D771A" w:rsidRPr="007660FE">
        <w:rPr>
          <w:rFonts w:ascii="Book Antiqua" w:eastAsia="Times New Roman" w:hAnsi="Book Antiqua" w:cs="Times New Roman"/>
          <w:color w:val="000000" w:themeColor="text1"/>
          <w:sz w:val="24"/>
          <w:szCs w:val="24"/>
        </w:rPr>
        <w:t>rug incorporation into the external</w:t>
      </w:r>
      <w:r w:rsidR="007870E2" w:rsidRPr="007660FE">
        <w:rPr>
          <w:rFonts w:ascii="Book Antiqua" w:eastAsia="Times New Roman" w:hAnsi="Book Antiqua" w:cs="Times New Roman"/>
          <w:color w:val="000000" w:themeColor="text1"/>
          <w:sz w:val="24"/>
          <w:szCs w:val="24"/>
        </w:rPr>
        <w:t xml:space="preserve"> stent</w:t>
      </w:r>
      <w:r w:rsidR="008D771A" w:rsidRPr="007660FE">
        <w:rPr>
          <w:rFonts w:ascii="Book Antiqua" w:eastAsia="Times New Roman" w:hAnsi="Book Antiqua" w:cs="Times New Roman"/>
          <w:color w:val="000000" w:themeColor="text1"/>
          <w:sz w:val="24"/>
          <w:szCs w:val="24"/>
        </w:rPr>
        <w:t xml:space="preserve"> membrane</w:t>
      </w:r>
      <w:r w:rsidR="007870E2" w:rsidRPr="007660FE">
        <w:rPr>
          <w:rFonts w:ascii="Book Antiqua" w:eastAsia="Times New Roman" w:hAnsi="Book Antiqua" w:cs="Times New Roman"/>
          <w:color w:val="000000" w:themeColor="text1"/>
          <w:sz w:val="24"/>
          <w:szCs w:val="24"/>
        </w:rPr>
        <w:t xml:space="preserve"> </w:t>
      </w:r>
      <w:r w:rsidR="00227B11" w:rsidRPr="007660FE">
        <w:rPr>
          <w:rFonts w:ascii="Book Antiqua" w:eastAsia="Times New Roman" w:hAnsi="Book Antiqua" w:cs="Times New Roman"/>
          <w:color w:val="000000" w:themeColor="text1"/>
          <w:sz w:val="24"/>
          <w:szCs w:val="24"/>
        </w:rPr>
        <w:t>appear</w:t>
      </w:r>
      <w:r w:rsidR="008D771A" w:rsidRPr="007660FE">
        <w:rPr>
          <w:rFonts w:ascii="Book Antiqua" w:eastAsia="Times New Roman" w:hAnsi="Book Antiqua" w:cs="Times New Roman"/>
          <w:color w:val="000000" w:themeColor="text1"/>
          <w:sz w:val="24"/>
          <w:szCs w:val="24"/>
        </w:rPr>
        <w:t>s</w:t>
      </w:r>
      <w:r w:rsidR="00227B11" w:rsidRPr="007660FE">
        <w:rPr>
          <w:rFonts w:ascii="Book Antiqua" w:eastAsia="Times New Roman" w:hAnsi="Book Antiqua" w:cs="Times New Roman"/>
          <w:color w:val="000000" w:themeColor="text1"/>
          <w:sz w:val="24"/>
          <w:szCs w:val="24"/>
        </w:rPr>
        <w:t xml:space="preserve"> to be an</w:t>
      </w:r>
      <w:r w:rsidR="007870E2" w:rsidRPr="007660FE">
        <w:rPr>
          <w:rFonts w:ascii="Book Antiqua" w:eastAsia="Times New Roman" w:hAnsi="Book Antiqua" w:cs="Times New Roman"/>
          <w:color w:val="000000" w:themeColor="text1"/>
          <w:sz w:val="24"/>
          <w:szCs w:val="24"/>
        </w:rPr>
        <w:t xml:space="preserve"> intuitive next step in stent development </w:t>
      </w:r>
      <w:r w:rsidR="00227B11" w:rsidRPr="007660FE">
        <w:rPr>
          <w:rFonts w:ascii="Book Antiqua" w:eastAsia="Times New Roman" w:hAnsi="Book Antiqua" w:cs="Times New Roman"/>
          <w:color w:val="000000" w:themeColor="text1"/>
          <w:sz w:val="24"/>
          <w:szCs w:val="24"/>
        </w:rPr>
        <w:t>capable of significantly reducing</w:t>
      </w:r>
      <w:r w:rsidR="007870E2" w:rsidRPr="007660FE">
        <w:rPr>
          <w:rFonts w:ascii="Book Antiqua" w:eastAsia="Times New Roman" w:hAnsi="Book Antiqua" w:cs="Times New Roman"/>
          <w:color w:val="000000" w:themeColor="text1"/>
          <w:sz w:val="24"/>
          <w:szCs w:val="24"/>
        </w:rPr>
        <w:t xml:space="preserve"> </w:t>
      </w:r>
      <w:r w:rsidR="005D7EFD" w:rsidRPr="007660FE">
        <w:rPr>
          <w:rFonts w:ascii="Book Antiqua" w:eastAsia="Times New Roman" w:hAnsi="Book Antiqua" w:cs="Times New Roman"/>
          <w:color w:val="000000" w:themeColor="text1"/>
          <w:sz w:val="24"/>
          <w:szCs w:val="24"/>
        </w:rPr>
        <w:t xml:space="preserve">stent obstruction </w:t>
      </w:r>
      <w:proofErr w:type="gramStart"/>
      <w:r w:rsidR="00227B11" w:rsidRPr="007660FE">
        <w:rPr>
          <w:rFonts w:ascii="Book Antiqua" w:eastAsia="Times New Roman" w:hAnsi="Book Antiqua" w:cs="Times New Roman"/>
          <w:color w:val="000000" w:themeColor="text1"/>
          <w:sz w:val="24"/>
          <w:szCs w:val="24"/>
        </w:rPr>
        <w:t>rates</w:t>
      </w:r>
      <w:r w:rsidR="003F3618" w:rsidRPr="007660FE">
        <w:rPr>
          <w:rFonts w:ascii="Book Antiqua" w:eastAsia="Times New Roman" w:hAnsi="Book Antiqua" w:cs="Times New Roman"/>
          <w:color w:val="000000" w:themeColor="text1"/>
          <w:sz w:val="24"/>
          <w:szCs w:val="24"/>
          <w:vertAlign w:val="superscript"/>
        </w:rPr>
        <w:t>[</w:t>
      </w:r>
      <w:proofErr w:type="gramEnd"/>
      <w:r w:rsidR="003F3618" w:rsidRPr="007660FE">
        <w:rPr>
          <w:rFonts w:ascii="Book Antiqua" w:eastAsia="Times New Roman" w:hAnsi="Book Antiqua" w:cs="Times New Roman"/>
          <w:color w:val="000000" w:themeColor="text1"/>
          <w:sz w:val="24"/>
          <w:szCs w:val="24"/>
          <w:vertAlign w:val="superscript"/>
        </w:rPr>
        <w:t>34]</w:t>
      </w:r>
      <w:r w:rsidR="007870E2" w:rsidRPr="007660FE">
        <w:rPr>
          <w:rFonts w:ascii="Book Antiqua" w:eastAsia="Times New Roman" w:hAnsi="Book Antiqua" w:cs="Times New Roman"/>
          <w:color w:val="000000" w:themeColor="text1"/>
          <w:sz w:val="24"/>
          <w:szCs w:val="24"/>
        </w:rPr>
        <w:t>.</w:t>
      </w:r>
    </w:p>
    <w:p w14:paraId="367770DD" w14:textId="77777777" w:rsidR="00951CB3" w:rsidRPr="007660FE" w:rsidRDefault="00951CB3"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1F31A2CE" w14:textId="03583354" w:rsidR="007870E2" w:rsidRPr="007660FE" w:rsidRDefault="007870E2" w:rsidP="00C859EC">
      <w:pPr>
        <w:adjustRightInd w:val="0"/>
        <w:snapToGrid w:val="0"/>
        <w:spacing w:after="0" w:line="360" w:lineRule="auto"/>
        <w:jc w:val="both"/>
        <w:rPr>
          <w:rFonts w:ascii="Book Antiqua" w:eastAsia="宋体" w:hAnsi="Book Antiqua" w:cs="Times New Roman"/>
          <w:caps/>
          <w:color w:val="000000" w:themeColor="text1"/>
          <w:sz w:val="24"/>
          <w:szCs w:val="24"/>
          <w:lang w:eastAsia="zh-CN"/>
        </w:rPr>
      </w:pPr>
      <w:r w:rsidRPr="007660FE">
        <w:rPr>
          <w:rFonts w:ascii="Book Antiqua" w:eastAsia="Times New Roman" w:hAnsi="Book Antiqua" w:cs="Times New Roman"/>
          <w:b/>
          <w:bCs/>
          <w:caps/>
          <w:color w:val="000000" w:themeColor="text1"/>
          <w:sz w:val="24"/>
          <w:szCs w:val="24"/>
        </w:rPr>
        <w:t>Current Research on Drug-eluting Biliary Stents</w:t>
      </w:r>
      <w:r w:rsidR="00FB457E" w:rsidRPr="007660FE">
        <w:rPr>
          <w:rFonts w:ascii="Book Antiqua" w:eastAsia="Times New Roman" w:hAnsi="Book Antiqua" w:cs="Times New Roman"/>
          <w:b/>
          <w:bCs/>
          <w:caps/>
          <w:color w:val="000000" w:themeColor="text1"/>
          <w:sz w:val="24"/>
          <w:szCs w:val="24"/>
        </w:rPr>
        <w:t xml:space="preserve"> to prevent external failure</w:t>
      </w:r>
    </w:p>
    <w:p w14:paraId="4E3F8E7A" w14:textId="24DA423F" w:rsidR="00745B20" w:rsidRPr="007660FE" w:rsidRDefault="00745B20" w:rsidP="00C859EC">
      <w:pPr>
        <w:pStyle w:val="Normal10"/>
        <w:adjustRightInd w:val="0"/>
        <w:snapToGrid w:val="0"/>
        <w:spacing w:line="360" w:lineRule="auto"/>
        <w:jc w:val="both"/>
        <w:rPr>
          <w:rFonts w:ascii="Book Antiqua" w:eastAsia="Times New Roman" w:hAnsi="Book Antiqua" w:cs="Times New Roman"/>
          <w:color w:val="000000" w:themeColor="text1"/>
          <w:sz w:val="24"/>
        </w:rPr>
      </w:pPr>
      <w:r w:rsidRPr="007660FE">
        <w:rPr>
          <w:rFonts w:ascii="Book Antiqua" w:eastAsia="Times New Roman" w:hAnsi="Book Antiqua" w:cs="Times New Roman"/>
          <w:color w:val="000000" w:themeColor="text1"/>
          <w:sz w:val="24"/>
        </w:rPr>
        <w:t xml:space="preserve">Drug-eluting stents have been well validated in the intravascular setting and have become a staple in the management of coronary artery disease for several decades. However, despite the theoretical promise of drug-eluting </w:t>
      </w:r>
      <w:r w:rsidR="00785439" w:rsidRPr="007660FE">
        <w:rPr>
          <w:rFonts w:ascii="Book Antiqua" w:eastAsia="Times New Roman" w:hAnsi="Book Antiqua" w:cs="Times New Roman"/>
          <w:color w:val="000000" w:themeColor="text1"/>
          <w:sz w:val="24"/>
        </w:rPr>
        <w:t xml:space="preserve">biliary </w:t>
      </w:r>
      <w:r w:rsidRPr="007660FE">
        <w:rPr>
          <w:rFonts w:ascii="Book Antiqua" w:eastAsia="Times New Roman" w:hAnsi="Book Antiqua" w:cs="Times New Roman"/>
          <w:color w:val="000000" w:themeColor="text1"/>
          <w:sz w:val="24"/>
        </w:rPr>
        <w:t>stents (</w:t>
      </w:r>
      <w:r w:rsidR="00785439" w:rsidRPr="007660FE">
        <w:rPr>
          <w:rFonts w:ascii="Book Antiqua" w:eastAsia="Times New Roman" w:hAnsi="Book Antiqua" w:cs="Times New Roman"/>
          <w:color w:val="000000" w:themeColor="text1"/>
          <w:sz w:val="24"/>
        </w:rPr>
        <w:t>DEB</w:t>
      </w:r>
      <w:r w:rsidRPr="007660FE">
        <w:rPr>
          <w:rFonts w:ascii="Book Antiqua" w:eastAsia="Times New Roman" w:hAnsi="Book Antiqua" w:cs="Times New Roman"/>
          <w:color w:val="000000" w:themeColor="text1"/>
          <w:sz w:val="24"/>
        </w:rPr>
        <w:t xml:space="preserve">S), there </w:t>
      </w:r>
      <w:r w:rsidRPr="007660FE">
        <w:rPr>
          <w:rFonts w:ascii="Book Antiqua" w:eastAsia="Times New Roman" w:hAnsi="Book Antiqua" w:cs="Times New Roman"/>
          <w:color w:val="000000" w:themeColor="text1"/>
          <w:sz w:val="24"/>
        </w:rPr>
        <w:lastRenderedPageBreak/>
        <w:t>has been little research on the subject to date (Table 5).</w:t>
      </w:r>
      <w:r w:rsidR="00EB0E90" w:rsidRPr="007660FE">
        <w:rPr>
          <w:rFonts w:ascii="Book Antiqua" w:eastAsia="Times New Roman" w:hAnsi="Book Antiqua" w:cs="Times New Roman"/>
          <w:color w:val="000000" w:themeColor="text1"/>
          <w:sz w:val="24"/>
        </w:rPr>
        <w:t xml:space="preserve"> </w:t>
      </w:r>
      <w:r w:rsidR="0043368C" w:rsidRPr="007660FE">
        <w:rPr>
          <w:rFonts w:ascii="Book Antiqua" w:eastAsia="Times New Roman" w:hAnsi="Book Antiqua" w:cs="Times New Roman"/>
          <w:color w:val="000000" w:themeColor="text1"/>
          <w:sz w:val="24"/>
        </w:rPr>
        <w:t xml:space="preserve">Ideal agents </w:t>
      </w:r>
      <w:r w:rsidR="000058B9" w:rsidRPr="007660FE">
        <w:rPr>
          <w:rFonts w:ascii="Book Antiqua" w:eastAsia="Times New Roman" w:hAnsi="Book Antiqua" w:cs="Times New Roman"/>
          <w:color w:val="000000" w:themeColor="text1"/>
          <w:sz w:val="24"/>
        </w:rPr>
        <w:t xml:space="preserve">to incorporate into the stent exterior would serve to </w:t>
      </w:r>
      <w:r w:rsidR="003F3618" w:rsidRPr="007660FE">
        <w:rPr>
          <w:rFonts w:ascii="Book Antiqua" w:eastAsia="宋体" w:hAnsi="Book Antiqua" w:cs="Times New Roman" w:hint="eastAsia"/>
          <w:color w:val="000000" w:themeColor="text1"/>
          <w:sz w:val="24"/>
          <w:lang w:eastAsia="zh-CN"/>
        </w:rPr>
        <w:t>(1</w:t>
      </w:r>
      <w:r w:rsidR="000058B9" w:rsidRPr="007660FE">
        <w:rPr>
          <w:rFonts w:ascii="Book Antiqua" w:eastAsia="Times New Roman" w:hAnsi="Book Antiqua" w:cs="Times New Roman"/>
          <w:color w:val="000000" w:themeColor="text1"/>
          <w:sz w:val="24"/>
        </w:rPr>
        <w:t xml:space="preserve">) effectively inhibit the growth of malignant </w:t>
      </w:r>
      <w:proofErr w:type="spellStart"/>
      <w:r w:rsidR="00EF160C" w:rsidRPr="007660FE">
        <w:rPr>
          <w:rFonts w:ascii="Book Antiqua" w:eastAsia="Times New Roman" w:hAnsi="Book Antiqua" w:cs="Times New Roman"/>
          <w:color w:val="000000" w:themeColor="text1"/>
          <w:sz w:val="24"/>
        </w:rPr>
        <w:t>pancrea</w:t>
      </w:r>
      <w:r w:rsidR="000058B9" w:rsidRPr="007660FE">
        <w:rPr>
          <w:rFonts w:ascii="Book Antiqua" w:eastAsia="Times New Roman" w:hAnsi="Book Antiqua" w:cs="Times New Roman"/>
          <w:color w:val="000000" w:themeColor="text1"/>
          <w:sz w:val="24"/>
        </w:rPr>
        <w:t>ticobilary</w:t>
      </w:r>
      <w:proofErr w:type="spellEnd"/>
      <w:r w:rsidR="000058B9" w:rsidRPr="007660FE">
        <w:rPr>
          <w:rFonts w:ascii="Book Antiqua" w:eastAsia="Times New Roman" w:hAnsi="Book Antiqua" w:cs="Times New Roman"/>
          <w:color w:val="000000" w:themeColor="text1"/>
          <w:sz w:val="24"/>
        </w:rPr>
        <w:t xml:space="preserve"> cells</w:t>
      </w:r>
      <w:r w:rsidR="003F3618" w:rsidRPr="007660FE">
        <w:rPr>
          <w:rFonts w:ascii="Book Antiqua" w:eastAsia="宋体" w:hAnsi="Book Antiqua" w:cs="Times New Roman" w:hint="eastAsia"/>
          <w:color w:val="000000" w:themeColor="text1"/>
          <w:sz w:val="24"/>
          <w:lang w:eastAsia="zh-CN"/>
        </w:rPr>
        <w:t>;</w:t>
      </w:r>
      <w:r w:rsidR="00EB0E90" w:rsidRPr="007660FE">
        <w:rPr>
          <w:rFonts w:ascii="Book Antiqua" w:eastAsia="Times New Roman" w:hAnsi="Book Antiqua" w:cs="Times New Roman"/>
          <w:color w:val="000000" w:themeColor="text1"/>
          <w:sz w:val="24"/>
        </w:rPr>
        <w:t xml:space="preserve"> </w:t>
      </w:r>
      <w:r w:rsidR="003F3618" w:rsidRPr="007660FE">
        <w:rPr>
          <w:rFonts w:ascii="Book Antiqua" w:eastAsia="宋体" w:hAnsi="Book Antiqua" w:cs="Times New Roman" w:hint="eastAsia"/>
          <w:color w:val="000000" w:themeColor="text1"/>
          <w:sz w:val="24"/>
          <w:lang w:eastAsia="zh-CN"/>
        </w:rPr>
        <w:t>(2</w:t>
      </w:r>
      <w:r w:rsidR="000058B9" w:rsidRPr="007660FE">
        <w:rPr>
          <w:rFonts w:ascii="Book Antiqua" w:eastAsia="Times New Roman" w:hAnsi="Book Antiqua" w:cs="Times New Roman"/>
          <w:color w:val="000000" w:themeColor="text1"/>
          <w:sz w:val="24"/>
        </w:rPr>
        <w:t>)</w:t>
      </w:r>
      <w:r w:rsidR="00EF160C" w:rsidRPr="007660FE">
        <w:rPr>
          <w:rFonts w:ascii="Book Antiqua" w:eastAsia="Times New Roman" w:hAnsi="Book Antiqua" w:cs="Times New Roman"/>
          <w:color w:val="000000" w:themeColor="text1"/>
          <w:sz w:val="24"/>
        </w:rPr>
        <w:t xml:space="preserve"> retard the proliferation of biliary epithelial hyperplasia</w:t>
      </w:r>
      <w:r w:rsidR="003F3618" w:rsidRPr="007660FE">
        <w:rPr>
          <w:rFonts w:ascii="Book Antiqua" w:eastAsia="宋体" w:hAnsi="Book Antiqua" w:cs="Times New Roman" w:hint="eastAsia"/>
          <w:color w:val="000000" w:themeColor="text1"/>
          <w:sz w:val="24"/>
          <w:lang w:eastAsia="zh-CN"/>
        </w:rPr>
        <w:t>;</w:t>
      </w:r>
      <w:r w:rsidR="00EF160C" w:rsidRPr="007660FE">
        <w:rPr>
          <w:rFonts w:ascii="Book Antiqua" w:eastAsia="Times New Roman" w:hAnsi="Book Antiqua" w:cs="Times New Roman"/>
          <w:color w:val="000000" w:themeColor="text1"/>
          <w:sz w:val="24"/>
        </w:rPr>
        <w:t xml:space="preserve"> </w:t>
      </w:r>
      <w:r w:rsidR="003F3618" w:rsidRPr="007660FE">
        <w:rPr>
          <w:rFonts w:ascii="Book Antiqua" w:eastAsia="宋体" w:hAnsi="Book Antiqua" w:cs="Times New Roman" w:hint="eastAsia"/>
          <w:color w:val="000000" w:themeColor="text1"/>
          <w:sz w:val="24"/>
          <w:lang w:eastAsia="zh-CN"/>
        </w:rPr>
        <w:t>and (3</w:t>
      </w:r>
      <w:r w:rsidR="00EF160C" w:rsidRPr="007660FE">
        <w:rPr>
          <w:rFonts w:ascii="Book Antiqua" w:eastAsia="Times New Roman" w:hAnsi="Book Antiqua" w:cs="Times New Roman"/>
          <w:color w:val="000000" w:themeColor="text1"/>
          <w:sz w:val="24"/>
        </w:rPr>
        <w:t>) display favorable histologic changes when exposed to biliary epithelium, without necrosis or risk of biliary perforation.</w:t>
      </w:r>
      <w:r w:rsidR="00EB0E90" w:rsidRPr="007660FE">
        <w:rPr>
          <w:rFonts w:ascii="Book Antiqua" w:eastAsia="Times New Roman" w:hAnsi="Book Antiqua" w:cs="Times New Roman"/>
          <w:color w:val="000000" w:themeColor="text1"/>
          <w:sz w:val="24"/>
        </w:rPr>
        <w:t xml:space="preserve"> </w:t>
      </w:r>
    </w:p>
    <w:p w14:paraId="7749CFC2" w14:textId="77777777" w:rsidR="00AF57CE" w:rsidRPr="007660FE" w:rsidRDefault="00AF57CE" w:rsidP="00C859EC">
      <w:pPr>
        <w:pStyle w:val="Normal10"/>
        <w:adjustRightInd w:val="0"/>
        <w:snapToGrid w:val="0"/>
        <w:spacing w:line="360" w:lineRule="auto"/>
        <w:jc w:val="both"/>
        <w:rPr>
          <w:rFonts w:ascii="Book Antiqua" w:eastAsia="Times New Roman" w:hAnsi="Book Antiqua" w:cs="Times New Roman"/>
          <w:color w:val="000000" w:themeColor="text1"/>
          <w:sz w:val="24"/>
        </w:rPr>
      </w:pPr>
    </w:p>
    <w:p w14:paraId="65B445D4" w14:textId="397D2337" w:rsidR="00785439" w:rsidRPr="007660FE" w:rsidRDefault="00785439" w:rsidP="00C859EC">
      <w:pPr>
        <w:pStyle w:val="Normal10"/>
        <w:adjustRightInd w:val="0"/>
        <w:snapToGrid w:val="0"/>
        <w:spacing w:line="360" w:lineRule="auto"/>
        <w:jc w:val="both"/>
        <w:rPr>
          <w:rFonts w:ascii="Book Antiqua" w:eastAsia="宋体" w:hAnsi="Book Antiqua" w:cs="Times New Roman"/>
          <w:b/>
          <w:caps/>
          <w:color w:val="000000" w:themeColor="text1"/>
          <w:sz w:val="24"/>
          <w:lang w:eastAsia="zh-CN"/>
        </w:rPr>
      </w:pPr>
      <w:r w:rsidRPr="007660FE">
        <w:rPr>
          <w:rFonts w:ascii="Book Antiqua" w:eastAsia="Times New Roman" w:hAnsi="Book Antiqua" w:cs="Times New Roman"/>
          <w:b/>
          <w:caps/>
          <w:color w:val="000000" w:themeColor="text1"/>
          <w:sz w:val="24"/>
        </w:rPr>
        <w:t xml:space="preserve">Animal Models </w:t>
      </w:r>
      <w:r w:rsidR="003F3618" w:rsidRPr="007660FE">
        <w:rPr>
          <w:rFonts w:ascii="Book Antiqua" w:eastAsia="Times New Roman" w:hAnsi="Book Antiqua" w:cs="Times New Roman"/>
          <w:b/>
          <w:caps/>
          <w:color w:val="000000" w:themeColor="text1"/>
          <w:sz w:val="24"/>
        </w:rPr>
        <w:t>of Drug eluting biliary stents</w:t>
      </w:r>
    </w:p>
    <w:p w14:paraId="4FE7B5B3" w14:textId="5D4A8C1E" w:rsidR="00745B20" w:rsidRPr="007660FE" w:rsidRDefault="00951CB3" w:rsidP="00C859EC">
      <w:pPr>
        <w:pStyle w:val="Normal10"/>
        <w:adjustRightInd w:val="0"/>
        <w:snapToGrid w:val="0"/>
        <w:spacing w:line="360" w:lineRule="auto"/>
        <w:jc w:val="both"/>
        <w:rPr>
          <w:rFonts w:ascii="Book Antiqua" w:hAnsi="Book Antiqua" w:cs="Times New Roman"/>
          <w:color w:val="000000" w:themeColor="text1"/>
          <w:sz w:val="24"/>
        </w:rPr>
      </w:pPr>
      <w:r w:rsidRPr="007660FE">
        <w:rPr>
          <w:rFonts w:ascii="Book Antiqua" w:eastAsia="Times New Roman" w:hAnsi="Book Antiqua" w:cs="Times New Roman"/>
          <w:color w:val="000000" w:themeColor="text1"/>
          <w:sz w:val="24"/>
        </w:rPr>
        <w:t xml:space="preserve">Lee </w:t>
      </w:r>
      <w:r w:rsidR="00E5104F" w:rsidRPr="007660FE">
        <w:rPr>
          <w:rFonts w:ascii="Book Antiqua" w:eastAsia="Times New Roman" w:hAnsi="Book Antiqua" w:cs="Times New Roman"/>
          <w:i/>
          <w:color w:val="000000" w:themeColor="text1"/>
          <w:sz w:val="24"/>
        </w:rPr>
        <w:t xml:space="preserve">et </w:t>
      </w:r>
      <w:proofErr w:type="gramStart"/>
      <w:r w:rsidR="00E5104F" w:rsidRPr="007660FE">
        <w:rPr>
          <w:rFonts w:ascii="Book Antiqua" w:eastAsia="Times New Roman" w:hAnsi="Book Antiqua" w:cs="Times New Roman"/>
          <w:i/>
          <w:color w:val="000000" w:themeColor="text1"/>
          <w:sz w:val="24"/>
        </w:rPr>
        <w:t>al</w:t>
      </w:r>
      <w:r w:rsidR="00984BB3" w:rsidRPr="007660FE">
        <w:rPr>
          <w:rFonts w:ascii="Book Antiqua" w:eastAsia="Times New Roman" w:hAnsi="Book Antiqua" w:cs="Times New Roman"/>
          <w:color w:val="000000" w:themeColor="text1"/>
          <w:sz w:val="24"/>
          <w:vertAlign w:val="superscript"/>
        </w:rPr>
        <w:t>[</w:t>
      </w:r>
      <w:proofErr w:type="gramEnd"/>
      <w:r w:rsidR="00984BB3" w:rsidRPr="007660FE">
        <w:rPr>
          <w:rFonts w:ascii="Book Antiqua" w:eastAsia="Times New Roman" w:hAnsi="Book Antiqua" w:cs="Times New Roman"/>
          <w:color w:val="000000" w:themeColor="text1"/>
          <w:sz w:val="24"/>
          <w:vertAlign w:val="superscript"/>
        </w:rPr>
        <w:t>38]</w:t>
      </w:r>
      <w:r w:rsidRPr="007660FE">
        <w:rPr>
          <w:rFonts w:ascii="Book Antiqua" w:eastAsia="Times New Roman" w:hAnsi="Book Antiqua" w:cs="Times New Roman"/>
          <w:color w:val="000000" w:themeColor="text1"/>
          <w:sz w:val="24"/>
        </w:rPr>
        <w:t xml:space="preserve"> developed the first </w:t>
      </w:r>
      <w:r w:rsidR="00C35B36" w:rsidRPr="007660FE">
        <w:rPr>
          <w:rFonts w:ascii="Book Antiqua" w:eastAsia="Times New Roman" w:hAnsi="Book Antiqua" w:cs="Times New Roman"/>
          <w:color w:val="000000" w:themeColor="text1"/>
          <w:sz w:val="24"/>
        </w:rPr>
        <w:t xml:space="preserve">published </w:t>
      </w:r>
      <w:r w:rsidRPr="007660FE">
        <w:rPr>
          <w:rFonts w:ascii="Book Antiqua" w:eastAsia="Times New Roman" w:hAnsi="Book Antiqua" w:cs="Times New Roman"/>
          <w:color w:val="000000" w:themeColor="text1"/>
          <w:sz w:val="24"/>
        </w:rPr>
        <w:t xml:space="preserve">animal models of </w:t>
      </w:r>
      <w:r w:rsidR="00785439" w:rsidRPr="007660FE">
        <w:rPr>
          <w:rFonts w:ascii="Book Antiqua" w:eastAsia="Times New Roman" w:hAnsi="Book Antiqua" w:cs="Times New Roman"/>
          <w:color w:val="000000" w:themeColor="text1"/>
          <w:sz w:val="24"/>
        </w:rPr>
        <w:t>DEB</w:t>
      </w:r>
      <w:r w:rsidRPr="007660FE">
        <w:rPr>
          <w:rFonts w:ascii="Book Antiqua" w:eastAsia="Times New Roman" w:hAnsi="Book Antiqua" w:cs="Times New Roman"/>
          <w:color w:val="000000" w:themeColor="text1"/>
          <w:sz w:val="24"/>
        </w:rPr>
        <w:t>S</w:t>
      </w:r>
      <w:r w:rsidR="00745B20" w:rsidRPr="007660FE">
        <w:rPr>
          <w:rFonts w:ascii="Book Antiqua" w:eastAsia="Times New Roman" w:hAnsi="Book Antiqua" w:cs="Times New Roman"/>
          <w:color w:val="000000" w:themeColor="text1"/>
          <w:sz w:val="24"/>
        </w:rPr>
        <w:t xml:space="preserve"> in 2005. Their team developed a paclitaxel eluting stent for trial in a porcine model. The decision to use paclitaxel was based on bench data from </w:t>
      </w:r>
      <w:proofErr w:type="spellStart"/>
      <w:r w:rsidR="00984BB3" w:rsidRPr="007660FE">
        <w:rPr>
          <w:rFonts w:ascii="Book Antiqua" w:eastAsia="Times New Roman" w:hAnsi="Book Antiqua" w:cs="Times New Roman"/>
          <w:color w:val="000000" w:themeColor="text1"/>
          <w:sz w:val="24"/>
        </w:rPr>
        <w:t>Kalinowski</w:t>
      </w:r>
      <w:proofErr w:type="spellEnd"/>
      <w:r w:rsidR="00984BB3"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i/>
          <w:color w:val="000000" w:themeColor="text1"/>
          <w:sz w:val="24"/>
        </w:rPr>
        <w:t>et al</w:t>
      </w:r>
      <w:r w:rsidR="00791173" w:rsidRPr="007660FE">
        <w:rPr>
          <w:rFonts w:ascii="Book Antiqua" w:eastAsia="Times New Roman" w:hAnsi="Book Antiqua" w:cs="Times New Roman"/>
          <w:color w:val="000000" w:themeColor="text1"/>
          <w:sz w:val="24"/>
          <w:vertAlign w:val="superscript"/>
        </w:rPr>
        <w:t>[</w:t>
      </w:r>
      <w:r w:rsidR="00C102DB" w:rsidRPr="007660FE">
        <w:rPr>
          <w:rFonts w:ascii="Book Antiqua" w:eastAsia="Times New Roman" w:hAnsi="Book Antiqua" w:cs="Times New Roman"/>
          <w:color w:val="000000" w:themeColor="text1"/>
          <w:sz w:val="24"/>
          <w:vertAlign w:val="superscript"/>
        </w:rPr>
        <w:t>39</w:t>
      </w:r>
      <w:r w:rsidR="003529D1" w:rsidRPr="007660FE">
        <w:rPr>
          <w:rFonts w:ascii="Book Antiqua" w:eastAsia="Times New Roman" w:hAnsi="Book Antiqua" w:cs="Times New Roman"/>
          <w:color w:val="000000" w:themeColor="text1"/>
          <w:sz w:val="24"/>
          <w:vertAlign w:val="superscript"/>
        </w:rPr>
        <w:t>]</w:t>
      </w:r>
      <w:r w:rsidRPr="007660FE">
        <w:rPr>
          <w:rFonts w:ascii="Book Antiqua" w:eastAsia="Times New Roman" w:hAnsi="Book Antiqua" w:cs="Times New Roman"/>
          <w:color w:val="000000" w:themeColor="text1"/>
          <w:sz w:val="24"/>
        </w:rPr>
        <w:t xml:space="preserve"> which showed that paclitaxel,</w:t>
      </w:r>
      <w:r w:rsidR="00745B20" w:rsidRPr="007660FE">
        <w:rPr>
          <w:rFonts w:ascii="Book Antiqua" w:eastAsia="Times New Roman" w:hAnsi="Book Antiqua" w:cs="Times New Roman"/>
          <w:color w:val="000000" w:themeColor="text1"/>
          <w:sz w:val="24"/>
        </w:rPr>
        <w:t xml:space="preserve"> inhibited human gallbladder cells, human fibroblasts, and pancreatic cells in a dose-dependent fashion.</w:t>
      </w:r>
      <w:r w:rsidR="00EB0E90"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T</w:t>
      </w:r>
      <w:r w:rsidR="00745B20" w:rsidRPr="007660FE">
        <w:rPr>
          <w:rFonts w:ascii="Book Antiqua" w:eastAsia="Times New Roman" w:hAnsi="Book Antiqua" w:cs="Times New Roman"/>
          <w:color w:val="000000" w:themeColor="text1"/>
          <w:sz w:val="24"/>
        </w:rPr>
        <w:t xml:space="preserve">heir model </w:t>
      </w:r>
      <w:r w:rsidR="00785439" w:rsidRPr="007660FE">
        <w:rPr>
          <w:rFonts w:ascii="Book Antiqua" w:eastAsia="Times New Roman" w:hAnsi="Book Antiqua" w:cs="Times New Roman"/>
          <w:color w:val="000000" w:themeColor="text1"/>
          <w:sz w:val="24"/>
        </w:rPr>
        <w:t>was designed to evaluate</w:t>
      </w:r>
      <w:r w:rsidR="00745B20" w:rsidRPr="007660FE">
        <w:rPr>
          <w:rFonts w:ascii="Book Antiqua" w:eastAsia="Times New Roman" w:hAnsi="Book Antiqua" w:cs="Times New Roman"/>
          <w:color w:val="000000" w:themeColor="text1"/>
          <w:sz w:val="24"/>
        </w:rPr>
        <w:t xml:space="preserve"> d</w:t>
      </w:r>
      <w:r w:rsidR="00785439" w:rsidRPr="007660FE">
        <w:rPr>
          <w:rFonts w:ascii="Book Antiqua" w:eastAsia="Times New Roman" w:hAnsi="Book Antiqua" w:cs="Times New Roman"/>
          <w:color w:val="000000" w:themeColor="text1"/>
          <w:sz w:val="24"/>
        </w:rPr>
        <w:t>rug release dynamics and bile duct</w:t>
      </w:r>
      <w:r w:rsidR="00745B20" w:rsidRPr="007660FE">
        <w:rPr>
          <w:rFonts w:ascii="Book Antiqua" w:eastAsia="Times New Roman" w:hAnsi="Book Antiqua" w:cs="Times New Roman"/>
          <w:color w:val="000000" w:themeColor="text1"/>
          <w:sz w:val="24"/>
        </w:rPr>
        <w:t xml:space="preserve"> histological changes </w:t>
      </w:r>
      <w:r w:rsidR="00785439" w:rsidRPr="007660FE">
        <w:rPr>
          <w:rFonts w:ascii="Book Antiqua" w:eastAsia="Times New Roman" w:hAnsi="Book Antiqua" w:cs="Times New Roman"/>
          <w:color w:val="000000" w:themeColor="text1"/>
          <w:sz w:val="24"/>
        </w:rPr>
        <w:t xml:space="preserve">resulting from </w:t>
      </w:r>
      <w:r w:rsidR="00F03C56" w:rsidRPr="007660FE">
        <w:rPr>
          <w:rFonts w:ascii="Book Antiqua" w:eastAsia="Times New Roman" w:hAnsi="Book Antiqua" w:cs="Times New Roman"/>
          <w:color w:val="000000" w:themeColor="text1"/>
          <w:sz w:val="24"/>
        </w:rPr>
        <w:t xml:space="preserve">extended direct </w:t>
      </w:r>
      <w:r w:rsidR="00785439" w:rsidRPr="007660FE">
        <w:rPr>
          <w:rFonts w:ascii="Book Antiqua" w:eastAsia="Times New Roman" w:hAnsi="Book Antiqua" w:cs="Times New Roman"/>
          <w:color w:val="000000" w:themeColor="text1"/>
          <w:sz w:val="24"/>
        </w:rPr>
        <w:t>stent contact</w:t>
      </w:r>
      <w:r w:rsidR="000F5977" w:rsidRPr="007660FE">
        <w:rPr>
          <w:rFonts w:ascii="Book Antiqua" w:eastAsia="Times New Roman" w:hAnsi="Book Antiqua" w:cs="Times New Roman"/>
          <w:color w:val="000000" w:themeColor="text1"/>
          <w:sz w:val="24"/>
        </w:rPr>
        <w:t xml:space="preserve"> after implantation in pigs for</w:t>
      </w:r>
      <w:r w:rsidR="00F445C7" w:rsidRPr="007660FE">
        <w:rPr>
          <w:rFonts w:ascii="Book Antiqua" w:eastAsia="Times New Roman" w:hAnsi="Book Antiqua" w:cs="Times New Roman"/>
          <w:color w:val="000000" w:themeColor="text1"/>
          <w:sz w:val="24"/>
        </w:rPr>
        <w:t xml:space="preserve"> 4 wk</w:t>
      </w:r>
      <w:r w:rsidR="00785439" w:rsidRPr="007660FE">
        <w:rPr>
          <w:rFonts w:ascii="Book Antiqua" w:eastAsia="Times New Roman" w:hAnsi="Book Antiqua" w:cs="Times New Roman"/>
          <w:color w:val="000000" w:themeColor="text1"/>
          <w:sz w:val="24"/>
        </w:rPr>
        <w:t>.</w:t>
      </w:r>
      <w:r w:rsidR="00EB0E90"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Stents were developed with</w:t>
      </w:r>
      <w:r w:rsidR="00EC1953" w:rsidRPr="007660FE">
        <w:rPr>
          <w:rFonts w:ascii="Book Antiqua" w:eastAsia="Times New Roman" w:hAnsi="Book Antiqua" w:cs="Times New Roman"/>
          <w:color w:val="000000" w:themeColor="text1"/>
          <w:sz w:val="24"/>
        </w:rPr>
        <w:t xml:space="preserve"> paclitaxel</w:t>
      </w:r>
      <w:r w:rsidR="00745B20" w:rsidRPr="007660FE">
        <w:rPr>
          <w:rFonts w:ascii="Book Antiqua" w:eastAsia="Times New Roman" w:hAnsi="Book Antiqua" w:cs="Times New Roman"/>
          <w:color w:val="000000" w:themeColor="text1"/>
          <w:sz w:val="24"/>
        </w:rPr>
        <w:t xml:space="preserve"> concentrations of 0%, 10%, and 20%. Inflammatory cell infiltration and fibrous reactions were the commonly noted histologic changes </w:t>
      </w:r>
      <w:r w:rsidR="00F03C56" w:rsidRPr="007660FE">
        <w:rPr>
          <w:rFonts w:ascii="Book Antiqua" w:eastAsia="Times New Roman" w:hAnsi="Book Antiqua" w:cs="Times New Roman"/>
          <w:color w:val="000000" w:themeColor="text1"/>
          <w:sz w:val="24"/>
        </w:rPr>
        <w:t>which</w:t>
      </w:r>
      <w:r w:rsidR="00745B20" w:rsidRPr="007660FE">
        <w:rPr>
          <w:rFonts w:ascii="Book Antiqua" w:eastAsia="Times New Roman" w:hAnsi="Book Antiqua" w:cs="Times New Roman"/>
          <w:color w:val="000000" w:themeColor="text1"/>
          <w:sz w:val="24"/>
        </w:rPr>
        <w:t xml:space="preserve"> corresponded to the </w:t>
      </w:r>
      <w:r w:rsidR="00F03C56" w:rsidRPr="007660FE">
        <w:rPr>
          <w:rFonts w:ascii="Book Antiqua" w:eastAsia="Times New Roman" w:hAnsi="Book Antiqua" w:cs="Times New Roman"/>
          <w:color w:val="000000" w:themeColor="text1"/>
          <w:sz w:val="24"/>
        </w:rPr>
        <w:t>level</w:t>
      </w:r>
      <w:r w:rsidR="00745B20" w:rsidRPr="007660FE">
        <w:rPr>
          <w:rFonts w:ascii="Book Antiqua" w:eastAsia="Times New Roman" w:hAnsi="Book Antiqua" w:cs="Times New Roman"/>
          <w:color w:val="000000" w:themeColor="text1"/>
          <w:sz w:val="24"/>
        </w:rPr>
        <w:t xml:space="preserve"> of paclitaxel incorporated </w:t>
      </w:r>
      <w:r w:rsidR="00F03C56" w:rsidRPr="007660FE">
        <w:rPr>
          <w:rFonts w:ascii="Book Antiqua" w:eastAsia="Times New Roman" w:hAnsi="Book Antiqua" w:cs="Times New Roman"/>
          <w:color w:val="000000" w:themeColor="text1"/>
          <w:sz w:val="24"/>
        </w:rPr>
        <w:t>into</w:t>
      </w:r>
      <w:r w:rsidR="00745B20" w:rsidRPr="007660FE">
        <w:rPr>
          <w:rFonts w:ascii="Book Antiqua" w:eastAsia="Times New Roman" w:hAnsi="Book Antiqua" w:cs="Times New Roman"/>
          <w:color w:val="000000" w:themeColor="text1"/>
          <w:sz w:val="24"/>
        </w:rPr>
        <w:t xml:space="preserve"> the stent</w:t>
      </w:r>
      <w:r w:rsidR="00785439" w:rsidRPr="007660FE">
        <w:rPr>
          <w:rFonts w:ascii="Book Antiqua" w:eastAsia="Times New Roman" w:hAnsi="Book Antiqua" w:cs="Times New Roman"/>
          <w:color w:val="000000" w:themeColor="text1"/>
          <w:sz w:val="24"/>
        </w:rPr>
        <w:t>.</w:t>
      </w:r>
      <w:r w:rsidR="00EB0E90" w:rsidRPr="007660FE">
        <w:rPr>
          <w:rFonts w:ascii="Book Antiqua" w:eastAsia="Times New Roman" w:hAnsi="Book Antiqua" w:cs="Times New Roman"/>
          <w:color w:val="000000" w:themeColor="text1"/>
          <w:sz w:val="24"/>
        </w:rPr>
        <w:t xml:space="preserve"> </w:t>
      </w:r>
      <w:r w:rsidR="00A62B08" w:rsidRPr="007660FE">
        <w:rPr>
          <w:rFonts w:ascii="Book Antiqua" w:eastAsia="Times New Roman" w:hAnsi="Book Antiqua" w:cs="Times New Roman"/>
          <w:color w:val="000000" w:themeColor="text1"/>
          <w:sz w:val="24"/>
        </w:rPr>
        <w:t>Although the model was not designed to evaluate long term failure rates, no pigs showed clinical or laboratory signs of biliary obstruction</w:t>
      </w:r>
      <w:r w:rsidR="003D6EEC" w:rsidRPr="007660FE">
        <w:rPr>
          <w:rFonts w:ascii="Book Antiqua" w:eastAsia="Times New Roman" w:hAnsi="Book Antiqua" w:cs="Times New Roman"/>
          <w:color w:val="000000" w:themeColor="text1"/>
          <w:sz w:val="24"/>
        </w:rPr>
        <w:t xml:space="preserve"> during the trial.</w:t>
      </w:r>
      <w:r w:rsidR="00A62B08"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 xml:space="preserve">Their results were promising, finding </w:t>
      </w:r>
      <w:r w:rsidR="00745B20" w:rsidRPr="007660FE">
        <w:rPr>
          <w:rFonts w:ascii="Book Antiqua" w:eastAsia="Times New Roman" w:hAnsi="Book Antiqua" w:cs="Times New Roman"/>
          <w:color w:val="000000" w:themeColor="text1"/>
          <w:sz w:val="24"/>
        </w:rPr>
        <w:t>acceptable histologic changes at all drug levels.</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Epithelial denudation, mucin hypersecretion, and epithelial metaplasia were noted in the bile ducts that were in co</w:t>
      </w:r>
      <w:r w:rsidR="0087488B" w:rsidRPr="007660FE">
        <w:rPr>
          <w:rFonts w:ascii="Book Antiqua" w:eastAsia="Times New Roman" w:hAnsi="Book Antiqua" w:cs="Times New Roman"/>
          <w:color w:val="000000" w:themeColor="text1"/>
          <w:sz w:val="24"/>
        </w:rPr>
        <w:t xml:space="preserve">ntact with stents containing 20 </w:t>
      </w:r>
      <w:r w:rsidR="00745B20" w:rsidRPr="007660FE">
        <w:rPr>
          <w:rFonts w:ascii="Book Antiqua" w:eastAsia="Times New Roman" w:hAnsi="Book Antiqua" w:cs="Times New Roman"/>
          <w:color w:val="000000" w:themeColor="text1"/>
          <w:sz w:val="24"/>
        </w:rPr>
        <w:t xml:space="preserve">% </w:t>
      </w:r>
      <w:r w:rsidR="0007047A" w:rsidRPr="007660FE">
        <w:rPr>
          <w:rFonts w:ascii="Book Antiqua" w:eastAsia="Times New Roman" w:hAnsi="Book Antiqua" w:cs="Times New Roman"/>
          <w:color w:val="000000" w:themeColor="text1"/>
          <w:sz w:val="24"/>
        </w:rPr>
        <w:t>weight/volume (</w:t>
      </w:r>
      <w:proofErr w:type="spellStart"/>
      <w:r w:rsidR="00745B20" w:rsidRPr="007660FE">
        <w:rPr>
          <w:rFonts w:ascii="Book Antiqua" w:eastAsia="Times New Roman" w:hAnsi="Book Antiqua" w:cs="Times New Roman"/>
          <w:color w:val="000000" w:themeColor="text1"/>
          <w:sz w:val="24"/>
        </w:rPr>
        <w:t>wt</w:t>
      </w:r>
      <w:proofErr w:type="spellEnd"/>
      <w:r w:rsidR="00745B20" w:rsidRPr="007660FE">
        <w:rPr>
          <w:rFonts w:ascii="Book Antiqua" w:eastAsia="Times New Roman" w:hAnsi="Book Antiqua" w:cs="Times New Roman"/>
          <w:color w:val="000000" w:themeColor="text1"/>
          <w:sz w:val="24"/>
        </w:rPr>
        <w:t>/v</w:t>
      </w:r>
      <w:r w:rsidR="0007047A" w:rsidRPr="007660FE">
        <w:rPr>
          <w:rFonts w:ascii="Book Antiqua" w:eastAsia="Times New Roman" w:hAnsi="Book Antiqua" w:cs="Times New Roman"/>
          <w:color w:val="000000" w:themeColor="text1"/>
          <w:sz w:val="24"/>
        </w:rPr>
        <w:t>)</w:t>
      </w:r>
      <w:r w:rsidR="00745B20" w:rsidRPr="007660FE">
        <w:rPr>
          <w:rFonts w:ascii="Book Antiqua" w:eastAsia="Times New Roman" w:hAnsi="Book Antiqua" w:cs="Times New Roman"/>
          <w:color w:val="000000" w:themeColor="text1"/>
          <w:sz w:val="24"/>
        </w:rPr>
        <w:t xml:space="preserve"> paclitaxel; there was no incidence of transmural necrosis or perforation in any animal. Furthermore, the amounts of paclitaxel released over 1 week and over 6 weeks were similar, regardless of the concentration of paclitaxel incorporated in the stent. </w:t>
      </w:r>
      <w:r w:rsidR="00F03C56" w:rsidRPr="007660FE">
        <w:rPr>
          <w:rFonts w:ascii="Book Antiqua" w:eastAsia="Times New Roman" w:hAnsi="Book Antiqua" w:cs="Times New Roman"/>
          <w:color w:val="000000" w:themeColor="text1"/>
          <w:sz w:val="24"/>
        </w:rPr>
        <w:t>The authors</w:t>
      </w:r>
      <w:r w:rsidR="00745B20" w:rsidRPr="007660FE">
        <w:rPr>
          <w:rFonts w:ascii="Book Antiqua" w:eastAsia="Times New Roman" w:hAnsi="Book Antiqua" w:cs="Times New Roman"/>
          <w:color w:val="000000" w:themeColor="text1"/>
          <w:sz w:val="24"/>
        </w:rPr>
        <w:t xml:space="preserve"> ultimately </w:t>
      </w:r>
      <w:r w:rsidR="00F03C56" w:rsidRPr="007660FE">
        <w:rPr>
          <w:rFonts w:ascii="Book Antiqua" w:eastAsia="Times New Roman" w:hAnsi="Book Antiqua" w:cs="Times New Roman"/>
          <w:color w:val="000000" w:themeColor="text1"/>
          <w:sz w:val="24"/>
        </w:rPr>
        <w:t xml:space="preserve">found that stents with </w:t>
      </w:r>
      <w:r w:rsidR="00745B20" w:rsidRPr="007660FE">
        <w:rPr>
          <w:rFonts w:ascii="Book Antiqua" w:eastAsia="Times New Roman" w:hAnsi="Book Antiqua" w:cs="Times New Roman"/>
          <w:color w:val="000000" w:themeColor="text1"/>
          <w:sz w:val="24"/>
        </w:rPr>
        <w:t>10% (</w:t>
      </w:r>
      <w:proofErr w:type="spellStart"/>
      <w:r w:rsidR="00745B20" w:rsidRPr="007660FE">
        <w:rPr>
          <w:rFonts w:ascii="Book Antiqua" w:eastAsia="Times New Roman" w:hAnsi="Book Antiqua" w:cs="Times New Roman"/>
          <w:color w:val="000000" w:themeColor="text1"/>
          <w:sz w:val="24"/>
        </w:rPr>
        <w:t>wt</w:t>
      </w:r>
      <w:proofErr w:type="spellEnd"/>
      <w:r w:rsidR="00745B20" w:rsidRPr="007660FE">
        <w:rPr>
          <w:rFonts w:ascii="Book Antiqua" w:eastAsia="Times New Roman" w:hAnsi="Book Antiqua" w:cs="Times New Roman"/>
          <w:color w:val="000000" w:themeColor="text1"/>
          <w:sz w:val="24"/>
        </w:rPr>
        <w:t xml:space="preserve">/v) paclitaxel in the covering membrane was </w:t>
      </w:r>
      <w:r w:rsidR="00785439" w:rsidRPr="007660FE">
        <w:rPr>
          <w:rFonts w:ascii="Book Antiqua" w:eastAsia="Times New Roman" w:hAnsi="Book Antiqua" w:cs="Times New Roman"/>
          <w:color w:val="000000" w:themeColor="text1"/>
          <w:sz w:val="24"/>
        </w:rPr>
        <w:t xml:space="preserve">superior to those </w:t>
      </w:r>
      <w:r w:rsidR="00745B20" w:rsidRPr="007660FE">
        <w:rPr>
          <w:rFonts w:ascii="Book Antiqua" w:eastAsia="Times New Roman" w:hAnsi="Book Antiqua" w:cs="Times New Roman"/>
          <w:color w:val="000000" w:themeColor="text1"/>
          <w:sz w:val="24"/>
        </w:rPr>
        <w:t>with 20 % (</w:t>
      </w:r>
      <w:proofErr w:type="spellStart"/>
      <w:r w:rsidR="00745B20" w:rsidRPr="007660FE">
        <w:rPr>
          <w:rFonts w:ascii="Book Antiqua" w:eastAsia="Times New Roman" w:hAnsi="Book Antiqua" w:cs="Times New Roman"/>
          <w:color w:val="000000" w:themeColor="text1"/>
          <w:sz w:val="24"/>
        </w:rPr>
        <w:t>wt</w:t>
      </w:r>
      <w:proofErr w:type="spellEnd"/>
      <w:r w:rsidR="00745B20" w:rsidRPr="007660FE">
        <w:rPr>
          <w:rFonts w:ascii="Book Antiqua" w:eastAsia="Times New Roman" w:hAnsi="Book Antiqua" w:cs="Times New Roman"/>
          <w:color w:val="000000" w:themeColor="text1"/>
          <w:sz w:val="24"/>
        </w:rPr>
        <w:t xml:space="preserve">/v) in regards to histologic changes and drug release dynamics. </w:t>
      </w:r>
      <w:r w:rsidR="008D771A" w:rsidRPr="007660FE">
        <w:rPr>
          <w:rFonts w:ascii="Book Antiqua" w:eastAsia="Times New Roman" w:hAnsi="Book Antiqua" w:cs="Times New Roman"/>
          <w:color w:val="000000" w:themeColor="text1"/>
          <w:sz w:val="24"/>
        </w:rPr>
        <w:t>The 10% (</w:t>
      </w:r>
      <w:proofErr w:type="spellStart"/>
      <w:r w:rsidR="008D771A" w:rsidRPr="007660FE">
        <w:rPr>
          <w:rFonts w:ascii="Book Antiqua" w:eastAsia="Times New Roman" w:hAnsi="Book Antiqua" w:cs="Times New Roman"/>
          <w:color w:val="000000" w:themeColor="text1"/>
          <w:sz w:val="24"/>
        </w:rPr>
        <w:t>wt</w:t>
      </w:r>
      <w:proofErr w:type="spellEnd"/>
      <w:r w:rsidR="008D771A" w:rsidRPr="007660FE">
        <w:rPr>
          <w:rFonts w:ascii="Book Antiqua" w:eastAsia="Times New Roman" w:hAnsi="Book Antiqua" w:cs="Times New Roman"/>
          <w:color w:val="000000" w:themeColor="text1"/>
          <w:sz w:val="24"/>
        </w:rPr>
        <w:t>/v) paclitaxel stent had a more favorable histolog</w:t>
      </w:r>
      <w:r w:rsidR="007A10C5" w:rsidRPr="007660FE">
        <w:rPr>
          <w:rFonts w:ascii="Book Antiqua" w:eastAsia="Times New Roman" w:hAnsi="Book Antiqua" w:cs="Times New Roman"/>
          <w:color w:val="000000" w:themeColor="text1"/>
          <w:sz w:val="24"/>
        </w:rPr>
        <w:t xml:space="preserve">ic profile without </w:t>
      </w:r>
      <w:r w:rsidR="008D771A" w:rsidRPr="007660FE">
        <w:rPr>
          <w:rFonts w:ascii="Book Antiqua" w:eastAsia="Times New Roman" w:hAnsi="Book Antiqua" w:cs="Times New Roman"/>
          <w:color w:val="000000" w:themeColor="text1"/>
          <w:sz w:val="24"/>
        </w:rPr>
        <w:t>evidence of epithelial metaplasia or other concerning local changes</w:t>
      </w:r>
      <w:r w:rsidR="000F5977" w:rsidRPr="007660FE">
        <w:rPr>
          <w:rFonts w:ascii="Book Antiqua" w:eastAsia="Times New Roman" w:hAnsi="Book Antiqua" w:cs="Times New Roman"/>
          <w:color w:val="000000" w:themeColor="text1"/>
          <w:sz w:val="24"/>
        </w:rPr>
        <w:t xml:space="preserve"> from </w:t>
      </w:r>
      <w:r w:rsidR="000F5977" w:rsidRPr="007660FE">
        <w:rPr>
          <w:rFonts w:ascii="Book Antiqua" w:eastAsia="Times New Roman" w:hAnsi="Book Antiqua" w:cs="Times New Roman"/>
          <w:color w:val="000000" w:themeColor="text1"/>
          <w:sz w:val="24"/>
        </w:rPr>
        <w:lastRenderedPageBreak/>
        <w:t xml:space="preserve">excessive </w:t>
      </w:r>
      <w:r w:rsidR="007A10C5" w:rsidRPr="007660FE">
        <w:rPr>
          <w:rFonts w:ascii="Book Antiqua" w:eastAsia="Times New Roman" w:hAnsi="Book Antiqua" w:cs="Times New Roman"/>
          <w:color w:val="000000" w:themeColor="text1"/>
          <w:sz w:val="24"/>
        </w:rPr>
        <w:t>cytotoxic effects</w:t>
      </w:r>
      <w:r w:rsidR="00C35B36" w:rsidRPr="007660FE">
        <w:rPr>
          <w:rFonts w:ascii="Book Antiqua" w:eastAsia="Times New Roman" w:hAnsi="Book Antiqua" w:cs="Times New Roman"/>
          <w:color w:val="000000" w:themeColor="text1"/>
          <w:sz w:val="24"/>
        </w:rPr>
        <w:t xml:space="preserve"> which could suggest a risk for necrosis or perforation</w:t>
      </w:r>
      <w:r w:rsidR="000F5977" w:rsidRPr="007660FE">
        <w:rPr>
          <w:rFonts w:ascii="Book Antiqua" w:eastAsia="Times New Roman" w:hAnsi="Book Antiqua" w:cs="Times New Roman"/>
          <w:color w:val="000000" w:themeColor="text1"/>
          <w:sz w:val="24"/>
        </w:rPr>
        <w:t xml:space="preserve">, </w:t>
      </w:r>
      <w:r w:rsidR="008D771A" w:rsidRPr="007660FE">
        <w:rPr>
          <w:rFonts w:ascii="Book Antiqua" w:eastAsia="Times New Roman" w:hAnsi="Book Antiqua" w:cs="Times New Roman"/>
          <w:color w:val="000000" w:themeColor="text1"/>
          <w:sz w:val="24"/>
        </w:rPr>
        <w:t>while still displaying a favorable drug release profile.</w:t>
      </w:r>
      <w:r w:rsidR="00EB0E90" w:rsidRPr="007660FE">
        <w:rPr>
          <w:rFonts w:ascii="Book Antiqua" w:eastAsia="Times New Roman" w:hAnsi="Book Antiqua" w:cs="Times New Roman"/>
          <w:color w:val="000000" w:themeColor="text1"/>
          <w:sz w:val="24"/>
        </w:rPr>
        <w:t xml:space="preserve"> </w:t>
      </w:r>
    </w:p>
    <w:p w14:paraId="07326C26" w14:textId="18DB7919" w:rsidR="00745B20" w:rsidRPr="007660FE" w:rsidRDefault="000919B7" w:rsidP="00C859EC">
      <w:pPr>
        <w:pStyle w:val="Normal10"/>
        <w:adjustRightInd w:val="0"/>
        <w:snapToGrid w:val="0"/>
        <w:spacing w:line="360" w:lineRule="auto"/>
        <w:ind w:firstLineChars="200" w:firstLine="480"/>
        <w:jc w:val="both"/>
        <w:rPr>
          <w:rFonts w:ascii="Book Antiqua" w:eastAsia="Times New Roman" w:hAnsi="Book Antiqua" w:cs="Times New Roman"/>
          <w:b/>
          <w:color w:val="000000" w:themeColor="text1"/>
          <w:sz w:val="24"/>
        </w:rPr>
      </w:pPr>
      <w:r w:rsidRPr="007660FE">
        <w:rPr>
          <w:rFonts w:ascii="Book Antiqua" w:eastAsia="Times New Roman" w:hAnsi="Book Antiqua" w:cs="Times New Roman"/>
          <w:color w:val="000000" w:themeColor="text1"/>
          <w:sz w:val="24"/>
        </w:rPr>
        <w:t xml:space="preserve">There are </w:t>
      </w:r>
      <w:r w:rsidR="0007737E" w:rsidRPr="007660FE">
        <w:rPr>
          <w:rFonts w:ascii="Book Antiqua" w:eastAsia="Times New Roman" w:hAnsi="Book Antiqua" w:cs="Times New Roman"/>
          <w:color w:val="000000" w:themeColor="text1"/>
          <w:sz w:val="24"/>
        </w:rPr>
        <w:t>four</w:t>
      </w:r>
      <w:r w:rsidRPr="007660FE">
        <w:rPr>
          <w:rFonts w:ascii="Book Antiqua" w:eastAsia="Times New Roman" w:hAnsi="Book Antiqua" w:cs="Times New Roman"/>
          <w:color w:val="000000" w:themeColor="text1"/>
          <w:sz w:val="24"/>
        </w:rPr>
        <w:t xml:space="preserve"> other previously published animal studies involving paclitaxel eluting stents</w:t>
      </w:r>
      <w:r w:rsidR="00745B20" w:rsidRPr="007660FE">
        <w:rPr>
          <w:rFonts w:ascii="Book Antiqua" w:eastAsia="Times New Roman" w:hAnsi="Book Antiqua" w:cs="Times New Roman"/>
          <w:color w:val="000000" w:themeColor="text1"/>
          <w:sz w:val="24"/>
        </w:rPr>
        <w:t>.</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 xml:space="preserve">In 2009, Lee </w:t>
      </w:r>
      <w:r w:rsidR="00E5104F" w:rsidRPr="007660FE">
        <w:rPr>
          <w:rFonts w:ascii="Book Antiqua" w:eastAsia="Times New Roman" w:hAnsi="Book Antiqua" w:cs="Times New Roman"/>
          <w:i/>
          <w:color w:val="000000" w:themeColor="text1"/>
          <w:sz w:val="24"/>
        </w:rPr>
        <w:t xml:space="preserve">et </w:t>
      </w:r>
      <w:proofErr w:type="gramStart"/>
      <w:r w:rsidR="00E5104F" w:rsidRPr="007660FE">
        <w:rPr>
          <w:rFonts w:ascii="Book Antiqua" w:eastAsia="Times New Roman" w:hAnsi="Book Antiqua" w:cs="Times New Roman"/>
          <w:i/>
          <w:color w:val="000000" w:themeColor="text1"/>
          <w:sz w:val="24"/>
        </w:rPr>
        <w:t>al</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40]</w:t>
      </w:r>
      <w:r w:rsidR="00745B20" w:rsidRPr="007660FE">
        <w:rPr>
          <w:rFonts w:ascii="Book Antiqua" w:eastAsia="Times New Roman" w:hAnsi="Book Antiqua" w:cs="Times New Roman"/>
          <w:color w:val="000000" w:themeColor="text1"/>
          <w:sz w:val="24"/>
        </w:rPr>
        <w:t xml:space="preserve"> undertook a canine model </w:t>
      </w:r>
      <w:r w:rsidR="003D6EEC" w:rsidRPr="007660FE">
        <w:rPr>
          <w:rFonts w:ascii="Book Antiqua" w:eastAsia="Times New Roman" w:hAnsi="Book Antiqua" w:cs="Times New Roman"/>
          <w:color w:val="000000" w:themeColor="text1"/>
          <w:sz w:val="24"/>
        </w:rPr>
        <w:t xml:space="preserve">also to assess biliary duct histological changes, </w:t>
      </w:r>
      <w:r w:rsidRPr="007660FE">
        <w:rPr>
          <w:rFonts w:ascii="Book Antiqua" w:eastAsia="Times New Roman" w:hAnsi="Book Antiqua" w:cs="Times New Roman"/>
          <w:color w:val="000000" w:themeColor="text1"/>
          <w:sz w:val="24"/>
        </w:rPr>
        <w:t>evaluating</w:t>
      </w:r>
      <w:r w:rsidR="00745B20" w:rsidRPr="007660FE">
        <w:rPr>
          <w:rFonts w:ascii="Book Antiqua" w:eastAsia="Times New Roman" w:hAnsi="Book Antiqua" w:cs="Times New Roman"/>
          <w:color w:val="000000" w:themeColor="text1"/>
          <w:sz w:val="24"/>
        </w:rPr>
        <w:t xml:space="preserve"> 20 % </w:t>
      </w:r>
      <w:proofErr w:type="spellStart"/>
      <w:r w:rsidR="00745B20" w:rsidRPr="007660FE">
        <w:rPr>
          <w:rFonts w:ascii="Book Antiqua" w:eastAsia="Times New Roman" w:hAnsi="Book Antiqua" w:cs="Times New Roman"/>
          <w:color w:val="000000" w:themeColor="text1"/>
          <w:sz w:val="24"/>
        </w:rPr>
        <w:t>wt</w:t>
      </w:r>
      <w:proofErr w:type="spellEnd"/>
      <w:r w:rsidR="00745B20" w:rsidRPr="007660FE">
        <w:rPr>
          <w:rFonts w:ascii="Book Antiqua" w:eastAsia="Times New Roman" w:hAnsi="Book Antiqua" w:cs="Times New Roman"/>
          <w:color w:val="000000" w:themeColor="text1"/>
          <w:sz w:val="24"/>
        </w:rPr>
        <w:t>/v paclitaxel DES.</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The</w:t>
      </w:r>
      <w:r w:rsidRPr="007660FE">
        <w:rPr>
          <w:rFonts w:ascii="Book Antiqua" w:eastAsia="Times New Roman" w:hAnsi="Book Antiqua" w:cs="Times New Roman"/>
          <w:color w:val="000000" w:themeColor="text1"/>
          <w:sz w:val="24"/>
        </w:rPr>
        <w:t xml:space="preserve"> authors</w:t>
      </w:r>
      <w:r w:rsidR="00745B20" w:rsidRPr="007660FE">
        <w:rPr>
          <w:rFonts w:ascii="Book Antiqua" w:eastAsia="Times New Roman" w:hAnsi="Book Antiqua" w:cs="Times New Roman"/>
          <w:color w:val="000000" w:themeColor="text1"/>
          <w:sz w:val="24"/>
        </w:rPr>
        <w:t xml:space="preserve"> noted biliary mucosal hyperplasia in 3/6 dogs who received paclitaxel stents (none in the control group) along with no distinct stent complications. They concluded </w:t>
      </w:r>
      <w:r w:rsidR="008F0ECA" w:rsidRPr="007660FE">
        <w:rPr>
          <w:rFonts w:ascii="Book Antiqua" w:eastAsia="Times New Roman" w:hAnsi="Book Antiqua" w:cs="Times New Roman"/>
          <w:color w:val="000000" w:themeColor="text1"/>
          <w:sz w:val="24"/>
        </w:rPr>
        <w:t xml:space="preserve">that more </w:t>
      </w:r>
      <w:r w:rsidR="00745B20" w:rsidRPr="007660FE">
        <w:rPr>
          <w:rFonts w:ascii="Book Antiqua" w:eastAsia="Times New Roman" w:hAnsi="Book Antiqua" w:cs="Times New Roman"/>
          <w:color w:val="000000" w:themeColor="text1"/>
          <w:sz w:val="24"/>
        </w:rPr>
        <w:t>research is warranted to determi</w:t>
      </w:r>
      <w:r w:rsidR="008F0ECA" w:rsidRPr="007660FE">
        <w:rPr>
          <w:rFonts w:ascii="Book Antiqua" w:eastAsia="Times New Roman" w:hAnsi="Book Antiqua" w:cs="Times New Roman"/>
          <w:color w:val="000000" w:themeColor="text1"/>
          <w:sz w:val="24"/>
        </w:rPr>
        <w:t xml:space="preserve">ne the proper concentration of </w:t>
      </w:r>
      <w:r w:rsidR="00745B20" w:rsidRPr="007660FE">
        <w:rPr>
          <w:rFonts w:ascii="Book Antiqua" w:eastAsia="Times New Roman" w:hAnsi="Book Antiqua" w:cs="Times New Roman"/>
          <w:color w:val="000000" w:themeColor="text1"/>
          <w:sz w:val="24"/>
        </w:rPr>
        <w:t xml:space="preserve">drug to </w:t>
      </w:r>
      <w:r w:rsidR="008F0ECA" w:rsidRPr="007660FE">
        <w:rPr>
          <w:rFonts w:ascii="Book Antiqua" w:eastAsia="Times New Roman" w:hAnsi="Book Antiqua" w:cs="Times New Roman"/>
          <w:color w:val="000000" w:themeColor="text1"/>
          <w:sz w:val="24"/>
        </w:rPr>
        <w:t>obtain</w:t>
      </w:r>
      <w:r w:rsidR="00745B20" w:rsidRPr="007660FE">
        <w:rPr>
          <w:rFonts w:ascii="Book Antiqua" w:eastAsia="Times New Roman" w:hAnsi="Book Antiqua" w:cs="Times New Roman"/>
          <w:color w:val="000000" w:themeColor="text1"/>
          <w:sz w:val="24"/>
        </w:rPr>
        <w:t xml:space="preserve"> optimal tumor control in </w:t>
      </w:r>
      <w:r w:rsidR="008F0ECA" w:rsidRPr="007660FE">
        <w:rPr>
          <w:rFonts w:ascii="Book Antiqua" w:eastAsia="Times New Roman" w:hAnsi="Book Antiqua" w:cs="Times New Roman"/>
          <w:color w:val="000000" w:themeColor="text1"/>
          <w:sz w:val="24"/>
        </w:rPr>
        <w:t>and</w:t>
      </w:r>
      <w:r w:rsidR="00745B20" w:rsidRPr="007660FE">
        <w:rPr>
          <w:rFonts w:ascii="Book Antiqua" w:eastAsia="Times New Roman" w:hAnsi="Book Antiqua" w:cs="Times New Roman"/>
          <w:color w:val="000000" w:themeColor="text1"/>
          <w:sz w:val="24"/>
        </w:rPr>
        <w:t xml:space="preserve"> histological remodeling of the biliary duct.</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 xml:space="preserve">In 2012, Jang </w:t>
      </w:r>
      <w:r w:rsidR="00E5104F" w:rsidRPr="007660FE">
        <w:rPr>
          <w:rFonts w:ascii="Book Antiqua" w:eastAsia="Times New Roman" w:hAnsi="Book Antiqua" w:cs="Times New Roman"/>
          <w:i/>
          <w:color w:val="000000" w:themeColor="text1"/>
          <w:sz w:val="24"/>
        </w:rPr>
        <w:t xml:space="preserve">et </w:t>
      </w:r>
      <w:proofErr w:type="gramStart"/>
      <w:r w:rsidR="00E5104F" w:rsidRPr="007660FE">
        <w:rPr>
          <w:rFonts w:ascii="Book Antiqua" w:eastAsia="Times New Roman" w:hAnsi="Book Antiqua" w:cs="Times New Roman"/>
          <w:i/>
          <w:color w:val="000000" w:themeColor="text1"/>
          <w:sz w:val="24"/>
        </w:rPr>
        <w:t>al</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41]</w:t>
      </w:r>
      <w:r w:rsidR="00745B20" w:rsidRPr="007660FE">
        <w:rPr>
          <w:rFonts w:ascii="Book Antiqua" w:eastAsia="Times New Roman" w:hAnsi="Book Antiqua" w:cs="Times New Roman"/>
          <w:color w:val="000000" w:themeColor="text1"/>
          <w:sz w:val="24"/>
        </w:rPr>
        <w:t xml:space="preserve"> </w:t>
      </w:r>
      <w:r w:rsidRPr="007660FE">
        <w:rPr>
          <w:rFonts w:ascii="Book Antiqua" w:eastAsia="Times New Roman" w:hAnsi="Book Antiqua" w:cs="Times New Roman"/>
          <w:color w:val="000000" w:themeColor="text1"/>
          <w:sz w:val="24"/>
        </w:rPr>
        <w:t>used a porcine model to examine</w:t>
      </w:r>
      <w:r w:rsidR="00745B20" w:rsidRPr="007660FE">
        <w:rPr>
          <w:rFonts w:ascii="Book Antiqua" w:eastAsia="Times New Roman" w:hAnsi="Book Antiqua" w:cs="Times New Roman"/>
          <w:color w:val="000000" w:themeColor="text1"/>
          <w:sz w:val="24"/>
        </w:rPr>
        <w:t xml:space="preserve"> </w:t>
      </w:r>
      <w:r w:rsidR="008F0ECA" w:rsidRPr="007660FE">
        <w:rPr>
          <w:rFonts w:ascii="Book Antiqua" w:eastAsia="Times New Roman" w:hAnsi="Book Antiqua" w:cs="Times New Roman"/>
          <w:color w:val="000000" w:themeColor="text1"/>
          <w:sz w:val="24"/>
        </w:rPr>
        <w:t>a 10%wt/</w:t>
      </w:r>
      <w:proofErr w:type="spellStart"/>
      <w:r w:rsidR="008F0ECA" w:rsidRPr="007660FE">
        <w:rPr>
          <w:rFonts w:ascii="Book Antiqua" w:eastAsia="Times New Roman" w:hAnsi="Book Antiqua" w:cs="Times New Roman"/>
          <w:color w:val="000000" w:themeColor="text1"/>
          <w:sz w:val="24"/>
        </w:rPr>
        <w:t>vol</w:t>
      </w:r>
      <w:proofErr w:type="spellEnd"/>
      <w:r w:rsidR="008F0ECA"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 xml:space="preserve">paclitaxel-eluting biliary stents using a membrane containing </w:t>
      </w:r>
      <w:proofErr w:type="spellStart"/>
      <w:r w:rsidR="00745B20" w:rsidRPr="007660FE">
        <w:rPr>
          <w:rFonts w:ascii="Book Antiqua" w:eastAsia="Times New Roman" w:hAnsi="Book Antiqua" w:cs="Times New Roman"/>
          <w:color w:val="000000" w:themeColor="text1"/>
          <w:sz w:val="24"/>
        </w:rPr>
        <w:t>Pluronic</w:t>
      </w:r>
      <w:proofErr w:type="spellEnd"/>
      <w:r w:rsidR="00745B20" w:rsidRPr="007660FE">
        <w:rPr>
          <w:rFonts w:ascii="Book Antiqua" w:eastAsia="Times New Roman" w:hAnsi="Book Antiqua" w:cs="Times New Roman"/>
          <w:color w:val="000000" w:themeColor="text1"/>
          <w:sz w:val="24"/>
        </w:rPr>
        <w:t xml:space="preserve"> F-127 in an attempt to bolster drug delivery.</w:t>
      </w:r>
      <w:r w:rsidR="00EB0E90" w:rsidRPr="007660FE">
        <w:rPr>
          <w:rFonts w:ascii="Book Antiqua" w:eastAsia="Times New Roman" w:hAnsi="Book Antiqua" w:cs="Times New Roman"/>
          <w:color w:val="000000" w:themeColor="text1"/>
          <w:sz w:val="24"/>
          <w:vertAlign w:val="superscript"/>
        </w:rPr>
        <w:t xml:space="preserve"> </w:t>
      </w:r>
      <w:r w:rsidR="00745B20" w:rsidRPr="007660FE">
        <w:rPr>
          <w:rFonts w:ascii="Book Antiqua" w:eastAsia="Times New Roman" w:hAnsi="Book Antiqua" w:cs="Times New Roman"/>
          <w:color w:val="000000" w:themeColor="text1"/>
          <w:sz w:val="24"/>
        </w:rPr>
        <w:t xml:space="preserve">They again found acceptable histologic changes based on inflammatory cell infiltration and fibrotic reaction, with no incidence of </w:t>
      </w:r>
      <w:r w:rsidR="00154B84" w:rsidRPr="007660FE">
        <w:rPr>
          <w:rFonts w:ascii="Book Antiqua" w:eastAsia="Times New Roman" w:hAnsi="Book Antiqua" w:cs="Times New Roman"/>
          <w:color w:val="000000" w:themeColor="text1"/>
          <w:sz w:val="24"/>
        </w:rPr>
        <w:t xml:space="preserve">obstruction or </w:t>
      </w:r>
      <w:r w:rsidR="00745B20" w:rsidRPr="007660FE">
        <w:rPr>
          <w:rFonts w:ascii="Book Antiqua" w:eastAsia="Times New Roman" w:hAnsi="Book Antiqua" w:cs="Times New Roman"/>
          <w:color w:val="000000" w:themeColor="text1"/>
          <w:sz w:val="24"/>
        </w:rPr>
        <w:t xml:space="preserve">perforation. Paclitaxel was detected for 28 d in porcine serum with the 10 % </w:t>
      </w:r>
      <w:proofErr w:type="spellStart"/>
      <w:r w:rsidR="00745B20" w:rsidRPr="007660FE">
        <w:rPr>
          <w:rFonts w:ascii="Book Antiqua" w:eastAsia="Times New Roman" w:hAnsi="Book Antiqua" w:cs="Times New Roman"/>
          <w:color w:val="000000" w:themeColor="text1"/>
          <w:sz w:val="24"/>
        </w:rPr>
        <w:t>Pluronic</w:t>
      </w:r>
      <w:proofErr w:type="spellEnd"/>
      <w:r w:rsidR="00745B20" w:rsidRPr="007660FE">
        <w:rPr>
          <w:rFonts w:ascii="Book Antiqua" w:eastAsia="Times New Roman" w:hAnsi="Book Antiqua" w:cs="Times New Roman"/>
          <w:color w:val="000000" w:themeColor="text1"/>
          <w:sz w:val="24"/>
        </w:rPr>
        <w:t xml:space="preserve"> concentration. However, released paclitaxel was observed for only 7 d with incorporation of higher or lower concentrations of </w:t>
      </w:r>
      <w:proofErr w:type="spellStart"/>
      <w:r w:rsidR="00745B20" w:rsidRPr="007660FE">
        <w:rPr>
          <w:rFonts w:ascii="Book Antiqua" w:eastAsia="Times New Roman" w:hAnsi="Book Antiqua" w:cs="Times New Roman"/>
          <w:color w:val="000000" w:themeColor="text1"/>
          <w:sz w:val="24"/>
        </w:rPr>
        <w:t>Pluronic</w:t>
      </w:r>
      <w:proofErr w:type="spellEnd"/>
      <w:r w:rsidR="00745B20" w:rsidRPr="007660FE">
        <w:rPr>
          <w:rFonts w:ascii="Book Antiqua" w:eastAsia="Times New Roman" w:hAnsi="Book Antiqua" w:cs="Times New Roman"/>
          <w:color w:val="000000" w:themeColor="text1"/>
          <w:sz w:val="24"/>
        </w:rPr>
        <w:t xml:space="preserve">. </w:t>
      </w:r>
      <w:r w:rsidR="00B80818" w:rsidRPr="007660FE">
        <w:rPr>
          <w:rFonts w:ascii="Book Antiqua" w:eastAsia="Times New Roman" w:hAnsi="Book Antiqua" w:cs="Times New Roman"/>
          <w:color w:val="000000" w:themeColor="text1"/>
          <w:sz w:val="24"/>
        </w:rPr>
        <w:t xml:space="preserve">Most recently, </w:t>
      </w:r>
      <w:r w:rsidR="00B14ED2" w:rsidRPr="007660FE">
        <w:rPr>
          <w:rFonts w:ascii="Book Antiqua" w:eastAsia="Times New Roman" w:hAnsi="Book Antiqua" w:cs="Times New Roman"/>
          <w:color w:val="000000" w:themeColor="text1"/>
          <w:sz w:val="24"/>
        </w:rPr>
        <w:t xml:space="preserve">Shi </w:t>
      </w:r>
      <w:r w:rsidR="00B14ED2" w:rsidRPr="007660FE">
        <w:rPr>
          <w:rFonts w:ascii="Book Antiqua" w:eastAsia="Times New Roman" w:hAnsi="Book Antiqua" w:cs="Times New Roman"/>
          <w:i/>
          <w:color w:val="000000" w:themeColor="text1"/>
          <w:sz w:val="24"/>
        </w:rPr>
        <w:t xml:space="preserve">et </w:t>
      </w:r>
      <w:proofErr w:type="gramStart"/>
      <w:r w:rsidR="00B14ED2" w:rsidRPr="007660FE">
        <w:rPr>
          <w:rFonts w:ascii="Book Antiqua" w:eastAsia="Times New Roman" w:hAnsi="Book Antiqua" w:cs="Times New Roman"/>
          <w:i/>
          <w:color w:val="000000" w:themeColor="text1"/>
          <w:sz w:val="24"/>
        </w:rPr>
        <w:t>al</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42]</w:t>
      </w:r>
      <w:r w:rsidR="00B14ED2" w:rsidRPr="007660FE">
        <w:rPr>
          <w:rFonts w:ascii="Book Antiqua" w:eastAsia="Times New Roman" w:hAnsi="Book Antiqua" w:cs="Times New Roman"/>
          <w:color w:val="000000" w:themeColor="text1"/>
          <w:sz w:val="24"/>
        </w:rPr>
        <w:t xml:space="preserve"> used a canine model to study the effect of paclitaxel biliary stents when used as biliary-enteric anastomosis following Roux-</w:t>
      </w:r>
      <w:proofErr w:type="spellStart"/>
      <w:r w:rsidR="00B14ED2" w:rsidRPr="007660FE">
        <w:rPr>
          <w:rFonts w:ascii="Book Antiqua" w:eastAsia="Times New Roman" w:hAnsi="Book Antiqua" w:cs="Times New Roman"/>
          <w:color w:val="000000" w:themeColor="text1"/>
          <w:sz w:val="24"/>
        </w:rPr>
        <w:t>en</w:t>
      </w:r>
      <w:proofErr w:type="spellEnd"/>
      <w:r w:rsidR="00B14ED2" w:rsidRPr="007660FE">
        <w:rPr>
          <w:rFonts w:ascii="Book Antiqua" w:eastAsia="Times New Roman" w:hAnsi="Book Antiqua" w:cs="Times New Roman"/>
          <w:color w:val="000000" w:themeColor="text1"/>
          <w:sz w:val="24"/>
        </w:rPr>
        <w:t xml:space="preserve">-Y </w:t>
      </w:r>
      <w:proofErr w:type="spellStart"/>
      <w:r w:rsidR="00B14ED2" w:rsidRPr="007660FE">
        <w:rPr>
          <w:rFonts w:ascii="Book Antiqua" w:eastAsia="Times New Roman" w:hAnsi="Book Antiqua" w:cs="Times New Roman"/>
          <w:color w:val="000000" w:themeColor="text1"/>
          <w:sz w:val="24"/>
        </w:rPr>
        <w:t>cholangiojejunostomy</w:t>
      </w:r>
      <w:proofErr w:type="spellEnd"/>
      <w:r w:rsidR="00B14ED2" w:rsidRPr="007660FE">
        <w:rPr>
          <w:rFonts w:ascii="Book Antiqua" w:eastAsia="Times New Roman" w:hAnsi="Book Antiqua" w:cs="Times New Roman"/>
          <w:color w:val="000000" w:themeColor="text1"/>
          <w:sz w:val="24"/>
        </w:rPr>
        <w:t>.</w:t>
      </w:r>
      <w:r w:rsidR="00B14ED2" w:rsidRPr="007660FE">
        <w:rPr>
          <w:rFonts w:ascii="Book Antiqua" w:eastAsia="Times New Roman" w:hAnsi="Book Antiqua" w:cs="Times New Roman"/>
          <w:color w:val="000000" w:themeColor="text1"/>
          <w:sz w:val="24"/>
          <w:vertAlign w:val="superscript"/>
        </w:rPr>
        <w:t xml:space="preserve"> </w:t>
      </w:r>
      <w:r w:rsidR="00B14ED2" w:rsidRPr="007660FE">
        <w:rPr>
          <w:rFonts w:ascii="Book Antiqua" w:eastAsia="Times New Roman" w:hAnsi="Book Antiqua" w:cs="Times New Roman"/>
          <w:color w:val="000000" w:themeColor="text1"/>
          <w:sz w:val="24"/>
        </w:rPr>
        <w:t xml:space="preserve">Histology of the bile duct was observed 1, 3, 6, 9 and 18 </w:t>
      </w:r>
      <w:proofErr w:type="spellStart"/>
      <w:r w:rsidR="00B14ED2" w:rsidRPr="007660FE">
        <w:rPr>
          <w:rFonts w:ascii="Book Antiqua" w:eastAsia="Times New Roman" w:hAnsi="Book Antiqua" w:cs="Times New Roman"/>
          <w:color w:val="000000" w:themeColor="text1"/>
          <w:sz w:val="24"/>
        </w:rPr>
        <w:t>w</w:t>
      </w:r>
      <w:r w:rsidR="00F445C7" w:rsidRPr="007660FE">
        <w:rPr>
          <w:rFonts w:ascii="Book Antiqua" w:eastAsia="Times New Roman" w:hAnsi="Book Antiqua" w:cs="Times New Roman"/>
          <w:color w:val="000000" w:themeColor="text1"/>
          <w:sz w:val="24"/>
        </w:rPr>
        <w:t>k</w:t>
      </w:r>
      <w:proofErr w:type="spellEnd"/>
      <w:r w:rsidR="00B14ED2" w:rsidRPr="007660FE">
        <w:rPr>
          <w:rFonts w:ascii="Book Antiqua" w:eastAsia="Times New Roman" w:hAnsi="Book Antiqua" w:cs="Times New Roman"/>
          <w:color w:val="000000" w:themeColor="text1"/>
          <w:sz w:val="24"/>
        </w:rPr>
        <w:t xml:space="preserve"> following the surgery. </w:t>
      </w:r>
      <w:r w:rsidR="00B80818" w:rsidRPr="007660FE">
        <w:rPr>
          <w:rFonts w:ascii="Book Antiqua" w:eastAsia="Times New Roman" w:hAnsi="Book Antiqua" w:cs="Times New Roman"/>
          <w:color w:val="000000" w:themeColor="text1"/>
          <w:sz w:val="24"/>
        </w:rPr>
        <w:t>P</w:t>
      </w:r>
      <w:r w:rsidR="00B14ED2" w:rsidRPr="007660FE">
        <w:rPr>
          <w:rFonts w:ascii="Book Antiqua" w:eastAsia="Times New Roman" w:hAnsi="Book Antiqua" w:cs="Times New Roman"/>
          <w:color w:val="000000" w:themeColor="text1"/>
          <w:sz w:val="24"/>
        </w:rPr>
        <w:t xml:space="preserve">aclitaxel-coated stents </w:t>
      </w:r>
      <w:r w:rsidR="00B80818" w:rsidRPr="007660FE">
        <w:rPr>
          <w:rFonts w:ascii="Book Antiqua" w:eastAsia="Times New Roman" w:hAnsi="Book Antiqua" w:cs="Times New Roman"/>
          <w:color w:val="000000" w:themeColor="text1"/>
          <w:sz w:val="24"/>
        </w:rPr>
        <w:t xml:space="preserve">were found to </w:t>
      </w:r>
      <w:r w:rsidR="00B14ED2" w:rsidRPr="007660FE">
        <w:rPr>
          <w:rFonts w:ascii="Book Antiqua" w:eastAsia="Times New Roman" w:hAnsi="Book Antiqua" w:cs="Times New Roman"/>
          <w:color w:val="000000" w:themeColor="text1"/>
          <w:sz w:val="24"/>
        </w:rPr>
        <w:t xml:space="preserve">release paclitaxel for 9 </w:t>
      </w:r>
      <w:proofErr w:type="spellStart"/>
      <w:r w:rsidR="00F445C7" w:rsidRPr="007660FE">
        <w:rPr>
          <w:rFonts w:ascii="Book Antiqua" w:eastAsia="Times New Roman" w:hAnsi="Book Antiqua" w:cs="Times New Roman"/>
          <w:color w:val="000000" w:themeColor="text1"/>
          <w:sz w:val="24"/>
        </w:rPr>
        <w:t>wk</w:t>
      </w:r>
      <w:proofErr w:type="spellEnd"/>
      <w:r w:rsidR="003529D1" w:rsidRPr="007660FE">
        <w:rPr>
          <w:rFonts w:ascii="Book Antiqua" w:eastAsia="Times New Roman" w:hAnsi="Book Antiqua" w:cs="Times New Roman"/>
          <w:color w:val="000000" w:themeColor="text1"/>
          <w:sz w:val="24"/>
        </w:rPr>
        <w:t>, and dog</w:t>
      </w:r>
      <w:r w:rsidR="00B14ED2" w:rsidRPr="007660FE">
        <w:rPr>
          <w:rFonts w:ascii="Book Antiqua" w:eastAsia="Times New Roman" w:hAnsi="Book Antiqua" w:cs="Times New Roman"/>
          <w:color w:val="000000" w:themeColor="text1"/>
          <w:sz w:val="24"/>
        </w:rPr>
        <w:t xml:space="preserve">s that had paclitaxel-coated stents placed had less granulation tissue and granular hyperplasia of the biliary-enteric anastomosis. No adverse effects of paclitaxel were observed. </w:t>
      </w:r>
      <w:r w:rsidR="0007737E" w:rsidRPr="007660FE">
        <w:rPr>
          <w:rFonts w:ascii="Book Antiqua" w:eastAsia="Times New Roman" w:hAnsi="Book Antiqua" w:cs="Times New Roman"/>
          <w:color w:val="000000" w:themeColor="text1"/>
          <w:sz w:val="24"/>
        </w:rPr>
        <w:t xml:space="preserve">Lastly, Bang </w:t>
      </w:r>
      <w:r w:rsidR="00E5104F" w:rsidRPr="007660FE">
        <w:rPr>
          <w:rFonts w:ascii="Book Antiqua" w:eastAsia="Times New Roman" w:hAnsi="Book Antiqua" w:cs="Times New Roman"/>
          <w:i/>
          <w:color w:val="000000" w:themeColor="text1"/>
          <w:sz w:val="24"/>
        </w:rPr>
        <w:t xml:space="preserve">et </w:t>
      </w:r>
      <w:proofErr w:type="gramStart"/>
      <w:r w:rsidR="00E5104F" w:rsidRPr="007660FE">
        <w:rPr>
          <w:rFonts w:ascii="Book Antiqua" w:eastAsia="Times New Roman" w:hAnsi="Book Antiqua" w:cs="Times New Roman"/>
          <w:i/>
          <w:color w:val="000000" w:themeColor="text1"/>
          <w:sz w:val="24"/>
        </w:rPr>
        <w:t>al</w:t>
      </w:r>
      <w:r w:rsidR="00F445C7" w:rsidRPr="007660FE">
        <w:rPr>
          <w:rFonts w:ascii="Book Antiqua" w:hAnsi="Book Antiqua" w:cs="Times New Roman"/>
          <w:color w:val="000000" w:themeColor="text1"/>
          <w:sz w:val="24"/>
          <w:shd w:val="clear" w:color="auto" w:fill="FFFFFF"/>
          <w:vertAlign w:val="superscript"/>
        </w:rPr>
        <w:t>[</w:t>
      </w:r>
      <w:proofErr w:type="gramEnd"/>
      <w:r w:rsidR="00F445C7" w:rsidRPr="007660FE">
        <w:rPr>
          <w:rFonts w:ascii="Book Antiqua" w:hAnsi="Book Antiqua" w:cs="Times New Roman"/>
          <w:color w:val="000000" w:themeColor="text1"/>
          <w:sz w:val="24"/>
          <w:shd w:val="clear" w:color="auto" w:fill="FFFFFF"/>
          <w:vertAlign w:val="superscript"/>
        </w:rPr>
        <w:t>43]</w:t>
      </w:r>
      <w:r w:rsidR="0007737E" w:rsidRPr="007660FE">
        <w:rPr>
          <w:rFonts w:ascii="Book Antiqua" w:eastAsia="Times New Roman" w:hAnsi="Book Antiqua" w:cs="Times New Roman"/>
          <w:color w:val="000000" w:themeColor="text1"/>
          <w:sz w:val="24"/>
        </w:rPr>
        <w:t xml:space="preserve"> recently developed a mouse model </w:t>
      </w:r>
      <w:proofErr w:type="spellStart"/>
      <w:r w:rsidR="0007737E" w:rsidRPr="007660FE">
        <w:rPr>
          <w:rFonts w:ascii="Book Antiqua" w:eastAsia="Times New Roman" w:hAnsi="Book Antiqua" w:cs="Times New Roman"/>
          <w:color w:val="000000" w:themeColor="text1"/>
          <w:sz w:val="24"/>
        </w:rPr>
        <w:t>xenografted</w:t>
      </w:r>
      <w:proofErr w:type="spellEnd"/>
      <w:r w:rsidR="0007737E" w:rsidRPr="007660FE">
        <w:rPr>
          <w:rFonts w:ascii="Book Antiqua" w:eastAsia="Times New Roman" w:hAnsi="Book Antiqua" w:cs="Times New Roman"/>
          <w:color w:val="000000" w:themeColor="text1"/>
          <w:sz w:val="24"/>
        </w:rPr>
        <w:t xml:space="preserve"> with both pancreatic cancer and </w:t>
      </w:r>
      <w:r w:rsidR="0007737E" w:rsidRPr="007660FE">
        <w:rPr>
          <w:rFonts w:ascii="Book Antiqua" w:hAnsi="Book Antiqua" w:cs="Times New Roman"/>
          <w:color w:val="000000" w:themeColor="text1"/>
          <w:sz w:val="24"/>
          <w:shd w:val="clear" w:color="auto" w:fill="FFFFFF"/>
        </w:rPr>
        <w:t>cholangiocarcinoma</w:t>
      </w:r>
      <w:r w:rsidR="0007737E" w:rsidRPr="007660FE">
        <w:rPr>
          <w:rFonts w:ascii="Book Antiqua" w:eastAsia="Times New Roman" w:hAnsi="Book Antiqua" w:cs="Times New Roman"/>
          <w:color w:val="000000" w:themeColor="text1"/>
          <w:sz w:val="24"/>
        </w:rPr>
        <w:t xml:space="preserve"> cell lines which they exposed to </w:t>
      </w:r>
      <w:r w:rsidR="0007737E" w:rsidRPr="007660FE">
        <w:rPr>
          <w:rFonts w:ascii="Book Antiqua" w:hAnsi="Book Antiqua" w:cs="Times New Roman"/>
          <w:color w:val="000000" w:themeColor="text1"/>
          <w:sz w:val="24"/>
          <w:shd w:val="clear" w:color="auto" w:fill="FFFFFF"/>
        </w:rPr>
        <w:t xml:space="preserve">paclitaxel-eluting membranes, in an attempt to determine the molecular </w:t>
      </w:r>
      <w:r w:rsidR="00791173" w:rsidRPr="007660FE">
        <w:rPr>
          <w:rFonts w:ascii="Book Antiqua" w:hAnsi="Book Antiqua" w:cs="Times New Roman"/>
          <w:color w:val="000000" w:themeColor="text1"/>
          <w:sz w:val="24"/>
          <w:shd w:val="clear" w:color="auto" w:fill="FFFFFF"/>
        </w:rPr>
        <w:t>mechanisms of tumor inhibition.</w:t>
      </w:r>
      <w:r w:rsidR="00EB0E90" w:rsidRPr="007660FE">
        <w:rPr>
          <w:rFonts w:ascii="Book Antiqua" w:hAnsi="Book Antiqua" w:cs="Times New Roman"/>
          <w:color w:val="000000" w:themeColor="text1"/>
          <w:sz w:val="24"/>
          <w:shd w:val="clear" w:color="auto" w:fill="FFFFFF"/>
        </w:rPr>
        <w:t xml:space="preserve"> </w:t>
      </w:r>
      <w:r w:rsidR="0007737E" w:rsidRPr="007660FE">
        <w:rPr>
          <w:rFonts w:ascii="Book Antiqua" w:hAnsi="Book Antiqua" w:cs="Times New Roman"/>
          <w:color w:val="000000" w:themeColor="text1"/>
          <w:sz w:val="24"/>
          <w:shd w:val="clear" w:color="auto" w:fill="FFFFFF"/>
        </w:rPr>
        <w:t>Paclitaxel, they discovered,</w:t>
      </w:r>
      <w:r w:rsidR="00EB0E90" w:rsidRPr="007660FE">
        <w:rPr>
          <w:rFonts w:ascii="Book Antiqua" w:hAnsi="Book Antiqua" w:cs="Times New Roman"/>
          <w:color w:val="000000" w:themeColor="text1"/>
          <w:sz w:val="24"/>
          <w:shd w:val="clear" w:color="auto" w:fill="FFFFFF"/>
        </w:rPr>
        <w:t xml:space="preserve"> </w:t>
      </w:r>
      <w:r w:rsidR="0007737E" w:rsidRPr="007660FE">
        <w:rPr>
          <w:rFonts w:ascii="Book Antiqua" w:hAnsi="Book Antiqua" w:cs="Times New Roman"/>
          <w:color w:val="000000" w:themeColor="text1"/>
          <w:sz w:val="24"/>
          <w:shd w:val="clear" w:color="auto" w:fill="FFFFFF"/>
        </w:rPr>
        <w:t>inhibited tumor angiogenesis, through multiple mechanisms including suppression of mammalian target of rapamycin (</w:t>
      </w:r>
      <w:proofErr w:type="spellStart"/>
      <w:r w:rsidR="0007737E" w:rsidRPr="007660FE">
        <w:rPr>
          <w:rFonts w:ascii="Book Antiqua" w:hAnsi="Book Antiqua" w:cs="Times New Roman"/>
          <w:color w:val="000000" w:themeColor="text1"/>
          <w:sz w:val="24"/>
          <w:shd w:val="clear" w:color="auto" w:fill="FFFFFF"/>
        </w:rPr>
        <w:t>mTOR</w:t>
      </w:r>
      <w:proofErr w:type="spellEnd"/>
      <w:r w:rsidR="0007737E" w:rsidRPr="007660FE">
        <w:rPr>
          <w:rFonts w:ascii="Book Antiqua" w:hAnsi="Book Antiqua" w:cs="Times New Roman"/>
          <w:color w:val="000000" w:themeColor="text1"/>
          <w:sz w:val="24"/>
          <w:shd w:val="clear" w:color="auto" w:fill="FFFFFF"/>
        </w:rPr>
        <w:t>) through regulation of hypoxia inducible factor (HIF-1) and increased apoptosis, as well as inhibiting tumor-stromal interaction by effecting regulation of CD44, SPARC, matrix metal</w:t>
      </w:r>
      <w:r w:rsidR="009E43F1" w:rsidRPr="007660FE">
        <w:rPr>
          <w:rFonts w:ascii="Book Antiqua" w:hAnsi="Book Antiqua" w:cs="Times New Roman"/>
          <w:color w:val="000000" w:themeColor="text1"/>
          <w:sz w:val="24"/>
          <w:shd w:val="clear" w:color="auto" w:fill="FFFFFF"/>
        </w:rPr>
        <w:t>loproteinase-2, and vimentin.</w:t>
      </w:r>
    </w:p>
    <w:p w14:paraId="346B924C" w14:textId="717D57EF" w:rsidR="00785439" w:rsidRPr="007660FE" w:rsidRDefault="000919B7" w:rsidP="00C859EC">
      <w:pPr>
        <w:pStyle w:val="Normal10"/>
        <w:adjustRightInd w:val="0"/>
        <w:snapToGrid w:val="0"/>
        <w:spacing w:line="360" w:lineRule="auto"/>
        <w:jc w:val="both"/>
        <w:rPr>
          <w:rFonts w:ascii="Book Antiqua" w:hAnsi="Book Antiqua" w:cs="Times New Roman"/>
          <w:color w:val="000000" w:themeColor="text1"/>
          <w:sz w:val="24"/>
        </w:rPr>
      </w:pPr>
      <w:r w:rsidRPr="007660FE">
        <w:rPr>
          <w:rFonts w:ascii="Book Antiqua" w:eastAsia="Times New Roman" w:hAnsi="Book Antiqua" w:cs="Times New Roman"/>
          <w:color w:val="000000" w:themeColor="text1"/>
          <w:sz w:val="24"/>
        </w:rPr>
        <w:lastRenderedPageBreak/>
        <w:t>Besides paclitaxel, two other chemotherapeutics have been evaluated in DEBS animal models.</w:t>
      </w:r>
      <w:r w:rsidR="00EB0E90"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 xml:space="preserve">In 2012, Lee </w:t>
      </w:r>
      <w:r w:rsidR="00E5104F" w:rsidRPr="007660FE">
        <w:rPr>
          <w:rFonts w:ascii="Book Antiqua" w:eastAsia="Times New Roman" w:hAnsi="Book Antiqua" w:cs="Times New Roman"/>
          <w:i/>
          <w:color w:val="000000" w:themeColor="text1"/>
          <w:sz w:val="24"/>
        </w:rPr>
        <w:t xml:space="preserve">et </w:t>
      </w:r>
      <w:proofErr w:type="gramStart"/>
      <w:r w:rsidR="00E5104F" w:rsidRPr="007660FE">
        <w:rPr>
          <w:rFonts w:ascii="Book Antiqua" w:eastAsia="Times New Roman" w:hAnsi="Book Antiqua" w:cs="Times New Roman"/>
          <w:i/>
          <w:color w:val="000000" w:themeColor="text1"/>
          <w:sz w:val="24"/>
        </w:rPr>
        <w:t>al</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44]</w:t>
      </w:r>
      <w:r w:rsidR="00785439" w:rsidRPr="007660FE">
        <w:rPr>
          <w:rFonts w:ascii="Book Antiqua" w:eastAsia="Times New Roman" w:hAnsi="Book Antiqua" w:cs="Times New Roman"/>
          <w:color w:val="000000" w:themeColor="text1"/>
          <w:sz w:val="24"/>
        </w:rPr>
        <w:t xml:space="preserve"> developed a gemcitabine eluting stent membrane applied to a self-expanding Nitinol stent. They performed both </w:t>
      </w:r>
      <w:r w:rsidR="00024C8F" w:rsidRPr="007660FE">
        <w:rPr>
          <w:rFonts w:ascii="Book Antiqua" w:eastAsia="Times New Roman" w:hAnsi="Book Antiqua" w:cs="Times New Roman"/>
          <w:i/>
          <w:color w:val="000000" w:themeColor="text1"/>
          <w:sz w:val="24"/>
        </w:rPr>
        <w:t>in vitro</w:t>
      </w:r>
      <w:r w:rsidR="00785439" w:rsidRPr="007660FE">
        <w:rPr>
          <w:rFonts w:ascii="Book Antiqua" w:eastAsia="Times New Roman" w:hAnsi="Book Antiqua" w:cs="Times New Roman"/>
          <w:color w:val="000000" w:themeColor="text1"/>
          <w:sz w:val="24"/>
        </w:rPr>
        <w:t xml:space="preserve"> modeling using a SK-ChA-1 cholangiocarcinoma cell line as well as </w:t>
      </w:r>
      <w:r w:rsidR="00F445C7" w:rsidRPr="007660FE">
        <w:rPr>
          <w:rFonts w:ascii="Book Antiqua" w:eastAsia="Times New Roman" w:hAnsi="Book Antiqua" w:cs="Times New Roman"/>
          <w:i/>
          <w:color w:val="000000" w:themeColor="text1"/>
          <w:sz w:val="24"/>
        </w:rPr>
        <w:t>in vivo</w:t>
      </w:r>
      <w:r w:rsidR="00785439" w:rsidRPr="007660FE">
        <w:rPr>
          <w:rFonts w:ascii="Book Antiqua" w:eastAsia="Times New Roman" w:hAnsi="Book Antiqua" w:cs="Times New Roman"/>
          <w:color w:val="000000" w:themeColor="text1"/>
          <w:sz w:val="24"/>
        </w:rPr>
        <w:t xml:space="preserve"> modeling using a mouse model with colorectal carcinoma cells (CT-26). They analyzed stents developed with 0%, 8%, 10%, and 12% gemcitabine PU by weight and found the 12% concentration to be superior in terms of tumor inhibition and pro-inflammatory markers in both the </w:t>
      </w:r>
      <w:r w:rsidR="00F445C7" w:rsidRPr="007660FE">
        <w:rPr>
          <w:rFonts w:ascii="Book Antiqua" w:eastAsia="Times New Roman" w:hAnsi="Book Antiqua" w:cs="Times New Roman"/>
          <w:i/>
          <w:color w:val="000000" w:themeColor="text1"/>
          <w:sz w:val="24"/>
        </w:rPr>
        <w:t>in vivo</w:t>
      </w:r>
      <w:r w:rsidR="00785439" w:rsidRPr="007660FE">
        <w:rPr>
          <w:rFonts w:ascii="Book Antiqua" w:eastAsia="Times New Roman" w:hAnsi="Book Antiqua" w:cs="Times New Roman"/>
          <w:color w:val="000000" w:themeColor="text1"/>
          <w:sz w:val="24"/>
        </w:rPr>
        <w:t xml:space="preserve"> and </w:t>
      </w:r>
      <w:r w:rsidR="00024C8F" w:rsidRPr="007660FE">
        <w:rPr>
          <w:rFonts w:ascii="Book Antiqua" w:eastAsia="Times New Roman" w:hAnsi="Book Antiqua" w:cs="Times New Roman"/>
          <w:i/>
          <w:color w:val="000000" w:themeColor="text1"/>
          <w:sz w:val="24"/>
        </w:rPr>
        <w:t>in vitro</w:t>
      </w:r>
      <w:r w:rsidR="00785439" w:rsidRPr="007660FE">
        <w:rPr>
          <w:rFonts w:ascii="Book Antiqua" w:eastAsia="Times New Roman" w:hAnsi="Book Antiqua" w:cs="Times New Roman"/>
          <w:color w:val="000000" w:themeColor="text1"/>
          <w:sz w:val="24"/>
        </w:rPr>
        <w:t xml:space="preserve"> models. The authors concluded that gemcitabine eluting stents show considerable feasibility for the treatment of malignant </w:t>
      </w:r>
      <w:proofErr w:type="gramStart"/>
      <w:r w:rsidR="00785439" w:rsidRPr="007660FE">
        <w:rPr>
          <w:rFonts w:ascii="Book Antiqua" w:eastAsia="Times New Roman" w:hAnsi="Book Antiqua" w:cs="Times New Roman"/>
          <w:color w:val="000000" w:themeColor="text1"/>
          <w:sz w:val="24"/>
        </w:rPr>
        <w:t>obstruction</w:t>
      </w:r>
      <w:r w:rsidR="00F90451" w:rsidRPr="007660FE">
        <w:rPr>
          <w:rFonts w:ascii="Book Antiqua" w:eastAsia="Times New Roman" w:hAnsi="Book Antiqua" w:cs="Times New Roman"/>
          <w:color w:val="000000" w:themeColor="text1"/>
          <w:sz w:val="24"/>
          <w:vertAlign w:val="superscript"/>
        </w:rPr>
        <w:t>[</w:t>
      </w:r>
      <w:proofErr w:type="gramEnd"/>
      <w:r w:rsidR="00F90451" w:rsidRPr="007660FE">
        <w:rPr>
          <w:rFonts w:ascii="Book Antiqua" w:eastAsia="Times New Roman" w:hAnsi="Book Antiqua" w:cs="Times New Roman"/>
          <w:color w:val="000000" w:themeColor="text1"/>
          <w:sz w:val="24"/>
          <w:vertAlign w:val="superscript"/>
        </w:rPr>
        <w:t>44]</w:t>
      </w:r>
      <w:r w:rsidR="00785439" w:rsidRPr="007660FE">
        <w:rPr>
          <w:rFonts w:ascii="Book Antiqua" w:eastAsia="Times New Roman" w:hAnsi="Book Antiqua" w:cs="Times New Roman"/>
          <w:color w:val="000000" w:themeColor="text1"/>
          <w:sz w:val="24"/>
        </w:rPr>
        <w:t xml:space="preserve">. Furthermore, in </w:t>
      </w:r>
      <w:r w:rsidR="00F90451" w:rsidRPr="007660FE">
        <w:rPr>
          <w:rFonts w:ascii="Book Antiqua" w:eastAsia="Times New Roman" w:hAnsi="Book Antiqua" w:cs="Times New Roman"/>
          <w:color w:val="000000" w:themeColor="text1"/>
          <w:sz w:val="24"/>
        </w:rPr>
        <w:t>201</w:t>
      </w:r>
      <w:r w:rsidR="00F90451" w:rsidRPr="007660FE">
        <w:rPr>
          <w:rFonts w:ascii="Book Antiqua" w:eastAsia="宋体" w:hAnsi="Book Antiqua" w:cs="Times New Roman" w:hint="eastAsia"/>
          <w:color w:val="000000" w:themeColor="text1"/>
          <w:sz w:val="24"/>
          <w:lang w:eastAsia="zh-CN"/>
        </w:rPr>
        <w:t>2</w:t>
      </w:r>
      <w:r w:rsidR="00F90451"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 xml:space="preserve">Chung </w:t>
      </w:r>
      <w:r w:rsidR="00E5104F" w:rsidRPr="007660FE">
        <w:rPr>
          <w:rFonts w:ascii="Book Antiqua" w:eastAsia="Times New Roman" w:hAnsi="Book Antiqua" w:cs="Times New Roman"/>
          <w:i/>
          <w:color w:val="000000" w:themeColor="text1"/>
          <w:sz w:val="24"/>
        </w:rPr>
        <w:t>et al</w:t>
      </w:r>
      <w:r w:rsidR="00F445C7" w:rsidRPr="007660FE">
        <w:rPr>
          <w:rFonts w:ascii="Book Antiqua" w:eastAsia="Times New Roman" w:hAnsi="Book Antiqua" w:cs="Times New Roman"/>
          <w:color w:val="000000" w:themeColor="text1"/>
          <w:sz w:val="24"/>
          <w:vertAlign w:val="superscript"/>
        </w:rPr>
        <w:t>[45]</w:t>
      </w:r>
      <w:r w:rsidR="00785439" w:rsidRPr="007660FE">
        <w:rPr>
          <w:rFonts w:ascii="Book Antiqua" w:eastAsia="Times New Roman" w:hAnsi="Book Antiqua" w:cs="Times New Roman"/>
          <w:color w:val="000000" w:themeColor="text1"/>
          <w:sz w:val="24"/>
        </w:rPr>
        <w:t xml:space="preserve"> developed a porcine model to analyze </w:t>
      </w:r>
      <w:r w:rsidR="008F0ECA" w:rsidRPr="007660FE">
        <w:rPr>
          <w:rFonts w:ascii="Book Antiqua" w:eastAsia="Times New Roman" w:hAnsi="Book Antiqua" w:cs="Times New Roman"/>
          <w:color w:val="000000" w:themeColor="text1"/>
          <w:sz w:val="24"/>
        </w:rPr>
        <w:t xml:space="preserve">gemcitabine </w:t>
      </w:r>
      <w:r w:rsidR="00785439" w:rsidRPr="007660FE">
        <w:rPr>
          <w:rFonts w:ascii="Book Antiqua" w:eastAsia="Times New Roman" w:hAnsi="Book Antiqua" w:cs="Times New Roman"/>
          <w:color w:val="000000" w:themeColor="text1"/>
          <w:sz w:val="24"/>
        </w:rPr>
        <w:t xml:space="preserve">eluting stents, analyzing 0%, 10%, 15% and 20% gemcitabine </w:t>
      </w:r>
      <w:proofErr w:type="spellStart"/>
      <w:r w:rsidR="00785439" w:rsidRPr="007660FE">
        <w:rPr>
          <w:rFonts w:ascii="Book Antiqua" w:eastAsia="Times New Roman" w:hAnsi="Book Antiqua" w:cs="Times New Roman"/>
          <w:color w:val="000000" w:themeColor="text1"/>
          <w:sz w:val="24"/>
        </w:rPr>
        <w:t>wt</w:t>
      </w:r>
      <w:proofErr w:type="spellEnd"/>
      <w:r w:rsidR="00785439" w:rsidRPr="007660FE">
        <w:rPr>
          <w:rFonts w:ascii="Book Antiqua" w:eastAsia="Times New Roman" w:hAnsi="Book Antiqua" w:cs="Times New Roman"/>
          <w:color w:val="000000" w:themeColor="text1"/>
          <w:sz w:val="24"/>
        </w:rPr>
        <w:t xml:space="preserve">/v drug </w:t>
      </w:r>
      <w:r w:rsidR="006327A1" w:rsidRPr="007660FE">
        <w:rPr>
          <w:rFonts w:ascii="Book Antiqua" w:eastAsia="Times New Roman" w:hAnsi="Book Antiqua" w:cs="Times New Roman"/>
          <w:color w:val="000000" w:themeColor="text1"/>
          <w:sz w:val="24"/>
        </w:rPr>
        <w:t>DEBS</w:t>
      </w:r>
      <w:r w:rsidR="00785439" w:rsidRPr="007660FE">
        <w:rPr>
          <w:rFonts w:ascii="Book Antiqua" w:eastAsia="Times New Roman" w:hAnsi="Book Antiqua" w:cs="Times New Roman"/>
          <w:color w:val="000000" w:themeColor="text1"/>
          <w:sz w:val="24"/>
        </w:rPr>
        <w:t>. They found mild to severe inflammation in the 15% and 20% groups compared to mild inflammation in the 10% group.</w:t>
      </w:r>
      <w:r w:rsidR="00EB0E90" w:rsidRPr="007660FE">
        <w:rPr>
          <w:rFonts w:ascii="Book Antiqua" w:eastAsia="Times New Roman" w:hAnsi="Book Antiqua" w:cs="Times New Roman"/>
          <w:color w:val="000000" w:themeColor="text1"/>
          <w:sz w:val="24"/>
        </w:rPr>
        <w:t xml:space="preserve"> </w:t>
      </w:r>
      <w:r w:rsidR="00785439" w:rsidRPr="007660FE">
        <w:rPr>
          <w:rFonts w:ascii="Book Antiqua" w:eastAsia="Times New Roman" w:hAnsi="Book Antiqua" w:cs="Times New Roman"/>
          <w:color w:val="000000" w:themeColor="text1"/>
          <w:sz w:val="24"/>
        </w:rPr>
        <w:t>F</w:t>
      </w:r>
      <w:r w:rsidR="009B70ED" w:rsidRPr="007660FE">
        <w:rPr>
          <w:rFonts w:ascii="Book Antiqua" w:eastAsia="Times New Roman" w:hAnsi="Book Antiqua" w:cs="Times New Roman"/>
          <w:color w:val="000000" w:themeColor="text1"/>
          <w:sz w:val="24"/>
        </w:rPr>
        <w:t>ibrous reactions in the submuco</w:t>
      </w:r>
      <w:r w:rsidR="00785439" w:rsidRPr="007660FE">
        <w:rPr>
          <w:rFonts w:ascii="Book Antiqua" w:eastAsia="Times New Roman" w:hAnsi="Book Antiqua" w:cs="Times New Roman"/>
          <w:color w:val="000000" w:themeColor="text1"/>
          <w:sz w:val="24"/>
        </w:rPr>
        <w:t xml:space="preserve">sal layer did not differ among groups and no </w:t>
      </w:r>
      <w:r w:rsidR="00154B84" w:rsidRPr="007660FE">
        <w:rPr>
          <w:rFonts w:ascii="Book Antiqua" w:eastAsia="Times New Roman" w:hAnsi="Book Antiqua" w:cs="Times New Roman"/>
          <w:color w:val="000000" w:themeColor="text1"/>
          <w:sz w:val="24"/>
        </w:rPr>
        <w:t xml:space="preserve">biliary obstruction, </w:t>
      </w:r>
      <w:r w:rsidR="00785439" w:rsidRPr="007660FE">
        <w:rPr>
          <w:rFonts w:ascii="Book Antiqua" w:eastAsia="Times New Roman" w:hAnsi="Book Antiqua" w:cs="Times New Roman"/>
          <w:color w:val="000000" w:themeColor="text1"/>
          <w:sz w:val="24"/>
        </w:rPr>
        <w:t xml:space="preserve">necrosis or perforations were observed during the study. They </w:t>
      </w:r>
      <w:r w:rsidR="00154B84" w:rsidRPr="007660FE">
        <w:rPr>
          <w:rFonts w:ascii="Book Antiqua" w:eastAsia="Times New Roman" w:hAnsi="Book Antiqua" w:cs="Times New Roman"/>
          <w:color w:val="000000" w:themeColor="text1"/>
          <w:sz w:val="24"/>
        </w:rPr>
        <w:t xml:space="preserve">found </w:t>
      </w:r>
      <w:r w:rsidR="00785439" w:rsidRPr="007660FE">
        <w:rPr>
          <w:rFonts w:ascii="Book Antiqua" w:eastAsia="Times New Roman" w:hAnsi="Book Antiqua" w:cs="Times New Roman"/>
          <w:color w:val="000000" w:themeColor="text1"/>
          <w:sz w:val="24"/>
        </w:rPr>
        <w:t xml:space="preserve">that </w:t>
      </w:r>
      <w:r w:rsidR="00154B84" w:rsidRPr="007660FE">
        <w:rPr>
          <w:rFonts w:ascii="Book Antiqua" w:eastAsia="Times New Roman" w:hAnsi="Book Antiqua" w:cs="Times New Roman"/>
          <w:color w:val="000000" w:themeColor="text1"/>
          <w:sz w:val="24"/>
        </w:rPr>
        <w:t xml:space="preserve">the </w:t>
      </w:r>
      <w:r w:rsidR="00785439" w:rsidRPr="007660FE">
        <w:rPr>
          <w:rFonts w:ascii="Book Antiqua" w:eastAsia="Times New Roman" w:hAnsi="Book Antiqua" w:cs="Times New Roman"/>
          <w:color w:val="000000" w:themeColor="text1"/>
          <w:sz w:val="24"/>
        </w:rPr>
        <w:t xml:space="preserve">10% GEM </w:t>
      </w:r>
      <w:r w:rsidR="00154B84" w:rsidRPr="007660FE">
        <w:rPr>
          <w:rFonts w:ascii="Book Antiqua" w:eastAsia="Times New Roman" w:hAnsi="Book Antiqua" w:cs="Times New Roman"/>
          <w:color w:val="000000" w:themeColor="text1"/>
          <w:sz w:val="24"/>
        </w:rPr>
        <w:t xml:space="preserve">stents </w:t>
      </w:r>
      <w:r w:rsidR="00785439" w:rsidRPr="007660FE">
        <w:rPr>
          <w:rFonts w:ascii="Book Antiqua" w:eastAsia="Times New Roman" w:hAnsi="Book Antiqua" w:cs="Times New Roman"/>
          <w:color w:val="000000" w:themeColor="text1"/>
          <w:sz w:val="24"/>
        </w:rPr>
        <w:t xml:space="preserve">produced mild histologic changes and </w:t>
      </w:r>
      <w:r w:rsidR="00154B84" w:rsidRPr="007660FE">
        <w:rPr>
          <w:rFonts w:ascii="Book Antiqua" w:eastAsia="Times New Roman" w:hAnsi="Book Antiqua" w:cs="Times New Roman"/>
          <w:color w:val="000000" w:themeColor="text1"/>
          <w:sz w:val="24"/>
        </w:rPr>
        <w:t>are</w:t>
      </w:r>
      <w:r w:rsidR="00785439" w:rsidRPr="007660FE">
        <w:rPr>
          <w:rFonts w:ascii="Book Antiqua" w:eastAsia="Times New Roman" w:hAnsi="Book Antiqua" w:cs="Times New Roman"/>
          <w:color w:val="000000" w:themeColor="text1"/>
          <w:sz w:val="24"/>
        </w:rPr>
        <w:t xml:space="preserve"> likely most appropriate for clinical application.</w:t>
      </w:r>
    </w:p>
    <w:p w14:paraId="1DD832B2" w14:textId="41F0D2C5" w:rsidR="00785439" w:rsidRPr="007660FE" w:rsidRDefault="00785439"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Mo</w:t>
      </w:r>
      <w:r w:rsidR="008F0ECA" w:rsidRPr="007660FE">
        <w:rPr>
          <w:rFonts w:ascii="Book Antiqua" w:eastAsia="Times New Roman" w:hAnsi="Book Antiqua" w:cs="Times New Roman"/>
          <w:color w:val="000000" w:themeColor="text1"/>
          <w:sz w:val="24"/>
          <w:szCs w:val="24"/>
        </w:rPr>
        <w:t>st</w:t>
      </w:r>
      <w:r w:rsidRPr="007660FE">
        <w:rPr>
          <w:rFonts w:ascii="Book Antiqua" w:eastAsia="Times New Roman" w:hAnsi="Book Antiqua" w:cs="Times New Roman"/>
          <w:color w:val="000000" w:themeColor="text1"/>
          <w:sz w:val="24"/>
          <w:szCs w:val="24"/>
        </w:rPr>
        <w:t xml:space="preserve"> recently in 2013, Kim </w:t>
      </w:r>
      <w:r w:rsidRPr="007660FE">
        <w:rPr>
          <w:rFonts w:ascii="Book Antiqua" w:eastAsia="Times New Roman" w:hAnsi="Book Antiqua" w:cs="Times New Roman"/>
          <w:i/>
          <w:color w:val="000000" w:themeColor="text1"/>
          <w:sz w:val="24"/>
          <w:szCs w:val="24"/>
        </w:rPr>
        <w:t xml:space="preserve">et </w:t>
      </w:r>
      <w:proofErr w:type="gramStart"/>
      <w:r w:rsidRPr="007660FE">
        <w:rPr>
          <w:rFonts w:ascii="Book Antiqua" w:eastAsia="Times New Roman" w:hAnsi="Book Antiqua" w:cs="Times New Roman"/>
          <w:i/>
          <w:color w:val="000000" w:themeColor="text1"/>
          <w:sz w:val="24"/>
          <w:szCs w:val="24"/>
        </w:rPr>
        <w:t>al</w:t>
      </w:r>
      <w:r w:rsidR="00F445C7" w:rsidRPr="007660FE">
        <w:rPr>
          <w:rFonts w:ascii="Book Antiqua" w:eastAsia="Times New Roman" w:hAnsi="Book Antiqua" w:cs="Times New Roman"/>
          <w:color w:val="000000" w:themeColor="text1"/>
          <w:sz w:val="24"/>
          <w:szCs w:val="24"/>
          <w:vertAlign w:val="superscript"/>
        </w:rPr>
        <w:t>[</w:t>
      </w:r>
      <w:proofErr w:type="gramEnd"/>
      <w:r w:rsidR="00F445C7" w:rsidRPr="007660FE">
        <w:rPr>
          <w:rFonts w:ascii="Book Antiqua" w:eastAsia="Times New Roman" w:hAnsi="Book Antiqua" w:cs="Times New Roman"/>
          <w:color w:val="000000" w:themeColor="text1"/>
          <w:sz w:val="24"/>
          <w:szCs w:val="24"/>
          <w:vertAlign w:val="superscript"/>
        </w:rPr>
        <w:t>46]</w:t>
      </w:r>
      <w:r w:rsidRPr="007660FE">
        <w:rPr>
          <w:rFonts w:ascii="Book Antiqua" w:eastAsia="Times New Roman" w:hAnsi="Book Antiqua" w:cs="Times New Roman"/>
          <w:color w:val="000000" w:themeColor="text1"/>
          <w:sz w:val="24"/>
          <w:szCs w:val="24"/>
        </w:rPr>
        <w:t xml:space="preserve"> loaded </w:t>
      </w:r>
      <w:proofErr w:type="spellStart"/>
      <w:r w:rsidRPr="007660FE">
        <w:rPr>
          <w:rFonts w:ascii="Book Antiqua" w:eastAsia="Times New Roman" w:hAnsi="Book Antiqua" w:cs="Times New Roman"/>
          <w:color w:val="000000" w:themeColor="text1"/>
          <w:sz w:val="24"/>
          <w:szCs w:val="24"/>
        </w:rPr>
        <w:t>sorafenib</w:t>
      </w:r>
      <w:proofErr w:type="spellEnd"/>
      <w:r w:rsidRPr="007660FE">
        <w:rPr>
          <w:rFonts w:ascii="Book Antiqua" w:eastAsia="Times New Roman" w:hAnsi="Book Antiqua" w:cs="Times New Roman"/>
          <w:color w:val="000000" w:themeColor="text1"/>
          <w:sz w:val="24"/>
          <w:szCs w:val="24"/>
        </w:rPr>
        <w:t xml:space="preserve"> on PCL film, which was then wrapped around a metal </w:t>
      </w:r>
      <w:r w:rsidR="0063129B" w:rsidRPr="007660FE">
        <w:rPr>
          <w:rFonts w:ascii="Book Antiqua" w:eastAsia="Times New Roman" w:hAnsi="Book Antiqua" w:cs="Times New Roman"/>
          <w:color w:val="000000" w:themeColor="text1"/>
          <w:sz w:val="24"/>
          <w:szCs w:val="24"/>
        </w:rPr>
        <w:t xml:space="preserve">biliary </w:t>
      </w:r>
      <w:r w:rsidRPr="007660FE">
        <w:rPr>
          <w:rFonts w:ascii="Book Antiqua" w:eastAsia="Times New Roman" w:hAnsi="Book Antiqua" w:cs="Times New Roman"/>
          <w:color w:val="000000" w:themeColor="text1"/>
          <w:sz w:val="24"/>
          <w:szCs w:val="24"/>
        </w:rPr>
        <w:t xml:space="preserve">stent. They cultured human </w:t>
      </w:r>
      <w:proofErr w:type="spellStart"/>
      <w:r w:rsidRPr="007660FE">
        <w:rPr>
          <w:rFonts w:ascii="Book Antiqua" w:eastAsia="Times New Roman" w:hAnsi="Book Antiqua" w:cs="Times New Roman"/>
          <w:color w:val="000000" w:themeColor="text1"/>
          <w:sz w:val="24"/>
          <w:szCs w:val="24"/>
        </w:rPr>
        <w:t>cholangiocellular</w:t>
      </w:r>
      <w:proofErr w:type="spellEnd"/>
      <w:r w:rsidRPr="007660FE">
        <w:rPr>
          <w:rFonts w:ascii="Book Antiqua" w:eastAsia="Times New Roman" w:hAnsi="Book Antiqua" w:cs="Times New Roman"/>
          <w:color w:val="000000" w:themeColor="text1"/>
          <w:sz w:val="24"/>
          <w:szCs w:val="24"/>
        </w:rPr>
        <w:t xml:space="preserve"> carcinoma cells with the PCL films in order to examine the effect of </w:t>
      </w:r>
      <w:proofErr w:type="spellStart"/>
      <w:r w:rsidRPr="007660FE">
        <w:rPr>
          <w:rFonts w:ascii="Book Antiqua" w:eastAsia="Times New Roman" w:hAnsi="Book Antiqua" w:cs="Times New Roman"/>
          <w:color w:val="000000" w:themeColor="text1"/>
          <w:sz w:val="24"/>
          <w:szCs w:val="24"/>
        </w:rPr>
        <w:t>sorafenib</w:t>
      </w:r>
      <w:proofErr w:type="spellEnd"/>
      <w:r w:rsidRPr="007660FE">
        <w:rPr>
          <w:rFonts w:ascii="Book Antiqua" w:eastAsia="Times New Roman" w:hAnsi="Book Antiqua" w:cs="Times New Roman"/>
          <w:color w:val="000000" w:themeColor="text1"/>
          <w:sz w:val="24"/>
          <w:szCs w:val="24"/>
        </w:rPr>
        <w:t xml:space="preserve"> on angiogenesis and tumor cell growth. Additionally, </w:t>
      </w:r>
      <w:r w:rsidR="000919B7" w:rsidRPr="007660FE">
        <w:rPr>
          <w:rFonts w:ascii="Book Antiqua" w:eastAsia="Times New Roman" w:hAnsi="Book Antiqua" w:cs="Times New Roman"/>
          <w:color w:val="000000" w:themeColor="text1"/>
          <w:sz w:val="24"/>
          <w:szCs w:val="24"/>
        </w:rPr>
        <w:t>a mouse model was developed using human cholangiocarcinoma cells</w:t>
      </w:r>
      <w:r w:rsidRPr="007660FE">
        <w:rPr>
          <w:rFonts w:ascii="Book Antiqua" w:eastAsia="Times New Roman" w:hAnsi="Book Antiqua" w:cs="Times New Roman"/>
          <w:color w:val="000000" w:themeColor="text1"/>
          <w:sz w:val="24"/>
          <w:szCs w:val="24"/>
        </w:rPr>
        <w:t xml:space="preserve">. The study concluded that </w:t>
      </w:r>
      <w:proofErr w:type="spellStart"/>
      <w:r w:rsidRPr="007660FE">
        <w:rPr>
          <w:rFonts w:ascii="Book Antiqua" w:eastAsia="Times New Roman" w:hAnsi="Book Antiqua" w:cs="Times New Roman"/>
          <w:color w:val="000000" w:themeColor="text1"/>
          <w:sz w:val="24"/>
          <w:szCs w:val="24"/>
        </w:rPr>
        <w:t>sorfaneib</w:t>
      </w:r>
      <w:proofErr w:type="spellEnd"/>
      <w:r w:rsidRPr="007660FE">
        <w:rPr>
          <w:rFonts w:ascii="Book Antiqua" w:eastAsia="Times New Roman" w:hAnsi="Book Antiqua" w:cs="Times New Roman"/>
          <w:color w:val="000000" w:themeColor="text1"/>
          <w:sz w:val="24"/>
          <w:szCs w:val="24"/>
        </w:rPr>
        <w:t xml:space="preserve"> successfully inhibited </w:t>
      </w:r>
      <w:r w:rsidR="006628EF" w:rsidRPr="007660FE">
        <w:rPr>
          <w:rFonts w:ascii="Book Antiqua" w:eastAsia="Times New Roman" w:hAnsi="Book Antiqua" w:cs="Times New Roman"/>
          <w:color w:val="000000" w:themeColor="text1"/>
          <w:sz w:val="24"/>
          <w:szCs w:val="24"/>
        </w:rPr>
        <w:t xml:space="preserve">local </w:t>
      </w:r>
      <w:r w:rsidRPr="007660FE">
        <w:rPr>
          <w:rFonts w:ascii="Book Antiqua" w:eastAsia="Times New Roman" w:hAnsi="Book Antiqua" w:cs="Times New Roman"/>
          <w:color w:val="000000" w:themeColor="text1"/>
          <w:sz w:val="24"/>
          <w:szCs w:val="24"/>
        </w:rPr>
        <w:t xml:space="preserve">angiogenesis and tumor cell growth both </w:t>
      </w:r>
      <w:r w:rsidR="00024C8F" w:rsidRPr="007660FE">
        <w:rPr>
          <w:rFonts w:ascii="Book Antiqua" w:eastAsia="Times New Roman" w:hAnsi="Book Antiqua" w:cs="Times New Roman"/>
          <w:i/>
          <w:color w:val="000000" w:themeColor="text1"/>
          <w:sz w:val="24"/>
          <w:szCs w:val="24"/>
        </w:rPr>
        <w:t>in vitro</w:t>
      </w:r>
      <w:r w:rsidR="00314946" w:rsidRPr="007660FE">
        <w:rPr>
          <w:rFonts w:ascii="Book Antiqua" w:eastAsia="Times New Roman" w:hAnsi="Book Antiqua" w:cs="Times New Roman"/>
          <w:color w:val="000000" w:themeColor="text1"/>
          <w:sz w:val="24"/>
          <w:szCs w:val="24"/>
        </w:rPr>
        <w:t xml:space="preserve"> and in murine models. </w:t>
      </w:r>
    </w:p>
    <w:p w14:paraId="0A1D9C47" w14:textId="77777777" w:rsidR="00314946" w:rsidRPr="007660FE" w:rsidRDefault="00314946"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2D00F974" w14:textId="755FA517" w:rsidR="00227B11" w:rsidRPr="007660FE" w:rsidRDefault="00227B11" w:rsidP="00C859EC">
      <w:pPr>
        <w:pStyle w:val="Normal10"/>
        <w:adjustRightInd w:val="0"/>
        <w:snapToGrid w:val="0"/>
        <w:spacing w:line="360" w:lineRule="auto"/>
        <w:jc w:val="both"/>
        <w:rPr>
          <w:rFonts w:ascii="Book Antiqua" w:eastAsia="宋体" w:hAnsi="Book Antiqua" w:cs="Times New Roman"/>
          <w:b/>
          <w:caps/>
          <w:color w:val="000000" w:themeColor="text1"/>
          <w:sz w:val="24"/>
          <w:lang w:eastAsia="zh-CN"/>
        </w:rPr>
      </w:pPr>
      <w:r w:rsidRPr="007660FE">
        <w:rPr>
          <w:rFonts w:ascii="Book Antiqua" w:eastAsia="Times New Roman" w:hAnsi="Book Antiqua" w:cs="Times New Roman"/>
          <w:b/>
          <w:caps/>
          <w:color w:val="000000" w:themeColor="text1"/>
          <w:sz w:val="24"/>
        </w:rPr>
        <w:t>Human Trial</w:t>
      </w:r>
      <w:r w:rsidR="00785439" w:rsidRPr="007660FE">
        <w:rPr>
          <w:rFonts w:ascii="Book Antiqua" w:eastAsia="Times New Roman" w:hAnsi="Book Antiqua" w:cs="Times New Roman"/>
          <w:b/>
          <w:caps/>
          <w:color w:val="000000" w:themeColor="text1"/>
          <w:sz w:val="24"/>
        </w:rPr>
        <w:t>s</w:t>
      </w:r>
      <w:r w:rsidRPr="007660FE">
        <w:rPr>
          <w:rFonts w:ascii="Book Antiqua" w:eastAsia="Times New Roman" w:hAnsi="Book Antiqua" w:cs="Times New Roman"/>
          <w:b/>
          <w:caps/>
          <w:color w:val="000000" w:themeColor="text1"/>
          <w:sz w:val="24"/>
        </w:rPr>
        <w:t xml:space="preserve"> </w:t>
      </w:r>
      <w:r w:rsidR="00F445C7" w:rsidRPr="007660FE">
        <w:rPr>
          <w:rFonts w:ascii="Book Antiqua" w:eastAsia="Times New Roman" w:hAnsi="Book Antiqua" w:cs="Times New Roman"/>
          <w:b/>
          <w:caps/>
          <w:color w:val="000000" w:themeColor="text1"/>
          <w:sz w:val="24"/>
        </w:rPr>
        <w:t>of Drug eluting biliary stents</w:t>
      </w:r>
    </w:p>
    <w:p w14:paraId="196EB0AF" w14:textId="78217C58" w:rsidR="00745B20" w:rsidRPr="007660FE" w:rsidRDefault="00E37BC7" w:rsidP="00C859EC">
      <w:pPr>
        <w:pStyle w:val="Normal10"/>
        <w:adjustRightInd w:val="0"/>
        <w:snapToGrid w:val="0"/>
        <w:spacing w:line="360" w:lineRule="auto"/>
        <w:jc w:val="both"/>
        <w:rPr>
          <w:rFonts w:ascii="Book Antiqua" w:hAnsi="Book Antiqua" w:cs="Times New Roman"/>
          <w:color w:val="000000" w:themeColor="text1"/>
          <w:sz w:val="24"/>
        </w:rPr>
      </w:pPr>
      <w:r w:rsidRPr="007660FE">
        <w:rPr>
          <w:rFonts w:ascii="Book Antiqua" w:eastAsia="Times New Roman" w:hAnsi="Book Antiqua" w:cs="Times New Roman"/>
          <w:color w:val="000000" w:themeColor="text1"/>
          <w:sz w:val="24"/>
        </w:rPr>
        <w:t>T</w:t>
      </w:r>
      <w:r w:rsidR="00745B20" w:rsidRPr="007660FE">
        <w:rPr>
          <w:rFonts w:ascii="Book Antiqua" w:eastAsia="Times New Roman" w:hAnsi="Book Antiqua" w:cs="Times New Roman"/>
          <w:color w:val="000000" w:themeColor="text1"/>
          <w:sz w:val="24"/>
        </w:rPr>
        <w:t xml:space="preserve">here have been limited human trials involving </w:t>
      </w:r>
      <w:r w:rsidR="006327A1" w:rsidRPr="007660FE">
        <w:rPr>
          <w:rFonts w:ascii="Book Antiqua" w:eastAsia="Times New Roman" w:hAnsi="Book Antiqua" w:cs="Times New Roman"/>
          <w:color w:val="000000" w:themeColor="text1"/>
          <w:sz w:val="24"/>
        </w:rPr>
        <w:t>DEBS</w:t>
      </w:r>
      <w:r w:rsidR="00745B20" w:rsidRPr="007660FE">
        <w:rPr>
          <w:rFonts w:ascii="Book Antiqua" w:eastAsia="Times New Roman" w:hAnsi="Book Antiqua" w:cs="Times New Roman"/>
          <w:color w:val="000000" w:themeColor="text1"/>
          <w:sz w:val="24"/>
        </w:rPr>
        <w:t>.</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 xml:space="preserve">The initial human trial of paclitaxel </w:t>
      </w:r>
      <w:r w:rsidR="006327A1" w:rsidRPr="007660FE">
        <w:rPr>
          <w:rFonts w:ascii="Book Antiqua" w:eastAsia="Times New Roman" w:hAnsi="Book Antiqua" w:cs="Times New Roman"/>
          <w:color w:val="000000" w:themeColor="text1"/>
          <w:sz w:val="24"/>
        </w:rPr>
        <w:t>DEBS</w:t>
      </w:r>
      <w:r w:rsidR="00745B20" w:rsidRPr="007660FE">
        <w:rPr>
          <w:rFonts w:ascii="Book Antiqua" w:eastAsia="Times New Roman" w:hAnsi="Book Antiqua" w:cs="Times New Roman"/>
          <w:color w:val="000000" w:themeColor="text1"/>
          <w:sz w:val="24"/>
        </w:rPr>
        <w:t xml:space="preserve"> was a single arm trial </w:t>
      </w:r>
      <w:r w:rsidR="00FB457E" w:rsidRPr="007660FE">
        <w:rPr>
          <w:rFonts w:ascii="Book Antiqua" w:eastAsia="Times New Roman" w:hAnsi="Book Antiqua" w:cs="Times New Roman"/>
          <w:color w:val="000000" w:themeColor="text1"/>
          <w:sz w:val="24"/>
        </w:rPr>
        <w:t xml:space="preserve">of 21 patients </w:t>
      </w:r>
      <w:r w:rsidR="00745B20" w:rsidRPr="007660FE">
        <w:rPr>
          <w:rFonts w:ascii="Book Antiqua" w:eastAsia="Times New Roman" w:hAnsi="Book Antiqua" w:cs="Times New Roman"/>
          <w:color w:val="000000" w:themeColor="text1"/>
          <w:sz w:val="24"/>
        </w:rPr>
        <w:t xml:space="preserve">undertaken by </w:t>
      </w:r>
      <w:proofErr w:type="gramStart"/>
      <w:r w:rsidR="00745B20" w:rsidRPr="007660FE">
        <w:rPr>
          <w:rFonts w:ascii="Book Antiqua" w:eastAsia="Times New Roman" w:hAnsi="Book Antiqua" w:cs="Times New Roman"/>
          <w:color w:val="000000" w:themeColor="text1"/>
          <w:sz w:val="24"/>
        </w:rPr>
        <w:t>Suk</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2]</w:t>
      </w:r>
      <w:r w:rsidR="00745B20" w:rsidRPr="007660FE">
        <w:rPr>
          <w:rFonts w:ascii="Book Antiqua" w:eastAsia="Times New Roman" w:hAnsi="Book Antiqua" w:cs="Times New Roman"/>
          <w:color w:val="000000" w:themeColor="text1"/>
          <w:sz w:val="24"/>
        </w:rPr>
        <w:t xml:space="preserve"> in 200</w:t>
      </w:r>
      <w:r w:rsidR="00217981" w:rsidRPr="007660FE">
        <w:rPr>
          <w:rFonts w:ascii="Book Antiqua" w:eastAsia="Times New Roman" w:hAnsi="Book Antiqua" w:cs="Times New Roman"/>
          <w:color w:val="000000" w:themeColor="text1"/>
          <w:sz w:val="24"/>
        </w:rPr>
        <w:t>7</w:t>
      </w:r>
      <w:r w:rsidR="00745B20" w:rsidRPr="007660FE">
        <w:rPr>
          <w:rFonts w:ascii="Book Antiqua" w:eastAsia="Times New Roman" w:hAnsi="Book Antiqua" w:cs="Times New Roman"/>
          <w:color w:val="000000" w:themeColor="text1"/>
          <w:sz w:val="24"/>
        </w:rPr>
        <w:t xml:space="preserve"> in which a mean patency of 429 d and a mean survival </w:t>
      </w:r>
      <w:r w:rsidR="00FB457E" w:rsidRPr="007660FE">
        <w:rPr>
          <w:rFonts w:ascii="Book Antiqua" w:eastAsia="Times New Roman" w:hAnsi="Book Antiqua" w:cs="Times New Roman"/>
          <w:color w:val="000000" w:themeColor="text1"/>
          <w:sz w:val="24"/>
        </w:rPr>
        <w:t xml:space="preserve">of </w:t>
      </w:r>
      <w:r w:rsidR="00745B20" w:rsidRPr="007660FE">
        <w:rPr>
          <w:rFonts w:ascii="Book Antiqua" w:eastAsia="Times New Roman" w:hAnsi="Book Antiqua" w:cs="Times New Roman"/>
          <w:color w:val="000000" w:themeColor="text1"/>
          <w:sz w:val="24"/>
        </w:rPr>
        <w:t>350 d were found. Occlusion was observed in 9 patients due to bile</w:t>
      </w:r>
      <w:r w:rsidR="00270EBD" w:rsidRPr="007660FE">
        <w:rPr>
          <w:rFonts w:ascii="Book Antiqua" w:eastAsia="Times New Roman" w:hAnsi="Book Antiqua" w:cs="Times New Roman"/>
          <w:color w:val="000000" w:themeColor="text1"/>
          <w:sz w:val="24"/>
        </w:rPr>
        <w:t xml:space="preserve"> sludge or clog</w:t>
      </w:r>
      <w:r w:rsidR="0063129B" w:rsidRPr="007660FE">
        <w:rPr>
          <w:rFonts w:ascii="Book Antiqua" w:eastAsia="Times New Roman" w:hAnsi="Book Antiqua" w:cs="Times New Roman"/>
          <w:color w:val="000000" w:themeColor="text1"/>
          <w:sz w:val="24"/>
        </w:rPr>
        <w:t>ging</w:t>
      </w:r>
      <w:r w:rsidR="00270EBD" w:rsidRPr="007660FE">
        <w:rPr>
          <w:rFonts w:ascii="Book Antiqua" w:eastAsia="Times New Roman" w:hAnsi="Book Antiqua" w:cs="Times New Roman"/>
          <w:color w:val="000000" w:themeColor="text1"/>
          <w:sz w:val="24"/>
        </w:rPr>
        <w:t xml:space="preserve"> in 4, </w:t>
      </w:r>
      <w:r w:rsidR="00745B20" w:rsidRPr="007660FE">
        <w:rPr>
          <w:rFonts w:ascii="Book Antiqua" w:eastAsia="Times New Roman" w:hAnsi="Book Antiqua" w:cs="Times New Roman"/>
          <w:color w:val="000000" w:themeColor="text1"/>
          <w:sz w:val="24"/>
        </w:rPr>
        <w:t xml:space="preserve">tumor overgrowth in 3, and tumor in-growth in 2. Furthermore, cumulative patency rates at 3, 6, and 12 </w:t>
      </w:r>
      <w:proofErr w:type="spellStart"/>
      <w:r w:rsidR="00745B20" w:rsidRPr="007660FE">
        <w:rPr>
          <w:rFonts w:ascii="Book Antiqua" w:eastAsia="Times New Roman" w:hAnsi="Book Antiqua" w:cs="Times New Roman"/>
          <w:color w:val="000000" w:themeColor="text1"/>
          <w:sz w:val="24"/>
        </w:rPr>
        <w:t>mo</w:t>
      </w:r>
      <w:proofErr w:type="spellEnd"/>
      <w:r w:rsidR="00745B20" w:rsidRPr="007660FE">
        <w:rPr>
          <w:rFonts w:ascii="Book Antiqua" w:eastAsia="Times New Roman" w:hAnsi="Book Antiqua" w:cs="Times New Roman"/>
          <w:color w:val="000000" w:themeColor="text1"/>
          <w:sz w:val="24"/>
        </w:rPr>
        <w:t xml:space="preserve"> were </w:t>
      </w:r>
      <w:r w:rsidR="00745B20" w:rsidRPr="007660FE">
        <w:rPr>
          <w:rFonts w:ascii="Book Antiqua" w:eastAsia="Times New Roman" w:hAnsi="Book Antiqua" w:cs="Times New Roman"/>
          <w:color w:val="000000" w:themeColor="text1"/>
          <w:sz w:val="24"/>
        </w:rPr>
        <w:lastRenderedPageBreak/>
        <w:t>100%, 71%, and 36%, respectively.</w:t>
      </w:r>
      <w:r w:rsidR="00EB0E90" w:rsidRPr="007660FE">
        <w:rPr>
          <w:rFonts w:ascii="Book Antiqua" w:eastAsia="Times New Roman" w:hAnsi="Book Antiqua" w:cs="Times New Roman"/>
          <w:color w:val="000000" w:themeColor="text1"/>
          <w:sz w:val="24"/>
        </w:rPr>
        <w:t xml:space="preserve"> </w:t>
      </w:r>
      <w:r w:rsidR="00657BBF" w:rsidRPr="007660FE">
        <w:rPr>
          <w:rFonts w:ascii="Book Antiqua" w:eastAsia="Times New Roman" w:hAnsi="Book Antiqua" w:cs="Times New Roman"/>
          <w:color w:val="000000" w:themeColor="text1"/>
          <w:sz w:val="24"/>
        </w:rPr>
        <w:t>Blood levels of paclitaxel were monitored in 6 patients showing systemic levels were low, peaking between 1-10 d, suggesting systemic effects are minimal compared to local effects.</w:t>
      </w:r>
      <w:r w:rsidR="00EB0E90"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 xml:space="preserve">This trial </w:t>
      </w:r>
      <w:r w:rsidR="006628EF" w:rsidRPr="007660FE">
        <w:rPr>
          <w:rFonts w:ascii="Book Antiqua" w:eastAsia="Times New Roman" w:hAnsi="Book Antiqua" w:cs="Times New Roman"/>
          <w:color w:val="000000" w:themeColor="text1"/>
          <w:sz w:val="24"/>
        </w:rPr>
        <w:t>showed promising safety and efficacy data a</w:t>
      </w:r>
      <w:r w:rsidR="00745B20" w:rsidRPr="007660FE">
        <w:rPr>
          <w:rFonts w:ascii="Book Antiqua" w:eastAsia="Times New Roman" w:hAnsi="Book Antiqua" w:cs="Times New Roman"/>
          <w:color w:val="000000" w:themeColor="text1"/>
          <w:sz w:val="24"/>
        </w:rPr>
        <w:t xml:space="preserve">nd prompted a follow up prospective </w:t>
      </w:r>
      <w:proofErr w:type="gramStart"/>
      <w:r w:rsidR="00745B20" w:rsidRPr="007660FE">
        <w:rPr>
          <w:rFonts w:ascii="Book Antiqua" w:eastAsia="Times New Roman" w:hAnsi="Book Antiqua" w:cs="Times New Roman"/>
          <w:color w:val="000000" w:themeColor="text1"/>
          <w:sz w:val="24"/>
        </w:rPr>
        <w:t>trial</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3]</w:t>
      </w:r>
      <w:r w:rsidR="005E4553" w:rsidRPr="007660FE">
        <w:rPr>
          <w:rFonts w:ascii="Book Antiqua" w:eastAsia="Times New Roman" w:hAnsi="Book Antiqua" w:cs="Times New Roman"/>
          <w:color w:val="000000" w:themeColor="text1"/>
          <w:sz w:val="24"/>
        </w:rPr>
        <w:t>,</w:t>
      </w:r>
      <w:r w:rsidR="00745B20" w:rsidRPr="007660FE">
        <w:rPr>
          <w:rFonts w:ascii="Book Antiqua" w:eastAsia="Times New Roman" w:hAnsi="Book Antiqua" w:cs="Times New Roman"/>
          <w:color w:val="000000" w:themeColor="text1"/>
          <w:sz w:val="24"/>
        </w:rPr>
        <w:t xml:space="preserve"> comparing a 10% </w:t>
      </w:r>
      <w:proofErr w:type="spellStart"/>
      <w:r w:rsidR="00745B20" w:rsidRPr="007660FE">
        <w:rPr>
          <w:rFonts w:ascii="Book Antiqua" w:eastAsia="Times New Roman" w:hAnsi="Book Antiqua" w:cs="Times New Roman"/>
          <w:color w:val="000000" w:themeColor="text1"/>
          <w:sz w:val="24"/>
        </w:rPr>
        <w:t>wt</w:t>
      </w:r>
      <w:proofErr w:type="spellEnd"/>
      <w:r w:rsidR="00745B20" w:rsidRPr="007660FE">
        <w:rPr>
          <w:rFonts w:ascii="Book Antiqua" w:eastAsia="Times New Roman" w:hAnsi="Book Antiqua" w:cs="Times New Roman"/>
          <w:color w:val="000000" w:themeColor="text1"/>
          <w:sz w:val="24"/>
        </w:rPr>
        <w:t xml:space="preserve">/v paclitaxel eluting bare metal stent with a traditional covered metal stent. Stents were 5–8 cm in length and 10 mm in diameter in both groups. The study was altered due to a patient preference for the </w:t>
      </w:r>
      <w:r w:rsidR="006327A1" w:rsidRPr="007660FE">
        <w:rPr>
          <w:rFonts w:ascii="Book Antiqua" w:eastAsia="Times New Roman" w:hAnsi="Book Antiqua" w:cs="Times New Roman"/>
          <w:color w:val="000000" w:themeColor="text1"/>
          <w:sz w:val="24"/>
        </w:rPr>
        <w:t>DEBS</w:t>
      </w:r>
      <w:r w:rsidR="00745B20" w:rsidRPr="007660FE">
        <w:rPr>
          <w:rFonts w:ascii="Book Antiqua" w:eastAsia="Times New Roman" w:hAnsi="Book Antiqua" w:cs="Times New Roman"/>
          <w:color w:val="000000" w:themeColor="text1"/>
          <w:sz w:val="24"/>
        </w:rPr>
        <w:t>, and the planned randomized controlled trial was changed to consecutively enrolling 60 patients to the paclitaxel-coated stent arm and then enrolling</w:t>
      </w:r>
      <w:r w:rsidR="006628EF" w:rsidRPr="007660FE">
        <w:rPr>
          <w:rFonts w:ascii="Book Antiqua" w:eastAsia="Times New Roman" w:hAnsi="Book Antiqua" w:cs="Times New Roman"/>
          <w:color w:val="000000" w:themeColor="text1"/>
          <w:sz w:val="24"/>
        </w:rPr>
        <w:t xml:space="preserve"> 46 patients to standard </w:t>
      </w:r>
      <w:r w:rsidR="00745B20" w:rsidRPr="007660FE">
        <w:rPr>
          <w:rFonts w:ascii="Book Antiqua" w:eastAsia="Times New Roman" w:hAnsi="Book Antiqua" w:cs="Times New Roman"/>
          <w:color w:val="000000" w:themeColor="text1"/>
          <w:sz w:val="24"/>
        </w:rPr>
        <w:t xml:space="preserve">covered </w:t>
      </w:r>
      <w:proofErr w:type="gramStart"/>
      <w:r w:rsidR="00745B20" w:rsidRPr="007660FE">
        <w:rPr>
          <w:rFonts w:ascii="Book Antiqua" w:eastAsia="Times New Roman" w:hAnsi="Book Antiqua" w:cs="Times New Roman"/>
          <w:color w:val="000000" w:themeColor="text1"/>
          <w:sz w:val="24"/>
        </w:rPr>
        <w:t>SEMS</w:t>
      </w:r>
      <w:r w:rsidR="00F445C7" w:rsidRPr="007660FE">
        <w:rPr>
          <w:rFonts w:ascii="Book Antiqua" w:eastAsia="Times New Roman" w:hAnsi="Book Antiqua" w:cs="Times New Roman"/>
          <w:color w:val="000000" w:themeColor="text1"/>
          <w:sz w:val="24"/>
          <w:vertAlign w:val="superscript"/>
        </w:rPr>
        <w:t>[</w:t>
      </w:r>
      <w:proofErr w:type="gramEnd"/>
      <w:r w:rsidR="00F445C7" w:rsidRPr="007660FE">
        <w:rPr>
          <w:rFonts w:ascii="Book Antiqua" w:eastAsia="Times New Roman" w:hAnsi="Book Antiqua" w:cs="Times New Roman"/>
          <w:color w:val="000000" w:themeColor="text1"/>
          <w:sz w:val="24"/>
          <w:vertAlign w:val="superscript"/>
        </w:rPr>
        <w:t>41]</w:t>
      </w:r>
      <w:r w:rsidR="00745B20" w:rsidRPr="007660FE">
        <w:rPr>
          <w:rFonts w:ascii="Book Antiqua" w:eastAsia="Times New Roman" w:hAnsi="Book Antiqua" w:cs="Times New Roman"/>
          <w:color w:val="000000" w:themeColor="text1"/>
          <w:sz w:val="24"/>
        </w:rPr>
        <w:t>. Mean duration of stent patency was 199 ± 235 d in the paclitaxel-</w:t>
      </w:r>
      <w:r w:rsidR="006327A1" w:rsidRPr="007660FE">
        <w:rPr>
          <w:rFonts w:ascii="Book Antiqua" w:eastAsia="Times New Roman" w:hAnsi="Book Antiqua" w:cs="Times New Roman"/>
          <w:color w:val="000000" w:themeColor="text1"/>
          <w:sz w:val="24"/>
        </w:rPr>
        <w:t>DEBS</w:t>
      </w:r>
      <w:r w:rsidR="00745B20" w:rsidRPr="007660FE">
        <w:rPr>
          <w:rFonts w:ascii="Book Antiqua" w:eastAsia="Times New Roman" w:hAnsi="Book Antiqua" w:cs="Times New Roman"/>
          <w:color w:val="000000" w:themeColor="text1"/>
          <w:sz w:val="24"/>
        </w:rPr>
        <w:t xml:space="preserve"> group and 149 ± 99 d in the covered SEMS</w:t>
      </w:r>
      <w:r w:rsidR="0000602E" w:rsidRPr="007660FE">
        <w:rPr>
          <w:rFonts w:ascii="Book Antiqua" w:eastAsia="Times New Roman" w:hAnsi="Book Antiqua" w:cs="Times New Roman"/>
          <w:color w:val="000000" w:themeColor="text1"/>
          <w:sz w:val="24"/>
        </w:rPr>
        <w:t xml:space="preserve"> group. M</w:t>
      </w:r>
      <w:r w:rsidR="006628EF" w:rsidRPr="007660FE">
        <w:rPr>
          <w:rFonts w:ascii="Book Antiqua" w:eastAsia="Times New Roman" w:hAnsi="Book Antiqua" w:cs="Times New Roman"/>
          <w:color w:val="000000" w:themeColor="text1"/>
          <w:sz w:val="24"/>
        </w:rPr>
        <w:t>ean survival was 270 in th</w:t>
      </w:r>
      <w:r w:rsidR="00F445C7" w:rsidRPr="007660FE">
        <w:rPr>
          <w:rFonts w:ascii="Book Antiqua" w:eastAsia="Times New Roman" w:hAnsi="Book Antiqua" w:cs="Times New Roman"/>
          <w:color w:val="000000" w:themeColor="text1"/>
          <w:sz w:val="24"/>
        </w:rPr>
        <w:t xml:space="preserve">e in the paclitaxel-DEBS arm </w:t>
      </w:r>
      <w:r w:rsidR="00F445C7" w:rsidRPr="007660FE">
        <w:rPr>
          <w:rFonts w:ascii="Book Antiqua" w:eastAsia="Times New Roman" w:hAnsi="Book Antiqua" w:cs="Times New Roman"/>
          <w:i/>
          <w:color w:val="000000" w:themeColor="text1"/>
          <w:sz w:val="24"/>
        </w:rPr>
        <w:t>vs</w:t>
      </w:r>
      <w:r w:rsidR="006628EF" w:rsidRPr="007660FE">
        <w:rPr>
          <w:rFonts w:ascii="Book Antiqua" w:eastAsia="Times New Roman" w:hAnsi="Book Antiqua" w:cs="Times New Roman"/>
          <w:color w:val="000000" w:themeColor="text1"/>
          <w:sz w:val="24"/>
        </w:rPr>
        <w:t xml:space="preserve"> </w:t>
      </w:r>
      <w:r w:rsidR="00745B20" w:rsidRPr="007660FE">
        <w:rPr>
          <w:rFonts w:ascii="Book Antiqua" w:eastAsia="Times New Roman" w:hAnsi="Book Antiqua" w:cs="Times New Roman"/>
          <w:color w:val="000000" w:themeColor="text1"/>
          <w:sz w:val="24"/>
        </w:rPr>
        <w:t>260 d</w:t>
      </w:r>
      <w:r w:rsidR="006628EF" w:rsidRPr="007660FE">
        <w:rPr>
          <w:rFonts w:ascii="Book Antiqua" w:eastAsia="Times New Roman" w:hAnsi="Book Antiqua" w:cs="Times New Roman"/>
          <w:color w:val="000000" w:themeColor="text1"/>
          <w:sz w:val="24"/>
        </w:rPr>
        <w:t xml:space="preserve"> in the control arm</w:t>
      </w:r>
      <w:r w:rsidR="00745B20" w:rsidRPr="007660FE">
        <w:rPr>
          <w:rFonts w:ascii="Book Antiqua" w:eastAsia="Times New Roman" w:hAnsi="Book Antiqua" w:cs="Times New Roman"/>
          <w:color w:val="000000" w:themeColor="text1"/>
          <w:sz w:val="24"/>
        </w:rPr>
        <w:t>. The rates of cholangitis, pancreatitis, and stent migration were similar between the two groups. Although there was a trend towards improv</w:t>
      </w:r>
      <w:r w:rsidR="001D6B56" w:rsidRPr="007660FE">
        <w:rPr>
          <w:rFonts w:ascii="Book Antiqua" w:eastAsia="Times New Roman" w:hAnsi="Book Antiqua" w:cs="Times New Roman"/>
          <w:color w:val="000000" w:themeColor="text1"/>
          <w:sz w:val="24"/>
        </w:rPr>
        <w:t>ed patency and survival in the D</w:t>
      </w:r>
      <w:r w:rsidR="00745B20" w:rsidRPr="007660FE">
        <w:rPr>
          <w:rFonts w:ascii="Book Antiqua" w:eastAsia="Times New Roman" w:hAnsi="Book Antiqua" w:cs="Times New Roman"/>
          <w:color w:val="000000" w:themeColor="text1"/>
          <w:sz w:val="24"/>
        </w:rPr>
        <w:t>E</w:t>
      </w:r>
      <w:r w:rsidR="001D6B56" w:rsidRPr="007660FE">
        <w:rPr>
          <w:rFonts w:ascii="Book Antiqua" w:eastAsia="Times New Roman" w:hAnsi="Book Antiqua" w:cs="Times New Roman"/>
          <w:color w:val="000000" w:themeColor="text1"/>
          <w:sz w:val="24"/>
        </w:rPr>
        <w:t>B</w:t>
      </w:r>
      <w:r w:rsidR="00745B20" w:rsidRPr="007660FE">
        <w:rPr>
          <w:rFonts w:ascii="Book Antiqua" w:eastAsia="Times New Roman" w:hAnsi="Book Antiqua" w:cs="Times New Roman"/>
          <w:color w:val="000000" w:themeColor="text1"/>
          <w:sz w:val="24"/>
        </w:rPr>
        <w:t xml:space="preserve">S arm, the results did not display statistical significance. The authors concluded that although no significant difference was detected with paclitaxel </w:t>
      </w:r>
      <w:r w:rsidR="006628EF" w:rsidRPr="007660FE">
        <w:rPr>
          <w:rFonts w:ascii="Book Antiqua" w:eastAsia="Times New Roman" w:hAnsi="Book Antiqua" w:cs="Times New Roman"/>
          <w:color w:val="000000" w:themeColor="text1"/>
          <w:sz w:val="24"/>
        </w:rPr>
        <w:t>DEBS, they</w:t>
      </w:r>
      <w:r w:rsidR="00745B20" w:rsidRPr="007660FE">
        <w:rPr>
          <w:rFonts w:ascii="Book Antiqua" w:eastAsia="Times New Roman" w:hAnsi="Book Antiqua" w:cs="Times New Roman"/>
          <w:color w:val="000000" w:themeColor="text1"/>
          <w:sz w:val="24"/>
        </w:rPr>
        <w:t xml:space="preserve"> were shown to be</w:t>
      </w:r>
      <w:r w:rsidR="006628EF" w:rsidRPr="007660FE">
        <w:rPr>
          <w:rFonts w:ascii="Book Antiqua" w:eastAsia="Times New Roman" w:hAnsi="Book Antiqua" w:cs="Times New Roman"/>
          <w:color w:val="000000" w:themeColor="text1"/>
          <w:sz w:val="24"/>
        </w:rPr>
        <w:t xml:space="preserve"> equally</w:t>
      </w:r>
      <w:r w:rsidR="00745B20" w:rsidRPr="007660FE">
        <w:rPr>
          <w:rFonts w:ascii="Book Antiqua" w:eastAsia="Times New Roman" w:hAnsi="Book Antiqua" w:cs="Times New Roman"/>
          <w:color w:val="000000" w:themeColor="text1"/>
          <w:sz w:val="24"/>
        </w:rPr>
        <w:t xml:space="preserve"> safe </w:t>
      </w:r>
      <w:r w:rsidR="006628EF" w:rsidRPr="007660FE">
        <w:rPr>
          <w:rFonts w:ascii="Book Antiqua" w:eastAsia="Times New Roman" w:hAnsi="Book Antiqua" w:cs="Times New Roman"/>
          <w:color w:val="000000" w:themeColor="text1"/>
          <w:sz w:val="24"/>
        </w:rPr>
        <w:t>in human use,</w:t>
      </w:r>
      <w:r w:rsidR="00745B20" w:rsidRPr="007660FE">
        <w:rPr>
          <w:rFonts w:ascii="Book Antiqua" w:eastAsia="Times New Roman" w:hAnsi="Book Antiqua" w:cs="Times New Roman"/>
          <w:color w:val="000000" w:themeColor="text1"/>
          <w:sz w:val="24"/>
        </w:rPr>
        <w:t xml:space="preserve"> and further research is needed</w:t>
      </w:r>
      <w:r w:rsidR="001D6B56" w:rsidRPr="007660FE">
        <w:rPr>
          <w:rFonts w:ascii="Book Antiqua" w:eastAsia="Times New Roman" w:hAnsi="Book Antiqua" w:cs="Times New Roman"/>
          <w:color w:val="000000" w:themeColor="text1"/>
          <w:sz w:val="24"/>
        </w:rPr>
        <w:t>.</w:t>
      </w:r>
      <w:r w:rsidR="00EB0E90" w:rsidRPr="007660FE">
        <w:rPr>
          <w:rFonts w:ascii="Book Antiqua" w:eastAsia="Times New Roman" w:hAnsi="Book Antiqua" w:cs="Times New Roman"/>
          <w:color w:val="000000" w:themeColor="text1"/>
          <w:sz w:val="24"/>
        </w:rPr>
        <w:t xml:space="preserve"> </w:t>
      </w:r>
      <w:r w:rsidR="001D6B56" w:rsidRPr="007660FE">
        <w:rPr>
          <w:rFonts w:ascii="Book Antiqua" w:eastAsia="Times New Roman" w:hAnsi="Book Antiqua" w:cs="Times New Roman"/>
          <w:color w:val="000000" w:themeColor="text1"/>
          <w:sz w:val="24"/>
        </w:rPr>
        <w:t xml:space="preserve">The relatively small number of patients, as well as the shift from a prospective concurrent randomized trial to a </w:t>
      </w:r>
      <w:r w:rsidR="00AF3F06" w:rsidRPr="007660FE">
        <w:rPr>
          <w:rFonts w:ascii="Book Antiqua" w:eastAsia="Times New Roman" w:hAnsi="Book Antiqua" w:cs="Times New Roman"/>
          <w:color w:val="000000" w:themeColor="text1"/>
          <w:sz w:val="24"/>
        </w:rPr>
        <w:t>trial with staggered accruement likely inhibited the power of the study to detect a clinical benefit from paclitaxel eluting biliary stents.</w:t>
      </w:r>
      <w:r w:rsidR="00EB0E90" w:rsidRPr="007660FE">
        <w:rPr>
          <w:rFonts w:ascii="Book Antiqua" w:eastAsia="Times New Roman" w:hAnsi="Book Antiqua" w:cs="Times New Roman"/>
          <w:color w:val="000000" w:themeColor="text1"/>
          <w:sz w:val="24"/>
        </w:rPr>
        <w:t xml:space="preserve"> </w:t>
      </w:r>
      <w:r w:rsidR="00EE6D3C" w:rsidRPr="007660FE">
        <w:rPr>
          <w:rFonts w:ascii="Book Antiqua" w:eastAsia="Times New Roman" w:hAnsi="Book Antiqua" w:cs="Times New Roman"/>
          <w:color w:val="000000" w:themeColor="text1"/>
          <w:sz w:val="24"/>
        </w:rPr>
        <w:t>These studies aside, t</w:t>
      </w:r>
      <w:r w:rsidR="00AF3F06" w:rsidRPr="007660FE">
        <w:rPr>
          <w:rFonts w:ascii="Book Antiqua" w:eastAsia="Times New Roman" w:hAnsi="Book Antiqua" w:cs="Times New Roman"/>
          <w:color w:val="000000" w:themeColor="text1"/>
          <w:sz w:val="24"/>
        </w:rPr>
        <w:t xml:space="preserve">here </w:t>
      </w:r>
      <w:r w:rsidR="00EE6D3C" w:rsidRPr="007660FE">
        <w:rPr>
          <w:rFonts w:ascii="Book Antiqua" w:eastAsia="Times New Roman" w:hAnsi="Book Antiqua" w:cs="Times New Roman"/>
          <w:color w:val="000000" w:themeColor="text1"/>
          <w:sz w:val="24"/>
        </w:rPr>
        <w:t>are</w:t>
      </w:r>
      <w:r w:rsidR="00AF3F06" w:rsidRPr="007660FE">
        <w:rPr>
          <w:rFonts w:ascii="Book Antiqua" w:eastAsia="Times New Roman" w:hAnsi="Book Antiqua" w:cs="Times New Roman"/>
          <w:color w:val="000000" w:themeColor="text1"/>
          <w:sz w:val="24"/>
        </w:rPr>
        <w:t xml:space="preserve"> multiple avenues for future </w:t>
      </w:r>
      <w:r w:rsidR="00EE6D3C" w:rsidRPr="007660FE">
        <w:rPr>
          <w:rFonts w:ascii="Book Antiqua" w:eastAsia="Times New Roman" w:hAnsi="Book Antiqua" w:cs="Times New Roman"/>
          <w:color w:val="000000" w:themeColor="text1"/>
          <w:sz w:val="24"/>
        </w:rPr>
        <w:t xml:space="preserve">human </w:t>
      </w:r>
      <w:r w:rsidR="008334EB" w:rsidRPr="007660FE">
        <w:rPr>
          <w:rFonts w:ascii="Book Antiqua" w:eastAsia="Times New Roman" w:hAnsi="Book Antiqua" w:cs="Times New Roman"/>
          <w:color w:val="000000" w:themeColor="text1"/>
          <w:sz w:val="24"/>
        </w:rPr>
        <w:t>research</w:t>
      </w:r>
      <w:r w:rsidR="00AF3F06" w:rsidRPr="007660FE">
        <w:rPr>
          <w:rFonts w:ascii="Book Antiqua" w:eastAsia="Times New Roman" w:hAnsi="Book Antiqua" w:cs="Times New Roman"/>
          <w:color w:val="000000" w:themeColor="text1"/>
          <w:sz w:val="24"/>
        </w:rPr>
        <w:t>, as well as a significant need to perform large prospective trial to evaluate the effectiveness of drug eluting biliary stents, both with paclitaxel and innumerous other compounds.</w:t>
      </w:r>
      <w:r w:rsidR="00EB0E90" w:rsidRPr="007660FE">
        <w:rPr>
          <w:rFonts w:ascii="Book Antiqua" w:eastAsia="Times New Roman" w:hAnsi="Book Antiqua" w:cs="Times New Roman"/>
          <w:color w:val="000000" w:themeColor="text1"/>
          <w:sz w:val="24"/>
        </w:rPr>
        <w:t xml:space="preserve"> </w:t>
      </w:r>
    </w:p>
    <w:p w14:paraId="467CDF5F" w14:textId="77777777" w:rsidR="00745B20" w:rsidRPr="007660FE" w:rsidRDefault="00745B20" w:rsidP="00C859EC">
      <w:pPr>
        <w:adjustRightInd w:val="0"/>
        <w:snapToGrid w:val="0"/>
        <w:spacing w:after="0" w:line="360" w:lineRule="auto"/>
        <w:jc w:val="both"/>
        <w:rPr>
          <w:rFonts w:ascii="Book Antiqua" w:eastAsia="Times New Roman" w:hAnsi="Book Antiqua" w:cs="Times New Roman"/>
          <w:color w:val="000000" w:themeColor="text1"/>
          <w:sz w:val="24"/>
          <w:szCs w:val="24"/>
          <w:vertAlign w:val="superscript"/>
        </w:rPr>
      </w:pPr>
    </w:p>
    <w:p w14:paraId="1E281D51" w14:textId="77777777" w:rsidR="00F445C7" w:rsidRPr="007660FE" w:rsidRDefault="00F445C7" w:rsidP="00C859EC">
      <w:pPr>
        <w:adjustRightInd w:val="0"/>
        <w:snapToGrid w:val="0"/>
        <w:spacing w:after="0" w:line="360" w:lineRule="auto"/>
        <w:jc w:val="both"/>
        <w:rPr>
          <w:rFonts w:ascii="Book Antiqua" w:eastAsia="宋体" w:hAnsi="Book Antiqua" w:cs="Times New Roman"/>
          <w:b/>
          <w:bCs/>
          <w:caps/>
          <w:color w:val="000000" w:themeColor="text1"/>
          <w:sz w:val="24"/>
          <w:szCs w:val="24"/>
          <w:lang w:eastAsia="zh-CN"/>
        </w:rPr>
      </w:pPr>
      <w:r w:rsidRPr="007660FE">
        <w:rPr>
          <w:rFonts w:ascii="Book Antiqua" w:eastAsia="Times New Roman" w:hAnsi="Book Antiqua" w:cs="Times New Roman"/>
          <w:b/>
          <w:bCs/>
          <w:caps/>
          <w:color w:val="000000" w:themeColor="text1"/>
          <w:sz w:val="24"/>
          <w:szCs w:val="24"/>
        </w:rPr>
        <w:t xml:space="preserve">conclusion </w:t>
      </w:r>
    </w:p>
    <w:p w14:paraId="654A87B1" w14:textId="03F9618E" w:rsidR="007870E2" w:rsidRPr="007660FE" w:rsidRDefault="002F6C52"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T</w:t>
      </w:r>
      <w:r w:rsidR="00026699" w:rsidRPr="007660FE">
        <w:rPr>
          <w:rFonts w:ascii="Book Antiqua" w:eastAsia="Times New Roman" w:hAnsi="Book Antiqua" w:cs="Times New Roman"/>
          <w:color w:val="000000" w:themeColor="text1"/>
          <w:sz w:val="24"/>
          <w:szCs w:val="24"/>
        </w:rPr>
        <w:t>he amount of direct research involving</w:t>
      </w:r>
      <w:r w:rsidR="002B073A" w:rsidRPr="007660FE">
        <w:rPr>
          <w:rFonts w:ascii="Book Antiqua" w:eastAsia="Times New Roman" w:hAnsi="Book Antiqua" w:cs="Times New Roman"/>
          <w:color w:val="000000" w:themeColor="text1"/>
          <w:sz w:val="24"/>
          <w:szCs w:val="24"/>
        </w:rPr>
        <w:t xml:space="preserve"> drug eluting biliary stents</w:t>
      </w:r>
      <w:r w:rsidR="00026699" w:rsidRPr="007660FE">
        <w:rPr>
          <w:rFonts w:ascii="Book Antiqua" w:eastAsia="Times New Roman" w:hAnsi="Book Antiqua" w:cs="Times New Roman"/>
          <w:color w:val="000000" w:themeColor="text1"/>
          <w:sz w:val="24"/>
          <w:szCs w:val="24"/>
        </w:rPr>
        <w:t xml:space="preserve"> has been limited</w:t>
      </w:r>
      <w:r w:rsidR="002B073A" w:rsidRPr="007660FE">
        <w:rPr>
          <w:rFonts w:ascii="Book Antiqua" w:eastAsia="Times New Roman" w:hAnsi="Book Antiqua" w:cs="Times New Roman"/>
          <w:color w:val="000000" w:themeColor="text1"/>
          <w:sz w:val="24"/>
          <w:szCs w:val="24"/>
        </w:rPr>
        <w:t xml:space="preserve">, with only a few </w:t>
      </w:r>
      <w:r w:rsidR="00951CB3" w:rsidRPr="007660FE">
        <w:rPr>
          <w:rFonts w:ascii="Book Antiqua" w:eastAsia="Times New Roman" w:hAnsi="Book Antiqua" w:cs="Times New Roman"/>
          <w:color w:val="000000" w:themeColor="text1"/>
          <w:sz w:val="24"/>
          <w:szCs w:val="24"/>
        </w:rPr>
        <w:t>drugs</w:t>
      </w:r>
      <w:r w:rsidR="00026699" w:rsidRPr="007660FE">
        <w:rPr>
          <w:rFonts w:ascii="Book Antiqua" w:eastAsia="Times New Roman" w:hAnsi="Book Antiqua" w:cs="Times New Roman"/>
          <w:color w:val="000000" w:themeColor="text1"/>
          <w:sz w:val="24"/>
          <w:szCs w:val="24"/>
        </w:rPr>
        <w:t xml:space="preserve"> having been directly examined</w:t>
      </w:r>
      <w:r w:rsidR="002B073A"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6628EF" w:rsidRPr="007660FE">
        <w:rPr>
          <w:rFonts w:ascii="Book Antiqua" w:eastAsia="Times New Roman" w:hAnsi="Book Antiqua" w:cs="Times New Roman"/>
          <w:color w:val="000000" w:themeColor="text1"/>
          <w:sz w:val="24"/>
          <w:szCs w:val="24"/>
        </w:rPr>
        <w:t xml:space="preserve">Considering the </w:t>
      </w:r>
      <w:r w:rsidR="0007047A" w:rsidRPr="007660FE">
        <w:rPr>
          <w:rFonts w:ascii="Book Antiqua" w:eastAsia="Times New Roman" w:hAnsi="Book Antiqua" w:cs="Times New Roman"/>
          <w:color w:val="000000" w:themeColor="text1"/>
          <w:sz w:val="24"/>
          <w:szCs w:val="24"/>
        </w:rPr>
        <w:t>myriad of</w:t>
      </w:r>
      <w:r w:rsidR="006628EF" w:rsidRPr="007660FE">
        <w:rPr>
          <w:rFonts w:ascii="Book Antiqua" w:eastAsia="Times New Roman" w:hAnsi="Book Antiqua" w:cs="Times New Roman"/>
          <w:color w:val="000000" w:themeColor="text1"/>
          <w:sz w:val="24"/>
          <w:szCs w:val="24"/>
        </w:rPr>
        <w:t xml:space="preserve"> possible drugs which could decrease the incidence of internal failure, external failure, or both,</w:t>
      </w:r>
      <w:r w:rsidR="00026699" w:rsidRPr="007660FE">
        <w:rPr>
          <w:rFonts w:ascii="Book Antiqua" w:eastAsia="Times New Roman" w:hAnsi="Book Antiqua" w:cs="Times New Roman"/>
          <w:color w:val="000000" w:themeColor="text1"/>
          <w:sz w:val="24"/>
          <w:szCs w:val="24"/>
        </w:rPr>
        <w:t xml:space="preserve"> there is ample room for further research.</w:t>
      </w:r>
      <w:r w:rsidR="00EB0E90" w:rsidRPr="007660FE">
        <w:rPr>
          <w:rFonts w:ascii="Book Antiqua" w:eastAsia="Times New Roman" w:hAnsi="Book Antiqua" w:cs="Times New Roman"/>
          <w:color w:val="000000" w:themeColor="text1"/>
          <w:sz w:val="24"/>
          <w:szCs w:val="24"/>
        </w:rPr>
        <w:t xml:space="preserve"> </w:t>
      </w:r>
      <w:r w:rsidR="00026699" w:rsidRPr="007660FE">
        <w:rPr>
          <w:rFonts w:ascii="Book Antiqua" w:eastAsia="Times New Roman" w:hAnsi="Book Antiqua" w:cs="Times New Roman"/>
          <w:color w:val="000000" w:themeColor="text1"/>
          <w:sz w:val="24"/>
          <w:szCs w:val="24"/>
        </w:rPr>
        <w:t>As described earlier, small amount</w:t>
      </w:r>
      <w:r w:rsidRPr="007660FE">
        <w:rPr>
          <w:rFonts w:ascii="Book Antiqua" w:eastAsia="Times New Roman" w:hAnsi="Book Antiqua" w:cs="Times New Roman"/>
          <w:color w:val="000000" w:themeColor="text1"/>
          <w:sz w:val="24"/>
          <w:szCs w:val="24"/>
        </w:rPr>
        <w:t>s</w:t>
      </w:r>
      <w:r w:rsidR="00026699" w:rsidRPr="007660FE">
        <w:rPr>
          <w:rFonts w:ascii="Book Antiqua" w:eastAsia="Times New Roman" w:hAnsi="Book Antiqua" w:cs="Times New Roman"/>
          <w:color w:val="000000" w:themeColor="text1"/>
          <w:sz w:val="24"/>
          <w:szCs w:val="24"/>
        </w:rPr>
        <w:t xml:space="preserve"> of luminal narrowing from external compression can have exponential effects on</w:t>
      </w:r>
      <w:r w:rsidR="002304A5" w:rsidRPr="007660FE">
        <w:rPr>
          <w:rFonts w:ascii="Book Antiqua" w:eastAsia="Times New Roman" w:hAnsi="Book Antiqua" w:cs="Times New Roman"/>
          <w:color w:val="000000" w:themeColor="text1"/>
          <w:sz w:val="24"/>
          <w:szCs w:val="24"/>
        </w:rPr>
        <w:t xml:space="preserve"> the rate </w:t>
      </w:r>
      <w:r w:rsidR="002304A5" w:rsidRPr="007660FE">
        <w:rPr>
          <w:rFonts w:ascii="Book Antiqua" w:eastAsia="Times New Roman" w:hAnsi="Book Antiqua" w:cs="Times New Roman"/>
          <w:color w:val="000000" w:themeColor="text1"/>
          <w:sz w:val="24"/>
          <w:szCs w:val="24"/>
        </w:rPr>
        <w:lastRenderedPageBreak/>
        <w:t xml:space="preserve">of biliary flow, </w:t>
      </w:r>
      <w:r w:rsidR="00E37C12" w:rsidRPr="007660FE">
        <w:rPr>
          <w:rFonts w:ascii="Book Antiqua" w:eastAsia="Times New Roman" w:hAnsi="Book Antiqua" w:cs="Times New Roman"/>
          <w:color w:val="000000" w:themeColor="text1"/>
          <w:sz w:val="24"/>
          <w:szCs w:val="24"/>
        </w:rPr>
        <w:t>resulting</w:t>
      </w:r>
      <w:r w:rsidR="002304A5" w:rsidRPr="007660FE">
        <w:rPr>
          <w:rFonts w:ascii="Book Antiqua" w:eastAsia="Times New Roman" w:hAnsi="Book Antiqua" w:cs="Times New Roman"/>
          <w:color w:val="000000" w:themeColor="text1"/>
          <w:sz w:val="24"/>
          <w:szCs w:val="24"/>
        </w:rPr>
        <w:t xml:space="preserve"> in a significantly increased propensity for internal failure.</w:t>
      </w:r>
      <w:r w:rsidR="00EB0E90" w:rsidRPr="007660FE">
        <w:rPr>
          <w:rFonts w:ascii="Book Antiqua" w:eastAsia="Times New Roman" w:hAnsi="Book Antiqua" w:cs="Times New Roman"/>
          <w:color w:val="000000" w:themeColor="text1"/>
          <w:sz w:val="24"/>
          <w:szCs w:val="24"/>
        </w:rPr>
        <w:t xml:space="preserve"> </w:t>
      </w:r>
      <w:r w:rsidR="002B073A" w:rsidRPr="007660FE">
        <w:rPr>
          <w:rFonts w:ascii="Book Antiqua" w:eastAsia="Times New Roman" w:hAnsi="Book Antiqua" w:cs="Times New Roman"/>
          <w:color w:val="000000" w:themeColor="text1"/>
          <w:sz w:val="24"/>
          <w:szCs w:val="24"/>
        </w:rPr>
        <w:t>Drug elution</w:t>
      </w:r>
      <w:r w:rsidR="00F63912" w:rsidRPr="007660FE">
        <w:rPr>
          <w:rFonts w:ascii="Book Antiqua" w:eastAsia="Times New Roman" w:hAnsi="Book Antiqua" w:cs="Times New Roman"/>
          <w:color w:val="000000" w:themeColor="text1"/>
          <w:sz w:val="24"/>
          <w:szCs w:val="24"/>
        </w:rPr>
        <w:t xml:space="preserve"> has</w:t>
      </w:r>
      <w:r w:rsidR="007870E2" w:rsidRPr="007660FE">
        <w:rPr>
          <w:rFonts w:ascii="Book Antiqua" w:eastAsia="Times New Roman" w:hAnsi="Book Antiqua" w:cs="Times New Roman"/>
          <w:color w:val="000000" w:themeColor="text1"/>
          <w:sz w:val="24"/>
          <w:szCs w:val="24"/>
        </w:rPr>
        <w:t xml:space="preserve"> theoretical benefit in decreasin</w:t>
      </w:r>
      <w:r w:rsidR="002B073A" w:rsidRPr="007660FE">
        <w:rPr>
          <w:rFonts w:ascii="Book Antiqua" w:eastAsia="Times New Roman" w:hAnsi="Book Antiqua" w:cs="Times New Roman"/>
          <w:color w:val="000000" w:themeColor="text1"/>
          <w:sz w:val="24"/>
          <w:szCs w:val="24"/>
        </w:rPr>
        <w:t>g internal stent failure rates, and h</w:t>
      </w:r>
      <w:r w:rsidR="007870E2" w:rsidRPr="007660FE">
        <w:rPr>
          <w:rFonts w:ascii="Book Antiqua" w:eastAsia="Times New Roman" w:hAnsi="Book Antiqua" w:cs="Times New Roman"/>
          <w:color w:val="000000" w:themeColor="text1"/>
          <w:sz w:val="24"/>
          <w:szCs w:val="24"/>
        </w:rPr>
        <w:t xml:space="preserve">eparin coating </w:t>
      </w:r>
      <w:r w:rsidR="002B073A" w:rsidRPr="007660FE">
        <w:rPr>
          <w:rFonts w:ascii="Book Antiqua" w:eastAsia="Times New Roman" w:hAnsi="Book Antiqua" w:cs="Times New Roman"/>
          <w:color w:val="000000" w:themeColor="text1"/>
          <w:sz w:val="24"/>
          <w:szCs w:val="24"/>
        </w:rPr>
        <w:t xml:space="preserve">in particular </w:t>
      </w:r>
      <w:r w:rsidR="007870E2" w:rsidRPr="007660FE">
        <w:rPr>
          <w:rFonts w:ascii="Book Antiqua" w:eastAsia="Times New Roman" w:hAnsi="Book Antiqua" w:cs="Times New Roman"/>
          <w:color w:val="000000" w:themeColor="text1"/>
          <w:sz w:val="24"/>
          <w:szCs w:val="24"/>
        </w:rPr>
        <w:t xml:space="preserve">has shown promise in small </w:t>
      </w:r>
      <w:r w:rsidR="009B70ED" w:rsidRPr="007660FE">
        <w:rPr>
          <w:rFonts w:ascii="Book Antiqua" w:eastAsia="Times New Roman" w:hAnsi="Book Antiqua" w:cs="Times New Roman"/>
          <w:color w:val="000000" w:themeColor="text1"/>
          <w:sz w:val="24"/>
          <w:szCs w:val="24"/>
        </w:rPr>
        <w:t>studies, which</w:t>
      </w:r>
      <w:r w:rsidR="007870E2" w:rsidRPr="007660FE">
        <w:rPr>
          <w:rFonts w:ascii="Book Antiqua" w:eastAsia="Times New Roman" w:hAnsi="Book Antiqua" w:cs="Times New Roman"/>
          <w:color w:val="000000" w:themeColor="text1"/>
          <w:sz w:val="24"/>
          <w:szCs w:val="24"/>
        </w:rPr>
        <w:t xml:space="preserve"> warran</w:t>
      </w:r>
      <w:r w:rsidR="00951CB3" w:rsidRPr="007660FE">
        <w:rPr>
          <w:rFonts w:ascii="Book Antiqua" w:eastAsia="Times New Roman" w:hAnsi="Book Antiqua" w:cs="Times New Roman"/>
          <w:color w:val="000000" w:themeColor="text1"/>
          <w:sz w:val="24"/>
          <w:szCs w:val="24"/>
        </w:rPr>
        <w:t>ts further research.</w:t>
      </w:r>
      <w:r w:rsidR="00EB0E90" w:rsidRPr="007660FE">
        <w:rPr>
          <w:rFonts w:ascii="Book Antiqua" w:eastAsia="Times New Roman" w:hAnsi="Book Antiqua" w:cs="Times New Roman"/>
          <w:color w:val="000000" w:themeColor="text1"/>
          <w:sz w:val="24"/>
          <w:szCs w:val="24"/>
        </w:rPr>
        <w:t xml:space="preserve"> </w:t>
      </w:r>
      <w:r w:rsidR="00951CB3" w:rsidRPr="007660FE">
        <w:rPr>
          <w:rFonts w:ascii="Book Antiqua" w:eastAsia="Times New Roman" w:hAnsi="Book Antiqua" w:cs="Times New Roman"/>
          <w:color w:val="000000" w:themeColor="text1"/>
          <w:sz w:val="24"/>
          <w:szCs w:val="24"/>
        </w:rPr>
        <w:t>Howeve</w:t>
      </w:r>
      <w:r w:rsidR="00F63912" w:rsidRPr="007660FE">
        <w:rPr>
          <w:rFonts w:ascii="Book Antiqua" w:eastAsia="Times New Roman" w:hAnsi="Book Antiqua" w:cs="Times New Roman"/>
          <w:color w:val="000000" w:themeColor="text1"/>
          <w:sz w:val="24"/>
          <w:szCs w:val="24"/>
        </w:rPr>
        <w:t>r</w:t>
      </w:r>
      <w:r w:rsidR="007870E2" w:rsidRPr="007660FE">
        <w:rPr>
          <w:rFonts w:ascii="Book Antiqua" w:eastAsia="Times New Roman" w:hAnsi="Book Antiqua" w:cs="Times New Roman"/>
          <w:color w:val="000000" w:themeColor="text1"/>
          <w:sz w:val="24"/>
          <w:szCs w:val="24"/>
        </w:rPr>
        <w:t xml:space="preserve">, antibiotic elution has not shown a benefit in decreasing biofilm formation, which parallels </w:t>
      </w:r>
      <w:r w:rsidR="00916BB5" w:rsidRPr="007660FE">
        <w:rPr>
          <w:rFonts w:ascii="Book Antiqua" w:eastAsia="Times New Roman" w:hAnsi="Book Antiqua" w:cs="Times New Roman"/>
          <w:color w:val="000000" w:themeColor="text1"/>
          <w:sz w:val="24"/>
          <w:szCs w:val="24"/>
        </w:rPr>
        <w:t xml:space="preserve">trials looking at the use of systemic antibiotics to prevent stent failure. </w:t>
      </w:r>
      <w:r w:rsidR="007870E2" w:rsidRPr="007660FE">
        <w:rPr>
          <w:rFonts w:ascii="Book Antiqua" w:eastAsia="Times New Roman" w:hAnsi="Book Antiqua" w:cs="Times New Roman"/>
          <w:color w:val="000000" w:themeColor="text1"/>
          <w:sz w:val="24"/>
          <w:szCs w:val="24"/>
        </w:rPr>
        <w:t xml:space="preserve">This may be secondary </w:t>
      </w:r>
      <w:r w:rsidR="00951CB3" w:rsidRPr="007660FE">
        <w:rPr>
          <w:rFonts w:ascii="Book Antiqua" w:eastAsia="Times New Roman" w:hAnsi="Book Antiqua" w:cs="Times New Roman"/>
          <w:color w:val="000000" w:themeColor="text1"/>
          <w:sz w:val="24"/>
          <w:szCs w:val="24"/>
        </w:rPr>
        <w:t>to multiple</w:t>
      </w:r>
      <w:r w:rsidR="007870E2" w:rsidRPr="007660FE">
        <w:rPr>
          <w:rFonts w:ascii="Book Antiqua" w:eastAsia="Times New Roman" w:hAnsi="Book Antiqua" w:cs="Times New Roman"/>
          <w:color w:val="000000" w:themeColor="text1"/>
          <w:sz w:val="24"/>
          <w:szCs w:val="24"/>
        </w:rPr>
        <w:t xml:space="preserve"> possible </w:t>
      </w:r>
      <w:r w:rsidR="00916BB5" w:rsidRPr="007660FE">
        <w:rPr>
          <w:rFonts w:ascii="Book Antiqua" w:eastAsia="Times New Roman" w:hAnsi="Book Antiqua" w:cs="Times New Roman"/>
          <w:color w:val="000000" w:themeColor="text1"/>
          <w:sz w:val="24"/>
          <w:szCs w:val="24"/>
        </w:rPr>
        <w:t>etiologies</w:t>
      </w:r>
      <w:r w:rsidR="007870E2" w:rsidRPr="007660FE">
        <w:rPr>
          <w:rFonts w:ascii="Book Antiqua" w:eastAsia="Times New Roman" w:hAnsi="Book Antiqua" w:cs="Times New Roman"/>
          <w:color w:val="000000" w:themeColor="text1"/>
          <w:sz w:val="24"/>
          <w:szCs w:val="24"/>
        </w:rPr>
        <w:t xml:space="preserve"> including </w:t>
      </w:r>
      <w:r w:rsidR="00916BB5" w:rsidRPr="007660FE">
        <w:rPr>
          <w:rFonts w:ascii="Book Antiqua" w:eastAsia="Times New Roman" w:hAnsi="Book Antiqua" w:cs="Times New Roman"/>
          <w:color w:val="000000" w:themeColor="text1"/>
          <w:sz w:val="24"/>
          <w:szCs w:val="24"/>
        </w:rPr>
        <w:t>the</w:t>
      </w:r>
      <w:r w:rsidR="007870E2" w:rsidRPr="007660FE">
        <w:rPr>
          <w:rFonts w:ascii="Book Antiqua" w:eastAsia="Times New Roman" w:hAnsi="Book Antiqua" w:cs="Times New Roman"/>
          <w:color w:val="000000" w:themeColor="text1"/>
          <w:sz w:val="24"/>
          <w:szCs w:val="24"/>
        </w:rPr>
        <w:t xml:space="preserve"> inability of antibiotics to permeate within biofilms, </w:t>
      </w:r>
      <w:r w:rsidR="00916BB5" w:rsidRPr="007660FE">
        <w:rPr>
          <w:rFonts w:ascii="Book Antiqua" w:eastAsia="Times New Roman" w:hAnsi="Book Antiqua" w:cs="Times New Roman"/>
          <w:color w:val="000000" w:themeColor="text1"/>
          <w:sz w:val="24"/>
          <w:szCs w:val="24"/>
        </w:rPr>
        <w:t xml:space="preserve">or </w:t>
      </w:r>
      <w:r w:rsidR="007870E2" w:rsidRPr="007660FE">
        <w:rPr>
          <w:rFonts w:ascii="Book Antiqua" w:eastAsia="Times New Roman" w:hAnsi="Book Antiqua" w:cs="Times New Roman"/>
          <w:color w:val="000000" w:themeColor="text1"/>
          <w:sz w:val="24"/>
          <w:szCs w:val="24"/>
        </w:rPr>
        <w:t xml:space="preserve">the </w:t>
      </w:r>
      <w:proofErr w:type="spellStart"/>
      <w:r w:rsidR="0000602E" w:rsidRPr="007660FE">
        <w:rPr>
          <w:rFonts w:ascii="Book Antiqua" w:eastAsia="Times New Roman" w:hAnsi="Book Antiqua" w:cs="Times New Roman"/>
          <w:color w:val="000000" w:themeColor="text1"/>
          <w:sz w:val="24"/>
          <w:szCs w:val="24"/>
        </w:rPr>
        <w:t>poly</w:t>
      </w:r>
      <w:r w:rsidR="00026699" w:rsidRPr="007660FE">
        <w:rPr>
          <w:rFonts w:ascii="Book Antiqua" w:eastAsia="Times New Roman" w:hAnsi="Book Antiqua" w:cs="Times New Roman"/>
          <w:color w:val="000000" w:themeColor="text1"/>
          <w:sz w:val="24"/>
          <w:szCs w:val="24"/>
        </w:rPr>
        <w:t>microbial</w:t>
      </w:r>
      <w:proofErr w:type="spellEnd"/>
      <w:r w:rsidR="00026699" w:rsidRPr="007660FE">
        <w:rPr>
          <w:rFonts w:ascii="Book Antiqua" w:eastAsia="Times New Roman" w:hAnsi="Book Antiqua" w:cs="Times New Roman"/>
          <w:color w:val="000000" w:themeColor="text1"/>
          <w:sz w:val="24"/>
          <w:szCs w:val="24"/>
        </w:rPr>
        <w:t xml:space="preserve"> environment of the biliary tree</w:t>
      </w:r>
      <w:r w:rsidR="00951CB3" w:rsidRPr="007660FE">
        <w:rPr>
          <w:rFonts w:ascii="Book Antiqua" w:eastAsia="Times New Roman" w:hAnsi="Book Antiqua" w:cs="Times New Roman"/>
          <w:color w:val="000000" w:themeColor="text1"/>
          <w:sz w:val="24"/>
          <w:szCs w:val="24"/>
        </w:rPr>
        <w:t xml:space="preserve"> which</w:t>
      </w:r>
      <w:r w:rsidR="00916BB5" w:rsidRPr="007660FE">
        <w:rPr>
          <w:rFonts w:ascii="Book Antiqua" w:eastAsia="Times New Roman" w:hAnsi="Book Antiqua" w:cs="Times New Roman"/>
          <w:color w:val="000000" w:themeColor="text1"/>
          <w:sz w:val="24"/>
          <w:szCs w:val="24"/>
        </w:rPr>
        <w:t xml:space="preserve"> </w:t>
      </w:r>
      <w:r w:rsidR="0000602E" w:rsidRPr="007660FE">
        <w:rPr>
          <w:rFonts w:ascii="Book Antiqua" w:eastAsia="Times New Roman" w:hAnsi="Book Antiqua" w:cs="Times New Roman"/>
          <w:color w:val="000000" w:themeColor="text1"/>
          <w:sz w:val="24"/>
          <w:szCs w:val="24"/>
        </w:rPr>
        <w:t>may quickly lead</w:t>
      </w:r>
      <w:r w:rsidR="007870E2" w:rsidRPr="007660FE">
        <w:rPr>
          <w:rFonts w:ascii="Book Antiqua" w:eastAsia="Times New Roman" w:hAnsi="Book Antiqua" w:cs="Times New Roman"/>
          <w:color w:val="000000" w:themeColor="text1"/>
          <w:sz w:val="24"/>
          <w:szCs w:val="24"/>
        </w:rPr>
        <w:t xml:space="preserve"> to bacterial resistance.</w:t>
      </w:r>
    </w:p>
    <w:p w14:paraId="16CF15C1" w14:textId="3A89DDB1" w:rsidR="00815ABC" w:rsidRPr="007660FE" w:rsidRDefault="00026699"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Only three</w:t>
      </w:r>
      <w:r w:rsidR="00815ABC" w:rsidRPr="007660FE">
        <w:rPr>
          <w:rFonts w:ascii="Book Antiqua" w:eastAsia="Times New Roman" w:hAnsi="Book Antiqua" w:cs="Times New Roman"/>
          <w:color w:val="000000" w:themeColor="text1"/>
          <w:sz w:val="24"/>
          <w:szCs w:val="24"/>
        </w:rPr>
        <w:t xml:space="preserve"> drugs, </w:t>
      </w:r>
      <w:r w:rsidR="00314946" w:rsidRPr="007660FE">
        <w:rPr>
          <w:rFonts w:ascii="Book Antiqua" w:eastAsia="Times New Roman" w:hAnsi="Book Antiqua" w:cs="Times New Roman"/>
          <w:color w:val="000000" w:themeColor="text1"/>
          <w:sz w:val="24"/>
          <w:szCs w:val="24"/>
        </w:rPr>
        <w:t>paclitaxel</w:t>
      </w:r>
      <w:r w:rsidR="00815ABC" w:rsidRPr="007660FE">
        <w:rPr>
          <w:rFonts w:ascii="Book Antiqua" w:eastAsia="Times New Roman" w:hAnsi="Book Antiqua" w:cs="Times New Roman"/>
          <w:color w:val="000000" w:themeColor="text1"/>
          <w:sz w:val="24"/>
          <w:szCs w:val="24"/>
        </w:rPr>
        <w:t xml:space="preserve">, </w:t>
      </w:r>
      <w:r w:rsidR="00314946" w:rsidRPr="007660FE">
        <w:rPr>
          <w:rFonts w:ascii="Book Antiqua" w:eastAsia="Times New Roman" w:hAnsi="Book Antiqua" w:cs="Times New Roman"/>
          <w:color w:val="000000" w:themeColor="text1"/>
          <w:sz w:val="24"/>
          <w:szCs w:val="24"/>
        </w:rPr>
        <w:t>gemcitabine</w:t>
      </w:r>
      <w:r w:rsidR="00815ABC" w:rsidRPr="007660FE">
        <w:rPr>
          <w:rFonts w:ascii="Book Antiqua" w:eastAsia="Times New Roman" w:hAnsi="Book Antiqua" w:cs="Times New Roman"/>
          <w:color w:val="000000" w:themeColor="text1"/>
          <w:sz w:val="24"/>
          <w:szCs w:val="24"/>
        </w:rPr>
        <w:t xml:space="preserve"> and </w:t>
      </w:r>
      <w:proofErr w:type="spellStart"/>
      <w:r w:rsidR="00815ABC" w:rsidRPr="007660FE">
        <w:rPr>
          <w:rFonts w:ascii="Book Antiqua" w:eastAsia="Times New Roman" w:hAnsi="Book Antiqua" w:cs="Times New Roman"/>
          <w:color w:val="000000" w:themeColor="text1"/>
          <w:sz w:val="24"/>
          <w:szCs w:val="24"/>
        </w:rPr>
        <w:t>sorfaneib</w:t>
      </w:r>
      <w:proofErr w:type="spellEnd"/>
      <w:r w:rsidR="00815ABC" w:rsidRPr="007660FE">
        <w:rPr>
          <w:rFonts w:ascii="Book Antiqua" w:eastAsia="Times New Roman" w:hAnsi="Book Antiqua" w:cs="Times New Roman"/>
          <w:color w:val="000000" w:themeColor="text1"/>
          <w:sz w:val="24"/>
          <w:szCs w:val="24"/>
        </w:rPr>
        <w:t xml:space="preserve"> have been evaluated </w:t>
      </w:r>
      <w:r w:rsidRPr="007660FE">
        <w:rPr>
          <w:rFonts w:ascii="Book Antiqua" w:eastAsia="Times New Roman" w:hAnsi="Book Antiqua" w:cs="Times New Roman"/>
          <w:color w:val="000000" w:themeColor="text1"/>
          <w:sz w:val="24"/>
          <w:szCs w:val="24"/>
        </w:rPr>
        <w:t>as possible candidates to decrease the incidence of external failure</w:t>
      </w:r>
      <w:r w:rsidR="002F6C52" w:rsidRPr="007660FE">
        <w:rPr>
          <w:rFonts w:ascii="Book Antiqua" w:eastAsia="Times New Roman" w:hAnsi="Book Antiqua" w:cs="Times New Roman"/>
          <w:color w:val="000000" w:themeColor="text1"/>
          <w:sz w:val="24"/>
          <w:szCs w:val="24"/>
        </w:rPr>
        <w:t xml:space="preserve">, where </w:t>
      </w:r>
      <w:r w:rsidR="00314946" w:rsidRPr="007660FE">
        <w:rPr>
          <w:rFonts w:ascii="Book Antiqua" w:eastAsia="Times New Roman" w:hAnsi="Book Antiqua" w:cs="Times New Roman"/>
          <w:color w:val="000000" w:themeColor="text1"/>
          <w:sz w:val="24"/>
          <w:szCs w:val="24"/>
        </w:rPr>
        <w:t>paclitaxel</w:t>
      </w:r>
      <w:r w:rsidR="002F6C52" w:rsidRPr="007660FE">
        <w:rPr>
          <w:rFonts w:ascii="Book Antiqua" w:eastAsia="Times New Roman" w:hAnsi="Book Antiqua" w:cs="Times New Roman"/>
          <w:color w:val="000000" w:themeColor="text1"/>
          <w:sz w:val="24"/>
          <w:szCs w:val="24"/>
        </w:rPr>
        <w:t xml:space="preserve"> is the sole drug</w:t>
      </w:r>
      <w:r w:rsidR="004B22A9" w:rsidRPr="007660FE">
        <w:rPr>
          <w:rFonts w:ascii="Book Antiqua" w:eastAsia="Times New Roman" w:hAnsi="Book Antiqua" w:cs="Times New Roman"/>
          <w:color w:val="000000" w:themeColor="text1"/>
          <w:sz w:val="24"/>
          <w:szCs w:val="24"/>
        </w:rPr>
        <w:t xml:space="preserve"> evaluated in </w:t>
      </w:r>
      <w:r w:rsidR="00815ABC" w:rsidRPr="007660FE">
        <w:rPr>
          <w:rFonts w:ascii="Book Antiqua" w:eastAsia="Times New Roman" w:hAnsi="Book Antiqua" w:cs="Times New Roman"/>
          <w:color w:val="000000" w:themeColor="text1"/>
          <w:sz w:val="24"/>
          <w:szCs w:val="24"/>
        </w:rPr>
        <w:t>human trials</w:t>
      </w:r>
      <w:r w:rsidR="001B2451"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105159" w:rsidRPr="007660FE">
        <w:rPr>
          <w:rFonts w:ascii="Book Antiqua" w:eastAsia="Times New Roman" w:hAnsi="Book Antiqua" w:cs="Times New Roman"/>
          <w:color w:val="000000" w:themeColor="text1"/>
          <w:sz w:val="24"/>
          <w:szCs w:val="24"/>
        </w:rPr>
        <w:t xml:space="preserve">There are </w:t>
      </w:r>
      <w:r w:rsidR="003670CF" w:rsidRPr="007660FE">
        <w:rPr>
          <w:rFonts w:ascii="Book Antiqua" w:eastAsia="Times New Roman" w:hAnsi="Book Antiqua" w:cs="Times New Roman"/>
          <w:color w:val="000000" w:themeColor="text1"/>
          <w:sz w:val="24"/>
          <w:szCs w:val="24"/>
        </w:rPr>
        <w:t>multiple</w:t>
      </w:r>
      <w:r w:rsidR="00105159" w:rsidRPr="007660FE">
        <w:rPr>
          <w:rFonts w:ascii="Book Antiqua" w:eastAsia="Times New Roman" w:hAnsi="Book Antiqua" w:cs="Times New Roman"/>
          <w:color w:val="000000" w:themeColor="text1"/>
          <w:sz w:val="24"/>
          <w:szCs w:val="24"/>
        </w:rPr>
        <w:t xml:space="preserve"> drugs which theoretically could show a clinical benefit in decreasing stent failure rates in both malignant and nonmalignant sources of biliary stenosis.</w:t>
      </w:r>
      <w:r w:rsidR="00EB0E90" w:rsidRPr="007660FE">
        <w:rPr>
          <w:rFonts w:ascii="Book Antiqua" w:eastAsia="Times New Roman" w:hAnsi="Book Antiqua" w:cs="Times New Roman"/>
          <w:color w:val="000000" w:themeColor="text1"/>
          <w:sz w:val="24"/>
          <w:szCs w:val="24"/>
        </w:rPr>
        <w:t xml:space="preserve"> </w:t>
      </w:r>
      <w:r w:rsidR="00105159" w:rsidRPr="007660FE">
        <w:rPr>
          <w:rFonts w:ascii="Book Antiqua" w:eastAsia="Times New Roman" w:hAnsi="Book Antiqua" w:cs="Times New Roman"/>
          <w:color w:val="000000" w:themeColor="text1"/>
          <w:sz w:val="24"/>
          <w:szCs w:val="24"/>
        </w:rPr>
        <w:t>Development of an effective drug eluting stent would likely be cost effective due to the high costs involved in stent failure and has the possibility of directly decreasing patient morbidity and mortality</w:t>
      </w:r>
      <w:r w:rsidR="004D4174"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1B2451" w:rsidRPr="007660FE">
        <w:rPr>
          <w:rFonts w:ascii="Book Antiqua" w:eastAsia="Times New Roman" w:hAnsi="Book Antiqua" w:cs="Times New Roman"/>
          <w:color w:val="000000" w:themeColor="text1"/>
          <w:sz w:val="24"/>
          <w:szCs w:val="24"/>
        </w:rPr>
        <w:t>The high costs</w:t>
      </w:r>
      <w:r w:rsidR="002F6C52" w:rsidRPr="007660FE">
        <w:rPr>
          <w:rFonts w:ascii="Book Antiqua" w:eastAsia="Times New Roman" w:hAnsi="Book Antiqua" w:cs="Times New Roman"/>
          <w:color w:val="000000" w:themeColor="text1"/>
          <w:sz w:val="24"/>
          <w:szCs w:val="24"/>
        </w:rPr>
        <w:t>, and extensive time and labor requirements</w:t>
      </w:r>
      <w:r w:rsidR="001B2451" w:rsidRPr="007660FE">
        <w:rPr>
          <w:rFonts w:ascii="Book Antiqua" w:eastAsia="Times New Roman" w:hAnsi="Book Antiqua" w:cs="Times New Roman"/>
          <w:color w:val="000000" w:themeColor="text1"/>
          <w:sz w:val="24"/>
          <w:szCs w:val="24"/>
        </w:rPr>
        <w:t xml:space="preserve"> </w:t>
      </w:r>
      <w:r w:rsidR="008334EB" w:rsidRPr="007660FE">
        <w:rPr>
          <w:rFonts w:ascii="Book Antiqua" w:eastAsia="Times New Roman" w:hAnsi="Book Antiqua" w:cs="Times New Roman"/>
          <w:color w:val="000000" w:themeColor="text1"/>
          <w:sz w:val="24"/>
          <w:szCs w:val="24"/>
        </w:rPr>
        <w:t>of</w:t>
      </w:r>
      <w:r w:rsidR="001B2451" w:rsidRPr="007660FE">
        <w:rPr>
          <w:rFonts w:ascii="Book Antiqua" w:eastAsia="Times New Roman" w:hAnsi="Book Antiqua" w:cs="Times New Roman"/>
          <w:color w:val="000000" w:themeColor="text1"/>
          <w:sz w:val="24"/>
          <w:szCs w:val="24"/>
        </w:rPr>
        <w:t xml:space="preserve"> large animal modeling, as well as the</w:t>
      </w:r>
      <w:r w:rsidR="00815ABC" w:rsidRPr="007660FE">
        <w:rPr>
          <w:rFonts w:ascii="Book Antiqua" w:eastAsia="Times New Roman" w:hAnsi="Book Antiqua" w:cs="Times New Roman"/>
          <w:color w:val="000000" w:themeColor="text1"/>
          <w:sz w:val="24"/>
          <w:szCs w:val="24"/>
        </w:rPr>
        <w:t xml:space="preserve"> </w:t>
      </w:r>
      <w:r w:rsidR="001B2451" w:rsidRPr="007660FE">
        <w:rPr>
          <w:rFonts w:ascii="Book Antiqua" w:eastAsia="Times New Roman" w:hAnsi="Book Antiqua" w:cs="Times New Roman"/>
          <w:color w:val="000000" w:themeColor="text1"/>
          <w:sz w:val="24"/>
          <w:szCs w:val="24"/>
        </w:rPr>
        <w:t xml:space="preserve">lack of </w:t>
      </w:r>
      <w:r w:rsidR="002F6C52" w:rsidRPr="007660FE">
        <w:rPr>
          <w:rFonts w:ascii="Book Antiqua" w:eastAsia="Times New Roman" w:hAnsi="Book Antiqua" w:cs="Times New Roman"/>
          <w:color w:val="000000" w:themeColor="text1"/>
          <w:sz w:val="24"/>
          <w:szCs w:val="24"/>
        </w:rPr>
        <w:t>an established reproducible bench model</w:t>
      </w:r>
      <w:r w:rsidR="001B2451" w:rsidRPr="007660FE">
        <w:rPr>
          <w:rFonts w:ascii="Book Antiqua" w:eastAsia="Times New Roman" w:hAnsi="Book Antiqua" w:cs="Times New Roman"/>
          <w:color w:val="000000" w:themeColor="text1"/>
          <w:sz w:val="24"/>
          <w:szCs w:val="24"/>
        </w:rPr>
        <w:t xml:space="preserve"> have likely inhibited the process </w:t>
      </w:r>
      <w:r w:rsidR="00951CB3" w:rsidRPr="007660FE">
        <w:rPr>
          <w:rFonts w:ascii="Book Antiqua" w:eastAsia="Times New Roman" w:hAnsi="Book Antiqua" w:cs="Times New Roman"/>
          <w:color w:val="000000" w:themeColor="text1"/>
          <w:sz w:val="24"/>
          <w:szCs w:val="24"/>
        </w:rPr>
        <w:t>of stent</w:t>
      </w:r>
      <w:r w:rsidR="004B22A9" w:rsidRPr="007660FE">
        <w:rPr>
          <w:rFonts w:ascii="Book Antiqua" w:eastAsia="Times New Roman" w:hAnsi="Book Antiqua" w:cs="Times New Roman"/>
          <w:color w:val="000000" w:themeColor="text1"/>
          <w:sz w:val="24"/>
          <w:szCs w:val="24"/>
        </w:rPr>
        <w:t xml:space="preserve"> development</w:t>
      </w:r>
      <w:r w:rsidR="008334EB" w:rsidRPr="007660FE">
        <w:rPr>
          <w:rFonts w:ascii="Book Antiqua" w:eastAsia="Times New Roman" w:hAnsi="Book Antiqua" w:cs="Times New Roman"/>
          <w:color w:val="000000" w:themeColor="text1"/>
          <w:sz w:val="24"/>
          <w:szCs w:val="24"/>
        </w:rPr>
        <w:t xml:space="preserve"> thus far</w:t>
      </w:r>
      <w:r w:rsidR="004B22A9"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4B22A9" w:rsidRPr="007660FE">
        <w:rPr>
          <w:rFonts w:ascii="Book Antiqua" w:eastAsia="Times New Roman" w:hAnsi="Book Antiqua" w:cs="Times New Roman"/>
          <w:color w:val="000000" w:themeColor="text1"/>
          <w:sz w:val="24"/>
          <w:szCs w:val="24"/>
        </w:rPr>
        <w:t>Despit</w:t>
      </w:r>
      <w:r w:rsidR="002304A5" w:rsidRPr="007660FE">
        <w:rPr>
          <w:rFonts w:ascii="Book Antiqua" w:eastAsia="Times New Roman" w:hAnsi="Book Antiqua" w:cs="Times New Roman"/>
          <w:color w:val="000000" w:themeColor="text1"/>
          <w:sz w:val="24"/>
          <w:szCs w:val="24"/>
        </w:rPr>
        <w:t>e</w:t>
      </w:r>
      <w:r w:rsidR="004B22A9" w:rsidRPr="007660FE">
        <w:rPr>
          <w:rFonts w:ascii="Book Antiqua" w:eastAsia="Times New Roman" w:hAnsi="Book Antiqua" w:cs="Times New Roman"/>
          <w:color w:val="000000" w:themeColor="text1"/>
          <w:sz w:val="24"/>
          <w:szCs w:val="24"/>
        </w:rPr>
        <w:t xml:space="preserve"> this, the </w:t>
      </w:r>
      <w:r w:rsidR="00F63912" w:rsidRPr="007660FE">
        <w:rPr>
          <w:rFonts w:ascii="Book Antiqua" w:eastAsia="Times New Roman" w:hAnsi="Book Antiqua" w:cs="Times New Roman"/>
          <w:color w:val="000000" w:themeColor="text1"/>
          <w:sz w:val="24"/>
          <w:szCs w:val="24"/>
        </w:rPr>
        <w:t xml:space="preserve">raw </w:t>
      </w:r>
      <w:r w:rsidR="004B22A9" w:rsidRPr="007660FE">
        <w:rPr>
          <w:rFonts w:ascii="Book Antiqua" w:eastAsia="Times New Roman" w:hAnsi="Book Antiqua" w:cs="Times New Roman"/>
          <w:color w:val="000000" w:themeColor="text1"/>
          <w:sz w:val="24"/>
          <w:szCs w:val="24"/>
        </w:rPr>
        <w:t xml:space="preserve">theoretical benefit is </w:t>
      </w:r>
      <w:r w:rsidR="009D53DF" w:rsidRPr="007660FE">
        <w:rPr>
          <w:rFonts w:ascii="Book Antiqua" w:eastAsia="Times New Roman" w:hAnsi="Book Antiqua" w:cs="Times New Roman"/>
          <w:color w:val="000000" w:themeColor="text1"/>
          <w:sz w:val="24"/>
          <w:szCs w:val="24"/>
        </w:rPr>
        <w:t>evident</w:t>
      </w:r>
      <w:r w:rsidR="004B22A9" w:rsidRPr="007660FE">
        <w:rPr>
          <w:rFonts w:ascii="Book Antiqua" w:eastAsia="Times New Roman" w:hAnsi="Book Antiqua" w:cs="Times New Roman"/>
          <w:color w:val="000000" w:themeColor="text1"/>
          <w:sz w:val="24"/>
          <w:szCs w:val="24"/>
        </w:rPr>
        <w:t xml:space="preserve">, </w:t>
      </w:r>
      <w:r w:rsidR="009D53DF" w:rsidRPr="007660FE">
        <w:rPr>
          <w:rFonts w:ascii="Book Antiqua" w:eastAsia="Times New Roman" w:hAnsi="Book Antiqua" w:cs="Times New Roman"/>
          <w:color w:val="000000" w:themeColor="text1"/>
          <w:sz w:val="24"/>
          <w:szCs w:val="24"/>
        </w:rPr>
        <w:t xml:space="preserve">where the demand for new devices that reduce restenosis rates with </w:t>
      </w:r>
      <w:r w:rsidR="007170F6" w:rsidRPr="007660FE">
        <w:rPr>
          <w:rFonts w:ascii="Book Antiqua" w:eastAsia="Times New Roman" w:hAnsi="Book Antiqua" w:cs="Times New Roman"/>
          <w:color w:val="000000" w:themeColor="text1"/>
          <w:sz w:val="24"/>
          <w:szCs w:val="24"/>
        </w:rPr>
        <w:t xml:space="preserve">their </w:t>
      </w:r>
      <w:r w:rsidR="009D53DF" w:rsidRPr="007660FE">
        <w:rPr>
          <w:rFonts w:ascii="Book Antiqua" w:eastAsia="Times New Roman" w:hAnsi="Book Antiqua" w:cs="Times New Roman"/>
          <w:color w:val="000000" w:themeColor="text1"/>
          <w:sz w:val="24"/>
          <w:szCs w:val="24"/>
        </w:rPr>
        <w:t>associated</w:t>
      </w:r>
      <w:r w:rsidR="004B22A9" w:rsidRPr="007660FE">
        <w:rPr>
          <w:rFonts w:ascii="Book Antiqua" w:eastAsia="Times New Roman" w:hAnsi="Book Antiqua" w:cs="Times New Roman"/>
          <w:color w:val="000000" w:themeColor="text1"/>
          <w:sz w:val="24"/>
          <w:szCs w:val="24"/>
        </w:rPr>
        <w:t xml:space="preserve"> morbidity and mortality </w:t>
      </w:r>
      <w:r w:rsidR="009D53DF" w:rsidRPr="007660FE">
        <w:rPr>
          <w:rFonts w:ascii="Book Antiqua" w:eastAsia="Times New Roman" w:hAnsi="Book Antiqua" w:cs="Times New Roman"/>
          <w:color w:val="000000" w:themeColor="text1"/>
          <w:sz w:val="24"/>
          <w:szCs w:val="24"/>
        </w:rPr>
        <w:t>is ever present</w:t>
      </w:r>
      <w:r w:rsidR="002304A5"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p>
    <w:p w14:paraId="1CE9330C" w14:textId="00A8A732" w:rsidR="00526AD8" w:rsidRPr="007660FE" w:rsidRDefault="00B73F9C"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Among the possibilities for future DEBS research,</w:t>
      </w:r>
      <w:r w:rsidR="007170F6" w:rsidRPr="007660FE">
        <w:rPr>
          <w:rFonts w:ascii="Book Antiqua" w:eastAsia="Times New Roman" w:hAnsi="Book Antiqua" w:cs="Times New Roman"/>
          <w:color w:val="000000" w:themeColor="text1"/>
          <w:sz w:val="24"/>
          <w:szCs w:val="24"/>
        </w:rPr>
        <w:t xml:space="preserve"> the possibility of combination drug stents</w:t>
      </w:r>
      <w:r w:rsidRPr="007660FE">
        <w:rPr>
          <w:rFonts w:ascii="Book Antiqua" w:eastAsia="Times New Roman" w:hAnsi="Book Antiqua" w:cs="Times New Roman"/>
          <w:color w:val="000000" w:themeColor="text1"/>
          <w:sz w:val="24"/>
          <w:szCs w:val="24"/>
        </w:rPr>
        <w:t xml:space="preserve"> holds theoretical promise</w:t>
      </w:r>
      <w:r w:rsidR="007170F6"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A86F16" w:rsidRPr="007660FE">
        <w:rPr>
          <w:rFonts w:ascii="Book Antiqua" w:eastAsia="Times New Roman" w:hAnsi="Book Antiqua" w:cs="Times New Roman"/>
          <w:color w:val="000000" w:themeColor="text1"/>
          <w:sz w:val="24"/>
          <w:szCs w:val="24"/>
        </w:rPr>
        <w:t xml:space="preserve">In order to </w:t>
      </w:r>
      <w:r w:rsidRPr="007660FE">
        <w:rPr>
          <w:rFonts w:ascii="Book Antiqua" w:eastAsia="Times New Roman" w:hAnsi="Book Antiqua" w:cs="Times New Roman"/>
          <w:color w:val="000000" w:themeColor="text1"/>
          <w:sz w:val="24"/>
          <w:szCs w:val="24"/>
        </w:rPr>
        <w:t>maximize stent patency rates</w:t>
      </w:r>
      <w:r w:rsidR="00A86F16" w:rsidRPr="007660FE">
        <w:rPr>
          <w:rFonts w:ascii="Book Antiqua" w:eastAsia="Times New Roman" w:hAnsi="Book Antiqua" w:cs="Times New Roman"/>
          <w:color w:val="000000" w:themeColor="text1"/>
          <w:sz w:val="24"/>
          <w:szCs w:val="24"/>
        </w:rPr>
        <w:t>,</w:t>
      </w:r>
      <w:r w:rsidR="00B72374" w:rsidRPr="007660FE">
        <w:rPr>
          <w:rFonts w:ascii="Book Antiqua" w:eastAsia="Times New Roman" w:hAnsi="Book Antiqua" w:cs="Times New Roman"/>
          <w:color w:val="000000" w:themeColor="text1"/>
          <w:sz w:val="24"/>
          <w:szCs w:val="24"/>
        </w:rPr>
        <w:t xml:space="preserve"> the ideal stent would </w:t>
      </w:r>
      <w:r w:rsidRPr="007660FE">
        <w:rPr>
          <w:rFonts w:ascii="Book Antiqua" w:eastAsia="Times New Roman" w:hAnsi="Book Antiqua" w:cs="Times New Roman"/>
          <w:color w:val="000000" w:themeColor="text1"/>
          <w:sz w:val="24"/>
          <w:szCs w:val="24"/>
        </w:rPr>
        <w:t>feature</w:t>
      </w:r>
      <w:r w:rsidR="00B72374" w:rsidRPr="007660FE">
        <w:rPr>
          <w:rFonts w:ascii="Book Antiqua" w:eastAsia="Times New Roman" w:hAnsi="Book Antiqua" w:cs="Times New Roman"/>
          <w:color w:val="000000" w:themeColor="text1"/>
          <w:sz w:val="24"/>
          <w:szCs w:val="24"/>
        </w:rPr>
        <w:t xml:space="preserve"> both internal and external </w:t>
      </w:r>
      <w:r w:rsidR="00742A7C" w:rsidRPr="007660FE">
        <w:rPr>
          <w:rFonts w:ascii="Book Antiqua" w:eastAsia="Times New Roman" w:hAnsi="Book Antiqua" w:cs="Times New Roman"/>
          <w:color w:val="000000" w:themeColor="text1"/>
          <w:sz w:val="24"/>
          <w:szCs w:val="24"/>
        </w:rPr>
        <w:t>drug elution</w:t>
      </w:r>
      <w:r w:rsidR="0092126E"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8334EB" w:rsidRPr="007660FE">
        <w:rPr>
          <w:rFonts w:ascii="Book Antiqua" w:eastAsia="Times New Roman" w:hAnsi="Book Antiqua" w:cs="Times New Roman"/>
          <w:color w:val="000000" w:themeColor="text1"/>
          <w:sz w:val="24"/>
          <w:szCs w:val="24"/>
        </w:rPr>
        <w:t xml:space="preserve">Also, </w:t>
      </w:r>
      <w:r w:rsidR="003670CF" w:rsidRPr="007660FE">
        <w:rPr>
          <w:rFonts w:ascii="Book Antiqua" w:eastAsia="Times New Roman" w:hAnsi="Book Antiqua" w:cs="Times New Roman"/>
          <w:color w:val="000000" w:themeColor="text1"/>
          <w:sz w:val="24"/>
          <w:szCs w:val="24"/>
        </w:rPr>
        <w:t>p</w:t>
      </w:r>
      <w:r w:rsidRPr="007660FE">
        <w:rPr>
          <w:rFonts w:ascii="Book Antiqua" w:eastAsia="Times New Roman" w:hAnsi="Book Antiqua" w:cs="Times New Roman"/>
          <w:color w:val="000000" w:themeColor="text1"/>
          <w:sz w:val="24"/>
          <w:szCs w:val="24"/>
        </w:rPr>
        <w:t>reviously trialed drugs which failed to show efficacy as a single agent may have added efficacy when combined with other agents</w:t>
      </w:r>
      <w:r w:rsidR="0092126E" w:rsidRPr="007660FE">
        <w:rPr>
          <w:rFonts w:ascii="Book Antiqua" w:eastAsia="Times New Roman" w:hAnsi="Book Antiqua" w:cs="Times New Roman"/>
          <w:color w:val="000000" w:themeColor="text1"/>
          <w:sz w:val="24"/>
          <w:szCs w:val="24"/>
        </w:rPr>
        <w:t xml:space="preserve"> such as </w:t>
      </w:r>
      <w:r w:rsidR="00E56E69" w:rsidRPr="007660FE">
        <w:rPr>
          <w:rFonts w:ascii="Book Antiqua" w:eastAsia="Times New Roman" w:hAnsi="Book Antiqua" w:cs="Times New Roman"/>
          <w:color w:val="000000" w:themeColor="text1"/>
          <w:sz w:val="24"/>
          <w:szCs w:val="24"/>
        </w:rPr>
        <w:t>h</w:t>
      </w:r>
      <w:r w:rsidR="006327A1" w:rsidRPr="007660FE">
        <w:rPr>
          <w:rFonts w:ascii="Book Antiqua" w:eastAsia="Times New Roman" w:hAnsi="Book Antiqua" w:cs="Times New Roman"/>
          <w:color w:val="000000" w:themeColor="text1"/>
          <w:sz w:val="24"/>
          <w:szCs w:val="24"/>
        </w:rPr>
        <w:t>eparin</w:t>
      </w:r>
      <w:r w:rsidR="00E56E69" w:rsidRPr="007660FE">
        <w:rPr>
          <w:rFonts w:ascii="Book Antiqua" w:eastAsia="Times New Roman" w:hAnsi="Book Antiqua" w:cs="Times New Roman"/>
          <w:color w:val="000000" w:themeColor="text1"/>
          <w:sz w:val="24"/>
          <w:szCs w:val="24"/>
        </w:rPr>
        <w:t xml:space="preserve"> or</w:t>
      </w:r>
      <w:r w:rsidR="006327A1" w:rsidRPr="007660FE">
        <w:rPr>
          <w:rFonts w:ascii="Book Antiqua" w:eastAsia="Times New Roman" w:hAnsi="Book Antiqua" w:cs="Times New Roman"/>
          <w:color w:val="000000" w:themeColor="text1"/>
          <w:sz w:val="24"/>
          <w:szCs w:val="24"/>
        </w:rPr>
        <w:t xml:space="preserve"> </w:t>
      </w:r>
      <w:r w:rsidR="0092126E" w:rsidRPr="007660FE">
        <w:rPr>
          <w:rFonts w:ascii="Book Antiqua" w:eastAsia="Times New Roman" w:hAnsi="Book Antiqua" w:cs="Times New Roman"/>
          <w:color w:val="000000" w:themeColor="text1"/>
          <w:sz w:val="24"/>
          <w:szCs w:val="24"/>
        </w:rPr>
        <w:t xml:space="preserve">antibiotics, which could prove to </w:t>
      </w:r>
      <w:r w:rsidR="006327A1" w:rsidRPr="007660FE">
        <w:rPr>
          <w:rFonts w:ascii="Book Antiqua" w:eastAsia="Times New Roman" w:hAnsi="Book Antiqua" w:cs="Times New Roman"/>
          <w:color w:val="000000" w:themeColor="text1"/>
          <w:sz w:val="24"/>
          <w:szCs w:val="24"/>
        </w:rPr>
        <w:t>have increase efficacy when used in concert</w:t>
      </w:r>
      <w:r w:rsidR="00FB457E"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92126E" w:rsidRPr="007660FE">
        <w:rPr>
          <w:rFonts w:ascii="Book Antiqua" w:eastAsia="Times New Roman" w:hAnsi="Book Antiqua" w:cs="Times New Roman"/>
          <w:color w:val="000000" w:themeColor="text1"/>
          <w:sz w:val="24"/>
          <w:szCs w:val="24"/>
        </w:rPr>
        <w:t xml:space="preserve">Future animal and human trials </w:t>
      </w:r>
      <w:r w:rsidR="006327A1" w:rsidRPr="007660FE">
        <w:rPr>
          <w:rFonts w:ascii="Book Antiqua" w:eastAsia="Times New Roman" w:hAnsi="Book Antiqua" w:cs="Times New Roman"/>
          <w:color w:val="000000" w:themeColor="text1"/>
          <w:sz w:val="24"/>
          <w:szCs w:val="24"/>
        </w:rPr>
        <w:t>will</w:t>
      </w:r>
      <w:r w:rsidR="0092126E" w:rsidRPr="007660FE">
        <w:rPr>
          <w:rFonts w:ascii="Book Antiqua" w:eastAsia="Times New Roman" w:hAnsi="Book Antiqua" w:cs="Times New Roman"/>
          <w:color w:val="000000" w:themeColor="text1"/>
          <w:sz w:val="24"/>
          <w:szCs w:val="24"/>
        </w:rPr>
        <w:t xml:space="preserve"> benefit from the analysis of drug combinations.</w:t>
      </w:r>
      <w:r w:rsidR="00EB0E90" w:rsidRPr="007660FE">
        <w:rPr>
          <w:rFonts w:ascii="Book Antiqua" w:eastAsia="Times New Roman" w:hAnsi="Book Antiqua" w:cs="Times New Roman"/>
          <w:color w:val="000000" w:themeColor="text1"/>
          <w:sz w:val="24"/>
          <w:szCs w:val="24"/>
        </w:rPr>
        <w:t xml:space="preserve"> </w:t>
      </w:r>
    </w:p>
    <w:p w14:paraId="037235BE" w14:textId="70A3697A" w:rsidR="006327A1" w:rsidRPr="007660FE" w:rsidRDefault="006327A1"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One of the main limitations to </w:t>
      </w:r>
      <w:r w:rsidR="00A478ED" w:rsidRPr="007660FE">
        <w:rPr>
          <w:rFonts w:ascii="Book Antiqua" w:eastAsia="Times New Roman" w:hAnsi="Book Antiqua" w:cs="Times New Roman"/>
          <w:color w:val="000000" w:themeColor="text1"/>
          <w:sz w:val="24"/>
          <w:szCs w:val="24"/>
        </w:rPr>
        <w:t xml:space="preserve">the development of </w:t>
      </w:r>
      <w:r w:rsidRPr="007660FE">
        <w:rPr>
          <w:rFonts w:ascii="Book Antiqua" w:eastAsia="Times New Roman" w:hAnsi="Book Antiqua" w:cs="Times New Roman"/>
          <w:color w:val="000000" w:themeColor="text1"/>
          <w:sz w:val="24"/>
          <w:szCs w:val="24"/>
        </w:rPr>
        <w:t>D</w:t>
      </w:r>
      <w:r w:rsidR="00A478ED" w:rsidRPr="007660FE">
        <w:rPr>
          <w:rFonts w:ascii="Book Antiqua" w:eastAsia="Times New Roman" w:hAnsi="Book Antiqua" w:cs="Times New Roman"/>
          <w:color w:val="000000" w:themeColor="text1"/>
          <w:sz w:val="24"/>
          <w:szCs w:val="24"/>
        </w:rPr>
        <w:t xml:space="preserve">EBS is the lack of </w:t>
      </w:r>
      <w:r w:rsidR="0000602E" w:rsidRPr="007660FE">
        <w:rPr>
          <w:rFonts w:ascii="Book Antiqua" w:eastAsia="Times New Roman" w:hAnsi="Book Antiqua" w:cs="Times New Roman"/>
          <w:color w:val="000000" w:themeColor="text1"/>
          <w:sz w:val="24"/>
          <w:szCs w:val="24"/>
        </w:rPr>
        <w:t>cheap</w:t>
      </w:r>
      <w:r w:rsidRPr="007660FE">
        <w:rPr>
          <w:rFonts w:ascii="Book Antiqua" w:eastAsia="Times New Roman" w:hAnsi="Book Antiqua" w:cs="Times New Roman"/>
          <w:color w:val="000000" w:themeColor="text1"/>
          <w:sz w:val="24"/>
          <w:szCs w:val="24"/>
        </w:rPr>
        <w:t xml:space="preserve">, </w:t>
      </w:r>
      <w:r w:rsidR="001C1BFD" w:rsidRPr="007660FE">
        <w:rPr>
          <w:rFonts w:ascii="Book Antiqua" w:eastAsia="Times New Roman" w:hAnsi="Book Antiqua" w:cs="Times New Roman"/>
          <w:color w:val="000000" w:themeColor="text1"/>
          <w:sz w:val="24"/>
          <w:szCs w:val="24"/>
        </w:rPr>
        <w:t>reproducible model</w:t>
      </w:r>
      <w:r w:rsidR="00A478ED" w:rsidRPr="007660FE">
        <w:rPr>
          <w:rFonts w:ascii="Book Antiqua" w:eastAsia="Times New Roman" w:hAnsi="Book Antiqua" w:cs="Times New Roman"/>
          <w:color w:val="000000" w:themeColor="text1"/>
          <w:sz w:val="24"/>
          <w:szCs w:val="24"/>
        </w:rPr>
        <w:t>s</w:t>
      </w:r>
      <w:r w:rsidR="001C1BFD" w:rsidRPr="007660FE">
        <w:rPr>
          <w:rFonts w:ascii="Book Antiqua" w:eastAsia="Times New Roman" w:hAnsi="Book Antiqua" w:cs="Times New Roman"/>
          <w:color w:val="000000" w:themeColor="text1"/>
          <w:sz w:val="24"/>
          <w:szCs w:val="24"/>
        </w:rPr>
        <w:t xml:space="preserve"> which accurately reflects the human bile duct.</w:t>
      </w:r>
      <w:r w:rsidR="00EB0E90" w:rsidRPr="007660FE">
        <w:rPr>
          <w:rFonts w:ascii="Book Antiqua" w:eastAsia="Times New Roman" w:hAnsi="Book Antiqua" w:cs="Times New Roman"/>
          <w:color w:val="000000" w:themeColor="text1"/>
          <w:sz w:val="24"/>
          <w:szCs w:val="24"/>
        </w:rPr>
        <w:t xml:space="preserve"> </w:t>
      </w:r>
      <w:r w:rsidR="00B934CA" w:rsidRPr="007660FE">
        <w:rPr>
          <w:rFonts w:ascii="Book Antiqua" w:eastAsia="Times New Roman" w:hAnsi="Book Antiqua" w:cs="Times New Roman"/>
          <w:color w:val="000000" w:themeColor="text1"/>
          <w:sz w:val="24"/>
          <w:szCs w:val="24"/>
        </w:rPr>
        <w:t xml:space="preserve">Internal stent </w:t>
      </w:r>
      <w:r w:rsidR="00B934CA" w:rsidRPr="007660FE">
        <w:rPr>
          <w:rFonts w:ascii="Book Antiqua" w:eastAsia="Times New Roman" w:hAnsi="Book Antiqua" w:cs="Times New Roman"/>
          <w:color w:val="000000" w:themeColor="text1"/>
          <w:sz w:val="24"/>
          <w:szCs w:val="24"/>
        </w:rPr>
        <w:lastRenderedPageBreak/>
        <w:t xml:space="preserve">failure can be reasonably modeled on the bench top by </w:t>
      </w:r>
      <w:r w:rsidR="00D23AC0" w:rsidRPr="007660FE">
        <w:rPr>
          <w:rFonts w:ascii="Book Antiqua" w:eastAsia="Times New Roman" w:hAnsi="Book Antiqua" w:cs="Times New Roman"/>
          <w:color w:val="000000" w:themeColor="text1"/>
          <w:sz w:val="24"/>
          <w:szCs w:val="24"/>
        </w:rPr>
        <w:t xml:space="preserve">systems which </w:t>
      </w:r>
      <w:r w:rsidR="00A478ED" w:rsidRPr="007660FE">
        <w:rPr>
          <w:rFonts w:ascii="Book Antiqua" w:eastAsia="Times New Roman" w:hAnsi="Book Antiqua" w:cs="Times New Roman"/>
          <w:color w:val="000000" w:themeColor="text1"/>
          <w:sz w:val="24"/>
          <w:szCs w:val="24"/>
        </w:rPr>
        <w:t>propel</w:t>
      </w:r>
      <w:r w:rsidR="00D23AC0" w:rsidRPr="007660FE">
        <w:rPr>
          <w:rFonts w:ascii="Book Antiqua" w:eastAsia="Times New Roman" w:hAnsi="Book Antiqua" w:cs="Times New Roman"/>
          <w:color w:val="000000" w:themeColor="text1"/>
          <w:sz w:val="24"/>
          <w:szCs w:val="24"/>
        </w:rPr>
        <w:t xml:space="preserve"> biologically active bile</w:t>
      </w:r>
      <w:r w:rsidR="00B934CA" w:rsidRPr="007660FE">
        <w:rPr>
          <w:rFonts w:ascii="Book Antiqua" w:eastAsia="Times New Roman" w:hAnsi="Book Antiqua" w:cs="Times New Roman"/>
          <w:color w:val="000000" w:themeColor="text1"/>
          <w:sz w:val="24"/>
          <w:szCs w:val="24"/>
        </w:rPr>
        <w:t xml:space="preserve"> through the </w:t>
      </w:r>
      <w:proofErr w:type="gramStart"/>
      <w:r w:rsidR="00B934CA" w:rsidRPr="007660FE">
        <w:rPr>
          <w:rFonts w:ascii="Book Antiqua" w:eastAsia="Times New Roman" w:hAnsi="Book Antiqua" w:cs="Times New Roman"/>
          <w:color w:val="000000" w:themeColor="text1"/>
          <w:sz w:val="24"/>
          <w:szCs w:val="24"/>
        </w:rPr>
        <w:t>stent</w:t>
      </w:r>
      <w:r w:rsidR="00F445C7" w:rsidRPr="007660FE">
        <w:rPr>
          <w:rFonts w:ascii="Book Antiqua" w:eastAsia="Times New Roman" w:hAnsi="Book Antiqua" w:cs="Times New Roman"/>
          <w:color w:val="000000" w:themeColor="text1"/>
          <w:sz w:val="24"/>
          <w:szCs w:val="24"/>
          <w:vertAlign w:val="superscript"/>
        </w:rPr>
        <w:t>[</w:t>
      </w:r>
      <w:proofErr w:type="gramEnd"/>
      <w:r w:rsidR="00EE002D" w:rsidRPr="007660FE">
        <w:rPr>
          <w:rFonts w:ascii="Book Antiqua" w:eastAsia="宋体" w:hAnsi="Book Antiqua" w:cs="Times New Roman" w:hint="eastAsia"/>
          <w:color w:val="000000" w:themeColor="text1"/>
          <w:sz w:val="24"/>
          <w:szCs w:val="24"/>
          <w:vertAlign w:val="superscript"/>
          <w:lang w:eastAsia="zh-CN"/>
        </w:rPr>
        <w:t>47</w:t>
      </w:r>
      <w:r w:rsidR="00F445C7" w:rsidRPr="007660FE">
        <w:rPr>
          <w:rFonts w:ascii="Book Antiqua" w:eastAsia="Times New Roman" w:hAnsi="Book Antiqua" w:cs="Times New Roman"/>
          <w:color w:val="000000" w:themeColor="text1"/>
          <w:sz w:val="24"/>
          <w:szCs w:val="24"/>
          <w:vertAlign w:val="superscript"/>
        </w:rPr>
        <w:t>]</w:t>
      </w:r>
      <w:r w:rsidR="00B934CA"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D23AC0" w:rsidRPr="007660FE">
        <w:rPr>
          <w:rFonts w:ascii="Book Antiqua" w:eastAsia="Times New Roman" w:hAnsi="Book Antiqua" w:cs="Times New Roman"/>
          <w:color w:val="000000" w:themeColor="text1"/>
          <w:sz w:val="24"/>
          <w:szCs w:val="24"/>
        </w:rPr>
        <w:t>Biofilm development can</w:t>
      </w:r>
      <w:r w:rsidR="008C5083" w:rsidRPr="007660FE">
        <w:rPr>
          <w:rFonts w:ascii="Book Antiqua" w:eastAsia="Times New Roman" w:hAnsi="Book Antiqua" w:cs="Times New Roman"/>
          <w:color w:val="000000" w:themeColor="text1"/>
          <w:sz w:val="24"/>
          <w:szCs w:val="24"/>
        </w:rPr>
        <w:t xml:space="preserve"> then</w:t>
      </w:r>
      <w:r w:rsidR="00D23AC0" w:rsidRPr="007660FE">
        <w:rPr>
          <w:rFonts w:ascii="Book Antiqua" w:eastAsia="Times New Roman" w:hAnsi="Book Antiqua" w:cs="Times New Roman"/>
          <w:color w:val="000000" w:themeColor="text1"/>
          <w:sz w:val="24"/>
          <w:szCs w:val="24"/>
        </w:rPr>
        <w:t xml:space="preserve"> be measured by direct inspection, weight </w:t>
      </w:r>
      <w:r w:rsidR="0071247B" w:rsidRPr="007660FE">
        <w:rPr>
          <w:rFonts w:ascii="Book Antiqua" w:eastAsia="Times New Roman" w:hAnsi="Book Antiqua" w:cs="Times New Roman"/>
          <w:color w:val="000000" w:themeColor="text1"/>
          <w:sz w:val="24"/>
          <w:szCs w:val="24"/>
        </w:rPr>
        <w:t xml:space="preserve">and electron </w:t>
      </w:r>
      <w:proofErr w:type="gramStart"/>
      <w:r w:rsidR="0071247B" w:rsidRPr="007660FE">
        <w:rPr>
          <w:rFonts w:ascii="Book Antiqua" w:eastAsia="Times New Roman" w:hAnsi="Book Antiqua" w:cs="Times New Roman"/>
          <w:color w:val="000000" w:themeColor="text1"/>
          <w:sz w:val="24"/>
          <w:szCs w:val="24"/>
        </w:rPr>
        <w:t>microscopy</w:t>
      </w:r>
      <w:r w:rsidR="00F445C7" w:rsidRPr="007660FE">
        <w:rPr>
          <w:rFonts w:ascii="Book Antiqua" w:eastAsia="Times New Roman" w:hAnsi="Book Antiqua" w:cs="Times New Roman"/>
          <w:color w:val="000000" w:themeColor="text1"/>
          <w:sz w:val="24"/>
          <w:szCs w:val="24"/>
          <w:vertAlign w:val="superscript"/>
        </w:rPr>
        <w:t>[</w:t>
      </w:r>
      <w:proofErr w:type="gramEnd"/>
      <w:r w:rsidR="00F445C7" w:rsidRPr="007660FE">
        <w:rPr>
          <w:rFonts w:ascii="Book Antiqua" w:eastAsia="Times New Roman" w:hAnsi="Book Antiqua" w:cs="Times New Roman"/>
          <w:color w:val="000000" w:themeColor="text1"/>
          <w:sz w:val="24"/>
          <w:szCs w:val="24"/>
          <w:vertAlign w:val="superscript"/>
        </w:rPr>
        <w:t>17,18,19,21,22]</w:t>
      </w:r>
      <w:r w:rsidR="0071247B" w:rsidRPr="007660FE">
        <w:rPr>
          <w:rFonts w:ascii="Book Antiqua" w:eastAsia="Times New Roman" w:hAnsi="Book Antiqua" w:cs="Times New Roman"/>
          <w:color w:val="000000" w:themeColor="text1"/>
          <w:sz w:val="24"/>
          <w:szCs w:val="24"/>
        </w:rPr>
        <w:t>.</w:t>
      </w:r>
      <w:r w:rsidR="00EB0E90" w:rsidRPr="007660FE">
        <w:rPr>
          <w:rFonts w:ascii="Book Antiqua" w:eastAsia="Times New Roman" w:hAnsi="Book Antiqua" w:cs="Times New Roman"/>
          <w:color w:val="000000" w:themeColor="text1"/>
          <w:sz w:val="24"/>
          <w:szCs w:val="24"/>
        </w:rPr>
        <w:t xml:space="preserve"> </w:t>
      </w:r>
      <w:r w:rsidR="00A478ED" w:rsidRPr="007660FE">
        <w:rPr>
          <w:rFonts w:ascii="Book Antiqua" w:eastAsia="Times New Roman" w:hAnsi="Book Antiqua" w:cs="Times New Roman"/>
          <w:color w:val="000000" w:themeColor="text1"/>
          <w:sz w:val="24"/>
          <w:szCs w:val="24"/>
        </w:rPr>
        <w:t xml:space="preserve">This model may be used to select </w:t>
      </w:r>
      <w:r w:rsidR="008C5083" w:rsidRPr="007660FE">
        <w:rPr>
          <w:rFonts w:ascii="Book Antiqua" w:eastAsia="Times New Roman" w:hAnsi="Book Antiqua" w:cs="Times New Roman"/>
          <w:color w:val="000000" w:themeColor="text1"/>
          <w:sz w:val="24"/>
          <w:szCs w:val="24"/>
        </w:rPr>
        <w:t xml:space="preserve">optimal agents for further analysis. </w:t>
      </w:r>
      <w:r w:rsidR="0071247B" w:rsidRPr="007660FE">
        <w:rPr>
          <w:rFonts w:ascii="Book Antiqua" w:eastAsia="Times New Roman" w:hAnsi="Book Antiqua" w:cs="Times New Roman"/>
          <w:color w:val="000000" w:themeColor="text1"/>
          <w:sz w:val="24"/>
          <w:szCs w:val="24"/>
        </w:rPr>
        <w:t>Ho</w:t>
      </w:r>
      <w:r w:rsidR="00A478ED" w:rsidRPr="007660FE">
        <w:rPr>
          <w:rFonts w:ascii="Book Antiqua" w:eastAsia="Times New Roman" w:hAnsi="Book Antiqua" w:cs="Times New Roman"/>
          <w:color w:val="000000" w:themeColor="text1"/>
          <w:sz w:val="24"/>
          <w:szCs w:val="24"/>
        </w:rPr>
        <w:t>wever, there are no cheap reproducible models which</w:t>
      </w:r>
      <w:r w:rsidR="0071247B" w:rsidRPr="007660FE">
        <w:rPr>
          <w:rFonts w:ascii="Book Antiqua" w:eastAsia="Times New Roman" w:hAnsi="Book Antiqua" w:cs="Times New Roman"/>
          <w:color w:val="000000" w:themeColor="text1"/>
          <w:sz w:val="24"/>
          <w:szCs w:val="24"/>
        </w:rPr>
        <w:t xml:space="preserve"> accurately depict</w:t>
      </w:r>
      <w:r w:rsidR="00A478ED" w:rsidRPr="007660FE">
        <w:rPr>
          <w:rFonts w:ascii="Book Antiqua" w:eastAsia="Times New Roman" w:hAnsi="Book Antiqua" w:cs="Times New Roman"/>
          <w:color w:val="000000" w:themeColor="text1"/>
          <w:sz w:val="24"/>
          <w:szCs w:val="24"/>
        </w:rPr>
        <w:t xml:space="preserve"> the </w:t>
      </w:r>
      <w:r w:rsidR="0071247B" w:rsidRPr="007660FE">
        <w:rPr>
          <w:rFonts w:ascii="Book Antiqua" w:eastAsia="Times New Roman" w:hAnsi="Book Antiqua" w:cs="Times New Roman"/>
          <w:color w:val="000000" w:themeColor="text1"/>
          <w:sz w:val="24"/>
          <w:szCs w:val="24"/>
        </w:rPr>
        <w:t>human biliary duct</w:t>
      </w:r>
      <w:r w:rsidR="00A478ED" w:rsidRPr="007660FE">
        <w:rPr>
          <w:rFonts w:ascii="Book Antiqua" w:eastAsia="Times New Roman" w:hAnsi="Book Antiqua" w:cs="Times New Roman"/>
          <w:color w:val="000000" w:themeColor="text1"/>
          <w:sz w:val="24"/>
          <w:szCs w:val="24"/>
        </w:rPr>
        <w:t>s</w:t>
      </w:r>
      <w:r w:rsidR="0071247B" w:rsidRPr="007660FE">
        <w:rPr>
          <w:rFonts w:ascii="Book Antiqua" w:eastAsia="Times New Roman" w:hAnsi="Book Antiqua" w:cs="Times New Roman"/>
          <w:color w:val="000000" w:themeColor="text1"/>
          <w:sz w:val="24"/>
          <w:szCs w:val="24"/>
        </w:rPr>
        <w:t xml:space="preserve"> tolerance </w:t>
      </w:r>
      <w:r w:rsidR="00A478ED" w:rsidRPr="007660FE">
        <w:rPr>
          <w:rFonts w:ascii="Book Antiqua" w:eastAsia="Times New Roman" w:hAnsi="Book Antiqua" w:cs="Times New Roman"/>
          <w:color w:val="000000" w:themeColor="text1"/>
          <w:sz w:val="24"/>
          <w:szCs w:val="24"/>
        </w:rPr>
        <w:t>to direct con</w:t>
      </w:r>
      <w:r w:rsidR="008C5083" w:rsidRPr="007660FE">
        <w:rPr>
          <w:rFonts w:ascii="Book Antiqua" w:eastAsia="Times New Roman" w:hAnsi="Book Antiqua" w:cs="Times New Roman"/>
          <w:color w:val="000000" w:themeColor="text1"/>
          <w:sz w:val="24"/>
          <w:szCs w:val="24"/>
        </w:rPr>
        <w:t>tact with drug elution.</w:t>
      </w:r>
      <w:r w:rsidR="00EB0E90" w:rsidRPr="007660FE">
        <w:rPr>
          <w:rFonts w:ascii="Book Antiqua" w:eastAsia="Times New Roman" w:hAnsi="Book Antiqua" w:cs="Times New Roman"/>
          <w:color w:val="000000" w:themeColor="text1"/>
          <w:sz w:val="24"/>
          <w:szCs w:val="24"/>
        </w:rPr>
        <w:t xml:space="preserve"> </w:t>
      </w:r>
      <w:r w:rsidR="008C5083" w:rsidRPr="007660FE">
        <w:rPr>
          <w:rFonts w:ascii="Book Antiqua" w:eastAsia="Times New Roman" w:hAnsi="Book Antiqua" w:cs="Times New Roman"/>
          <w:color w:val="000000" w:themeColor="text1"/>
          <w:sz w:val="24"/>
          <w:szCs w:val="24"/>
        </w:rPr>
        <w:t>Drug eluting stents, particularly those with external drug</w:t>
      </w:r>
      <w:r w:rsidR="001209F1" w:rsidRPr="007660FE">
        <w:rPr>
          <w:rFonts w:ascii="Book Antiqua" w:eastAsia="Times New Roman" w:hAnsi="Book Antiqua" w:cs="Times New Roman"/>
          <w:color w:val="000000" w:themeColor="text1"/>
          <w:sz w:val="24"/>
          <w:szCs w:val="24"/>
        </w:rPr>
        <w:t xml:space="preserve"> elution, require animal modeling in order to </w:t>
      </w:r>
      <w:r w:rsidR="00B454EB" w:rsidRPr="007660FE">
        <w:rPr>
          <w:rFonts w:ascii="Book Antiqua" w:eastAsia="Times New Roman" w:hAnsi="Book Antiqua" w:cs="Times New Roman"/>
          <w:color w:val="000000" w:themeColor="text1"/>
          <w:sz w:val="24"/>
          <w:szCs w:val="24"/>
        </w:rPr>
        <w:t>assess</w:t>
      </w:r>
      <w:r w:rsidR="001209F1" w:rsidRPr="007660FE">
        <w:rPr>
          <w:rFonts w:ascii="Book Antiqua" w:eastAsia="Times New Roman" w:hAnsi="Book Antiqua" w:cs="Times New Roman"/>
          <w:color w:val="000000" w:themeColor="text1"/>
          <w:sz w:val="24"/>
          <w:szCs w:val="24"/>
        </w:rPr>
        <w:t xml:space="preserve"> histological changes resulting from the stent.</w:t>
      </w:r>
      <w:r w:rsidR="00EB0E90" w:rsidRPr="007660FE">
        <w:rPr>
          <w:rFonts w:ascii="Book Antiqua" w:eastAsia="Times New Roman" w:hAnsi="Book Antiqua" w:cs="Times New Roman"/>
          <w:color w:val="000000" w:themeColor="text1"/>
          <w:sz w:val="24"/>
          <w:szCs w:val="24"/>
        </w:rPr>
        <w:t xml:space="preserve"> </w:t>
      </w:r>
      <w:r w:rsidR="001209F1" w:rsidRPr="007660FE">
        <w:rPr>
          <w:rFonts w:ascii="Book Antiqua" w:eastAsia="Times New Roman" w:hAnsi="Book Antiqua" w:cs="Times New Roman"/>
          <w:color w:val="000000" w:themeColor="text1"/>
          <w:sz w:val="24"/>
          <w:szCs w:val="24"/>
        </w:rPr>
        <w:t xml:space="preserve">As there are no adequate small animal models available </w:t>
      </w:r>
      <w:r w:rsidR="00B454EB" w:rsidRPr="007660FE">
        <w:rPr>
          <w:rFonts w:ascii="Book Antiqua" w:eastAsia="Times New Roman" w:hAnsi="Book Antiqua" w:cs="Times New Roman"/>
          <w:color w:val="000000" w:themeColor="text1"/>
          <w:sz w:val="24"/>
          <w:szCs w:val="24"/>
        </w:rPr>
        <w:t xml:space="preserve">for biliary stenting, this has </w:t>
      </w:r>
      <w:r w:rsidR="000023F6" w:rsidRPr="007660FE">
        <w:rPr>
          <w:rFonts w:ascii="Book Antiqua" w:eastAsia="Times New Roman" w:hAnsi="Book Antiqua" w:cs="Times New Roman"/>
          <w:color w:val="000000" w:themeColor="text1"/>
          <w:sz w:val="24"/>
          <w:szCs w:val="24"/>
        </w:rPr>
        <w:t>previously been performed</w:t>
      </w:r>
      <w:r w:rsidR="00B454EB" w:rsidRPr="007660FE">
        <w:rPr>
          <w:rFonts w:ascii="Book Antiqua" w:eastAsia="Times New Roman" w:hAnsi="Book Antiqua" w:cs="Times New Roman"/>
          <w:color w:val="000000" w:themeColor="text1"/>
          <w:sz w:val="24"/>
          <w:szCs w:val="24"/>
        </w:rPr>
        <w:t xml:space="preserve"> with porcine or canine modeling.</w:t>
      </w:r>
      <w:r w:rsidR="00EB0E90" w:rsidRPr="007660FE">
        <w:rPr>
          <w:rFonts w:ascii="Book Antiqua" w:eastAsia="Times New Roman" w:hAnsi="Book Antiqua" w:cs="Times New Roman"/>
          <w:color w:val="000000" w:themeColor="text1"/>
          <w:sz w:val="24"/>
          <w:szCs w:val="24"/>
        </w:rPr>
        <w:t xml:space="preserve"> </w:t>
      </w:r>
      <w:r w:rsidR="00B454EB" w:rsidRPr="007660FE">
        <w:rPr>
          <w:rFonts w:ascii="Book Antiqua" w:eastAsia="Times New Roman" w:hAnsi="Book Antiqua" w:cs="Times New Roman"/>
          <w:color w:val="000000" w:themeColor="text1"/>
          <w:sz w:val="24"/>
          <w:szCs w:val="24"/>
        </w:rPr>
        <w:t xml:space="preserve">This has multiple downsides including the high costs of </w:t>
      </w:r>
      <w:proofErr w:type="spellStart"/>
      <w:r w:rsidR="00B454EB" w:rsidRPr="007660FE">
        <w:rPr>
          <w:rFonts w:ascii="Book Antiqua" w:eastAsia="Times New Roman" w:hAnsi="Book Antiqua" w:cs="Times New Roman"/>
          <w:color w:val="000000" w:themeColor="text1"/>
          <w:sz w:val="24"/>
          <w:szCs w:val="24"/>
        </w:rPr>
        <w:t>endoscopists</w:t>
      </w:r>
      <w:proofErr w:type="spellEnd"/>
      <w:r w:rsidR="00B454EB" w:rsidRPr="007660FE">
        <w:rPr>
          <w:rFonts w:ascii="Book Antiqua" w:eastAsia="Times New Roman" w:hAnsi="Book Antiqua" w:cs="Times New Roman"/>
          <w:color w:val="000000" w:themeColor="text1"/>
          <w:sz w:val="24"/>
          <w:szCs w:val="24"/>
        </w:rPr>
        <w:t xml:space="preserve"> </w:t>
      </w:r>
      <w:r w:rsidR="00FD4B17" w:rsidRPr="007660FE">
        <w:rPr>
          <w:rFonts w:ascii="Book Antiqua" w:eastAsia="Times New Roman" w:hAnsi="Book Antiqua" w:cs="Times New Roman"/>
          <w:color w:val="000000" w:themeColor="text1"/>
          <w:sz w:val="24"/>
          <w:szCs w:val="24"/>
        </w:rPr>
        <w:t xml:space="preserve">or surgeons </w:t>
      </w:r>
      <w:r w:rsidR="00B454EB" w:rsidRPr="007660FE">
        <w:rPr>
          <w:rFonts w:ascii="Book Antiqua" w:eastAsia="Times New Roman" w:hAnsi="Book Antiqua" w:cs="Times New Roman"/>
          <w:color w:val="000000" w:themeColor="text1"/>
          <w:sz w:val="24"/>
          <w:szCs w:val="24"/>
        </w:rPr>
        <w:t xml:space="preserve">to place stents, veterinarians, and </w:t>
      </w:r>
      <w:r w:rsidR="000023F6" w:rsidRPr="007660FE">
        <w:rPr>
          <w:rFonts w:ascii="Book Antiqua" w:eastAsia="Times New Roman" w:hAnsi="Book Antiqua" w:cs="Times New Roman"/>
          <w:color w:val="000000" w:themeColor="text1"/>
          <w:sz w:val="24"/>
          <w:szCs w:val="24"/>
        </w:rPr>
        <w:t xml:space="preserve">the </w:t>
      </w:r>
      <w:r w:rsidR="00B454EB" w:rsidRPr="007660FE">
        <w:rPr>
          <w:rFonts w:ascii="Book Antiqua" w:eastAsia="Times New Roman" w:hAnsi="Book Antiqua" w:cs="Times New Roman"/>
          <w:color w:val="000000" w:themeColor="text1"/>
          <w:sz w:val="24"/>
          <w:szCs w:val="24"/>
        </w:rPr>
        <w:t xml:space="preserve">animal husbandry </w:t>
      </w:r>
      <w:r w:rsidR="000023F6" w:rsidRPr="007660FE">
        <w:rPr>
          <w:rFonts w:ascii="Book Antiqua" w:eastAsia="Times New Roman" w:hAnsi="Book Antiqua" w:cs="Times New Roman"/>
          <w:color w:val="000000" w:themeColor="text1"/>
          <w:sz w:val="24"/>
          <w:szCs w:val="24"/>
        </w:rPr>
        <w:t xml:space="preserve">required </w:t>
      </w:r>
      <w:r w:rsidR="00B454EB" w:rsidRPr="007660FE">
        <w:rPr>
          <w:rFonts w:ascii="Book Antiqua" w:eastAsia="Times New Roman" w:hAnsi="Book Antiqua" w:cs="Times New Roman"/>
          <w:color w:val="000000" w:themeColor="text1"/>
          <w:sz w:val="24"/>
          <w:szCs w:val="24"/>
        </w:rPr>
        <w:t xml:space="preserve">for the several weeks </w:t>
      </w:r>
      <w:r w:rsidR="000023F6" w:rsidRPr="007660FE">
        <w:rPr>
          <w:rFonts w:ascii="Book Antiqua" w:eastAsia="Times New Roman" w:hAnsi="Book Antiqua" w:cs="Times New Roman"/>
          <w:color w:val="000000" w:themeColor="text1"/>
          <w:sz w:val="24"/>
          <w:szCs w:val="24"/>
        </w:rPr>
        <w:t>while stents incubate in the bile duct.</w:t>
      </w:r>
      <w:r w:rsidR="00EB0E90" w:rsidRPr="007660FE">
        <w:rPr>
          <w:rFonts w:ascii="Book Antiqua" w:eastAsia="Times New Roman" w:hAnsi="Book Antiqua" w:cs="Times New Roman"/>
          <w:color w:val="000000" w:themeColor="text1"/>
          <w:sz w:val="24"/>
          <w:szCs w:val="24"/>
        </w:rPr>
        <w:t xml:space="preserve"> </w:t>
      </w:r>
      <w:r w:rsidR="00D267CA" w:rsidRPr="007660FE">
        <w:rPr>
          <w:rFonts w:ascii="Book Antiqua" w:eastAsia="Times New Roman" w:hAnsi="Book Antiqua" w:cs="Times New Roman"/>
          <w:color w:val="000000" w:themeColor="text1"/>
          <w:sz w:val="24"/>
          <w:szCs w:val="24"/>
        </w:rPr>
        <w:t xml:space="preserve">As the large animal model is also required to establish the ideal drug elution dosage based on </w:t>
      </w:r>
      <w:r w:rsidR="00863C30" w:rsidRPr="007660FE">
        <w:rPr>
          <w:rFonts w:ascii="Book Antiqua" w:eastAsia="Times New Roman" w:hAnsi="Book Antiqua" w:cs="Times New Roman"/>
          <w:color w:val="000000" w:themeColor="text1"/>
          <w:sz w:val="24"/>
          <w:szCs w:val="24"/>
        </w:rPr>
        <w:t>histologic changes, costs inhibit the number of drug dosages trialed.</w:t>
      </w:r>
      <w:r w:rsidR="00EB0E90" w:rsidRPr="007660FE">
        <w:rPr>
          <w:rFonts w:ascii="Book Antiqua" w:eastAsia="Times New Roman" w:hAnsi="Book Antiqua" w:cs="Times New Roman"/>
          <w:color w:val="000000" w:themeColor="text1"/>
          <w:sz w:val="24"/>
          <w:szCs w:val="24"/>
        </w:rPr>
        <w:t xml:space="preserve"> </w:t>
      </w:r>
      <w:r w:rsidR="00863C30" w:rsidRPr="007660FE">
        <w:rPr>
          <w:rFonts w:ascii="Book Antiqua" w:eastAsia="Times New Roman" w:hAnsi="Book Antiqua" w:cs="Times New Roman"/>
          <w:color w:val="000000" w:themeColor="text1"/>
          <w:sz w:val="24"/>
          <w:szCs w:val="24"/>
        </w:rPr>
        <w:t xml:space="preserve">Future investigators would benefit from </w:t>
      </w:r>
      <w:r w:rsidR="002504EB" w:rsidRPr="007660FE">
        <w:rPr>
          <w:rFonts w:ascii="Book Antiqua" w:eastAsia="Times New Roman" w:hAnsi="Book Antiqua" w:cs="Times New Roman"/>
          <w:color w:val="000000" w:themeColor="text1"/>
          <w:sz w:val="24"/>
          <w:szCs w:val="24"/>
        </w:rPr>
        <w:t>the development of more streamlined and standardized bench top and animal models.</w:t>
      </w:r>
      <w:r w:rsidR="00EB0E90" w:rsidRPr="007660FE">
        <w:rPr>
          <w:rFonts w:ascii="Book Antiqua" w:eastAsia="Times New Roman" w:hAnsi="Book Antiqua" w:cs="Times New Roman"/>
          <w:color w:val="000000" w:themeColor="text1"/>
          <w:sz w:val="24"/>
          <w:szCs w:val="24"/>
        </w:rPr>
        <w:t xml:space="preserve"> </w:t>
      </w:r>
    </w:p>
    <w:p w14:paraId="2669992C" w14:textId="54EB21FD" w:rsidR="00884BCB" w:rsidRPr="007660FE" w:rsidRDefault="00E37C12" w:rsidP="00C859EC">
      <w:pPr>
        <w:adjustRightInd w:val="0"/>
        <w:snapToGrid w:val="0"/>
        <w:spacing w:after="0" w:line="360" w:lineRule="auto"/>
        <w:ind w:firstLineChars="200" w:firstLine="480"/>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In conclusion, alth</w:t>
      </w:r>
      <w:r w:rsidR="009D53DF" w:rsidRPr="007660FE">
        <w:rPr>
          <w:rFonts w:ascii="Book Antiqua" w:eastAsia="Times New Roman" w:hAnsi="Book Antiqua" w:cs="Times New Roman"/>
          <w:color w:val="000000" w:themeColor="text1"/>
          <w:sz w:val="24"/>
          <w:szCs w:val="24"/>
        </w:rPr>
        <w:t xml:space="preserve">ough the current research on </w:t>
      </w:r>
      <w:r w:rsidR="006327A1" w:rsidRPr="007660FE">
        <w:rPr>
          <w:rFonts w:ascii="Book Antiqua" w:eastAsia="Times New Roman" w:hAnsi="Book Antiqua" w:cs="Times New Roman"/>
          <w:color w:val="000000" w:themeColor="text1"/>
          <w:sz w:val="24"/>
          <w:szCs w:val="24"/>
        </w:rPr>
        <w:t>DEBS</w:t>
      </w:r>
      <w:r w:rsidR="00E37BC7" w:rsidRPr="007660FE">
        <w:rPr>
          <w:rFonts w:ascii="Book Antiqua" w:eastAsia="Times New Roman" w:hAnsi="Book Antiqua" w:cs="Times New Roman"/>
          <w:color w:val="000000" w:themeColor="text1"/>
          <w:sz w:val="24"/>
          <w:szCs w:val="24"/>
        </w:rPr>
        <w:t xml:space="preserve"> is limited, </w:t>
      </w:r>
      <w:r w:rsidRPr="007660FE">
        <w:rPr>
          <w:rFonts w:ascii="Book Antiqua" w:eastAsia="Times New Roman" w:hAnsi="Book Antiqua" w:cs="Times New Roman"/>
          <w:color w:val="000000" w:themeColor="text1"/>
          <w:sz w:val="24"/>
          <w:szCs w:val="24"/>
        </w:rPr>
        <w:t>promis</w:t>
      </w:r>
      <w:r w:rsidR="00E37BC7" w:rsidRPr="007660FE">
        <w:rPr>
          <w:rFonts w:ascii="Book Antiqua" w:eastAsia="Times New Roman" w:hAnsi="Book Antiqua" w:cs="Times New Roman"/>
          <w:color w:val="000000" w:themeColor="text1"/>
          <w:sz w:val="24"/>
          <w:szCs w:val="24"/>
        </w:rPr>
        <w:t>e is evident and holds the possibility for</w:t>
      </w:r>
      <w:r w:rsidRPr="007660FE">
        <w:rPr>
          <w:rFonts w:ascii="Book Antiqua" w:eastAsia="Times New Roman" w:hAnsi="Book Antiqua" w:cs="Times New Roman"/>
          <w:color w:val="000000" w:themeColor="text1"/>
          <w:sz w:val="24"/>
          <w:szCs w:val="24"/>
        </w:rPr>
        <w:t xml:space="preserve"> significant</w:t>
      </w:r>
      <w:r w:rsidR="00526AD8" w:rsidRPr="007660FE">
        <w:rPr>
          <w:rFonts w:ascii="Book Antiqua" w:eastAsia="Times New Roman" w:hAnsi="Book Antiqua" w:cs="Times New Roman"/>
          <w:color w:val="000000" w:themeColor="text1"/>
          <w:sz w:val="24"/>
          <w:szCs w:val="24"/>
        </w:rPr>
        <w:t>ly increasing the rates of long-</w:t>
      </w:r>
      <w:r w:rsidRPr="007660FE">
        <w:rPr>
          <w:rFonts w:ascii="Book Antiqua" w:eastAsia="Times New Roman" w:hAnsi="Book Antiqua" w:cs="Times New Roman"/>
          <w:color w:val="000000" w:themeColor="text1"/>
          <w:sz w:val="24"/>
          <w:szCs w:val="24"/>
        </w:rPr>
        <w:t xml:space="preserve">term stent patency. </w:t>
      </w:r>
      <w:r w:rsidR="002F6C52" w:rsidRPr="007660FE">
        <w:rPr>
          <w:rFonts w:ascii="Book Antiqua" w:eastAsia="Times New Roman" w:hAnsi="Book Antiqua" w:cs="Times New Roman"/>
          <w:color w:val="000000" w:themeColor="text1"/>
          <w:sz w:val="24"/>
          <w:szCs w:val="24"/>
        </w:rPr>
        <w:t>Drugs</w:t>
      </w:r>
      <w:r w:rsidR="00526AD8" w:rsidRPr="007660FE">
        <w:rPr>
          <w:rFonts w:ascii="Book Antiqua" w:eastAsia="Times New Roman" w:hAnsi="Book Antiqua" w:cs="Times New Roman"/>
          <w:color w:val="000000" w:themeColor="text1"/>
          <w:sz w:val="24"/>
          <w:szCs w:val="24"/>
        </w:rPr>
        <w:t xml:space="preserve"> that </w:t>
      </w:r>
      <w:r w:rsidR="002F6C52" w:rsidRPr="007660FE">
        <w:rPr>
          <w:rFonts w:ascii="Book Antiqua" w:eastAsia="Times New Roman" w:hAnsi="Book Antiqua" w:cs="Times New Roman"/>
          <w:color w:val="000000" w:themeColor="text1"/>
          <w:sz w:val="24"/>
          <w:szCs w:val="24"/>
        </w:rPr>
        <w:t>inhibit malignant cells and non-malignant epithelia hyperplasia</w:t>
      </w:r>
      <w:r w:rsidR="00526AD8" w:rsidRPr="007660FE">
        <w:rPr>
          <w:rFonts w:ascii="Book Antiqua" w:eastAsia="Times New Roman" w:hAnsi="Book Antiqua" w:cs="Times New Roman"/>
          <w:color w:val="000000" w:themeColor="text1"/>
          <w:sz w:val="24"/>
          <w:szCs w:val="24"/>
        </w:rPr>
        <w:t>,</w:t>
      </w:r>
      <w:r w:rsidR="002F6C52" w:rsidRPr="007660FE">
        <w:rPr>
          <w:rFonts w:ascii="Book Antiqua" w:eastAsia="Times New Roman" w:hAnsi="Book Antiqua" w:cs="Times New Roman"/>
          <w:color w:val="000000" w:themeColor="text1"/>
          <w:sz w:val="24"/>
          <w:szCs w:val="24"/>
        </w:rPr>
        <w:t xml:space="preserve"> while displaying reasonable histologic tolerance after exposure to the biliary epithelium</w:t>
      </w:r>
      <w:r w:rsidR="00526AD8" w:rsidRPr="007660FE">
        <w:rPr>
          <w:rFonts w:ascii="Book Antiqua" w:eastAsia="Times New Roman" w:hAnsi="Book Antiqua" w:cs="Times New Roman"/>
          <w:color w:val="000000" w:themeColor="text1"/>
          <w:sz w:val="24"/>
          <w:szCs w:val="24"/>
        </w:rPr>
        <w:t>,</w:t>
      </w:r>
      <w:r w:rsidR="002F6C52" w:rsidRPr="007660FE">
        <w:rPr>
          <w:rFonts w:ascii="Book Antiqua" w:eastAsia="Times New Roman" w:hAnsi="Book Antiqua" w:cs="Times New Roman"/>
          <w:color w:val="000000" w:themeColor="text1"/>
          <w:sz w:val="24"/>
          <w:szCs w:val="24"/>
        </w:rPr>
        <w:t xml:space="preserve"> should be further examined. Previous models </w:t>
      </w:r>
      <w:r w:rsidR="00526AD8" w:rsidRPr="007660FE">
        <w:rPr>
          <w:rFonts w:ascii="Book Antiqua" w:eastAsia="Times New Roman" w:hAnsi="Book Antiqua" w:cs="Times New Roman"/>
          <w:color w:val="000000" w:themeColor="text1"/>
          <w:sz w:val="24"/>
          <w:szCs w:val="24"/>
        </w:rPr>
        <w:t>that are well defined</w:t>
      </w:r>
      <w:r w:rsidR="002F6C52" w:rsidRPr="007660FE">
        <w:rPr>
          <w:rFonts w:ascii="Book Antiqua" w:eastAsia="Times New Roman" w:hAnsi="Book Antiqua" w:cs="Times New Roman"/>
          <w:color w:val="000000" w:themeColor="text1"/>
          <w:sz w:val="24"/>
          <w:szCs w:val="24"/>
        </w:rPr>
        <w:t xml:space="preserve"> can be implemented to streamline further research. </w:t>
      </w:r>
      <w:r w:rsidRPr="007660FE">
        <w:rPr>
          <w:rFonts w:ascii="Book Antiqua" w:eastAsia="Times New Roman" w:hAnsi="Book Antiqua" w:cs="Times New Roman"/>
          <w:color w:val="000000" w:themeColor="text1"/>
          <w:sz w:val="24"/>
          <w:szCs w:val="24"/>
        </w:rPr>
        <w:t xml:space="preserve">There is </w:t>
      </w:r>
      <w:r w:rsidR="003670CF" w:rsidRPr="007660FE">
        <w:rPr>
          <w:rFonts w:ascii="Book Antiqua" w:eastAsia="Times New Roman" w:hAnsi="Book Antiqua" w:cs="Times New Roman"/>
          <w:color w:val="000000" w:themeColor="text1"/>
          <w:sz w:val="24"/>
          <w:szCs w:val="24"/>
        </w:rPr>
        <w:t>an obvious</w:t>
      </w:r>
      <w:r w:rsidRPr="007660FE">
        <w:rPr>
          <w:rFonts w:ascii="Book Antiqua" w:eastAsia="Times New Roman" w:hAnsi="Book Antiqua" w:cs="Times New Roman"/>
          <w:color w:val="000000" w:themeColor="text1"/>
          <w:sz w:val="24"/>
          <w:szCs w:val="24"/>
        </w:rPr>
        <w:t xml:space="preserve"> need in this population to decrease morbidity, and DEBS hold the possibility of a significant improvement in outcomes.</w:t>
      </w:r>
      <w:r w:rsidR="00EB0E90" w:rsidRPr="007660FE">
        <w:rPr>
          <w:rFonts w:ascii="Book Antiqua" w:eastAsia="Times New Roman" w:hAnsi="Book Antiqua" w:cs="Times New Roman"/>
          <w:color w:val="000000" w:themeColor="text1"/>
          <w:sz w:val="24"/>
          <w:szCs w:val="24"/>
        </w:rPr>
        <w:t xml:space="preserve"> </w:t>
      </w:r>
      <w:r w:rsidRPr="007660FE">
        <w:rPr>
          <w:rFonts w:ascii="Book Antiqua" w:eastAsia="Times New Roman" w:hAnsi="Book Antiqua" w:cs="Times New Roman"/>
          <w:color w:val="000000" w:themeColor="text1"/>
          <w:sz w:val="24"/>
          <w:szCs w:val="24"/>
        </w:rPr>
        <w:t xml:space="preserve">Further analysis of both new pharmaceuticals </w:t>
      </w:r>
      <w:r w:rsidR="00FD4B17" w:rsidRPr="007660FE">
        <w:rPr>
          <w:rFonts w:ascii="Book Antiqua" w:eastAsia="Times New Roman" w:hAnsi="Book Antiqua" w:cs="Times New Roman"/>
          <w:color w:val="000000" w:themeColor="text1"/>
          <w:sz w:val="24"/>
          <w:szCs w:val="24"/>
        </w:rPr>
        <w:t>and further modeling of current and</w:t>
      </w:r>
      <w:r w:rsidRPr="007660FE">
        <w:rPr>
          <w:rFonts w:ascii="Book Antiqua" w:eastAsia="Times New Roman" w:hAnsi="Book Antiqua" w:cs="Times New Roman"/>
          <w:color w:val="000000" w:themeColor="text1"/>
          <w:sz w:val="24"/>
          <w:szCs w:val="24"/>
        </w:rPr>
        <w:t xml:space="preserve"> </w:t>
      </w:r>
      <w:r w:rsidR="0021201F" w:rsidRPr="007660FE">
        <w:rPr>
          <w:rFonts w:ascii="Book Antiqua" w:eastAsia="Times New Roman" w:hAnsi="Book Antiqua" w:cs="Times New Roman"/>
          <w:color w:val="000000" w:themeColor="text1"/>
          <w:sz w:val="24"/>
          <w:szCs w:val="24"/>
        </w:rPr>
        <w:t xml:space="preserve">combinatory drug eluting </w:t>
      </w:r>
      <w:r w:rsidRPr="007660FE">
        <w:rPr>
          <w:rFonts w:ascii="Book Antiqua" w:eastAsia="Times New Roman" w:hAnsi="Book Antiqua" w:cs="Times New Roman"/>
          <w:color w:val="000000" w:themeColor="text1"/>
          <w:sz w:val="24"/>
          <w:szCs w:val="24"/>
        </w:rPr>
        <w:t>stent</w:t>
      </w:r>
      <w:r w:rsidR="0021201F" w:rsidRPr="007660FE">
        <w:rPr>
          <w:rFonts w:ascii="Book Antiqua" w:eastAsia="Times New Roman" w:hAnsi="Book Antiqua" w:cs="Times New Roman"/>
          <w:color w:val="000000" w:themeColor="text1"/>
          <w:sz w:val="24"/>
          <w:szCs w:val="24"/>
        </w:rPr>
        <w:t>s</w:t>
      </w:r>
      <w:r w:rsidRPr="007660FE">
        <w:rPr>
          <w:rFonts w:ascii="Book Antiqua" w:eastAsia="Times New Roman" w:hAnsi="Book Antiqua" w:cs="Times New Roman"/>
          <w:color w:val="000000" w:themeColor="text1"/>
          <w:sz w:val="24"/>
          <w:szCs w:val="24"/>
        </w:rPr>
        <w:t xml:space="preserve"> is needed. </w:t>
      </w:r>
    </w:p>
    <w:p w14:paraId="3C260660" w14:textId="77777777" w:rsidR="00E37BC7" w:rsidRPr="007660FE" w:rsidRDefault="00E37BC7"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19CF5F1A" w14:textId="77777777" w:rsidR="00965F68" w:rsidRPr="007660FE" w:rsidRDefault="00965F68" w:rsidP="00C859EC">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660FE">
        <w:rPr>
          <w:rFonts w:ascii="Book Antiqua" w:eastAsia="Times New Roman" w:hAnsi="Book Antiqua" w:cs="Times New Roman"/>
          <w:b/>
          <w:color w:val="000000" w:themeColor="text1"/>
          <w:sz w:val="24"/>
          <w:szCs w:val="24"/>
        </w:rPr>
        <w:br w:type="page"/>
      </w:r>
    </w:p>
    <w:p w14:paraId="43803433" w14:textId="77777777" w:rsidR="00E37BC7" w:rsidRPr="007660FE" w:rsidRDefault="00BD642B" w:rsidP="00C859EC">
      <w:pPr>
        <w:adjustRightInd w:val="0"/>
        <w:snapToGrid w:val="0"/>
        <w:spacing w:after="0" w:line="360" w:lineRule="auto"/>
        <w:jc w:val="both"/>
        <w:rPr>
          <w:rFonts w:ascii="Book Antiqua" w:eastAsia="Times New Roman" w:hAnsi="Book Antiqua" w:cs="Times New Roman"/>
          <w:b/>
          <w:caps/>
          <w:color w:val="000000" w:themeColor="text1"/>
          <w:sz w:val="24"/>
          <w:szCs w:val="24"/>
        </w:rPr>
      </w:pPr>
      <w:r w:rsidRPr="007660FE">
        <w:rPr>
          <w:rFonts w:ascii="Book Antiqua" w:eastAsia="Times New Roman" w:hAnsi="Book Antiqua" w:cs="Times New Roman"/>
          <w:b/>
          <w:caps/>
          <w:color w:val="000000" w:themeColor="text1"/>
          <w:sz w:val="24"/>
          <w:szCs w:val="24"/>
        </w:rPr>
        <w:lastRenderedPageBreak/>
        <w:t>References</w:t>
      </w:r>
    </w:p>
    <w:p w14:paraId="1686D48E"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1 </w:t>
      </w:r>
      <w:proofErr w:type="spellStart"/>
      <w:r w:rsidRPr="007660FE">
        <w:rPr>
          <w:rFonts w:ascii="Book Antiqua" w:eastAsia="宋体" w:hAnsi="Book Antiqua" w:cs="宋体"/>
          <w:b/>
          <w:bCs/>
          <w:color w:val="000000"/>
          <w:sz w:val="24"/>
          <w:szCs w:val="24"/>
        </w:rPr>
        <w:t>Barkay</w:t>
      </w:r>
      <w:proofErr w:type="spellEnd"/>
      <w:r w:rsidRPr="007660FE">
        <w:rPr>
          <w:rFonts w:ascii="Book Antiqua" w:eastAsia="宋体" w:hAnsi="Book Antiqua" w:cs="宋体"/>
          <w:b/>
          <w:bCs/>
          <w:color w:val="000000"/>
          <w:sz w:val="24"/>
          <w:szCs w:val="24"/>
        </w:rPr>
        <w:t xml:space="preserve"> O</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Mosler</w:t>
      </w:r>
      <w:proofErr w:type="spellEnd"/>
      <w:r w:rsidRPr="007660FE">
        <w:rPr>
          <w:rFonts w:ascii="Book Antiqua" w:eastAsia="宋体" w:hAnsi="Book Antiqua" w:cs="宋体"/>
          <w:color w:val="000000"/>
          <w:sz w:val="24"/>
          <w:szCs w:val="24"/>
        </w:rPr>
        <w:t xml:space="preserve"> P, Schmitt CM, Lehman GA, </w:t>
      </w:r>
      <w:proofErr w:type="spellStart"/>
      <w:r w:rsidRPr="007660FE">
        <w:rPr>
          <w:rFonts w:ascii="Book Antiqua" w:eastAsia="宋体" w:hAnsi="Book Antiqua" w:cs="宋体"/>
          <w:color w:val="000000"/>
          <w:sz w:val="24"/>
          <w:szCs w:val="24"/>
        </w:rPr>
        <w:t>Frakes</w:t>
      </w:r>
      <w:proofErr w:type="spellEnd"/>
      <w:r w:rsidRPr="007660FE">
        <w:rPr>
          <w:rFonts w:ascii="Book Antiqua" w:eastAsia="宋体" w:hAnsi="Book Antiqua" w:cs="宋体"/>
          <w:color w:val="000000"/>
          <w:sz w:val="24"/>
          <w:szCs w:val="24"/>
        </w:rPr>
        <w:t xml:space="preserve"> JT, </w:t>
      </w:r>
      <w:proofErr w:type="spellStart"/>
      <w:r w:rsidRPr="007660FE">
        <w:rPr>
          <w:rFonts w:ascii="Book Antiqua" w:eastAsia="宋体" w:hAnsi="Book Antiqua" w:cs="宋体"/>
          <w:color w:val="000000"/>
          <w:sz w:val="24"/>
          <w:szCs w:val="24"/>
        </w:rPr>
        <w:t>Johanson</w:t>
      </w:r>
      <w:proofErr w:type="spellEnd"/>
      <w:r w:rsidRPr="007660FE">
        <w:rPr>
          <w:rFonts w:ascii="Book Antiqua" w:eastAsia="宋体" w:hAnsi="Book Antiqua" w:cs="宋体"/>
          <w:color w:val="000000"/>
          <w:sz w:val="24"/>
          <w:szCs w:val="24"/>
        </w:rPr>
        <w:t xml:space="preserve"> JF, </w:t>
      </w:r>
      <w:proofErr w:type="spellStart"/>
      <w:r w:rsidRPr="007660FE">
        <w:rPr>
          <w:rFonts w:ascii="Book Antiqua" w:eastAsia="宋体" w:hAnsi="Book Antiqua" w:cs="宋体"/>
          <w:color w:val="000000"/>
          <w:sz w:val="24"/>
          <w:szCs w:val="24"/>
        </w:rPr>
        <w:t>Qaseem</w:t>
      </w:r>
      <w:proofErr w:type="spellEnd"/>
      <w:r w:rsidRPr="007660FE">
        <w:rPr>
          <w:rFonts w:ascii="Book Antiqua" w:eastAsia="宋体" w:hAnsi="Book Antiqua" w:cs="宋体"/>
          <w:color w:val="000000"/>
          <w:sz w:val="24"/>
          <w:szCs w:val="24"/>
        </w:rPr>
        <w:t xml:space="preserve"> T, Howell DA, Sherman S. Effect of endoscopic stenting of malignant bile duct obstruction on quality of life. </w:t>
      </w:r>
      <w:r w:rsidRPr="007660FE">
        <w:rPr>
          <w:rFonts w:ascii="Book Antiqua" w:eastAsia="宋体" w:hAnsi="Book Antiqua" w:cs="宋体"/>
          <w:i/>
          <w:iCs/>
          <w:color w:val="000000"/>
          <w:sz w:val="24"/>
          <w:szCs w:val="24"/>
        </w:rPr>
        <w:t xml:space="preserve">J </w:t>
      </w:r>
      <w:proofErr w:type="spellStart"/>
      <w:r w:rsidRPr="007660FE">
        <w:rPr>
          <w:rFonts w:ascii="Book Antiqua" w:eastAsia="宋体" w:hAnsi="Book Antiqua" w:cs="宋体"/>
          <w:i/>
          <w:iCs/>
          <w:color w:val="000000"/>
          <w:sz w:val="24"/>
          <w:szCs w:val="24"/>
        </w:rPr>
        <w:t>Clin</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2013; </w:t>
      </w:r>
      <w:r w:rsidRPr="007660FE">
        <w:rPr>
          <w:rFonts w:ascii="Book Antiqua" w:eastAsia="宋体" w:hAnsi="Book Antiqua" w:cs="宋体"/>
          <w:b/>
          <w:bCs/>
          <w:color w:val="000000"/>
          <w:sz w:val="24"/>
          <w:szCs w:val="24"/>
        </w:rPr>
        <w:t>47</w:t>
      </w:r>
      <w:r w:rsidRPr="007660FE">
        <w:rPr>
          <w:rFonts w:ascii="Book Antiqua" w:eastAsia="宋体" w:hAnsi="Book Antiqua" w:cs="宋体"/>
          <w:color w:val="000000"/>
          <w:sz w:val="24"/>
          <w:szCs w:val="24"/>
        </w:rPr>
        <w:t>: 526-531 [PMID: 23269313 DOI: 10.1097/MCG.0b013e318272440e]</w:t>
      </w:r>
    </w:p>
    <w:p w14:paraId="4D950CFF"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2 </w:t>
      </w:r>
      <w:r w:rsidRPr="007660FE">
        <w:rPr>
          <w:rFonts w:ascii="Book Antiqua" w:eastAsia="宋体" w:hAnsi="Book Antiqua" w:cs="宋体"/>
          <w:b/>
          <w:bCs/>
          <w:color w:val="000000"/>
          <w:sz w:val="24"/>
          <w:szCs w:val="24"/>
        </w:rPr>
        <w:t>Suk KT</w:t>
      </w:r>
      <w:r w:rsidRPr="007660FE">
        <w:rPr>
          <w:rFonts w:ascii="Book Antiqua" w:eastAsia="宋体" w:hAnsi="Book Antiqua" w:cs="宋体"/>
          <w:color w:val="000000"/>
          <w:sz w:val="24"/>
          <w:szCs w:val="24"/>
        </w:rPr>
        <w:t xml:space="preserve">, Kim JW, Kim HS, </w:t>
      </w:r>
      <w:proofErr w:type="spellStart"/>
      <w:r w:rsidRPr="007660FE">
        <w:rPr>
          <w:rFonts w:ascii="Book Antiqua" w:eastAsia="宋体" w:hAnsi="Book Antiqua" w:cs="宋体"/>
          <w:color w:val="000000"/>
          <w:sz w:val="24"/>
          <w:szCs w:val="24"/>
        </w:rPr>
        <w:t>Baik</w:t>
      </w:r>
      <w:proofErr w:type="spellEnd"/>
      <w:r w:rsidRPr="007660FE">
        <w:rPr>
          <w:rFonts w:ascii="Book Antiqua" w:eastAsia="宋体" w:hAnsi="Book Antiqua" w:cs="宋体"/>
          <w:color w:val="000000"/>
          <w:sz w:val="24"/>
          <w:szCs w:val="24"/>
        </w:rPr>
        <w:t xml:space="preserve"> SK, Oh SJ, Lee SJ, Kim HG, Lee DH, Won YH, Lee DK. Human application of a metallic stent covered with a paclitaxel-incorporated membrane for malignant biliary obstruction: multicenter pilot study.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2007; </w:t>
      </w:r>
      <w:r w:rsidRPr="007660FE">
        <w:rPr>
          <w:rFonts w:ascii="Book Antiqua" w:eastAsia="宋体" w:hAnsi="Book Antiqua" w:cs="宋体"/>
          <w:b/>
          <w:bCs/>
          <w:color w:val="000000"/>
          <w:sz w:val="24"/>
          <w:szCs w:val="24"/>
        </w:rPr>
        <w:t>66</w:t>
      </w:r>
      <w:r w:rsidRPr="007660FE">
        <w:rPr>
          <w:rFonts w:ascii="Book Antiqua" w:eastAsia="宋体" w:hAnsi="Book Antiqua" w:cs="宋体"/>
          <w:color w:val="000000"/>
          <w:sz w:val="24"/>
          <w:szCs w:val="24"/>
        </w:rPr>
        <w:t>: 798-803 [PMID: 17905025 DOI: 10.1016/j.gie.2007.05.037]</w:t>
      </w:r>
    </w:p>
    <w:p w14:paraId="6A20826D"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3 </w:t>
      </w:r>
      <w:r w:rsidRPr="007660FE">
        <w:rPr>
          <w:rFonts w:ascii="Book Antiqua" w:eastAsia="宋体" w:hAnsi="Book Antiqua" w:cs="宋体"/>
          <w:b/>
          <w:bCs/>
          <w:color w:val="000000"/>
          <w:sz w:val="24"/>
          <w:szCs w:val="24"/>
        </w:rPr>
        <w:t>Jang SI</w:t>
      </w:r>
      <w:r w:rsidRPr="007660FE">
        <w:rPr>
          <w:rFonts w:ascii="Book Antiqua" w:eastAsia="宋体" w:hAnsi="Book Antiqua" w:cs="宋体"/>
          <w:color w:val="000000"/>
          <w:sz w:val="24"/>
          <w:szCs w:val="24"/>
        </w:rPr>
        <w:t>, Kim JH, You JW, Rhee K, Lee SJ, Kim HG, Han J, Shin IH, Park SH, Lee DK. Efficacy of a metallic stent covered with a paclitaxel-incorporated membrane versus a covered metal stent for malignant biliary obstruction: a prospective comparative study. </w:t>
      </w:r>
      <w:r w:rsidRPr="007660FE">
        <w:rPr>
          <w:rFonts w:ascii="Book Antiqua" w:eastAsia="宋体" w:hAnsi="Book Antiqua" w:cs="宋体"/>
          <w:i/>
          <w:iCs/>
          <w:color w:val="000000"/>
          <w:sz w:val="24"/>
          <w:szCs w:val="24"/>
        </w:rPr>
        <w:t xml:space="preserve">Dig Dis </w:t>
      </w:r>
      <w:proofErr w:type="spellStart"/>
      <w:r w:rsidRPr="007660FE">
        <w:rPr>
          <w:rFonts w:ascii="Book Antiqua" w:eastAsia="宋体" w:hAnsi="Book Antiqua" w:cs="宋体"/>
          <w:i/>
          <w:iCs/>
          <w:color w:val="000000"/>
          <w:sz w:val="24"/>
          <w:szCs w:val="24"/>
        </w:rPr>
        <w:t>Sci</w:t>
      </w:r>
      <w:proofErr w:type="spellEnd"/>
      <w:r w:rsidRPr="007660FE">
        <w:rPr>
          <w:rFonts w:ascii="Book Antiqua" w:eastAsia="宋体" w:hAnsi="Book Antiqua" w:cs="宋体"/>
          <w:color w:val="000000"/>
          <w:sz w:val="24"/>
          <w:szCs w:val="24"/>
        </w:rPr>
        <w:t> 2013; </w:t>
      </w:r>
      <w:r w:rsidRPr="007660FE">
        <w:rPr>
          <w:rFonts w:ascii="Book Antiqua" w:eastAsia="宋体" w:hAnsi="Book Antiqua" w:cs="宋体"/>
          <w:b/>
          <w:bCs/>
          <w:color w:val="000000"/>
          <w:sz w:val="24"/>
          <w:szCs w:val="24"/>
        </w:rPr>
        <w:t>58</w:t>
      </w:r>
      <w:r w:rsidRPr="007660FE">
        <w:rPr>
          <w:rFonts w:ascii="Book Antiqua" w:eastAsia="宋体" w:hAnsi="Book Antiqua" w:cs="宋体"/>
          <w:color w:val="000000"/>
          <w:sz w:val="24"/>
          <w:szCs w:val="24"/>
        </w:rPr>
        <w:t>: 865-871 [PMID: 23179148 DOI: 10.1007/s10620-012-2472-1]</w:t>
      </w:r>
    </w:p>
    <w:p w14:paraId="7C389019"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4 </w:t>
      </w:r>
      <w:proofErr w:type="spellStart"/>
      <w:r w:rsidRPr="007660FE">
        <w:rPr>
          <w:rFonts w:ascii="Book Antiqua" w:eastAsia="宋体" w:hAnsi="Book Antiqua" w:cs="宋体"/>
          <w:b/>
          <w:bCs/>
          <w:color w:val="000000"/>
          <w:sz w:val="24"/>
          <w:szCs w:val="24"/>
        </w:rPr>
        <w:t>Donelli</w:t>
      </w:r>
      <w:proofErr w:type="spellEnd"/>
      <w:r w:rsidRPr="007660FE">
        <w:rPr>
          <w:rFonts w:ascii="Book Antiqua" w:eastAsia="宋体" w:hAnsi="Book Antiqua" w:cs="宋体"/>
          <w:b/>
          <w:bCs/>
          <w:color w:val="000000"/>
          <w:sz w:val="24"/>
          <w:szCs w:val="24"/>
        </w:rPr>
        <w:t xml:space="preserve"> G</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Guaglianone</w:t>
      </w:r>
      <w:proofErr w:type="spellEnd"/>
      <w:r w:rsidRPr="007660FE">
        <w:rPr>
          <w:rFonts w:ascii="Book Antiqua" w:eastAsia="宋体" w:hAnsi="Book Antiqua" w:cs="宋体"/>
          <w:color w:val="000000"/>
          <w:sz w:val="24"/>
          <w:szCs w:val="24"/>
        </w:rPr>
        <w:t xml:space="preserve"> E, Di Rosa R, </w:t>
      </w:r>
      <w:proofErr w:type="spellStart"/>
      <w:r w:rsidRPr="007660FE">
        <w:rPr>
          <w:rFonts w:ascii="Book Antiqua" w:eastAsia="宋体" w:hAnsi="Book Antiqua" w:cs="宋体"/>
          <w:color w:val="000000"/>
          <w:sz w:val="24"/>
          <w:szCs w:val="24"/>
        </w:rPr>
        <w:t>Fiocca</w:t>
      </w:r>
      <w:proofErr w:type="spellEnd"/>
      <w:r w:rsidRPr="007660FE">
        <w:rPr>
          <w:rFonts w:ascii="Book Antiqua" w:eastAsia="宋体" w:hAnsi="Book Antiqua" w:cs="宋体"/>
          <w:color w:val="000000"/>
          <w:sz w:val="24"/>
          <w:szCs w:val="24"/>
        </w:rPr>
        <w:t xml:space="preserve"> F, </w:t>
      </w:r>
      <w:proofErr w:type="spellStart"/>
      <w:proofErr w:type="gramStart"/>
      <w:r w:rsidRPr="007660FE">
        <w:rPr>
          <w:rFonts w:ascii="Book Antiqua" w:eastAsia="宋体" w:hAnsi="Book Antiqua" w:cs="宋体"/>
          <w:color w:val="000000"/>
          <w:sz w:val="24"/>
          <w:szCs w:val="24"/>
        </w:rPr>
        <w:t>Basoli</w:t>
      </w:r>
      <w:proofErr w:type="spellEnd"/>
      <w:proofErr w:type="gramEnd"/>
      <w:r w:rsidRPr="007660FE">
        <w:rPr>
          <w:rFonts w:ascii="Book Antiqua" w:eastAsia="宋体" w:hAnsi="Book Antiqua" w:cs="宋体"/>
          <w:color w:val="000000"/>
          <w:sz w:val="24"/>
          <w:szCs w:val="24"/>
        </w:rPr>
        <w:t xml:space="preserve"> A. Plastic biliary stent occlusion: factors involved and possible preventive approaches. </w:t>
      </w:r>
      <w:proofErr w:type="spellStart"/>
      <w:r w:rsidRPr="007660FE">
        <w:rPr>
          <w:rFonts w:ascii="Book Antiqua" w:eastAsia="宋体" w:hAnsi="Book Antiqua" w:cs="宋体"/>
          <w:i/>
          <w:iCs/>
          <w:color w:val="000000"/>
          <w:sz w:val="24"/>
          <w:szCs w:val="24"/>
        </w:rPr>
        <w:t>Clin</w:t>
      </w:r>
      <w:proofErr w:type="spellEnd"/>
      <w:r w:rsidRPr="007660FE">
        <w:rPr>
          <w:rFonts w:ascii="Book Antiqua" w:eastAsia="宋体" w:hAnsi="Book Antiqua" w:cs="宋体"/>
          <w:i/>
          <w:iCs/>
          <w:color w:val="000000"/>
          <w:sz w:val="24"/>
          <w:szCs w:val="24"/>
        </w:rPr>
        <w:t xml:space="preserve"> Med Res</w:t>
      </w:r>
      <w:r w:rsidRPr="007660FE">
        <w:rPr>
          <w:rFonts w:ascii="Book Antiqua" w:eastAsia="宋体" w:hAnsi="Book Antiqua" w:cs="宋体"/>
          <w:color w:val="000000"/>
          <w:sz w:val="24"/>
          <w:szCs w:val="24"/>
        </w:rPr>
        <w:t> 2007; </w:t>
      </w:r>
      <w:r w:rsidRPr="007660FE">
        <w:rPr>
          <w:rFonts w:ascii="Book Antiqua" w:eastAsia="宋体" w:hAnsi="Book Antiqua" w:cs="宋体"/>
          <w:b/>
          <w:bCs/>
          <w:color w:val="000000"/>
          <w:sz w:val="24"/>
          <w:szCs w:val="24"/>
        </w:rPr>
        <w:t>5</w:t>
      </w:r>
      <w:r w:rsidRPr="007660FE">
        <w:rPr>
          <w:rFonts w:ascii="Book Antiqua" w:eastAsia="宋体" w:hAnsi="Book Antiqua" w:cs="宋体"/>
          <w:color w:val="000000"/>
          <w:sz w:val="24"/>
          <w:szCs w:val="24"/>
        </w:rPr>
        <w:t>: 53-60 [PMID: 17456835]</w:t>
      </w:r>
    </w:p>
    <w:p w14:paraId="20FCFCA1"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5 </w:t>
      </w:r>
      <w:r w:rsidRPr="007660FE">
        <w:rPr>
          <w:rFonts w:ascii="Book Antiqua" w:eastAsia="宋体" w:hAnsi="Book Antiqua" w:cs="宋体"/>
          <w:b/>
          <w:bCs/>
          <w:color w:val="000000"/>
          <w:sz w:val="24"/>
          <w:szCs w:val="24"/>
        </w:rPr>
        <w:t>Sung JY</w:t>
      </w:r>
      <w:r w:rsidRPr="007660FE">
        <w:rPr>
          <w:rFonts w:ascii="Book Antiqua" w:eastAsia="宋体" w:hAnsi="Book Antiqua" w:cs="宋体"/>
          <w:color w:val="000000"/>
          <w:sz w:val="24"/>
          <w:szCs w:val="24"/>
        </w:rPr>
        <w:t xml:space="preserve">, Leung JW, Shaffer EA, Lam K, Olson ME, </w:t>
      </w:r>
      <w:proofErr w:type="spellStart"/>
      <w:r w:rsidRPr="007660FE">
        <w:rPr>
          <w:rFonts w:ascii="Book Antiqua" w:eastAsia="宋体" w:hAnsi="Book Antiqua" w:cs="宋体"/>
          <w:color w:val="000000"/>
          <w:sz w:val="24"/>
          <w:szCs w:val="24"/>
        </w:rPr>
        <w:t>Costerton</w:t>
      </w:r>
      <w:proofErr w:type="spellEnd"/>
      <w:r w:rsidRPr="007660FE">
        <w:rPr>
          <w:rFonts w:ascii="Book Antiqua" w:eastAsia="宋体" w:hAnsi="Book Antiqua" w:cs="宋体"/>
          <w:color w:val="000000"/>
          <w:sz w:val="24"/>
          <w:szCs w:val="24"/>
        </w:rPr>
        <w:t xml:space="preserve"> JW. Ascending infection of the biliary tract after surgical </w:t>
      </w:r>
      <w:proofErr w:type="spellStart"/>
      <w:r w:rsidRPr="007660FE">
        <w:rPr>
          <w:rFonts w:ascii="Book Antiqua" w:eastAsia="宋体" w:hAnsi="Book Antiqua" w:cs="宋体"/>
          <w:color w:val="000000"/>
          <w:sz w:val="24"/>
          <w:szCs w:val="24"/>
        </w:rPr>
        <w:t>sphincterotomy</w:t>
      </w:r>
      <w:proofErr w:type="spellEnd"/>
      <w:r w:rsidRPr="007660FE">
        <w:rPr>
          <w:rFonts w:ascii="Book Antiqua" w:eastAsia="宋体" w:hAnsi="Book Antiqua" w:cs="宋体"/>
          <w:color w:val="000000"/>
          <w:sz w:val="24"/>
          <w:szCs w:val="24"/>
        </w:rPr>
        <w:t xml:space="preserve"> and biliary stenting. </w:t>
      </w:r>
      <w:r w:rsidRPr="007660FE">
        <w:rPr>
          <w:rFonts w:ascii="Book Antiqua" w:eastAsia="宋体" w:hAnsi="Book Antiqua" w:cs="宋体"/>
          <w:i/>
          <w:iCs/>
          <w:color w:val="000000"/>
          <w:sz w:val="24"/>
          <w:szCs w:val="24"/>
        </w:rPr>
        <w:t xml:space="preserve">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Hepatol</w:t>
      </w:r>
      <w:proofErr w:type="spellEnd"/>
      <w:r w:rsidRPr="007660FE">
        <w:rPr>
          <w:rFonts w:ascii="Book Antiqua" w:eastAsia="宋体" w:hAnsi="Book Antiqua" w:cs="宋体"/>
          <w:color w:val="000000"/>
          <w:sz w:val="24"/>
          <w:szCs w:val="24"/>
        </w:rPr>
        <w:t> 1992; </w:t>
      </w:r>
      <w:r w:rsidRPr="007660FE">
        <w:rPr>
          <w:rFonts w:ascii="Book Antiqua" w:eastAsia="宋体" w:hAnsi="Book Antiqua" w:cs="宋体"/>
          <w:b/>
          <w:bCs/>
          <w:color w:val="000000"/>
          <w:sz w:val="24"/>
          <w:szCs w:val="24"/>
        </w:rPr>
        <w:t>7</w:t>
      </w:r>
      <w:r w:rsidRPr="007660FE">
        <w:rPr>
          <w:rFonts w:ascii="Book Antiqua" w:eastAsia="宋体" w:hAnsi="Book Antiqua" w:cs="宋体"/>
          <w:color w:val="000000"/>
          <w:sz w:val="24"/>
          <w:szCs w:val="24"/>
        </w:rPr>
        <w:t>: 240-245 [PMID: 1611012]</w:t>
      </w:r>
    </w:p>
    <w:p w14:paraId="24747565"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6 </w:t>
      </w:r>
      <w:r w:rsidRPr="007660FE">
        <w:rPr>
          <w:rFonts w:ascii="Book Antiqua" w:eastAsia="宋体" w:hAnsi="Book Antiqua" w:cs="宋体"/>
          <w:b/>
          <w:bCs/>
          <w:color w:val="000000"/>
          <w:sz w:val="24"/>
          <w:szCs w:val="24"/>
        </w:rPr>
        <w:t>Speer AG</w:t>
      </w:r>
      <w:r w:rsidRPr="007660FE">
        <w:rPr>
          <w:rFonts w:ascii="Book Antiqua" w:eastAsia="宋体" w:hAnsi="Book Antiqua" w:cs="宋体"/>
          <w:color w:val="000000"/>
          <w:sz w:val="24"/>
          <w:szCs w:val="24"/>
        </w:rPr>
        <w:t xml:space="preserve">, Cotton PB, Rode J, Seddon AM, Neal CR, Holton J, </w:t>
      </w:r>
      <w:proofErr w:type="spellStart"/>
      <w:r w:rsidRPr="007660FE">
        <w:rPr>
          <w:rFonts w:ascii="Book Antiqua" w:eastAsia="宋体" w:hAnsi="Book Antiqua" w:cs="宋体"/>
          <w:color w:val="000000"/>
          <w:sz w:val="24"/>
          <w:szCs w:val="24"/>
        </w:rPr>
        <w:t>Costerton</w:t>
      </w:r>
      <w:proofErr w:type="spellEnd"/>
      <w:r w:rsidRPr="007660FE">
        <w:rPr>
          <w:rFonts w:ascii="Book Antiqua" w:eastAsia="宋体" w:hAnsi="Book Antiqua" w:cs="宋体"/>
          <w:color w:val="000000"/>
          <w:sz w:val="24"/>
          <w:szCs w:val="24"/>
        </w:rPr>
        <w:t xml:space="preserve"> JW. Biliary stent blockage with bacterial biofilm. A light and electron microscopy study. </w:t>
      </w:r>
      <w:r w:rsidRPr="007660FE">
        <w:rPr>
          <w:rFonts w:ascii="Book Antiqua" w:eastAsia="宋体" w:hAnsi="Book Antiqua" w:cs="宋体"/>
          <w:i/>
          <w:iCs/>
          <w:color w:val="000000"/>
          <w:sz w:val="24"/>
          <w:szCs w:val="24"/>
        </w:rPr>
        <w:t>Ann Intern Med</w:t>
      </w:r>
      <w:r w:rsidRPr="007660FE">
        <w:rPr>
          <w:rFonts w:ascii="Book Antiqua" w:eastAsia="宋体" w:hAnsi="Book Antiqua" w:cs="宋体"/>
          <w:color w:val="000000"/>
          <w:sz w:val="24"/>
          <w:szCs w:val="24"/>
        </w:rPr>
        <w:t> 1988; </w:t>
      </w:r>
      <w:r w:rsidRPr="007660FE">
        <w:rPr>
          <w:rFonts w:ascii="Book Antiqua" w:eastAsia="宋体" w:hAnsi="Book Antiqua" w:cs="宋体"/>
          <w:b/>
          <w:bCs/>
          <w:color w:val="000000"/>
          <w:sz w:val="24"/>
          <w:szCs w:val="24"/>
        </w:rPr>
        <w:t>108</w:t>
      </w:r>
      <w:r w:rsidRPr="007660FE">
        <w:rPr>
          <w:rFonts w:ascii="Book Antiqua" w:eastAsia="宋体" w:hAnsi="Book Antiqua" w:cs="宋体"/>
          <w:color w:val="000000"/>
          <w:sz w:val="24"/>
          <w:szCs w:val="24"/>
        </w:rPr>
        <w:t>: 546-553 [PMID: 2450501]</w:t>
      </w:r>
    </w:p>
    <w:p w14:paraId="22C8736B"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7 </w:t>
      </w:r>
      <w:r w:rsidRPr="007660FE">
        <w:rPr>
          <w:rFonts w:ascii="Book Antiqua" w:eastAsia="宋体" w:hAnsi="Book Antiqua" w:cs="宋体"/>
          <w:b/>
          <w:bCs/>
          <w:color w:val="000000"/>
          <w:sz w:val="24"/>
          <w:szCs w:val="24"/>
        </w:rPr>
        <w:t>Leung JW</w:t>
      </w:r>
      <w:r w:rsidRPr="007660FE">
        <w:rPr>
          <w:rFonts w:ascii="Book Antiqua" w:eastAsia="宋体" w:hAnsi="Book Antiqua" w:cs="宋体"/>
          <w:color w:val="000000"/>
          <w:sz w:val="24"/>
          <w:szCs w:val="24"/>
        </w:rPr>
        <w:t xml:space="preserve">, Ling TK, Kung JL, </w:t>
      </w:r>
      <w:proofErr w:type="spellStart"/>
      <w:r w:rsidRPr="007660FE">
        <w:rPr>
          <w:rFonts w:ascii="Book Antiqua" w:eastAsia="宋体" w:hAnsi="Book Antiqua" w:cs="宋体"/>
          <w:color w:val="000000"/>
          <w:sz w:val="24"/>
          <w:szCs w:val="24"/>
        </w:rPr>
        <w:t>Vallance</w:t>
      </w:r>
      <w:proofErr w:type="spellEnd"/>
      <w:r w:rsidRPr="007660FE">
        <w:rPr>
          <w:rFonts w:ascii="Book Antiqua" w:eastAsia="宋体" w:hAnsi="Book Antiqua" w:cs="宋体"/>
          <w:color w:val="000000"/>
          <w:sz w:val="24"/>
          <w:szCs w:val="24"/>
        </w:rPr>
        <w:t>-Owen J. The role of bacteria in the blockage of biliary stents.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1988; </w:t>
      </w:r>
      <w:r w:rsidRPr="007660FE">
        <w:rPr>
          <w:rFonts w:ascii="Book Antiqua" w:eastAsia="宋体" w:hAnsi="Book Antiqua" w:cs="宋体"/>
          <w:b/>
          <w:bCs/>
          <w:color w:val="000000"/>
          <w:sz w:val="24"/>
          <w:szCs w:val="24"/>
        </w:rPr>
        <w:t>34</w:t>
      </w:r>
      <w:r w:rsidRPr="007660FE">
        <w:rPr>
          <w:rFonts w:ascii="Book Antiqua" w:eastAsia="宋体" w:hAnsi="Book Antiqua" w:cs="宋体"/>
          <w:color w:val="000000"/>
          <w:sz w:val="24"/>
          <w:szCs w:val="24"/>
        </w:rPr>
        <w:t>: 19-22 [PMID: 3280393]</w:t>
      </w:r>
    </w:p>
    <w:p w14:paraId="7F008D89"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 xml:space="preserve">8 </w:t>
      </w:r>
      <w:r w:rsidRPr="007660FE">
        <w:rPr>
          <w:rFonts w:ascii="Book Antiqua" w:eastAsia="宋体" w:hAnsi="Book Antiqua" w:cs="宋体"/>
          <w:b/>
          <w:color w:val="000000"/>
          <w:sz w:val="24"/>
          <w:szCs w:val="24"/>
        </w:rPr>
        <w:t>Di Rosa R</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Basoli</w:t>
      </w:r>
      <w:proofErr w:type="spellEnd"/>
      <w:r w:rsidRPr="007660FE">
        <w:rPr>
          <w:rFonts w:ascii="Book Antiqua" w:eastAsia="宋体" w:hAnsi="Book Antiqua" w:cs="宋体"/>
          <w:color w:val="000000"/>
          <w:sz w:val="24"/>
          <w:szCs w:val="24"/>
        </w:rPr>
        <w:t xml:space="preserve"> A, </w:t>
      </w:r>
      <w:proofErr w:type="spellStart"/>
      <w:r w:rsidRPr="007660FE">
        <w:rPr>
          <w:rFonts w:ascii="Book Antiqua" w:eastAsia="宋体" w:hAnsi="Book Antiqua" w:cs="宋体"/>
          <w:color w:val="000000"/>
          <w:sz w:val="24"/>
          <w:szCs w:val="24"/>
        </w:rPr>
        <w:t>Donelli</w:t>
      </w:r>
      <w:proofErr w:type="spellEnd"/>
      <w:r w:rsidRPr="007660FE">
        <w:rPr>
          <w:rFonts w:ascii="Book Antiqua" w:eastAsia="宋体" w:hAnsi="Book Antiqua" w:cs="宋体"/>
          <w:color w:val="000000"/>
          <w:sz w:val="24"/>
          <w:szCs w:val="24"/>
        </w:rPr>
        <w:t xml:space="preserve"> G, </w:t>
      </w:r>
      <w:proofErr w:type="spellStart"/>
      <w:r w:rsidRPr="007660FE">
        <w:rPr>
          <w:rFonts w:ascii="Book Antiqua" w:eastAsia="宋体" w:hAnsi="Book Antiqua" w:cs="宋体"/>
          <w:color w:val="000000"/>
          <w:sz w:val="24"/>
          <w:szCs w:val="24"/>
        </w:rPr>
        <w:t>Penni</w:t>
      </w:r>
      <w:proofErr w:type="spellEnd"/>
      <w:r w:rsidRPr="007660FE">
        <w:rPr>
          <w:rFonts w:ascii="Book Antiqua" w:eastAsia="宋体" w:hAnsi="Book Antiqua" w:cs="宋体"/>
          <w:color w:val="000000"/>
          <w:sz w:val="24"/>
          <w:szCs w:val="24"/>
        </w:rPr>
        <w:t xml:space="preserve"> A, </w:t>
      </w:r>
      <w:proofErr w:type="spellStart"/>
      <w:r w:rsidRPr="007660FE">
        <w:rPr>
          <w:rFonts w:ascii="Book Antiqua" w:eastAsia="宋体" w:hAnsi="Book Antiqua" w:cs="宋体"/>
          <w:color w:val="000000"/>
          <w:sz w:val="24"/>
          <w:szCs w:val="24"/>
        </w:rPr>
        <w:t>Salvatori</w:t>
      </w:r>
      <w:proofErr w:type="spellEnd"/>
      <w:r w:rsidRPr="007660FE">
        <w:rPr>
          <w:rFonts w:ascii="Book Antiqua" w:eastAsia="宋体" w:hAnsi="Book Antiqua" w:cs="宋体"/>
          <w:color w:val="000000"/>
          <w:sz w:val="24"/>
          <w:szCs w:val="24"/>
        </w:rPr>
        <w:t xml:space="preserve"> FM, </w:t>
      </w:r>
      <w:proofErr w:type="spellStart"/>
      <w:r w:rsidRPr="007660FE">
        <w:rPr>
          <w:rFonts w:ascii="Book Antiqua" w:eastAsia="宋体" w:hAnsi="Book Antiqua" w:cs="宋体"/>
          <w:color w:val="000000"/>
          <w:sz w:val="24"/>
          <w:szCs w:val="24"/>
        </w:rPr>
        <w:t>Fiocca</w:t>
      </w:r>
      <w:proofErr w:type="spellEnd"/>
      <w:r w:rsidRPr="007660FE">
        <w:rPr>
          <w:rFonts w:ascii="Book Antiqua" w:eastAsia="宋体" w:hAnsi="Book Antiqua" w:cs="宋体"/>
          <w:color w:val="000000"/>
          <w:sz w:val="24"/>
          <w:szCs w:val="24"/>
        </w:rPr>
        <w:t xml:space="preserve"> F, </w:t>
      </w:r>
      <w:proofErr w:type="spellStart"/>
      <w:r w:rsidRPr="007660FE">
        <w:rPr>
          <w:rFonts w:ascii="Book Antiqua" w:eastAsia="宋体" w:hAnsi="Book Antiqua" w:cs="宋体"/>
          <w:color w:val="000000"/>
          <w:sz w:val="24"/>
          <w:szCs w:val="24"/>
        </w:rPr>
        <w:t>Baldassarri</w:t>
      </w:r>
      <w:proofErr w:type="spellEnd"/>
      <w:r w:rsidRPr="007660FE">
        <w:rPr>
          <w:rFonts w:ascii="Book Antiqua" w:eastAsia="宋体" w:hAnsi="Book Antiqua" w:cs="宋体"/>
          <w:color w:val="000000"/>
          <w:sz w:val="24"/>
          <w:szCs w:val="24"/>
        </w:rPr>
        <w:t xml:space="preserve"> L. A microbiological and morphological study of blocked biliary stents.</w:t>
      </w:r>
      <w:r w:rsidRPr="007660FE">
        <w:rPr>
          <w:rFonts w:ascii="Book Antiqua" w:eastAsia="宋体" w:hAnsi="Book Antiqua" w:cs="宋体"/>
          <w:i/>
          <w:color w:val="000000"/>
          <w:sz w:val="24"/>
          <w:szCs w:val="24"/>
        </w:rPr>
        <w:t xml:space="preserve"> </w:t>
      </w:r>
      <w:proofErr w:type="spellStart"/>
      <w:r w:rsidRPr="007660FE">
        <w:rPr>
          <w:rFonts w:ascii="Book Antiqua" w:eastAsia="宋体" w:hAnsi="Book Antiqua" w:cs="宋体"/>
          <w:i/>
          <w:color w:val="000000"/>
          <w:sz w:val="24"/>
          <w:szCs w:val="24"/>
        </w:rPr>
        <w:t>Microb</w:t>
      </w:r>
      <w:proofErr w:type="spellEnd"/>
      <w:r w:rsidRPr="007660FE">
        <w:rPr>
          <w:rFonts w:ascii="Book Antiqua" w:eastAsia="宋体" w:hAnsi="Book Antiqua" w:cs="宋体"/>
          <w:i/>
          <w:color w:val="000000"/>
          <w:sz w:val="24"/>
          <w:szCs w:val="24"/>
        </w:rPr>
        <w:t xml:space="preserve"> </w:t>
      </w:r>
      <w:proofErr w:type="spellStart"/>
      <w:r w:rsidRPr="007660FE">
        <w:rPr>
          <w:rFonts w:ascii="Book Antiqua" w:eastAsia="宋体" w:hAnsi="Book Antiqua" w:cs="宋体"/>
          <w:i/>
          <w:color w:val="000000"/>
          <w:sz w:val="24"/>
          <w:szCs w:val="24"/>
        </w:rPr>
        <w:t>Ecol</w:t>
      </w:r>
      <w:proofErr w:type="spellEnd"/>
      <w:r w:rsidRPr="007660FE">
        <w:rPr>
          <w:rFonts w:ascii="Book Antiqua" w:eastAsia="宋体" w:hAnsi="Book Antiqua" w:cs="宋体"/>
          <w:i/>
          <w:color w:val="000000"/>
          <w:sz w:val="24"/>
          <w:szCs w:val="24"/>
        </w:rPr>
        <w:t xml:space="preserve"> Health Dis</w:t>
      </w:r>
      <w:r w:rsidRPr="007660FE">
        <w:rPr>
          <w:rFonts w:ascii="Book Antiqua" w:eastAsia="宋体" w:hAnsi="Book Antiqua" w:cs="宋体"/>
          <w:color w:val="000000"/>
          <w:sz w:val="24"/>
          <w:szCs w:val="24"/>
        </w:rPr>
        <w:t xml:space="preserve"> 1999; </w:t>
      </w:r>
      <w:r w:rsidRPr="007660FE">
        <w:rPr>
          <w:rFonts w:ascii="Book Antiqua" w:eastAsia="宋体" w:hAnsi="Book Antiqua" w:cs="宋体"/>
          <w:b/>
          <w:color w:val="000000"/>
          <w:sz w:val="24"/>
          <w:szCs w:val="24"/>
        </w:rPr>
        <w:t>11</w:t>
      </w:r>
      <w:r w:rsidRPr="007660FE">
        <w:rPr>
          <w:rFonts w:ascii="Book Antiqua" w:eastAsia="宋体" w:hAnsi="Book Antiqua" w:cs="宋体"/>
          <w:color w:val="000000"/>
          <w:sz w:val="24"/>
          <w:szCs w:val="24"/>
        </w:rPr>
        <w:t>: 84–88 [</w:t>
      </w:r>
      <w:r w:rsidRPr="007660FE">
        <w:rPr>
          <w:rFonts w:ascii="Book Antiqua" w:eastAsia="宋体" w:hAnsi="Book Antiqua" w:cs="宋体"/>
          <w:caps/>
          <w:color w:val="000000"/>
          <w:sz w:val="24"/>
          <w:szCs w:val="24"/>
        </w:rPr>
        <w:t>doi</w:t>
      </w:r>
      <w:r w:rsidRPr="007660FE">
        <w:rPr>
          <w:rFonts w:ascii="Book Antiqua" w:eastAsia="宋体" w:hAnsi="Book Antiqua" w:cs="宋体"/>
          <w:color w:val="000000"/>
          <w:sz w:val="24"/>
          <w:szCs w:val="24"/>
        </w:rPr>
        <w:t>: 10.1080/089106099435817]</w:t>
      </w:r>
    </w:p>
    <w:p w14:paraId="5342AD6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 xml:space="preserve">9 </w:t>
      </w:r>
      <w:r w:rsidRPr="007660FE">
        <w:rPr>
          <w:rFonts w:ascii="Book Antiqua" w:hAnsi="Book Antiqua"/>
          <w:b/>
          <w:bCs/>
          <w:color w:val="000000"/>
          <w:sz w:val="24"/>
          <w:szCs w:val="24"/>
        </w:rPr>
        <w:t>Rey JF</w:t>
      </w:r>
      <w:r w:rsidRPr="007660FE">
        <w:rPr>
          <w:rFonts w:ascii="Book Antiqua" w:hAnsi="Book Antiqua"/>
          <w:color w:val="000000"/>
          <w:sz w:val="24"/>
          <w:szCs w:val="24"/>
        </w:rPr>
        <w:t xml:space="preserve">, </w:t>
      </w:r>
      <w:proofErr w:type="spellStart"/>
      <w:r w:rsidRPr="007660FE">
        <w:rPr>
          <w:rFonts w:ascii="Book Antiqua" w:hAnsi="Book Antiqua"/>
          <w:color w:val="000000"/>
          <w:sz w:val="24"/>
          <w:szCs w:val="24"/>
        </w:rPr>
        <w:t>Maupetit</w:t>
      </w:r>
      <w:proofErr w:type="spellEnd"/>
      <w:r w:rsidRPr="007660FE">
        <w:rPr>
          <w:rFonts w:ascii="Book Antiqua" w:hAnsi="Book Antiqua"/>
          <w:color w:val="000000"/>
          <w:sz w:val="24"/>
          <w:szCs w:val="24"/>
        </w:rPr>
        <w:t xml:space="preserve"> P, </w:t>
      </w:r>
      <w:proofErr w:type="spellStart"/>
      <w:r w:rsidRPr="007660FE">
        <w:rPr>
          <w:rFonts w:ascii="Book Antiqua" w:hAnsi="Book Antiqua"/>
          <w:color w:val="000000"/>
          <w:sz w:val="24"/>
          <w:szCs w:val="24"/>
        </w:rPr>
        <w:t>Greff</w:t>
      </w:r>
      <w:proofErr w:type="spellEnd"/>
      <w:r w:rsidRPr="007660FE">
        <w:rPr>
          <w:rFonts w:ascii="Book Antiqua" w:hAnsi="Book Antiqua"/>
          <w:color w:val="000000"/>
          <w:sz w:val="24"/>
          <w:szCs w:val="24"/>
        </w:rPr>
        <w:t xml:space="preserve"> M. Experimental study of biliary </w:t>
      </w:r>
      <w:proofErr w:type="spellStart"/>
      <w:r w:rsidRPr="007660FE">
        <w:rPr>
          <w:rFonts w:ascii="Book Antiqua" w:hAnsi="Book Antiqua"/>
          <w:color w:val="000000"/>
          <w:sz w:val="24"/>
          <w:szCs w:val="24"/>
        </w:rPr>
        <w:t>endoprosthesis</w:t>
      </w:r>
      <w:proofErr w:type="spellEnd"/>
      <w:r w:rsidRPr="007660FE">
        <w:rPr>
          <w:rFonts w:ascii="Book Antiqua" w:hAnsi="Book Antiqua"/>
          <w:color w:val="000000"/>
          <w:sz w:val="24"/>
          <w:szCs w:val="24"/>
        </w:rPr>
        <w:t xml:space="preserve"> efficiency.</w:t>
      </w:r>
      <w:r w:rsidRPr="007660FE">
        <w:rPr>
          <w:rStyle w:val="apple-converted-space"/>
          <w:rFonts w:ascii="Book Antiqua" w:hAnsi="Book Antiqua"/>
          <w:color w:val="000000"/>
          <w:sz w:val="24"/>
          <w:szCs w:val="24"/>
        </w:rPr>
        <w:t> </w:t>
      </w:r>
      <w:r w:rsidRPr="007660FE">
        <w:rPr>
          <w:rFonts w:ascii="Book Antiqua" w:hAnsi="Book Antiqua"/>
          <w:i/>
          <w:iCs/>
          <w:color w:val="000000"/>
          <w:sz w:val="24"/>
          <w:szCs w:val="24"/>
        </w:rPr>
        <w:t>Endoscopy</w:t>
      </w:r>
      <w:r w:rsidRPr="007660FE">
        <w:rPr>
          <w:rStyle w:val="apple-converted-space"/>
          <w:rFonts w:ascii="Book Antiqua" w:hAnsi="Book Antiqua"/>
          <w:color w:val="000000"/>
          <w:sz w:val="24"/>
          <w:szCs w:val="24"/>
        </w:rPr>
        <w:t> </w:t>
      </w:r>
      <w:r w:rsidRPr="007660FE">
        <w:rPr>
          <w:rFonts w:ascii="Book Antiqua" w:hAnsi="Book Antiqua"/>
          <w:color w:val="000000"/>
          <w:sz w:val="24"/>
          <w:szCs w:val="24"/>
        </w:rPr>
        <w:t>1985;</w:t>
      </w:r>
      <w:r w:rsidRPr="007660FE">
        <w:rPr>
          <w:rStyle w:val="apple-converted-space"/>
          <w:rFonts w:ascii="Book Antiqua" w:hAnsi="Book Antiqua"/>
          <w:color w:val="000000"/>
          <w:sz w:val="24"/>
          <w:szCs w:val="24"/>
        </w:rPr>
        <w:t> </w:t>
      </w:r>
      <w:r w:rsidRPr="007660FE">
        <w:rPr>
          <w:rFonts w:ascii="Book Antiqua" w:hAnsi="Book Antiqua"/>
          <w:b/>
          <w:bCs/>
          <w:color w:val="000000"/>
          <w:sz w:val="24"/>
          <w:szCs w:val="24"/>
        </w:rPr>
        <w:t>17</w:t>
      </w:r>
      <w:r w:rsidRPr="007660FE">
        <w:rPr>
          <w:rFonts w:ascii="Book Antiqua" w:hAnsi="Book Antiqua"/>
          <w:color w:val="000000"/>
          <w:sz w:val="24"/>
          <w:szCs w:val="24"/>
        </w:rPr>
        <w:t>: 145-148 [PMID: 2410246]</w:t>
      </w:r>
    </w:p>
    <w:p w14:paraId="4003A3E2"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lastRenderedPageBreak/>
        <w:t>10 </w:t>
      </w:r>
      <w:proofErr w:type="spellStart"/>
      <w:r w:rsidRPr="007660FE">
        <w:rPr>
          <w:rFonts w:ascii="Book Antiqua" w:eastAsia="宋体" w:hAnsi="Book Antiqua" w:cs="宋体"/>
          <w:b/>
          <w:bCs/>
          <w:color w:val="000000"/>
          <w:sz w:val="24"/>
          <w:szCs w:val="24"/>
        </w:rPr>
        <w:t>Guaglianone</w:t>
      </w:r>
      <w:proofErr w:type="spellEnd"/>
      <w:r w:rsidRPr="007660FE">
        <w:rPr>
          <w:rFonts w:ascii="Book Antiqua" w:eastAsia="宋体" w:hAnsi="Book Antiqua" w:cs="宋体"/>
          <w:b/>
          <w:bCs/>
          <w:color w:val="000000"/>
          <w:sz w:val="24"/>
          <w:szCs w:val="24"/>
        </w:rPr>
        <w:t xml:space="preserve"> E</w:t>
      </w:r>
      <w:r w:rsidRPr="007660FE">
        <w:rPr>
          <w:rFonts w:ascii="Book Antiqua" w:eastAsia="宋体" w:hAnsi="Book Antiqua" w:cs="宋体"/>
          <w:color w:val="000000"/>
          <w:sz w:val="24"/>
          <w:szCs w:val="24"/>
        </w:rPr>
        <w:t xml:space="preserve">, Cardines R, </w:t>
      </w:r>
      <w:proofErr w:type="spellStart"/>
      <w:r w:rsidRPr="007660FE">
        <w:rPr>
          <w:rFonts w:ascii="Book Antiqua" w:eastAsia="宋体" w:hAnsi="Book Antiqua" w:cs="宋体"/>
          <w:color w:val="000000"/>
          <w:sz w:val="24"/>
          <w:szCs w:val="24"/>
        </w:rPr>
        <w:t>Vuotto</w:t>
      </w:r>
      <w:proofErr w:type="spellEnd"/>
      <w:r w:rsidRPr="007660FE">
        <w:rPr>
          <w:rFonts w:ascii="Book Antiqua" w:eastAsia="宋体" w:hAnsi="Book Antiqua" w:cs="宋体"/>
          <w:color w:val="000000"/>
          <w:sz w:val="24"/>
          <w:szCs w:val="24"/>
        </w:rPr>
        <w:t xml:space="preserve"> C, Di Rosa R, </w:t>
      </w:r>
      <w:proofErr w:type="spellStart"/>
      <w:r w:rsidRPr="007660FE">
        <w:rPr>
          <w:rFonts w:ascii="Book Antiqua" w:eastAsia="宋体" w:hAnsi="Book Antiqua" w:cs="宋体"/>
          <w:color w:val="000000"/>
          <w:sz w:val="24"/>
          <w:szCs w:val="24"/>
        </w:rPr>
        <w:t>Babini</w:t>
      </w:r>
      <w:proofErr w:type="spellEnd"/>
      <w:r w:rsidRPr="007660FE">
        <w:rPr>
          <w:rFonts w:ascii="Book Antiqua" w:eastAsia="宋体" w:hAnsi="Book Antiqua" w:cs="宋体"/>
          <w:color w:val="000000"/>
          <w:sz w:val="24"/>
          <w:szCs w:val="24"/>
        </w:rPr>
        <w:t xml:space="preserve"> V, </w:t>
      </w:r>
      <w:proofErr w:type="spellStart"/>
      <w:r w:rsidRPr="007660FE">
        <w:rPr>
          <w:rFonts w:ascii="Book Antiqua" w:eastAsia="宋体" w:hAnsi="Book Antiqua" w:cs="宋体"/>
          <w:color w:val="000000"/>
          <w:sz w:val="24"/>
          <w:szCs w:val="24"/>
        </w:rPr>
        <w:t>Mastrantonio</w:t>
      </w:r>
      <w:proofErr w:type="spellEnd"/>
      <w:r w:rsidRPr="007660FE">
        <w:rPr>
          <w:rFonts w:ascii="Book Antiqua" w:eastAsia="宋体" w:hAnsi="Book Antiqua" w:cs="宋体"/>
          <w:color w:val="000000"/>
          <w:sz w:val="24"/>
          <w:szCs w:val="24"/>
        </w:rPr>
        <w:t xml:space="preserve"> P, </w:t>
      </w:r>
      <w:proofErr w:type="spellStart"/>
      <w:r w:rsidRPr="007660FE">
        <w:rPr>
          <w:rFonts w:ascii="Book Antiqua" w:eastAsia="宋体" w:hAnsi="Book Antiqua" w:cs="宋体"/>
          <w:color w:val="000000"/>
          <w:sz w:val="24"/>
          <w:szCs w:val="24"/>
        </w:rPr>
        <w:t>Donelli</w:t>
      </w:r>
      <w:proofErr w:type="spellEnd"/>
      <w:r w:rsidRPr="007660FE">
        <w:rPr>
          <w:rFonts w:ascii="Book Antiqua" w:eastAsia="宋体" w:hAnsi="Book Antiqua" w:cs="宋体"/>
          <w:color w:val="000000"/>
          <w:sz w:val="24"/>
          <w:szCs w:val="24"/>
        </w:rPr>
        <w:t xml:space="preserve"> G. Microbial biofilms associated with biliary stent clogging. </w:t>
      </w:r>
      <w:r w:rsidRPr="007660FE">
        <w:rPr>
          <w:rFonts w:ascii="Book Antiqua" w:eastAsia="宋体" w:hAnsi="Book Antiqua" w:cs="宋体"/>
          <w:i/>
          <w:iCs/>
          <w:color w:val="000000"/>
          <w:sz w:val="24"/>
          <w:szCs w:val="24"/>
        </w:rPr>
        <w:t xml:space="preserve">FEMS </w:t>
      </w:r>
      <w:proofErr w:type="spellStart"/>
      <w:r w:rsidRPr="007660FE">
        <w:rPr>
          <w:rFonts w:ascii="Book Antiqua" w:eastAsia="宋体" w:hAnsi="Book Antiqua" w:cs="宋体"/>
          <w:i/>
          <w:iCs/>
          <w:color w:val="000000"/>
          <w:sz w:val="24"/>
          <w:szCs w:val="24"/>
        </w:rPr>
        <w:t>Immunol</w:t>
      </w:r>
      <w:proofErr w:type="spellEnd"/>
      <w:r w:rsidRPr="007660FE">
        <w:rPr>
          <w:rFonts w:ascii="Book Antiqua" w:eastAsia="宋体" w:hAnsi="Book Antiqua" w:cs="宋体"/>
          <w:i/>
          <w:iCs/>
          <w:color w:val="000000"/>
          <w:sz w:val="24"/>
          <w:szCs w:val="24"/>
        </w:rPr>
        <w:t xml:space="preserve"> Med </w:t>
      </w:r>
      <w:proofErr w:type="spellStart"/>
      <w:r w:rsidRPr="007660FE">
        <w:rPr>
          <w:rFonts w:ascii="Book Antiqua" w:eastAsia="宋体" w:hAnsi="Book Antiqua" w:cs="宋体"/>
          <w:i/>
          <w:iCs/>
          <w:color w:val="000000"/>
          <w:sz w:val="24"/>
          <w:szCs w:val="24"/>
        </w:rPr>
        <w:t>Microbiol</w:t>
      </w:r>
      <w:proofErr w:type="spellEnd"/>
      <w:r w:rsidRPr="007660FE">
        <w:rPr>
          <w:rFonts w:ascii="Book Antiqua" w:eastAsia="宋体" w:hAnsi="Book Antiqua" w:cs="宋体"/>
          <w:color w:val="000000"/>
          <w:sz w:val="24"/>
          <w:szCs w:val="24"/>
        </w:rPr>
        <w:t> 2010; </w:t>
      </w:r>
      <w:r w:rsidRPr="007660FE">
        <w:rPr>
          <w:rFonts w:ascii="Book Antiqua" w:eastAsia="宋体" w:hAnsi="Book Antiqua" w:cs="宋体"/>
          <w:b/>
          <w:bCs/>
          <w:color w:val="000000"/>
          <w:sz w:val="24"/>
          <w:szCs w:val="24"/>
        </w:rPr>
        <w:t>59</w:t>
      </w:r>
      <w:r w:rsidRPr="007660FE">
        <w:rPr>
          <w:rFonts w:ascii="Book Antiqua" w:eastAsia="宋体" w:hAnsi="Book Antiqua" w:cs="宋体"/>
          <w:color w:val="000000"/>
          <w:sz w:val="24"/>
          <w:szCs w:val="24"/>
        </w:rPr>
        <w:t>: 410-420 [PMID: 20482630 DOI: 10.1111/j.1574-695X.2010.00686]</w:t>
      </w:r>
    </w:p>
    <w:p w14:paraId="66B2EFE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11 </w:t>
      </w:r>
      <w:proofErr w:type="spellStart"/>
      <w:r w:rsidRPr="007660FE">
        <w:rPr>
          <w:rFonts w:ascii="Book Antiqua" w:eastAsia="宋体" w:hAnsi="Book Antiqua" w:cs="宋体"/>
          <w:b/>
          <w:bCs/>
          <w:color w:val="000000"/>
          <w:sz w:val="24"/>
          <w:szCs w:val="24"/>
        </w:rPr>
        <w:t>Dowidar</w:t>
      </w:r>
      <w:proofErr w:type="spellEnd"/>
      <w:r w:rsidRPr="007660FE">
        <w:rPr>
          <w:rFonts w:ascii="Book Antiqua" w:eastAsia="宋体" w:hAnsi="Book Antiqua" w:cs="宋体"/>
          <w:b/>
          <w:bCs/>
          <w:color w:val="000000"/>
          <w:sz w:val="24"/>
          <w:szCs w:val="24"/>
        </w:rPr>
        <w:t xml:space="preserve"> N</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Kolmos</w:t>
      </w:r>
      <w:proofErr w:type="spellEnd"/>
      <w:r w:rsidRPr="007660FE">
        <w:rPr>
          <w:rFonts w:ascii="Book Antiqua" w:eastAsia="宋体" w:hAnsi="Book Antiqua" w:cs="宋体"/>
          <w:color w:val="000000"/>
          <w:sz w:val="24"/>
          <w:szCs w:val="24"/>
        </w:rPr>
        <w:t xml:space="preserve"> HJ, Lyon H, </w:t>
      </w:r>
      <w:proofErr w:type="spellStart"/>
      <w:r w:rsidRPr="007660FE">
        <w:rPr>
          <w:rFonts w:ascii="Book Antiqua" w:eastAsia="宋体" w:hAnsi="Book Antiqua" w:cs="宋体"/>
          <w:color w:val="000000"/>
          <w:sz w:val="24"/>
          <w:szCs w:val="24"/>
        </w:rPr>
        <w:t>Matzen</w:t>
      </w:r>
      <w:proofErr w:type="spellEnd"/>
      <w:r w:rsidRPr="007660FE">
        <w:rPr>
          <w:rFonts w:ascii="Book Antiqua" w:eastAsia="宋体" w:hAnsi="Book Antiqua" w:cs="宋体"/>
          <w:color w:val="000000"/>
          <w:sz w:val="24"/>
          <w:szCs w:val="24"/>
        </w:rPr>
        <w:t xml:space="preserve"> P. Clogging of biliary </w:t>
      </w:r>
      <w:proofErr w:type="spellStart"/>
      <w:r w:rsidRPr="007660FE">
        <w:rPr>
          <w:rFonts w:ascii="Book Antiqua" w:eastAsia="宋体" w:hAnsi="Book Antiqua" w:cs="宋体"/>
          <w:color w:val="000000"/>
          <w:sz w:val="24"/>
          <w:szCs w:val="24"/>
        </w:rPr>
        <w:t>endoprostheses</w:t>
      </w:r>
      <w:proofErr w:type="spellEnd"/>
      <w:r w:rsidRPr="007660FE">
        <w:rPr>
          <w:rFonts w:ascii="Book Antiqua" w:eastAsia="宋体" w:hAnsi="Book Antiqua" w:cs="宋体"/>
          <w:color w:val="000000"/>
          <w:sz w:val="24"/>
          <w:szCs w:val="24"/>
        </w:rPr>
        <w:t>. A morphologic and bacteriologic study. </w:t>
      </w:r>
      <w:proofErr w:type="spellStart"/>
      <w:r w:rsidRPr="007660FE">
        <w:rPr>
          <w:rFonts w:ascii="Book Antiqua" w:eastAsia="宋体" w:hAnsi="Book Antiqua" w:cs="宋体"/>
          <w:i/>
          <w:iCs/>
          <w:color w:val="000000"/>
          <w:sz w:val="24"/>
          <w:szCs w:val="24"/>
        </w:rPr>
        <w:t>Scand</w:t>
      </w:r>
      <w:proofErr w:type="spellEnd"/>
      <w:r w:rsidRPr="007660FE">
        <w:rPr>
          <w:rFonts w:ascii="Book Antiqua" w:eastAsia="宋体" w:hAnsi="Book Antiqua" w:cs="宋体"/>
          <w:i/>
          <w:iCs/>
          <w:color w:val="000000"/>
          <w:sz w:val="24"/>
          <w:szCs w:val="24"/>
        </w:rPr>
        <w:t xml:space="preserve">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1991; </w:t>
      </w:r>
      <w:r w:rsidRPr="007660FE">
        <w:rPr>
          <w:rFonts w:ascii="Book Antiqua" w:eastAsia="宋体" w:hAnsi="Book Antiqua" w:cs="宋体"/>
          <w:b/>
          <w:bCs/>
          <w:color w:val="000000"/>
          <w:sz w:val="24"/>
          <w:szCs w:val="24"/>
        </w:rPr>
        <w:t>26</w:t>
      </w:r>
      <w:r w:rsidRPr="007660FE">
        <w:rPr>
          <w:rFonts w:ascii="Book Antiqua" w:eastAsia="宋体" w:hAnsi="Book Antiqua" w:cs="宋体"/>
          <w:color w:val="000000"/>
          <w:sz w:val="24"/>
          <w:szCs w:val="24"/>
        </w:rPr>
        <w:t>: 1137-1144 [PMID: 1754848 DOI: 10.3109/00365529108998605]</w:t>
      </w:r>
    </w:p>
    <w:p w14:paraId="79AAC38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12 </w:t>
      </w:r>
      <w:r w:rsidRPr="007660FE">
        <w:rPr>
          <w:rFonts w:ascii="Book Antiqua" w:eastAsia="宋体" w:hAnsi="Book Antiqua" w:cs="宋体"/>
          <w:b/>
          <w:bCs/>
          <w:color w:val="000000"/>
          <w:sz w:val="24"/>
          <w:szCs w:val="24"/>
        </w:rPr>
        <w:t xml:space="preserve">van </w:t>
      </w:r>
      <w:proofErr w:type="spellStart"/>
      <w:r w:rsidRPr="007660FE">
        <w:rPr>
          <w:rFonts w:ascii="Book Antiqua" w:eastAsia="宋体" w:hAnsi="Book Antiqua" w:cs="宋体"/>
          <w:b/>
          <w:bCs/>
          <w:color w:val="000000"/>
          <w:sz w:val="24"/>
          <w:szCs w:val="24"/>
        </w:rPr>
        <w:t>Berkel</w:t>
      </w:r>
      <w:proofErr w:type="spellEnd"/>
      <w:r w:rsidRPr="007660FE">
        <w:rPr>
          <w:rFonts w:ascii="Book Antiqua" w:eastAsia="宋体" w:hAnsi="Book Antiqua" w:cs="宋体"/>
          <w:b/>
          <w:bCs/>
          <w:color w:val="000000"/>
          <w:sz w:val="24"/>
          <w:szCs w:val="24"/>
        </w:rPr>
        <w:t xml:space="preserve"> AM</w:t>
      </w:r>
      <w:r w:rsidRPr="007660FE">
        <w:rPr>
          <w:rFonts w:ascii="Book Antiqua" w:eastAsia="宋体" w:hAnsi="Book Antiqua" w:cs="宋体"/>
          <w:color w:val="000000"/>
          <w:sz w:val="24"/>
          <w:szCs w:val="24"/>
        </w:rPr>
        <w:t xml:space="preserve">, van </w:t>
      </w:r>
      <w:proofErr w:type="spellStart"/>
      <w:r w:rsidRPr="007660FE">
        <w:rPr>
          <w:rFonts w:ascii="Book Antiqua" w:eastAsia="宋体" w:hAnsi="Book Antiqua" w:cs="宋体"/>
          <w:color w:val="000000"/>
          <w:sz w:val="24"/>
          <w:szCs w:val="24"/>
        </w:rPr>
        <w:t>Marle</w:t>
      </w:r>
      <w:proofErr w:type="spellEnd"/>
      <w:r w:rsidRPr="007660FE">
        <w:rPr>
          <w:rFonts w:ascii="Book Antiqua" w:eastAsia="宋体" w:hAnsi="Book Antiqua" w:cs="宋体"/>
          <w:color w:val="000000"/>
          <w:sz w:val="24"/>
          <w:szCs w:val="24"/>
        </w:rPr>
        <w:t xml:space="preserve"> J, van Veen H, </w:t>
      </w:r>
      <w:proofErr w:type="spellStart"/>
      <w:r w:rsidRPr="007660FE">
        <w:rPr>
          <w:rFonts w:ascii="Book Antiqua" w:eastAsia="宋体" w:hAnsi="Book Antiqua" w:cs="宋体"/>
          <w:color w:val="000000"/>
          <w:sz w:val="24"/>
          <w:szCs w:val="24"/>
        </w:rPr>
        <w:t>Groen</w:t>
      </w:r>
      <w:proofErr w:type="spellEnd"/>
      <w:r w:rsidRPr="007660FE">
        <w:rPr>
          <w:rFonts w:ascii="Book Antiqua" w:eastAsia="宋体" w:hAnsi="Book Antiqua" w:cs="宋体"/>
          <w:color w:val="000000"/>
          <w:sz w:val="24"/>
          <w:szCs w:val="24"/>
        </w:rPr>
        <w:t xml:space="preserve"> AK, </w:t>
      </w:r>
      <w:proofErr w:type="spellStart"/>
      <w:r w:rsidRPr="007660FE">
        <w:rPr>
          <w:rFonts w:ascii="Book Antiqua" w:eastAsia="宋体" w:hAnsi="Book Antiqua" w:cs="宋体"/>
          <w:color w:val="000000"/>
          <w:sz w:val="24"/>
          <w:szCs w:val="24"/>
        </w:rPr>
        <w:t>Huibregtse</w:t>
      </w:r>
      <w:proofErr w:type="spellEnd"/>
      <w:r w:rsidRPr="007660FE">
        <w:rPr>
          <w:rFonts w:ascii="Book Antiqua" w:eastAsia="宋体" w:hAnsi="Book Antiqua" w:cs="宋体"/>
          <w:color w:val="000000"/>
          <w:sz w:val="24"/>
          <w:szCs w:val="24"/>
        </w:rPr>
        <w:t xml:space="preserve"> K. A scanning electron microscopic study of biliary stent materials.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2000; </w:t>
      </w:r>
      <w:r w:rsidRPr="007660FE">
        <w:rPr>
          <w:rFonts w:ascii="Book Antiqua" w:eastAsia="宋体" w:hAnsi="Book Antiqua" w:cs="宋体"/>
          <w:b/>
          <w:bCs/>
          <w:color w:val="000000"/>
          <w:sz w:val="24"/>
          <w:szCs w:val="24"/>
        </w:rPr>
        <w:t>51</w:t>
      </w:r>
      <w:r w:rsidRPr="007660FE">
        <w:rPr>
          <w:rFonts w:ascii="Book Antiqua" w:eastAsia="宋体" w:hAnsi="Book Antiqua" w:cs="宋体"/>
          <w:color w:val="000000"/>
          <w:sz w:val="24"/>
          <w:szCs w:val="24"/>
        </w:rPr>
        <w:t>: 19-22 [PMID: 10625789 DOI: 10.1016/S0016-5107(00)70380-4]</w:t>
      </w:r>
    </w:p>
    <w:p w14:paraId="271C75AD"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 xml:space="preserve">13 </w:t>
      </w:r>
      <w:proofErr w:type="spellStart"/>
      <w:r w:rsidRPr="007660FE">
        <w:rPr>
          <w:rFonts w:ascii="Book Antiqua" w:eastAsia="宋体" w:hAnsi="Book Antiqua" w:cs="宋体"/>
          <w:b/>
          <w:color w:val="000000"/>
          <w:sz w:val="24"/>
          <w:szCs w:val="24"/>
        </w:rPr>
        <w:t>Basoli</w:t>
      </w:r>
      <w:proofErr w:type="spellEnd"/>
      <w:r w:rsidRPr="007660FE">
        <w:rPr>
          <w:rFonts w:ascii="Book Antiqua" w:eastAsia="宋体" w:hAnsi="Book Antiqua" w:cs="宋体"/>
          <w:b/>
          <w:color w:val="000000"/>
          <w:sz w:val="24"/>
          <w:szCs w:val="24"/>
        </w:rPr>
        <w:t xml:space="preserve"> A</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Fiocca</w:t>
      </w:r>
      <w:proofErr w:type="spellEnd"/>
      <w:r w:rsidRPr="007660FE">
        <w:rPr>
          <w:rFonts w:ascii="Book Antiqua" w:eastAsia="宋体" w:hAnsi="Book Antiqua" w:cs="宋体"/>
          <w:color w:val="000000"/>
          <w:sz w:val="24"/>
          <w:szCs w:val="24"/>
        </w:rPr>
        <w:t xml:space="preserve"> F, Di Rosa R, </w:t>
      </w:r>
      <w:proofErr w:type="spellStart"/>
      <w:r w:rsidRPr="007660FE">
        <w:rPr>
          <w:rFonts w:ascii="Book Antiqua" w:eastAsia="宋体" w:hAnsi="Book Antiqua" w:cs="宋体"/>
          <w:color w:val="000000"/>
          <w:sz w:val="24"/>
          <w:szCs w:val="24"/>
        </w:rPr>
        <w:t>Baldassarri</w:t>
      </w:r>
      <w:proofErr w:type="spellEnd"/>
      <w:r w:rsidRPr="007660FE">
        <w:rPr>
          <w:rFonts w:ascii="Book Antiqua" w:eastAsia="宋体" w:hAnsi="Book Antiqua" w:cs="宋体"/>
          <w:color w:val="000000"/>
          <w:sz w:val="24"/>
          <w:szCs w:val="24"/>
        </w:rPr>
        <w:t xml:space="preserve"> L, </w:t>
      </w:r>
      <w:proofErr w:type="spellStart"/>
      <w:r w:rsidRPr="007660FE">
        <w:rPr>
          <w:rFonts w:ascii="Book Antiqua" w:eastAsia="宋体" w:hAnsi="Book Antiqua" w:cs="宋体"/>
          <w:color w:val="000000"/>
          <w:sz w:val="24"/>
          <w:szCs w:val="24"/>
        </w:rPr>
        <w:t>Donelli</w:t>
      </w:r>
      <w:proofErr w:type="spellEnd"/>
      <w:r w:rsidRPr="007660FE">
        <w:rPr>
          <w:rFonts w:ascii="Book Antiqua" w:eastAsia="宋体" w:hAnsi="Book Antiqua" w:cs="宋体"/>
          <w:color w:val="000000"/>
          <w:sz w:val="24"/>
          <w:szCs w:val="24"/>
        </w:rPr>
        <w:t xml:space="preserve"> G. Biliary stent occlusion: a microbiological and scanning electron microscopy (SEM) investigation. In: </w:t>
      </w:r>
      <w:proofErr w:type="spellStart"/>
      <w:r w:rsidRPr="007660FE">
        <w:rPr>
          <w:rFonts w:ascii="Book Antiqua" w:eastAsia="宋体" w:hAnsi="Book Antiqua" w:cs="宋体"/>
          <w:color w:val="000000"/>
          <w:sz w:val="24"/>
          <w:szCs w:val="24"/>
        </w:rPr>
        <w:t>Zanella</w:t>
      </w:r>
      <w:proofErr w:type="spellEnd"/>
      <w:r w:rsidRPr="007660FE">
        <w:rPr>
          <w:rFonts w:ascii="Book Antiqua" w:eastAsia="宋体" w:hAnsi="Book Antiqua" w:cs="宋体"/>
          <w:color w:val="000000"/>
          <w:sz w:val="24"/>
          <w:szCs w:val="24"/>
        </w:rPr>
        <w:t xml:space="preserve"> E, (</w:t>
      </w:r>
      <w:proofErr w:type="spellStart"/>
      <w:proofErr w:type="gramStart"/>
      <w:r w:rsidRPr="007660FE">
        <w:rPr>
          <w:rFonts w:ascii="Book Antiqua" w:eastAsia="宋体" w:hAnsi="Book Antiqua" w:cs="宋体"/>
          <w:color w:val="000000"/>
          <w:sz w:val="24"/>
          <w:szCs w:val="24"/>
        </w:rPr>
        <w:t>ed</w:t>
      </w:r>
      <w:proofErr w:type="spellEnd"/>
      <w:proofErr w:type="gramEnd"/>
      <w:r w:rsidRPr="007660FE">
        <w:rPr>
          <w:rFonts w:ascii="Book Antiqua" w:eastAsia="宋体" w:hAnsi="Book Antiqua" w:cs="宋体"/>
          <w:color w:val="000000"/>
          <w:sz w:val="24"/>
          <w:szCs w:val="24"/>
        </w:rPr>
        <w:t>). Advances in abdominal surgery. Kluwer Academic Publishers: Dordrecht, The Netherlands, 1999, pp69–80 [DOI 10.1007/978-94-011-4469-8_8]</w:t>
      </w:r>
    </w:p>
    <w:p w14:paraId="09DB40F2"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14 </w:t>
      </w:r>
      <w:proofErr w:type="spellStart"/>
      <w:r w:rsidRPr="007660FE">
        <w:rPr>
          <w:rFonts w:ascii="Book Antiqua" w:eastAsia="宋体" w:hAnsi="Book Antiqua" w:cs="宋体"/>
          <w:b/>
          <w:bCs/>
          <w:color w:val="000000"/>
          <w:sz w:val="24"/>
          <w:szCs w:val="24"/>
        </w:rPr>
        <w:t>Groen</w:t>
      </w:r>
      <w:proofErr w:type="spellEnd"/>
      <w:r w:rsidRPr="007660FE">
        <w:rPr>
          <w:rFonts w:ascii="Book Antiqua" w:eastAsia="宋体" w:hAnsi="Book Antiqua" w:cs="宋体"/>
          <w:b/>
          <w:bCs/>
          <w:color w:val="000000"/>
          <w:sz w:val="24"/>
          <w:szCs w:val="24"/>
        </w:rPr>
        <w:t xml:space="preserve"> AK</w:t>
      </w:r>
      <w:r w:rsidRPr="007660FE">
        <w:rPr>
          <w:rFonts w:ascii="Book Antiqua" w:eastAsia="宋体" w:hAnsi="Book Antiqua" w:cs="宋体"/>
          <w:color w:val="000000"/>
          <w:sz w:val="24"/>
          <w:szCs w:val="24"/>
        </w:rPr>
        <w:t xml:space="preserve">, Out T, </w:t>
      </w:r>
      <w:proofErr w:type="spellStart"/>
      <w:r w:rsidRPr="007660FE">
        <w:rPr>
          <w:rFonts w:ascii="Book Antiqua" w:eastAsia="宋体" w:hAnsi="Book Antiqua" w:cs="宋体"/>
          <w:color w:val="000000"/>
          <w:sz w:val="24"/>
          <w:szCs w:val="24"/>
        </w:rPr>
        <w:t>Huibregtse</w:t>
      </w:r>
      <w:proofErr w:type="spellEnd"/>
      <w:r w:rsidRPr="007660FE">
        <w:rPr>
          <w:rFonts w:ascii="Book Antiqua" w:eastAsia="宋体" w:hAnsi="Book Antiqua" w:cs="宋体"/>
          <w:color w:val="000000"/>
          <w:sz w:val="24"/>
          <w:szCs w:val="24"/>
        </w:rPr>
        <w:t xml:space="preserve"> K, </w:t>
      </w:r>
      <w:proofErr w:type="spellStart"/>
      <w:r w:rsidRPr="007660FE">
        <w:rPr>
          <w:rFonts w:ascii="Book Antiqua" w:eastAsia="宋体" w:hAnsi="Book Antiqua" w:cs="宋体"/>
          <w:color w:val="000000"/>
          <w:sz w:val="24"/>
          <w:szCs w:val="24"/>
        </w:rPr>
        <w:t>Delzenne</w:t>
      </w:r>
      <w:proofErr w:type="spellEnd"/>
      <w:r w:rsidRPr="007660FE">
        <w:rPr>
          <w:rFonts w:ascii="Book Antiqua" w:eastAsia="宋体" w:hAnsi="Book Antiqua" w:cs="宋体"/>
          <w:color w:val="000000"/>
          <w:sz w:val="24"/>
          <w:szCs w:val="24"/>
        </w:rPr>
        <w:t xml:space="preserve"> B, Hoek FJ, </w:t>
      </w:r>
      <w:proofErr w:type="spellStart"/>
      <w:r w:rsidRPr="007660FE">
        <w:rPr>
          <w:rFonts w:ascii="Book Antiqua" w:eastAsia="宋体" w:hAnsi="Book Antiqua" w:cs="宋体"/>
          <w:color w:val="000000"/>
          <w:sz w:val="24"/>
          <w:szCs w:val="24"/>
        </w:rPr>
        <w:t>Tytgat</w:t>
      </w:r>
      <w:proofErr w:type="spellEnd"/>
      <w:r w:rsidRPr="007660FE">
        <w:rPr>
          <w:rFonts w:ascii="Book Antiqua" w:eastAsia="宋体" w:hAnsi="Book Antiqua" w:cs="宋体"/>
          <w:color w:val="000000"/>
          <w:sz w:val="24"/>
          <w:szCs w:val="24"/>
        </w:rPr>
        <w:t xml:space="preserve"> GN. Characterization of the content of occluded biliary </w:t>
      </w:r>
      <w:proofErr w:type="spellStart"/>
      <w:r w:rsidRPr="007660FE">
        <w:rPr>
          <w:rFonts w:ascii="Book Antiqua" w:eastAsia="宋体" w:hAnsi="Book Antiqua" w:cs="宋体"/>
          <w:color w:val="000000"/>
          <w:sz w:val="24"/>
          <w:szCs w:val="24"/>
        </w:rPr>
        <w:t>endoprostheses</w:t>
      </w:r>
      <w:proofErr w:type="spellEnd"/>
      <w:r w:rsidRPr="007660FE">
        <w:rPr>
          <w:rFonts w:ascii="Book Antiqua" w:eastAsia="宋体" w:hAnsi="Book Antiqua" w:cs="宋体"/>
          <w:color w:val="000000"/>
          <w:sz w:val="24"/>
          <w:szCs w:val="24"/>
        </w:rPr>
        <w:t>. </w:t>
      </w:r>
      <w:r w:rsidRPr="007660FE">
        <w:rPr>
          <w:rFonts w:ascii="Book Antiqua" w:eastAsia="宋体" w:hAnsi="Book Antiqua" w:cs="宋体"/>
          <w:i/>
          <w:iCs/>
          <w:color w:val="000000"/>
          <w:sz w:val="24"/>
          <w:szCs w:val="24"/>
        </w:rPr>
        <w:t>Endoscopy</w:t>
      </w:r>
      <w:r w:rsidRPr="007660FE">
        <w:rPr>
          <w:rFonts w:ascii="Book Antiqua" w:eastAsia="宋体" w:hAnsi="Book Antiqua" w:cs="宋体"/>
          <w:color w:val="000000"/>
          <w:sz w:val="24"/>
          <w:szCs w:val="24"/>
        </w:rPr>
        <w:t> 1987; </w:t>
      </w:r>
      <w:r w:rsidRPr="007660FE">
        <w:rPr>
          <w:rFonts w:ascii="Book Antiqua" w:eastAsia="宋体" w:hAnsi="Book Antiqua" w:cs="宋体"/>
          <w:b/>
          <w:bCs/>
          <w:color w:val="000000"/>
          <w:sz w:val="24"/>
          <w:szCs w:val="24"/>
        </w:rPr>
        <w:t>19</w:t>
      </w:r>
      <w:r w:rsidRPr="007660FE">
        <w:rPr>
          <w:rFonts w:ascii="Book Antiqua" w:eastAsia="宋体" w:hAnsi="Book Antiqua" w:cs="宋体"/>
          <w:color w:val="000000"/>
          <w:sz w:val="24"/>
          <w:szCs w:val="24"/>
        </w:rPr>
        <w:t>: 57-59 [PMID: 3106022 DOI: 10.1055/s-2007-1018235]</w:t>
      </w:r>
    </w:p>
    <w:p w14:paraId="3B574840"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15 </w:t>
      </w:r>
      <w:r w:rsidRPr="007660FE">
        <w:rPr>
          <w:rFonts w:ascii="Book Antiqua" w:eastAsia="宋体" w:hAnsi="Book Antiqua" w:cs="宋体"/>
          <w:b/>
          <w:bCs/>
          <w:color w:val="000000"/>
          <w:sz w:val="24"/>
          <w:szCs w:val="24"/>
        </w:rPr>
        <w:t>McAllister EW</w:t>
      </w:r>
      <w:r w:rsidRPr="007660FE">
        <w:rPr>
          <w:rFonts w:ascii="Book Antiqua" w:eastAsia="宋体" w:hAnsi="Book Antiqua" w:cs="宋体"/>
          <w:color w:val="000000"/>
          <w:sz w:val="24"/>
          <w:szCs w:val="24"/>
        </w:rPr>
        <w:t>, Carey LC, Brady PG, Heller R, Kovacs SG. The role of polymeric surface smoothness of biliary stents in bacterial adherence, biofilm deposition, and stent occlusion.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1993; </w:t>
      </w:r>
      <w:r w:rsidRPr="007660FE">
        <w:rPr>
          <w:rFonts w:ascii="Book Antiqua" w:eastAsia="宋体" w:hAnsi="Book Antiqua" w:cs="宋体"/>
          <w:b/>
          <w:bCs/>
          <w:color w:val="000000"/>
          <w:sz w:val="24"/>
          <w:szCs w:val="24"/>
        </w:rPr>
        <w:t>39</w:t>
      </w:r>
      <w:r w:rsidRPr="007660FE">
        <w:rPr>
          <w:rFonts w:ascii="Book Antiqua" w:eastAsia="宋体" w:hAnsi="Book Antiqua" w:cs="宋体"/>
          <w:color w:val="000000"/>
          <w:sz w:val="24"/>
          <w:szCs w:val="24"/>
        </w:rPr>
        <w:t>: 422-425 [PMID: 8514080 DOI: 10.1016/S0016-5107(93)70120-0]</w:t>
      </w:r>
    </w:p>
    <w:p w14:paraId="1E7B8BE7"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16 </w:t>
      </w:r>
      <w:proofErr w:type="spellStart"/>
      <w:r w:rsidRPr="007660FE">
        <w:rPr>
          <w:rFonts w:ascii="Book Antiqua" w:eastAsia="宋体" w:hAnsi="Book Antiqua" w:cs="宋体"/>
          <w:b/>
          <w:bCs/>
          <w:color w:val="000000"/>
          <w:sz w:val="24"/>
          <w:szCs w:val="24"/>
        </w:rPr>
        <w:t>Kadakia</w:t>
      </w:r>
      <w:proofErr w:type="spellEnd"/>
      <w:r w:rsidRPr="007660FE">
        <w:rPr>
          <w:rFonts w:ascii="Book Antiqua" w:eastAsia="宋体" w:hAnsi="Book Antiqua" w:cs="宋体"/>
          <w:b/>
          <w:bCs/>
          <w:color w:val="000000"/>
          <w:sz w:val="24"/>
          <w:szCs w:val="24"/>
        </w:rPr>
        <w:t xml:space="preserve"> SC</w:t>
      </w:r>
      <w:r w:rsidRPr="007660FE">
        <w:rPr>
          <w:rFonts w:ascii="Book Antiqua" w:eastAsia="宋体" w:hAnsi="Book Antiqua" w:cs="宋体"/>
          <w:color w:val="000000"/>
          <w:sz w:val="24"/>
          <w:szCs w:val="24"/>
        </w:rPr>
        <w:t>, Starnes E. Comparison of 10 French gauge stent with 11.5 French gauge stent in patients with biliary tract diseases.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1992; </w:t>
      </w:r>
      <w:r w:rsidRPr="007660FE">
        <w:rPr>
          <w:rFonts w:ascii="Book Antiqua" w:eastAsia="宋体" w:hAnsi="Book Antiqua" w:cs="宋体"/>
          <w:b/>
          <w:bCs/>
          <w:color w:val="000000"/>
          <w:sz w:val="24"/>
          <w:szCs w:val="24"/>
        </w:rPr>
        <w:t>38</w:t>
      </w:r>
      <w:r w:rsidRPr="007660FE">
        <w:rPr>
          <w:rFonts w:ascii="Book Antiqua" w:eastAsia="宋体" w:hAnsi="Book Antiqua" w:cs="宋体"/>
          <w:color w:val="000000"/>
          <w:sz w:val="24"/>
          <w:szCs w:val="24"/>
        </w:rPr>
        <w:t>: 454-459 [PMID: 1511821 DOI: 10.1016/S0016-5107(92)70476-3]</w:t>
      </w:r>
    </w:p>
    <w:p w14:paraId="04B2EFCB"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17 </w:t>
      </w:r>
      <w:r w:rsidRPr="007660FE">
        <w:rPr>
          <w:rFonts w:ascii="Book Antiqua" w:eastAsia="宋体" w:hAnsi="Book Antiqua" w:cs="宋体"/>
          <w:b/>
          <w:bCs/>
          <w:color w:val="000000"/>
          <w:sz w:val="24"/>
          <w:szCs w:val="24"/>
        </w:rPr>
        <w:t>Rees EN</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Tebbs</w:t>
      </w:r>
      <w:proofErr w:type="spellEnd"/>
      <w:r w:rsidRPr="007660FE">
        <w:rPr>
          <w:rFonts w:ascii="Book Antiqua" w:eastAsia="宋体" w:hAnsi="Book Antiqua" w:cs="宋体"/>
          <w:color w:val="000000"/>
          <w:sz w:val="24"/>
          <w:szCs w:val="24"/>
        </w:rPr>
        <w:t xml:space="preserve"> SE, Elliott TS. Role of antimicrobial-impregnated polymer and Teflon in the prevention of biliary stent blockage. </w:t>
      </w:r>
      <w:r w:rsidRPr="007660FE">
        <w:rPr>
          <w:rFonts w:ascii="Book Antiqua" w:eastAsia="宋体" w:hAnsi="Book Antiqua" w:cs="宋体"/>
          <w:i/>
          <w:iCs/>
          <w:color w:val="000000"/>
          <w:sz w:val="24"/>
          <w:szCs w:val="24"/>
        </w:rPr>
        <w:t xml:space="preserve">J </w:t>
      </w:r>
      <w:proofErr w:type="spellStart"/>
      <w:r w:rsidRPr="007660FE">
        <w:rPr>
          <w:rFonts w:ascii="Book Antiqua" w:eastAsia="宋体" w:hAnsi="Book Antiqua" w:cs="宋体"/>
          <w:i/>
          <w:iCs/>
          <w:color w:val="000000"/>
          <w:sz w:val="24"/>
          <w:szCs w:val="24"/>
        </w:rPr>
        <w:t>Hosp</w:t>
      </w:r>
      <w:proofErr w:type="spellEnd"/>
      <w:r w:rsidRPr="007660FE">
        <w:rPr>
          <w:rFonts w:ascii="Book Antiqua" w:eastAsia="宋体" w:hAnsi="Book Antiqua" w:cs="宋体"/>
          <w:i/>
          <w:iCs/>
          <w:color w:val="000000"/>
          <w:sz w:val="24"/>
          <w:szCs w:val="24"/>
        </w:rPr>
        <w:t xml:space="preserve"> Infect</w:t>
      </w:r>
      <w:r w:rsidRPr="007660FE">
        <w:rPr>
          <w:rFonts w:ascii="Book Antiqua" w:eastAsia="宋体" w:hAnsi="Book Antiqua" w:cs="宋体"/>
          <w:color w:val="000000"/>
          <w:sz w:val="24"/>
          <w:szCs w:val="24"/>
        </w:rPr>
        <w:t> 1998; </w:t>
      </w:r>
      <w:r w:rsidRPr="007660FE">
        <w:rPr>
          <w:rFonts w:ascii="Book Antiqua" w:eastAsia="宋体" w:hAnsi="Book Antiqua" w:cs="宋体"/>
          <w:b/>
          <w:bCs/>
          <w:color w:val="000000"/>
          <w:sz w:val="24"/>
          <w:szCs w:val="24"/>
        </w:rPr>
        <w:t>39</w:t>
      </w:r>
      <w:r w:rsidRPr="007660FE">
        <w:rPr>
          <w:rFonts w:ascii="Book Antiqua" w:eastAsia="宋体" w:hAnsi="Book Antiqua" w:cs="宋体"/>
          <w:color w:val="000000"/>
          <w:sz w:val="24"/>
          <w:szCs w:val="24"/>
        </w:rPr>
        <w:t>: 323-329 [PMID: 9749404 DOI: 10.1016/S0195-6701(98)90298-5]</w:t>
      </w:r>
    </w:p>
    <w:p w14:paraId="5FA5EE2D"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18 </w:t>
      </w:r>
      <w:proofErr w:type="spellStart"/>
      <w:r w:rsidRPr="007660FE">
        <w:rPr>
          <w:rFonts w:ascii="Book Antiqua" w:eastAsia="宋体" w:hAnsi="Book Antiqua" w:cs="宋体"/>
          <w:b/>
          <w:bCs/>
          <w:color w:val="000000"/>
          <w:sz w:val="24"/>
          <w:szCs w:val="24"/>
        </w:rPr>
        <w:t>Cetta</w:t>
      </w:r>
      <w:proofErr w:type="spellEnd"/>
      <w:r w:rsidRPr="007660FE">
        <w:rPr>
          <w:rFonts w:ascii="Book Antiqua" w:eastAsia="宋体" w:hAnsi="Book Antiqua" w:cs="宋体"/>
          <w:b/>
          <w:bCs/>
          <w:color w:val="000000"/>
          <w:sz w:val="24"/>
          <w:szCs w:val="24"/>
        </w:rPr>
        <w:t xml:space="preserve"> F</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Rappuoli</w:t>
      </w:r>
      <w:proofErr w:type="spellEnd"/>
      <w:r w:rsidRPr="007660FE">
        <w:rPr>
          <w:rFonts w:ascii="Book Antiqua" w:eastAsia="宋体" w:hAnsi="Book Antiqua" w:cs="宋体"/>
          <w:color w:val="000000"/>
          <w:sz w:val="24"/>
          <w:szCs w:val="24"/>
        </w:rPr>
        <w:t xml:space="preserve"> R, </w:t>
      </w:r>
      <w:proofErr w:type="spellStart"/>
      <w:r w:rsidRPr="007660FE">
        <w:rPr>
          <w:rFonts w:ascii="Book Antiqua" w:eastAsia="宋体" w:hAnsi="Book Antiqua" w:cs="宋体"/>
          <w:color w:val="000000"/>
          <w:sz w:val="24"/>
          <w:szCs w:val="24"/>
        </w:rPr>
        <w:t>Montalto</w:t>
      </w:r>
      <w:proofErr w:type="spellEnd"/>
      <w:r w:rsidRPr="007660FE">
        <w:rPr>
          <w:rFonts w:ascii="Book Antiqua" w:eastAsia="宋体" w:hAnsi="Book Antiqua" w:cs="宋体"/>
          <w:color w:val="000000"/>
          <w:sz w:val="24"/>
          <w:szCs w:val="24"/>
        </w:rPr>
        <w:t xml:space="preserve"> G, </w:t>
      </w:r>
      <w:proofErr w:type="spellStart"/>
      <w:r w:rsidRPr="007660FE">
        <w:rPr>
          <w:rFonts w:ascii="Book Antiqua" w:eastAsia="宋体" w:hAnsi="Book Antiqua" w:cs="宋体"/>
          <w:color w:val="000000"/>
          <w:sz w:val="24"/>
          <w:szCs w:val="24"/>
        </w:rPr>
        <w:t>Baldi</w:t>
      </w:r>
      <w:proofErr w:type="spellEnd"/>
      <w:r w:rsidRPr="007660FE">
        <w:rPr>
          <w:rFonts w:ascii="Book Antiqua" w:eastAsia="宋体" w:hAnsi="Book Antiqua" w:cs="宋体"/>
          <w:color w:val="000000"/>
          <w:sz w:val="24"/>
          <w:szCs w:val="24"/>
        </w:rPr>
        <w:t xml:space="preserve"> C, Gori M, </w:t>
      </w:r>
      <w:proofErr w:type="spellStart"/>
      <w:r w:rsidRPr="007660FE">
        <w:rPr>
          <w:rFonts w:ascii="Book Antiqua" w:eastAsia="宋体" w:hAnsi="Book Antiqua" w:cs="宋体"/>
          <w:color w:val="000000"/>
          <w:sz w:val="24"/>
          <w:szCs w:val="24"/>
        </w:rPr>
        <w:t>Cetta</w:t>
      </w:r>
      <w:proofErr w:type="spellEnd"/>
      <w:r w:rsidRPr="007660FE">
        <w:rPr>
          <w:rFonts w:ascii="Book Antiqua" w:eastAsia="宋体" w:hAnsi="Book Antiqua" w:cs="宋体"/>
          <w:color w:val="000000"/>
          <w:sz w:val="24"/>
          <w:szCs w:val="24"/>
        </w:rPr>
        <w:t xml:space="preserve"> D, </w:t>
      </w:r>
      <w:proofErr w:type="spellStart"/>
      <w:r w:rsidRPr="007660FE">
        <w:rPr>
          <w:rFonts w:ascii="Book Antiqua" w:eastAsia="宋体" w:hAnsi="Book Antiqua" w:cs="宋体"/>
          <w:color w:val="000000"/>
          <w:sz w:val="24"/>
          <w:szCs w:val="24"/>
        </w:rPr>
        <w:t>Zuckermann</w:t>
      </w:r>
      <w:proofErr w:type="spellEnd"/>
      <w:r w:rsidRPr="007660FE">
        <w:rPr>
          <w:rFonts w:ascii="Book Antiqua" w:eastAsia="宋体" w:hAnsi="Book Antiqua" w:cs="宋体"/>
          <w:color w:val="000000"/>
          <w:sz w:val="24"/>
          <w:szCs w:val="24"/>
        </w:rPr>
        <w:t xml:space="preserve"> M, </w:t>
      </w:r>
      <w:proofErr w:type="spellStart"/>
      <w:r w:rsidRPr="007660FE">
        <w:rPr>
          <w:rFonts w:ascii="Book Antiqua" w:eastAsia="宋体" w:hAnsi="Book Antiqua" w:cs="宋体"/>
          <w:color w:val="000000"/>
          <w:sz w:val="24"/>
          <w:szCs w:val="24"/>
        </w:rPr>
        <w:t>Magnani</w:t>
      </w:r>
      <w:proofErr w:type="spellEnd"/>
      <w:r w:rsidRPr="007660FE">
        <w:rPr>
          <w:rFonts w:ascii="Book Antiqua" w:eastAsia="宋体" w:hAnsi="Book Antiqua" w:cs="宋体"/>
          <w:color w:val="000000"/>
          <w:sz w:val="24"/>
          <w:szCs w:val="24"/>
        </w:rPr>
        <w:t xml:space="preserve"> A, </w:t>
      </w:r>
      <w:proofErr w:type="spellStart"/>
      <w:r w:rsidRPr="007660FE">
        <w:rPr>
          <w:rFonts w:ascii="Book Antiqua" w:eastAsia="宋体" w:hAnsi="Book Antiqua" w:cs="宋体"/>
          <w:color w:val="000000"/>
          <w:sz w:val="24"/>
          <w:szCs w:val="24"/>
        </w:rPr>
        <w:t>Barbucci</w:t>
      </w:r>
      <w:proofErr w:type="spellEnd"/>
      <w:r w:rsidRPr="007660FE">
        <w:rPr>
          <w:rFonts w:ascii="Book Antiqua" w:eastAsia="宋体" w:hAnsi="Book Antiqua" w:cs="宋体"/>
          <w:color w:val="000000"/>
          <w:sz w:val="24"/>
          <w:szCs w:val="24"/>
        </w:rPr>
        <w:t xml:space="preserve"> R. New biliary </w:t>
      </w:r>
      <w:proofErr w:type="spellStart"/>
      <w:r w:rsidRPr="007660FE">
        <w:rPr>
          <w:rFonts w:ascii="Book Antiqua" w:eastAsia="宋体" w:hAnsi="Book Antiqua" w:cs="宋体"/>
          <w:color w:val="000000"/>
          <w:sz w:val="24"/>
          <w:szCs w:val="24"/>
        </w:rPr>
        <w:t>endoprosthesis</w:t>
      </w:r>
      <w:proofErr w:type="spellEnd"/>
      <w:r w:rsidRPr="007660FE">
        <w:rPr>
          <w:rFonts w:ascii="Book Antiqua" w:eastAsia="宋体" w:hAnsi="Book Antiqua" w:cs="宋体"/>
          <w:color w:val="000000"/>
          <w:sz w:val="24"/>
          <w:szCs w:val="24"/>
        </w:rPr>
        <w:t xml:space="preserve"> less liable to block in biliary infections: </w:t>
      </w:r>
      <w:r w:rsidRPr="007660FE">
        <w:rPr>
          <w:rFonts w:ascii="Book Antiqua" w:eastAsia="宋体" w:hAnsi="Book Antiqua" w:cs="宋体"/>
          <w:color w:val="000000"/>
          <w:sz w:val="24"/>
          <w:szCs w:val="24"/>
        </w:rPr>
        <w:lastRenderedPageBreak/>
        <w:t>description and in vitro studies. </w:t>
      </w:r>
      <w:proofErr w:type="spellStart"/>
      <w:r w:rsidRPr="007660FE">
        <w:rPr>
          <w:rFonts w:ascii="Book Antiqua" w:eastAsia="宋体" w:hAnsi="Book Antiqua" w:cs="宋体"/>
          <w:i/>
          <w:iCs/>
          <w:color w:val="000000"/>
          <w:sz w:val="24"/>
          <w:szCs w:val="24"/>
        </w:rPr>
        <w:t>Eur</w:t>
      </w:r>
      <w:proofErr w:type="spellEnd"/>
      <w:r w:rsidRPr="007660FE">
        <w:rPr>
          <w:rFonts w:ascii="Book Antiqua" w:eastAsia="宋体" w:hAnsi="Book Antiqua" w:cs="宋体"/>
          <w:i/>
          <w:iCs/>
          <w:color w:val="000000"/>
          <w:sz w:val="24"/>
          <w:szCs w:val="24"/>
        </w:rPr>
        <w:t xml:space="preserve"> J </w:t>
      </w:r>
      <w:proofErr w:type="spellStart"/>
      <w:r w:rsidRPr="007660FE">
        <w:rPr>
          <w:rFonts w:ascii="Book Antiqua" w:eastAsia="宋体" w:hAnsi="Book Antiqua" w:cs="宋体"/>
          <w:i/>
          <w:iCs/>
          <w:color w:val="000000"/>
          <w:sz w:val="24"/>
          <w:szCs w:val="24"/>
        </w:rPr>
        <w:t>Surg</w:t>
      </w:r>
      <w:proofErr w:type="spellEnd"/>
      <w:r w:rsidRPr="007660FE">
        <w:rPr>
          <w:rFonts w:ascii="Book Antiqua" w:eastAsia="宋体" w:hAnsi="Book Antiqua" w:cs="宋体"/>
          <w:color w:val="000000"/>
          <w:sz w:val="24"/>
          <w:szCs w:val="24"/>
        </w:rPr>
        <w:t> 1999; </w:t>
      </w:r>
      <w:r w:rsidRPr="007660FE">
        <w:rPr>
          <w:rFonts w:ascii="Book Antiqua" w:eastAsia="宋体" w:hAnsi="Book Antiqua" w:cs="宋体"/>
          <w:b/>
          <w:bCs/>
          <w:color w:val="000000"/>
          <w:sz w:val="24"/>
          <w:szCs w:val="24"/>
        </w:rPr>
        <w:t>165</w:t>
      </w:r>
      <w:r w:rsidRPr="007660FE">
        <w:rPr>
          <w:rFonts w:ascii="Book Antiqua" w:eastAsia="宋体" w:hAnsi="Book Antiqua" w:cs="宋体"/>
          <w:color w:val="000000"/>
          <w:sz w:val="24"/>
          <w:szCs w:val="24"/>
        </w:rPr>
        <w:t>: 782-785 [PMID: 10494646 DOI: 10.1080/11024159950189582]</w:t>
      </w:r>
    </w:p>
    <w:p w14:paraId="7BAF0D5C"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19 </w:t>
      </w:r>
      <w:proofErr w:type="spellStart"/>
      <w:r w:rsidRPr="007660FE">
        <w:rPr>
          <w:rFonts w:ascii="Book Antiqua" w:eastAsia="宋体" w:hAnsi="Book Antiqua" w:cs="宋体"/>
          <w:b/>
          <w:bCs/>
          <w:color w:val="000000"/>
          <w:sz w:val="24"/>
          <w:szCs w:val="24"/>
        </w:rPr>
        <w:t>Farnbacher</w:t>
      </w:r>
      <w:proofErr w:type="spellEnd"/>
      <w:r w:rsidRPr="007660FE">
        <w:rPr>
          <w:rFonts w:ascii="Book Antiqua" w:eastAsia="宋体" w:hAnsi="Book Antiqua" w:cs="宋体"/>
          <w:b/>
          <w:bCs/>
          <w:color w:val="000000"/>
          <w:sz w:val="24"/>
          <w:szCs w:val="24"/>
        </w:rPr>
        <w:t xml:space="preserve"> MJ</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Lederer</w:t>
      </w:r>
      <w:proofErr w:type="spellEnd"/>
      <w:r w:rsidRPr="007660FE">
        <w:rPr>
          <w:rFonts w:ascii="Book Antiqua" w:eastAsia="宋体" w:hAnsi="Book Antiqua" w:cs="宋体"/>
          <w:color w:val="000000"/>
          <w:sz w:val="24"/>
          <w:szCs w:val="24"/>
        </w:rPr>
        <w:t xml:space="preserve"> R, </w:t>
      </w:r>
      <w:proofErr w:type="spellStart"/>
      <w:r w:rsidRPr="007660FE">
        <w:rPr>
          <w:rFonts w:ascii="Book Antiqua" w:eastAsia="宋体" w:hAnsi="Book Antiqua" w:cs="宋体"/>
          <w:color w:val="000000"/>
          <w:sz w:val="24"/>
          <w:szCs w:val="24"/>
        </w:rPr>
        <w:t>Blana</w:t>
      </w:r>
      <w:proofErr w:type="spellEnd"/>
      <w:r w:rsidRPr="007660FE">
        <w:rPr>
          <w:rFonts w:ascii="Book Antiqua" w:eastAsia="宋体" w:hAnsi="Book Antiqua" w:cs="宋体"/>
          <w:color w:val="000000"/>
          <w:sz w:val="24"/>
          <w:szCs w:val="24"/>
        </w:rPr>
        <w:t xml:space="preserve"> A, Schneider HT. Does heparin coating reduce encrustation of biliary plastic </w:t>
      </w:r>
      <w:proofErr w:type="spellStart"/>
      <w:r w:rsidRPr="007660FE">
        <w:rPr>
          <w:rFonts w:ascii="Book Antiqua" w:eastAsia="宋体" w:hAnsi="Book Antiqua" w:cs="宋体"/>
          <w:color w:val="000000"/>
          <w:sz w:val="24"/>
          <w:szCs w:val="24"/>
        </w:rPr>
        <w:t>endoprostheses</w:t>
      </w:r>
      <w:proofErr w:type="spellEnd"/>
      <w:r w:rsidRPr="007660FE">
        <w:rPr>
          <w:rFonts w:ascii="Book Antiqua" w:eastAsia="宋体" w:hAnsi="Book Antiqua" w:cs="宋体"/>
          <w:color w:val="000000"/>
          <w:sz w:val="24"/>
          <w:szCs w:val="24"/>
        </w:rPr>
        <w:t>? A prospective randomized trial. </w:t>
      </w:r>
      <w:proofErr w:type="spellStart"/>
      <w:r w:rsidRPr="007660FE">
        <w:rPr>
          <w:rFonts w:ascii="Book Antiqua" w:eastAsia="宋体" w:hAnsi="Book Antiqua" w:cs="宋体"/>
          <w:i/>
          <w:iCs/>
          <w:color w:val="000000"/>
          <w:sz w:val="24"/>
          <w:szCs w:val="24"/>
        </w:rPr>
        <w:t>Scand</w:t>
      </w:r>
      <w:proofErr w:type="spellEnd"/>
      <w:r w:rsidRPr="007660FE">
        <w:rPr>
          <w:rFonts w:ascii="Book Antiqua" w:eastAsia="宋体" w:hAnsi="Book Antiqua" w:cs="宋体"/>
          <w:i/>
          <w:iCs/>
          <w:color w:val="000000"/>
          <w:sz w:val="24"/>
          <w:szCs w:val="24"/>
        </w:rPr>
        <w:t xml:space="preserve">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47</w:t>
      </w:r>
      <w:r w:rsidRPr="007660FE">
        <w:rPr>
          <w:rFonts w:ascii="Book Antiqua" w:eastAsia="宋体" w:hAnsi="Book Antiqua" w:cs="宋体"/>
          <w:color w:val="000000"/>
          <w:sz w:val="24"/>
          <w:szCs w:val="24"/>
        </w:rPr>
        <w:t>: 1141-1147 [PMID: 22861490 DOI: 10.3109/00365521.2012.711849]</w:t>
      </w:r>
    </w:p>
    <w:p w14:paraId="05A07A89"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20 </w:t>
      </w:r>
      <w:proofErr w:type="spellStart"/>
      <w:r w:rsidRPr="007660FE">
        <w:rPr>
          <w:rFonts w:ascii="Book Antiqua" w:eastAsia="宋体" w:hAnsi="Book Antiqua" w:cs="宋体"/>
          <w:b/>
          <w:bCs/>
          <w:color w:val="000000"/>
          <w:sz w:val="24"/>
          <w:szCs w:val="24"/>
        </w:rPr>
        <w:t>Galandi</w:t>
      </w:r>
      <w:proofErr w:type="spellEnd"/>
      <w:r w:rsidRPr="007660FE">
        <w:rPr>
          <w:rFonts w:ascii="Book Antiqua" w:eastAsia="宋体" w:hAnsi="Book Antiqua" w:cs="宋体"/>
          <w:b/>
          <w:bCs/>
          <w:color w:val="000000"/>
          <w:sz w:val="24"/>
          <w:szCs w:val="24"/>
        </w:rPr>
        <w:t xml:space="preserve"> D</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Schwarzer</w:t>
      </w:r>
      <w:proofErr w:type="spellEnd"/>
      <w:r w:rsidRPr="007660FE">
        <w:rPr>
          <w:rFonts w:ascii="Book Antiqua" w:eastAsia="宋体" w:hAnsi="Book Antiqua" w:cs="宋体"/>
          <w:color w:val="000000"/>
          <w:sz w:val="24"/>
          <w:szCs w:val="24"/>
        </w:rPr>
        <w:t xml:space="preserve"> G, </w:t>
      </w:r>
      <w:proofErr w:type="spellStart"/>
      <w:r w:rsidRPr="007660FE">
        <w:rPr>
          <w:rFonts w:ascii="Book Antiqua" w:eastAsia="宋体" w:hAnsi="Book Antiqua" w:cs="宋体"/>
          <w:color w:val="000000"/>
          <w:sz w:val="24"/>
          <w:szCs w:val="24"/>
        </w:rPr>
        <w:t>Bassler</w:t>
      </w:r>
      <w:proofErr w:type="spellEnd"/>
      <w:r w:rsidRPr="007660FE">
        <w:rPr>
          <w:rFonts w:ascii="Book Antiqua" w:eastAsia="宋体" w:hAnsi="Book Antiqua" w:cs="宋体"/>
          <w:color w:val="000000"/>
          <w:sz w:val="24"/>
          <w:szCs w:val="24"/>
        </w:rPr>
        <w:t xml:space="preserve"> D, </w:t>
      </w:r>
      <w:proofErr w:type="spellStart"/>
      <w:r w:rsidRPr="007660FE">
        <w:rPr>
          <w:rFonts w:ascii="Book Antiqua" w:eastAsia="宋体" w:hAnsi="Book Antiqua" w:cs="宋体"/>
          <w:color w:val="000000"/>
          <w:sz w:val="24"/>
          <w:szCs w:val="24"/>
        </w:rPr>
        <w:t>Allgaier</w:t>
      </w:r>
      <w:proofErr w:type="spellEnd"/>
      <w:r w:rsidRPr="007660FE">
        <w:rPr>
          <w:rFonts w:ascii="Book Antiqua" w:eastAsia="宋体" w:hAnsi="Book Antiqua" w:cs="宋体"/>
          <w:color w:val="000000"/>
          <w:sz w:val="24"/>
          <w:szCs w:val="24"/>
        </w:rPr>
        <w:t xml:space="preserve"> HP. </w:t>
      </w:r>
      <w:proofErr w:type="spellStart"/>
      <w:r w:rsidRPr="007660FE">
        <w:rPr>
          <w:rFonts w:ascii="Book Antiqua" w:eastAsia="宋体" w:hAnsi="Book Antiqua" w:cs="宋体"/>
          <w:color w:val="000000"/>
          <w:sz w:val="24"/>
          <w:szCs w:val="24"/>
        </w:rPr>
        <w:t>Ursodeoxycholic</w:t>
      </w:r>
      <w:proofErr w:type="spellEnd"/>
      <w:r w:rsidRPr="007660FE">
        <w:rPr>
          <w:rFonts w:ascii="Book Antiqua" w:eastAsia="宋体" w:hAnsi="Book Antiqua" w:cs="宋体"/>
          <w:color w:val="000000"/>
          <w:sz w:val="24"/>
          <w:szCs w:val="24"/>
        </w:rPr>
        <w:t xml:space="preserve"> acid and/or antibiotics for prevention of biliary stent occlusion. </w:t>
      </w:r>
      <w:r w:rsidRPr="007660FE">
        <w:rPr>
          <w:rFonts w:ascii="Book Antiqua" w:eastAsia="宋体" w:hAnsi="Book Antiqua" w:cs="宋体"/>
          <w:i/>
          <w:iCs/>
          <w:color w:val="000000"/>
          <w:sz w:val="24"/>
          <w:szCs w:val="24"/>
        </w:rPr>
        <w:t xml:space="preserve">Cochrane Database </w:t>
      </w:r>
      <w:proofErr w:type="spellStart"/>
      <w:r w:rsidRPr="007660FE">
        <w:rPr>
          <w:rFonts w:ascii="Book Antiqua" w:eastAsia="宋体" w:hAnsi="Book Antiqua" w:cs="宋体"/>
          <w:i/>
          <w:iCs/>
          <w:color w:val="000000"/>
          <w:sz w:val="24"/>
          <w:szCs w:val="24"/>
        </w:rPr>
        <w:t>Syst</w:t>
      </w:r>
      <w:proofErr w:type="spellEnd"/>
      <w:r w:rsidRPr="007660FE">
        <w:rPr>
          <w:rFonts w:ascii="Book Antiqua" w:eastAsia="宋体" w:hAnsi="Book Antiqua" w:cs="宋体"/>
          <w:i/>
          <w:iCs/>
          <w:color w:val="000000"/>
          <w:sz w:val="24"/>
          <w:szCs w:val="24"/>
        </w:rPr>
        <w:t xml:space="preserve"> Rev</w:t>
      </w:r>
      <w:r w:rsidRPr="007660FE">
        <w:rPr>
          <w:rFonts w:ascii="Book Antiqua" w:eastAsia="宋体" w:hAnsi="Book Antiqua" w:cs="宋体"/>
          <w:color w:val="000000"/>
          <w:sz w:val="24"/>
          <w:szCs w:val="24"/>
        </w:rPr>
        <w:t> 2002; </w:t>
      </w:r>
      <w:r w:rsidRPr="007660FE">
        <w:rPr>
          <w:rFonts w:ascii="Book Antiqua" w:eastAsia="宋体" w:hAnsi="Book Antiqua" w:cs="宋体"/>
          <w:b/>
          <w:color w:val="000000"/>
          <w:sz w:val="24"/>
          <w:szCs w:val="24"/>
        </w:rPr>
        <w:t>(3)</w:t>
      </w:r>
      <w:r w:rsidRPr="007660FE">
        <w:rPr>
          <w:rFonts w:ascii="Book Antiqua" w:eastAsia="宋体" w:hAnsi="Book Antiqua" w:cs="宋体"/>
          <w:color w:val="000000"/>
          <w:sz w:val="24"/>
          <w:szCs w:val="24"/>
        </w:rPr>
        <w:t>: CD003043 [PMID: 12137669 DOI: 10.1002/14651858.cd003043]</w:t>
      </w:r>
    </w:p>
    <w:p w14:paraId="788993D6"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21 </w:t>
      </w:r>
      <w:proofErr w:type="spellStart"/>
      <w:r w:rsidRPr="007660FE">
        <w:rPr>
          <w:rFonts w:ascii="Book Antiqua" w:eastAsia="宋体" w:hAnsi="Book Antiqua" w:cs="宋体"/>
          <w:b/>
          <w:bCs/>
          <w:color w:val="000000"/>
          <w:sz w:val="24"/>
          <w:szCs w:val="24"/>
        </w:rPr>
        <w:t>Weickert</w:t>
      </w:r>
      <w:proofErr w:type="spellEnd"/>
      <w:r w:rsidRPr="007660FE">
        <w:rPr>
          <w:rFonts w:ascii="Book Antiqua" w:eastAsia="宋体" w:hAnsi="Book Antiqua" w:cs="宋体"/>
          <w:b/>
          <w:bCs/>
          <w:color w:val="000000"/>
          <w:sz w:val="24"/>
          <w:szCs w:val="24"/>
        </w:rPr>
        <w:t xml:space="preserve"> U</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Wiesend</w:t>
      </w:r>
      <w:proofErr w:type="spellEnd"/>
      <w:r w:rsidRPr="007660FE">
        <w:rPr>
          <w:rFonts w:ascii="Book Antiqua" w:eastAsia="宋体" w:hAnsi="Book Antiqua" w:cs="宋体"/>
          <w:color w:val="000000"/>
          <w:sz w:val="24"/>
          <w:szCs w:val="24"/>
        </w:rPr>
        <w:t xml:space="preserve"> F, </w:t>
      </w:r>
      <w:proofErr w:type="spellStart"/>
      <w:r w:rsidRPr="007660FE">
        <w:rPr>
          <w:rFonts w:ascii="Book Antiqua" w:eastAsia="宋体" w:hAnsi="Book Antiqua" w:cs="宋体"/>
          <w:color w:val="000000"/>
          <w:sz w:val="24"/>
          <w:szCs w:val="24"/>
        </w:rPr>
        <w:t>Subkowski</w:t>
      </w:r>
      <w:proofErr w:type="spellEnd"/>
      <w:r w:rsidRPr="007660FE">
        <w:rPr>
          <w:rFonts w:ascii="Book Antiqua" w:eastAsia="宋体" w:hAnsi="Book Antiqua" w:cs="宋体"/>
          <w:color w:val="000000"/>
          <w:sz w:val="24"/>
          <w:szCs w:val="24"/>
        </w:rPr>
        <w:t xml:space="preserve"> T, </w:t>
      </w:r>
      <w:proofErr w:type="spellStart"/>
      <w:r w:rsidRPr="007660FE">
        <w:rPr>
          <w:rFonts w:ascii="Book Antiqua" w:eastAsia="宋体" w:hAnsi="Book Antiqua" w:cs="宋体"/>
          <w:color w:val="000000"/>
          <w:sz w:val="24"/>
          <w:szCs w:val="24"/>
        </w:rPr>
        <w:t>Eickhoff</w:t>
      </w:r>
      <w:proofErr w:type="spellEnd"/>
      <w:r w:rsidRPr="007660FE">
        <w:rPr>
          <w:rFonts w:ascii="Book Antiqua" w:eastAsia="宋体" w:hAnsi="Book Antiqua" w:cs="宋体"/>
          <w:color w:val="000000"/>
          <w:sz w:val="24"/>
          <w:szCs w:val="24"/>
        </w:rPr>
        <w:t xml:space="preserve"> A, Reiss G. Optimizing biliary stent patency by coating with </w:t>
      </w:r>
      <w:proofErr w:type="spellStart"/>
      <w:r w:rsidRPr="007660FE">
        <w:rPr>
          <w:rFonts w:ascii="Book Antiqua" w:eastAsia="宋体" w:hAnsi="Book Antiqua" w:cs="宋体"/>
          <w:color w:val="000000"/>
          <w:sz w:val="24"/>
          <w:szCs w:val="24"/>
        </w:rPr>
        <w:t>hydrophobin</w:t>
      </w:r>
      <w:proofErr w:type="spellEnd"/>
      <w:r w:rsidRPr="007660FE">
        <w:rPr>
          <w:rFonts w:ascii="Book Antiqua" w:eastAsia="宋体" w:hAnsi="Book Antiqua" w:cs="宋体"/>
          <w:color w:val="000000"/>
          <w:sz w:val="24"/>
          <w:szCs w:val="24"/>
        </w:rPr>
        <w:t xml:space="preserve"> alone or </w:t>
      </w:r>
      <w:proofErr w:type="spellStart"/>
      <w:r w:rsidRPr="007660FE">
        <w:rPr>
          <w:rFonts w:ascii="Book Antiqua" w:eastAsia="宋体" w:hAnsi="Book Antiqua" w:cs="宋体"/>
          <w:color w:val="000000"/>
          <w:sz w:val="24"/>
          <w:szCs w:val="24"/>
        </w:rPr>
        <w:t>hydrophobin</w:t>
      </w:r>
      <w:proofErr w:type="spellEnd"/>
      <w:r w:rsidRPr="007660FE">
        <w:rPr>
          <w:rFonts w:ascii="Book Antiqua" w:eastAsia="宋体" w:hAnsi="Book Antiqua" w:cs="宋体"/>
          <w:color w:val="000000"/>
          <w:sz w:val="24"/>
          <w:szCs w:val="24"/>
        </w:rPr>
        <w:t xml:space="preserve"> and antibiotics or heparin: an in vitro proof of principle study. </w:t>
      </w:r>
      <w:proofErr w:type="spellStart"/>
      <w:r w:rsidRPr="007660FE">
        <w:rPr>
          <w:rFonts w:ascii="Book Antiqua" w:eastAsia="宋体" w:hAnsi="Book Antiqua" w:cs="宋体"/>
          <w:i/>
          <w:iCs/>
          <w:color w:val="000000"/>
          <w:sz w:val="24"/>
          <w:szCs w:val="24"/>
        </w:rPr>
        <w:t>Adv</w:t>
      </w:r>
      <w:proofErr w:type="spellEnd"/>
      <w:r w:rsidRPr="007660FE">
        <w:rPr>
          <w:rFonts w:ascii="Book Antiqua" w:eastAsia="宋体" w:hAnsi="Book Antiqua" w:cs="宋体"/>
          <w:i/>
          <w:iCs/>
          <w:color w:val="000000"/>
          <w:sz w:val="24"/>
          <w:szCs w:val="24"/>
        </w:rPr>
        <w:t xml:space="preserve"> Med </w:t>
      </w:r>
      <w:proofErr w:type="spellStart"/>
      <w:r w:rsidRPr="007660FE">
        <w:rPr>
          <w:rFonts w:ascii="Book Antiqua" w:eastAsia="宋体" w:hAnsi="Book Antiqua" w:cs="宋体"/>
          <w:i/>
          <w:iCs/>
          <w:color w:val="000000"/>
          <w:sz w:val="24"/>
          <w:szCs w:val="24"/>
        </w:rPr>
        <w:t>Sci</w:t>
      </w:r>
      <w:proofErr w:type="spellEnd"/>
      <w:r w:rsidRPr="007660FE">
        <w:rPr>
          <w:rFonts w:ascii="Book Antiqua" w:eastAsia="宋体" w:hAnsi="Book Antiqua" w:cs="宋体"/>
          <w:color w:val="000000"/>
          <w:sz w:val="24"/>
          <w:szCs w:val="24"/>
        </w:rPr>
        <w:t> 2011; </w:t>
      </w:r>
      <w:r w:rsidRPr="007660FE">
        <w:rPr>
          <w:rFonts w:ascii="Book Antiqua" w:eastAsia="宋体" w:hAnsi="Book Antiqua" w:cs="宋体"/>
          <w:b/>
          <w:bCs/>
          <w:color w:val="000000"/>
          <w:sz w:val="24"/>
          <w:szCs w:val="24"/>
        </w:rPr>
        <w:t>56</w:t>
      </w:r>
      <w:r w:rsidRPr="007660FE">
        <w:rPr>
          <w:rFonts w:ascii="Book Antiqua" w:eastAsia="宋体" w:hAnsi="Book Antiqua" w:cs="宋体"/>
          <w:color w:val="000000"/>
          <w:sz w:val="24"/>
          <w:szCs w:val="24"/>
        </w:rPr>
        <w:t>: 138-144 [PMID: 21940267 DOI: 10.2478/v10039-011-0026-y]</w:t>
      </w:r>
    </w:p>
    <w:p w14:paraId="50F9702D"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22 </w:t>
      </w:r>
      <w:proofErr w:type="spellStart"/>
      <w:r w:rsidRPr="007660FE">
        <w:rPr>
          <w:rFonts w:ascii="Book Antiqua" w:eastAsia="宋体" w:hAnsi="Book Antiqua" w:cs="宋体"/>
          <w:b/>
          <w:bCs/>
          <w:color w:val="000000"/>
          <w:sz w:val="24"/>
          <w:szCs w:val="24"/>
        </w:rPr>
        <w:t>Gwon</w:t>
      </w:r>
      <w:proofErr w:type="spellEnd"/>
      <w:r w:rsidRPr="007660FE">
        <w:rPr>
          <w:rFonts w:ascii="Book Antiqua" w:eastAsia="宋体" w:hAnsi="Book Antiqua" w:cs="宋体"/>
          <w:b/>
          <w:bCs/>
          <w:color w:val="000000"/>
          <w:sz w:val="24"/>
          <w:szCs w:val="24"/>
        </w:rPr>
        <w:t xml:space="preserve"> DI</w:t>
      </w:r>
      <w:r w:rsidRPr="007660FE">
        <w:rPr>
          <w:rFonts w:ascii="Book Antiqua" w:eastAsia="宋体" w:hAnsi="Book Antiqua" w:cs="宋体"/>
          <w:color w:val="000000"/>
          <w:sz w:val="24"/>
          <w:szCs w:val="24"/>
        </w:rPr>
        <w:t>, Lee SS, Kim EY. Cefotaxime-eluting covered self-expandable stents in a canine biliary model: scanning electron microscopic study of biofilm formation. </w:t>
      </w:r>
      <w:proofErr w:type="spellStart"/>
      <w:r w:rsidRPr="007660FE">
        <w:rPr>
          <w:rFonts w:ascii="Book Antiqua" w:eastAsia="宋体" w:hAnsi="Book Antiqua" w:cs="宋体"/>
          <w:i/>
          <w:iCs/>
          <w:color w:val="000000"/>
          <w:sz w:val="24"/>
          <w:szCs w:val="24"/>
        </w:rPr>
        <w:t>Acta</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Radiol</w:t>
      </w:r>
      <w:proofErr w:type="spellEnd"/>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53</w:t>
      </w:r>
      <w:r w:rsidRPr="007660FE">
        <w:rPr>
          <w:rFonts w:ascii="Book Antiqua" w:eastAsia="宋体" w:hAnsi="Book Antiqua" w:cs="宋体"/>
          <w:color w:val="000000"/>
          <w:sz w:val="24"/>
          <w:szCs w:val="24"/>
        </w:rPr>
        <w:t>: 1127-1132 [PMID: 23034797 DOI: 10.1258/ar.2012.120220]</w:t>
      </w:r>
    </w:p>
    <w:p w14:paraId="0C515CB8"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23 </w:t>
      </w:r>
      <w:r w:rsidRPr="007660FE">
        <w:rPr>
          <w:rFonts w:ascii="Book Antiqua" w:eastAsia="宋体" w:hAnsi="Book Antiqua" w:cs="宋体"/>
          <w:b/>
          <w:bCs/>
          <w:color w:val="000000"/>
          <w:sz w:val="24"/>
          <w:szCs w:val="24"/>
        </w:rPr>
        <w:t>Hidalgo M</w:t>
      </w:r>
      <w:r w:rsidRPr="007660FE">
        <w:rPr>
          <w:rFonts w:ascii="Book Antiqua" w:eastAsia="宋体" w:hAnsi="Book Antiqua" w:cs="宋体"/>
          <w:color w:val="000000"/>
          <w:sz w:val="24"/>
          <w:szCs w:val="24"/>
        </w:rPr>
        <w:t>. Pancreatic cancer. </w:t>
      </w:r>
      <w:r w:rsidRPr="007660FE">
        <w:rPr>
          <w:rFonts w:ascii="Book Antiqua" w:eastAsia="宋体" w:hAnsi="Book Antiqua" w:cs="宋体"/>
          <w:i/>
          <w:iCs/>
          <w:color w:val="000000"/>
          <w:sz w:val="24"/>
          <w:szCs w:val="24"/>
        </w:rPr>
        <w:t xml:space="preserve">N </w:t>
      </w:r>
      <w:proofErr w:type="spellStart"/>
      <w:r w:rsidRPr="007660FE">
        <w:rPr>
          <w:rFonts w:ascii="Book Antiqua" w:eastAsia="宋体" w:hAnsi="Book Antiqua" w:cs="宋体"/>
          <w:i/>
          <w:iCs/>
          <w:color w:val="000000"/>
          <w:sz w:val="24"/>
          <w:szCs w:val="24"/>
        </w:rPr>
        <w:t>Engl</w:t>
      </w:r>
      <w:proofErr w:type="spellEnd"/>
      <w:r w:rsidRPr="007660FE">
        <w:rPr>
          <w:rFonts w:ascii="Book Antiqua" w:eastAsia="宋体" w:hAnsi="Book Antiqua" w:cs="宋体"/>
          <w:i/>
          <w:iCs/>
          <w:color w:val="000000"/>
          <w:sz w:val="24"/>
          <w:szCs w:val="24"/>
        </w:rPr>
        <w:t xml:space="preserve"> J Med</w:t>
      </w:r>
      <w:r w:rsidRPr="007660FE">
        <w:rPr>
          <w:rFonts w:ascii="Book Antiqua" w:eastAsia="宋体" w:hAnsi="Book Antiqua" w:cs="宋体"/>
          <w:color w:val="000000"/>
          <w:sz w:val="24"/>
          <w:szCs w:val="24"/>
        </w:rPr>
        <w:t> 2010; </w:t>
      </w:r>
      <w:r w:rsidRPr="007660FE">
        <w:rPr>
          <w:rFonts w:ascii="Book Antiqua" w:eastAsia="宋体" w:hAnsi="Book Antiqua" w:cs="宋体"/>
          <w:b/>
          <w:bCs/>
          <w:color w:val="000000"/>
          <w:sz w:val="24"/>
          <w:szCs w:val="24"/>
        </w:rPr>
        <w:t>362</w:t>
      </w:r>
      <w:r w:rsidRPr="007660FE">
        <w:rPr>
          <w:rFonts w:ascii="Book Antiqua" w:eastAsia="宋体" w:hAnsi="Book Antiqua" w:cs="宋体"/>
          <w:color w:val="000000"/>
          <w:sz w:val="24"/>
          <w:szCs w:val="24"/>
        </w:rPr>
        <w:t>: 1605-1617 [PMID: 20427809 DOI: 10.1056/NEJMra0901557]</w:t>
      </w:r>
    </w:p>
    <w:p w14:paraId="285EC7AD"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24 </w:t>
      </w:r>
      <w:proofErr w:type="spellStart"/>
      <w:r w:rsidRPr="007660FE">
        <w:rPr>
          <w:rFonts w:ascii="Book Antiqua" w:eastAsia="宋体" w:hAnsi="Book Antiqua" w:cs="宋体"/>
          <w:b/>
          <w:bCs/>
          <w:color w:val="000000"/>
          <w:sz w:val="24"/>
          <w:szCs w:val="24"/>
        </w:rPr>
        <w:t>Parkin</w:t>
      </w:r>
      <w:proofErr w:type="spellEnd"/>
      <w:r w:rsidRPr="007660FE">
        <w:rPr>
          <w:rFonts w:ascii="Book Antiqua" w:eastAsia="宋体" w:hAnsi="Book Antiqua" w:cs="宋体"/>
          <w:b/>
          <w:bCs/>
          <w:color w:val="000000"/>
          <w:sz w:val="24"/>
          <w:szCs w:val="24"/>
        </w:rPr>
        <w:t xml:space="preserve"> DM</w:t>
      </w:r>
      <w:r w:rsidRPr="007660FE">
        <w:rPr>
          <w:rFonts w:ascii="Book Antiqua" w:eastAsia="宋体" w:hAnsi="Book Antiqua" w:cs="宋体"/>
          <w:color w:val="000000"/>
          <w:sz w:val="24"/>
          <w:szCs w:val="24"/>
        </w:rPr>
        <w:t xml:space="preserve">, Bray FI, </w:t>
      </w:r>
      <w:proofErr w:type="spellStart"/>
      <w:r w:rsidRPr="007660FE">
        <w:rPr>
          <w:rFonts w:ascii="Book Antiqua" w:eastAsia="宋体" w:hAnsi="Book Antiqua" w:cs="宋体"/>
          <w:color w:val="000000"/>
          <w:sz w:val="24"/>
          <w:szCs w:val="24"/>
        </w:rPr>
        <w:t>Devesa</w:t>
      </w:r>
      <w:proofErr w:type="spellEnd"/>
      <w:r w:rsidRPr="007660FE">
        <w:rPr>
          <w:rFonts w:ascii="Book Antiqua" w:eastAsia="宋体" w:hAnsi="Book Antiqua" w:cs="宋体"/>
          <w:color w:val="000000"/>
          <w:sz w:val="24"/>
          <w:szCs w:val="24"/>
        </w:rPr>
        <w:t xml:space="preserve"> SS. Cancer burden in the year 2000. The global picture. </w:t>
      </w:r>
      <w:proofErr w:type="spellStart"/>
      <w:r w:rsidRPr="007660FE">
        <w:rPr>
          <w:rFonts w:ascii="Book Antiqua" w:eastAsia="宋体" w:hAnsi="Book Antiqua" w:cs="宋体"/>
          <w:i/>
          <w:iCs/>
          <w:color w:val="000000"/>
          <w:sz w:val="24"/>
          <w:szCs w:val="24"/>
        </w:rPr>
        <w:t>Eur</w:t>
      </w:r>
      <w:proofErr w:type="spellEnd"/>
      <w:r w:rsidRPr="007660FE">
        <w:rPr>
          <w:rFonts w:ascii="Book Antiqua" w:eastAsia="宋体" w:hAnsi="Book Antiqua" w:cs="宋体"/>
          <w:i/>
          <w:iCs/>
          <w:color w:val="000000"/>
          <w:sz w:val="24"/>
          <w:szCs w:val="24"/>
        </w:rPr>
        <w:t xml:space="preserve"> J Cancer</w:t>
      </w:r>
      <w:r w:rsidRPr="007660FE">
        <w:rPr>
          <w:rFonts w:ascii="Book Antiqua" w:eastAsia="宋体" w:hAnsi="Book Antiqua" w:cs="宋体"/>
          <w:color w:val="000000"/>
          <w:sz w:val="24"/>
          <w:szCs w:val="24"/>
        </w:rPr>
        <w:t> 2001; </w:t>
      </w:r>
      <w:r w:rsidRPr="007660FE">
        <w:rPr>
          <w:rFonts w:ascii="Book Antiqua" w:eastAsia="宋体" w:hAnsi="Book Antiqua" w:cs="宋体"/>
          <w:b/>
          <w:bCs/>
          <w:color w:val="000000"/>
          <w:sz w:val="24"/>
          <w:szCs w:val="24"/>
        </w:rPr>
        <w:t xml:space="preserve">37 </w:t>
      </w:r>
      <w:proofErr w:type="spellStart"/>
      <w:r w:rsidRPr="007660FE">
        <w:rPr>
          <w:rFonts w:ascii="Book Antiqua" w:eastAsia="宋体" w:hAnsi="Book Antiqua" w:cs="宋体"/>
          <w:bCs/>
          <w:color w:val="000000"/>
          <w:sz w:val="24"/>
          <w:szCs w:val="24"/>
        </w:rPr>
        <w:t>Suppl</w:t>
      </w:r>
      <w:proofErr w:type="spellEnd"/>
      <w:r w:rsidRPr="007660FE">
        <w:rPr>
          <w:rFonts w:ascii="Book Antiqua" w:eastAsia="宋体" w:hAnsi="Book Antiqua" w:cs="宋体"/>
          <w:bCs/>
          <w:color w:val="000000"/>
          <w:sz w:val="24"/>
          <w:szCs w:val="24"/>
        </w:rPr>
        <w:t xml:space="preserve"> 8</w:t>
      </w:r>
      <w:r w:rsidRPr="007660FE">
        <w:rPr>
          <w:rFonts w:ascii="Book Antiqua" w:eastAsia="宋体" w:hAnsi="Book Antiqua" w:cs="宋体"/>
          <w:color w:val="000000"/>
          <w:sz w:val="24"/>
          <w:szCs w:val="24"/>
        </w:rPr>
        <w:t>: S4-66 [PMID: 11602373 DOI: 10.1016/S0959-8049(01)00267-2]</w:t>
      </w:r>
    </w:p>
    <w:p w14:paraId="571F009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25 </w:t>
      </w:r>
      <w:proofErr w:type="spellStart"/>
      <w:r w:rsidRPr="007660FE">
        <w:rPr>
          <w:rFonts w:ascii="Book Antiqua" w:eastAsia="宋体" w:hAnsi="Book Antiqua" w:cs="宋体"/>
          <w:b/>
          <w:bCs/>
          <w:color w:val="000000"/>
          <w:sz w:val="24"/>
          <w:szCs w:val="24"/>
        </w:rPr>
        <w:t>Jemal</w:t>
      </w:r>
      <w:proofErr w:type="spellEnd"/>
      <w:r w:rsidRPr="007660FE">
        <w:rPr>
          <w:rFonts w:ascii="Book Antiqua" w:eastAsia="宋体" w:hAnsi="Book Antiqua" w:cs="宋体"/>
          <w:b/>
          <w:bCs/>
          <w:color w:val="000000"/>
          <w:sz w:val="24"/>
          <w:szCs w:val="24"/>
        </w:rPr>
        <w:t xml:space="preserve"> A</w:t>
      </w:r>
      <w:r w:rsidRPr="007660FE">
        <w:rPr>
          <w:rFonts w:ascii="Book Antiqua" w:eastAsia="宋体" w:hAnsi="Book Antiqua" w:cs="宋体"/>
          <w:color w:val="000000"/>
          <w:sz w:val="24"/>
          <w:szCs w:val="24"/>
        </w:rPr>
        <w:t xml:space="preserve">, Siegel R, Ward E, </w:t>
      </w:r>
      <w:proofErr w:type="spellStart"/>
      <w:r w:rsidRPr="007660FE">
        <w:rPr>
          <w:rFonts w:ascii="Book Antiqua" w:eastAsia="宋体" w:hAnsi="Book Antiqua" w:cs="宋体"/>
          <w:color w:val="000000"/>
          <w:sz w:val="24"/>
          <w:szCs w:val="24"/>
        </w:rPr>
        <w:t>Hao</w:t>
      </w:r>
      <w:proofErr w:type="spellEnd"/>
      <w:r w:rsidRPr="007660FE">
        <w:rPr>
          <w:rFonts w:ascii="Book Antiqua" w:eastAsia="宋体" w:hAnsi="Book Antiqua" w:cs="宋体"/>
          <w:color w:val="000000"/>
          <w:sz w:val="24"/>
          <w:szCs w:val="24"/>
        </w:rPr>
        <w:t xml:space="preserve"> Y, Xu J, Murray T, Thun MJ. Cancer statistics, 2008. </w:t>
      </w:r>
      <w:r w:rsidRPr="007660FE">
        <w:rPr>
          <w:rFonts w:ascii="Book Antiqua" w:eastAsia="宋体" w:hAnsi="Book Antiqua" w:cs="宋体"/>
          <w:i/>
          <w:iCs/>
          <w:color w:val="000000"/>
          <w:sz w:val="24"/>
          <w:szCs w:val="24"/>
        </w:rPr>
        <w:t xml:space="preserve">CA Cancer J </w:t>
      </w:r>
      <w:proofErr w:type="spellStart"/>
      <w:r w:rsidRPr="007660FE">
        <w:rPr>
          <w:rFonts w:ascii="Book Antiqua" w:eastAsia="宋体" w:hAnsi="Book Antiqua" w:cs="宋体"/>
          <w:i/>
          <w:iCs/>
          <w:color w:val="000000"/>
          <w:sz w:val="24"/>
          <w:szCs w:val="24"/>
        </w:rPr>
        <w:t>Clin</w:t>
      </w:r>
      <w:proofErr w:type="spellEnd"/>
      <w:r w:rsidRPr="007660FE">
        <w:rPr>
          <w:rFonts w:ascii="Book Antiqua" w:eastAsia="宋体" w:hAnsi="Book Antiqua" w:cs="宋体"/>
          <w:color w:val="000000"/>
          <w:sz w:val="24"/>
          <w:szCs w:val="24"/>
        </w:rPr>
        <w:t> 2008; </w:t>
      </w:r>
      <w:r w:rsidRPr="007660FE">
        <w:rPr>
          <w:rFonts w:ascii="Book Antiqua" w:eastAsia="宋体" w:hAnsi="Book Antiqua" w:cs="宋体"/>
          <w:b/>
          <w:bCs/>
          <w:color w:val="000000"/>
          <w:sz w:val="24"/>
          <w:szCs w:val="24"/>
        </w:rPr>
        <w:t>58</w:t>
      </w:r>
      <w:r w:rsidRPr="007660FE">
        <w:rPr>
          <w:rFonts w:ascii="Book Antiqua" w:eastAsia="宋体" w:hAnsi="Book Antiqua" w:cs="宋体"/>
          <w:color w:val="000000"/>
          <w:sz w:val="24"/>
          <w:szCs w:val="24"/>
        </w:rPr>
        <w:t>: 71-96 [PMID: 18287387 DOI: 10.3322/CA.2007.0010]</w:t>
      </w:r>
    </w:p>
    <w:p w14:paraId="5B66FC18"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26 </w:t>
      </w:r>
      <w:proofErr w:type="spellStart"/>
      <w:r w:rsidRPr="007660FE">
        <w:rPr>
          <w:rFonts w:ascii="Book Antiqua" w:eastAsia="宋体" w:hAnsi="Book Antiqua" w:cs="宋体"/>
          <w:b/>
          <w:bCs/>
          <w:color w:val="000000"/>
          <w:sz w:val="24"/>
          <w:szCs w:val="24"/>
        </w:rPr>
        <w:t>Hariharan</w:t>
      </w:r>
      <w:proofErr w:type="spellEnd"/>
      <w:r w:rsidRPr="007660FE">
        <w:rPr>
          <w:rFonts w:ascii="Book Antiqua" w:eastAsia="宋体" w:hAnsi="Book Antiqua" w:cs="宋体"/>
          <w:b/>
          <w:bCs/>
          <w:color w:val="000000"/>
          <w:sz w:val="24"/>
          <w:szCs w:val="24"/>
        </w:rPr>
        <w:t xml:space="preserve"> D</w:t>
      </w:r>
      <w:r w:rsidRPr="007660FE">
        <w:rPr>
          <w:rFonts w:ascii="Book Antiqua" w:eastAsia="宋体" w:hAnsi="Book Antiqua" w:cs="宋体"/>
          <w:color w:val="000000"/>
          <w:sz w:val="24"/>
          <w:szCs w:val="24"/>
        </w:rPr>
        <w:t>, Saied A, Kocher HM. Analysis of mortality rates for pancreatic cancer across the world. </w:t>
      </w:r>
      <w:r w:rsidRPr="007660FE">
        <w:rPr>
          <w:rFonts w:ascii="Book Antiqua" w:eastAsia="宋体" w:hAnsi="Book Antiqua" w:cs="宋体"/>
          <w:i/>
          <w:iCs/>
          <w:color w:val="000000"/>
          <w:sz w:val="24"/>
          <w:szCs w:val="24"/>
        </w:rPr>
        <w:t>HPB (Oxford)</w:t>
      </w:r>
      <w:r w:rsidRPr="007660FE">
        <w:rPr>
          <w:rFonts w:ascii="Book Antiqua" w:eastAsia="宋体" w:hAnsi="Book Antiqua" w:cs="宋体"/>
          <w:color w:val="000000"/>
          <w:sz w:val="24"/>
          <w:szCs w:val="24"/>
        </w:rPr>
        <w:t> 2008; </w:t>
      </w:r>
      <w:r w:rsidRPr="007660FE">
        <w:rPr>
          <w:rFonts w:ascii="Book Antiqua" w:eastAsia="宋体" w:hAnsi="Book Antiqua" w:cs="宋体"/>
          <w:b/>
          <w:bCs/>
          <w:color w:val="000000"/>
          <w:sz w:val="24"/>
          <w:szCs w:val="24"/>
        </w:rPr>
        <w:t>10</w:t>
      </w:r>
      <w:r w:rsidRPr="007660FE">
        <w:rPr>
          <w:rFonts w:ascii="Book Antiqua" w:eastAsia="宋体" w:hAnsi="Book Antiqua" w:cs="宋体"/>
          <w:color w:val="000000"/>
          <w:sz w:val="24"/>
          <w:szCs w:val="24"/>
        </w:rPr>
        <w:t>: 58-62 [PMID: 18695761 DOI: 10.1080/13651820701883148]</w:t>
      </w:r>
    </w:p>
    <w:p w14:paraId="18E210FE"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27 </w:t>
      </w:r>
      <w:proofErr w:type="spellStart"/>
      <w:r w:rsidRPr="007660FE">
        <w:rPr>
          <w:rFonts w:ascii="Book Antiqua" w:eastAsia="宋体" w:hAnsi="Book Antiqua" w:cs="宋体"/>
          <w:b/>
          <w:bCs/>
          <w:color w:val="000000"/>
          <w:sz w:val="24"/>
          <w:szCs w:val="24"/>
        </w:rPr>
        <w:t>Deviere</w:t>
      </w:r>
      <w:proofErr w:type="spellEnd"/>
      <w:r w:rsidRPr="007660FE">
        <w:rPr>
          <w:rFonts w:ascii="Book Antiqua" w:eastAsia="宋体" w:hAnsi="Book Antiqua" w:cs="宋体"/>
          <w:b/>
          <w:bCs/>
          <w:color w:val="000000"/>
          <w:sz w:val="24"/>
          <w:szCs w:val="24"/>
        </w:rPr>
        <w:t xml:space="preserve"> J</w:t>
      </w:r>
      <w:r w:rsidRPr="007660FE">
        <w:rPr>
          <w:rFonts w:ascii="Book Antiqua" w:eastAsia="宋体" w:hAnsi="Book Antiqua" w:cs="宋体"/>
          <w:color w:val="000000"/>
          <w:sz w:val="24"/>
          <w:szCs w:val="24"/>
        </w:rPr>
        <w:t xml:space="preserve">, Cremer M, Baize M, Love J, </w:t>
      </w:r>
      <w:proofErr w:type="spellStart"/>
      <w:r w:rsidRPr="007660FE">
        <w:rPr>
          <w:rFonts w:ascii="Book Antiqua" w:eastAsia="宋体" w:hAnsi="Book Antiqua" w:cs="宋体"/>
          <w:color w:val="000000"/>
          <w:sz w:val="24"/>
          <w:szCs w:val="24"/>
        </w:rPr>
        <w:t>Sugai</w:t>
      </w:r>
      <w:proofErr w:type="spellEnd"/>
      <w:r w:rsidRPr="007660FE">
        <w:rPr>
          <w:rFonts w:ascii="Book Antiqua" w:eastAsia="宋体" w:hAnsi="Book Antiqua" w:cs="宋体"/>
          <w:color w:val="000000"/>
          <w:sz w:val="24"/>
          <w:szCs w:val="24"/>
        </w:rPr>
        <w:t xml:space="preserve"> B, </w:t>
      </w:r>
      <w:proofErr w:type="spellStart"/>
      <w:r w:rsidRPr="007660FE">
        <w:rPr>
          <w:rFonts w:ascii="Book Antiqua" w:eastAsia="宋体" w:hAnsi="Book Antiqua" w:cs="宋体"/>
          <w:color w:val="000000"/>
          <w:sz w:val="24"/>
          <w:szCs w:val="24"/>
        </w:rPr>
        <w:t>Vandermeeren</w:t>
      </w:r>
      <w:proofErr w:type="spellEnd"/>
      <w:r w:rsidRPr="007660FE">
        <w:rPr>
          <w:rFonts w:ascii="Book Antiqua" w:eastAsia="宋体" w:hAnsi="Book Antiqua" w:cs="宋体"/>
          <w:color w:val="000000"/>
          <w:sz w:val="24"/>
          <w:szCs w:val="24"/>
        </w:rPr>
        <w:t xml:space="preserve"> A. Management of common bile duct stricture caused by chronic pancreatitis with metal mesh </w:t>
      </w:r>
      <w:proofErr w:type="spellStart"/>
      <w:r w:rsidRPr="007660FE">
        <w:rPr>
          <w:rFonts w:ascii="Book Antiqua" w:eastAsia="宋体" w:hAnsi="Book Antiqua" w:cs="宋体"/>
          <w:color w:val="000000"/>
          <w:sz w:val="24"/>
          <w:szCs w:val="24"/>
        </w:rPr>
        <w:t>self expandable</w:t>
      </w:r>
      <w:proofErr w:type="spellEnd"/>
      <w:r w:rsidRPr="007660FE">
        <w:rPr>
          <w:rFonts w:ascii="Book Antiqua" w:eastAsia="宋体" w:hAnsi="Book Antiqua" w:cs="宋体"/>
          <w:color w:val="000000"/>
          <w:sz w:val="24"/>
          <w:szCs w:val="24"/>
        </w:rPr>
        <w:t xml:space="preserve"> stents. </w:t>
      </w:r>
      <w:r w:rsidRPr="007660FE">
        <w:rPr>
          <w:rFonts w:ascii="Book Antiqua" w:eastAsia="宋体" w:hAnsi="Book Antiqua" w:cs="宋体"/>
          <w:i/>
          <w:iCs/>
          <w:color w:val="000000"/>
          <w:sz w:val="24"/>
          <w:szCs w:val="24"/>
        </w:rPr>
        <w:t>Gut</w:t>
      </w:r>
      <w:r w:rsidRPr="007660FE">
        <w:rPr>
          <w:rFonts w:ascii="Book Antiqua" w:eastAsia="宋体" w:hAnsi="Book Antiqua" w:cs="宋体"/>
          <w:color w:val="000000"/>
          <w:sz w:val="24"/>
          <w:szCs w:val="24"/>
        </w:rPr>
        <w:t> 1994; </w:t>
      </w:r>
      <w:r w:rsidRPr="007660FE">
        <w:rPr>
          <w:rFonts w:ascii="Book Antiqua" w:eastAsia="宋体" w:hAnsi="Book Antiqua" w:cs="宋体"/>
          <w:b/>
          <w:bCs/>
          <w:color w:val="000000"/>
          <w:sz w:val="24"/>
          <w:szCs w:val="24"/>
        </w:rPr>
        <w:t>35</w:t>
      </w:r>
      <w:r w:rsidRPr="007660FE">
        <w:rPr>
          <w:rFonts w:ascii="Book Antiqua" w:eastAsia="宋体" w:hAnsi="Book Antiqua" w:cs="宋体"/>
          <w:color w:val="000000"/>
          <w:sz w:val="24"/>
          <w:szCs w:val="24"/>
        </w:rPr>
        <w:t>: 122-126 [PMID: 8307432 DOI: 10.1136/gut.35.1.122]</w:t>
      </w:r>
    </w:p>
    <w:p w14:paraId="33B2A5CF"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lastRenderedPageBreak/>
        <w:t>28 </w:t>
      </w:r>
      <w:proofErr w:type="spellStart"/>
      <w:r w:rsidRPr="007660FE">
        <w:rPr>
          <w:rFonts w:ascii="Book Antiqua" w:eastAsia="宋体" w:hAnsi="Book Antiqua" w:cs="宋体"/>
          <w:b/>
          <w:bCs/>
          <w:color w:val="000000"/>
          <w:sz w:val="24"/>
          <w:szCs w:val="24"/>
        </w:rPr>
        <w:t>Kamisawa</w:t>
      </w:r>
      <w:proofErr w:type="spellEnd"/>
      <w:r w:rsidRPr="007660FE">
        <w:rPr>
          <w:rFonts w:ascii="Book Antiqua" w:eastAsia="宋体" w:hAnsi="Book Antiqua" w:cs="宋体"/>
          <w:b/>
          <w:bCs/>
          <w:color w:val="000000"/>
          <w:sz w:val="24"/>
          <w:szCs w:val="24"/>
        </w:rPr>
        <w:t xml:space="preserve"> T</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Tu</w:t>
      </w:r>
      <w:proofErr w:type="spellEnd"/>
      <w:r w:rsidRPr="007660FE">
        <w:rPr>
          <w:rFonts w:ascii="Book Antiqua" w:eastAsia="宋体" w:hAnsi="Book Antiqua" w:cs="宋体"/>
          <w:color w:val="000000"/>
          <w:sz w:val="24"/>
          <w:szCs w:val="24"/>
        </w:rPr>
        <w:t xml:space="preserve"> Y, </w:t>
      </w:r>
      <w:proofErr w:type="spellStart"/>
      <w:r w:rsidRPr="007660FE">
        <w:rPr>
          <w:rFonts w:ascii="Book Antiqua" w:eastAsia="宋体" w:hAnsi="Book Antiqua" w:cs="宋体"/>
          <w:color w:val="000000"/>
          <w:sz w:val="24"/>
          <w:szCs w:val="24"/>
        </w:rPr>
        <w:t>Egawa</w:t>
      </w:r>
      <w:proofErr w:type="spellEnd"/>
      <w:r w:rsidRPr="007660FE">
        <w:rPr>
          <w:rFonts w:ascii="Book Antiqua" w:eastAsia="宋体" w:hAnsi="Book Antiqua" w:cs="宋体"/>
          <w:color w:val="000000"/>
          <w:sz w:val="24"/>
          <w:szCs w:val="24"/>
        </w:rPr>
        <w:t xml:space="preserve"> N, Nakajima H, </w:t>
      </w:r>
      <w:proofErr w:type="spellStart"/>
      <w:r w:rsidRPr="007660FE">
        <w:rPr>
          <w:rFonts w:ascii="Book Antiqua" w:eastAsia="宋体" w:hAnsi="Book Antiqua" w:cs="宋体"/>
          <w:color w:val="000000"/>
          <w:sz w:val="24"/>
          <w:szCs w:val="24"/>
        </w:rPr>
        <w:t>Tsuruta</w:t>
      </w:r>
      <w:proofErr w:type="spellEnd"/>
      <w:r w:rsidRPr="007660FE">
        <w:rPr>
          <w:rFonts w:ascii="Book Antiqua" w:eastAsia="宋体" w:hAnsi="Book Antiqua" w:cs="宋体"/>
          <w:color w:val="000000"/>
          <w:sz w:val="24"/>
          <w:szCs w:val="24"/>
        </w:rPr>
        <w:t xml:space="preserve"> K, Okamoto A. Involvement of pancreatic and bile ducts in autoimmune pancreatitis. </w:t>
      </w:r>
      <w:r w:rsidRPr="007660FE">
        <w:rPr>
          <w:rFonts w:ascii="Book Antiqua" w:eastAsia="宋体" w:hAnsi="Book Antiqua" w:cs="宋体"/>
          <w:i/>
          <w:iCs/>
          <w:color w:val="000000"/>
          <w:sz w:val="24"/>
          <w:szCs w:val="24"/>
        </w:rPr>
        <w:t xml:space="preserve">World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2006; </w:t>
      </w:r>
      <w:r w:rsidRPr="007660FE">
        <w:rPr>
          <w:rFonts w:ascii="Book Antiqua" w:eastAsia="宋体" w:hAnsi="Book Antiqua" w:cs="宋体"/>
          <w:b/>
          <w:bCs/>
          <w:color w:val="000000"/>
          <w:sz w:val="24"/>
          <w:szCs w:val="24"/>
        </w:rPr>
        <w:t>12</w:t>
      </w:r>
      <w:r w:rsidRPr="007660FE">
        <w:rPr>
          <w:rFonts w:ascii="Book Antiqua" w:eastAsia="宋体" w:hAnsi="Book Antiqua" w:cs="宋体"/>
          <w:color w:val="000000"/>
          <w:sz w:val="24"/>
          <w:szCs w:val="24"/>
        </w:rPr>
        <w:t>: 612-614 [PMID: 16489677]</w:t>
      </w:r>
    </w:p>
    <w:p w14:paraId="678FBF41"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29 </w:t>
      </w:r>
      <w:proofErr w:type="spellStart"/>
      <w:r w:rsidRPr="007660FE">
        <w:rPr>
          <w:rFonts w:ascii="Book Antiqua" w:eastAsia="宋体" w:hAnsi="Book Antiqua" w:cs="宋体"/>
          <w:b/>
          <w:bCs/>
          <w:color w:val="000000"/>
          <w:sz w:val="24"/>
          <w:szCs w:val="24"/>
        </w:rPr>
        <w:t>Orons</w:t>
      </w:r>
      <w:proofErr w:type="spellEnd"/>
      <w:r w:rsidRPr="007660FE">
        <w:rPr>
          <w:rFonts w:ascii="Book Antiqua" w:eastAsia="宋体" w:hAnsi="Book Antiqua" w:cs="宋体"/>
          <w:b/>
          <w:bCs/>
          <w:color w:val="000000"/>
          <w:sz w:val="24"/>
          <w:szCs w:val="24"/>
        </w:rPr>
        <w:t xml:space="preserve"> PD</w:t>
      </w:r>
      <w:r w:rsidRPr="007660FE">
        <w:rPr>
          <w:rFonts w:ascii="Book Antiqua" w:eastAsia="宋体" w:hAnsi="Book Antiqua" w:cs="宋体"/>
          <w:color w:val="000000"/>
          <w:sz w:val="24"/>
          <w:szCs w:val="24"/>
        </w:rPr>
        <w:t xml:space="preserve">, Sheng R, </w:t>
      </w:r>
      <w:proofErr w:type="spellStart"/>
      <w:r w:rsidRPr="007660FE">
        <w:rPr>
          <w:rFonts w:ascii="Book Antiqua" w:eastAsia="宋体" w:hAnsi="Book Antiqua" w:cs="宋体"/>
          <w:color w:val="000000"/>
          <w:sz w:val="24"/>
          <w:szCs w:val="24"/>
        </w:rPr>
        <w:t>Zajko</w:t>
      </w:r>
      <w:proofErr w:type="spellEnd"/>
      <w:r w:rsidRPr="007660FE">
        <w:rPr>
          <w:rFonts w:ascii="Book Antiqua" w:eastAsia="宋体" w:hAnsi="Book Antiqua" w:cs="宋体"/>
          <w:color w:val="000000"/>
          <w:sz w:val="24"/>
          <w:szCs w:val="24"/>
        </w:rPr>
        <w:t xml:space="preserve"> AB. Hepatic artery stenosis in liver transplant recipients: prevalence and </w:t>
      </w:r>
      <w:proofErr w:type="spellStart"/>
      <w:r w:rsidRPr="007660FE">
        <w:rPr>
          <w:rFonts w:ascii="Book Antiqua" w:eastAsia="宋体" w:hAnsi="Book Antiqua" w:cs="宋体"/>
          <w:color w:val="000000"/>
          <w:sz w:val="24"/>
          <w:szCs w:val="24"/>
        </w:rPr>
        <w:t>cholangiographic</w:t>
      </w:r>
      <w:proofErr w:type="spellEnd"/>
      <w:r w:rsidRPr="007660FE">
        <w:rPr>
          <w:rFonts w:ascii="Book Antiqua" w:eastAsia="宋体" w:hAnsi="Book Antiqua" w:cs="宋体"/>
          <w:color w:val="000000"/>
          <w:sz w:val="24"/>
          <w:szCs w:val="24"/>
        </w:rPr>
        <w:t xml:space="preserve"> appearance of associated biliary complications. </w:t>
      </w:r>
      <w:r w:rsidRPr="007660FE">
        <w:rPr>
          <w:rFonts w:ascii="Book Antiqua" w:eastAsia="宋体" w:hAnsi="Book Antiqua" w:cs="宋体"/>
          <w:i/>
          <w:iCs/>
          <w:color w:val="000000"/>
          <w:sz w:val="24"/>
          <w:szCs w:val="24"/>
        </w:rPr>
        <w:t xml:space="preserve">AJR Am J </w:t>
      </w:r>
      <w:proofErr w:type="spellStart"/>
      <w:r w:rsidRPr="007660FE">
        <w:rPr>
          <w:rFonts w:ascii="Book Antiqua" w:eastAsia="宋体" w:hAnsi="Book Antiqua" w:cs="宋体"/>
          <w:i/>
          <w:iCs/>
          <w:color w:val="000000"/>
          <w:sz w:val="24"/>
          <w:szCs w:val="24"/>
        </w:rPr>
        <w:t>Roentgenol</w:t>
      </w:r>
      <w:proofErr w:type="spellEnd"/>
      <w:r w:rsidRPr="007660FE">
        <w:rPr>
          <w:rFonts w:ascii="Book Antiqua" w:eastAsia="宋体" w:hAnsi="Book Antiqua" w:cs="宋体"/>
          <w:color w:val="000000"/>
          <w:sz w:val="24"/>
          <w:szCs w:val="24"/>
        </w:rPr>
        <w:t> 1995; </w:t>
      </w:r>
      <w:r w:rsidRPr="007660FE">
        <w:rPr>
          <w:rFonts w:ascii="Book Antiqua" w:eastAsia="宋体" w:hAnsi="Book Antiqua" w:cs="宋体"/>
          <w:b/>
          <w:bCs/>
          <w:color w:val="000000"/>
          <w:sz w:val="24"/>
          <w:szCs w:val="24"/>
        </w:rPr>
        <w:t>165</w:t>
      </w:r>
      <w:r w:rsidRPr="007660FE">
        <w:rPr>
          <w:rFonts w:ascii="Book Antiqua" w:eastAsia="宋体" w:hAnsi="Book Antiqua" w:cs="宋体"/>
          <w:color w:val="000000"/>
          <w:sz w:val="24"/>
          <w:szCs w:val="24"/>
        </w:rPr>
        <w:t>: 1145-1149 [PMID: 7572493 DOI: 10.2214/ajr.165.5.7572493]</w:t>
      </w:r>
    </w:p>
    <w:p w14:paraId="10A8FE47"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30 </w:t>
      </w:r>
      <w:proofErr w:type="spellStart"/>
      <w:r w:rsidRPr="007660FE">
        <w:rPr>
          <w:rFonts w:ascii="Book Antiqua" w:eastAsia="宋体" w:hAnsi="Book Antiqua" w:cs="宋体"/>
          <w:b/>
          <w:bCs/>
          <w:color w:val="000000"/>
          <w:sz w:val="24"/>
          <w:szCs w:val="24"/>
        </w:rPr>
        <w:t>Knyrim</w:t>
      </w:r>
      <w:proofErr w:type="spellEnd"/>
      <w:r w:rsidRPr="007660FE">
        <w:rPr>
          <w:rFonts w:ascii="Book Antiqua" w:eastAsia="宋体" w:hAnsi="Book Antiqua" w:cs="宋体"/>
          <w:b/>
          <w:bCs/>
          <w:color w:val="000000"/>
          <w:sz w:val="24"/>
          <w:szCs w:val="24"/>
        </w:rPr>
        <w:t xml:space="preserve"> K</w:t>
      </w:r>
      <w:r w:rsidRPr="007660FE">
        <w:rPr>
          <w:rFonts w:ascii="Book Antiqua" w:eastAsia="宋体" w:hAnsi="Book Antiqua" w:cs="宋体"/>
          <w:color w:val="000000"/>
          <w:sz w:val="24"/>
          <w:szCs w:val="24"/>
        </w:rPr>
        <w:t xml:space="preserve">, Wagner HJ, </w:t>
      </w:r>
      <w:proofErr w:type="spellStart"/>
      <w:r w:rsidRPr="007660FE">
        <w:rPr>
          <w:rFonts w:ascii="Book Antiqua" w:eastAsia="宋体" w:hAnsi="Book Antiqua" w:cs="宋体"/>
          <w:color w:val="000000"/>
          <w:sz w:val="24"/>
          <w:szCs w:val="24"/>
        </w:rPr>
        <w:t>Pausch</w:t>
      </w:r>
      <w:proofErr w:type="spellEnd"/>
      <w:r w:rsidRPr="007660FE">
        <w:rPr>
          <w:rFonts w:ascii="Book Antiqua" w:eastAsia="宋体" w:hAnsi="Book Antiqua" w:cs="宋体"/>
          <w:color w:val="000000"/>
          <w:sz w:val="24"/>
          <w:szCs w:val="24"/>
        </w:rPr>
        <w:t xml:space="preserve"> J, </w:t>
      </w:r>
      <w:proofErr w:type="spellStart"/>
      <w:r w:rsidRPr="007660FE">
        <w:rPr>
          <w:rFonts w:ascii="Book Antiqua" w:eastAsia="宋体" w:hAnsi="Book Antiqua" w:cs="宋体"/>
          <w:color w:val="000000"/>
          <w:sz w:val="24"/>
          <w:szCs w:val="24"/>
        </w:rPr>
        <w:t>Vakil</w:t>
      </w:r>
      <w:proofErr w:type="spellEnd"/>
      <w:r w:rsidRPr="007660FE">
        <w:rPr>
          <w:rFonts w:ascii="Book Antiqua" w:eastAsia="宋体" w:hAnsi="Book Antiqua" w:cs="宋体"/>
          <w:color w:val="000000"/>
          <w:sz w:val="24"/>
          <w:szCs w:val="24"/>
        </w:rPr>
        <w:t xml:space="preserve"> N. A prospective, randomized, controlled trial of metal stents for malignant obstruction of the common bile duct. </w:t>
      </w:r>
      <w:r w:rsidRPr="007660FE">
        <w:rPr>
          <w:rFonts w:ascii="Book Antiqua" w:eastAsia="宋体" w:hAnsi="Book Antiqua" w:cs="宋体"/>
          <w:i/>
          <w:iCs/>
          <w:color w:val="000000"/>
          <w:sz w:val="24"/>
          <w:szCs w:val="24"/>
        </w:rPr>
        <w:t>Endoscopy</w:t>
      </w:r>
      <w:r w:rsidRPr="007660FE">
        <w:rPr>
          <w:rFonts w:ascii="Book Antiqua" w:eastAsia="宋体" w:hAnsi="Book Antiqua" w:cs="宋体"/>
          <w:color w:val="000000"/>
          <w:sz w:val="24"/>
          <w:szCs w:val="24"/>
        </w:rPr>
        <w:t> 1993; </w:t>
      </w:r>
      <w:r w:rsidRPr="007660FE">
        <w:rPr>
          <w:rFonts w:ascii="Book Antiqua" w:eastAsia="宋体" w:hAnsi="Book Antiqua" w:cs="宋体"/>
          <w:b/>
          <w:bCs/>
          <w:color w:val="000000"/>
          <w:sz w:val="24"/>
          <w:szCs w:val="24"/>
        </w:rPr>
        <w:t>25</w:t>
      </w:r>
      <w:r w:rsidRPr="007660FE">
        <w:rPr>
          <w:rFonts w:ascii="Book Antiqua" w:eastAsia="宋体" w:hAnsi="Book Antiqua" w:cs="宋体"/>
          <w:color w:val="000000"/>
          <w:sz w:val="24"/>
          <w:szCs w:val="24"/>
        </w:rPr>
        <w:t>: 207-212 [PMID: 8519239 DOI: 10.1055/s-2007-1010294]</w:t>
      </w:r>
    </w:p>
    <w:p w14:paraId="3E2F9F38"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31 </w:t>
      </w:r>
      <w:proofErr w:type="spellStart"/>
      <w:r w:rsidRPr="007660FE">
        <w:rPr>
          <w:rFonts w:ascii="Book Antiqua" w:eastAsia="宋体" w:hAnsi="Book Antiqua" w:cs="宋体"/>
          <w:b/>
          <w:bCs/>
          <w:color w:val="000000"/>
          <w:sz w:val="24"/>
          <w:szCs w:val="24"/>
        </w:rPr>
        <w:t>Davids</w:t>
      </w:r>
      <w:proofErr w:type="spellEnd"/>
      <w:r w:rsidRPr="007660FE">
        <w:rPr>
          <w:rFonts w:ascii="Book Antiqua" w:eastAsia="宋体" w:hAnsi="Book Antiqua" w:cs="宋体"/>
          <w:b/>
          <w:bCs/>
          <w:color w:val="000000"/>
          <w:sz w:val="24"/>
          <w:szCs w:val="24"/>
        </w:rPr>
        <w:t xml:space="preserve"> PH</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Groen</w:t>
      </w:r>
      <w:proofErr w:type="spellEnd"/>
      <w:r w:rsidRPr="007660FE">
        <w:rPr>
          <w:rFonts w:ascii="Book Antiqua" w:eastAsia="宋体" w:hAnsi="Book Antiqua" w:cs="宋体"/>
          <w:color w:val="000000"/>
          <w:sz w:val="24"/>
          <w:szCs w:val="24"/>
        </w:rPr>
        <w:t xml:space="preserve"> AK, </w:t>
      </w:r>
      <w:proofErr w:type="spellStart"/>
      <w:r w:rsidRPr="007660FE">
        <w:rPr>
          <w:rFonts w:ascii="Book Antiqua" w:eastAsia="宋体" w:hAnsi="Book Antiqua" w:cs="宋体"/>
          <w:color w:val="000000"/>
          <w:sz w:val="24"/>
          <w:szCs w:val="24"/>
        </w:rPr>
        <w:t>Rauws</w:t>
      </w:r>
      <w:proofErr w:type="spellEnd"/>
      <w:r w:rsidRPr="007660FE">
        <w:rPr>
          <w:rFonts w:ascii="Book Antiqua" w:eastAsia="宋体" w:hAnsi="Book Antiqua" w:cs="宋体"/>
          <w:color w:val="000000"/>
          <w:sz w:val="24"/>
          <w:szCs w:val="24"/>
        </w:rPr>
        <w:t xml:space="preserve"> EA, </w:t>
      </w:r>
      <w:proofErr w:type="spellStart"/>
      <w:r w:rsidRPr="007660FE">
        <w:rPr>
          <w:rFonts w:ascii="Book Antiqua" w:eastAsia="宋体" w:hAnsi="Book Antiqua" w:cs="宋体"/>
          <w:color w:val="000000"/>
          <w:sz w:val="24"/>
          <w:szCs w:val="24"/>
        </w:rPr>
        <w:t>Tytgat</w:t>
      </w:r>
      <w:proofErr w:type="spellEnd"/>
      <w:r w:rsidRPr="007660FE">
        <w:rPr>
          <w:rFonts w:ascii="Book Antiqua" w:eastAsia="宋体" w:hAnsi="Book Antiqua" w:cs="宋体"/>
          <w:color w:val="000000"/>
          <w:sz w:val="24"/>
          <w:szCs w:val="24"/>
        </w:rPr>
        <w:t xml:space="preserve"> GN, </w:t>
      </w:r>
      <w:proofErr w:type="spellStart"/>
      <w:r w:rsidRPr="007660FE">
        <w:rPr>
          <w:rFonts w:ascii="Book Antiqua" w:eastAsia="宋体" w:hAnsi="Book Antiqua" w:cs="宋体"/>
          <w:color w:val="000000"/>
          <w:sz w:val="24"/>
          <w:szCs w:val="24"/>
        </w:rPr>
        <w:t>Huibregtse</w:t>
      </w:r>
      <w:proofErr w:type="spellEnd"/>
      <w:r w:rsidRPr="007660FE">
        <w:rPr>
          <w:rFonts w:ascii="Book Antiqua" w:eastAsia="宋体" w:hAnsi="Book Antiqua" w:cs="宋体"/>
          <w:color w:val="000000"/>
          <w:sz w:val="24"/>
          <w:szCs w:val="24"/>
        </w:rPr>
        <w:t xml:space="preserve"> K. </w:t>
      </w:r>
      <w:proofErr w:type="spellStart"/>
      <w:r w:rsidRPr="007660FE">
        <w:rPr>
          <w:rFonts w:ascii="Book Antiqua" w:eastAsia="宋体" w:hAnsi="Book Antiqua" w:cs="宋体"/>
          <w:color w:val="000000"/>
          <w:sz w:val="24"/>
          <w:szCs w:val="24"/>
        </w:rPr>
        <w:t>Randomised</w:t>
      </w:r>
      <w:proofErr w:type="spellEnd"/>
      <w:r w:rsidRPr="007660FE">
        <w:rPr>
          <w:rFonts w:ascii="Book Antiqua" w:eastAsia="宋体" w:hAnsi="Book Antiqua" w:cs="宋体"/>
          <w:color w:val="000000"/>
          <w:sz w:val="24"/>
          <w:szCs w:val="24"/>
        </w:rPr>
        <w:t xml:space="preserve"> trial of self-expanding metal stents versus polyethylene stents for distal malignant biliary obstruction. </w:t>
      </w:r>
      <w:r w:rsidRPr="007660FE">
        <w:rPr>
          <w:rFonts w:ascii="Book Antiqua" w:eastAsia="宋体" w:hAnsi="Book Antiqua" w:cs="宋体"/>
          <w:i/>
          <w:iCs/>
          <w:color w:val="000000"/>
          <w:sz w:val="24"/>
          <w:szCs w:val="24"/>
        </w:rPr>
        <w:t>Lancet</w:t>
      </w:r>
      <w:r w:rsidRPr="007660FE">
        <w:rPr>
          <w:rFonts w:ascii="Book Antiqua" w:eastAsia="宋体" w:hAnsi="Book Antiqua" w:cs="宋体"/>
          <w:color w:val="000000"/>
          <w:sz w:val="24"/>
          <w:szCs w:val="24"/>
        </w:rPr>
        <w:t> 1992; </w:t>
      </w:r>
      <w:r w:rsidRPr="007660FE">
        <w:rPr>
          <w:rFonts w:ascii="Book Antiqua" w:eastAsia="宋体" w:hAnsi="Book Antiqua" w:cs="宋体"/>
          <w:b/>
          <w:bCs/>
          <w:color w:val="000000"/>
          <w:sz w:val="24"/>
          <w:szCs w:val="24"/>
        </w:rPr>
        <w:t>340</w:t>
      </w:r>
      <w:r w:rsidRPr="007660FE">
        <w:rPr>
          <w:rFonts w:ascii="Book Antiqua" w:eastAsia="宋体" w:hAnsi="Book Antiqua" w:cs="宋体"/>
          <w:color w:val="000000"/>
          <w:sz w:val="24"/>
          <w:szCs w:val="24"/>
        </w:rPr>
        <w:t>: 1488-1492 [PMID: 1281903 DOI: 10.1016/0140-6736(92)92752-2]</w:t>
      </w:r>
    </w:p>
    <w:p w14:paraId="43FBEE60"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32 </w:t>
      </w:r>
      <w:proofErr w:type="spellStart"/>
      <w:r w:rsidRPr="007660FE">
        <w:rPr>
          <w:rFonts w:ascii="Book Antiqua" w:eastAsia="宋体" w:hAnsi="Book Antiqua" w:cs="宋体"/>
          <w:b/>
          <w:bCs/>
          <w:color w:val="000000"/>
          <w:sz w:val="24"/>
          <w:szCs w:val="24"/>
        </w:rPr>
        <w:t>Kaassis</w:t>
      </w:r>
      <w:proofErr w:type="spellEnd"/>
      <w:r w:rsidRPr="007660FE">
        <w:rPr>
          <w:rFonts w:ascii="Book Antiqua" w:eastAsia="宋体" w:hAnsi="Book Antiqua" w:cs="宋体"/>
          <w:b/>
          <w:bCs/>
          <w:color w:val="000000"/>
          <w:sz w:val="24"/>
          <w:szCs w:val="24"/>
        </w:rPr>
        <w:t xml:space="preserve"> M</w:t>
      </w:r>
      <w:r w:rsidRPr="007660FE">
        <w:rPr>
          <w:rFonts w:ascii="Book Antiqua" w:eastAsia="宋体" w:hAnsi="Book Antiqua" w:cs="宋体"/>
          <w:color w:val="000000"/>
          <w:sz w:val="24"/>
          <w:szCs w:val="24"/>
        </w:rPr>
        <w:t xml:space="preserve">, Boyer J, Dumas R, </w:t>
      </w:r>
      <w:proofErr w:type="spellStart"/>
      <w:r w:rsidRPr="007660FE">
        <w:rPr>
          <w:rFonts w:ascii="Book Antiqua" w:eastAsia="宋体" w:hAnsi="Book Antiqua" w:cs="宋体"/>
          <w:color w:val="000000"/>
          <w:sz w:val="24"/>
          <w:szCs w:val="24"/>
        </w:rPr>
        <w:t>Ponchon</w:t>
      </w:r>
      <w:proofErr w:type="spellEnd"/>
      <w:r w:rsidRPr="007660FE">
        <w:rPr>
          <w:rFonts w:ascii="Book Antiqua" w:eastAsia="宋体" w:hAnsi="Book Antiqua" w:cs="宋体"/>
          <w:color w:val="000000"/>
          <w:sz w:val="24"/>
          <w:szCs w:val="24"/>
        </w:rPr>
        <w:t xml:space="preserve"> T, </w:t>
      </w:r>
      <w:proofErr w:type="spellStart"/>
      <w:r w:rsidRPr="007660FE">
        <w:rPr>
          <w:rFonts w:ascii="Book Antiqua" w:eastAsia="宋体" w:hAnsi="Book Antiqua" w:cs="宋体"/>
          <w:color w:val="000000"/>
          <w:sz w:val="24"/>
          <w:szCs w:val="24"/>
        </w:rPr>
        <w:t>Coumaros</w:t>
      </w:r>
      <w:proofErr w:type="spellEnd"/>
      <w:r w:rsidRPr="007660FE">
        <w:rPr>
          <w:rFonts w:ascii="Book Antiqua" w:eastAsia="宋体" w:hAnsi="Book Antiqua" w:cs="宋体"/>
          <w:color w:val="000000"/>
          <w:sz w:val="24"/>
          <w:szCs w:val="24"/>
        </w:rPr>
        <w:t xml:space="preserve"> D, </w:t>
      </w:r>
      <w:proofErr w:type="spellStart"/>
      <w:r w:rsidRPr="007660FE">
        <w:rPr>
          <w:rFonts w:ascii="Book Antiqua" w:eastAsia="宋体" w:hAnsi="Book Antiqua" w:cs="宋体"/>
          <w:color w:val="000000"/>
          <w:sz w:val="24"/>
          <w:szCs w:val="24"/>
        </w:rPr>
        <w:t>Delcenserie</w:t>
      </w:r>
      <w:proofErr w:type="spellEnd"/>
      <w:r w:rsidRPr="007660FE">
        <w:rPr>
          <w:rFonts w:ascii="Book Antiqua" w:eastAsia="宋体" w:hAnsi="Book Antiqua" w:cs="宋体"/>
          <w:color w:val="000000"/>
          <w:sz w:val="24"/>
          <w:szCs w:val="24"/>
        </w:rPr>
        <w:t xml:space="preserve"> R, Canard JM, Fritsch J, Rey JF, </w:t>
      </w:r>
      <w:proofErr w:type="spellStart"/>
      <w:r w:rsidRPr="007660FE">
        <w:rPr>
          <w:rFonts w:ascii="Book Antiqua" w:eastAsia="宋体" w:hAnsi="Book Antiqua" w:cs="宋体"/>
          <w:color w:val="000000"/>
          <w:sz w:val="24"/>
          <w:szCs w:val="24"/>
        </w:rPr>
        <w:t>Burtin</w:t>
      </w:r>
      <w:proofErr w:type="spellEnd"/>
      <w:r w:rsidRPr="007660FE">
        <w:rPr>
          <w:rFonts w:ascii="Book Antiqua" w:eastAsia="宋体" w:hAnsi="Book Antiqua" w:cs="宋体"/>
          <w:color w:val="000000"/>
          <w:sz w:val="24"/>
          <w:szCs w:val="24"/>
        </w:rPr>
        <w:t xml:space="preserve"> P. Plastic or metal stents for malignant stricture of the common bile duct? Results of a randomized prospective study.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2003; </w:t>
      </w:r>
      <w:r w:rsidRPr="007660FE">
        <w:rPr>
          <w:rFonts w:ascii="Book Antiqua" w:eastAsia="宋体" w:hAnsi="Book Antiqua" w:cs="宋体"/>
          <w:b/>
          <w:bCs/>
          <w:color w:val="000000"/>
          <w:sz w:val="24"/>
          <w:szCs w:val="24"/>
        </w:rPr>
        <w:t>57</w:t>
      </w:r>
      <w:r w:rsidRPr="007660FE">
        <w:rPr>
          <w:rFonts w:ascii="Book Antiqua" w:eastAsia="宋体" w:hAnsi="Book Antiqua" w:cs="宋体"/>
          <w:color w:val="000000"/>
          <w:sz w:val="24"/>
          <w:szCs w:val="24"/>
        </w:rPr>
        <w:t>: 178-182 [PMID: 12556780 DOI: 10.1067/mge.2003.66]</w:t>
      </w:r>
    </w:p>
    <w:p w14:paraId="32F4BA35"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33 </w:t>
      </w:r>
      <w:r w:rsidRPr="007660FE">
        <w:rPr>
          <w:rFonts w:ascii="Book Antiqua" w:eastAsia="宋体" w:hAnsi="Book Antiqua" w:cs="宋体"/>
          <w:b/>
          <w:bCs/>
          <w:color w:val="000000"/>
          <w:sz w:val="24"/>
          <w:szCs w:val="24"/>
        </w:rPr>
        <w:t>Yoon WJ</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Ryu</w:t>
      </w:r>
      <w:proofErr w:type="spellEnd"/>
      <w:r w:rsidRPr="007660FE">
        <w:rPr>
          <w:rFonts w:ascii="Book Antiqua" w:eastAsia="宋体" w:hAnsi="Book Antiqua" w:cs="宋体"/>
          <w:color w:val="000000"/>
          <w:sz w:val="24"/>
          <w:szCs w:val="24"/>
        </w:rPr>
        <w:t xml:space="preserve"> JK, Lee JW, </w:t>
      </w:r>
      <w:proofErr w:type="spellStart"/>
      <w:r w:rsidRPr="007660FE">
        <w:rPr>
          <w:rFonts w:ascii="Book Antiqua" w:eastAsia="宋体" w:hAnsi="Book Antiqua" w:cs="宋体"/>
          <w:color w:val="000000"/>
          <w:sz w:val="24"/>
          <w:szCs w:val="24"/>
        </w:rPr>
        <w:t>Ahn</w:t>
      </w:r>
      <w:proofErr w:type="spellEnd"/>
      <w:r w:rsidRPr="007660FE">
        <w:rPr>
          <w:rFonts w:ascii="Book Antiqua" w:eastAsia="宋体" w:hAnsi="Book Antiqua" w:cs="宋体"/>
          <w:color w:val="000000"/>
          <w:sz w:val="24"/>
          <w:szCs w:val="24"/>
        </w:rPr>
        <w:t xml:space="preserve"> DW, Kim YT, Yoon YB, Woo SM, Lee WJ. Endoscopic management of occluded metal biliary stents: metal versus 10F plastic stents. </w:t>
      </w:r>
      <w:r w:rsidRPr="007660FE">
        <w:rPr>
          <w:rFonts w:ascii="Book Antiqua" w:eastAsia="宋体" w:hAnsi="Book Antiqua" w:cs="宋体"/>
          <w:i/>
          <w:iCs/>
          <w:color w:val="000000"/>
          <w:sz w:val="24"/>
          <w:szCs w:val="24"/>
        </w:rPr>
        <w:t xml:space="preserve">World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2010; </w:t>
      </w:r>
      <w:r w:rsidRPr="007660FE">
        <w:rPr>
          <w:rFonts w:ascii="Book Antiqua" w:eastAsia="宋体" w:hAnsi="Book Antiqua" w:cs="宋体"/>
          <w:b/>
          <w:bCs/>
          <w:color w:val="000000"/>
          <w:sz w:val="24"/>
          <w:szCs w:val="24"/>
        </w:rPr>
        <w:t>16</w:t>
      </w:r>
      <w:r w:rsidRPr="007660FE">
        <w:rPr>
          <w:rFonts w:ascii="Book Antiqua" w:eastAsia="宋体" w:hAnsi="Book Antiqua" w:cs="宋体"/>
          <w:color w:val="000000"/>
          <w:sz w:val="24"/>
          <w:szCs w:val="24"/>
        </w:rPr>
        <w:t>: 5347-5352 [PMID: 21072899 DOI: 10.3748/wjg.v16.i42.5347]</w:t>
      </w:r>
    </w:p>
    <w:p w14:paraId="71985B38"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34 </w:t>
      </w:r>
      <w:r w:rsidRPr="007660FE">
        <w:rPr>
          <w:rFonts w:ascii="Book Antiqua" w:eastAsia="宋体" w:hAnsi="Book Antiqua" w:cs="宋体"/>
          <w:b/>
          <w:bCs/>
          <w:color w:val="000000"/>
          <w:sz w:val="24"/>
          <w:szCs w:val="24"/>
        </w:rPr>
        <w:t>Shah T</w:t>
      </w:r>
      <w:r w:rsidRPr="007660FE">
        <w:rPr>
          <w:rFonts w:ascii="Book Antiqua" w:eastAsia="宋体" w:hAnsi="Book Antiqua" w:cs="宋体"/>
          <w:color w:val="000000"/>
          <w:sz w:val="24"/>
          <w:szCs w:val="24"/>
        </w:rPr>
        <w:t>. Drug-eluting stents in malignant biliary obstruction: where do we stand? </w:t>
      </w:r>
      <w:r w:rsidRPr="007660FE">
        <w:rPr>
          <w:rFonts w:ascii="Book Antiqua" w:eastAsia="宋体" w:hAnsi="Book Antiqua" w:cs="宋体"/>
          <w:i/>
          <w:iCs/>
          <w:color w:val="000000"/>
          <w:sz w:val="24"/>
          <w:szCs w:val="24"/>
        </w:rPr>
        <w:t xml:space="preserve">Dig Dis </w:t>
      </w:r>
      <w:proofErr w:type="spellStart"/>
      <w:r w:rsidRPr="007660FE">
        <w:rPr>
          <w:rFonts w:ascii="Book Antiqua" w:eastAsia="宋体" w:hAnsi="Book Antiqua" w:cs="宋体"/>
          <w:i/>
          <w:iCs/>
          <w:color w:val="000000"/>
          <w:sz w:val="24"/>
          <w:szCs w:val="24"/>
        </w:rPr>
        <w:t>Sci</w:t>
      </w:r>
      <w:proofErr w:type="spellEnd"/>
      <w:r w:rsidRPr="007660FE">
        <w:rPr>
          <w:rFonts w:ascii="Book Antiqua" w:eastAsia="宋体" w:hAnsi="Book Antiqua" w:cs="宋体"/>
          <w:color w:val="000000"/>
          <w:sz w:val="24"/>
          <w:szCs w:val="24"/>
        </w:rPr>
        <w:t> 2013; </w:t>
      </w:r>
      <w:r w:rsidRPr="007660FE">
        <w:rPr>
          <w:rFonts w:ascii="Book Antiqua" w:eastAsia="宋体" w:hAnsi="Book Antiqua" w:cs="宋体"/>
          <w:b/>
          <w:bCs/>
          <w:color w:val="000000"/>
          <w:sz w:val="24"/>
          <w:szCs w:val="24"/>
        </w:rPr>
        <w:t>58</w:t>
      </w:r>
      <w:r w:rsidRPr="007660FE">
        <w:rPr>
          <w:rFonts w:ascii="Book Antiqua" w:eastAsia="宋体" w:hAnsi="Book Antiqua" w:cs="宋体"/>
          <w:color w:val="000000"/>
          <w:sz w:val="24"/>
          <w:szCs w:val="24"/>
        </w:rPr>
        <w:t>: 610-612 [PMID: 23250674 DOI: 10.1007/s10620-012-2507-7]</w:t>
      </w:r>
    </w:p>
    <w:p w14:paraId="7CF0569F"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35 </w:t>
      </w:r>
      <w:r w:rsidRPr="007660FE">
        <w:rPr>
          <w:rFonts w:ascii="Book Antiqua" w:eastAsia="宋体" w:hAnsi="Book Antiqua" w:cs="宋体"/>
          <w:b/>
          <w:bCs/>
          <w:color w:val="000000"/>
          <w:sz w:val="24"/>
          <w:szCs w:val="24"/>
        </w:rPr>
        <w:t>Loew BJ</w:t>
      </w:r>
      <w:r w:rsidRPr="007660FE">
        <w:rPr>
          <w:rFonts w:ascii="Book Antiqua" w:eastAsia="宋体" w:hAnsi="Book Antiqua" w:cs="宋体"/>
          <w:color w:val="000000"/>
          <w:sz w:val="24"/>
          <w:szCs w:val="24"/>
        </w:rPr>
        <w:t xml:space="preserve">, Howell DA, Sanders MK, </w:t>
      </w:r>
      <w:proofErr w:type="spellStart"/>
      <w:r w:rsidRPr="007660FE">
        <w:rPr>
          <w:rFonts w:ascii="Book Antiqua" w:eastAsia="宋体" w:hAnsi="Book Antiqua" w:cs="宋体"/>
          <w:color w:val="000000"/>
          <w:sz w:val="24"/>
          <w:szCs w:val="24"/>
        </w:rPr>
        <w:t>Desilets</w:t>
      </w:r>
      <w:proofErr w:type="spellEnd"/>
      <w:r w:rsidRPr="007660FE">
        <w:rPr>
          <w:rFonts w:ascii="Book Antiqua" w:eastAsia="宋体" w:hAnsi="Book Antiqua" w:cs="宋体"/>
          <w:color w:val="000000"/>
          <w:sz w:val="24"/>
          <w:szCs w:val="24"/>
        </w:rPr>
        <w:t xml:space="preserve"> DJ, </w:t>
      </w:r>
      <w:proofErr w:type="spellStart"/>
      <w:r w:rsidRPr="007660FE">
        <w:rPr>
          <w:rFonts w:ascii="Book Antiqua" w:eastAsia="宋体" w:hAnsi="Book Antiqua" w:cs="宋体"/>
          <w:color w:val="000000"/>
          <w:sz w:val="24"/>
          <w:szCs w:val="24"/>
        </w:rPr>
        <w:t>Kortan</w:t>
      </w:r>
      <w:proofErr w:type="spellEnd"/>
      <w:r w:rsidRPr="007660FE">
        <w:rPr>
          <w:rFonts w:ascii="Book Antiqua" w:eastAsia="宋体" w:hAnsi="Book Antiqua" w:cs="宋体"/>
          <w:color w:val="000000"/>
          <w:sz w:val="24"/>
          <w:szCs w:val="24"/>
        </w:rPr>
        <w:t xml:space="preserve"> PP, May GR, Shah RJ, Chen YK, Parsons WG, Hawes RH, Cotton PB, </w:t>
      </w:r>
      <w:proofErr w:type="spellStart"/>
      <w:r w:rsidRPr="007660FE">
        <w:rPr>
          <w:rFonts w:ascii="Book Antiqua" w:eastAsia="宋体" w:hAnsi="Book Antiqua" w:cs="宋体"/>
          <w:color w:val="000000"/>
          <w:sz w:val="24"/>
          <w:szCs w:val="24"/>
        </w:rPr>
        <w:t>Slivka</w:t>
      </w:r>
      <w:proofErr w:type="spellEnd"/>
      <w:r w:rsidRPr="007660FE">
        <w:rPr>
          <w:rFonts w:ascii="Book Antiqua" w:eastAsia="宋体" w:hAnsi="Book Antiqua" w:cs="宋体"/>
          <w:color w:val="000000"/>
          <w:sz w:val="24"/>
          <w:szCs w:val="24"/>
        </w:rPr>
        <w:t xml:space="preserve"> AA, Ahmad J, Lehman GA, Sherman S, </w:t>
      </w:r>
      <w:proofErr w:type="spellStart"/>
      <w:r w:rsidRPr="007660FE">
        <w:rPr>
          <w:rFonts w:ascii="Book Antiqua" w:eastAsia="宋体" w:hAnsi="Book Antiqua" w:cs="宋体"/>
          <w:color w:val="000000"/>
          <w:sz w:val="24"/>
          <w:szCs w:val="24"/>
        </w:rPr>
        <w:t>Neuhaus</w:t>
      </w:r>
      <w:proofErr w:type="spellEnd"/>
      <w:r w:rsidRPr="007660FE">
        <w:rPr>
          <w:rFonts w:ascii="Book Antiqua" w:eastAsia="宋体" w:hAnsi="Book Antiqua" w:cs="宋体"/>
          <w:color w:val="000000"/>
          <w:sz w:val="24"/>
          <w:szCs w:val="24"/>
        </w:rPr>
        <w:t xml:space="preserve"> H, Schumacher BM. Comparative performance of uncoated, self-expanding metal biliary stents of different designs in 2 diameters: final results of an international multicenter, randomized, controlled trial.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2009; </w:t>
      </w:r>
      <w:r w:rsidRPr="007660FE">
        <w:rPr>
          <w:rFonts w:ascii="Book Antiqua" w:eastAsia="宋体" w:hAnsi="Book Antiqua" w:cs="宋体"/>
          <w:b/>
          <w:bCs/>
          <w:color w:val="000000"/>
          <w:sz w:val="24"/>
          <w:szCs w:val="24"/>
        </w:rPr>
        <w:t>70</w:t>
      </w:r>
      <w:r w:rsidRPr="007660FE">
        <w:rPr>
          <w:rFonts w:ascii="Book Antiqua" w:eastAsia="宋体" w:hAnsi="Book Antiqua" w:cs="宋体"/>
          <w:color w:val="000000"/>
          <w:sz w:val="24"/>
          <w:szCs w:val="24"/>
        </w:rPr>
        <w:t>: 445-453 [PMID: 19482279 DOI: 10.1016/j.gie.2008.11.018]</w:t>
      </w:r>
    </w:p>
    <w:p w14:paraId="2B380587"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lastRenderedPageBreak/>
        <w:t>36 </w:t>
      </w:r>
      <w:proofErr w:type="gramStart"/>
      <w:r w:rsidRPr="007660FE">
        <w:rPr>
          <w:rFonts w:ascii="Book Antiqua" w:eastAsia="宋体" w:hAnsi="Book Antiqua" w:cs="宋体"/>
          <w:b/>
          <w:bCs/>
          <w:color w:val="000000"/>
          <w:sz w:val="24"/>
          <w:szCs w:val="24"/>
        </w:rPr>
        <w:t>Yang</w:t>
      </w:r>
      <w:proofErr w:type="gramEnd"/>
      <w:r w:rsidRPr="007660FE">
        <w:rPr>
          <w:rFonts w:ascii="Book Antiqua" w:eastAsia="宋体" w:hAnsi="Book Antiqua" w:cs="宋体"/>
          <w:b/>
          <w:bCs/>
          <w:color w:val="000000"/>
          <w:sz w:val="24"/>
          <w:szCs w:val="24"/>
        </w:rPr>
        <w:t xml:space="preserve"> KY</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Ryu</w:t>
      </w:r>
      <w:proofErr w:type="spellEnd"/>
      <w:r w:rsidRPr="007660FE">
        <w:rPr>
          <w:rFonts w:ascii="Book Antiqua" w:eastAsia="宋体" w:hAnsi="Book Antiqua" w:cs="宋体"/>
          <w:color w:val="000000"/>
          <w:sz w:val="24"/>
          <w:szCs w:val="24"/>
        </w:rPr>
        <w:t xml:space="preserve"> JK, </w:t>
      </w:r>
      <w:proofErr w:type="spellStart"/>
      <w:r w:rsidRPr="007660FE">
        <w:rPr>
          <w:rFonts w:ascii="Book Antiqua" w:eastAsia="宋体" w:hAnsi="Book Antiqua" w:cs="宋体"/>
          <w:color w:val="000000"/>
          <w:sz w:val="24"/>
          <w:szCs w:val="24"/>
        </w:rPr>
        <w:t>Seo</w:t>
      </w:r>
      <w:proofErr w:type="spellEnd"/>
      <w:r w:rsidRPr="007660FE">
        <w:rPr>
          <w:rFonts w:ascii="Book Antiqua" w:eastAsia="宋体" w:hAnsi="Book Antiqua" w:cs="宋体"/>
          <w:color w:val="000000"/>
          <w:sz w:val="24"/>
          <w:szCs w:val="24"/>
        </w:rPr>
        <w:t xml:space="preserve"> JK, Woo SM, Park JK, Kim YT, Yoon YB. A comparison of the </w:t>
      </w:r>
      <w:proofErr w:type="spellStart"/>
      <w:r w:rsidRPr="007660FE">
        <w:rPr>
          <w:rFonts w:ascii="Book Antiqua" w:eastAsia="宋体" w:hAnsi="Book Antiqua" w:cs="宋体"/>
          <w:color w:val="000000"/>
          <w:sz w:val="24"/>
          <w:szCs w:val="24"/>
        </w:rPr>
        <w:t>Niti</w:t>
      </w:r>
      <w:proofErr w:type="spellEnd"/>
      <w:r w:rsidRPr="007660FE">
        <w:rPr>
          <w:rFonts w:ascii="Book Antiqua" w:eastAsia="宋体" w:hAnsi="Book Antiqua" w:cs="宋体"/>
          <w:color w:val="000000"/>
          <w:sz w:val="24"/>
          <w:szCs w:val="24"/>
        </w:rPr>
        <w:t xml:space="preserve">-D biliary uncovered stent and the uncovered </w:t>
      </w:r>
      <w:proofErr w:type="spellStart"/>
      <w:r w:rsidRPr="007660FE">
        <w:rPr>
          <w:rFonts w:ascii="Book Antiqua" w:eastAsia="宋体" w:hAnsi="Book Antiqua" w:cs="宋体"/>
          <w:color w:val="000000"/>
          <w:sz w:val="24"/>
          <w:szCs w:val="24"/>
        </w:rPr>
        <w:t>Wallstent</w:t>
      </w:r>
      <w:proofErr w:type="spellEnd"/>
      <w:r w:rsidRPr="007660FE">
        <w:rPr>
          <w:rFonts w:ascii="Book Antiqua" w:eastAsia="宋体" w:hAnsi="Book Antiqua" w:cs="宋体"/>
          <w:color w:val="000000"/>
          <w:sz w:val="24"/>
          <w:szCs w:val="24"/>
        </w:rPr>
        <w:t xml:space="preserve"> in malignant biliary obstruction.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2009; </w:t>
      </w:r>
      <w:r w:rsidRPr="007660FE">
        <w:rPr>
          <w:rFonts w:ascii="Book Antiqua" w:eastAsia="宋体" w:hAnsi="Book Antiqua" w:cs="宋体"/>
          <w:b/>
          <w:bCs/>
          <w:color w:val="000000"/>
          <w:sz w:val="24"/>
          <w:szCs w:val="24"/>
        </w:rPr>
        <w:t>70</w:t>
      </w:r>
      <w:r w:rsidRPr="007660FE">
        <w:rPr>
          <w:rFonts w:ascii="Book Antiqua" w:eastAsia="宋体" w:hAnsi="Book Antiqua" w:cs="宋体"/>
          <w:color w:val="000000"/>
          <w:sz w:val="24"/>
          <w:szCs w:val="24"/>
        </w:rPr>
        <w:t>: 45-51 [PMID: 19559832 DOI: 10.1016/j.gie.2008.10.029]</w:t>
      </w:r>
    </w:p>
    <w:p w14:paraId="1F38D7F3"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37 </w:t>
      </w:r>
      <w:r w:rsidRPr="007660FE">
        <w:rPr>
          <w:rFonts w:ascii="Book Antiqua" w:eastAsia="宋体" w:hAnsi="Book Antiqua" w:cs="宋体"/>
          <w:b/>
          <w:bCs/>
          <w:color w:val="000000"/>
          <w:sz w:val="24"/>
          <w:szCs w:val="24"/>
        </w:rPr>
        <w:t>Shah RJ</w:t>
      </w:r>
      <w:r w:rsidRPr="007660FE">
        <w:rPr>
          <w:rFonts w:ascii="Book Antiqua" w:eastAsia="宋体" w:hAnsi="Book Antiqua" w:cs="宋体"/>
          <w:color w:val="000000"/>
          <w:sz w:val="24"/>
          <w:szCs w:val="24"/>
        </w:rPr>
        <w:t xml:space="preserve">, Howell DA, </w:t>
      </w:r>
      <w:proofErr w:type="spellStart"/>
      <w:r w:rsidRPr="007660FE">
        <w:rPr>
          <w:rFonts w:ascii="Book Antiqua" w:eastAsia="宋体" w:hAnsi="Book Antiqua" w:cs="宋体"/>
          <w:color w:val="000000"/>
          <w:sz w:val="24"/>
          <w:szCs w:val="24"/>
        </w:rPr>
        <w:t>Desilets</w:t>
      </w:r>
      <w:proofErr w:type="spellEnd"/>
      <w:r w:rsidRPr="007660FE">
        <w:rPr>
          <w:rFonts w:ascii="Book Antiqua" w:eastAsia="宋体" w:hAnsi="Book Antiqua" w:cs="宋体"/>
          <w:color w:val="000000"/>
          <w:sz w:val="24"/>
          <w:szCs w:val="24"/>
        </w:rPr>
        <w:t xml:space="preserve"> DJ, </w:t>
      </w:r>
      <w:proofErr w:type="spellStart"/>
      <w:r w:rsidRPr="007660FE">
        <w:rPr>
          <w:rFonts w:ascii="Book Antiqua" w:eastAsia="宋体" w:hAnsi="Book Antiqua" w:cs="宋体"/>
          <w:color w:val="000000"/>
          <w:sz w:val="24"/>
          <w:szCs w:val="24"/>
        </w:rPr>
        <w:t>Sheth</w:t>
      </w:r>
      <w:proofErr w:type="spellEnd"/>
      <w:r w:rsidRPr="007660FE">
        <w:rPr>
          <w:rFonts w:ascii="Book Antiqua" w:eastAsia="宋体" w:hAnsi="Book Antiqua" w:cs="宋体"/>
          <w:color w:val="000000"/>
          <w:sz w:val="24"/>
          <w:szCs w:val="24"/>
        </w:rPr>
        <w:t xml:space="preserve"> SG, Parsons WG, </w:t>
      </w:r>
      <w:proofErr w:type="spellStart"/>
      <w:r w:rsidRPr="007660FE">
        <w:rPr>
          <w:rFonts w:ascii="Book Antiqua" w:eastAsia="宋体" w:hAnsi="Book Antiqua" w:cs="宋体"/>
          <w:color w:val="000000"/>
          <w:sz w:val="24"/>
          <w:szCs w:val="24"/>
        </w:rPr>
        <w:t>Okolo</w:t>
      </w:r>
      <w:proofErr w:type="spellEnd"/>
      <w:r w:rsidRPr="007660FE">
        <w:rPr>
          <w:rFonts w:ascii="Book Antiqua" w:eastAsia="宋体" w:hAnsi="Book Antiqua" w:cs="宋体"/>
          <w:color w:val="000000"/>
          <w:sz w:val="24"/>
          <w:szCs w:val="24"/>
        </w:rPr>
        <w:t xml:space="preserve"> P, Lehman GA, Sherman S, Baillie J, Branch MS, </w:t>
      </w:r>
      <w:proofErr w:type="spellStart"/>
      <w:r w:rsidRPr="007660FE">
        <w:rPr>
          <w:rFonts w:ascii="Book Antiqua" w:eastAsia="宋体" w:hAnsi="Book Antiqua" w:cs="宋体"/>
          <w:color w:val="000000"/>
          <w:sz w:val="24"/>
          <w:szCs w:val="24"/>
        </w:rPr>
        <w:t>Pleskow</w:t>
      </w:r>
      <w:proofErr w:type="spellEnd"/>
      <w:r w:rsidRPr="007660FE">
        <w:rPr>
          <w:rFonts w:ascii="Book Antiqua" w:eastAsia="宋体" w:hAnsi="Book Antiqua" w:cs="宋体"/>
          <w:color w:val="000000"/>
          <w:sz w:val="24"/>
          <w:szCs w:val="24"/>
        </w:rPr>
        <w:t xml:space="preserve"> D, </w:t>
      </w:r>
      <w:proofErr w:type="spellStart"/>
      <w:r w:rsidRPr="007660FE">
        <w:rPr>
          <w:rFonts w:ascii="Book Antiqua" w:eastAsia="宋体" w:hAnsi="Book Antiqua" w:cs="宋体"/>
          <w:color w:val="000000"/>
          <w:sz w:val="24"/>
          <w:szCs w:val="24"/>
        </w:rPr>
        <w:t>Chuttani</w:t>
      </w:r>
      <w:proofErr w:type="spellEnd"/>
      <w:r w:rsidRPr="007660FE">
        <w:rPr>
          <w:rFonts w:ascii="Book Antiqua" w:eastAsia="宋体" w:hAnsi="Book Antiqua" w:cs="宋体"/>
          <w:color w:val="000000"/>
          <w:sz w:val="24"/>
          <w:szCs w:val="24"/>
        </w:rPr>
        <w:t xml:space="preserve"> R, Bosco JJ. Multicenter randomized trial of the spiral Z-stent compared with the </w:t>
      </w:r>
      <w:proofErr w:type="spellStart"/>
      <w:r w:rsidRPr="007660FE">
        <w:rPr>
          <w:rFonts w:ascii="Book Antiqua" w:eastAsia="宋体" w:hAnsi="Book Antiqua" w:cs="宋体"/>
          <w:color w:val="000000"/>
          <w:sz w:val="24"/>
          <w:szCs w:val="24"/>
        </w:rPr>
        <w:t>Wallstent</w:t>
      </w:r>
      <w:proofErr w:type="spellEnd"/>
      <w:r w:rsidRPr="007660FE">
        <w:rPr>
          <w:rFonts w:ascii="Book Antiqua" w:eastAsia="宋体" w:hAnsi="Book Antiqua" w:cs="宋体"/>
          <w:color w:val="000000"/>
          <w:sz w:val="24"/>
          <w:szCs w:val="24"/>
        </w:rPr>
        <w:t xml:space="preserve"> for malignant biliary obstruction.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2003; </w:t>
      </w:r>
      <w:r w:rsidRPr="007660FE">
        <w:rPr>
          <w:rFonts w:ascii="Book Antiqua" w:eastAsia="宋体" w:hAnsi="Book Antiqua" w:cs="宋体"/>
          <w:b/>
          <w:bCs/>
          <w:color w:val="000000"/>
          <w:sz w:val="24"/>
          <w:szCs w:val="24"/>
        </w:rPr>
        <w:t>57</w:t>
      </w:r>
      <w:r w:rsidRPr="007660FE">
        <w:rPr>
          <w:rFonts w:ascii="Book Antiqua" w:eastAsia="宋体" w:hAnsi="Book Antiqua" w:cs="宋体"/>
          <w:color w:val="000000"/>
          <w:sz w:val="24"/>
          <w:szCs w:val="24"/>
        </w:rPr>
        <w:t>: 830-836 [PMID: 12776028 DOI: 10.1016/S0016-5107(03)70016-9]</w:t>
      </w:r>
    </w:p>
    <w:p w14:paraId="62C138D4"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38 </w:t>
      </w:r>
      <w:r w:rsidRPr="007660FE">
        <w:rPr>
          <w:rFonts w:ascii="Book Antiqua" w:eastAsia="宋体" w:hAnsi="Book Antiqua" w:cs="宋体"/>
          <w:b/>
          <w:bCs/>
          <w:color w:val="000000"/>
          <w:sz w:val="24"/>
          <w:szCs w:val="24"/>
        </w:rPr>
        <w:t>Lee DK</w:t>
      </w:r>
      <w:r w:rsidRPr="007660FE">
        <w:rPr>
          <w:rFonts w:ascii="Book Antiqua" w:eastAsia="宋体" w:hAnsi="Book Antiqua" w:cs="宋体"/>
          <w:color w:val="000000"/>
          <w:sz w:val="24"/>
          <w:szCs w:val="24"/>
        </w:rPr>
        <w:t xml:space="preserve">, Kim HS, Kim KS, Lee WJ, Kim HK, Won YH, Byun YR, Kim MY, </w:t>
      </w:r>
      <w:proofErr w:type="spellStart"/>
      <w:r w:rsidRPr="007660FE">
        <w:rPr>
          <w:rFonts w:ascii="Book Antiqua" w:eastAsia="宋体" w:hAnsi="Book Antiqua" w:cs="宋体"/>
          <w:color w:val="000000"/>
          <w:sz w:val="24"/>
          <w:szCs w:val="24"/>
        </w:rPr>
        <w:t>Baik</w:t>
      </w:r>
      <w:proofErr w:type="spellEnd"/>
      <w:r w:rsidRPr="007660FE">
        <w:rPr>
          <w:rFonts w:ascii="Book Antiqua" w:eastAsia="宋体" w:hAnsi="Book Antiqua" w:cs="宋体"/>
          <w:color w:val="000000"/>
          <w:sz w:val="24"/>
          <w:szCs w:val="24"/>
        </w:rPr>
        <w:t xml:space="preserve"> SK, Kwon SO. The effect on porcine bile duct of a metallic stent covered with a paclitaxel-incorporated membrane.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2005; </w:t>
      </w:r>
      <w:r w:rsidRPr="007660FE">
        <w:rPr>
          <w:rFonts w:ascii="Book Antiqua" w:eastAsia="宋体" w:hAnsi="Book Antiqua" w:cs="宋体"/>
          <w:b/>
          <w:bCs/>
          <w:color w:val="000000"/>
          <w:sz w:val="24"/>
          <w:szCs w:val="24"/>
        </w:rPr>
        <w:t>61</w:t>
      </w:r>
      <w:r w:rsidRPr="007660FE">
        <w:rPr>
          <w:rFonts w:ascii="Book Antiqua" w:eastAsia="宋体" w:hAnsi="Book Antiqua" w:cs="宋体"/>
          <w:color w:val="000000"/>
          <w:sz w:val="24"/>
          <w:szCs w:val="24"/>
        </w:rPr>
        <w:t>: 296-301 [PMID: 15729251 DOI: 10.1016/S0016-5107(04)02570-2]</w:t>
      </w:r>
    </w:p>
    <w:p w14:paraId="29ADF5A8"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39 </w:t>
      </w:r>
      <w:proofErr w:type="spellStart"/>
      <w:r w:rsidRPr="007660FE">
        <w:rPr>
          <w:rFonts w:ascii="Book Antiqua" w:eastAsia="宋体" w:hAnsi="Book Antiqua" w:cs="宋体"/>
          <w:b/>
          <w:bCs/>
          <w:color w:val="000000"/>
          <w:sz w:val="24"/>
          <w:szCs w:val="24"/>
        </w:rPr>
        <w:t>Kalinowski</w:t>
      </w:r>
      <w:proofErr w:type="spellEnd"/>
      <w:r w:rsidRPr="007660FE">
        <w:rPr>
          <w:rFonts w:ascii="Book Antiqua" w:eastAsia="宋体" w:hAnsi="Book Antiqua" w:cs="宋体"/>
          <w:b/>
          <w:bCs/>
          <w:color w:val="000000"/>
          <w:sz w:val="24"/>
          <w:szCs w:val="24"/>
        </w:rPr>
        <w:t xml:space="preserve"> M</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Alfke</w:t>
      </w:r>
      <w:proofErr w:type="spellEnd"/>
      <w:r w:rsidRPr="007660FE">
        <w:rPr>
          <w:rFonts w:ascii="Book Antiqua" w:eastAsia="宋体" w:hAnsi="Book Antiqua" w:cs="宋体"/>
          <w:color w:val="000000"/>
          <w:sz w:val="24"/>
          <w:szCs w:val="24"/>
        </w:rPr>
        <w:t xml:space="preserve"> H, </w:t>
      </w:r>
      <w:proofErr w:type="spellStart"/>
      <w:r w:rsidRPr="007660FE">
        <w:rPr>
          <w:rFonts w:ascii="Book Antiqua" w:eastAsia="宋体" w:hAnsi="Book Antiqua" w:cs="宋体"/>
          <w:color w:val="000000"/>
          <w:sz w:val="24"/>
          <w:szCs w:val="24"/>
        </w:rPr>
        <w:t>Kleb</w:t>
      </w:r>
      <w:proofErr w:type="spellEnd"/>
      <w:r w:rsidRPr="007660FE">
        <w:rPr>
          <w:rFonts w:ascii="Book Antiqua" w:eastAsia="宋体" w:hAnsi="Book Antiqua" w:cs="宋体"/>
          <w:color w:val="000000"/>
          <w:sz w:val="24"/>
          <w:szCs w:val="24"/>
        </w:rPr>
        <w:t xml:space="preserve"> B, </w:t>
      </w:r>
      <w:proofErr w:type="spellStart"/>
      <w:r w:rsidRPr="007660FE">
        <w:rPr>
          <w:rFonts w:ascii="Book Antiqua" w:eastAsia="宋体" w:hAnsi="Book Antiqua" w:cs="宋体"/>
          <w:color w:val="000000"/>
          <w:sz w:val="24"/>
          <w:szCs w:val="24"/>
        </w:rPr>
        <w:t>Dürfeld</w:t>
      </w:r>
      <w:proofErr w:type="spellEnd"/>
      <w:r w:rsidRPr="007660FE">
        <w:rPr>
          <w:rFonts w:ascii="Book Antiqua" w:eastAsia="宋体" w:hAnsi="Book Antiqua" w:cs="宋体"/>
          <w:color w:val="000000"/>
          <w:sz w:val="24"/>
          <w:szCs w:val="24"/>
        </w:rPr>
        <w:t xml:space="preserve"> F, Joachim Wagner H. Paclitaxel inhibits proliferation of cell lines responsible for metal stent obstruction: possible topical application in malignant bile duct obstructions. </w:t>
      </w:r>
      <w:r w:rsidRPr="007660FE">
        <w:rPr>
          <w:rFonts w:ascii="Book Antiqua" w:eastAsia="宋体" w:hAnsi="Book Antiqua" w:cs="宋体"/>
          <w:i/>
          <w:iCs/>
          <w:color w:val="000000"/>
          <w:sz w:val="24"/>
          <w:szCs w:val="24"/>
        </w:rPr>
        <w:t xml:space="preserve">Invest </w:t>
      </w:r>
      <w:proofErr w:type="spellStart"/>
      <w:r w:rsidRPr="007660FE">
        <w:rPr>
          <w:rFonts w:ascii="Book Antiqua" w:eastAsia="宋体" w:hAnsi="Book Antiqua" w:cs="宋体"/>
          <w:i/>
          <w:iCs/>
          <w:color w:val="000000"/>
          <w:sz w:val="24"/>
          <w:szCs w:val="24"/>
        </w:rPr>
        <w:t>Radiol</w:t>
      </w:r>
      <w:proofErr w:type="spellEnd"/>
      <w:r w:rsidRPr="007660FE">
        <w:rPr>
          <w:rFonts w:ascii="Book Antiqua" w:eastAsia="宋体" w:hAnsi="Book Antiqua" w:cs="宋体"/>
          <w:color w:val="000000"/>
          <w:sz w:val="24"/>
          <w:szCs w:val="24"/>
        </w:rPr>
        <w:t> 2002; </w:t>
      </w:r>
      <w:r w:rsidRPr="007660FE">
        <w:rPr>
          <w:rFonts w:ascii="Book Antiqua" w:eastAsia="宋体" w:hAnsi="Book Antiqua" w:cs="宋体"/>
          <w:b/>
          <w:bCs/>
          <w:color w:val="000000"/>
          <w:sz w:val="24"/>
          <w:szCs w:val="24"/>
        </w:rPr>
        <w:t>37</w:t>
      </w:r>
      <w:r w:rsidRPr="007660FE">
        <w:rPr>
          <w:rFonts w:ascii="Book Antiqua" w:eastAsia="宋体" w:hAnsi="Book Antiqua" w:cs="宋体"/>
          <w:color w:val="000000"/>
          <w:sz w:val="24"/>
          <w:szCs w:val="24"/>
        </w:rPr>
        <w:t>: 399-404 [PMID: 12068162 DOI: 10.1097/00004424-200207000-00007]</w:t>
      </w:r>
    </w:p>
    <w:p w14:paraId="11B6034E"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40 </w:t>
      </w:r>
      <w:r w:rsidRPr="007660FE">
        <w:rPr>
          <w:rFonts w:ascii="Book Antiqua" w:eastAsia="宋体" w:hAnsi="Book Antiqua" w:cs="宋体"/>
          <w:b/>
          <w:bCs/>
          <w:color w:val="000000"/>
          <w:sz w:val="24"/>
          <w:szCs w:val="24"/>
        </w:rPr>
        <w:t>Lee SS</w:t>
      </w:r>
      <w:r w:rsidRPr="007660FE">
        <w:rPr>
          <w:rFonts w:ascii="Book Antiqua" w:eastAsia="宋体" w:hAnsi="Book Antiqua" w:cs="宋体"/>
          <w:color w:val="000000"/>
          <w:sz w:val="24"/>
          <w:szCs w:val="24"/>
        </w:rPr>
        <w:t>, Shin JH, Han JM, Cho CH, Kim MH, Lee SK, Kim JH, Kim KR, Shin KM, Won YH, Song HY. Histologic influence of paclitaxel-eluting covered metallic stents in a canine biliary model.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2009; </w:t>
      </w:r>
      <w:r w:rsidRPr="007660FE">
        <w:rPr>
          <w:rFonts w:ascii="Book Antiqua" w:eastAsia="宋体" w:hAnsi="Book Antiqua" w:cs="宋体"/>
          <w:b/>
          <w:bCs/>
          <w:color w:val="000000"/>
          <w:sz w:val="24"/>
          <w:szCs w:val="24"/>
        </w:rPr>
        <w:t>69</w:t>
      </w:r>
      <w:r w:rsidRPr="007660FE">
        <w:rPr>
          <w:rFonts w:ascii="Book Antiqua" w:eastAsia="宋体" w:hAnsi="Book Antiqua" w:cs="宋体"/>
          <w:color w:val="000000"/>
          <w:sz w:val="24"/>
          <w:szCs w:val="24"/>
        </w:rPr>
        <w:t>: 1140-1147 [PMID: 19243763 DOI: 10.1016/j.gie.2008.08.005]</w:t>
      </w:r>
    </w:p>
    <w:p w14:paraId="0EA96F93"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41 </w:t>
      </w:r>
      <w:r w:rsidRPr="007660FE">
        <w:rPr>
          <w:rFonts w:ascii="Book Antiqua" w:eastAsia="宋体" w:hAnsi="Book Antiqua" w:cs="宋体"/>
          <w:b/>
          <w:bCs/>
          <w:color w:val="000000"/>
          <w:sz w:val="24"/>
          <w:szCs w:val="24"/>
        </w:rPr>
        <w:t>Jang SI</w:t>
      </w:r>
      <w:r w:rsidRPr="007660FE">
        <w:rPr>
          <w:rFonts w:ascii="Book Antiqua" w:eastAsia="宋体" w:hAnsi="Book Antiqua" w:cs="宋体"/>
          <w:color w:val="000000"/>
          <w:sz w:val="24"/>
          <w:szCs w:val="24"/>
        </w:rPr>
        <w:t xml:space="preserve">, Kim JH, Kim M, Yang S, Jo EA, Lee JW, Na K, Kim JM, </w:t>
      </w:r>
      <w:proofErr w:type="spellStart"/>
      <w:r w:rsidRPr="007660FE">
        <w:rPr>
          <w:rFonts w:ascii="Book Antiqua" w:eastAsia="宋体" w:hAnsi="Book Antiqua" w:cs="宋体"/>
          <w:color w:val="000000"/>
          <w:sz w:val="24"/>
          <w:szCs w:val="24"/>
        </w:rPr>
        <w:t>Jeong</w:t>
      </w:r>
      <w:proofErr w:type="spellEnd"/>
      <w:r w:rsidRPr="007660FE">
        <w:rPr>
          <w:rFonts w:ascii="Book Antiqua" w:eastAsia="宋体" w:hAnsi="Book Antiqua" w:cs="宋体"/>
          <w:color w:val="000000"/>
          <w:sz w:val="24"/>
          <w:szCs w:val="24"/>
        </w:rPr>
        <w:t xml:space="preserve"> S, Lee DH, Lee DK. Porcine feasibility and safety study of a new paclitaxel-eluting biliary stent with a </w:t>
      </w:r>
      <w:proofErr w:type="spellStart"/>
      <w:r w:rsidRPr="007660FE">
        <w:rPr>
          <w:rFonts w:ascii="Book Antiqua" w:eastAsia="宋体" w:hAnsi="Book Antiqua" w:cs="宋体"/>
          <w:color w:val="000000"/>
          <w:sz w:val="24"/>
          <w:szCs w:val="24"/>
        </w:rPr>
        <w:t>Pluronic</w:t>
      </w:r>
      <w:proofErr w:type="spellEnd"/>
      <w:r w:rsidRPr="007660FE">
        <w:rPr>
          <w:rFonts w:ascii="Book Antiqua" w:eastAsia="宋体" w:hAnsi="Book Antiqua" w:cs="宋体"/>
          <w:color w:val="000000"/>
          <w:sz w:val="24"/>
          <w:szCs w:val="24"/>
        </w:rPr>
        <w:t>-containing membrane. </w:t>
      </w:r>
      <w:r w:rsidRPr="007660FE">
        <w:rPr>
          <w:rFonts w:ascii="Book Antiqua" w:eastAsia="宋体" w:hAnsi="Book Antiqua" w:cs="宋体"/>
          <w:i/>
          <w:iCs/>
          <w:color w:val="000000"/>
          <w:sz w:val="24"/>
          <w:szCs w:val="24"/>
        </w:rPr>
        <w:t>Endoscopy</w:t>
      </w:r>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44</w:t>
      </w:r>
      <w:r w:rsidRPr="007660FE">
        <w:rPr>
          <w:rFonts w:ascii="Book Antiqua" w:eastAsia="宋体" w:hAnsi="Book Antiqua" w:cs="宋体"/>
          <w:color w:val="000000"/>
          <w:sz w:val="24"/>
          <w:szCs w:val="24"/>
        </w:rPr>
        <w:t>: 825-831 [PMID: 22752887 DOI: 10.1055/s-0032-1309881]</w:t>
      </w:r>
    </w:p>
    <w:p w14:paraId="152A22A3"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42 </w:t>
      </w:r>
      <w:r w:rsidRPr="007660FE">
        <w:rPr>
          <w:rFonts w:ascii="Book Antiqua" w:eastAsia="宋体" w:hAnsi="Book Antiqua" w:cs="宋体"/>
          <w:b/>
          <w:bCs/>
          <w:color w:val="000000"/>
          <w:sz w:val="24"/>
          <w:szCs w:val="24"/>
        </w:rPr>
        <w:t>Shi J</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Lv</w:t>
      </w:r>
      <w:proofErr w:type="spellEnd"/>
      <w:r w:rsidRPr="007660FE">
        <w:rPr>
          <w:rFonts w:ascii="Book Antiqua" w:eastAsia="宋体" w:hAnsi="Book Antiqua" w:cs="宋体"/>
          <w:color w:val="000000"/>
          <w:sz w:val="24"/>
          <w:szCs w:val="24"/>
        </w:rPr>
        <w:t xml:space="preserve"> Y, Yu L, Zhang B, Zhang X, Fan C, </w:t>
      </w:r>
      <w:proofErr w:type="spellStart"/>
      <w:r w:rsidRPr="007660FE">
        <w:rPr>
          <w:rFonts w:ascii="Book Antiqua" w:eastAsia="宋体" w:hAnsi="Book Antiqua" w:cs="宋体"/>
          <w:color w:val="000000"/>
          <w:sz w:val="24"/>
          <w:szCs w:val="24"/>
        </w:rPr>
        <w:t>Geng</w:t>
      </w:r>
      <w:proofErr w:type="spellEnd"/>
      <w:r w:rsidRPr="007660FE">
        <w:rPr>
          <w:rFonts w:ascii="Book Antiqua" w:eastAsia="宋体" w:hAnsi="Book Antiqua" w:cs="宋体"/>
          <w:color w:val="000000"/>
          <w:sz w:val="24"/>
          <w:szCs w:val="24"/>
        </w:rPr>
        <w:t xml:space="preserve"> Z. Interest of a new biodegradable stent coated with paclitaxel on anastomotic wound healing after biliary reconstruction. </w:t>
      </w:r>
      <w:proofErr w:type="spellStart"/>
      <w:r w:rsidRPr="007660FE">
        <w:rPr>
          <w:rFonts w:ascii="Book Antiqua" w:eastAsia="宋体" w:hAnsi="Book Antiqua" w:cs="宋体"/>
          <w:i/>
          <w:iCs/>
          <w:color w:val="000000"/>
          <w:sz w:val="24"/>
          <w:szCs w:val="24"/>
        </w:rPr>
        <w:t>Eur</w:t>
      </w:r>
      <w:proofErr w:type="spellEnd"/>
      <w:r w:rsidRPr="007660FE">
        <w:rPr>
          <w:rFonts w:ascii="Book Antiqua" w:eastAsia="宋体" w:hAnsi="Book Antiqua" w:cs="宋体"/>
          <w:i/>
          <w:iCs/>
          <w:color w:val="000000"/>
          <w:sz w:val="24"/>
          <w:szCs w:val="24"/>
        </w:rPr>
        <w:t xml:space="preserve">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Hepatol</w:t>
      </w:r>
      <w:proofErr w:type="spellEnd"/>
      <w:r w:rsidRPr="007660FE">
        <w:rPr>
          <w:rFonts w:ascii="Book Antiqua" w:eastAsia="宋体" w:hAnsi="Book Antiqua" w:cs="宋体"/>
          <w:color w:val="000000"/>
          <w:sz w:val="24"/>
          <w:szCs w:val="24"/>
        </w:rPr>
        <w:t> 2013; </w:t>
      </w:r>
      <w:r w:rsidRPr="007660FE">
        <w:rPr>
          <w:rFonts w:ascii="Book Antiqua" w:eastAsia="宋体" w:hAnsi="Book Antiqua" w:cs="宋体"/>
          <w:b/>
          <w:bCs/>
          <w:color w:val="000000"/>
          <w:sz w:val="24"/>
          <w:szCs w:val="24"/>
        </w:rPr>
        <w:t>25</w:t>
      </w:r>
      <w:r w:rsidRPr="007660FE">
        <w:rPr>
          <w:rFonts w:ascii="Book Antiqua" w:eastAsia="宋体" w:hAnsi="Book Antiqua" w:cs="宋体"/>
          <w:color w:val="000000"/>
          <w:sz w:val="24"/>
          <w:szCs w:val="24"/>
        </w:rPr>
        <w:t>: 1415-1423 [PMID: 23669325 DOI: 10.1097/MEG.0b013e328361eb51]</w:t>
      </w:r>
    </w:p>
    <w:p w14:paraId="0C7F7E97"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lastRenderedPageBreak/>
        <w:t>43</w:t>
      </w:r>
      <w:r w:rsidRPr="007660FE">
        <w:rPr>
          <w:rFonts w:ascii="Book Antiqua" w:eastAsia="宋体" w:hAnsi="Book Antiqua" w:cs="宋体"/>
          <w:b/>
          <w:color w:val="000000"/>
          <w:sz w:val="24"/>
          <w:szCs w:val="24"/>
        </w:rPr>
        <w:t xml:space="preserve"> </w:t>
      </w:r>
      <w:r w:rsidRPr="007660FE">
        <w:rPr>
          <w:rFonts w:ascii="Book Antiqua" w:hAnsi="Book Antiqua"/>
          <w:b/>
          <w:bCs/>
          <w:color w:val="000000"/>
          <w:sz w:val="24"/>
          <w:szCs w:val="24"/>
        </w:rPr>
        <w:t>Bang S</w:t>
      </w:r>
      <w:r w:rsidRPr="007660FE">
        <w:rPr>
          <w:rFonts w:ascii="Book Antiqua" w:hAnsi="Book Antiqua"/>
          <w:color w:val="000000"/>
          <w:sz w:val="24"/>
          <w:szCs w:val="24"/>
        </w:rPr>
        <w:t xml:space="preserve">, Jang SI, Lee SY, </w:t>
      </w:r>
      <w:proofErr w:type="spellStart"/>
      <w:r w:rsidRPr="007660FE">
        <w:rPr>
          <w:rFonts w:ascii="Book Antiqua" w:hAnsi="Book Antiqua"/>
          <w:color w:val="000000"/>
          <w:sz w:val="24"/>
          <w:szCs w:val="24"/>
        </w:rPr>
        <w:t>Baek</w:t>
      </w:r>
      <w:proofErr w:type="spellEnd"/>
      <w:r w:rsidRPr="007660FE">
        <w:rPr>
          <w:rFonts w:ascii="Book Antiqua" w:hAnsi="Book Antiqua"/>
          <w:color w:val="000000"/>
          <w:sz w:val="24"/>
          <w:szCs w:val="24"/>
        </w:rPr>
        <w:t xml:space="preserve"> YY, Yun J, Oh SJ, Lee CW, Jo EA, Na K, Yang S, Lee DH, Lee DK. Molecular mechanism of local drug delivery with Paclitaxel-eluting membranes in biliary and pancreatic cancer: new application for an old drug.</w:t>
      </w:r>
      <w:r w:rsidRPr="007660FE">
        <w:rPr>
          <w:rStyle w:val="apple-converted-space"/>
          <w:rFonts w:ascii="Book Antiqua" w:hAnsi="Book Antiqua"/>
          <w:color w:val="000000"/>
          <w:sz w:val="24"/>
          <w:szCs w:val="24"/>
        </w:rPr>
        <w:t> </w:t>
      </w:r>
      <w:proofErr w:type="spellStart"/>
      <w:r w:rsidRPr="007660FE">
        <w:rPr>
          <w:rFonts w:ascii="Book Antiqua" w:hAnsi="Book Antiqua"/>
          <w:i/>
          <w:iCs/>
          <w:color w:val="000000"/>
          <w:sz w:val="24"/>
          <w:szCs w:val="24"/>
        </w:rPr>
        <w:t>Gastroenterol</w:t>
      </w:r>
      <w:proofErr w:type="spellEnd"/>
      <w:r w:rsidRPr="007660FE">
        <w:rPr>
          <w:rFonts w:ascii="Book Antiqua" w:hAnsi="Book Antiqua"/>
          <w:i/>
          <w:iCs/>
          <w:color w:val="000000"/>
          <w:sz w:val="24"/>
          <w:szCs w:val="24"/>
        </w:rPr>
        <w:t xml:space="preserve"> Res </w:t>
      </w:r>
      <w:proofErr w:type="spellStart"/>
      <w:r w:rsidRPr="007660FE">
        <w:rPr>
          <w:rFonts w:ascii="Book Antiqua" w:hAnsi="Book Antiqua"/>
          <w:i/>
          <w:iCs/>
          <w:color w:val="000000"/>
          <w:sz w:val="24"/>
          <w:szCs w:val="24"/>
        </w:rPr>
        <w:t>Pract</w:t>
      </w:r>
      <w:proofErr w:type="spellEnd"/>
      <w:r w:rsidRPr="007660FE">
        <w:rPr>
          <w:rStyle w:val="apple-converted-space"/>
          <w:rFonts w:ascii="Book Antiqua" w:hAnsi="Book Antiqua"/>
          <w:color w:val="000000"/>
          <w:sz w:val="24"/>
          <w:szCs w:val="24"/>
        </w:rPr>
        <w:t> </w:t>
      </w:r>
      <w:r w:rsidRPr="007660FE">
        <w:rPr>
          <w:rFonts w:ascii="Book Antiqua" w:hAnsi="Book Antiqua"/>
          <w:color w:val="000000"/>
          <w:sz w:val="24"/>
          <w:szCs w:val="24"/>
        </w:rPr>
        <w:t>2015;</w:t>
      </w:r>
      <w:r w:rsidRPr="007660FE">
        <w:rPr>
          <w:rStyle w:val="apple-converted-space"/>
          <w:rFonts w:ascii="Book Antiqua" w:hAnsi="Book Antiqua"/>
          <w:color w:val="000000"/>
          <w:sz w:val="24"/>
          <w:szCs w:val="24"/>
        </w:rPr>
        <w:t> </w:t>
      </w:r>
      <w:r w:rsidRPr="007660FE">
        <w:rPr>
          <w:rFonts w:ascii="Book Antiqua" w:hAnsi="Book Antiqua"/>
          <w:b/>
          <w:bCs/>
          <w:color w:val="000000"/>
          <w:sz w:val="24"/>
          <w:szCs w:val="24"/>
        </w:rPr>
        <w:t>2015</w:t>
      </w:r>
      <w:r w:rsidRPr="007660FE">
        <w:rPr>
          <w:rFonts w:ascii="Book Antiqua" w:hAnsi="Book Antiqua"/>
          <w:color w:val="000000"/>
          <w:sz w:val="24"/>
          <w:szCs w:val="24"/>
        </w:rPr>
        <w:t>: 568981 [PMID: 25983747 DOI: 10.1155/2015/568981]</w:t>
      </w:r>
    </w:p>
    <w:p w14:paraId="12282340"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44 </w:t>
      </w:r>
      <w:r w:rsidRPr="007660FE">
        <w:rPr>
          <w:rFonts w:ascii="Book Antiqua" w:eastAsia="宋体" w:hAnsi="Book Antiqua" w:cs="宋体"/>
          <w:b/>
          <w:bCs/>
          <w:color w:val="000000"/>
          <w:sz w:val="24"/>
          <w:szCs w:val="24"/>
        </w:rPr>
        <w:t>Lee JW</w:t>
      </w:r>
      <w:r w:rsidRPr="007660FE">
        <w:rPr>
          <w:rFonts w:ascii="Book Antiqua" w:eastAsia="宋体" w:hAnsi="Book Antiqua" w:cs="宋体"/>
          <w:color w:val="000000"/>
          <w:sz w:val="24"/>
          <w:szCs w:val="24"/>
        </w:rPr>
        <w:t>, Yang SG, Na K. Gemcitabine-releasing polymeric films for covered self-expandable metallic stent in treatment of gastrointestinal cancer. </w:t>
      </w:r>
      <w:proofErr w:type="spellStart"/>
      <w:r w:rsidRPr="007660FE">
        <w:rPr>
          <w:rFonts w:ascii="Book Antiqua" w:eastAsia="宋体" w:hAnsi="Book Antiqua" w:cs="宋体"/>
          <w:i/>
          <w:iCs/>
          <w:color w:val="000000"/>
          <w:sz w:val="24"/>
          <w:szCs w:val="24"/>
        </w:rPr>
        <w:t>Int</w:t>
      </w:r>
      <w:proofErr w:type="spellEnd"/>
      <w:r w:rsidRPr="007660FE">
        <w:rPr>
          <w:rFonts w:ascii="Book Antiqua" w:eastAsia="宋体" w:hAnsi="Book Antiqua" w:cs="宋体"/>
          <w:i/>
          <w:iCs/>
          <w:color w:val="000000"/>
          <w:sz w:val="24"/>
          <w:szCs w:val="24"/>
        </w:rPr>
        <w:t xml:space="preserve"> J Pharm</w:t>
      </w:r>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427</w:t>
      </w:r>
      <w:r w:rsidRPr="007660FE">
        <w:rPr>
          <w:rFonts w:ascii="Book Antiqua" w:eastAsia="宋体" w:hAnsi="Book Antiqua" w:cs="宋体"/>
          <w:color w:val="000000"/>
          <w:sz w:val="24"/>
          <w:szCs w:val="24"/>
        </w:rPr>
        <w:t>: 276-283 [PMID: 22366483 DOI: 10.1016/j.ijpharm.2012.02.016]</w:t>
      </w:r>
    </w:p>
    <w:p w14:paraId="28DD112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45 </w:t>
      </w:r>
      <w:r w:rsidRPr="007660FE">
        <w:rPr>
          <w:rFonts w:ascii="Book Antiqua" w:eastAsia="宋体" w:hAnsi="Book Antiqua" w:cs="宋体"/>
          <w:b/>
          <w:bCs/>
          <w:color w:val="000000"/>
          <w:sz w:val="24"/>
          <w:szCs w:val="24"/>
        </w:rPr>
        <w:t>Chung MJ</w:t>
      </w:r>
      <w:r w:rsidRPr="007660FE">
        <w:rPr>
          <w:rFonts w:ascii="Book Antiqua" w:eastAsia="宋体" w:hAnsi="Book Antiqua" w:cs="宋体"/>
          <w:color w:val="000000"/>
          <w:sz w:val="24"/>
          <w:szCs w:val="24"/>
        </w:rPr>
        <w:t>, Kim H, Kim KS, Park S, Chung JB, Park SW. Safety evaluation of self-expanding metallic biliary stents eluting gemcitabine in a porcine model. </w:t>
      </w:r>
      <w:r w:rsidRPr="007660FE">
        <w:rPr>
          <w:rFonts w:ascii="Book Antiqua" w:eastAsia="宋体" w:hAnsi="Book Antiqua" w:cs="宋体"/>
          <w:i/>
          <w:iCs/>
          <w:color w:val="000000"/>
          <w:sz w:val="24"/>
          <w:szCs w:val="24"/>
        </w:rPr>
        <w:t xml:space="preserve">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Hepatol</w:t>
      </w:r>
      <w:proofErr w:type="spellEnd"/>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27</w:t>
      </w:r>
      <w:r w:rsidRPr="007660FE">
        <w:rPr>
          <w:rFonts w:ascii="Book Antiqua" w:eastAsia="宋体" w:hAnsi="Book Antiqua" w:cs="宋体"/>
          <w:color w:val="000000"/>
          <w:sz w:val="24"/>
          <w:szCs w:val="24"/>
        </w:rPr>
        <w:t>: 261-267 [PMID: 21793905 DOI: 10.1111/j.1440-1746.2011.06866.x]</w:t>
      </w:r>
    </w:p>
    <w:p w14:paraId="43E8339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46 </w:t>
      </w:r>
      <w:r w:rsidRPr="007660FE">
        <w:rPr>
          <w:rFonts w:ascii="Book Antiqua" w:eastAsia="宋体" w:hAnsi="Book Antiqua" w:cs="宋体"/>
          <w:b/>
          <w:bCs/>
          <w:color w:val="000000"/>
          <w:sz w:val="24"/>
          <w:szCs w:val="24"/>
        </w:rPr>
        <w:t>Kim do H</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Jeong</w:t>
      </w:r>
      <w:proofErr w:type="spellEnd"/>
      <w:r w:rsidRPr="007660FE">
        <w:rPr>
          <w:rFonts w:ascii="Book Antiqua" w:eastAsia="宋体" w:hAnsi="Book Antiqua" w:cs="宋体"/>
          <w:color w:val="000000"/>
          <w:sz w:val="24"/>
          <w:szCs w:val="24"/>
        </w:rPr>
        <w:t xml:space="preserve"> YI, Chung CW, Kim CH, </w:t>
      </w:r>
      <w:proofErr w:type="spellStart"/>
      <w:r w:rsidRPr="007660FE">
        <w:rPr>
          <w:rFonts w:ascii="Book Antiqua" w:eastAsia="宋体" w:hAnsi="Book Antiqua" w:cs="宋体"/>
          <w:color w:val="000000"/>
          <w:sz w:val="24"/>
          <w:szCs w:val="24"/>
        </w:rPr>
        <w:t>Kwak</w:t>
      </w:r>
      <w:proofErr w:type="spellEnd"/>
      <w:r w:rsidRPr="007660FE">
        <w:rPr>
          <w:rFonts w:ascii="Book Antiqua" w:eastAsia="宋体" w:hAnsi="Book Antiqua" w:cs="宋体"/>
          <w:color w:val="000000"/>
          <w:sz w:val="24"/>
          <w:szCs w:val="24"/>
        </w:rPr>
        <w:t xml:space="preserve"> TW, Lee HM, </w:t>
      </w:r>
      <w:proofErr w:type="gramStart"/>
      <w:r w:rsidRPr="007660FE">
        <w:rPr>
          <w:rFonts w:ascii="Book Antiqua" w:eastAsia="宋体" w:hAnsi="Book Antiqua" w:cs="宋体"/>
          <w:color w:val="000000"/>
          <w:sz w:val="24"/>
          <w:szCs w:val="24"/>
        </w:rPr>
        <w:t>Kang</w:t>
      </w:r>
      <w:proofErr w:type="gramEnd"/>
      <w:r w:rsidRPr="007660FE">
        <w:rPr>
          <w:rFonts w:ascii="Book Antiqua" w:eastAsia="宋体" w:hAnsi="Book Antiqua" w:cs="宋体"/>
          <w:color w:val="000000"/>
          <w:sz w:val="24"/>
          <w:szCs w:val="24"/>
        </w:rPr>
        <w:t xml:space="preserve"> DH. Preclinical evaluation of </w:t>
      </w:r>
      <w:proofErr w:type="spellStart"/>
      <w:r w:rsidRPr="007660FE">
        <w:rPr>
          <w:rFonts w:ascii="Book Antiqua" w:eastAsia="宋体" w:hAnsi="Book Antiqua" w:cs="宋体"/>
          <w:color w:val="000000"/>
          <w:sz w:val="24"/>
          <w:szCs w:val="24"/>
        </w:rPr>
        <w:t>sorafenib</w:t>
      </w:r>
      <w:proofErr w:type="spellEnd"/>
      <w:r w:rsidRPr="007660FE">
        <w:rPr>
          <w:rFonts w:ascii="Book Antiqua" w:eastAsia="宋体" w:hAnsi="Book Antiqua" w:cs="宋体"/>
          <w:color w:val="000000"/>
          <w:sz w:val="24"/>
          <w:szCs w:val="24"/>
        </w:rPr>
        <w:t>-eluting stent for suppression of human cholangiocarcinoma cells. </w:t>
      </w:r>
      <w:proofErr w:type="spellStart"/>
      <w:r w:rsidRPr="007660FE">
        <w:rPr>
          <w:rFonts w:ascii="Book Antiqua" w:eastAsia="宋体" w:hAnsi="Book Antiqua" w:cs="宋体"/>
          <w:i/>
          <w:iCs/>
          <w:color w:val="000000"/>
          <w:sz w:val="24"/>
          <w:szCs w:val="24"/>
        </w:rPr>
        <w:t>Int</w:t>
      </w:r>
      <w:proofErr w:type="spellEnd"/>
      <w:r w:rsidRPr="007660FE">
        <w:rPr>
          <w:rFonts w:ascii="Book Antiqua" w:eastAsia="宋体" w:hAnsi="Book Antiqua" w:cs="宋体"/>
          <w:i/>
          <w:iCs/>
          <w:color w:val="000000"/>
          <w:sz w:val="24"/>
          <w:szCs w:val="24"/>
        </w:rPr>
        <w:t xml:space="preserve"> J Nanomedicine</w:t>
      </w:r>
      <w:r w:rsidRPr="007660FE">
        <w:rPr>
          <w:rFonts w:ascii="Book Antiqua" w:eastAsia="宋体" w:hAnsi="Book Antiqua" w:cs="宋体"/>
          <w:color w:val="000000"/>
          <w:sz w:val="24"/>
          <w:szCs w:val="24"/>
        </w:rPr>
        <w:t> 2013; </w:t>
      </w:r>
      <w:r w:rsidRPr="007660FE">
        <w:rPr>
          <w:rFonts w:ascii="Book Antiqua" w:eastAsia="宋体" w:hAnsi="Book Antiqua" w:cs="宋体"/>
          <w:b/>
          <w:bCs/>
          <w:color w:val="000000"/>
          <w:sz w:val="24"/>
          <w:szCs w:val="24"/>
        </w:rPr>
        <w:t>8</w:t>
      </w:r>
      <w:r w:rsidRPr="007660FE">
        <w:rPr>
          <w:rFonts w:ascii="Book Antiqua" w:eastAsia="宋体" w:hAnsi="Book Antiqua" w:cs="宋体"/>
          <w:color w:val="000000"/>
          <w:sz w:val="24"/>
          <w:szCs w:val="24"/>
        </w:rPr>
        <w:t>: 1697-1711 [PMID: 23658488 DOI: 10.2147/IJN.S43508]</w:t>
      </w:r>
    </w:p>
    <w:p w14:paraId="3E106F64"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47 </w:t>
      </w:r>
      <w:r w:rsidRPr="007660FE">
        <w:rPr>
          <w:rFonts w:ascii="Book Antiqua" w:eastAsia="宋体" w:hAnsi="Book Antiqua" w:cs="宋体"/>
          <w:b/>
          <w:bCs/>
          <w:color w:val="000000"/>
          <w:sz w:val="24"/>
          <w:szCs w:val="24"/>
        </w:rPr>
        <w:t>Bang BW</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Jeong</w:t>
      </w:r>
      <w:proofErr w:type="spellEnd"/>
      <w:r w:rsidRPr="007660FE">
        <w:rPr>
          <w:rFonts w:ascii="Book Antiqua" w:eastAsia="宋体" w:hAnsi="Book Antiqua" w:cs="宋体"/>
          <w:color w:val="000000"/>
          <w:sz w:val="24"/>
          <w:szCs w:val="24"/>
        </w:rPr>
        <w:t xml:space="preserve"> S, Lee DH, Lee JI, Lee SC, Kang SG. The </w:t>
      </w:r>
      <w:proofErr w:type="spellStart"/>
      <w:r w:rsidRPr="007660FE">
        <w:rPr>
          <w:rFonts w:ascii="Book Antiqua" w:eastAsia="宋体" w:hAnsi="Book Antiqua" w:cs="宋体"/>
          <w:color w:val="000000"/>
          <w:sz w:val="24"/>
          <w:szCs w:val="24"/>
        </w:rPr>
        <w:t>biodurability</w:t>
      </w:r>
      <w:proofErr w:type="spellEnd"/>
      <w:r w:rsidRPr="007660FE">
        <w:rPr>
          <w:rFonts w:ascii="Book Antiqua" w:eastAsia="宋体" w:hAnsi="Book Antiqua" w:cs="宋体"/>
          <w:color w:val="000000"/>
          <w:sz w:val="24"/>
          <w:szCs w:val="24"/>
        </w:rPr>
        <w:t xml:space="preserve"> of covering materials for metallic stents in a bile flow phantom. </w:t>
      </w:r>
      <w:r w:rsidRPr="007660FE">
        <w:rPr>
          <w:rFonts w:ascii="Book Antiqua" w:eastAsia="宋体" w:hAnsi="Book Antiqua" w:cs="宋体"/>
          <w:i/>
          <w:iCs/>
          <w:color w:val="000000"/>
          <w:sz w:val="24"/>
          <w:szCs w:val="24"/>
        </w:rPr>
        <w:t xml:space="preserve">Dig Dis </w:t>
      </w:r>
      <w:proofErr w:type="spellStart"/>
      <w:r w:rsidRPr="007660FE">
        <w:rPr>
          <w:rFonts w:ascii="Book Antiqua" w:eastAsia="宋体" w:hAnsi="Book Antiqua" w:cs="宋体"/>
          <w:i/>
          <w:iCs/>
          <w:color w:val="000000"/>
          <w:sz w:val="24"/>
          <w:szCs w:val="24"/>
        </w:rPr>
        <w:t>Sci</w:t>
      </w:r>
      <w:proofErr w:type="spellEnd"/>
      <w:r w:rsidRPr="007660FE">
        <w:rPr>
          <w:rFonts w:ascii="Book Antiqua" w:eastAsia="宋体" w:hAnsi="Book Antiqua" w:cs="宋体"/>
          <w:color w:val="000000"/>
          <w:sz w:val="24"/>
          <w:szCs w:val="24"/>
        </w:rPr>
        <w:t> 2012; </w:t>
      </w:r>
      <w:r w:rsidRPr="007660FE">
        <w:rPr>
          <w:rFonts w:ascii="Book Antiqua" w:eastAsia="宋体" w:hAnsi="Book Antiqua" w:cs="宋体"/>
          <w:b/>
          <w:bCs/>
          <w:color w:val="000000"/>
          <w:sz w:val="24"/>
          <w:szCs w:val="24"/>
        </w:rPr>
        <w:t>57</w:t>
      </w:r>
      <w:r w:rsidRPr="007660FE">
        <w:rPr>
          <w:rFonts w:ascii="Book Antiqua" w:eastAsia="宋体" w:hAnsi="Book Antiqua" w:cs="宋体"/>
          <w:color w:val="000000"/>
          <w:sz w:val="24"/>
          <w:szCs w:val="24"/>
        </w:rPr>
        <w:t>: 1056-1063 [PMID: 22101941 DOI: 10.1007/s10620-011-1958-6]</w:t>
      </w:r>
    </w:p>
    <w:p w14:paraId="178E1E01"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48 </w:t>
      </w:r>
      <w:proofErr w:type="spellStart"/>
      <w:r w:rsidRPr="007660FE">
        <w:rPr>
          <w:rFonts w:ascii="Book Antiqua" w:eastAsia="宋体" w:hAnsi="Book Antiqua" w:cs="宋体"/>
          <w:b/>
          <w:bCs/>
          <w:color w:val="000000"/>
          <w:sz w:val="24"/>
          <w:szCs w:val="24"/>
        </w:rPr>
        <w:t>Barrioz</w:t>
      </w:r>
      <w:proofErr w:type="spellEnd"/>
      <w:r w:rsidRPr="007660FE">
        <w:rPr>
          <w:rFonts w:ascii="Book Antiqua" w:eastAsia="宋体" w:hAnsi="Book Antiqua" w:cs="宋体"/>
          <w:b/>
          <w:bCs/>
          <w:color w:val="000000"/>
          <w:sz w:val="24"/>
          <w:szCs w:val="24"/>
        </w:rPr>
        <w:t xml:space="preserve"> T</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Ingrand</w:t>
      </w:r>
      <w:proofErr w:type="spellEnd"/>
      <w:r w:rsidRPr="007660FE">
        <w:rPr>
          <w:rFonts w:ascii="Book Antiqua" w:eastAsia="宋体" w:hAnsi="Book Antiqua" w:cs="宋体"/>
          <w:color w:val="000000"/>
          <w:sz w:val="24"/>
          <w:szCs w:val="24"/>
        </w:rPr>
        <w:t xml:space="preserve"> P, </w:t>
      </w:r>
      <w:proofErr w:type="spellStart"/>
      <w:r w:rsidRPr="007660FE">
        <w:rPr>
          <w:rFonts w:ascii="Book Antiqua" w:eastAsia="宋体" w:hAnsi="Book Antiqua" w:cs="宋体"/>
          <w:color w:val="000000"/>
          <w:sz w:val="24"/>
          <w:szCs w:val="24"/>
        </w:rPr>
        <w:t>Besson</w:t>
      </w:r>
      <w:proofErr w:type="spellEnd"/>
      <w:r w:rsidRPr="007660FE">
        <w:rPr>
          <w:rFonts w:ascii="Book Antiqua" w:eastAsia="宋体" w:hAnsi="Book Antiqua" w:cs="宋体"/>
          <w:color w:val="000000"/>
          <w:sz w:val="24"/>
          <w:szCs w:val="24"/>
        </w:rPr>
        <w:t xml:space="preserve"> I, de </w:t>
      </w:r>
      <w:proofErr w:type="spellStart"/>
      <w:r w:rsidRPr="007660FE">
        <w:rPr>
          <w:rFonts w:ascii="Book Antiqua" w:eastAsia="宋体" w:hAnsi="Book Antiqua" w:cs="宋体"/>
          <w:color w:val="000000"/>
          <w:sz w:val="24"/>
          <w:szCs w:val="24"/>
        </w:rPr>
        <w:t>Ledinghen</w:t>
      </w:r>
      <w:proofErr w:type="spellEnd"/>
      <w:r w:rsidRPr="007660FE">
        <w:rPr>
          <w:rFonts w:ascii="Book Antiqua" w:eastAsia="宋体" w:hAnsi="Book Antiqua" w:cs="宋体"/>
          <w:color w:val="000000"/>
          <w:sz w:val="24"/>
          <w:szCs w:val="24"/>
        </w:rPr>
        <w:t xml:space="preserve"> V, </w:t>
      </w:r>
      <w:proofErr w:type="spellStart"/>
      <w:r w:rsidRPr="007660FE">
        <w:rPr>
          <w:rFonts w:ascii="Book Antiqua" w:eastAsia="宋体" w:hAnsi="Book Antiqua" w:cs="宋体"/>
          <w:color w:val="000000"/>
          <w:sz w:val="24"/>
          <w:szCs w:val="24"/>
        </w:rPr>
        <w:t>Silvain</w:t>
      </w:r>
      <w:proofErr w:type="spellEnd"/>
      <w:r w:rsidRPr="007660FE">
        <w:rPr>
          <w:rFonts w:ascii="Book Antiqua" w:eastAsia="宋体" w:hAnsi="Book Antiqua" w:cs="宋体"/>
          <w:color w:val="000000"/>
          <w:sz w:val="24"/>
          <w:szCs w:val="24"/>
        </w:rPr>
        <w:t xml:space="preserve"> C, </w:t>
      </w:r>
      <w:proofErr w:type="spellStart"/>
      <w:r w:rsidRPr="007660FE">
        <w:rPr>
          <w:rFonts w:ascii="Book Antiqua" w:eastAsia="宋体" w:hAnsi="Book Antiqua" w:cs="宋体"/>
          <w:color w:val="000000"/>
          <w:sz w:val="24"/>
          <w:szCs w:val="24"/>
        </w:rPr>
        <w:t>Beauchant</w:t>
      </w:r>
      <w:proofErr w:type="spellEnd"/>
      <w:r w:rsidRPr="007660FE">
        <w:rPr>
          <w:rFonts w:ascii="Book Antiqua" w:eastAsia="宋体" w:hAnsi="Book Antiqua" w:cs="宋体"/>
          <w:color w:val="000000"/>
          <w:sz w:val="24"/>
          <w:szCs w:val="24"/>
        </w:rPr>
        <w:t xml:space="preserve"> M. </w:t>
      </w:r>
      <w:proofErr w:type="spellStart"/>
      <w:r w:rsidRPr="007660FE">
        <w:rPr>
          <w:rFonts w:ascii="Book Antiqua" w:eastAsia="宋体" w:hAnsi="Book Antiqua" w:cs="宋体"/>
          <w:color w:val="000000"/>
          <w:sz w:val="24"/>
          <w:szCs w:val="24"/>
        </w:rPr>
        <w:t>Randomised</w:t>
      </w:r>
      <w:proofErr w:type="spellEnd"/>
      <w:r w:rsidRPr="007660FE">
        <w:rPr>
          <w:rFonts w:ascii="Book Antiqua" w:eastAsia="宋体" w:hAnsi="Book Antiqua" w:cs="宋体"/>
          <w:color w:val="000000"/>
          <w:sz w:val="24"/>
          <w:szCs w:val="24"/>
        </w:rPr>
        <w:t xml:space="preserve"> trial of prevention of biliary stent occlusion by </w:t>
      </w:r>
      <w:proofErr w:type="spellStart"/>
      <w:r w:rsidRPr="007660FE">
        <w:rPr>
          <w:rFonts w:ascii="Book Antiqua" w:eastAsia="宋体" w:hAnsi="Book Antiqua" w:cs="宋体"/>
          <w:color w:val="000000"/>
          <w:sz w:val="24"/>
          <w:szCs w:val="24"/>
        </w:rPr>
        <w:t>ursodeoxycholic</w:t>
      </w:r>
      <w:proofErr w:type="spellEnd"/>
      <w:r w:rsidRPr="007660FE">
        <w:rPr>
          <w:rFonts w:ascii="Book Antiqua" w:eastAsia="宋体" w:hAnsi="Book Antiqua" w:cs="宋体"/>
          <w:color w:val="000000"/>
          <w:sz w:val="24"/>
          <w:szCs w:val="24"/>
        </w:rPr>
        <w:t xml:space="preserve"> acid plus </w:t>
      </w:r>
      <w:proofErr w:type="spellStart"/>
      <w:r w:rsidRPr="007660FE">
        <w:rPr>
          <w:rFonts w:ascii="Book Antiqua" w:eastAsia="宋体" w:hAnsi="Book Antiqua" w:cs="宋体"/>
          <w:color w:val="000000"/>
          <w:sz w:val="24"/>
          <w:szCs w:val="24"/>
        </w:rPr>
        <w:t>norfloxacin</w:t>
      </w:r>
      <w:proofErr w:type="spellEnd"/>
      <w:r w:rsidRPr="007660FE">
        <w:rPr>
          <w:rFonts w:ascii="Book Antiqua" w:eastAsia="宋体" w:hAnsi="Book Antiqua" w:cs="宋体"/>
          <w:color w:val="000000"/>
          <w:sz w:val="24"/>
          <w:szCs w:val="24"/>
        </w:rPr>
        <w:t>. </w:t>
      </w:r>
      <w:r w:rsidRPr="007660FE">
        <w:rPr>
          <w:rFonts w:ascii="Book Antiqua" w:eastAsia="宋体" w:hAnsi="Book Antiqua" w:cs="宋体"/>
          <w:i/>
          <w:iCs/>
          <w:color w:val="000000"/>
          <w:sz w:val="24"/>
          <w:szCs w:val="24"/>
        </w:rPr>
        <w:t>Lancet</w:t>
      </w:r>
      <w:r w:rsidRPr="007660FE">
        <w:rPr>
          <w:rFonts w:ascii="Book Antiqua" w:eastAsia="宋体" w:hAnsi="Book Antiqua" w:cs="宋体"/>
          <w:color w:val="000000"/>
          <w:sz w:val="24"/>
          <w:szCs w:val="24"/>
        </w:rPr>
        <w:t> 1994; </w:t>
      </w:r>
      <w:r w:rsidRPr="007660FE">
        <w:rPr>
          <w:rFonts w:ascii="Book Antiqua" w:eastAsia="宋体" w:hAnsi="Book Antiqua" w:cs="宋体"/>
          <w:b/>
          <w:bCs/>
          <w:color w:val="000000"/>
          <w:sz w:val="24"/>
          <w:szCs w:val="24"/>
        </w:rPr>
        <w:t>344</w:t>
      </w:r>
      <w:r w:rsidRPr="007660FE">
        <w:rPr>
          <w:rFonts w:ascii="Book Antiqua" w:eastAsia="宋体" w:hAnsi="Book Antiqua" w:cs="宋体"/>
          <w:color w:val="000000"/>
          <w:sz w:val="24"/>
          <w:szCs w:val="24"/>
        </w:rPr>
        <w:t>: 581-582 [PMID: 7914962 DOI: 10.1016/S0140-6736(94)91967-4]</w:t>
      </w:r>
    </w:p>
    <w:p w14:paraId="4221DB90"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49 </w:t>
      </w:r>
      <w:proofErr w:type="spellStart"/>
      <w:r w:rsidRPr="007660FE">
        <w:rPr>
          <w:rFonts w:ascii="Book Antiqua" w:eastAsia="宋体" w:hAnsi="Book Antiqua" w:cs="宋体"/>
          <w:b/>
          <w:bCs/>
          <w:color w:val="000000"/>
          <w:sz w:val="24"/>
          <w:szCs w:val="24"/>
        </w:rPr>
        <w:t>Coene</w:t>
      </w:r>
      <w:proofErr w:type="spellEnd"/>
      <w:r w:rsidRPr="007660FE">
        <w:rPr>
          <w:rFonts w:ascii="Book Antiqua" w:eastAsia="宋体" w:hAnsi="Book Antiqua" w:cs="宋体"/>
          <w:b/>
          <w:bCs/>
          <w:color w:val="000000"/>
          <w:sz w:val="24"/>
          <w:szCs w:val="24"/>
        </w:rPr>
        <w:t xml:space="preserve"> PP</w:t>
      </w:r>
      <w:r w:rsidRPr="007660FE">
        <w:rPr>
          <w:rFonts w:ascii="Book Antiqua" w:eastAsia="宋体" w:hAnsi="Book Antiqua" w:cs="宋体"/>
          <w:color w:val="000000"/>
          <w:sz w:val="24"/>
          <w:szCs w:val="24"/>
        </w:rPr>
        <w:t xml:space="preserve">, </w:t>
      </w:r>
      <w:proofErr w:type="spellStart"/>
      <w:r w:rsidRPr="007660FE">
        <w:rPr>
          <w:rFonts w:ascii="Book Antiqua" w:eastAsia="宋体" w:hAnsi="Book Antiqua" w:cs="宋体"/>
          <w:color w:val="000000"/>
          <w:sz w:val="24"/>
          <w:szCs w:val="24"/>
        </w:rPr>
        <w:t>Groen</w:t>
      </w:r>
      <w:proofErr w:type="spellEnd"/>
      <w:r w:rsidRPr="007660FE">
        <w:rPr>
          <w:rFonts w:ascii="Book Antiqua" w:eastAsia="宋体" w:hAnsi="Book Antiqua" w:cs="宋体"/>
          <w:color w:val="000000"/>
          <w:sz w:val="24"/>
          <w:szCs w:val="24"/>
        </w:rPr>
        <w:t xml:space="preserve"> AK, </w:t>
      </w:r>
      <w:proofErr w:type="spellStart"/>
      <w:r w:rsidRPr="007660FE">
        <w:rPr>
          <w:rFonts w:ascii="Book Antiqua" w:eastAsia="宋体" w:hAnsi="Book Antiqua" w:cs="宋体"/>
          <w:color w:val="000000"/>
          <w:sz w:val="24"/>
          <w:szCs w:val="24"/>
        </w:rPr>
        <w:t>Davids</w:t>
      </w:r>
      <w:proofErr w:type="spellEnd"/>
      <w:r w:rsidRPr="007660FE">
        <w:rPr>
          <w:rFonts w:ascii="Book Antiqua" w:eastAsia="宋体" w:hAnsi="Book Antiqua" w:cs="宋体"/>
          <w:color w:val="000000"/>
          <w:sz w:val="24"/>
          <w:szCs w:val="24"/>
        </w:rPr>
        <w:t xml:space="preserve"> PH, Hardeman M, </w:t>
      </w:r>
      <w:proofErr w:type="spellStart"/>
      <w:r w:rsidRPr="007660FE">
        <w:rPr>
          <w:rFonts w:ascii="Book Antiqua" w:eastAsia="宋体" w:hAnsi="Book Antiqua" w:cs="宋体"/>
          <w:color w:val="000000"/>
          <w:sz w:val="24"/>
          <w:szCs w:val="24"/>
        </w:rPr>
        <w:t>Tytgat</w:t>
      </w:r>
      <w:proofErr w:type="spellEnd"/>
      <w:r w:rsidRPr="007660FE">
        <w:rPr>
          <w:rFonts w:ascii="Book Antiqua" w:eastAsia="宋体" w:hAnsi="Book Antiqua" w:cs="宋体"/>
          <w:color w:val="000000"/>
          <w:sz w:val="24"/>
          <w:szCs w:val="24"/>
        </w:rPr>
        <w:t xml:space="preserve"> GN, </w:t>
      </w:r>
      <w:proofErr w:type="spellStart"/>
      <w:r w:rsidRPr="007660FE">
        <w:rPr>
          <w:rFonts w:ascii="Book Antiqua" w:eastAsia="宋体" w:hAnsi="Book Antiqua" w:cs="宋体"/>
          <w:color w:val="000000"/>
          <w:sz w:val="24"/>
          <w:szCs w:val="24"/>
        </w:rPr>
        <w:t>Huibregtse</w:t>
      </w:r>
      <w:proofErr w:type="spellEnd"/>
      <w:r w:rsidRPr="007660FE">
        <w:rPr>
          <w:rFonts w:ascii="Book Antiqua" w:eastAsia="宋体" w:hAnsi="Book Antiqua" w:cs="宋体"/>
          <w:color w:val="000000"/>
          <w:sz w:val="24"/>
          <w:szCs w:val="24"/>
        </w:rPr>
        <w:t xml:space="preserve"> K. Bile viscosity in patients with biliary drainage. Effect of co-</w:t>
      </w:r>
      <w:proofErr w:type="spellStart"/>
      <w:r w:rsidRPr="007660FE">
        <w:rPr>
          <w:rFonts w:ascii="Book Antiqua" w:eastAsia="宋体" w:hAnsi="Book Antiqua" w:cs="宋体"/>
          <w:color w:val="000000"/>
          <w:sz w:val="24"/>
          <w:szCs w:val="24"/>
        </w:rPr>
        <w:t>trimoxazole</w:t>
      </w:r>
      <w:proofErr w:type="spellEnd"/>
      <w:r w:rsidRPr="007660FE">
        <w:rPr>
          <w:rFonts w:ascii="Book Antiqua" w:eastAsia="宋体" w:hAnsi="Book Antiqua" w:cs="宋体"/>
          <w:color w:val="000000"/>
          <w:sz w:val="24"/>
          <w:szCs w:val="24"/>
        </w:rPr>
        <w:t xml:space="preserve"> and N-acetylcysteine and role in stent clogging. </w:t>
      </w:r>
      <w:proofErr w:type="spellStart"/>
      <w:r w:rsidRPr="007660FE">
        <w:rPr>
          <w:rFonts w:ascii="Book Antiqua" w:eastAsia="宋体" w:hAnsi="Book Antiqua" w:cs="宋体"/>
          <w:i/>
          <w:iCs/>
          <w:color w:val="000000"/>
          <w:sz w:val="24"/>
          <w:szCs w:val="24"/>
        </w:rPr>
        <w:t>Scand</w:t>
      </w:r>
      <w:proofErr w:type="spellEnd"/>
      <w:r w:rsidRPr="007660FE">
        <w:rPr>
          <w:rFonts w:ascii="Book Antiqua" w:eastAsia="宋体" w:hAnsi="Book Antiqua" w:cs="宋体"/>
          <w:i/>
          <w:iCs/>
          <w:color w:val="000000"/>
          <w:sz w:val="24"/>
          <w:szCs w:val="24"/>
        </w:rPr>
        <w:t xml:space="preserve"> J </w:t>
      </w:r>
      <w:proofErr w:type="spellStart"/>
      <w:r w:rsidRPr="007660FE">
        <w:rPr>
          <w:rFonts w:ascii="Book Antiqua" w:eastAsia="宋体" w:hAnsi="Book Antiqua" w:cs="宋体"/>
          <w:i/>
          <w:iCs/>
          <w:color w:val="000000"/>
          <w:sz w:val="24"/>
          <w:szCs w:val="24"/>
        </w:rPr>
        <w:t>Gastroenterol</w:t>
      </w:r>
      <w:proofErr w:type="spellEnd"/>
      <w:r w:rsidRPr="007660FE">
        <w:rPr>
          <w:rFonts w:ascii="Book Antiqua" w:eastAsia="宋体" w:hAnsi="Book Antiqua" w:cs="宋体"/>
          <w:color w:val="000000"/>
          <w:sz w:val="24"/>
          <w:szCs w:val="24"/>
        </w:rPr>
        <w:t> 1994; </w:t>
      </w:r>
      <w:r w:rsidRPr="007660FE">
        <w:rPr>
          <w:rFonts w:ascii="Book Antiqua" w:eastAsia="宋体" w:hAnsi="Book Antiqua" w:cs="宋体"/>
          <w:b/>
          <w:bCs/>
          <w:color w:val="000000"/>
          <w:sz w:val="24"/>
          <w:szCs w:val="24"/>
        </w:rPr>
        <w:t>29</w:t>
      </w:r>
      <w:r w:rsidRPr="007660FE">
        <w:rPr>
          <w:rFonts w:ascii="Book Antiqua" w:eastAsia="宋体" w:hAnsi="Book Antiqua" w:cs="宋体"/>
          <w:color w:val="000000"/>
          <w:sz w:val="24"/>
          <w:szCs w:val="24"/>
        </w:rPr>
        <w:t>: 757-763 [PMID: 7526440 DOI: 10.3109/00365529409092506]</w:t>
      </w:r>
    </w:p>
    <w:p w14:paraId="27F0FCEE"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50 </w:t>
      </w:r>
      <w:r w:rsidRPr="007660FE">
        <w:rPr>
          <w:rFonts w:ascii="Book Antiqua" w:eastAsia="宋体" w:hAnsi="Book Antiqua" w:cs="宋体"/>
          <w:b/>
          <w:bCs/>
          <w:color w:val="000000"/>
          <w:sz w:val="24"/>
          <w:szCs w:val="24"/>
        </w:rPr>
        <w:t>Smit JM</w:t>
      </w:r>
      <w:r w:rsidRPr="007660FE">
        <w:rPr>
          <w:rFonts w:ascii="Book Antiqua" w:eastAsia="宋体" w:hAnsi="Book Antiqua" w:cs="宋体"/>
          <w:color w:val="000000"/>
          <w:sz w:val="24"/>
          <w:szCs w:val="24"/>
        </w:rPr>
        <w:t xml:space="preserve">, Out MM, </w:t>
      </w:r>
      <w:proofErr w:type="spellStart"/>
      <w:r w:rsidRPr="007660FE">
        <w:rPr>
          <w:rFonts w:ascii="Book Antiqua" w:eastAsia="宋体" w:hAnsi="Book Antiqua" w:cs="宋体"/>
          <w:color w:val="000000"/>
          <w:sz w:val="24"/>
          <w:szCs w:val="24"/>
        </w:rPr>
        <w:t>Groen</w:t>
      </w:r>
      <w:proofErr w:type="spellEnd"/>
      <w:r w:rsidRPr="007660FE">
        <w:rPr>
          <w:rFonts w:ascii="Book Antiqua" w:eastAsia="宋体" w:hAnsi="Book Antiqua" w:cs="宋体"/>
          <w:color w:val="000000"/>
          <w:sz w:val="24"/>
          <w:szCs w:val="24"/>
        </w:rPr>
        <w:t xml:space="preserve"> AK, </w:t>
      </w:r>
      <w:proofErr w:type="spellStart"/>
      <w:r w:rsidRPr="007660FE">
        <w:rPr>
          <w:rFonts w:ascii="Book Antiqua" w:eastAsia="宋体" w:hAnsi="Book Antiqua" w:cs="宋体"/>
          <w:color w:val="000000"/>
          <w:sz w:val="24"/>
          <w:szCs w:val="24"/>
        </w:rPr>
        <w:t>Huibregtse</w:t>
      </w:r>
      <w:proofErr w:type="spellEnd"/>
      <w:r w:rsidRPr="007660FE">
        <w:rPr>
          <w:rFonts w:ascii="Book Antiqua" w:eastAsia="宋体" w:hAnsi="Book Antiqua" w:cs="宋体"/>
          <w:color w:val="000000"/>
          <w:sz w:val="24"/>
          <w:szCs w:val="24"/>
        </w:rPr>
        <w:t xml:space="preserve"> K, Jansen PL, van </w:t>
      </w:r>
      <w:proofErr w:type="spellStart"/>
      <w:r w:rsidRPr="007660FE">
        <w:rPr>
          <w:rFonts w:ascii="Book Antiqua" w:eastAsia="宋体" w:hAnsi="Book Antiqua" w:cs="宋体"/>
          <w:color w:val="000000"/>
          <w:sz w:val="24"/>
          <w:szCs w:val="24"/>
        </w:rPr>
        <w:t>Marle</w:t>
      </w:r>
      <w:proofErr w:type="spellEnd"/>
      <w:r w:rsidRPr="007660FE">
        <w:rPr>
          <w:rFonts w:ascii="Book Antiqua" w:eastAsia="宋体" w:hAnsi="Book Antiqua" w:cs="宋体"/>
          <w:color w:val="000000"/>
          <w:sz w:val="24"/>
          <w:szCs w:val="24"/>
        </w:rPr>
        <w:t xml:space="preserve"> J, </w:t>
      </w:r>
      <w:proofErr w:type="spellStart"/>
      <w:r w:rsidRPr="007660FE">
        <w:rPr>
          <w:rFonts w:ascii="Book Antiqua" w:eastAsia="宋体" w:hAnsi="Book Antiqua" w:cs="宋体"/>
          <w:color w:val="000000"/>
          <w:sz w:val="24"/>
          <w:szCs w:val="24"/>
        </w:rPr>
        <w:t>Tytgat</w:t>
      </w:r>
      <w:proofErr w:type="spellEnd"/>
      <w:r w:rsidRPr="007660FE">
        <w:rPr>
          <w:rFonts w:ascii="Book Antiqua" w:eastAsia="宋体" w:hAnsi="Book Antiqua" w:cs="宋体"/>
          <w:color w:val="000000"/>
          <w:sz w:val="24"/>
          <w:szCs w:val="24"/>
        </w:rPr>
        <w:t xml:space="preserve"> GN. A placebo-controlled study on the efficacy of aspirin and doxycycline in preventing clogging of biliary </w:t>
      </w:r>
      <w:proofErr w:type="spellStart"/>
      <w:r w:rsidRPr="007660FE">
        <w:rPr>
          <w:rFonts w:ascii="Book Antiqua" w:eastAsia="宋体" w:hAnsi="Book Antiqua" w:cs="宋体"/>
          <w:color w:val="000000"/>
          <w:sz w:val="24"/>
          <w:szCs w:val="24"/>
        </w:rPr>
        <w:t>endoprostheses</w:t>
      </w:r>
      <w:proofErr w:type="spellEnd"/>
      <w:r w:rsidRPr="007660FE">
        <w:rPr>
          <w:rFonts w:ascii="Book Antiqua" w:eastAsia="宋体" w:hAnsi="Book Antiqua" w:cs="宋体"/>
          <w:color w:val="000000"/>
          <w:sz w:val="24"/>
          <w:szCs w:val="24"/>
        </w:rPr>
        <w:t>. </w:t>
      </w:r>
      <w:proofErr w:type="spellStart"/>
      <w:r w:rsidRPr="007660FE">
        <w:rPr>
          <w:rFonts w:ascii="Book Antiqua" w:eastAsia="宋体" w:hAnsi="Book Antiqua" w:cs="宋体"/>
          <w:i/>
          <w:iCs/>
          <w:color w:val="000000"/>
          <w:sz w:val="24"/>
          <w:szCs w:val="24"/>
        </w:rPr>
        <w:t>Gastrointest</w:t>
      </w:r>
      <w:proofErr w:type="spellEnd"/>
      <w:r w:rsidRPr="007660FE">
        <w:rPr>
          <w:rFonts w:ascii="Book Antiqua" w:eastAsia="宋体" w:hAnsi="Book Antiqua" w:cs="宋体"/>
          <w:i/>
          <w:iCs/>
          <w:color w:val="000000"/>
          <w:sz w:val="24"/>
          <w:szCs w:val="24"/>
        </w:rPr>
        <w:t xml:space="preserve"> </w:t>
      </w:r>
      <w:proofErr w:type="spellStart"/>
      <w:r w:rsidRPr="007660FE">
        <w:rPr>
          <w:rFonts w:ascii="Book Antiqua" w:eastAsia="宋体" w:hAnsi="Book Antiqua" w:cs="宋体"/>
          <w:i/>
          <w:iCs/>
          <w:color w:val="000000"/>
          <w:sz w:val="24"/>
          <w:szCs w:val="24"/>
        </w:rPr>
        <w:t>Endosc</w:t>
      </w:r>
      <w:proofErr w:type="spellEnd"/>
      <w:r w:rsidRPr="007660FE">
        <w:rPr>
          <w:rFonts w:ascii="Book Antiqua" w:eastAsia="宋体" w:hAnsi="Book Antiqua" w:cs="宋体"/>
          <w:color w:val="000000"/>
          <w:sz w:val="24"/>
          <w:szCs w:val="24"/>
        </w:rPr>
        <w:t> 1989; </w:t>
      </w:r>
      <w:r w:rsidRPr="007660FE">
        <w:rPr>
          <w:rFonts w:ascii="Book Antiqua" w:eastAsia="宋体" w:hAnsi="Book Antiqua" w:cs="宋体"/>
          <w:b/>
          <w:bCs/>
          <w:color w:val="000000"/>
          <w:sz w:val="24"/>
          <w:szCs w:val="24"/>
        </w:rPr>
        <w:t>35</w:t>
      </w:r>
      <w:r w:rsidRPr="007660FE">
        <w:rPr>
          <w:rFonts w:ascii="Book Antiqua" w:eastAsia="宋体" w:hAnsi="Book Antiqua" w:cs="宋体"/>
          <w:color w:val="000000"/>
          <w:sz w:val="24"/>
          <w:szCs w:val="24"/>
        </w:rPr>
        <w:t>: 485-489 [PMID: 2689261 DOI: 10.1016/S0016-5107(89)72895-9]</w:t>
      </w:r>
    </w:p>
    <w:p w14:paraId="6323F33A"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lastRenderedPageBreak/>
        <w:t>51 </w:t>
      </w:r>
      <w:r w:rsidRPr="007660FE">
        <w:rPr>
          <w:rFonts w:ascii="Book Antiqua" w:eastAsia="宋体" w:hAnsi="Book Antiqua" w:cs="宋体"/>
          <w:b/>
          <w:bCs/>
          <w:color w:val="000000"/>
          <w:sz w:val="24"/>
          <w:szCs w:val="24"/>
        </w:rPr>
        <w:t xml:space="preserve">De </w:t>
      </w:r>
      <w:proofErr w:type="spellStart"/>
      <w:r w:rsidRPr="007660FE">
        <w:rPr>
          <w:rFonts w:ascii="Book Antiqua" w:eastAsia="宋体" w:hAnsi="Book Antiqua" w:cs="宋体"/>
          <w:b/>
          <w:bCs/>
          <w:color w:val="000000"/>
          <w:sz w:val="24"/>
          <w:szCs w:val="24"/>
        </w:rPr>
        <w:t>Lédinghen</w:t>
      </w:r>
      <w:proofErr w:type="spellEnd"/>
      <w:r w:rsidRPr="007660FE">
        <w:rPr>
          <w:rFonts w:ascii="Book Antiqua" w:eastAsia="宋体" w:hAnsi="Book Antiqua" w:cs="宋体"/>
          <w:b/>
          <w:bCs/>
          <w:color w:val="000000"/>
          <w:sz w:val="24"/>
          <w:szCs w:val="24"/>
        </w:rPr>
        <w:t xml:space="preserve"> V</w:t>
      </w:r>
      <w:r w:rsidRPr="007660FE">
        <w:rPr>
          <w:rFonts w:ascii="Book Antiqua" w:eastAsia="宋体" w:hAnsi="Book Antiqua" w:cs="宋体"/>
          <w:color w:val="000000"/>
          <w:sz w:val="24"/>
          <w:szCs w:val="24"/>
        </w:rPr>
        <w:t xml:space="preserve">, Person B, </w:t>
      </w:r>
      <w:proofErr w:type="spellStart"/>
      <w:r w:rsidRPr="007660FE">
        <w:rPr>
          <w:rFonts w:ascii="Book Antiqua" w:eastAsia="宋体" w:hAnsi="Book Antiqua" w:cs="宋体"/>
          <w:color w:val="000000"/>
          <w:sz w:val="24"/>
          <w:szCs w:val="24"/>
        </w:rPr>
        <w:t>Legoux</w:t>
      </w:r>
      <w:proofErr w:type="spellEnd"/>
      <w:r w:rsidRPr="007660FE">
        <w:rPr>
          <w:rFonts w:ascii="Book Antiqua" w:eastAsia="宋体" w:hAnsi="Book Antiqua" w:cs="宋体"/>
          <w:color w:val="000000"/>
          <w:sz w:val="24"/>
          <w:szCs w:val="24"/>
        </w:rPr>
        <w:t xml:space="preserve"> JL, Le </w:t>
      </w:r>
      <w:proofErr w:type="spellStart"/>
      <w:r w:rsidRPr="007660FE">
        <w:rPr>
          <w:rFonts w:ascii="Book Antiqua" w:eastAsia="宋体" w:hAnsi="Book Antiqua" w:cs="宋体"/>
          <w:color w:val="000000"/>
          <w:sz w:val="24"/>
          <w:szCs w:val="24"/>
        </w:rPr>
        <w:t>Sidaner</w:t>
      </w:r>
      <w:proofErr w:type="spellEnd"/>
      <w:r w:rsidRPr="007660FE">
        <w:rPr>
          <w:rFonts w:ascii="Book Antiqua" w:eastAsia="宋体" w:hAnsi="Book Antiqua" w:cs="宋体"/>
          <w:color w:val="000000"/>
          <w:sz w:val="24"/>
          <w:szCs w:val="24"/>
        </w:rPr>
        <w:t xml:space="preserve"> A, </w:t>
      </w:r>
      <w:proofErr w:type="spellStart"/>
      <w:r w:rsidRPr="007660FE">
        <w:rPr>
          <w:rFonts w:ascii="Book Antiqua" w:eastAsia="宋体" w:hAnsi="Book Antiqua" w:cs="宋体"/>
          <w:color w:val="000000"/>
          <w:sz w:val="24"/>
          <w:szCs w:val="24"/>
        </w:rPr>
        <w:t>Desaint</w:t>
      </w:r>
      <w:proofErr w:type="spellEnd"/>
      <w:r w:rsidRPr="007660FE">
        <w:rPr>
          <w:rFonts w:ascii="Book Antiqua" w:eastAsia="宋体" w:hAnsi="Book Antiqua" w:cs="宋体"/>
          <w:color w:val="000000"/>
          <w:sz w:val="24"/>
          <w:szCs w:val="24"/>
        </w:rPr>
        <w:t xml:space="preserve"> B, </w:t>
      </w:r>
      <w:proofErr w:type="spellStart"/>
      <w:r w:rsidRPr="007660FE">
        <w:rPr>
          <w:rFonts w:ascii="Book Antiqua" w:eastAsia="宋体" w:hAnsi="Book Antiqua" w:cs="宋体"/>
          <w:color w:val="000000"/>
          <w:sz w:val="24"/>
          <w:szCs w:val="24"/>
        </w:rPr>
        <w:t>Greef</w:t>
      </w:r>
      <w:proofErr w:type="spellEnd"/>
      <w:r w:rsidRPr="007660FE">
        <w:rPr>
          <w:rFonts w:ascii="Book Antiqua" w:eastAsia="宋体" w:hAnsi="Book Antiqua" w:cs="宋体"/>
          <w:color w:val="000000"/>
          <w:sz w:val="24"/>
          <w:szCs w:val="24"/>
        </w:rPr>
        <w:t xml:space="preserve"> M, Moesch C, </w:t>
      </w:r>
      <w:proofErr w:type="spellStart"/>
      <w:r w:rsidRPr="007660FE">
        <w:rPr>
          <w:rFonts w:ascii="Book Antiqua" w:eastAsia="宋体" w:hAnsi="Book Antiqua" w:cs="宋体"/>
          <w:color w:val="000000"/>
          <w:sz w:val="24"/>
          <w:szCs w:val="24"/>
        </w:rPr>
        <w:t>Grollier</w:t>
      </w:r>
      <w:proofErr w:type="spellEnd"/>
      <w:r w:rsidRPr="007660FE">
        <w:rPr>
          <w:rFonts w:ascii="Book Antiqua" w:eastAsia="宋体" w:hAnsi="Book Antiqua" w:cs="宋体"/>
          <w:color w:val="000000"/>
          <w:sz w:val="24"/>
          <w:szCs w:val="24"/>
        </w:rPr>
        <w:t xml:space="preserve"> G, </w:t>
      </w:r>
      <w:proofErr w:type="spellStart"/>
      <w:r w:rsidRPr="007660FE">
        <w:rPr>
          <w:rFonts w:ascii="Book Antiqua" w:eastAsia="宋体" w:hAnsi="Book Antiqua" w:cs="宋体"/>
          <w:color w:val="000000"/>
          <w:sz w:val="24"/>
          <w:szCs w:val="24"/>
        </w:rPr>
        <w:t>Ingrand</w:t>
      </w:r>
      <w:proofErr w:type="spellEnd"/>
      <w:r w:rsidRPr="007660FE">
        <w:rPr>
          <w:rFonts w:ascii="Book Antiqua" w:eastAsia="宋体" w:hAnsi="Book Antiqua" w:cs="宋体"/>
          <w:color w:val="000000"/>
          <w:sz w:val="24"/>
          <w:szCs w:val="24"/>
        </w:rPr>
        <w:t xml:space="preserve"> P, </w:t>
      </w:r>
      <w:proofErr w:type="spellStart"/>
      <w:r w:rsidRPr="007660FE">
        <w:rPr>
          <w:rFonts w:ascii="Book Antiqua" w:eastAsia="宋体" w:hAnsi="Book Antiqua" w:cs="宋体"/>
          <w:color w:val="000000"/>
          <w:sz w:val="24"/>
          <w:szCs w:val="24"/>
        </w:rPr>
        <w:t>Sautereau</w:t>
      </w:r>
      <w:proofErr w:type="spellEnd"/>
      <w:r w:rsidRPr="007660FE">
        <w:rPr>
          <w:rFonts w:ascii="Book Antiqua" w:eastAsia="宋体" w:hAnsi="Book Antiqua" w:cs="宋体"/>
          <w:color w:val="000000"/>
          <w:sz w:val="24"/>
          <w:szCs w:val="24"/>
        </w:rPr>
        <w:t xml:space="preserve"> D, </w:t>
      </w:r>
      <w:proofErr w:type="spellStart"/>
      <w:r w:rsidRPr="007660FE">
        <w:rPr>
          <w:rFonts w:ascii="Book Antiqua" w:eastAsia="宋体" w:hAnsi="Book Antiqua" w:cs="宋体"/>
          <w:color w:val="000000"/>
          <w:sz w:val="24"/>
          <w:szCs w:val="24"/>
        </w:rPr>
        <w:t>Beauchant</w:t>
      </w:r>
      <w:proofErr w:type="spellEnd"/>
      <w:r w:rsidRPr="007660FE">
        <w:rPr>
          <w:rFonts w:ascii="Book Antiqua" w:eastAsia="宋体" w:hAnsi="Book Antiqua" w:cs="宋体"/>
          <w:color w:val="000000"/>
          <w:sz w:val="24"/>
          <w:szCs w:val="24"/>
        </w:rPr>
        <w:t xml:space="preserve"> M. Prevention of biliary stent occlusion by </w:t>
      </w:r>
      <w:proofErr w:type="spellStart"/>
      <w:r w:rsidRPr="007660FE">
        <w:rPr>
          <w:rFonts w:ascii="Book Antiqua" w:eastAsia="宋体" w:hAnsi="Book Antiqua" w:cs="宋体"/>
          <w:color w:val="000000"/>
          <w:sz w:val="24"/>
          <w:szCs w:val="24"/>
        </w:rPr>
        <w:t>ursodeoxycholic</w:t>
      </w:r>
      <w:proofErr w:type="spellEnd"/>
      <w:r w:rsidRPr="007660FE">
        <w:rPr>
          <w:rFonts w:ascii="Book Antiqua" w:eastAsia="宋体" w:hAnsi="Book Antiqua" w:cs="宋体"/>
          <w:color w:val="000000"/>
          <w:sz w:val="24"/>
          <w:szCs w:val="24"/>
        </w:rPr>
        <w:t xml:space="preserve"> acid plus </w:t>
      </w:r>
      <w:proofErr w:type="spellStart"/>
      <w:r w:rsidRPr="007660FE">
        <w:rPr>
          <w:rFonts w:ascii="Book Antiqua" w:eastAsia="宋体" w:hAnsi="Book Antiqua" w:cs="宋体"/>
          <w:color w:val="000000"/>
          <w:sz w:val="24"/>
          <w:szCs w:val="24"/>
        </w:rPr>
        <w:t>norfloxacin</w:t>
      </w:r>
      <w:proofErr w:type="spellEnd"/>
      <w:r w:rsidRPr="007660FE">
        <w:rPr>
          <w:rFonts w:ascii="Book Antiqua" w:eastAsia="宋体" w:hAnsi="Book Antiqua" w:cs="宋体"/>
          <w:color w:val="000000"/>
          <w:sz w:val="24"/>
          <w:szCs w:val="24"/>
        </w:rPr>
        <w:t>: a multicenter randomized trial. </w:t>
      </w:r>
      <w:r w:rsidRPr="007660FE">
        <w:rPr>
          <w:rFonts w:ascii="Book Antiqua" w:eastAsia="宋体" w:hAnsi="Book Antiqua" w:cs="宋体"/>
          <w:i/>
          <w:iCs/>
          <w:color w:val="000000"/>
          <w:sz w:val="24"/>
          <w:szCs w:val="24"/>
        </w:rPr>
        <w:t xml:space="preserve">Dig Dis </w:t>
      </w:r>
      <w:proofErr w:type="spellStart"/>
      <w:r w:rsidRPr="007660FE">
        <w:rPr>
          <w:rFonts w:ascii="Book Antiqua" w:eastAsia="宋体" w:hAnsi="Book Antiqua" w:cs="宋体"/>
          <w:i/>
          <w:iCs/>
          <w:color w:val="000000"/>
          <w:sz w:val="24"/>
          <w:szCs w:val="24"/>
        </w:rPr>
        <w:t>Sci</w:t>
      </w:r>
      <w:proofErr w:type="spellEnd"/>
      <w:r w:rsidRPr="007660FE">
        <w:rPr>
          <w:rFonts w:ascii="Book Antiqua" w:eastAsia="宋体" w:hAnsi="Book Antiqua" w:cs="宋体"/>
          <w:color w:val="000000"/>
          <w:sz w:val="24"/>
          <w:szCs w:val="24"/>
        </w:rPr>
        <w:t> 2000; </w:t>
      </w:r>
      <w:r w:rsidRPr="007660FE">
        <w:rPr>
          <w:rFonts w:ascii="Book Antiqua" w:eastAsia="宋体" w:hAnsi="Book Antiqua" w:cs="宋体"/>
          <w:b/>
          <w:bCs/>
          <w:color w:val="000000"/>
          <w:sz w:val="24"/>
          <w:szCs w:val="24"/>
        </w:rPr>
        <w:t>45</w:t>
      </w:r>
      <w:r w:rsidRPr="007660FE">
        <w:rPr>
          <w:rFonts w:ascii="Book Antiqua" w:eastAsia="宋体" w:hAnsi="Book Antiqua" w:cs="宋体"/>
          <w:color w:val="000000"/>
          <w:sz w:val="24"/>
          <w:szCs w:val="24"/>
        </w:rPr>
        <w:t>: 145-150 [PMID: 10695627 DOI: 10.1023/A</w:t>
      </w:r>
      <w:proofErr w:type="gramStart"/>
      <w:r w:rsidRPr="007660FE">
        <w:rPr>
          <w:rFonts w:ascii="Book Antiqua" w:eastAsia="宋体" w:hAnsi="Book Antiqua" w:cs="宋体"/>
          <w:color w:val="000000"/>
          <w:sz w:val="24"/>
          <w:szCs w:val="24"/>
        </w:rPr>
        <w:t>:1005429914955</w:t>
      </w:r>
      <w:proofErr w:type="gramEnd"/>
      <w:r w:rsidRPr="007660FE">
        <w:rPr>
          <w:rFonts w:ascii="Book Antiqua" w:eastAsia="宋体" w:hAnsi="Book Antiqua" w:cs="宋体"/>
          <w:color w:val="000000"/>
          <w:sz w:val="24"/>
          <w:szCs w:val="24"/>
        </w:rPr>
        <w:t>]</w:t>
      </w:r>
    </w:p>
    <w:p w14:paraId="7536DDD2" w14:textId="77777777" w:rsidR="00C859EC" w:rsidRPr="007660FE" w:rsidRDefault="00C859EC" w:rsidP="00C859EC">
      <w:pPr>
        <w:adjustRightInd w:val="0"/>
        <w:snapToGrid w:val="0"/>
        <w:spacing w:after="0" w:line="360" w:lineRule="auto"/>
        <w:jc w:val="both"/>
        <w:rPr>
          <w:rFonts w:ascii="Book Antiqua" w:eastAsia="宋体" w:hAnsi="Book Antiqua" w:cs="宋体"/>
          <w:color w:val="000000"/>
          <w:sz w:val="24"/>
          <w:szCs w:val="24"/>
        </w:rPr>
      </w:pPr>
      <w:r w:rsidRPr="007660FE">
        <w:rPr>
          <w:rFonts w:ascii="Book Antiqua" w:eastAsia="宋体" w:hAnsi="Book Antiqua" w:cs="宋体"/>
          <w:color w:val="000000"/>
          <w:sz w:val="24"/>
          <w:szCs w:val="24"/>
        </w:rPr>
        <w:t>52 </w:t>
      </w:r>
      <w:r w:rsidRPr="007660FE">
        <w:rPr>
          <w:rFonts w:ascii="Book Antiqua" w:eastAsia="宋体" w:hAnsi="Book Antiqua" w:cs="宋体"/>
          <w:b/>
          <w:bCs/>
          <w:color w:val="000000"/>
          <w:sz w:val="24"/>
          <w:szCs w:val="24"/>
        </w:rPr>
        <w:t>Tsang TK</w:t>
      </w:r>
      <w:r w:rsidRPr="007660FE">
        <w:rPr>
          <w:rFonts w:ascii="Book Antiqua" w:eastAsia="宋体" w:hAnsi="Book Antiqua" w:cs="宋体"/>
          <w:color w:val="000000"/>
          <w:sz w:val="24"/>
          <w:szCs w:val="24"/>
        </w:rPr>
        <w:t xml:space="preserve">, Pollack J, </w:t>
      </w:r>
      <w:proofErr w:type="spellStart"/>
      <w:r w:rsidRPr="007660FE">
        <w:rPr>
          <w:rFonts w:ascii="Book Antiqua" w:eastAsia="宋体" w:hAnsi="Book Antiqua" w:cs="宋体"/>
          <w:color w:val="000000"/>
          <w:sz w:val="24"/>
          <w:szCs w:val="24"/>
        </w:rPr>
        <w:t>Chodash</w:t>
      </w:r>
      <w:proofErr w:type="spellEnd"/>
      <w:r w:rsidRPr="007660FE">
        <w:rPr>
          <w:rFonts w:ascii="Book Antiqua" w:eastAsia="宋体" w:hAnsi="Book Antiqua" w:cs="宋体"/>
          <w:color w:val="000000"/>
          <w:sz w:val="24"/>
          <w:szCs w:val="24"/>
        </w:rPr>
        <w:t xml:space="preserve"> HB. Inhibition of biliary </w:t>
      </w:r>
      <w:proofErr w:type="spellStart"/>
      <w:r w:rsidRPr="007660FE">
        <w:rPr>
          <w:rFonts w:ascii="Book Antiqua" w:eastAsia="宋体" w:hAnsi="Book Antiqua" w:cs="宋体"/>
          <w:color w:val="000000"/>
          <w:sz w:val="24"/>
          <w:szCs w:val="24"/>
        </w:rPr>
        <w:t>endoprostheses</w:t>
      </w:r>
      <w:proofErr w:type="spellEnd"/>
      <w:r w:rsidRPr="007660FE">
        <w:rPr>
          <w:rFonts w:ascii="Book Antiqua" w:eastAsia="宋体" w:hAnsi="Book Antiqua" w:cs="宋体"/>
          <w:color w:val="000000"/>
          <w:sz w:val="24"/>
          <w:szCs w:val="24"/>
        </w:rPr>
        <w:t xml:space="preserve"> occlusion by ampicillin-</w:t>
      </w:r>
      <w:proofErr w:type="spellStart"/>
      <w:r w:rsidRPr="007660FE">
        <w:rPr>
          <w:rFonts w:ascii="Book Antiqua" w:eastAsia="宋体" w:hAnsi="Book Antiqua" w:cs="宋体"/>
          <w:color w:val="000000"/>
          <w:sz w:val="24"/>
          <w:szCs w:val="24"/>
        </w:rPr>
        <w:t>sulbactam</w:t>
      </w:r>
      <w:proofErr w:type="spellEnd"/>
      <w:r w:rsidRPr="007660FE">
        <w:rPr>
          <w:rFonts w:ascii="Book Antiqua" w:eastAsia="宋体" w:hAnsi="Book Antiqua" w:cs="宋体"/>
          <w:color w:val="000000"/>
          <w:sz w:val="24"/>
          <w:szCs w:val="24"/>
        </w:rPr>
        <w:t xml:space="preserve"> in an in vitro model. </w:t>
      </w:r>
      <w:r w:rsidRPr="007660FE">
        <w:rPr>
          <w:rFonts w:ascii="Book Antiqua" w:eastAsia="宋体" w:hAnsi="Book Antiqua" w:cs="宋体"/>
          <w:i/>
          <w:iCs/>
          <w:color w:val="000000"/>
          <w:sz w:val="24"/>
          <w:szCs w:val="24"/>
        </w:rPr>
        <w:t xml:space="preserve">J Lab </w:t>
      </w:r>
      <w:proofErr w:type="spellStart"/>
      <w:r w:rsidRPr="007660FE">
        <w:rPr>
          <w:rFonts w:ascii="Book Antiqua" w:eastAsia="宋体" w:hAnsi="Book Antiqua" w:cs="宋体"/>
          <w:i/>
          <w:iCs/>
          <w:color w:val="000000"/>
          <w:sz w:val="24"/>
          <w:szCs w:val="24"/>
        </w:rPr>
        <w:t>Clin</w:t>
      </w:r>
      <w:proofErr w:type="spellEnd"/>
      <w:r w:rsidRPr="007660FE">
        <w:rPr>
          <w:rFonts w:ascii="Book Antiqua" w:eastAsia="宋体" w:hAnsi="Book Antiqua" w:cs="宋体"/>
          <w:i/>
          <w:iCs/>
          <w:color w:val="000000"/>
          <w:sz w:val="24"/>
          <w:szCs w:val="24"/>
        </w:rPr>
        <w:t xml:space="preserve"> Med</w:t>
      </w:r>
      <w:r w:rsidRPr="007660FE">
        <w:rPr>
          <w:rFonts w:ascii="Book Antiqua" w:eastAsia="宋体" w:hAnsi="Book Antiqua" w:cs="宋体"/>
          <w:color w:val="000000"/>
          <w:sz w:val="24"/>
          <w:szCs w:val="24"/>
        </w:rPr>
        <w:t> 1997; </w:t>
      </w:r>
      <w:r w:rsidRPr="007660FE">
        <w:rPr>
          <w:rFonts w:ascii="Book Antiqua" w:eastAsia="宋体" w:hAnsi="Book Antiqua" w:cs="宋体"/>
          <w:b/>
          <w:bCs/>
          <w:color w:val="000000"/>
          <w:sz w:val="24"/>
          <w:szCs w:val="24"/>
        </w:rPr>
        <w:t>130</w:t>
      </w:r>
      <w:r w:rsidRPr="007660FE">
        <w:rPr>
          <w:rFonts w:ascii="Book Antiqua" w:eastAsia="宋体" w:hAnsi="Book Antiqua" w:cs="宋体"/>
          <w:color w:val="000000"/>
          <w:sz w:val="24"/>
          <w:szCs w:val="24"/>
        </w:rPr>
        <w:t>: 643-648 [PMID: 9422338 DOI: 10.1016/S0022-2143(97)90114-1]</w:t>
      </w:r>
    </w:p>
    <w:p w14:paraId="54E8B4C1" w14:textId="77777777" w:rsidR="00C859EC" w:rsidRPr="007660FE" w:rsidRDefault="00C859EC" w:rsidP="00C859EC">
      <w:pPr>
        <w:adjustRightInd w:val="0"/>
        <w:snapToGrid w:val="0"/>
        <w:spacing w:after="0" w:line="360" w:lineRule="auto"/>
        <w:jc w:val="both"/>
        <w:rPr>
          <w:rFonts w:ascii="Book Antiqua" w:hAnsi="Book Antiqua"/>
          <w:sz w:val="24"/>
          <w:szCs w:val="24"/>
        </w:rPr>
      </w:pPr>
    </w:p>
    <w:p w14:paraId="6FB10D42" w14:textId="32D5F984" w:rsidR="00C859EC" w:rsidRPr="007660FE" w:rsidRDefault="00C859EC" w:rsidP="00C859EC">
      <w:pPr>
        <w:adjustRightInd w:val="0"/>
        <w:snapToGrid w:val="0"/>
        <w:spacing w:after="0" w:line="360" w:lineRule="auto"/>
        <w:jc w:val="right"/>
        <w:rPr>
          <w:rFonts w:ascii="Book Antiqua" w:hAnsi="Book Antiqua"/>
          <w:b/>
          <w:bCs/>
          <w:sz w:val="24"/>
        </w:rPr>
      </w:pPr>
      <w:r w:rsidRPr="007660FE">
        <w:rPr>
          <w:rFonts w:ascii="Book Antiqua" w:hAnsi="Book Antiqua"/>
          <w:b/>
          <w:bCs/>
          <w:sz w:val="24"/>
        </w:rPr>
        <w:t xml:space="preserve">P-Reviewer: </w:t>
      </w:r>
      <w:proofErr w:type="spellStart"/>
      <w:r w:rsidRPr="007660FE">
        <w:rPr>
          <w:rFonts w:ascii="Book Antiqua" w:hAnsi="Book Antiqua"/>
          <w:bCs/>
          <w:sz w:val="24"/>
        </w:rPr>
        <w:t>Paydas</w:t>
      </w:r>
      <w:proofErr w:type="spellEnd"/>
      <w:r w:rsidRPr="007660FE">
        <w:rPr>
          <w:rFonts w:ascii="Book Antiqua" w:eastAsia="宋体" w:hAnsi="Book Antiqua" w:hint="eastAsia"/>
          <w:bCs/>
          <w:sz w:val="24"/>
          <w:lang w:eastAsia="zh-CN"/>
        </w:rPr>
        <w:t xml:space="preserve"> S, </w:t>
      </w:r>
      <w:r w:rsidRPr="007660FE">
        <w:rPr>
          <w:rFonts w:ascii="Book Antiqua" w:hAnsi="Book Antiqua"/>
          <w:bCs/>
          <w:sz w:val="24"/>
        </w:rPr>
        <w:t>Sakata</w:t>
      </w:r>
      <w:r w:rsidRPr="007660FE">
        <w:rPr>
          <w:rFonts w:ascii="Book Antiqua" w:eastAsia="宋体" w:hAnsi="Book Antiqua" w:hint="eastAsia"/>
          <w:bCs/>
          <w:sz w:val="24"/>
          <w:lang w:eastAsia="zh-CN"/>
        </w:rPr>
        <w:t xml:space="preserve"> N</w:t>
      </w:r>
      <w:r w:rsidRPr="007660FE">
        <w:rPr>
          <w:rFonts w:ascii="Book Antiqua" w:hAnsi="Book Antiqua" w:hint="eastAsia"/>
          <w:bCs/>
          <w:sz w:val="24"/>
        </w:rPr>
        <w:t xml:space="preserve"> </w:t>
      </w:r>
      <w:r w:rsidRPr="007660FE">
        <w:rPr>
          <w:rFonts w:ascii="Book Antiqua" w:hAnsi="Book Antiqua"/>
          <w:b/>
          <w:bCs/>
          <w:sz w:val="24"/>
        </w:rPr>
        <w:t>S-Editor:</w:t>
      </w:r>
      <w:r w:rsidRPr="007660FE">
        <w:rPr>
          <w:rFonts w:ascii="Book Antiqua" w:hAnsi="Book Antiqua"/>
          <w:sz w:val="24"/>
        </w:rPr>
        <w:t xml:space="preserve"> </w:t>
      </w:r>
      <w:r w:rsidRPr="007660FE">
        <w:rPr>
          <w:rFonts w:ascii="Book Antiqua" w:hAnsi="Book Antiqua" w:hint="eastAsia"/>
          <w:sz w:val="24"/>
        </w:rPr>
        <w:t xml:space="preserve">Ma YJ </w:t>
      </w:r>
      <w:r w:rsidRPr="007660FE">
        <w:rPr>
          <w:rFonts w:ascii="Book Antiqua" w:hAnsi="Book Antiqua"/>
          <w:b/>
          <w:bCs/>
          <w:sz w:val="24"/>
        </w:rPr>
        <w:t>L-Editor:</w:t>
      </w:r>
      <w:r w:rsidRPr="007660FE">
        <w:rPr>
          <w:rFonts w:ascii="Book Antiqua" w:hAnsi="Book Antiqua"/>
          <w:sz w:val="24"/>
        </w:rPr>
        <w:t xml:space="preserve"> </w:t>
      </w:r>
      <w:r w:rsidRPr="007660FE">
        <w:rPr>
          <w:rFonts w:ascii="Book Antiqua" w:hAnsi="Book Antiqua" w:hint="eastAsia"/>
          <w:sz w:val="24"/>
        </w:rPr>
        <w:t xml:space="preserve"> </w:t>
      </w:r>
      <w:r w:rsidRPr="007660FE">
        <w:rPr>
          <w:rFonts w:ascii="Book Antiqua" w:hAnsi="Book Antiqua"/>
          <w:sz w:val="24"/>
        </w:rPr>
        <w:t xml:space="preserve"> </w:t>
      </w:r>
      <w:r w:rsidRPr="007660FE">
        <w:rPr>
          <w:rFonts w:ascii="Book Antiqua" w:hAnsi="Book Antiqua"/>
          <w:b/>
          <w:bCs/>
          <w:sz w:val="24"/>
        </w:rPr>
        <w:t>E-Editor:</w:t>
      </w:r>
    </w:p>
    <w:p w14:paraId="285F5482" w14:textId="77EF3958" w:rsidR="00C859EC" w:rsidRPr="007660FE" w:rsidRDefault="00C859EC" w:rsidP="00C859EC">
      <w:pPr>
        <w:shd w:val="clear" w:color="auto" w:fill="FFFFFF"/>
        <w:adjustRightInd w:val="0"/>
        <w:snapToGrid w:val="0"/>
        <w:spacing w:after="0" w:line="360" w:lineRule="auto"/>
        <w:jc w:val="both"/>
        <w:rPr>
          <w:rFonts w:ascii="Book Antiqua" w:eastAsia="Times New Roman" w:hAnsi="Book Antiqua" w:cs="Times New Roman"/>
          <w:b/>
          <w:color w:val="000000" w:themeColor="text1"/>
          <w:sz w:val="24"/>
          <w:szCs w:val="24"/>
        </w:rPr>
      </w:pPr>
      <w:r w:rsidRPr="007660FE">
        <w:rPr>
          <w:rFonts w:ascii="Book Antiqua" w:eastAsia="Times New Roman" w:hAnsi="Book Antiqua" w:cs="Times New Roman"/>
          <w:b/>
          <w:color w:val="000000" w:themeColor="text1"/>
          <w:sz w:val="24"/>
          <w:szCs w:val="24"/>
        </w:rPr>
        <w:br w:type="page"/>
      </w:r>
    </w:p>
    <w:p w14:paraId="1CADFB77" w14:textId="28E266CE" w:rsidR="00BF0D1B"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imes New Roman" w:hAnsi="Book Antiqua"/>
          <w:color w:val="000000" w:themeColor="text1"/>
          <w:sz w:val="24"/>
          <w:szCs w:val="24"/>
        </w:rPr>
      </w:pPr>
      <w:r w:rsidRPr="007660FE">
        <w:rPr>
          <w:rFonts w:ascii="Book Antiqua" w:eastAsia="Times New Roman" w:hAnsi="Book Antiqua"/>
          <w:b/>
          <w:bCs/>
          <w:color w:val="000000" w:themeColor="text1"/>
          <w:sz w:val="24"/>
          <w:szCs w:val="24"/>
        </w:rPr>
        <w:lastRenderedPageBreak/>
        <w:t>Table 1</w:t>
      </w:r>
      <w:r w:rsidR="00447FB3" w:rsidRPr="007660FE">
        <w:rPr>
          <w:rFonts w:ascii="Book Antiqua" w:eastAsiaTheme="minorEastAsia" w:hAnsi="Book Antiqua"/>
          <w:b/>
          <w:bCs/>
          <w:color w:val="000000" w:themeColor="text1"/>
          <w:sz w:val="24"/>
          <w:szCs w:val="24"/>
        </w:rPr>
        <w:t xml:space="preserve"> </w:t>
      </w:r>
      <w:r w:rsidRPr="007660FE">
        <w:rPr>
          <w:rFonts w:ascii="Book Antiqua" w:eastAsia="Times New Roman" w:hAnsi="Book Antiqua"/>
          <w:b/>
          <w:color w:val="000000" w:themeColor="text1"/>
          <w:sz w:val="24"/>
          <w:szCs w:val="24"/>
        </w:rPr>
        <w:t xml:space="preserve">Current </w:t>
      </w:r>
      <w:r w:rsidR="00524387" w:rsidRPr="007660FE">
        <w:rPr>
          <w:rFonts w:ascii="Book Antiqua" w:eastAsia="Times New Roman" w:hAnsi="Book Antiqua"/>
          <w:b/>
          <w:color w:val="000000" w:themeColor="text1"/>
          <w:sz w:val="24"/>
          <w:szCs w:val="24"/>
        </w:rPr>
        <w:t>stent failure rates</w:t>
      </w:r>
    </w:p>
    <w:tbl>
      <w:tblPr>
        <w:tblStyle w:val="a9"/>
        <w:tblW w:w="0" w:type="auto"/>
        <w:tblInd w:w="698" w:type="dxa"/>
        <w:tblBorders>
          <w:top w:val="single" w:sz="4" w:space="0" w:color="auto"/>
          <w:bottom w:val="single" w:sz="4" w:space="0" w:color="auto"/>
        </w:tblBorders>
        <w:tblLook w:val="04A0" w:firstRow="1" w:lastRow="0" w:firstColumn="1" w:lastColumn="0" w:noHBand="0" w:noVBand="1"/>
      </w:tblPr>
      <w:tblGrid>
        <w:gridCol w:w="3318"/>
        <w:gridCol w:w="4942"/>
      </w:tblGrid>
      <w:tr w:rsidR="00EB0E90" w:rsidRPr="007660FE" w14:paraId="6C169020" w14:textId="77777777" w:rsidTr="00961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left w:val="none" w:sz="0" w:space="0" w:color="auto"/>
              <w:bottom w:val="single" w:sz="4" w:space="0" w:color="auto"/>
              <w:right w:val="none" w:sz="0" w:space="0" w:color="auto"/>
            </w:tcBorders>
            <w:shd w:val="clear" w:color="auto" w:fill="auto"/>
            <w:vAlign w:val="center"/>
          </w:tcPr>
          <w:p w14:paraId="5994D514" w14:textId="001AC1E1" w:rsidR="000919B7" w:rsidRPr="007660FE" w:rsidRDefault="000919B7"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Stent </w:t>
            </w:r>
            <w:r w:rsidR="00524387" w:rsidRPr="007660FE">
              <w:rPr>
                <w:rFonts w:ascii="Book Antiqua" w:eastAsia="Times New Roman" w:hAnsi="Book Antiqua" w:cs="Times New Roman"/>
                <w:color w:val="000000" w:themeColor="text1"/>
                <w:sz w:val="24"/>
                <w:szCs w:val="24"/>
              </w:rPr>
              <w:t>t</w:t>
            </w:r>
            <w:r w:rsidRPr="007660FE">
              <w:rPr>
                <w:rFonts w:ascii="Book Antiqua" w:eastAsia="Times New Roman" w:hAnsi="Book Antiqua" w:cs="Times New Roman"/>
                <w:color w:val="000000" w:themeColor="text1"/>
                <w:sz w:val="24"/>
                <w:szCs w:val="24"/>
              </w:rPr>
              <w:t>ype</w:t>
            </w:r>
          </w:p>
        </w:tc>
        <w:tc>
          <w:tcPr>
            <w:tcW w:w="0" w:type="auto"/>
            <w:tcBorders>
              <w:top w:val="single" w:sz="4" w:space="0" w:color="auto"/>
              <w:left w:val="none" w:sz="0" w:space="0" w:color="auto"/>
              <w:bottom w:val="single" w:sz="4" w:space="0" w:color="auto"/>
              <w:right w:val="none" w:sz="0" w:space="0" w:color="auto"/>
            </w:tcBorders>
            <w:shd w:val="clear" w:color="auto" w:fill="auto"/>
            <w:vAlign w:val="center"/>
          </w:tcPr>
          <w:p w14:paraId="3DBF39BB" w14:textId="77777777" w:rsidR="000919B7" w:rsidRPr="007660FE" w:rsidRDefault="000919B7"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Stent failure rates in malignant obstruction</w:t>
            </w:r>
          </w:p>
        </w:tc>
      </w:tr>
      <w:tr w:rsidR="00C859EC" w:rsidRPr="007660FE" w14:paraId="318F66E6" w14:textId="77777777" w:rsidTr="00961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Borders>
              <w:top w:val="single" w:sz="4" w:space="0" w:color="auto"/>
            </w:tcBorders>
            <w:shd w:val="clear" w:color="auto" w:fill="auto"/>
            <w:vAlign w:val="center"/>
          </w:tcPr>
          <w:p w14:paraId="38A4099F"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Plastic stents</w:t>
            </w:r>
          </w:p>
        </w:tc>
        <w:tc>
          <w:tcPr>
            <w:tcW w:w="0" w:type="auto"/>
            <w:tcBorders>
              <w:top w:val="single" w:sz="4" w:space="0" w:color="auto"/>
            </w:tcBorders>
            <w:shd w:val="clear" w:color="auto" w:fill="auto"/>
            <w:vAlign w:val="center"/>
          </w:tcPr>
          <w:p w14:paraId="0811E51E" w14:textId="116B4208" w:rsidR="000919B7" w:rsidRPr="007660FE" w:rsidRDefault="000919B7"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30</w:t>
            </w:r>
            <w:r w:rsidR="00524387"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-70%</w:t>
            </w:r>
          </w:p>
        </w:tc>
      </w:tr>
      <w:tr w:rsidR="00C859EC" w:rsidRPr="007660FE" w14:paraId="56BFE601" w14:textId="77777777" w:rsidTr="0096177A">
        <w:tc>
          <w:tcPr>
            <w:cnfStyle w:val="001000000000" w:firstRow="0" w:lastRow="0" w:firstColumn="1" w:lastColumn="0" w:oddVBand="0" w:evenVBand="0" w:oddHBand="0" w:evenHBand="0" w:firstRowFirstColumn="0" w:firstRowLastColumn="0" w:lastRowFirstColumn="0" w:lastRowLastColumn="0"/>
            <w:tcW w:w="3318" w:type="dxa"/>
            <w:shd w:val="clear" w:color="auto" w:fill="auto"/>
            <w:vAlign w:val="center"/>
          </w:tcPr>
          <w:p w14:paraId="656B4577"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proofErr w:type="spellStart"/>
            <w:r w:rsidRPr="007660FE">
              <w:rPr>
                <w:rFonts w:ascii="Book Antiqua" w:eastAsia="Times New Roman" w:hAnsi="Book Antiqua" w:cs="Times New Roman"/>
                <w:b w:val="0"/>
                <w:color w:val="000000" w:themeColor="text1"/>
                <w:sz w:val="24"/>
                <w:szCs w:val="24"/>
              </w:rPr>
              <w:t>Self expanding</w:t>
            </w:r>
            <w:proofErr w:type="spellEnd"/>
            <w:r w:rsidRPr="007660FE">
              <w:rPr>
                <w:rFonts w:ascii="Book Antiqua" w:eastAsia="Times New Roman" w:hAnsi="Book Antiqua" w:cs="Times New Roman"/>
                <w:b w:val="0"/>
                <w:color w:val="000000" w:themeColor="text1"/>
                <w:sz w:val="24"/>
                <w:szCs w:val="24"/>
              </w:rPr>
              <w:t xml:space="preserve"> metal stents</w:t>
            </w:r>
          </w:p>
        </w:tc>
        <w:tc>
          <w:tcPr>
            <w:tcW w:w="0" w:type="auto"/>
            <w:shd w:val="clear" w:color="auto" w:fill="auto"/>
            <w:vAlign w:val="center"/>
          </w:tcPr>
          <w:p w14:paraId="5F54E41C" w14:textId="12497230" w:rsidR="000919B7" w:rsidRPr="007660FE" w:rsidRDefault="000919B7"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19</w:t>
            </w:r>
            <w:r w:rsidR="00524387"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-46%</w:t>
            </w:r>
          </w:p>
        </w:tc>
      </w:tr>
    </w:tbl>
    <w:p w14:paraId="692B5C8C" w14:textId="77777777" w:rsidR="00524387" w:rsidRPr="007660FE" w:rsidRDefault="00524387" w:rsidP="00C859EC">
      <w:pPr>
        <w:pStyle w:val="a4"/>
        <w:shd w:val="clear" w:color="auto" w:fill="FFFFFF"/>
        <w:adjustRightInd w:val="0"/>
        <w:snapToGrid w:val="0"/>
        <w:spacing w:after="0" w:line="360" w:lineRule="auto"/>
        <w:ind w:left="0"/>
        <w:contextualSpacing w:val="0"/>
        <w:jc w:val="both"/>
        <w:rPr>
          <w:rFonts w:ascii="Book Antiqua" w:eastAsia="宋体" w:hAnsi="Book Antiqua"/>
          <w:b/>
          <w:color w:val="000000" w:themeColor="text1"/>
          <w:sz w:val="24"/>
          <w:szCs w:val="24"/>
          <w:vertAlign w:val="superscript"/>
          <w:lang w:eastAsia="zh-CN"/>
        </w:rPr>
      </w:pPr>
      <w:r w:rsidRPr="007660FE">
        <w:rPr>
          <w:rFonts w:ascii="Book Antiqua" w:eastAsia="宋体" w:hAnsi="Book Antiqua" w:hint="eastAsia"/>
          <w:b/>
          <w:color w:val="000000" w:themeColor="text1"/>
          <w:sz w:val="24"/>
          <w:szCs w:val="24"/>
          <w:lang w:eastAsia="zh-CN"/>
        </w:rPr>
        <w:t>Adapted from Ref. [31-37].</w:t>
      </w:r>
    </w:p>
    <w:p w14:paraId="023EB3AC" w14:textId="77777777" w:rsidR="000919B7" w:rsidRPr="007660FE" w:rsidRDefault="000919B7" w:rsidP="00C859EC">
      <w:pPr>
        <w:adjustRightInd w:val="0"/>
        <w:snapToGrid w:val="0"/>
        <w:spacing w:after="0" w:line="360" w:lineRule="auto"/>
        <w:jc w:val="both"/>
        <w:rPr>
          <w:rFonts w:ascii="Book Antiqua" w:eastAsia="Times New Roman" w:hAnsi="Book Antiqua" w:cs="Times New Roman"/>
          <w:b/>
          <w:bCs/>
          <w:color w:val="000000" w:themeColor="text1"/>
          <w:sz w:val="24"/>
          <w:szCs w:val="24"/>
        </w:rPr>
      </w:pPr>
    </w:p>
    <w:p w14:paraId="3A7F744C" w14:textId="77777777" w:rsidR="000919B7"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p>
    <w:p w14:paraId="469D64E6" w14:textId="77777777" w:rsidR="000919B7"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p>
    <w:p w14:paraId="1F349B81" w14:textId="77777777" w:rsidR="000919B7"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p>
    <w:p w14:paraId="403E766F" w14:textId="77777777" w:rsidR="000919B7"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p>
    <w:p w14:paraId="3752609C" w14:textId="77777777" w:rsidR="000919B7" w:rsidRPr="007660FE" w:rsidRDefault="0043368C" w:rsidP="00C859EC">
      <w:pPr>
        <w:pStyle w:val="a4"/>
        <w:shd w:val="clear" w:color="auto" w:fill="FFFFFF"/>
        <w:tabs>
          <w:tab w:val="left" w:pos="5440"/>
        </w:tabs>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r w:rsidRPr="007660FE">
        <w:rPr>
          <w:rFonts w:ascii="Book Antiqua" w:eastAsiaTheme="minorEastAsia" w:hAnsi="Book Antiqua"/>
          <w:b/>
          <w:bCs/>
          <w:color w:val="000000" w:themeColor="text1"/>
          <w:sz w:val="24"/>
          <w:szCs w:val="24"/>
        </w:rPr>
        <w:tab/>
      </w:r>
    </w:p>
    <w:p w14:paraId="6E5103CE" w14:textId="77777777" w:rsidR="000919B7" w:rsidRPr="007660FE" w:rsidRDefault="000919B7" w:rsidP="00C859EC">
      <w:pPr>
        <w:pStyle w:val="a4"/>
        <w:shd w:val="clear" w:color="auto" w:fill="FFFFFF"/>
        <w:adjustRightInd w:val="0"/>
        <w:snapToGrid w:val="0"/>
        <w:spacing w:after="0" w:line="360" w:lineRule="auto"/>
        <w:ind w:left="0"/>
        <w:contextualSpacing w:val="0"/>
        <w:jc w:val="both"/>
        <w:rPr>
          <w:rFonts w:ascii="Book Antiqua" w:eastAsiaTheme="minorEastAsia" w:hAnsi="Book Antiqua"/>
          <w:b/>
          <w:bCs/>
          <w:color w:val="000000" w:themeColor="text1"/>
          <w:sz w:val="24"/>
          <w:szCs w:val="24"/>
        </w:rPr>
      </w:pPr>
    </w:p>
    <w:p w14:paraId="350BEC73" w14:textId="77777777" w:rsidR="00965F68" w:rsidRPr="007660FE" w:rsidRDefault="00965F68" w:rsidP="00C859EC">
      <w:pPr>
        <w:adjustRightInd w:val="0"/>
        <w:snapToGrid w:val="0"/>
        <w:spacing w:after="0" w:line="360" w:lineRule="auto"/>
        <w:jc w:val="both"/>
        <w:rPr>
          <w:rFonts w:ascii="Book Antiqua" w:hAnsi="Book Antiqua" w:cs="Times New Roman"/>
          <w:b/>
          <w:bCs/>
          <w:color w:val="000000" w:themeColor="text1"/>
          <w:sz w:val="24"/>
          <w:szCs w:val="24"/>
        </w:rPr>
      </w:pPr>
      <w:r w:rsidRPr="007660FE">
        <w:rPr>
          <w:rFonts w:ascii="Book Antiqua" w:hAnsi="Book Antiqua"/>
          <w:b/>
          <w:bCs/>
          <w:color w:val="000000" w:themeColor="text1"/>
          <w:sz w:val="24"/>
          <w:szCs w:val="24"/>
        </w:rPr>
        <w:br w:type="page"/>
      </w:r>
    </w:p>
    <w:p w14:paraId="71220A97" w14:textId="784903F3" w:rsidR="00BF0D1B" w:rsidRPr="007660FE" w:rsidRDefault="00B27EB0" w:rsidP="00C859EC">
      <w:pPr>
        <w:pStyle w:val="a4"/>
        <w:shd w:val="clear" w:color="auto" w:fill="FFFFFF"/>
        <w:adjustRightInd w:val="0"/>
        <w:snapToGrid w:val="0"/>
        <w:spacing w:after="0" w:line="360" w:lineRule="auto"/>
        <w:ind w:left="0"/>
        <w:contextualSpacing w:val="0"/>
        <w:jc w:val="both"/>
        <w:rPr>
          <w:rFonts w:ascii="Book Antiqua" w:eastAsia="宋体" w:hAnsi="Book Antiqua"/>
          <w:b/>
          <w:color w:val="000000" w:themeColor="text1"/>
          <w:sz w:val="24"/>
          <w:szCs w:val="24"/>
          <w:vertAlign w:val="superscript"/>
          <w:lang w:eastAsia="zh-CN"/>
        </w:rPr>
      </w:pPr>
      <w:r w:rsidRPr="007660FE">
        <w:rPr>
          <w:rFonts w:ascii="Book Antiqua" w:eastAsiaTheme="minorEastAsia" w:hAnsi="Book Antiqua"/>
          <w:b/>
          <w:bCs/>
          <w:color w:val="000000" w:themeColor="text1"/>
          <w:sz w:val="24"/>
          <w:szCs w:val="24"/>
        </w:rPr>
        <w:lastRenderedPageBreak/>
        <w:t>Table 2</w:t>
      </w:r>
      <w:r w:rsidR="00EB0E90" w:rsidRPr="007660FE">
        <w:rPr>
          <w:rFonts w:ascii="Book Antiqua" w:eastAsia="Times New Roman" w:hAnsi="Book Antiqua"/>
          <w:b/>
          <w:color w:val="000000" w:themeColor="text1"/>
          <w:sz w:val="24"/>
          <w:szCs w:val="24"/>
        </w:rPr>
        <w:t xml:space="preserve"> </w:t>
      </w:r>
      <w:r w:rsidR="000919B7" w:rsidRPr="007660FE">
        <w:rPr>
          <w:rFonts w:ascii="Book Antiqua" w:eastAsia="Times New Roman" w:hAnsi="Book Antiqua"/>
          <w:b/>
          <w:color w:val="000000" w:themeColor="text1"/>
          <w:sz w:val="24"/>
          <w:szCs w:val="24"/>
        </w:rPr>
        <w:t>Caus</w:t>
      </w:r>
      <w:r w:rsidRPr="007660FE">
        <w:rPr>
          <w:rFonts w:ascii="Book Antiqua" w:eastAsia="Times New Roman" w:hAnsi="Book Antiqua"/>
          <w:b/>
          <w:color w:val="000000" w:themeColor="text1"/>
          <w:sz w:val="24"/>
          <w:szCs w:val="24"/>
        </w:rPr>
        <w:t>es of stent failure</w:t>
      </w:r>
      <w:r w:rsidRPr="007660FE">
        <w:rPr>
          <w:rFonts w:ascii="Book Antiqua" w:eastAsia="宋体" w:hAnsi="Book Antiqua"/>
          <w:b/>
          <w:color w:val="000000" w:themeColor="text1"/>
          <w:sz w:val="24"/>
          <w:szCs w:val="24"/>
          <w:lang w:eastAsia="zh-CN"/>
        </w:rPr>
        <w:t xml:space="preserve"> </w:t>
      </w:r>
    </w:p>
    <w:tbl>
      <w:tblPr>
        <w:tblStyle w:val="a9"/>
        <w:tblW w:w="0" w:type="auto"/>
        <w:jc w:val="center"/>
        <w:tblBorders>
          <w:top w:val="single" w:sz="4" w:space="0" w:color="auto"/>
          <w:bottom w:val="single" w:sz="4" w:space="0" w:color="auto"/>
        </w:tblBorders>
        <w:tblLook w:val="04A0" w:firstRow="1" w:lastRow="0" w:firstColumn="1" w:lastColumn="0" w:noHBand="0" w:noVBand="1"/>
      </w:tblPr>
      <w:tblGrid>
        <w:gridCol w:w="2957"/>
        <w:gridCol w:w="2769"/>
      </w:tblGrid>
      <w:tr w:rsidR="00EB0E90" w:rsidRPr="007660FE" w14:paraId="5A6C577A" w14:textId="77777777" w:rsidTr="00B27E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left w:val="none" w:sz="0" w:space="0" w:color="auto"/>
              <w:bottom w:val="single" w:sz="4" w:space="0" w:color="auto"/>
              <w:right w:val="none" w:sz="0" w:space="0" w:color="auto"/>
            </w:tcBorders>
            <w:shd w:val="clear" w:color="auto" w:fill="auto"/>
            <w:vAlign w:val="center"/>
          </w:tcPr>
          <w:p w14:paraId="41FD29BB" w14:textId="3720C1B0" w:rsidR="000919B7" w:rsidRPr="007660FE" w:rsidRDefault="000919B7"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Causes </w:t>
            </w:r>
            <w:r w:rsidR="00B27EB0" w:rsidRPr="007660FE">
              <w:rPr>
                <w:rFonts w:ascii="Book Antiqua" w:eastAsia="Times New Roman" w:hAnsi="Book Antiqua" w:cs="Times New Roman"/>
                <w:color w:val="000000" w:themeColor="text1"/>
                <w:sz w:val="24"/>
                <w:szCs w:val="24"/>
              </w:rPr>
              <w:t>of stent fai</w:t>
            </w:r>
            <w:r w:rsidRPr="007660FE">
              <w:rPr>
                <w:rFonts w:ascii="Book Antiqua" w:eastAsia="Times New Roman" w:hAnsi="Book Antiqua" w:cs="Times New Roman"/>
                <w:color w:val="000000" w:themeColor="text1"/>
                <w:sz w:val="24"/>
                <w:szCs w:val="24"/>
              </w:rPr>
              <w:t>lure</w:t>
            </w:r>
          </w:p>
        </w:tc>
        <w:tc>
          <w:tcPr>
            <w:tcW w:w="0" w:type="auto"/>
            <w:tcBorders>
              <w:top w:val="single" w:sz="4" w:space="0" w:color="auto"/>
              <w:left w:val="none" w:sz="0" w:space="0" w:color="auto"/>
              <w:bottom w:val="single" w:sz="4" w:space="0" w:color="auto"/>
              <w:right w:val="none" w:sz="0" w:space="0" w:color="auto"/>
            </w:tcBorders>
            <w:shd w:val="clear" w:color="auto" w:fill="auto"/>
            <w:vAlign w:val="center"/>
          </w:tcPr>
          <w:p w14:paraId="2836D3E9" w14:textId="68F14B10" w:rsidR="000919B7" w:rsidRPr="007660FE" w:rsidRDefault="000919B7"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Percent of total </w:t>
            </w:r>
            <w:r w:rsidR="00B27EB0" w:rsidRPr="007660FE">
              <w:rPr>
                <w:rFonts w:ascii="Book Antiqua" w:eastAsia="Times New Roman" w:hAnsi="Book Antiqua" w:cs="Times New Roman"/>
                <w:color w:val="000000" w:themeColor="text1"/>
                <w:sz w:val="24"/>
                <w:szCs w:val="24"/>
              </w:rPr>
              <w:t>fail</w:t>
            </w:r>
            <w:r w:rsidRPr="007660FE">
              <w:rPr>
                <w:rFonts w:ascii="Book Antiqua" w:eastAsia="Times New Roman" w:hAnsi="Book Antiqua" w:cs="Times New Roman"/>
                <w:color w:val="000000" w:themeColor="text1"/>
                <w:sz w:val="24"/>
                <w:szCs w:val="24"/>
              </w:rPr>
              <w:t>ures</w:t>
            </w:r>
          </w:p>
        </w:tc>
      </w:tr>
      <w:tr w:rsidR="00EB0E90" w:rsidRPr="007660FE" w14:paraId="44E08EE2" w14:textId="77777777" w:rsidTr="00B27E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left w:val="none" w:sz="0" w:space="0" w:color="auto"/>
              <w:right w:val="none" w:sz="0" w:space="0" w:color="auto"/>
            </w:tcBorders>
            <w:shd w:val="clear" w:color="auto" w:fill="auto"/>
            <w:vAlign w:val="center"/>
          </w:tcPr>
          <w:p w14:paraId="0964C841"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Tumor Ingrowth</w:t>
            </w:r>
          </w:p>
        </w:tc>
        <w:tc>
          <w:tcPr>
            <w:tcW w:w="0" w:type="auto"/>
            <w:vMerge w:val="restart"/>
            <w:tcBorders>
              <w:top w:val="single" w:sz="4" w:space="0" w:color="auto"/>
              <w:left w:val="none" w:sz="0" w:space="0" w:color="auto"/>
              <w:right w:val="none" w:sz="0" w:space="0" w:color="auto"/>
            </w:tcBorders>
            <w:shd w:val="clear" w:color="auto" w:fill="auto"/>
            <w:vAlign w:val="center"/>
          </w:tcPr>
          <w:p w14:paraId="7A630C6C" w14:textId="7EB347B6" w:rsidR="000919B7" w:rsidRPr="007660FE" w:rsidRDefault="000919B7"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66</w:t>
            </w:r>
            <w:r w:rsidR="00B27EB0"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-68%</w:t>
            </w:r>
          </w:p>
        </w:tc>
      </w:tr>
      <w:tr w:rsidR="00EB0E90" w:rsidRPr="007660FE" w14:paraId="4ECC4801" w14:textId="77777777" w:rsidTr="00B27EB0">
        <w:trPr>
          <w:jc w:val="center"/>
        </w:trPr>
        <w:tc>
          <w:tcPr>
            <w:cnfStyle w:val="001000000000" w:firstRow="0" w:lastRow="0" w:firstColumn="1" w:lastColumn="0" w:oddVBand="0" w:evenVBand="0" w:oddHBand="0" w:evenHBand="0" w:firstRowFirstColumn="0" w:firstRowLastColumn="0" w:lastRowFirstColumn="0" w:lastRowLastColumn="0"/>
            <w:tcW w:w="2957" w:type="dxa"/>
            <w:shd w:val="clear" w:color="auto" w:fill="auto"/>
            <w:vAlign w:val="center"/>
          </w:tcPr>
          <w:p w14:paraId="75D6537B"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Epithelial ingrowth</w:t>
            </w:r>
          </w:p>
        </w:tc>
        <w:tc>
          <w:tcPr>
            <w:tcW w:w="0" w:type="auto"/>
            <w:vMerge/>
            <w:shd w:val="clear" w:color="auto" w:fill="auto"/>
            <w:vAlign w:val="center"/>
          </w:tcPr>
          <w:p w14:paraId="3A4D9EA7" w14:textId="77777777" w:rsidR="000919B7" w:rsidRPr="007660FE" w:rsidRDefault="000919B7"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EB0E90" w:rsidRPr="007660FE" w14:paraId="6E5C7031" w14:textId="77777777" w:rsidTr="00B27E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tcBorders>
              <w:left w:val="none" w:sz="0" w:space="0" w:color="auto"/>
              <w:right w:val="none" w:sz="0" w:space="0" w:color="auto"/>
            </w:tcBorders>
            <w:shd w:val="clear" w:color="auto" w:fill="auto"/>
            <w:vAlign w:val="center"/>
          </w:tcPr>
          <w:p w14:paraId="0DF33851"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Biliary clogging</w:t>
            </w:r>
          </w:p>
        </w:tc>
        <w:tc>
          <w:tcPr>
            <w:tcW w:w="0" w:type="auto"/>
            <w:tcBorders>
              <w:left w:val="none" w:sz="0" w:space="0" w:color="auto"/>
              <w:right w:val="none" w:sz="0" w:space="0" w:color="auto"/>
            </w:tcBorders>
            <w:shd w:val="clear" w:color="auto" w:fill="auto"/>
            <w:vAlign w:val="center"/>
          </w:tcPr>
          <w:p w14:paraId="46C428C2" w14:textId="3ED31BF6" w:rsidR="000919B7" w:rsidRPr="007660FE" w:rsidRDefault="000919B7"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17</w:t>
            </w:r>
            <w:r w:rsidR="00B27EB0"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-21%</w:t>
            </w:r>
          </w:p>
        </w:tc>
      </w:tr>
      <w:tr w:rsidR="00EB0E90" w:rsidRPr="007660FE" w14:paraId="2E3B6DFA" w14:textId="77777777" w:rsidTr="00B27EB0">
        <w:trPr>
          <w:jc w:val="center"/>
        </w:trPr>
        <w:tc>
          <w:tcPr>
            <w:cnfStyle w:val="001000000000" w:firstRow="0" w:lastRow="0" w:firstColumn="1" w:lastColumn="0" w:oddVBand="0" w:evenVBand="0" w:oddHBand="0" w:evenHBand="0" w:firstRowFirstColumn="0" w:firstRowLastColumn="0" w:lastRowFirstColumn="0" w:lastRowLastColumn="0"/>
            <w:tcW w:w="2957" w:type="dxa"/>
            <w:shd w:val="clear" w:color="auto" w:fill="auto"/>
            <w:vAlign w:val="center"/>
          </w:tcPr>
          <w:p w14:paraId="6B490035"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Tumor overgrowth</w:t>
            </w:r>
          </w:p>
        </w:tc>
        <w:tc>
          <w:tcPr>
            <w:tcW w:w="0" w:type="auto"/>
            <w:shd w:val="clear" w:color="auto" w:fill="auto"/>
            <w:vAlign w:val="center"/>
          </w:tcPr>
          <w:p w14:paraId="6A99ED8F" w14:textId="43E4762C" w:rsidR="000919B7" w:rsidRPr="007660FE" w:rsidRDefault="000919B7"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2</w:t>
            </w:r>
            <w:r w:rsidR="00B27EB0"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-11%</w:t>
            </w:r>
          </w:p>
        </w:tc>
      </w:tr>
      <w:tr w:rsidR="00EB0E90" w:rsidRPr="007660FE" w14:paraId="23E9133C" w14:textId="77777777" w:rsidTr="00B27E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tcBorders>
              <w:left w:val="none" w:sz="0" w:space="0" w:color="auto"/>
              <w:right w:val="none" w:sz="0" w:space="0" w:color="auto"/>
            </w:tcBorders>
            <w:shd w:val="clear" w:color="auto" w:fill="auto"/>
            <w:vAlign w:val="center"/>
          </w:tcPr>
          <w:p w14:paraId="38F6E04B" w14:textId="77777777" w:rsidR="000919B7" w:rsidRPr="007660FE" w:rsidRDefault="000919B7"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Stent migration</w:t>
            </w:r>
          </w:p>
        </w:tc>
        <w:tc>
          <w:tcPr>
            <w:tcW w:w="0" w:type="auto"/>
            <w:tcBorders>
              <w:left w:val="none" w:sz="0" w:space="0" w:color="auto"/>
              <w:right w:val="none" w:sz="0" w:space="0" w:color="auto"/>
            </w:tcBorders>
            <w:shd w:val="clear" w:color="auto" w:fill="auto"/>
            <w:vAlign w:val="center"/>
          </w:tcPr>
          <w:p w14:paraId="72077A3B" w14:textId="2E964C9A" w:rsidR="000919B7" w:rsidRPr="007660FE" w:rsidRDefault="000919B7"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0</w:t>
            </w:r>
            <w:r w:rsidR="00B27EB0" w:rsidRPr="007660FE">
              <w:rPr>
                <w:rFonts w:ascii="Book Antiqua" w:eastAsia="宋体" w:hAnsi="Book Antiqua" w:cs="Times New Roman" w:hint="eastAsia"/>
                <w:color w:val="000000" w:themeColor="text1"/>
                <w:sz w:val="24"/>
                <w:szCs w:val="24"/>
                <w:lang w:eastAsia="zh-CN"/>
              </w:rPr>
              <w:t>%</w:t>
            </w:r>
            <w:r w:rsidRPr="007660FE">
              <w:rPr>
                <w:rFonts w:ascii="Book Antiqua" w:eastAsia="Times New Roman" w:hAnsi="Book Antiqua" w:cs="Times New Roman"/>
                <w:color w:val="000000" w:themeColor="text1"/>
                <w:sz w:val="24"/>
                <w:szCs w:val="24"/>
              </w:rPr>
              <w:t>-4%</w:t>
            </w:r>
          </w:p>
        </w:tc>
      </w:tr>
    </w:tbl>
    <w:p w14:paraId="5C31FD01" w14:textId="4D3E10FD" w:rsidR="00B27EB0" w:rsidRPr="007660FE" w:rsidRDefault="00B27EB0" w:rsidP="00C859EC">
      <w:pPr>
        <w:pStyle w:val="a4"/>
        <w:shd w:val="clear" w:color="auto" w:fill="FFFFFF"/>
        <w:adjustRightInd w:val="0"/>
        <w:snapToGrid w:val="0"/>
        <w:spacing w:after="0" w:line="360" w:lineRule="auto"/>
        <w:ind w:left="0"/>
        <w:contextualSpacing w:val="0"/>
        <w:jc w:val="both"/>
        <w:rPr>
          <w:rFonts w:ascii="Book Antiqua" w:eastAsia="宋体" w:hAnsi="Book Antiqua"/>
          <w:b/>
          <w:color w:val="000000" w:themeColor="text1"/>
          <w:sz w:val="24"/>
          <w:szCs w:val="24"/>
          <w:vertAlign w:val="superscript"/>
          <w:lang w:eastAsia="zh-CN"/>
        </w:rPr>
      </w:pPr>
      <w:r w:rsidRPr="007660FE">
        <w:rPr>
          <w:rFonts w:ascii="Book Antiqua" w:eastAsia="宋体" w:hAnsi="Book Antiqua" w:hint="eastAsia"/>
          <w:b/>
          <w:color w:val="000000" w:themeColor="text1"/>
          <w:sz w:val="24"/>
          <w:szCs w:val="24"/>
          <w:lang w:eastAsia="zh-CN"/>
        </w:rPr>
        <w:t>Adapted from Ref. [</w:t>
      </w:r>
      <w:r w:rsidR="00F90451" w:rsidRPr="007660FE">
        <w:rPr>
          <w:rFonts w:ascii="Book Antiqua" w:eastAsia="宋体" w:hAnsi="Book Antiqua" w:hint="eastAsia"/>
          <w:b/>
          <w:color w:val="000000" w:themeColor="text1"/>
          <w:sz w:val="24"/>
          <w:szCs w:val="24"/>
          <w:lang w:eastAsia="zh-CN"/>
        </w:rPr>
        <w:t>31</w:t>
      </w:r>
      <w:r w:rsidRPr="007660FE">
        <w:rPr>
          <w:rFonts w:ascii="Book Antiqua" w:eastAsia="宋体" w:hAnsi="Book Antiqua" w:hint="eastAsia"/>
          <w:b/>
          <w:color w:val="000000" w:themeColor="text1"/>
          <w:sz w:val="24"/>
          <w:szCs w:val="24"/>
          <w:lang w:eastAsia="zh-CN"/>
        </w:rPr>
        <w:t>-</w:t>
      </w:r>
      <w:r w:rsidR="00F90451" w:rsidRPr="007660FE">
        <w:rPr>
          <w:rFonts w:ascii="Book Antiqua" w:eastAsia="宋体" w:hAnsi="Book Antiqua" w:hint="eastAsia"/>
          <w:b/>
          <w:color w:val="000000" w:themeColor="text1"/>
          <w:sz w:val="24"/>
          <w:szCs w:val="24"/>
          <w:lang w:eastAsia="zh-CN"/>
        </w:rPr>
        <w:t>37</w:t>
      </w:r>
      <w:r w:rsidRPr="007660FE">
        <w:rPr>
          <w:rFonts w:ascii="Book Antiqua" w:eastAsia="宋体" w:hAnsi="Book Antiqua" w:hint="eastAsia"/>
          <w:b/>
          <w:color w:val="000000" w:themeColor="text1"/>
          <w:sz w:val="24"/>
          <w:szCs w:val="24"/>
          <w:lang w:eastAsia="zh-CN"/>
        </w:rPr>
        <w:t>].</w:t>
      </w:r>
    </w:p>
    <w:p w14:paraId="1F02E78C" w14:textId="77777777" w:rsidR="000919B7" w:rsidRPr="007660FE" w:rsidRDefault="000919B7"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4D79B728" w14:textId="77777777" w:rsidR="000919B7" w:rsidRPr="007660FE" w:rsidRDefault="000919B7"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51745671" w14:textId="77777777" w:rsidR="000919B7" w:rsidRPr="007660FE" w:rsidRDefault="000919B7"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77250FE1"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63DF1AFB"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011AECEC"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00FFD621"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71C672E6" w14:textId="77777777" w:rsidR="0043368C" w:rsidRPr="007660FE" w:rsidRDefault="0043368C"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6532CEC2" w14:textId="77777777" w:rsidR="0043368C" w:rsidRPr="007660FE" w:rsidRDefault="0043368C"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6932DB0A" w14:textId="77777777" w:rsidR="0043368C" w:rsidRPr="007660FE" w:rsidRDefault="0043368C"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5F0A046B" w14:textId="77777777" w:rsidR="0043368C" w:rsidRPr="007660FE" w:rsidRDefault="0043368C"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1E586B65"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411CB218"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04E92999"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7FED951D" w14:textId="77777777" w:rsidR="00E37C12" w:rsidRPr="007660FE" w:rsidRDefault="00E37C12"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587E8520"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08C605C1"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2FD76A85" w14:textId="77777777" w:rsidR="00713ABF" w:rsidRPr="007660FE" w:rsidRDefault="00713AB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761E4D00" w14:textId="77777777" w:rsidR="00965F68" w:rsidRPr="007660FE" w:rsidRDefault="00965F68" w:rsidP="00C859EC">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660FE">
        <w:rPr>
          <w:rFonts w:ascii="Book Antiqua" w:eastAsia="Times New Roman" w:hAnsi="Book Antiqua" w:cs="Times New Roman"/>
          <w:b/>
          <w:bCs/>
          <w:color w:val="000000" w:themeColor="text1"/>
          <w:sz w:val="24"/>
          <w:szCs w:val="24"/>
        </w:rPr>
        <w:br w:type="page"/>
      </w:r>
    </w:p>
    <w:p w14:paraId="772E915C" w14:textId="00BA782A" w:rsidR="00AF6B33" w:rsidRPr="007660FE" w:rsidRDefault="00024C8F" w:rsidP="00C859EC">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660FE">
        <w:rPr>
          <w:rFonts w:ascii="Book Antiqua" w:eastAsia="Times New Roman" w:hAnsi="Book Antiqua" w:cs="Times New Roman"/>
          <w:b/>
          <w:bCs/>
          <w:color w:val="000000" w:themeColor="text1"/>
          <w:sz w:val="24"/>
          <w:szCs w:val="24"/>
        </w:rPr>
        <w:lastRenderedPageBreak/>
        <w:t>Table 3</w:t>
      </w:r>
      <w:r w:rsidR="00447FB3" w:rsidRPr="007660FE">
        <w:rPr>
          <w:rFonts w:ascii="Book Antiqua" w:eastAsia="Times New Roman" w:hAnsi="Book Antiqua" w:cs="Times New Roman"/>
          <w:b/>
          <w:bCs/>
          <w:color w:val="000000" w:themeColor="text1"/>
          <w:sz w:val="24"/>
          <w:szCs w:val="24"/>
        </w:rPr>
        <w:t xml:space="preserve"> </w:t>
      </w:r>
      <w:r w:rsidR="00AF6B33" w:rsidRPr="007660FE">
        <w:rPr>
          <w:rFonts w:ascii="Book Antiqua" w:eastAsia="Times New Roman" w:hAnsi="Book Antiqua" w:cs="Times New Roman"/>
          <w:b/>
          <w:bCs/>
          <w:color w:val="000000" w:themeColor="text1"/>
          <w:sz w:val="24"/>
          <w:szCs w:val="24"/>
        </w:rPr>
        <w:t>Studies evalu</w:t>
      </w:r>
      <w:r w:rsidR="0039680A" w:rsidRPr="007660FE">
        <w:rPr>
          <w:rFonts w:ascii="Book Antiqua" w:eastAsia="Times New Roman" w:hAnsi="Book Antiqua" w:cs="Times New Roman"/>
          <w:b/>
          <w:bCs/>
          <w:color w:val="000000" w:themeColor="text1"/>
          <w:sz w:val="24"/>
          <w:szCs w:val="24"/>
        </w:rPr>
        <w:t>ating drug elution or coating to prevent internal</w:t>
      </w:r>
      <w:r w:rsidRPr="007660FE">
        <w:rPr>
          <w:rFonts w:ascii="Book Antiqua" w:eastAsia="Times New Roman" w:hAnsi="Book Antiqua" w:cs="Times New Roman"/>
          <w:b/>
          <w:bCs/>
          <w:color w:val="000000" w:themeColor="text1"/>
          <w:sz w:val="24"/>
          <w:szCs w:val="24"/>
        </w:rPr>
        <w:t xml:space="preserve"> failure</w:t>
      </w:r>
    </w:p>
    <w:tbl>
      <w:tblPr>
        <w:tblStyle w:val="a9"/>
        <w:tblW w:w="0" w:type="auto"/>
        <w:tblBorders>
          <w:top w:val="single" w:sz="4" w:space="0" w:color="auto"/>
          <w:bottom w:val="single" w:sz="4" w:space="0" w:color="auto"/>
        </w:tblBorders>
        <w:tblLayout w:type="fixed"/>
        <w:tblLook w:val="04A0" w:firstRow="1" w:lastRow="0" w:firstColumn="1" w:lastColumn="0" w:noHBand="0" w:noVBand="1"/>
      </w:tblPr>
      <w:tblGrid>
        <w:gridCol w:w="1242"/>
        <w:gridCol w:w="171"/>
        <w:gridCol w:w="2067"/>
        <w:gridCol w:w="3247"/>
        <w:gridCol w:w="2849"/>
      </w:tblGrid>
      <w:tr w:rsidR="00EB0E90" w:rsidRPr="007660FE" w14:paraId="2EFDC8E0" w14:textId="77777777" w:rsidTr="0039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Borders>
              <w:top w:val="single" w:sz="4" w:space="0" w:color="auto"/>
              <w:left w:val="none" w:sz="0" w:space="0" w:color="auto"/>
              <w:bottom w:val="single" w:sz="4" w:space="0" w:color="auto"/>
              <w:right w:val="none" w:sz="0" w:space="0" w:color="auto"/>
            </w:tcBorders>
            <w:vAlign w:val="center"/>
          </w:tcPr>
          <w:p w14:paraId="508B80E3" w14:textId="77777777" w:rsidR="00AF6B33" w:rsidRPr="007660FE" w:rsidRDefault="00AF6B33"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Author</w:t>
            </w:r>
          </w:p>
        </w:tc>
        <w:tc>
          <w:tcPr>
            <w:tcW w:w="2067" w:type="dxa"/>
            <w:tcBorders>
              <w:top w:val="single" w:sz="4" w:space="0" w:color="auto"/>
              <w:left w:val="none" w:sz="0" w:space="0" w:color="auto"/>
              <w:bottom w:val="single" w:sz="4" w:space="0" w:color="auto"/>
              <w:right w:val="none" w:sz="0" w:space="0" w:color="auto"/>
            </w:tcBorders>
            <w:vAlign w:val="center"/>
          </w:tcPr>
          <w:p w14:paraId="12DC7815" w14:textId="77777777"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Journal</w:t>
            </w:r>
          </w:p>
        </w:tc>
        <w:tc>
          <w:tcPr>
            <w:tcW w:w="3247" w:type="dxa"/>
            <w:tcBorders>
              <w:top w:val="single" w:sz="4" w:space="0" w:color="auto"/>
              <w:left w:val="none" w:sz="0" w:space="0" w:color="auto"/>
              <w:bottom w:val="single" w:sz="4" w:space="0" w:color="auto"/>
              <w:right w:val="none" w:sz="0" w:space="0" w:color="auto"/>
            </w:tcBorders>
            <w:vAlign w:val="center"/>
          </w:tcPr>
          <w:p w14:paraId="2EF77B85" w14:textId="68479660"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39680A" w:rsidRPr="007660FE">
              <w:rPr>
                <w:rFonts w:ascii="Book Antiqua" w:eastAsia="Times New Roman" w:hAnsi="Book Antiqua" w:cs="Times New Roman"/>
                <w:color w:val="000000" w:themeColor="text1"/>
                <w:sz w:val="24"/>
                <w:szCs w:val="24"/>
              </w:rPr>
              <w:t>d</w:t>
            </w:r>
            <w:r w:rsidRPr="007660FE">
              <w:rPr>
                <w:rFonts w:ascii="Book Antiqua" w:eastAsia="Times New Roman" w:hAnsi="Book Antiqua" w:cs="Times New Roman"/>
                <w:color w:val="000000" w:themeColor="text1"/>
                <w:sz w:val="24"/>
                <w:szCs w:val="24"/>
              </w:rPr>
              <w:t>esign</w:t>
            </w:r>
          </w:p>
        </w:tc>
        <w:tc>
          <w:tcPr>
            <w:tcW w:w="2849" w:type="dxa"/>
            <w:tcBorders>
              <w:top w:val="single" w:sz="4" w:space="0" w:color="auto"/>
              <w:left w:val="none" w:sz="0" w:space="0" w:color="auto"/>
              <w:bottom w:val="single" w:sz="4" w:space="0" w:color="auto"/>
              <w:right w:val="none" w:sz="0" w:space="0" w:color="auto"/>
            </w:tcBorders>
            <w:vAlign w:val="center"/>
          </w:tcPr>
          <w:p w14:paraId="674A7881" w14:textId="07985DEA"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39680A" w:rsidRPr="007660FE">
              <w:rPr>
                <w:rFonts w:ascii="Book Antiqua" w:eastAsia="Times New Roman" w:hAnsi="Book Antiqua" w:cs="Times New Roman"/>
                <w:color w:val="000000" w:themeColor="text1"/>
                <w:sz w:val="24"/>
                <w:szCs w:val="24"/>
              </w:rPr>
              <w:t>r</w:t>
            </w:r>
            <w:r w:rsidRPr="007660FE">
              <w:rPr>
                <w:rFonts w:ascii="Book Antiqua" w:eastAsia="Times New Roman" w:hAnsi="Book Antiqua" w:cs="Times New Roman"/>
                <w:color w:val="000000" w:themeColor="text1"/>
                <w:sz w:val="24"/>
                <w:szCs w:val="24"/>
              </w:rPr>
              <w:t>esults</w:t>
            </w:r>
          </w:p>
        </w:tc>
      </w:tr>
      <w:tr w:rsidR="00024C8F" w:rsidRPr="007660FE" w14:paraId="134B13EC" w14:textId="77777777" w:rsidTr="0039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none" w:sz="0" w:space="0" w:color="auto"/>
              <w:right w:val="none" w:sz="0" w:space="0" w:color="auto"/>
            </w:tcBorders>
            <w:shd w:val="clear" w:color="auto" w:fill="auto"/>
            <w:vAlign w:val="center"/>
          </w:tcPr>
          <w:p w14:paraId="4ED66E1C" w14:textId="20D437F5" w:rsidR="00024C8F" w:rsidRPr="007660FE" w:rsidRDefault="00024C8F" w:rsidP="00C859EC">
            <w:pPr>
              <w:adjustRightInd w:val="0"/>
              <w:snapToGrid w:val="0"/>
              <w:spacing w:line="360" w:lineRule="auto"/>
              <w:jc w:val="both"/>
              <w:rPr>
                <w:rFonts w:ascii="Book Antiqua" w:eastAsia="Times New Roman" w:hAnsi="Book Antiqua" w:cs="Times New Roman"/>
                <w:bCs w:val="0"/>
                <w:color w:val="000000" w:themeColor="text1"/>
                <w:sz w:val="24"/>
                <w:szCs w:val="24"/>
              </w:rPr>
            </w:pPr>
            <w:r w:rsidRPr="007660FE">
              <w:rPr>
                <w:rFonts w:ascii="Book Antiqua" w:eastAsia="Times New Roman" w:hAnsi="Book Antiqua" w:cs="Times New Roman"/>
                <w:i/>
                <w:color w:val="000000" w:themeColor="text1"/>
                <w:sz w:val="24"/>
                <w:szCs w:val="24"/>
              </w:rPr>
              <w:t>In vitro</w:t>
            </w:r>
          </w:p>
        </w:tc>
      </w:tr>
      <w:tr w:rsidR="00EB0E90" w:rsidRPr="007660FE" w14:paraId="3E66A3C4" w14:textId="77777777" w:rsidTr="0039680A">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14:paraId="59101550" w14:textId="16C54242"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Rees</w:t>
            </w:r>
            <w:r w:rsidR="007E66E8" w:rsidRPr="007660FE">
              <w:rPr>
                <w:rFonts w:ascii="Book Antiqua" w:eastAsia="宋体" w:hAnsi="Book Antiqua" w:cs="Times New Roman" w:hint="eastAsia"/>
                <w:b w:val="0"/>
                <w:color w:val="000000" w:themeColor="text1"/>
                <w:sz w:val="24"/>
                <w:szCs w:val="24"/>
                <w:lang w:eastAsia="zh-CN"/>
              </w:rPr>
              <w:t xml:space="preserve"> </w:t>
            </w:r>
            <w:r w:rsidR="007E66E8" w:rsidRPr="007660FE">
              <w:rPr>
                <w:rFonts w:ascii="Book Antiqua" w:eastAsia="宋体" w:hAnsi="Book Antiqua" w:cs="Times New Roman"/>
                <w:b w:val="0"/>
                <w:i/>
                <w:color w:val="000000" w:themeColor="text1"/>
                <w:sz w:val="24"/>
                <w:szCs w:val="24"/>
                <w:lang w:eastAsia="zh-CN"/>
              </w:rPr>
              <w:t>et al</w:t>
            </w:r>
            <w:r w:rsidR="007E66E8" w:rsidRPr="007660FE">
              <w:rPr>
                <w:rFonts w:ascii="Book Antiqua" w:eastAsia="宋体" w:hAnsi="Book Antiqua" w:cs="Times New Roman"/>
                <w:b w:val="0"/>
                <w:color w:val="000000" w:themeColor="text1"/>
                <w:sz w:val="24"/>
                <w:szCs w:val="24"/>
                <w:vertAlign w:val="superscript"/>
                <w:lang w:eastAsia="zh-CN"/>
              </w:rPr>
              <w:t>[17]</w:t>
            </w:r>
          </w:p>
        </w:tc>
        <w:tc>
          <w:tcPr>
            <w:tcW w:w="2238" w:type="dxa"/>
            <w:gridSpan w:val="2"/>
            <w:shd w:val="clear" w:color="auto" w:fill="auto"/>
            <w:vAlign w:val="center"/>
          </w:tcPr>
          <w:p w14:paraId="590E7308"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Journal of Hospital Infection (1998)</w:t>
            </w:r>
          </w:p>
        </w:tc>
        <w:tc>
          <w:tcPr>
            <w:tcW w:w="3247" w:type="dxa"/>
            <w:shd w:val="clear" w:color="auto" w:fill="auto"/>
            <w:vAlign w:val="center"/>
          </w:tcPr>
          <w:p w14:paraId="1A5FD300" w14:textId="059E3B85" w:rsidR="00AF6B33" w:rsidRPr="007660FE" w:rsidRDefault="00024C8F"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color w:val="000000" w:themeColor="text1"/>
                <w:sz w:val="24"/>
                <w:szCs w:val="24"/>
              </w:rPr>
              <w:t>in vitro</w:t>
            </w:r>
          </w:p>
          <w:p w14:paraId="692E595A"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control (polyurethane)</w:t>
            </w:r>
          </w:p>
          <w:p w14:paraId="3226ADEF"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 </w:t>
            </w:r>
            <w:proofErr w:type="spellStart"/>
            <w:r w:rsidRPr="007660FE">
              <w:rPr>
                <w:rFonts w:ascii="Book Antiqua" w:eastAsia="Times New Roman" w:hAnsi="Book Antiqua" w:cs="Times New Roman"/>
                <w:bCs/>
                <w:color w:val="000000" w:themeColor="text1"/>
                <w:sz w:val="24"/>
                <w:szCs w:val="24"/>
              </w:rPr>
              <w:t>benzalkonium</w:t>
            </w:r>
            <w:proofErr w:type="spellEnd"/>
            <w:r w:rsidRPr="007660FE">
              <w:rPr>
                <w:rFonts w:ascii="Book Antiqua" w:eastAsia="Times New Roman" w:hAnsi="Book Antiqua" w:cs="Times New Roman"/>
                <w:bCs/>
                <w:color w:val="000000" w:themeColor="text1"/>
                <w:sz w:val="24"/>
                <w:szCs w:val="24"/>
              </w:rPr>
              <w:t xml:space="preserve"> chloride (BZC)</w:t>
            </w:r>
          </w:p>
          <w:p w14:paraId="10EB744E"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 </w:t>
            </w:r>
            <w:proofErr w:type="spellStart"/>
            <w:r w:rsidRPr="007660FE">
              <w:rPr>
                <w:rFonts w:ascii="Book Antiqua" w:eastAsia="Times New Roman" w:hAnsi="Book Antiqua" w:cs="Times New Roman"/>
                <w:bCs/>
                <w:color w:val="000000" w:themeColor="text1"/>
                <w:sz w:val="24"/>
                <w:szCs w:val="24"/>
              </w:rPr>
              <w:t>ePTFE</w:t>
            </w:r>
            <w:proofErr w:type="spellEnd"/>
            <w:r w:rsidRPr="007660FE">
              <w:rPr>
                <w:rFonts w:ascii="Book Antiqua" w:eastAsia="Times New Roman" w:hAnsi="Book Antiqua" w:cs="Times New Roman"/>
                <w:bCs/>
                <w:color w:val="000000" w:themeColor="text1"/>
                <w:sz w:val="24"/>
                <w:szCs w:val="24"/>
              </w:rPr>
              <w:t xml:space="preserve"> (Teflon)</w:t>
            </w:r>
          </w:p>
        </w:tc>
        <w:tc>
          <w:tcPr>
            <w:tcW w:w="2849" w:type="dxa"/>
            <w:shd w:val="clear" w:color="auto" w:fill="auto"/>
            <w:vAlign w:val="center"/>
          </w:tcPr>
          <w:p w14:paraId="33D99CF1"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BZC and Teflon reduced the number of organisms attached to stents</w:t>
            </w:r>
          </w:p>
        </w:tc>
      </w:tr>
      <w:tr w:rsidR="00EB0E90" w:rsidRPr="007660FE" w14:paraId="469FBF37" w14:textId="77777777" w:rsidTr="0039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vAlign w:val="center"/>
          </w:tcPr>
          <w:p w14:paraId="02A5645B" w14:textId="4B032C9C"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Cetta</w:t>
            </w:r>
            <w:proofErr w:type="spellEnd"/>
            <w:r w:rsidR="00FF59D2" w:rsidRPr="007660FE">
              <w:rPr>
                <w:rFonts w:ascii="Book Antiqua" w:eastAsia="宋体" w:hAnsi="Book Antiqua" w:cs="Times New Roman" w:hint="eastAsia"/>
                <w:b w:val="0"/>
                <w:color w:val="000000" w:themeColor="text1"/>
                <w:sz w:val="24"/>
                <w:szCs w:val="24"/>
                <w:lang w:eastAsia="zh-CN"/>
              </w:rPr>
              <w:t xml:space="preserve"> </w:t>
            </w:r>
            <w:r w:rsidR="00FF59D2" w:rsidRPr="007660FE">
              <w:rPr>
                <w:rFonts w:ascii="Book Antiqua" w:eastAsia="宋体" w:hAnsi="Book Antiqua" w:cs="Times New Roman"/>
                <w:b w:val="0"/>
                <w:i/>
                <w:color w:val="000000" w:themeColor="text1"/>
                <w:sz w:val="24"/>
                <w:szCs w:val="24"/>
                <w:lang w:eastAsia="zh-CN"/>
              </w:rPr>
              <w:t>et al</w:t>
            </w:r>
            <w:r w:rsidR="00FF59D2" w:rsidRPr="007660FE">
              <w:rPr>
                <w:rFonts w:ascii="Book Antiqua" w:eastAsia="宋体" w:hAnsi="Book Antiqua" w:cs="Times New Roman"/>
                <w:b w:val="0"/>
                <w:color w:val="000000" w:themeColor="text1"/>
                <w:sz w:val="24"/>
                <w:szCs w:val="24"/>
                <w:vertAlign w:val="superscript"/>
                <w:lang w:eastAsia="zh-CN"/>
              </w:rPr>
              <w:t>[</w:t>
            </w:r>
            <w:r w:rsidR="00FF59D2" w:rsidRPr="007660FE">
              <w:rPr>
                <w:rFonts w:ascii="Book Antiqua" w:eastAsia="宋体" w:hAnsi="Book Antiqua" w:cs="Times New Roman" w:hint="eastAsia"/>
                <w:b w:val="0"/>
                <w:color w:val="000000" w:themeColor="text1"/>
                <w:sz w:val="24"/>
                <w:szCs w:val="24"/>
                <w:vertAlign w:val="superscript"/>
                <w:lang w:eastAsia="zh-CN"/>
              </w:rPr>
              <w:t>18</w:t>
            </w:r>
            <w:r w:rsidR="00FF59D2" w:rsidRPr="007660FE">
              <w:rPr>
                <w:rFonts w:ascii="Book Antiqua" w:eastAsia="宋体" w:hAnsi="Book Antiqua" w:cs="Times New Roman"/>
                <w:b w:val="0"/>
                <w:color w:val="000000" w:themeColor="text1"/>
                <w:sz w:val="24"/>
                <w:szCs w:val="24"/>
                <w:vertAlign w:val="superscript"/>
                <w:lang w:eastAsia="zh-CN"/>
              </w:rPr>
              <w:t>]</w:t>
            </w:r>
          </w:p>
        </w:tc>
        <w:tc>
          <w:tcPr>
            <w:tcW w:w="2238" w:type="dxa"/>
            <w:gridSpan w:val="2"/>
            <w:tcBorders>
              <w:left w:val="none" w:sz="0" w:space="0" w:color="auto"/>
              <w:right w:val="none" w:sz="0" w:space="0" w:color="auto"/>
            </w:tcBorders>
            <w:shd w:val="clear" w:color="auto" w:fill="auto"/>
            <w:vAlign w:val="center"/>
          </w:tcPr>
          <w:p w14:paraId="1E07BBD8"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The European Journal of Surgery (1999)</w:t>
            </w:r>
          </w:p>
        </w:tc>
        <w:tc>
          <w:tcPr>
            <w:tcW w:w="3247" w:type="dxa"/>
            <w:tcBorders>
              <w:left w:val="none" w:sz="0" w:space="0" w:color="auto"/>
              <w:right w:val="none" w:sz="0" w:space="0" w:color="auto"/>
            </w:tcBorders>
            <w:shd w:val="clear" w:color="auto" w:fill="auto"/>
            <w:vAlign w:val="center"/>
          </w:tcPr>
          <w:p w14:paraId="29BE1D92" w14:textId="0F5ABA8A" w:rsidR="00AF6B33" w:rsidRPr="007660FE" w:rsidRDefault="00024C8F"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color w:val="000000" w:themeColor="text1"/>
                <w:sz w:val="24"/>
                <w:szCs w:val="24"/>
              </w:rPr>
              <w:t>in vitro</w:t>
            </w:r>
          </w:p>
          <w:p w14:paraId="7D813B2F"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5 stents - control (polyurethane)</w:t>
            </w:r>
          </w:p>
          <w:p w14:paraId="61C86F69"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5 stents - heparin + hyaluronic acid</w:t>
            </w:r>
          </w:p>
        </w:tc>
        <w:tc>
          <w:tcPr>
            <w:tcW w:w="2849" w:type="dxa"/>
            <w:tcBorders>
              <w:left w:val="none" w:sz="0" w:space="0" w:color="auto"/>
              <w:right w:val="none" w:sz="0" w:space="0" w:color="auto"/>
            </w:tcBorders>
            <w:shd w:val="clear" w:color="auto" w:fill="auto"/>
            <w:vAlign w:val="center"/>
          </w:tcPr>
          <w:p w14:paraId="6166FA5D"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heparin and hyaluronic acid coating reduced biofilm development</w:t>
            </w:r>
          </w:p>
        </w:tc>
      </w:tr>
      <w:tr w:rsidR="00EB0E90" w:rsidRPr="007660FE" w14:paraId="532DE588" w14:textId="77777777" w:rsidTr="0039680A">
        <w:trPr>
          <w:trHeight w:val="2042"/>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14:paraId="79777D5D" w14:textId="611E9E8A"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Weickert</w:t>
            </w:r>
            <w:proofErr w:type="spellEnd"/>
            <w:r w:rsidR="00FF59D2" w:rsidRPr="007660FE">
              <w:rPr>
                <w:rFonts w:ascii="Book Antiqua" w:eastAsia="宋体" w:hAnsi="Book Antiqua" w:cs="Times New Roman" w:hint="eastAsia"/>
                <w:b w:val="0"/>
                <w:color w:val="000000" w:themeColor="text1"/>
                <w:sz w:val="24"/>
                <w:szCs w:val="24"/>
                <w:lang w:eastAsia="zh-CN"/>
              </w:rPr>
              <w:t xml:space="preserve"> </w:t>
            </w:r>
            <w:r w:rsidR="00FF59D2" w:rsidRPr="007660FE">
              <w:rPr>
                <w:rFonts w:ascii="Book Antiqua" w:eastAsia="宋体" w:hAnsi="Book Antiqua" w:cs="Times New Roman"/>
                <w:b w:val="0"/>
                <w:i/>
                <w:color w:val="000000" w:themeColor="text1"/>
                <w:sz w:val="24"/>
                <w:szCs w:val="24"/>
                <w:lang w:eastAsia="zh-CN"/>
              </w:rPr>
              <w:t>et al</w:t>
            </w:r>
            <w:r w:rsidR="00FF59D2" w:rsidRPr="007660FE">
              <w:rPr>
                <w:rFonts w:ascii="Book Antiqua" w:eastAsia="宋体" w:hAnsi="Book Antiqua" w:cs="Times New Roman"/>
                <w:b w:val="0"/>
                <w:color w:val="000000" w:themeColor="text1"/>
                <w:sz w:val="24"/>
                <w:szCs w:val="24"/>
                <w:vertAlign w:val="superscript"/>
                <w:lang w:eastAsia="zh-CN"/>
              </w:rPr>
              <w:t>[</w:t>
            </w:r>
            <w:r w:rsidR="004012B4" w:rsidRPr="007660FE">
              <w:rPr>
                <w:rFonts w:ascii="Book Antiqua" w:eastAsia="宋体" w:hAnsi="Book Antiqua" w:cs="Times New Roman" w:hint="eastAsia"/>
                <w:b w:val="0"/>
                <w:color w:val="000000" w:themeColor="text1"/>
                <w:sz w:val="24"/>
                <w:szCs w:val="24"/>
                <w:vertAlign w:val="superscript"/>
                <w:lang w:eastAsia="zh-CN"/>
              </w:rPr>
              <w:t>21</w:t>
            </w:r>
            <w:r w:rsidR="00FF59D2" w:rsidRPr="007660FE">
              <w:rPr>
                <w:rFonts w:ascii="Book Antiqua" w:eastAsia="宋体" w:hAnsi="Book Antiqua" w:cs="Times New Roman"/>
                <w:b w:val="0"/>
                <w:color w:val="000000" w:themeColor="text1"/>
                <w:sz w:val="24"/>
                <w:szCs w:val="24"/>
                <w:vertAlign w:val="superscript"/>
                <w:lang w:eastAsia="zh-CN"/>
              </w:rPr>
              <w:t>]</w:t>
            </w:r>
          </w:p>
        </w:tc>
        <w:tc>
          <w:tcPr>
            <w:tcW w:w="2238" w:type="dxa"/>
            <w:gridSpan w:val="2"/>
            <w:shd w:val="clear" w:color="auto" w:fill="auto"/>
            <w:vAlign w:val="center"/>
          </w:tcPr>
          <w:p w14:paraId="78115790"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Advances in Medical Sciences (2011)</w:t>
            </w:r>
          </w:p>
        </w:tc>
        <w:tc>
          <w:tcPr>
            <w:tcW w:w="3247" w:type="dxa"/>
            <w:shd w:val="clear" w:color="auto" w:fill="auto"/>
            <w:vAlign w:val="center"/>
          </w:tcPr>
          <w:p w14:paraId="4C59160A" w14:textId="3BF8E52B" w:rsidR="00AF6B33" w:rsidRPr="007660FE" w:rsidRDefault="00024C8F"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iCs/>
                <w:color w:val="000000" w:themeColor="text1"/>
                <w:sz w:val="24"/>
                <w:szCs w:val="24"/>
              </w:rPr>
              <w:t>in vitro</w:t>
            </w:r>
          </w:p>
          <w:p w14:paraId="10AF58AD"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7 stents - control (polyethylene)</w:t>
            </w:r>
          </w:p>
          <w:p w14:paraId="31E98C90"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4 stents - </w:t>
            </w:r>
            <w:proofErr w:type="spellStart"/>
            <w:r w:rsidRPr="007660FE">
              <w:rPr>
                <w:rFonts w:ascii="Book Antiqua" w:eastAsia="Times New Roman" w:hAnsi="Book Antiqua" w:cs="Times New Roman"/>
                <w:bCs/>
                <w:color w:val="000000" w:themeColor="text1"/>
                <w:sz w:val="24"/>
                <w:szCs w:val="24"/>
              </w:rPr>
              <w:t>hydrophobin</w:t>
            </w:r>
            <w:proofErr w:type="spellEnd"/>
            <w:r w:rsidRPr="007660FE">
              <w:rPr>
                <w:rFonts w:ascii="Book Antiqua" w:eastAsia="Times New Roman" w:hAnsi="Book Antiqua" w:cs="Times New Roman"/>
                <w:bCs/>
                <w:color w:val="000000" w:themeColor="text1"/>
                <w:sz w:val="24"/>
                <w:szCs w:val="24"/>
              </w:rPr>
              <w:t xml:space="preserve"> (H)</w:t>
            </w:r>
          </w:p>
          <w:p w14:paraId="67C22E20"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3 stents - H + ampicillin/</w:t>
            </w:r>
            <w:proofErr w:type="spellStart"/>
            <w:r w:rsidRPr="007660FE">
              <w:rPr>
                <w:rFonts w:ascii="Book Antiqua" w:eastAsia="Times New Roman" w:hAnsi="Book Antiqua" w:cs="Times New Roman"/>
                <w:bCs/>
                <w:color w:val="000000" w:themeColor="text1"/>
                <w:sz w:val="24"/>
                <w:szCs w:val="24"/>
              </w:rPr>
              <w:t>sulbactam</w:t>
            </w:r>
            <w:proofErr w:type="spellEnd"/>
          </w:p>
          <w:p w14:paraId="1F707C36"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3 stents - H + levofloxacin</w:t>
            </w:r>
          </w:p>
          <w:p w14:paraId="3959DD63"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3 stents - H + heparin</w:t>
            </w:r>
          </w:p>
        </w:tc>
        <w:tc>
          <w:tcPr>
            <w:tcW w:w="2849" w:type="dxa"/>
            <w:shd w:val="clear" w:color="auto" w:fill="auto"/>
            <w:vAlign w:val="center"/>
          </w:tcPr>
          <w:p w14:paraId="478EFA87"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stents coated with </w:t>
            </w:r>
            <w:proofErr w:type="spellStart"/>
            <w:r w:rsidRPr="007660FE">
              <w:rPr>
                <w:rFonts w:ascii="Book Antiqua" w:eastAsia="Times New Roman" w:hAnsi="Book Antiqua" w:cs="Times New Roman"/>
                <w:bCs/>
                <w:color w:val="000000" w:themeColor="text1"/>
                <w:sz w:val="24"/>
                <w:szCs w:val="24"/>
              </w:rPr>
              <w:t>hydrophobin</w:t>
            </w:r>
            <w:proofErr w:type="spellEnd"/>
            <w:r w:rsidRPr="007660FE">
              <w:rPr>
                <w:rFonts w:ascii="Book Antiqua" w:eastAsia="Times New Roman" w:hAnsi="Book Antiqua" w:cs="Times New Roman"/>
                <w:bCs/>
                <w:color w:val="000000" w:themeColor="text1"/>
                <w:sz w:val="24"/>
                <w:szCs w:val="24"/>
              </w:rPr>
              <w:t xml:space="preserve"> or both </w:t>
            </w:r>
            <w:proofErr w:type="spellStart"/>
            <w:r w:rsidRPr="007660FE">
              <w:rPr>
                <w:rFonts w:ascii="Book Antiqua" w:eastAsia="Times New Roman" w:hAnsi="Book Antiqua" w:cs="Times New Roman"/>
                <w:bCs/>
                <w:color w:val="000000" w:themeColor="text1"/>
                <w:sz w:val="24"/>
                <w:szCs w:val="24"/>
              </w:rPr>
              <w:t>hydrophobin</w:t>
            </w:r>
            <w:proofErr w:type="spellEnd"/>
            <w:r w:rsidRPr="007660FE">
              <w:rPr>
                <w:rFonts w:ascii="Book Antiqua" w:eastAsia="Times New Roman" w:hAnsi="Book Antiqua" w:cs="Times New Roman"/>
                <w:bCs/>
                <w:color w:val="000000" w:themeColor="text1"/>
                <w:sz w:val="24"/>
                <w:szCs w:val="24"/>
              </w:rPr>
              <w:t xml:space="preserve"> and heparin reduced clogging material scanning electron microscopy (SEM) images</w:t>
            </w:r>
          </w:p>
        </w:tc>
      </w:tr>
      <w:tr w:rsidR="00EB0E90" w:rsidRPr="007660FE" w14:paraId="576A6530" w14:textId="77777777" w:rsidTr="0039680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vAlign w:val="center"/>
          </w:tcPr>
          <w:p w14:paraId="73FE3C49" w14:textId="6084FDC3" w:rsidR="00AF6B33" w:rsidRPr="007660FE" w:rsidRDefault="00AF6B33" w:rsidP="00C859EC">
            <w:pPr>
              <w:adjustRightInd w:val="0"/>
              <w:snapToGrid w:val="0"/>
              <w:spacing w:line="360" w:lineRule="auto"/>
              <w:jc w:val="both"/>
              <w:rPr>
                <w:rFonts w:ascii="Book Antiqua" w:eastAsia="宋体" w:hAnsi="Book Antiqua" w:cs="Times New Roman"/>
                <w:color w:val="000000" w:themeColor="text1"/>
                <w:sz w:val="24"/>
                <w:szCs w:val="24"/>
                <w:lang w:eastAsia="zh-CN"/>
              </w:rPr>
            </w:pPr>
            <w:r w:rsidRPr="007660FE">
              <w:rPr>
                <w:rFonts w:ascii="Book Antiqua" w:eastAsia="Times New Roman" w:hAnsi="Book Antiqua" w:cs="Times New Roman"/>
                <w:color w:val="000000" w:themeColor="text1"/>
                <w:sz w:val="24"/>
                <w:szCs w:val="24"/>
              </w:rPr>
              <w:t>Animals</w:t>
            </w:r>
          </w:p>
        </w:tc>
        <w:tc>
          <w:tcPr>
            <w:tcW w:w="2238" w:type="dxa"/>
            <w:gridSpan w:val="2"/>
            <w:tcBorders>
              <w:left w:val="none" w:sz="0" w:space="0" w:color="auto"/>
              <w:right w:val="none" w:sz="0" w:space="0" w:color="auto"/>
            </w:tcBorders>
            <w:shd w:val="clear" w:color="auto" w:fill="auto"/>
            <w:vAlign w:val="center"/>
          </w:tcPr>
          <w:p w14:paraId="7B5BAA5C"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3247" w:type="dxa"/>
            <w:tcBorders>
              <w:left w:val="none" w:sz="0" w:space="0" w:color="auto"/>
              <w:right w:val="none" w:sz="0" w:space="0" w:color="auto"/>
            </w:tcBorders>
            <w:shd w:val="clear" w:color="auto" w:fill="auto"/>
            <w:vAlign w:val="center"/>
          </w:tcPr>
          <w:p w14:paraId="06A396B8"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i/>
                <w:iCs/>
                <w:color w:val="000000" w:themeColor="text1"/>
                <w:sz w:val="24"/>
                <w:szCs w:val="24"/>
              </w:rPr>
            </w:pPr>
          </w:p>
        </w:tc>
        <w:tc>
          <w:tcPr>
            <w:tcW w:w="2849" w:type="dxa"/>
            <w:tcBorders>
              <w:left w:val="none" w:sz="0" w:space="0" w:color="auto"/>
              <w:right w:val="none" w:sz="0" w:space="0" w:color="auto"/>
            </w:tcBorders>
            <w:shd w:val="clear" w:color="auto" w:fill="auto"/>
            <w:vAlign w:val="center"/>
          </w:tcPr>
          <w:p w14:paraId="4CD9B7BB"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r>
      <w:tr w:rsidR="00EB0E90" w:rsidRPr="007660FE" w14:paraId="5FBAAB21" w14:textId="77777777" w:rsidTr="0039680A">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14:paraId="525F84F1" w14:textId="6EB4EBCC"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Gwon</w:t>
            </w:r>
            <w:proofErr w:type="spellEnd"/>
            <w:r w:rsidR="00FF59D2" w:rsidRPr="007660FE">
              <w:rPr>
                <w:rFonts w:ascii="Book Antiqua" w:eastAsia="宋体" w:hAnsi="Book Antiqua" w:cs="Times New Roman" w:hint="eastAsia"/>
                <w:b w:val="0"/>
                <w:color w:val="000000" w:themeColor="text1"/>
                <w:sz w:val="24"/>
                <w:szCs w:val="24"/>
                <w:lang w:eastAsia="zh-CN"/>
              </w:rPr>
              <w:t xml:space="preserve"> </w:t>
            </w:r>
            <w:r w:rsidR="00FF59D2" w:rsidRPr="007660FE">
              <w:rPr>
                <w:rFonts w:ascii="Book Antiqua" w:eastAsia="宋体" w:hAnsi="Book Antiqua" w:cs="Times New Roman"/>
                <w:b w:val="0"/>
                <w:i/>
                <w:color w:val="000000" w:themeColor="text1"/>
                <w:sz w:val="24"/>
                <w:szCs w:val="24"/>
                <w:lang w:eastAsia="zh-CN"/>
              </w:rPr>
              <w:t>et al</w:t>
            </w:r>
            <w:r w:rsidR="00FF59D2" w:rsidRPr="007660FE">
              <w:rPr>
                <w:rFonts w:ascii="Book Antiqua" w:eastAsia="宋体" w:hAnsi="Book Antiqua" w:cs="Times New Roman"/>
                <w:b w:val="0"/>
                <w:color w:val="000000" w:themeColor="text1"/>
                <w:sz w:val="24"/>
                <w:szCs w:val="24"/>
                <w:vertAlign w:val="superscript"/>
                <w:lang w:eastAsia="zh-CN"/>
              </w:rPr>
              <w:t>[</w:t>
            </w:r>
            <w:r w:rsidR="004012B4" w:rsidRPr="007660FE">
              <w:rPr>
                <w:rFonts w:ascii="Book Antiqua" w:eastAsia="宋体" w:hAnsi="Book Antiqua" w:cs="Times New Roman" w:hint="eastAsia"/>
                <w:b w:val="0"/>
                <w:color w:val="000000" w:themeColor="text1"/>
                <w:sz w:val="24"/>
                <w:szCs w:val="24"/>
                <w:vertAlign w:val="superscript"/>
                <w:lang w:eastAsia="zh-CN"/>
              </w:rPr>
              <w:t>22</w:t>
            </w:r>
            <w:r w:rsidR="00FF59D2" w:rsidRPr="007660FE">
              <w:rPr>
                <w:rFonts w:ascii="Book Antiqua" w:eastAsia="宋体" w:hAnsi="Book Antiqua" w:cs="Times New Roman"/>
                <w:b w:val="0"/>
                <w:color w:val="000000" w:themeColor="text1"/>
                <w:sz w:val="24"/>
                <w:szCs w:val="24"/>
                <w:vertAlign w:val="superscript"/>
                <w:lang w:eastAsia="zh-CN"/>
              </w:rPr>
              <w:t>]</w:t>
            </w:r>
          </w:p>
        </w:tc>
        <w:tc>
          <w:tcPr>
            <w:tcW w:w="2238" w:type="dxa"/>
            <w:gridSpan w:val="2"/>
            <w:shd w:val="clear" w:color="auto" w:fill="auto"/>
            <w:vAlign w:val="center"/>
          </w:tcPr>
          <w:p w14:paraId="357BEE2A"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proofErr w:type="spellStart"/>
            <w:r w:rsidRPr="007660FE">
              <w:rPr>
                <w:rFonts w:ascii="Book Antiqua" w:eastAsia="Times New Roman" w:hAnsi="Book Antiqua" w:cs="Times New Roman"/>
                <w:bCs/>
                <w:color w:val="000000" w:themeColor="text1"/>
                <w:sz w:val="24"/>
                <w:szCs w:val="24"/>
              </w:rPr>
              <w:t>Acta</w:t>
            </w:r>
            <w:proofErr w:type="spellEnd"/>
            <w:r w:rsidRPr="007660FE">
              <w:rPr>
                <w:rFonts w:ascii="Book Antiqua" w:eastAsia="Times New Roman" w:hAnsi="Book Antiqua" w:cs="Times New Roman"/>
                <w:bCs/>
                <w:color w:val="000000" w:themeColor="text1"/>
                <w:sz w:val="24"/>
                <w:szCs w:val="24"/>
              </w:rPr>
              <w:t xml:space="preserve"> </w:t>
            </w:r>
            <w:proofErr w:type="spellStart"/>
            <w:r w:rsidRPr="007660FE">
              <w:rPr>
                <w:rFonts w:ascii="Book Antiqua" w:eastAsia="Times New Roman" w:hAnsi="Book Antiqua" w:cs="Times New Roman"/>
                <w:bCs/>
                <w:color w:val="000000" w:themeColor="text1"/>
                <w:sz w:val="24"/>
                <w:szCs w:val="24"/>
              </w:rPr>
              <w:t>Radiologica</w:t>
            </w:r>
            <w:proofErr w:type="spellEnd"/>
            <w:r w:rsidRPr="007660FE">
              <w:rPr>
                <w:rFonts w:ascii="Book Antiqua" w:eastAsia="Times New Roman" w:hAnsi="Book Antiqua" w:cs="Times New Roman"/>
                <w:bCs/>
                <w:color w:val="000000" w:themeColor="text1"/>
                <w:sz w:val="24"/>
                <w:szCs w:val="24"/>
              </w:rPr>
              <w:t xml:space="preserve"> (2012)</w:t>
            </w:r>
          </w:p>
        </w:tc>
        <w:tc>
          <w:tcPr>
            <w:tcW w:w="3247" w:type="dxa"/>
            <w:shd w:val="clear" w:color="auto" w:fill="auto"/>
            <w:vAlign w:val="center"/>
          </w:tcPr>
          <w:p w14:paraId="6E6C8836"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canine model</w:t>
            </w:r>
          </w:p>
          <w:p w14:paraId="54B28058"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3 stents - control (</w:t>
            </w:r>
            <w:proofErr w:type="spellStart"/>
            <w:r w:rsidRPr="007660FE">
              <w:rPr>
                <w:rFonts w:ascii="Book Antiqua" w:eastAsia="Times New Roman" w:hAnsi="Book Antiqua" w:cs="Times New Roman"/>
                <w:bCs/>
                <w:color w:val="000000" w:themeColor="text1"/>
                <w:sz w:val="24"/>
                <w:szCs w:val="24"/>
              </w:rPr>
              <w:t>ePTFE</w:t>
            </w:r>
            <w:proofErr w:type="spellEnd"/>
            <w:r w:rsidRPr="007660FE">
              <w:rPr>
                <w:rFonts w:ascii="Book Antiqua" w:eastAsia="Times New Roman" w:hAnsi="Book Antiqua" w:cs="Times New Roman"/>
                <w:bCs/>
                <w:color w:val="000000" w:themeColor="text1"/>
                <w:sz w:val="24"/>
                <w:szCs w:val="24"/>
              </w:rPr>
              <w:t>)</w:t>
            </w:r>
          </w:p>
          <w:p w14:paraId="5EF28C34"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3 stents - 10%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cefotaxime</w:t>
            </w:r>
          </w:p>
          <w:p w14:paraId="19F997BC"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3 stents - 20%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cefotaxime</w:t>
            </w:r>
          </w:p>
        </w:tc>
        <w:tc>
          <w:tcPr>
            <w:tcW w:w="2849" w:type="dxa"/>
            <w:shd w:val="clear" w:color="auto" w:fill="auto"/>
            <w:vAlign w:val="center"/>
          </w:tcPr>
          <w:p w14:paraId="173ECFE8"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cefotaxime did not prevent biofilm development (gross inspection, SEM images)</w:t>
            </w:r>
          </w:p>
        </w:tc>
      </w:tr>
      <w:tr w:rsidR="00EB0E90" w:rsidRPr="007660FE" w14:paraId="4E6DD123" w14:textId="77777777" w:rsidTr="0039680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vAlign w:val="center"/>
          </w:tcPr>
          <w:p w14:paraId="17440581" w14:textId="77777777" w:rsidR="00AF6B33" w:rsidRPr="007660FE" w:rsidRDefault="00AF6B33"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lastRenderedPageBreak/>
              <w:t>Humans</w:t>
            </w:r>
          </w:p>
        </w:tc>
        <w:tc>
          <w:tcPr>
            <w:tcW w:w="2238" w:type="dxa"/>
            <w:gridSpan w:val="2"/>
            <w:tcBorders>
              <w:left w:val="none" w:sz="0" w:space="0" w:color="auto"/>
              <w:right w:val="none" w:sz="0" w:space="0" w:color="auto"/>
            </w:tcBorders>
            <w:shd w:val="clear" w:color="auto" w:fill="auto"/>
            <w:vAlign w:val="center"/>
          </w:tcPr>
          <w:p w14:paraId="2793EAA6"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3247" w:type="dxa"/>
            <w:tcBorders>
              <w:left w:val="none" w:sz="0" w:space="0" w:color="auto"/>
              <w:right w:val="none" w:sz="0" w:space="0" w:color="auto"/>
            </w:tcBorders>
            <w:shd w:val="clear" w:color="auto" w:fill="auto"/>
            <w:vAlign w:val="center"/>
          </w:tcPr>
          <w:p w14:paraId="709DB267"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2849" w:type="dxa"/>
            <w:tcBorders>
              <w:left w:val="none" w:sz="0" w:space="0" w:color="auto"/>
              <w:right w:val="none" w:sz="0" w:space="0" w:color="auto"/>
            </w:tcBorders>
            <w:shd w:val="clear" w:color="auto" w:fill="auto"/>
            <w:vAlign w:val="center"/>
          </w:tcPr>
          <w:p w14:paraId="6CD1F9EC"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r>
      <w:tr w:rsidR="00EB0E90" w:rsidRPr="007660FE" w14:paraId="73422CAC" w14:textId="77777777" w:rsidTr="0039680A">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14:paraId="2513E0E2" w14:textId="241BE3CF"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Farnbacher</w:t>
            </w:r>
            <w:proofErr w:type="spellEnd"/>
            <w:r w:rsidR="0039680A" w:rsidRPr="007660FE">
              <w:rPr>
                <w:rFonts w:ascii="Book Antiqua" w:eastAsia="宋体" w:hAnsi="Book Antiqua" w:cs="Times New Roman" w:hint="eastAsia"/>
                <w:b w:val="0"/>
                <w:color w:val="000000" w:themeColor="text1"/>
                <w:sz w:val="24"/>
                <w:szCs w:val="24"/>
                <w:lang w:eastAsia="zh-CN"/>
              </w:rPr>
              <w:t xml:space="preserve"> </w:t>
            </w:r>
            <w:r w:rsidR="0039680A" w:rsidRPr="007660FE">
              <w:rPr>
                <w:rFonts w:ascii="Book Antiqua" w:eastAsia="宋体" w:hAnsi="Book Antiqua" w:cs="Times New Roman"/>
                <w:b w:val="0"/>
                <w:i/>
                <w:color w:val="000000" w:themeColor="text1"/>
                <w:sz w:val="24"/>
                <w:szCs w:val="24"/>
                <w:lang w:eastAsia="zh-CN"/>
              </w:rPr>
              <w:t>et al</w:t>
            </w:r>
            <w:r w:rsidR="0039680A" w:rsidRPr="007660FE">
              <w:rPr>
                <w:rFonts w:ascii="Book Antiqua" w:eastAsia="宋体" w:hAnsi="Book Antiqua" w:cs="Times New Roman"/>
                <w:b w:val="0"/>
                <w:color w:val="000000" w:themeColor="text1"/>
                <w:sz w:val="24"/>
                <w:szCs w:val="24"/>
                <w:vertAlign w:val="superscript"/>
                <w:lang w:eastAsia="zh-CN"/>
              </w:rPr>
              <w:t>[</w:t>
            </w:r>
            <w:r w:rsidR="0039680A" w:rsidRPr="007660FE">
              <w:rPr>
                <w:rFonts w:ascii="Book Antiqua" w:eastAsia="宋体" w:hAnsi="Book Antiqua" w:cs="Times New Roman" w:hint="eastAsia"/>
                <w:b w:val="0"/>
                <w:color w:val="000000" w:themeColor="text1"/>
                <w:sz w:val="24"/>
                <w:szCs w:val="24"/>
                <w:vertAlign w:val="superscript"/>
                <w:lang w:eastAsia="zh-CN"/>
              </w:rPr>
              <w:t>19</w:t>
            </w:r>
            <w:r w:rsidR="0039680A" w:rsidRPr="007660FE">
              <w:rPr>
                <w:rFonts w:ascii="Book Antiqua" w:eastAsia="宋体" w:hAnsi="Book Antiqua" w:cs="Times New Roman"/>
                <w:b w:val="0"/>
                <w:color w:val="000000" w:themeColor="text1"/>
                <w:sz w:val="24"/>
                <w:szCs w:val="24"/>
                <w:vertAlign w:val="superscript"/>
                <w:lang w:eastAsia="zh-CN"/>
              </w:rPr>
              <w:t>]</w:t>
            </w:r>
          </w:p>
        </w:tc>
        <w:tc>
          <w:tcPr>
            <w:tcW w:w="2238" w:type="dxa"/>
            <w:gridSpan w:val="2"/>
            <w:shd w:val="clear" w:color="auto" w:fill="auto"/>
            <w:vAlign w:val="center"/>
          </w:tcPr>
          <w:p w14:paraId="06A71519"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Scandinavian Journal of Gastroenterology (2012)</w:t>
            </w:r>
          </w:p>
        </w:tc>
        <w:tc>
          <w:tcPr>
            <w:tcW w:w="3247" w:type="dxa"/>
            <w:shd w:val="clear" w:color="auto" w:fill="auto"/>
            <w:vAlign w:val="center"/>
          </w:tcPr>
          <w:p w14:paraId="52E10F23"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1F0E8E41"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13 stents - control (polyethylene)</w:t>
            </w:r>
          </w:p>
          <w:p w14:paraId="0C74139B"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13 stents (same patients) - heparin</w:t>
            </w:r>
          </w:p>
        </w:tc>
        <w:tc>
          <w:tcPr>
            <w:tcW w:w="2849" w:type="dxa"/>
            <w:shd w:val="clear" w:color="auto" w:fill="auto"/>
            <w:vAlign w:val="center"/>
          </w:tcPr>
          <w:p w14:paraId="5C20D96E"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heparin is effective in preventing encrustation on stents (encrustation weighed)</w:t>
            </w:r>
          </w:p>
        </w:tc>
      </w:tr>
    </w:tbl>
    <w:p w14:paraId="4CB8A8E9" w14:textId="24F57BB4" w:rsidR="005B2635" w:rsidRPr="007660FE" w:rsidRDefault="005B2635"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br w:type="page"/>
      </w:r>
    </w:p>
    <w:p w14:paraId="622FF6EA" w14:textId="73B1A551" w:rsidR="00AF6B33" w:rsidRPr="007660FE" w:rsidRDefault="00AE3985" w:rsidP="00C859EC">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660FE">
        <w:rPr>
          <w:rFonts w:ascii="Book Antiqua" w:eastAsia="Times New Roman" w:hAnsi="Book Antiqua" w:cs="Times New Roman"/>
          <w:b/>
          <w:bCs/>
          <w:color w:val="000000" w:themeColor="text1"/>
          <w:sz w:val="24"/>
          <w:szCs w:val="24"/>
        </w:rPr>
        <w:lastRenderedPageBreak/>
        <w:t>Table 4</w:t>
      </w:r>
      <w:r w:rsidR="00C940C0" w:rsidRPr="007660FE">
        <w:rPr>
          <w:rFonts w:ascii="Book Antiqua" w:eastAsia="Times New Roman" w:hAnsi="Book Antiqua" w:cs="Times New Roman"/>
          <w:b/>
          <w:bCs/>
          <w:color w:val="000000" w:themeColor="text1"/>
          <w:sz w:val="24"/>
          <w:szCs w:val="24"/>
        </w:rPr>
        <w:t xml:space="preserve"> </w:t>
      </w:r>
      <w:r w:rsidR="00AF6B33" w:rsidRPr="007660FE">
        <w:rPr>
          <w:rFonts w:ascii="Book Antiqua" w:eastAsia="Times New Roman" w:hAnsi="Book Antiqua" w:cs="Times New Roman"/>
          <w:b/>
          <w:bCs/>
          <w:color w:val="000000" w:themeColor="text1"/>
          <w:sz w:val="24"/>
          <w:szCs w:val="24"/>
        </w:rPr>
        <w:t>Trials evaluating systemic treatme</w:t>
      </w:r>
      <w:r w:rsidRPr="007660FE">
        <w:rPr>
          <w:rFonts w:ascii="Book Antiqua" w:eastAsia="Times New Roman" w:hAnsi="Book Antiqua" w:cs="Times New Roman"/>
          <w:b/>
          <w:bCs/>
          <w:color w:val="000000" w:themeColor="text1"/>
          <w:sz w:val="24"/>
          <w:szCs w:val="24"/>
        </w:rPr>
        <w:t>nts to prevent internal failure</w:t>
      </w:r>
    </w:p>
    <w:tbl>
      <w:tblPr>
        <w:tblStyle w:val="a9"/>
        <w:tblW w:w="0" w:type="auto"/>
        <w:tblBorders>
          <w:top w:val="single" w:sz="4" w:space="0" w:color="auto"/>
          <w:bottom w:val="single" w:sz="4" w:space="0" w:color="auto"/>
        </w:tblBorders>
        <w:tblLook w:val="04A0" w:firstRow="1" w:lastRow="0" w:firstColumn="1" w:lastColumn="0" w:noHBand="0" w:noVBand="1"/>
      </w:tblPr>
      <w:tblGrid>
        <w:gridCol w:w="1362"/>
        <w:gridCol w:w="2127"/>
        <w:gridCol w:w="3213"/>
        <w:gridCol w:w="2874"/>
      </w:tblGrid>
      <w:tr w:rsidR="00C859EC" w:rsidRPr="007660FE" w14:paraId="471B157C" w14:textId="77777777" w:rsidTr="00AE3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3DD3AD97" w14:textId="77777777" w:rsidR="00AF6B33" w:rsidRPr="007660FE" w:rsidRDefault="00AF6B33"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Author</w:t>
            </w:r>
          </w:p>
        </w:tc>
        <w:tc>
          <w:tcPr>
            <w:tcW w:w="2127" w:type="dxa"/>
            <w:tcBorders>
              <w:top w:val="single" w:sz="4" w:space="0" w:color="auto"/>
              <w:bottom w:val="single" w:sz="4" w:space="0" w:color="auto"/>
            </w:tcBorders>
            <w:shd w:val="clear" w:color="auto" w:fill="auto"/>
            <w:vAlign w:val="center"/>
          </w:tcPr>
          <w:p w14:paraId="7CB74AB3" w14:textId="77777777"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Journal</w:t>
            </w:r>
          </w:p>
        </w:tc>
        <w:tc>
          <w:tcPr>
            <w:tcW w:w="3213" w:type="dxa"/>
            <w:tcBorders>
              <w:top w:val="single" w:sz="4" w:space="0" w:color="auto"/>
              <w:bottom w:val="single" w:sz="4" w:space="0" w:color="auto"/>
            </w:tcBorders>
            <w:shd w:val="clear" w:color="auto" w:fill="auto"/>
            <w:vAlign w:val="center"/>
          </w:tcPr>
          <w:p w14:paraId="1EB9B4DB" w14:textId="03738A01"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AE3985" w:rsidRPr="007660FE">
              <w:rPr>
                <w:rFonts w:ascii="Book Antiqua" w:eastAsia="Times New Roman" w:hAnsi="Book Antiqua" w:cs="Times New Roman"/>
                <w:color w:val="000000" w:themeColor="text1"/>
                <w:sz w:val="24"/>
                <w:szCs w:val="24"/>
              </w:rPr>
              <w:t>d</w:t>
            </w:r>
            <w:r w:rsidRPr="007660FE">
              <w:rPr>
                <w:rFonts w:ascii="Book Antiqua" w:eastAsia="Times New Roman" w:hAnsi="Book Antiqua" w:cs="Times New Roman"/>
                <w:color w:val="000000" w:themeColor="text1"/>
                <w:sz w:val="24"/>
                <w:szCs w:val="24"/>
              </w:rPr>
              <w:t>esign</w:t>
            </w:r>
          </w:p>
        </w:tc>
        <w:tc>
          <w:tcPr>
            <w:tcW w:w="2874" w:type="dxa"/>
            <w:tcBorders>
              <w:top w:val="single" w:sz="4" w:space="0" w:color="auto"/>
              <w:bottom w:val="single" w:sz="4" w:space="0" w:color="auto"/>
            </w:tcBorders>
            <w:shd w:val="clear" w:color="auto" w:fill="auto"/>
            <w:vAlign w:val="center"/>
          </w:tcPr>
          <w:p w14:paraId="555C0AE7" w14:textId="4F56BC66" w:rsidR="00AF6B33" w:rsidRPr="007660FE" w:rsidRDefault="00AF6B3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AE3985" w:rsidRPr="007660FE">
              <w:rPr>
                <w:rFonts w:ascii="Book Antiqua" w:eastAsia="Times New Roman" w:hAnsi="Book Antiqua" w:cs="Times New Roman"/>
                <w:color w:val="000000" w:themeColor="text1"/>
                <w:sz w:val="24"/>
                <w:szCs w:val="24"/>
              </w:rPr>
              <w:t>r</w:t>
            </w:r>
            <w:r w:rsidRPr="007660FE">
              <w:rPr>
                <w:rFonts w:ascii="Book Antiqua" w:eastAsia="Times New Roman" w:hAnsi="Book Antiqua" w:cs="Times New Roman"/>
                <w:color w:val="000000" w:themeColor="text1"/>
                <w:sz w:val="24"/>
                <w:szCs w:val="24"/>
              </w:rPr>
              <w:t>esults</w:t>
            </w:r>
          </w:p>
        </w:tc>
      </w:tr>
      <w:tr w:rsidR="00AE3985" w:rsidRPr="007660FE" w14:paraId="502251C8" w14:textId="77777777" w:rsidTr="00A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215145AF" w14:textId="77777777" w:rsidR="00AE3985" w:rsidRPr="007660FE" w:rsidRDefault="00AE3985"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Humans</w:t>
            </w:r>
          </w:p>
        </w:tc>
        <w:tc>
          <w:tcPr>
            <w:tcW w:w="2127" w:type="dxa"/>
            <w:tcBorders>
              <w:top w:val="single" w:sz="4" w:space="0" w:color="auto"/>
            </w:tcBorders>
            <w:shd w:val="clear" w:color="auto" w:fill="auto"/>
            <w:vAlign w:val="center"/>
          </w:tcPr>
          <w:p w14:paraId="45EB06E4"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3213" w:type="dxa"/>
            <w:tcBorders>
              <w:top w:val="single" w:sz="4" w:space="0" w:color="auto"/>
            </w:tcBorders>
            <w:shd w:val="clear" w:color="auto" w:fill="auto"/>
            <w:vAlign w:val="center"/>
          </w:tcPr>
          <w:p w14:paraId="64743B22"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2874" w:type="dxa"/>
            <w:tcBorders>
              <w:top w:val="single" w:sz="4" w:space="0" w:color="auto"/>
            </w:tcBorders>
            <w:shd w:val="clear" w:color="auto" w:fill="auto"/>
            <w:vAlign w:val="center"/>
          </w:tcPr>
          <w:p w14:paraId="5A0D6D2E"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C859EC" w:rsidRPr="007660FE" w14:paraId="75E12254" w14:textId="77777777" w:rsidTr="00AE3985">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02D1D5D" w14:textId="3884816C"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Barrioz</w:t>
            </w:r>
            <w:proofErr w:type="spellEnd"/>
            <w:r w:rsidR="00F90451" w:rsidRPr="007660FE">
              <w:rPr>
                <w:rFonts w:ascii="Book Antiqua" w:eastAsia="宋体" w:hAnsi="Book Antiqua" w:cs="Times New Roman" w:hint="eastAsia"/>
                <w:b w:val="0"/>
                <w:color w:val="000000" w:themeColor="text1"/>
                <w:sz w:val="24"/>
                <w:szCs w:val="24"/>
                <w:lang w:eastAsia="zh-CN"/>
              </w:rPr>
              <w:t xml:space="preserve"> </w:t>
            </w:r>
            <w:r w:rsidR="00F90451" w:rsidRPr="007660FE">
              <w:rPr>
                <w:rFonts w:ascii="Book Antiqua" w:eastAsia="宋体" w:hAnsi="Book Antiqua" w:cs="Times New Roman"/>
                <w:b w:val="0"/>
                <w:i/>
                <w:color w:val="000000" w:themeColor="text1"/>
                <w:sz w:val="24"/>
                <w:szCs w:val="24"/>
                <w:lang w:eastAsia="zh-CN"/>
              </w:rPr>
              <w:t>et al</w:t>
            </w:r>
            <w:r w:rsidR="00F90451" w:rsidRPr="007660FE">
              <w:rPr>
                <w:rFonts w:ascii="Book Antiqua" w:eastAsia="宋体" w:hAnsi="Book Antiqua" w:cs="Times New Roman"/>
                <w:b w:val="0"/>
                <w:color w:val="000000" w:themeColor="text1"/>
                <w:sz w:val="24"/>
                <w:szCs w:val="24"/>
                <w:vertAlign w:val="superscript"/>
                <w:lang w:eastAsia="zh-CN"/>
              </w:rPr>
              <w:t>[</w:t>
            </w:r>
            <w:r w:rsidR="00F90451" w:rsidRPr="007660FE">
              <w:rPr>
                <w:rFonts w:ascii="Book Antiqua" w:eastAsia="宋体" w:hAnsi="Book Antiqua" w:cs="Times New Roman" w:hint="eastAsia"/>
                <w:b w:val="0"/>
                <w:color w:val="000000" w:themeColor="text1"/>
                <w:sz w:val="24"/>
                <w:szCs w:val="24"/>
                <w:vertAlign w:val="superscript"/>
                <w:lang w:eastAsia="zh-CN"/>
              </w:rPr>
              <w:t>48</w:t>
            </w:r>
            <w:r w:rsidR="00F90451" w:rsidRPr="007660FE">
              <w:rPr>
                <w:rFonts w:ascii="Book Antiqua" w:eastAsia="宋体" w:hAnsi="Book Antiqua" w:cs="Times New Roman"/>
                <w:b w:val="0"/>
                <w:color w:val="000000" w:themeColor="text1"/>
                <w:sz w:val="24"/>
                <w:szCs w:val="24"/>
                <w:vertAlign w:val="superscript"/>
                <w:lang w:eastAsia="zh-CN"/>
              </w:rPr>
              <w:t>]</w:t>
            </w:r>
          </w:p>
        </w:tc>
        <w:tc>
          <w:tcPr>
            <w:tcW w:w="2127" w:type="dxa"/>
            <w:shd w:val="clear" w:color="auto" w:fill="auto"/>
            <w:vAlign w:val="center"/>
          </w:tcPr>
          <w:p w14:paraId="2DCC400B"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Lancet (1994)</w:t>
            </w:r>
          </w:p>
        </w:tc>
        <w:tc>
          <w:tcPr>
            <w:tcW w:w="3213" w:type="dxa"/>
            <w:shd w:val="clear" w:color="auto" w:fill="auto"/>
            <w:vAlign w:val="center"/>
          </w:tcPr>
          <w:p w14:paraId="0FC1B5DF"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156AF79E"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25 - conservative treatment</w:t>
            </w:r>
          </w:p>
          <w:p w14:paraId="43AA2670" w14:textId="486092A1"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21 - </w:t>
            </w:r>
            <w:proofErr w:type="spellStart"/>
            <w:r w:rsidRPr="007660FE">
              <w:rPr>
                <w:rFonts w:ascii="Book Antiqua" w:eastAsia="Times New Roman" w:hAnsi="Book Antiqua" w:cs="Times New Roman"/>
                <w:bCs/>
                <w:color w:val="000000" w:themeColor="text1"/>
                <w:sz w:val="24"/>
                <w:szCs w:val="24"/>
                <w:shd w:val="clear" w:color="auto" w:fill="FFFFFF"/>
              </w:rPr>
              <w:t>ursodeoxycholic</w:t>
            </w:r>
            <w:proofErr w:type="spellEnd"/>
            <w:r w:rsidRPr="007660FE">
              <w:rPr>
                <w:rFonts w:ascii="Book Antiqua" w:eastAsia="Times New Roman" w:hAnsi="Book Antiqua" w:cs="Times New Roman"/>
                <w:bCs/>
                <w:color w:val="000000" w:themeColor="text1"/>
                <w:sz w:val="24"/>
                <w:szCs w:val="24"/>
                <w:shd w:val="clear" w:color="auto" w:fill="FFFFFF"/>
              </w:rPr>
              <w:t xml:space="preserve"> acid </w:t>
            </w:r>
            <w:r w:rsidR="00C63F24" w:rsidRPr="007660FE">
              <w:rPr>
                <w:rFonts w:ascii="Book Antiqua" w:eastAsia="宋体" w:hAnsi="Book Antiqua" w:cs="Times New Roman" w:hint="eastAsia"/>
                <w:bCs/>
                <w:color w:val="000000" w:themeColor="text1"/>
                <w:sz w:val="24"/>
                <w:szCs w:val="24"/>
                <w:shd w:val="clear" w:color="auto" w:fill="FFFFFF"/>
                <w:lang w:eastAsia="zh-CN"/>
              </w:rPr>
              <w:t>and</w:t>
            </w:r>
            <w:r w:rsidRPr="007660FE">
              <w:rPr>
                <w:rFonts w:ascii="Book Antiqua" w:eastAsia="Times New Roman" w:hAnsi="Book Antiqua" w:cs="Times New Roman"/>
                <w:bCs/>
                <w:color w:val="000000" w:themeColor="text1"/>
                <w:sz w:val="24"/>
                <w:szCs w:val="24"/>
                <w:shd w:val="clear" w:color="auto" w:fill="FFFFFF"/>
              </w:rPr>
              <w:t xml:space="preserve"> </w:t>
            </w:r>
            <w:proofErr w:type="spellStart"/>
            <w:r w:rsidRPr="007660FE">
              <w:rPr>
                <w:rFonts w:ascii="Book Antiqua" w:eastAsia="Times New Roman" w:hAnsi="Book Antiqua" w:cs="Times New Roman"/>
                <w:bCs/>
                <w:color w:val="000000" w:themeColor="text1"/>
                <w:sz w:val="24"/>
                <w:szCs w:val="24"/>
                <w:shd w:val="clear" w:color="auto" w:fill="FFFFFF"/>
              </w:rPr>
              <w:t>norfloxacin</w:t>
            </w:r>
            <w:proofErr w:type="spellEnd"/>
          </w:p>
        </w:tc>
        <w:tc>
          <w:tcPr>
            <w:tcW w:w="2874" w:type="dxa"/>
            <w:shd w:val="clear" w:color="auto" w:fill="auto"/>
            <w:vAlign w:val="center"/>
          </w:tcPr>
          <w:p w14:paraId="71917FCF" w14:textId="39537020" w:rsidR="00AF6B33"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Drugs were associated with longer stent patency and shorter hospital stay</w:t>
            </w:r>
          </w:p>
        </w:tc>
      </w:tr>
      <w:tr w:rsidR="00C859EC" w:rsidRPr="007660FE" w14:paraId="1DAED3F5" w14:textId="77777777" w:rsidTr="00A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8EEF3B7" w14:textId="4E9085A9"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proofErr w:type="spellStart"/>
            <w:r w:rsidRPr="007660FE">
              <w:rPr>
                <w:rFonts w:ascii="Book Antiqua" w:eastAsia="Times New Roman" w:hAnsi="Book Antiqua" w:cs="Times New Roman"/>
                <w:b w:val="0"/>
                <w:color w:val="000000" w:themeColor="text1"/>
                <w:sz w:val="24"/>
                <w:szCs w:val="24"/>
              </w:rPr>
              <w:t>Coene</w:t>
            </w:r>
            <w:proofErr w:type="spellEnd"/>
            <w:r w:rsidR="00F90451" w:rsidRPr="007660FE">
              <w:rPr>
                <w:rFonts w:ascii="Book Antiqua" w:eastAsia="宋体" w:hAnsi="Book Antiqua" w:cs="Times New Roman" w:hint="eastAsia"/>
                <w:b w:val="0"/>
                <w:color w:val="000000" w:themeColor="text1"/>
                <w:sz w:val="24"/>
                <w:szCs w:val="24"/>
                <w:lang w:eastAsia="zh-CN"/>
              </w:rPr>
              <w:t xml:space="preserve"> </w:t>
            </w:r>
            <w:r w:rsidR="00F90451" w:rsidRPr="007660FE">
              <w:rPr>
                <w:rFonts w:ascii="Book Antiqua" w:eastAsia="宋体" w:hAnsi="Book Antiqua" w:cs="Times New Roman"/>
                <w:b w:val="0"/>
                <w:i/>
                <w:color w:val="000000" w:themeColor="text1"/>
                <w:sz w:val="24"/>
                <w:szCs w:val="24"/>
                <w:lang w:eastAsia="zh-CN"/>
              </w:rPr>
              <w:t>et al</w:t>
            </w:r>
            <w:r w:rsidR="00F90451" w:rsidRPr="007660FE">
              <w:rPr>
                <w:rFonts w:ascii="Book Antiqua" w:eastAsia="宋体" w:hAnsi="Book Antiqua" w:cs="Times New Roman"/>
                <w:b w:val="0"/>
                <w:color w:val="000000" w:themeColor="text1"/>
                <w:sz w:val="24"/>
                <w:szCs w:val="24"/>
                <w:vertAlign w:val="superscript"/>
                <w:lang w:eastAsia="zh-CN"/>
              </w:rPr>
              <w:t>[</w:t>
            </w:r>
            <w:r w:rsidR="00F90451" w:rsidRPr="007660FE">
              <w:rPr>
                <w:rFonts w:ascii="Book Antiqua" w:eastAsia="宋体" w:hAnsi="Book Antiqua" w:cs="Times New Roman" w:hint="eastAsia"/>
                <w:b w:val="0"/>
                <w:color w:val="000000" w:themeColor="text1"/>
                <w:sz w:val="24"/>
                <w:szCs w:val="24"/>
                <w:vertAlign w:val="superscript"/>
                <w:lang w:eastAsia="zh-CN"/>
              </w:rPr>
              <w:t>49</w:t>
            </w:r>
            <w:r w:rsidR="00F90451" w:rsidRPr="007660FE">
              <w:rPr>
                <w:rFonts w:ascii="Book Antiqua" w:eastAsia="宋体" w:hAnsi="Book Antiqua" w:cs="Times New Roman"/>
                <w:b w:val="0"/>
                <w:color w:val="000000" w:themeColor="text1"/>
                <w:sz w:val="24"/>
                <w:szCs w:val="24"/>
                <w:vertAlign w:val="superscript"/>
                <w:lang w:eastAsia="zh-CN"/>
              </w:rPr>
              <w:t>]</w:t>
            </w:r>
          </w:p>
        </w:tc>
        <w:tc>
          <w:tcPr>
            <w:tcW w:w="2127" w:type="dxa"/>
            <w:shd w:val="clear" w:color="auto" w:fill="auto"/>
            <w:vAlign w:val="center"/>
          </w:tcPr>
          <w:p w14:paraId="62088F6A"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Scandinavian Journal of Gastroenterology (1994)</w:t>
            </w:r>
          </w:p>
        </w:tc>
        <w:tc>
          <w:tcPr>
            <w:tcW w:w="3213" w:type="dxa"/>
            <w:shd w:val="clear" w:color="auto" w:fill="auto"/>
            <w:vAlign w:val="center"/>
          </w:tcPr>
          <w:p w14:paraId="7D72D0D6" w14:textId="77777777" w:rsidR="00AF6B33" w:rsidRPr="007660FE" w:rsidRDefault="00AF6B33" w:rsidP="00C859EC">
            <w:pPr>
              <w:adjustRightInd w:val="0"/>
              <w:snapToGrid w:val="0"/>
              <w:spacing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kern w:val="36"/>
                <w:sz w:val="24"/>
                <w:szCs w:val="24"/>
              </w:rPr>
            </w:pPr>
            <w:r w:rsidRPr="007660FE">
              <w:rPr>
                <w:rFonts w:ascii="Book Antiqua" w:eastAsia="Times New Roman" w:hAnsi="Book Antiqua" w:cs="Times New Roman"/>
                <w:bCs/>
                <w:color w:val="000000" w:themeColor="text1"/>
                <w:kern w:val="36"/>
                <w:sz w:val="24"/>
                <w:szCs w:val="24"/>
                <w:shd w:val="clear" w:color="auto" w:fill="FFFFFF"/>
              </w:rPr>
              <w:t>randomized prospective</w:t>
            </w:r>
            <w:r w:rsidRPr="007660FE">
              <w:rPr>
                <w:rFonts w:ascii="Book Antiqua" w:eastAsia="Times New Roman" w:hAnsi="Book Antiqua" w:cs="Times New Roman"/>
                <w:bCs/>
                <w:color w:val="000000" w:themeColor="text1"/>
                <w:kern w:val="36"/>
                <w:sz w:val="24"/>
                <w:szCs w:val="24"/>
                <w:shd w:val="clear" w:color="auto" w:fill="FFFFFF"/>
              </w:rPr>
              <w:br/>
              <w:t>60 patients received either</w:t>
            </w:r>
            <w:r w:rsidRPr="007660FE">
              <w:rPr>
                <w:rFonts w:ascii="Book Antiqua" w:eastAsia="Times New Roman" w:hAnsi="Book Antiqua" w:cs="Times New Roman"/>
                <w:bCs/>
                <w:color w:val="000000" w:themeColor="text1"/>
                <w:kern w:val="36"/>
                <w:sz w:val="24"/>
                <w:szCs w:val="24"/>
                <w:shd w:val="clear" w:color="auto" w:fill="FFFFFF"/>
              </w:rPr>
              <w:br/>
              <w:t>- co-</w:t>
            </w:r>
            <w:proofErr w:type="spellStart"/>
            <w:r w:rsidRPr="007660FE">
              <w:rPr>
                <w:rFonts w:ascii="Book Antiqua" w:eastAsia="Times New Roman" w:hAnsi="Book Antiqua" w:cs="Times New Roman"/>
                <w:bCs/>
                <w:color w:val="000000" w:themeColor="text1"/>
                <w:kern w:val="36"/>
                <w:sz w:val="24"/>
                <w:szCs w:val="24"/>
                <w:shd w:val="clear" w:color="auto" w:fill="FFFFFF"/>
              </w:rPr>
              <w:t>trimoxazole</w:t>
            </w:r>
            <w:proofErr w:type="spellEnd"/>
            <w:r w:rsidRPr="007660FE">
              <w:rPr>
                <w:rFonts w:ascii="Book Antiqua" w:eastAsia="Times New Roman" w:hAnsi="Book Antiqua" w:cs="Times New Roman"/>
                <w:bCs/>
                <w:color w:val="000000" w:themeColor="text1"/>
                <w:kern w:val="36"/>
                <w:sz w:val="24"/>
                <w:szCs w:val="24"/>
                <w:shd w:val="clear" w:color="auto" w:fill="FFFFFF"/>
              </w:rPr>
              <w:t xml:space="preserve"> or</w:t>
            </w:r>
            <w:r w:rsidRPr="007660FE">
              <w:rPr>
                <w:rFonts w:ascii="Book Antiqua" w:eastAsia="Times New Roman" w:hAnsi="Book Antiqua" w:cs="Times New Roman"/>
                <w:bCs/>
                <w:color w:val="000000" w:themeColor="text1"/>
                <w:kern w:val="36"/>
                <w:sz w:val="24"/>
                <w:szCs w:val="24"/>
                <w:shd w:val="clear" w:color="auto" w:fill="FFFFFF"/>
              </w:rPr>
              <w:br/>
              <w:t>- N-acetylcysteine</w:t>
            </w:r>
          </w:p>
        </w:tc>
        <w:tc>
          <w:tcPr>
            <w:tcW w:w="2874" w:type="dxa"/>
            <w:shd w:val="clear" w:color="auto" w:fill="auto"/>
            <w:vAlign w:val="center"/>
          </w:tcPr>
          <w:p w14:paraId="38C2A132" w14:textId="3B07AA1A" w:rsidR="00AF6B33"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Bile clogging did not correlate with bile viscosity. Mucolytic agents or antibiotics only effective when bile is highly viscous</w:t>
            </w:r>
          </w:p>
        </w:tc>
      </w:tr>
      <w:tr w:rsidR="00C859EC" w:rsidRPr="007660FE" w14:paraId="595C030D" w14:textId="77777777" w:rsidTr="00AE3985">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061AD8" w14:textId="6CC20227" w:rsidR="00AF6B33" w:rsidRPr="007660FE" w:rsidRDefault="00AF6B3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Smith</w:t>
            </w:r>
            <w:r w:rsidR="00F90451" w:rsidRPr="007660FE">
              <w:rPr>
                <w:rFonts w:ascii="Book Antiqua" w:eastAsia="宋体" w:hAnsi="Book Antiqua" w:cs="Times New Roman" w:hint="eastAsia"/>
                <w:b w:val="0"/>
                <w:color w:val="000000" w:themeColor="text1"/>
                <w:sz w:val="24"/>
                <w:szCs w:val="24"/>
                <w:lang w:eastAsia="zh-CN"/>
              </w:rPr>
              <w:t xml:space="preserve"> </w:t>
            </w:r>
            <w:r w:rsidR="00F90451" w:rsidRPr="007660FE">
              <w:rPr>
                <w:rFonts w:ascii="Book Antiqua" w:eastAsia="宋体" w:hAnsi="Book Antiqua" w:cs="Times New Roman"/>
                <w:b w:val="0"/>
                <w:i/>
                <w:color w:val="000000" w:themeColor="text1"/>
                <w:sz w:val="24"/>
                <w:szCs w:val="24"/>
                <w:lang w:eastAsia="zh-CN"/>
              </w:rPr>
              <w:t>et al</w:t>
            </w:r>
            <w:r w:rsidR="00F90451" w:rsidRPr="007660FE">
              <w:rPr>
                <w:rFonts w:ascii="Book Antiqua" w:eastAsia="宋体" w:hAnsi="Book Antiqua" w:cs="Times New Roman"/>
                <w:b w:val="0"/>
                <w:color w:val="000000" w:themeColor="text1"/>
                <w:sz w:val="24"/>
                <w:szCs w:val="24"/>
                <w:vertAlign w:val="superscript"/>
                <w:lang w:eastAsia="zh-CN"/>
              </w:rPr>
              <w:t>[</w:t>
            </w:r>
            <w:r w:rsidR="00F90451" w:rsidRPr="007660FE">
              <w:rPr>
                <w:rFonts w:ascii="Book Antiqua" w:eastAsia="宋体" w:hAnsi="Book Antiqua" w:cs="Times New Roman" w:hint="eastAsia"/>
                <w:b w:val="0"/>
                <w:color w:val="000000" w:themeColor="text1"/>
                <w:sz w:val="24"/>
                <w:szCs w:val="24"/>
                <w:vertAlign w:val="superscript"/>
                <w:lang w:eastAsia="zh-CN"/>
              </w:rPr>
              <w:t>50</w:t>
            </w:r>
            <w:r w:rsidR="00F90451" w:rsidRPr="007660FE">
              <w:rPr>
                <w:rFonts w:ascii="Book Antiqua" w:eastAsia="宋体" w:hAnsi="Book Antiqua" w:cs="Times New Roman"/>
                <w:b w:val="0"/>
                <w:color w:val="000000" w:themeColor="text1"/>
                <w:sz w:val="24"/>
                <w:szCs w:val="24"/>
                <w:vertAlign w:val="superscript"/>
                <w:lang w:eastAsia="zh-CN"/>
              </w:rPr>
              <w:t>]</w:t>
            </w:r>
          </w:p>
        </w:tc>
        <w:tc>
          <w:tcPr>
            <w:tcW w:w="2127" w:type="dxa"/>
            <w:shd w:val="clear" w:color="auto" w:fill="auto"/>
            <w:vAlign w:val="center"/>
          </w:tcPr>
          <w:p w14:paraId="2040BD31"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Gastrointestinal Endoscopy (1989)</w:t>
            </w:r>
          </w:p>
        </w:tc>
        <w:tc>
          <w:tcPr>
            <w:tcW w:w="3213" w:type="dxa"/>
            <w:shd w:val="clear" w:color="auto" w:fill="auto"/>
            <w:vAlign w:val="center"/>
          </w:tcPr>
          <w:p w14:paraId="6EA6C9C7"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r w:rsidRPr="007660FE">
              <w:rPr>
                <w:rFonts w:ascii="Book Antiqua" w:eastAsia="Times New Roman" w:hAnsi="Book Antiqua" w:cs="Times New Roman"/>
                <w:bCs/>
                <w:color w:val="000000" w:themeColor="text1"/>
                <w:sz w:val="24"/>
                <w:szCs w:val="24"/>
              </w:rPr>
              <w:br/>
              <w:t>30 patients received either</w:t>
            </w:r>
            <w:r w:rsidRPr="007660FE">
              <w:rPr>
                <w:rFonts w:ascii="Book Antiqua" w:eastAsia="Times New Roman" w:hAnsi="Book Antiqua" w:cs="Times New Roman"/>
                <w:bCs/>
                <w:color w:val="000000" w:themeColor="text1"/>
                <w:sz w:val="24"/>
                <w:szCs w:val="24"/>
              </w:rPr>
              <w:br/>
              <w:t>- placebo or</w:t>
            </w:r>
            <w:r w:rsidRPr="007660FE">
              <w:rPr>
                <w:rFonts w:ascii="Book Antiqua" w:eastAsia="Times New Roman" w:hAnsi="Book Antiqua" w:cs="Times New Roman"/>
                <w:bCs/>
                <w:color w:val="000000" w:themeColor="text1"/>
                <w:sz w:val="24"/>
                <w:szCs w:val="24"/>
              </w:rPr>
              <w:br/>
              <w:t>- doxycycline or</w:t>
            </w:r>
          </w:p>
          <w:p w14:paraId="0F97D45A" w14:textId="77777777" w:rsidR="00AF6B33" w:rsidRPr="007660FE" w:rsidRDefault="00AF6B3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aspirin</w:t>
            </w:r>
          </w:p>
        </w:tc>
        <w:tc>
          <w:tcPr>
            <w:tcW w:w="2874" w:type="dxa"/>
            <w:shd w:val="clear" w:color="auto" w:fill="auto"/>
            <w:vAlign w:val="center"/>
          </w:tcPr>
          <w:p w14:paraId="4EBA3A51" w14:textId="42FC8B7A" w:rsidR="00AF6B33"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Both doxycycline and aspirin reduced the dry weight of sludge. Doxycycline improved patient survival</w:t>
            </w:r>
          </w:p>
        </w:tc>
      </w:tr>
      <w:tr w:rsidR="00C859EC" w:rsidRPr="007660FE" w14:paraId="55849FB8" w14:textId="77777777" w:rsidTr="00A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9EDEA75" w14:textId="77777777" w:rsidR="00AF6B33" w:rsidRPr="007660FE" w:rsidRDefault="00AF6B3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Halm</w:t>
            </w:r>
          </w:p>
        </w:tc>
        <w:tc>
          <w:tcPr>
            <w:tcW w:w="2127" w:type="dxa"/>
            <w:shd w:val="clear" w:color="auto" w:fill="auto"/>
            <w:vAlign w:val="center"/>
          </w:tcPr>
          <w:p w14:paraId="77485115"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Endoscopy (2001)</w:t>
            </w:r>
          </w:p>
        </w:tc>
        <w:tc>
          <w:tcPr>
            <w:tcW w:w="3213" w:type="dxa"/>
            <w:shd w:val="clear" w:color="auto" w:fill="auto"/>
            <w:vAlign w:val="center"/>
          </w:tcPr>
          <w:p w14:paraId="2C5B96E1"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50B80024"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26 - </w:t>
            </w:r>
            <w:proofErr w:type="spellStart"/>
            <w:r w:rsidRPr="007660FE">
              <w:rPr>
                <w:rFonts w:ascii="Book Antiqua" w:eastAsia="Times New Roman" w:hAnsi="Book Antiqua" w:cs="Times New Roman"/>
                <w:bCs/>
                <w:color w:val="000000" w:themeColor="text1"/>
                <w:sz w:val="24"/>
                <w:szCs w:val="24"/>
                <w:shd w:val="clear" w:color="auto" w:fill="FFFFFF"/>
              </w:rPr>
              <w:t>ursodeoxycholic</w:t>
            </w:r>
            <w:proofErr w:type="spellEnd"/>
            <w:r w:rsidRPr="007660FE">
              <w:rPr>
                <w:rFonts w:ascii="Book Antiqua" w:eastAsia="Times New Roman" w:hAnsi="Book Antiqua" w:cs="Times New Roman"/>
                <w:bCs/>
                <w:color w:val="000000" w:themeColor="text1"/>
                <w:sz w:val="24"/>
                <w:szCs w:val="24"/>
                <w:shd w:val="clear" w:color="auto" w:fill="FFFFFF"/>
              </w:rPr>
              <w:t xml:space="preserve"> acid</w:t>
            </w:r>
          </w:p>
          <w:p w14:paraId="3DEA4D14" w14:textId="77777777" w:rsidR="00AF6B33" w:rsidRPr="007660FE" w:rsidRDefault="00AF6B3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shd w:val="clear" w:color="auto" w:fill="FFFFFF"/>
              </w:rPr>
              <w:t xml:space="preserve">26 - </w:t>
            </w:r>
            <w:proofErr w:type="spellStart"/>
            <w:r w:rsidRPr="007660FE">
              <w:rPr>
                <w:rFonts w:ascii="Book Antiqua" w:eastAsia="Times New Roman" w:hAnsi="Book Antiqua" w:cs="Times New Roman"/>
                <w:bCs/>
                <w:color w:val="000000" w:themeColor="text1"/>
                <w:sz w:val="24"/>
                <w:szCs w:val="24"/>
                <w:shd w:val="clear" w:color="auto" w:fill="FFFFFF"/>
              </w:rPr>
              <w:t>ursodeoxycholic</w:t>
            </w:r>
            <w:proofErr w:type="spellEnd"/>
            <w:r w:rsidRPr="007660FE">
              <w:rPr>
                <w:rFonts w:ascii="Book Antiqua" w:eastAsia="Times New Roman" w:hAnsi="Book Antiqua" w:cs="Times New Roman"/>
                <w:bCs/>
                <w:color w:val="000000" w:themeColor="text1"/>
                <w:sz w:val="24"/>
                <w:szCs w:val="24"/>
                <w:shd w:val="clear" w:color="auto" w:fill="FFFFFF"/>
              </w:rPr>
              <w:t xml:space="preserve"> acid + </w:t>
            </w:r>
            <w:proofErr w:type="spellStart"/>
            <w:r w:rsidRPr="007660FE">
              <w:rPr>
                <w:rFonts w:ascii="Book Antiqua" w:eastAsia="Times New Roman" w:hAnsi="Book Antiqua" w:cs="Times New Roman"/>
                <w:bCs/>
                <w:color w:val="000000" w:themeColor="text1"/>
                <w:sz w:val="24"/>
                <w:szCs w:val="24"/>
                <w:shd w:val="clear" w:color="auto" w:fill="FFFFFF"/>
              </w:rPr>
              <w:t>ofloxacin</w:t>
            </w:r>
            <w:proofErr w:type="spellEnd"/>
          </w:p>
        </w:tc>
        <w:tc>
          <w:tcPr>
            <w:tcW w:w="2874" w:type="dxa"/>
            <w:shd w:val="clear" w:color="auto" w:fill="auto"/>
            <w:vAlign w:val="center"/>
          </w:tcPr>
          <w:p w14:paraId="609BD699" w14:textId="557306C3" w:rsidR="00AF6B33"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No difference in patient survival or stent occlusion</w:t>
            </w:r>
          </w:p>
        </w:tc>
      </w:tr>
      <w:tr w:rsidR="00C518FA" w:rsidRPr="007660FE" w14:paraId="245F478D" w14:textId="77777777" w:rsidTr="003F1C2B">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vAlign w:val="center"/>
          </w:tcPr>
          <w:p w14:paraId="3EAB5719" w14:textId="2C6AE7C2" w:rsidR="00C518FA" w:rsidRPr="007660FE" w:rsidRDefault="00C518FA"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 xml:space="preserve">De </w:t>
            </w:r>
            <w:proofErr w:type="spellStart"/>
            <w:r w:rsidRPr="007660FE">
              <w:rPr>
                <w:rFonts w:ascii="Book Antiqua" w:eastAsia="Times New Roman" w:hAnsi="Book Antiqua" w:cs="Times New Roman"/>
                <w:b w:val="0"/>
                <w:color w:val="000000" w:themeColor="text1"/>
                <w:sz w:val="24"/>
                <w:szCs w:val="24"/>
              </w:rPr>
              <w:t>Lédinghen</w:t>
            </w:r>
            <w:proofErr w:type="spellEnd"/>
            <w:r w:rsidRPr="007660FE">
              <w:rPr>
                <w:rFonts w:ascii="Book Antiqua" w:eastAsia="宋体" w:hAnsi="Book Antiqua" w:cs="Times New Roman"/>
                <w:b w:val="0"/>
                <w:i/>
                <w:color w:val="000000" w:themeColor="text1"/>
                <w:sz w:val="24"/>
                <w:szCs w:val="24"/>
                <w:lang w:eastAsia="zh-CN"/>
              </w:rPr>
              <w:t xml:space="preserve"> et al</w:t>
            </w:r>
            <w:r w:rsidRPr="007660FE">
              <w:rPr>
                <w:rFonts w:ascii="Book Antiqua" w:eastAsia="宋体" w:hAnsi="Book Antiqua" w:cs="Times New Roman"/>
                <w:b w:val="0"/>
                <w:color w:val="000000" w:themeColor="text1"/>
                <w:sz w:val="24"/>
                <w:szCs w:val="24"/>
                <w:vertAlign w:val="superscript"/>
                <w:lang w:eastAsia="zh-CN"/>
              </w:rPr>
              <w:t>[</w:t>
            </w:r>
            <w:r w:rsidRPr="007660FE">
              <w:rPr>
                <w:rFonts w:ascii="Book Antiqua" w:eastAsia="宋体" w:hAnsi="Book Antiqua" w:cs="Times New Roman" w:hint="eastAsia"/>
                <w:b w:val="0"/>
                <w:color w:val="000000" w:themeColor="text1"/>
                <w:sz w:val="24"/>
                <w:szCs w:val="24"/>
                <w:vertAlign w:val="superscript"/>
                <w:lang w:eastAsia="zh-CN"/>
              </w:rPr>
              <w:t>51</w:t>
            </w:r>
            <w:r w:rsidRPr="007660FE">
              <w:rPr>
                <w:rFonts w:ascii="Book Antiqua" w:eastAsia="宋体" w:hAnsi="Book Antiqua" w:cs="Times New Roman"/>
                <w:b w:val="0"/>
                <w:color w:val="000000" w:themeColor="text1"/>
                <w:sz w:val="24"/>
                <w:szCs w:val="24"/>
                <w:vertAlign w:val="superscript"/>
                <w:lang w:eastAsia="zh-CN"/>
              </w:rPr>
              <w:t>]</w:t>
            </w:r>
          </w:p>
        </w:tc>
        <w:tc>
          <w:tcPr>
            <w:tcW w:w="2127" w:type="dxa"/>
            <w:tcBorders>
              <w:bottom w:val="nil"/>
            </w:tcBorders>
            <w:shd w:val="clear" w:color="auto" w:fill="auto"/>
            <w:vAlign w:val="center"/>
          </w:tcPr>
          <w:p w14:paraId="4E393F16" w14:textId="77777777" w:rsidR="00C518FA" w:rsidRPr="007660FE" w:rsidRDefault="00C518FA"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Digestive Diseases and Sciences (2000)</w:t>
            </w:r>
          </w:p>
        </w:tc>
        <w:tc>
          <w:tcPr>
            <w:tcW w:w="3213" w:type="dxa"/>
            <w:tcBorders>
              <w:bottom w:val="nil"/>
            </w:tcBorders>
            <w:shd w:val="clear" w:color="auto" w:fill="auto"/>
            <w:vAlign w:val="center"/>
          </w:tcPr>
          <w:p w14:paraId="05360324" w14:textId="77777777" w:rsidR="00C518FA" w:rsidRPr="007660FE" w:rsidRDefault="00C518FA"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04232EE2" w14:textId="77777777" w:rsidR="00C518FA" w:rsidRPr="007660FE" w:rsidRDefault="00C518FA"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29 - conservative treatment</w:t>
            </w:r>
          </w:p>
          <w:p w14:paraId="54CA4D6C" w14:textId="3CC40CF7" w:rsidR="00C518FA" w:rsidRPr="007660FE" w:rsidRDefault="00C518FA"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33 - </w:t>
            </w:r>
            <w:proofErr w:type="spellStart"/>
            <w:r w:rsidRPr="007660FE">
              <w:rPr>
                <w:rFonts w:ascii="Book Antiqua" w:eastAsia="Times New Roman" w:hAnsi="Book Antiqua" w:cs="Times New Roman"/>
                <w:bCs/>
                <w:color w:val="000000" w:themeColor="text1"/>
                <w:sz w:val="24"/>
                <w:szCs w:val="24"/>
                <w:shd w:val="clear" w:color="auto" w:fill="FFFFFF"/>
              </w:rPr>
              <w:t>ursodeoxycholic</w:t>
            </w:r>
            <w:proofErr w:type="spellEnd"/>
            <w:r w:rsidRPr="007660FE">
              <w:rPr>
                <w:rFonts w:ascii="Book Antiqua" w:eastAsia="Times New Roman" w:hAnsi="Book Antiqua" w:cs="Times New Roman"/>
                <w:bCs/>
                <w:color w:val="000000" w:themeColor="text1"/>
                <w:sz w:val="24"/>
                <w:szCs w:val="24"/>
                <w:shd w:val="clear" w:color="auto" w:fill="FFFFFF"/>
              </w:rPr>
              <w:t xml:space="preserve"> acid </w:t>
            </w:r>
            <w:r w:rsidR="00C63F24" w:rsidRPr="007660FE">
              <w:rPr>
                <w:rFonts w:ascii="Book Antiqua" w:eastAsia="宋体" w:hAnsi="Book Antiqua" w:cs="Times New Roman" w:hint="eastAsia"/>
                <w:bCs/>
                <w:color w:val="000000" w:themeColor="text1"/>
                <w:sz w:val="24"/>
                <w:szCs w:val="24"/>
                <w:shd w:val="clear" w:color="auto" w:fill="FFFFFF"/>
                <w:lang w:eastAsia="zh-CN"/>
              </w:rPr>
              <w:t>and</w:t>
            </w:r>
            <w:r w:rsidRPr="007660FE">
              <w:rPr>
                <w:rFonts w:ascii="Book Antiqua" w:eastAsia="Times New Roman" w:hAnsi="Book Antiqua" w:cs="Times New Roman"/>
                <w:bCs/>
                <w:color w:val="000000" w:themeColor="text1"/>
                <w:sz w:val="24"/>
                <w:szCs w:val="24"/>
                <w:shd w:val="clear" w:color="auto" w:fill="FFFFFF"/>
              </w:rPr>
              <w:t xml:space="preserve"> </w:t>
            </w:r>
            <w:proofErr w:type="spellStart"/>
            <w:r w:rsidRPr="007660FE">
              <w:rPr>
                <w:rFonts w:ascii="Book Antiqua" w:eastAsia="Times New Roman" w:hAnsi="Book Antiqua" w:cs="Times New Roman"/>
                <w:bCs/>
                <w:color w:val="000000" w:themeColor="text1"/>
                <w:sz w:val="24"/>
                <w:szCs w:val="24"/>
                <w:shd w:val="clear" w:color="auto" w:fill="FFFFFF"/>
              </w:rPr>
              <w:t>norfloxacin</w:t>
            </w:r>
            <w:proofErr w:type="spellEnd"/>
          </w:p>
        </w:tc>
        <w:tc>
          <w:tcPr>
            <w:tcW w:w="2874" w:type="dxa"/>
            <w:tcBorders>
              <w:bottom w:val="nil"/>
            </w:tcBorders>
            <w:shd w:val="clear" w:color="auto" w:fill="auto"/>
            <w:vAlign w:val="center"/>
          </w:tcPr>
          <w:p w14:paraId="70090059" w14:textId="36E44D59" w:rsidR="00C518FA"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No difference in stent </w:t>
            </w:r>
            <w:r w:rsidR="00C518FA" w:rsidRPr="007660FE">
              <w:rPr>
                <w:rFonts w:ascii="Book Antiqua" w:eastAsia="Times New Roman" w:hAnsi="Book Antiqua" w:cs="Times New Roman"/>
                <w:bCs/>
                <w:color w:val="000000" w:themeColor="text1"/>
                <w:sz w:val="24"/>
                <w:szCs w:val="24"/>
              </w:rPr>
              <w:t>patency and patient survival</w:t>
            </w:r>
          </w:p>
        </w:tc>
      </w:tr>
      <w:tr w:rsidR="00AE3985" w:rsidRPr="007660FE" w14:paraId="68BA4C28" w14:textId="77777777" w:rsidTr="003F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7F3BE16F" w14:textId="731AF37E" w:rsidR="00AE3985" w:rsidRPr="007660FE" w:rsidRDefault="00AE3985"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i/>
                <w:color w:val="000000" w:themeColor="text1"/>
                <w:sz w:val="24"/>
                <w:szCs w:val="24"/>
              </w:rPr>
              <w:t>In vitro</w:t>
            </w:r>
          </w:p>
        </w:tc>
        <w:tc>
          <w:tcPr>
            <w:tcW w:w="2127" w:type="dxa"/>
            <w:tcBorders>
              <w:top w:val="nil"/>
              <w:bottom w:val="nil"/>
            </w:tcBorders>
            <w:shd w:val="clear" w:color="auto" w:fill="auto"/>
            <w:vAlign w:val="center"/>
          </w:tcPr>
          <w:p w14:paraId="374465D2"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3213" w:type="dxa"/>
            <w:tcBorders>
              <w:top w:val="nil"/>
              <w:bottom w:val="nil"/>
            </w:tcBorders>
            <w:shd w:val="clear" w:color="auto" w:fill="auto"/>
            <w:vAlign w:val="center"/>
          </w:tcPr>
          <w:p w14:paraId="560304ED"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2874" w:type="dxa"/>
            <w:tcBorders>
              <w:top w:val="nil"/>
              <w:bottom w:val="nil"/>
            </w:tcBorders>
            <w:shd w:val="clear" w:color="auto" w:fill="auto"/>
            <w:vAlign w:val="center"/>
          </w:tcPr>
          <w:p w14:paraId="4CE0D78E" w14:textId="77777777" w:rsidR="00AE3985" w:rsidRPr="007660FE" w:rsidRDefault="00AE3985"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p>
        </w:tc>
      </w:tr>
      <w:tr w:rsidR="00AE3985" w:rsidRPr="007660FE" w14:paraId="34ABCFDA" w14:textId="77777777" w:rsidTr="003F1C2B">
        <w:tblPrEx>
          <w:tblBorders>
            <w:top w:val="single" w:sz="8" w:space="0" w:color="000000" w:themeColor="text1"/>
            <w:bottom w:val="single" w:sz="8" w:space="0" w:color="000000" w:themeColor="text1"/>
            <w:insideH w:val="single" w:sz="8" w:space="0" w:color="auto"/>
          </w:tblBorders>
        </w:tblPrEx>
        <w:trPr>
          <w:trHeight w:val="351"/>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14:paraId="706D1D94" w14:textId="77777777" w:rsidR="00AE3985" w:rsidRPr="007660FE" w:rsidRDefault="00AE3985"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Tsang</w:t>
            </w:r>
            <w:r w:rsidRPr="007660FE">
              <w:rPr>
                <w:rFonts w:ascii="Book Antiqua" w:eastAsia="宋体" w:hAnsi="Book Antiqua" w:cs="Times New Roman" w:hint="eastAsia"/>
                <w:b w:val="0"/>
                <w:color w:val="000000" w:themeColor="text1"/>
                <w:sz w:val="24"/>
                <w:szCs w:val="24"/>
                <w:lang w:eastAsia="zh-CN"/>
              </w:rPr>
              <w:t xml:space="preserve"> </w:t>
            </w:r>
            <w:r w:rsidRPr="007660FE">
              <w:rPr>
                <w:rFonts w:ascii="Book Antiqua" w:eastAsia="宋体" w:hAnsi="Book Antiqua" w:cs="Times New Roman"/>
                <w:b w:val="0"/>
                <w:i/>
                <w:color w:val="000000" w:themeColor="text1"/>
                <w:sz w:val="24"/>
                <w:szCs w:val="24"/>
                <w:lang w:eastAsia="zh-CN"/>
              </w:rPr>
              <w:t xml:space="preserve">et </w:t>
            </w:r>
            <w:r w:rsidRPr="007660FE">
              <w:rPr>
                <w:rFonts w:ascii="Book Antiqua" w:eastAsia="宋体" w:hAnsi="Book Antiqua" w:cs="Times New Roman"/>
                <w:b w:val="0"/>
                <w:i/>
                <w:color w:val="000000" w:themeColor="text1"/>
                <w:sz w:val="24"/>
                <w:szCs w:val="24"/>
                <w:lang w:eastAsia="zh-CN"/>
              </w:rPr>
              <w:lastRenderedPageBreak/>
              <w:t>al</w:t>
            </w:r>
            <w:r w:rsidRPr="007660FE">
              <w:rPr>
                <w:rFonts w:ascii="Book Antiqua" w:eastAsia="宋体" w:hAnsi="Book Antiqua" w:cs="Times New Roman"/>
                <w:b w:val="0"/>
                <w:color w:val="000000" w:themeColor="text1"/>
                <w:sz w:val="24"/>
                <w:szCs w:val="24"/>
                <w:vertAlign w:val="superscript"/>
                <w:lang w:eastAsia="zh-CN"/>
              </w:rPr>
              <w:t>[</w:t>
            </w:r>
            <w:r w:rsidRPr="007660FE">
              <w:rPr>
                <w:rFonts w:ascii="Book Antiqua" w:eastAsia="宋体" w:hAnsi="Book Antiqua" w:cs="Times New Roman" w:hint="eastAsia"/>
                <w:b w:val="0"/>
                <w:color w:val="000000" w:themeColor="text1"/>
                <w:sz w:val="24"/>
                <w:szCs w:val="24"/>
                <w:vertAlign w:val="superscript"/>
                <w:lang w:eastAsia="zh-CN"/>
              </w:rPr>
              <w:t>52</w:t>
            </w:r>
            <w:r w:rsidRPr="007660FE">
              <w:rPr>
                <w:rFonts w:ascii="Book Antiqua" w:eastAsia="宋体" w:hAnsi="Book Antiqua" w:cs="Times New Roman"/>
                <w:b w:val="0"/>
                <w:color w:val="000000" w:themeColor="text1"/>
                <w:sz w:val="24"/>
                <w:szCs w:val="24"/>
                <w:vertAlign w:val="superscript"/>
                <w:lang w:eastAsia="zh-CN"/>
              </w:rPr>
              <w:t>]</w:t>
            </w:r>
          </w:p>
        </w:tc>
        <w:tc>
          <w:tcPr>
            <w:tcW w:w="2127" w:type="dxa"/>
            <w:tcBorders>
              <w:top w:val="nil"/>
            </w:tcBorders>
            <w:shd w:val="clear" w:color="auto" w:fill="auto"/>
            <w:vAlign w:val="center"/>
          </w:tcPr>
          <w:p w14:paraId="2514BA44" w14:textId="77777777" w:rsidR="00AE3985"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lastRenderedPageBreak/>
              <w:t xml:space="preserve">Journal of </w:t>
            </w:r>
            <w:r w:rsidRPr="007660FE">
              <w:rPr>
                <w:rFonts w:ascii="Book Antiqua" w:eastAsia="Times New Roman" w:hAnsi="Book Antiqua" w:cs="Times New Roman"/>
                <w:bCs/>
                <w:color w:val="000000" w:themeColor="text1"/>
                <w:sz w:val="24"/>
                <w:szCs w:val="24"/>
              </w:rPr>
              <w:lastRenderedPageBreak/>
              <w:t>Laboratory and Clinical Medicine (1997)</w:t>
            </w:r>
          </w:p>
        </w:tc>
        <w:tc>
          <w:tcPr>
            <w:tcW w:w="3213" w:type="dxa"/>
            <w:tcBorders>
              <w:top w:val="nil"/>
            </w:tcBorders>
            <w:shd w:val="clear" w:color="auto" w:fill="auto"/>
            <w:vAlign w:val="center"/>
          </w:tcPr>
          <w:p w14:paraId="273A9427" w14:textId="77777777" w:rsidR="00AE3985"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color w:val="000000" w:themeColor="text1"/>
                <w:sz w:val="24"/>
                <w:szCs w:val="24"/>
              </w:rPr>
              <w:lastRenderedPageBreak/>
              <w:t>in vitro</w:t>
            </w:r>
          </w:p>
          <w:p w14:paraId="0D5260A8" w14:textId="77777777" w:rsidR="00AE3985"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lastRenderedPageBreak/>
              <w:t>4 - porcine bile</w:t>
            </w:r>
          </w:p>
          <w:p w14:paraId="2C52C142" w14:textId="77777777" w:rsidR="00AE3985"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4 - porcine bile + ampicillin + </w:t>
            </w:r>
            <w:proofErr w:type="spellStart"/>
            <w:r w:rsidRPr="007660FE">
              <w:rPr>
                <w:rFonts w:ascii="Book Antiqua" w:eastAsia="Times New Roman" w:hAnsi="Book Antiqua" w:cs="Times New Roman"/>
                <w:bCs/>
                <w:color w:val="000000" w:themeColor="text1"/>
                <w:sz w:val="24"/>
                <w:szCs w:val="24"/>
              </w:rPr>
              <w:t>sulbactam</w:t>
            </w:r>
            <w:proofErr w:type="spellEnd"/>
          </w:p>
        </w:tc>
        <w:tc>
          <w:tcPr>
            <w:tcW w:w="2874" w:type="dxa"/>
            <w:tcBorders>
              <w:top w:val="nil"/>
            </w:tcBorders>
            <w:shd w:val="clear" w:color="auto" w:fill="auto"/>
            <w:vAlign w:val="center"/>
          </w:tcPr>
          <w:p w14:paraId="7DCCCB9A" w14:textId="77777777" w:rsidR="00AE3985" w:rsidRPr="007660FE" w:rsidRDefault="00AE3985"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aps/>
                <w:color w:val="000000" w:themeColor="text1"/>
                <w:sz w:val="24"/>
                <w:szCs w:val="24"/>
              </w:rPr>
              <w:lastRenderedPageBreak/>
              <w:t>a</w:t>
            </w:r>
            <w:r w:rsidRPr="007660FE">
              <w:rPr>
                <w:rFonts w:ascii="Book Antiqua" w:eastAsia="Times New Roman" w:hAnsi="Book Antiqua" w:cs="Times New Roman"/>
                <w:bCs/>
                <w:color w:val="000000" w:themeColor="text1"/>
                <w:sz w:val="24"/>
                <w:szCs w:val="24"/>
              </w:rPr>
              <w:t xml:space="preserve">mpicillin and </w:t>
            </w:r>
            <w:proofErr w:type="spellStart"/>
            <w:r w:rsidRPr="007660FE">
              <w:rPr>
                <w:rFonts w:ascii="Book Antiqua" w:eastAsia="Times New Roman" w:hAnsi="Book Antiqua" w:cs="Times New Roman"/>
                <w:bCs/>
                <w:color w:val="000000" w:themeColor="text1"/>
                <w:sz w:val="24"/>
                <w:szCs w:val="24"/>
              </w:rPr>
              <w:lastRenderedPageBreak/>
              <w:t>sulbactam</w:t>
            </w:r>
            <w:proofErr w:type="spellEnd"/>
            <w:r w:rsidRPr="007660FE">
              <w:rPr>
                <w:rFonts w:ascii="Book Antiqua" w:eastAsia="Times New Roman" w:hAnsi="Book Antiqua" w:cs="Times New Roman"/>
                <w:bCs/>
                <w:color w:val="000000" w:themeColor="text1"/>
                <w:sz w:val="24"/>
                <w:szCs w:val="24"/>
              </w:rPr>
              <w:t xml:space="preserve"> inhibited biofilm formation</w:t>
            </w:r>
          </w:p>
        </w:tc>
      </w:tr>
    </w:tbl>
    <w:p w14:paraId="0DE4E762" w14:textId="23E804BB" w:rsidR="007476D3" w:rsidRPr="007660FE" w:rsidRDefault="00AF6B33" w:rsidP="00C859EC">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660FE">
        <w:rPr>
          <w:rFonts w:ascii="Book Antiqua" w:eastAsia="Times New Roman" w:hAnsi="Book Antiqua" w:cs="Times New Roman"/>
          <w:b/>
          <w:color w:val="000000" w:themeColor="text1"/>
          <w:sz w:val="24"/>
          <w:szCs w:val="24"/>
        </w:rPr>
        <w:lastRenderedPageBreak/>
        <w:br w:type="page"/>
      </w:r>
      <w:r w:rsidRPr="007660FE">
        <w:rPr>
          <w:rFonts w:ascii="Book Antiqua" w:eastAsia="Times New Roman" w:hAnsi="Book Antiqua" w:cs="Times New Roman"/>
          <w:b/>
          <w:bCs/>
          <w:color w:val="000000" w:themeColor="text1"/>
          <w:sz w:val="24"/>
          <w:szCs w:val="24"/>
        </w:rPr>
        <w:lastRenderedPageBreak/>
        <w:t>Table 5</w:t>
      </w:r>
      <w:r w:rsidR="00C940C0" w:rsidRPr="007660FE">
        <w:rPr>
          <w:rFonts w:ascii="Book Antiqua" w:eastAsia="Times New Roman" w:hAnsi="Book Antiqua" w:cs="Times New Roman"/>
          <w:b/>
          <w:bCs/>
          <w:color w:val="000000" w:themeColor="text1"/>
          <w:sz w:val="24"/>
          <w:szCs w:val="24"/>
        </w:rPr>
        <w:t xml:space="preserve"> </w:t>
      </w:r>
      <w:r w:rsidRPr="007660FE">
        <w:rPr>
          <w:rFonts w:ascii="Book Antiqua" w:eastAsia="Times New Roman" w:hAnsi="Book Antiqua" w:cs="Times New Roman"/>
          <w:b/>
          <w:bCs/>
          <w:color w:val="000000" w:themeColor="text1"/>
          <w:sz w:val="24"/>
          <w:szCs w:val="24"/>
        </w:rPr>
        <w:t>Studies evaluating drug elution or coat</w:t>
      </w:r>
      <w:r w:rsidR="00A475DC" w:rsidRPr="007660FE">
        <w:rPr>
          <w:rFonts w:ascii="Book Antiqua" w:eastAsia="Times New Roman" w:hAnsi="Book Antiqua" w:cs="Times New Roman"/>
          <w:b/>
          <w:bCs/>
          <w:color w:val="000000" w:themeColor="text1"/>
          <w:sz w:val="24"/>
          <w:szCs w:val="24"/>
        </w:rPr>
        <w:t>ing to prevent external failure</w:t>
      </w:r>
    </w:p>
    <w:tbl>
      <w:tblPr>
        <w:tblStyle w:val="a9"/>
        <w:tblW w:w="0" w:type="auto"/>
        <w:tblBorders>
          <w:top w:val="single" w:sz="4" w:space="0" w:color="auto"/>
          <w:bottom w:val="single" w:sz="4" w:space="0" w:color="auto"/>
        </w:tblBorders>
        <w:tblLook w:val="04A0" w:firstRow="1" w:lastRow="0" w:firstColumn="1" w:lastColumn="0" w:noHBand="0" w:noVBand="1"/>
      </w:tblPr>
      <w:tblGrid>
        <w:gridCol w:w="1150"/>
        <w:gridCol w:w="2100"/>
        <w:gridCol w:w="3386"/>
        <w:gridCol w:w="2940"/>
      </w:tblGrid>
      <w:tr w:rsidR="00EB0E90" w:rsidRPr="007660FE" w14:paraId="11EF1A04" w14:textId="77777777" w:rsidTr="00A47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auto"/>
            <w:vAlign w:val="center"/>
          </w:tcPr>
          <w:p w14:paraId="218D60F6" w14:textId="77777777" w:rsidR="007476D3" w:rsidRPr="007660FE" w:rsidRDefault="007476D3"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Author</w:t>
            </w:r>
          </w:p>
        </w:tc>
        <w:tc>
          <w:tcPr>
            <w:tcW w:w="2100" w:type="dxa"/>
            <w:tcBorders>
              <w:top w:val="single" w:sz="4" w:space="0" w:color="auto"/>
              <w:left w:val="none" w:sz="0" w:space="0" w:color="auto"/>
              <w:bottom w:val="single" w:sz="4" w:space="0" w:color="auto"/>
              <w:right w:val="none" w:sz="0" w:space="0" w:color="auto"/>
            </w:tcBorders>
            <w:shd w:val="clear" w:color="auto" w:fill="auto"/>
            <w:vAlign w:val="center"/>
          </w:tcPr>
          <w:p w14:paraId="47CD8659" w14:textId="77777777" w:rsidR="007476D3" w:rsidRPr="007660FE" w:rsidRDefault="007476D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Journal</w:t>
            </w:r>
          </w:p>
        </w:tc>
        <w:tc>
          <w:tcPr>
            <w:tcW w:w="3386" w:type="dxa"/>
            <w:tcBorders>
              <w:top w:val="single" w:sz="4" w:space="0" w:color="auto"/>
              <w:left w:val="none" w:sz="0" w:space="0" w:color="auto"/>
              <w:bottom w:val="single" w:sz="4" w:space="0" w:color="auto"/>
              <w:right w:val="none" w:sz="0" w:space="0" w:color="auto"/>
            </w:tcBorders>
            <w:shd w:val="clear" w:color="auto" w:fill="auto"/>
            <w:vAlign w:val="center"/>
          </w:tcPr>
          <w:p w14:paraId="32A7DB06" w14:textId="7E8384BB" w:rsidR="007476D3" w:rsidRPr="007660FE" w:rsidRDefault="007476D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A475DC" w:rsidRPr="007660FE">
              <w:rPr>
                <w:rFonts w:ascii="Book Antiqua" w:eastAsia="Times New Roman" w:hAnsi="Book Antiqua" w:cs="Times New Roman"/>
                <w:color w:val="000000" w:themeColor="text1"/>
                <w:sz w:val="24"/>
                <w:szCs w:val="24"/>
              </w:rPr>
              <w:t>d</w:t>
            </w:r>
            <w:r w:rsidRPr="007660FE">
              <w:rPr>
                <w:rFonts w:ascii="Book Antiqua" w:eastAsia="Times New Roman" w:hAnsi="Book Antiqua" w:cs="Times New Roman"/>
                <w:color w:val="000000" w:themeColor="text1"/>
                <w:sz w:val="24"/>
                <w:szCs w:val="24"/>
              </w:rPr>
              <w:t>esign</w:t>
            </w:r>
          </w:p>
        </w:tc>
        <w:tc>
          <w:tcPr>
            <w:tcW w:w="2940" w:type="dxa"/>
            <w:tcBorders>
              <w:top w:val="single" w:sz="4" w:space="0" w:color="auto"/>
              <w:left w:val="none" w:sz="0" w:space="0" w:color="auto"/>
              <w:bottom w:val="single" w:sz="4" w:space="0" w:color="auto"/>
              <w:right w:val="none" w:sz="0" w:space="0" w:color="auto"/>
            </w:tcBorders>
            <w:shd w:val="clear" w:color="auto" w:fill="auto"/>
            <w:vAlign w:val="center"/>
          </w:tcPr>
          <w:p w14:paraId="6C8A5516" w14:textId="7E2653AC" w:rsidR="007476D3" w:rsidRPr="007660FE" w:rsidRDefault="007476D3" w:rsidP="00C859E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t xml:space="preserve">Study </w:t>
            </w:r>
            <w:r w:rsidR="00A475DC" w:rsidRPr="007660FE">
              <w:rPr>
                <w:rFonts w:ascii="Book Antiqua" w:eastAsia="Times New Roman" w:hAnsi="Book Antiqua" w:cs="Times New Roman"/>
                <w:color w:val="000000" w:themeColor="text1"/>
                <w:sz w:val="24"/>
                <w:szCs w:val="24"/>
              </w:rPr>
              <w:t>r</w:t>
            </w:r>
            <w:r w:rsidRPr="007660FE">
              <w:rPr>
                <w:rFonts w:ascii="Book Antiqua" w:eastAsia="Times New Roman" w:hAnsi="Book Antiqua" w:cs="Times New Roman"/>
                <w:color w:val="000000" w:themeColor="text1"/>
                <w:sz w:val="24"/>
                <w:szCs w:val="24"/>
              </w:rPr>
              <w:t>esults</w:t>
            </w:r>
          </w:p>
        </w:tc>
      </w:tr>
      <w:tr w:rsidR="00A475DC" w:rsidRPr="007660FE" w14:paraId="528935A6"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auto"/>
              <w:left w:val="none" w:sz="0" w:space="0" w:color="auto"/>
              <w:right w:val="none" w:sz="0" w:space="0" w:color="auto"/>
            </w:tcBorders>
            <w:shd w:val="clear" w:color="auto" w:fill="auto"/>
            <w:vAlign w:val="center"/>
          </w:tcPr>
          <w:p w14:paraId="094260D3" w14:textId="4563E228" w:rsidR="00A475DC" w:rsidRPr="007660FE" w:rsidRDefault="00A475DC" w:rsidP="00C859EC">
            <w:pPr>
              <w:adjustRightInd w:val="0"/>
              <w:snapToGrid w:val="0"/>
              <w:spacing w:line="360" w:lineRule="auto"/>
              <w:jc w:val="both"/>
              <w:rPr>
                <w:rFonts w:ascii="Book Antiqua" w:eastAsia="Times New Roman" w:hAnsi="Book Antiqua" w:cs="Times New Roman"/>
                <w:bCs w:val="0"/>
                <w:color w:val="000000" w:themeColor="text1"/>
                <w:sz w:val="24"/>
                <w:szCs w:val="24"/>
              </w:rPr>
            </w:pPr>
            <w:r w:rsidRPr="007660FE">
              <w:rPr>
                <w:rFonts w:ascii="Book Antiqua" w:eastAsia="Times New Roman" w:hAnsi="Book Antiqua" w:cs="Times New Roman"/>
                <w:color w:val="000000" w:themeColor="text1"/>
                <w:sz w:val="24"/>
                <w:szCs w:val="24"/>
              </w:rPr>
              <w:t>Animals</w:t>
            </w:r>
          </w:p>
        </w:tc>
      </w:tr>
      <w:tr w:rsidR="00EB0E90" w:rsidRPr="007660FE" w14:paraId="3CC518EB"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CC5CA05" w14:textId="695735F8" w:rsidR="007476D3" w:rsidRPr="007660FE" w:rsidRDefault="007476D3" w:rsidP="00C859EC">
            <w:pPr>
              <w:adjustRightInd w:val="0"/>
              <w:snapToGrid w:val="0"/>
              <w:spacing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 w:val="0"/>
                <w:color w:val="000000" w:themeColor="text1"/>
                <w:sz w:val="24"/>
                <w:szCs w:val="24"/>
              </w:rPr>
              <w:t xml:space="preserve">Lee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38</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shd w:val="clear" w:color="auto" w:fill="auto"/>
            <w:vAlign w:val="center"/>
          </w:tcPr>
          <w:p w14:paraId="6AE3EEFE"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 xml:space="preserve">Gastrointestinal Endoscopy </w:t>
            </w:r>
            <w:r w:rsidRPr="007660FE">
              <w:rPr>
                <w:rFonts w:ascii="Book Antiqua" w:eastAsia="Times New Roman" w:hAnsi="Book Antiqua" w:cs="Times New Roman"/>
                <w:bCs/>
                <w:color w:val="000000" w:themeColor="text1"/>
                <w:sz w:val="24"/>
                <w:szCs w:val="24"/>
              </w:rPr>
              <w:t>(2005)</w:t>
            </w:r>
          </w:p>
        </w:tc>
        <w:tc>
          <w:tcPr>
            <w:tcW w:w="3386" w:type="dxa"/>
            <w:shd w:val="clear" w:color="auto" w:fill="auto"/>
            <w:vAlign w:val="center"/>
          </w:tcPr>
          <w:p w14:paraId="4554638F"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porcine model</w:t>
            </w:r>
          </w:p>
          <w:p w14:paraId="517C4455"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2 pigs - control (metallic)</w:t>
            </w:r>
          </w:p>
          <w:p w14:paraId="2756537D"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- 10%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p w14:paraId="35CD9763"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- 20%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tc>
        <w:tc>
          <w:tcPr>
            <w:tcW w:w="2940" w:type="dxa"/>
            <w:shd w:val="clear" w:color="auto" w:fill="auto"/>
            <w:vAlign w:val="center"/>
          </w:tcPr>
          <w:p w14:paraId="2B35748D"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paclitaxel-eluting stents caused mild adverse effects, but are safe to use in porcine models</w:t>
            </w:r>
          </w:p>
        </w:tc>
      </w:tr>
      <w:tr w:rsidR="00EB0E90" w:rsidRPr="007660FE" w14:paraId="3E4D1D65"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7059C516" w14:textId="51BE498A" w:rsidR="007476D3" w:rsidRPr="007660FE" w:rsidRDefault="007476D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 xml:space="preserve">Lee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40</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tcBorders>
              <w:left w:val="none" w:sz="0" w:space="0" w:color="auto"/>
              <w:right w:val="none" w:sz="0" w:space="0" w:color="auto"/>
            </w:tcBorders>
            <w:shd w:val="clear" w:color="auto" w:fill="auto"/>
            <w:vAlign w:val="center"/>
          </w:tcPr>
          <w:p w14:paraId="3EEAD567"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Gastrointestinal Endoscopy</w:t>
            </w:r>
            <w:r w:rsidRPr="007660FE">
              <w:rPr>
                <w:rFonts w:ascii="Book Antiqua" w:eastAsia="Times New Roman" w:hAnsi="Book Antiqua" w:cs="Times New Roman"/>
                <w:bCs/>
                <w:color w:val="000000" w:themeColor="text1"/>
                <w:sz w:val="24"/>
                <w:szCs w:val="24"/>
              </w:rPr>
              <w:t xml:space="preserve"> (2009)</w:t>
            </w:r>
          </w:p>
        </w:tc>
        <w:tc>
          <w:tcPr>
            <w:tcW w:w="3386" w:type="dxa"/>
            <w:tcBorders>
              <w:left w:val="none" w:sz="0" w:space="0" w:color="auto"/>
              <w:right w:val="none" w:sz="0" w:space="0" w:color="auto"/>
            </w:tcBorders>
            <w:shd w:val="clear" w:color="auto" w:fill="auto"/>
            <w:vAlign w:val="center"/>
          </w:tcPr>
          <w:p w14:paraId="5209A65C"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canine model</w:t>
            </w:r>
          </w:p>
          <w:p w14:paraId="573FFE5F"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5 dogs - control (metallic)</w:t>
            </w:r>
          </w:p>
          <w:p w14:paraId="4D0E7261"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6 dogs - 20%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tc>
        <w:tc>
          <w:tcPr>
            <w:tcW w:w="2940" w:type="dxa"/>
            <w:tcBorders>
              <w:left w:val="none" w:sz="0" w:space="0" w:color="auto"/>
              <w:right w:val="none" w:sz="0" w:space="0" w:color="auto"/>
            </w:tcBorders>
            <w:shd w:val="clear" w:color="auto" w:fill="auto"/>
            <w:vAlign w:val="center"/>
          </w:tcPr>
          <w:p w14:paraId="3E46D459"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paclitaxel-eluting stents caused mild adverse effects, but are safe to use in canine models</w:t>
            </w:r>
          </w:p>
        </w:tc>
      </w:tr>
      <w:tr w:rsidR="00EB0E90" w:rsidRPr="007660FE" w14:paraId="13F9C305"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F6D74F9" w14:textId="0C181E95" w:rsidR="007476D3" w:rsidRPr="007660FE" w:rsidRDefault="007476D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 xml:space="preserve">Lee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44</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shd w:val="clear" w:color="auto" w:fill="auto"/>
            <w:vAlign w:val="center"/>
          </w:tcPr>
          <w:p w14:paraId="152D40A9"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International Journal of Pharmaceutics</w:t>
            </w:r>
            <w:r w:rsidRPr="007660FE">
              <w:rPr>
                <w:rFonts w:ascii="Book Antiqua" w:eastAsia="Times New Roman" w:hAnsi="Book Antiqua" w:cs="Times New Roman"/>
                <w:bCs/>
                <w:color w:val="000000" w:themeColor="text1"/>
                <w:sz w:val="24"/>
                <w:szCs w:val="24"/>
              </w:rPr>
              <w:t xml:space="preserve"> (2012)</w:t>
            </w:r>
          </w:p>
        </w:tc>
        <w:tc>
          <w:tcPr>
            <w:tcW w:w="3386" w:type="dxa"/>
            <w:shd w:val="clear" w:color="auto" w:fill="auto"/>
            <w:vAlign w:val="center"/>
          </w:tcPr>
          <w:p w14:paraId="041662D3" w14:textId="4ACB2581" w:rsidR="007476D3" w:rsidRPr="007660FE" w:rsidRDefault="00024C8F"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color w:val="000000" w:themeColor="text1"/>
                <w:sz w:val="24"/>
                <w:szCs w:val="24"/>
              </w:rPr>
              <w:t>in vitro</w:t>
            </w:r>
            <w:r w:rsidR="007476D3" w:rsidRPr="007660FE">
              <w:rPr>
                <w:rFonts w:ascii="Book Antiqua" w:eastAsia="Times New Roman" w:hAnsi="Book Antiqua" w:cs="Times New Roman"/>
                <w:bCs/>
                <w:color w:val="000000" w:themeColor="text1"/>
                <w:sz w:val="24"/>
                <w:szCs w:val="24"/>
              </w:rPr>
              <w:t>, murine model</w:t>
            </w:r>
          </w:p>
          <w:p w14:paraId="69D9DA71"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5 mice - no stenting</w:t>
            </w:r>
          </w:p>
          <w:p w14:paraId="659E1E2E"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5 mice - polyurethane</w:t>
            </w:r>
          </w:p>
          <w:p w14:paraId="7DF8B196"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5 mice - 0%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p w14:paraId="48C1B064"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5 mice - 8%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p w14:paraId="4998D18E"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5 mice - 12%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tc>
        <w:tc>
          <w:tcPr>
            <w:tcW w:w="2940" w:type="dxa"/>
            <w:shd w:val="clear" w:color="auto" w:fill="auto"/>
            <w:vAlign w:val="center"/>
          </w:tcPr>
          <w:p w14:paraId="06AC1DA4" w14:textId="0B4CB044"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stents coated with gemcitabine reduced the size of subcutaneous tumor </w:t>
            </w:r>
            <w:r w:rsidR="00024C8F" w:rsidRPr="007660FE">
              <w:rPr>
                <w:rFonts w:ascii="Book Antiqua" w:eastAsia="Times New Roman" w:hAnsi="Book Antiqua" w:cs="Times New Roman"/>
                <w:bCs/>
                <w:i/>
                <w:color w:val="000000" w:themeColor="text1"/>
                <w:sz w:val="24"/>
                <w:szCs w:val="24"/>
              </w:rPr>
              <w:t>in vitro</w:t>
            </w:r>
            <w:r w:rsidRPr="007660FE">
              <w:rPr>
                <w:rFonts w:ascii="Book Antiqua" w:eastAsia="Times New Roman" w:hAnsi="Book Antiqua" w:cs="Times New Roman"/>
                <w:bCs/>
                <w:color w:val="000000" w:themeColor="text1"/>
                <w:sz w:val="24"/>
                <w:szCs w:val="24"/>
              </w:rPr>
              <w:t xml:space="preserve"> and in mice</w:t>
            </w:r>
          </w:p>
        </w:tc>
      </w:tr>
      <w:tr w:rsidR="00EB0E90" w:rsidRPr="007660FE" w14:paraId="71C5C3F0"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6FBB5142" w14:textId="132E48CE" w:rsidR="007476D3" w:rsidRPr="007660FE" w:rsidRDefault="007476D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Chung</w:t>
            </w:r>
            <w:r w:rsidR="00C518FA" w:rsidRPr="007660FE">
              <w:rPr>
                <w:rFonts w:ascii="Book Antiqua" w:eastAsia="宋体" w:hAnsi="Book Antiqua" w:cs="Times New Roman" w:hint="eastAsia"/>
                <w:b w:val="0"/>
                <w:color w:val="000000" w:themeColor="text1"/>
                <w:sz w:val="24"/>
                <w:szCs w:val="24"/>
                <w:lang w:eastAsia="zh-CN"/>
              </w:rPr>
              <w:t xml:space="preserv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45</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tcBorders>
              <w:left w:val="none" w:sz="0" w:space="0" w:color="auto"/>
              <w:right w:val="none" w:sz="0" w:space="0" w:color="auto"/>
            </w:tcBorders>
            <w:shd w:val="clear" w:color="auto" w:fill="auto"/>
            <w:vAlign w:val="center"/>
          </w:tcPr>
          <w:p w14:paraId="002944E5"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Journal of Gastroenterology and Hepatology</w:t>
            </w:r>
            <w:r w:rsidRPr="007660FE">
              <w:rPr>
                <w:rFonts w:ascii="Book Antiqua" w:eastAsia="Times New Roman" w:hAnsi="Book Antiqua" w:cs="Times New Roman"/>
                <w:bCs/>
                <w:color w:val="000000" w:themeColor="text1"/>
                <w:sz w:val="24"/>
                <w:szCs w:val="24"/>
              </w:rPr>
              <w:t xml:space="preserve"> (2012)</w:t>
            </w:r>
          </w:p>
        </w:tc>
        <w:tc>
          <w:tcPr>
            <w:tcW w:w="3386" w:type="dxa"/>
            <w:tcBorders>
              <w:left w:val="none" w:sz="0" w:space="0" w:color="auto"/>
              <w:right w:val="none" w:sz="0" w:space="0" w:color="auto"/>
            </w:tcBorders>
            <w:shd w:val="clear" w:color="auto" w:fill="auto"/>
            <w:vAlign w:val="center"/>
          </w:tcPr>
          <w:p w14:paraId="4A44B8AB"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porcine model</w:t>
            </w:r>
          </w:p>
          <w:p w14:paraId="496D49CB"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p w14:paraId="00B4D887"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- 10%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p w14:paraId="34E3561C"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- 15%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gemcitabine</w:t>
            </w:r>
          </w:p>
          <w:p w14:paraId="106B4A51"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- 20%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w:t>
            </w:r>
            <w:r w:rsidRPr="007660FE">
              <w:rPr>
                <w:rFonts w:ascii="Book Antiqua" w:eastAsia="Times New Roman" w:hAnsi="Book Antiqua" w:cs="Times New Roman"/>
                <w:bCs/>
                <w:color w:val="000000" w:themeColor="text1"/>
                <w:sz w:val="24"/>
                <w:szCs w:val="24"/>
              </w:rPr>
              <w:lastRenderedPageBreak/>
              <w:t>gemcitabine</w:t>
            </w:r>
          </w:p>
        </w:tc>
        <w:tc>
          <w:tcPr>
            <w:tcW w:w="2940" w:type="dxa"/>
            <w:tcBorders>
              <w:left w:val="none" w:sz="0" w:space="0" w:color="auto"/>
              <w:right w:val="none" w:sz="0" w:space="0" w:color="auto"/>
            </w:tcBorders>
            <w:shd w:val="clear" w:color="auto" w:fill="auto"/>
            <w:vAlign w:val="center"/>
          </w:tcPr>
          <w:p w14:paraId="7F0EB1BE"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lastRenderedPageBreak/>
              <w:t>gemcitabine-eluting stents cause mild to severe inflammation, but are safe to use in porcine models</w:t>
            </w:r>
          </w:p>
        </w:tc>
      </w:tr>
      <w:tr w:rsidR="00EB0E90" w:rsidRPr="007660FE" w14:paraId="2D5177EF"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AFAC4CC" w14:textId="1459FFBE" w:rsidR="007476D3" w:rsidRPr="007660FE" w:rsidRDefault="007476D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lastRenderedPageBreak/>
              <w:t xml:space="preserve">Jang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41</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shd w:val="clear" w:color="auto" w:fill="auto"/>
            <w:vAlign w:val="center"/>
          </w:tcPr>
          <w:p w14:paraId="115CB4A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Endoscopy</w:t>
            </w:r>
            <w:r w:rsidRPr="007660FE">
              <w:rPr>
                <w:rFonts w:ascii="Book Antiqua" w:eastAsia="Times New Roman" w:hAnsi="Book Antiqua" w:cs="Times New Roman"/>
                <w:bCs/>
                <w:color w:val="000000" w:themeColor="text1"/>
                <w:sz w:val="24"/>
                <w:szCs w:val="24"/>
              </w:rPr>
              <w:t xml:space="preserve"> (2012)</w:t>
            </w:r>
          </w:p>
        </w:tc>
        <w:tc>
          <w:tcPr>
            <w:tcW w:w="3386" w:type="dxa"/>
            <w:shd w:val="clear" w:color="auto" w:fill="auto"/>
            <w:vAlign w:val="center"/>
          </w:tcPr>
          <w:p w14:paraId="2C8A5B4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porcine model</w:t>
            </w:r>
          </w:p>
          <w:p w14:paraId="52DBB37D"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p w14:paraId="5181AB4F"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- 0%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+ 10% </w:t>
            </w:r>
            <w:proofErr w:type="spellStart"/>
            <w:r w:rsidRPr="007660FE">
              <w:rPr>
                <w:rFonts w:ascii="Book Antiqua" w:eastAsia="Times New Roman" w:hAnsi="Book Antiqua" w:cs="Times New Roman"/>
                <w:bCs/>
                <w:color w:val="000000" w:themeColor="text1"/>
                <w:sz w:val="24"/>
                <w:szCs w:val="24"/>
              </w:rPr>
              <w:t>taxol</w:t>
            </w:r>
            <w:proofErr w:type="spellEnd"/>
          </w:p>
          <w:p w14:paraId="7695DAED"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- 10%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+ 10% </w:t>
            </w:r>
            <w:proofErr w:type="spellStart"/>
            <w:r w:rsidRPr="007660FE">
              <w:rPr>
                <w:rFonts w:ascii="Book Antiqua" w:eastAsia="Times New Roman" w:hAnsi="Book Antiqua" w:cs="Times New Roman"/>
                <w:bCs/>
                <w:color w:val="000000" w:themeColor="text1"/>
                <w:sz w:val="24"/>
                <w:szCs w:val="24"/>
              </w:rPr>
              <w:t>taxol</w:t>
            </w:r>
            <w:proofErr w:type="spellEnd"/>
          </w:p>
          <w:p w14:paraId="6DFC9F25"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 pigs - 20%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+ 10% </w:t>
            </w:r>
            <w:proofErr w:type="spellStart"/>
            <w:r w:rsidRPr="007660FE">
              <w:rPr>
                <w:rFonts w:ascii="Book Antiqua" w:eastAsia="Times New Roman" w:hAnsi="Book Antiqua" w:cs="Times New Roman"/>
                <w:bCs/>
                <w:color w:val="000000" w:themeColor="text1"/>
                <w:sz w:val="24"/>
                <w:szCs w:val="24"/>
              </w:rPr>
              <w:t>taxol</w:t>
            </w:r>
            <w:proofErr w:type="spellEnd"/>
          </w:p>
        </w:tc>
        <w:tc>
          <w:tcPr>
            <w:tcW w:w="2940" w:type="dxa"/>
            <w:shd w:val="clear" w:color="auto" w:fill="auto"/>
            <w:vAlign w:val="center"/>
          </w:tcPr>
          <w:p w14:paraId="0F7241C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greater patency observed when stents were coated with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with paclitaxel. stents are safe to use in porcine models.</w:t>
            </w:r>
          </w:p>
        </w:tc>
      </w:tr>
      <w:tr w:rsidR="00EB0E90" w:rsidRPr="007660FE" w14:paraId="322A1724"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2972D81A" w14:textId="340D0A49" w:rsidR="007476D3" w:rsidRPr="007660FE" w:rsidRDefault="007476D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Kim</w:t>
            </w:r>
            <w:r w:rsidR="00C518FA" w:rsidRPr="007660FE">
              <w:rPr>
                <w:rFonts w:ascii="Book Antiqua" w:eastAsia="宋体" w:hAnsi="Book Antiqua" w:cs="Times New Roman" w:hint="eastAsia"/>
                <w:b w:val="0"/>
                <w:color w:val="000000" w:themeColor="text1"/>
                <w:sz w:val="24"/>
                <w:szCs w:val="24"/>
                <w:lang w:eastAsia="zh-CN"/>
              </w:rPr>
              <w:t xml:space="preserv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46</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tcBorders>
              <w:left w:val="none" w:sz="0" w:space="0" w:color="auto"/>
              <w:right w:val="none" w:sz="0" w:space="0" w:color="auto"/>
            </w:tcBorders>
            <w:shd w:val="clear" w:color="auto" w:fill="auto"/>
            <w:vAlign w:val="center"/>
          </w:tcPr>
          <w:p w14:paraId="35D933D7"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 xml:space="preserve">International Journal of Nanomedicine </w:t>
            </w:r>
            <w:r w:rsidRPr="007660FE">
              <w:rPr>
                <w:rFonts w:ascii="Book Antiqua" w:eastAsia="Times New Roman" w:hAnsi="Book Antiqua" w:cs="Times New Roman"/>
                <w:bCs/>
                <w:color w:val="000000" w:themeColor="text1"/>
                <w:sz w:val="24"/>
                <w:szCs w:val="24"/>
              </w:rPr>
              <w:t>(2013)</w:t>
            </w:r>
          </w:p>
        </w:tc>
        <w:tc>
          <w:tcPr>
            <w:tcW w:w="3386" w:type="dxa"/>
            <w:tcBorders>
              <w:left w:val="none" w:sz="0" w:space="0" w:color="auto"/>
              <w:right w:val="none" w:sz="0" w:space="0" w:color="auto"/>
            </w:tcBorders>
            <w:shd w:val="clear" w:color="auto" w:fill="auto"/>
            <w:vAlign w:val="center"/>
          </w:tcPr>
          <w:p w14:paraId="68A68323" w14:textId="2454868B" w:rsidR="007476D3" w:rsidRPr="007660FE" w:rsidRDefault="00024C8F"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i/>
                <w:color w:val="000000" w:themeColor="text1"/>
                <w:sz w:val="24"/>
                <w:szCs w:val="24"/>
              </w:rPr>
              <w:t>in vitro</w:t>
            </w:r>
            <w:r w:rsidR="007476D3" w:rsidRPr="007660FE">
              <w:rPr>
                <w:rFonts w:ascii="Book Antiqua" w:eastAsia="Times New Roman" w:hAnsi="Book Antiqua" w:cs="Times New Roman"/>
                <w:bCs/>
                <w:color w:val="000000" w:themeColor="text1"/>
                <w:sz w:val="24"/>
                <w:szCs w:val="24"/>
              </w:rPr>
              <w:t>, murine model</w:t>
            </w:r>
          </w:p>
          <w:p w14:paraId="5701D338"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10 mice - control (no stenting)</w:t>
            </w:r>
          </w:p>
          <w:p w14:paraId="7C10EEB2"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10 mice - PCL film</w:t>
            </w:r>
          </w:p>
          <w:p w14:paraId="30A21D53"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10 mice - </w:t>
            </w:r>
            <w:proofErr w:type="spellStart"/>
            <w:r w:rsidRPr="007660FE">
              <w:rPr>
                <w:rFonts w:ascii="Book Antiqua" w:eastAsia="Times New Roman" w:hAnsi="Book Antiqua" w:cs="Times New Roman"/>
                <w:bCs/>
                <w:color w:val="000000" w:themeColor="text1"/>
                <w:sz w:val="24"/>
                <w:szCs w:val="24"/>
              </w:rPr>
              <w:t>sorafenib</w:t>
            </w:r>
            <w:proofErr w:type="spellEnd"/>
            <w:r w:rsidRPr="007660FE">
              <w:rPr>
                <w:rFonts w:ascii="Book Antiqua" w:eastAsia="Times New Roman" w:hAnsi="Book Antiqua" w:cs="Times New Roman"/>
                <w:bCs/>
                <w:color w:val="000000" w:themeColor="text1"/>
                <w:sz w:val="24"/>
                <w:szCs w:val="24"/>
              </w:rPr>
              <w:t>-loaded film</w:t>
            </w:r>
          </w:p>
        </w:tc>
        <w:tc>
          <w:tcPr>
            <w:tcW w:w="2940" w:type="dxa"/>
            <w:tcBorders>
              <w:left w:val="none" w:sz="0" w:space="0" w:color="auto"/>
              <w:right w:val="none" w:sz="0" w:space="0" w:color="auto"/>
            </w:tcBorders>
            <w:shd w:val="clear" w:color="auto" w:fill="auto"/>
            <w:vAlign w:val="center"/>
          </w:tcPr>
          <w:p w14:paraId="564BB9F7" w14:textId="5833DD70"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roofErr w:type="spellStart"/>
            <w:r w:rsidRPr="007660FE">
              <w:rPr>
                <w:rFonts w:ascii="Book Antiqua" w:eastAsia="Times New Roman" w:hAnsi="Book Antiqua" w:cs="Times New Roman"/>
                <w:bCs/>
                <w:color w:val="000000" w:themeColor="text1"/>
                <w:sz w:val="24"/>
                <w:szCs w:val="24"/>
              </w:rPr>
              <w:t>sorafenib</w:t>
            </w:r>
            <w:proofErr w:type="spellEnd"/>
            <w:r w:rsidRPr="007660FE">
              <w:rPr>
                <w:rFonts w:ascii="Book Antiqua" w:eastAsia="Times New Roman" w:hAnsi="Book Antiqua" w:cs="Times New Roman"/>
                <w:bCs/>
                <w:color w:val="000000" w:themeColor="text1"/>
                <w:sz w:val="24"/>
                <w:szCs w:val="24"/>
              </w:rPr>
              <w:t xml:space="preserve">-loaded film inhibited the growth of human cholangiocarcinoma cells </w:t>
            </w:r>
            <w:r w:rsidR="00024C8F" w:rsidRPr="007660FE">
              <w:rPr>
                <w:rFonts w:ascii="Book Antiqua" w:eastAsia="Times New Roman" w:hAnsi="Book Antiqua" w:cs="Times New Roman"/>
                <w:bCs/>
                <w:i/>
                <w:color w:val="000000" w:themeColor="text1"/>
                <w:sz w:val="24"/>
                <w:szCs w:val="24"/>
              </w:rPr>
              <w:t>in vitro</w:t>
            </w:r>
            <w:r w:rsidRPr="007660FE">
              <w:rPr>
                <w:rFonts w:ascii="Book Antiqua" w:eastAsia="Times New Roman" w:hAnsi="Book Antiqua" w:cs="Times New Roman"/>
                <w:bCs/>
                <w:color w:val="000000" w:themeColor="text1"/>
                <w:sz w:val="24"/>
                <w:szCs w:val="24"/>
              </w:rPr>
              <w:t xml:space="preserve"> and in mice</w:t>
            </w:r>
          </w:p>
        </w:tc>
      </w:tr>
      <w:tr w:rsidR="00EB0E90" w:rsidRPr="007660FE" w14:paraId="1B71BFB6"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C694D3" w14:textId="793712F2" w:rsidR="007476D3" w:rsidRPr="007660FE" w:rsidRDefault="007476D3" w:rsidP="00C859EC">
            <w:pPr>
              <w:adjustRightInd w:val="0"/>
              <w:snapToGrid w:val="0"/>
              <w:spacing w:line="360" w:lineRule="auto"/>
              <w:jc w:val="both"/>
              <w:rPr>
                <w:rFonts w:ascii="Book Antiqua" w:eastAsia="宋体" w:hAnsi="Book Antiqua" w:cs="Times New Roman"/>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Shi</w:t>
            </w:r>
            <w:r w:rsidR="00C518FA" w:rsidRPr="007660FE">
              <w:rPr>
                <w:rFonts w:ascii="Book Antiqua" w:eastAsia="宋体" w:hAnsi="Book Antiqua" w:cs="Times New Roman" w:hint="eastAsia"/>
                <w:b w:val="0"/>
                <w:color w:val="000000" w:themeColor="text1"/>
                <w:sz w:val="24"/>
                <w:szCs w:val="24"/>
                <w:lang w:eastAsia="zh-CN"/>
              </w:rPr>
              <w:t xml:space="preserv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42</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shd w:val="clear" w:color="auto" w:fill="auto"/>
            <w:vAlign w:val="center"/>
          </w:tcPr>
          <w:p w14:paraId="444826D6"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D4317D">
              <w:rPr>
                <w:rFonts w:ascii="Book Antiqua" w:eastAsia="Times New Roman" w:hAnsi="Book Antiqua" w:cs="Times New Roman"/>
                <w:bCs/>
                <w:i/>
                <w:color w:val="000000" w:themeColor="text1"/>
                <w:sz w:val="24"/>
                <w:szCs w:val="24"/>
              </w:rPr>
              <w:t>European Journal of Gastroenterology and Hepatology</w:t>
            </w:r>
            <w:r w:rsidRPr="007660FE">
              <w:rPr>
                <w:rFonts w:ascii="Book Antiqua" w:eastAsia="Times New Roman" w:hAnsi="Book Antiqua" w:cs="Times New Roman"/>
                <w:bCs/>
                <w:color w:val="000000" w:themeColor="text1"/>
                <w:sz w:val="24"/>
                <w:szCs w:val="24"/>
              </w:rPr>
              <w:t xml:space="preserve"> (2013)</w:t>
            </w:r>
          </w:p>
        </w:tc>
        <w:tc>
          <w:tcPr>
            <w:tcW w:w="3386" w:type="dxa"/>
            <w:shd w:val="clear" w:color="auto" w:fill="auto"/>
            <w:vAlign w:val="center"/>
          </w:tcPr>
          <w:p w14:paraId="1F06C4D3"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canine model</w:t>
            </w:r>
          </w:p>
          <w:p w14:paraId="61B98766"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10 dogs – control (no stenting)</w:t>
            </w:r>
          </w:p>
          <w:p w14:paraId="258C4F77"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10 dogs – Poly-L-lactic acid coated metallic stents (PLLA)</w:t>
            </w:r>
          </w:p>
          <w:p w14:paraId="12D141EE"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10 dogs – PLLA + 1mg paclitaxel/stent</w:t>
            </w:r>
          </w:p>
          <w:p w14:paraId="00DAF5B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10 dogs – PLLA + 2mg paclitaxel/stent</w:t>
            </w:r>
          </w:p>
        </w:tc>
        <w:tc>
          <w:tcPr>
            <w:tcW w:w="2940" w:type="dxa"/>
            <w:shd w:val="clear" w:color="auto" w:fill="auto"/>
            <w:vAlign w:val="center"/>
          </w:tcPr>
          <w:p w14:paraId="6B1063E9"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no adverse effects.</w:t>
            </w:r>
          </w:p>
          <w:p w14:paraId="6ED5CEF7"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less granulation tissue and glandular hyperplasia in dogs with paclitaxel stents.</w:t>
            </w:r>
          </w:p>
        </w:tc>
      </w:tr>
      <w:tr w:rsidR="00EB0E90" w:rsidRPr="007660FE" w14:paraId="0FE240B0"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75D464D5" w14:textId="29903983" w:rsidR="007476D3" w:rsidRPr="007660FE" w:rsidRDefault="007476D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Bang</w:t>
            </w:r>
            <w:r w:rsidR="00C518FA" w:rsidRPr="007660FE">
              <w:rPr>
                <w:rFonts w:ascii="Book Antiqua" w:eastAsia="宋体" w:hAnsi="Book Antiqua" w:cs="Times New Roman" w:hint="eastAsia"/>
                <w:b w:val="0"/>
                <w:color w:val="000000" w:themeColor="text1"/>
                <w:sz w:val="24"/>
                <w:szCs w:val="24"/>
                <w:lang w:eastAsia="zh-CN"/>
              </w:rPr>
              <w:t xml:space="preserv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43</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tcBorders>
              <w:left w:val="none" w:sz="0" w:space="0" w:color="auto"/>
              <w:right w:val="none" w:sz="0" w:space="0" w:color="auto"/>
            </w:tcBorders>
            <w:shd w:val="clear" w:color="auto" w:fill="auto"/>
            <w:vAlign w:val="center"/>
          </w:tcPr>
          <w:p w14:paraId="702D36AA"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D4317D">
              <w:rPr>
                <w:rFonts w:ascii="Book Antiqua" w:eastAsia="Times New Roman" w:hAnsi="Book Antiqua" w:cs="Times New Roman"/>
                <w:bCs/>
                <w:i/>
                <w:color w:val="000000" w:themeColor="text1"/>
                <w:sz w:val="24"/>
                <w:szCs w:val="24"/>
              </w:rPr>
              <w:t>Gastroenterology Research and Practice</w:t>
            </w:r>
            <w:r w:rsidRPr="007660FE">
              <w:rPr>
                <w:rFonts w:ascii="Book Antiqua" w:eastAsia="Times New Roman" w:hAnsi="Book Antiqua" w:cs="Times New Roman"/>
                <w:bCs/>
                <w:color w:val="000000" w:themeColor="text1"/>
                <w:sz w:val="24"/>
                <w:szCs w:val="24"/>
              </w:rPr>
              <w:t xml:space="preserve"> (2015)</w:t>
            </w:r>
          </w:p>
        </w:tc>
        <w:tc>
          <w:tcPr>
            <w:tcW w:w="3386" w:type="dxa"/>
            <w:tcBorders>
              <w:left w:val="none" w:sz="0" w:space="0" w:color="auto"/>
              <w:right w:val="none" w:sz="0" w:space="0" w:color="auto"/>
            </w:tcBorders>
            <w:shd w:val="clear" w:color="auto" w:fill="auto"/>
            <w:vAlign w:val="center"/>
          </w:tcPr>
          <w:p w14:paraId="1196F832"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murine model</w:t>
            </w:r>
          </w:p>
          <w:p w14:paraId="67BC40F2"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8 mice - control (polyurethane)</w:t>
            </w:r>
          </w:p>
          <w:p w14:paraId="3C147941"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 xml:space="preserve">8 mice - control + </w:t>
            </w:r>
            <w:proofErr w:type="spellStart"/>
            <w:r w:rsidRPr="007660FE">
              <w:rPr>
                <w:rFonts w:ascii="Book Antiqua" w:eastAsia="Times New Roman" w:hAnsi="Book Antiqua" w:cs="Times New Roman"/>
                <w:bCs/>
                <w:color w:val="000000" w:themeColor="text1"/>
                <w:sz w:val="24"/>
                <w:szCs w:val="24"/>
              </w:rPr>
              <w:t>Pluronic</w:t>
            </w:r>
            <w:proofErr w:type="spellEnd"/>
          </w:p>
          <w:p w14:paraId="787C7752"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 xml:space="preserve">8 mice -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+ 5% </w:t>
            </w:r>
            <w:r w:rsidRPr="007660FE">
              <w:rPr>
                <w:rFonts w:ascii="Book Antiqua" w:eastAsia="Times New Roman" w:hAnsi="Book Antiqua" w:cs="Times New Roman"/>
                <w:bCs/>
                <w:color w:val="000000" w:themeColor="text1"/>
                <w:sz w:val="24"/>
                <w:szCs w:val="24"/>
              </w:rPr>
              <w:lastRenderedPageBreak/>
              <w:t>paclitaxel</w:t>
            </w:r>
          </w:p>
          <w:p w14:paraId="59FA7448"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eastAsia="Times New Roman" w:hAnsi="Book Antiqua" w:cs="Times New Roman"/>
                <w:bCs/>
                <w:color w:val="000000" w:themeColor="text1"/>
                <w:sz w:val="24"/>
                <w:szCs w:val="24"/>
              </w:rPr>
              <w:t xml:space="preserve">8 mice - </w:t>
            </w:r>
            <w:proofErr w:type="spellStart"/>
            <w:r w:rsidRPr="007660FE">
              <w:rPr>
                <w:rFonts w:ascii="Book Antiqua" w:eastAsia="Times New Roman" w:hAnsi="Book Antiqua" w:cs="Times New Roman"/>
                <w:bCs/>
                <w:color w:val="000000" w:themeColor="text1"/>
                <w:sz w:val="24"/>
                <w:szCs w:val="24"/>
              </w:rPr>
              <w:t>Pluronic</w:t>
            </w:r>
            <w:proofErr w:type="spellEnd"/>
            <w:r w:rsidRPr="007660FE">
              <w:rPr>
                <w:rFonts w:ascii="Book Antiqua" w:eastAsia="Times New Roman" w:hAnsi="Book Antiqua" w:cs="Times New Roman"/>
                <w:bCs/>
                <w:color w:val="000000" w:themeColor="text1"/>
                <w:sz w:val="24"/>
                <w:szCs w:val="24"/>
              </w:rPr>
              <w:t xml:space="preserve"> + 10% paclitaxel</w:t>
            </w:r>
          </w:p>
        </w:tc>
        <w:tc>
          <w:tcPr>
            <w:tcW w:w="2940" w:type="dxa"/>
            <w:tcBorders>
              <w:left w:val="none" w:sz="0" w:space="0" w:color="auto"/>
              <w:right w:val="none" w:sz="0" w:space="0" w:color="auto"/>
            </w:tcBorders>
            <w:shd w:val="clear" w:color="auto" w:fill="auto"/>
            <w:vAlign w:val="center"/>
          </w:tcPr>
          <w:p w14:paraId="784BD2C8"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rPr>
            </w:pPr>
            <w:r w:rsidRPr="007660FE">
              <w:rPr>
                <w:rFonts w:ascii="Book Antiqua" w:hAnsi="Book Antiqua" w:cs="Times New Roman"/>
                <w:color w:val="000000" w:themeColor="text1"/>
                <w:sz w:val="24"/>
                <w:szCs w:val="24"/>
                <w:shd w:val="clear" w:color="auto" w:fill="FFFFFF"/>
              </w:rPr>
              <w:lastRenderedPageBreak/>
              <w:t>tumor angiogenesis inhibited in mice with Paclitaxel stents through multiple molecular mechanisms.</w:t>
            </w:r>
          </w:p>
        </w:tc>
      </w:tr>
      <w:tr w:rsidR="00EB0E90" w:rsidRPr="007660FE" w14:paraId="3EAE58E9"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5D8677E" w14:textId="77777777" w:rsidR="007476D3" w:rsidRPr="007660FE" w:rsidRDefault="007476D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color w:val="000000" w:themeColor="text1"/>
                <w:sz w:val="24"/>
                <w:szCs w:val="24"/>
              </w:rPr>
              <w:lastRenderedPageBreak/>
              <w:t>Humans</w:t>
            </w:r>
          </w:p>
        </w:tc>
        <w:tc>
          <w:tcPr>
            <w:tcW w:w="2100" w:type="dxa"/>
            <w:shd w:val="clear" w:color="auto" w:fill="auto"/>
            <w:vAlign w:val="center"/>
          </w:tcPr>
          <w:p w14:paraId="0A073886"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3386" w:type="dxa"/>
            <w:shd w:val="clear" w:color="auto" w:fill="auto"/>
            <w:vAlign w:val="center"/>
          </w:tcPr>
          <w:p w14:paraId="521027F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p>
        </w:tc>
        <w:tc>
          <w:tcPr>
            <w:tcW w:w="2940" w:type="dxa"/>
            <w:shd w:val="clear" w:color="auto" w:fill="auto"/>
            <w:vAlign w:val="center"/>
          </w:tcPr>
          <w:p w14:paraId="50D962C1"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rPr>
            </w:pPr>
          </w:p>
        </w:tc>
      </w:tr>
      <w:tr w:rsidR="00EB0E90" w:rsidRPr="007660FE" w14:paraId="701B31CA" w14:textId="77777777" w:rsidTr="00A47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10F6188F" w14:textId="6DC5C978" w:rsidR="007476D3" w:rsidRPr="007660FE" w:rsidRDefault="007476D3" w:rsidP="00C859EC">
            <w:pPr>
              <w:adjustRightInd w:val="0"/>
              <w:snapToGrid w:val="0"/>
              <w:spacing w:line="360" w:lineRule="auto"/>
              <w:jc w:val="both"/>
              <w:rPr>
                <w:rFonts w:ascii="Book Antiqua" w:eastAsia="宋体" w:hAnsi="Book Antiqua" w:cs="Times New Roman"/>
                <w:b w:val="0"/>
                <w:color w:val="000000" w:themeColor="text1"/>
                <w:sz w:val="24"/>
                <w:szCs w:val="24"/>
                <w:lang w:eastAsia="zh-CN"/>
              </w:rPr>
            </w:pPr>
            <w:r w:rsidRPr="007660FE">
              <w:rPr>
                <w:rFonts w:ascii="Book Antiqua" w:eastAsia="Times New Roman" w:hAnsi="Book Antiqua" w:cs="Times New Roman"/>
                <w:b w:val="0"/>
                <w:color w:val="000000" w:themeColor="text1"/>
                <w:sz w:val="24"/>
                <w:szCs w:val="24"/>
              </w:rPr>
              <w:t>Suk</w:t>
            </w:r>
            <w:r w:rsidR="00C518FA" w:rsidRPr="007660FE">
              <w:rPr>
                <w:rFonts w:ascii="Book Antiqua" w:eastAsia="宋体" w:hAnsi="Book Antiqua" w:cs="Times New Roman" w:hint="eastAsia"/>
                <w:b w:val="0"/>
                <w:color w:val="000000" w:themeColor="text1"/>
                <w:sz w:val="24"/>
                <w:szCs w:val="24"/>
                <w:lang w:eastAsia="zh-CN"/>
              </w:rPr>
              <w:t xml:space="preserve">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2</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tcBorders>
              <w:left w:val="none" w:sz="0" w:space="0" w:color="auto"/>
              <w:right w:val="none" w:sz="0" w:space="0" w:color="auto"/>
            </w:tcBorders>
            <w:shd w:val="clear" w:color="auto" w:fill="auto"/>
            <w:vAlign w:val="center"/>
          </w:tcPr>
          <w:p w14:paraId="4C18D9A6"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Gastrointestinal Endoscopy</w:t>
            </w:r>
            <w:r w:rsidRPr="007660FE">
              <w:rPr>
                <w:rFonts w:ascii="Book Antiqua" w:eastAsia="Times New Roman" w:hAnsi="Book Antiqua" w:cs="Times New Roman"/>
                <w:bCs/>
                <w:color w:val="000000" w:themeColor="text1"/>
                <w:sz w:val="24"/>
                <w:szCs w:val="24"/>
              </w:rPr>
              <w:t xml:space="preserve"> (2007)</w:t>
            </w:r>
          </w:p>
        </w:tc>
        <w:tc>
          <w:tcPr>
            <w:tcW w:w="3386" w:type="dxa"/>
            <w:tcBorders>
              <w:left w:val="none" w:sz="0" w:space="0" w:color="auto"/>
              <w:right w:val="none" w:sz="0" w:space="0" w:color="auto"/>
            </w:tcBorders>
            <w:shd w:val="clear" w:color="auto" w:fill="auto"/>
            <w:vAlign w:val="center"/>
          </w:tcPr>
          <w:p w14:paraId="70629BE1"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1202FA22"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21 patients - 10%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tc>
        <w:tc>
          <w:tcPr>
            <w:tcW w:w="2940" w:type="dxa"/>
            <w:tcBorders>
              <w:left w:val="none" w:sz="0" w:space="0" w:color="auto"/>
              <w:right w:val="none" w:sz="0" w:space="0" w:color="auto"/>
            </w:tcBorders>
            <w:shd w:val="clear" w:color="auto" w:fill="auto"/>
            <w:vAlign w:val="center"/>
          </w:tcPr>
          <w:p w14:paraId="17429357" w14:textId="77777777" w:rsidR="007476D3" w:rsidRPr="007660FE" w:rsidRDefault="007476D3" w:rsidP="00C859E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paclitaxel-eluting stents are safe and effective. occlusion in 9 patients, mean patency was 429 days.</w:t>
            </w:r>
          </w:p>
        </w:tc>
      </w:tr>
      <w:tr w:rsidR="00EB0E90" w:rsidRPr="007660FE" w14:paraId="44677DF7" w14:textId="77777777" w:rsidTr="00A475DC">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E5213A2" w14:textId="5BB4C5AF" w:rsidR="007476D3" w:rsidRPr="007660FE" w:rsidRDefault="007476D3" w:rsidP="00C859EC">
            <w:pPr>
              <w:adjustRightInd w:val="0"/>
              <w:snapToGrid w:val="0"/>
              <w:spacing w:line="360" w:lineRule="auto"/>
              <w:jc w:val="both"/>
              <w:rPr>
                <w:rFonts w:ascii="Book Antiqua" w:eastAsia="Times New Roman" w:hAnsi="Book Antiqua" w:cs="Times New Roman"/>
                <w:b w:val="0"/>
                <w:color w:val="000000" w:themeColor="text1"/>
                <w:sz w:val="24"/>
                <w:szCs w:val="24"/>
              </w:rPr>
            </w:pPr>
            <w:r w:rsidRPr="007660FE">
              <w:rPr>
                <w:rFonts w:ascii="Book Antiqua" w:eastAsia="Times New Roman" w:hAnsi="Book Antiqua" w:cs="Times New Roman"/>
                <w:b w:val="0"/>
                <w:color w:val="000000" w:themeColor="text1"/>
                <w:sz w:val="24"/>
                <w:szCs w:val="24"/>
              </w:rPr>
              <w:t xml:space="preserve">Jang </w:t>
            </w:r>
            <w:r w:rsidR="00C518FA" w:rsidRPr="007660FE">
              <w:rPr>
                <w:rFonts w:ascii="Book Antiqua" w:eastAsia="宋体" w:hAnsi="Book Antiqua" w:cs="Times New Roman"/>
                <w:b w:val="0"/>
                <w:i/>
                <w:color w:val="000000" w:themeColor="text1"/>
                <w:sz w:val="24"/>
                <w:szCs w:val="24"/>
                <w:lang w:eastAsia="zh-CN"/>
              </w:rPr>
              <w:t>et al</w:t>
            </w:r>
            <w:r w:rsidR="00C518FA" w:rsidRPr="007660FE">
              <w:rPr>
                <w:rFonts w:ascii="Book Antiqua" w:eastAsia="宋体" w:hAnsi="Book Antiqua" w:cs="Times New Roman"/>
                <w:b w:val="0"/>
                <w:color w:val="000000" w:themeColor="text1"/>
                <w:sz w:val="24"/>
                <w:szCs w:val="24"/>
                <w:vertAlign w:val="superscript"/>
                <w:lang w:eastAsia="zh-CN"/>
              </w:rPr>
              <w:t>[</w:t>
            </w:r>
            <w:r w:rsidR="00C518FA" w:rsidRPr="007660FE">
              <w:rPr>
                <w:rFonts w:ascii="Book Antiqua" w:eastAsia="宋体" w:hAnsi="Book Antiqua" w:cs="Times New Roman" w:hint="eastAsia"/>
                <w:b w:val="0"/>
                <w:color w:val="000000" w:themeColor="text1"/>
                <w:sz w:val="24"/>
                <w:szCs w:val="24"/>
                <w:vertAlign w:val="superscript"/>
                <w:lang w:eastAsia="zh-CN"/>
              </w:rPr>
              <w:t>3</w:t>
            </w:r>
            <w:r w:rsidR="00C518FA" w:rsidRPr="007660FE">
              <w:rPr>
                <w:rFonts w:ascii="Book Antiqua" w:eastAsia="宋体" w:hAnsi="Book Antiqua" w:cs="Times New Roman"/>
                <w:b w:val="0"/>
                <w:color w:val="000000" w:themeColor="text1"/>
                <w:sz w:val="24"/>
                <w:szCs w:val="24"/>
                <w:vertAlign w:val="superscript"/>
                <w:lang w:eastAsia="zh-CN"/>
              </w:rPr>
              <w:t>]</w:t>
            </w:r>
          </w:p>
        </w:tc>
        <w:tc>
          <w:tcPr>
            <w:tcW w:w="2100" w:type="dxa"/>
            <w:shd w:val="clear" w:color="auto" w:fill="auto"/>
            <w:vAlign w:val="center"/>
          </w:tcPr>
          <w:p w14:paraId="0DC8146F"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D4317D">
              <w:rPr>
                <w:rFonts w:ascii="Book Antiqua" w:eastAsia="Times New Roman" w:hAnsi="Book Antiqua" w:cs="Times New Roman"/>
                <w:bCs/>
                <w:i/>
                <w:color w:val="000000" w:themeColor="text1"/>
                <w:sz w:val="24"/>
                <w:szCs w:val="24"/>
              </w:rPr>
              <w:t>Digestive Diseases and Sciences</w:t>
            </w:r>
            <w:r w:rsidRPr="007660FE">
              <w:rPr>
                <w:rFonts w:ascii="Book Antiqua" w:eastAsia="Times New Roman" w:hAnsi="Book Antiqua" w:cs="Times New Roman"/>
                <w:bCs/>
                <w:color w:val="000000" w:themeColor="text1"/>
                <w:sz w:val="24"/>
                <w:szCs w:val="24"/>
              </w:rPr>
              <w:t xml:space="preserve"> (2013)</w:t>
            </w:r>
          </w:p>
        </w:tc>
        <w:tc>
          <w:tcPr>
            <w:tcW w:w="3386" w:type="dxa"/>
            <w:shd w:val="clear" w:color="auto" w:fill="auto"/>
            <w:vAlign w:val="center"/>
          </w:tcPr>
          <w:p w14:paraId="4FC48CFD"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randomized prospective</w:t>
            </w:r>
          </w:p>
          <w:p w14:paraId="42619542"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46 patients - control (metallic)</w:t>
            </w:r>
          </w:p>
          <w:p w14:paraId="34A7EC87"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 xml:space="preserve">60 patients - 10% </w:t>
            </w:r>
            <w:proofErr w:type="spellStart"/>
            <w:r w:rsidRPr="007660FE">
              <w:rPr>
                <w:rFonts w:ascii="Book Antiqua" w:eastAsia="Times New Roman" w:hAnsi="Book Antiqua" w:cs="Times New Roman"/>
                <w:bCs/>
                <w:color w:val="000000" w:themeColor="text1"/>
                <w:sz w:val="24"/>
                <w:szCs w:val="24"/>
              </w:rPr>
              <w:t>wt</w:t>
            </w:r>
            <w:proofErr w:type="spellEnd"/>
            <w:r w:rsidRPr="007660FE">
              <w:rPr>
                <w:rFonts w:ascii="Book Antiqua" w:eastAsia="Times New Roman" w:hAnsi="Book Antiqua" w:cs="Times New Roman"/>
                <w:bCs/>
                <w:color w:val="000000" w:themeColor="text1"/>
                <w:sz w:val="24"/>
                <w:szCs w:val="24"/>
              </w:rPr>
              <w:t>/</w:t>
            </w:r>
            <w:proofErr w:type="spellStart"/>
            <w:r w:rsidRPr="007660FE">
              <w:rPr>
                <w:rFonts w:ascii="Book Antiqua" w:eastAsia="Times New Roman" w:hAnsi="Book Antiqua" w:cs="Times New Roman"/>
                <w:bCs/>
                <w:color w:val="000000" w:themeColor="text1"/>
                <w:sz w:val="24"/>
                <w:szCs w:val="24"/>
              </w:rPr>
              <w:t>vol</w:t>
            </w:r>
            <w:proofErr w:type="spellEnd"/>
            <w:r w:rsidRPr="007660FE">
              <w:rPr>
                <w:rFonts w:ascii="Book Antiqua" w:eastAsia="Times New Roman" w:hAnsi="Book Antiqua" w:cs="Times New Roman"/>
                <w:bCs/>
                <w:color w:val="000000" w:themeColor="text1"/>
                <w:sz w:val="24"/>
                <w:szCs w:val="24"/>
              </w:rPr>
              <w:t xml:space="preserve"> paclitaxel</w:t>
            </w:r>
          </w:p>
        </w:tc>
        <w:tc>
          <w:tcPr>
            <w:tcW w:w="2940" w:type="dxa"/>
            <w:shd w:val="clear" w:color="auto" w:fill="auto"/>
            <w:vAlign w:val="center"/>
          </w:tcPr>
          <w:p w14:paraId="2929D1EF" w14:textId="77777777" w:rsidR="007476D3" w:rsidRPr="007660FE" w:rsidRDefault="007476D3" w:rsidP="00C859E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bCs/>
                <w:color w:val="000000" w:themeColor="text1"/>
                <w:sz w:val="24"/>
                <w:szCs w:val="24"/>
              </w:rPr>
              <w:t>no significant differences in stent patency or patient survival, but stents proved safe to use in humans</w:t>
            </w:r>
          </w:p>
        </w:tc>
      </w:tr>
    </w:tbl>
    <w:p w14:paraId="515832CA" w14:textId="77777777" w:rsidR="007476D3" w:rsidRPr="007660FE" w:rsidRDefault="007476D3" w:rsidP="00C859EC">
      <w:pPr>
        <w:adjustRightInd w:val="0"/>
        <w:snapToGrid w:val="0"/>
        <w:spacing w:after="0" w:line="360" w:lineRule="auto"/>
        <w:jc w:val="both"/>
        <w:rPr>
          <w:rFonts w:ascii="Book Antiqua" w:eastAsia="Times New Roman" w:hAnsi="Book Antiqua" w:cs="Times New Roman"/>
          <w:color w:val="000000" w:themeColor="text1"/>
          <w:sz w:val="24"/>
          <w:szCs w:val="24"/>
        </w:rPr>
      </w:pPr>
    </w:p>
    <w:p w14:paraId="4E4E5A26" w14:textId="3809EFE0" w:rsidR="00E5104F" w:rsidRPr="007660FE" w:rsidRDefault="00E5104F"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br w:type="page"/>
      </w:r>
    </w:p>
    <w:p w14:paraId="0CA91085" w14:textId="77777777" w:rsidR="00083E6D" w:rsidRPr="007660FE" w:rsidRDefault="00083E6D" w:rsidP="00C859EC">
      <w:pPr>
        <w:adjustRightInd w:val="0"/>
        <w:snapToGrid w:val="0"/>
        <w:spacing w:after="0" w:line="360" w:lineRule="auto"/>
        <w:jc w:val="both"/>
        <w:rPr>
          <w:rFonts w:ascii="Book Antiqua" w:eastAsia="Times New Roman" w:hAnsi="Book Antiqua" w:cs="Times New Roman"/>
          <w:color w:val="000000" w:themeColor="text1"/>
          <w:sz w:val="24"/>
          <w:szCs w:val="24"/>
        </w:rPr>
      </w:pPr>
      <w:r w:rsidRPr="007660FE">
        <w:rPr>
          <w:rFonts w:ascii="Book Antiqua" w:eastAsia="Times New Roman" w:hAnsi="Book Antiqua" w:cs="Times New Roman"/>
          <w:color w:val="000000" w:themeColor="text1"/>
          <w:sz w:val="24"/>
          <w:szCs w:val="24"/>
        </w:rPr>
        <w:lastRenderedPageBreak/>
        <w:t>A.</w:t>
      </w:r>
    </w:p>
    <w:p w14:paraId="4CEB7A8F" w14:textId="3C08FD53" w:rsidR="00713ABF" w:rsidRPr="007660FE" w:rsidRDefault="00151B93" w:rsidP="00C859EC">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660FE">
        <w:rPr>
          <w:rFonts w:ascii="Book Antiqua" w:eastAsia="Times New Roman" w:hAnsi="Book Antiqua" w:cs="Times New Roman"/>
          <w:b/>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3FEB39CF" wp14:editId="31A5A3ED">
                <wp:simplePos x="0" y="0"/>
                <wp:positionH relativeFrom="column">
                  <wp:posOffset>2057400</wp:posOffset>
                </wp:positionH>
                <wp:positionV relativeFrom="paragraph">
                  <wp:posOffset>1963420</wp:posOffset>
                </wp:positionV>
                <wp:extent cx="2400300" cy="342900"/>
                <wp:effectExtent l="0" t="0" r="0" b="12700"/>
                <wp:wrapNone/>
                <wp:docPr id="28" name="Text Box 28"/>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EAEC05A" w14:textId="38821618" w:rsidR="00467500" w:rsidRPr="00B67411" w:rsidRDefault="00467500">
                            <w:pPr>
                              <w:rPr>
                                <w:b/>
                                <w:sz w:val="28"/>
                                <w:szCs w:val="28"/>
                              </w:rPr>
                            </w:pPr>
                            <w:r w:rsidRPr="00B67411">
                              <w:rPr>
                                <w:b/>
                                <w:sz w:val="28"/>
                                <w:szCs w:val="28"/>
                              </w:rPr>
                              <w:t xml:space="preserve">Flow (if </w:t>
                            </w:r>
                            <w:r w:rsidRPr="00B67411">
                              <w:rPr>
                                <w:rFonts w:ascii="Calibri" w:hAnsi="Calibri"/>
                                <w:b/>
                                <w:sz w:val="28"/>
                                <w:szCs w:val="28"/>
                              </w:rPr>
                              <w:t>Δ</w:t>
                            </w:r>
                            <w:r w:rsidRPr="00B67411">
                              <w:rPr>
                                <w:b/>
                                <w:sz w:val="28"/>
                                <w:szCs w:val="28"/>
                              </w:rPr>
                              <w:t>P = 100mmHg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EB39CF" id="_x0000_t202" coordsize="21600,21600" o:spt="202" path="m,l,21600r21600,l21600,xe">
                <v:stroke joinstyle="miter"/>
                <v:path gradientshapeok="t" o:connecttype="rect"/>
              </v:shapetype>
              <v:shape id="Text Box 28" o:spid="_x0000_s1026" type="#_x0000_t202" style="position:absolute;left:0;text-align:left;margin-left:162pt;margin-top:154.6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3UqQIAAKU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" filled="f" stroked="f">
                <v:textbox>
                  <w:txbxContent>
                    <w:p w14:paraId="5EAEC05A" w14:textId="38821618" w:rsidR="00467500" w:rsidRPr="00B67411" w:rsidRDefault="00467500">
                      <w:pPr>
                        <w:rPr>
                          <w:b/>
                          <w:sz w:val="28"/>
                          <w:szCs w:val="28"/>
                        </w:rPr>
                      </w:pPr>
                      <w:r w:rsidRPr="00B67411">
                        <w:rPr>
                          <w:b/>
                          <w:sz w:val="28"/>
                          <w:szCs w:val="28"/>
                        </w:rPr>
                        <w:t xml:space="preserve">Flow (if </w:t>
                      </w:r>
                      <w:r w:rsidRPr="00B67411">
                        <w:rPr>
                          <w:rFonts w:ascii="Calibri" w:hAnsi="Calibri"/>
                          <w:b/>
                          <w:sz w:val="28"/>
                          <w:szCs w:val="28"/>
                        </w:rPr>
                        <w:t>Δ</w:t>
                      </w:r>
                      <w:r w:rsidRPr="00B67411">
                        <w:rPr>
                          <w:b/>
                          <w:sz w:val="28"/>
                          <w:szCs w:val="28"/>
                        </w:rPr>
                        <w:t>P = 100mmHg</w:t>
                      </w:r>
                    </w:p>
                  </w:txbxContent>
                </v:textbox>
              </v:shape>
            </w:pict>
          </mc:Fallback>
        </mc:AlternateContent>
      </w:r>
      <w:r w:rsidR="00083E6D" w:rsidRPr="007660FE">
        <w:rPr>
          <w:rFonts w:ascii="Book Antiqua" w:eastAsia="Times New Roman" w:hAnsi="Book Antiqua" w:cs="Times New Roman"/>
          <w:b/>
          <w:color w:val="000000" w:themeColor="text1"/>
          <w:sz w:val="24"/>
          <w:szCs w:val="24"/>
        </w:rPr>
        <w:t>B.</w:t>
      </w:r>
      <w:r w:rsidR="00036F72" w:rsidRPr="007660FE">
        <w:rPr>
          <w:rFonts w:ascii="Book Antiqua" w:hAnsi="Book Antiqua" w:cs="Times New Roman"/>
          <w:noProof/>
          <w:color w:val="000000" w:themeColor="text1"/>
          <w:sz w:val="24"/>
          <w:szCs w:val="24"/>
          <w:lang w:eastAsia="zh-CN"/>
        </w:rPr>
        <mc:AlternateContent>
          <mc:Choice Requires="wpg">
            <w:drawing>
              <wp:inline distT="0" distB="0" distL="0" distR="0" wp14:anchorId="00C99B4A" wp14:editId="60DB4D8F">
                <wp:extent cx="5372756" cy="2620332"/>
                <wp:effectExtent l="0" t="50800" r="113665" b="1443990"/>
                <wp:docPr id="49" name="Group 49"/>
                <wp:cNvGraphicFramePr/>
                <a:graphic xmlns:a="http://schemas.openxmlformats.org/drawingml/2006/main">
                  <a:graphicData uri="http://schemas.microsoft.com/office/word/2010/wordprocessingGroup">
                    <wpg:wgp>
                      <wpg:cNvGrpSpPr/>
                      <wpg:grpSpPr bwMode="auto">
                        <a:xfrm>
                          <a:off x="0" y="0"/>
                          <a:ext cx="5372756" cy="2620332"/>
                          <a:chOff x="1448" y="3411"/>
                          <a:chExt cx="68212" cy="34649"/>
                        </a:xfrm>
                      </wpg:grpSpPr>
                      <wps:wsp>
                        <wps:cNvPr id="69" name="Can 69"/>
                        <wps:cNvSpPr>
                          <a:spLocks noChangeArrowheads="1"/>
                        </wps:cNvSpPr>
                        <wps:spPr bwMode="auto">
                          <a:xfrm rot="5400000">
                            <a:off x="16629" y="-11770"/>
                            <a:ext cx="10915" cy="41278"/>
                          </a:xfrm>
                          <a:prstGeom prst="can">
                            <a:avLst>
                              <a:gd name="adj" fmla="val 25002"/>
                            </a:avLst>
                          </a:prstGeom>
                          <a:gradFill flip="none" rotWithShape="1">
                            <a:gsLst>
                              <a:gs pos="0">
                                <a:schemeClr val="accent1">
                                  <a:lumMod val="20000"/>
                                  <a:lumOff val="80000"/>
                                </a:schemeClr>
                              </a:gs>
                              <a:gs pos="100000">
                                <a:schemeClr val="accent1">
                                  <a:lumMod val="75000"/>
                                </a:schemeClr>
                              </a:gs>
                              <a:gs pos="25000">
                                <a:schemeClr val="accent1">
                                  <a:lumMod val="40000"/>
                                  <a:lumOff val="60000"/>
                                </a:schemeClr>
                              </a:gs>
                              <a:gs pos="75000">
                                <a:schemeClr val="accent1">
                                  <a:lumMod val="60000"/>
                                  <a:lumOff val="40000"/>
                                </a:schemeClr>
                              </a:gs>
                            </a:gsLst>
                            <a:lin ang="0" scaled="1"/>
                            <a:tileRect/>
                          </a:gradFill>
                          <a:ln w="25400">
                            <a:solidFill>
                              <a:schemeClr val="accent5">
                                <a:lumMod val="50000"/>
                                <a:lumOff val="0"/>
                              </a:schemeClr>
                            </a:solidFill>
                            <a:round/>
                            <a:headEnd/>
                            <a:tailEnd/>
                          </a:ln>
                          <a:extLst/>
                        </wps:spPr>
                        <wps:txbx>
                          <w:txbxContent>
                            <w:p w14:paraId="1C1CAFB1" w14:textId="77777777" w:rsidR="00467500" w:rsidRDefault="00467500" w:rsidP="00B67411">
                              <w:pPr>
                                <w:jc w:val="center"/>
                              </w:pPr>
                            </w:p>
                          </w:txbxContent>
                        </wps:txbx>
                        <wps:bodyPr rot="0" vert="horz" wrap="square" lIns="91440" tIns="45720" rIns="91440" bIns="45720" anchor="t" anchorCtr="0" upright="1">
                          <a:noAutofit/>
                        </wps:bodyPr>
                      </wps:wsp>
                      <wpg:grpSp>
                        <wpg:cNvPr id="52" name="Group 52"/>
                        <wpg:cNvGrpSpPr>
                          <a:grpSpLocks/>
                        </wpg:cNvGrpSpPr>
                        <wpg:grpSpPr bwMode="auto">
                          <a:xfrm>
                            <a:off x="1638" y="18860"/>
                            <a:ext cx="45552" cy="19200"/>
                            <a:chOff x="1480" y="18857"/>
                            <a:chExt cx="41161" cy="19196"/>
                          </a:xfrm>
                        </wpg:grpSpPr>
                        <wps:wsp>
                          <wps:cNvPr id="65" name="Can 65"/>
                          <wps:cNvSpPr>
                            <a:spLocks noChangeArrowheads="1"/>
                          </wps:cNvSpPr>
                          <wps:spPr bwMode="auto">
                            <a:xfrm rot="5400000">
                              <a:off x="18055" y="2694"/>
                              <a:ext cx="4533" cy="36860"/>
                            </a:xfrm>
                            <a:prstGeom prst="can">
                              <a:avLst>
                                <a:gd name="adj" fmla="val 25002"/>
                              </a:avLst>
                            </a:prstGeom>
                            <a:gradFill flip="none" rotWithShape="1">
                              <a:gsLst>
                                <a:gs pos="0">
                                  <a:schemeClr val="accent1">
                                    <a:lumMod val="20000"/>
                                    <a:lumOff val="80000"/>
                                  </a:schemeClr>
                                </a:gs>
                                <a:gs pos="100000">
                                  <a:schemeClr val="accent1">
                                    <a:lumMod val="75000"/>
                                  </a:schemeClr>
                                </a:gs>
                                <a:gs pos="25000">
                                  <a:schemeClr val="accent1">
                                    <a:lumMod val="40000"/>
                                    <a:lumOff val="60000"/>
                                  </a:schemeClr>
                                </a:gs>
                                <a:gs pos="75000">
                                  <a:schemeClr val="accent1">
                                    <a:lumMod val="60000"/>
                                    <a:lumOff val="40000"/>
                                  </a:schemeClr>
                                </a:gs>
                              </a:gsLst>
                              <a:lin ang="0" scaled="1"/>
                              <a:tileRect/>
                            </a:gradFill>
                            <a:ln w="25400">
                              <a:solidFill>
                                <a:schemeClr val="accent5">
                                  <a:lumMod val="50000"/>
                                  <a:lumOff val="0"/>
                                </a:schemeClr>
                              </a:solidFill>
                              <a:round/>
                              <a:headEnd/>
                              <a:tailEnd/>
                            </a:ln>
                            <a:extLst/>
                          </wps:spPr>
                          <wps:bodyPr rot="0" vert="horz" wrap="square" lIns="91440" tIns="45720" rIns="91440" bIns="45720" anchor="t" anchorCtr="0" upright="1">
                            <a:noAutofit/>
                          </wps:bodyPr>
                        </wps:wsp>
                        <wps:wsp>
                          <wps:cNvPr id="66" name="Can 4"/>
                          <wps:cNvSpPr>
                            <a:spLocks noChangeArrowheads="1"/>
                          </wps:cNvSpPr>
                          <wps:spPr bwMode="auto">
                            <a:xfrm rot="5400000">
                              <a:off x="20087" y="15498"/>
                              <a:ext cx="3948" cy="4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97C9" w14:textId="77777777" w:rsidR="00467500" w:rsidRDefault="00467500" w:rsidP="00036F72">
                                <w:pPr>
                                  <w:rPr>
                                    <w:rFonts w:eastAsia="Times New Roman"/>
                                  </w:rPr>
                                </w:pPr>
                              </w:p>
                            </w:txbxContent>
                          </wps:txbx>
                          <wps:bodyPr rot="0" vert="horz" wrap="square" lIns="137160" tIns="137160" rIns="254000" bIns="211410" anchor="ctr" anchorCtr="0" upright="1">
                            <a:noAutofit/>
                          </wps:bodyPr>
                        </wps:wsp>
                      </wpg:grpSp>
                      <wps:wsp>
                        <wps:cNvPr id="53" name="Chevron 53"/>
                        <wps:cNvSpPr>
                          <a:spLocks noChangeArrowheads="1"/>
                        </wps:cNvSpPr>
                        <wps:spPr bwMode="auto">
                          <a:xfrm>
                            <a:off x="42725" y="3747"/>
                            <a:ext cx="26935" cy="10580"/>
                          </a:xfrm>
                          <a:prstGeom prst="chevron">
                            <a:avLst>
                              <a:gd name="adj" fmla="val 49985"/>
                            </a:avLst>
                          </a:prstGeom>
                          <a:solidFill>
                            <a:srgbClr val="CC9900"/>
                          </a:solidFill>
                          <a:ln w="9525">
                            <a:solidFill>
                              <a:schemeClr val="tx1"/>
                            </a:solidFill>
                            <a:miter lim="800000"/>
                            <a:headEnd/>
                            <a:tailEnd/>
                          </a:ln>
                          <a:effectLst>
                            <a:outerShdw blurRad="40005" dist="23000" dir="5400000" rotWithShape="0">
                              <a:srgbClr val="808080">
                                <a:alpha val="34999"/>
                              </a:srgbClr>
                            </a:outerShdw>
                          </a:effectLst>
                          <a:scene3d>
                            <a:camera prst="orthographicFront"/>
                            <a:lightRig rig="threePt" dir="t"/>
                          </a:scene3d>
                          <a:sp3d>
                            <a:bevelT w="114300" prst="artDeco"/>
                          </a:sp3d>
                        </wps:spPr>
                        <wps:txbx>
                          <w:txbxContent>
                            <w:p w14:paraId="5794F963" w14:textId="77777777" w:rsidR="00467500" w:rsidRDefault="00467500" w:rsidP="00036F72">
                              <w:pPr>
                                <w:rPr>
                                  <w:rFonts w:eastAsia="Times New Roman"/>
                                </w:rPr>
                              </w:pPr>
                            </w:p>
                          </w:txbxContent>
                        </wps:txbx>
                        <wps:bodyPr rot="0" vert="horz" wrap="square" lIns="91440" tIns="45720" rIns="91440" bIns="45720" anchor="ctr" anchorCtr="0" upright="1">
                          <a:noAutofit/>
                        </wps:bodyPr>
                      </wps:wsp>
                      <wps:wsp>
                        <wps:cNvPr id="55" name="Chevron 55"/>
                        <wps:cNvSpPr>
                          <a:spLocks noChangeArrowheads="1"/>
                        </wps:cNvSpPr>
                        <wps:spPr bwMode="auto">
                          <a:xfrm>
                            <a:off x="42885" y="18861"/>
                            <a:ext cx="7257" cy="4534"/>
                          </a:xfrm>
                          <a:prstGeom prst="chevron">
                            <a:avLst>
                              <a:gd name="adj" fmla="val 50007"/>
                            </a:avLst>
                          </a:prstGeom>
                          <a:solidFill>
                            <a:srgbClr val="CC9900"/>
                          </a:solidFill>
                          <a:ln w="9525">
                            <a:solidFill>
                              <a:schemeClr val="tx1"/>
                            </a:solidFill>
                            <a:miter lim="800000"/>
                            <a:headEnd/>
                            <a:tailEnd/>
                          </a:ln>
                          <a:effectLst>
                            <a:outerShdw blurRad="40259" dist="23000" dir="5400000" rotWithShape="0">
                              <a:srgbClr val="808080">
                                <a:alpha val="34999"/>
                              </a:srgbClr>
                            </a:outerShdw>
                          </a:effectLst>
                          <a:scene3d>
                            <a:camera prst="orthographicFront"/>
                            <a:lightRig rig="threePt" dir="t"/>
                          </a:scene3d>
                          <a:sp3d>
                            <a:bevelT w="114300" prst="artDeco"/>
                          </a:sp3d>
                        </wps:spPr>
                        <wps:txbx>
                          <w:txbxContent>
                            <w:p w14:paraId="0D5FE20B" w14:textId="77777777" w:rsidR="00467500" w:rsidRDefault="00467500" w:rsidP="00036F72">
                              <w:pPr>
                                <w:rPr>
                                  <w:rFonts w:eastAsia="Times New Roman"/>
                                </w:rPr>
                              </w:pPr>
                            </w:p>
                          </w:txbxContent>
                        </wps:txbx>
                        <wps:bodyPr rot="0" vert="horz" wrap="square" lIns="91440" tIns="45720" rIns="91440" bIns="45720" anchor="ctr" anchorCtr="0" upright="1">
                          <a:noAutofit/>
                        </wps:bodyPr>
                      </wps:wsp>
                      <wps:wsp>
                        <wps:cNvPr id="56" name="Straight Arrow Connector 56"/>
                        <wps:cNvCnPr>
                          <a:cxnSpLocks noChangeShapeType="1"/>
                        </wps:cNvCnPr>
                        <wps:spPr bwMode="auto">
                          <a:xfrm>
                            <a:off x="13863" y="26418"/>
                            <a:ext cx="40790" cy="0"/>
                          </a:xfrm>
                          <a:prstGeom prst="straightConnector1">
                            <a:avLst/>
                          </a:prstGeom>
                          <a:noFill/>
                          <a:ln w="57150">
                            <a:solidFill>
                              <a:schemeClr val="tx1"/>
                            </a:solidFill>
                            <a:round/>
                            <a:headEnd/>
                            <a:tailEnd type="arrow" w="med" len="med"/>
                          </a:ln>
                          <a:effectLst>
                            <a:outerShdw blurRad="40005"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57" name="TextBox 18"/>
                        <wps:cNvSpPr txBox="1">
                          <a:spLocks noChangeArrowheads="1"/>
                        </wps:cNvSpPr>
                        <wps:spPr bwMode="auto">
                          <a:xfrm>
                            <a:off x="16766" y="18861"/>
                            <a:ext cx="13060" cy="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83AE" w14:textId="502F9C2C" w:rsidR="00467500" w:rsidRPr="00B67411" w:rsidRDefault="00467500" w:rsidP="00036F72">
                              <w:pPr>
                                <w:pStyle w:val="aa"/>
                                <w:spacing w:before="0" w:beforeAutospacing="0" w:after="0" w:afterAutospacing="0"/>
                                <w:rPr>
                                  <w:sz w:val="28"/>
                                  <w:szCs w:val="28"/>
                                </w:rPr>
                              </w:pPr>
                              <w:proofErr w:type="gramStart"/>
                              <w:r w:rsidRPr="00B67411">
                                <w:rPr>
                                  <w:rFonts w:asciiTheme="minorHAnsi" w:hAnsi="Calibri" w:cstheme="minorBidi"/>
                                  <w:b/>
                                  <w:bCs/>
                                  <w:color w:val="000000" w:themeColor="text1"/>
                                  <w:kern w:val="24"/>
                                  <w:sz w:val="28"/>
                                  <w:szCs w:val="28"/>
                                </w:rPr>
                                <w:t>radius</w:t>
                              </w:r>
                              <w:proofErr w:type="gramEnd"/>
                              <w:r w:rsidRPr="00B67411">
                                <w:rPr>
                                  <w:rFonts w:asciiTheme="minorHAnsi" w:hAnsi="Calibri" w:cstheme="minorBidi"/>
                                  <w:b/>
                                  <w:bCs/>
                                  <w:color w:val="000000" w:themeColor="text1"/>
                                  <w:kern w:val="24"/>
                                  <w:sz w:val="28"/>
                                  <w:szCs w:val="28"/>
                                </w:rPr>
                                <w:t xml:space="preserve"> = 1</w:t>
                              </w:r>
                            </w:p>
                          </w:txbxContent>
                        </wps:txbx>
                        <wps:bodyPr rot="0" vert="horz" wrap="square" lIns="91440" tIns="45720" rIns="91440" bIns="45720" anchor="t" anchorCtr="0" upright="1">
                          <a:noAutofit/>
                        </wps:bodyPr>
                      </wps:wsp>
                      <wps:wsp>
                        <wps:cNvPr id="59" name="TextBox 20"/>
                        <wps:cNvSpPr txBox="1">
                          <a:spLocks noChangeArrowheads="1"/>
                        </wps:cNvSpPr>
                        <wps:spPr bwMode="auto">
                          <a:xfrm>
                            <a:off x="15670" y="6241"/>
                            <a:ext cx="19370" cy="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D677" w14:textId="4D872FA8" w:rsidR="00467500" w:rsidRDefault="00467500" w:rsidP="00036F72">
                              <w:pPr>
                                <w:pStyle w:val="aa"/>
                                <w:spacing w:before="0" w:beforeAutospacing="0" w:after="0" w:afterAutospacing="0"/>
                              </w:pPr>
                              <w:proofErr w:type="gramStart"/>
                              <w:r>
                                <w:rPr>
                                  <w:rFonts w:asciiTheme="minorHAnsi" w:hAnsi="Calibri" w:cstheme="minorBidi"/>
                                  <w:b/>
                                  <w:bCs/>
                                  <w:color w:val="000000" w:themeColor="text1"/>
                                  <w:kern w:val="24"/>
                                  <w:sz w:val="36"/>
                                  <w:szCs w:val="36"/>
                                </w:rPr>
                                <w:t>radius</w:t>
                              </w:r>
                              <w:proofErr w:type="gramEnd"/>
                              <w:r>
                                <w:rPr>
                                  <w:rFonts w:asciiTheme="minorHAnsi" w:hAnsi="Calibri" w:cstheme="minorBidi"/>
                                  <w:b/>
                                  <w:bCs/>
                                  <w:color w:val="000000" w:themeColor="text1"/>
                                  <w:kern w:val="24"/>
                                  <w:sz w:val="36"/>
                                  <w:szCs w:val="36"/>
                                </w:rPr>
                                <w:t xml:space="preserve"> = 2</w:t>
                              </w:r>
                            </w:p>
                          </w:txbxContent>
                        </wps:txbx>
                        <wps:bodyPr rot="0" vert="horz" wrap="square" lIns="91440" tIns="45720" rIns="91440" bIns="45720" anchor="t" anchorCtr="0" upright="1">
                          <a:noAutofit/>
                        </wps:bodyPr>
                      </wps:wsp>
                      <wps:wsp>
                        <wps:cNvPr id="61" name="TextBox 31"/>
                        <wps:cNvSpPr txBox="1">
                          <a:spLocks noChangeArrowheads="1"/>
                        </wps:cNvSpPr>
                        <wps:spPr bwMode="auto">
                          <a:xfrm>
                            <a:off x="48691" y="6241"/>
                            <a:ext cx="17414" cy="5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4595" w14:textId="563C1A8B" w:rsidR="00467500" w:rsidRDefault="00467500" w:rsidP="00036F72">
                              <w:pPr>
                                <w:pStyle w:val="aa"/>
                                <w:spacing w:before="0" w:beforeAutospacing="0" w:after="0" w:afterAutospacing="0"/>
                              </w:pPr>
                              <w:r>
                                <w:rPr>
                                  <w:rFonts w:asciiTheme="minorHAnsi" w:hAnsi="Calibri" w:cstheme="minorBidi"/>
                                  <w:color w:val="000000" w:themeColor="text1"/>
                                  <w:kern w:val="24"/>
                                  <w:sz w:val="36"/>
                                  <w:szCs w:val="36"/>
                                </w:rPr>
                                <w:t>16 ml/min</w:t>
                              </w:r>
                            </w:p>
                          </w:txbxContent>
                        </wps:txbx>
                        <wps:bodyPr rot="0" vert="horz" wrap="square" lIns="91440" tIns="45720" rIns="91440" bIns="45720" anchor="t" anchorCtr="0" upright="1">
                          <a:noAutofit/>
                        </wps:bodyPr>
                      </wps:wsp>
                      <wps:wsp>
                        <wps:cNvPr id="62" name="TextBox 32"/>
                        <wps:cNvSpPr txBox="1">
                          <a:spLocks noChangeArrowheads="1"/>
                        </wps:cNvSpPr>
                        <wps:spPr bwMode="auto">
                          <a:xfrm>
                            <a:off x="50142" y="18861"/>
                            <a:ext cx="14511" cy="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D286" w14:textId="77777777" w:rsidR="00467500" w:rsidRPr="00B67411" w:rsidRDefault="00467500" w:rsidP="00036F72">
                              <w:pPr>
                                <w:pStyle w:val="aa"/>
                                <w:spacing w:before="0" w:beforeAutospacing="0" w:after="0" w:afterAutospacing="0"/>
                                <w:rPr>
                                  <w:b/>
                                </w:rPr>
                              </w:pPr>
                              <w:r w:rsidRPr="00B67411">
                                <w:rPr>
                                  <w:rFonts w:asciiTheme="minorHAnsi" w:hAnsi="Calibri" w:cstheme="minorBidi"/>
                                  <w:b/>
                                  <w:color w:val="000000" w:themeColor="text1"/>
                                  <w:kern w:val="24"/>
                                </w:rPr>
                                <w:t>1 ml/min</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w14:anchorId="00C99B4A" id="Group 49" o:spid="_x0000_s1027" style="width:423.05pt;height:206.35pt;mso-position-horizontal-relative:char;mso-position-vertical-relative:line" coordorigin="1448,3411" coordsize="68212,3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9" o:spid="_x0000_s1028" type="#_x0000_t22" style="position:absolute;left:16629;top:-11770;width:10915;height:412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tGscA&#10;AADbAAAADwAAAGRycy9kb3ducmV2LnhtbESPQWvCQBSE74L/YXlCL6VurFTa6CoqCG0v1eih3h7Z&#10;ZxLMvo3ZbUz6691CweMwM98ws0VrStFQ7QrLCkbDCARxanXBmYLDfvP0CsJ5ZI2lZVLQkYPFvN+b&#10;YaztlXfUJD4TAcIuRgW591UspUtzMuiGtiIO3snWBn2QdSZ1jdcAN6V8jqKJNFhwWMixonVO6Tn5&#10;MQrGL6fjpjMrKh4/tt+fX5fu+NuslXoYtMspCE+tv4f/2+9aweQN/r6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rRrHAAAA2wAAAA8AAAAAAAAAAAAAAAAAmAIAAGRy&#10;cy9kb3ducmV2LnhtbFBLBQYAAAAABAAEAPUAAACMAwAAAAA=&#10;" adj="1428" fillcolor="#dbe5f1 [660]" strokecolor="#205867 [1608]" strokeweight="2pt">
                  <v:fill color2="#365f91 [2404]" rotate="t" angle="90" colors="0 #dce6f2;.25 #b9cde5;.75 #95b3d7;1 #376092" focus="100%" type="gradient"/>
                  <v:textbox>
                    <w:txbxContent>
                      <w:p w14:paraId="1C1CAFB1" w14:textId="77777777" w:rsidR="00467500" w:rsidRDefault="00467500" w:rsidP="00B67411">
                        <w:pPr>
                          <w:jc w:val="center"/>
                        </w:pPr>
                      </w:p>
                    </w:txbxContent>
                  </v:textbox>
                </v:shape>
                <v:group id="Group 52" o:spid="_x0000_s1029" style="position:absolute;left:1638;top:18860;width:45552;height:19200" coordorigin="1480,18857" coordsize="41161,1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Can 65" o:spid="_x0000_s1030" type="#_x0000_t22" style="position:absolute;left:18055;top:2694;width:4533;height:368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Y2cIA&#10;AADbAAAADwAAAGRycy9kb3ducmV2LnhtbERPTWvCQBC9F/wPywjemk1TtCFmFbUIHnoxLaXHITsm&#10;odnZkF2TtL/eLQg9Pt53vp1MKwbqXWNZwVMUgyAurW64UvDxfnxMQTiPrLG1TAp+yMF2M3vIMdN2&#10;5DMNha9ECGGXoYLa+y6T0pU1GXSR7YgDd7G9QR9gX0nd4xjCTSuTOF5Jgw2Hhho7OtRUfhdXoyAp&#10;w57fz/3yLbHp8/41OfDXS6HUYj7t1iA8Tf5ffHeftILVEv6+h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5jZwgAAANsAAAAPAAAAAAAAAAAAAAAAAJgCAABkcnMvZG93&#10;bnJldi54bWxQSwUGAAAAAAQABAD1AAAAhwMAAAAA&#10;" adj="664" fillcolor="#dbe5f1 [660]" strokecolor="#205867 [1608]" strokeweight="2pt">
                    <v:fill color2="#365f91 [2404]" rotate="t" angle="90" colors="0 #dce6f2;.25 #b9cde5;.75 #95b3d7;1 #376092" focus="100%" type="gradient"/>
                  </v:shape>
                  <v:rect id="Can 4" o:spid="_x0000_s1031" style="position:absolute;left:20087;top:15498;width:3948;height:411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TScMA&#10;AADbAAAADwAAAGRycy9kb3ducmV2LnhtbESPQUsDMRSE70L/Q3gFbzZbhcWuTUtRih7Xtt4fm7eb&#10;0M3LNond1V9vBMHjMDPfMOvt5HpxpRCtZwXLRQGCuPHacqfgdNzfPYKICVlj75kUfFGE7WZ2s8ZK&#10;+5Hf6XpIncgQjhUqMCkNlZSxMeQwLvxAnL3WB4cpy9BJHXDMcNfL+6IopUPLecHgQM+GmvPh0ynY&#10;v7Qfdlm337sH25tm9VrX4TIqdTufdk8gEk3pP/zXftMKyhJ+v+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ATScMAAADbAAAADwAAAAAAAAAAAAAAAACYAgAAZHJzL2Rv&#10;d25yZXYueG1sUEsFBgAAAAAEAAQA9QAAAIgDAAAAAA==&#10;" filled="f" stroked="f">
                    <v:textbox inset="10.8pt,10.8pt,20pt,5.8725mm">
                      <w:txbxContent>
                        <w:p w14:paraId="20E597C9" w14:textId="77777777" w:rsidR="00467500" w:rsidRDefault="00467500" w:rsidP="00036F72">
                          <w:pPr>
                            <w:rPr>
                              <w:rFonts w:eastAsia="Times New Roman"/>
                            </w:rPr>
                          </w:pPr>
                        </w:p>
                      </w:txbxContent>
                    </v:textbox>
                  </v:rect>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3" o:spid="_x0000_s1032" type="#_x0000_t55" style="position:absolute;left:42725;top:3747;width:26935;height:10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L8sIA&#10;AADbAAAADwAAAGRycy9kb3ducmV2LnhtbESPQYvCMBSE7wv+h/CEva2prhapRlFB9LLIdj30+Gie&#10;bbF5KU209d8bYcHjMDPfMMt1b2pxp9ZVlhWMRxEI4tzqigsF57/91xyE88gaa8uk4EEO1qvBxxIT&#10;bTv+pXvqCxEg7BJUUHrfJFK6vCSDbmQb4uBdbGvQB9kWUrfYBbip5SSKYmmw4rBQYkO7kvJrejMK&#10;4tN5ow+YZV28pamp8WeWRV6pz2G/WYDw1Pt3+L991Apm3/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wvywgAAANsAAAAPAAAAAAAAAAAAAAAAAJgCAABkcnMvZG93&#10;bnJldi54bWxQSwUGAAAAAAQABAD1AAAAhwMAAAAA&#10;" adj="17359" fillcolor="#c90" strokecolor="black [3213]">
                  <v:shadow on="t" opacity="22936f" origin=",.5" offset="0,.63889mm"/>
                  <v:textbox>
                    <w:txbxContent>
                      <w:p w14:paraId="5794F963" w14:textId="77777777" w:rsidR="00467500" w:rsidRDefault="00467500" w:rsidP="00036F72">
                        <w:pPr>
                          <w:rPr>
                            <w:rFonts w:eastAsia="Times New Roman"/>
                          </w:rPr>
                        </w:pPr>
                      </w:p>
                    </w:txbxContent>
                  </v:textbox>
                </v:shape>
                <v:shape id="Chevron 55" o:spid="_x0000_s1033" type="#_x0000_t55" style="position:absolute;left:42885;top:18861;width:7257;height:4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pqcIA&#10;AADbAAAADwAAAGRycy9kb3ducmV2LnhtbESPQWvCQBSE7wX/w/KEXkrdWDCU1FUkVPCosfT8yL5m&#10;02bfprurif/eFQSPw8x8wyzXo+3EmXxoHSuYzzIQxLXTLTcKvo7b13cQISJr7ByTggsFWK8mT0ss&#10;tBv4QOcqNiJBOBSowMTYF1KG2pDFMHM9cfJ+nLcYk/SN1B6HBLedfMuyXFpsOS0Y7Kk0VP9VJ6ug&#10;e3Hf5W7Im99Nbk6VN7gvP/+Vep6Omw8Qkcb4CN/bO61gsYDbl/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qmpwgAAANsAAAAPAAAAAAAAAAAAAAAAAJgCAABkcnMvZG93&#10;bnJldi54bWxQSwUGAAAAAAQABAD1AAAAhwMAAAAA&#10;" adj="14851" fillcolor="#c90" strokecolor="black [3213]">
                  <v:shadow on="t" opacity="22936f" origin=",.5" offset="0,.63889mm"/>
                  <v:textbox>
                    <w:txbxContent>
                      <w:p w14:paraId="0D5FE20B" w14:textId="77777777" w:rsidR="00467500" w:rsidRDefault="00467500" w:rsidP="00036F72">
                        <w:pPr>
                          <w:rPr>
                            <w:rFonts w:eastAsia="Times New Roman"/>
                          </w:rPr>
                        </w:pPr>
                      </w:p>
                    </w:txbxContent>
                  </v:textbox>
                </v:shape>
                <v:shapetype id="_x0000_t32" coordsize="21600,21600" o:spt="32" o:oned="t" path="m,l21600,21600e" filled="f">
                  <v:path arrowok="t" fillok="f" o:connecttype="none"/>
                  <o:lock v:ext="edit" shapetype="t"/>
                </v:shapetype>
                <v:shape id="Straight Arrow Connector 56" o:spid="_x0000_s1034" type="#_x0000_t32" style="position:absolute;left:13863;top:26418;width:4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1g0cIAAADbAAAADwAAAGRycy9kb3ducmV2LnhtbESPQYvCMBSE7wv7H8Jb8Lamq65INS0i&#10;CKInqxdvz+bZlm1eahNt/fdGEPY4zMw3zCLtTS3u1LrKsoKfYQSCOLe64kLB8bD+noFwHlljbZkU&#10;PMhBmnx+LDDWtuM93TNfiABhF6OC0vsmltLlJRl0Q9sQB+9iW4M+yLaQusUuwE0tR1E0lQYrDgsl&#10;NrQqKf/LbkbBSeot583ujJNdNjl09eM6LiqlBl/9cg7CU+//w+/2Riv4ncLrS/g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1g0cIAAADbAAAADwAAAAAAAAAAAAAA&#10;AAChAgAAZHJzL2Rvd25yZXYueG1sUEsFBgAAAAAEAAQA+QAAAJADAAAAAA==&#10;" strokecolor="black [3213]" strokeweight="4.5pt">
                  <v:stroke endarrow="open"/>
                  <v:shadow on="t" opacity="24903f" origin=",.5" offset="0,.55556mm"/>
                </v:shape>
                <v:shape id="TextBox 18" o:spid="_x0000_s1035" type="#_x0000_t202" style="position:absolute;left:16766;top:18861;width:13060;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77E483AE" w14:textId="502F9C2C" w:rsidR="00467500" w:rsidRPr="00B67411" w:rsidRDefault="00467500" w:rsidP="00036F72">
                        <w:pPr>
                          <w:pStyle w:val="NormalWeb"/>
                          <w:spacing w:before="0" w:beforeAutospacing="0" w:after="0" w:afterAutospacing="0"/>
                          <w:rPr>
                            <w:sz w:val="28"/>
                            <w:szCs w:val="28"/>
                          </w:rPr>
                        </w:pPr>
                        <w:proofErr w:type="gramStart"/>
                        <w:r w:rsidRPr="00B67411">
                          <w:rPr>
                            <w:rFonts w:asciiTheme="minorHAnsi" w:hAnsi="Calibri" w:cstheme="minorBidi"/>
                            <w:b/>
                            <w:bCs/>
                            <w:color w:val="000000" w:themeColor="text1"/>
                            <w:kern w:val="24"/>
                            <w:sz w:val="28"/>
                            <w:szCs w:val="28"/>
                          </w:rPr>
                          <w:t>radius</w:t>
                        </w:r>
                        <w:proofErr w:type="gramEnd"/>
                        <w:r w:rsidRPr="00B67411">
                          <w:rPr>
                            <w:rFonts w:asciiTheme="minorHAnsi" w:hAnsi="Calibri" w:cstheme="minorBidi"/>
                            <w:b/>
                            <w:bCs/>
                            <w:color w:val="000000" w:themeColor="text1"/>
                            <w:kern w:val="24"/>
                            <w:sz w:val="28"/>
                            <w:szCs w:val="28"/>
                          </w:rPr>
                          <w:t xml:space="preserve"> = 1</w:t>
                        </w:r>
                      </w:p>
                    </w:txbxContent>
                  </v:textbox>
                </v:shape>
                <v:shape id="TextBox 20" o:spid="_x0000_s1036" type="#_x0000_t202" style="position:absolute;left:15670;top:6241;width:19370;height:9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EE4D677" w14:textId="4D872FA8" w:rsidR="00467500" w:rsidRDefault="00467500" w:rsidP="00036F72">
                        <w:pPr>
                          <w:pStyle w:val="NormalWeb"/>
                          <w:spacing w:before="0" w:beforeAutospacing="0" w:after="0" w:afterAutospacing="0"/>
                        </w:pPr>
                        <w:proofErr w:type="gramStart"/>
                        <w:r>
                          <w:rPr>
                            <w:rFonts w:asciiTheme="minorHAnsi" w:hAnsi="Calibri" w:cstheme="minorBidi"/>
                            <w:b/>
                            <w:bCs/>
                            <w:color w:val="000000" w:themeColor="text1"/>
                            <w:kern w:val="24"/>
                            <w:sz w:val="36"/>
                            <w:szCs w:val="36"/>
                          </w:rPr>
                          <w:t>radius</w:t>
                        </w:r>
                        <w:proofErr w:type="gramEnd"/>
                        <w:r>
                          <w:rPr>
                            <w:rFonts w:asciiTheme="minorHAnsi" w:hAnsi="Calibri" w:cstheme="minorBidi"/>
                            <w:b/>
                            <w:bCs/>
                            <w:color w:val="000000" w:themeColor="text1"/>
                            <w:kern w:val="24"/>
                            <w:sz w:val="36"/>
                            <w:szCs w:val="36"/>
                          </w:rPr>
                          <w:t xml:space="preserve"> = 2</w:t>
                        </w:r>
                      </w:p>
                    </w:txbxContent>
                  </v:textbox>
                </v:shape>
                <v:shape id="TextBox 31" o:spid="_x0000_s1037" type="#_x0000_t202" style="position:absolute;left:48691;top:6241;width:17414;height: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A0A4595" w14:textId="563C1A8B" w:rsidR="00467500" w:rsidRDefault="00467500" w:rsidP="00036F72">
                        <w:pPr>
                          <w:pStyle w:val="NormalWeb"/>
                          <w:spacing w:before="0" w:beforeAutospacing="0" w:after="0" w:afterAutospacing="0"/>
                        </w:pPr>
                        <w:r>
                          <w:rPr>
                            <w:rFonts w:asciiTheme="minorHAnsi" w:hAnsi="Calibri" w:cstheme="minorBidi"/>
                            <w:color w:val="000000" w:themeColor="text1"/>
                            <w:kern w:val="24"/>
                            <w:sz w:val="36"/>
                            <w:szCs w:val="36"/>
                          </w:rPr>
                          <w:t>16 ml/min</w:t>
                        </w:r>
                      </w:p>
                    </w:txbxContent>
                  </v:textbox>
                </v:shape>
                <v:shape id="TextBox 32" o:spid="_x0000_s1038" type="#_x0000_t202" style="position:absolute;left:50142;top:18861;width:14511;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D6CD286" w14:textId="77777777" w:rsidR="00467500" w:rsidRPr="00B67411" w:rsidRDefault="00467500" w:rsidP="00036F72">
                        <w:pPr>
                          <w:pStyle w:val="NormalWeb"/>
                          <w:spacing w:before="0" w:beforeAutospacing="0" w:after="0" w:afterAutospacing="0"/>
                          <w:rPr>
                            <w:b/>
                          </w:rPr>
                        </w:pPr>
                        <w:r w:rsidRPr="00B67411">
                          <w:rPr>
                            <w:rFonts w:asciiTheme="minorHAnsi" w:hAnsi="Calibri" w:cstheme="minorBidi"/>
                            <w:b/>
                            <w:color w:val="000000" w:themeColor="text1"/>
                            <w:kern w:val="24"/>
                          </w:rPr>
                          <w:t>1 ml/min</w:t>
                        </w:r>
                      </w:p>
                    </w:txbxContent>
                  </v:textbox>
                </v:shape>
                <w10:anchorlock/>
              </v:group>
            </w:pict>
          </mc:Fallback>
        </mc:AlternateContent>
      </w:r>
      <w:r w:rsidR="00FD4B17" w:rsidRPr="007660FE">
        <w:rPr>
          <w:rFonts w:ascii="Book Antiqua" w:eastAsia="Times New Roman" w:hAnsi="Book Antiqua" w:cs="Times New Roman"/>
          <w:noProof/>
          <w:color w:val="000000" w:themeColor="text1"/>
          <w:sz w:val="24"/>
          <w:szCs w:val="24"/>
          <w:lang w:eastAsia="zh-CN"/>
        </w:rPr>
        <mc:AlternateContent>
          <mc:Choice Requires="wpg">
            <w:drawing>
              <wp:inline distT="0" distB="0" distL="0" distR="0" wp14:anchorId="17DEB44B" wp14:editId="2F8CF1CE">
                <wp:extent cx="4848960" cy="2363570"/>
                <wp:effectExtent l="76200" t="76200" r="0" b="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960" cy="2363570"/>
                          <a:chOff x="3319" y="15574"/>
                          <a:chExt cx="48489" cy="23633"/>
                        </a:xfrm>
                      </wpg:grpSpPr>
                      <wps:wsp>
                        <wps:cNvPr id="2" name="Delay 3"/>
                        <wps:cNvSpPr>
                          <a:spLocks noChangeArrowheads="1"/>
                        </wps:cNvSpPr>
                        <wps:spPr bwMode="auto">
                          <a:xfrm>
                            <a:off x="7648" y="16306"/>
                            <a:ext cx="29728" cy="17749"/>
                          </a:xfrm>
                          <a:prstGeom prst="flowChartDelay">
                            <a:avLst/>
                          </a:prstGeom>
                          <a:solidFill>
                            <a:srgbClr val="CC9900"/>
                          </a:solidFill>
                          <a:ln w="9525">
                            <a:solidFill>
                              <a:schemeClr val="accent5"/>
                            </a:solidFill>
                            <a:miter lim="800000"/>
                            <a:headEnd/>
                            <a:tailEnd/>
                          </a:ln>
                          <a:effectLst>
                            <a:outerShdw dist="20000" dir="5400000" rotWithShape="0">
                              <a:srgbClr val="808080">
                                <a:alpha val="37999"/>
                              </a:srgbClr>
                            </a:outerShdw>
                          </a:effectLst>
                          <a:scene3d>
                            <a:camera prst="orthographicFront"/>
                            <a:lightRig rig="threePt" dir="t"/>
                          </a:scene3d>
                          <a:sp3d>
                            <a:bevelT/>
                          </a:sp3d>
                        </wps:spPr>
                        <wps:txbx>
                          <w:txbxContent>
                            <w:p w14:paraId="36B7D8DF" w14:textId="77777777" w:rsidR="00467500" w:rsidRDefault="00467500" w:rsidP="00713ABF">
                              <w:pPr>
                                <w:rPr>
                                  <w:rFonts w:eastAsia="Times New Roman"/>
                                </w:rPr>
                              </w:pPr>
                            </w:p>
                          </w:txbxContent>
                        </wps:txbx>
                        <wps:bodyPr rot="0" vert="horz" wrap="square" lIns="91440" tIns="45720" rIns="91440" bIns="45720" anchor="ctr" anchorCtr="0" upright="1">
                          <a:noAutofit/>
                        </wps:bodyPr>
                      </wps:wsp>
                      <wps:wsp>
                        <wps:cNvPr id="3" name="Rectangle 28"/>
                        <wps:cNvSpPr>
                          <a:spLocks noChangeArrowheads="1"/>
                        </wps:cNvSpPr>
                        <wps:spPr bwMode="auto">
                          <a:xfrm>
                            <a:off x="7648" y="15574"/>
                            <a:ext cx="39253" cy="732"/>
                          </a:xfrm>
                          <a:prstGeom prst="rect">
                            <a:avLst/>
                          </a:prstGeom>
                          <a:solidFill>
                            <a:schemeClr val="bg2">
                              <a:lumMod val="50000"/>
                              <a:lumOff val="0"/>
                            </a:schemeClr>
                          </a:solidFill>
                          <a:ln w="9525">
                            <a:solidFill>
                              <a:schemeClr val="tx1">
                                <a:lumMod val="100000"/>
                                <a:lumOff val="0"/>
                              </a:schemeClr>
                            </a:solidFill>
                            <a:miter lim="800000"/>
                            <a:headEnd/>
                            <a:tailEnd/>
                          </a:ln>
                          <a:scene3d>
                            <a:camera prst="orthographicFront"/>
                            <a:lightRig rig="threePt" dir="t"/>
                          </a:scene3d>
                          <a:sp3d>
                            <a:bevelT w="114300" prst="artDeco"/>
                          </a:sp3d>
                        </wps:spPr>
                        <wps:txbx>
                          <w:txbxContent>
                            <w:p w14:paraId="309A37BE" w14:textId="77777777" w:rsidR="00467500" w:rsidRDefault="00467500" w:rsidP="00713ABF">
                              <w:pPr>
                                <w:rPr>
                                  <w:rFonts w:eastAsia="Times New Roman"/>
                                </w:rPr>
                              </w:pPr>
                            </w:p>
                          </w:txbxContent>
                        </wps:txbx>
                        <wps:bodyPr rot="0" vert="horz" wrap="square" lIns="91440" tIns="45720" rIns="91440" bIns="45720" anchor="ctr" anchorCtr="0" upright="1">
                          <a:noAutofit/>
                        </wps:bodyPr>
                      </wps:wsp>
                      <wps:wsp>
                        <wps:cNvPr id="4" name="Rectangle 29"/>
                        <wps:cNvSpPr>
                          <a:spLocks noChangeArrowheads="1"/>
                        </wps:cNvSpPr>
                        <wps:spPr bwMode="auto">
                          <a:xfrm>
                            <a:off x="7648" y="34055"/>
                            <a:ext cx="39253" cy="712"/>
                          </a:xfrm>
                          <a:prstGeom prst="rect">
                            <a:avLst/>
                          </a:prstGeom>
                          <a:solidFill>
                            <a:srgbClr val="948A54"/>
                          </a:solidFill>
                          <a:ln w="9525">
                            <a:solidFill>
                              <a:srgbClr val="000000"/>
                            </a:solidFill>
                            <a:miter lim="800000"/>
                            <a:headEnd/>
                            <a:tailEnd/>
                          </a:ln>
                          <a:scene3d>
                            <a:camera prst="orthographicFront"/>
                            <a:lightRig rig="threePt" dir="t"/>
                          </a:scene3d>
                          <a:sp3d>
                            <a:bevelT w="114300" prst="artDeco"/>
                          </a:sp3d>
                        </wps:spPr>
                        <wps:txbx>
                          <w:txbxContent>
                            <w:p w14:paraId="2444348B" w14:textId="77777777" w:rsidR="00467500" w:rsidRDefault="00467500" w:rsidP="00713ABF">
                              <w:pPr>
                                <w:rPr>
                                  <w:rFonts w:eastAsia="Times New Roman"/>
                                </w:rPr>
                              </w:pPr>
                            </w:p>
                          </w:txbxContent>
                        </wps:txbx>
                        <wps:bodyPr rot="0" vert="horz" wrap="square" lIns="91440" tIns="45720" rIns="91440" bIns="45720" anchor="ctr" anchorCtr="0" upright="1">
                          <a:noAutofit/>
                        </wps:bodyPr>
                      </wps:wsp>
                      <wps:wsp>
                        <wps:cNvPr id="5" name="Straight Arrow Connector 30"/>
                        <wps:cNvCnPr>
                          <a:cxnSpLocks noChangeShapeType="1"/>
                        </wps:cNvCnPr>
                        <wps:spPr bwMode="auto">
                          <a:xfrm>
                            <a:off x="3319" y="24964"/>
                            <a:ext cx="13709" cy="0"/>
                          </a:xfrm>
                          <a:prstGeom prst="straightConnector1">
                            <a:avLst/>
                          </a:prstGeom>
                          <a:noFill/>
                          <a:ln w="50800">
                            <a:solidFill>
                              <a:srgbClr val="FF0000"/>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6" name="Straight Arrow Connector 31"/>
                        <wps:cNvCnPr>
                          <a:cxnSpLocks noChangeShapeType="1"/>
                        </wps:cNvCnPr>
                        <wps:spPr bwMode="auto">
                          <a:xfrm flipH="1">
                            <a:off x="40407" y="24964"/>
                            <a:ext cx="11401" cy="0"/>
                          </a:xfrm>
                          <a:prstGeom prst="straightConnector1">
                            <a:avLst/>
                          </a:prstGeom>
                          <a:noFill/>
                          <a:ln w="50800">
                            <a:solidFill>
                              <a:srgbClr val="FF0000"/>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7" name="Straight Arrow Connector 32"/>
                        <wps:cNvCnPr>
                          <a:cxnSpLocks noChangeShapeType="1"/>
                        </wps:cNvCnPr>
                        <wps:spPr bwMode="auto">
                          <a:xfrm>
                            <a:off x="23811" y="18903"/>
                            <a:ext cx="8356" cy="0"/>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8" name="Straight Arrow Connector 33"/>
                        <wps:cNvCnPr>
                          <a:cxnSpLocks noChangeShapeType="1"/>
                        </wps:cNvCnPr>
                        <wps:spPr bwMode="auto">
                          <a:xfrm>
                            <a:off x="23811" y="20427"/>
                            <a:ext cx="11084" cy="145"/>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9" name="Straight Arrow Connector 34"/>
                        <wps:cNvCnPr>
                          <a:cxnSpLocks noChangeShapeType="1"/>
                        </wps:cNvCnPr>
                        <wps:spPr bwMode="auto">
                          <a:xfrm>
                            <a:off x="23811" y="22078"/>
                            <a:ext cx="12527" cy="144"/>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0" name="Straight Arrow Connector 35"/>
                        <wps:cNvCnPr>
                          <a:cxnSpLocks noChangeShapeType="1"/>
                        </wps:cNvCnPr>
                        <wps:spPr bwMode="auto">
                          <a:xfrm>
                            <a:off x="23811" y="23665"/>
                            <a:ext cx="13036" cy="36"/>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1" name="Straight Arrow Connector 37"/>
                        <wps:cNvCnPr>
                          <a:cxnSpLocks noChangeShapeType="1"/>
                        </wps:cNvCnPr>
                        <wps:spPr bwMode="auto">
                          <a:xfrm>
                            <a:off x="23811" y="25333"/>
                            <a:ext cx="13350" cy="145"/>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2" name="Straight Arrow Connector 38"/>
                        <wps:cNvCnPr>
                          <a:cxnSpLocks noChangeShapeType="1"/>
                        </wps:cNvCnPr>
                        <wps:spPr bwMode="auto">
                          <a:xfrm>
                            <a:off x="23811" y="26921"/>
                            <a:ext cx="12907" cy="144"/>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3" name="Straight Arrow Connector 39"/>
                        <wps:cNvCnPr>
                          <a:cxnSpLocks noChangeShapeType="1"/>
                        </wps:cNvCnPr>
                        <wps:spPr bwMode="auto">
                          <a:xfrm>
                            <a:off x="23667" y="28589"/>
                            <a:ext cx="11809" cy="144"/>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4" name="Straight Arrow Connector 40"/>
                        <wps:cNvCnPr>
                          <a:cxnSpLocks noChangeShapeType="1"/>
                        </wps:cNvCnPr>
                        <wps:spPr bwMode="auto">
                          <a:xfrm>
                            <a:off x="23667" y="30257"/>
                            <a:ext cx="10255" cy="145"/>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5" name="Straight Arrow Connector 41"/>
                        <wps:cNvCnPr>
                          <a:cxnSpLocks noChangeShapeType="1"/>
                        </wps:cNvCnPr>
                        <wps:spPr bwMode="auto">
                          <a:xfrm>
                            <a:off x="23667" y="31989"/>
                            <a:ext cx="6597" cy="144"/>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6" name="Straight Arrow Connector 42"/>
                        <wps:cNvCnPr>
                          <a:cxnSpLocks noChangeShapeType="1"/>
                        </wps:cNvCnPr>
                        <wps:spPr bwMode="auto">
                          <a:xfrm>
                            <a:off x="23811" y="17559"/>
                            <a:ext cx="4846" cy="144"/>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7" name="Straight Arrow Connector 43"/>
                        <wps:cNvCnPr>
                          <a:cxnSpLocks noChangeShapeType="1"/>
                        </wps:cNvCnPr>
                        <wps:spPr bwMode="auto">
                          <a:xfrm>
                            <a:off x="18039" y="16820"/>
                            <a:ext cx="0" cy="7835"/>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scene3d>
                            <a:camera prst="orthographicFront"/>
                            <a:lightRig rig="threePt" dir="t"/>
                          </a:scene3d>
                          <a:sp3d>
                            <a:bevelT w="114300" prst="artDeco"/>
                          </a:sp3d>
                          <a:extLst>
                            <a:ext uri="{909E8E84-426E-40DD-AFC4-6F175D3DCCD1}">
                              <a14:hiddenFill xmlns:a14="http://schemas.microsoft.com/office/drawing/2010/main">
                                <a:noFill/>
                              </a14:hiddenFill>
                            </a:ext>
                          </a:extLst>
                        </wps:spPr>
                        <wps:bodyPr/>
                      </wps:wsp>
                      <wps:wsp>
                        <wps:cNvPr id="18" name="TextBox 39"/>
                        <wps:cNvSpPr txBox="1">
                          <a:spLocks noChangeArrowheads="1"/>
                        </wps:cNvSpPr>
                        <wps:spPr bwMode="auto">
                          <a:xfrm>
                            <a:off x="14575" y="17703"/>
                            <a:ext cx="2886"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D496" w14:textId="77777777" w:rsidR="00467500" w:rsidRDefault="00467500" w:rsidP="00713ABF">
                              <w:pPr>
                                <w:pStyle w:val="aa"/>
                                <w:spacing w:before="0" w:beforeAutospacing="0" w:after="0" w:afterAutospacing="0"/>
                              </w:pPr>
                              <w:proofErr w:type="gramStart"/>
                              <w:r>
                                <w:rPr>
                                  <w:rFonts w:asciiTheme="minorHAnsi" w:hAnsi="Calibri" w:cstheme="minorBidi"/>
                                  <w:i/>
                                  <w:iCs/>
                                  <w:color w:val="000000" w:themeColor="text1"/>
                                  <w:kern w:val="24"/>
                                  <w:sz w:val="36"/>
                                  <w:szCs w:val="36"/>
                                </w:rPr>
                                <w:t>r</w:t>
                              </w:r>
                              <w:proofErr w:type="gramEnd"/>
                            </w:p>
                          </w:txbxContent>
                        </wps:txbx>
                        <wps:bodyPr rot="0" vert="horz" wrap="square" lIns="91440" tIns="45720" rIns="91440" bIns="45720" anchor="t" anchorCtr="0" upright="1">
                          <a:spAutoFit/>
                        </wps:bodyPr>
                      </wps:wsp>
                      <wps:wsp>
                        <wps:cNvPr id="19" name="TextBox 41"/>
                        <wps:cNvSpPr txBox="1">
                          <a:spLocks noChangeArrowheads="1"/>
                        </wps:cNvSpPr>
                        <wps:spPr bwMode="auto">
                          <a:xfrm>
                            <a:off x="20781" y="22753"/>
                            <a:ext cx="2886"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4322" w14:textId="77777777" w:rsidR="00467500" w:rsidRDefault="00467500" w:rsidP="00713ABF">
                              <w:pPr>
                                <w:pStyle w:val="aa"/>
                                <w:spacing w:before="0" w:beforeAutospacing="0" w:after="0" w:afterAutospacing="0"/>
                              </w:pPr>
                              <w:proofErr w:type="gramStart"/>
                              <w:r>
                                <w:rPr>
                                  <w:rFonts w:asciiTheme="minorHAnsi" w:hAnsi="Calibri" w:cstheme="minorBidi"/>
                                  <w:i/>
                                  <w:iCs/>
                                  <w:color w:val="000000" w:themeColor="text1"/>
                                  <w:kern w:val="24"/>
                                  <w:sz w:val="36"/>
                                  <w:szCs w:val="36"/>
                                </w:rPr>
                                <w:t>v</w:t>
                              </w:r>
                              <w:proofErr w:type="gramEnd"/>
                            </w:p>
                          </w:txbxContent>
                        </wps:txbx>
                        <wps:bodyPr rot="0" vert="horz" wrap="square" lIns="91440" tIns="45720" rIns="91440" bIns="45720" anchor="t" anchorCtr="0" upright="1">
                          <a:spAutoFit/>
                        </wps:bodyPr>
                      </wps:wsp>
                      <wps:wsp>
                        <wps:cNvPr id="20" name="TextBox 42"/>
                        <wps:cNvSpPr txBox="1">
                          <a:spLocks noChangeArrowheads="1"/>
                        </wps:cNvSpPr>
                        <wps:spPr bwMode="auto">
                          <a:xfrm>
                            <a:off x="3319" y="20231"/>
                            <a:ext cx="3899" cy="4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2073" w14:textId="77777777" w:rsidR="00467500" w:rsidRDefault="00467500" w:rsidP="00713ABF">
                              <w:pPr>
                                <w:pStyle w:val="aa"/>
                                <w:spacing w:before="0" w:beforeAutospacing="0" w:after="0" w:afterAutospacing="0"/>
                              </w:pPr>
                              <w:r>
                                <w:rPr>
                                  <w:rFonts w:asciiTheme="minorHAnsi" w:hAnsi="Calibri" w:cstheme="minorBidi"/>
                                  <w:i/>
                                  <w:iCs/>
                                  <w:color w:val="000000" w:themeColor="text1"/>
                                  <w:kern w:val="24"/>
                                  <w:sz w:val="36"/>
                                  <w:szCs w:val="36"/>
                                </w:rPr>
                                <w:t>p</w:t>
                              </w:r>
                              <w:r>
                                <w:rPr>
                                  <w:rFonts w:asciiTheme="minorHAnsi" w:hAnsi="Calibri" w:cstheme="minorBidi"/>
                                  <w:i/>
                                  <w:iCs/>
                                  <w:color w:val="000000" w:themeColor="text1"/>
                                  <w:kern w:val="24"/>
                                  <w:position w:val="-9"/>
                                  <w:sz w:val="36"/>
                                  <w:szCs w:val="36"/>
                                  <w:vertAlign w:val="subscript"/>
                                </w:rPr>
                                <w:t>1</w:t>
                              </w:r>
                            </w:p>
                          </w:txbxContent>
                        </wps:txbx>
                        <wps:bodyPr rot="0" vert="horz" wrap="square" lIns="91440" tIns="45720" rIns="91440" bIns="45720" anchor="t" anchorCtr="0" upright="1">
                          <a:spAutoFit/>
                        </wps:bodyPr>
                      </wps:wsp>
                      <wps:wsp>
                        <wps:cNvPr id="21" name="TextBox 43"/>
                        <wps:cNvSpPr txBox="1">
                          <a:spLocks noChangeArrowheads="1"/>
                        </wps:cNvSpPr>
                        <wps:spPr bwMode="auto">
                          <a:xfrm>
                            <a:off x="44952" y="20282"/>
                            <a:ext cx="3893" cy="4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6560" w14:textId="77777777" w:rsidR="00467500" w:rsidRDefault="00467500" w:rsidP="00713ABF">
                              <w:pPr>
                                <w:pStyle w:val="aa"/>
                                <w:spacing w:before="0" w:beforeAutospacing="0" w:after="0" w:afterAutospacing="0"/>
                              </w:pPr>
                              <w:r>
                                <w:rPr>
                                  <w:rFonts w:asciiTheme="minorHAnsi" w:hAnsi="Calibri" w:cstheme="minorBidi"/>
                                  <w:i/>
                                  <w:iCs/>
                                  <w:color w:val="000000" w:themeColor="text1"/>
                                  <w:kern w:val="24"/>
                                  <w:sz w:val="36"/>
                                  <w:szCs w:val="36"/>
                                </w:rPr>
                                <w:t>p</w:t>
                              </w:r>
                              <w:r>
                                <w:rPr>
                                  <w:rFonts w:asciiTheme="minorHAnsi" w:hAnsi="Calibri" w:cstheme="minorBidi"/>
                                  <w:i/>
                                  <w:iCs/>
                                  <w:color w:val="000000" w:themeColor="text1"/>
                                  <w:kern w:val="24"/>
                                  <w:position w:val="-9"/>
                                  <w:sz w:val="36"/>
                                  <w:szCs w:val="36"/>
                                  <w:vertAlign w:val="subscript"/>
                                </w:rPr>
                                <w:t>2</w:t>
                              </w:r>
                            </w:p>
                          </w:txbxContent>
                        </wps:txbx>
                        <wps:bodyPr rot="0" vert="horz" wrap="square" lIns="91440" tIns="45720" rIns="91440" bIns="45720" anchor="t" anchorCtr="0" upright="1">
                          <a:spAutoFit/>
                        </wps:bodyPr>
                      </wps:wsp>
                      <wps:wsp>
                        <wps:cNvPr id="22" name="TextBox 44"/>
                        <wps:cNvSpPr txBox="1">
                          <a:spLocks noChangeArrowheads="1"/>
                        </wps:cNvSpPr>
                        <wps:spPr bwMode="auto">
                          <a:xfrm>
                            <a:off x="26368" y="35514"/>
                            <a:ext cx="3896"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5F60" w14:textId="77777777" w:rsidR="00467500" w:rsidRDefault="00467500" w:rsidP="00713ABF">
                              <w:pPr>
                                <w:pStyle w:val="aa"/>
                                <w:spacing w:before="0" w:beforeAutospacing="0" w:after="0" w:afterAutospacing="0"/>
                              </w:pPr>
                              <w:r>
                                <w:rPr>
                                  <w:rFonts w:asciiTheme="minorHAnsi" w:hAnsi="Calibri" w:cstheme="minorBidi"/>
                                  <w:i/>
                                  <w:iCs/>
                                  <w:color w:val="000000" w:themeColor="text1"/>
                                  <w:kern w:val="24"/>
                                  <w:sz w:val="36"/>
                                  <w:szCs w:val="36"/>
                                </w:rPr>
                                <w:t>L</w:t>
                              </w:r>
                            </w:p>
                          </w:txbxContent>
                        </wps:txbx>
                        <wps:bodyPr rot="0" vert="horz" wrap="square" lIns="91440" tIns="45720" rIns="91440" bIns="45720" anchor="t" anchorCtr="0" upright="1">
                          <a:spAutoFit/>
                        </wps:bodyPr>
                      </wps:wsp>
                      <wps:wsp>
                        <wps:cNvPr id="23" name="Straight Arrow Connector 49"/>
                        <wps:cNvCnPr>
                          <a:cxnSpLocks noChangeShapeType="1"/>
                        </wps:cNvCnPr>
                        <wps:spPr bwMode="auto">
                          <a:xfrm flipH="1" flipV="1">
                            <a:off x="7452" y="37115"/>
                            <a:ext cx="19153" cy="144"/>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 name="Straight Arrow Connector 50"/>
                        <wps:cNvCnPr>
                          <a:cxnSpLocks noChangeShapeType="1"/>
                        </wps:cNvCnPr>
                        <wps:spPr bwMode="auto">
                          <a:xfrm>
                            <a:off x="28657" y="37259"/>
                            <a:ext cx="18244" cy="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 name="Straight Connector 51"/>
                        <wps:cNvCnPr/>
                        <wps:spPr bwMode="auto">
                          <a:xfrm>
                            <a:off x="46901" y="35701"/>
                            <a:ext cx="0" cy="287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 name="Straight Connector 52"/>
                        <wps:cNvCnPr/>
                        <wps:spPr bwMode="auto">
                          <a:xfrm>
                            <a:off x="7504" y="35514"/>
                            <a:ext cx="0" cy="2870"/>
                          </a:xfrm>
                          <a:prstGeom prst="line">
                            <a:avLst/>
                          </a:prstGeom>
                          <a:noFill/>
                          <a:ln w="254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7DEB44B" id="Group 26" o:spid="_x0000_s1039" style="width:381.8pt;height:186.1pt;mso-position-horizontal-relative:char;mso-position-vertical-relative:line" coordorigin="3319,15574" coordsize="48489,2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">
                <v:shapetype id="_x0000_t135" coordsize="21600,21600" o:spt="135" path="m10800,qx21600,10800,10800,21600l,21600,,xe">
                  <v:stroke joinstyle="miter"/>
                  <v:path gradientshapeok="t" o:connecttype="rect" textboxrect="0,3163,18437,18437"/>
                </v:shapetype>
                <v:shape id="Delay 3" o:spid="_x0000_s1040" type="#_x0000_t135" style="position:absolute;left:7648;top:16306;width:29728;height:17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orcMA&#10;AADaAAAADwAAAGRycy9kb3ducmV2LnhtbESPQWvCQBSE74X+h+UVequb5BBs6ipSKESkB1OFHh/Z&#10;ZxLNvo3ZVZN/7wqCx2FmvmFmi8G04kK9aywriCcRCOLS6oYrBdu/n48pCOeRNbaWScFIDhbz15cZ&#10;ZtpeeUOXwlciQNhlqKD2vsukdGVNBt3EdsTB29veoA+yr6Tu8RrgppVJFKXSYMNhocaOvmsqj8XZ&#10;KPiM1+34606y+t8dBt+t8rRMcqXe34blFwhPg3+GH+1cK0jgfiXc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RorcMAAADaAAAADwAAAAAAAAAAAAAAAACYAgAAZHJzL2Rv&#10;d25yZXYueG1sUEsFBgAAAAAEAAQA9QAAAIgDAAAAAA==&#10;" fillcolor="#c90" strokecolor="#4bacc6 [3208]">
                  <v:shadow on="t" opacity="24903f" origin=",.5" offset="0,.55556mm"/>
                  <v:textbox>
                    <w:txbxContent>
                      <w:p w14:paraId="36B7D8DF" w14:textId="77777777" w:rsidR="00467500" w:rsidRDefault="00467500" w:rsidP="00713ABF">
                        <w:pPr>
                          <w:rPr>
                            <w:rFonts w:eastAsia="Times New Roman"/>
                          </w:rPr>
                        </w:pPr>
                      </w:p>
                    </w:txbxContent>
                  </v:textbox>
                </v:shape>
                <v:rect id="Rectangle 28" o:spid="_x0000_s1041" style="position:absolute;left:7648;top:15574;width:39253;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aHsQA&#10;AADaAAAADwAAAGRycy9kb3ducmV2LnhtbESPQWvCQBSE70L/w/IKvYjuakEkukoQAu2hgokHvT2y&#10;r0lo9m3Irpr217sFweMwM98w6+1gW3Gl3jeONcymCgRx6UzDlYZjkU2WIHxANtg6Jg2/5GG7eRmt&#10;MTHuxge65qESEcI+QQ11CF0ipS9rsuinriOO3rfrLYYo+0qaHm8Rbls5V2ohLTYcF2rsaFdT+ZNf&#10;rIZlespyNd/t+Su1n1mh/sJ5XGj99jqkKxCBhvAMP9ofRsM7/F+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wmh7EAAAA2gAAAA8AAAAAAAAAAAAAAAAAmAIAAGRycy9k&#10;b3ducmV2LnhtbFBLBQYAAAAABAAEAPUAAACJAwAAAAA=&#10;" fillcolor="#938953 [1614]" strokecolor="black [3213]">
                  <v:textbox>
                    <w:txbxContent>
                      <w:p w14:paraId="309A37BE" w14:textId="77777777" w:rsidR="00467500" w:rsidRDefault="00467500" w:rsidP="00713ABF">
                        <w:pPr>
                          <w:rPr>
                            <w:rFonts w:eastAsia="Times New Roman"/>
                          </w:rPr>
                        </w:pPr>
                      </w:p>
                    </w:txbxContent>
                  </v:textbox>
                </v:rect>
                <v:rect id="Rectangle 29" o:spid="_x0000_s1042" style="position:absolute;left:7648;top:34055;width:39253;height: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P7MIA&#10;AADaAAAADwAAAGRycy9kb3ducmV2LnhtbESPT2vCQBTE74LfYXkFL9JstEVqdBUpTem1au6P7Msf&#10;mn0bsqtJ/PRuQfA4zMxvmO1+MI24UudqywoWUQyCOLe65lLB+ZS+foBwHlljY5kUjORgv5tOtpho&#10;2/MvXY++FAHCLkEFlfdtIqXLKzLoItsSB6+wnUEfZFdK3WEf4KaRyzheSYM1h4UKW/qsKP87XoyC&#10;r0sWr5lv/m1cnPriu8h4PqRKzV6GwwaEp8E/w4/2j1bwDv9Xwg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I/swgAAANoAAAAPAAAAAAAAAAAAAAAAAJgCAABkcnMvZG93&#10;bnJldi54bWxQSwUGAAAAAAQABAD1AAAAhwMAAAAA&#10;" fillcolor="#948a54">
                  <v:textbox>
                    <w:txbxContent>
                      <w:p w14:paraId="2444348B" w14:textId="77777777" w:rsidR="00467500" w:rsidRDefault="00467500" w:rsidP="00713ABF">
                        <w:pPr>
                          <w:rPr>
                            <w:rFonts w:eastAsia="Times New Roman"/>
                          </w:rPr>
                        </w:pPr>
                      </w:p>
                    </w:txbxContent>
                  </v:textbox>
                </v:rect>
                <v:shape id="Straight Arrow Connector 30" o:spid="_x0000_s1043" type="#_x0000_t32" style="position:absolute;left:3319;top:24964;width:13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x/8IAAADaAAAADwAAAGRycy9kb3ducmV2LnhtbESPzWrDMBCE74W+g9hCL6WWXZJQnCgh&#10;GAK5hfxArou1sR1bK2PJsfr2VaDQ4zAz3zCrTTCdeNDgGssKsiQFQVxa3XCl4HLefX6DcB5ZY2eZ&#10;FPyQg8369WWFubYTH+lx8pWIEHY5Kqi973MpXVmTQZfYnjh6NzsY9FEOldQDThFuOvmVpgtpsOG4&#10;UGNPRU1lexqNgqloZ/f2+pG5bBwPd92FalsEpd7fwnYJwlPw/+G/9l4rmMPzSrw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sx/8IAAADaAAAADwAAAAAAAAAAAAAA&#10;AAChAgAAZHJzL2Rvd25yZXYueG1sUEsFBgAAAAAEAAQA+QAAAJADAAAAAA==&#10;" strokecolor="red" strokeweight="4pt">
                  <v:stroke endarrow="open"/>
                  <v:shadow on="t" opacity="24903f" origin=",.5" offset="0,.55556mm"/>
                </v:shape>
                <v:shape id="Straight Arrow Connector 31" o:spid="_x0000_s1044" type="#_x0000_t32" style="position:absolute;left:40407;top:24964;width:114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m9sMAAADaAAAADwAAAGRycy9kb3ducmV2LnhtbESPQWsCMRSE74L/ITyhF3GTFpGyGkWF&#10;gode3ErB23Pz3F3cvIRNuq7/3hQKPQ4z8w2z2gy2FT11oXGs4TVTIIhLZxquNJy+PmbvIEJENtg6&#10;Jg0PCrBZj0crzI2785H6IlYiQTjkqKGO0edShrImiyFznjh5V9dZjEl2lTQd3hPctvJNqYW02HBa&#10;qNHTvqbyVvxYDZ9zf1TY24O/FRc1DVVz3n0/tH6ZDNsliEhD/A//tQ9GwwJ+r6Qb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0JvbDAAAA2gAAAA8AAAAAAAAAAAAA&#10;AAAAoQIAAGRycy9kb3ducmV2LnhtbFBLBQYAAAAABAAEAPkAAACRAwAAAAA=&#10;" strokecolor="red" strokeweight="4pt">
                  <v:stroke endarrow="open"/>
                  <v:shadow on="t" opacity="24903f" origin=",.5" offset="0,.55556mm"/>
                </v:shape>
                <v:shape id="Straight Arrow Connector 32" o:spid="_x0000_s1045" type="#_x0000_t32" style="position:absolute;left:23811;top:18903;width:8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5dfL8AAADaAAAADwAAAGRycy9kb3ducmV2LnhtbESPQYvCMBSE78L+h/CEvWmqh1WqUaSw&#10;sh72oBXPj+bZFpuXkMTa/fcbQfA4zMw3zHo7mE705ENrWcFsmoEgrqxuuVZwLr8nSxAhImvsLJOC&#10;Pwqw3XyM1phr++Aj9adYiwThkKOCJkaXSxmqhgyGqXXEybtabzAm6WupPT4S3HRynmVf0mDLaaFB&#10;R0VD1e10Nwp01EXp9rgvqeh/a+kPTl4OSn2Oh90KRKQhvsOv9o9WsIDnlX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25dfL8AAADaAAAADwAAAAAAAAAAAAAAAACh&#10;AgAAZHJzL2Rvd25yZXYueG1sUEsFBgAAAAAEAAQA+QAAAI0DAAAAAA==&#10;" strokecolor="black [3213]" strokeweight="2pt">
                  <v:stroke endarrow="open"/>
                  <v:shadow on="t" opacity="24903f" origin=",.5" offset="0,.55556mm"/>
                </v:shape>
                <v:shape id="Straight Arrow Connector 33" o:spid="_x0000_s1046" type="#_x0000_t32" style="position:absolute;left:23811;top:20427;width:11084;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JDr0AAADaAAAADwAAAGRycy9kb3ducmV2LnhtbERPTYvCMBC9C/6HMMLeNHUPslSjSMGy&#10;HjysXTwPzdgWm0lIYlv/vTks7PHxvneHyfRiIB86ywrWqwwEcW11x42C3+q0/AIRIrLG3jIpeFGA&#10;w34+22Gu7cg/NFxjI1IIhxwVtDG6XMpQt2QwrKwjTtzdeoMxQd9I7XFM4aaXn1m2kQY7Tg0tOipa&#10;qh/Xp1Ggoy4qV2JZUTFcGunPTt7OSn0spuMWRKQp/ov/3N9aQdqarqQbIPd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yQ69AAAA2gAAAA8AAAAAAAAAAAAAAAAAoQIA&#10;AGRycy9kb3ducmV2LnhtbFBLBQYAAAAABAAEAPkAAACLAwAAAAA=&#10;" strokecolor="black [3213]" strokeweight="2pt">
                  <v:stroke endarrow="open"/>
                  <v:shadow on="t" opacity="24903f" origin=",.5" offset="0,.55556mm"/>
                </v:shape>
                <v:shape id="Straight Arrow Connector 34" o:spid="_x0000_s1047" type="#_x0000_t32" style="position:absolute;left:23811;top:22078;width:12527;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slb8AAADaAAAADwAAAGRycy9kb3ducmV2LnhtbESPQYvCMBSE78L+h/CEvWmqh0WrUaSw&#10;sh72oBXPj+bZFpuXkMTa/fcbQfA4zMw3zHo7mE705ENrWcFsmoEgrqxuuVZwLr8nCxAhImvsLJOC&#10;Pwqw3XyM1phr++Aj9adYiwThkKOCJkaXSxmqhgyGqXXEybtabzAm6WupPT4S3HRynmVf0mDLaaFB&#10;R0VD1e10Nwp01EXp9rgvqeh/a+kPTl4OSn2Oh90KRKQhvsOv9o9WsITnlX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b1slb8AAADaAAAADwAAAAAAAAAAAAAAAACh&#10;AgAAZHJzL2Rvd25yZXYueG1sUEsFBgAAAAAEAAQA+QAAAI0DAAAAAA==&#10;" strokecolor="black [3213]" strokeweight="2pt">
                  <v:stroke endarrow="open"/>
                  <v:shadow on="t" opacity="24903f" origin=",.5" offset="0,.55556mm"/>
                </v:shape>
                <v:shape id="Straight Arrow Connector 35" o:spid="_x0000_s1048" type="#_x0000_t32" style="position:absolute;left:23811;top:23665;width:13036;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PIMEAAADbAAAADwAAAGRycy9kb3ducmV2LnhtbESPQW/CMAyF70j8h8hIu0HKDmgqBDRV&#10;GhoHDqMTZ6vx2mqNEyWhlH+PD5N2s/We3/u8O0xuUCPF1Hs2sF4VoIgbb3tuDXzXH8s3UCkjWxw8&#10;k4EHJTjs57Mdltbf+YvGS26VhHAq0UCXcyi1Tk1HDtPKB2LRfnx0mGWNrbYR7xLuBv1aFBvtsGdp&#10;6DBQ1VHze7k5Azbbqg5HPNZUjedWx1PQ15MxL4vpfQsq05T/zX/Xn1bwhV5+kQH0/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c8gwQAAANsAAAAPAAAAAAAAAAAAAAAA&#10;AKECAABkcnMvZG93bnJldi54bWxQSwUGAAAAAAQABAD5AAAAjwMAAAAA&#10;" strokecolor="black [3213]" strokeweight="2pt">
                  <v:stroke endarrow="open"/>
                  <v:shadow on="t" opacity="24903f" origin=",.5" offset="0,.55556mm"/>
                </v:shape>
                <v:shape id="Straight Arrow Connector 37" o:spid="_x0000_s1049" type="#_x0000_t32" style="position:absolute;left:23811;top:25333;width:13350;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qu78AAADbAAAADwAAAGRycy9kb3ducmV2LnhtbERPPWvDMBDdC/kP4gLdGjkdSnEth2BI&#10;iIcMtUvnw7rYJtZJSIrj/vuoUOh2j/d5xW4xk5jJh9Gygu0mA0HcWT1yr+CrPby8gwgRWeNkmRT8&#10;UIBduXoqMNf2zp80N7EXKYRDjgqGGF0uZegGMhg21hEn7mK9wZig76X2eE/hZpKvWfYmDY6cGgZ0&#10;VA3UXZubUaCjrlp3xGNL1Xzupa+d/K6Vel4v+w8QkZb4L/5zn3Sav4XfX9IBsn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Vqu78AAADbAAAADwAAAAAAAAAAAAAAAACh&#10;AgAAZHJzL2Rvd25yZXYueG1sUEsFBgAAAAAEAAQA+QAAAI0DAAAAAA==&#10;" strokecolor="black [3213]" strokeweight="2pt">
                  <v:stroke endarrow="open"/>
                  <v:shadow on="t" opacity="24903f" origin=",.5" offset="0,.55556mm"/>
                </v:shape>
                <v:shape id="Straight Arrow Connector 38" o:spid="_x0000_s1050" type="#_x0000_t32" style="position:absolute;left:23811;top:26921;width:12907;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zL4AAADbAAAADwAAAGRycy9kb3ducmV2LnhtbERPTYvCMBC9C/sfwix4s+l6EKlGkYKi&#10;hz1oxfPQzLZlm0lIsrX++40geJvH+5z1djS9GMiHzrKCrywHQVxb3XGj4FrtZ0sQISJr7C2TggcF&#10;2G4+JmsstL3zmYZLbEQK4VCggjZGV0gZ6pYMhsw64sT9WG8wJugbqT3eU7jp5TzPF9Jgx6mhRUdl&#10;S/Xv5c8o0FGXlTvgoaJy+G6kPzl5Oyk1/Rx3KxCRxvgWv9xHnebP4flLO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F/TMvgAAANsAAAAPAAAAAAAAAAAAAAAAAKEC&#10;AABkcnMvZG93bnJldi54bWxQSwUGAAAAAAQABAD5AAAAjAMAAAAA&#10;" strokecolor="black [3213]" strokeweight="2pt">
                  <v:stroke endarrow="open"/>
                  <v:shadow on="t" opacity="24903f" origin=",.5" offset="0,.55556mm"/>
                </v:shape>
                <v:shape id="Straight Arrow Connector 39" o:spid="_x0000_s1051" type="#_x0000_t32" style="position:absolute;left:23667;top:28589;width:11809;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V74AAADbAAAADwAAAGRycy9kb3ducmV2LnhtbERPTYvCMBC9C/sfwgh701QXRKpRpLCy&#10;HvagFc9DM7bFZhKSWLv/fiMI3ubxPme9HUwnevKhtaxgNs1AEFdWt1wrOJffkyWIEJE1dpZJwR8F&#10;2G4+RmvMtX3wkfpTrEUK4ZCjgiZGl0sZqoYMhql1xIm7Wm8wJuhrqT0+Urjp5DzLFtJgy6mhQUdF&#10;Q9XtdDcKdNRF6fa4L6nof2vpD05eDkp9jofdCkSkIb7FL/ePTvO/4PlLO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W1FXvgAAANsAAAAPAAAAAAAAAAAAAAAAAKEC&#10;AABkcnMvZG93bnJldi54bWxQSwUGAAAAAAQABAD5AAAAjAMAAAAA&#10;" strokecolor="black [3213]" strokeweight="2pt">
                  <v:stroke endarrow="open"/>
                  <v:shadow on="t" opacity="24903f" origin=",.5" offset="0,.55556mm"/>
                </v:shape>
                <v:shape id="Straight Arrow Connector 40" o:spid="_x0000_s1052" type="#_x0000_t32" style="position:absolute;left:23667;top:30257;width:10255;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JI74AAADbAAAADwAAAGRycy9kb3ducmV2LnhtbERPTYvCMBC9C/sfwgh701RZRKpRpLCy&#10;HvagFc9DM7bFZhKSWLv/fiMI3ubxPme9HUwnevKhtaxgNs1AEFdWt1wrOJffkyWIEJE1dpZJwR8F&#10;2G4+RmvMtX3wkfpTrEUK4ZCjgiZGl0sZqoYMhql1xIm7Wm8wJuhrqT0+Urjp5DzLFtJgy6mhQUdF&#10;Q9XtdDcKdNRF6fa4L6nof2vpD05eDkp9jofdCkSkIb7FL/ePTvO/4PlLO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sskjvgAAANsAAAAPAAAAAAAAAAAAAAAAAKEC&#10;AABkcnMvZG93bnJldi54bWxQSwUGAAAAAAQABAD5AAAAjAMAAAAA&#10;" strokecolor="black [3213]" strokeweight="2pt">
                  <v:stroke endarrow="open"/>
                  <v:shadow on="t" opacity="24903f" origin=",.5" offset="0,.55556mm"/>
                </v:shape>
                <v:shape id="Straight Arrow Connector 41" o:spid="_x0000_s1053" type="#_x0000_t32" style="position:absolute;left:23667;top:31989;width:6597;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suL4AAADbAAAADwAAAGRycy9kb3ducmV2LnhtbERPTYvCMBC9C/sfwgh701RhRapRpLCy&#10;HvagFc9DM7bFZhKSWLv/fiMI3ubxPme9HUwnevKhtaxgNs1AEFdWt1wrOJffkyWIEJE1dpZJwR8F&#10;2G4+RmvMtX3wkfpTrEUK4ZCjgiZGl0sZqoYMhql1xIm7Wm8wJuhrqT0+Urjp5DzLFtJgy6mhQUdF&#10;Q9XtdDcKdNRF6fa4L6nof2vpD05eDkp9jofdCkSkIb7FL/ePTvO/4PlLO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my4vgAAANsAAAAPAAAAAAAAAAAAAAAAAKEC&#10;AABkcnMvZG93bnJldi54bWxQSwUGAAAAAAQABAD5AAAAjAMAAAAA&#10;" strokecolor="black [3213]" strokeweight="2pt">
                  <v:stroke endarrow="open"/>
                  <v:shadow on="t" opacity="24903f" origin=",.5" offset="0,.55556mm"/>
                </v:shape>
                <v:shape id="Straight Arrow Connector 42" o:spid="_x0000_s1054" type="#_x0000_t32" style="position:absolute;left:23811;top:17559;width:4846;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yz70AAADbAAAADwAAAGRycy9kb3ducmV2LnhtbERPTYvCMBC9C/6HMMLeNHUPIl2jSEFZ&#10;D3vQyp6HZmyLzSQksdZ/bwTB2zze56w2g+lETz60lhXMZxkI4srqlmsF53I3XYIIEVljZ5kUPCjA&#10;Zj0erTDX9s5H6k+xFimEQ44KmhhdLmWoGjIYZtYRJ+5ivcGYoK+l9nhP4aaT31m2kAZbTg0NOioa&#10;qq6nm1Ggoy5Kt8d9SUX/V0t/cPL/oNTXZNj+gIg0xI/47f7Vaf4CXr+kA+T6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s8s+9AAAA2wAAAA8AAAAAAAAAAAAAAAAAoQIA&#10;AGRycy9kb3ducmV2LnhtbFBLBQYAAAAABAAEAPkAAACLAwAAAAA=&#10;" strokecolor="black [3213]" strokeweight="2pt">
                  <v:stroke endarrow="open"/>
                  <v:shadow on="t" opacity="24903f" origin=",.5" offset="0,.55556mm"/>
                </v:shape>
                <v:shape id="Straight Arrow Connector 43" o:spid="_x0000_s1055" type="#_x0000_t32" style="position:absolute;left:18039;top:16820;width:0;height:7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4XMIAAADbAAAADwAAAGRycy9kb3ducmV2LnhtbERP32vCMBB+F/wfwgl7m6mDqXTGUmQr&#10;ykSwjj0fza2pNpfSZNr998tg4Nt9fD9vlQ22FVfqfeNYwWyagCCunG64VvBxentcgvABWWPrmBT8&#10;kIdsPR6tMNXuxke6lqEWMYR9igpMCF0qpa8MWfRT1xFH7sv1FkOEfS11j7cYblv5lCRzabHh2GCw&#10;o42h6lJ+WwX54tyZz31ZFNvydS9P789UHHZKPUyG/AVEoCHcxf/urY7zF/D3Sz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o4XMIAAADbAAAADwAAAAAAAAAAAAAA&#10;AAChAgAAZHJzL2Rvd25yZXYueG1sUEsFBgAAAAAEAAQA+QAAAJADAAAAAA==&#10;" strokeweight="2pt">
                  <v:stroke startarrow="open" endarrow="open"/>
                  <v:shadow on="t" opacity="24903f" origin=",.5" offset="0,.55556mm"/>
                </v:shape>
                <v:shape id="TextBox 39" o:spid="_x0000_s1056" type="#_x0000_t202" style="position:absolute;left:14575;top:17703;width:288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14:paraId="1171D496" w14:textId="77777777" w:rsidR="00467500" w:rsidRDefault="00467500" w:rsidP="00713ABF">
                        <w:pPr>
                          <w:pStyle w:val="NormalWeb"/>
                          <w:spacing w:before="0" w:beforeAutospacing="0" w:after="0" w:afterAutospacing="0"/>
                        </w:pPr>
                        <w:proofErr w:type="gramStart"/>
                        <w:r>
                          <w:rPr>
                            <w:rFonts w:asciiTheme="minorHAnsi" w:hAnsi="Calibri" w:cstheme="minorBidi"/>
                            <w:i/>
                            <w:iCs/>
                            <w:color w:val="000000" w:themeColor="text1"/>
                            <w:kern w:val="24"/>
                            <w:sz w:val="36"/>
                            <w:szCs w:val="36"/>
                          </w:rPr>
                          <w:t>r</w:t>
                        </w:r>
                        <w:proofErr w:type="gramEnd"/>
                      </w:p>
                    </w:txbxContent>
                  </v:textbox>
                </v:shape>
                <v:shape id="TextBox 41" o:spid="_x0000_s1057" type="#_x0000_t202" style="position:absolute;left:20781;top:22753;width:288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1ACF4322" w14:textId="77777777" w:rsidR="00467500" w:rsidRDefault="00467500" w:rsidP="00713ABF">
                        <w:pPr>
                          <w:pStyle w:val="NormalWeb"/>
                          <w:spacing w:before="0" w:beforeAutospacing="0" w:after="0" w:afterAutospacing="0"/>
                        </w:pPr>
                        <w:proofErr w:type="gramStart"/>
                        <w:r>
                          <w:rPr>
                            <w:rFonts w:asciiTheme="minorHAnsi" w:hAnsi="Calibri" w:cstheme="minorBidi"/>
                            <w:i/>
                            <w:iCs/>
                            <w:color w:val="000000" w:themeColor="text1"/>
                            <w:kern w:val="24"/>
                            <w:sz w:val="36"/>
                            <w:szCs w:val="36"/>
                          </w:rPr>
                          <w:t>v</w:t>
                        </w:r>
                        <w:proofErr w:type="gramEnd"/>
                      </w:p>
                    </w:txbxContent>
                  </v:textbox>
                </v:shape>
                <v:shape id="TextBox 42" o:spid="_x0000_s1058" type="#_x0000_t202" style="position:absolute;left:3319;top:20231;width:389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27282073" w14:textId="77777777" w:rsidR="00467500" w:rsidRDefault="00467500" w:rsidP="00713ABF">
                        <w:pPr>
                          <w:pStyle w:val="NormalWeb"/>
                          <w:spacing w:before="0" w:beforeAutospacing="0" w:after="0" w:afterAutospacing="0"/>
                        </w:pPr>
                        <w:r>
                          <w:rPr>
                            <w:rFonts w:asciiTheme="minorHAnsi" w:hAnsi="Calibri" w:cstheme="minorBidi"/>
                            <w:i/>
                            <w:iCs/>
                            <w:color w:val="000000" w:themeColor="text1"/>
                            <w:kern w:val="24"/>
                            <w:sz w:val="36"/>
                            <w:szCs w:val="36"/>
                          </w:rPr>
                          <w:t>p</w:t>
                        </w:r>
                        <w:r>
                          <w:rPr>
                            <w:rFonts w:asciiTheme="minorHAnsi" w:hAnsi="Calibri" w:cstheme="minorBidi"/>
                            <w:i/>
                            <w:iCs/>
                            <w:color w:val="000000" w:themeColor="text1"/>
                            <w:kern w:val="24"/>
                            <w:position w:val="-9"/>
                            <w:sz w:val="36"/>
                            <w:szCs w:val="36"/>
                            <w:vertAlign w:val="subscript"/>
                          </w:rPr>
                          <w:t>1</w:t>
                        </w:r>
                      </w:p>
                    </w:txbxContent>
                  </v:textbox>
                </v:shape>
                <v:shape id="TextBox 43" o:spid="_x0000_s1059" type="#_x0000_t202" style="position:absolute;left:44952;top:20282;width:389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29DB6560" w14:textId="77777777" w:rsidR="00467500" w:rsidRDefault="00467500" w:rsidP="00713ABF">
                        <w:pPr>
                          <w:pStyle w:val="NormalWeb"/>
                          <w:spacing w:before="0" w:beforeAutospacing="0" w:after="0" w:afterAutospacing="0"/>
                        </w:pPr>
                        <w:r>
                          <w:rPr>
                            <w:rFonts w:asciiTheme="minorHAnsi" w:hAnsi="Calibri" w:cstheme="minorBidi"/>
                            <w:i/>
                            <w:iCs/>
                            <w:color w:val="000000" w:themeColor="text1"/>
                            <w:kern w:val="24"/>
                            <w:sz w:val="36"/>
                            <w:szCs w:val="36"/>
                          </w:rPr>
                          <w:t>p</w:t>
                        </w:r>
                        <w:r>
                          <w:rPr>
                            <w:rFonts w:asciiTheme="minorHAnsi" w:hAnsi="Calibri" w:cstheme="minorBidi"/>
                            <w:i/>
                            <w:iCs/>
                            <w:color w:val="000000" w:themeColor="text1"/>
                            <w:kern w:val="24"/>
                            <w:position w:val="-9"/>
                            <w:sz w:val="36"/>
                            <w:szCs w:val="36"/>
                            <w:vertAlign w:val="subscript"/>
                          </w:rPr>
                          <w:t>2</w:t>
                        </w:r>
                      </w:p>
                    </w:txbxContent>
                  </v:textbox>
                </v:shape>
                <v:shape id="TextBox 44" o:spid="_x0000_s1060" type="#_x0000_t202" style="position:absolute;left:26368;top:35514;width:38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2D4A5F60" w14:textId="77777777" w:rsidR="00467500" w:rsidRDefault="00467500" w:rsidP="00713ABF">
                        <w:pPr>
                          <w:pStyle w:val="NormalWeb"/>
                          <w:spacing w:before="0" w:beforeAutospacing="0" w:after="0" w:afterAutospacing="0"/>
                        </w:pPr>
                        <w:r>
                          <w:rPr>
                            <w:rFonts w:asciiTheme="minorHAnsi" w:hAnsi="Calibri" w:cstheme="minorBidi"/>
                            <w:i/>
                            <w:iCs/>
                            <w:color w:val="000000" w:themeColor="text1"/>
                            <w:kern w:val="24"/>
                            <w:sz w:val="36"/>
                            <w:szCs w:val="36"/>
                          </w:rPr>
                          <w:t>L</w:t>
                        </w:r>
                      </w:p>
                    </w:txbxContent>
                  </v:textbox>
                </v:shape>
                <v:shape id="Straight Arrow Connector 49" o:spid="_x0000_s1061" type="#_x0000_t32" style="position:absolute;left:7452;top:37115;width:19153;height: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3GZ8UAAADbAAAADwAAAGRycy9kb3ducmV2LnhtbESP0WrCQBRE3wv+w3KFvtWNCrVGV2kL&#10;bYP2xegHXLPXJCZ7N2Q3mvbrXaHQx2FmzjDLdW9qcaHWlZYVjEcRCOLM6pJzBYf9x9MLCOeRNdaW&#10;ScEPOVivBg9LjLW98o4uqc9FgLCLUUHhfRNL6bKCDLqRbYiDd7KtQR9km0vd4jXATS0nUfQsDZYc&#10;Fgps6L2grEo7o2CfvM3m8vh1/qVN8l19Vl26nXZKPQ771wUIT73/D/+1E61gMoX7l/A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3GZ8UAAADbAAAADwAAAAAAAAAA&#10;AAAAAAChAgAAZHJzL2Rvd25yZXYueG1sUEsFBgAAAAAEAAQA+QAAAJMDAAAAAA==&#10;" strokeweight="2pt">
                  <v:stroke endarrow="open"/>
                  <v:shadow on="t" opacity="24903f" origin=",.5" offset="0,.55556mm"/>
                </v:shape>
                <v:shape id="Straight Arrow Connector 50" o:spid="_x0000_s1062" type="#_x0000_t32" style="position:absolute;left:28657;top:37259;width:18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1hScIAAADbAAAADwAAAGRycy9kb3ducmV2LnhtbESPQWvCQBSE7wX/w/IK3upuxBZJXSWI&#10;SkpPjdLzI/tMlmbfhuyq8d+7hUKPw8x8w6w2o+vElYZgPWvIZgoEce2N5UbD6bh/WYIIEdlg55k0&#10;3CnAZj15WmFu/I2/6FrFRiQIhxw1tDH2uZShbslhmPmeOHlnPziMSQ6NNAPeEtx1cq7Um3RoOS20&#10;2NO2pfqnujgNxUf2min7eerUd1Uczr4kuyu1nj6PxTuISGP8D/+1S6NhvoDfL+k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1hScIAAADbAAAADwAAAAAAAAAAAAAA&#10;AAChAgAAZHJzL2Rvd25yZXYueG1sUEsFBgAAAAAEAAQA+QAAAJADAAAAAA==&#10;" strokeweight="2pt">
                  <v:stroke endarrow="open"/>
                  <v:shadow on="t" opacity="24903f" origin=",.5" offset="0,.55556mm"/>
                </v:shape>
                <v:line id="Straight Connector 51" o:spid="_x0000_s1063" style="position:absolute;visibility:visible;mso-wrap-style:square" from="46901,35701" to="46901,3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2HcIAAADbAAAADwAAAGRycy9kb3ducmV2LnhtbESPQWvCQBSE74X+h+UVems2FZQSXUUU&#10;wYsHbYUcH9lnNrr7NmS3SfrvXUHocZiZb5jFanRW9NSFxrOCzywHQVx53XCt4Od79/EFIkRkjdYz&#10;KfijAKvl68sCC+0HPlJ/irVIEA4FKjAxtoWUoTLkMGS+JU7exXcOY5JdLXWHQ4I7Kyd5PpMOG04L&#10;BlvaGKpup1+nYHq15YzCoTVnrbfSbndlY6xS72/jeg4i0hj/w8/2XiuYTOHx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f2HcIAAADbAAAADwAAAAAAAAAAAAAA&#10;AAChAgAAZHJzL2Rvd25yZXYueG1sUEsFBgAAAAAEAAQA+QAAAJADAAAAAA==&#10;" strokeweight="2pt">
                  <v:shadow on="t" opacity="24903f" origin=",.5" offset="0,.55556mm"/>
                </v:line>
                <v:line id="Straight Connector 52" o:spid="_x0000_s1064" style="position:absolute;visibility:visible;mso-wrap-style:square" from="7504,35514" to="7504,3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AAmMEAAADbAAAADwAAAGRycy9kb3ducmV2LnhtbESP0YrCMBRE3wX/IVzBN01VkKUaRQSl&#10;7IPsqh9wba5NtLkpTVbr35uFhX0cZuYMs1x3rhYPaoP1rGAyzkAQl15brhScT7vRB4gQkTXWnknB&#10;iwKsV/3eEnPtn/xNj2OsRIJwyFGBibHJpQylIYdh7Bvi5F196zAm2VZSt/hMcFfLaZbNpUPLacFg&#10;Q1tD5f344xQgXzLLutx/7orqq7jZ18wctkoNB91mASJSF//Df+1CK5jO4fdL+gF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0ACYwQAAANsAAAAPAAAAAAAAAAAAAAAA&#10;AKECAABkcnMvZG93bnJldi54bWxQSwUGAAAAAAQABAD5AAAAjwMAAAAA&#10;" strokecolor="black [3213]" strokeweight="2pt">
                  <v:shadow on="t" opacity="24903f" origin=",.5" offset="0,.55556mm"/>
                </v:line>
                <w10:anchorlock/>
              </v:group>
            </w:pict>
          </mc:Fallback>
        </mc:AlternateContent>
      </w:r>
    </w:p>
    <w:p w14:paraId="6B3E5E7D" w14:textId="70A66334" w:rsidR="00833D2F" w:rsidRPr="0006020E" w:rsidRDefault="00833D2F" w:rsidP="00C859EC">
      <w:pPr>
        <w:shd w:val="clear" w:color="auto" w:fill="FFFFFF"/>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660FE">
        <w:rPr>
          <w:rFonts w:ascii="Book Antiqua" w:hAnsi="Book Antiqua" w:cs="Times New Roman"/>
          <w:b/>
          <w:color w:val="000000" w:themeColor="text1"/>
          <w:sz w:val="24"/>
          <w:szCs w:val="24"/>
        </w:rPr>
        <w:t xml:space="preserve">Figure 1 </w:t>
      </w:r>
      <w:r w:rsidRPr="007660FE">
        <w:rPr>
          <w:rFonts w:ascii="Book Antiqua" w:eastAsia="Times New Roman" w:hAnsi="Book Antiqua" w:cs="Times New Roman"/>
          <w:b/>
          <w:caps/>
          <w:color w:val="000000" w:themeColor="text1"/>
          <w:sz w:val="24"/>
          <w:szCs w:val="24"/>
        </w:rPr>
        <w:t>c</w:t>
      </w:r>
      <w:r w:rsidRPr="007660FE">
        <w:rPr>
          <w:rFonts w:ascii="Book Antiqua" w:eastAsia="Times New Roman" w:hAnsi="Book Antiqua" w:cs="Times New Roman"/>
          <w:b/>
          <w:color w:val="000000" w:themeColor="text1"/>
          <w:sz w:val="24"/>
          <w:szCs w:val="24"/>
        </w:rPr>
        <w:t xml:space="preserve">hange in biliary flow determined by stent radius, as described by </w:t>
      </w:r>
      <w:proofErr w:type="spellStart"/>
      <w:r w:rsidRPr="007660FE">
        <w:rPr>
          <w:rFonts w:ascii="Book Antiqua" w:eastAsia="Times New Roman" w:hAnsi="Book Antiqua" w:cs="Times New Roman"/>
          <w:b/>
          <w:color w:val="000000" w:themeColor="text1"/>
          <w:sz w:val="24"/>
          <w:szCs w:val="24"/>
        </w:rPr>
        <w:t>Poiseuille's</w:t>
      </w:r>
      <w:proofErr w:type="spellEnd"/>
      <w:r w:rsidRPr="007660FE">
        <w:rPr>
          <w:rFonts w:ascii="Book Antiqua" w:eastAsia="Times New Roman" w:hAnsi="Book Antiqua" w:cs="Times New Roman"/>
          <w:b/>
          <w:color w:val="000000" w:themeColor="text1"/>
          <w:sz w:val="24"/>
          <w:szCs w:val="24"/>
        </w:rPr>
        <w:t xml:space="preserve"> law</w:t>
      </w:r>
      <w:r w:rsidRPr="007660FE">
        <w:rPr>
          <w:rFonts w:ascii="Book Antiqua" w:eastAsia="宋体" w:hAnsi="Book Antiqua" w:cs="Times New Roman" w:hint="eastAsia"/>
          <w:b/>
          <w:color w:val="000000" w:themeColor="text1"/>
          <w:sz w:val="24"/>
          <w:szCs w:val="24"/>
          <w:lang w:eastAsia="zh-CN"/>
        </w:rPr>
        <w:t xml:space="preserve"> (A) and </w:t>
      </w:r>
      <w:r w:rsidRPr="007660FE">
        <w:rPr>
          <w:rFonts w:ascii="Book Antiqua" w:eastAsia="Times New Roman" w:hAnsi="Book Antiqua" w:cs="Times New Roman"/>
          <w:b/>
          <w:color w:val="000000" w:themeColor="text1"/>
          <w:sz w:val="24"/>
          <w:szCs w:val="24"/>
        </w:rPr>
        <w:t>laminar flow of viscous fluids</w:t>
      </w:r>
      <w:r w:rsidRPr="007660FE">
        <w:rPr>
          <w:rFonts w:ascii="Book Antiqua" w:eastAsia="宋体" w:hAnsi="Book Antiqua" w:cs="Times New Roman" w:hint="eastAsia"/>
          <w:b/>
          <w:color w:val="000000" w:themeColor="text1"/>
          <w:sz w:val="24"/>
          <w:szCs w:val="24"/>
          <w:lang w:eastAsia="zh-CN"/>
        </w:rPr>
        <w:t xml:space="preserve"> (</w:t>
      </w:r>
      <w:r w:rsidRPr="007660FE">
        <w:rPr>
          <w:rFonts w:ascii="Book Antiqua" w:eastAsia="宋体" w:hAnsi="Book Antiqua" w:cs="Times New Roman" w:hint="eastAsia"/>
          <w:b/>
          <w:caps/>
          <w:color w:val="000000" w:themeColor="text1"/>
          <w:sz w:val="24"/>
          <w:szCs w:val="24"/>
          <w:lang w:eastAsia="zh-CN"/>
        </w:rPr>
        <w:t>b</w:t>
      </w:r>
      <w:r w:rsidRPr="007660FE">
        <w:rPr>
          <w:rFonts w:ascii="Book Antiqua" w:eastAsia="宋体" w:hAnsi="Book Antiqua" w:cs="Times New Roman" w:hint="eastAsia"/>
          <w:b/>
          <w:color w:val="000000" w:themeColor="text1"/>
          <w:sz w:val="24"/>
          <w:szCs w:val="24"/>
          <w:lang w:eastAsia="zh-CN"/>
        </w:rPr>
        <w:t>)</w:t>
      </w:r>
      <w:r w:rsidRPr="007660FE">
        <w:rPr>
          <w:rFonts w:ascii="Book Antiqua" w:eastAsia="Times New Roman" w:hAnsi="Book Antiqua" w:cs="Times New Roman"/>
          <w:b/>
          <w:color w:val="000000" w:themeColor="text1"/>
          <w:sz w:val="24"/>
          <w:szCs w:val="24"/>
        </w:rPr>
        <w:t xml:space="preserve">. </w:t>
      </w:r>
      <w:r w:rsidRPr="007660FE">
        <w:rPr>
          <w:rFonts w:ascii="Book Antiqua" w:eastAsia="Times New Roman" w:hAnsi="Book Antiqua" w:cs="Times New Roman"/>
          <w:color w:val="000000" w:themeColor="text1"/>
          <w:sz w:val="24"/>
          <w:szCs w:val="24"/>
        </w:rPr>
        <w:t>Flow= (π • pressure difference • radius</w:t>
      </w:r>
      <w:r w:rsidRPr="007660FE">
        <w:rPr>
          <w:rFonts w:ascii="Book Antiqua" w:eastAsia="Times New Roman" w:hAnsi="Book Antiqua" w:cs="Times New Roman"/>
          <w:color w:val="000000" w:themeColor="text1"/>
          <w:sz w:val="24"/>
          <w:szCs w:val="24"/>
          <w:vertAlign w:val="superscript"/>
        </w:rPr>
        <w:t>4</w:t>
      </w:r>
      <w:r w:rsidRPr="007660FE">
        <w:rPr>
          <w:rFonts w:ascii="Book Antiqua" w:eastAsia="Times New Roman" w:hAnsi="Book Antiqua" w:cs="Times New Roman"/>
          <w:color w:val="000000" w:themeColor="text1"/>
          <w:sz w:val="24"/>
          <w:szCs w:val="24"/>
        </w:rPr>
        <w:t>)</w:t>
      </w:r>
      <w:proofErr w:type="gramStart"/>
      <w:r w:rsidRPr="007660FE">
        <w:rPr>
          <w:rFonts w:ascii="Book Antiqua" w:eastAsia="Times New Roman" w:hAnsi="Book Antiqua" w:cs="Times New Roman"/>
          <w:color w:val="000000" w:themeColor="text1"/>
          <w:sz w:val="24"/>
          <w:szCs w:val="24"/>
        </w:rPr>
        <w:t>/(</w:t>
      </w:r>
      <w:proofErr w:type="gramEnd"/>
      <w:r w:rsidRPr="007660FE">
        <w:rPr>
          <w:rFonts w:ascii="Book Antiqua" w:eastAsia="Times New Roman" w:hAnsi="Book Antiqua" w:cs="Times New Roman"/>
          <w:color w:val="000000" w:themeColor="text1"/>
          <w:sz w:val="24"/>
          <w:szCs w:val="24"/>
        </w:rPr>
        <w:t>8 • viscosity • length)</w:t>
      </w:r>
      <w:r w:rsidR="0006020E" w:rsidRPr="007660FE">
        <w:rPr>
          <w:rFonts w:ascii="Book Antiqua" w:eastAsia="宋体" w:hAnsi="Book Antiqua" w:cs="Times New Roman" w:hint="eastAsia"/>
          <w:color w:val="000000" w:themeColor="text1"/>
          <w:sz w:val="24"/>
          <w:szCs w:val="24"/>
          <w:lang w:eastAsia="zh-CN"/>
        </w:rPr>
        <w:t>.</w:t>
      </w:r>
    </w:p>
    <w:p w14:paraId="47F88648" w14:textId="77777777" w:rsidR="00833D2F" w:rsidRPr="00833D2F" w:rsidRDefault="00833D2F" w:rsidP="00C859EC">
      <w:pPr>
        <w:adjustRightInd w:val="0"/>
        <w:snapToGrid w:val="0"/>
        <w:spacing w:after="0" w:line="360" w:lineRule="auto"/>
        <w:jc w:val="both"/>
        <w:rPr>
          <w:rFonts w:ascii="Book Antiqua" w:eastAsia="宋体" w:hAnsi="Book Antiqua" w:cs="Times New Roman"/>
          <w:color w:val="000000" w:themeColor="text1"/>
          <w:sz w:val="24"/>
          <w:szCs w:val="24"/>
          <w:lang w:eastAsia="zh-CN"/>
        </w:rPr>
      </w:pPr>
    </w:p>
    <w:sectPr w:rsidR="00833D2F" w:rsidRPr="00833D2F" w:rsidSect="00A0011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F8BBE" w14:textId="77777777" w:rsidR="00217F23" w:rsidRDefault="00217F23" w:rsidP="00825D4B">
      <w:pPr>
        <w:spacing w:after="0" w:line="240" w:lineRule="auto"/>
      </w:pPr>
      <w:r>
        <w:separator/>
      </w:r>
    </w:p>
  </w:endnote>
  <w:endnote w:type="continuationSeparator" w:id="0">
    <w:p w14:paraId="41AF3A62" w14:textId="77777777" w:rsidR="00217F23" w:rsidRDefault="00217F23" w:rsidP="008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25536"/>
      <w:docPartObj>
        <w:docPartGallery w:val="Page Numbers (Bottom of Page)"/>
        <w:docPartUnique/>
      </w:docPartObj>
    </w:sdtPr>
    <w:sdtEndPr>
      <w:rPr>
        <w:noProof/>
      </w:rPr>
    </w:sdtEndPr>
    <w:sdtContent>
      <w:p w14:paraId="585E5011" w14:textId="77777777" w:rsidR="00467500" w:rsidRDefault="00467500">
        <w:pPr>
          <w:pStyle w:val="af2"/>
          <w:jc w:val="right"/>
        </w:pPr>
        <w:r>
          <w:fldChar w:fldCharType="begin"/>
        </w:r>
        <w:r>
          <w:instrText xml:space="preserve"> PAGE   \* MERGEFORMAT </w:instrText>
        </w:r>
        <w:r>
          <w:fldChar w:fldCharType="separate"/>
        </w:r>
        <w:r w:rsidR="005237A0">
          <w:rPr>
            <w:noProof/>
          </w:rPr>
          <w:t>3</w:t>
        </w:r>
        <w:r>
          <w:rPr>
            <w:noProof/>
          </w:rPr>
          <w:fldChar w:fldCharType="end"/>
        </w:r>
      </w:p>
    </w:sdtContent>
  </w:sdt>
  <w:p w14:paraId="35328959" w14:textId="77777777" w:rsidR="00467500" w:rsidRDefault="004675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3109" w14:textId="00F52106" w:rsidR="00467500" w:rsidRDefault="00467500">
    <w:pPr>
      <w:pStyle w:val="af2"/>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2B65" w14:textId="77777777" w:rsidR="00217F23" w:rsidRDefault="00217F23" w:rsidP="00825D4B">
      <w:pPr>
        <w:spacing w:after="0" w:line="240" w:lineRule="auto"/>
      </w:pPr>
      <w:r>
        <w:separator/>
      </w:r>
    </w:p>
  </w:footnote>
  <w:footnote w:type="continuationSeparator" w:id="0">
    <w:p w14:paraId="4B9A7DF0" w14:textId="77777777" w:rsidR="00217F23" w:rsidRDefault="00217F23" w:rsidP="00825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A8D7" w14:textId="3A0F7DFD" w:rsidR="00467500" w:rsidRDefault="00546C07" w:rsidP="00A00116">
    <w:pPr>
      <w:pStyle w:val="af1"/>
      <w:ind w:firstLine="720"/>
      <w:jc w:val="both"/>
    </w:pPr>
    <w:r>
      <w:t xml:space="preserve">      </w:t>
    </w:r>
    <w:r w:rsidR="00467500">
      <w:tab/>
    </w:r>
    <w:r w:rsidR="00467500">
      <w:tab/>
    </w:r>
  </w:p>
  <w:p w14:paraId="5D401872" w14:textId="77777777" w:rsidR="00467500" w:rsidRDefault="00467500" w:rsidP="00A00116">
    <w:pPr>
      <w:pStyle w:val="af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1CF" w14:textId="268491E3" w:rsidR="00467500" w:rsidRDefault="00467500">
    <w:pPr>
      <w:pStyle w:val="af1"/>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754"/>
    <w:multiLevelType w:val="hybridMultilevel"/>
    <w:tmpl w:val="430EF9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96040"/>
    <w:multiLevelType w:val="hybridMultilevel"/>
    <w:tmpl w:val="8C0E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7713"/>
    <w:multiLevelType w:val="hybridMultilevel"/>
    <w:tmpl w:val="E9ECBB0C"/>
    <w:lvl w:ilvl="0" w:tplc="2452A844">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2689"/>
    <w:multiLevelType w:val="hybridMultilevel"/>
    <w:tmpl w:val="0276EB28"/>
    <w:lvl w:ilvl="0" w:tplc="91A87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F040AC"/>
    <w:multiLevelType w:val="hybridMultilevel"/>
    <w:tmpl w:val="3236C15E"/>
    <w:lvl w:ilvl="0" w:tplc="FCA28AC6">
      <w:start w:val="1"/>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D6440"/>
    <w:multiLevelType w:val="hybridMultilevel"/>
    <w:tmpl w:val="3236C15E"/>
    <w:lvl w:ilvl="0" w:tplc="FCA28AC6">
      <w:start w:val="1"/>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81729"/>
    <w:multiLevelType w:val="hybridMultilevel"/>
    <w:tmpl w:val="3236C15E"/>
    <w:lvl w:ilvl="0" w:tplc="FCA28AC6">
      <w:start w:val="1"/>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B2D58"/>
    <w:multiLevelType w:val="hybridMultilevel"/>
    <w:tmpl w:val="9C50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67A33"/>
    <w:multiLevelType w:val="hybridMultilevel"/>
    <w:tmpl w:val="265C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E21CF"/>
    <w:multiLevelType w:val="hybridMultilevel"/>
    <w:tmpl w:val="0C22D25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8"/>
  </w:num>
  <w:num w:numId="6">
    <w:abstractNumId w:val="1"/>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E2"/>
    <w:rsid w:val="000023F6"/>
    <w:rsid w:val="000035C3"/>
    <w:rsid w:val="000058B9"/>
    <w:rsid w:val="0000602E"/>
    <w:rsid w:val="00022C71"/>
    <w:rsid w:val="00024582"/>
    <w:rsid w:val="00024C8F"/>
    <w:rsid w:val="00026699"/>
    <w:rsid w:val="00032233"/>
    <w:rsid w:val="00036F72"/>
    <w:rsid w:val="00042EA2"/>
    <w:rsid w:val="00043810"/>
    <w:rsid w:val="00045478"/>
    <w:rsid w:val="000579DB"/>
    <w:rsid w:val="00057FF4"/>
    <w:rsid w:val="0006020E"/>
    <w:rsid w:val="0007047A"/>
    <w:rsid w:val="00072215"/>
    <w:rsid w:val="00072B12"/>
    <w:rsid w:val="0007645D"/>
    <w:rsid w:val="0007670E"/>
    <w:rsid w:val="00076E40"/>
    <w:rsid w:val="0007737E"/>
    <w:rsid w:val="00083E6D"/>
    <w:rsid w:val="00086C69"/>
    <w:rsid w:val="00090A2B"/>
    <w:rsid w:val="000919B7"/>
    <w:rsid w:val="00096733"/>
    <w:rsid w:val="00097A35"/>
    <w:rsid w:val="000C39A9"/>
    <w:rsid w:val="000C4992"/>
    <w:rsid w:val="000D06D2"/>
    <w:rsid w:val="000D4FB7"/>
    <w:rsid w:val="000D64E9"/>
    <w:rsid w:val="000E43B0"/>
    <w:rsid w:val="000E7A24"/>
    <w:rsid w:val="000F5977"/>
    <w:rsid w:val="00105159"/>
    <w:rsid w:val="001062A7"/>
    <w:rsid w:val="0011411E"/>
    <w:rsid w:val="001209F1"/>
    <w:rsid w:val="001258FC"/>
    <w:rsid w:val="00131727"/>
    <w:rsid w:val="00151B93"/>
    <w:rsid w:val="00154B84"/>
    <w:rsid w:val="0015716E"/>
    <w:rsid w:val="00173CE7"/>
    <w:rsid w:val="00194EAA"/>
    <w:rsid w:val="001A7083"/>
    <w:rsid w:val="001B1A6B"/>
    <w:rsid w:val="001B2451"/>
    <w:rsid w:val="001B333B"/>
    <w:rsid w:val="001B4FA4"/>
    <w:rsid w:val="001C1BFD"/>
    <w:rsid w:val="001C2AB1"/>
    <w:rsid w:val="001D510D"/>
    <w:rsid w:val="001D6256"/>
    <w:rsid w:val="001D6B56"/>
    <w:rsid w:val="001E0332"/>
    <w:rsid w:val="001E1297"/>
    <w:rsid w:val="001E1CCB"/>
    <w:rsid w:val="001E2130"/>
    <w:rsid w:val="001F3149"/>
    <w:rsid w:val="0020340A"/>
    <w:rsid w:val="00205B82"/>
    <w:rsid w:val="0020612D"/>
    <w:rsid w:val="002110D6"/>
    <w:rsid w:val="0021201F"/>
    <w:rsid w:val="00217981"/>
    <w:rsid w:val="00217F23"/>
    <w:rsid w:val="00225A49"/>
    <w:rsid w:val="002279EA"/>
    <w:rsid w:val="00227B11"/>
    <w:rsid w:val="002304A5"/>
    <w:rsid w:val="0023264E"/>
    <w:rsid w:val="00232FE5"/>
    <w:rsid w:val="00247CA6"/>
    <w:rsid w:val="002504EB"/>
    <w:rsid w:val="00257B24"/>
    <w:rsid w:val="00264552"/>
    <w:rsid w:val="00270697"/>
    <w:rsid w:val="002707B1"/>
    <w:rsid w:val="00270EBD"/>
    <w:rsid w:val="00271DDD"/>
    <w:rsid w:val="0027466E"/>
    <w:rsid w:val="00296BCE"/>
    <w:rsid w:val="00297271"/>
    <w:rsid w:val="002A14A7"/>
    <w:rsid w:val="002A65C5"/>
    <w:rsid w:val="002A71F8"/>
    <w:rsid w:val="002A76CF"/>
    <w:rsid w:val="002B073A"/>
    <w:rsid w:val="002B55BB"/>
    <w:rsid w:val="002B731D"/>
    <w:rsid w:val="002D7D7F"/>
    <w:rsid w:val="002E2E5C"/>
    <w:rsid w:val="002E496C"/>
    <w:rsid w:val="002F257E"/>
    <w:rsid w:val="002F6AB6"/>
    <w:rsid w:val="002F6C52"/>
    <w:rsid w:val="00303B53"/>
    <w:rsid w:val="00307B84"/>
    <w:rsid w:val="00312A0F"/>
    <w:rsid w:val="00314946"/>
    <w:rsid w:val="00314B53"/>
    <w:rsid w:val="00325489"/>
    <w:rsid w:val="00345618"/>
    <w:rsid w:val="00347823"/>
    <w:rsid w:val="003529D1"/>
    <w:rsid w:val="00362381"/>
    <w:rsid w:val="003670CF"/>
    <w:rsid w:val="00371338"/>
    <w:rsid w:val="00376E34"/>
    <w:rsid w:val="003838A0"/>
    <w:rsid w:val="003914F9"/>
    <w:rsid w:val="0039202F"/>
    <w:rsid w:val="0039680A"/>
    <w:rsid w:val="003C1B69"/>
    <w:rsid w:val="003C37A1"/>
    <w:rsid w:val="003C6847"/>
    <w:rsid w:val="003D261D"/>
    <w:rsid w:val="003D3C09"/>
    <w:rsid w:val="003D4351"/>
    <w:rsid w:val="003D6EEC"/>
    <w:rsid w:val="003E3FC0"/>
    <w:rsid w:val="003F1C2B"/>
    <w:rsid w:val="003F2B18"/>
    <w:rsid w:val="003F3618"/>
    <w:rsid w:val="004012B4"/>
    <w:rsid w:val="00403544"/>
    <w:rsid w:val="00403875"/>
    <w:rsid w:val="00424854"/>
    <w:rsid w:val="00426ACD"/>
    <w:rsid w:val="00430CCC"/>
    <w:rsid w:val="0043155E"/>
    <w:rsid w:val="0043223A"/>
    <w:rsid w:val="0043368C"/>
    <w:rsid w:val="00434484"/>
    <w:rsid w:val="00443256"/>
    <w:rsid w:val="0044509D"/>
    <w:rsid w:val="00447FB3"/>
    <w:rsid w:val="00450AB2"/>
    <w:rsid w:val="00457ECA"/>
    <w:rsid w:val="00460514"/>
    <w:rsid w:val="004616E4"/>
    <w:rsid w:val="0046635C"/>
    <w:rsid w:val="00467500"/>
    <w:rsid w:val="004751E6"/>
    <w:rsid w:val="00485E05"/>
    <w:rsid w:val="00485FDA"/>
    <w:rsid w:val="004A2406"/>
    <w:rsid w:val="004A49B3"/>
    <w:rsid w:val="004B22A9"/>
    <w:rsid w:val="004D4174"/>
    <w:rsid w:val="004F1351"/>
    <w:rsid w:val="0050252A"/>
    <w:rsid w:val="00507EB3"/>
    <w:rsid w:val="00515B6B"/>
    <w:rsid w:val="005173D0"/>
    <w:rsid w:val="0051755C"/>
    <w:rsid w:val="0052144E"/>
    <w:rsid w:val="00523541"/>
    <w:rsid w:val="005237A0"/>
    <w:rsid w:val="00524387"/>
    <w:rsid w:val="00526AD8"/>
    <w:rsid w:val="00545181"/>
    <w:rsid w:val="00545830"/>
    <w:rsid w:val="00546C07"/>
    <w:rsid w:val="00562712"/>
    <w:rsid w:val="00570A7E"/>
    <w:rsid w:val="00571A7A"/>
    <w:rsid w:val="00575855"/>
    <w:rsid w:val="00580C2E"/>
    <w:rsid w:val="0058118D"/>
    <w:rsid w:val="005879F8"/>
    <w:rsid w:val="005A3135"/>
    <w:rsid w:val="005A53E5"/>
    <w:rsid w:val="005A5D16"/>
    <w:rsid w:val="005A5F92"/>
    <w:rsid w:val="005B2635"/>
    <w:rsid w:val="005C26E1"/>
    <w:rsid w:val="005C6CDB"/>
    <w:rsid w:val="005C7E06"/>
    <w:rsid w:val="005D6F60"/>
    <w:rsid w:val="005D7EFD"/>
    <w:rsid w:val="005E1206"/>
    <w:rsid w:val="005E4553"/>
    <w:rsid w:val="005F7301"/>
    <w:rsid w:val="00615EE4"/>
    <w:rsid w:val="006206EA"/>
    <w:rsid w:val="00622EC8"/>
    <w:rsid w:val="00623FD2"/>
    <w:rsid w:val="00626387"/>
    <w:rsid w:val="00626563"/>
    <w:rsid w:val="00630289"/>
    <w:rsid w:val="006309F2"/>
    <w:rsid w:val="0063129B"/>
    <w:rsid w:val="006327A1"/>
    <w:rsid w:val="006373ED"/>
    <w:rsid w:val="006446DD"/>
    <w:rsid w:val="00653FE7"/>
    <w:rsid w:val="00657BBF"/>
    <w:rsid w:val="006628EF"/>
    <w:rsid w:val="00663AB6"/>
    <w:rsid w:val="00665592"/>
    <w:rsid w:val="00674666"/>
    <w:rsid w:val="006756FC"/>
    <w:rsid w:val="0068744D"/>
    <w:rsid w:val="0068779A"/>
    <w:rsid w:val="00693497"/>
    <w:rsid w:val="006A0928"/>
    <w:rsid w:val="006A25F2"/>
    <w:rsid w:val="006A2B75"/>
    <w:rsid w:val="006A4717"/>
    <w:rsid w:val="006A65F9"/>
    <w:rsid w:val="006A7C56"/>
    <w:rsid w:val="006A7D35"/>
    <w:rsid w:val="006B445A"/>
    <w:rsid w:val="006C60C1"/>
    <w:rsid w:val="006E26F1"/>
    <w:rsid w:val="006E64E9"/>
    <w:rsid w:val="006F14A6"/>
    <w:rsid w:val="0071247B"/>
    <w:rsid w:val="00713620"/>
    <w:rsid w:val="00713ABF"/>
    <w:rsid w:val="007170F6"/>
    <w:rsid w:val="00717DF5"/>
    <w:rsid w:val="00722521"/>
    <w:rsid w:val="00741F4B"/>
    <w:rsid w:val="00742A7C"/>
    <w:rsid w:val="00745B20"/>
    <w:rsid w:val="007476D3"/>
    <w:rsid w:val="007660FE"/>
    <w:rsid w:val="007747FF"/>
    <w:rsid w:val="00776551"/>
    <w:rsid w:val="007770D9"/>
    <w:rsid w:val="00777B59"/>
    <w:rsid w:val="00785439"/>
    <w:rsid w:val="00786542"/>
    <w:rsid w:val="007870E2"/>
    <w:rsid w:val="00787255"/>
    <w:rsid w:val="00791173"/>
    <w:rsid w:val="007A10C5"/>
    <w:rsid w:val="007A24D7"/>
    <w:rsid w:val="007A68A2"/>
    <w:rsid w:val="007C1B87"/>
    <w:rsid w:val="007D73AB"/>
    <w:rsid w:val="007E0FD4"/>
    <w:rsid w:val="007E35AA"/>
    <w:rsid w:val="007E66E8"/>
    <w:rsid w:val="00814B57"/>
    <w:rsid w:val="00815ABC"/>
    <w:rsid w:val="0082203D"/>
    <w:rsid w:val="0082487D"/>
    <w:rsid w:val="00825D4B"/>
    <w:rsid w:val="008334EB"/>
    <w:rsid w:val="00833D2F"/>
    <w:rsid w:val="0083545C"/>
    <w:rsid w:val="008530EF"/>
    <w:rsid w:val="00857E90"/>
    <w:rsid w:val="0086263F"/>
    <w:rsid w:val="00863C30"/>
    <w:rsid w:val="00864AB1"/>
    <w:rsid w:val="0087488B"/>
    <w:rsid w:val="00875C59"/>
    <w:rsid w:val="00875FCD"/>
    <w:rsid w:val="00884BCB"/>
    <w:rsid w:val="008966E7"/>
    <w:rsid w:val="0089799F"/>
    <w:rsid w:val="008B0112"/>
    <w:rsid w:val="008B0457"/>
    <w:rsid w:val="008C5083"/>
    <w:rsid w:val="008D0121"/>
    <w:rsid w:val="008D771A"/>
    <w:rsid w:val="008F0C51"/>
    <w:rsid w:val="008F0ECA"/>
    <w:rsid w:val="008F1A55"/>
    <w:rsid w:val="00901131"/>
    <w:rsid w:val="00901E4C"/>
    <w:rsid w:val="0090257A"/>
    <w:rsid w:val="009031A4"/>
    <w:rsid w:val="009059E3"/>
    <w:rsid w:val="00912783"/>
    <w:rsid w:val="00916392"/>
    <w:rsid w:val="00916503"/>
    <w:rsid w:val="00916BB5"/>
    <w:rsid w:val="0092126E"/>
    <w:rsid w:val="009250A2"/>
    <w:rsid w:val="0092623E"/>
    <w:rsid w:val="00951CB3"/>
    <w:rsid w:val="0096177A"/>
    <w:rsid w:val="00961C54"/>
    <w:rsid w:val="00965F68"/>
    <w:rsid w:val="009749D8"/>
    <w:rsid w:val="0098232A"/>
    <w:rsid w:val="00984BB3"/>
    <w:rsid w:val="009965F9"/>
    <w:rsid w:val="009A2ECF"/>
    <w:rsid w:val="009B70ED"/>
    <w:rsid w:val="009C22D7"/>
    <w:rsid w:val="009D53DF"/>
    <w:rsid w:val="009E229C"/>
    <w:rsid w:val="009E43F1"/>
    <w:rsid w:val="009E5151"/>
    <w:rsid w:val="009F2DBD"/>
    <w:rsid w:val="009F4B96"/>
    <w:rsid w:val="00A00116"/>
    <w:rsid w:val="00A103AE"/>
    <w:rsid w:val="00A10A52"/>
    <w:rsid w:val="00A258EF"/>
    <w:rsid w:val="00A438A4"/>
    <w:rsid w:val="00A475DC"/>
    <w:rsid w:val="00A478ED"/>
    <w:rsid w:val="00A62B08"/>
    <w:rsid w:val="00A70C38"/>
    <w:rsid w:val="00A836F1"/>
    <w:rsid w:val="00A858E8"/>
    <w:rsid w:val="00A86BF7"/>
    <w:rsid w:val="00A86F16"/>
    <w:rsid w:val="00A94D1A"/>
    <w:rsid w:val="00A94F7B"/>
    <w:rsid w:val="00AA5B1F"/>
    <w:rsid w:val="00AA788D"/>
    <w:rsid w:val="00AA7956"/>
    <w:rsid w:val="00AA7EF2"/>
    <w:rsid w:val="00AB63ED"/>
    <w:rsid w:val="00AB791D"/>
    <w:rsid w:val="00AC7D65"/>
    <w:rsid w:val="00AD21F5"/>
    <w:rsid w:val="00AD29DA"/>
    <w:rsid w:val="00AD6860"/>
    <w:rsid w:val="00AE0BC1"/>
    <w:rsid w:val="00AE3985"/>
    <w:rsid w:val="00AE6B3E"/>
    <w:rsid w:val="00AF3A42"/>
    <w:rsid w:val="00AF3F06"/>
    <w:rsid w:val="00AF3FA5"/>
    <w:rsid w:val="00AF408F"/>
    <w:rsid w:val="00AF4B85"/>
    <w:rsid w:val="00AF57CE"/>
    <w:rsid w:val="00AF6B33"/>
    <w:rsid w:val="00B00BC1"/>
    <w:rsid w:val="00B14ED2"/>
    <w:rsid w:val="00B26B75"/>
    <w:rsid w:val="00B27EB0"/>
    <w:rsid w:val="00B438C3"/>
    <w:rsid w:val="00B454EB"/>
    <w:rsid w:val="00B477A5"/>
    <w:rsid w:val="00B509B7"/>
    <w:rsid w:val="00B67411"/>
    <w:rsid w:val="00B71A42"/>
    <w:rsid w:val="00B72374"/>
    <w:rsid w:val="00B73F9C"/>
    <w:rsid w:val="00B75216"/>
    <w:rsid w:val="00B80818"/>
    <w:rsid w:val="00B84878"/>
    <w:rsid w:val="00B85E42"/>
    <w:rsid w:val="00B934CA"/>
    <w:rsid w:val="00B961E8"/>
    <w:rsid w:val="00B96B56"/>
    <w:rsid w:val="00BA793F"/>
    <w:rsid w:val="00BB22A5"/>
    <w:rsid w:val="00BB392C"/>
    <w:rsid w:val="00BC46F0"/>
    <w:rsid w:val="00BD642B"/>
    <w:rsid w:val="00BE196F"/>
    <w:rsid w:val="00BF0D1B"/>
    <w:rsid w:val="00C05B37"/>
    <w:rsid w:val="00C102DB"/>
    <w:rsid w:val="00C221B2"/>
    <w:rsid w:val="00C23731"/>
    <w:rsid w:val="00C23FC6"/>
    <w:rsid w:val="00C31CD6"/>
    <w:rsid w:val="00C35B36"/>
    <w:rsid w:val="00C518FA"/>
    <w:rsid w:val="00C51EF6"/>
    <w:rsid w:val="00C539FD"/>
    <w:rsid w:val="00C54348"/>
    <w:rsid w:val="00C63F24"/>
    <w:rsid w:val="00C8047F"/>
    <w:rsid w:val="00C827A4"/>
    <w:rsid w:val="00C848B8"/>
    <w:rsid w:val="00C859EC"/>
    <w:rsid w:val="00C940C0"/>
    <w:rsid w:val="00CA09B6"/>
    <w:rsid w:val="00CA2683"/>
    <w:rsid w:val="00CA6F01"/>
    <w:rsid w:val="00CB64F5"/>
    <w:rsid w:val="00CC36FA"/>
    <w:rsid w:val="00CC3711"/>
    <w:rsid w:val="00CC57F6"/>
    <w:rsid w:val="00CD1629"/>
    <w:rsid w:val="00CE1F1B"/>
    <w:rsid w:val="00CE34FE"/>
    <w:rsid w:val="00CE4765"/>
    <w:rsid w:val="00CF51EE"/>
    <w:rsid w:val="00D01A95"/>
    <w:rsid w:val="00D16AE7"/>
    <w:rsid w:val="00D23AC0"/>
    <w:rsid w:val="00D267CA"/>
    <w:rsid w:val="00D27351"/>
    <w:rsid w:val="00D408FD"/>
    <w:rsid w:val="00D4317D"/>
    <w:rsid w:val="00D45FF5"/>
    <w:rsid w:val="00D532E0"/>
    <w:rsid w:val="00D53EB1"/>
    <w:rsid w:val="00D75A3B"/>
    <w:rsid w:val="00D96567"/>
    <w:rsid w:val="00D97E7B"/>
    <w:rsid w:val="00DB2430"/>
    <w:rsid w:val="00DC7441"/>
    <w:rsid w:val="00DD18A5"/>
    <w:rsid w:val="00DF03FA"/>
    <w:rsid w:val="00DF6296"/>
    <w:rsid w:val="00E02DA4"/>
    <w:rsid w:val="00E11436"/>
    <w:rsid w:val="00E14D88"/>
    <w:rsid w:val="00E24243"/>
    <w:rsid w:val="00E33772"/>
    <w:rsid w:val="00E37BC7"/>
    <w:rsid w:val="00E37C12"/>
    <w:rsid w:val="00E426AC"/>
    <w:rsid w:val="00E5104F"/>
    <w:rsid w:val="00E53A45"/>
    <w:rsid w:val="00E56E69"/>
    <w:rsid w:val="00E65224"/>
    <w:rsid w:val="00E66EDD"/>
    <w:rsid w:val="00E7543A"/>
    <w:rsid w:val="00E84156"/>
    <w:rsid w:val="00E8425E"/>
    <w:rsid w:val="00EA6095"/>
    <w:rsid w:val="00EB0E90"/>
    <w:rsid w:val="00EB1F6F"/>
    <w:rsid w:val="00EB30C7"/>
    <w:rsid w:val="00EB7031"/>
    <w:rsid w:val="00EB7591"/>
    <w:rsid w:val="00EC1953"/>
    <w:rsid w:val="00EC7D93"/>
    <w:rsid w:val="00EE002D"/>
    <w:rsid w:val="00EE4725"/>
    <w:rsid w:val="00EE6D3C"/>
    <w:rsid w:val="00EE74E3"/>
    <w:rsid w:val="00EF160C"/>
    <w:rsid w:val="00EF58CA"/>
    <w:rsid w:val="00F0058E"/>
    <w:rsid w:val="00F03C56"/>
    <w:rsid w:val="00F057B5"/>
    <w:rsid w:val="00F06E22"/>
    <w:rsid w:val="00F13536"/>
    <w:rsid w:val="00F20BAF"/>
    <w:rsid w:val="00F245B0"/>
    <w:rsid w:val="00F26A25"/>
    <w:rsid w:val="00F26F0E"/>
    <w:rsid w:val="00F30A82"/>
    <w:rsid w:val="00F445C7"/>
    <w:rsid w:val="00F5268E"/>
    <w:rsid w:val="00F63912"/>
    <w:rsid w:val="00F677E0"/>
    <w:rsid w:val="00F7191A"/>
    <w:rsid w:val="00F71C8D"/>
    <w:rsid w:val="00F72977"/>
    <w:rsid w:val="00F80D27"/>
    <w:rsid w:val="00F90451"/>
    <w:rsid w:val="00F9484C"/>
    <w:rsid w:val="00F976BB"/>
    <w:rsid w:val="00FA6332"/>
    <w:rsid w:val="00FA6660"/>
    <w:rsid w:val="00FA6792"/>
    <w:rsid w:val="00FB39EB"/>
    <w:rsid w:val="00FB457E"/>
    <w:rsid w:val="00FD4B17"/>
    <w:rsid w:val="00FE7B2E"/>
    <w:rsid w:val="00FF59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87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unhideWhenUsed/>
    <w:qFormat/>
    <w:rsid w:val="00B438C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70E2"/>
    <w:rPr>
      <w:rFonts w:ascii="Times New Roman" w:eastAsia="Times New Roman" w:hAnsi="Times New Roman" w:cs="Times New Roman"/>
      <w:b/>
      <w:bCs/>
      <w:kern w:val="36"/>
      <w:sz w:val="48"/>
      <w:szCs w:val="48"/>
    </w:rPr>
  </w:style>
  <w:style w:type="paragraph" w:styleId="a3">
    <w:name w:val="Balloon Text"/>
    <w:basedOn w:val="a"/>
    <w:link w:val="Char"/>
    <w:uiPriority w:val="99"/>
    <w:semiHidden/>
    <w:unhideWhenUsed/>
    <w:rsid w:val="007870E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870E2"/>
    <w:rPr>
      <w:rFonts w:ascii="Tahoma" w:hAnsi="Tahoma" w:cs="Tahoma"/>
      <w:sz w:val="16"/>
      <w:szCs w:val="16"/>
    </w:rPr>
  </w:style>
  <w:style w:type="paragraph" w:styleId="a4">
    <w:name w:val="List Paragraph"/>
    <w:basedOn w:val="a"/>
    <w:uiPriority w:val="34"/>
    <w:qFormat/>
    <w:rsid w:val="00665592"/>
    <w:pPr>
      <w:ind w:left="720"/>
      <w:contextualSpacing/>
    </w:pPr>
    <w:rPr>
      <w:rFonts w:ascii="Calibri" w:eastAsia="Calibri" w:hAnsi="Calibri" w:cs="Times New Roman"/>
    </w:rPr>
  </w:style>
  <w:style w:type="character" w:customStyle="1" w:styleId="highlight">
    <w:name w:val="highlight"/>
    <w:basedOn w:val="a0"/>
    <w:rsid w:val="00665592"/>
  </w:style>
  <w:style w:type="character" w:customStyle="1" w:styleId="citation1">
    <w:name w:val="citation1"/>
    <w:basedOn w:val="a0"/>
    <w:rsid w:val="00665592"/>
    <w:rPr>
      <w:rFonts w:ascii="Arial" w:hAnsi="Arial" w:cs="Arial" w:hint="default"/>
      <w:sz w:val="18"/>
      <w:szCs w:val="18"/>
    </w:rPr>
  </w:style>
  <w:style w:type="character" w:customStyle="1" w:styleId="ref-journal">
    <w:name w:val="ref-journal"/>
    <w:basedOn w:val="a0"/>
    <w:rsid w:val="00665592"/>
  </w:style>
  <w:style w:type="character" w:customStyle="1" w:styleId="ref-vol">
    <w:name w:val="ref-vol"/>
    <w:basedOn w:val="a0"/>
    <w:rsid w:val="00665592"/>
  </w:style>
  <w:style w:type="character" w:customStyle="1" w:styleId="ref-title">
    <w:name w:val="ref-title"/>
    <w:basedOn w:val="a0"/>
    <w:rsid w:val="00665592"/>
  </w:style>
  <w:style w:type="character" w:styleId="a5">
    <w:name w:val="Hyperlink"/>
    <w:basedOn w:val="a0"/>
    <w:uiPriority w:val="99"/>
    <w:unhideWhenUsed/>
    <w:rsid w:val="00665592"/>
    <w:rPr>
      <w:color w:val="0000FF"/>
      <w:u w:val="single"/>
    </w:rPr>
  </w:style>
  <w:style w:type="character" w:customStyle="1" w:styleId="citation-abbreviation">
    <w:name w:val="citation-abbreviation"/>
    <w:basedOn w:val="a0"/>
    <w:rsid w:val="00665592"/>
  </w:style>
  <w:style w:type="character" w:customStyle="1" w:styleId="citation-publication-date">
    <w:name w:val="citation-publication-date"/>
    <w:basedOn w:val="a0"/>
    <w:rsid w:val="00665592"/>
  </w:style>
  <w:style w:type="character" w:customStyle="1" w:styleId="citation-volume">
    <w:name w:val="citation-volume"/>
    <w:basedOn w:val="a0"/>
    <w:rsid w:val="00665592"/>
  </w:style>
  <w:style w:type="character" w:customStyle="1" w:styleId="citation-issue">
    <w:name w:val="citation-issue"/>
    <w:basedOn w:val="a0"/>
    <w:rsid w:val="00665592"/>
  </w:style>
  <w:style w:type="character" w:customStyle="1" w:styleId="citation-flpages">
    <w:name w:val="citation-flpages"/>
    <w:basedOn w:val="a0"/>
    <w:rsid w:val="00665592"/>
  </w:style>
  <w:style w:type="paragraph" w:customStyle="1" w:styleId="ref">
    <w:name w:val="ref"/>
    <w:basedOn w:val="a"/>
    <w:rsid w:val="00665592"/>
    <w:pPr>
      <w:spacing w:before="15" w:after="60" w:line="324" w:lineRule="auto"/>
      <w:ind w:left="300" w:hanging="300"/>
    </w:pPr>
    <w:rPr>
      <w:rFonts w:ascii="Arial" w:eastAsia="Times New Roman" w:hAnsi="Arial" w:cs="Arial"/>
      <w:sz w:val="20"/>
      <w:szCs w:val="20"/>
    </w:rPr>
  </w:style>
  <w:style w:type="paragraph" w:customStyle="1" w:styleId="normal1">
    <w:name w:val="normal1"/>
    <w:basedOn w:val="a"/>
    <w:rsid w:val="00665592"/>
    <w:pPr>
      <w:spacing w:before="240" w:after="240" w:line="240" w:lineRule="auto"/>
    </w:pPr>
    <w:rPr>
      <w:rFonts w:ascii="Times New Roman" w:eastAsia="Times New Roman" w:hAnsi="Times New Roman" w:cs="Times New Roman"/>
      <w:sz w:val="24"/>
      <w:szCs w:val="24"/>
    </w:rPr>
  </w:style>
  <w:style w:type="character" w:styleId="a6">
    <w:name w:val="Emphasis"/>
    <w:basedOn w:val="a0"/>
    <w:uiPriority w:val="20"/>
    <w:qFormat/>
    <w:rsid w:val="00665592"/>
    <w:rPr>
      <w:i/>
      <w:iCs/>
    </w:rPr>
  </w:style>
  <w:style w:type="character" w:customStyle="1" w:styleId="apple-converted-space">
    <w:name w:val="apple-converted-space"/>
    <w:basedOn w:val="a0"/>
    <w:rsid w:val="00665592"/>
  </w:style>
  <w:style w:type="paragraph" w:customStyle="1" w:styleId="Normal10">
    <w:name w:val="Normal1"/>
    <w:rsid w:val="00E14D88"/>
    <w:pPr>
      <w:spacing w:after="0"/>
    </w:pPr>
    <w:rPr>
      <w:rFonts w:ascii="Arial" w:eastAsia="Arial" w:hAnsi="Arial" w:cs="Arial"/>
      <w:color w:val="000000"/>
      <w:szCs w:val="24"/>
      <w:lang w:eastAsia="ja-JP"/>
    </w:rPr>
  </w:style>
  <w:style w:type="character" w:styleId="a7">
    <w:name w:val="annotation reference"/>
    <w:basedOn w:val="a0"/>
    <w:uiPriority w:val="99"/>
    <w:semiHidden/>
    <w:unhideWhenUsed/>
    <w:rsid w:val="00745B20"/>
    <w:rPr>
      <w:sz w:val="18"/>
      <w:szCs w:val="18"/>
    </w:rPr>
  </w:style>
  <w:style w:type="paragraph" w:styleId="a8">
    <w:name w:val="annotation text"/>
    <w:basedOn w:val="a"/>
    <w:link w:val="Char0"/>
    <w:uiPriority w:val="99"/>
    <w:semiHidden/>
    <w:unhideWhenUsed/>
    <w:rsid w:val="00745B20"/>
    <w:pPr>
      <w:spacing w:after="0" w:line="240" w:lineRule="auto"/>
    </w:pPr>
    <w:rPr>
      <w:sz w:val="24"/>
      <w:szCs w:val="24"/>
      <w:lang w:eastAsia="ja-JP"/>
    </w:rPr>
  </w:style>
  <w:style w:type="character" w:customStyle="1" w:styleId="Char0">
    <w:name w:val="批注文字 Char"/>
    <w:basedOn w:val="a0"/>
    <w:link w:val="a8"/>
    <w:uiPriority w:val="99"/>
    <w:semiHidden/>
    <w:rsid w:val="00745B20"/>
    <w:rPr>
      <w:rFonts w:eastAsiaTheme="minorEastAsia"/>
      <w:sz w:val="24"/>
      <w:szCs w:val="24"/>
      <w:lang w:eastAsia="ja-JP"/>
    </w:rPr>
  </w:style>
  <w:style w:type="table" w:styleId="a9">
    <w:name w:val="Light Shading"/>
    <w:basedOn w:val="a1"/>
    <w:uiPriority w:val="60"/>
    <w:rsid w:val="00DF62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rmal (Web)"/>
    <w:basedOn w:val="a"/>
    <w:uiPriority w:val="99"/>
    <w:semiHidden/>
    <w:unhideWhenUsed/>
    <w:rsid w:val="00032233"/>
    <w:pPr>
      <w:spacing w:before="100" w:beforeAutospacing="1" w:after="100" w:afterAutospacing="1" w:line="240" w:lineRule="auto"/>
    </w:pPr>
    <w:rPr>
      <w:rFonts w:ascii="Times New Roman" w:hAnsi="Times New Roman" w:cs="Times New Roman"/>
      <w:sz w:val="24"/>
      <w:szCs w:val="24"/>
    </w:rPr>
  </w:style>
  <w:style w:type="paragraph" w:styleId="ab">
    <w:name w:val="endnote text"/>
    <w:basedOn w:val="a"/>
    <w:link w:val="Char1"/>
    <w:uiPriority w:val="99"/>
    <w:unhideWhenUsed/>
    <w:rsid w:val="00825D4B"/>
    <w:pPr>
      <w:spacing w:after="0" w:line="240" w:lineRule="auto"/>
    </w:pPr>
    <w:rPr>
      <w:sz w:val="24"/>
      <w:szCs w:val="24"/>
    </w:rPr>
  </w:style>
  <w:style w:type="character" w:customStyle="1" w:styleId="Char1">
    <w:name w:val="尾注文本 Char"/>
    <w:basedOn w:val="a0"/>
    <w:link w:val="ab"/>
    <w:uiPriority w:val="99"/>
    <w:rsid w:val="00825D4B"/>
    <w:rPr>
      <w:sz w:val="24"/>
      <w:szCs w:val="24"/>
    </w:rPr>
  </w:style>
  <w:style w:type="character" w:styleId="ac">
    <w:name w:val="endnote reference"/>
    <w:basedOn w:val="a0"/>
    <w:uiPriority w:val="99"/>
    <w:unhideWhenUsed/>
    <w:rsid w:val="00825D4B"/>
    <w:rPr>
      <w:vertAlign w:val="superscript"/>
    </w:rPr>
  </w:style>
  <w:style w:type="paragraph" w:styleId="ad">
    <w:name w:val="footnote text"/>
    <w:basedOn w:val="a"/>
    <w:link w:val="Char2"/>
    <w:uiPriority w:val="99"/>
    <w:unhideWhenUsed/>
    <w:rsid w:val="0082487D"/>
    <w:pPr>
      <w:spacing w:after="0" w:line="240" w:lineRule="auto"/>
    </w:pPr>
    <w:rPr>
      <w:sz w:val="24"/>
      <w:szCs w:val="24"/>
    </w:rPr>
  </w:style>
  <w:style w:type="character" w:customStyle="1" w:styleId="Char2">
    <w:name w:val="脚注文本 Char"/>
    <w:basedOn w:val="a0"/>
    <w:link w:val="ad"/>
    <w:uiPriority w:val="99"/>
    <w:rsid w:val="0082487D"/>
    <w:rPr>
      <w:sz w:val="24"/>
      <w:szCs w:val="24"/>
    </w:rPr>
  </w:style>
  <w:style w:type="character" w:styleId="ae">
    <w:name w:val="footnote reference"/>
    <w:basedOn w:val="a0"/>
    <w:uiPriority w:val="99"/>
    <w:unhideWhenUsed/>
    <w:rsid w:val="0082487D"/>
    <w:rPr>
      <w:vertAlign w:val="superscript"/>
    </w:rPr>
  </w:style>
  <w:style w:type="character" w:styleId="af">
    <w:name w:val="FollowedHyperlink"/>
    <w:basedOn w:val="a0"/>
    <w:uiPriority w:val="99"/>
    <w:semiHidden/>
    <w:unhideWhenUsed/>
    <w:rsid w:val="0050252A"/>
    <w:rPr>
      <w:color w:val="800080" w:themeColor="followedHyperlink"/>
      <w:u w:val="single"/>
    </w:rPr>
  </w:style>
  <w:style w:type="paragraph" w:styleId="af0">
    <w:name w:val="annotation subject"/>
    <w:basedOn w:val="a8"/>
    <w:next w:val="a8"/>
    <w:link w:val="Char3"/>
    <w:uiPriority w:val="99"/>
    <w:semiHidden/>
    <w:unhideWhenUsed/>
    <w:rsid w:val="00B26B75"/>
    <w:pPr>
      <w:spacing w:after="200"/>
    </w:pPr>
    <w:rPr>
      <w:b/>
      <w:bCs/>
      <w:sz w:val="20"/>
      <w:szCs w:val="20"/>
      <w:lang w:eastAsia="ko-KR"/>
    </w:rPr>
  </w:style>
  <w:style w:type="character" w:customStyle="1" w:styleId="Char3">
    <w:name w:val="批注主题 Char"/>
    <w:basedOn w:val="Char0"/>
    <w:link w:val="af0"/>
    <w:uiPriority w:val="99"/>
    <w:semiHidden/>
    <w:rsid w:val="00B26B75"/>
    <w:rPr>
      <w:rFonts w:eastAsiaTheme="minorEastAsia"/>
      <w:b/>
      <w:bCs/>
      <w:sz w:val="20"/>
      <w:szCs w:val="20"/>
      <w:lang w:eastAsia="ja-JP"/>
    </w:rPr>
  </w:style>
  <w:style w:type="paragraph" w:styleId="af1">
    <w:name w:val="header"/>
    <w:basedOn w:val="a"/>
    <w:link w:val="Char4"/>
    <w:uiPriority w:val="99"/>
    <w:unhideWhenUsed/>
    <w:rsid w:val="00083E6D"/>
    <w:pPr>
      <w:tabs>
        <w:tab w:val="center" w:pos="4680"/>
        <w:tab w:val="right" w:pos="9360"/>
      </w:tabs>
      <w:spacing w:after="0" w:line="240" w:lineRule="auto"/>
    </w:pPr>
  </w:style>
  <w:style w:type="character" w:customStyle="1" w:styleId="Char4">
    <w:name w:val="页眉 Char"/>
    <w:basedOn w:val="a0"/>
    <w:link w:val="af1"/>
    <w:uiPriority w:val="99"/>
    <w:rsid w:val="00083E6D"/>
  </w:style>
  <w:style w:type="paragraph" w:styleId="af2">
    <w:name w:val="footer"/>
    <w:basedOn w:val="a"/>
    <w:link w:val="Char5"/>
    <w:uiPriority w:val="99"/>
    <w:unhideWhenUsed/>
    <w:rsid w:val="00083E6D"/>
    <w:pPr>
      <w:tabs>
        <w:tab w:val="center" w:pos="4680"/>
        <w:tab w:val="right" w:pos="9360"/>
      </w:tabs>
      <w:spacing w:after="0" w:line="240" w:lineRule="auto"/>
    </w:pPr>
  </w:style>
  <w:style w:type="character" w:customStyle="1" w:styleId="Char5">
    <w:name w:val="页脚 Char"/>
    <w:basedOn w:val="a0"/>
    <w:link w:val="af2"/>
    <w:uiPriority w:val="99"/>
    <w:rsid w:val="00083E6D"/>
  </w:style>
  <w:style w:type="character" w:customStyle="1" w:styleId="5Char">
    <w:name w:val="标题 5 Char"/>
    <w:basedOn w:val="a0"/>
    <w:link w:val="5"/>
    <w:uiPriority w:val="9"/>
    <w:rsid w:val="00B438C3"/>
    <w:rPr>
      <w:rFonts w:asciiTheme="majorHAnsi" w:eastAsiaTheme="majorEastAsia" w:hAnsiTheme="majorHAnsi" w:cstheme="majorBidi"/>
      <w:color w:val="243F60" w:themeColor="accent1" w:themeShade="7F"/>
      <w:lang w:eastAsia="en-US"/>
    </w:rPr>
  </w:style>
  <w:style w:type="paragraph" w:styleId="af3">
    <w:name w:val="No Spacing"/>
    <w:uiPriority w:val="1"/>
    <w:qFormat/>
    <w:rsid w:val="009C22D7"/>
    <w:pPr>
      <w:spacing w:after="0" w:line="240" w:lineRule="auto"/>
    </w:pPr>
  </w:style>
  <w:style w:type="paragraph" w:styleId="af4">
    <w:name w:val="Plain Text"/>
    <w:basedOn w:val="a"/>
    <w:link w:val="Char6"/>
    <w:uiPriority w:val="99"/>
    <w:unhideWhenUsed/>
    <w:rsid w:val="009F4B96"/>
    <w:pPr>
      <w:spacing w:after="0" w:line="240" w:lineRule="auto"/>
    </w:pPr>
    <w:rPr>
      <w:rFonts w:ascii="Calibri" w:eastAsiaTheme="minorHAnsi" w:hAnsi="Calibri"/>
      <w:szCs w:val="21"/>
      <w:lang w:eastAsia="en-US"/>
    </w:rPr>
  </w:style>
  <w:style w:type="character" w:customStyle="1" w:styleId="Char6">
    <w:name w:val="纯文本 Char"/>
    <w:basedOn w:val="a0"/>
    <w:link w:val="af4"/>
    <w:uiPriority w:val="99"/>
    <w:rsid w:val="009F4B96"/>
    <w:rPr>
      <w:rFonts w:ascii="Calibri" w:eastAsiaTheme="minorHAnsi" w:hAnsi="Calibri"/>
      <w:szCs w:val="21"/>
      <w:lang w:eastAsia="en-US"/>
    </w:rPr>
  </w:style>
  <w:style w:type="character" w:customStyle="1" w:styleId="cit">
    <w:name w:val="cit"/>
    <w:basedOn w:val="a0"/>
    <w:rsid w:val="00B14ED2"/>
  </w:style>
  <w:style w:type="character" w:customStyle="1" w:styleId="highwire-cite-doi">
    <w:name w:val="highwire-cite-doi"/>
    <w:basedOn w:val="a0"/>
    <w:rsid w:val="00307B84"/>
  </w:style>
  <w:style w:type="paragraph" w:styleId="af5">
    <w:name w:val="Revision"/>
    <w:hidden/>
    <w:uiPriority w:val="99"/>
    <w:semiHidden/>
    <w:rsid w:val="00C518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87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unhideWhenUsed/>
    <w:qFormat/>
    <w:rsid w:val="00B438C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70E2"/>
    <w:rPr>
      <w:rFonts w:ascii="Times New Roman" w:eastAsia="Times New Roman" w:hAnsi="Times New Roman" w:cs="Times New Roman"/>
      <w:b/>
      <w:bCs/>
      <w:kern w:val="36"/>
      <w:sz w:val="48"/>
      <w:szCs w:val="48"/>
    </w:rPr>
  </w:style>
  <w:style w:type="paragraph" w:styleId="a3">
    <w:name w:val="Balloon Text"/>
    <w:basedOn w:val="a"/>
    <w:link w:val="Char"/>
    <w:uiPriority w:val="99"/>
    <w:semiHidden/>
    <w:unhideWhenUsed/>
    <w:rsid w:val="007870E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870E2"/>
    <w:rPr>
      <w:rFonts w:ascii="Tahoma" w:hAnsi="Tahoma" w:cs="Tahoma"/>
      <w:sz w:val="16"/>
      <w:szCs w:val="16"/>
    </w:rPr>
  </w:style>
  <w:style w:type="paragraph" w:styleId="a4">
    <w:name w:val="List Paragraph"/>
    <w:basedOn w:val="a"/>
    <w:uiPriority w:val="34"/>
    <w:qFormat/>
    <w:rsid w:val="00665592"/>
    <w:pPr>
      <w:ind w:left="720"/>
      <w:contextualSpacing/>
    </w:pPr>
    <w:rPr>
      <w:rFonts w:ascii="Calibri" w:eastAsia="Calibri" w:hAnsi="Calibri" w:cs="Times New Roman"/>
    </w:rPr>
  </w:style>
  <w:style w:type="character" w:customStyle="1" w:styleId="highlight">
    <w:name w:val="highlight"/>
    <w:basedOn w:val="a0"/>
    <w:rsid w:val="00665592"/>
  </w:style>
  <w:style w:type="character" w:customStyle="1" w:styleId="citation1">
    <w:name w:val="citation1"/>
    <w:basedOn w:val="a0"/>
    <w:rsid w:val="00665592"/>
    <w:rPr>
      <w:rFonts w:ascii="Arial" w:hAnsi="Arial" w:cs="Arial" w:hint="default"/>
      <w:sz w:val="18"/>
      <w:szCs w:val="18"/>
    </w:rPr>
  </w:style>
  <w:style w:type="character" w:customStyle="1" w:styleId="ref-journal">
    <w:name w:val="ref-journal"/>
    <w:basedOn w:val="a0"/>
    <w:rsid w:val="00665592"/>
  </w:style>
  <w:style w:type="character" w:customStyle="1" w:styleId="ref-vol">
    <w:name w:val="ref-vol"/>
    <w:basedOn w:val="a0"/>
    <w:rsid w:val="00665592"/>
  </w:style>
  <w:style w:type="character" w:customStyle="1" w:styleId="ref-title">
    <w:name w:val="ref-title"/>
    <w:basedOn w:val="a0"/>
    <w:rsid w:val="00665592"/>
  </w:style>
  <w:style w:type="character" w:styleId="a5">
    <w:name w:val="Hyperlink"/>
    <w:basedOn w:val="a0"/>
    <w:uiPriority w:val="99"/>
    <w:unhideWhenUsed/>
    <w:rsid w:val="00665592"/>
    <w:rPr>
      <w:color w:val="0000FF"/>
      <w:u w:val="single"/>
    </w:rPr>
  </w:style>
  <w:style w:type="character" w:customStyle="1" w:styleId="citation-abbreviation">
    <w:name w:val="citation-abbreviation"/>
    <w:basedOn w:val="a0"/>
    <w:rsid w:val="00665592"/>
  </w:style>
  <w:style w:type="character" w:customStyle="1" w:styleId="citation-publication-date">
    <w:name w:val="citation-publication-date"/>
    <w:basedOn w:val="a0"/>
    <w:rsid w:val="00665592"/>
  </w:style>
  <w:style w:type="character" w:customStyle="1" w:styleId="citation-volume">
    <w:name w:val="citation-volume"/>
    <w:basedOn w:val="a0"/>
    <w:rsid w:val="00665592"/>
  </w:style>
  <w:style w:type="character" w:customStyle="1" w:styleId="citation-issue">
    <w:name w:val="citation-issue"/>
    <w:basedOn w:val="a0"/>
    <w:rsid w:val="00665592"/>
  </w:style>
  <w:style w:type="character" w:customStyle="1" w:styleId="citation-flpages">
    <w:name w:val="citation-flpages"/>
    <w:basedOn w:val="a0"/>
    <w:rsid w:val="00665592"/>
  </w:style>
  <w:style w:type="paragraph" w:customStyle="1" w:styleId="ref">
    <w:name w:val="ref"/>
    <w:basedOn w:val="a"/>
    <w:rsid w:val="00665592"/>
    <w:pPr>
      <w:spacing w:before="15" w:after="60" w:line="324" w:lineRule="auto"/>
      <w:ind w:left="300" w:hanging="300"/>
    </w:pPr>
    <w:rPr>
      <w:rFonts w:ascii="Arial" w:eastAsia="Times New Roman" w:hAnsi="Arial" w:cs="Arial"/>
      <w:sz w:val="20"/>
      <w:szCs w:val="20"/>
    </w:rPr>
  </w:style>
  <w:style w:type="paragraph" w:customStyle="1" w:styleId="normal1">
    <w:name w:val="normal1"/>
    <w:basedOn w:val="a"/>
    <w:rsid w:val="00665592"/>
    <w:pPr>
      <w:spacing w:before="240" w:after="240" w:line="240" w:lineRule="auto"/>
    </w:pPr>
    <w:rPr>
      <w:rFonts w:ascii="Times New Roman" w:eastAsia="Times New Roman" w:hAnsi="Times New Roman" w:cs="Times New Roman"/>
      <w:sz w:val="24"/>
      <w:szCs w:val="24"/>
    </w:rPr>
  </w:style>
  <w:style w:type="character" w:styleId="a6">
    <w:name w:val="Emphasis"/>
    <w:basedOn w:val="a0"/>
    <w:uiPriority w:val="20"/>
    <w:qFormat/>
    <w:rsid w:val="00665592"/>
    <w:rPr>
      <w:i/>
      <w:iCs/>
    </w:rPr>
  </w:style>
  <w:style w:type="character" w:customStyle="1" w:styleId="apple-converted-space">
    <w:name w:val="apple-converted-space"/>
    <w:basedOn w:val="a0"/>
    <w:rsid w:val="00665592"/>
  </w:style>
  <w:style w:type="paragraph" w:customStyle="1" w:styleId="Normal10">
    <w:name w:val="Normal1"/>
    <w:rsid w:val="00E14D88"/>
    <w:pPr>
      <w:spacing w:after="0"/>
    </w:pPr>
    <w:rPr>
      <w:rFonts w:ascii="Arial" w:eastAsia="Arial" w:hAnsi="Arial" w:cs="Arial"/>
      <w:color w:val="000000"/>
      <w:szCs w:val="24"/>
      <w:lang w:eastAsia="ja-JP"/>
    </w:rPr>
  </w:style>
  <w:style w:type="character" w:styleId="a7">
    <w:name w:val="annotation reference"/>
    <w:basedOn w:val="a0"/>
    <w:uiPriority w:val="99"/>
    <w:semiHidden/>
    <w:unhideWhenUsed/>
    <w:rsid w:val="00745B20"/>
    <w:rPr>
      <w:sz w:val="18"/>
      <w:szCs w:val="18"/>
    </w:rPr>
  </w:style>
  <w:style w:type="paragraph" w:styleId="a8">
    <w:name w:val="annotation text"/>
    <w:basedOn w:val="a"/>
    <w:link w:val="Char0"/>
    <w:uiPriority w:val="99"/>
    <w:semiHidden/>
    <w:unhideWhenUsed/>
    <w:rsid w:val="00745B20"/>
    <w:pPr>
      <w:spacing w:after="0" w:line="240" w:lineRule="auto"/>
    </w:pPr>
    <w:rPr>
      <w:sz w:val="24"/>
      <w:szCs w:val="24"/>
      <w:lang w:eastAsia="ja-JP"/>
    </w:rPr>
  </w:style>
  <w:style w:type="character" w:customStyle="1" w:styleId="Char0">
    <w:name w:val="批注文字 Char"/>
    <w:basedOn w:val="a0"/>
    <w:link w:val="a8"/>
    <w:uiPriority w:val="99"/>
    <w:semiHidden/>
    <w:rsid w:val="00745B20"/>
    <w:rPr>
      <w:rFonts w:eastAsiaTheme="minorEastAsia"/>
      <w:sz w:val="24"/>
      <w:szCs w:val="24"/>
      <w:lang w:eastAsia="ja-JP"/>
    </w:rPr>
  </w:style>
  <w:style w:type="table" w:styleId="a9">
    <w:name w:val="Light Shading"/>
    <w:basedOn w:val="a1"/>
    <w:uiPriority w:val="60"/>
    <w:rsid w:val="00DF62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rmal (Web)"/>
    <w:basedOn w:val="a"/>
    <w:uiPriority w:val="99"/>
    <w:semiHidden/>
    <w:unhideWhenUsed/>
    <w:rsid w:val="00032233"/>
    <w:pPr>
      <w:spacing w:before="100" w:beforeAutospacing="1" w:after="100" w:afterAutospacing="1" w:line="240" w:lineRule="auto"/>
    </w:pPr>
    <w:rPr>
      <w:rFonts w:ascii="Times New Roman" w:hAnsi="Times New Roman" w:cs="Times New Roman"/>
      <w:sz w:val="24"/>
      <w:szCs w:val="24"/>
    </w:rPr>
  </w:style>
  <w:style w:type="paragraph" w:styleId="ab">
    <w:name w:val="endnote text"/>
    <w:basedOn w:val="a"/>
    <w:link w:val="Char1"/>
    <w:uiPriority w:val="99"/>
    <w:unhideWhenUsed/>
    <w:rsid w:val="00825D4B"/>
    <w:pPr>
      <w:spacing w:after="0" w:line="240" w:lineRule="auto"/>
    </w:pPr>
    <w:rPr>
      <w:sz w:val="24"/>
      <w:szCs w:val="24"/>
    </w:rPr>
  </w:style>
  <w:style w:type="character" w:customStyle="1" w:styleId="Char1">
    <w:name w:val="尾注文本 Char"/>
    <w:basedOn w:val="a0"/>
    <w:link w:val="ab"/>
    <w:uiPriority w:val="99"/>
    <w:rsid w:val="00825D4B"/>
    <w:rPr>
      <w:sz w:val="24"/>
      <w:szCs w:val="24"/>
    </w:rPr>
  </w:style>
  <w:style w:type="character" w:styleId="ac">
    <w:name w:val="endnote reference"/>
    <w:basedOn w:val="a0"/>
    <w:uiPriority w:val="99"/>
    <w:unhideWhenUsed/>
    <w:rsid w:val="00825D4B"/>
    <w:rPr>
      <w:vertAlign w:val="superscript"/>
    </w:rPr>
  </w:style>
  <w:style w:type="paragraph" w:styleId="ad">
    <w:name w:val="footnote text"/>
    <w:basedOn w:val="a"/>
    <w:link w:val="Char2"/>
    <w:uiPriority w:val="99"/>
    <w:unhideWhenUsed/>
    <w:rsid w:val="0082487D"/>
    <w:pPr>
      <w:spacing w:after="0" w:line="240" w:lineRule="auto"/>
    </w:pPr>
    <w:rPr>
      <w:sz w:val="24"/>
      <w:szCs w:val="24"/>
    </w:rPr>
  </w:style>
  <w:style w:type="character" w:customStyle="1" w:styleId="Char2">
    <w:name w:val="脚注文本 Char"/>
    <w:basedOn w:val="a0"/>
    <w:link w:val="ad"/>
    <w:uiPriority w:val="99"/>
    <w:rsid w:val="0082487D"/>
    <w:rPr>
      <w:sz w:val="24"/>
      <w:szCs w:val="24"/>
    </w:rPr>
  </w:style>
  <w:style w:type="character" w:styleId="ae">
    <w:name w:val="footnote reference"/>
    <w:basedOn w:val="a0"/>
    <w:uiPriority w:val="99"/>
    <w:unhideWhenUsed/>
    <w:rsid w:val="0082487D"/>
    <w:rPr>
      <w:vertAlign w:val="superscript"/>
    </w:rPr>
  </w:style>
  <w:style w:type="character" w:styleId="af">
    <w:name w:val="FollowedHyperlink"/>
    <w:basedOn w:val="a0"/>
    <w:uiPriority w:val="99"/>
    <w:semiHidden/>
    <w:unhideWhenUsed/>
    <w:rsid w:val="0050252A"/>
    <w:rPr>
      <w:color w:val="800080" w:themeColor="followedHyperlink"/>
      <w:u w:val="single"/>
    </w:rPr>
  </w:style>
  <w:style w:type="paragraph" w:styleId="af0">
    <w:name w:val="annotation subject"/>
    <w:basedOn w:val="a8"/>
    <w:next w:val="a8"/>
    <w:link w:val="Char3"/>
    <w:uiPriority w:val="99"/>
    <w:semiHidden/>
    <w:unhideWhenUsed/>
    <w:rsid w:val="00B26B75"/>
    <w:pPr>
      <w:spacing w:after="200"/>
    </w:pPr>
    <w:rPr>
      <w:b/>
      <w:bCs/>
      <w:sz w:val="20"/>
      <w:szCs w:val="20"/>
      <w:lang w:eastAsia="ko-KR"/>
    </w:rPr>
  </w:style>
  <w:style w:type="character" w:customStyle="1" w:styleId="Char3">
    <w:name w:val="批注主题 Char"/>
    <w:basedOn w:val="Char0"/>
    <w:link w:val="af0"/>
    <w:uiPriority w:val="99"/>
    <w:semiHidden/>
    <w:rsid w:val="00B26B75"/>
    <w:rPr>
      <w:rFonts w:eastAsiaTheme="minorEastAsia"/>
      <w:b/>
      <w:bCs/>
      <w:sz w:val="20"/>
      <w:szCs w:val="20"/>
      <w:lang w:eastAsia="ja-JP"/>
    </w:rPr>
  </w:style>
  <w:style w:type="paragraph" w:styleId="af1">
    <w:name w:val="header"/>
    <w:basedOn w:val="a"/>
    <w:link w:val="Char4"/>
    <w:uiPriority w:val="99"/>
    <w:unhideWhenUsed/>
    <w:rsid w:val="00083E6D"/>
    <w:pPr>
      <w:tabs>
        <w:tab w:val="center" w:pos="4680"/>
        <w:tab w:val="right" w:pos="9360"/>
      </w:tabs>
      <w:spacing w:after="0" w:line="240" w:lineRule="auto"/>
    </w:pPr>
  </w:style>
  <w:style w:type="character" w:customStyle="1" w:styleId="Char4">
    <w:name w:val="页眉 Char"/>
    <w:basedOn w:val="a0"/>
    <w:link w:val="af1"/>
    <w:uiPriority w:val="99"/>
    <w:rsid w:val="00083E6D"/>
  </w:style>
  <w:style w:type="paragraph" w:styleId="af2">
    <w:name w:val="footer"/>
    <w:basedOn w:val="a"/>
    <w:link w:val="Char5"/>
    <w:uiPriority w:val="99"/>
    <w:unhideWhenUsed/>
    <w:rsid w:val="00083E6D"/>
    <w:pPr>
      <w:tabs>
        <w:tab w:val="center" w:pos="4680"/>
        <w:tab w:val="right" w:pos="9360"/>
      </w:tabs>
      <w:spacing w:after="0" w:line="240" w:lineRule="auto"/>
    </w:pPr>
  </w:style>
  <w:style w:type="character" w:customStyle="1" w:styleId="Char5">
    <w:name w:val="页脚 Char"/>
    <w:basedOn w:val="a0"/>
    <w:link w:val="af2"/>
    <w:uiPriority w:val="99"/>
    <w:rsid w:val="00083E6D"/>
  </w:style>
  <w:style w:type="character" w:customStyle="1" w:styleId="5Char">
    <w:name w:val="标题 5 Char"/>
    <w:basedOn w:val="a0"/>
    <w:link w:val="5"/>
    <w:uiPriority w:val="9"/>
    <w:rsid w:val="00B438C3"/>
    <w:rPr>
      <w:rFonts w:asciiTheme="majorHAnsi" w:eastAsiaTheme="majorEastAsia" w:hAnsiTheme="majorHAnsi" w:cstheme="majorBidi"/>
      <w:color w:val="243F60" w:themeColor="accent1" w:themeShade="7F"/>
      <w:lang w:eastAsia="en-US"/>
    </w:rPr>
  </w:style>
  <w:style w:type="paragraph" w:styleId="af3">
    <w:name w:val="No Spacing"/>
    <w:uiPriority w:val="1"/>
    <w:qFormat/>
    <w:rsid w:val="009C22D7"/>
    <w:pPr>
      <w:spacing w:after="0" w:line="240" w:lineRule="auto"/>
    </w:pPr>
  </w:style>
  <w:style w:type="paragraph" w:styleId="af4">
    <w:name w:val="Plain Text"/>
    <w:basedOn w:val="a"/>
    <w:link w:val="Char6"/>
    <w:uiPriority w:val="99"/>
    <w:unhideWhenUsed/>
    <w:rsid w:val="009F4B96"/>
    <w:pPr>
      <w:spacing w:after="0" w:line="240" w:lineRule="auto"/>
    </w:pPr>
    <w:rPr>
      <w:rFonts w:ascii="Calibri" w:eastAsiaTheme="minorHAnsi" w:hAnsi="Calibri"/>
      <w:szCs w:val="21"/>
      <w:lang w:eastAsia="en-US"/>
    </w:rPr>
  </w:style>
  <w:style w:type="character" w:customStyle="1" w:styleId="Char6">
    <w:name w:val="纯文本 Char"/>
    <w:basedOn w:val="a0"/>
    <w:link w:val="af4"/>
    <w:uiPriority w:val="99"/>
    <w:rsid w:val="009F4B96"/>
    <w:rPr>
      <w:rFonts w:ascii="Calibri" w:eastAsiaTheme="minorHAnsi" w:hAnsi="Calibri"/>
      <w:szCs w:val="21"/>
      <w:lang w:eastAsia="en-US"/>
    </w:rPr>
  </w:style>
  <w:style w:type="character" w:customStyle="1" w:styleId="cit">
    <w:name w:val="cit"/>
    <w:basedOn w:val="a0"/>
    <w:rsid w:val="00B14ED2"/>
  </w:style>
  <w:style w:type="character" w:customStyle="1" w:styleId="highwire-cite-doi">
    <w:name w:val="highwire-cite-doi"/>
    <w:basedOn w:val="a0"/>
    <w:rsid w:val="00307B84"/>
  </w:style>
  <w:style w:type="paragraph" w:styleId="af5">
    <w:name w:val="Revision"/>
    <w:hidden/>
    <w:uiPriority w:val="99"/>
    <w:semiHidden/>
    <w:rsid w:val="00C5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437">
      <w:bodyDiv w:val="1"/>
      <w:marLeft w:val="0"/>
      <w:marRight w:val="0"/>
      <w:marTop w:val="0"/>
      <w:marBottom w:val="0"/>
      <w:divBdr>
        <w:top w:val="none" w:sz="0" w:space="0" w:color="auto"/>
        <w:left w:val="none" w:sz="0" w:space="0" w:color="auto"/>
        <w:bottom w:val="none" w:sz="0" w:space="0" w:color="auto"/>
        <w:right w:val="none" w:sz="0" w:space="0" w:color="auto"/>
      </w:divBdr>
    </w:div>
    <w:div w:id="241137626">
      <w:bodyDiv w:val="1"/>
      <w:marLeft w:val="0"/>
      <w:marRight w:val="0"/>
      <w:marTop w:val="0"/>
      <w:marBottom w:val="0"/>
      <w:divBdr>
        <w:top w:val="none" w:sz="0" w:space="0" w:color="auto"/>
        <w:left w:val="none" w:sz="0" w:space="0" w:color="auto"/>
        <w:bottom w:val="none" w:sz="0" w:space="0" w:color="auto"/>
        <w:right w:val="none" w:sz="0" w:space="0" w:color="auto"/>
      </w:divBdr>
      <w:divsChild>
        <w:div w:id="924267542">
          <w:marLeft w:val="0"/>
          <w:marRight w:val="0"/>
          <w:marTop w:val="0"/>
          <w:marBottom w:val="0"/>
          <w:divBdr>
            <w:top w:val="none" w:sz="0" w:space="0" w:color="auto"/>
            <w:left w:val="none" w:sz="0" w:space="0" w:color="auto"/>
            <w:bottom w:val="none" w:sz="0" w:space="0" w:color="auto"/>
            <w:right w:val="none" w:sz="0" w:space="0" w:color="auto"/>
          </w:divBdr>
        </w:div>
        <w:div w:id="1179196168">
          <w:marLeft w:val="0"/>
          <w:marRight w:val="0"/>
          <w:marTop w:val="0"/>
          <w:marBottom w:val="0"/>
          <w:divBdr>
            <w:top w:val="none" w:sz="0" w:space="0" w:color="auto"/>
            <w:left w:val="none" w:sz="0" w:space="0" w:color="auto"/>
            <w:bottom w:val="none" w:sz="0" w:space="0" w:color="auto"/>
            <w:right w:val="none" w:sz="0" w:space="0" w:color="auto"/>
          </w:divBdr>
        </w:div>
      </w:divsChild>
    </w:div>
    <w:div w:id="241187787">
      <w:bodyDiv w:val="1"/>
      <w:marLeft w:val="0"/>
      <w:marRight w:val="0"/>
      <w:marTop w:val="0"/>
      <w:marBottom w:val="0"/>
      <w:divBdr>
        <w:top w:val="none" w:sz="0" w:space="0" w:color="auto"/>
        <w:left w:val="none" w:sz="0" w:space="0" w:color="auto"/>
        <w:bottom w:val="none" w:sz="0" w:space="0" w:color="auto"/>
        <w:right w:val="none" w:sz="0" w:space="0" w:color="auto"/>
      </w:divBdr>
    </w:div>
    <w:div w:id="249390445">
      <w:bodyDiv w:val="1"/>
      <w:marLeft w:val="0"/>
      <w:marRight w:val="0"/>
      <w:marTop w:val="0"/>
      <w:marBottom w:val="0"/>
      <w:divBdr>
        <w:top w:val="none" w:sz="0" w:space="0" w:color="auto"/>
        <w:left w:val="none" w:sz="0" w:space="0" w:color="auto"/>
        <w:bottom w:val="none" w:sz="0" w:space="0" w:color="auto"/>
        <w:right w:val="none" w:sz="0" w:space="0" w:color="auto"/>
      </w:divBdr>
    </w:div>
    <w:div w:id="301154683">
      <w:bodyDiv w:val="1"/>
      <w:marLeft w:val="0"/>
      <w:marRight w:val="0"/>
      <w:marTop w:val="0"/>
      <w:marBottom w:val="0"/>
      <w:divBdr>
        <w:top w:val="none" w:sz="0" w:space="0" w:color="auto"/>
        <w:left w:val="none" w:sz="0" w:space="0" w:color="auto"/>
        <w:bottom w:val="none" w:sz="0" w:space="0" w:color="auto"/>
        <w:right w:val="none" w:sz="0" w:space="0" w:color="auto"/>
      </w:divBdr>
    </w:div>
    <w:div w:id="855968291">
      <w:bodyDiv w:val="1"/>
      <w:marLeft w:val="0"/>
      <w:marRight w:val="0"/>
      <w:marTop w:val="0"/>
      <w:marBottom w:val="0"/>
      <w:divBdr>
        <w:top w:val="none" w:sz="0" w:space="0" w:color="auto"/>
        <w:left w:val="none" w:sz="0" w:space="0" w:color="auto"/>
        <w:bottom w:val="none" w:sz="0" w:space="0" w:color="auto"/>
        <w:right w:val="none" w:sz="0" w:space="0" w:color="auto"/>
      </w:divBdr>
    </w:div>
    <w:div w:id="1000159333">
      <w:bodyDiv w:val="1"/>
      <w:marLeft w:val="0"/>
      <w:marRight w:val="0"/>
      <w:marTop w:val="0"/>
      <w:marBottom w:val="0"/>
      <w:divBdr>
        <w:top w:val="none" w:sz="0" w:space="0" w:color="auto"/>
        <w:left w:val="none" w:sz="0" w:space="0" w:color="auto"/>
        <w:bottom w:val="none" w:sz="0" w:space="0" w:color="auto"/>
        <w:right w:val="none" w:sz="0" w:space="0" w:color="auto"/>
      </w:divBdr>
    </w:div>
    <w:div w:id="1162742697">
      <w:bodyDiv w:val="1"/>
      <w:marLeft w:val="0"/>
      <w:marRight w:val="0"/>
      <w:marTop w:val="0"/>
      <w:marBottom w:val="0"/>
      <w:divBdr>
        <w:top w:val="none" w:sz="0" w:space="0" w:color="auto"/>
        <w:left w:val="none" w:sz="0" w:space="0" w:color="auto"/>
        <w:bottom w:val="none" w:sz="0" w:space="0" w:color="auto"/>
        <w:right w:val="none" w:sz="0" w:space="0" w:color="auto"/>
      </w:divBdr>
    </w:div>
    <w:div w:id="1181581181">
      <w:bodyDiv w:val="1"/>
      <w:marLeft w:val="0"/>
      <w:marRight w:val="0"/>
      <w:marTop w:val="0"/>
      <w:marBottom w:val="0"/>
      <w:divBdr>
        <w:top w:val="none" w:sz="0" w:space="0" w:color="auto"/>
        <w:left w:val="none" w:sz="0" w:space="0" w:color="auto"/>
        <w:bottom w:val="none" w:sz="0" w:space="0" w:color="auto"/>
        <w:right w:val="none" w:sz="0" w:space="0" w:color="auto"/>
      </w:divBdr>
    </w:div>
    <w:div w:id="1192844606">
      <w:bodyDiv w:val="1"/>
      <w:marLeft w:val="0"/>
      <w:marRight w:val="0"/>
      <w:marTop w:val="0"/>
      <w:marBottom w:val="0"/>
      <w:divBdr>
        <w:top w:val="none" w:sz="0" w:space="0" w:color="auto"/>
        <w:left w:val="none" w:sz="0" w:space="0" w:color="auto"/>
        <w:bottom w:val="none" w:sz="0" w:space="0" w:color="auto"/>
        <w:right w:val="none" w:sz="0" w:space="0" w:color="auto"/>
      </w:divBdr>
    </w:div>
    <w:div w:id="1405109229">
      <w:bodyDiv w:val="1"/>
      <w:marLeft w:val="0"/>
      <w:marRight w:val="0"/>
      <w:marTop w:val="0"/>
      <w:marBottom w:val="0"/>
      <w:divBdr>
        <w:top w:val="none" w:sz="0" w:space="0" w:color="auto"/>
        <w:left w:val="none" w:sz="0" w:space="0" w:color="auto"/>
        <w:bottom w:val="none" w:sz="0" w:space="0" w:color="auto"/>
        <w:right w:val="none" w:sz="0" w:space="0" w:color="auto"/>
      </w:divBdr>
    </w:div>
    <w:div w:id="1432436958">
      <w:bodyDiv w:val="1"/>
      <w:marLeft w:val="0"/>
      <w:marRight w:val="0"/>
      <w:marTop w:val="0"/>
      <w:marBottom w:val="0"/>
      <w:divBdr>
        <w:top w:val="none" w:sz="0" w:space="0" w:color="auto"/>
        <w:left w:val="none" w:sz="0" w:space="0" w:color="auto"/>
        <w:bottom w:val="none" w:sz="0" w:space="0" w:color="auto"/>
        <w:right w:val="none" w:sz="0" w:space="0" w:color="auto"/>
      </w:divBdr>
      <w:divsChild>
        <w:div w:id="319121907">
          <w:marLeft w:val="0"/>
          <w:marRight w:val="0"/>
          <w:marTop w:val="0"/>
          <w:marBottom w:val="0"/>
          <w:divBdr>
            <w:top w:val="none" w:sz="0" w:space="0" w:color="auto"/>
            <w:left w:val="none" w:sz="0" w:space="0" w:color="auto"/>
            <w:bottom w:val="none" w:sz="0" w:space="0" w:color="auto"/>
            <w:right w:val="none" w:sz="0" w:space="0" w:color="auto"/>
          </w:divBdr>
        </w:div>
        <w:div w:id="1046180824">
          <w:marLeft w:val="0"/>
          <w:marRight w:val="0"/>
          <w:marTop w:val="0"/>
          <w:marBottom w:val="0"/>
          <w:divBdr>
            <w:top w:val="none" w:sz="0" w:space="0" w:color="auto"/>
            <w:left w:val="none" w:sz="0" w:space="0" w:color="auto"/>
            <w:bottom w:val="none" w:sz="0" w:space="0" w:color="auto"/>
            <w:right w:val="none" w:sz="0" w:space="0" w:color="auto"/>
          </w:divBdr>
        </w:div>
        <w:div w:id="1213540650">
          <w:marLeft w:val="0"/>
          <w:marRight w:val="0"/>
          <w:marTop w:val="0"/>
          <w:marBottom w:val="0"/>
          <w:divBdr>
            <w:top w:val="none" w:sz="0" w:space="0" w:color="auto"/>
            <w:left w:val="none" w:sz="0" w:space="0" w:color="auto"/>
            <w:bottom w:val="none" w:sz="0" w:space="0" w:color="auto"/>
            <w:right w:val="none" w:sz="0" w:space="0" w:color="auto"/>
          </w:divBdr>
        </w:div>
        <w:div w:id="1282419750">
          <w:marLeft w:val="0"/>
          <w:marRight w:val="0"/>
          <w:marTop w:val="0"/>
          <w:marBottom w:val="0"/>
          <w:divBdr>
            <w:top w:val="none" w:sz="0" w:space="0" w:color="auto"/>
            <w:left w:val="none" w:sz="0" w:space="0" w:color="auto"/>
            <w:bottom w:val="none" w:sz="0" w:space="0" w:color="auto"/>
            <w:right w:val="none" w:sz="0" w:space="0" w:color="auto"/>
          </w:divBdr>
        </w:div>
        <w:div w:id="1446458062">
          <w:marLeft w:val="0"/>
          <w:marRight w:val="0"/>
          <w:marTop w:val="0"/>
          <w:marBottom w:val="0"/>
          <w:divBdr>
            <w:top w:val="none" w:sz="0" w:space="0" w:color="auto"/>
            <w:left w:val="none" w:sz="0" w:space="0" w:color="auto"/>
            <w:bottom w:val="none" w:sz="0" w:space="0" w:color="auto"/>
            <w:right w:val="none" w:sz="0" w:space="0" w:color="auto"/>
          </w:divBdr>
        </w:div>
      </w:divsChild>
    </w:div>
    <w:div w:id="1714694723">
      <w:bodyDiv w:val="1"/>
      <w:marLeft w:val="0"/>
      <w:marRight w:val="0"/>
      <w:marTop w:val="0"/>
      <w:marBottom w:val="0"/>
      <w:divBdr>
        <w:top w:val="none" w:sz="0" w:space="0" w:color="auto"/>
        <w:left w:val="none" w:sz="0" w:space="0" w:color="auto"/>
        <w:bottom w:val="none" w:sz="0" w:space="0" w:color="auto"/>
        <w:right w:val="none" w:sz="0" w:space="0" w:color="auto"/>
      </w:divBdr>
    </w:div>
    <w:div w:id="20212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28460A-7EBB-47EE-80AE-62FF4D8A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7155</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Your Organization</Company>
  <LinksUpToDate>false</LinksUpToDate>
  <CharactersWithSpaces>47844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 Shatzel</dc:creator>
  <cp:lastModifiedBy>WangJL</cp:lastModifiedBy>
  <cp:revision>5</cp:revision>
  <dcterms:created xsi:type="dcterms:W3CDTF">2015-10-17T15:21:00Z</dcterms:created>
  <dcterms:modified xsi:type="dcterms:W3CDTF">2015-10-28T02:19:00Z</dcterms:modified>
</cp:coreProperties>
</file>