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9D6" w:rsidRPr="0093552D" w:rsidRDefault="006B59D6" w:rsidP="004E390F">
      <w:pPr>
        <w:spacing w:after="0" w:line="360" w:lineRule="auto"/>
        <w:jc w:val="both"/>
        <w:rPr>
          <w:rFonts w:ascii="Book Antiqua" w:hAnsi="Book Antiqua"/>
          <w:b/>
          <w:sz w:val="24"/>
          <w:szCs w:val="24"/>
        </w:rPr>
      </w:pPr>
      <w:r w:rsidRPr="0093552D">
        <w:rPr>
          <w:rFonts w:ascii="Book Antiqua" w:hAnsi="Book Antiqua"/>
          <w:b/>
          <w:sz w:val="24"/>
          <w:szCs w:val="24"/>
        </w:rPr>
        <w:t xml:space="preserve">Name of </w:t>
      </w:r>
      <w:r w:rsidR="00E33BD0" w:rsidRPr="0093552D">
        <w:rPr>
          <w:rFonts w:ascii="Book Antiqua" w:hAnsi="Book Antiqua"/>
          <w:b/>
          <w:sz w:val="24"/>
          <w:szCs w:val="24"/>
        </w:rPr>
        <w:t>J</w:t>
      </w:r>
      <w:r w:rsidRPr="0093552D">
        <w:rPr>
          <w:rFonts w:ascii="Book Antiqua" w:hAnsi="Book Antiqua"/>
          <w:b/>
          <w:sz w:val="24"/>
          <w:szCs w:val="24"/>
        </w:rPr>
        <w:t>ournal: World Journal of Dermatology</w:t>
      </w:r>
    </w:p>
    <w:p w:rsidR="006B59D6" w:rsidRPr="0093552D" w:rsidRDefault="006B59D6" w:rsidP="004E390F">
      <w:pPr>
        <w:spacing w:after="0" w:line="360" w:lineRule="auto"/>
        <w:jc w:val="both"/>
        <w:rPr>
          <w:rFonts w:ascii="Book Antiqua" w:hAnsi="Book Antiqua"/>
          <w:b/>
          <w:sz w:val="24"/>
          <w:szCs w:val="24"/>
          <w:lang w:eastAsia="zh-CN"/>
        </w:rPr>
      </w:pPr>
      <w:r w:rsidRPr="0093552D">
        <w:rPr>
          <w:rFonts w:ascii="Book Antiqua" w:hAnsi="Book Antiqua"/>
          <w:b/>
          <w:sz w:val="24"/>
          <w:szCs w:val="24"/>
        </w:rPr>
        <w:t xml:space="preserve">ESPS Manuscript NO: </w:t>
      </w:r>
      <w:r w:rsidRPr="0093552D">
        <w:rPr>
          <w:rFonts w:ascii="Book Antiqua" w:hAnsi="Book Antiqua"/>
          <w:b/>
          <w:sz w:val="24"/>
          <w:szCs w:val="24"/>
          <w:lang w:eastAsia="zh-CN"/>
        </w:rPr>
        <w:t>18042</w:t>
      </w:r>
    </w:p>
    <w:p w:rsidR="006B59D6" w:rsidRPr="0093552D" w:rsidRDefault="00E33BD0" w:rsidP="004E390F">
      <w:pPr>
        <w:spacing w:after="0" w:line="360" w:lineRule="auto"/>
        <w:contextualSpacing/>
        <w:jc w:val="both"/>
        <w:rPr>
          <w:rFonts w:ascii="Book Antiqua" w:hAnsi="Book Antiqua"/>
          <w:b/>
          <w:sz w:val="24"/>
          <w:szCs w:val="24"/>
          <w:lang w:eastAsia="zh-CN"/>
        </w:rPr>
      </w:pPr>
      <w:r w:rsidRPr="00E33BD0">
        <w:rPr>
          <w:rFonts w:ascii="Book Antiqua" w:hAnsi="Book Antiqua"/>
          <w:b/>
          <w:sz w:val="24"/>
          <w:szCs w:val="24"/>
        </w:rPr>
        <w:t>Manuscript Type:</w:t>
      </w:r>
      <w:r w:rsidR="006B59D6" w:rsidRPr="0093552D">
        <w:rPr>
          <w:rFonts w:ascii="Book Antiqua" w:hAnsi="Book Antiqua"/>
          <w:b/>
          <w:sz w:val="24"/>
          <w:szCs w:val="24"/>
          <w:lang w:eastAsia="zh-CN"/>
        </w:rPr>
        <w:t xml:space="preserve"> MINIREVIEWS</w:t>
      </w:r>
    </w:p>
    <w:p w:rsidR="006B59D6" w:rsidRPr="0093552D" w:rsidRDefault="006B59D6" w:rsidP="004E390F">
      <w:pPr>
        <w:spacing w:after="0" w:line="360" w:lineRule="auto"/>
        <w:contextualSpacing/>
        <w:jc w:val="both"/>
        <w:rPr>
          <w:rFonts w:ascii="Book Antiqua" w:hAnsi="Book Antiqua"/>
          <w:b/>
          <w:sz w:val="24"/>
          <w:szCs w:val="24"/>
          <w:lang w:eastAsia="zh-CN"/>
        </w:rPr>
      </w:pPr>
    </w:p>
    <w:p w:rsidR="00220DD4" w:rsidRPr="0093552D" w:rsidRDefault="00673B3B" w:rsidP="004E390F">
      <w:pPr>
        <w:spacing w:after="0" w:line="360" w:lineRule="auto"/>
        <w:contextualSpacing/>
        <w:jc w:val="both"/>
        <w:rPr>
          <w:rFonts w:ascii="Book Antiqua" w:hAnsi="Book Antiqua" w:cs="Times New Roman"/>
          <w:sz w:val="24"/>
          <w:szCs w:val="24"/>
          <w:lang w:eastAsia="zh-CN"/>
        </w:rPr>
      </w:pPr>
      <w:r w:rsidRPr="0093552D">
        <w:rPr>
          <w:rFonts w:ascii="Book Antiqua" w:hAnsi="Book Antiqua" w:cs="Times New Roman"/>
          <w:b/>
          <w:bCs/>
          <w:i/>
          <w:sz w:val="24"/>
          <w:szCs w:val="24"/>
        </w:rPr>
        <w:t xml:space="preserve">Helicobacter </w:t>
      </w:r>
      <w:r w:rsidR="00B61CCC" w:rsidRPr="0093552D">
        <w:rPr>
          <w:rFonts w:ascii="Book Antiqua" w:hAnsi="Book Antiqua" w:cs="Times New Roman"/>
          <w:b/>
          <w:bCs/>
          <w:i/>
          <w:sz w:val="24"/>
          <w:szCs w:val="24"/>
        </w:rPr>
        <w:t>pylori</w:t>
      </w:r>
      <w:r w:rsidR="00E44B1B" w:rsidRPr="0093552D">
        <w:rPr>
          <w:rFonts w:ascii="Book Antiqua" w:hAnsi="Book Antiqua" w:cs="Times New Roman"/>
          <w:b/>
          <w:bCs/>
          <w:sz w:val="24"/>
          <w:szCs w:val="24"/>
        </w:rPr>
        <w:t xml:space="preserve"> and i</w:t>
      </w:r>
      <w:r w:rsidR="00B61CCC" w:rsidRPr="0093552D">
        <w:rPr>
          <w:rFonts w:ascii="Book Antiqua" w:hAnsi="Book Antiqua" w:cs="Times New Roman"/>
          <w:b/>
          <w:bCs/>
          <w:sz w:val="24"/>
          <w:szCs w:val="24"/>
        </w:rPr>
        <w:t>nflammatory skin di</w:t>
      </w:r>
      <w:r w:rsidRPr="0093552D">
        <w:rPr>
          <w:rFonts w:ascii="Book Antiqua" w:hAnsi="Book Antiqua" w:cs="Times New Roman"/>
          <w:b/>
          <w:bCs/>
          <w:sz w:val="24"/>
          <w:szCs w:val="24"/>
        </w:rPr>
        <w:t>seases</w:t>
      </w:r>
      <w:r w:rsidRPr="0093552D">
        <w:rPr>
          <w:rFonts w:ascii="Book Antiqua" w:hAnsi="Book Antiqua" w:cs="Times New Roman"/>
          <w:sz w:val="24"/>
          <w:szCs w:val="24"/>
        </w:rPr>
        <w:t xml:space="preserve"> </w:t>
      </w:r>
    </w:p>
    <w:p w:rsidR="004925F3" w:rsidRPr="0093552D" w:rsidRDefault="004925F3" w:rsidP="004E390F">
      <w:pPr>
        <w:spacing w:after="0" w:line="360" w:lineRule="auto"/>
        <w:contextualSpacing/>
        <w:jc w:val="both"/>
        <w:rPr>
          <w:rFonts w:ascii="Book Antiqua" w:hAnsi="Book Antiqua" w:cs="Times New Roman"/>
          <w:sz w:val="24"/>
          <w:szCs w:val="24"/>
          <w:lang w:eastAsia="zh-CN"/>
        </w:rPr>
      </w:pPr>
    </w:p>
    <w:p w:rsidR="004925F3" w:rsidRPr="0093552D" w:rsidRDefault="004925F3" w:rsidP="004E390F">
      <w:pPr>
        <w:spacing w:after="0" w:line="360" w:lineRule="auto"/>
        <w:contextualSpacing/>
        <w:jc w:val="both"/>
        <w:rPr>
          <w:rFonts w:ascii="Book Antiqua" w:hAnsi="Book Antiqua" w:cs="Times New Roman"/>
          <w:sz w:val="24"/>
          <w:szCs w:val="24"/>
        </w:rPr>
      </w:pPr>
      <w:r w:rsidRPr="0093552D">
        <w:rPr>
          <w:rFonts w:ascii="Book Antiqua" w:hAnsi="Book Antiqua"/>
          <w:sz w:val="24"/>
          <w:szCs w:val="24"/>
        </w:rPr>
        <w:t xml:space="preserve">Yorulmaz </w:t>
      </w:r>
      <w:r w:rsidRPr="0093552D">
        <w:rPr>
          <w:rFonts w:ascii="Book Antiqua" w:hAnsi="Book Antiqua"/>
          <w:sz w:val="24"/>
          <w:szCs w:val="24"/>
          <w:lang w:eastAsia="zh-CN"/>
        </w:rPr>
        <w:t xml:space="preserve">A </w:t>
      </w:r>
      <w:r w:rsidRPr="0093552D">
        <w:rPr>
          <w:rFonts w:ascii="Book Antiqua" w:hAnsi="Book Antiqua"/>
          <w:i/>
          <w:sz w:val="24"/>
          <w:szCs w:val="24"/>
          <w:lang w:eastAsia="zh-CN"/>
        </w:rPr>
        <w:t>et al.</w:t>
      </w:r>
      <w:r w:rsidRPr="0093552D">
        <w:rPr>
          <w:rFonts w:ascii="Book Antiqua" w:hAnsi="Book Antiqua" w:cs="Times New Roman"/>
          <w:bCs/>
          <w:i/>
          <w:sz w:val="24"/>
          <w:szCs w:val="24"/>
        </w:rPr>
        <w:t xml:space="preserve"> Helicobacter pylori</w:t>
      </w:r>
      <w:r w:rsidR="00E44B1B" w:rsidRPr="0093552D">
        <w:rPr>
          <w:rFonts w:ascii="Book Antiqua" w:hAnsi="Book Antiqua" w:cs="Times New Roman"/>
          <w:bCs/>
          <w:sz w:val="24"/>
          <w:szCs w:val="24"/>
        </w:rPr>
        <w:t xml:space="preserve"> and i</w:t>
      </w:r>
      <w:r w:rsidRPr="0093552D">
        <w:rPr>
          <w:rFonts w:ascii="Book Antiqua" w:hAnsi="Book Antiqua" w:cs="Times New Roman"/>
          <w:bCs/>
          <w:sz w:val="24"/>
          <w:szCs w:val="24"/>
        </w:rPr>
        <w:t>nflammatory skin diseases</w:t>
      </w:r>
      <w:r w:rsidRPr="0093552D">
        <w:rPr>
          <w:rFonts w:ascii="Book Antiqua" w:hAnsi="Book Antiqua" w:cs="Times New Roman"/>
          <w:sz w:val="24"/>
          <w:szCs w:val="24"/>
        </w:rPr>
        <w:t xml:space="preserve"> </w:t>
      </w:r>
    </w:p>
    <w:p w:rsidR="004925F3" w:rsidRPr="0093552D" w:rsidRDefault="004925F3" w:rsidP="004E390F">
      <w:pPr>
        <w:spacing w:after="0" w:line="360" w:lineRule="auto"/>
        <w:contextualSpacing/>
        <w:jc w:val="both"/>
        <w:rPr>
          <w:rFonts w:ascii="Book Antiqua" w:hAnsi="Book Antiqua"/>
          <w:sz w:val="24"/>
          <w:szCs w:val="24"/>
          <w:lang w:eastAsia="zh-CN"/>
        </w:rPr>
      </w:pPr>
    </w:p>
    <w:p w:rsidR="00B61CCC" w:rsidRPr="00E33BD0" w:rsidRDefault="00B61CCC" w:rsidP="004E390F">
      <w:pPr>
        <w:spacing w:after="0" w:line="360" w:lineRule="auto"/>
        <w:contextualSpacing/>
        <w:jc w:val="both"/>
        <w:rPr>
          <w:rFonts w:ascii="Book Antiqua" w:hAnsi="Book Antiqua"/>
          <w:b/>
          <w:sz w:val="24"/>
          <w:szCs w:val="24"/>
          <w:lang w:eastAsia="zh-CN"/>
        </w:rPr>
      </w:pPr>
      <w:r w:rsidRPr="00E33BD0">
        <w:rPr>
          <w:rFonts w:ascii="Book Antiqua" w:hAnsi="Book Antiqua"/>
          <w:b/>
          <w:sz w:val="24"/>
          <w:szCs w:val="24"/>
        </w:rPr>
        <w:t>Ahu Yorulmaz, Seray Cakmak Kulcu</w:t>
      </w:r>
    </w:p>
    <w:p w:rsidR="00B61CCC" w:rsidRPr="0093552D" w:rsidRDefault="00B61CCC" w:rsidP="004E390F">
      <w:pPr>
        <w:spacing w:after="0" w:line="360" w:lineRule="auto"/>
        <w:contextualSpacing/>
        <w:jc w:val="both"/>
        <w:rPr>
          <w:rFonts w:ascii="Book Antiqua" w:hAnsi="Book Antiqua" w:cs="Times New Roman"/>
          <w:sz w:val="24"/>
          <w:szCs w:val="24"/>
          <w:lang w:eastAsia="zh-CN"/>
        </w:rPr>
      </w:pPr>
    </w:p>
    <w:p w:rsidR="006B59D6" w:rsidRPr="0093552D" w:rsidRDefault="00B0137A" w:rsidP="004E390F">
      <w:pPr>
        <w:spacing w:after="0" w:line="360" w:lineRule="auto"/>
        <w:jc w:val="both"/>
        <w:rPr>
          <w:rFonts w:ascii="Book Antiqua" w:hAnsi="Book Antiqua"/>
          <w:b/>
          <w:sz w:val="24"/>
          <w:szCs w:val="24"/>
          <w:lang w:eastAsia="zh-CN"/>
        </w:rPr>
      </w:pPr>
      <w:r w:rsidRPr="0093552D">
        <w:rPr>
          <w:rFonts w:ascii="Book Antiqua" w:hAnsi="Book Antiqua"/>
          <w:b/>
          <w:sz w:val="24"/>
          <w:szCs w:val="24"/>
        </w:rPr>
        <w:t>Ahu Yorulmaz, Seray Cakmak Kulcu</w:t>
      </w:r>
      <w:r w:rsidR="004925F3" w:rsidRPr="0093552D">
        <w:rPr>
          <w:rFonts w:ascii="Book Antiqua" w:hAnsi="Book Antiqua"/>
          <w:b/>
          <w:sz w:val="24"/>
          <w:szCs w:val="24"/>
          <w:lang w:eastAsia="zh-CN"/>
        </w:rPr>
        <w:t xml:space="preserve">, </w:t>
      </w:r>
      <w:r w:rsidR="004925F3" w:rsidRPr="0093552D">
        <w:rPr>
          <w:rFonts w:ascii="Book Antiqua" w:hAnsi="Book Antiqua"/>
          <w:sz w:val="24"/>
          <w:szCs w:val="24"/>
        </w:rPr>
        <w:t xml:space="preserve">Department of Dermatology, </w:t>
      </w:r>
      <w:r w:rsidRPr="0093552D">
        <w:rPr>
          <w:rFonts w:ascii="Book Antiqua" w:hAnsi="Book Antiqua"/>
          <w:sz w:val="24"/>
          <w:szCs w:val="24"/>
        </w:rPr>
        <w:t xml:space="preserve">Ankara Numune Research and Training Hospital, </w:t>
      </w:r>
      <w:r w:rsidR="004925F3" w:rsidRPr="0093552D">
        <w:rPr>
          <w:rFonts w:ascii="Book Antiqua" w:hAnsi="Book Antiqua"/>
          <w:sz w:val="24"/>
          <w:szCs w:val="24"/>
        </w:rPr>
        <w:t>06100</w:t>
      </w:r>
      <w:r w:rsidR="004925F3" w:rsidRPr="0093552D">
        <w:rPr>
          <w:rFonts w:ascii="Book Antiqua" w:hAnsi="Book Antiqua"/>
          <w:sz w:val="24"/>
          <w:szCs w:val="24"/>
          <w:lang w:eastAsia="zh-CN"/>
        </w:rPr>
        <w:t xml:space="preserve"> </w:t>
      </w:r>
      <w:r w:rsidRPr="0093552D">
        <w:rPr>
          <w:rFonts w:ascii="Book Antiqua" w:hAnsi="Book Antiqua"/>
          <w:sz w:val="24"/>
          <w:szCs w:val="24"/>
        </w:rPr>
        <w:t>Ankara, T</w:t>
      </w:r>
      <w:r w:rsidR="004925F3" w:rsidRPr="0093552D">
        <w:rPr>
          <w:rFonts w:ascii="Book Antiqua" w:hAnsi="Book Antiqua"/>
          <w:sz w:val="24"/>
          <w:szCs w:val="24"/>
        </w:rPr>
        <w:t>urkey</w:t>
      </w:r>
      <w:r w:rsidR="004925F3" w:rsidRPr="0093552D">
        <w:rPr>
          <w:rFonts w:ascii="Book Antiqua" w:hAnsi="Book Antiqua"/>
          <w:b/>
          <w:sz w:val="24"/>
          <w:szCs w:val="24"/>
        </w:rPr>
        <w:t xml:space="preserve"> </w:t>
      </w:r>
    </w:p>
    <w:p w:rsidR="004925F3" w:rsidRPr="0093552D" w:rsidRDefault="004925F3" w:rsidP="004E390F">
      <w:pPr>
        <w:spacing w:after="0" w:line="360" w:lineRule="auto"/>
        <w:jc w:val="both"/>
        <w:rPr>
          <w:rFonts w:ascii="Book Antiqua" w:hAnsi="Book Antiqua"/>
          <w:sz w:val="24"/>
          <w:szCs w:val="24"/>
          <w:lang w:eastAsia="zh-CN"/>
        </w:rPr>
      </w:pPr>
    </w:p>
    <w:p w:rsidR="006B59D6" w:rsidRPr="0093552D" w:rsidRDefault="006B59D6" w:rsidP="004E390F">
      <w:pPr>
        <w:spacing w:after="0" w:line="360" w:lineRule="auto"/>
        <w:jc w:val="both"/>
        <w:rPr>
          <w:rFonts w:ascii="Book Antiqua" w:hAnsi="Book Antiqua"/>
          <w:sz w:val="24"/>
          <w:szCs w:val="24"/>
          <w:lang w:eastAsia="zh-CN"/>
        </w:rPr>
      </w:pPr>
      <w:r w:rsidRPr="0093552D">
        <w:rPr>
          <w:rFonts w:ascii="Book Antiqua" w:hAnsi="Book Antiqua"/>
          <w:b/>
          <w:sz w:val="24"/>
          <w:szCs w:val="24"/>
        </w:rPr>
        <w:t>Author contributions:</w:t>
      </w:r>
      <w:r w:rsidRPr="0093552D">
        <w:rPr>
          <w:rFonts w:ascii="Book Antiqua" w:hAnsi="Book Antiqua"/>
          <w:sz w:val="24"/>
          <w:szCs w:val="24"/>
        </w:rPr>
        <w:t xml:space="preserve"> </w:t>
      </w:r>
      <w:r w:rsidR="00C448CB" w:rsidRPr="0093552D">
        <w:rPr>
          <w:rFonts w:ascii="Book Antiqua" w:hAnsi="Book Antiqua"/>
          <w:sz w:val="24"/>
          <w:szCs w:val="24"/>
        </w:rPr>
        <w:t xml:space="preserve">All the authors fully contributed to preparation of this manuscript. </w:t>
      </w:r>
    </w:p>
    <w:p w:rsidR="004925F3" w:rsidRPr="0093552D" w:rsidRDefault="004925F3" w:rsidP="004E390F">
      <w:pPr>
        <w:spacing w:after="0" w:line="360" w:lineRule="auto"/>
        <w:jc w:val="both"/>
        <w:rPr>
          <w:rFonts w:ascii="Book Antiqua" w:hAnsi="Book Antiqua" w:cs="Times New Roman"/>
          <w:sz w:val="24"/>
          <w:szCs w:val="24"/>
          <w:lang w:eastAsia="zh-CN"/>
        </w:rPr>
      </w:pPr>
    </w:p>
    <w:p w:rsidR="004925F3" w:rsidRPr="0093552D" w:rsidRDefault="004925F3" w:rsidP="004E390F">
      <w:pPr>
        <w:spacing w:after="0" w:line="360" w:lineRule="auto"/>
        <w:jc w:val="both"/>
        <w:rPr>
          <w:rFonts w:ascii="Book Antiqua" w:hAnsi="Book Antiqua" w:cs="Times New Roman"/>
          <w:sz w:val="24"/>
          <w:szCs w:val="24"/>
          <w:lang w:eastAsia="zh-CN"/>
        </w:rPr>
      </w:pPr>
      <w:r w:rsidRPr="0093552D">
        <w:rPr>
          <w:rFonts w:ascii="Book Antiqua" w:hAnsi="Book Antiqua" w:cs="TimesNewRomanPS-BoldItalicMT"/>
          <w:b/>
          <w:bCs/>
          <w:iCs/>
          <w:sz w:val="24"/>
          <w:szCs w:val="24"/>
        </w:rPr>
        <w:t xml:space="preserve">Conflict-of-interest: </w:t>
      </w:r>
      <w:r w:rsidRPr="0093552D">
        <w:rPr>
          <w:rFonts w:ascii="Book Antiqua" w:hAnsi="Book Antiqua" w:cs="Times New Roman"/>
          <w:sz w:val="24"/>
          <w:szCs w:val="24"/>
        </w:rPr>
        <w:t>We have no conflict of interest to declare.</w:t>
      </w:r>
    </w:p>
    <w:p w:rsidR="004925F3" w:rsidRPr="0093552D" w:rsidRDefault="004925F3" w:rsidP="004E390F">
      <w:pPr>
        <w:spacing w:after="0" w:line="360" w:lineRule="auto"/>
        <w:jc w:val="both"/>
        <w:rPr>
          <w:rFonts w:ascii="Book Antiqua" w:hAnsi="Book Antiqua" w:cs="Garamond"/>
          <w:sz w:val="24"/>
          <w:szCs w:val="24"/>
          <w:lang w:eastAsia="zh-CN"/>
        </w:rPr>
      </w:pPr>
    </w:p>
    <w:p w:rsidR="004925F3" w:rsidRPr="0093552D" w:rsidRDefault="004925F3" w:rsidP="004E390F">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93552D">
        <w:rPr>
          <w:rFonts w:ascii="Book Antiqua" w:hAnsi="Book Antiqua"/>
          <w:b/>
          <w:sz w:val="24"/>
          <w:szCs w:val="24"/>
        </w:rPr>
        <w:t xml:space="preserve">Open-Access: </w:t>
      </w:r>
      <w:r w:rsidRPr="0093552D">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93552D">
          <w:rPr>
            <w:rStyle w:val="Hyperlink"/>
            <w:rFonts w:ascii="Book Antiqua" w:hAnsi="Book Antiqua"/>
            <w:color w:val="auto"/>
            <w:sz w:val="24"/>
            <w:szCs w:val="24"/>
          </w:rPr>
          <w:t>http://creativecommons.org/licenses/by-nc/4.0/</w:t>
        </w:r>
      </w:hyperlink>
      <w:bookmarkEnd w:id="0"/>
      <w:bookmarkEnd w:id="1"/>
      <w:bookmarkEnd w:id="2"/>
      <w:bookmarkEnd w:id="3"/>
    </w:p>
    <w:p w:rsidR="004925F3" w:rsidRPr="0093552D" w:rsidRDefault="004925F3" w:rsidP="004E390F">
      <w:pPr>
        <w:spacing w:after="0" w:line="360" w:lineRule="auto"/>
        <w:jc w:val="both"/>
        <w:rPr>
          <w:rFonts w:ascii="Book Antiqua" w:hAnsi="Book Antiqua"/>
          <w:sz w:val="24"/>
          <w:szCs w:val="24"/>
          <w:lang w:eastAsia="zh-CN"/>
        </w:rPr>
      </w:pPr>
    </w:p>
    <w:p w:rsidR="006B59D6" w:rsidRPr="0093552D" w:rsidRDefault="006B59D6" w:rsidP="004E390F">
      <w:pPr>
        <w:spacing w:after="0" w:line="360" w:lineRule="auto"/>
        <w:jc w:val="both"/>
        <w:rPr>
          <w:rFonts w:ascii="Book Antiqua" w:hAnsi="Book Antiqua"/>
          <w:sz w:val="24"/>
          <w:szCs w:val="24"/>
          <w:lang w:eastAsia="zh-CN"/>
        </w:rPr>
      </w:pPr>
      <w:r w:rsidRPr="0093552D">
        <w:rPr>
          <w:rFonts w:ascii="Book Antiqua" w:hAnsi="Book Antiqua"/>
          <w:b/>
          <w:sz w:val="24"/>
          <w:szCs w:val="24"/>
        </w:rPr>
        <w:t xml:space="preserve">Correspondence to: </w:t>
      </w:r>
      <w:r w:rsidR="00C448CB" w:rsidRPr="0093552D">
        <w:rPr>
          <w:rFonts w:ascii="Book Antiqua" w:hAnsi="Book Antiqua"/>
          <w:b/>
          <w:sz w:val="24"/>
          <w:szCs w:val="24"/>
        </w:rPr>
        <w:t>Ahu Yorulmaz, MD</w:t>
      </w:r>
      <w:r w:rsidR="004925F3" w:rsidRPr="0093552D">
        <w:rPr>
          <w:rFonts w:ascii="Book Antiqua" w:hAnsi="Book Antiqua"/>
          <w:b/>
          <w:sz w:val="24"/>
          <w:szCs w:val="24"/>
          <w:lang w:eastAsia="zh-CN"/>
        </w:rPr>
        <w:t>,</w:t>
      </w:r>
      <w:r w:rsidR="00C448CB" w:rsidRPr="0093552D">
        <w:rPr>
          <w:rFonts w:ascii="Book Antiqua" w:hAnsi="Book Antiqua"/>
          <w:b/>
          <w:sz w:val="24"/>
          <w:szCs w:val="24"/>
        </w:rPr>
        <w:t xml:space="preserve"> </w:t>
      </w:r>
      <w:r w:rsidR="004925F3" w:rsidRPr="0093552D">
        <w:rPr>
          <w:rFonts w:ascii="Book Antiqua" w:hAnsi="Book Antiqua"/>
          <w:sz w:val="24"/>
          <w:szCs w:val="24"/>
        </w:rPr>
        <w:t>Department of Dermatology,</w:t>
      </w:r>
      <w:r w:rsidR="004925F3" w:rsidRPr="0093552D">
        <w:rPr>
          <w:rFonts w:ascii="Book Antiqua" w:hAnsi="Book Antiqua"/>
          <w:sz w:val="24"/>
          <w:szCs w:val="24"/>
          <w:lang w:eastAsia="zh-CN"/>
        </w:rPr>
        <w:t xml:space="preserve"> </w:t>
      </w:r>
      <w:r w:rsidR="00C448CB" w:rsidRPr="0093552D">
        <w:rPr>
          <w:rFonts w:ascii="Book Antiqua" w:hAnsi="Book Antiqua"/>
          <w:sz w:val="24"/>
          <w:szCs w:val="24"/>
        </w:rPr>
        <w:t xml:space="preserve">Ankara Numune Research and Training Hospital, Samanpazari, Altindag, </w:t>
      </w:r>
      <w:r w:rsidR="004925F3" w:rsidRPr="0093552D">
        <w:rPr>
          <w:rFonts w:ascii="Book Antiqua" w:hAnsi="Book Antiqua"/>
          <w:sz w:val="24"/>
          <w:szCs w:val="24"/>
        </w:rPr>
        <w:t>06100</w:t>
      </w:r>
      <w:r w:rsidR="004925F3" w:rsidRPr="0093552D">
        <w:rPr>
          <w:rFonts w:ascii="Book Antiqua" w:hAnsi="Book Antiqua"/>
          <w:sz w:val="24"/>
          <w:szCs w:val="24"/>
          <w:lang w:eastAsia="zh-CN"/>
        </w:rPr>
        <w:t xml:space="preserve"> </w:t>
      </w:r>
      <w:r w:rsidR="00C448CB" w:rsidRPr="0093552D">
        <w:rPr>
          <w:rFonts w:ascii="Book Antiqua" w:hAnsi="Book Antiqua"/>
          <w:sz w:val="24"/>
          <w:szCs w:val="24"/>
        </w:rPr>
        <w:t xml:space="preserve">Ankara, Turkey. </w:t>
      </w:r>
      <w:hyperlink r:id="rId10" w:history="1">
        <w:r w:rsidR="00C448CB" w:rsidRPr="0093552D">
          <w:rPr>
            <w:rStyle w:val="Hyperlink"/>
            <w:rFonts w:ascii="Book Antiqua" w:hAnsi="Book Antiqua"/>
            <w:color w:val="auto"/>
            <w:sz w:val="24"/>
            <w:szCs w:val="24"/>
            <w:u w:val="none"/>
          </w:rPr>
          <w:t>ahuyor@gmail.com</w:t>
        </w:r>
      </w:hyperlink>
    </w:p>
    <w:p w:rsidR="006B59D6" w:rsidRPr="0093552D" w:rsidRDefault="006B59D6" w:rsidP="004E390F">
      <w:pPr>
        <w:spacing w:after="0" w:line="360" w:lineRule="auto"/>
        <w:jc w:val="both"/>
        <w:rPr>
          <w:rFonts w:ascii="Book Antiqua" w:hAnsi="Book Antiqua"/>
          <w:b/>
          <w:sz w:val="24"/>
          <w:szCs w:val="24"/>
        </w:rPr>
      </w:pPr>
      <w:r w:rsidRPr="0093552D">
        <w:rPr>
          <w:rFonts w:ascii="Book Antiqua" w:hAnsi="Book Antiqua"/>
          <w:b/>
          <w:sz w:val="24"/>
          <w:szCs w:val="24"/>
        </w:rPr>
        <w:t>Telephone:</w:t>
      </w:r>
      <w:r w:rsidR="008F797E" w:rsidRPr="0093552D">
        <w:rPr>
          <w:rFonts w:ascii="Book Antiqua" w:hAnsi="Book Antiqua"/>
          <w:b/>
          <w:sz w:val="24"/>
          <w:szCs w:val="24"/>
        </w:rPr>
        <w:t xml:space="preserve"> </w:t>
      </w:r>
      <w:r w:rsidRPr="0093552D">
        <w:rPr>
          <w:rFonts w:ascii="Book Antiqua" w:hAnsi="Book Antiqua"/>
          <w:b/>
          <w:sz w:val="24"/>
          <w:szCs w:val="24"/>
        </w:rPr>
        <w:t xml:space="preserve"> </w:t>
      </w:r>
      <w:r w:rsidR="004925F3" w:rsidRPr="0093552D">
        <w:rPr>
          <w:rFonts w:ascii="Book Antiqua" w:hAnsi="Book Antiqua"/>
          <w:sz w:val="24"/>
          <w:szCs w:val="24"/>
        </w:rPr>
        <w:t>+9</w:t>
      </w:r>
      <w:r w:rsidR="008F797E" w:rsidRPr="0093552D">
        <w:rPr>
          <w:rFonts w:ascii="Book Antiqua" w:hAnsi="Book Antiqua"/>
          <w:sz w:val="24"/>
          <w:szCs w:val="24"/>
        </w:rPr>
        <w:t>0</w:t>
      </w:r>
      <w:r w:rsidR="004925F3" w:rsidRPr="0093552D">
        <w:rPr>
          <w:rFonts w:ascii="Book Antiqua" w:hAnsi="Book Antiqua"/>
          <w:sz w:val="24"/>
          <w:szCs w:val="24"/>
          <w:lang w:eastAsia="zh-CN"/>
        </w:rPr>
        <w:t>-</w:t>
      </w:r>
      <w:r w:rsidR="008F797E" w:rsidRPr="0093552D">
        <w:rPr>
          <w:rFonts w:ascii="Book Antiqua" w:hAnsi="Book Antiqua"/>
          <w:sz w:val="24"/>
          <w:szCs w:val="24"/>
        </w:rPr>
        <w:t>312</w:t>
      </w:r>
      <w:r w:rsidR="004925F3" w:rsidRPr="0093552D">
        <w:rPr>
          <w:rFonts w:ascii="Book Antiqua" w:hAnsi="Book Antiqua"/>
          <w:sz w:val="24"/>
          <w:szCs w:val="24"/>
          <w:lang w:eastAsia="zh-CN"/>
        </w:rPr>
        <w:t>-</w:t>
      </w:r>
      <w:r w:rsidR="004925F3" w:rsidRPr="0093552D">
        <w:rPr>
          <w:rFonts w:ascii="Book Antiqua" w:hAnsi="Book Antiqua"/>
          <w:sz w:val="24"/>
          <w:szCs w:val="24"/>
        </w:rPr>
        <w:t>50840</w:t>
      </w:r>
      <w:r w:rsidR="008F797E" w:rsidRPr="0093552D">
        <w:rPr>
          <w:rFonts w:ascii="Book Antiqua" w:hAnsi="Book Antiqua"/>
          <w:sz w:val="24"/>
          <w:szCs w:val="24"/>
        </w:rPr>
        <w:t>00-5631</w:t>
      </w:r>
    </w:p>
    <w:p w:rsidR="006B59D6" w:rsidRPr="0093552D" w:rsidRDefault="006B59D6" w:rsidP="004E390F">
      <w:pPr>
        <w:spacing w:after="0" w:line="360" w:lineRule="auto"/>
        <w:jc w:val="both"/>
        <w:rPr>
          <w:rFonts w:ascii="Book Antiqua" w:hAnsi="Book Antiqua" w:cs="Times New Roman"/>
          <w:sz w:val="24"/>
          <w:szCs w:val="24"/>
          <w:lang w:eastAsia="zh-CN"/>
        </w:rPr>
      </w:pPr>
      <w:r w:rsidRPr="0093552D">
        <w:rPr>
          <w:rFonts w:ascii="Book Antiqua" w:hAnsi="Book Antiqua"/>
          <w:b/>
          <w:sz w:val="24"/>
          <w:szCs w:val="24"/>
        </w:rPr>
        <w:t>Fax:</w:t>
      </w:r>
      <w:r w:rsidR="008F797E" w:rsidRPr="0093552D">
        <w:rPr>
          <w:rFonts w:ascii="Book Antiqua" w:hAnsi="Book Antiqua"/>
          <w:b/>
          <w:sz w:val="24"/>
          <w:szCs w:val="24"/>
        </w:rPr>
        <w:t xml:space="preserve"> </w:t>
      </w:r>
      <w:r w:rsidR="004925F3" w:rsidRPr="0093552D">
        <w:rPr>
          <w:rFonts w:ascii="Book Antiqua" w:hAnsi="Book Antiqua"/>
          <w:sz w:val="24"/>
          <w:szCs w:val="24"/>
        </w:rPr>
        <w:t>+90</w:t>
      </w:r>
      <w:r w:rsidR="004925F3" w:rsidRPr="0093552D">
        <w:rPr>
          <w:rFonts w:ascii="Book Antiqua" w:hAnsi="Book Antiqua"/>
          <w:sz w:val="24"/>
          <w:szCs w:val="24"/>
          <w:lang w:eastAsia="zh-CN"/>
        </w:rPr>
        <w:t>-</w:t>
      </w:r>
      <w:r w:rsidR="004925F3" w:rsidRPr="0093552D">
        <w:rPr>
          <w:rFonts w:ascii="Book Antiqua" w:hAnsi="Book Antiqua"/>
          <w:sz w:val="24"/>
          <w:szCs w:val="24"/>
        </w:rPr>
        <w:t>312</w:t>
      </w:r>
      <w:r w:rsidR="004925F3" w:rsidRPr="0093552D">
        <w:rPr>
          <w:rFonts w:ascii="Book Antiqua" w:hAnsi="Book Antiqua"/>
          <w:sz w:val="24"/>
          <w:szCs w:val="24"/>
          <w:lang w:eastAsia="zh-CN"/>
        </w:rPr>
        <w:t>-</w:t>
      </w:r>
      <w:r w:rsidR="004925F3" w:rsidRPr="0093552D">
        <w:rPr>
          <w:rFonts w:ascii="Book Antiqua" w:hAnsi="Book Antiqua"/>
          <w:sz w:val="24"/>
          <w:szCs w:val="24"/>
        </w:rPr>
        <w:t>31143</w:t>
      </w:r>
      <w:r w:rsidR="008F797E" w:rsidRPr="0093552D">
        <w:rPr>
          <w:rFonts w:ascii="Book Antiqua" w:hAnsi="Book Antiqua"/>
          <w:sz w:val="24"/>
          <w:szCs w:val="24"/>
        </w:rPr>
        <w:t>40</w:t>
      </w:r>
    </w:p>
    <w:p w:rsidR="006B59D6" w:rsidRPr="0093552D" w:rsidRDefault="006B59D6" w:rsidP="004E390F">
      <w:pPr>
        <w:autoSpaceDE w:val="0"/>
        <w:autoSpaceDN w:val="0"/>
        <w:adjustRightInd w:val="0"/>
        <w:spacing w:after="0" w:line="360" w:lineRule="auto"/>
        <w:jc w:val="both"/>
        <w:rPr>
          <w:rFonts w:ascii="Book Antiqua" w:hAnsi="Book Antiqua" w:cs="TimesNewRomanPS-BoldItalicMT"/>
          <w:b/>
          <w:bCs/>
          <w:i/>
          <w:iCs/>
          <w:sz w:val="24"/>
          <w:szCs w:val="24"/>
        </w:rPr>
      </w:pPr>
    </w:p>
    <w:p w:rsidR="004925F3" w:rsidRPr="0093552D" w:rsidRDefault="004925F3" w:rsidP="004E390F">
      <w:pPr>
        <w:spacing w:after="0" w:line="360" w:lineRule="auto"/>
        <w:jc w:val="both"/>
        <w:rPr>
          <w:rFonts w:ascii="Book Antiqua" w:hAnsi="Book Antiqua"/>
          <w:b/>
          <w:sz w:val="24"/>
          <w:szCs w:val="24"/>
        </w:rPr>
      </w:pPr>
      <w:r w:rsidRPr="0093552D">
        <w:rPr>
          <w:rFonts w:ascii="Book Antiqua" w:hAnsi="Book Antiqua"/>
          <w:b/>
          <w:sz w:val="24"/>
          <w:szCs w:val="24"/>
        </w:rPr>
        <w:lastRenderedPageBreak/>
        <w:t>Received:</w:t>
      </w:r>
      <w:r w:rsidR="000864B2" w:rsidRPr="0093552D">
        <w:rPr>
          <w:rFonts w:ascii="Book Antiqua" w:hAnsi="Book Antiqua"/>
          <w:b/>
          <w:sz w:val="24"/>
          <w:szCs w:val="24"/>
          <w:lang w:eastAsia="zh-CN"/>
        </w:rPr>
        <w:t xml:space="preserve"> </w:t>
      </w:r>
      <w:r w:rsidR="000864B2" w:rsidRPr="0093552D">
        <w:rPr>
          <w:rFonts w:ascii="Book Antiqua" w:hAnsi="Book Antiqua"/>
          <w:sz w:val="24"/>
          <w:szCs w:val="24"/>
          <w:lang w:eastAsia="zh-CN"/>
        </w:rPr>
        <w:t>April 3, 2015</w:t>
      </w:r>
      <w:r w:rsidRPr="0093552D">
        <w:rPr>
          <w:rFonts w:ascii="Book Antiqua" w:hAnsi="Book Antiqua"/>
          <w:sz w:val="24"/>
          <w:szCs w:val="24"/>
        </w:rPr>
        <w:t xml:space="preserve">   </w:t>
      </w:r>
    </w:p>
    <w:p w:rsidR="004925F3" w:rsidRPr="0093552D" w:rsidRDefault="004925F3" w:rsidP="004E390F">
      <w:pPr>
        <w:spacing w:after="0" w:line="360" w:lineRule="auto"/>
        <w:jc w:val="both"/>
        <w:rPr>
          <w:rFonts w:ascii="Book Antiqua" w:hAnsi="Book Antiqua"/>
          <w:b/>
          <w:sz w:val="24"/>
          <w:szCs w:val="24"/>
        </w:rPr>
      </w:pPr>
      <w:r w:rsidRPr="0093552D">
        <w:rPr>
          <w:rFonts w:ascii="Book Antiqua" w:hAnsi="Book Antiqua"/>
          <w:b/>
          <w:sz w:val="24"/>
          <w:szCs w:val="24"/>
        </w:rPr>
        <w:t>Peer-review started:</w:t>
      </w:r>
      <w:r w:rsidR="000864B2" w:rsidRPr="0093552D">
        <w:rPr>
          <w:rFonts w:ascii="Book Antiqua" w:hAnsi="Book Antiqua"/>
          <w:sz w:val="24"/>
          <w:szCs w:val="24"/>
          <w:lang w:eastAsia="zh-CN"/>
        </w:rPr>
        <w:t xml:space="preserve"> April 3, 2015</w:t>
      </w:r>
      <w:r w:rsidR="000864B2" w:rsidRPr="0093552D">
        <w:rPr>
          <w:rFonts w:ascii="Book Antiqua" w:hAnsi="Book Antiqua"/>
          <w:sz w:val="24"/>
          <w:szCs w:val="24"/>
        </w:rPr>
        <w:t xml:space="preserve">   </w:t>
      </w:r>
    </w:p>
    <w:p w:rsidR="004925F3" w:rsidRPr="0093552D" w:rsidRDefault="004925F3" w:rsidP="004E390F">
      <w:pPr>
        <w:spacing w:after="0" w:line="360" w:lineRule="auto"/>
        <w:jc w:val="both"/>
        <w:rPr>
          <w:rFonts w:ascii="Book Antiqua" w:hAnsi="Book Antiqua"/>
          <w:b/>
          <w:sz w:val="24"/>
          <w:szCs w:val="24"/>
          <w:lang w:eastAsia="zh-CN"/>
        </w:rPr>
      </w:pPr>
      <w:r w:rsidRPr="0093552D">
        <w:rPr>
          <w:rFonts w:ascii="Book Antiqua" w:hAnsi="Book Antiqua"/>
          <w:b/>
          <w:sz w:val="24"/>
          <w:szCs w:val="24"/>
        </w:rPr>
        <w:t>First decision:</w:t>
      </w:r>
      <w:r w:rsidR="000864B2" w:rsidRPr="0093552D">
        <w:rPr>
          <w:rFonts w:ascii="Book Antiqua" w:hAnsi="Book Antiqua"/>
          <w:b/>
          <w:sz w:val="24"/>
          <w:szCs w:val="24"/>
          <w:lang w:eastAsia="zh-CN"/>
        </w:rPr>
        <w:t xml:space="preserve"> </w:t>
      </w:r>
      <w:r w:rsidR="000864B2" w:rsidRPr="0093552D">
        <w:rPr>
          <w:rFonts w:ascii="Book Antiqua" w:hAnsi="Book Antiqua"/>
          <w:sz w:val="24"/>
          <w:szCs w:val="24"/>
          <w:lang w:eastAsia="zh-CN"/>
        </w:rPr>
        <w:t>May 13, 2015</w:t>
      </w:r>
    </w:p>
    <w:p w:rsidR="004925F3" w:rsidRPr="0093552D" w:rsidRDefault="004925F3" w:rsidP="004E390F">
      <w:pPr>
        <w:spacing w:after="0" w:line="360" w:lineRule="auto"/>
        <w:jc w:val="both"/>
        <w:rPr>
          <w:rFonts w:ascii="Book Antiqua" w:hAnsi="Book Antiqua"/>
          <w:b/>
          <w:sz w:val="24"/>
          <w:szCs w:val="24"/>
        </w:rPr>
      </w:pPr>
      <w:r w:rsidRPr="0093552D">
        <w:rPr>
          <w:rFonts w:ascii="Book Antiqua" w:hAnsi="Book Antiqua"/>
          <w:b/>
          <w:sz w:val="24"/>
          <w:szCs w:val="24"/>
        </w:rPr>
        <w:t xml:space="preserve">Revised: </w:t>
      </w:r>
      <w:r w:rsidR="000864B2" w:rsidRPr="0093552D">
        <w:rPr>
          <w:rFonts w:ascii="Book Antiqua" w:hAnsi="Book Antiqua"/>
          <w:sz w:val="24"/>
          <w:szCs w:val="24"/>
          <w:lang w:eastAsia="zh-CN"/>
        </w:rPr>
        <w:t>May 21, 2015</w:t>
      </w:r>
      <w:r w:rsidRPr="0093552D">
        <w:rPr>
          <w:rFonts w:ascii="Book Antiqua" w:hAnsi="Book Antiqua"/>
          <w:b/>
          <w:sz w:val="24"/>
          <w:szCs w:val="24"/>
        </w:rPr>
        <w:t xml:space="preserve"> </w:t>
      </w:r>
    </w:p>
    <w:p w:rsidR="004925F3" w:rsidRPr="005E6E71" w:rsidRDefault="004925F3" w:rsidP="005E6E71">
      <w:pPr>
        <w:rPr>
          <w:rFonts w:ascii="Book Antiqua" w:hAnsi="Book Antiqua" w:cs="宋体"/>
          <w:sz w:val="24"/>
        </w:rPr>
      </w:pPr>
      <w:r w:rsidRPr="0093552D">
        <w:rPr>
          <w:rFonts w:ascii="Book Antiqua" w:hAnsi="Book Antiqua"/>
          <w:b/>
          <w:sz w:val="24"/>
          <w:szCs w:val="24"/>
        </w:rPr>
        <w:t xml:space="preserve">Accepted: </w:t>
      </w:r>
      <w:r w:rsidR="005E6E71" w:rsidRPr="00AF30D4">
        <w:rPr>
          <w:rFonts w:ascii="Book Antiqua" w:hAnsi="Book Antiqua" w:cs="宋体"/>
          <w:sz w:val="24"/>
        </w:rPr>
        <w:t>June 30, 2015</w:t>
      </w:r>
    </w:p>
    <w:p w:rsidR="004925F3" w:rsidRPr="0093552D" w:rsidRDefault="004925F3" w:rsidP="004E390F">
      <w:pPr>
        <w:spacing w:after="0" w:line="360" w:lineRule="auto"/>
        <w:jc w:val="both"/>
        <w:rPr>
          <w:rFonts w:ascii="Book Antiqua" w:hAnsi="Book Antiqua"/>
          <w:b/>
          <w:sz w:val="24"/>
          <w:szCs w:val="24"/>
        </w:rPr>
      </w:pPr>
      <w:r w:rsidRPr="0093552D">
        <w:rPr>
          <w:rFonts w:ascii="Book Antiqua" w:hAnsi="Book Antiqua"/>
          <w:b/>
          <w:sz w:val="24"/>
          <w:szCs w:val="24"/>
        </w:rPr>
        <w:t>Article in press:</w:t>
      </w:r>
    </w:p>
    <w:p w:rsidR="004925F3" w:rsidRPr="0093552D" w:rsidRDefault="004925F3" w:rsidP="004E390F">
      <w:pPr>
        <w:spacing w:after="0" w:line="360" w:lineRule="auto"/>
        <w:jc w:val="both"/>
        <w:rPr>
          <w:rFonts w:ascii="Book Antiqua" w:hAnsi="Book Antiqua"/>
          <w:b/>
          <w:sz w:val="24"/>
          <w:szCs w:val="24"/>
        </w:rPr>
      </w:pPr>
      <w:r w:rsidRPr="0093552D">
        <w:rPr>
          <w:rFonts w:ascii="Book Antiqua" w:hAnsi="Book Antiqua"/>
          <w:b/>
          <w:sz w:val="24"/>
          <w:szCs w:val="24"/>
        </w:rPr>
        <w:t xml:space="preserve">Published online: </w:t>
      </w:r>
    </w:p>
    <w:p w:rsidR="00F87ADD" w:rsidRDefault="00F87ADD">
      <w:pPr>
        <w:rPr>
          <w:rFonts w:ascii="Book Antiqua" w:hAnsi="Book Antiqua" w:cs="Times New Roman"/>
          <w:sz w:val="24"/>
          <w:szCs w:val="24"/>
          <w:lang w:eastAsia="zh-CN"/>
        </w:rPr>
      </w:pPr>
      <w:r>
        <w:rPr>
          <w:rFonts w:ascii="Book Antiqua" w:hAnsi="Book Antiqua" w:cs="Times New Roman"/>
          <w:sz w:val="24"/>
          <w:szCs w:val="24"/>
          <w:lang w:eastAsia="zh-CN"/>
        </w:rPr>
        <w:br w:type="page"/>
      </w:r>
    </w:p>
    <w:p w:rsidR="00220DD4" w:rsidRPr="0093552D" w:rsidRDefault="00673B3B" w:rsidP="004E390F">
      <w:pPr>
        <w:spacing w:after="0" w:line="360" w:lineRule="auto"/>
        <w:contextualSpacing/>
        <w:jc w:val="both"/>
        <w:rPr>
          <w:rFonts w:ascii="Book Antiqua" w:hAnsi="Book Antiqua" w:cs="Times New Roman"/>
          <w:sz w:val="24"/>
          <w:szCs w:val="24"/>
        </w:rPr>
      </w:pPr>
      <w:r w:rsidRPr="0093552D">
        <w:rPr>
          <w:rFonts w:ascii="Book Antiqua" w:hAnsi="Book Antiqua" w:cs="Times New Roman"/>
          <w:b/>
          <w:bCs/>
          <w:sz w:val="24"/>
          <w:szCs w:val="24"/>
        </w:rPr>
        <w:t xml:space="preserve">Abstract </w:t>
      </w:r>
    </w:p>
    <w:p w:rsidR="00220DD4" w:rsidRPr="0093552D" w:rsidRDefault="00673B3B" w:rsidP="004E390F">
      <w:pPr>
        <w:spacing w:after="0" w:line="360" w:lineRule="auto"/>
        <w:contextualSpacing/>
        <w:jc w:val="both"/>
        <w:rPr>
          <w:rFonts w:ascii="Book Antiqua" w:hAnsi="Book Antiqua" w:cs="Times New Roman"/>
          <w:sz w:val="24"/>
          <w:szCs w:val="24"/>
        </w:rPr>
      </w:pPr>
      <w:r w:rsidRPr="0093552D">
        <w:rPr>
          <w:rFonts w:ascii="Book Antiqua" w:hAnsi="Book Antiqua" w:cs="Times New Roman"/>
          <w:sz w:val="24"/>
          <w:szCs w:val="24"/>
        </w:rPr>
        <w:t xml:space="preserve">Throughout the history of mankind, infections have been the major cause of diseases. Over the last decades, not only the incidence of emerging infectious diseases have increased, but also tremendous strides have been made in understanding the biology of several pathogenic microorganisms. </w:t>
      </w:r>
      <w:r w:rsidRPr="0093552D">
        <w:rPr>
          <w:rFonts w:ascii="Book Antiqua" w:hAnsi="Book Antiqua" w:cs="Times New Roman"/>
          <w:i/>
          <w:sz w:val="24"/>
          <w:szCs w:val="24"/>
        </w:rPr>
        <w:t>Helicobacter pylori</w:t>
      </w:r>
      <w:r w:rsidRPr="0093552D">
        <w:rPr>
          <w:rFonts w:ascii="Book Antiqua" w:hAnsi="Book Antiqua" w:cs="Times New Roman"/>
          <w:sz w:val="24"/>
          <w:szCs w:val="24"/>
        </w:rPr>
        <w:t xml:space="preserve"> </w:t>
      </w:r>
      <w:r w:rsidR="003F50A1" w:rsidRPr="0093552D">
        <w:rPr>
          <w:rFonts w:ascii="Book Antiqua" w:hAnsi="Book Antiqua" w:cs="Times New Roman"/>
          <w:i/>
          <w:sz w:val="24"/>
          <w:szCs w:val="24"/>
        </w:rPr>
        <w:t>(H. pylori)</w:t>
      </w:r>
      <w:r w:rsidR="003F50A1" w:rsidRPr="0093552D">
        <w:rPr>
          <w:rFonts w:ascii="Book Antiqua" w:hAnsi="Book Antiqua" w:cs="Times New Roman"/>
          <w:i/>
          <w:sz w:val="24"/>
          <w:szCs w:val="24"/>
          <w:lang w:eastAsia="zh-CN"/>
        </w:rPr>
        <w:t xml:space="preserve"> </w:t>
      </w:r>
      <w:r w:rsidRPr="0093552D">
        <w:rPr>
          <w:rFonts w:ascii="Book Antiqua" w:hAnsi="Book Antiqua" w:cs="Times New Roman"/>
          <w:sz w:val="24"/>
          <w:szCs w:val="24"/>
        </w:rPr>
        <w:t>is a spiral-shaped, gram-negative bacterium, which infects over the half of the world</w:t>
      </w:r>
      <w:r w:rsidR="00746847" w:rsidRPr="0093552D">
        <w:rPr>
          <w:rFonts w:ascii="Book Antiqua" w:hAnsi="Book Antiqua" w:cs="Times New Roman"/>
          <w:sz w:val="24"/>
          <w:szCs w:val="24"/>
          <w:lang w:eastAsia="zh-CN"/>
        </w:rPr>
        <w:t>’</w:t>
      </w:r>
      <w:r w:rsidRPr="0093552D">
        <w:rPr>
          <w:rFonts w:ascii="Book Antiqua" w:hAnsi="Book Antiqua" w:cs="Times New Roman"/>
          <w:sz w:val="24"/>
          <w:szCs w:val="24"/>
        </w:rPr>
        <w:t>s population.</w:t>
      </w:r>
      <w:r w:rsidR="00DE2FD5" w:rsidRPr="0093552D">
        <w:rPr>
          <w:rFonts w:ascii="Book Antiqua" w:hAnsi="Book Antiqua" w:cs="Times New Roman"/>
          <w:sz w:val="24"/>
          <w:szCs w:val="24"/>
        </w:rPr>
        <w:t xml:space="preserve"> </w:t>
      </w:r>
      <w:r w:rsidR="003F50A1" w:rsidRPr="0093552D">
        <w:rPr>
          <w:rFonts w:ascii="Book Antiqua" w:hAnsi="Book Antiqua" w:cs="Times New Roman"/>
          <w:i/>
          <w:sz w:val="24"/>
          <w:szCs w:val="24"/>
        </w:rPr>
        <w:t>H. pylori</w:t>
      </w:r>
      <w:r w:rsidR="003F50A1" w:rsidRPr="0093552D">
        <w:rPr>
          <w:rFonts w:ascii="Book Antiqua" w:hAnsi="Book Antiqua" w:cs="Times New Roman"/>
          <w:sz w:val="24"/>
          <w:szCs w:val="24"/>
        </w:rPr>
        <w:t xml:space="preserve"> </w:t>
      </w:r>
      <w:r w:rsidRPr="0093552D">
        <w:rPr>
          <w:rFonts w:ascii="Book Antiqua" w:hAnsi="Book Antiqua" w:cs="Times New Roman"/>
          <w:sz w:val="24"/>
          <w:szCs w:val="24"/>
        </w:rPr>
        <w:t xml:space="preserve">has been implicated in the pathogenesis of a number of gastrointestinal disorders. However, new researches have demonstrated that </w:t>
      </w:r>
      <w:r w:rsidR="003F50A1" w:rsidRPr="0093552D">
        <w:rPr>
          <w:rFonts w:ascii="Book Antiqua" w:hAnsi="Book Antiqua" w:cs="Times New Roman"/>
          <w:i/>
          <w:sz w:val="24"/>
          <w:szCs w:val="24"/>
        </w:rPr>
        <w:t>H. pylori</w:t>
      </w:r>
      <w:r w:rsidR="003F50A1" w:rsidRPr="0093552D">
        <w:rPr>
          <w:rFonts w:ascii="Book Antiqua" w:hAnsi="Book Antiqua" w:cs="Times New Roman"/>
          <w:sz w:val="24"/>
          <w:szCs w:val="24"/>
        </w:rPr>
        <w:t xml:space="preserve"> </w:t>
      </w:r>
      <w:r w:rsidRPr="0093552D">
        <w:rPr>
          <w:rFonts w:ascii="Book Antiqua" w:hAnsi="Book Antiqua" w:cs="Times New Roman"/>
          <w:sz w:val="24"/>
          <w:szCs w:val="24"/>
        </w:rPr>
        <w:t xml:space="preserve">is also involved in the pathogenesis of various extragastric diseases. The difference in the clinical outcome of </w:t>
      </w:r>
      <w:r w:rsidR="003F50A1" w:rsidRPr="0093552D">
        <w:rPr>
          <w:rFonts w:ascii="Book Antiqua" w:hAnsi="Book Antiqua" w:cs="Times New Roman"/>
          <w:i/>
          <w:sz w:val="24"/>
          <w:szCs w:val="24"/>
        </w:rPr>
        <w:t>H. pylori</w:t>
      </w:r>
      <w:r w:rsidR="003F50A1" w:rsidRPr="0093552D">
        <w:rPr>
          <w:rFonts w:ascii="Book Antiqua" w:hAnsi="Book Antiqua" w:cs="Times New Roman"/>
          <w:sz w:val="24"/>
          <w:szCs w:val="24"/>
        </w:rPr>
        <w:t xml:space="preserve"> </w:t>
      </w:r>
      <w:r w:rsidRPr="0093552D">
        <w:rPr>
          <w:rFonts w:ascii="Book Antiqua" w:hAnsi="Book Antiqua" w:cs="Times New Roman"/>
          <w:sz w:val="24"/>
          <w:szCs w:val="24"/>
        </w:rPr>
        <w:t xml:space="preserve">infection may be explained, at least in part, by host response to the infection and </w:t>
      </w:r>
      <w:r w:rsidR="003F50A1" w:rsidRPr="0093552D">
        <w:rPr>
          <w:rFonts w:ascii="Book Antiqua" w:hAnsi="Book Antiqua" w:cs="Times New Roman"/>
          <w:i/>
          <w:sz w:val="24"/>
          <w:szCs w:val="24"/>
        </w:rPr>
        <w:t>H. pylori</w:t>
      </w:r>
      <w:r w:rsidR="003F50A1" w:rsidRPr="0093552D">
        <w:rPr>
          <w:rFonts w:ascii="Book Antiqua" w:hAnsi="Book Antiqua" w:cs="Times New Roman"/>
          <w:sz w:val="24"/>
          <w:szCs w:val="24"/>
        </w:rPr>
        <w:t xml:space="preserve"> </w:t>
      </w:r>
      <w:r w:rsidRPr="0093552D">
        <w:rPr>
          <w:rFonts w:ascii="Book Antiqua" w:hAnsi="Book Antiqua" w:cs="Times New Roman"/>
          <w:sz w:val="24"/>
          <w:szCs w:val="24"/>
        </w:rPr>
        <w:t>virulence factors.</w:t>
      </w:r>
      <w:r w:rsidR="007433D2" w:rsidRPr="0093552D">
        <w:rPr>
          <w:rFonts w:ascii="Book Antiqua" w:hAnsi="Book Antiqua" w:cs="Times New Roman"/>
          <w:sz w:val="24"/>
          <w:szCs w:val="24"/>
        </w:rPr>
        <w:t xml:space="preserve"> </w:t>
      </w:r>
      <w:r w:rsidRPr="0093552D">
        <w:rPr>
          <w:rFonts w:ascii="Book Antiqua" w:hAnsi="Book Antiqua" w:cs="Times New Roman"/>
          <w:sz w:val="24"/>
          <w:szCs w:val="24"/>
        </w:rPr>
        <w:t xml:space="preserve">It is obvious that as developments in the research on </w:t>
      </w:r>
      <w:r w:rsidR="003F50A1" w:rsidRPr="0093552D">
        <w:rPr>
          <w:rFonts w:ascii="Book Antiqua" w:hAnsi="Book Antiqua" w:cs="Times New Roman"/>
          <w:i/>
          <w:sz w:val="24"/>
          <w:szCs w:val="24"/>
        </w:rPr>
        <w:t>H. pylori</w:t>
      </w:r>
      <w:r w:rsidR="003F50A1" w:rsidRPr="0093552D">
        <w:rPr>
          <w:rFonts w:ascii="Book Antiqua" w:hAnsi="Book Antiqua" w:cs="Times New Roman"/>
          <w:sz w:val="24"/>
          <w:szCs w:val="24"/>
        </w:rPr>
        <w:t xml:space="preserve"> </w:t>
      </w:r>
      <w:r w:rsidRPr="0093552D">
        <w:rPr>
          <w:rFonts w:ascii="Book Antiqua" w:hAnsi="Book Antiqua" w:cs="Times New Roman"/>
          <w:sz w:val="24"/>
          <w:szCs w:val="24"/>
        </w:rPr>
        <w:t xml:space="preserve">spring up, an understanding of the pathophysiology of </w:t>
      </w:r>
      <w:r w:rsidR="003F50A1" w:rsidRPr="0093552D">
        <w:rPr>
          <w:rFonts w:ascii="Book Antiqua" w:hAnsi="Book Antiqua" w:cs="Times New Roman"/>
          <w:i/>
          <w:sz w:val="24"/>
          <w:szCs w:val="24"/>
        </w:rPr>
        <w:t>H. pylori</w:t>
      </w:r>
      <w:r w:rsidR="003F50A1" w:rsidRPr="0093552D">
        <w:rPr>
          <w:rFonts w:ascii="Book Antiqua" w:hAnsi="Book Antiqua" w:cs="Times New Roman"/>
          <w:sz w:val="24"/>
          <w:szCs w:val="24"/>
        </w:rPr>
        <w:t xml:space="preserve"> </w:t>
      </w:r>
      <w:r w:rsidRPr="0093552D">
        <w:rPr>
          <w:rFonts w:ascii="Book Antiqua" w:hAnsi="Book Antiqua" w:cs="Times New Roman"/>
          <w:sz w:val="24"/>
          <w:szCs w:val="24"/>
        </w:rPr>
        <w:t xml:space="preserve">infection will continue to be identified. Here in this review, we summarize the current knowledge about </w:t>
      </w:r>
      <w:r w:rsidR="003F50A1" w:rsidRPr="0093552D">
        <w:rPr>
          <w:rFonts w:ascii="Book Antiqua" w:hAnsi="Book Antiqua" w:cs="Times New Roman"/>
          <w:i/>
          <w:sz w:val="24"/>
          <w:szCs w:val="24"/>
        </w:rPr>
        <w:t>H. pylori</w:t>
      </w:r>
      <w:r w:rsidR="003F50A1" w:rsidRPr="0093552D">
        <w:rPr>
          <w:rFonts w:ascii="Book Antiqua" w:hAnsi="Book Antiqua" w:cs="Times New Roman"/>
          <w:sz w:val="24"/>
          <w:szCs w:val="24"/>
        </w:rPr>
        <w:t xml:space="preserve"> </w:t>
      </w:r>
      <w:r w:rsidRPr="0093552D">
        <w:rPr>
          <w:rFonts w:ascii="Book Antiqua" w:hAnsi="Book Antiqua" w:cs="Times New Roman"/>
          <w:sz w:val="24"/>
          <w:szCs w:val="24"/>
        </w:rPr>
        <w:t xml:space="preserve">and its association with inflammatory skin diseases. </w:t>
      </w:r>
    </w:p>
    <w:p w:rsidR="00DC6B8B" w:rsidRPr="0093552D" w:rsidRDefault="00DC6B8B" w:rsidP="004E390F">
      <w:pPr>
        <w:spacing w:after="0" w:line="360" w:lineRule="auto"/>
        <w:contextualSpacing/>
        <w:jc w:val="both"/>
        <w:rPr>
          <w:rFonts w:ascii="Book Antiqua" w:hAnsi="Book Antiqua" w:cs="Times New Roman"/>
          <w:sz w:val="24"/>
          <w:szCs w:val="24"/>
          <w:lang w:eastAsia="zh-CN"/>
        </w:rPr>
      </w:pPr>
    </w:p>
    <w:p w:rsidR="000864B2" w:rsidRPr="0093552D" w:rsidRDefault="000864B2" w:rsidP="004E390F">
      <w:pPr>
        <w:spacing w:after="0" w:line="360" w:lineRule="auto"/>
        <w:contextualSpacing/>
        <w:jc w:val="both"/>
        <w:rPr>
          <w:rFonts w:ascii="Book Antiqua" w:hAnsi="Book Antiqua" w:cs="Times New Roman"/>
          <w:sz w:val="24"/>
          <w:szCs w:val="24"/>
        </w:rPr>
      </w:pPr>
      <w:r w:rsidRPr="0093552D">
        <w:rPr>
          <w:rFonts w:ascii="Book Antiqua" w:hAnsi="Book Antiqua" w:cs="Times New Roman"/>
          <w:b/>
          <w:bCs/>
          <w:sz w:val="24"/>
          <w:szCs w:val="24"/>
        </w:rPr>
        <w:t>Key</w:t>
      </w:r>
      <w:r w:rsidRPr="0093552D">
        <w:rPr>
          <w:rFonts w:ascii="Book Antiqua" w:hAnsi="Book Antiqua" w:cs="Times New Roman"/>
          <w:b/>
          <w:bCs/>
          <w:sz w:val="24"/>
          <w:szCs w:val="24"/>
          <w:lang w:eastAsia="zh-CN"/>
        </w:rPr>
        <w:t xml:space="preserve"> </w:t>
      </w:r>
      <w:r w:rsidRPr="0093552D">
        <w:rPr>
          <w:rFonts w:ascii="Book Antiqua" w:hAnsi="Book Antiqua" w:cs="Times New Roman"/>
          <w:b/>
          <w:bCs/>
          <w:sz w:val="24"/>
          <w:szCs w:val="24"/>
        </w:rPr>
        <w:t xml:space="preserve">words: </w:t>
      </w:r>
      <w:r w:rsidRPr="0093552D">
        <w:rPr>
          <w:rFonts w:ascii="Book Antiqua" w:hAnsi="Book Antiqua" w:cs="Times New Roman"/>
          <w:i/>
          <w:sz w:val="24"/>
          <w:szCs w:val="24"/>
        </w:rPr>
        <w:t>Helicobacter pylori</w:t>
      </w:r>
      <w:r w:rsidRPr="0093552D">
        <w:rPr>
          <w:rFonts w:ascii="Book Antiqua" w:hAnsi="Book Antiqua" w:cs="Times New Roman"/>
          <w:sz w:val="24"/>
          <w:szCs w:val="24"/>
          <w:lang w:eastAsia="zh-CN"/>
        </w:rPr>
        <w:t>;</w:t>
      </w:r>
      <w:r w:rsidRPr="0093552D">
        <w:rPr>
          <w:rFonts w:ascii="Book Antiqua" w:hAnsi="Book Antiqua" w:cs="Times New Roman"/>
          <w:sz w:val="24"/>
          <w:szCs w:val="24"/>
        </w:rPr>
        <w:t xml:space="preserve"> Skin diseases</w:t>
      </w:r>
      <w:r w:rsidRPr="0093552D">
        <w:rPr>
          <w:rFonts w:ascii="Book Antiqua" w:hAnsi="Book Antiqua" w:cs="Times New Roman"/>
          <w:sz w:val="24"/>
          <w:szCs w:val="24"/>
          <w:lang w:eastAsia="zh-CN"/>
        </w:rPr>
        <w:t>;</w:t>
      </w:r>
      <w:r w:rsidR="005E6E71">
        <w:rPr>
          <w:rFonts w:ascii="Book Antiqua" w:hAnsi="Book Antiqua" w:cs="Times New Roman"/>
          <w:sz w:val="24"/>
          <w:szCs w:val="24"/>
        </w:rPr>
        <w:t xml:space="preserve"> I</w:t>
      </w:r>
      <w:r w:rsidRPr="0093552D">
        <w:rPr>
          <w:rFonts w:ascii="Book Antiqua" w:hAnsi="Book Antiqua" w:cs="Times New Roman"/>
          <w:sz w:val="24"/>
          <w:szCs w:val="24"/>
        </w:rPr>
        <w:t>nflammatory</w:t>
      </w:r>
      <w:r w:rsidRPr="0093552D">
        <w:rPr>
          <w:rFonts w:ascii="Book Antiqua" w:hAnsi="Book Antiqua" w:cs="Times New Roman"/>
          <w:sz w:val="24"/>
          <w:szCs w:val="24"/>
          <w:lang w:eastAsia="zh-CN"/>
        </w:rPr>
        <w:t>;</w:t>
      </w:r>
      <w:r w:rsidRPr="0093552D">
        <w:rPr>
          <w:rFonts w:ascii="Book Antiqua" w:hAnsi="Book Antiqua" w:cs="Times New Roman"/>
          <w:sz w:val="24"/>
          <w:szCs w:val="24"/>
        </w:rPr>
        <w:t xml:space="preserve"> Etiopathogenesis </w:t>
      </w:r>
    </w:p>
    <w:p w:rsidR="000864B2" w:rsidRPr="0093552D" w:rsidRDefault="000864B2" w:rsidP="004E390F">
      <w:pPr>
        <w:spacing w:after="0" w:line="360" w:lineRule="auto"/>
        <w:contextualSpacing/>
        <w:jc w:val="both"/>
        <w:rPr>
          <w:rFonts w:ascii="Book Antiqua" w:hAnsi="Book Antiqua" w:cs="Times New Roman"/>
          <w:sz w:val="24"/>
          <w:szCs w:val="24"/>
          <w:lang w:eastAsia="zh-CN"/>
        </w:rPr>
      </w:pPr>
    </w:p>
    <w:p w:rsidR="00A37975" w:rsidRPr="0093552D" w:rsidRDefault="00A37975" w:rsidP="004E390F">
      <w:pPr>
        <w:spacing w:after="0" w:line="360" w:lineRule="auto"/>
        <w:jc w:val="both"/>
        <w:rPr>
          <w:rFonts w:ascii="Book Antiqua" w:hAnsi="Book Antiqua" w:cs="Arial"/>
          <w:sz w:val="24"/>
          <w:szCs w:val="24"/>
        </w:rPr>
      </w:pPr>
      <w:r w:rsidRPr="0093552D">
        <w:rPr>
          <w:rFonts w:ascii="Book Antiqua" w:hAnsi="Book Antiqua"/>
          <w:b/>
          <w:sz w:val="24"/>
          <w:szCs w:val="24"/>
        </w:rPr>
        <w:t xml:space="preserve">© </w:t>
      </w:r>
      <w:r w:rsidRPr="0093552D">
        <w:rPr>
          <w:rFonts w:ascii="Book Antiqua" w:hAnsi="Book Antiqua" w:cs="Arial"/>
          <w:b/>
          <w:sz w:val="24"/>
          <w:szCs w:val="24"/>
        </w:rPr>
        <w:t>The Author(s) 2015.</w:t>
      </w:r>
      <w:r w:rsidRPr="0093552D">
        <w:rPr>
          <w:rFonts w:ascii="Book Antiqua" w:hAnsi="Book Antiqua" w:cs="Arial"/>
          <w:sz w:val="24"/>
          <w:szCs w:val="24"/>
        </w:rPr>
        <w:t xml:space="preserve"> Published by Baishideng Publishing Group Inc. All rights reserved.</w:t>
      </w:r>
    </w:p>
    <w:p w:rsidR="00A37975" w:rsidRPr="0093552D" w:rsidRDefault="00A37975" w:rsidP="004E390F">
      <w:pPr>
        <w:spacing w:after="0" w:line="360" w:lineRule="auto"/>
        <w:contextualSpacing/>
        <w:jc w:val="both"/>
        <w:rPr>
          <w:rFonts w:ascii="Book Antiqua" w:hAnsi="Book Antiqua" w:cs="Times New Roman"/>
          <w:sz w:val="24"/>
          <w:szCs w:val="24"/>
          <w:lang w:eastAsia="zh-CN"/>
        </w:rPr>
      </w:pPr>
    </w:p>
    <w:p w:rsidR="00220DD4" w:rsidRPr="0093552D" w:rsidRDefault="00673B3B" w:rsidP="004E390F">
      <w:pPr>
        <w:spacing w:after="0" w:line="360" w:lineRule="auto"/>
        <w:contextualSpacing/>
        <w:jc w:val="both"/>
        <w:rPr>
          <w:rFonts w:ascii="Book Antiqua" w:hAnsi="Book Antiqua" w:cs="Times New Roman"/>
          <w:sz w:val="24"/>
          <w:szCs w:val="24"/>
        </w:rPr>
      </w:pPr>
      <w:r w:rsidRPr="0093552D">
        <w:rPr>
          <w:rFonts w:ascii="Book Antiqua" w:hAnsi="Book Antiqua" w:cs="Times New Roman"/>
          <w:b/>
          <w:bCs/>
          <w:sz w:val="24"/>
          <w:szCs w:val="24"/>
        </w:rPr>
        <w:t>Core tip</w:t>
      </w:r>
      <w:r w:rsidR="000864B2" w:rsidRPr="0093552D">
        <w:rPr>
          <w:rFonts w:ascii="Book Antiqua" w:hAnsi="Book Antiqua" w:cs="Times New Roman"/>
          <w:b/>
          <w:bCs/>
          <w:sz w:val="24"/>
          <w:szCs w:val="24"/>
          <w:lang w:eastAsia="zh-CN"/>
        </w:rPr>
        <w:t>:</w:t>
      </w:r>
      <w:r w:rsidRPr="0093552D">
        <w:rPr>
          <w:rFonts w:ascii="Book Antiqua" w:hAnsi="Book Antiqua" w:cs="Times New Roman"/>
          <w:sz w:val="24"/>
          <w:szCs w:val="24"/>
        </w:rPr>
        <w:t xml:space="preserve"> </w:t>
      </w:r>
      <w:r w:rsidRPr="0093552D">
        <w:rPr>
          <w:rFonts w:ascii="Book Antiqua" w:hAnsi="Book Antiqua" w:cs="Times New Roman"/>
          <w:i/>
          <w:sz w:val="24"/>
          <w:szCs w:val="24"/>
        </w:rPr>
        <w:t>Helicobacter pylori</w:t>
      </w:r>
      <w:r w:rsidRPr="0093552D">
        <w:rPr>
          <w:rFonts w:ascii="Book Antiqua" w:hAnsi="Book Antiqua" w:cs="Times New Roman"/>
          <w:sz w:val="24"/>
          <w:szCs w:val="24"/>
        </w:rPr>
        <w:t xml:space="preserve"> </w:t>
      </w:r>
      <w:r w:rsidR="003F50A1" w:rsidRPr="0093552D">
        <w:rPr>
          <w:rFonts w:ascii="Book Antiqua" w:hAnsi="Book Antiqua" w:cs="Times New Roman"/>
          <w:sz w:val="24"/>
          <w:szCs w:val="24"/>
          <w:lang w:eastAsia="zh-CN"/>
        </w:rPr>
        <w:t>(</w:t>
      </w:r>
      <w:r w:rsidR="003F50A1" w:rsidRPr="0093552D">
        <w:rPr>
          <w:rFonts w:ascii="Book Antiqua" w:hAnsi="Book Antiqua" w:cs="Times New Roman"/>
          <w:i/>
          <w:sz w:val="24"/>
          <w:szCs w:val="24"/>
        </w:rPr>
        <w:t>H. pylori</w:t>
      </w:r>
      <w:r w:rsidR="003F50A1" w:rsidRPr="0093552D">
        <w:rPr>
          <w:rFonts w:ascii="Book Antiqua" w:hAnsi="Book Antiqua" w:cs="Times New Roman"/>
          <w:sz w:val="24"/>
          <w:szCs w:val="24"/>
          <w:lang w:eastAsia="zh-CN"/>
        </w:rPr>
        <w:t xml:space="preserve">) </w:t>
      </w:r>
      <w:r w:rsidRPr="0093552D">
        <w:rPr>
          <w:rFonts w:ascii="Book Antiqua" w:hAnsi="Book Antiqua" w:cs="Times New Roman"/>
          <w:sz w:val="24"/>
          <w:szCs w:val="24"/>
        </w:rPr>
        <w:t xml:space="preserve">is a worldwide bacterium found almost entirely in humans. Although the majority of infected individuals remain asymptomatic, </w:t>
      </w:r>
      <w:r w:rsidR="003F50A1" w:rsidRPr="0093552D">
        <w:rPr>
          <w:rFonts w:ascii="Book Antiqua" w:hAnsi="Book Antiqua" w:cs="Times New Roman"/>
          <w:i/>
          <w:sz w:val="24"/>
          <w:szCs w:val="24"/>
        </w:rPr>
        <w:t>H. pylori</w:t>
      </w:r>
      <w:r w:rsidR="003F50A1" w:rsidRPr="0093552D">
        <w:rPr>
          <w:rFonts w:ascii="Book Antiqua" w:hAnsi="Book Antiqua" w:cs="Times New Roman"/>
          <w:sz w:val="24"/>
          <w:szCs w:val="24"/>
        </w:rPr>
        <w:t xml:space="preserve"> </w:t>
      </w:r>
      <w:r w:rsidRPr="0093552D">
        <w:rPr>
          <w:rFonts w:ascii="Book Antiqua" w:hAnsi="Book Antiqua" w:cs="Times New Roman"/>
          <w:sz w:val="24"/>
          <w:szCs w:val="24"/>
        </w:rPr>
        <w:t xml:space="preserve">has been implicated in the etiology of several gastric and extragastric disorders. </w:t>
      </w:r>
      <w:r w:rsidR="003F50A1" w:rsidRPr="0093552D">
        <w:rPr>
          <w:rFonts w:ascii="Book Antiqua" w:hAnsi="Book Antiqua" w:cs="Times New Roman"/>
          <w:i/>
          <w:sz w:val="24"/>
          <w:szCs w:val="24"/>
        </w:rPr>
        <w:t>H. pylori</w:t>
      </w:r>
      <w:r w:rsidR="003F50A1" w:rsidRPr="0093552D">
        <w:rPr>
          <w:rFonts w:ascii="Book Antiqua" w:hAnsi="Book Antiqua" w:cs="Times New Roman"/>
          <w:sz w:val="24"/>
          <w:szCs w:val="24"/>
        </w:rPr>
        <w:t xml:space="preserve"> </w:t>
      </w:r>
      <w:r w:rsidRPr="0093552D">
        <w:rPr>
          <w:rFonts w:ascii="Book Antiqua" w:hAnsi="Book Antiqua" w:cs="Times New Roman"/>
          <w:sz w:val="24"/>
          <w:szCs w:val="24"/>
        </w:rPr>
        <w:t xml:space="preserve">is generally acquired during childhood and persists lifelong due to the failure of the immune response to eradicate the bacterium. </w:t>
      </w:r>
      <w:r w:rsidR="003F50A1" w:rsidRPr="0093552D">
        <w:rPr>
          <w:rFonts w:ascii="Book Antiqua" w:hAnsi="Book Antiqua" w:cs="Times New Roman"/>
          <w:i/>
          <w:sz w:val="24"/>
          <w:szCs w:val="24"/>
        </w:rPr>
        <w:t>H. pylori</w:t>
      </w:r>
      <w:r w:rsidR="003F50A1" w:rsidRPr="0093552D">
        <w:rPr>
          <w:rFonts w:ascii="Book Antiqua" w:hAnsi="Book Antiqua" w:cs="Times New Roman"/>
          <w:sz w:val="24"/>
          <w:szCs w:val="24"/>
        </w:rPr>
        <w:t xml:space="preserve"> </w:t>
      </w:r>
      <w:r w:rsidRPr="0093552D">
        <w:rPr>
          <w:rFonts w:ascii="Book Antiqua" w:hAnsi="Book Antiqua" w:cs="Times New Roman"/>
          <w:sz w:val="24"/>
          <w:szCs w:val="24"/>
        </w:rPr>
        <w:t xml:space="preserve">has mechanisms to evade the immune response and to establish local and low-grade systemic inflammation. A number of studies have revealed that Helicobacter pylori-induced chronic low-grade inflammation may contribute to the pathogenesis of several disorders, including inflammatory skin diseases. </w:t>
      </w:r>
    </w:p>
    <w:p w:rsidR="00A37975" w:rsidRPr="0093552D" w:rsidRDefault="00A37975" w:rsidP="004E390F">
      <w:pPr>
        <w:spacing w:after="0" w:line="360" w:lineRule="auto"/>
        <w:contextualSpacing/>
        <w:jc w:val="both"/>
        <w:rPr>
          <w:rFonts w:ascii="Book Antiqua" w:hAnsi="Book Antiqua"/>
          <w:sz w:val="24"/>
          <w:szCs w:val="24"/>
          <w:lang w:eastAsia="zh-CN"/>
        </w:rPr>
      </w:pPr>
    </w:p>
    <w:p w:rsidR="00A37975" w:rsidRPr="0093552D" w:rsidRDefault="00A37975" w:rsidP="004E390F">
      <w:pPr>
        <w:spacing w:after="0" w:line="360" w:lineRule="auto"/>
        <w:contextualSpacing/>
        <w:jc w:val="both"/>
        <w:rPr>
          <w:rFonts w:ascii="Book Antiqua" w:hAnsi="Book Antiqua" w:cs="Times New Roman"/>
          <w:sz w:val="24"/>
          <w:szCs w:val="24"/>
          <w:lang w:eastAsia="zh-CN"/>
        </w:rPr>
      </w:pPr>
      <w:r w:rsidRPr="0093552D">
        <w:rPr>
          <w:rFonts w:ascii="Book Antiqua" w:hAnsi="Book Antiqua"/>
          <w:sz w:val="24"/>
          <w:szCs w:val="24"/>
        </w:rPr>
        <w:t>Yorulmaz</w:t>
      </w:r>
      <w:r w:rsidRPr="0093552D">
        <w:rPr>
          <w:rFonts w:ascii="Book Antiqua" w:hAnsi="Book Antiqua"/>
          <w:sz w:val="24"/>
          <w:szCs w:val="24"/>
          <w:lang w:eastAsia="zh-CN"/>
        </w:rPr>
        <w:t xml:space="preserve"> A</w:t>
      </w:r>
      <w:r w:rsidRPr="0093552D">
        <w:rPr>
          <w:rFonts w:ascii="Book Antiqua" w:hAnsi="Book Antiqua"/>
          <w:sz w:val="24"/>
          <w:szCs w:val="24"/>
        </w:rPr>
        <w:t>, Kulcu</w:t>
      </w:r>
      <w:r w:rsidRPr="0093552D">
        <w:rPr>
          <w:rFonts w:ascii="Book Antiqua" w:hAnsi="Book Antiqua"/>
          <w:sz w:val="24"/>
          <w:szCs w:val="24"/>
          <w:lang w:eastAsia="zh-CN"/>
        </w:rPr>
        <w:t xml:space="preserve"> SC.</w:t>
      </w:r>
      <w:r w:rsidRPr="0093552D">
        <w:rPr>
          <w:rFonts w:ascii="Book Antiqua" w:hAnsi="Book Antiqua" w:cs="Times New Roman"/>
          <w:bCs/>
          <w:i/>
          <w:sz w:val="24"/>
          <w:szCs w:val="24"/>
        </w:rPr>
        <w:t xml:space="preserve"> Helicobacter pylori</w:t>
      </w:r>
      <w:r w:rsidR="00732748" w:rsidRPr="0093552D">
        <w:rPr>
          <w:rFonts w:ascii="Book Antiqua" w:hAnsi="Book Antiqua" w:cs="Times New Roman"/>
          <w:bCs/>
          <w:sz w:val="24"/>
          <w:szCs w:val="24"/>
        </w:rPr>
        <w:t xml:space="preserve"> and i</w:t>
      </w:r>
      <w:r w:rsidRPr="0093552D">
        <w:rPr>
          <w:rFonts w:ascii="Book Antiqua" w:hAnsi="Book Antiqua" w:cs="Times New Roman"/>
          <w:bCs/>
          <w:sz w:val="24"/>
          <w:szCs w:val="24"/>
        </w:rPr>
        <w:t>nflammatory skin diseases</w:t>
      </w:r>
      <w:r w:rsidRPr="0093552D">
        <w:rPr>
          <w:rFonts w:ascii="Book Antiqua" w:hAnsi="Book Antiqua" w:cs="Times New Roman"/>
          <w:sz w:val="24"/>
          <w:szCs w:val="24"/>
          <w:lang w:eastAsia="zh-CN"/>
        </w:rPr>
        <w:t xml:space="preserve">. </w:t>
      </w:r>
      <w:r w:rsidRPr="0093552D">
        <w:rPr>
          <w:rFonts w:ascii="Book Antiqua" w:hAnsi="Book Antiqua"/>
          <w:i/>
          <w:iCs/>
          <w:sz w:val="24"/>
          <w:szCs w:val="24"/>
        </w:rPr>
        <w:t>World J Dermatol</w:t>
      </w:r>
      <w:r w:rsidRPr="0093552D">
        <w:rPr>
          <w:rFonts w:ascii="Book Antiqua" w:hAnsi="Book Antiqua"/>
          <w:i/>
          <w:iCs/>
          <w:sz w:val="24"/>
          <w:szCs w:val="24"/>
          <w:lang w:eastAsia="zh-CN"/>
        </w:rPr>
        <w:t xml:space="preserve"> </w:t>
      </w:r>
      <w:r w:rsidRPr="0093552D">
        <w:rPr>
          <w:rFonts w:ascii="Book Antiqua" w:hAnsi="Book Antiqua"/>
          <w:iCs/>
          <w:sz w:val="24"/>
          <w:szCs w:val="24"/>
          <w:lang w:eastAsia="zh-CN"/>
        </w:rPr>
        <w:t>2015; In press</w:t>
      </w:r>
    </w:p>
    <w:p w:rsidR="00DC6B8B" w:rsidRPr="0093552D" w:rsidRDefault="00F87ADD" w:rsidP="00F87ADD">
      <w:pPr>
        <w:rPr>
          <w:rFonts w:ascii="Book Antiqua" w:hAnsi="Book Antiqua" w:cs="Times New Roman"/>
          <w:sz w:val="24"/>
          <w:szCs w:val="24"/>
          <w:lang w:eastAsia="zh-CN"/>
        </w:rPr>
      </w:pPr>
      <w:r>
        <w:rPr>
          <w:rFonts w:ascii="Book Antiqua" w:hAnsi="Book Antiqua" w:cs="Times New Roman"/>
          <w:sz w:val="24"/>
          <w:szCs w:val="24"/>
          <w:lang w:eastAsia="zh-CN"/>
        </w:rPr>
        <w:br w:type="page"/>
      </w:r>
    </w:p>
    <w:p w:rsidR="00220DD4" w:rsidRPr="00F87ADD" w:rsidRDefault="00A37975" w:rsidP="004E390F">
      <w:pPr>
        <w:spacing w:after="0" w:line="360" w:lineRule="auto"/>
        <w:contextualSpacing/>
        <w:jc w:val="both"/>
        <w:rPr>
          <w:rFonts w:ascii="Book Antiqua" w:hAnsi="Book Antiqua" w:cs="Times New Roman"/>
          <w:i/>
          <w:sz w:val="24"/>
          <w:szCs w:val="24"/>
        </w:rPr>
      </w:pPr>
      <w:r w:rsidRPr="00F87ADD">
        <w:rPr>
          <w:rFonts w:ascii="Book Antiqua" w:hAnsi="Book Antiqua" w:cs="Times New Roman"/>
          <w:b/>
          <w:bCs/>
          <w:i/>
          <w:sz w:val="24"/>
          <w:szCs w:val="24"/>
        </w:rPr>
        <w:t>HEL</w:t>
      </w:r>
      <w:r w:rsidR="00E33BD0">
        <w:rPr>
          <w:rFonts w:ascii="Book Antiqua" w:hAnsi="Book Antiqua" w:cs="Times New Roman" w:hint="eastAsia"/>
          <w:b/>
          <w:bCs/>
          <w:i/>
          <w:sz w:val="24"/>
          <w:szCs w:val="24"/>
          <w:lang w:eastAsia="zh-CN"/>
        </w:rPr>
        <w:t>I</w:t>
      </w:r>
      <w:r w:rsidRPr="00F87ADD">
        <w:rPr>
          <w:rFonts w:ascii="Book Antiqua" w:hAnsi="Book Antiqua" w:cs="Times New Roman"/>
          <w:b/>
          <w:bCs/>
          <w:i/>
          <w:sz w:val="24"/>
          <w:szCs w:val="24"/>
        </w:rPr>
        <w:t>COBACTER PYLOR</w:t>
      </w:r>
      <w:r w:rsidR="00E33BD0">
        <w:rPr>
          <w:rFonts w:ascii="Book Antiqua" w:hAnsi="Book Antiqua" w:cs="Times New Roman" w:hint="eastAsia"/>
          <w:b/>
          <w:bCs/>
          <w:i/>
          <w:sz w:val="24"/>
          <w:szCs w:val="24"/>
          <w:lang w:eastAsia="zh-CN"/>
        </w:rPr>
        <w:t>I</w:t>
      </w:r>
      <w:r w:rsidRPr="00F87ADD">
        <w:rPr>
          <w:rFonts w:ascii="Book Antiqua" w:hAnsi="Book Antiqua" w:cs="Times New Roman"/>
          <w:b/>
          <w:bCs/>
          <w:i/>
          <w:sz w:val="24"/>
          <w:szCs w:val="24"/>
        </w:rPr>
        <w:t xml:space="preserve"> </w:t>
      </w:r>
    </w:p>
    <w:p w:rsidR="00220DD4" w:rsidRPr="0093552D" w:rsidRDefault="00673B3B" w:rsidP="004E390F">
      <w:pPr>
        <w:spacing w:after="0" w:line="360" w:lineRule="auto"/>
        <w:contextualSpacing/>
        <w:jc w:val="both"/>
        <w:rPr>
          <w:rFonts w:ascii="Book Antiqua" w:hAnsi="Book Antiqua" w:cs="Times New Roman"/>
          <w:sz w:val="24"/>
          <w:szCs w:val="24"/>
        </w:rPr>
      </w:pPr>
      <w:r w:rsidRPr="0093552D">
        <w:rPr>
          <w:rFonts w:ascii="Book Antiqua" w:hAnsi="Book Antiqua" w:cs="Times New Roman"/>
          <w:i/>
          <w:sz w:val="24"/>
          <w:szCs w:val="24"/>
        </w:rPr>
        <w:t>Helicobacter pylori (H. pylori)</w:t>
      </w:r>
      <w:r w:rsidRPr="0093552D">
        <w:rPr>
          <w:rFonts w:ascii="Book Antiqua" w:hAnsi="Book Antiqua" w:cs="Times New Roman"/>
          <w:sz w:val="24"/>
          <w:szCs w:val="24"/>
        </w:rPr>
        <w:t xml:space="preserve"> is a gram-negative, spiral-shaped bacterium, which is thought to infect about half of the world</w:t>
      </w:r>
      <w:r w:rsidR="00BB00EA" w:rsidRPr="0093552D">
        <w:rPr>
          <w:rFonts w:ascii="Book Antiqua" w:hAnsi="Book Antiqua" w:cs="Times New Roman"/>
          <w:sz w:val="24"/>
          <w:szCs w:val="24"/>
          <w:lang w:eastAsia="zh-CN"/>
        </w:rPr>
        <w:t>’</w:t>
      </w:r>
      <w:r w:rsidRPr="0093552D">
        <w:rPr>
          <w:rFonts w:ascii="Book Antiqua" w:hAnsi="Book Antiqua" w:cs="Times New Roman"/>
          <w:sz w:val="24"/>
          <w:szCs w:val="24"/>
        </w:rPr>
        <w:t>s population. Barry Marshall and Robin Warren were the first researchers to isolate and culture this motile, S-shaped rod from human stomach, which was followed by demonstration of development of several upper gastrointestinal disorders, including chronic gastritis, peptic ulcer disease, gastric mucosa-associated lymphoid tissue (MALT) lymphoma and gastric cancer in the presence of Helicobacter pylori-induced gastric mucosal inflammation</w:t>
      </w:r>
      <w:r w:rsidRPr="0093552D">
        <w:rPr>
          <w:rFonts w:ascii="Book Antiqua" w:hAnsi="Book Antiqua" w:cs="Times New Roman"/>
          <w:sz w:val="24"/>
          <w:szCs w:val="24"/>
          <w:vertAlign w:val="superscript"/>
        </w:rPr>
        <w:t>[1-4]</w:t>
      </w:r>
      <w:r w:rsidRPr="0093552D">
        <w:rPr>
          <w:rFonts w:ascii="Book Antiqua" w:hAnsi="Book Antiqua" w:cs="Times New Roman"/>
          <w:sz w:val="24"/>
          <w:szCs w:val="24"/>
          <w:vertAlign w:val="subscript"/>
        </w:rPr>
        <w:t>.</w:t>
      </w:r>
      <w:r w:rsidR="008F3DC2" w:rsidRPr="0093552D">
        <w:rPr>
          <w:rFonts w:ascii="Book Antiqua" w:hAnsi="Book Antiqua" w:cs="Times New Roman"/>
          <w:sz w:val="24"/>
          <w:szCs w:val="24"/>
        </w:rPr>
        <w:t xml:space="preserve"> The prevale</w:t>
      </w:r>
      <w:r w:rsidRPr="0093552D">
        <w:rPr>
          <w:rFonts w:ascii="Book Antiqua" w:hAnsi="Book Antiqua" w:cs="Times New Roman"/>
          <w:sz w:val="24"/>
          <w:szCs w:val="24"/>
        </w:rPr>
        <w:t xml:space="preserve">nce of </w:t>
      </w:r>
      <w:r w:rsidRPr="0093552D">
        <w:rPr>
          <w:rFonts w:ascii="Book Antiqua" w:hAnsi="Book Antiqua" w:cs="Times New Roman"/>
          <w:i/>
          <w:sz w:val="24"/>
          <w:szCs w:val="24"/>
        </w:rPr>
        <w:t>H. pylori</w:t>
      </w:r>
      <w:r w:rsidRPr="0093552D">
        <w:rPr>
          <w:rFonts w:ascii="Book Antiqua" w:hAnsi="Book Antiqua" w:cs="Times New Roman"/>
          <w:sz w:val="24"/>
          <w:szCs w:val="24"/>
        </w:rPr>
        <w:t xml:space="preserve"> varies significantly according to geographic region and country, those from developing countries are more prone to acquire </w:t>
      </w:r>
      <w:r w:rsidRPr="0093552D">
        <w:rPr>
          <w:rFonts w:ascii="Book Antiqua" w:hAnsi="Book Antiqua" w:cs="Times New Roman"/>
          <w:i/>
          <w:sz w:val="24"/>
          <w:szCs w:val="24"/>
        </w:rPr>
        <w:t>H. pylori</w:t>
      </w:r>
      <w:r w:rsidRPr="0093552D">
        <w:rPr>
          <w:rFonts w:ascii="Book Antiqua" w:hAnsi="Book Antiqua" w:cs="Times New Roman"/>
          <w:sz w:val="24"/>
          <w:szCs w:val="24"/>
        </w:rPr>
        <w:t xml:space="preserve"> than subjects from highly developed industrialized countries</w:t>
      </w:r>
      <w:r w:rsidRPr="0093552D">
        <w:rPr>
          <w:rFonts w:ascii="Book Antiqua" w:hAnsi="Book Antiqua" w:cs="Times New Roman"/>
          <w:sz w:val="24"/>
          <w:szCs w:val="24"/>
          <w:vertAlign w:val="superscript"/>
        </w:rPr>
        <w:t>[2]</w:t>
      </w:r>
      <w:r w:rsidRPr="0093552D">
        <w:rPr>
          <w:rFonts w:ascii="Book Antiqua" w:hAnsi="Book Antiqua" w:cs="Times New Roman"/>
          <w:sz w:val="24"/>
          <w:szCs w:val="24"/>
          <w:vertAlign w:val="subscript"/>
        </w:rPr>
        <w:t xml:space="preserve">. </w:t>
      </w:r>
      <w:r w:rsidRPr="0093552D">
        <w:rPr>
          <w:rFonts w:ascii="Book Antiqua" w:hAnsi="Book Antiqua" w:cs="Times New Roman"/>
          <w:sz w:val="24"/>
          <w:szCs w:val="24"/>
        </w:rPr>
        <w:t xml:space="preserve">One of the most successful human pathogen, </w:t>
      </w:r>
      <w:r w:rsidRPr="0093552D">
        <w:rPr>
          <w:rFonts w:ascii="Book Antiqua" w:hAnsi="Book Antiqua" w:cs="Times New Roman"/>
          <w:i/>
          <w:sz w:val="24"/>
          <w:szCs w:val="24"/>
        </w:rPr>
        <w:t>H. pylori</w:t>
      </w:r>
      <w:r w:rsidRPr="0093552D">
        <w:rPr>
          <w:rFonts w:ascii="Book Antiqua" w:hAnsi="Book Antiqua" w:cs="Times New Roman"/>
          <w:sz w:val="24"/>
          <w:szCs w:val="24"/>
        </w:rPr>
        <w:t xml:space="preserve">, exhibits a strict tropism for gastric epithelial lining, adhering specially to gastric epithelium, colonizing in the gastric mucosa, subsequently triggering the responsible inflammation for the resultant gastrointestinal diseases. Although there are a number of hypotheses to explain the precise underlying pathogenetic mechanism, one of the most appreciated one is that host immune response and </w:t>
      </w:r>
      <w:r w:rsidRPr="0093552D">
        <w:rPr>
          <w:rFonts w:ascii="Book Antiqua" w:hAnsi="Book Antiqua" w:cs="Times New Roman"/>
          <w:i/>
          <w:sz w:val="24"/>
          <w:szCs w:val="24"/>
        </w:rPr>
        <w:t xml:space="preserve">H.pylori </w:t>
      </w:r>
      <w:r w:rsidRPr="0093552D">
        <w:rPr>
          <w:rFonts w:ascii="Book Antiqua" w:hAnsi="Book Antiqua" w:cs="Times New Roman"/>
          <w:sz w:val="24"/>
          <w:szCs w:val="24"/>
        </w:rPr>
        <w:t>virulence factors interplay between each other in th</w:t>
      </w:r>
      <w:r w:rsidR="005A1E71" w:rsidRPr="0093552D">
        <w:rPr>
          <w:rFonts w:ascii="Book Antiqua" w:hAnsi="Book Antiqua" w:cs="Times New Roman"/>
          <w:sz w:val="24"/>
          <w:szCs w:val="24"/>
        </w:rPr>
        <w:t>e development of these diseases</w:t>
      </w:r>
      <w:r w:rsidRPr="0093552D">
        <w:rPr>
          <w:rFonts w:ascii="Book Antiqua" w:hAnsi="Book Antiqua" w:cs="Times New Roman"/>
          <w:sz w:val="24"/>
          <w:szCs w:val="24"/>
          <w:vertAlign w:val="superscript"/>
        </w:rPr>
        <w:t>[1,3-6]</w:t>
      </w:r>
      <w:r w:rsidRPr="0093552D">
        <w:rPr>
          <w:rFonts w:ascii="Book Antiqua" w:hAnsi="Book Antiqua" w:cs="Times New Roman"/>
          <w:sz w:val="24"/>
          <w:szCs w:val="24"/>
          <w:vertAlign w:val="subscript"/>
        </w:rPr>
        <w:t>.</w:t>
      </w:r>
      <w:r w:rsidRPr="0093552D">
        <w:rPr>
          <w:rFonts w:ascii="Book Antiqua" w:hAnsi="Book Antiqua" w:cs="Times New Roman"/>
          <w:sz w:val="24"/>
          <w:szCs w:val="24"/>
        </w:rPr>
        <w:t xml:space="preserve"> </w:t>
      </w:r>
    </w:p>
    <w:p w:rsidR="00220DD4" w:rsidRPr="0093552D" w:rsidRDefault="00673B3B" w:rsidP="004E390F">
      <w:pPr>
        <w:spacing w:after="0" w:line="360" w:lineRule="auto"/>
        <w:ind w:firstLineChars="100" w:firstLine="240"/>
        <w:contextualSpacing/>
        <w:jc w:val="both"/>
        <w:rPr>
          <w:rFonts w:ascii="Book Antiqua" w:hAnsi="Book Antiqua" w:cs="Times New Roman"/>
          <w:sz w:val="24"/>
          <w:szCs w:val="24"/>
        </w:rPr>
      </w:pPr>
      <w:r w:rsidRPr="0093552D">
        <w:rPr>
          <w:rFonts w:ascii="Book Antiqua" w:hAnsi="Book Antiqua" w:cs="Times New Roman"/>
          <w:sz w:val="24"/>
          <w:szCs w:val="24"/>
        </w:rPr>
        <w:t xml:space="preserve">Despite the worldwide high prevalence rate and the fact that </w:t>
      </w:r>
      <w:r w:rsidRPr="0093552D">
        <w:rPr>
          <w:rFonts w:ascii="Book Antiqua" w:hAnsi="Book Antiqua" w:cs="Times New Roman"/>
          <w:i/>
          <w:sz w:val="24"/>
          <w:szCs w:val="24"/>
        </w:rPr>
        <w:t>H. pylori</w:t>
      </w:r>
      <w:r w:rsidRPr="0093552D">
        <w:rPr>
          <w:rFonts w:ascii="Book Antiqua" w:hAnsi="Book Antiqua" w:cs="Times New Roman"/>
          <w:sz w:val="24"/>
          <w:szCs w:val="24"/>
        </w:rPr>
        <w:t xml:space="preserve"> is most commonly acquired early in the childhood and if untreated, infection is lifelong, the majority of the individuals infected with </w:t>
      </w:r>
      <w:r w:rsidRPr="0093552D">
        <w:rPr>
          <w:rFonts w:ascii="Book Antiqua" w:hAnsi="Book Antiqua" w:cs="Times New Roman"/>
          <w:i/>
          <w:sz w:val="24"/>
          <w:szCs w:val="24"/>
        </w:rPr>
        <w:t xml:space="preserve">H. pylori </w:t>
      </w:r>
      <w:r w:rsidRPr="0093552D">
        <w:rPr>
          <w:rFonts w:ascii="Book Antiqua" w:hAnsi="Book Antiqua" w:cs="Times New Roman"/>
          <w:sz w:val="24"/>
          <w:szCs w:val="24"/>
        </w:rPr>
        <w:t>are asymptomatic</w:t>
      </w:r>
      <w:r w:rsidRPr="0093552D">
        <w:rPr>
          <w:rFonts w:ascii="Book Antiqua" w:hAnsi="Book Antiqua" w:cs="Times New Roman"/>
          <w:sz w:val="24"/>
          <w:szCs w:val="24"/>
          <w:vertAlign w:val="superscript"/>
        </w:rPr>
        <w:t>[1,3-6]</w:t>
      </w:r>
      <w:r w:rsidRPr="0093552D">
        <w:rPr>
          <w:rFonts w:ascii="Book Antiqua" w:hAnsi="Book Antiqua" w:cs="Times New Roman"/>
          <w:sz w:val="24"/>
          <w:szCs w:val="24"/>
          <w:vertAlign w:val="subscript"/>
        </w:rPr>
        <w:t xml:space="preserve">. </w:t>
      </w:r>
      <w:r w:rsidRPr="0093552D">
        <w:rPr>
          <w:rFonts w:ascii="Book Antiqua" w:hAnsi="Book Antiqua" w:cs="Times New Roman"/>
          <w:sz w:val="24"/>
          <w:szCs w:val="24"/>
        </w:rPr>
        <w:t xml:space="preserve">Both the genetic characteristics of the host and genetic differences between strains of </w:t>
      </w:r>
      <w:r w:rsidRPr="0093552D">
        <w:rPr>
          <w:rFonts w:ascii="Book Antiqua" w:hAnsi="Book Antiqua" w:cs="Times New Roman"/>
          <w:i/>
          <w:sz w:val="24"/>
          <w:szCs w:val="24"/>
        </w:rPr>
        <w:t xml:space="preserve">H. pylori </w:t>
      </w:r>
      <w:r w:rsidRPr="0093552D">
        <w:rPr>
          <w:rFonts w:ascii="Book Antiqua" w:hAnsi="Book Antiqua" w:cs="Times New Roman"/>
          <w:sz w:val="24"/>
          <w:szCs w:val="24"/>
        </w:rPr>
        <w:t>determine the clinical outcome of the colonization</w:t>
      </w:r>
      <w:r w:rsidRPr="0093552D">
        <w:rPr>
          <w:rFonts w:ascii="Book Antiqua" w:hAnsi="Book Antiqua" w:cs="Times New Roman"/>
          <w:sz w:val="24"/>
          <w:szCs w:val="24"/>
          <w:vertAlign w:val="superscript"/>
        </w:rPr>
        <w:t>[5,7]</w:t>
      </w:r>
      <w:r w:rsidRPr="0093552D">
        <w:rPr>
          <w:rFonts w:ascii="Book Antiqua" w:hAnsi="Book Antiqua" w:cs="Times New Roman"/>
          <w:sz w:val="24"/>
          <w:szCs w:val="24"/>
          <w:vertAlign w:val="subscript"/>
        </w:rPr>
        <w:t xml:space="preserve">. </w:t>
      </w:r>
      <w:r w:rsidRPr="0093552D">
        <w:rPr>
          <w:rFonts w:ascii="Book Antiqua" w:hAnsi="Book Antiqua" w:cs="Times New Roman"/>
          <w:i/>
          <w:sz w:val="24"/>
          <w:szCs w:val="24"/>
        </w:rPr>
        <w:t>H. pylori</w:t>
      </w:r>
      <w:r w:rsidRPr="0093552D">
        <w:rPr>
          <w:rFonts w:ascii="Book Antiqua" w:hAnsi="Book Antiqua" w:cs="Times New Roman"/>
          <w:sz w:val="24"/>
          <w:szCs w:val="24"/>
        </w:rPr>
        <w:t xml:space="preserve"> produces a number of virulence factors, including flagellins, which provide motility essential for evading from gastric peristalsis and immune challenge of the host, adhesins, conjugated proteins involved in the attachment of the organism to host cell surface. It has been long appreciated that key pathogenic pathways involved in </w:t>
      </w:r>
      <w:r w:rsidRPr="0093552D">
        <w:rPr>
          <w:rFonts w:ascii="Book Antiqua" w:hAnsi="Book Antiqua" w:cs="Times New Roman"/>
          <w:i/>
          <w:sz w:val="24"/>
          <w:szCs w:val="24"/>
        </w:rPr>
        <w:t>H. pylori</w:t>
      </w:r>
      <w:r w:rsidRPr="0093552D">
        <w:rPr>
          <w:rFonts w:ascii="Book Antiqua" w:hAnsi="Book Antiqua" w:cs="Times New Roman"/>
          <w:sz w:val="24"/>
          <w:szCs w:val="24"/>
        </w:rPr>
        <w:t xml:space="preserve"> infection include chronic gastric inflammation and alternation of gastric physiology, including breakdown of protective gastric mucosal barrier. </w:t>
      </w:r>
      <w:r w:rsidRPr="0093552D">
        <w:rPr>
          <w:rFonts w:ascii="Book Antiqua" w:hAnsi="Book Antiqua" w:cs="Times New Roman"/>
          <w:i/>
          <w:sz w:val="24"/>
          <w:szCs w:val="24"/>
        </w:rPr>
        <w:t>H. pylori</w:t>
      </w:r>
      <w:r w:rsidRPr="0093552D">
        <w:rPr>
          <w:rFonts w:ascii="Book Antiqua" w:hAnsi="Book Antiqua" w:cs="Times New Roman"/>
          <w:sz w:val="24"/>
          <w:szCs w:val="24"/>
        </w:rPr>
        <w:t xml:space="preserve"> produces different kinds of enzymes that are important in these pathogenetic effects</w:t>
      </w:r>
      <w:r w:rsidRPr="0093552D">
        <w:rPr>
          <w:rFonts w:ascii="Book Antiqua" w:hAnsi="Book Antiqua" w:cs="Times New Roman"/>
          <w:sz w:val="24"/>
          <w:szCs w:val="24"/>
          <w:vertAlign w:val="superscript"/>
        </w:rPr>
        <w:t>[1,3-6]</w:t>
      </w:r>
      <w:r w:rsidRPr="0093552D">
        <w:rPr>
          <w:rFonts w:ascii="Book Antiqua" w:hAnsi="Book Antiqua" w:cs="Times New Roman"/>
          <w:sz w:val="24"/>
          <w:szCs w:val="24"/>
          <w:vertAlign w:val="subscript"/>
        </w:rPr>
        <w:t xml:space="preserve">. </w:t>
      </w:r>
      <w:r w:rsidRPr="0093552D">
        <w:rPr>
          <w:rFonts w:ascii="Book Antiqua" w:hAnsi="Book Antiqua" w:cs="Times New Roman"/>
          <w:sz w:val="24"/>
          <w:szCs w:val="24"/>
        </w:rPr>
        <w:t xml:space="preserve">The expressions of virulence-associated genes, cytotoxin-associated gene A (cagA) and vacuolating cytotoxin gene A (vacA), have been shown to be closely related with the diversity of clinical outcome of </w:t>
      </w:r>
      <w:r w:rsidRPr="0093552D">
        <w:rPr>
          <w:rFonts w:ascii="Book Antiqua" w:hAnsi="Book Antiqua" w:cs="Times New Roman"/>
          <w:i/>
          <w:sz w:val="24"/>
          <w:szCs w:val="24"/>
        </w:rPr>
        <w:t>H. pylori</w:t>
      </w:r>
      <w:r w:rsidRPr="0093552D">
        <w:rPr>
          <w:rFonts w:ascii="Book Antiqua" w:hAnsi="Book Antiqua" w:cs="Times New Roman"/>
          <w:sz w:val="24"/>
          <w:szCs w:val="24"/>
        </w:rPr>
        <w:t xml:space="preserve"> infection. CagA protein, which is encoded by cagA gene, is associated with increased risk of developing atrophic gastritis, peptic ulcer and gastric cancer. The cytotoxin, vacA, causing severe vacuo</w:t>
      </w:r>
      <w:r w:rsidR="006C21BD" w:rsidRPr="0093552D">
        <w:rPr>
          <w:rFonts w:ascii="Book Antiqua" w:hAnsi="Book Antiqua" w:cs="Times New Roman"/>
          <w:sz w:val="24"/>
          <w:szCs w:val="24"/>
        </w:rPr>
        <w:t xml:space="preserve">lation, has multiple effects on </w:t>
      </w:r>
      <w:r w:rsidRPr="0093552D">
        <w:rPr>
          <w:rFonts w:ascii="Book Antiqua" w:hAnsi="Book Antiqua" w:cs="Times New Roman"/>
          <w:sz w:val="24"/>
          <w:szCs w:val="24"/>
        </w:rPr>
        <w:t>gastric epithelial cells: forms channels in membrane</w:t>
      </w:r>
      <w:r w:rsidR="006C21BD" w:rsidRPr="0093552D">
        <w:rPr>
          <w:rFonts w:ascii="Book Antiqua" w:hAnsi="Book Antiqua" w:cs="Times New Roman"/>
          <w:sz w:val="24"/>
          <w:szCs w:val="24"/>
        </w:rPr>
        <w:t xml:space="preserve">s, alternates endosome/lysosome functions, increases </w:t>
      </w:r>
      <w:r w:rsidRPr="0093552D">
        <w:rPr>
          <w:rFonts w:ascii="Book Antiqua" w:hAnsi="Book Antiqua" w:cs="Times New Roman"/>
          <w:sz w:val="24"/>
          <w:szCs w:val="24"/>
        </w:rPr>
        <w:t>tran</w:t>
      </w:r>
      <w:r w:rsidR="006C21BD" w:rsidRPr="0093552D">
        <w:rPr>
          <w:rFonts w:ascii="Book Antiqua" w:hAnsi="Book Antiqua" w:cs="Times New Roman"/>
          <w:sz w:val="24"/>
          <w:szCs w:val="24"/>
        </w:rPr>
        <w:t xml:space="preserve">scellular permeability, induces </w:t>
      </w:r>
      <w:r w:rsidRPr="0093552D">
        <w:rPr>
          <w:rFonts w:ascii="Book Antiqua" w:hAnsi="Book Antiqua" w:cs="Times New Roman"/>
          <w:sz w:val="24"/>
          <w:szCs w:val="24"/>
        </w:rPr>
        <w:t xml:space="preserve">apoptosis and promotes immune tolerance against </w:t>
      </w:r>
      <w:r w:rsidR="005A1E71" w:rsidRPr="0093552D">
        <w:rPr>
          <w:rFonts w:ascii="Book Antiqua" w:hAnsi="Book Antiqua" w:cs="Times New Roman"/>
          <w:i/>
          <w:sz w:val="24"/>
          <w:szCs w:val="24"/>
        </w:rPr>
        <w:t>H pylori</w:t>
      </w:r>
      <w:r w:rsidRPr="0093552D">
        <w:rPr>
          <w:rFonts w:ascii="Book Antiqua" w:hAnsi="Book Antiqua" w:cs="Times New Roman"/>
          <w:sz w:val="24"/>
          <w:szCs w:val="24"/>
          <w:vertAlign w:val="superscript"/>
        </w:rPr>
        <w:t>[3,4,6,8]</w:t>
      </w:r>
      <w:r w:rsidRPr="0093552D">
        <w:rPr>
          <w:rFonts w:ascii="Book Antiqua" w:hAnsi="Book Antiqua" w:cs="Times New Roman"/>
          <w:sz w:val="24"/>
          <w:szCs w:val="24"/>
          <w:vertAlign w:val="subscript"/>
        </w:rPr>
        <w:t>.</w:t>
      </w:r>
      <w:r w:rsidRPr="0093552D">
        <w:rPr>
          <w:rFonts w:ascii="Book Antiqua" w:hAnsi="Book Antiqua" w:cs="Times New Roman"/>
          <w:sz w:val="24"/>
          <w:szCs w:val="24"/>
        </w:rPr>
        <w:t xml:space="preserve"> </w:t>
      </w:r>
    </w:p>
    <w:p w:rsidR="00220DD4" w:rsidRPr="0093552D" w:rsidRDefault="00673B3B" w:rsidP="004E390F">
      <w:pPr>
        <w:spacing w:after="0" w:line="360" w:lineRule="auto"/>
        <w:ind w:firstLineChars="100" w:firstLine="240"/>
        <w:contextualSpacing/>
        <w:jc w:val="both"/>
        <w:rPr>
          <w:rFonts w:ascii="Book Antiqua" w:hAnsi="Book Antiqua" w:cs="Times New Roman"/>
          <w:sz w:val="24"/>
          <w:szCs w:val="24"/>
        </w:rPr>
      </w:pPr>
      <w:r w:rsidRPr="0093552D">
        <w:rPr>
          <w:rFonts w:ascii="Book Antiqua" w:hAnsi="Book Antiqua" w:cs="Times New Roman"/>
          <w:sz w:val="24"/>
          <w:szCs w:val="24"/>
        </w:rPr>
        <w:t xml:space="preserve">An host-adapted pathogen, </w:t>
      </w:r>
      <w:r w:rsidRPr="0093552D">
        <w:rPr>
          <w:rFonts w:ascii="Book Antiqua" w:hAnsi="Book Antiqua" w:cs="Times New Roman"/>
          <w:i/>
          <w:sz w:val="24"/>
          <w:szCs w:val="24"/>
        </w:rPr>
        <w:t>H. pylori</w:t>
      </w:r>
      <w:r w:rsidRPr="0093552D">
        <w:rPr>
          <w:rFonts w:ascii="Book Antiqua" w:hAnsi="Book Antiqua" w:cs="Times New Roman"/>
          <w:sz w:val="24"/>
          <w:szCs w:val="24"/>
        </w:rPr>
        <w:t xml:space="preserve"> has ability to mount an effective anti-immune response within the inf</w:t>
      </w:r>
      <w:r w:rsidR="004C5B17" w:rsidRPr="0093552D">
        <w:rPr>
          <w:rFonts w:ascii="Book Antiqua" w:hAnsi="Book Antiqua" w:cs="Times New Roman"/>
          <w:sz w:val="24"/>
          <w:szCs w:val="24"/>
        </w:rPr>
        <w:t xml:space="preserve">ected host, which results </w:t>
      </w:r>
      <w:r w:rsidR="006458FA" w:rsidRPr="0093552D">
        <w:rPr>
          <w:rFonts w:ascii="Book Antiqua" w:hAnsi="Book Antiqua" w:cs="Times New Roman"/>
          <w:sz w:val="24"/>
          <w:szCs w:val="24"/>
        </w:rPr>
        <w:t>in a</w:t>
      </w:r>
      <w:r w:rsidRPr="0093552D">
        <w:rPr>
          <w:rFonts w:ascii="Book Antiqua" w:hAnsi="Book Antiqua" w:cs="Times New Roman"/>
          <w:sz w:val="24"/>
          <w:szCs w:val="24"/>
        </w:rPr>
        <w:t xml:space="preserve"> chronic lifelong infection. Although </w:t>
      </w:r>
      <w:r w:rsidRPr="0093552D">
        <w:rPr>
          <w:rFonts w:ascii="Book Antiqua" w:hAnsi="Book Antiqua" w:cs="Times New Roman"/>
          <w:i/>
          <w:sz w:val="24"/>
          <w:szCs w:val="24"/>
        </w:rPr>
        <w:t>H.</w:t>
      </w:r>
      <w:r w:rsidRPr="0093552D">
        <w:rPr>
          <w:rFonts w:ascii="Book Antiqua" w:hAnsi="Book Antiqua" w:cs="Times New Roman"/>
          <w:sz w:val="24"/>
          <w:szCs w:val="24"/>
        </w:rPr>
        <w:t xml:space="preserve"> </w:t>
      </w:r>
      <w:r w:rsidRPr="0093552D">
        <w:rPr>
          <w:rFonts w:ascii="Book Antiqua" w:hAnsi="Book Antiqua" w:cs="Times New Roman"/>
          <w:i/>
          <w:sz w:val="24"/>
          <w:szCs w:val="24"/>
        </w:rPr>
        <w:t>pylori</w:t>
      </w:r>
      <w:r w:rsidR="001C09C8" w:rsidRPr="0093552D">
        <w:rPr>
          <w:rFonts w:ascii="Book Antiqua" w:hAnsi="Book Antiqua" w:cs="Times New Roman"/>
          <w:sz w:val="24"/>
          <w:szCs w:val="24"/>
        </w:rPr>
        <w:t xml:space="preserve"> </w:t>
      </w:r>
      <w:r w:rsidRPr="0093552D">
        <w:rPr>
          <w:rFonts w:ascii="Book Antiqua" w:hAnsi="Book Antiqua" w:cs="Times New Roman"/>
          <w:sz w:val="24"/>
          <w:szCs w:val="24"/>
        </w:rPr>
        <w:t xml:space="preserve">employs elaborate strategies to evade the host’s immune system, complete avoidance from immune activation is not possible. When some of </w:t>
      </w:r>
      <w:r w:rsidRPr="0093552D">
        <w:rPr>
          <w:rFonts w:ascii="Book Antiqua" w:hAnsi="Book Antiqua" w:cs="Times New Roman"/>
          <w:i/>
          <w:sz w:val="24"/>
          <w:szCs w:val="24"/>
        </w:rPr>
        <w:t xml:space="preserve">H. pylori </w:t>
      </w:r>
      <w:r w:rsidRPr="0093552D">
        <w:rPr>
          <w:rFonts w:ascii="Book Antiqua" w:hAnsi="Book Antiqua" w:cs="Times New Roman"/>
          <w:sz w:val="24"/>
          <w:szCs w:val="24"/>
        </w:rPr>
        <w:t>proteins cross the gastric mucosal barrier, both innate and acquired d</w:t>
      </w:r>
      <w:r w:rsidR="005A1E71" w:rsidRPr="0093552D">
        <w:rPr>
          <w:rFonts w:ascii="Book Antiqua" w:hAnsi="Book Antiqua" w:cs="Times New Roman"/>
          <w:sz w:val="24"/>
          <w:szCs w:val="24"/>
        </w:rPr>
        <w:t>efence mechanisms are activated</w:t>
      </w:r>
      <w:r w:rsidRPr="0093552D">
        <w:rPr>
          <w:rFonts w:ascii="Book Antiqua" w:hAnsi="Book Antiqua" w:cs="Times New Roman"/>
          <w:sz w:val="24"/>
          <w:szCs w:val="24"/>
          <w:vertAlign w:val="superscript"/>
        </w:rPr>
        <w:t>[8,9]</w:t>
      </w:r>
      <w:r w:rsidRPr="0093552D">
        <w:rPr>
          <w:rFonts w:ascii="Book Antiqua" w:hAnsi="Book Antiqua" w:cs="Times New Roman"/>
          <w:sz w:val="24"/>
          <w:szCs w:val="24"/>
        </w:rPr>
        <w:t xml:space="preserve">. There has been considerable evidence suggesting that systemic immune response evoked by </w:t>
      </w:r>
      <w:r w:rsidRPr="0093552D">
        <w:rPr>
          <w:rFonts w:ascii="Book Antiqua" w:hAnsi="Book Antiqua" w:cs="Times New Roman"/>
          <w:i/>
          <w:sz w:val="24"/>
          <w:szCs w:val="24"/>
        </w:rPr>
        <w:t xml:space="preserve">H. pylori </w:t>
      </w:r>
      <w:r w:rsidRPr="0093552D">
        <w:rPr>
          <w:rFonts w:ascii="Book Antiqua" w:hAnsi="Book Antiqua" w:cs="Times New Roman"/>
          <w:sz w:val="24"/>
          <w:szCs w:val="24"/>
        </w:rPr>
        <w:t xml:space="preserve">participates in the development of diseases other than gastrointestinal in origin. Although there are many more questions to be answered, </w:t>
      </w:r>
      <w:r w:rsidRPr="0093552D">
        <w:rPr>
          <w:rFonts w:ascii="Book Antiqua" w:hAnsi="Book Antiqua" w:cs="Times New Roman"/>
          <w:i/>
          <w:sz w:val="24"/>
          <w:szCs w:val="24"/>
        </w:rPr>
        <w:t>H. pylori</w:t>
      </w:r>
      <w:r w:rsidRPr="0093552D">
        <w:rPr>
          <w:rFonts w:ascii="Book Antiqua" w:hAnsi="Book Antiqua" w:cs="Times New Roman"/>
          <w:sz w:val="24"/>
          <w:szCs w:val="24"/>
        </w:rPr>
        <w:t xml:space="preserve"> has been implicated as the causal agent of several extragastric diseases, including neurodegenerative, cardiovascular, pulmonary, endocrinological, ocular, autoimmune and dermatological ones</w:t>
      </w:r>
      <w:r w:rsidRPr="0093552D">
        <w:rPr>
          <w:rFonts w:ascii="Book Antiqua" w:hAnsi="Book Antiqua" w:cs="Times New Roman"/>
          <w:sz w:val="24"/>
          <w:szCs w:val="24"/>
          <w:vertAlign w:val="superscript"/>
        </w:rPr>
        <w:t>[9-12]</w:t>
      </w:r>
      <w:r w:rsidRPr="0093552D">
        <w:rPr>
          <w:rFonts w:ascii="Book Antiqua" w:hAnsi="Book Antiqua" w:cs="Times New Roman"/>
          <w:sz w:val="24"/>
          <w:szCs w:val="24"/>
          <w:vertAlign w:val="subscript"/>
        </w:rPr>
        <w:t xml:space="preserve">. </w:t>
      </w:r>
      <w:r w:rsidR="00330FA4" w:rsidRPr="0093552D">
        <w:rPr>
          <w:rFonts w:ascii="Book Antiqua" w:hAnsi="Book Antiqua" w:cs="Times New Roman"/>
          <w:sz w:val="24"/>
          <w:szCs w:val="24"/>
        </w:rPr>
        <w:t xml:space="preserve">In this review, we aimed to </w:t>
      </w:r>
      <w:r w:rsidRPr="0093552D">
        <w:rPr>
          <w:rFonts w:ascii="Book Antiqua" w:hAnsi="Book Antiqua" w:cs="Times New Roman"/>
          <w:sz w:val="24"/>
          <w:szCs w:val="24"/>
        </w:rPr>
        <w:t xml:space="preserve">present a summary concerning association of </w:t>
      </w:r>
      <w:r w:rsidRPr="0093552D">
        <w:rPr>
          <w:rFonts w:ascii="Book Antiqua" w:hAnsi="Book Antiqua" w:cs="Times New Roman"/>
          <w:i/>
          <w:sz w:val="24"/>
          <w:szCs w:val="24"/>
        </w:rPr>
        <w:t>H. pylori</w:t>
      </w:r>
      <w:r w:rsidR="0035741F" w:rsidRPr="0093552D">
        <w:rPr>
          <w:rFonts w:ascii="Book Antiqua" w:hAnsi="Book Antiqua" w:cs="Times New Roman"/>
          <w:sz w:val="24"/>
          <w:szCs w:val="24"/>
        </w:rPr>
        <w:t xml:space="preserve"> with inflammatory skin </w:t>
      </w:r>
      <w:r w:rsidRPr="0093552D">
        <w:rPr>
          <w:rFonts w:ascii="Book Antiqua" w:hAnsi="Book Antiqua" w:cs="Times New Roman"/>
          <w:sz w:val="24"/>
          <w:szCs w:val="24"/>
        </w:rPr>
        <w:t xml:space="preserve">diseases. We briefly have reported on the present state of basic knowledge and a concise analysis of clinical studies conducted to evaluate the relation of </w:t>
      </w:r>
      <w:r w:rsidRPr="0093552D">
        <w:rPr>
          <w:rFonts w:ascii="Book Antiqua" w:hAnsi="Book Antiqua" w:cs="Times New Roman"/>
          <w:i/>
          <w:sz w:val="24"/>
          <w:szCs w:val="24"/>
        </w:rPr>
        <w:t>H. pylori</w:t>
      </w:r>
      <w:r w:rsidRPr="0093552D">
        <w:rPr>
          <w:rFonts w:ascii="Book Antiqua" w:hAnsi="Book Antiqua" w:cs="Times New Roman"/>
          <w:sz w:val="24"/>
          <w:szCs w:val="24"/>
        </w:rPr>
        <w:t xml:space="preserve"> with inflammatory skin diseases.</w:t>
      </w:r>
      <w:r w:rsidR="007433D2" w:rsidRPr="0093552D">
        <w:rPr>
          <w:rFonts w:ascii="Book Antiqua" w:hAnsi="Book Antiqua" w:cs="Times New Roman"/>
          <w:sz w:val="24"/>
          <w:szCs w:val="24"/>
        </w:rPr>
        <w:t xml:space="preserve"> </w:t>
      </w:r>
    </w:p>
    <w:p w:rsidR="00DC6B8B" w:rsidRPr="0093552D" w:rsidRDefault="00DC6B8B" w:rsidP="004E390F">
      <w:pPr>
        <w:spacing w:after="0" w:line="360" w:lineRule="auto"/>
        <w:contextualSpacing/>
        <w:jc w:val="both"/>
        <w:rPr>
          <w:rFonts w:ascii="Book Antiqua" w:hAnsi="Book Antiqua" w:cs="Times New Roman"/>
          <w:sz w:val="24"/>
          <w:szCs w:val="24"/>
        </w:rPr>
      </w:pPr>
    </w:p>
    <w:p w:rsidR="00220DD4" w:rsidRPr="0093552D" w:rsidRDefault="00EC7C5B" w:rsidP="004E390F">
      <w:pPr>
        <w:spacing w:after="0" w:line="360" w:lineRule="auto"/>
        <w:contextualSpacing/>
        <w:jc w:val="both"/>
        <w:rPr>
          <w:rFonts w:ascii="Book Antiqua" w:hAnsi="Book Antiqua" w:cs="Times New Roman"/>
          <w:sz w:val="24"/>
          <w:szCs w:val="24"/>
        </w:rPr>
      </w:pPr>
      <w:r w:rsidRPr="0093552D">
        <w:rPr>
          <w:rFonts w:ascii="Book Antiqua" w:hAnsi="Book Antiqua" w:cs="Times New Roman"/>
          <w:b/>
          <w:bCs/>
          <w:sz w:val="24"/>
          <w:szCs w:val="24"/>
        </w:rPr>
        <w:t>PSOR</w:t>
      </w:r>
      <w:r w:rsidR="00E33BD0">
        <w:rPr>
          <w:rFonts w:ascii="Book Antiqua" w:hAnsi="Book Antiqua" w:cs="Times New Roman" w:hint="eastAsia"/>
          <w:b/>
          <w:bCs/>
          <w:sz w:val="24"/>
          <w:szCs w:val="24"/>
          <w:lang w:eastAsia="zh-CN"/>
        </w:rPr>
        <w:t>I</w:t>
      </w:r>
      <w:r w:rsidRPr="0093552D">
        <w:rPr>
          <w:rFonts w:ascii="Book Antiqua" w:hAnsi="Book Antiqua" w:cs="Times New Roman"/>
          <w:b/>
          <w:bCs/>
          <w:sz w:val="24"/>
          <w:szCs w:val="24"/>
        </w:rPr>
        <w:t>AS</w:t>
      </w:r>
      <w:r w:rsidR="00E33BD0">
        <w:rPr>
          <w:rFonts w:ascii="Book Antiqua" w:hAnsi="Book Antiqua" w:cs="Times New Roman" w:hint="eastAsia"/>
          <w:b/>
          <w:bCs/>
          <w:sz w:val="24"/>
          <w:szCs w:val="24"/>
          <w:lang w:eastAsia="zh-CN"/>
        </w:rPr>
        <w:t>I</w:t>
      </w:r>
      <w:r w:rsidRPr="0093552D">
        <w:rPr>
          <w:rFonts w:ascii="Book Antiqua" w:hAnsi="Book Antiqua" w:cs="Times New Roman"/>
          <w:b/>
          <w:bCs/>
          <w:sz w:val="24"/>
          <w:szCs w:val="24"/>
        </w:rPr>
        <w:t>S</w:t>
      </w:r>
      <w:r w:rsidRPr="0093552D">
        <w:rPr>
          <w:rFonts w:ascii="Book Antiqua" w:hAnsi="Book Antiqua" w:cs="Times New Roman"/>
          <w:sz w:val="24"/>
          <w:szCs w:val="24"/>
        </w:rPr>
        <w:t xml:space="preserve"> </w:t>
      </w:r>
    </w:p>
    <w:p w:rsidR="00220DD4" w:rsidRPr="0093552D" w:rsidRDefault="00673B3B" w:rsidP="004E390F">
      <w:pPr>
        <w:spacing w:after="0" w:line="360" w:lineRule="auto"/>
        <w:contextualSpacing/>
        <w:jc w:val="both"/>
        <w:rPr>
          <w:rFonts w:ascii="Book Antiqua" w:hAnsi="Book Antiqua" w:cs="Times New Roman"/>
          <w:sz w:val="24"/>
          <w:szCs w:val="24"/>
        </w:rPr>
      </w:pPr>
      <w:r w:rsidRPr="0093552D">
        <w:rPr>
          <w:rFonts w:ascii="Book Antiqua" w:hAnsi="Book Antiqua" w:cs="Times New Roman"/>
          <w:sz w:val="24"/>
          <w:szCs w:val="24"/>
        </w:rPr>
        <w:t>Psoriasis is a common chronic inflammatory dermatosis characterized by erythematous, sharply demarcated papules and plaques covered by silvery white scales most commonly affecting scalp, lumbosacral region and extensor surfaces of elbows and knees in a symmetrical pattern. Psoriasis appears worldwide affecting both genders equally</w:t>
      </w:r>
      <w:r w:rsidRPr="0093552D">
        <w:rPr>
          <w:rFonts w:ascii="Book Antiqua" w:hAnsi="Book Antiqua" w:cs="Times New Roman"/>
          <w:sz w:val="24"/>
          <w:szCs w:val="24"/>
          <w:vertAlign w:val="superscript"/>
        </w:rPr>
        <w:t>[13]</w:t>
      </w:r>
      <w:r w:rsidRPr="0093552D">
        <w:rPr>
          <w:rFonts w:ascii="Book Antiqua" w:hAnsi="Book Antiqua" w:cs="Times New Roman"/>
          <w:sz w:val="24"/>
          <w:szCs w:val="24"/>
          <w:vertAlign w:val="subscript"/>
        </w:rPr>
        <w:t xml:space="preserve">. </w:t>
      </w:r>
      <w:r w:rsidRPr="0093552D">
        <w:rPr>
          <w:rFonts w:ascii="Book Antiqua" w:hAnsi="Book Antiqua" w:cs="Times New Roman"/>
          <w:sz w:val="24"/>
          <w:szCs w:val="24"/>
        </w:rPr>
        <w:t>Psoriasis is an immune-mediated disorder. Although the immunopathogenesis of psoriasis has not been fully elucidated yet, it has been revealed that the main role in the immunological cascade of psoriasis is played by T cells. Interaction between inflammatory cytokines, dendritic cells, macrophages, and T-helper type 1 (Th1), Th17,</w:t>
      </w:r>
      <w:r w:rsidR="004E390F" w:rsidRPr="0093552D">
        <w:rPr>
          <w:rFonts w:ascii="Book Antiqua" w:hAnsi="Book Antiqua" w:cs="Times New Roman" w:hint="eastAsia"/>
          <w:sz w:val="24"/>
          <w:szCs w:val="24"/>
          <w:lang w:eastAsia="zh-CN"/>
        </w:rPr>
        <w:t xml:space="preserve"> </w:t>
      </w:r>
      <w:r w:rsidRPr="0093552D">
        <w:rPr>
          <w:rFonts w:ascii="Book Antiqua" w:hAnsi="Book Antiqua" w:cs="Times New Roman"/>
          <w:sz w:val="24"/>
          <w:szCs w:val="24"/>
        </w:rPr>
        <w:t>regulatory T cell (Treg), Th22 cells contribute to the disease pathogenesis</w:t>
      </w:r>
      <w:r w:rsidRPr="0093552D">
        <w:rPr>
          <w:rFonts w:ascii="Book Antiqua" w:hAnsi="Book Antiqua" w:cs="Times New Roman"/>
          <w:sz w:val="24"/>
          <w:szCs w:val="24"/>
          <w:vertAlign w:val="superscript"/>
        </w:rPr>
        <w:t>[14]</w:t>
      </w:r>
      <w:r w:rsidRPr="0093552D">
        <w:rPr>
          <w:rFonts w:ascii="Book Antiqua" w:hAnsi="Book Antiqua" w:cs="Times New Roman"/>
          <w:sz w:val="24"/>
          <w:szCs w:val="24"/>
          <w:vertAlign w:val="subscript"/>
        </w:rPr>
        <w:t>.</w:t>
      </w:r>
      <w:r w:rsidRPr="0093552D">
        <w:rPr>
          <w:rFonts w:ascii="Book Antiqua" w:hAnsi="Book Antiqua" w:cs="Times New Roman"/>
          <w:sz w:val="24"/>
          <w:szCs w:val="24"/>
        </w:rPr>
        <w:t xml:space="preserve"> </w:t>
      </w:r>
    </w:p>
    <w:p w:rsidR="00220DD4" w:rsidRPr="0093552D" w:rsidRDefault="00673B3B" w:rsidP="004E390F">
      <w:pPr>
        <w:spacing w:after="0" w:line="360" w:lineRule="auto"/>
        <w:ind w:firstLineChars="100" w:firstLine="240"/>
        <w:contextualSpacing/>
        <w:jc w:val="both"/>
        <w:rPr>
          <w:rFonts w:ascii="Book Antiqua" w:hAnsi="Book Antiqua" w:cs="Times New Roman"/>
          <w:sz w:val="24"/>
          <w:szCs w:val="24"/>
        </w:rPr>
      </w:pPr>
      <w:r w:rsidRPr="0093552D">
        <w:rPr>
          <w:rFonts w:ascii="Book Antiqua" w:hAnsi="Book Antiqua" w:cs="Times New Roman"/>
          <w:sz w:val="24"/>
          <w:szCs w:val="24"/>
        </w:rPr>
        <w:t>Genetic and</w:t>
      </w:r>
      <w:r w:rsidR="007433D2" w:rsidRPr="0093552D">
        <w:rPr>
          <w:rFonts w:ascii="Book Antiqua" w:hAnsi="Book Antiqua" w:cs="Times New Roman"/>
          <w:sz w:val="24"/>
          <w:szCs w:val="24"/>
        </w:rPr>
        <w:t xml:space="preserve"> </w:t>
      </w:r>
      <w:r w:rsidRPr="0093552D">
        <w:rPr>
          <w:rFonts w:ascii="Book Antiqua" w:hAnsi="Book Antiqua" w:cs="Times New Roman"/>
          <w:sz w:val="24"/>
          <w:szCs w:val="24"/>
        </w:rPr>
        <w:t>environmental factors are involved in the etiology of psoriasis</w:t>
      </w:r>
      <w:r w:rsidRPr="0093552D">
        <w:rPr>
          <w:rFonts w:ascii="Book Antiqua" w:hAnsi="Book Antiqua" w:cs="Times New Roman"/>
          <w:sz w:val="24"/>
          <w:szCs w:val="24"/>
          <w:vertAlign w:val="superscript"/>
        </w:rPr>
        <w:t>[15]</w:t>
      </w:r>
      <w:r w:rsidRPr="0093552D">
        <w:rPr>
          <w:rFonts w:ascii="Book Antiqua" w:hAnsi="Book Antiqua" w:cs="Times New Roman"/>
          <w:sz w:val="24"/>
          <w:szCs w:val="24"/>
        </w:rPr>
        <w:t>. Environmental factors that have been claimed to contribute psoriasis include streptococcal tonsillitis</w:t>
      </w:r>
      <w:r w:rsidRPr="0093552D">
        <w:rPr>
          <w:rFonts w:ascii="Book Antiqua" w:hAnsi="Book Antiqua" w:cs="Times New Roman"/>
          <w:sz w:val="24"/>
          <w:szCs w:val="24"/>
          <w:vertAlign w:val="superscript"/>
        </w:rPr>
        <w:t>[16]</w:t>
      </w:r>
      <w:r w:rsidRPr="0093552D">
        <w:rPr>
          <w:rFonts w:ascii="Book Antiqua" w:hAnsi="Book Antiqua" w:cs="Times New Roman"/>
          <w:sz w:val="24"/>
          <w:szCs w:val="24"/>
        </w:rPr>
        <w:t>, smoking</w:t>
      </w:r>
      <w:r w:rsidRPr="0093552D">
        <w:rPr>
          <w:rFonts w:ascii="Book Antiqua" w:hAnsi="Book Antiqua" w:cs="Times New Roman"/>
          <w:sz w:val="24"/>
          <w:szCs w:val="24"/>
          <w:vertAlign w:val="superscript"/>
        </w:rPr>
        <w:t>[17]</w:t>
      </w:r>
      <w:r w:rsidRPr="0093552D">
        <w:rPr>
          <w:rFonts w:ascii="Book Antiqua" w:hAnsi="Book Antiqua" w:cs="Times New Roman"/>
          <w:sz w:val="24"/>
          <w:szCs w:val="24"/>
        </w:rPr>
        <w:t>, alcohol consumption</w:t>
      </w:r>
      <w:r w:rsidRPr="0093552D">
        <w:rPr>
          <w:rFonts w:ascii="Book Antiqua" w:hAnsi="Book Antiqua" w:cs="Times New Roman"/>
          <w:sz w:val="24"/>
          <w:szCs w:val="24"/>
          <w:vertAlign w:val="superscript"/>
        </w:rPr>
        <w:t>[18]</w:t>
      </w:r>
      <w:r w:rsidRPr="0093552D">
        <w:rPr>
          <w:rFonts w:ascii="Book Antiqua" w:hAnsi="Book Antiqua" w:cs="Times New Roman"/>
          <w:sz w:val="24"/>
          <w:szCs w:val="24"/>
        </w:rPr>
        <w:t>, medications, stress, human immunodeficiency virus infection and trauma</w:t>
      </w:r>
      <w:r w:rsidRPr="0093552D">
        <w:rPr>
          <w:rFonts w:ascii="Book Antiqua" w:hAnsi="Book Antiqua" w:cs="Times New Roman"/>
          <w:sz w:val="24"/>
          <w:szCs w:val="24"/>
          <w:vertAlign w:val="superscript"/>
        </w:rPr>
        <w:t>[15]</w:t>
      </w:r>
      <w:r w:rsidRPr="0093552D">
        <w:rPr>
          <w:rFonts w:ascii="Book Antiqua" w:hAnsi="Book Antiqua" w:cs="Times New Roman"/>
          <w:sz w:val="24"/>
          <w:szCs w:val="24"/>
        </w:rPr>
        <w:t>. There is a growing body of evidence showing that superantigen-mediated T cell activation plays a critical role in the psoriasis pathogenesis. Superantigens are toxins produced by pathogenic bacteria and viruses.</w:t>
      </w:r>
      <w:r w:rsidR="004B5DD3" w:rsidRPr="0093552D">
        <w:rPr>
          <w:rFonts w:ascii="Book Antiqua" w:hAnsi="Book Antiqua" w:cs="Times New Roman"/>
          <w:sz w:val="24"/>
          <w:szCs w:val="24"/>
        </w:rPr>
        <w:t xml:space="preserve"> </w:t>
      </w:r>
      <w:r w:rsidRPr="0093552D">
        <w:rPr>
          <w:rFonts w:ascii="Book Antiqua" w:hAnsi="Book Antiqua" w:cs="Times New Roman"/>
          <w:sz w:val="24"/>
          <w:szCs w:val="24"/>
        </w:rPr>
        <w:t xml:space="preserve">It has been suggested that </w:t>
      </w:r>
      <w:r w:rsidRPr="0093552D">
        <w:rPr>
          <w:rFonts w:ascii="Book Antiqua" w:hAnsi="Book Antiqua" w:cs="Times New Roman"/>
          <w:i/>
          <w:sz w:val="24"/>
          <w:szCs w:val="24"/>
        </w:rPr>
        <w:t>H. pylori</w:t>
      </w:r>
      <w:r w:rsidRPr="0093552D">
        <w:rPr>
          <w:rFonts w:ascii="Book Antiqua" w:hAnsi="Book Antiqua" w:cs="Times New Roman"/>
          <w:sz w:val="24"/>
          <w:szCs w:val="24"/>
        </w:rPr>
        <w:t xml:space="preserve"> toxins, including the aforementioned ones can act as super-antigens, which mount inflammatory response dominated by activated T cells and monocytes. Indeed, superantigens have been presumed to directly trigger the inflammatory cascade, which is m</w:t>
      </w:r>
      <w:r w:rsidR="00211C28" w:rsidRPr="0093552D">
        <w:rPr>
          <w:rFonts w:ascii="Book Antiqua" w:hAnsi="Book Antiqua" w:cs="Times New Roman"/>
          <w:sz w:val="24"/>
          <w:szCs w:val="24"/>
        </w:rPr>
        <w:t>ediated by antigen-presenting ce</w:t>
      </w:r>
      <w:r w:rsidRPr="0093552D">
        <w:rPr>
          <w:rFonts w:ascii="Book Antiqua" w:hAnsi="Book Antiqua" w:cs="Times New Roman"/>
          <w:sz w:val="24"/>
          <w:szCs w:val="24"/>
        </w:rPr>
        <w:t>lls, such as macrophages, dendritic cells and keratinocytes, thus contributing to development of psoriasis</w:t>
      </w:r>
      <w:r w:rsidRPr="0093552D">
        <w:rPr>
          <w:rFonts w:ascii="Book Antiqua" w:hAnsi="Book Antiqua" w:cs="Times New Roman"/>
          <w:sz w:val="24"/>
          <w:szCs w:val="24"/>
          <w:vertAlign w:val="superscript"/>
        </w:rPr>
        <w:t>[19]</w:t>
      </w:r>
      <w:r w:rsidRPr="0093552D">
        <w:rPr>
          <w:rFonts w:ascii="Book Antiqua" w:hAnsi="Book Antiqua" w:cs="Times New Roman"/>
          <w:sz w:val="24"/>
          <w:szCs w:val="24"/>
        </w:rPr>
        <w:t xml:space="preserve">. </w:t>
      </w:r>
    </w:p>
    <w:p w:rsidR="00220DD4" w:rsidRPr="0093552D" w:rsidRDefault="00673B3B" w:rsidP="004E390F">
      <w:pPr>
        <w:spacing w:after="0" w:line="360" w:lineRule="auto"/>
        <w:ind w:firstLineChars="100" w:firstLine="240"/>
        <w:contextualSpacing/>
        <w:jc w:val="both"/>
        <w:rPr>
          <w:rFonts w:ascii="Book Antiqua" w:hAnsi="Book Antiqua" w:cs="Times New Roman"/>
          <w:sz w:val="24"/>
          <w:szCs w:val="24"/>
        </w:rPr>
      </w:pPr>
      <w:r w:rsidRPr="0093552D">
        <w:rPr>
          <w:rFonts w:ascii="Book Antiqua" w:hAnsi="Book Antiqua" w:cs="Times New Roman"/>
          <w:sz w:val="24"/>
          <w:szCs w:val="24"/>
        </w:rPr>
        <w:t xml:space="preserve">Several studies have been conducted to evaluate the role of </w:t>
      </w:r>
      <w:r w:rsidRPr="0093552D">
        <w:rPr>
          <w:rFonts w:ascii="Book Antiqua" w:hAnsi="Book Antiqua" w:cs="Times New Roman"/>
          <w:i/>
          <w:sz w:val="24"/>
          <w:szCs w:val="24"/>
        </w:rPr>
        <w:t>H. pylori</w:t>
      </w:r>
      <w:r w:rsidRPr="0093552D">
        <w:rPr>
          <w:rFonts w:ascii="Book Antiqua" w:hAnsi="Book Antiqua" w:cs="Times New Roman"/>
          <w:sz w:val="24"/>
          <w:szCs w:val="24"/>
        </w:rPr>
        <w:t xml:space="preserve"> in the pathogenesis of psoriasis</w:t>
      </w:r>
      <w:r w:rsidRPr="0093552D">
        <w:rPr>
          <w:rFonts w:ascii="Book Antiqua" w:hAnsi="Book Antiqua" w:cs="Times New Roman"/>
          <w:sz w:val="24"/>
          <w:szCs w:val="24"/>
          <w:vertAlign w:val="superscript"/>
        </w:rPr>
        <w:t>[20-26]</w:t>
      </w:r>
      <w:r w:rsidRPr="0093552D">
        <w:rPr>
          <w:rFonts w:ascii="Book Antiqua" w:hAnsi="Book Antiqua" w:cs="Times New Roman"/>
          <w:sz w:val="24"/>
          <w:szCs w:val="24"/>
          <w:vertAlign w:val="subscript"/>
        </w:rPr>
        <w:t xml:space="preserve">. </w:t>
      </w:r>
      <w:r w:rsidRPr="0093552D">
        <w:rPr>
          <w:rFonts w:ascii="Book Antiqua" w:hAnsi="Book Antiqua" w:cs="Times New Roman"/>
          <w:sz w:val="24"/>
          <w:szCs w:val="24"/>
        </w:rPr>
        <w:t xml:space="preserve">In one of the earlier studies about the possible relationship between </w:t>
      </w:r>
      <w:r w:rsidRPr="0093552D">
        <w:rPr>
          <w:rFonts w:ascii="Book Antiqua" w:hAnsi="Book Antiqua" w:cs="Times New Roman"/>
          <w:i/>
          <w:sz w:val="24"/>
          <w:szCs w:val="24"/>
        </w:rPr>
        <w:t>H.pylori</w:t>
      </w:r>
      <w:r w:rsidRPr="0093552D">
        <w:rPr>
          <w:rFonts w:ascii="Book Antiqua" w:hAnsi="Book Antiqua" w:cs="Times New Roman"/>
          <w:sz w:val="24"/>
          <w:szCs w:val="24"/>
        </w:rPr>
        <w:t xml:space="preserve"> and psoriasis, Halasz investigated serum immunoglobulin G (IgG) antibody titers against </w:t>
      </w:r>
      <w:r w:rsidRPr="0093552D">
        <w:rPr>
          <w:rFonts w:ascii="Book Antiqua" w:hAnsi="Book Antiqua" w:cs="Times New Roman"/>
          <w:i/>
          <w:sz w:val="24"/>
          <w:szCs w:val="24"/>
        </w:rPr>
        <w:t>H. pylori</w:t>
      </w:r>
      <w:r w:rsidRPr="0093552D">
        <w:rPr>
          <w:rFonts w:ascii="Book Antiqua" w:hAnsi="Book Antiqua" w:cs="Times New Roman"/>
          <w:sz w:val="24"/>
          <w:szCs w:val="24"/>
        </w:rPr>
        <w:t xml:space="preserve"> in 33 psoriatic patients and established a causative link of this pathogen with psoriasis</w:t>
      </w:r>
      <w:r w:rsidRPr="0093552D">
        <w:rPr>
          <w:rFonts w:ascii="Book Antiqua" w:hAnsi="Book Antiqua" w:cs="Times New Roman"/>
          <w:sz w:val="24"/>
          <w:szCs w:val="24"/>
          <w:vertAlign w:val="superscript"/>
        </w:rPr>
        <w:t>[21]</w:t>
      </w:r>
      <w:r w:rsidR="00AA7EF9" w:rsidRPr="0093552D">
        <w:rPr>
          <w:rFonts w:ascii="Book Antiqua" w:hAnsi="Book Antiqua" w:cs="Times New Roman"/>
          <w:sz w:val="24"/>
          <w:szCs w:val="24"/>
        </w:rPr>
        <w:t>. In 2003, Qayoom </w:t>
      </w:r>
      <w:r w:rsidR="00AA7EF9" w:rsidRPr="0093552D">
        <w:rPr>
          <w:rFonts w:ascii="Book Antiqua" w:hAnsi="Book Antiqua" w:cs="Times New Roman"/>
          <w:i/>
          <w:sz w:val="24"/>
          <w:szCs w:val="24"/>
        </w:rPr>
        <w:t>et al</w:t>
      </w:r>
      <w:r w:rsidR="00AA7EF9" w:rsidRPr="0093552D">
        <w:rPr>
          <w:rFonts w:ascii="Book Antiqua" w:hAnsi="Book Antiqua" w:cs="Times New Roman" w:hint="eastAsia"/>
          <w:sz w:val="24"/>
          <w:szCs w:val="24"/>
          <w:vertAlign w:val="superscript"/>
          <w:lang w:eastAsia="zh-CN"/>
        </w:rPr>
        <w:t>[22]</w:t>
      </w:r>
      <w:r w:rsidRPr="0093552D">
        <w:rPr>
          <w:rFonts w:ascii="Book Antiqua" w:hAnsi="Book Antiqua" w:cs="Times New Roman"/>
          <w:sz w:val="24"/>
          <w:szCs w:val="24"/>
        </w:rPr>
        <w:t xml:space="preserve"> also investigated </w:t>
      </w:r>
      <w:r w:rsidRPr="0093552D">
        <w:rPr>
          <w:rFonts w:ascii="Book Antiqua" w:hAnsi="Book Antiqua" w:cs="Times New Roman"/>
          <w:i/>
          <w:sz w:val="24"/>
          <w:szCs w:val="24"/>
        </w:rPr>
        <w:t xml:space="preserve">H. pylori </w:t>
      </w:r>
      <w:r w:rsidRPr="0093552D">
        <w:rPr>
          <w:rFonts w:ascii="Book Antiqua" w:hAnsi="Book Antiqua" w:cs="Times New Roman"/>
          <w:sz w:val="24"/>
          <w:szCs w:val="24"/>
        </w:rPr>
        <w:t xml:space="preserve">seropositivity in a group of psoriasis patients and compared it to a group of healthy subjects. Although the seropositivity of </w:t>
      </w:r>
      <w:r w:rsidRPr="0093552D">
        <w:rPr>
          <w:rFonts w:ascii="Book Antiqua" w:hAnsi="Book Antiqua" w:cs="Times New Roman"/>
          <w:i/>
          <w:sz w:val="24"/>
          <w:szCs w:val="24"/>
        </w:rPr>
        <w:t>H. pylori</w:t>
      </w:r>
      <w:r w:rsidRPr="0093552D">
        <w:rPr>
          <w:rFonts w:ascii="Book Antiqua" w:hAnsi="Book Antiqua" w:cs="Times New Roman"/>
          <w:sz w:val="24"/>
          <w:szCs w:val="24"/>
        </w:rPr>
        <w:t xml:space="preserve"> among the patients and controls were lower than the expected prevalence range, meaning that lower than the general population’s, since there was a statistically significant difference between the patient and control group and subjects with known upper gastrointestinal complaints were excluded from the study, they interpreted their study results as supporting a causal role of </w:t>
      </w:r>
      <w:r w:rsidRPr="0093552D">
        <w:rPr>
          <w:rFonts w:ascii="Book Antiqua" w:hAnsi="Book Antiqua" w:cs="Times New Roman"/>
          <w:i/>
          <w:sz w:val="24"/>
          <w:szCs w:val="24"/>
        </w:rPr>
        <w:t>H. pylori</w:t>
      </w:r>
      <w:r w:rsidRPr="0093552D">
        <w:rPr>
          <w:rFonts w:ascii="Book Antiqua" w:hAnsi="Book Antiqua" w:cs="Times New Roman"/>
          <w:sz w:val="24"/>
          <w:szCs w:val="24"/>
        </w:rPr>
        <w:t xml:space="preserve"> in the pathogenesis of psoriasis</w:t>
      </w:r>
      <w:r w:rsidRPr="0093552D">
        <w:rPr>
          <w:rFonts w:ascii="Book Antiqua" w:hAnsi="Book Antiqua" w:cs="Times New Roman"/>
          <w:sz w:val="24"/>
          <w:szCs w:val="24"/>
          <w:vertAlign w:val="superscript"/>
        </w:rPr>
        <w:t>[22]</w:t>
      </w:r>
      <w:r w:rsidRPr="0093552D">
        <w:rPr>
          <w:rFonts w:ascii="Book Antiqua" w:hAnsi="Book Antiqua" w:cs="Times New Roman"/>
          <w:sz w:val="24"/>
          <w:szCs w:val="24"/>
        </w:rPr>
        <w:t xml:space="preserve">. </w:t>
      </w:r>
    </w:p>
    <w:p w:rsidR="00220DD4" w:rsidRPr="0093552D" w:rsidRDefault="00EC7C5B" w:rsidP="004E390F">
      <w:pPr>
        <w:spacing w:after="0" w:line="360" w:lineRule="auto"/>
        <w:ind w:firstLineChars="100" w:firstLine="240"/>
        <w:contextualSpacing/>
        <w:jc w:val="both"/>
        <w:rPr>
          <w:rFonts w:ascii="Book Antiqua" w:hAnsi="Book Antiqua" w:cs="Times New Roman"/>
          <w:sz w:val="24"/>
          <w:szCs w:val="24"/>
        </w:rPr>
      </w:pPr>
      <w:r w:rsidRPr="0093552D">
        <w:rPr>
          <w:rFonts w:ascii="Book Antiqua" w:hAnsi="Book Antiqua" w:cs="Times New Roman"/>
          <w:sz w:val="24"/>
          <w:szCs w:val="24"/>
        </w:rPr>
        <w:t xml:space="preserve">Onsun </w:t>
      </w:r>
      <w:r w:rsidRPr="0093552D">
        <w:rPr>
          <w:rFonts w:ascii="Book Antiqua" w:hAnsi="Book Antiqua" w:cs="Times New Roman"/>
          <w:i/>
          <w:sz w:val="24"/>
          <w:szCs w:val="24"/>
        </w:rPr>
        <w:t>et al</w:t>
      </w:r>
      <w:r w:rsidRPr="0093552D">
        <w:rPr>
          <w:rFonts w:ascii="Book Antiqua" w:hAnsi="Book Antiqua" w:cs="Times New Roman"/>
          <w:sz w:val="24"/>
          <w:szCs w:val="24"/>
          <w:vertAlign w:val="superscript"/>
          <w:lang w:eastAsia="zh-CN"/>
        </w:rPr>
        <w:t>[20]</w:t>
      </w:r>
      <w:r w:rsidR="00673B3B" w:rsidRPr="0093552D">
        <w:rPr>
          <w:rFonts w:ascii="Book Antiqua" w:hAnsi="Book Antiqua" w:cs="Times New Roman"/>
          <w:sz w:val="24"/>
          <w:szCs w:val="24"/>
        </w:rPr>
        <w:t xml:space="preserve"> conducted a large-scale study to investigate the prevalence of </w:t>
      </w:r>
      <w:r w:rsidR="00651758" w:rsidRPr="0093552D">
        <w:rPr>
          <w:rFonts w:ascii="Book Antiqua" w:hAnsi="Book Antiqua" w:cs="Times New Roman"/>
          <w:i/>
          <w:sz w:val="24"/>
          <w:szCs w:val="24"/>
        </w:rPr>
        <w:t>H.</w:t>
      </w:r>
      <w:r w:rsidR="00673B3B" w:rsidRPr="0093552D">
        <w:rPr>
          <w:rFonts w:ascii="Book Antiqua" w:hAnsi="Book Antiqua" w:cs="Times New Roman"/>
          <w:i/>
          <w:sz w:val="24"/>
          <w:szCs w:val="24"/>
        </w:rPr>
        <w:t xml:space="preserve"> pylori</w:t>
      </w:r>
      <w:r w:rsidR="00673B3B" w:rsidRPr="0093552D">
        <w:rPr>
          <w:rFonts w:ascii="Book Antiqua" w:hAnsi="Book Antiqua" w:cs="Times New Roman"/>
          <w:sz w:val="24"/>
          <w:szCs w:val="24"/>
        </w:rPr>
        <w:t xml:space="preserve"> seropositivity in patients with psoriasis. Their study also aimed to figure out the relationsh</w:t>
      </w:r>
      <w:r w:rsidR="00651758" w:rsidRPr="0093552D">
        <w:rPr>
          <w:rFonts w:ascii="Book Antiqua" w:hAnsi="Book Antiqua" w:cs="Times New Roman"/>
          <w:sz w:val="24"/>
          <w:szCs w:val="24"/>
        </w:rPr>
        <w:t xml:space="preserve">ip between disease severity and </w:t>
      </w:r>
      <w:r w:rsidR="00673B3B" w:rsidRPr="0093552D">
        <w:rPr>
          <w:rFonts w:ascii="Book Antiqua" w:hAnsi="Book Antiqua" w:cs="Times New Roman"/>
          <w:i/>
          <w:sz w:val="24"/>
          <w:szCs w:val="24"/>
        </w:rPr>
        <w:t>H. pylori</w:t>
      </w:r>
      <w:r w:rsidR="00673B3B" w:rsidRPr="0093552D">
        <w:rPr>
          <w:rFonts w:ascii="Book Antiqua" w:hAnsi="Book Antiqua" w:cs="Times New Roman"/>
          <w:sz w:val="24"/>
          <w:szCs w:val="24"/>
        </w:rPr>
        <w:t xml:space="preserve"> infection, and to evaluate the impact of </w:t>
      </w:r>
      <w:r w:rsidR="00673B3B" w:rsidRPr="0093552D">
        <w:rPr>
          <w:rFonts w:ascii="Book Antiqua" w:hAnsi="Book Antiqua" w:cs="Times New Roman"/>
          <w:i/>
          <w:sz w:val="24"/>
          <w:szCs w:val="24"/>
        </w:rPr>
        <w:t>H. pylori</w:t>
      </w:r>
      <w:r w:rsidR="00673B3B" w:rsidRPr="0093552D">
        <w:rPr>
          <w:rFonts w:ascii="Book Antiqua" w:hAnsi="Book Antiqua" w:cs="Times New Roman"/>
          <w:sz w:val="24"/>
          <w:szCs w:val="24"/>
        </w:rPr>
        <w:t xml:space="preserve"> infection on the response to psoriasis treatment. By means of assessing the </w:t>
      </w:r>
      <w:r w:rsidR="00673B3B" w:rsidRPr="0093552D">
        <w:rPr>
          <w:rFonts w:ascii="Book Antiqua" w:hAnsi="Book Antiqua" w:cs="Times New Roman"/>
          <w:i/>
          <w:sz w:val="24"/>
          <w:szCs w:val="24"/>
        </w:rPr>
        <w:t>H. pylori</w:t>
      </w:r>
      <w:r w:rsidR="00673B3B" w:rsidRPr="0093552D">
        <w:rPr>
          <w:rFonts w:ascii="Book Antiqua" w:hAnsi="Book Antiqua" w:cs="Times New Roman"/>
          <w:sz w:val="24"/>
          <w:szCs w:val="24"/>
        </w:rPr>
        <w:t xml:space="preserve"> stool antigen in a total of 300 patients with psoriasis and 150 non-psoriatic healthy controls, it was found out that 184 psoriatic patients were infected with </w:t>
      </w:r>
      <w:r w:rsidR="00673B3B" w:rsidRPr="0093552D">
        <w:rPr>
          <w:rFonts w:ascii="Book Antiqua" w:hAnsi="Book Antiqua" w:cs="Times New Roman"/>
          <w:i/>
          <w:sz w:val="24"/>
          <w:szCs w:val="24"/>
        </w:rPr>
        <w:t>H. pylori</w:t>
      </w:r>
      <w:r w:rsidR="00673B3B" w:rsidRPr="0093552D">
        <w:rPr>
          <w:rFonts w:ascii="Book Antiqua" w:hAnsi="Book Antiqua" w:cs="Times New Roman"/>
          <w:sz w:val="24"/>
          <w:szCs w:val="24"/>
        </w:rPr>
        <w:t xml:space="preserve">. Fifty patients, which were selected from these </w:t>
      </w:r>
      <w:r w:rsidR="00673B3B" w:rsidRPr="0093552D">
        <w:rPr>
          <w:rFonts w:ascii="Book Antiqua" w:hAnsi="Book Antiqua" w:cs="Times New Roman"/>
          <w:i/>
          <w:sz w:val="24"/>
          <w:szCs w:val="24"/>
        </w:rPr>
        <w:t>H.pylori</w:t>
      </w:r>
      <w:r w:rsidR="00673B3B" w:rsidRPr="0093552D">
        <w:rPr>
          <w:rFonts w:ascii="Book Antiqua" w:hAnsi="Book Antiqua" w:cs="Times New Roman"/>
          <w:sz w:val="24"/>
          <w:szCs w:val="24"/>
        </w:rPr>
        <w:t xml:space="preserve"> infected patients, randomized into two groups to receive acitretin with </w:t>
      </w:r>
      <w:r w:rsidR="00673B3B" w:rsidRPr="0093552D">
        <w:rPr>
          <w:rFonts w:ascii="Book Antiqua" w:hAnsi="Book Antiqua" w:cs="Times New Roman"/>
          <w:i/>
          <w:sz w:val="24"/>
          <w:szCs w:val="24"/>
        </w:rPr>
        <w:t>H. pylori</w:t>
      </w:r>
      <w:r w:rsidR="00E71FF9" w:rsidRPr="0093552D">
        <w:rPr>
          <w:rFonts w:ascii="Book Antiqua" w:hAnsi="Book Antiqua" w:cs="Times New Roman"/>
          <w:sz w:val="24"/>
          <w:szCs w:val="24"/>
        </w:rPr>
        <w:t xml:space="preserve"> eradication </w:t>
      </w:r>
      <w:r w:rsidR="00673B3B" w:rsidRPr="0093552D">
        <w:rPr>
          <w:rFonts w:ascii="Book Antiqua" w:hAnsi="Book Antiqua" w:cs="Times New Roman"/>
          <w:sz w:val="24"/>
          <w:szCs w:val="24"/>
        </w:rPr>
        <w:t xml:space="preserve">treatment or acitretin alone. In additon, they segregated 25 patients from the </w:t>
      </w:r>
      <w:r w:rsidR="00673B3B" w:rsidRPr="0093552D">
        <w:rPr>
          <w:rFonts w:ascii="Book Antiqua" w:hAnsi="Book Antiqua" w:cs="Times New Roman"/>
          <w:i/>
          <w:sz w:val="24"/>
          <w:szCs w:val="24"/>
        </w:rPr>
        <w:t xml:space="preserve">H. pylori </w:t>
      </w:r>
      <w:r w:rsidR="00673B3B" w:rsidRPr="0093552D">
        <w:rPr>
          <w:rFonts w:ascii="Book Antiqua" w:hAnsi="Book Antiqua" w:cs="Times New Roman"/>
          <w:sz w:val="24"/>
          <w:szCs w:val="24"/>
        </w:rPr>
        <w:t xml:space="preserve">infected patients, who received only </w:t>
      </w:r>
      <w:r w:rsidR="00673B3B" w:rsidRPr="0093552D">
        <w:rPr>
          <w:rFonts w:ascii="Book Antiqua" w:hAnsi="Book Antiqua" w:cs="Times New Roman"/>
          <w:i/>
          <w:sz w:val="24"/>
          <w:szCs w:val="24"/>
        </w:rPr>
        <w:t>H. pylori</w:t>
      </w:r>
      <w:r w:rsidR="00673B3B" w:rsidRPr="0093552D">
        <w:rPr>
          <w:rFonts w:ascii="Book Antiqua" w:hAnsi="Book Antiqua" w:cs="Times New Roman"/>
          <w:sz w:val="24"/>
          <w:szCs w:val="24"/>
        </w:rPr>
        <w:t xml:space="preserve"> eradication treatment, not any systemic treatment for psoriasis. It was observed that disease severity index, Psoriasis Area Severity Index (PASI) scores, were significantly higher in patients with</w:t>
      </w:r>
      <w:r w:rsidR="00651758" w:rsidRPr="0093552D">
        <w:rPr>
          <w:rFonts w:ascii="Book Antiqua" w:hAnsi="Book Antiqua" w:cs="Times New Roman"/>
          <w:sz w:val="24"/>
          <w:szCs w:val="24"/>
        </w:rPr>
        <w:t xml:space="preserve"> </w:t>
      </w:r>
      <w:r w:rsidR="00673B3B" w:rsidRPr="0093552D">
        <w:rPr>
          <w:rFonts w:ascii="Book Antiqua" w:hAnsi="Book Antiqua" w:cs="Times New Roman"/>
          <w:i/>
          <w:sz w:val="24"/>
          <w:szCs w:val="24"/>
        </w:rPr>
        <w:t xml:space="preserve">H. pylori </w:t>
      </w:r>
      <w:r w:rsidR="00673B3B" w:rsidRPr="0093552D">
        <w:rPr>
          <w:rFonts w:ascii="Book Antiqua" w:hAnsi="Book Antiqua" w:cs="Times New Roman"/>
          <w:sz w:val="24"/>
          <w:szCs w:val="24"/>
        </w:rPr>
        <w:t xml:space="preserve">infection and </w:t>
      </w:r>
      <w:r w:rsidR="00673B3B" w:rsidRPr="0093552D">
        <w:rPr>
          <w:rFonts w:ascii="Book Antiqua" w:hAnsi="Book Antiqua" w:cs="Times New Roman"/>
          <w:i/>
          <w:sz w:val="24"/>
          <w:szCs w:val="24"/>
        </w:rPr>
        <w:t>H. pylori</w:t>
      </w:r>
      <w:r w:rsidR="00673B3B" w:rsidRPr="0093552D">
        <w:rPr>
          <w:rFonts w:ascii="Book Antiqua" w:hAnsi="Book Antiqua" w:cs="Times New Roman"/>
          <w:sz w:val="24"/>
          <w:szCs w:val="24"/>
        </w:rPr>
        <w:t xml:space="preserve"> eradication treatment improved both the effectiveness of acitretin therapy and also the clinical outcome of the patients who did not receive acitretin</w:t>
      </w:r>
      <w:r w:rsidR="00673B3B" w:rsidRPr="0093552D">
        <w:rPr>
          <w:rFonts w:ascii="Book Antiqua" w:hAnsi="Book Antiqua" w:cs="Times New Roman"/>
          <w:sz w:val="24"/>
          <w:szCs w:val="24"/>
          <w:vertAlign w:val="superscript"/>
        </w:rPr>
        <w:t>[20]</w:t>
      </w:r>
      <w:r w:rsidR="00673B3B" w:rsidRPr="0093552D">
        <w:rPr>
          <w:rFonts w:ascii="Book Antiqua" w:hAnsi="Book Antiqua" w:cs="Times New Roman"/>
          <w:sz w:val="24"/>
          <w:szCs w:val="24"/>
        </w:rPr>
        <w:t xml:space="preserve">. </w:t>
      </w:r>
    </w:p>
    <w:p w:rsidR="00220DD4" w:rsidRPr="0093552D" w:rsidRDefault="00673B3B" w:rsidP="004E390F">
      <w:pPr>
        <w:spacing w:after="0" w:line="360" w:lineRule="auto"/>
        <w:ind w:firstLineChars="100" w:firstLine="240"/>
        <w:contextualSpacing/>
        <w:jc w:val="both"/>
        <w:rPr>
          <w:rFonts w:ascii="Book Antiqua" w:hAnsi="Book Antiqua" w:cs="Times New Roman"/>
          <w:sz w:val="24"/>
          <w:szCs w:val="24"/>
        </w:rPr>
      </w:pPr>
      <w:r w:rsidRPr="0093552D">
        <w:rPr>
          <w:rFonts w:ascii="Book Antiqua" w:hAnsi="Book Antiqua" w:cs="Times New Roman"/>
          <w:sz w:val="24"/>
          <w:szCs w:val="24"/>
        </w:rPr>
        <w:t xml:space="preserve">In the literature, although there are also case reports describing the benefits of </w:t>
      </w:r>
      <w:r w:rsidRPr="0093552D">
        <w:rPr>
          <w:rFonts w:ascii="Book Antiqua" w:hAnsi="Book Antiqua" w:cs="Times New Roman"/>
          <w:i/>
          <w:sz w:val="24"/>
          <w:szCs w:val="24"/>
        </w:rPr>
        <w:t>H. pylori</w:t>
      </w:r>
      <w:r w:rsidRPr="0093552D">
        <w:rPr>
          <w:rFonts w:ascii="Book Antiqua" w:hAnsi="Book Antiqua" w:cs="Times New Roman"/>
          <w:sz w:val="24"/>
          <w:szCs w:val="24"/>
        </w:rPr>
        <w:t xml:space="preserve"> eradication therapy in chronic psoriasis</w:t>
      </w:r>
      <w:r w:rsidRPr="0093552D">
        <w:rPr>
          <w:rFonts w:ascii="Book Antiqua" w:hAnsi="Book Antiqua" w:cs="Times New Roman"/>
          <w:sz w:val="24"/>
          <w:szCs w:val="24"/>
          <w:vertAlign w:val="superscript"/>
        </w:rPr>
        <w:t>[27]</w:t>
      </w:r>
      <w:r w:rsidR="00651758" w:rsidRPr="0093552D">
        <w:rPr>
          <w:rFonts w:ascii="Book Antiqua" w:hAnsi="Book Antiqua" w:cs="Times New Roman"/>
          <w:sz w:val="24"/>
          <w:szCs w:val="24"/>
          <w:vertAlign w:val="superscript"/>
        </w:rPr>
        <w:t xml:space="preserve"> </w:t>
      </w:r>
      <w:r w:rsidR="00110566" w:rsidRPr="0093552D">
        <w:rPr>
          <w:rFonts w:ascii="Book Antiqua" w:hAnsi="Book Antiqua" w:cs="Times New Roman"/>
          <w:sz w:val="24"/>
          <w:szCs w:val="24"/>
        </w:rPr>
        <w:t>and palmoplantar psoriasis</w:t>
      </w:r>
      <w:r w:rsidRPr="0093552D">
        <w:rPr>
          <w:rFonts w:ascii="Book Antiqua" w:hAnsi="Book Antiqua" w:cs="Times New Roman"/>
          <w:sz w:val="24"/>
          <w:szCs w:val="24"/>
          <w:vertAlign w:val="superscript"/>
        </w:rPr>
        <w:t>[28,29]</w:t>
      </w:r>
      <w:r w:rsidRPr="0093552D">
        <w:rPr>
          <w:rFonts w:ascii="Book Antiqua" w:hAnsi="Book Antiqua" w:cs="Times New Roman"/>
          <w:sz w:val="24"/>
          <w:szCs w:val="24"/>
        </w:rPr>
        <w:t xml:space="preserve">, it is inevitable to detect studies showing that </w:t>
      </w:r>
      <w:r w:rsidRPr="0093552D">
        <w:rPr>
          <w:rFonts w:ascii="Book Antiqua" w:hAnsi="Book Antiqua" w:cs="Times New Roman"/>
          <w:i/>
          <w:sz w:val="24"/>
          <w:szCs w:val="24"/>
        </w:rPr>
        <w:t>H. pylori</w:t>
      </w:r>
      <w:r w:rsidRPr="0093552D">
        <w:rPr>
          <w:rFonts w:ascii="Book Antiqua" w:hAnsi="Book Antiqua" w:cs="Times New Roman"/>
          <w:sz w:val="24"/>
          <w:szCs w:val="24"/>
        </w:rPr>
        <w:t xml:space="preserve"> infection is not associated with psoriasis</w:t>
      </w:r>
      <w:r w:rsidRPr="0093552D">
        <w:rPr>
          <w:rFonts w:ascii="Book Antiqua" w:hAnsi="Book Antiqua" w:cs="Times New Roman"/>
          <w:sz w:val="24"/>
          <w:szCs w:val="24"/>
          <w:vertAlign w:val="superscript"/>
        </w:rPr>
        <w:t>[23,24,26]</w:t>
      </w:r>
      <w:r w:rsidR="00110566" w:rsidRPr="0093552D">
        <w:rPr>
          <w:rFonts w:ascii="Book Antiqua" w:hAnsi="Book Antiqua" w:cs="Times New Roman"/>
          <w:sz w:val="24"/>
          <w:szCs w:val="24"/>
        </w:rPr>
        <w:t xml:space="preserve">. In 2001, Fabrizi </w:t>
      </w:r>
      <w:r w:rsidR="00110566" w:rsidRPr="0093552D">
        <w:rPr>
          <w:rFonts w:ascii="Book Antiqua" w:hAnsi="Book Antiqua" w:cs="Times New Roman"/>
          <w:i/>
          <w:sz w:val="24"/>
          <w:szCs w:val="24"/>
        </w:rPr>
        <w:t>et al</w:t>
      </w:r>
      <w:r w:rsidR="00110566" w:rsidRPr="0093552D">
        <w:rPr>
          <w:rFonts w:ascii="Book Antiqua" w:hAnsi="Book Antiqua" w:cs="Times New Roman"/>
          <w:sz w:val="24"/>
          <w:szCs w:val="24"/>
          <w:vertAlign w:val="superscript"/>
          <w:lang w:eastAsia="zh-CN"/>
        </w:rPr>
        <w:t>[23]</w:t>
      </w:r>
      <w:r w:rsidRPr="0093552D">
        <w:rPr>
          <w:rFonts w:ascii="Book Antiqua" w:hAnsi="Book Antiqua" w:cs="Times New Roman"/>
          <w:sz w:val="24"/>
          <w:szCs w:val="24"/>
        </w:rPr>
        <w:t xml:space="preserve"> performed [</w:t>
      </w:r>
      <w:r w:rsidRPr="0093552D">
        <w:rPr>
          <w:rFonts w:ascii="Book Antiqua" w:hAnsi="Book Antiqua" w:cs="Times New Roman"/>
          <w:sz w:val="24"/>
          <w:szCs w:val="24"/>
          <w:vertAlign w:val="superscript"/>
        </w:rPr>
        <w:t>13</w:t>
      </w:r>
      <w:r w:rsidRPr="0093552D">
        <w:rPr>
          <w:rFonts w:ascii="Book Antiqua" w:hAnsi="Book Antiqua" w:cs="Times New Roman"/>
          <w:sz w:val="24"/>
          <w:szCs w:val="24"/>
        </w:rPr>
        <w:t>C] urea breath test (</w:t>
      </w:r>
      <w:r w:rsidRPr="0093552D">
        <w:rPr>
          <w:rFonts w:ascii="Book Antiqua" w:hAnsi="Book Antiqua" w:cs="Times New Roman"/>
          <w:sz w:val="24"/>
          <w:szCs w:val="24"/>
          <w:vertAlign w:val="superscript"/>
        </w:rPr>
        <w:t>13</w:t>
      </w:r>
      <w:r w:rsidRPr="0093552D">
        <w:rPr>
          <w:rFonts w:ascii="Book Antiqua" w:hAnsi="Book Antiqua" w:cs="Times New Roman"/>
          <w:sz w:val="24"/>
          <w:szCs w:val="24"/>
        </w:rPr>
        <w:t xml:space="preserve">C-UBT) on 20 patients with psoriasis and a control group of 29 patients without any skin disorders, who were aged between 5 and 19 years, in order to investigate the presumed relationship between </w:t>
      </w:r>
      <w:r w:rsidRPr="0093552D">
        <w:rPr>
          <w:rFonts w:ascii="Book Antiqua" w:hAnsi="Book Antiqua" w:cs="Times New Roman"/>
          <w:i/>
          <w:sz w:val="24"/>
          <w:szCs w:val="24"/>
        </w:rPr>
        <w:t>H. pylori</w:t>
      </w:r>
      <w:r w:rsidRPr="0093552D">
        <w:rPr>
          <w:rFonts w:ascii="Book Antiqua" w:hAnsi="Book Antiqua" w:cs="Times New Roman"/>
          <w:sz w:val="24"/>
          <w:szCs w:val="24"/>
        </w:rPr>
        <w:t xml:space="preserve"> and psoriasis. Results uncovered that the prevalence of </w:t>
      </w:r>
      <w:r w:rsidRPr="0093552D">
        <w:rPr>
          <w:rFonts w:ascii="Book Antiqua" w:hAnsi="Book Antiqua" w:cs="Times New Roman"/>
          <w:i/>
          <w:sz w:val="24"/>
          <w:szCs w:val="24"/>
        </w:rPr>
        <w:t>H. pylori</w:t>
      </w:r>
      <w:r w:rsidRPr="0093552D">
        <w:rPr>
          <w:rFonts w:ascii="Book Antiqua" w:hAnsi="Book Antiqua" w:cs="Times New Roman"/>
          <w:sz w:val="24"/>
          <w:szCs w:val="24"/>
        </w:rPr>
        <w:t xml:space="preserve"> in children and teenagers with psoriasis was low and did not differ between the patient and control groups</w:t>
      </w:r>
      <w:r w:rsidRPr="0093552D">
        <w:rPr>
          <w:rFonts w:ascii="Book Antiqua" w:hAnsi="Book Antiqua" w:cs="Times New Roman"/>
          <w:sz w:val="24"/>
          <w:szCs w:val="24"/>
          <w:vertAlign w:val="superscript"/>
        </w:rPr>
        <w:t>[23]</w:t>
      </w:r>
      <w:r w:rsidRPr="0093552D">
        <w:rPr>
          <w:rFonts w:ascii="Book Antiqua" w:hAnsi="Book Antiqua" w:cs="Times New Roman"/>
          <w:sz w:val="24"/>
          <w:szCs w:val="24"/>
        </w:rPr>
        <w:t>. In a a case-control study including 61 patients with psoriasis and 61 healt</w:t>
      </w:r>
      <w:r w:rsidR="00AA7EF9" w:rsidRPr="0093552D">
        <w:rPr>
          <w:rFonts w:ascii="Book Antiqua" w:hAnsi="Book Antiqua" w:cs="Times New Roman"/>
          <w:sz w:val="24"/>
          <w:szCs w:val="24"/>
        </w:rPr>
        <w:t>hy individuals, Azizzadeh</w:t>
      </w:r>
      <w:r w:rsidR="00AA7EF9" w:rsidRPr="0093552D">
        <w:rPr>
          <w:rFonts w:ascii="Book Antiqua" w:hAnsi="Book Antiqua" w:cs="Times New Roman"/>
          <w:i/>
          <w:sz w:val="24"/>
          <w:szCs w:val="24"/>
        </w:rPr>
        <w:t xml:space="preserve"> et al</w:t>
      </w:r>
      <w:r w:rsidR="00AA7EF9" w:rsidRPr="0093552D">
        <w:rPr>
          <w:rFonts w:ascii="Book Antiqua" w:hAnsi="Book Antiqua" w:cs="Times New Roman" w:hint="eastAsia"/>
          <w:sz w:val="24"/>
          <w:szCs w:val="24"/>
          <w:vertAlign w:val="superscript"/>
          <w:lang w:eastAsia="zh-CN"/>
        </w:rPr>
        <w:t>[26]</w:t>
      </w:r>
      <w:r w:rsidRPr="0093552D">
        <w:rPr>
          <w:rFonts w:ascii="Book Antiqua" w:hAnsi="Book Antiqua" w:cs="Times New Roman"/>
          <w:sz w:val="24"/>
          <w:szCs w:val="24"/>
        </w:rPr>
        <w:t xml:space="preserve"> investigated seropositivity of </w:t>
      </w:r>
      <w:r w:rsidRPr="0093552D">
        <w:rPr>
          <w:rFonts w:ascii="Book Antiqua" w:hAnsi="Book Antiqua" w:cs="Times New Roman"/>
          <w:i/>
          <w:sz w:val="24"/>
          <w:szCs w:val="24"/>
        </w:rPr>
        <w:t xml:space="preserve">H. pylori </w:t>
      </w:r>
      <w:r w:rsidRPr="0093552D">
        <w:rPr>
          <w:rFonts w:ascii="Book Antiqua" w:hAnsi="Book Antiqua" w:cs="Times New Roman"/>
          <w:sz w:val="24"/>
          <w:szCs w:val="24"/>
        </w:rPr>
        <w:t xml:space="preserve">by measuring serum IgG antibody titers of </w:t>
      </w:r>
      <w:r w:rsidRPr="0093552D">
        <w:rPr>
          <w:rFonts w:ascii="Book Antiqua" w:hAnsi="Book Antiqua" w:cs="Times New Roman"/>
          <w:i/>
          <w:sz w:val="24"/>
          <w:szCs w:val="24"/>
        </w:rPr>
        <w:t>H. pylori</w:t>
      </w:r>
      <w:r w:rsidRPr="0093552D">
        <w:rPr>
          <w:rFonts w:ascii="Book Antiqua" w:hAnsi="Book Antiqua" w:cs="Times New Roman"/>
          <w:sz w:val="24"/>
          <w:szCs w:val="24"/>
        </w:rPr>
        <w:t xml:space="preserve"> with enzyme-linked immunosorbent assay method. Accordingly, their study results revealed that there was no clear evidence to prove a causal relationship between psoriasis and </w:t>
      </w:r>
      <w:r w:rsidRPr="0093552D">
        <w:rPr>
          <w:rFonts w:ascii="Book Antiqua" w:hAnsi="Book Antiqua" w:cs="Times New Roman"/>
          <w:i/>
          <w:sz w:val="24"/>
          <w:szCs w:val="24"/>
        </w:rPr>
        <w:t>H. pylori</w:t>
      </w:r>
      <w:r w:rsidRPr="0093552D">
        <w:rPr>
          <w:rFonts w:ascii="Book Antiqua" w:hAnsi="Book Antiqua" w:cs="Times New Roman"/>
          <w:sz w:val="24"/>
          <w:szCs w:val="24"/>
        </w:rPr>
        <w:t xml:space="preserve"> infection</w:t>
      </w:r>
      <w:r w:rsidRPr="0093552D">
        <w:rPr>
          <w:rFonts w:ascii="Book Antiqua" w:hAnsi="Book Antiqua" w:cs="Times New Roman"/>
          <w:sz w:val="24"/>
          <w:szCs w:val="24"/>
          <w:vertAlign w:val="superscript"/>
        </w:rPr>
        <w:t>[26]</w:t>
      </w:r>
      <w:r w:rsidRPr="0093552D">
        <w:rPr>
          <w:rFonts w:ascii="Book Antiqua" w:hAnsi="Book Antiqua" w:cs="Times New Roman"/>
          <w:sz w:val="24"/>
          <w:szCs w:val="24"/>
        </w:rPr>
        <w:t xml:space="preserve">. </w:t>
      </w:r>
    </w:p>
    <w:p w:rsidR="00DC6B8B" w:rsidRPr="0093552D" w:rsidRDefault="00673B3B" w:rsidP="004E390F">
      <w:pPr>
        <w:spacing w:after="0" w:line="360" w:lineRule="auto"/>
        <w:ind w:firstLineChars="100" w:firstLine="240"/>
        <w:contextualSpacing/>
        <w:jc w:val="both"/>
        <w:rPr>
          <w:rFonts w:ascii="Book Antiqua" w:hAnsi="Book Antiqua" w:cs="Times New Roman"/>
          <w:sz w:val="24"/>
          <w:szCs w:val="24"/>
        </w:rPr>
      </w:pPr>
      <w:r w:rsidRPr="0093552D">
        <w:rPr>
          <w:rFonts w:ascii="Book Antiqua" w:hAnsi="Book Antiqua" w:cs="Times New Roman"/>
          <w:sz w:val="24"/>
          <w:szCs w:val="24"/>
        </w:rPr>
        <w:t xml:space="preserve">There have been several studies about the pathogenesis of psoriasis, which is regarded to be one of the most common and exceptional disease in dermatology practice. A lot of interest has been focused on the immune/inflammatory pathway in the pathogenesis of psoriasis. </w:t>
      </w:r>
    </w:p>
    <w:p w:rsidR="00DC6B8B" w:rsidRPr="0093552D" w:rsidRDefault="00673B3B" w:rsidP="004E390F">
      <w:pPr>
        <w:spacing w:after="0" w:line="360" w:lineRule="auto"/>
        <w:ind w:firstLineChars="100" w:firstLine="240"/>
        <w:contextualSpacing/>
        <w:jc w:val="both"/>
        <w:rPr>
          <w:rFonts w:ascii="Book Antiqua" w:hAnsi="Book Antiqua" w:cs="Times New Roman"/>
          <w:sz w:val="24"/>
          <w:szCs w:val="24"/>
        </w:rPr>
      </w:pPr>
      <w:r w:rsidRPr="0093552D">
        <w:rPr>
          <w:rFonts w:ascii="Book Antiqua" w:hAnsi="Book Antiqua" w:cs="Times New Roman"/>
          <w:sz w:val="24"/>
          <w:szCs w:val="24"/>
        </w:rPr>
        <w:t>Although the exact pathogenetic role of infectious agents remains to be determined and questions of paramount importance await to be answered, the superantigen theory has drawn growing interest in the immunopathogenesis of psoriasis</w:t>
      </w:r>
      <w:r w:rsidRPr="0093552D">
        <w:rPr>
          <w:rFonts w:ascii="Book Antiqua" w:hAnsi="Book Antiqua" w:cs="Times New Roman"/>
          <w:sz w:val="24"/>
          <w:szCs w:val="24"/>
          <w:vertAlign w:val="superscript"/>
        </w:rPr>
        <w:t>[19]</w:t>
      </w:r>
      <w:r w:rsidRPr="0093552D">
        <w:rPr>
          <w:rFonts w:ascii="Book Antiqua" w:hAnsi="Book Antiqua" w:cs="Times New Roman"/>
          <w:sz w:val="24"/>
          <w:szCs w:val="24"/>
        </w:rPr>
        <w:t xml:space="preserve">. It is obvious that there is a contradiction between the study results, which are about the causative role of </w:t>
      </w:r>
      <w:r w:rsidRPr="0093552D">
        <w:rPr>
          <w:rFonts w:ascii="Book Antiqua" w:hAnsi="Book Antiqua" w:cs="Times New Roman"/>
          <w:i/>
          <w:sz w:val="24"/>
          <w:szCs w:val="24"/>
        </w:rPr>
        <w:t>H. pylori</w:t>
      </w:r>
      <w:r w:rsidRPr="0093552D">
        <w:rPr>
          <w:rFonts w:ascii="Book Antiqua" w:hAnsi="Book Antiqua" w:cs="Times New Roman"/>
          <w:sz w:val="24"/>
          <w:szCs w:val="24"/>
        </w:rPr>
        <w:t xml:space="preserve"> in the development of psoriasis</w:t>
      </w:r>
      <w:r w:rsidRPr="0093552D">
        <w:rPr>
          <w:rFonts w:ascii="Book Antiqua" w:hAnsi="Book Antiqua" w:cs="Times New Roman"/>
          <w:sz w:val="24"/>
          <w:szCs w:val="24"/>
          <w:vertAlign w:val="superscript"/>
        </w:rPr>
        <w:t xml:space="preserve">[20-26] </w:t>
      </w:r>
      <w:r w:rsidRPr="0093552D">
        <w:rPr>
          <w:rFonts w:ascii="Book Antiqua" w:hAnsi="Book Antiqua" w:cs="Times New Roman"/>
          <w:sz w:val="24"/>
          <w:szCs w:val="24"/>
        </w:rPr>
        <w:t xml:space="preserve">and further studies are needed to elucidate this possible role. </w:t>
      </w:r>
    </w:p>
    <w:p w:rsidR="00DC6B8B" w:rsidRPr="0093552D" w:rsidRDefault="00DC6B8B" w:rsidP="004E390F">
      <w:pPr>
        <w:spacing w:after="0" w:line="360" w:lineRule="auto"/>
        <w:contextualSpacing/>
        <w:jc w:val="both"/>
        <w:rPr>
          <w:rFonts w:ascii="Book Antiqua" w:hAnsi="Book Antiqua" w:cs="Times New Roman"/>
          <w:sz w:val="24"/>
          <w:szCs w:val="24"/>
        </w:rPr>
      </w:pPr>
    </w:p>
    <w:p w:rsidR="00220DD4" w:rsidRPr="0093552D" w:rsidRDefault="004E390F" w:rsidP="004E390F">
      <w:pPr>
        <w:spacing w:after="0" w:line="360" w:lineRule="auto"/>
        <w:contextualSpacing/>
        <w:jc w:val="both"/>
        <w:rPr>
          <w:rFonts w:ascii="Book Antiqua" w:hAnsi="Book Antiqua" w:cs="Times New Roman"/>
          <w:sz w:val="24"/>
          <w:szCs w:val="24"/>
        </w:rPr>
      </w:pPr>
      <w:r w:rsidRPr="0093552D">
        <w:rPr>
          <w:rFonts w:ascii="Book Antiqua" w:hAnsi="Book Antiqua" w:cs="Times New Roman"/>
          <w:b/>
          <w:bCs/>
          <w:sz w:val="24"/>
          <w:szCs w:val="24"/>
        </w:rPr>
        <w:t>L</w:t>
      </w:r>
      <w:r w:rsidR="00E33BD0">
        <w:rPr>
          <w:rFonts w:ascii="Book Antiqua" w:hAnsi="Book Antiqua" w:cs="Times New Roman" w:hint="eastAsia"/>
          <w:b/>
          <w:bCs/>
          <w:sz w:val="24"/>
          <w:szCs w:val="24"/>
          <w:lang w:eastAsia="zh-CN"/>
        </w:rPr>
        <w:t>I</w:t>
      </w:r>
      <w:r w:rsidRPr="0093552D">
        <w:rPr>
          <w:rFonts w:ascii="Book Antiqua" w:hAnsi="Book Antiqua" w:cs="Times New Roman"/>
          <w:b/>
          <w:bCs/>
          <w:sz w:val="24"/>
          <w:szCs w:val="24"/>
        </w:rPr>
        <w:t>CHEN PLANUS</w:t>
      </w:r>
      <w:r w:rsidRPr="0093552D">
        <w:rPr>
          <w:rFonts w:ascii="Book Antiqua" w:hAnsi="Book Antiqua" w:cs="Times New Roman"/>
          <w:sz w:val="24"/>
          <w:szCs w:val="24"/>
        </w:rPr>
        <w:t xml:space="preserve"> </w:t>
      </w:r>
    </w:p>
    <w:p w:rsidR="00DC6B8B" w:rsidRPr="00E33BD0" w:rsidRDefault="00673B3B" w:rsidP="004E390F">
      <w:pPr>
        <w:spacing w:after="0" w:line="360" w:lineRule="auto"/>
        <w:contextualSpacing/>
        <w:jc w:val="both"/>
        <w:rPr>
          <w:rFonts w:ascii="Book Antiqua" w:hAnsi="Book Antiqua" w:cs="Times New Roman"/>
          <w:sz w:val="24"/>
          <w:szCs w:val="24"/>
          <w:lang w:eastAsia="zh-CN"/>
        </w:rPr>
      </w:pPr>
      <w:r w:rsidRPr="0093552D">
        <w:rPr>
          <w:rFonts w:ascii="Book Antiqua" w:hAnsi="Book Antiqua" w:cs="Times New Roman"/>
          <w:sz w:val="24"/>
          <w:szCs w:val="24"/>
        </w:rPr>
        <w:t>Lichen planus is a chronic, inflammatory, papulosquamous dermatosis that affects skin, scalp, nails and mucous membranes. Lichen planus is a distinctive disease, which is designated by well-known six “Ps” mnemonic, that stands for: pruritic, polygonal, planar, purple, papules and plaques. Although the etiology of lichen planus is still under discussion, it is believed that lichen planus is a T-cell mediated autoimmune disease, of which pathogenesis is centralized on abnormal immune response</w:t>
      </w:r>
      <w:r w:rsidRPr="0093552D">
        <w:rPr>
          <w:rFonts w:ascii="Book Antiqua" w:hAnsi="Book Antiqua" w:cs="Times New Roman"/>
          <w:sz w:val="24"/>
          <w:szCs w:val="24"/>
          <w:vertAlign w:val="superscript"/>
        </w:rPr>
        <w:t>[30,31]</w:t>
      </w:r>
      <w:r w:rsidRPr="0093552D">
        <w:rPr>
          <w:rFonts w:ascii="Book Antiqua" w:hAnsi="Book Antiqua" w:cs="Times New Roman"/>
          <w:sz w:val="24"/>
          <w:szCs w:val="24"/>
        </w:rPr>
        <w:t xml:space="preserve">. Up to date, several studies have been conducted to evaluate the relationship of </w:t>
      </w:r>
      <w:r w:rsidRPr="0093552D">
        <w:rPr>
          <w:rFonts w:ascii="Book Antiqua" w:hAnsi="Book Antiqua" w:cs="Times New Roman"/>
          <w:i/>
          <w:sz w:val="24"/>
          <w:szCs w:val="24"/>
        </w:rPr>
        <w:t>H. pylori</w:t>
      </w:r>
      <w:r w:rsidRPr="0093552D">
        <w:rPr>
          <w:rFonts w:ascii="Book Antiqua" w:hAnsi="Book Antiqua" w:cs="Times New Roman"/>
          <w:sz w:val="24"/>
          <w:szCs w:val="24"/>
        </w:rPr>
        <w:t xml:space="preserve"> with lichen planus</w:t>
      </w:r>
      <w:r w:rsidRPr="0093552D">
        <w:rPr>
          <w:rFonts w:ascii="Book Antiqua" w:hAnsi="Book Antiqua" w:cs="Times New Roman"/>
          <w:sz w:val="24"/>
          <w:szCs w:val="24"/>
          <w:vertAlign w:val="superscript"/>
        </w:rPr>
        <w:t>[24,32-37]</w:t>
      </w:r>
      <w:r w:rsidRPr="0093552D">
        <w:rPr>
          <w:rFonts w:ascii="Book Antiqua" w:hAnsi="Book Antiqua" w:cs="Times New Roman"/>
          <w:sz w:val="24"/>
          <w:szCs w:val="24"/>
        </w:rPr>
        <w:t>. In one of the earlier studies, it was revealed that the prevalence of peptic ulcer was three-fold higher in patients with chronic/repeating lichen planus when compared with controls</w:t>
      </w:r>
      <w:r w:rsidRPr="0093552D">
        <w:rPr>
          <w:rFonts w:ascii="Book Antiqua" w:hAnsi="Book Antiqua" w:cs="Times New Roman"/>
          <w:sz w:val="24"/>
          <w:szCs w:val="24"/>
          <w:vertAlign w:val="superscript"/>
        </w:rPr>
        <w:t>[32]</w:t>
      </w:r>
      <w:r w:rsidRPr="0093552D">
        <w:rPr>
          <w:rFonts w:ascii="Book Antiqua" w:hAnsi="Book Antiqua" w:cs="Times New Roman"/>
          <w:sz w:val="24"/>
          <w:szCs w:val="24"/>
        </w:rPr>
        <w:t xml:space="preserve">. </w:t>
      </w:r>
    </w:p>
    <w:p w:rsidR="00220DD4" w:rsidRPr="0093552D" w:rsidRDefault="00673B3B" w:rsidP="004E390F">
      <w:pPr>
        <w:spacing w:after="0" w:line="360" w:lineRule="auto"/>
        <w:ind w:firstLineChars="100" w:firstLine="240"/>
        <w:contextualSpacing/>
        <w:jc w:val="both"/>
        <w:rPr>
          <w:rFonts w:ascii="Book Antiqua" w:hAnsi="Book Antiqua" w:cs="Times New Roman"/>
          <w:sz w:val="24"/>
          <w:szCs w:val="24"/>
        </w:rPr>
      </w:pPr>
      <w:r w:rsidRPr="0093552D">
        <w:rPr>
          <w:rFonts w:ascii="Book Antiqua" w:hAnsi="Book Antiqua" w:cs="Times New Roman"/>
          <w:sz w:val="24"/>
          <w:szCs w:val="24"/>
        </w:rPr>
        <w:t xml:space="preserve">In a hospital based cross-sectional descriptive study, </w:t>
      </w:r>
      <w:r w:rsidRPr="0093552D">
        <w:rPr>
          <w:rFonts w:ascii="Book Antiqua" w:hAnsi="Book Antiqua" w:cs="Times New Roman"/>
          <w:i/>
          <w:sz w:val="24"/>
          <w:szCs w:val="24"/>
        </w:rPr>
        <w:t>H. pylori</w:t>
      </w:r>
      <w:r w:rsidRPr="0093552D">
        <w:rPr>
          <w:rFonts w:ascii="Book Antiqua" w:hAnsi="Book Antiqua" w:cs="Times New Roman"/>
          <w:sz w:val="24"/>
          <w:szCs w:val="24"/>
        </w:rPr>
        <w:t xml:space="preserve"> stool antigen was assessed in 105 lichen planus patients and it was found out that stool antigen was positive in 77% of the patients</w:t>
      </w:r>
      <w:r w:rsidRPr="0093552D">
        <w:rPr>
          <w:rFonts w:ascii="Book Antiqua" w:hAnsi="Book Antiqua" w:cs="Times New Roman"/>
          <w:sz w:val="24"/>
          <w:szCs w:val="24"/>
          <w:vertAlign w:val="superscript"/>
        </w:rPr>
        <w:t>[33]</w:t>
      </w:r>
      <w:r w:rsidR="00974A6B" w:rsidRPr="0093552D">
        <w:rPr>
          <w:rFonts w:ascii="Book Antiqua" w:hAnsi="Book Antiqua" w:cs="Times New Roman"/>
          <w:sz w:val="24"/>
          <w:szCs w:val="24"/>
        </w:rPr>
        <w:t>. Likewise, Moravvej </w:t>
      </w:r>
      <w:r w:rsidR="00974A6B" w:rsidRPr="0093552D">
        <w:rPr>
          <w:rFonts w:ascii="Book Antiqua" w:hAnsi="Book Antiqua" w:cs="Times New Roman"/>
          <w:i/>
          <w:sz w:val="24"/>
          <w:szCs w:val="24"/>
        </w:rPr>
        <w:t>et al</w:t>
      </w:r>
      <w:r w:rsidR="00974A6B" w:rsidRPr="0093552D">
        <w:rPr>
          <w:rFonts w:ascii="Book Antiqua" w:hAnsi="Book Antiqua" w:cs="Times New Roman"/>
          <w:sz w:val="24"/>
          <w:szCs w:val="24"/>
          <w:vertAlign w:val="superscript"/>
        </w:rPr>
        <w:t>[34]</w:t>
      </w:r>
      <w:r w:rsidRPr="0093552D">
        <w:rPr>
          <w:rFonts w:ascii="Book Antiqua" w:hAnsi="Book Antiqua" w:cs="Times New Roman"/>
          <w:sz w:val="24"/>
          <w:szCs w:val="24"/>
        </w:rPr>
        <w:t xml:space="preserve"> demonstrated higher </w:t>
      </w:r>
      <w:r w:rsidRPr="0093552D">
        <w:rPr>
          <w:rFonts w:ascii="Book Antiqua" w:hAnsi="Book Antiqua" w:cs="Times New Roman"/>
          <w:sz w:val="24"/>
          <w:szCs w:val="24"/>
          <w:vertAlign w:val="superscript"/>
        </w:rPr>
        <w:t>13</w:t>
      </w:r>
      <w:r w:rsidRPr="0093552D">
        <w:rPr>
          <w:rFonts w:ascii="Book Antiqua" w:hAnsi="Book Antiqua" w:cs="Times New Roman"/>
          <w:sz w:val="24"/>
          <w:szCs w:val="24"/>
        </w:rPr>
        <w:t>C-UBT rates in patients with lichen planus when compared with the control group. These studies suggest that H. pylori has a role in the etiology of lichen planus. A possible</w:t>
      </w:r>
      <w:r w:rsidR="007433D2" w:rsidRPr="0093552D">
        <w:rPr>
          <w:rFonts w:ascii="Book Antiqua" w:hAnsi="Book Antiqua" w:cs="Times New Roman"/>
          <w:sz w:val="24"/>
          <w:szCs w:val="24"/>
        </w:rPr>
        <w:t xml:space="preserve"> </w:t>
      </w:r>
      <w:r w:rsidRPr="0093552D">
        <w:rPr>
          <w:rFonts w:ascii="Book Antiqua" w:hAnsi="Book Antiqua" w:cs="Times New Roman"/>
          <w:sz w:val="24"/>
          <w:szCs w:val="24"/>
        </w:rPr>
        <w:t>mechanism of pathogenesis relies on in the induction of autoimmunity by infectious agents. Lichen planus is a multifactorial disease, in which certain infectious diseases have been proposed to be associated with autoimmune processes in susceptible individuals</w:t>
      </w:r>
      <w:r w:rsidRPr="0093552D">
        <w:rPr>
          <w:rFonts w:ascii="Book Antiqua" w:hAnsi="Book Antiqua" w:cs="Times New Roman"/>
          <w:sz w:val="24"/>
          <w:szCs w:val="24"/>
          <w:vertAlign w:val="superscript"/>
        </w:rPr>
        <w:t>[32]</w:t>
      </w:r>
      <w:r w:rsidRPr="0093552D">
        <w:rPr>
          <w:rFonts w:ascii="Book Antiqua" w:hAnsi="Book Antiqua" w:cs="Times New Roman"/>
          <w:sz w:val="24"/>
          <w:szCs w:val="24"/>
        </w:rPr>
        <w:t xml:space="preserve">. </w:t>
      </w:r>
    </w:p>
    <w:p w:rsidR="00DC6B8B" w:rsidRPr="0093552D" w:rsidRDefault="00673B3B" w:rsidP="004E390F">
      <w:pPr>
        <w:spacing w:after="0" w:line="360" w:lineRule="auto"/>
        <w:ind w:firstLineChars="100" w:firstLine="240"/>
        <w:contextualSpacing/>
        <w:jc w:val="both"/>
        <w:rPr>
          <w:rFonts w:ascii="Book Antiqua" w:hAnsi="Book Antiqua" w:cs="Times New Roman"/>
          <w:sz w:val="24"/>
          <w:szCs w:val="24"/>
        </w:rPr>
      </w:pPr>
      <w:r w:rsidRPr="0093552D">
        <w:rPr>
          <w:rFonts w:ascii="Book Antiqua" w:hAnsi="Book Antiqua" w:cs="Times New Roman"/>
          <w:sz w:val="24"/>
          <w:szCs w:val="24"/>
        </w:rPr>
        <w:t xml:space="preserve">On the other hand, in the literature there are studies which do not establish any clear evidence of causality relationship between </w:t>
      </w:r>
      <w:r w:rsidRPr="0093552D">
        <w:rPr>
          <w:rFonts w:ascii="Book Antiqua" w:hAnsi="Book Antiqua" w:cs="Times New Roman"/>
          <w:i/>
          <w:sz w:val="24"/>
          <w:szCs w:val="24"/>
        </w:rPr>
        <w:t>H. pylori</w:t>
      </w:r>
      <w:r w:rsidRPr="0093552D">
        <w:rPr>
          <w:rFonts w:ascii="Book Antiqua" w:hAnsi="Book Antiqua" w:cs="Times New Roman"/>
          <w:sz w:val="24"/>
          <w:szCs w:val="24"/>
        </w:rPr>
        <w:t xml:space="preserve"> and lichen planus. In one of them, </w:t>
      </w:r>
      <w:r w:rsidRPr="0093552D">
        <w:rPr>
          <w:rFonts w:ascii="Book Antiqua" w:hAnsi="Book Antiqua" w:cs="Times New Roman"/>
          <w:sz w:val="24"/>
          <w:szCs w:val="24"/>
          <w:vertAlign w:val="superscript"/>
        </w:rPr>
        <w:t>13</w:t>
      </w:r>
      <w:r w:rsidRPr="0093552D">
        <w:rPr>
          <w:rFonts w:ascii="Book Antiqua" w:hAnsi="Book Antiqua" w:cs="Times New Roman"/>
          <w:sz w:val="24"/>
          <w:szCs w:val="24"/>
        </w:rPr>
        <w:t xml:space="preserve">C-UBT performed in 30 patients with cutaneous lichen planus, in 30 patients with oral lichen planus, and in 30 healthy individuals. Accordingly, no significant association was found between lichen planus and </w:t>
      </w:r>
      <w:r w:rsidRPr="0093552D">
        <w:rPr>
          <w:rFonts w:ascii="Book Antiqua" w:hAnsi="Book Antiqua" w:cs="Times New Roman"/>
          <w:i/>
          <w:sz w:val="24"/>
          <w:szCs w:val="24"/>
        </w:rPr>
        <w:t>H. pylori</w:t>
      </w:r>
      <w:r w:rsidRPr="0093552D">
        <w:rPr>
          <w:rFonts w:ascii="Book Antiqua" w:hAnsi="Book Antiqua" w:cs="Times New Roman"/>
          <w:sz w:val="24"/>
          <w:szCs w:val="24"/>
        </w:rPr>
        <w:t xml:space="preserve"> infection</w:t>
      </w:r>
      <w:r w:rsidRPr="0093552D">
        <w:rPr>
          <w:rFonts w:ascii="Book Antiqua" w:hAnsi="Book Antiqua" w:cs="Times New Roman"/>
          <w:sz w:val="24"/>
          <w:szCs w:val="24"/>
          <w:vertAlign w:val="superscript"/>
        </w:rPr>
        <w:t>[35]</w:t>
      </w:r>
      <w:r w:rsidR="00974A6B" w:rsidRPr="0093552D">
        <w:rPr>
          <w:rFonts w:ascii="Book Antiqua" w:hAnsi="Book Antiqua" w:cs="Times New Roman"/>
          <w:sz w:val="24"/>
          <w:szCs w:val="24"/>
        </w:rPr>
        <w:t xml:space="preserve">. Dauden </w:t>
      </w:r>
      <w:r w:rsidR="00974A6B" w:rsidRPr="0093552D">
        <w:rPr>
          <w:rFonts w:ascii="Book Antiqua" w:hAnsi="Book Antiqua" w:cs="Times New Roman"/>
          <w:i/>
          <w:sz w:val="24"/>
          <w:szCs w:val="24"/>
        </w:rPr>
        <w:t>et al</w:t>
      </w:r>
      <w:r w:rsidR="00974A6B" w:rsidRPr="0093552D">
        <w:rPr>
          <w:rFonts w:ascii="Book Antiqua" w:hAnsi="Book Antiqua" w:cs="Times New Roman"/>
          <w:sz w:val="24"/>
          <w:szCs w:val="24"/>
          <w:vertAlign w:val="superscript"/>
        </w:rPr>
        <w:t>[24]</w:t>
      </w:r>
      <w:r w:rsidRPr="0093552D">
        <w:rPr>
          <w:rFonts w:ascii="Book Antiqua" w:hAnsi="Book Antiqua" w:cs="Times New Roman"/>
          <w:sz w:val="24"/>
          <w:szCs w:val="24"/>
        </w:rPr>
        <w:t xml:space="preserve"> also investigated the prevalence of </w:t>
      </w:r>
      <w:r w:rsidRPr="0093552D">
        <w:rPr>
          <w:rFonts w:ascii="Book Antiqua" w:hAnsi="Book Antiqua" w:cs="Times New Roman"/>
          <w:i/>
          <w:sz w:val="24"/>
          <w:szCs w:val="24"/>
        </w:rPr>
        <w:t xml:space="preserve">H. pylori </w:t>
      </w:r>
      <w:r w:rsidRPr="0093552D">
        <w:rPr>
          <w:rFonts w:ascii="Book Antiqua" w:hAnsi="Book Antiqua" w:cs="Times New Roman"/>
          <w:sz w:val="24"/>
          <w:szCs w:val="24"/>
        </w:rPr>
        <w:t xml:space="preserve">infection in patients with psoriasis and lichen planus by performing </w:t>
      </w:r>
      <w:r w:rsidRPr="0093552D">
        <w:rPr>
          <w:rFonts w:ascii="Book Antiqua" w:hAnsi="Book Antiqua" w:cs="Times New Roman"/>
          <w:sz w:val="24"/>
          <w:szCs w:val="24"/>
          <w:vertAlign w:val="superscript"/>
        </w:rPr>
        <w:t>13</w:t>
      </w:r>
      <w:r w:rsidRPr="0093552D">
        <w:rPr>
          <w:rFonts w:ascii="Book Antiqua" w:hAnsi="Book Antiqua" w:cs="Times New Roman"/>
          <w:sz w:val="24"/>
          <w:szCs w:val="24"/>
        </w:rPr>
        <w:t>C-UBT</w:t>
      </w:r>
      <w:r w:rsidR="007433D2" w:rsidRPr="0093552D">
        <w:rPr>
          <w:rFonts w:ascii="Book Antiqua" w:hAnsi="Book Antiqua" w:cs="Times New Roman"/>
          <w:sz w:val="24"/>
          <w:szCs w:val="24"/>
        </w:rPr>
        <w:t xml:space="preserve"> </w:t>
      </w:r>
      <w:r w:rsidRPr="0093552D">
        <w:rPr>
          <w:rFonts w:ascii="Book Antiqua" w:hAnsi="Book Antiqua" w:cs="Times New Roman"/>
          <w:sz w:val="24"/>
          <w:szCs w:val="24"/>
        </w:rPr>
        <w:t xml:space="preserve">and their study did not prove any pathogenetic role of </w:t>
      </w:r>
      <w:r w:rsidRPr="0093552D">
        <w:rPr>
          <w:rFonts w:ascii="Book Antiqua" w:hAnsi="Book Antiqua" w:cs="Times New Roman"/>
          <w:i/>
          <w:sz w:val="24"/>
          <w:szCs w:val="24"/>
        </w:rPr>
        <w:t xml:space="preserve">H. pylori </w:t>
      </w:r>
      <w:r w:rsidRPr="0093552D">
        <w:rPr>
          <w:rFonts w:ascii="Book Antiqua" w:hAnsi="Book Antiqua" w:cs="Times New Roman"/>
          <w:sz w:val="24"/>
          <w:szCs w:val="24"/>
        </w:rPr>
        <w:t>in the development of psoriasis and lichen planus</w:t>
      </w:r>
      <w:r w:rsidRPr="0093552D">
        <w:rPr>
          <w:rFonts w:ascii="Book Antiqua" w:hAnsi="Book Antiqua" w:cs="Times New Roman"/>
          <w:sz w:val="24"/>
          <w:szCs w:val="24"/>
          <w:vertAlign w:val="superscript"/>
        </w:rPr>
        <w:t>[24]</w:t>
      </w:r>
      <w:r w:rsidRPr="0093552D">
        <w:rPr>
          <w:rFonts w:ascii="Book Antiqua" w:hAnsi="Book Antiqua" w:cs="Times New Roman"/>
          <w:sz w:val="24"/>
          <w:szCs w:val="24"/>
        </w:rPr>
        <w:t>.</w:t>
      </w:r>
      <w:r w:rsidR="00590BAB" w:rsidRPr="0093552D">
        <w:rPr>
          <w:rFonts w:ascii="Book Antiqua" w:hAnsi="Book Antiqua" w:cs="Times New Roman"/>
          <w:sz w:val="24"/>
          <w:szCs w:val="24"/>
        </w:rPr>
        <w:t xml:space="preserve"> </w:t>
      </w:r>
      <w:r w:rsidRPr="0093552D">
        <w:rPr>
          <w:rFonts w:ascii="Book Antiqua" w:hAnsi="Book Antiqua" w:cs="Times New Roman"/>
          <w:sz w:val="24"/>
          <w:szCs w:val="24"/>
        </w:rPr>
        <w:t xml:space="preserve">Moreover, there are studies particularly focusing on the relationship of </w:t>
      </w:r>
      <w:r w:rsidRPr="0093552D">
        <w:rPr>
          <w:rFonts w:ascii="Book Antiqua" w:hAnsi="Book Antiqua" w:cs="Times New Roman"/>
          <w:i/>
          <w:sz w:val="24"/>
          <w:szCs w:val="24"/>
        </w:rPr>
        <w:t>H. pylori</w:t>
      </w:r>
      <w:r w:rsidRPr="0093552D">
        <w:rPr>
          <w:rFonts w:ascii="Book Antiqua" w:hAnsi="Book Antiqua" w:cs="Times New Roman"/>
          <w:sz w:val="24"/>
          <w:szCs w:val="24"/>
        </w:rPr>
        <w:t xml:space="preserve"> with oral lichen planus, which </w:t>
      </w:r>
      <w:r w:rsidR="002A129A" w:rsidRPr="0093552D">
        <w:rPr>
          <w:rFonts w:ascii="Book Antiqua" w:hAnsi="Book Antiqua" w:cs="Times New Roman"/>
          <w:sz w:val="24"/>
          <w:szCs w:val="24"/>
        </w:rPr>
        <w:t xml:space="preserve">also </w:t>
      </w:r>
      <w:r w:rsidRPr="0093552D">
        <w:rPr>
          <w:rFonts w:ascii="Book Antiqua" w:hAnsi="Book Antiqua" w:cs="Times New Roman"/>
          <w:sz w:val="24"/>
          <w:szCs w:val="24"/>
        </w:rPr>
        <w:t xml:space="preserve">do not </w:t>
      </w:r>
      <w:r w:rsidR="002A129A" w:rsidRPr="0093552D">
        <w:rPr>
          <w:rFonts w:ascii="Book Antiqua" w:hAnsi="Book Antiqua" w:cs="Times New Roman"/>
          <w:sz w:val="24"/>
          <w:szCs w:val="24"/>
        </w:rPr>
        <w:t>support the pathogenetic role</w:t>
      </w:r>
      <w:r w:rsidRPr="0093552D">
        <w:rPr>
          <w:rFonts w:ascii="Book Antiqua" w:hAnsi="Book Antiqua" w:cs="Times New Roman"/>
          <w:sz w:val="24"/>
          <w:szCs w:val="24"/>
          <w:vertAlign w:val="superscript"/>
        </w:rPr>
        <w:t>[36,37]</w:t>
      </w:r>
      <w:r w:rsidRPr="0093552D">
        <w:rPr>
          <w:rFonts w:ascii="Book Antiqua" w:hAnsi="Book Antiqua" w:cs="Times New Roman"/>
          <w:sz w:val="24"/>
          <w:szCs w:val="24"/>
        </w:rPr>
        <w:t>.</w:t>
      </w:r>
      <w:r w:rsidR="002A129A" w:rsidRPr="0093552D">
        <w:rPr>
          <w:rFonts w:ascii="Book Antiqua" w:hAnsi="Book Antiqua" w:cs="Times New Roman"/>
          <w:sz w:val="24"/>
          <w:szCs w:val="24"/>
        </w:rPr>
        <w:t xml:space="preserve"> </w:t>
      </w:r>
      <w:r w:rsidRPr="0093552D">
        <w:rPr>
          <w:rFonts w:ascii="Book Antiqua" w:hAnsi="Book Antiqua" w:cs="Times New Roman"/>
          <w:sz w:val="24"/>
          <w:szCs w:val="24"/>
        </w:rPr>
        <w:t xml:space="preserve">As in psoriasis, the association of </w:t>
      </w:r>
      <w:r w:rsidRPr="0093552D">
        <w:rPr>
          <w:rFonts w:ascii="Book Antiqua" w:hAnsi="Book Antiqua" w:cs="Times New Roman"/>
          <w:i/>
          <w:sz w:val="24"/>
          <w:szCs w:val="24"/>
        </w:rPr>
        <w:t>H.pylori</w:t>
      </w:r>
      <w:r w:rsidRPr="0093552D">
        <w:rPr>
          <w:rFonts w:ascii="Book Antiqua" w:hAnsi="Book Antiqua" w:cs="Times New Roman"/>
          <w:sz w:val="24"/>
          <w:szCs w:val="24"/>
        </w:rPr>
        <w:t xml:space="preserve"> with lichen planus seems to be mainly explained by induction of autoimmunity by infectious agents</w:t>
      </w:r>
      <w:r w:rsidRPr="0093552D">
        <w:rPr>
          <w:rFonts w:ascii="Book Antiqua" w:hAnsi="Book Antiqua" w:cs="Times New Roman"/>
          <w:sz w:val="24"/>
          <w:szCs w:val="24"/>
          <w:vertAlign w:val="superscript"/>
        </w:rPr>
        <w:t>[32]</w:t>
      </w:r>
      <w:r w:rsidRPr="0093552D">
        <w:rPr>
          <w:rFonts w:ascii="Book Antiqua" w:hAnsi="Book Antiqua" w:cs="Times New Roman"/>
          <w:sz w:val="24"/>
          <w:szCs w:val="24"/>
        </w:rPr>
        <w:t>. However, there are studies with conflicting results</w:t>
      </w:r>
      <w:r w:rsidRPr="0093552D">
        <w:rPr>
          <w:rFonts w:ascii="Book Antiqua" w:hAnsi="Book Antiqua" w:cs="Times New Roman"/>
          <w:sz w:val="24"/>
          <w:szCs w:val="24"/>
          <w:vertAlign w:val="superscript"/>
        </w:rPr>
        <w:t>[24,32-37]</w:t>
      </w:r>
      <w:r w:rsidRPr="0093552D">
        <w:rPr>
          <w:rFonts w:ascii="Book Antiqua" w:hAnsi="Book Antiqua" w:cs="Times New Roman"/>
          <w:sz w:val="24"/>
          <w:szCs w:val="24"/>
        </w:rPr>
        <w:t xml:space="preserve">.We suppose that further studies will demonstrate the presumed role of </w:t>
      </w:r>
      <w:r w:rsidRPr="0093552D">
        <w:rPr>
          <w:rFonts w:ascii="Book Antiqua" w:hAnsi="Book Antiqua" w:cs="Times New Roman"/>
          <w:i/>
          <w:sz w:val="24"/>
          <w:szCs w:val="24"/>
        </w:rPr>
        <w:t>H. pylori</w:t>
      </w:r>
      <w:r w:rsidRPr="0093552D">
        <w:rPr>
          <w:rFonts w:ascii="Book Antiqua" w:hAnsi="Book Antiqua" w:cs="Times New Roman"/>
          <w:sz w:val="24"/>
          <w:szCs w:val="24"/>
        </w:rPr>
        <w:t xml:space="preserve"> in the pathogenesis of lichen planus.</w:t>
      </w:r>
      <w:r w:rsidR="007433D2" w:rsidRPr="0093552D">
        <w:rPr>
          <w:rFonts w:ascii="Book Antiqua" w:hAnsi="Book Antiqua" w:cs="Times New Roman"/>
          <w:sz w:val="24"/>
          <w:szCs w:val="24"/>
        </w:rPr>
        <w:t xml:space="preserve"> </w:t>
      </w:r>
    </w:p>
    <w:p w:rsidR="00DC6B8B" w:rsidRPr="0093552D" w:rsidRDefault="00DC6B8B" w:rsidP="004E390F">
      <w:pPr>
        <w:spacing w:after="0" w:line="360" w:lineRule="auto"/>
        <w:contextualSpacing/>
        <w:jc w:val="both"/>
        <w:rPr>
          <w:rFonts w:ascii="Book Antiqua" w:hAnsi="Book Antiqua" w:cs="Times New Roman"/>
          <w:sz w:val="24"/>
          <w:szCs w:val="24"/>
        </w:rPr>
      </w:pPr>
    </w:p>
    <w:p w:rsidR="00220DD4" w:rsidRPr="0093552D" w:rsidRDefault="004E390F" w:rsidP="004E390F">
      <w:pPr>
        <w:spacing w:after="0" w:line="360" w:lineRule="auto"/>
        <w:contextualSpacing/>
        <w:jc w:val="both"/>
        <w:rPr>
          <w:rFonts w:ascii="Book Antiqua" w:hAnsi="Book Antiqua" w:cs="Times New Roman"/>
          <w:sz w:val="24"/>
          <w:szCs w:val="24"/>
        </w:rPr>
      </w:pPr>
      <w:r w:rsidRPr="0093552D">
        <w:rPr>
          <w:rFonts w:ascii="Book Antiqua" w:hAnsi="Book Antiqua" w:cs="Times New Roman"/>
          <w:b/>
          <w:bCs/>
          <w:sz w:val="24"/>
          <w:szCs w:val="24"/>
        </w:rPr>
        <w:t>PRUR</w:t>
      </w:r>
      <w:r w:rsidR="00E33BD0">
        <w:rPr>
          <w:rFonts w:ascii="Book Antiqua" w:hAnsi="Book Antiqua" w:cs="Times New Roman" w:hint="eastAsia"/>
          <w:b/>
          <w:bCs/>
          <w:sz w:val="24"/>
          <w:szCs w:val="24"/>
          <w:lang w:eastAsia="zh-CN"/>
        </w:rPr>
        <w:t>I</w:t>
      </w:r>
      <w:r w:rsidRPr="0093552D">
        <w:rPr>
          <w:rFonts w:ascii="Book Antiqua" w:hAnsi="Book Antiqua" w:cs="Times New Roman"/>
          <w:b/>
          <w:bCs/>
          <w:sz w:val="24"/>
          <w:szCs w:val="24"/>
        </w:rPr>
        <w:t>TUS AND PRUR</w:t>
      </w:r>
      <w:r w:rsidR="00E33BD0">
        <w:rPr>
          <w:rFonts w:ascii="Book Antiqua" w:hAnsi="Book Antiqua" w:cs="Times New Roman" w:hint="eastAsia"/>
          <w:b/>
          <w:bCs/>
          <w:sz w:val="24"/>
          <w:szCs w:val="24"/>
          <w:lang w:eastAsia="zh-CN"/>
        </w:rPr>
        <w:t>I</w:t>
      </w:r>
      <w:r w:rsidRPr="0093552D">
        <w:rPr>
          <w:rFonts w:ascii="Book Antiqua" w:hAnsi="Book Antiqua" w:cs="Times New Roman"/>
          <w:b/>
          <w:bCs/>
          <w:sz w:val="24"/>
          <w:szCs w:val="24"/>
        </w:rPr>
        <w:t>GO NODULAR</w:t>
      </w:r>
      <w:r w:rsidR="00E33BD0">
        <w:rPr>
          <w:rFonts w:ascii="Book Antiqua" w:hAnsi="Book Antiqua" w:cs="Times New Roman" w:hint="eastAsia"/>
          <w:b/>
          <w:bCs/>
          <w:sz w:val="24"/>
          <w:szCs w:val="24"/>
          <w:lang w:eastAsia="zh-CN"/>
        </w:rPr>
        <w:t>I</w:t>
      </w:r>
      <w:r w:rsidRPr="0093552D">
        <w:rPr>
          <w:rFonts w:ascii="Book Antiqua" w:hAnsi="Book Antiqua" w:cs="Times New Roman"/>
          <w:b/>
          <w:bCs/>
          <w:sz w:val="24"/>
          <w:szCs w:val="24"/>
        </w:rPr>
        <w:t>S</w:t>
      </w:r>
      <w:r w:rsidRPr="0093552D">
        <w:rPr>
          <w:rFonts w:ascii="Book Antiqua" w:hAnsi="Book Antiqua" w:cs="Times New Roman"/>
          <w:sz w:val="24"/>
          <w:szCs w:val="24"/>
        </w:rPr>
        <w:t xml:space="preserve"> </w:t>
      </w:r>
    </w:p>
    <w:p w:rsidR="00220DD4" w:rsidRPr="0093552D" w:rsidRDefault="00673B3B" w:rsidP="004E390F">
      <w:pPr>
        <w:spacing w:after="0" w:line="360" w:lineRule="auto"/>
        <w:contextualSpacing/>
        <w:jc w:val="both"/>
        <w:rPr>
          <w:rFonts w:ascii="Book Antiqua" w:hAnsi="Book Antiqua" w:cs="Times New Roman"/>
          <w:sz w:val="24"/>
          <w:szCs w:val="24"/>
        </w:rPr>
      </w:pPr>
      <w:r w:rsidRPr="0093552D">
        <w:rPr>
          <w:rFonts w:ascii="Book Antiqua" w:hAnsi="Book Antiqua" w:cs="Times New Roman"/>
          <w:sz w:val="24"/>
          <w:szCs w:val="24"/>
        </w:rPr>
        <w:t>Pruritus, which is a common manifestation of several dermatologic diseases is defined as an unpleasant sensation</w:t>
      </w:r>
      <w:r w:rsidR="00F73E13" w:rsidRPr="0093552D">
        <w:rPr>
          <w:rFonts w:ascii="Book Antiqua" w:hAnsi="Book Antiqua" w:cs="Times New Roman"/>
          <w:sz w:val="24"/>
          <w:szCs w:val="24"/>
        </w:rPr>
        <w:t xml:space="preserve"> </w:t>
      </w:r>
      <w:r w:rsidRPr="0093552D">
        <w:rPr>
          <w:rFonts w:ascii="Book Antiqua" w:hAnsi="Book Antiqua" w:cs="Times New Roman"/>
          <w:sz w:val="24"/>
          <w:szCs w:val="24"/>
        </w:rPr>
        <w:t>that causes an intense desire to scratch. Pruritus is not only a symptom of a dermatosis, but also appears to be related with several systemic, neurologic and psychologic diseases</w:t>
      </w:r>
      <w:r w:rsidRPr="0093552D">
        <w:rPr>
          <w:rFonts w:ascii="Book Antiqua" w:hAnsi="Book Antiqua" w:cs="Times New Roman"/>
          <w:sz w:val="24"/>
          <w:szCs w:val="24"/>
          <w:vertAlign w:val="superscript"/>
        </w:rPr>
        <w:t>[38]</w:t>
      </w:r>
      <w:r w:rsidRPr="0093552D">
        <w:rPr>
          <w:rFonts w:ascii="Book Antiqua" w:hAnsi="Book Antiqua" w:cs="Times New Roman"/>
          <w:sz w:val="24"/>
          <w:szCs w:val="24"/>
        </w:rPr>
        <w:t>. Prurigo nodularis is a chronic dermatosis characterized by multiple lichenified papulonodular lesions located especially on extensor surfaces of the limbs. Prurigo nodularis is an intensely pruritic condition, which is almost entirely resistant to treatment. Although the etiology of prurigo nodularis has not been fully elucidated yet, a wide variety of systemic diseases have been implicated in the pathogenesis of prurigo nodularis</w:t>
      </w:r>
      <w:r w:rsidRPr="0093552D">
        <w:rPr>
          <w:rFonts w:ascii="Book Antiqua" w:hAnsi="Book Antiqua" w:cs="Times New Roman"/>
          <w:sz w:val="24"/>
          <w:szCs w:val="24"/>
          <w:vertAlign w:val="superscript"/>
        </w:rPr>
        <w:t>[39,40]</w:t>
      </w:r>
      <w:r w:rsidRPr="0093552D">
        <w:rPr>
          <w:rFonts w:ascii="Book Antiqua" w:hAnsi="Book Antiqua" w:cs="Times New Roman"/>
          <w:sz w:val="24"/>
          <w:szCs w:val="24"/>
        </w:rPr>
        <w:t xml:space="preserve">. </w:t>
      </w:r>
    </w:p>
    <w:p w:rsidR="00220DD4" w:rsidRPr="0093552D" w:rsidRDefault="003F50A1" w:rsidP="004E390F">
      <w:pPr>
        <w:spacing w:after="0" w:line="360" w:lineRule="auto"/>
        <w:ind w:firstLineChars="100" w:firstLine="240"/>
        <w:contextualSpacing/>
        <w:jc w:val="both"/>
        <w:rPr>
          <w:rFonts w:ascii="Book Antiqua" w:hAnsi="Book Antiqua" w:cs="Times New Roman"/>
          <w:sz w:val="24"/>
          <w:szCs w:val="24"/>
        </w:rPr>
      </w:pPr>
      <w:r w:rsidRPr="0093552D">
        <w:rPr>
          <w:rFonts w:ascii="Book Antiqua" w:hAnsi="Book Antiqua" w:cs="Times New Roman"/>
          <w:i/>
          <w:sz w:val="24"/>
          <w:szCs w:val="24"/>
        </w:rPr>
        <w:t>H. pylori</w:t>
      </w:r>
      <w:r w:rsidRPr="0093552D">
        <w:rPr>
          <w:rFonts w:ascii="Book Antiqua" w:hAnsi="Book Antiqua" w:cs="Times New Roman"/>
          <w:sz w:val="24"/>
          <w:szCs w:val="24"/>
        </w:rPr>
        <w:t xml:space="preserve"> </w:t>
      </w:r>
      <w:r w:rsidR="00673B3B" w:rsidRPr="0093552D">
        <w:rPr>
          <w:rFonts w:ascii="Book Antiqua" w:hAnsi="Book Antiqua" w:cs="Times New Roman"/>
          <w:sz w:val="24"/>
          <w:szCs w:val="24"/>
        </w:rPr>
        <w:t>is one of the infections which has been reported to be associated with chronic pruritus and prurigo nodularis</w:t>
      </w:r>
      <w:r w:rsidR="00673B3B" w:rsidRPr="0093552D">
        <w:rPr>
          <w:rFonts w:ascii="Book Antiqua" w:hAnsi="Book Antiqua" w:cs="Times New Roman"/>
          <w:sz w:val="24"/>
          <w:szCs w:val="24"/>
          <w:vertAlign w:val="superscript"/>
        </w:rPr>
        <w:t>[19,41-44]</w:t>
      </w:r>
      <w:r w:rsidR="004E390F" w:rsidRPr="0093552D">
        <w:rPr>
          <w:rFonts w:ascii="Book Antiqua" w:hAnsi="Book Antiqua" w:cs="Times New Roman"/>
          <w:sz w:val="24"/>
          <w:szCs w:val="24"/>
        </w:rPr>
        <w:t xml:space="preserve">. In 1999, Neri </w:t>
      </w:r>
      <w:r w:rsidR="004E390F" w:rsidRPr="0093552D">
        <w:rPr>
          <w:rFonts w:ascii="Book Antiqua" w:hAnsi="Book Antiqua" w:cs="Times New Roman"/>
          <w:i/>
          <w:sz w:val="24"/>
          <w:szCs w:val="24"/>
        </w:rPr>
        <w:t>et al</w:t>
      </w:r>
      <w:r w:rsidR="004E390F" w:rsidRPr="0093552D">
        <w:rPr>
          <w:rFonts w:ascii="Book Antiqua" w:hAnsi="Book Antiqua" w:cs="Times New Roman"/>
          <w:sz w:val="24"/>
          <w:szCs w:val="24"/>
          <w:vertAlign w:val="superscript"/>
        </w:rPr>
        <w:t>[42]</w:t>
      </w:r>
      <w:r w:rsidR="00673B3B" w:rsidRPr="0093552D">
        <w:rPr>
          <w:rFonts w:ascii="Book Antiqua" w:hAnsi="Book Antiqua" w:cs="Times New Roman"/>
          <w:sz w:val="24"/>
          <w:szCs w:val="24"/>
        </w:rPr>
        <w:t xml:space="preserve"> screened 42 prurigo nodularis patients for </w:t>
      </w:r>
      <w:r w:rsidR="00673B3B" w:rsidRPr="0093552D">
        <w:rPr>
          <w:rFonts w:ascii="Book Antiqua" w:hAnsi="Book Antiqua" w:cs="Times New Roman"/>
          <w:i/>
          <w:sz w:val="24"/>
          <w:szCs w:val="24"/>
        </w:rPr>
        <w:t>H. pylori</w:t>
      </w:r>
      <w:r w:rsidR="00673B3B" w:rsidRPr="0093552D">
        <w:rPr>
          <w:rFonts w:ascii="Book Antiqua" w:hAnsi="Book Antiqua" w:cs="Times New Roman"/>
          <w:sz w:val="24"/>
          <w:szCs w:val="24"/>
        </w:rPr>
        <w:t xml:space="preserve"> infection and found out that 40 patients were colonized with </w:t>
      </w:r>
      <w:r w:rsidR="00673B3B" w:rsidRPr="0093552D">
        <w:rPr>
          <w:rFonts w:ascii="Book Antiqua" w:hAnsi="Book Antiqua" w:cs="Times New Roman"/>
          <w:i/>
          <w:sz w:val="24"/>
          <w:szCs w:val="24"/>
        </w:rPr>
        <w:t>H. pylori</w:t>
      </w:r>
      <w:r w:rsidR="00673B3B" w:rsidRPr="0093552D">
        <w:rPr>
          <w:rFonts w:ascii="Book Antiqua" w:hAnsi="Book Antiqua" w:cs="Times New Roman"/>
          <w:sz w:val="24"/>
          <w:szCs w:val="24"/>
        </w:rPr>
        <w:t xml:space="preserve"> and after </w:t>
      </w:r>
      <w:r w:rsidR="00673B3B" w:rsidRPr="0093552D">
        <w:rPr>
          <w:rFonts w:ascii="Book Antiqua" w:hAnsi="Book Antiqua" w:cs="Times New Roman"/>
          <w:i/>
          <w:sz w:val="24"/>
          <w:szCs w:val="24"/>
        </w:rPr>
        <w:t>H. pylori</w:t>
      </w:r>
      <w:r w:rsidR="00673B3B" w:rsidRPr="0093552D">
        <w:rPr>
          <w:rFonts w:ascii="Book Antiqua" w:hAnsi="Book Antiqua" w:cs="Times New Roman"/>
          <w:sz w:val="24"/>
          <w:szCs w:val="24"/>
        </w:rPr>
        <w:t xml:space="preserve"> eradication treatment chronic itching was greatly reduced in 39 of these 40 patients</w:t>
      </w:r>
      <w:r w:rsidR="00673B3B" w:rsidRPr="0093552D">
        <w:rPr>
          <w:rFonts w:ascii="Book Antiqua" w:hAnsi="Book Antiqua" w:cs="Times New Roman"/>
          <w:sz w:val="24"/>
          <w:szCs w:val="24"/>
          <w:vertAlign w:val="superscript"/>
        </w:rPr>
        <w:t>[42]</w:t>
      </w:r>
      <w:r w:rsidR="00673B3B" w:rsidRPr="0093552D">
        <w:rPr>
          <w:rFonts w:ascii="Book Antiqua" w:hAnsi="Book Antiqua" w:cs="Times New Roman"/>
          <w:sz w:val="24"/>
          <w:szCs w:val="24"/>
        </w:rPr>
        <w:t xml:space="preserve">. Two Japanese studies have shown causal role for </w:t>
      </w:r>
      <w:r w:rsidR="00673B3B" w:rsidRPr="0093552D">
        <w:rPr>
          <w:rFonts w:ascii="Book Antiqua" w:hAnsi="Book Antiqua" w:cs="Times New Roman"/>
          <w:i/>
          <w:sz w:val="24"/>
          <w:szCs w:val="24"/>
        </w:rPr>
        <w:t>H. pylori</w:t>
      </w:r>
      <w:r w:rsidR="00673B3B" w:rsidRPr="0093552D">
        <w:rPr>
          <w:rFonts w:ascii="Book Antiqua" w:hAnsi="Book Antiqua" w:cs="Times New Roman"/>
          <w:sz w:val="24"/>
          <w:szCs w:val="24"/>
        </w:rPr>
        <w:t xml:space="preserve"> in pruritic skin diseases</w:t>
      </w:r>
      <w:r w:rsidR="00673B3B" w:rsidRPr="0093552D">
        <w:rPr>
          <w:rFonts w:ascii="Book Antiqua" w:hAnsi="Book Antiqua" w:cs="Times New Roman"/>
          <w:sz w:val="24"/>
          <w:szCs w:val="24"/>
          <w:vertAlign w:val="superscript"/>
        </w:rPr>
        <w:t>[43,44]</w:t>
      </w:r>
      <w:r w:rsidR="00974A6B" w:rsidRPr="0093552D">
        <w:rPr>
          <w:rFonts w:ascii="Book Antiqua" w:hAnsi="Book Antiqua" w:cs="Times New Roman"/>
          <w:sz w:val="24"/>
          <w:szCs w:val="24"/>
        </w:rPr>
        <w:t>. Sakurane</w:t>
      </w:r>
      <w:r w:rsidR="00974A6B" w:rsidRPr="0093552D">
        <w:rPr>
          <w:rFonts w:ascii="Book Antiqua" w:hAnsi="Book Antiqua" w:cs="Times New Roman"/>
          <w:i/>
          <w:sz w:val="24"/>
          <w:szCs w:val="24"/>
        </w:rPr>
        <w:t xml:space="preserve"> et al</w:t>
      </w:r>
      <w:r w:rsidR="00974A6B" w:rsidRPr="0093552D">
        <w:rPr>
          <w:rFonts w:ascii="Book Antiqua" w:hAnsi="Book Antiqua" w:cs="Times New Roman"/>
          <w:sz w:val="24"/>
          <w:szCs w:val="24"/>
          <w:vertAlign w:val="superscript"/>
        </w:rPr>
        <w:t>[44]</w:t>
      </w:r>
      <w:r w:rsidR="00673B3B" w:rsidRPr="0093552D">
        <w:rPr>
          <w:rFonts w:ascii="Book Antiqua" w:hAnsi="Book Antiqua" w:cs="Times New Roman"/>
          <w:sz w:val="24"/>
          <w:szCs w:val="24"/>
        </w:rPr>
        <w:t xml:space="preserve"> examined serum levels of IgG antibody against</w:t>
      </w:r>
      <w:r w:rsidR="00673B3B" w:rsidRPr="0093552D">
        <w:rPr>
          <w:rFonts w:ascii="Book Antiqua" w:hAnsi="Book Antiqua" w:cs="Times New Roman"/>
          <w:i/>
          <w:sz w:val="24"/>
          <w:szCs w:val="24"/>
        </w:rPr>
        <w:t xml:space="preserve"> H. pylori</w:t>
      </w:r>
      <w:r w:rsidR="00673B3B" w:rsidRPr="0093552D">
        <w:rPr>
          <w:rFonts w:ascii="Book Antiqua" w:hAnsi="Book Antiqua" w:cs="Times New Roman"/>
          <w:sz w:val="24"/>
          <w:szCs w:val="24"/>
        </w:rPr>
        <w:t xml:space="preserve"> in 198 skin-diseased patients, 32 of which were diagnosed with pruritus cutaneous and 17 of which were diagnosed with prurigo chronica multiformis. 102 of them were detected to be infected with </w:t>
      </w:r>
      <w:r w:rsidR="00673B3B" w:rsidRPr="0093552D">
        <w:rPr>
          <w:rFonts w:ascii="Book Antiqua" w:hAnsi="Book Antiqua" w:cs="Times New Roman"/>
          <w:i/>
          <w:sz w:val="24"/>
          <w:szCs w:val="24"/>
        </w:rPr>
        <w:t>H. pylori</w:t>
      </w:r>
      <w:r w:rsidR="00673B3B" w:rsidRPr="0093552D">
        <w:rPr>
          <w:rFonts w:ascii="Book Antiqua" w:hAnsi="Book Antiqua" w:cs="Times New Roman"/>
          <w:sz w:val="24"/>
          <w:szCs w:val="24"/>
        </w:rPr>
        <w:t xml:space="preserve"> and after </w:t>
      </w:r>
      <w:r w:rsidR="00673B3B" w:rsidRPr="0093552D">
        <w:rPr>
          <w:rFonts w:ascii="Book Antiqua" w:hAnsi="Book Antiqua" w:cs="Times New Roman"/>
          <w:i/>
          <w:sz w:val="24"/>
          <w:szCs w:val="24"/>
        </w:rPr>
        <w:t>H. pylori</w:t>
      </w:r>
      <w:r w:rsidR="00673B3B" w:rsidRPr="0093552D">
        <w:rPr>
          <w:rFonts w:ascii="Book Antiqua" w:hAnsi="Book Antiqua" w:cs="Times New Roman"/>
          <w:sz w:val="24"/>
          <w:szCs w:val="24"/>
        </w:rPr>
        <w:t xml:space="preserve"> eradication treatment, in 58% of patients with pruritus cutaneous and in 50% of patients with prurigo chronica multiformis intractable pruritus was subsided</w:t>
      </w:r>
      <w:r w:rsidR="00673B3B" w:rsidRPr="0093552D">
        <w:rPr>
          <w:rFonts w:ascii="Book Antiqua" w:hAnsi="Book Antiqua" w:cs="Times New Roman"/>
          <w:sz w:val="24"/>
          <w:szCs w:val="24"/>
          <w:vertAlign w:val="superscript"/>
        </w:rPr>
        <w:t>[44]</w:t>
      </w:r>
      <w:r w:rsidR="00673B3B" w:rsidRPr="0093552D">
        <w:rPr>
          <w:rFonts w:ascii="Book Antiqua" w:hAnsi="Book Antiqua" w:cs="Times New Roman"/>
          <w:sz w:val="24"/>
          <w:szCs w:val="24"/>
        </w:rPr>
        <w:t xml:space="preserve">. </w:t>
      </w:r>
    </w:p>
    <w:p w:rsidR="007D7E0E" w:rsidRPr="0093552D" w:rsidRDefault="00673B3B" w:rsidP="004E390F">
      <w:pPr>
        <w:tabs>
          <w:tab w:val="left" w:pos="5392"/>
        </w:tabs>
        <w:spacing w:after="0" w:line="360" w:lineRule="auto"/>
        <w:ind w:firstLineChars="100" w:firstLine="240"/>
        <w:contextualSpacing/>
        <w:jc w:val="both"/>
        <w:rPr>
          <w:rFonts w:ascii="Book Antiqua" w:hAnsi="Book Antiqua" w:cs="Times New Roman"/>
          <w:sz w:val="24"/>
          <w:szCs w:val="24"/>
        </w:rPr>
      </w:pPr>
      <w:r w:rsidRPr="0093552D">
        <w:rPr>
          <w:rFonts w:ascii="Book Antiqua" w:hAnsi="Book Antiqua" w:cs="Times New Roman"/>
          <w:sz w:val="24"/>
          <w:szCs w:val="24"/>
        </w:rPr>
        <w:t xml:space="preserve">Likewise, Shiotani </w:t>
      </w:r>
      <w:r w:rsidRPr="0093552D">
        <w:rPr>
          <w:rFonts w:ascii="Book Antiqua" w:hAnsi="Book Antiqua" w:cs="Times New Roman"/>
          <w:i/>
          <w:sz w:val="24"/>
          <w:szCs w:val="24"/>
        </w:rPr>
        <w:t>et al</w:t>
      </w:r>
      <w:r w:rsidR="004E390F" w:rsidRPr="0093552D">
        <w:rPr>
          <w:rFonts w:ascii="Book Antiqua" w:hAnsi="Book Antiqua" w:cs="Times New Roman"/>
          <w:sz w:val="24"/>
          <w:szCs w:val="24"/>
          <w:vertAlign w:val="superscript"/>
        </w:rPr>
        <w:t>[43]</w:t>
      </w:r>
      <w:r w:rsidRPr="0093552D">
        <w:rPr>
          <w:rFonts w:ascii="Book Antiqua" w:hAnsi="Book Antiqua" w:cs="Times New Roman"/>
          <w:sz w:val="24"/>
          <w:szCs w:val="24"/>
        </w:rPr>
        <w:t xml:space="preserve"> investigated the prevalence of </w:t>
      </w:r>
      <w:r w:rsidRPr="0093552D">
        <w:rPr>
          <w:rFonts w:ascii="Book Antiqua" w:hAnsi="Book Antiqua" w:cs="Times New Roman"/>
          <w:i/>
          <w:sz w:val="24"/>
          <w:szCs w:val="24"/>
        </w:rPr>
        <w:t>H. pylori</w:t>
      </w:r>
      <w:r w:rsidRPr="0093552D">
        <w:rPr>
          <w:rFonts w:ascii="Book Antiqua" w:hAnsi="Book Antiqua" w:cs="Times New Roman"/>
          <w:sz w:val="24"/>
          <w:szCs w:val="24"/>
        </w:rPr>
        <w:t xml:space="preserve"> infection and also the incidence of gastric cancer in patients with pruritic skin dis</w:t>
      </w:r>
      <w:r w:rsidR="00651758" w:rsidRPr="0093552D">
        <w:rPr>
          <w:rFonts w:ascii="Book Antiqua" w:hAnsi="Book Antiqua" w:cs="Times New Roman"/>
          <w:sz w:val="24"/>
          <w:szCs w:val="24"/>
        </w:rPr>
        <w:t>eases. It was found out that 73</w:t>
      </w:r>
      <w:r w:rsidR="004E390F" w:rsidRPr="0093552D">
        <w:rPr>
          <w:rFonts w:ascii="Book Antiqua" w:hAnsi="Book Antiqua" w:cs="Times New Roman" w:hint="eastAsia"/>
          <w:sz w:val="24"/>
          <w:szCs w:val="24"/>
          <w:lang w:eastAsia="zh-CN"/>
        </w:rPr>
        <w:t>.</w:t>
      </w:r>
      <w:r w:rsidRPr="0093552D">
        <w:rPr>
          <w:rFonts w:ascii="Book Antiqua" w:hAnsi="Book Antiqua" w:cs="Times New Roman"/>
          <w:sz w:val="24"/>
          <w:szCs w:val="24"/>
        </w:rPr>
        <w:t>5% of patients</w:t>
      </w:r>
      <w:r w:rsidR="00651758" w:rsidRPr="0093552D">
        <w:rPr>
          <w:rFonts w:ascii="Book Antiqua" w:hAnsi="Book Antiqua" w:cs="Times New Roman"/>
          <w:sz w:val="24"/>
          <w:szCs w:val="24"/>
        </w:rPr>
        <w:t xml:space="preserve"> with pruritus cutaneous and 76</w:t>
      </w:r>
      <w:r w:rsidR="004E390F" w:rsidRPr="0093552D">
        <w:rPr>
          <w:rFonts w:ascii="Book Antiqua" w:hAnsi="Book Antiqua" w:cs="Times New Roman" w:hint="eastAsia"/>
          <w:sz w:val="24"/>
          <w:szCs w:val="24"/>
          <w:lang w:eastAsia="zh-CN"/>
        </w:rPr>
        <w:t>.</w:t>
      </w:r>
      <w:r w:rsidRPr="0093552D">
        <w:rPr>
          <w:rFonts w:ascii="Book Antiqua" w:hAnsi="Book Antiqua" w:cs="Times New Roman"/>
          <w:sz w:val="24"/>
          <w:szCs w:val="24"/>
        </w:rPr>
        <w:t xml:space="preserve">2% of patients with prurigo chronica multiforme were </w:t>
      </w:r>
      <w:r w:rsidRPr="0093552D">
        <w:rPr>
          <w:rFonts w:ascii="Book Antiqua" w:hAnsi="Book Antiqua" w:cs="Times New Roman"/>
          <w:i/>
          <w:sz w:val="24"/>
          <w:szCs w:val="24"/>
        </w:rPr>
        <w:t>H. pylori</w:t>
      </w:r>
      <w:r w:rsidRPr="0093552D">
        <w:rPr>
          <w:rFonts w:ascii="Book Antiqua" w:hAnsi="Book Antiqua" w:cs="Times New Roman"/>
          <w:sz w:val="24"/>
          <w:szCs w:val="24"/>
        </w:rPr>
        <w:t xml:space="preserve"> positive and early stage g</w:t>
      </w:r>
      <w:r w:rsidR="00651758" w:rsidRPr="0093552D">
        <w:rPr>
          <w:rFonts w:ascii="Book Antiqua" w:hAnsi="Book Antiqua" w:cs="Times New Roman"/>
          <w:sz w:val="24"/>
          <w:szCs w:val="24"/>
        </w:rPr>
        <w:t>astric cancer was detected in 5</w:t>
      </w:r>
      <w:r w:rsidR="004E390F" w:rsidRPr="0093552D">
        <w:rPr>
          <w:rFonts w:ascii="Book Antiqua" w:hAnsi="Book Antiqua" w:cs="Times New Roman" w:hint="eastAsia"/>
          <w:sz w:val="24"/>
          <w:szCs w:val="24"/>
          <w:lang w:eastAsia="zh-CN"/>
        </w:rPr>
        <w:t>.</w:t>
      </w:r>
      <w:r w:rsidRPr="0093552D">
        <w:rPr>
          <w:rFonts w:ascii="Book Antiqua" w:hAnsi="Book Antiqua" w:cs="Times New Roman"/>
          <w:sz w:val="24"/>
          <w:szCs w:val="24"/>
        </w:rPr>
        <w:t>6% of patients</w:t>
      </w:r>
      <w:r w:rsidR="0060728C" w:rsidRPr="0093552D">
        <w:rPr>
          <w:rFonts w:ascii="Book Antiqua" w:hAnsi="Book Antiqua" w:cs="Times New Roman"/>
          <w:sz w:val="24"/>
          <w:szCs w:val="24"/>
        </w:rPr>
        <w:t xml:space="preserve"> with cutaneous pruritus and 18</w:t>
      </w:r>
      <w:r w:rsidR="006F17AC" w:rsidRPr="0093552D">
        <w:rPr>
          <w:rFonts w:ascii="Book Antiqua" w:hAnsi="Book Antiqua" w:cs="Times New Roman" w:hint="eastAsia"/>
          <w:sz w:val="24"/>
          <w:szCs w:val="24"/>
          <w:lang w:eastAsia="zh-CN"/>
        </w:rPr>
        <w:t>.</w:t>
      </w:r>
      <w:r w:rsidRPr="0093552D">
        <w:rPr>
          <w:rFonts w:ascii="Book Antiqua" w:hAnsi="Book Antiqua" w:cs="Times New Roman"/>
          <w:sz w:val="24"/>
          <w:szCs w:val="24"/>
        </w:rPr>
        <w:t>8% of patients with prurigo chronica multiforme. However, in the improvement of pruritus,</w:t>
      </w:r>
      <w:r w:rsidR="00651758" w:rsidRPr="0093552D">
        <w:rPr>
          <w:rFonts w:ascii="Book Antiqua" w:hAnsi="Book Antiqua" w:cs="Times New Roman"/>
          <w:sz w:val="24"/>
          <w:szCs w:val="24"/>
        </w:rPr>
        <w:t xml:space="preserve"> </w:t>
      </w:r>
      <w:r w:rsidRPr="0093552D">
        <w:rPr>
          <w:rFonts w:ascii="Book Antiqua" w:hAnsi="Book Antiqua" w:cs="Times New Roman"/>
          <w:i/>
          <w:sz w:val="24"/>
          <w:szCs w:val="24"/>
        </w:rPr>
        <w:t>H. pylori</w:t>
      </w:r>
      <w:r w:rsidRPr="0093552D">
        <w:rPr>
          <w:rFonts w:ascii="Book Antiqua" w:hAnsi="Book Antiqua" w:cs="Times New Roman"/>
          <w:sz w:val="24"/>
          <w:szCs w:val="24"/>
        </w:rPr>
        <w:t xml:space="preserve"> eradication treatment was effective only in one patient, who was diagnosed as prurigo chronica multiforme</w:t>
      </w:r>
      <w:r w:rsidRPr="0093552D">
        <w:rPr>
          <w:rFonts w:ascii="Book Antiqua" w:hAnsi="Book Antiqua" w:cs="Times New Roman"/>
          <w:sz w:val="24"/>
          <w:szCs w:val="24"/>
          <w:vertAlign w:val="superscript"/>
        </w:rPr>
        <w:t>[43]</w:t>
      </w:r>
      <w:r w:rsidRPr="0093552D">
        <w:rPr>
          <w:rFonts w:ascii="Book Antiqua" w:hAnsi="Book Antiqua" w:cs="Times New Roman"/>
          <w:sz w:val="24"/>
          <w:szCs w:val="24"/>
        </w:rPr>
        <w:t xml:space="preserve">. The association of </w:t>
      </w:r>
      <w:r w:rsidRPr="0093552D">
        <w:rPr>
          <w:rFonts w:ascii="Book Antiqua" w:hAnsi="Book Antiqua" w:cs="Times New Roman"/>
          <w:i/>
          <w:sz w:val="24"/>
          <w:szCs w:val="24"/>
        </w:rPr>
        <w:t>H. pylori</w:t>
      </w:r>
      <w:r w:rsidRPr="0093552D">
        <w:rPr>
          <w:rFonts w:ascii="Book Antiqua" w:hAnsi="Book Antiqua" w:cs="Times New Roman"/>
          <w:sz w:val="24"/>
          <w:szCs w:val="24"/>
        </w:rPr>
        <w:t xml:space="preserve"> with refractory pruritus and the beneficial effect of eradication therapy in this indication have been also shown in other studies</w:t>
      </w:r>
      <w:r w:rsidRPr="0093552D">
        <w:rPr>
          <w:rFonts w:ascii="Book Antiqua" w:hAnsi="Book Antiqua" w:cs="Times New Roman"/>
          <w:sz w:val="24"/>
          <w:szCs w:val="24"/>
          <w:vertAlign w:val="superscript"/>
        </w:rPr>
        <w:t>[41]</w:t>
      </w:r>
      <w:r w:rsidRPr="0093552D">
        <w:rPr>
          <w:rFonts w:ascii="Book Antiqua" w:hAnsi="Book Antiqua" w:cs="Times New Roman"/>
          <w:sz w:val="24"/>
          <w:szCs w:val="24"/>
        </w:rPr>
        <w:t xml:space="preserve">. </w:t>
      </w:r>
    </w:p>
    <w:p w:rsidR="00DC6B8B" w:rsidRPr="0093552D" w:rsidRDefault="00DC6B8B" w:rsidP="004E390F">
      <w:pPr>
        <w:tabs>
          <w:tab w:val="left" w:pos="5392"/>
        </w:tabs>
        <w:spacing w:after="0" w:line="360" w:lineRule="auto"/>
        <w:contextualSpacing/>
        <w:jc w:val="both"/>
        <w:rPr>
          <w:rFonts w:ascii="Book Antiqua" w:hAnsi="Book Antiqua" w:cs="Times New Roman"/>
          <w:sz w:val="24"/>
          <w:szCs w:val="24"/>
        </w:rPr>
      </w:pPr>
    </w:p>
    <w:p w:rsidR="00220DD4" w:rsidRPr="0093552D" w:rsidRDefault="006F17AC" w:rsidP="004E390F">
      <w:pPr>
        <w:tabs>
          <w:tab w:val="left" w:pos="5392"/>
        </w:tabs>
        <w:spacing w:after="0" w:line="360" w:lineRule="auto"/>
        <w:contextualSpacing/>
        <w:jc w:val="both"/>
        <w:rPr>
          <w:rFonts w:ascii="Book Antiqua" w:hAnsi="Book Antiqua" w:cs="Times New Roman"/>
          <w:sz w:val="24"/>
          <w:szCs w:val="24"/>
        </w:rPr>
      </w:pPr>
      <w:r w:rsidRPr="0093552D">
        <w:rPr>
          <w:rFonts w:ascii="Book Antiqua" w:hAnsi="Book Antiqua" w:cs="Times New Roman"/>
          <w:b/>
          <w:bCs/>
          <w:sz w:val="24"/>
          <w:szCs w:val="24"/>
        </w:rPr>
        <w:t xml:space="preserve">SWEET’S SYNDROME </w:t>
      </w:r>
    </w:p>
    <w:p w:rsidR="00220DD4" w:rsidRPr="0093552D" w:rsidRDefault="00673B3B" w:rsidP="004E390F">
      <w:pPr>
        <w:tabs>
          <w:tab w:val="left" w:pos="5392"/>
        </w:tabs>
        <w:spacing w:after="0" w:line="360" w:lineRule="auto"/>
        <w:contextualSpacing/>
        <w:jc w:val="both"/>
        <w:rPr>
          <w:rFonts w:ascii="Book Antiqua" w:hAnsi="Book Antiqua" w:cs="Times New Roman"/>
          <w:sz w:val="24"/>
          <w:szCs w:val="24"/>
        </w:rPr>
      </w:pPr>
      <w:r w:rsidRPr="0093552D">
        <w:rPr>
          <w:rFonts w:ascii="Book Antiqua" w:hAnsi="Book Antiqua" w:cs="Times New Roman"/>
          <w:sz w:val="24"/>
          <w:szCs w:val="24"/>
        </w:rPr>
        <w:t>Sweet’s syndrome, also designated as acute febrile neutrophilic dermatosis, is a neutrophilic dermatosis characterized by acute onset fever, neutrophilia, erythematous to violaceous tender plaques and nodules on face, neck, upper extremities and a typical histopathological finding of a dense upper dermal neutrophilic infiltrate</w:t>
      </w:r>
      <w:r w:rsidRPr="0093552D">
        <w:rPr>
          <w:rFonts w:ascii="Book Antiqua" w:hAnsi="Book Antiqua" w:cs="Times New Roman"/>
          <w:sz w:val="24"/>
          <w:szCs w:val="24"/>
          <w:vertAlign w:val="superscript"/>
        </w:rPr>
        <w:t>[45-49]</w:t>
      </w:r>
      <w:r w:rsidRPr="0093552D">
        <w:rPr>
          <w:rFonts w:ascii="Book Antiqua" w:hAnsi="Book Antiqua" w:cs="Times New Roman"/>
          <w:sz w:val="24"/>
          <w:szCs w:val="24"/>
        </w:rPr>
        <w:t>. Sweet’s syndrome is classified according to etiological and pathogenetic aspects of the disorder</w:t>
      </w:r>
      <w:r w:rsidRPr="0093552D">
        <w:rPr>
          <w:rFonts w:ascii="Book Antiqua" w:hAnsi="Book Antiqua" w:cs="Times New Roman"/>
          <w:sz w:val="24"/>
          <w:szCs w:val="24"/>
          <w:vertAlign w:val="superscript"/>
        </w:rPr>
        <w:t>[46,47]</w:t>
      </w:r>
      <w:r w:rsidRPr="0093552D">
        <w:rPr>
          <w:rFonts w:ascii="Book Antiqua" w:hAnsi="Book Antiqua" w:cs="Times New Roman"/>
          <w:sz w:val="24"/>
          <w:szCs w:val="24"/>
        </w:rPr>
        <w:t>. Classical Sweet’s syndrome, which generally occurs in women in their third to fifth decade of life is often associated with upper respiratory or gastrointestinal track infections, inflammatory bowel disease</w:t>
      </w:r>
      <w:r w:rsidR="00487BA4" w:rsidRPr="0093552D">
        <w:rPr>
          <w:rFonts w:ascii="Book Antiqua" w:hAnsi="Book Antiqua" w:cs="Times New Roman"/>
          <w:sz w:val="24"/>
          <w:szCs w:val="24"/>
        </w:rPr>
        <w:t>s</w:t>
      </w:r>
      <w:r w:rsidRPr="0093552D">
        <w:rPr>
          <w:rFonts w:ascii="Book Antiqua" w:hAnsi="Book Antiqua" w:cs="Times New Roman"/>
          <w:sz w:val="24"/>
          <w:szCs w:val="24"/>
        </w:rPr>
        <w:t xml:space="preserve"> and pregnancy. On the other hand, several other underlying diseases have been suggested as a predisposing factor for classical type of Sweet’s syndrome</w:t>
      </w:r>
      <w:r w:rsidRPr="0093552D">
        <w:rPr>
          <w:rFonts w:ascii="Book Antiqua" w:hAnsi="Book Antiqua" w:cs="Times New Roman"/>
          <w:sz w:val="24"/>
          <w:szCs w:val="24"/>
          <w:vertAlign w:val="superscript"/>
        </w:rPr>
        <w:t>[46,47]</w:t>
      </w:r>
      <w:r w:rsidRPr="0093552D">
        <w:rPr>
          <w:rFonts w:ascii="Book Antiqua" w:hAnsi="Book Antiqua" w:cs="Times New Roman"/>
          <w:sz w:val="24"/>
          <w:szCs w:val="24"/>
        </w:rPr>
        <w:t xml:space="preserve">. </w:t>
      </w:r>
    </w:p>
    <w:p w:rsidR="00220DD4" w:rsidRPr="0093552D" w:rsidRDefault="00E81451" w:rsidP="00E81451">
      <w:pPr>
        <w:tabs>
          <w:tab w:val="left" w:pos="5392"/>
        </w:tabs>
        <w:spacing w:after="0" w:line="360" w:lineRule="auto"/>
        <w:ind w:firstLineChars="100" w:firstLine="240"/>
        <w:contextualSpacing/>
        <w:jc w:val="both"/>
        <w:rPr>
          <w:rFonts w:ascii="Book Antiqua" w:hAnsi="Book Antiqua" w:cs="Times New Roman"/>
          <w:sz w:val="24"/>
          <w:szCs w:val="24"/>
        </w:rPr>
      </w:pPr>
      <w:r w:rsidRPr="0093552D">
        <w:rPr>
          <w:rFonts w:ascii="Book Antiqua" w:hAnsi="Book Antiqua" w:cs="Times New Roman"/>
          <w:sz w:val="24"/>
          <w:szCs w:val="24"/>
        </w:rPr>
        <w:t>In 1997, Kürkçüoğlu</w:t>
      </w:r>
      <w:r w:rsidRPr="0093552D">
        <w:rPr>
          <w:rFonts w:ascii="Book Antiqua" w:hAnsi="Book Antiqua" w:cs="Times New Roman"/>
          <w:i/>
          <w:sz w:val="24"/>
          <w:szCs w:val="24"/>
        </w:rPr>
        <w:t xml:space="preserve"> et al</w:t>
      </w:r>
      <w:r w:rsidRPr="0093552D">
        <w:rPr>
          <w:rFonts w:ascii="Book Antiqua" w:hAnsi="Book Antiqua" w:cs="Times New Roman" w:hint="eastAsia"/>
          <w:sz w:val="24"/>
          <w:szCs w:val="24"/>
          <w:vertAlign w:val="superscript"/>
          <w:lang w:eastAsia="zh-CN"/>
        </w:rPr>
        <w:t>[50]</w:t>
      </w:r>
      <w:r w:rsidR="00673B3B" w:rsidRPr="0093552D">
        <w:rPr>
          <w:rFonts w:ascii="Book Antiqua" w:hAnsi="Book Antiqua" w:cs="Times New Roman"/>
          <w:sz w:val="24"/>
          <w:szCs w:val="24"/>
        </w:rPr>
        <w:t xml:space="preserve"> reported a 42-year-old woman who presented with a six-month history of recurrent episodes of fever, arthralgia, colicky abdominal pain and well-defined, infiltrated, erythematous plaques measuring up to 2 cm on face, neck and extremities. Her laboratory investigations showed elevated sedimentation rate and leukocytosis with neutrophilia. Gastrointestinal endoscopy revealed gastritis and </w:t>
      </w:r>
      <w:r w:rsidR="00673B3B" w:rsidRPr="0093552D">
        <w:rPr>
          <w:rFonts w:ascii="Book Antiqua" w:hAnsi="Book Antiqua" w:cs="Times New Roman"/>
          <w:i/>
          <w:sz w:val="24"/>
          <w:szCs w:val="24"/>
        </w:rPr>
        <w:t>H. pylori</w:t>
      </w:r>
      <w:r w:rsidR="00673B3B" w:rsidRPr="0093552D">
        <w:rPr>
          <w:rFonts w:ascii="Book Antiqua" w:hAnsi="Book Antiqua" w:cs="Times New Roman"/>
          <w:sz w:val="24"/>
          <w:szCs w:val="24"/>
        </w:rPr>
        <w:t xml:space="preserve"> was identified in the gastric mucosal biopsy. </w:t>
      </w:r>
      <w:r w:rsidRPr="0093552D">
        <w:rPr>
          <w:rFonts w:ascii="Book Antiqua" w:hAnsi="Book Antiqua" w:cs="Times New Roman"/>
          <w:sz w:val="24"/>
          <w:szCs w:val="24"/>
        </w:rPr>
        <w:t>Kürkçüoğlu</w:t>
      </w:r>
      <w:r w:rsidR="00673B3B" w:rsidRPr="0093552D">
        <w:rPr>
          <w:rFonts w:ascii="Book Antiqua" w:hAnsi="Book Antiqua" w:cs="Times New Roman"/>
          <w:sz w:val="24"/>
          <w:szCs w:val="24"/>
        </w:rPr>
        <w:t xml:space="preserve"> </w:t>
      </w:r>
      <w:r w:rsidRPr="0093552D">
        <w:rPr>
          <w:rFonts w:ascii="Book Antiqua" w:hAnsi="Book Antiqua" w:cs="Times New Roman"/>
          <w:i/>
          <w:sz w:val="24"/>
          <w:szCs w:val="24"/>
        </w:rPr>
        <w:t>et al</w:t>
      </w:r>
      <w:r w:rsidRPr="0093552D">
        <w:rPr>
          <w:rFonts w:ascii="Book Antiqua" w:hAnsi="Book Antiqua" w:cs="Times New Roman" w:hint="eastAsia"/>
          <w:sz w:val="24"/>
          <w:szCs w:val="24"/>
          <w:vertAlign w:val="superscript"/>
          <w:lang w:eastAsia="zh-CN"/>
        </w:rPr>
        <w:t>[50]</w:t>
      </w:r>
      <w:r w:rsidR="00673B3B" w:rsidRPr="0093552D">
        <w:rPr>
          <w:rFonts w:ascii="Book Antiqua" w:hAnsi="Book Antiqua" w:cs="Times New Roman"/>
          <w:sz w:val="24"/>
          <w:szCs w:val="24"/>
        </w:rPr>
        <w:t xml:space="preserve"> asserted that after </w:t>
      </w:r>
      <w:r w:rsidR="00673B3B" w:rsidRPr="0093552D">
        <w:rPr>
          <w:rFonts w:ascii="Book Antiqua" w:hAnsi="Book Antiqua" w:cs="Times New Roman"/>
          <w:i/>
          <w:sz w:val="24"/>
          <w:szCs w:val="24"/>
        </w:rPr>
        <w:t>H. pylori</w:t>
      </w:r>
      <w:r w:rsidR="00673B3B" w:rsidRPr="0093552D">
        <w:rPr>
          <w:rFonts w:ascii="Book Antiqua" w:hAnsi="Book Antiqua" w:cs="Times New Roman"/>
          <w:sz w:val="24"/>
          <w:szCs w:val="24"/>
        </w:rPr>
        <w:t xml:space="preserve"> eradication treatment, patient's skin lesions dramatically improved</w:t>
      </w:r>
      <w:r w:rsidR="00673B3B" w:rsidRPr="0093552D">
        <w:rPr>
          <w:rFonts w:ascii="Book Antiqua" w:hAnsi="Book Antiqua" w:cs="Times New Roman"/>
          <w:sz w:val="24"/>
          <w:szCs w:val="24"/>
          <w:vertAlign w:val="superscript"/>
        </w:rPr>
        <w:t>[50]</w:t>
      </w:r>
      <w:r w:rsidR="00673B3B" w:rsidRPr="0093552D">
        <w:rPr>
          <w:rFonts w:ascii="Book Antiqua" w:hAnsi="Book Antiqua" w:cs="Times New Roman"/>
          <w:sz w:val="24"/>
          <w:szCs w:val="24"/>
        </w:rPr>
        <w:t xml:space="preserve">. Although this is the only case of </w:t>
      </w:r>
      <w:r w:rsidR="003F50A1" w:rsidRPr="0093552D">
        <w:rPr>
          <w:rFonts w:ascii="Book Antiqua" w:hAnsi="Book Antiqua" w:cs="Times New Roman"/>
          <w:i/>
          <w:sz w:val="24"/>
          <w:szCs w:val="24"/>
        </w:rPr>
        <w:t>H. pylori</w:t>
      </w:r>
      <w:r w:rsidR="003F50A1" w:rsidRPr="0093552D">
        <w:rPr>
          <w:rFonts w:ascii="Book Antiqua" w:hAnsi="Book Antiqua" w:cs="Times New Roman"/>
          <w:sz w:val="24"/>
          <w:szCs w:val="24"/>
        </w:rPr>
        <w:t xml:space="preserve"> </w:t>
      </w:r>
      <w:r w:rsidR="00673B3B" w:rsidRPr="0093552D">
        <w:rPr>
          <w:rFonts w:ascii="Book Antiqua" w:hAnsi="Book Antiqua" w:cs="Times New Roman"/>
          <w:sz w:val="24"/>
          <w:szCs w:val="24"/>
        </w:rPr>
        <w:t>associated-Sweet’s syndrome so far, since Sweet’s syndrome is considered as an abnormal immunological reaction to a variety of microbial insults</w:t>
      </w:r>
      <w:r w:rsidR="00673B3B" w:rsidRPr="0093552D">
        <w:rPr>
          <w:rFonts w:ascii="Book Antiqua" w:hAnsi="Book Antiqua" w:cs="Times New Roman"/>
          <w:sz w:val="24"/>
          <w:szCs w:val="24"/>
          <w:vertAlign w:val="superscript"/>
        </w:rPr>
        <w:t>[46]</w:t>
      </w:r>
      <w:r w:rsidR="00673B3B" w:rsidRPr="0093552D">
        <w:rPr>
          <w:rFonts w:ascii="Book Antiqua" w:hAnsi="Book Antiqua" w:cs="Times New Roman"/>
          <w:sz w:val="24"/>
          <w:szCs w:val="24"/>
        </w:rPr>
        <w:t xml:space="preserve">, this case can prove the relation of </w:t>
      </w:r>
      <w:r w:rsidR="00673B3B" w:rsidRPr="0093552D">
        <w:rPr>
          <w:rFonts w:ascii="Book Antiqua" w:hAnsi="Book Antiqua" w:cs="Times New Roman"/>
          <w:i/>
          <w:sz w:val="24"/>
          <w:szCs w:val="24"/>
        </w:rPr>
        <w:t>H. pylori</w:t>
      </w:r>
      <w:r w:rsidR="00673B3B" w:rsidRPr="0093552D">
        <w:rPr>
          <w:rFonts w:ascii="Book Antiqua" w:hAnsi="Book Antiqua" w:cs="Times New Roman"/>
          <w:sz w:val="24"/>
          <w:szCs w:val="24"/>
        </w:rPr>
        <w:t xml:space="preserve"> with Sweet’s syndrome. </w:t>
      </w:r>
    </w:p>
    <w:p w:rsidR="00DC6B8B" w:rsidRPr="0093552D" w:rsidRDefault="00DC6B8B" w:rsidP="004E390F">
      <w:pPr>
        <w:tabs>
          <w:tab w:val="left" w:pos="5392"/>
        </w:tabs>
        <w:spacing w:after="0" w:line="360" w:lineRule="auto"/>
        <w:contextualSpacing/>
        <w:jc w:val="both"/>
        <w:rPr>
          <w:rFonts w:ascii="Book Antiqua" w:hAnsi="Book Antiqua" w:cs="Times New Roman"/>
          <w:sz w:val="24"/>
          <w:szCs w:val="24"/>
        </w:rPr>
      </w:pPr>
    </w:p>
    <w:p w:rsidR="00382C68" w:rsidRPr="0093552D" w:rsidRDefault="00E81451" w:rsidP="004E390F">
      <w:pPr>
        <w:spacing w:after="0" w:line="360" w:lineRule="auto"/>
        <w:contextualSpacing/>
        <w:jc w:val="both"/>
        <w:rPr>
          <w:rFonts w:ascii="Book Antiqua" w:hAnsi="Book Antiqua" w:cs="Times New Roman"/>
          <w:b/>
          <w:sz w:val="24"/>
          <w:szCs w:val="24"/>
        </w:rPr>
      </w:pPr>
      <w:r w:rsidRPr="0093552D">
        <w:rPr>
          <w:rFonts w:ascii="Book Antiqua" w:hAnsi="Book Antiqua" w:cs="Times New Roman"/>
          <w:b/>
          <w:sz w:val="24"/>
          <w:szCs w:val="24"/>
        </w:rPr>
        <w:t>ROSACEA</w:t>
      </w:r>
    </w:p>
    <w:p w:rsidR="00382C68" w:rsidRPr="0093552D" w:rsidRDefault="00382C68" w:rsidP="004E390F">
      <w:pPr>
        <w:spacing w:after="0" w:line="360" w:lineRule="auto"/>
        <w:contextualSpacing/>
        <w:jc w:val="both"/>
        <w:rPr>
          <w:rFonts w:ascii="Book Antiqua" w:hAnsi="Book Antiqua" w:cs="Times New Roman"/>
          <w:sz w:val="24"/>
          <w:szCs w:val="24"/>
          <w:vertAlign w:val="subscript"/>
        </w:rPr>
      </w:pPr>
      <w:r w:rsidRPr="0093552D">
        <w:rPr>
          <w:rFonts w:ascii="Book Antiqua" w:hAnsi="Book Antiqua" w:cs="Times New Roman"/>
          <w:sz w:val="24"/>
          <w:szCs w:val="24"/>
        </w:rPr>
        <w:t xml:space="preserve">Rosacea is a common </w:t>
      </w:r>
      <w:r w:rsidR="0090625D" w:rsidRPr="0093552D">
        <w:rPr>
          <w:rFonts w:ascii="Book Antiqua" w:hAnsi="Book Antiqua" w:cs="Times New Roman"/>
          <w:sz w:val="24"/>
          <w:szCs w:val="24"/>
        </w:rPr>
        <w:t xml:space="preserve">chronic </w:t>
      </w:r>
      <w:r w:rsidRPr="0093552D">
        <w:rPr>
          <w:rFonts w:ascii="Book Antiqua" w:hAnsi="Book Antiqua" w:cs="Times New Roman"/>
          <w:sz w:val="24"/>
          <w:szCs w:val="24"/>
        </w:rPr>
        <w:t xml:space="preserve">inflammatory disorder, characterized </w:t>
      </w:r>
      <w:r w:rsidR="0023373F" w:rsidRPr="0093552D">
        <w:rPr>
          <w:rFonts w:ascii="Book Antiqua" w:hAnsi="Book Antiqua" w:cs="Times New Roman"/>
          <w:sz w:val="24"/>
          <w:szCs w:val="24"/>
        </w:rPr>
        <w:t>by</w:t>
      </w:r>
      <w:r w:rsidRPr="0093552D">
        <w:rPr>
          <w:rFonts w:ascii="Book Antiqua" w:hAnsi="Book Antiqua" w:cs="Times New Roman"/>
          <w:sz w:val="24"/>
          <w:szCs w:val="24"/>
        </w:rPr>
        <w:t xml:space="preserve"> multiple clinical features including flushing, facial erythema, inflammatory papules, pustules and telangiectasia</w:t>
      </w:r>
      <w:r w:rsidR="00EB36E4" w:rsidRPr="0093552D">
        <w:rPr>
          <w:rFonts w:ascii="Book Antiqua" w:hAnsi="Book Antiqua" w:cs="Times New Roman"/>
          <w:sz w:val="24"/>
          <w:szCs w:val="24"/>
        </w:rPr>
        <w:t>s</w:t>
      </w:r>
      <w:r w:rsidRPr="0093552D">
        <w:rPr>
          <w:rFonts w:ascii="Book Antiqua" w:hAnsi="Book Antiqua" w:cs="Times New Roman"/>
          <w:sz w:val="24"/>
          <w:szCs w:val="24"/>
          <w:vertAlign w:val="superscript"/>
        </w:rPr>
        <w:t>[51]</w:t>
      </w:r>
      <w:r w:rsidRPr="0093552D">
        <w:rPr>
          <w:rFonts w:ascii="Book Antiqua" w:hAnsi="Book Antiqua" w:cs="Times New Roman"/>
          <w:sz w:val="24"/>
          <w:szCs w:val="24"/>
          <w:vertAlign w:val="subscript"/>
        </w:rPr>
        <w:t xml:space="preserve">. </w:t>
      </w:r>
      <w:r w:rsidRPr="0093552D">
        <w:rPr>
          <w:rFonts w:ascii="Book Antiqua" w:hAnsi="Book Antiqua" w:cs="Times New Roman"/>
          <w:sz w:val="24"/>
          <w:szCs w:val="24"/>
        </w:rPr>
        <w:t>Several factors have been implicated in the pathogenesis of rosacea</w:t>
      </w:r>
      <w:r w:rsidR="0090625D" w:rsidRPr="0093552D">
        <w:rPr>
          <w:rFonts w:ascii="Book Antiqua" w:hAnsi="Book Antiqua" w:cs="Times New Roman"/>
          <w:sz w:val="24"/>
          <w:szCs w:val="24"/>
        </w:rPr>
        <w:t>,</w:t>
      </w:r>
      <w:r w:rsidRPr="0093552D">
        <w:rPr>
          <w:rFonts w:ascii="Book Antiqua" w:hAnsi="Book Antiqua" w:cs="Times New Roman"/>
          <w:sz w:val="24"/>
          <w:szCs w:val="24"/>
        </w:rPr>
        <w:t xml:space="preserve"> </w:t>
      </w:r>
      <w:r w:rsidR="00EB36E4" w:rsidRPr="0093552D">
        <w:rPr>
          <w:rFonts w:ascii="Book Antiqua" w:hAnsi="Book Antiqua" w:cs="Times New Roman"/>
          <w:sz w:val="24"/>
          <w:szCs w:val="24"/>
        </w:rPr>
        <w:t xml:space="preserve">which </w:t>
      </w:r>
      <w:r w:rsidR="00762F99" w:rsidRPr="0093552D">
        <w:rPr>
          <w:rFonts w:ascii="Book Antiqua" w:hAnsi="Book Antiqua" w:cs="Times New Roman"/>
          <w:sz w:val="24"/>
          <w:szCs w:val="24"/>
        </w:rPr>
        <w:t>include</w:t>
      </w:r>
      <w:r w:rsidRPr="0093552D">
        <w:rPr>
          <w:rFonts w:ascii="Book Antiqua" w:hAnsi="Book Antiqua" w:cs="Times New Roman"/>
          <w:sz w:val="24"/>
          <w:szCs w:val="24"/>
        </w:rPr>
        <w:t xml:space="preserve"> genetic, enviromental, vascular, inflammatory factors and microorganisms</w:t>
      </w:r>
      <w:r w:rsidRPr="0093552D">
        <w:rPr>
          <w:rStyle w:val="Emphasis"/>
          <w:rFonts w:ascii="Book Antiqua" w:hAnsi="Book Antiqua" w:cs="Times New Roman"/>
          <w:bCs/>
          <w:i w:val="0"/>
          <w:sz w:val="24"/>
          <w:szCs w:val="24"/>
          <w:vertAlign w:val="superscript"/>
        </w:rPr>
        <w:t>[</w:t>
      </w:r>
      <w:r w:rsidRPr="0093552D">
        <w:rPr>
          <w:rFonts w:ascii="Book Antiqua" w:hAnsi="Book Antiqua" w:cs="Times New Roman"/>
          <w:sz w:val="24"/>
          <w:szCs w:val="24"/>
          <w:vertAlign w:val="superscript"/>
        </w:rPr>
        <w:t>52</w:t>
      </w:r>
      <w:r w:rsidRPr="0093552D">
        <w:rPr>
          <w:rFonts w:ascii="Book Antiqua" w:hAnsi="Book Antiqua" w:cs="Times New Roman"/>
          <w:bCs/>
          <w:sz w:val="24"/>
          <w:szCs w:val="24"/>
          <w:vertAlign w:val="superscript"/>
        </w:rPr>
        <w:t>]</w:t>
      </w:r>
      <w:r w:rsidRPr="0093552D">
        <w:rPr>
          <w:rFonts w:ascii="Book Antiqua" w:hAnsi="Book Antiqua" w:cs="Times New Roman"/>
          <w:sz w:val="24"/>
          <w:szCs w:val="24"/>
        </w:rPr>
        <w:t>.</w:t>
      </w:r>
      <w:r w:rsidR="00BC40C7" w:rsidRPr="0093552D">
        <w:rPr>
          <w:rFonts w:ascii="Book Antiqua" w:hAnsi="Book Antiqua" w:cs="Times New Roman"/>
          <w:sz w:val="24"/>
          <w:szCs w:val="24"/>
        </w:rPr>
        <w:t xml:space="preserve"> </w:t>
      </w:r>
      <w:r w:rsidR="006705BC" w:rsidRPr="0093552D">
        <w:rPr>
          <w:rFonts w:ascii="Book Antiqua" w:hAnsi="Book Antiqua" w:cs="Times New Roman"/>
          <w:sz w:val="24"/>
          <w:szCs w:val="24"/>
        </w:rPr>
        <w:t xml:space="preserve">It </w:t>
      </w:r>
      <w:r w:rsidR="00164EEE" w:rsidRPr="0093552D">
        <w:rPr>
          <w:rFonts w:ascii="Book Antiqua" w:hAnsi="Book Antiqua" w:cs="Times New Roman"/>
          <w:sz w:val="24"/>
          <w:szCs w:val="24"/>
        </w:rPr>
        <w:t>is</w:t>
      </w:r>
      <w:r w:rsidR="006705BC" w:rsidRPr="0093552D">
        <w:rPr>
          <w:rFonts w:ascii="Book Antiqua" w:hAnsi="Book Antiqua" w:cs="Times New Roman"/>
          <w:sz w:val="24"/>
          <w:szCs w:val="24"/>
        </w:rPr>
        <w:t xml:space="preserve"> known that t</w:t>
      </w:r>
      <w:r w:rsidRPr="0093552D">
        <w:rPr>
          <w:rFonts w:ascii="Book Antiqua" w:hAnsi="Book Antiqua" w:cs="Times New Roman"/>
          <w:sz w:val="24"/>
          <w:szCs w:val="24"/>
        </w:rPr>
        <w:t>here is an association between rosacea and some gastrointestinal</w:t>
      </w:r>
      <w:r w:rsidR="007433D2" w:rsidRPr="0093552D">
        <w:rPr>
          <w:rFonts w:ascii="Book Antiqua" w:hAnsi="Book Antiqua" w:cs="Times New Roman"/>
          <w:sz w:val="24"/>
          <w:szCs w:val="24"/>
        </w:rPr>
        <w:t xml:space="preserve"> </w:t>
      </w:r>
      <w:r w:rsidRPr="0093552D">
        <w:rPr>
          <w:rFonts w:ascii="Book Antiqua" w:hAnsi="Book Antiqua" w:cs="Times New Roman"/>
          <w:sz w:val="24"/>
          <w:szCs w:val="24"/>
        </w:rPr>
        <w:t>disorders</w:t>
      </w:r>
      <w:r w:rsidR="006705BC" w:rsidRPr="0093552D">
        <w:rPr>
          <w:rFonts w:ascii="Book Antiqua" w:hAnsi="Book Antiqua" w:cs="Times New Roman"/>
          <w:sz w:val="24"/>
          <w:szCs w:val="24"/>
        </w:rPr>
        <w:t>. In addition</w:t>
      </w:r>
      <w:r w:rsidR="009211E4" w:rsidRPr="0093552D">
        <w:rPr>
          <w:rFonts w:ascii="Book Antiqua" w:hAnsi="Book Antiqua" w:cs="Times New Roman"/>
          <w:sz w:val="24"/>
          <w:szCs w:val="24"/>
        </w:rPr>
        <w:t>,</w:t>
      </w:r>
      <w:r w:rsidRPr="0093552D">
        <w:rPr>
          <w:rFonts w:ascii="Book Antiqua" w:hAnsi="Book Antiqua" w:cs="Times New Roman"/>
          <w:sz w:val="24"/>
          <w:szCs w:val="24"/>
        </w:rPr>
        <w:t xml:space="preserve"> </w:t>
      </w:r>
      <w:r w:rsidR="006705BC" w:rsidRPr="0093552D">
        <w:rPr>
          <w:rFonts w:ascii="Book Antiqua" w:hAnsi="Book Antiqua" w:cs="Times New Roman"/>
          <w:sz w:val="24"/>
          <w:szCs w:val="24"/>
        </w:rPr>
        <w:t xml:space="preserve">since </w:t>
      </w:r>
      <w:r w:rsidR="003D1E94" w:rsidRPr="0093552D">
        <w:rPr>
          <w:rFonts w:ascii="Book Antiqua" w:hAnsi="Book Antiqua" w:cs="Times New Roman"/>
          <w:sz w:val="24"/>
          <w:szCs w:val="24"/>
        </w:rPr>
        <w:t>a similar seasonal variation</w:t>
      </w:r>
      <w:r w:rsidRPr="0093552D">
        <w:rPr>
          <w:rFonts w:ascii="Book Antiqua" w:hAnsi="Book Antiqua" w:cs="Times New Roman"/>
          <w:sz w:val="24"/>
          <w:szCs w:val="24"/>
        </w:rPr>
        <w:t xml:space="preserve"> </w:t>
      </w:r>
      <w:r w:rsidR="003D1E94" w:rsidRPr="0093552D">
        <w:rPr>
          <w:rFonts w:ascii="Book Antiqua" w:hAnsi="Book Antiqua" w:cs="Times New Roman"/>
          <w:sz w:val="24"/>
          <w:szCs w:val="24"/>
        </w:rPr>
        <w:t>has</w:t>
      </w:r>
      <w:r w:rsidRPr="0093552D">
        <w:rPr>
          <w:rFonts w:ascii="Book Antiqua" w:hAnsi="Book Antiqua" w:cs="Times New Roman"/>
          <w:sz w:val="24"/>
          <w:szCs w:val="24"/>
        </w:rPr>
        <w:t xml:space="preserve"> been observed between peptic ulcer and rosacea, also both rosacea and peptic ulcer respond well to metronidazole,</w:t>
      </w:r>
      <w:r w:rsidR="007433D2" w:rsidRPr="0093552D">
        <w:rPr>
          <w:rFonts w:ascii="Book Antiqua" w:hAnsi="Book Antiqua" w:cs="Times New Roman"/>
          <w:sz w:val="24"/>
          <w:szCs w:val="24"/>
        </w:rPr>
        <w:t xml:space="preserve"> </w:t>
      </w:r>
      <w:r w:rsidRPr="0093552D">
        <w:rPr>
          <w:rFonts w:ascii="Book Antiqua" w:hAnsi="Book Antiqua" w:cs="Times New Roman"/>
          <w:sz w:val="24"/>
          <w:szCs w:val="24"/>
        </w:rPr>
        <w:t xml:space="preserve">it has been proposed that </w:t>
      </w:r>
      <w:r w:rsidRPr="0093552D">
        <w:rPr>
          <w:rFonts w:ascii="Book Antiqua" w:hAnsi="Book Antiqua" w:cs="Times New Roman"/>
          <w:i/>
          <w:sz w:val="24"/>
          <w:szCs w:val="24"/>
        </w:rPr>
        <w:t>H. pylori</w:t>
      </w:r>
      <w:r w:rsidRPr="0093552D">
        <w:rPr>
          <w:rFonts w:ascii="Book Antiqua" w:hAnsi="Book Antiqua" w:cs="Times New Roman"/>
          <w:sz w:val="24"/>
          <w:szCs w:val="24"/>
        </w:rPr>
        <w:t xml:space="preserve"> infection might</w:t>
      </w:r>
      <w:r w:rsidR="007433D2" w:rsidRPr="0093552D">
        <w:rPr>
          <w:rFonts w:ascii="Book Antiqua" w:hAnsi="Book Antiqua" w:cs="Times New Roman"/>
          <w:sz w:val="24"/>
          <w:szCs w:val="24"/>
        </w:rPr>
        <w:t xml:space="preserve"> </w:t>
      </w:r>
      <w:r w:rsidRPr="0093552D">
        <w:rPr>
          <w:rFonts w:ascii="Book Antiqua" w:hAnsi="Book Antiqua" w:cs="Times New Roman"/>
          <w:sz w:val="24"/>
          <w:szCs w:val="24"/>
        </w:rPr>
        <w:t>play a triggering role in the pathogenesis of rosacea</w:t>
      </w:r>
      <w:r w:rsidRPr="0093552D">
        <w:rPr>
          <w:rFonts w:ascii="Book Antiqua" w:hAnsi="Book Antiqua" w:cs="Times New Roman"/>
          <w:sz w:val="24"/>
          <w:szCs w:val="24"/>
          <w:vertAlign w:val="superscript"/>
        </w:rPr>
        <w:t>[52,53]</w:t>
      </w:r>
      <w:r w:rsidRPr="0093552D">
        <w:rPr>
          <w:rFonts w:ascii="Book Antiqua" w:hAnsi="Book Antiqua" w:cs="Times New Roman"/>
          <w:sz w:val="24"/>
          <w:szCs w:val="24"/>
          <w:vertAlign w:val="subscript"/>
        </w:rPr>
        <w:t>.</w:t>
      </w:r>
    </w:p>
    <w:p w:rsidR="00DC6B8B" w:rsidRPr="0093552D" w:rsidRDefault="003F50A1" w:rsidP="00E81451">
      <w:pPr>
        <w:spacing w:after="0" w:line="360" w:lineRule="auto"/>
        <w:ind w:firstLineChars="100" w:firstLine="240"/>
        <w:contextualSpacing/>
        <w:jc w:val="both"/>
        <w:rPr>
          <w:rFonts w:ascii="Book Antiqua" w:hAnsi="Book Antiqua" w:cs="Times New Roman"/>
          <w:sz w:val="24"/>
          <w:szCs w:val="24"/>
          <w:vertAlign w:val="subscript"/>
        </w:rPr>
      </w:pPr>
      <w:r w:rsidRPr="0093552D">
        <w:rPr>
          <w:rFonts w:ascii="Book Antiqua" w:hAnsi="Book Antiqua" w:cs="Times New Roman"/>
          <w:i/>
          <w:sz w:val="24"/>
          <w:szCs w:val="24"/>
        </w:rPr>
        <w:t>H. pylori</w:t>
      </w:r>
      <w:r w:rsidRPr="0093552D">
        <w:rPr>
          <w:rFonts w:ascii="Book Antiqua" w:hAnsi="Book Antiqua" w:cs="Times New Roman"/>
          <w:sz w:val="24"/>
          <w:szCs w:val="24"/>
        </w:rPr>
        <w:t xml:space="preserve"> </w:t>
      </w:r>
      <w:r w:rsidR="00382C68" w:rsidRPr="0093552D">
        <w:rPr>
          <w:rFonts w:ascii="Book Antiqua" w:hAnsi="Book Antiqua" w:cs="Times New Roman"/>
          <w:sz w:val="24"/>
          <w:szCs w:val="24"/>
        </w:rPr>
        <w:t>produces cytokines that contribute to infla</w:t>
      </w:r>
      <w:r w:rsidR="007D718D" w:rsidRPr="0093552D">
        <w:rPr>
          <w:rFonts w:ascii="Book Antiqua" w:hAnsi="Book Antiqua" w:cs="Times New Roman"/>
          <w:sz w:val="24"/>
          <w:szCs w:val="24"/>
        </w:rPr>
        <w:t xml:space="preserve">mmation in gastric mucosa and </w:t>
      </w:r>
      <w:r w:rsidR="00382C68" w:rsidRPr="0093552D">
        <w:rPr>
          <w:rFonts w:ascii="Book Antiqua" w:hAnsi="Book Antiqua" w:cs="Times New Roman"/>
          <w:sz w:val="24"/>
          <w:szCs w:val="24"/>
        </w:rPr>
        <w:t xml:space="preserve">host response </w:t>
      </w:r>
      <w:r w:rsidR="007D718D" w:rsidRPr="0093552D">
        <w:rPr>
          <w:rFonts w:ascii="Book Antiqua" w:hAnsi="Book Antiqua" w:cs="Times New Roman"/>
          <w:sz w:val="24"/>
          <w:szCs w:val="24"/>
        </w:rPr>
        <w:t>emerges</w:t>
      </w:r>
      <w:r w:rsidR="00382C68" w:rsidRPr="0093552D">
        <w:rPr>
          <w:rFonts w:ascii="Book Antiqua" w:hAnsi="Book Antiqua" w:cs="Times New Roman"/>
          <w:sz w:val="24"/>
          <w:szCs w:val="24"/>
        </w:rPr>
        <w:t xml:space="preserve"> </w:t>
      </w:r>
      <w:r w:rsidR="007D718D" w:rsidRPr="0093552D">
        <w:rPr>
          <w:rFonts w:ascii="Book Antiqua" w:hAnsi="Book Antiqua" w:cs="Times New Roman"/>
          <w:sz w:val="24"/>
          <w:szCs w:val="24"/>
        </w:rPr>
        <w:t>which leads to</w:t>
      </w:r>
      <w:r w:rsidR="00382C68" w:rsidRPr="0093552D">
        <w:rPr>
          <w:rFonts w:ascii="Book Antiqua" w:hAnsi="Book Antiqua" w:cs="Times New Roman"/>
          <w:sz w:val="24"/>
          <w:szCs w:val="24"/>
        </w:rPr>
        <w:t xml:space="preserve"> infiltration of inflammatory cells</w:t>
      </w:r>
      <w:r w:rsidR="00382C68" w:rsidRPr="0093552D">
        <w:rPr>
          <w:rFonts w:ascii="Book Antiqua" w:hAnsi="Book Antiqua" w:cs="Times New Roman"/>
          <w:sz w:val="24"/>
          <w:szCs w:val="24"/>
          <w:vertAlign w:val="superscript"/>
        </w:rPr>
        <w:t>[54]</w:t>
      </w:r>
      <w:r w:rsidR="00382C68" w:rsidRPr="0093552D">
        <w:rPr>
          <w:rFonts w:ascii="Book Antiqua" w:hAnsi="Book Antiqua" w:cs="Times New Roman"/>
          <w:sz w:val="24"/>
          <w:szCs w:val="24"/>
          <w:vertAlign w:val="subscript"/>
        </w:rPr>
        <w:t>.</w:t>
      </w:r>
      <w:r w:rsidR="007433D2" w:rsidRPr="0093552D">
        <w:rPr>
          <w:rFonts w:ascii="Book Antiqua" w:hAnsi="Book Antiqua" w:cs="Times New Roman"/>
          <w:sz w:val="24"/>
          <w:szCs w:val="24"/>
          <w:vertAlign w:val="subscript"/>
        </w:rPr>
        <w:t xml:space="preserve"> </w:t>
      </w:r>
      <w:r w:rsidR="00382C68" w:rsidRPr="0093552D">
        <w:rPr>
          <w:rFonts w:ascii="Book Antiqua" w:hAnsi="Book Antiqua" w:cs="Times New Roman"/>
          <w:i/>
          <w:sz w:val="24"/>
          <w:szCs w:val="24"/>
        </w:rPr>
        <w:t>H. pylori</w:t>
      </w:r>
      <w:r w:rsidR="00382C68" w:rsidRPr="0093552D">
        <w:rPr>
          <w:rFonts w:ascii="Book Antiqua" w:hAnsi="Book Antiqua" w:cs="Times New Roman"/>
          <w:sz w:val="24"/>
          <w:szCs w:val="24"/>
        </w:rPr>
        <w:t xml:space="preserve"> is proposed to i</w:t>
      </w:r>
      <w:r w:rsidR="003F1DE8" w:rsidRPr="0093552D">
        <w:rPr>
          <w:rFonts w:ascii="Book Antiqua" w:hAnsi="Book Antiqua" w:cs="Times New Roman"/>
          <w:sz w:val="24"/>
          <w:szCs w:val="24"/>
        </w:rPr>
        <w:t xml:space="preserve">nduce rosacea </w:t>
      </w:r>
      <w:r w:rsidR="0014589B" w:rsidRPr="0093552D">
        <w:rPr>
          <w:rFonts w:ascii="Book Antiqua" w:hAnsi="Book Antiqua" w:cs="Times New Roman"/>
          <w:sz w:val="24"/>
          <w:szCs w:val="24"/>
        </w:rPr>
        <w:t>by</w:t>
      </w:r>
      <w:r w:rsidR="00452D3F" w:rsidRPr="0093552D">
        <w:rPr>
          <w:rFonts w:ascii="Book Antiqua" w:hAnsi="Book Antiqua" w:cs="Times New Roman"/>
          <w:sz w:val="24"/>
          <w:szCs w:val="24"/>
        </w:rPr>
        <w:t xml:space="preserve"> cytotoxin mediated</w:t>
      </w:r>
      <w:r w:rsidR="003F1DE8" w:rsidRPr="0093552D">
        <w:rPr>
          <w:rFonts w:ascii="Book Antiqua" w:hAnsi="Book Antiqua" w:cs="Times New Roman"/>
          <w:sz w:val="24"/>
          <w:szCs w:val="24"/>
        </w:rPr>
        <w:t xml:space="preserve"> </w:t>
      </w:r>
      <w:r w:rsidR="00452D3F" w:rsidRPr="0093552D">
        <w:rPr>
          <w:rFonts w:ascii="Book Antiqua" w:hAnsi="Book Antiqua" w:cs="Times New Roman"/>
          <w:sz w:val="24"/>
          <w:szCs w:val="24"/>
        </w:rPr>
        <w:t xml:space="preserve">chronic </w:t>
      </w:r>
      <w:r w:rsidR="00382C68" w:rsidRPr="0093552D">
        <w:rPr>
          <w:rFonts w:ascii="Book Antiqua" w:hAnsi="Book Antiqua" w:cs="Times New Roman"/>
          <w:sz w:val="24"/>
          <w:szCs w:val="24"/>
        </w:rPr>
        <w:t>inflammation and gastrin induced flushing</w:t>
      </w:r>
      <w:r w:rsidR="00382C68" w:rsidRPr="0093552D">
        <w:rPr>
          <w:rFonts w:ascii="Book Antiqua" w:hAnsi="Book Antiqua" w:cs="Times New Roman"/>
          <w:sz w:val="24"/>
          <w:szCs w:val="24"/>
          <w:vertAlign w:val="superscript"/>
        </w:rPr>
        <w:t>[55]</w:t>
      </w:r>
      <w:r w:rsidR="00382C68" w:rsidRPr="0093552D">
        <w:rPr>
          <w:rFonts w:ascii="Book Antiqua" w:hAnsi="Book Antiqua" w:cs="Times New Roman"/>
          <w:sz w:val="24"/>
          <w:szCs w:val="24"/>
          <w:vertAlign w:val="subscript"/>
        </w:rPr>
        <w:t xml:space="preserve">. </w:t>
      </w:r>
      <w:r w:rsidR="003D1E94" w:rsidRPr="0093552D">
        <w:rPr>
          <w:rFonts w:ascii="Book Antiqua" w:hAnsi="Book Antiqua" w:cs="Times New Roman"/>
          <w:sz w:val="24"/>
          <w:szCs w:val="24"/>
        </w:rPr>
        <w:t xml:space="preserve">Increased activity of reactive oxygen species have been reported in patients infected with </w:t>
      </w:r>
      <w:r w:rsidR="003D1E94" w:rsidRPr="0093552D">
        <w:rPr>
          <w:rFonts w:ascii="Book Antiqua" w:hAnsi="Book Antiqua" w:cs="Times New Roman"/>
          <w:i/>
          <w:sz w:val="24"/>
          <w:szCs w:val="24"/>
        </w:rPr>
        <w:t>H. pylori</w:t>
      </w:r>
      <w:r w:rsidR="003D1E94" w:rsidRPr="0093552D">
        <w:rPr>
          <w:rFonts w:ascii="Book Antiqua" w:hAnsi="Book Antiqua" w:cs="Times New Roman"/>
          <w:sz w:val="24"/>
          <w:szCs w:val="24"/>
        </w:rPr>
        <w:t xml:space="preserve"> and</w:t>
      </w:r>
      <w:r w:rsidR="00382C68" w:rsidRPr="0093552D">
        <w:rPr>
          <w:rFonts w:ascii="Book Antiqua" w:hAnsi="Book Antiqua" w:cs="Times New Roman"/>
          <w:sz w:val="24"/>
          <w:szCs w:val="24"/>
        </w:rPr>
        <w:t xml:space="preserve"> rosacea is associated with generation of reactive oxygen species that are released by inflammatory cells</w:t>
      </w:r>
      <w:r w:rsidR="00382C68" w:rsidRPr="0093552D">
        <w:rPr>
          <w:rFonts w:ascii="Book Antiqua" w:hAnsi="Book Antiqua" w:cs="Times New Roman"/>
          <w:sz w:val="24"/>
          <w:szCs w:val="24"/>
          <w:vertAlign w:val="superscript"/>
        </w:rPr>
        <w:t>[56,57]</w:t>
      </w:r>
      <w:r w:rsidR="00382C68" w:rsidRPr="0093552D">
        <w:rPr>
          <w:rFonts w:ascii="Book Antiqua" w:hAnsi="Book Antiqua" w:cs="Times New Roman"/>
          <w:sz w:val="24"/>
          <w:szCs w:val="24"/>
          <w:vertAlign w:val="subscript"/>
        </w:rPr>
        <w:t>.</w:t>
      </w:r>
      <w:r w:rsidR="006F5E75" w:rsidRPr="0093552D">
        <w:rPr>
          <w:rFonts w:ascii="Book Antiqua" w:hAnsi="Book Antiqua" w:cs="Times New Roman"/>
          <w:sz w:val="24"/>
          <w:szCs w:val="24"/>
          <w:vertAlign w:val="subscript"/>
        </w:rPr>
        <w:t xml:space="preserve"> </w:t>
      </w:r>
      <w:r w:rsidR="00382C68" w:rsidRPr="0093552D">
        <w:rPr>
          <w:rFonts w:ascii="Book Antiqua" w:hAnsi="Book Antiqua" w:cs="Times New Roman"/>
          <w:sz w:val="24"/>
          <w:szCs w:val="24"/>
        </w:rPr>
        <w:t xml:space="preserve">Since the first report of an association between rosacea and </w:t>
      </w:r>
      <w:r w:rsidR="00382C68" w:rsidRPr="0093552D">
        <w:rPr>
          <w:rFonts w:ascii="Book Antiqua" w:hAnsi="Book Antiqua" w:cs="Times New Roman"/>
          <w:i/>
          <w:sz w:val="24"/>
          <w:szCs w:val="24"/>
        </w:rPr>
        <w:t>H. pylori</w:t>
      </w:r>
      <w:r w:rsidR="00382C68" w:rsidRPr="0093552D">
        <w:rPr>
          <w:rFonts w:ascii="Book Antiqua" w:hAnsi="Book Antiqua" w:cs="Times New Roman"/>
          <w:sz w:val="24"/>
          <w:szCs w:val="24"/>
        </w:rPr>
        <w:t xml:space="preserve"> by Rebora </w:t>
      </w:r>
      <w:r w:rsidR="00382C68" w:rsidRPr="0093552D">
        <w:rPr>
          <w:rFonts w:ascii="Book Antiqua" w:hAnsi="Book Antiqua" w:cs="Times New Roman"/>
          <w:i/>
          <w:sz w:val="24"/>
          <w:szCs w:val="24"/>
        </w:rPr>
        <w:t>et al</w:t>
      </w:r>
      <w:r w:rsidR="00974A6B" w:rsidRPr="0093552D">
        <w:rPr>
          <w:rFonts w:ascii="Book Antiqua" w:hAnsi="Book Antiqua" w:cs="Times New Roman" w:hint="eastAsia"/>
          <w:sz w:val="24"/>
          <w:szCs w:val="24"/>
          <w:vertAlign w:val="superscript"/>
          <w:lang w:eastAsia="zh-CN"/>
        </w:rPr>
        <w:t>[58]</w:t>
      </w:r>
      <w:r w:rsidR="00382C68" w:rsidRPr="0093552D">
        <w:rPr>
          <w:rFonts w:ascii="Book Antiqua" w:hAnsi="Book Antiqua" w:cs="Times New Roman"/>
          <w:sz w:val="24"/>
          <w:szCs w:val="24"/>
        </w:rPr>
        <w:t xml:space="preserve"> in 1994, there have been numerous studies investigating </w:t>
      </w:r>
      <w:r w:rsidR="003C66A3" w:rsidRPr="0093552D">
        <w:rPr>
          <w:rFonts w:ascii="Book Antiqua" w:hAnsi="Book Antiqua" w:cs="Times New Roman"/>
          <w:sz w:val="24"/>
          <w:szCs w:val="24"/>
        </w:rPr>
        <w:t xml:space="preserve">the prevalence of </w:t>
      </w:r>
      <w:r w:rsidR="00382C68" w:rsidRPr="0093552D">
        <w:rPr>
          <w:rFonts w:ascii="Book Antiqua" w:hAnsi="Book Antiqua" w:cs="Times New Roman"/>
          <w:i/>
          <w:sz w:val="24"/>
          <w:szCs w:val="24"/>
        </w:rPr>
        <w:t>H. pylori</w:t>
      </w:r>
      <w:r w:rsidR="00382C68" w:rsidRPr="0093552D">
        <w:rPr>
          <w:rFonts w:ascii="Book Antiqua" w:hAnsi="Book Antiqua" w:cs="Times New Roman"/>
          <w:sz w:val="24"/>
          <w:szCs w:val="24"/>
        </w:rPr>
        <w:t xml:space="preserve"> infection in rosacea patients</w:t>
      </w:r>
      <w:r w:rsidR="00382C68" w:rsidRPr="0093552D">
        <w:rPr>
          <w:rFonts w:ascii="Book Antiqua" w:hAnsi="Book Antiqua" w:cs="Times New Roman"/>
          <w:sz w:val="24"/>
          <w:szCs w:val="24"/>
          <w:vertAlign w:val="superscript"/>
        </w:rPr>
        <w:t>[58-61]</w:t>
      </w:r>
      <w:r w:rsidR="00382C68" w:rsidRPr="0093552D">
        <w:rPr>
          <w:rFonts w:ascii="Book Antiqua" w:hAnsi="Book Antiqua" w:cs="Times New Roman"/>
          <w:sz w:val="24"/>
          <w:szCs w:val="24"/>
          <w:vertAlign w:val="subscript"/>
        </w:rPr>
        <w:t xml:space="preserve">. </w:t>
      </w:r>
      <w:r w:rsidR="00382C68" w:rsidRPr="0093552D">
        <w:rPr>
          <w:rFonts w:ascii="Book Antiqua" w:hAnsi="Book Antiqua" w:cs="Times New Roman"/>
          <w:sz w:val="24"/>
          <w:szCs w:val="24"/>
        </w:rPr>
        <w:t xml:space="preserve">The results of those studies are conflicting, as some suggest that </w:t>
      </w:r>
      <w:r w:rsidR="008F3DC2" w:rsidRPr="0093552D">
        <w:rPr>
          <w:rFonts w:ascii="Book Antiqua" w:hAnsi="Book Antiqua" w:cs="Times New Roman"/>
          <w:sz w:val="24"/>
          <w:szCs w:val="24"/>
        </w:rPr>
        <w:t>the prevale</w:t>
      </w:r>
      <w:r w:rsidR="00382C68" w:rsidRPr="0093552D">
        <w:rPr>
          <w:rFonts w:ascii="Book Antiqua" w:hAnsi="Book Antiqua" w:cs="Times New Roman"/>
          <w:sz w:val="24"/>
          <w:szCs w:val="24"/>
        </w:rPr>
        <w:t xml:space="preserve">nce of </w:t>
      </w:r>
      <w:r w:rsidR="00382C68" w:rsidRPr="0093552D">
        <w:rPr>
          <w:rFonts w:ascii="Book Antiqua" w:hAnsi="Book Antiqua" w:cs="Times New Roman"/>
          <w:i/>
          <w:sz w:val="24"/>
          <w:szCs w:val="24"/>
        </w:rPr>
        <w:t>H. pylori</w:t>
      </w:r>
      <w:r w:rsidR="00382C68" w:rsidRPr="0093552D">
        <w:rPr>
          <w:rFonts w:ascii="Book Antiqua" w:hAnsi="Book Antiqua" w:cs="Times New Roman"/>
          <w:sz w:val="24"/>
          <w:szCs w:val="24"/>
        </w:rPr>
        <w:t xml:space="preserve"> infection is significantly increased in rosacea patients</w:t>
      </w:r>
      <w:r w:rsidR="00382C68" w:rsidRPr="0093552D">
        <w:rPr>
          <w:rFonts w:ascii="Book Antiqua" w:hAnsi="Book Antiqua" w:cs="Times New Roman"/>
          <w:sz w:val="24"/>
          <w:szCs w:val="24"/>
          <w:vertAlign w:val="superscript"/>
        </w:rPr>
        <w:t>[59-61]</w:t>
      </w:r>
      <w:r w:rsidR="00382C68" w:rsidRPr="0093552D">
        <w:rPr>
          <w:rFonts w:ascii="Book Antiqua" w:hAnsi="Book Antiqua" w:cs="Times New Roman"/>
          <w:sz w:val="24"/>
          <w:szCs w:val="24"/>
          <w:vertAlign w:val="subscript"/>
        </w:rPr>
        <w:t xml:space="preserve"> </w:t>
      </w:r>
      <w:r w:rsidR="00382C68" w:rsidRPr="0093552D">
        <w:rPr>
          <w:rFonts w:ascii="Book Antiqua" w:hAnsi="Book Antiqua" w:cs="Times New Roman"/>
          <w:sz w:val="24"/>
          <w:szCs w:val="24"/>
        </w:rPr>
        <w:t xml:space="preserve">and </w:t>
      </w:r>
      <w:r w:rsidR="00FC10B5" w:rsidRPr="0093552D">
        <w:rPr>
          <w:rFonts w:ascii="Book Antiqua" w:hAnsi="Book Antiqua" w:cs="Times New Roman"/>
          <w:sz w:val="24"/>
          <w:szCs w:val="24"/>
        </w:rPr>
        <w:t>others</w:t>
      </w:r>
      <w:r w:rsidR="00382C68" w:rsidRPr="0093552D">
        <w:rPr>
          <w:rFonts w:ascii="Book Antiqua" w:hAnsi="Book Antiqua" w:cs="Times New Roman"/>
          <w:sz w:val="24"/>
          <w:szCs w:val="24"/>
        </w:rPr>
        <w:t xml:space="preserve"> suggest no association between </w:t>
      </w:r>
      <w:r w:rsidR="00382C68" w:rsidRPr="0093552D">
        <w:rPr>
          <w:rFonts w:ascii="Book Antiqua" w:hAnsi="Book Antiqua" w:cs="Times New Roman"/>
          <w:i/>
          <w:sz w:val="24"/>
          <w:szCs w:val="24"/>
        </w:rPr>
        <w:t>H. pylori</w:t>
      </w:r>
      <w:r w:rsidR="00382C68" w:rsidRPr="0093552D">
        <w:rPr>
          <w:rFonts w:ascii="Book Antiqua" w:hAnsi="Book Antiqua" w:cs="Times New Roman"/>
          <w:sz w:val="24"/>
          <w:szCs w:val="24"/>
        </w:rPr>
        <w:t xml:space="preserve"> infection and rosacea</w:t>
      </w:r>
      <w:r w:rsidR="00382C68" w:rsidRPr="0093552D">
        <w:rPr>
          <w:rFonts w:ascii="Book Antiqua" w:hAnsi="Book Antiqua" w:cs="Times New Roman"/>
          <w:sz w:val="24"/>
          <w:szCs w:val="24"/>
          <w:vertAlign w:val="superscript"/>
        </w:rPr>
        <w:t>[51,61-64]</w:t>
      </w:r>
      <w:r w:rsidR="00382C68" w:rsidRPr="0093552D">
        <w:rPr>
          <w:rFonts w:ascii="Book Antiqua" w:hAnsi="Book Antiqua" w:cs="Times New Roman"/>
          <w:sz w:val="24"/>
          <w:szCs w:val="24"/>
          <w:vertAlign w:val="subscript"/>
        </w:rPr>
        <w:t xml:space="preserve">. </w:t>
      </w:r>
      <w:r w:rsidR="00382C68" w:rsidRPr="0093552D">
        <w:rPr>
          <w:rFonts w:ascii="Book Antiqua" w:hAnsi="Book Antiqua" w:cs="Times New Roman"/>
          <w:sz w:val="24"/>
          <w:szCs w:val="24"/>
        </w:rPr>
        <w:t xml:space="preserve">This discrepancy might be due to different methods of evaluation of </w:t>
      </w:r>
      <w:r w:rsidR="00382C68" w:rsidRPr="0093552D">
        <w:rPr>
          <w:rFonts w:ascii="Book Antiqua" w:hAnsi="Book Antiqua" w:cs="Times New Roman"/>
          <w:i/>
          <w:sz w:val="24"/>
          <w:szCs w:val="24"/>
        </w:rPr>
        <w:t>H. pylori</w:t>
      </w:r>
      <w:r w:rsidR="00382C68" w:rsidRPr="0093552D">
        <w:rPr>
          <w:rFonts w:ascii="Book Antiqua" w:hAnsi="Book Antiqua" w:cs="Times New Roman"/>
          <w:sz w:val="24"/>
          <w:szCs w:val="24"/>
        </w:rPr>
        <w:t xml:space="preserve"> infection between these studies.</w:t>
      </w:r>
      <w:r w:rsidR="00E22A46" w:rsidRPr="0093552D">
        <w:rPr>
          <w:rFonts w:ascii="Book Antiqua" w:hAnsi="Book Antiqua" w:cs="Times New Roman"/>
          <w:sz w:val="24"/>
          <w:szCs w:val="24"/>
        </w:rPr>
        <w:t xml:space="preserve"> </w:t>
      </w:r>
      <w:r w:rsidR="00847F18" w:rsidRPr="0093552D">
        <w:rPr>
          <w:rFonts w:ascii="Book Antiqua" w:hAnsi="Book Antiqua" w:cs="Times New Roman"/>
          <w:sz w:val="24"/>
          <w:szCs w:val="24"/>
        </w:rPr>
        <w:t>T</w:t>
      </w:r>
      <w:r w:rsidR="00382C68" w:rsidRPr="0093552D">
        <w:rPr>
          <w:rFonts w:ascii="Book Antiqua" w:hAnsi="Book Antiqua" w:cs="Times New Roman"/>
          <w:sz w:val="24"/>
          <w:szCs w:val="24"/>
        </w:rPr>
        <w:t xml:space="preserve">he effect of </w:t>
      </w:r>
      <w:r w:rsidR="00382C68" w:rsidRPr="0093552D">
        <w:rPr>
          <w:rFonts w:ascii="Book Antiqua" w:hAnsi="Book Antiqua" w:cs="Times New Roman"/>
          <w:i/>
          <w:sz w:val="24"/>
          <w:szCs w:val="24"/>
        </w:rPr>
        <w:t xml:space="preserve">H. pylori </w:t>
      </w:r>
      <w:r w:rsidR="00382C68" w:rsidRPr="0093552D">
        <w:rPr>
          <w:rFonts w:ascii="Book Antiqua" w:hAnsi="Book Antiqua" w:cs="Times New Roman"/>
          <w:sz w:val="24"/>
          <w:szCs w:val="24"/>
        </w:rPr>
        <w:t>eradication</w:t>
      </w:r>
      <w:r w:rsidR="003C66A3" w:rsidRPr="0093552D">
        <w:rPr>
          <w:rFonts w:ascii="Book Antiqua" w:hAnsi="Book Antiqua" w:cs="Times New Roman"/>
          <w:sz w:val="24"/>
          <w:szCs w:val="24"/>
        </w:rPr>
        <w:t xml:space="preserve"> treatment </w:t>
      </w:r>
      <w:r w:rsidR="00382C68" w:rsidRPr="0093552D">
        <w:rPr>
          <w:rFonts w:ascii="Book Antiqua" w:hAnsi="Book Antiqua" w:cs="Times New Roman"/>
          <w:sz w:val="24"/>
          <w:szCs w:val="24"/>
        </w:rPr>
        <w:t xml:space="preserve">in rosacea patients have been </w:t>
      </w:r>
      <w:r w:rsidR="00847F18" w:rsidRPr="0093552D">
        <w:rPr>
          <w:rFonts w:ascii="Book Antiqua" w:hAnsi="Book Antiqua" w:cs="Times New Roman"/>
          <w:sz w:val="24"/>
          <w:szCs w:val="24"/>
        </w:rPr>
        <w:t xml:space="preserve">also </w:t>
      </w:r>
      <w:r w:rsidR="00382C68" w:rsidRPr="0093552D">
        <w:rPr>
          <w:rFonts w:ascii="Book Antiqua" w:hAnsi="Book Antiqua" w:cs="Times New Roman"/>
          <w:sz w:val="24"/>
          <w:szCs w:val="24"/>
        </w:rPr>
        <w:t>studied. Several authors</w:t>
      </w:r>
      <w:r w:rsidR="007433D2" w:rsidRPr="0093552D">
        <w:rPr>
          <w:rFonts w:ascii="Book Antiqua" w:hAnsi="Book Antiqua" w:cs="Times New Roman"/>
          <w:sz w:val="24"/>
          <w:szCs w:val="24"/>
        </w:rPr>
        <w:t xml:space="preserve"> </w:t>
      </w:r>
      <w:r w:rsidR="00382C68" w:rsidRPr="0093552D">
        <w:rPr>
          <w:rFonts w:ascii="Book Antiqua" w:hAnsi="Book Antiqua" w:cs="Times New Roman"/>
          <w:sz w:val="24"/>
          <w:szCs w:val="24"/>
        </w:rPr>
        <w:t xml:space="preserve">reported significant decrease in the severity of rosacea with </w:t>
      </w:r>
      <w:r w:rsidR="00382C68" w:rsidRPr="0093552D">
        <w:rPr>
          <w:rFonts w:ascii="Book Antiqua" w:hAnsi="Book Antiqua" w:cs="Times New Roman"/>
          <w:i/>
          <w:sz w:val="24"/>
          <w:szCs w:val="24"/>
        </w:rPr>
        <w:t>H. pylori</w:t>
      </w:r>
      <w:r w:rsidR="003C66A3" w:rsidRPr="0093552D">
        <w:rPr>
          <w:rFonts w:ascii="Book Antiqua" w:hAnsi="Book Antiqua" w:cs="Times New Roman"/>
          <w:sz w:val="24"/>
          <w:szCs w:val="24"/>
        </w:rPr>
        <w:t xml:space="preserve"> erad</w:t>
      </w:r>
      <w:r w:rsidR="00382C68" w:rsidRPr="0093552D">
        <w:rPr>
          <w:rFonts w:ascii="Book Antiqua" w:hAnsi="Book Antiqua" w:cs="Times New Roman"/>
          <w:sz w:val="24"/>
          <w:szCs w:val="24"/>
        </w:rPr>
        <w:t>ication therapy</w:t>
      </w:r>
      <w:r w:rsidR="003C66A3" w:rsidRPr="0093552D">
        <w:rPr>
          <w:rFonts w:ascii="Book Antiqua" w:hAnsi="Book Antiqua" w:cs="Times New Roman"/>
          <w:sz w:val="24"/>
          <w:szCs w:val="24"/>
        </w:rPr>
        <w:t>,</w:t>
      </w:r>
      <w:r w:rsidR="00382C68" w:rsidRPr="0093552D">
        <w:rPr>
          <w:rFonts w:ascii="Book Antiqua" w:hAnsi="Book Antiqua" w:cs="Times New Roman"/>
          <w:sz w:val="24"/>
          <w:szCs w:val="24"/>
        </w:rPr>
        <w:t xml:space="preserve"> especially in</w:t>
      </w:r>
      <w:r w:rsidR="00E81451" w:rsidRPr="0093552D">
        <w:rPr>
          <w:rFonts w:ascii="Book Antiqua" w:hAnsi="Book Antiqua" w:cs="Times New Roman"/>
          <w:sz w:val="24"/>
          <w:szCs w:val="24"/>
        </w:rPr>
        <w:t xml:space="preserve"> cases with papulopustular type</w:t>
      </w:r>
      <w:r w:rsidR="00382C68" w:rsidRPr="0093552D">
        <w:rPr>
          <w:rFonts w:ascii="Book Antiqua" w:hAnsi="Book Antiqua" w:cs="Times New Roman"/>
          <w:sz w:val="24"/>
          <w:szCs w:val="24"/>
          <w:vertAlign w:val="superscript"/>
        </w:rPr>
        <w:t>[52,62,64,65]</w:t>
      </w:r>
      <w:r w:rsidR="00382C68" w:rsidRPr="0093552D">
        <w:rPr>
          <w:rFonts w:ascii="Book Antiqua" w:hAnsi="Book Antiqua" w:cs="Times New Roman"/>
          <w:sz w:val="24"/>
          <w:szCs w:val="24"/>
        </w:rPr>
        <w:t xml:space="preserve">. But it was also suggested that the improvement of rosacea symptoms after the treatment of </w:t>
      </w:r>
      <w:r w:rsidR="00382C68" w:rsidRPr="0093552D">
        <w:rPr>
          <w:rFonts w:ascii="Book Antiqua" w:hAnsi="Book Antiqua" w:cs="Times New Roman"/>
          <w:i/>
          <w:sz w:val="24"/>
          <w:szCs w:val="24"/>
        </w:rPr>
        <w:t xml:space="preserve">H. pylori </w:t>
      </w:r>
      <w:r w:rsidR="00382C68" w:rsidRPr="0093552D">
        <w:rPr>
          <w:rFonts w:ascii="Book Antiqua" w:hAnsi="Book Antiqua" w:cs="Times New Roman"/>
          <w:sz w:val="24"/>
          <w:szCs w:val="24"/>
        </w:rPr>
        <w:t xml:space="preserve">might be due to the antioxidant effects of the drugs used rather than </w:t>
      </w:r>
      <w:r w:rsidR="00382C68" w:rsidRPr="0093552D">
        <w:rPr>
          <w:rFonts w:ascii="Book Antiqua" w:hAnsi="Book Antiqua" w:cs="Times New Roman"/>
          <w:i/>
          <w:sz w:val="24"/>
          <w:szCs w:val="24"/>
        </w:rPr>
        <w:t>H. pylori</w:t>
      </w:r>
      <w:r w:rsidR="00382C68" w:rsidRPr="0093552D">
        <w:rPr>
          <w:rFonts w:ascii="Book Antiqua" w:hAnsi="Book Antiqua" w:cs="Times New Roman"/>
          <w:sz w:val="24"/>
          <w:szCs w:val="24"/>
        </w:rPr>
        <w:t xml:space="preserve"> eradication</w:t>
      </w:r>
      <w:r w:rsidR="00382C68" w:rsidRPr="0093552D">
        <w:rPr>
          <w:rFonts w:ascii="Book Antiqua" w:hAnsi="Book Antiqua" w:cs="Times New Roman"/>
          <w:sz w:val="24"/>
          <w:szCs w:val="24"/>
          <w:vertAlign w:val="superscript"/>
        </w:rPr>
        <w:t>[66]</w:t>
      </w:r>
      <w:r w:rsidR="00382C68" w:rsidRPr="0093552D">
        <w:rPr>
          <w:rFonts w:ascii="Book Antiqua" w:hAnsi="Book Antiqua" w:cs="Times New Roman"/>
          <w:sz w:val="24"/>
          <w:szCs w:val="24"/>
          <w:vertAlign w:val="subscript"/>
        </w:rPr>
        <w:t>.</w:t>
      </w:r>
      <w:r w:rsidR="007433D2" w:rsidRPr="0093552D">
        <w:rPr>
          <w:rFonts w:ascii="Book Antiqua" w:hAnsi="Book Antiqua" w:cs="Times New Roman"/>
          <w:sz w:val="24"/>
          <w:szCs w:val="24"/>
          <w:vertAlign w:val="subscript"/>
        </w:rPr>
        <w:t xml:space="preserve"> </w:t>
      </w:r>
    </w:p>
    <w:p w:rsidR="000A09DF" w:rsidRPr="0093552D" w:rsidRDefault="00E81451" w:rsidP="00E81451">
      <w:pPr>
        <w:spacing w:after="0" w:line="360" w:lineRule="auto"/>
        <w:ind w:firstLineChars="100" w:firstLine="240"/>
        <w:contextualSpacing/>
        <w:jc w:val="both"/>
        <w:rPr>
          <w:rFonts w:ascii="Book Antiqua" w:hAnsi="Book Antiqua" w:cs="Times New Roman"/>
          <w:sz w:val="24"/>
          <w:szCs w:val="24"/>
          <w:vertAlign w:val="subscript"/>
        </w:rPr>
      </w:pPr>
      <w:r w:rsidRPr="0093552D">
        <w:rPr>
          <w:rFonts w:ascii="Book Antiqua" w:hAnsi="Book Antiqua" w:cs="Times New Roman"/>
          <w:sz w:val="24"/>
          <w:szCs w:val="24"/>
        </w:rPr>
        <w:t xml:space="preserve">El-Khalawany </w:t>
      </w:r>
      <w:r w:rsidRPr="0093552D">
        <w:rPr>
          <w:rFonts w:ascii="Book Antiqua" w:hAnsi="Book Antiqua" w:cs="Times New Roman"/>
          <w:i/>
          <w:sz w:val="24"/>
          <w:szCs w:val="24"/>
        </w:rPr>
        <w:t>et al</w:t>
      </w:r>
      <w:r w:rsidRPr="0093552D">
        <w:rPr>
          <w:rFonts w:ascii="Book Antiqua" w:hAnsi="Book Antiqua" w:cs="Times New Roman" w:hint="eastAsia"/>
          <w:sz w:val="24"/>
          <w:szCs w:val="24"/>
          <w:vertAlign w:val="superscript"/>
          <w:lang w:eastAsia="zh-CN"/>
        </w:rPr>
        <w:t>[52]</w:t>
      </w:r>
      <w:r w:rsidR="00382C68" w:rsidRPr="0093552D">
        <w:rPr>
          <w:rFonts w:ascii="Book Antiqua" w:hAnsi="Book Antiqua" w:cs="Times New Roman"/>
          <w:sz w:val="24"/>
          <w:szCs w:val="24"/>
        </w:rPr>
        <w:t xml:space="preserve"> studied 68 patients with rosacea </w:t>
      </w:r>
      <w:r w:rsidR="000A09DF" w:rsidRPr="0093552D">
        <w:rPr>
          <w:rFonts w:ascii="Book Antiqua" w:hAnsi="Book Antiqua" w:cs="Times New Roman"/>
          <w:sz w:val="24"/>
          <w:szCs w:val="24"/>
        </w:rPr>
        <w:t>concomitant with</w:t>
      </w:r>
      <w:r w:rsidR="00382C68" w:rsidRPr="0093552D">
        <w:rPr>
          <w:rFonts w:ascii="Book Antiqua" w:hAnsi="Book Antiqua" w:cs="Times New Roman"/>
          <w:sz w:val="24"/>
          <w:szCs w:val="24"/>
        </w:rPr>
        <w:t xml:space="preserve"> dyspeptic symptoms and 54 controls </w:t>
      </w:r>
      <w:r w:rsidR="007C086D" w:rsidRPr="0093552D">
        <w:rPr>
          <w:rFonts w:ascii="Book Antiqua" w:hAnsi="Book Antiqua" w:cs="Times New Roman"/>
          <w:sz w:val="24"/>
          <w:szCs w:val="24"/>
        </w:rPr>
        <w:t xml:space="preserve">only </w:t>
      </w:r>
      <w:r w:rsidR="00382C68" w:rsidRPr="0093552D">
        <w:rPr>
          <w:rFonts w:ascii="Book Antiqua" w:hAnsi="Book Antiqua" w:cs="Times New Roman"/>
          <w:sz w:val="24"/>
          <w:szCs w:val="24"/>
        </w:rPr>
        <w:t xml:space="preserve">with dyspeptic symptoms to assess the role of </w:t>
      </w:r>
      <w:r w:rsidR="00382C68" w:rsidRPr="0093552D">
        <w:rPr>
          <w:rFonts w:ascii="Book Antiqua" w:hAnsi="Book Antiqua" w:cs="Times New Roman"/>
          <w:i/>
          <w:sz w:val="24"/>
          <w:szCs w:val="24"/>
        </w:rPr>
        <w:t>H. pylori</w:t>
      </w:r>
      <w:r w:rsidR="00382C68" w:rsidRPr="0093552D">
        <w:rPr>
          <w:rFonts w:ascii="Book Antiqua" w:hAnsi="Book Antiqua" w:cs="Times New Roman"/>
          <w:sz w:val="24"/>
          <w:szCs w:val="24"/>
        </w:rPr>
        <w:t xml:space="preserve"> in rosacea patients who had dyspeptic symptoms. Screening for </w:t>
      </w:r>
      <w:r w:rsidR="00382C68" w:rsidRPr="0093552D">
        <w:rPr>
          <w:rFonts w:ascii="Book Antiqua" w:hAnsi="Book Antiqua" w:cs="Times New Roman"/>
          <w:i/>
          <w:sz w:val="24"/>
          <w:szCs w:val="24"/>
        </w:rPr>
        <w:t>H.</w:t>
      </w:r>
      <w:r w:rsidR="00F76F4F" w:rsidRPr="0093552D">
        <w:rPr>
          <w:rFonts w:ascii="Book Antiqua" w:hAnsi="Book Antiqua" w:cs="Times New Roman"/>
          <w:i/>
          <w:sz w:val="24"/>
          <w:szCs w:val="24"/>
        </w:rPr>
        <w:t xml:space="preserve"> </w:t>
      </w:r>
      <w:r w:rsidR="00382C68" w:rsidRPr="0093552D">
        <w:rPr>
          <w:rFonts w:ascii="Book Antiqua" w:hAnsi="Book Antiqua" w:cs="Times New Roman"/>
          <w:i/>
          <w:sz w:val="24"/>
          <w:szCs w:val="24"/>
        </w:rPr>
        <w:t>pylori</w:t>
      </w:r>
      <w:r w:rsidR="00382C68" w:rsidRPr="0093552D">
        <w:rPr>
          <w:rFonts w:ascii="Book Antiqua" w:hAnsi="Book Antiqua" w:cs="Times New Roman"/>
          <w:sz w:val="24"/>
          <w:szCs w:val="24"/>
        </w:rPr>
        <w:t xml:space="preserve"> was performed with </w:t>
      </w:r>
      <w:r w:rsidR="00382C68" w:rsidRPr="0093552D">
        <w:rPr>
          <w:rFonts w:ascii="Book Antiqua" w:hAnsi="Book Antiqua" w:cs="Times New Roman"/>
          <w:i/>
          <w:sz w:val="24"/>
          <w:szCs w:val="24"/>
        </w:rPr>
        <w:t>H. pylori</w:t>
      </w:r>
      <w:r w:rsidR="00382C68" w:rsidRPr="0093552D">
        <w:rPr>
          <w:rFonts w:ascii="Book Antiqua" w:hAnsi="Book Antiqua" w:cs="Times New Roman"/>
          <w:sz w:val="24"/>
          <w:szCs w:val="24"/>
        </w:rPr>
        <w:t xml:space="preserve"> serum IgG and stool antigen test and gastric endoscopy was performed in </w:t>
      </w:r>
      <w:r w:rsidR="00382C68" w:rsidRPr="0093552D">
        <w:rPr>
          <w:rFonts w:ascii="Book Antiqua" w:hAnsi="Book Antiqua" w:cs="Times New Roman"/>
          <w:i/>
          <w:sz w:val="24"/>
          <w:szCs w:val="24"/>
        </w:rPr>
        <w:t>H. pylori</w:t>
      </w:r>
      <w:r w:rsidR="00382C68" w:rsidRPr="0093552D">
        <w:rPr>
          <w:rFonts w:ascii="Book Antiqua" w:hAnsi="Book Antiqua" w:cs="Times New Roman"/>
          <w:sz w:val="24"/>
          <w:szCs w:val="24"/>
        </w:rPr>
        <w:t xml:space="preserve"> positive cases.</w:t>
      </w:r>
      <w:r w:rsidR="007433D2" w:rsidRPr="0093552D">
        <w:rPr>
          <w:rFonts w:ascii="Book Antiqua" w:hAnsi="Book Antiqua" w:cs="Times New Roman"/>
          <w:sz w:val="24"/>
          <w:szCs w:val="24"/>
        </w:rPr>
        <w:t xml:space="preserve"> </w:t>
      </w:r>
      <w:r w:rsidR="00382C68" w:rsidRPr="0093552D">
        <w:rPr>
          <w:rFonts w:ascii="Book Antiqua" w:hAnsi="Book Antiqua" w:cs="Times New Roman"/>
          <w:i/>
          <w:sz w:val="24"/>
          <w:szCs w:val="24"/>
        </w:rPr>
        <w:t>H. pylori</w:t>
      </w:r>
      <w:r w:rsidR="00382C68" w:rsidRPr="0093552D">
        <w:rPr>
          <w:rFonts w:ascii="Book Antiqua" w:hAnsi="Book Antiqua" w:cs="Times New Roman"/>
          <w:sz w:val="24"/>
          <w:szCs w:val="24"/>
        </w:rPr>
        <w:t xml:space="preserve"> vacA alleles, cagA and</w:t>
      </w:r>
      <w:r w:rsidR="007433D2" w:rsidRPr="0093552D">
        <w:rPr>
          <w:rFonts w:ascii="Book Antiqua" w:hAnsi="Book Antiqua" w:cs="Times New Roman"/>
          <w:sz w:val="24"/>
          <w:szCs w:val="24"/>
        </w:rPr>
        <w:t xml:space="preserve"> </w:t>
      </w:r>
      <w:r w:rsidR="00382C68" w:rsidRPr="0093552D">
        <w:rPr>
          <w:rFonts w:ascii="Book Antiqua" w:hAnsi="Book Antiqua" w:cs="Times New Roman"/>
          <w:sz w:val="24"/>
          <w:szCs w:val="24"/>
        </w:rPr>
        <w:t>epithelium factor antigen (iceA) genotypes were assessed by polymerase chain reaction. Significantly higher number of patients than controls were infected with</w:t>
      </w:r>
      <w:r w:rsidR="00382C68" w:rsidRPr="0093552D">
        <w:rPr>
          <w:rFonts w:ascii="Book Antiqua" w:hAnsi="Book Antiqua" w:cs="Times New Roman"/>
          <w:i/>
          <w:sz w:val="24"/>
          <w:szCs w:val="24"/>
        </w:rPr>
        <w:t xml:space="preserve"> H. pylori </w:t>
      </w:r>
      <w:r w:rsidR="003A66A4" w:rsidRPr="0093552D">
        <w:rPr>
          <w:rFonts w:ascii="Book Antiqua" w:hAnsi="Book Antiqua" w:cs="Times New Roman"/>
          <w:sz w:val="24"/>
          <w:szCs w:val="24"/>
        </w:rPr>
        <w:t>and 63,</w:t>
      </w:r>
      <w:r w:rsidR="00382C68" w:rsidRPr="0093552D">
        <w:rPr>
          <w:rFonts w:ascii="Book Antiqua" w:hAnsi="Book Antiqua" w:cs="Times New Roman"/>
          <w:sz w:val="24"/>
          <w:szCs w:val="24"/>
        </w:rPr>
        <w:t>3% of the infected patients had papulopustular rosacea (PPR). Gastric ulceration and inflammation was also higher in PPR cases</w:t>
      </w:r>
      <w:r w:rsidR="007433D2" w:rsidRPr="0093552D">
        <w:rPr>
          <w:rFonts w:ascii="Book Antiqua" w:hAnsi="Book Antiqua" w:cs="Times New Roman"/>
          <w:sz w:val="24"/>
          <w:szCs w:val="24"/>
        </w:rPr>
        <w:t xml:space="preserve"> </w:t>
      </w:r>
      <w:r w:rsidR="00382C68" w:rsidRPr="0093552D">
        <w:rPr>
          <w:rFonts w:ascii="Book Antiqua" w:hAnsi="Book Antiqua" w:cs="Times New Roman"/>
          <w:sz w:val="24"/>
          <w:szCs w:val="24"/>
        </w:rPr>
        <w:t>than erythematotelangiectatic</w:t>
      </w:r>
      <w:r w:rsidR="007433D2" w:rsidRPr="0093552D">
        <w:rPr>
          <w:rFonts w:ascii="Book Antiqua" w:hAnsi="Book Antiqua" w:cs="Times New Roman"/>
          <w:sz w:val="24"/>
          <w:szCs w:val="24"/>
        </w:rPr>
        <w:t xml:space="preserve"> </w:t>
      </w:r>
      <w:r w:rsidR="00382C68" w:rsidRPr="0093552D">
        <w:rPr>
          <w:rFonts w:ascii="Book Antiqua" w:hAnsi="Book Antiqua" w:cs="Times New Roman"/>
          <w:sz w:val="24"/>
          <w:szCs w:val="24"/>
        </w:rPr>
        <w:t xml:space="preserve">(ETR) cases and controls. Analysis of </w:t>
      </w:r>
      <w:r w:rsidR="00382C68" w:rsidRPr="0093552D">
        <w:rPr>
          <w:rFonts w:ascii="Book Antiqua" w:hAnsi="Book Antiqua" w:cs="Times New Roman"/>
          <w:i/>
          <w:sz w:val="24"/>
          <w:szCs w:val="24"/>
        </w:rPr>
        <w:t xml:space="preserve">H. pylori </w:t>
      </w:r>
      <w:r w:rsidR="00382C68" w:rsidRPr="0093552D">
        <w:rPr>
          <w:rFonts w:ascii="Book Antiqua" w:hAnsi="Book Antiqua" w:cs="Times New Roman"/>
          <w:sz w:val="24"/>
          <w:szCs w:val="24"/>
        </w:rPr>
        <w:t xml:space="preserve">genotypes revealed that vacA s1m1 was more </w:t>
      </w:r>
      <w:r w:rsidR="00C05680" w:rsidRPr="0093552D">
        <w:rPr>
          <w:rFonts w:ascii="Book Antiqua" w:hAnsi="Book Antiqua" w:cs="Times New Roman"/>
          <w:sz w:val="24"/>
          <w:szCs w:val="24"/>
        </w:rPr>
        <w:t>detected</w:t>
      </w:r>
      <w:r w:rsidR="00382C68" w:rsidRPr="0093552D">
        <w:rPr>
          <w:rFonts w:ascii="Book Antiqua" w:hAnsi="Book Antiqua" w:cs="Times New Roman"/>
          <w:sz w:val="24"/>
          <w:szCs w:val="24"/>
        </w:rPr>
        <w:t xml:space="preserve"> in PPR cases and there was a significant elevation of cagA/vacA s1m1 positivity in ETR cases. After the eradication regimen of </w:t>
      </w:r>
      <w:r w:rsidR="00382C68" w:rsidRPr="0093552D">
        <w:rPr>
          <w:rFonts w:ascii="Book Antiqua" w:hAnsi="Book Antiqua" w:cs="Times New Roman"/>
          <w:i/>
          <w:sz w:val="24"/>
          <w:szCs w:val="24"/>
        </w:rPr>
        <w:t>H. pylori</w:t>
      </w:r>
      <w:r w:rsidR="00382C68" w:rsidRPr="0093552D">
        <w:rPr>
          <w:rFonts w:ascii="Book Antiqua" w:hAnsi="Book Antiqua" w:cs="Times New Roman"/>
          <w:sz w:val="24"/>
          <w:szCs w:val="24"/>
        </w:rPr>
        <w:t>, a significant improvement was observed in PPR cases compared with ETR patients.</w:t>
      </w:r>
      <w:r w:rsidR="007433D2" w:rsidRPr="0093552D">
        <w:rPr>
          <w:rFonts w:ascii="Book Antiqua" w:hAnsi="Book Antiqua" w:cs="Times New Roman"/>
          <w:sz w:val="24"/>
          <w:szCs w:val="24"/>
        </w:rPr>
        <w:t xml:space="preserve"> </w:t>
      </w:r>
      <w:r w:rsidR="00382C68" w:rsidRPr="0093552D">
        <w:rPr>
          <w:rFonts w:ascii="Book Antiqua" w:hAnsi="Book Antiqua" w:cs="Times New Roman"/>
          <w:sz w:val="24"/>
          <w:szCs w:val="24"/>
        </w:rPr>
        <w:t xml:space="preserve">The authors concluded that </w:t>
      </w:r>
      <w:r w:rsidR="00382C68" w:rsidRPr="0093552D">
        <w:rPr>
          <w:rFonts w:ascii="Book Antiqua" w:hAnsi="Book Antiqua" w:cs="Times New Roman"/>
          <w:i/>
          <w:sz w:val="24"/>
          <w:szCs w:val="24"/>
        </w:rPr>
        <w:t xml:space="preserve">H. pylori </w:t>
      </w:r>
      <w:r w:rsidR="00382C68" w:rsidRPr="0093552D">
        <w:rPr>
          <w:rFonts w:ascii="Book Antiqua" w:hAnsi="Book Antiqua" w:cs="Times New Roman"/>
          <w:sz w:val="24"/>
          <w:szCs w:val="24"/>
        </w:rPr>
        <w:t xml:space="preserve">had a significant </w:t>
      </w:r>
      <w:r w:rsidR="00E86D65" w:rsidRPr="0093552D">
        <w:rPr>
          <w:rFonts w:ascii="Book Antiqua" w:hAnsi="Book Antiqua" w:cs="Times New Roman"/>
          <w:sz w:val="24"/>
          <w:szCs w:val="24"/>
        </w:rPr>
        <w:t xml:space="preserve">etiological </w:t>
      </w:r>
      <w:r w:rsidR="00382C68" w:rsidRPr="0093552D">
        <w:rPr>
          <w:rFonts w:ascii="Book Antiqua" w:hAnsi="Book Antiqua" w:cs="Times New Roman"/>
          <w:sz w:val="24"/>
          <w:szCs w:val="24"/>
        </w:rPr>
        <w:t>role in</w:t>
      </w:r>
      <w:r w:rsidR="00382C68" w:rsidRPr="0093552D">
        <w:rPr>
          <w:rStyle w:val="apple-converted-space"/>
          <w:rFonts w:ascii="Book Antiqua" w:hAnsi="Book Antiqua" w:cs="Times New Roman"/>
          <w:sz w:val="24"/>
          <w:szCs w:val="24"/>
        </w:rPr>
        <w:t> </w:t>
      </w:r>
      <w:r w:rsidR="00382C68" w:rsidRPr="0093552D">
        <w:rPr>
          <w:rStyle w:val="highlight"/>
          <w:rFonts w:ascii="Book Antiqua" w:hAnsi="Book Antiqua" w:cs="Times New Roman"/>
          <w:sz w:val="24"/>
          <w:szCs w:val="24"/>
        </w:rPr>
        <w:t>rosacea</w:t>
      </w:r>
      <w:r w:rsidR="00382C68" w:rsidRPr="0093552D">
        <w:rPr>
          <w:rStyle w:val="apple-converted-space"/>
          <w:rFonts w:ascii="Book Antiqua" w:hAnsi="Book Antiqua" w:cs="Times New Roman"/>
          <w:sz w:val="24"/>
          <w:szCs w:val="24"/>
        </w:rPr>
        <w:t> </w:t>
      </w:r>
      <w:r w:rsidR="00382C68" w:rsidRPr="0093552D">
        <w:rPr>
          <w:rFonts w:ascii="Book Antiqua" w:hAnsi="Book Antiqua" w:cs="Times New Roman"/>
          <w:sz w:val="24"/>
          <w:szCs w:val="24"/>
        </w:rPr>
        <w:t xml:space="preserve">patients who had dyspeptic symptoms and the PPR type was more influenced by </w:t>
      </w:r>
      <w:r w:rsidR="00382C68" w:rsidRPr="0093552D">
        <w:rPr>
          <w:rFonts w:ascii="Book Antiqua" w:hAnsi="Book Antiqua" w:cs="Times New Roman"/>
          <w:i/>
          <w:sz w:val="24"/>
          <w:szCs w:val="24"/>
        </w:rPr>
        <w:t>H. pylori</w:t>
      </w:r>
      <w:r w:rsidR="00382C68" w:rsidRPr="0093552D">
        <w:rPr>
          <w:rFonts w:ascii="Book Antiqua" w:hAnsi="Book Antiqua" w:cs="Times New Roman"/>
          <w:sz w:val="24"/>
          <w:szCs w:val="24"/>
        </w:rPr>
        <w:t xml:space="preserve"> infection</w:t>
      </w:r>
      <w:r w:rsidR="00382C68" w:rsidRPr="0093552D">
        <w:rPr>
          <w:rFonts w:ascii="Book Antiqua" w:hAnsi="Book Antiqua" w:cs="Times New Roman"/>
          <w:i/>
          <w:sz w:val="24"/>
          <w:szCs w:val="24"/>
        </w:rPr>
        <w:t>.</w:t>
      </w:r>
      <w:r w:rsidR="00382C68" w:rsidRPr="0093552D">
        <w:rPr>
          <w:rFonts w:ascii="Book Antiqua" w:hAnsi="Book Antiqua" w:cs="Times New Roman"/>
          <w:sz w:val="24"/>
          <w:szCs w:val="24"/>
        </w:rPr>
        <w:t xml:space="preserve"> The authors suggested that the role of</w:t>
      </w:r>
      <w:r w:rsidR="00382C68" w:rsidRPr="0093552D">
        <w:rPr>
          <w:rFonts w:ascii="Book Antiqua" w:hAnsi="Book Antiqua" w:cs="Times New Roman"/>
          <w:i/>
          <w:sz w:val="24"/>
          <w:szCs w:val="24"/>
        </w:rPr>
        <w:t xml:space="preserve"> H. pylori </w:t>
      </w:r>
      <w:r w:rsidR="00382C68" w:rsidRPr="0093552D">
        <w:rPr>
          <w:rFonts w:ascii="Book Antiqua" w:hAnsi="Book Antiqua" w:cs="Times New Roman"/>
          <w:sz w:val="24"/>
          <w:szCs w:val="24"/>
        </w:rPr>
        <w:t>in PPR is different from that in ETR and this is regarded to be caused by certain virulent strains that increases the inflammatory response in gastric mucosa and cutaneous lesions</w:t>
      </w:r>
      <w:r w:rsidR="00382C68" w:rsidRPr="0093552D">
        <w:rPr>
          <w:rFonts w:ascii="Book Antiqua" w:hAnsi="Book Antiqua" w:cs="Times New Roman"/>
          <w:sz w:val="24"/>
          <w:szCs w:val="24"/>
          <w:vertAlign w:val="superscript"/>
        </w:rPr>
        <w:t>[52]</w:t>
      </w:r>
      <w:r w:rsidR="00382C68" w:rsidRPr="0093552D">
        <w:rPr>
          <w:rFonts w:ascii="Book Antiqua" w:hAnsi="Book Antiqua" w:cs="Times New Roman"/>
          <w:sz w:val="24"/>
          <w:szCs w:val="24"/>
          <w:vertAlign w:val="subscript"/>
        </w:rPr>
        <w:t>.</w:t>
      </w:r>
      <w:r w:rsidR="000A09DF" w:rsidRPr="0093552D">
        <w:rPr>
          <w:rFonts w:ascii="Book Antiqua" w:hAnsi="Book Antiqua" w:cs="Times New Roman"/>
          <w:sz w:val="24"/>
          <w:szCs w:val="24"/>
          <w:vertAlign w:val="subscript"/>
        </w:rPr>
        <w:t xml:space="preserve"> </w:t>
      </w:r>
      <w:r w:rsidR="000A09DF" w:rsidRPr="0093552D">
        <w:rPr>
          <w:rFonts w:ascii="Book Antiqua" w:hAnsi="Book Antiqua" w:cs="Times New Roman"/>
          <w:sz w:val="24"/>
          <w:szCs w:val="24"/>
        </w:rPr>
        <w:t xml:space="preserve">In addition, </w:t>
      </w:r>
      <w:r w:rsidR="00BB00EA" w:rsidRPr="0093552D">
        <w:rPr>
          <w:rFonts w:ascii="Book Antiqua" w:hAnsi="Book Antiqua" w:cs="Times New Roman"/>
          <w:sz w:val="24"/>
          <w:szCs w:val="24"/>
        </w:rPr>
        <w:t xml:space="preserve">Boixeda </w:t>
      </w:r>
      <w:r w:rsidR="00BB00EA" w:rsidRPr="0093552D">
        <w:rPr>
          <w:rFonts w:ascii="Book Antiqua" w:hAnsi="Book Antiqua" w:cs="Times New Roman"/>
          <w:i/>
          <w:sz w:val="24"/>
          <w:szCs w:val="24"/>
        </w:rPr>
        <w:t>et al</w:t>
      </w:r>
      <w:r w:rsidR="00BB00EA" w:rsidRPr="0093552D">
        <w:rPr>
          <w:rFonts w:ascii="Book Antiqua" w:hAnsi="Book Antiqua" w:cs="Times New Roman"/>
          <w:sz w:val="24"/>
          <w:szCs w:val="24"/>
          <w:vertAlign w:val="superscript"/>
        </w:rPr>
        <w:t>[65]</w:t>
      </w:r>
      <w:r w:rsidR="00382C68" w:rsidRPr="0093552D">
        <w:rPr>
          <w:rFonts w:ascii="Book Antiqua" w:hAnsi="Book Antiqua" w:cs="Times New Roman"/>
          <w:sz w:val="24"/>
          <w:szCs w:val="24"/>
        </w:rPr>
        <w:t xml:space="preserve"> observed higher improvement </w:t>
      </w:r>
      <w:r w:rsidR="00C022B5" w:rsidRPr="0093552D">
        <w:rPr>
          <w:rFonts w:ascii="Book Antiqua" w:hAnsi="Book Antiqua" w:cs="Times New Roman"/>
          <w:sz w:val="24"/>
          <w:szCs w:val="24"/>
        </w:rPr>
        <w:t xml:space="preserve">rates </w:t>
      </w:r>
      <w:r w:rsidR="00382C68" w:rsidRPr="0093552D">
        <w:rPr>
          <w:rFonts w:ascii="Book Antiqua" w:hAnsi="Book Antiqua" w:cs="Times New Roman"/>
          <w:sz w:val="24"/>
          <w:szCs w:val="24"/>
        </w:rPr>
        <w:t xml:space="preserve">in PPR lesions compared with ETR after eradication of </w:t>
      </w:r>
      <w:r w:rsidR="00382C68" w:rsidRPr="0093552D">
        <w:rPr>
          <w:rFonts w:ascii="Book Antiqua" w:hAnsi="Book Antiqua" w:cs="Times New Roman"/>
          <w:i/>
          <w:sz w:val="24"/>
          <w:szCs w:val="24"/>
        </w:rPr>
        <w:t>H. pylori</w:t>
      </w:r>
      <w:r w:rsidR="00382C68" w:rsidRPr="0093552D">
        <w:rPr>
          <w:rFonts w:ascii="Book Antiqua" w:hAnsi="Book Antiqua" w:cs="Times New Roman"/>
          <w:sz w:val="24"/>
          <w:szCs w:val="24"/>
        </w:rPr>
        <w:t xml:space="preserve"> suggesting an association between inflammatory rosacea and </w:t>
      </w:r>
      <w:r w:rsidR="00382C68" w:rsidRPr="0093552D">
        <w:rPr>
          <w:rFonts w:ascii="Book Antiqua" w:hAnsi="Book Antiqua" w:cs="Times New Roman"/>
          <w:i/>
          <w:sz w:val="24"/>
          <w:szCs w:val="24"/>
        </w:rPr>
        <w:t>H. pylori</w:t>
      </w:r>
      <w:r w:rsidR="00382C68" w:rsidRPr="0093552D">
        <w:rPr>
          <w:rFonts w:ascii="Book Antiqua" w:hAnsi="Book Antiqua" w:cs="Times New Roman"/>
          <w:sz w:val="24"/>
          <w:szCs w:val="24"/>
        </w:rPr>
        <w:t xml:space="preserve"> infection</w:t>
      </w:r>
      <w:r w:rsidR="00382C68" w:rsidRPr="0093552D">
        <w:rPr>
          <w:rFonts w:ascii="Book Antiqua" w:hAnsi="Book Antiqua" w:cs="Times New Roman"/>
          <w:sz w:val="24"/>
          <w:szCs w:val="24"/>
          <w:vertAlign w:val="superscript"/>
        </w:rPr>
        <w:t>[65]</w:t>
      </w:r>
      <w:r w:rsidR="00382C68" w:rsidRPr="0093552D">
        <w:rPr>
          <w:rFonts w:ascii="Book Antiqua" w:hAnsi="Book Antiqua" w:cs="Times New Roman"/>
          <w:sz w:val="24"/>
          <w:szCs w:val="24"/>
          <w:vertAlign w:val="subscript"/>
        </w:rPr>
        <w:t>.</w:t>
      </w:r>
      <w:r w:rsidR="007433D2" w:rsidRPr="0093552D">
        <w:rPr>
          <w:rFonts w:ascii="Book Antiqua" w:hAnsi="Book Antiqua" w:cs="Times New Roman"/>
          <w:sz w:val="24"/>
          <w:szCs w:val="24"/>
          <w:vertAlign w:val="subscript"/>
        </w:rPr>
        <w:t xml:space="preserve"> </w:t>
      </w:r>
    </w:p>
    <w:p w:rsidR="00382C68" w:rsidRPr="0093552D" w:rsidRDefault="00E81451" w:rsidP="00E81451">
      <w:pPr>
        <w:spacing w:after="0" w:line="360" w:lineRule="auto"/>
        <w:ind w:firstLineChars="100" w:firstLine="240"/>
        <w:contextualSpacing/>
        <w:jc w:val="both"/>
        <w:rPr>
          <w:rFonts w:ascii="Book Antiqua" w:hAnsi="Book Antiqua" w:cs="Times New Roman"/>
          <w:sz w:val="24"/>
          <w:szCs w:val="24"/>
        </w:rPr>
      </w:pPr>
      <w:r w:rsidRPr="0093552D">
        <w:rPr>
          <w:rFonts w:ascii="Book Antiqua" w:hAnsi="Book Antiqua" w:cs="Times New Roman"/>
          <w:sz w:val="24"/>
          <w:szCs w:val="24"/>
        </w:rPr>
        <w:t xml:space="preserve">Szlachcic </w:t>
      </w:r>
      <w:r w:rsidRPr="0093552D">
        <w:rPr>
          <w:rFonts w:ascii="Book Antiqua" w:hAnsi="Book Antiqua" w:cs="Times New Roman"/>
          <w:i/>
          <w:sz w:val="24"/>
          <w:szCs w:val="24"/>
        </w:rPr>
        <w:t>et al</w:t>
      </w:r>
      <w:r w:rsidRPr="0093552D">
        <w:rPr>
          <w:rFonts w:ascii="Book Antiqua" w:hAnsi="Book Antiqua" w:cs="Times New Roman" w:hint="eastAsia"/>
          <w:sz w:val="24"/>
          <w:szCs w:val="24"/>
          <w:vertAlign w:val="superscript"/>
          <w:lang w:eastAsia="zh-CN"/>
        </w:rPr>
        <w:t>[61]</w:t>
      </w:r>
      <w:r w:rsidR="00E13563" w:rsidRPr="0093552D">
        <w:rPr>
          <w:rFonts w:ascii="Book Antiqua" w:hAnsi="Book Antiqua" w:cs="Times New Roman"/>
          <w:sz w:val="24"/>
          <w:szCs w:val="24"/>
        </w:rPr>
        <w:t xml:space="preserve"> examined the prevale</w:t>
      </w:r>
      <w:r w:rsidR="00382C68" w:rsidRPr="0093552D">
        <w:rPr>
          <w:rFonts w:ascii="Book Antiqua" w:hAnsi="Book Antiqua" w:cs="Times New Roman"/>
          <w:sz w:val="24"/>
          <w:szCs w:val="24"/>
        </w:rPr>
        <w:t xml:space="preserve">nce of </w:t>
      </w:r>
      <w:r w:rsidR="00382C68" w:rsidRPr="0093552D">
        <w:rPr>
          <w:rFonts w:ascii="Book Antiqua" w:hAnsi="Book Antiqua" w:cs="Times New Roman"/>
          <w:i/>
          <w:sz w:val="24"/>
          <w:szCs w:val="24"/>
        </w:rPr>
        <w:t>H. pylori</w:t>
      </w:r>
      <w:r w:rsidR="00382C68" w:rsidRPr="0093552D">
        <w:rPr>
          <w:rFonts w:ascii="Book Antiqua" w:hAnsi="Book Antiqua" w:cs="Times New Roman"/>
          <w:sz w:val="24"/>
          <w:szCs w:val="24"/>
        </w:rPr>
        <w:t xml:space="preserve"> by 13C-UBT, Campylobacter-like organism test (CLO-test), </w:t>
      </w:r>
      <w:r w:rsidR="00382C68" w:rsidRPr="0093552D">
        <w:rPr>
          <w:rFonts w:ascii="Book Antiqua" w:hAnsi="Book Antiqua" w:cs="Times New Roman"/>
          <w:i/>
          <w:sz w:val="24"/>
          <w:szCs w:val="24"/>
        </w:rPr>
        <w:t>H. pylori</w:t>
      </w:r>
      <w:r w:rsidR="00382C68" w:rsidRPr="0093552D">
        <w:rPr>
          <w:rFonts w:ascii="Book Antiqua" w:hAnsi="Book Antiqua" w:cs="Times New Roman"/>
          <w:sz w:val="24"/>
          <w:szCs w:val="24"/>
        </w:rPr>
        <w:t xml:space="preserve"> culture and serology</w:t>
      </w:r>
      <w:r w:rsidR="00CD1235" w:rsidRPr="0093552D">
        <w:rPr>
          <w:rFonts w:ascii="Book Antiqua" w:hAnsi="Book Antiqua" w:cs="Times New Roman"/>
          <w:sz w:val="24"/>
          <w:szCs w:val="24"/>
        </w:rPr>
        <w:t xml:space="preserve"> in rosacea patients and controls with dyspeptic symptoms. They a</w:t>
      </w:r>
      <w:r w:rsidR="00382C68" w:rsidRPr="0093552D">
        <w:rPr>
          <w:rFonts w:ascii="Book Antiqua" w:hAnsi="Book Antiqua" w:cs="Times New Roman"/>
          <w:sz w:val="24"/>
          <w:szCs w:val="24"/>
        </w:rPr>
        <w:t xml:space="preserve">lso </w:t>
      </w:r>
      <w:r w:rsidR="00CD1235" w:rsidRPr="0093552D">
        <w:rPr>
          <w:rFonts w:ascii="Book Antiqua" w:hAnsi="Book Antiqua" w:cs="Times New Roman"/>
          <w:sz w:val="24"/>
          <w:szCs w:val="24"/>
        </w:rPr>
        <w:t xml:space="preserve">investigated </w:t>
      </w:r>
      <w:r w:rsidR="00382C68" w:rsidRPr="0093552D">
        <w:rPr>
          <w:rFonts w:ascii="Book Antiqua" w:hAnsi="Book Antiqua" w:cs="Times New Roman"/>
          <w:sz w:val="24"/>
          <w:szCs w:val="24"/>
        </w:rPr>
        <w:t xml:space="preserve">the presence of </w:t>
      </w:r>
      <w:r w:rsidR="00382C68" w:rsidRPr="0093552D">
        <w:rPr>
          <w:rFonts w:ascii="Book Antiqua" w:hAnsi="Book Antiqua" w:cs="Times New Roman"/>
          <w:i/>
          <w:sz w:val="24"/>
          <w:szCs w:val="24"/>
        </w:rPr>
        <w:t>H. pylori</w:t>
      </w:r>
      <w:r w:rsidR="00382C68" w:rsidRPr="0093552D">
        <w:rPr>
          <w:rFonts w:ascii="Book Antiqua" w:hAnsi="Book Antiqua" w:cs="Times New Roman"/>
          <w:sz w:val="24"/>
          <w:szCs w:val="24"/>
        </w:rPr>
        <w:t xml:space="preserve"> in oral cavity by CLO-test,</w:t>
      </w:r>
      <w:r w:rsidR="00382C68" w:rsidRPr="0093552D">
        <w:rPr>
          <w:rFonts w:ascii="Book Antiqua" w:hAnsi="Book Antiqua" w:cs="Times New Roman"/>
          <w:i/>
          <w:sz w:val="24"/>
          <w:szCs w:val="24"/>
        </w:rPr>
        <w:t xml:space="preserve"> H. pylori</w:t>
      </w:r>
      <w:r w:rsidRPr="0093552D">
        <w:rPr>
          <w:rFonts w:ascii="Book Antiqua" w:hAnsi="Book Antiqua" w:cs="Times New Roman"/>
          <w:sz w:val="24"/>
          <w:szCs w:val="24"/>
        </w:rPr>
        <w:t xml:space="preserve"> culture and saliva anti-</w:t>
      </w:r>
      <w:r w:rsidR="00382C68" w:rsidRPr="0093552D">
        <w:rPr>
          <w:rFonts w:ascii="Book Antiqua" w:hAnsi="Book Antiqua" w:cs="Times New Roman"/>
          <w:i/>
          <w:sz w:val="24"/>
          <w:szCs w:val="24"/>
        </w:rPr>
        <w:t>H. pylori</w:t>
      </w:r>
      <w:r w:rsidR="00382C68" w:rsidRPr="0093552D">
        <w:rPr>
          <w:rFonts w:ascii="Book Antiqua" w:hAnsi="Book Antiqua" w:cs="Times New Roman"/>
          <w:sz w:val="24"/>
          <w:szCs w:val="24"/>
        </w:rPr>
        <w:t xml:space="preserve"> antibodies. They performed gastroduedonoscopy and fundic biopsy samples were taken for histological evaluation. </w:t>
      </w:r>
      <w:r w:rsidR="00382C68" w:rsidRPr="0093552D">
        <w:rPr>
          <w:rFonts w:ascii="Book Antiqua" w:hAnsi="Book Antiqua" w:cs="Times New Roman"/>
          <w:i/>
          <w:sz w:val="24"/>
          <w:szCs w:val="24"/>
        </w:rPr>
        <w:t>H. pylori</w:t>
      </w:r>
      <w:r w:rsidR="00382C68" w:rsidRPr="0093552D">
        <w:rPr>
          <w:rFonts w:ascii="Book Antiqua" w:hAnsi="Book Antiqua" w:cs="Times New Roman"/>
          <w:sz w:val="24"/>
          <w:szCs w:val="24"/>
        </w:rPr>
        <w:t xml:space="preserve"> infection was significantly higher in the rosacea group and a noticeable number of rosacea patients showed chronic active gastritis predominantly in the anthrum and corpus while those in the control group showed mild gastritis confined to anthrum only.</w:t>
      </w:r>
      <w:r w:rsidR="007433D2" w:rsidRPr="0093552D">
        <w:rPr>
          <w:rFonts w:ascii="Book Antiqua" w:hAnsi="Book Antiqua" w:cs="Times New Roman"/>
          <w:sz w:val="24"/>
          <w:szCs w:val="24"/>
        </w:rPr>
        <w:t xml:space="preserve"> </w:t>
      </w:r>
      <w:r w:rsidR="00382C68" w:rsidRPr="0093552D">
        <w:rPr>
          <w:rFonts w:ascii="Book Antiqua" w:hAnsi="Book Antiqua" w:cs="Times New Roman"/>
          <w:sz w:val="24"/>
          <w:szCs w:val="24"/>
        </w:rPr>
        <w:t>Among rosacea patients, 67% were CagA positive, while in</w:t>
      </w:r>
      <w:r w:rsidR="007433D2" w:rsidRPr="0093552D">
        <w:rPr>
          <w:rFonts w:ascii="Book Antiqua" w:hAnsi="Book Antiqua" w:cs="Times New Roman"/>
          <w:sz w:val="24"/>
          <w:szCs w:val="24"/>
        </w:rPr>
        <w:t xml:space="preserve"> </w:t>
      </w:r>
      <w:r w:rsidR="00382C68" w:rsidRPr="0093552D">
        <w:rPr>
          <w:rFonts w:ascii="Book Antiqua" w:hAnsi="Book Antiqua" w:cs="Times New Roman"/>
          <w:sz w:val="24"/>
          <w:szCs w:val="24"/>
        </w:rPr>
        <w:t>the control group only 32% were CagA positive. With anti-</w:t>
      </w:r>
      <w:r w:rsidR="00382C68" w:rsidRPr="0093552D">
        <w:rPr>
          <w:rFonts w:ascii="Book Antiqua" w:hAnsi="Book Antiqua" w:cs="Times New Roman"/>
          <w:i/>
          <w:sz w:val="24"/>
          <w:szCs w:val="24"/>
        </w:rPr>
        <w:t>H. pylori</w:t>
      </w:r>
      <w:r w:rsidR="00382C68" w:rsidRPr="0093552D">
        <w:rPr>
          <w:rFonts w:ascii="Book Antiqua" w:hAnsi="Book Antiqua" w:cs="Times New Roman"/>
          <w:sz w:val="24"/>
          <w:szCs w:val="24"/>
        </w:rPr>
        <w:t xml:space="preserve"> therapy the symptoms of rosacea disseapeared or decreased in most of the subjects. As the eradication rate of </w:t>
      </w:r>
      <w:r w:rsidR="00382C68" w:rsidRPr="0093552D">
        <w:rPr>
          <w:rFonts w:ascii="Book Antiqua" w:hAnsi="Book Antiqua" w:cs="Times New Roman"/>
          <w:i/>
          <w:sz w:val="24"/>
          <w:szCs w:val="24"/>
        </w:rPr>
        <w:t xml:space="preserve">H.pylori </w:t>
      </w:r>
      <w:r w:rsidR="00382C68" w:rsidRPr="0093552D">
        <w:rPr>
          <w:rFonts w:ascii="Book Antiqua" w:hAnsi="Book Antiqua" w:cs="Times New Roman"/>
          <w:sz w:val="24"/>
          <w:szCs w:val="24"/>
        </w:rPr>
        <w:t xml:space="preserve">was lower in the oral cavity than gastric mucosa the authors suggested that the lack of improvement of cutaneous symptoms in rosacea after eradication of </w:t>
      </w:r>
      <w:r w:rsidR="00382C68" w:rsidRPr="0093552D">
        <w:rPr>
          <w:rFonts w:ascii="Book Antiqua" w:hAnsi="Book Antiqua" w:cs="Times New Roman"/>
          <w:i/>
          <w:sz w:val="24"/>
          <w:szCs w:val="24"/>
        </w:rPr>
        <w:t>H. pylori</w:t>
      </w:r>
      <w:r w:rsidR="00382C68" w:rsidRPr="0093552D">
        <w:rPr>
          <w:rFonts w:ascii="Book Antiqua" w:hAnsi="Book Antiqua" w:cs="Times New Roman"/>
          <w:sz w:val="24"/>
          <w:szCs w:val="24"/>
        </w:rPr>
        <w:t xml:space="preserve"> from the gastric mucosa</w:t>
      </w:r>
      <w:r w:rsidR="007433D2" w:rsidRPr="0093552D">
        <w:rPr>
          <w:rFonts w:ascii="Book Antiqua" w:hAnsi="Book Antiqua" w:cs="Times New Roman"/>
          <w:sz w:val="24"/>
          <w:szCs w:val="24"/>
        </w:rPr>
        <w:t xml:space="preserve"> </w:t>
      </w:r>
      <w:r w:rsidR="00382C68" w:rsidRPr="0093552D">
        <w:rPr>
          <w:rFonts w:ascii="Book Antiqua" w:hAnsi="Book Antiqua" w:cs="Times New Roman"/>
          <w:sz w:val="24"/>
          <w:szCs w:val="24"/>
        </w:rPr>
        <w:t>may depend on the bacteria in the oral cavity</w:t>
      </w:r>
      <w:r w:rsidR="00382C68" w:rsidRPr="0093552D">
        <w:rPr>
          <w:rFonts w:ascii="Book Antiqua" w:hAnsi="Book Antiqua" w:cs="Times New Roman"/>
          <w:sz w:val="24"/>
          <w:szCs w:val="24"/>
          <w:vertAlign w:val="superscript"/>
        </w:rPr>
        <w:t>[61]</w:t>
      </w:r>
      <w:r w:rsidR="00382C68" w:rsidRPr="0093552D">
        <w:rPr>
          <w:rFonts w:ascii="Book Antiqua" w:hAnsi="Book Antiqua" w:cs="Times New Roman"/>
          <w:sz w:val="24"/>
          <w:szCs w:val="24"/>
          <w:vertAlign w:val="subscript"/>
        </w:rPr>
        <w:t>.</w:t>
      </w:r>
      <w:r w:rsidR="007433D2" w:rsidRPr="0093552D">
        <w:rPr>
          <w:rFonts w:ascii="Book Antiqua" w:hAnsi="Book Antiqua" w:cs="Times New Roman"/>
          <w:sz w:val="24"/>
          <w:szCs w:val="24"/>
          <w:vertAlign w:val="subscript"/>
        </w:rPr>
        <w:t xml:space="preserve"> </w:t>
      </w:r>
      <w:r w:rsidR="00382C68" w:rsidRPr="0093552D">
        <w:rPr>
          <w:rFonts w:ascii="Book Antiqua" w:hAnsi="Book Antiqua" w:cs="Times New Roman"/>
          <w:sz w:val="24"/>
          <w:szCs w:val="24"/>
        </w:rPr>
        <w:t>As a conclusion</w:t>
      </w:r>
      <w:r w:rsidR="00766527" w:rsidRPr="0093552D">
        <w:rPr>
          <w:rFonts w:ascii="Book Antiqua" w:hAnsi="Book Antiqua" w:cs="Times New Roman"/>
          <w:sz w:val="24"/>
          <w:szCs w:val="24"/>
        </w:rPr>
        <w:t>,</w:t>
      </w:r>
      <w:r w:rsidR="00382C68" w:rsidRPr="0093552D">
        <w:rPr>
          <w:rFonts w:ascii="Book Antiqua" w:hAnsi="Book Antiqua" w:cs="Times New Roman"/>
          <w:sz w:val="24"/>
          <w:szCs w:val="24"/>
        </w:rPr>
        <w:t xml:space="preserve"> especially papulopustular rosacea can be considered as one of the extragastric symptoms of </w:t>
      </w:r>
      <w:r w:rsidR="00382C68" w:rsidRPr="0093552D">
        <w:rPr>
          <w:rFonts w:ascii="Book Antiqua" w:hAnsi="Book Antiqua" w:cs="Times New Roman"/>
          <w:i/>
          <w:sz w:val="24"/>
          <w:szCs w:val="24"/>
        </w:rPr>
        <w:t>H. pylori</w:t>
      </w:r>
      <w:r w:rsidR="00382C68" w:rsidRPr="0093552D">
        <w:rPr>
          <w:rFonts w:ascii="Book Antiqua" w:hAnsi="Book Antiqua" w:cs="Times New Roman"/>
          <w:sz w:val="24"/>
          <w:szCs w:val="24"/>
        </w:rPr>
        <w:t xml:space="preserve"> infection and the eradication of</w:t>
      </w:r>
      <w:r w:rsidR="00382C68" w:rsidRPr="0093552D">
        <w:rPr>
          <w:rFonts w:ascii="Book Antiqua" w:hAnsi="Book Antiqua" w:cs="Times New Roman"/>
          <w:i/>
          <w:sz w:val="24"/>
          <w:szCs w:val="24"/>
        </w:rPr>
        <w:t xml:space="preserve"> H. pylori</w:t>
      </w:r>
      <w:r w:rsidR="00382C68" w:rsidRPr="0093552D">
        <w:rPr>
          <w:rFonts w:ascii="Book Antiqua" w:hAnsi="Book Antiqua" w:cs="Times New Roman"/>
          <w:sz w:val="24"/>
          <w:szCs w:val="24"/>
        </w:rPr>
        <w:t xml:space="preserve"> may lead to improvement of rosacea and associated gastrointestinal symptoms.</w:t>
      </w:r>
    </w:p>
    <w:p w:rsidR="00382C68" w:rsidRPr="0093552D" w:rsidRDefault="00382C68" w:rsidP="004E390F">
      <w:pPr>
        <w:spacing w:after="0" w:line="360" w:lineRule="auto"/>
        <w:contextualSpacing/>
        <w:jc w:val="both"/>
        <w:rPr>
          <w:rStyle w:val="apple-converted-space"/>
          <w:rFonts w:ascii="Book Antiqua" w:hAnsi="Book Antiqua" w:cs="Times New Roman"/>
          <w:sz w:val="24"/>
          <w:szCs w:val="24"/>
        </w:rPr>
      </w:pPr>
    </w:p>
    <w:p w:rsidR="00382C68" w:rsidRPr="0093552D" w:rsidRDefault="00E81451" w:rsidP="004E390F">
      <w:pPr>
        <w:spacing w:after="0" w:line="360" w:lineRule="auto"/>
        <w:contextualSpacing/>
        <w:jc w:val="both"/>
        <w:rPr>
          <w:rFonts w:ascii="Book Antiqua" w:hAnsi="Book Antiqua" w:cs="Times New Roman"/>
          <w:b/>
          <w:sz w:val="24"/>
          <w:szCs w:val="24"/>
        </w:rPr>
      </w:pPr>
      <w:r w:rsidRPr="0093552D">
        <w:rPr>
          <w:rFonts w:ascii="Book Antiqua" w:hAnsi="Book Antiqua" w:cs="Times New Roman"/>
          <w:b/>
          <w:sz w:val="24"/>
          <w:szCs w:val="24"/>
        </w:rPr>
        <w:t>BEHÇET’S D</w:t>
      </w:r>
      <w:r w:rsidR="00E33BD0">
        <w:rPr>
          <w:rFonts w:ascii="Book Antiqua" w:hAnsi="Book Antiqua" w:cs="Times New Roman" w:hint="eastAsia"/>
          <w:b/>
          <w:sz w:val="24"/>
          <w:szCs w:val="24"/>
          <w:lang w:eastAsia="zh-CN"/>
        </w:rPr>
        <w:t>I</w:t>
      </w:r>
      <w:r w:rsidRPr="0093552D">
        <w:rPr>
          <w:rFonts w:ascii="Book Antiqua" w:hAnsi="Book Antiqua" w:cs="Times New Roman"/>
          <w:b/>
          <w:sz w:val="24"/>
          <w:szCs w:val="24"/>
        </w:rPr>
        <w:t>SEASE</w:t>
      </w:r>
    </w:p>
    <w:p w:rsidR="00382C68" w:rsidRPr="0093552D" w:rsidRDefault="00382C68" w:rsidP="004E390F">
      <w:pPr>
        <w:spacing w:after="0" w:line="360" w:lineRule="auto"/>
        <w:contextualSpacing/>
        <w:jc w:val="both"/>
        <w:rPr>
          <w:rFonts w:ascii="Book Antiqua" w:hAnsi="Book Antiqua" w:cs="Times New Roman"/>
          <w:sz w:val="24"/>
          <w:szCs w:val="24"/>
          <w:vertAlign w:val="subscript"/>
        </w:rPr>
      </w:pPr>
      <w:r w:rsidRPr="0093552D">
        <w:rPr>
          <w:rFonts w:ascii="Book Antiqua" w:hAnsi="Book Antiqua" w:cs="Times New Roman"/>
          <w:sz w:val="24"/>
          <w:szCs w:val="24"/>
        </w:rPr>
        <w:t>Behçet’s disease (BD) is a systemic vasculitic syndrome, characterized by recurrent aphthous stomatitis, genital ulcers, skin lesions and relapsing uveitis. Also articular, vascular, gastrointestinal, cardiopulmonary and neurological involvements may be observed in these patients</w:t>
      </w:r>
      <w:r w:rsidRPr="0093552D">
        <w:rPr>
          <w:rFonts w:ascii="Book Antiqua" w:hAnsi="Book Antiqua" w:cs="Times New Roman"/>
          <w:sz w:val="24"/>
          <w:szCs w:val="24"/>
          <w:vertAlign w:val="superscript"/>
        </w:rPr>
        <w:t>[67,68]</w:t>
      </w:r>
      <w:r w:rsidRPr="0093552D">
        <w:rPr>
          <w:rFonts w:ascii="Book Antiqua" w:hAnsi="Book Antiqua" w:cs="Times New Roman"/>
          <w:sz w:val="24"/>
          <w:szCs w:val="24"/>
          <w:vertAlign w:val="subscript"/>
        </w:rPr>
        <w:t>.</w:t>
      </w:r>
      <w:r w:rsidR="007433D2" w:rsidRPr="0093552D">
        <w:rPr>
          <w:rFonts w:ascii="Book Antiqua" w:hAnsi="Book Antiqua" w:cs="Times New Roman"/>
          <w:sz w:val="24"/>
          <w:szCs w:val="24"/>
          <w:vertAlign w:val="subscript"/>
        </w:rPr>
        <w:t xml:space="preserve"> </w:t>
      </w:r>
      <w:r w:rsidRPr="0093552D">
        <w:rPr>
          <w:rFonts w:ascii="Book Antiqua" w:hAnsi="Book Antiqua" w:cs="Times New Roman"/>
          <w:sz w:val="24"/>
          <w:szCs w:val="24"/>
        </w:rPr>
        <w:t>Though the exact etiology of the disease has not been fully elucidated yet,</w:t>
      </w:r>
      <w:r w:rsidR="007433D2" w:rsidRPr="0093552D">
        <w:rPr>
          <w:rFonts w:ascii="Book Antiqua" w:hAnsi="Book Antiqua" w:cs="Times New Roman"/>
          <w:sz w:val="24"/>
          <w:szCs w:val="24"/>
        </w:rPr>
        <w:t xml:space="preserve"> </w:t>
      </w:r>
      <w:r w:rsidRPr="0093552D">
        <w:rPr>
          <w:rFonts w:ascii="Book Antiqua" w:hAnsi="Book Antiqua" w:cs="Times New Roman"/>
          <w:sz w:val="24"/>
          <w:szCs w:val="24"/>
        </w:rPr>
        <w:t>enviromental factors including viral and bacterial agents and genetic factors are implicated in the pathogenesis of BD</w:t>
      </w:r>
      <w:r w:rsidRPr="0093552D">
        <w:rPr>
          <w:rFonts w:ascii="Book Antiqua" w:hAnsi="Book Antiqua" w:cs="Times New Roman"/>
          <w:sz w:val="24"/>
          <w:szCs w:val="24"/>
          <w:vertAlign w:val="superscript"/>
        </w:rPr>
        <w:t>[67]</w:t>
      </w:r>
      <w:r w:rsidRPr="0093552D">
        <w:rPr>
          <w:rFonts w:ascii="Book Antiqua" w:hAnsi="Book Antiqua" w:cs="Times New Roman"/>
          <w:sz w:val="24"/>
          <w:szCs w:val="24"/>
          <w:vertAlign w:val="subscript"/>
        </w:rPr>
        <w:t>.</w:t>
      </w:r>
      <w:r w:rsidR="007433D2" w:rsidRPr="0093552D">
        <w:rPr>
          <w:rFonts w:ascii="Book Antiqua" w:hAnsi="Book Antiqua" w:cs="Times New Roman"/>
          <w:sz w:val="24"/>
          <w:szCs w:val="24"/>
          <w:vertAlign w:val="subscript"/>
        </w:rPr>
        <w:t xml:space="preserve"> </w:t>
      </w:r>
      <w:r w:rsidRPr="0093552D">
        <w:rPr>
          <w:rFonts w:ascii="Book Antiqua" w:hAnsi="Book Antiqua" w:cs="Times New Roman"/>
          <w:sz w:val="24"/>
          <w:szCs w:val="24"/>
        </w:rPr>
        <w:t xml:space="preserve">As </w:t>
      </w:r>
      <w:r w:rsidRPr="0093552D">
        <w:rPr>
          <w:rFonts w:ascii="Book Antiqua" w:hAnsi="Book Antiqua" w:cs="Times New Roman"/>
          <w:i/>
          <w:sz w:val="24"/>
          <w:szCs w:val="24"/>
        </w:rPr>
        <w:t>H.</w:t>
      </w:r>
      <w:r w:rsidR="00AF62E0" w:rsidRPr="0093552D">
        <w:rPr>
          <w:rFonts w:ascii="Book Antiqua" w:hAnsi="Book Antiqua" w:cs="Times New Roman"/>
          <w:i/>
          <w:sz w:val="24"/>
          <w:szCs w:val="24"/>
        </w:rPr>
        <w:t xml:space="preserve"> </w:t>
      </w:r>
      <w:r w:rsidRPr="0093552D">
        <w:rPr>
          <w:rFonts w:ascii="Book Antiqua" w:hAnsi="Book Antiqua" w:cs="Times New Roman"/>
          <w:i/>
          <w:sz w:val="24"/>
          <w:szCs w:val="24"/>
        </w:rPr>
        <w:t>pylori</w:t>
      </w:r>
      <w:r w:rsidRPr="0093552D">
        <w:rPr>
          <w:rFonts w:ascii="Book Antiqua" w:hAnsi="Book Antiqua" w:cs="Times New Roman"/>
          <w:sz w:val="24"/>
          <w:szCs w:val="24"/>
        </w:rPr>
        <w:t xml:space="preserve"> infection is more prevalent in areas where BD is common and both BD and </w:t>
      </w:r>
      <w:r w:rsidRPr="0093552D">
        <w:rPr>
          <w:rFonts w:ascii="Book Antiqua" w:eastAsia="Times New Roman" w:hAnsi="Book Antiqua" w:cs="Times New Roman"/>
          <w:i/>
          <w:sz w:val="24"/>
          <w:szCs w:val="24"/>
        </w:rPr>
        <w:t>H. pylori</w:t>
      </w:r>
      <w:r w:rsidRPr="0093552D">
        <w:rPr>
          <w:rFonts w:ascii="Book Antiqua" w:eastAsia="Times New Roman" w:hAnsi="Book Antiqua" w:cs="Times New Roman"/>
          <w:sz w:val="24"/>
          <w:szCs w:val="24"/>
        </w:rPr>
        <w:t xml:space="preserve"> </w:t>
      </w:r>
      <w:r w:rsidRPr="0093552D">
        <w:rPr>
          <w:rFonts w:ascii="Book Antiqua" w:hAnsi="Book Antiqua" w:cs="Times New Roman"/>
          <w:sz w:val="24"/>
          <w:szCs w:val="24"/>
        </w:rPr>
        <w:t xml:space="preserve">may cause ulcers in the gastrointestinal tract, it has been suggested that </w:t>
      </w:r>
      <w:r w:rsidRPr="0093552D">
        <w:rPr>
          <w:rFonts w:ascii="Book Antiqua" w:hAnsi="Book Antiqua" w:cs="Times New Roman"/>
          <w:i/>
          <w:sz w:val="24"/>
          <w:szCs w:val="24"/>
        </w:rPr>
        <w:t>H. pylori</w:t>
      </w:r>
      <w:r w:rsidRPr="0093552D">
        <w:rPr>
          <w:rFonts w:ascii="Book Antiqua" w:hAnsi="Book Antiqua" w:cs="Times New Roman"/>
          <w:sz w:val="24"/>
          <w:szCs w:val="24"/>
        </w:rPr>
        <w:t xml:space="preserve"> may play a role in the pathogenesis BD. The possible mechanism of action of </w:t>
      </w:r>
      <w:r w:rsidRPr="0093552D">
        <w:rPr>
          <w:rFonts w:ascii="Book Antiqua" w:hAnsi="Book Antiqua" w:cs="Times New Roman"/>
          <w:i/>
          <w:sz w:val="24"/>
          <w:szCs w:val="24"/>
        </w:rPr>
        <w:t>H.</w:t>
      </w:r>
      <w:r w:rsidR="005C61D7" w:rsidRPr="0093552D">
        <w:rPr>
          <w:rFonts w:ascii="Book Antiqua" w:hAnsi="Book Antiqua" w:cs="Times New Roman"/>
          <w:i/>
          <w:sz w:val="24"/>
          <w:szCs w:val="24"/>
        </w:rPr>
        <w:t xml:space="preserve"> </w:t>
      </w:r>
      <w:r w:rsidRPr="0093552D">
        <w:rPr>
          <w:rFonts w:ascii="Book Antiqua" w:hAnsi="Book Antiqua" w:cs="Times New Roman"/>
          <w:i/>
          <w:sz w:val="24"/>
          <w:szCs w:val="24"/>
        </w:rPr>
        <w:t>pylori</w:t>
      </w:r>
      <w:r w:rsidRPr="0093552D">
        <w:rPr>
          <w:rFonts w:ascii="Book Antiqua" w:hAnsi="Book Antiqua" w:cs="Times New Roman"/>
          <w:sz w:val="24"/>
          <w:szCs w:val="24"/>
        </w:rPr>
        <w:t xml:space="preserve"> and other bacterial infections in the pathogenesis of BD might be related with molecular homology of bacterial antigens and human heat shock protein, which is proposed as a possible antigen in BD</w:t>
      </w:r>
      <w:r w:rsidRPr="0093552D">
        <w:rPr>
          <w:rFonts w:ascii="Book Antiqua" w:hAnsi="Book Antiqua" w:cs="Times New Roman"/>
          <w:sz w:val="24"/>
          <w:szCs w:val="24"/>
          <w:vertAlign w:val="superscript"/>
        </w:rPr>
        <w:t>[69]</w:t>
      </w:r>
      <w:r w:rsidRPr="0093552D">
        <w:rPr>
          <w:rFonts w:ascii="Book Antiqua" w:hAnsi="Book Antiqua" w:cs="Times New Roman"/>
          <w:sz w:val="24"/>
          <w:szCs w:val="24"/>
          <w:vertAlign w:val="subscript"/>
        </w:rPr>
        <w:t>.</w:t>
      </w:r>
      <w:r w:rsidR="007433D2" w:rsidRPr="0093552D">
        <w:rPr>
          <w:rFonts w:ascii="Book Antiqua" w:hAnsi="Book Antiqua" w:cs="Times New Roman"/>
          <w:sz w:val="24"/>
          <w:szCs w:val="24"/>
          <w:vertAlign w:val="subscript"/>
        </w:rPr>
        <w:t xml:space="preserve"> </w:t>
      </w:r>
    </w:p>
    <w:p w:rsidR="00382C68" w:rsidRPr="0093552D" w:rsidRDefault="006253A1" w:rsidP="006253A1">
      <w:pPr>
        <w:spacing w:after="0" w:line="360" w:lineRule="auto"/>
        <w:ind w:firstLineChars="100" w:firstLine="240"/>
        <w:contextualSpacing/>
        <w:jc w:val="both"/>
        <w:rPr>
          <w:rFonts w:ascii="Book Antiqua" w:hAnsi="Book Antiqua" w:cs="Times New Roman"/>
          <w:sz w:val="24"/>
          <w:szCs w:val="24"/>
          <w:vertAlign w:val="subscript"/>
        </w:rPr>
      </w:pPr>
      <w:r w:rsidRPr="0093552D">
        <w:rPr>
          <w:rFonts w:ascii="Book Antiqua" w:hAnsi="Book Antiqua" w:cs="Times New Roman"/>
          <w:sz w:val="24"/>
          <w:szCs w:val="24"/>
        </w:rPr>
        <w:t xml:space="preserve">Lankarani </w:t>
      </w:r>
      <w:r w:rsidRPr="0093552D">
        <w:rPr>
          <w:rFonts w:ascii="Book Antiqua" w:hAnsi="Book Antiqua" w:cs="Times New Roman"/>
          <w:i/>
          <w:sz w:val="24"/>
          <w:szCs w:val="24"/>
        </w:rPr>
        <w:t>et al</w:t>
      </w:r>
      <w:r w:rsidRPr="0093552D">
        <w:rPr>
          <w:rFonts w:ascii="Book Antiqua" w:hAnsi="Book Antiqua" w:cs="Times New Roman"/>
          <w:sz w:val="24"/>
          <w:szCs w:val="24"/>
          <w:vertAlign w:val="superscript"/>
        </w:rPr>
        <w:t>[69]</w:t>
      </w:r>
      <w:r w:rsidR="00382C68" w:rsidRPr="0093552D">
        <w:rPr>
          <w:rFonts w:ascii="Book Antiqua" w:hAnsi="Book Antiqua" w:cs="Times New Roman"/>
          <w:sz w:val="24"/>
          <w:szCs w:val="24"/>
        </w:rPr>
        <w:t xml:space="preserve"> investigated </w:t>
      </w:r>
      <w:r w:rsidR="00382C68" w:rsidRPr="0093552D">
        <w:rPr>
          <w:rFonts w:ascii="Book Antiqua" w:hAnsi="Book Antiqua" w:cs="Times New Roman"/>
          <w:i/>
          <w:sz w:val="24"/>
          <w:szCs w:val="24"/>
        </w:rPr>
        <w:t>H. pylori</w:t>
      </w:r>
      <w:r w:rsidR="00382C68" w:rsidRPr="0093552D">
        <w:rPr>
          <w:rFonts w:ascii="Book Antiqua" w:hAnsi="Book Antiqua" w:cs="Times New Roman"/>
          <w:sz w:val="24"/>
          <w:szCs w:val="24"/>
        </w:rPr>
        <w:t xml:space="preserve"> infection in 48 patients with BD using serology and </w:t>
      </w:r>
      <w:r w:rsidR="00382C68" w:rsidRPr="0093552D">
        <w:rPr>
          <w:rFonts w:ascii="Book Antiqua" w:hAnsi="Book Antiqua" w:cs="Times New Roman"/>
          <w:sz w:val="24"/>
          <w:szCs w:val="24"/>
          <w:vertAlign w:val="superscript"/>
        </w:rPr>
        <w:t>13</w:t>
      </w:r>
      <w:r w:rsidR="00382C68" w:rsidRPr="0093552D">
        <w:rPr>
          <w:rFonts w:ascii="Book Antiqua" w:hAnsi="Book Antiqua" w:cs="Times New Roman"/>
          <w:sz w:val="24"/>
          <w:szCs w:val="24"/>
        </w:rPr>
        <w:t xml:space="preserve">C-UBT. They demonstrated higher </w:t>
      </w:r>
      <w:r w:rsidR="00382C68" w:rsidRPr="0093552D">
        <w:rPr>
          <w:rFonts w:ascii="Book Antiqua" w:hAnsi="Book Antiqua" w:cs="Times New Roman"/>
          <w:sz w:val="24"/>
          <w:szCs w:val="24"/>
          <w:vertAlign w:val="superscript"/>
        </w:rPr>
        <w:t>13</w:t>
      </w:r>
      <w:r w:rsidR="00382C68" w:rsidRPr="0093552D">
        <w:rPr>
          <w:rFonts w:ascii="Book Antiqua" w:hAnsi="Book Antiqua" w:cs="Times New Roman"/>
          <w:sz w:val="24"/>
          <w:szCs w:val="24"/>
        </w:rPr>
        <w:t>C-UBT positivity rates</w:t>
      </w:r>
      <w:r w:rsidR="007433D2" w:rsidRPr="0093552D">
        <w:rPr>
          <w:rFonts w:ascii="Book Antiqua" w:hAnsi="Book Antiqua" w:cs="Times New Roman"/>
          <w:sz w:val="24"/>
          <w:szCs w:val="24"/>
        </w:rPr>
        <w:t xml:space="preserve"> </w:t>
      </w:r>
      <w:r w:rsidR="00382C68" w:rsidRPr="0093552D">
        <w:rPr>
          <w:rFonts w:ascii="Book Antiqua" w:hAnsi="Book Antiqua" w:cs="Times New Roman"/>
          <w:sz w:val="24"/>
          <w:szCs w:val="24"/>
        </w:rPr>
        <w:t>in patients with BD but the results of serology was not significantly different between two groups. They suggested that the reason for these conflicting findings may be related with the fact that serology can not differentiate between ongoing infection and previous exposure</w:t>
      </w:r>
      <w:r w:rsidR="00382C68" w:rsidRPr="0093552D">
        <w:rPr>
          <w:rFonts w:ascii="Book Antiqua" w:hAnsi="Book Antiqua" w:cs="Times New Roman"/>
          <w:sz w:val="24"/>
          <w:szCs w:val="24"/>
          <w:vertAlign w:val="superscript"/>
        </w:rPr>
        <w:t>[69]</w:t>
      </w:r>
      <w:r w:rsidR="00382C68" w:rsidRPr="0093552D">
        <w:rPr>
          <w:rFonts w:ascii="Book Antiqua" w:hAnsi="Book Antiqua" w:cs="Times New Roman"/>
          <w:sz w:val="24"/>
          <w:szCs w:val="24"/>
          <w:vertAlign w:val="subscript"/>
        </w:rPr>
        <w:t>.</w:t>
      </w:r>
      <w:r w:rsidR="007433D2" w:rsidRPr="0093552D">
        <w:rPr>
          <w:rFonts w:ascii="Book Antiqua" w:hAnsi="Book Antiqua" w:cs="Times New Roman"/>
          <w:sz w:val="24"/>
          <w:szCs w:val="24"/>
          <w:vertAlign w:val="subscript"/>
        </w:rPr>
        <w:t xml:space="preserve"> </w:t>
      </w:r>
      <w:r w:rsidRPr="0093552D">
        <w:rPr>
          <w:rFonts w:ascii="Book Antiqua" w:hAnsi="Book Antiqua" w:cs="Times New Roman"/>
          <w:sz w:val="24"/>
          <w:szCs w:val="24"/>
        </w:rPr>
        <w:t>Cakmak</w:t>
      </w:r>
      <w:r w:rsidRPr="0093552D">
        <w:rPr>
          <w:rFonts w:ascii="Book Antiqua" w:hAnsi="Book Antiqua" w:cs="Times New Roman"/>
          <w:i/>
          <w:sz w:val="24"/>
          <w:szCs w:val="24"/>
        </w:rPr>
        <w:t xml:space="preserve"> et al</w:t>
      </w:r>
      <w:r w:rsidRPr="0093552D">
        <w:rPr>
          <w:rFonts w:ascii="Book Antiqua" w:hAnsi="Book Antiqua" w:cs="Times New Roman"/>
          <w:sz w:val="24"/>
          <w:szCs w:val="24"/>
          <w:vertAlign w:val="superscript"/>
        </w:rPr>
        <w:t>[68]</w:t>
      </w:r>
      <w:r w:rsidR="00382C68" w:rsidRPr="0093552D">
        <w:rPr>
          <w:rFonts w:ascii="Book Antiqua" w:hAnsi="Book Antiqua" w:cs="Times New Roman"/>
          <w:sz w:val="24"/>
          <w:szCs w:val="24"/>
        </w:rPr>
        <w:t xml:space="preserve"> investigated 40 patients with BD with fiberoptic esophagogastroduedonoscopy and </w:t>
      </w:r>
      <w:r w:rsidR="00382C68" w:rsidRPr="0093552D">
        <w:rPr>
          <w:rFonts w:ascii="Book Antiqua" w:hAnsi="Book Antiqua" w:cs="Times New Roman"/>
          <w:sz w:val="24"/>
          <w:szCs w:val="24"/>
          <w:vertAlign w:val="superscript"/>
        </w:rPr>
        <w:t>13</w:t>
      </w:r>
      <w:r w:rsidR="00382C68" w:rsidRPr="0093552D">
        <w:rPr>
          <w:rFonts w:ascii="Book Antiqua" w:hAnsi="Book Antiqua" w:cs="Times New Roman"/>
          <w:sz w:val="24"/>
          <w:szCs w:val="24"/>
        </w:rPr>
        <w:t xml:space="preserve">C-UBT and no significant difference was found in </w:t>
      </w:r>
      <w:r w:rsidR="00382C68" w:rsidRPr="0093552D">
        <w:rPr>
          <w:rFonts w:ascii="Book Antiqua" w:hAnsi="Book Antiqua" w:cs="Times New Roman"/>
          <w:i/>
          <w:sz w:val="24"/>
          <w:szCs w:val="24"/>
        </w:rPr>
        <w:t>H.</w:t>
      </w:r>
      <w:r w:rsidR="00D23475" w:rsidRPr="0093552D">
        <w:rPr>
          <w:rFonts w:ascii="Book Antiqua" w:hAnsi="Book Antiqua" w:cs="Times New Roman"/>
          <w:i/>
          <w:sz w:val="24"/>
          <w:szCs w:val="24"/>
        </w:rPr>
        <w:t xml:space="preserve"> </w:t>
      </w:r>
      <w:r w:rsidR="00382C68" w:rsidRPr="0093552D">
        <w:rPr>
          <w:rFonts w:ascii="Book Antiqua" w:hAnsi="Book Antiqua" w:cs="Times New Roman"/>
          <w:i/>
          <w:sz w:val="24"/>
          <w:szCs w:val="24"/>
        </w:rPr>
        <w:t>pylori</w:t>
      </w:r>
      <w:r w:rsidR="00382C68" w:rsidRPr="0093552D">
        <w:rPr>
          <w:rFonts w:ascii="Book Antiqua" w:hAnsi="Book Antiqua" w:cs="Times New Roman"/>
          <w:sz w:val="24"/>
          <w:szCs w:val="24"/>
        </w:rPr>
        <w:t xml:space="preserve"> positivity rates between the patient and control groups</w:t>
      </w:r>
      <w:r w:rsidR="00382C68" w:rsidRPr="0093552D">
        <w:rPr>
          <w:rFonts w:ascii="Book Antiqua" w:hAnsi="Book Antiqua" w:cs="Times New Roman"/>
          <w:sz w:val="24"/>
          <w:szCs w:val="24"/>
          <w:vertAlign w:val="superscript"/>
        </w:rPr>
        <w:t>[68]</w:t>
      </w:r>
      <w:r w:rsidR="00382C68" w:rsidRPr="0093552D">
        <w:rPr>
          <w:rFonts w:ascii="Book Antiqua" w:hAnsi="Book Antiqua" w:cs="Times New Roman"/>
          <w:sz w:val="24"/>
          <w:szCs w:val="24"/>
          <w:vertAlign w:val="subscript"/>
        </w:rPr>
        <w:t>.</w:t>
      </w:r>
      <w:r w:rsidR="007433D2" w:rsidRPr="0093552D">
        <w:rPr>
          <w:rFonts w:ascii="Book Antiqua" w:hAnsi="Book Antiqua" w:cs="Times New Roman"/>
          <w:sz w:val="24"/>
          <w:szCs w:val="24"/>
          <w:vertAlign w:val="subscript"/>
        </w:rPr>
        <w:t xml:space="preserve"> </w:t>
      </w:r>
      <w:r w:rsidR="00382C68" w:rsidRPr="0093552D">
        <w:rPr>
          <w:rFonts w:ascii="Book Antiqua" w:hAnsi="Book Antiqua" w:cs="Times New Roman"/>
          <w:sz w:val="24"/>
          <w:szCs w:val="24"/>
        </w:rPr>
        <w:t xml:space="preserve">Ersoy </w:t>
      </w:r>
      <w:r w:rsidR="00382C68" w:rsidRPr="0093552D">
        <w:rPr>
          <w:rFonts w:ascii="Book Antiqua" w:hAnsi="Book Antiqua" w:cs="Times New Roman"/>
          <w:i/>
          <w:sz w:val="24"/>
          <w:szCs w:val="24"/>
        </w:rPr>
        <w:t>et al</w:t>
      </w:r>
      <w:r w:rsidRPr="0093552D">
        <w:rPr>
          <w:rFonts w:ascii="Book Antiqua" w:hAnsi="Book Antiqua" w:cs="Times New Roman"/>
          <w:sz w:val="24"/>
          <w:szCs w:val="24"/>
          <w:vertAlign w:val="superscript"/>
        </w:rPr>
        <w:t>[70]</w:t>
      </w:r>
      <w:r w:rsidR="00382C68" w:rsidRPr="0093552D">
        <w:rPr>
          <w:rFonts w:ascii="Book Antiqua" w:hAnsi="Book Antiqua" w:cs="Times New Roman"/>
          <w:sz w:val="24"/>
          <w:szCs w:val="24"/>
        </w:rPr>
        <w:t xml:space="preserve"> reported that there was no difference between BD patients and the control group in respect to </w:t>
      </w:r>
      <w:r w:rsidR="00382C68" w:rsidRPr="0093552D">
        <w:rPr>
          <w:rFonts w:ascii="Book Antiqua" w:hAnsi="Book Antiqua" w:cs="Times New Roman"/>
          <w:i/>
          <w:sz w:val="24"/>
          <w:szCs w:val="24"/>
        </w:rPr>
        <w:t>H. pylori</w:t>
      </w:r>
      <w:r w:rsidR="00E13563" w:rsidRPr="0093552D">
        <w:rPr>
          <w:rFonts w:ascii="Book Antiqua" w:hAnsi="Book Antiqua" w:cs="Times New Roman"/>
          <w:sz w:val="24"/>
          <w:szCs w:val="24"/>
        </w:rPr>
        <w:t xml:space="preserve"> prevale</w:t>
      </w:r>
      <w:r w:rsidR="00382C68" w:rsidRPr="0093552D">
        <w:rPr>
          <w:rFonts w:ascii="Book Antiqua" w:hAnsi="Book Antiqua" w:cs="Times New Roman"/>
          <w:sz w:val="24"/>
          <w:szCs w:val="24"/>
        </w:rPr>
        <w:t>nce</w:t>
      </w:r>
      <w:r w:rsidR="007433D2" w:rsidRPr="0093552D">
        <w:rPr>
          <w:rFonts w:ascii="Book Antiqua" w:hAnsi="Book Antiqua" w:cs="Times New Roman"/>
          <w:sz w:val="24"/>
          <w:szCs w:val="24"/>
        </w:rPr>
        <w:t xml:space="preserve"> </w:t>
      </w:r>
      <w:r w:rsidR="00DB7BB9" w:rsidRPr="0093552D">
        <w:rPr>
          <w:rFonts w:ascii="Book Antiqua" w:hAnsi="Book Antiqua" w:cs="Times New Roman"/>
          <w:sz w:val="24"/>
          <w:szCs w:val="24"/>
        </w:rPr>
        <w:t xml:space="preserve">rates when </w:t>
      </w:r>
      <w:r w:rsidR="00382C68" w:rsidRPr="0093552D">
        <w:rPr>
          <w:rFonts w:ascii="Book Antiqua" w:hAnsi="Book Antiqua" w:cs="Times New Roman"/>
          <w:sz w:val="24"/>
          <w:szCs w:val="24"/>
        </w:rPr>
        <w:t>biopsy specimens taken during</w:t>
      </w:r>
      <w:r w:rsidR="007433D2" w:rsidRPr="0093552D">
        <w:rPr>
          <w:rFonts w:ascii="Book Antiqua" w:hAnsi="Book Antiqua" w:cs="Times New Roman"/>
          <w:sz w:val="24"/>
          <w:szCs w:val="24"/>
        </w:rPr>
        <w:t xml:space="preserve"> </w:t>
      </w:r>
      <w:r w:rsidR="00382C68" w:rsidRPr="0093552D">
        <w:rPr>
          <w:rFonts w:ascii="Book Antiqua" w:hAnsi="Book Antiqua" w:cs="Times New Roman"/>
          <w:sz w:val="24"/>
          <w:szCs w:val="24"/>
        </w:rPr>
        <w:t>upper gastrointestinal endoscopy</w:t>
      </w:r>
      <w:r w:rsidR="00DB7BB9" w:rsidRPr="0093552D">
        <w:rPr>
          <w:rFonts w:ascii="Book Antiqua" w:hAnsi="Book Antiqua" w:cs="Times New Roman"/>
          <w:sz w:val="24"/>
          <w:szCs w:val="24"/>
        </w:rPr>
        <w:t xml:space="preserve"> were compared</w:t>
      </w:r>
      <w:r w:rsidR="00382C68" w:rsidRPr="0093552D">
        <w:rPr>
          <w:rFonts w:ascii="Book Antiqua" w:hAnsi="Book Antiqua" w:cs="Times New Roman"/>
          <w:sz w:val="24"/>
          <w:szCs w:val="24"/>
          <w:vertAlign w:val="superscript"/>
        </w:rPr>
        <w:t>[70]</w:t>
      </w:r>
      <w:r w:rsidR="00382C68" w:rsidRPr="0093552D">
        <w:rPr>
          <w:rFonts w:ascii="Book Antiqua" w:hAnsi="Book Antiqua" w:cs="Times New Roman"/>
          <w:sz w:val="24"/>
          <w:szCs w:val="24"/>
          <w:vertAlign w:val="subscript"/>
        </w:rPr>
        <w:t>.</w:t>
      </w:r>
    </w:p>
    <w:p w:rsidR="00382C68" w:rsidRPr="0093552D" w:rsidRDefault="006253A1" w:rsidP="006253A1">
      <w:pPr>
        <w:spacing w:after="0" w:line="360" w:lineRule="auto"/>
        <w:ind w:firstLineChars="100" w:firstLine="240"/>
        <w:contextualSpacing/>
        <w:jc w:val="both"/>
        <w:rPr>
          <w:rFonts w:ascii="Book Antiqua" w:hAnsi="Book Antiqua" w:cs="Times New Roman"/>
          <w:sz w:val="24"/>
          <w:szCs w:val="24"/>
        </w:rPr>
      </w:pPr>
      <w:r w:rsidRPr="0093552D">
        <w:rPr>
          <w:rFonts w:ascii="Book Antiqua" w:hAnsi="Book Antiqua" w:cs="Times New Roman"/>
          <w:sz w:val="24"/>
          <w:szCs w:val="24"/>
        </w:rPr>
        <w:t xml:space="preserve">Apan </w:t>
      </w:r>
      <w:r w:rsidRPr="0093552D">
        <w:rPr>
          <w:rFonts w:ascii="Book Antiqua" w:hAnsi="Book Antiqua" w:cs="Times New Roman"/>
          <w:i/>
          <w:sz w:val="24"/>
          <w:szCs w:val="24"/>
        </w:rPr>
        <w:t>et al</w:t>
      </w:r>
      <w:r w:rsidRPr="0093552D">
        <w:rPr>
          <w:rFonts w:ascii="Book Antiqua" w:hAnsi="Book Antiqua" w:cs="Times New Roman"/>
          <w:sz w:val="24"/>
          <w:szCs w:val="24"/>
          <w:vertAlign w:val="superscript"/>
        </w:rPr>
        <w:t>[67]</w:t>
      </w:r>
      <w:r w:rsidR="00382C68" w:rsidRPr="0093552D">
        <w:rPr>
          <w:rFonts w:ascii="Book Antiqua" w:hAnsi="Book Antiqua" w:cs="Times New Roman"/>
          <w:sz w:val="24"/>
          <w:szCs w:val="24"/>
        </w:rPr>
        <w:t xml:space="preserve"> investigated </w:t>
      </w:r>
      <w:r w:rsidR="00382C68" w:rsidRPr="0093552D">
        <w:rPr>
          <w:rFonts w:ascii="Book Antiqua" w:hAnsi="Book Antiqua" w:cs="Times New Roman"/>
          <w:i/>
          <w:sz w:val="24"/>
          <w:szCs w:val="24"/>
        </w:rPr>
        <w:t>H. pylori</w:t>
      </w:r>
      <w:r w:rsidR="00382C68" w:rsidRPr="0093552D">
        <w:rPr>
          <w:rFonts w:ascii="Book Antiqua" w:hAnsi="Book Antiqua" w:cs="Times New Roman"/>
          <w:sz w:val="24"/>
          <w:szCs w:val="24"/>
        </w:rPr>
        <w:t xml:space="preserve"> seropositivity and cagA status in patients with BD. While the seropositivity of </w:t>
      </w:r>
      <w:r w:rsidR="00382C68" w:rsidRPr="0093552D">
        <w:rPr>
          <w:rFonts w:ascii="Book Antiqua" w:hAnsi="Book Antiqua" w:cs="Times New Roman"/>
          <w:i/>
          <w:sz w:val="24"/>
          <w:szCs w:val="24"/>
        </w:rPr>
        <w:t>H. pylori</w:t>
      </w:r>
      <w:r w:rsidR="00382C68" w:rsidRPr="0093552D">
        <w:rPr>
          <w:rFonts w:ascii="Book Antiqua" w:hAnsi="Book Antiqua" w:cs="Times New Roman"/>
          <w:sz w:val="24"/>
          <w:szCs w:val="24"/>
        </w:rPr>
        <w:t xml:space="preserve"> was not significantly different between the patient and con</w:t>
      </w:r>
      <w:r w:rsidR="008F3DC2" w:rsidRPr="0093552D">
        <w:rPr>
          <w:rFonts w:ascii="Book Antiqua" w:hAnsi="Book Antiqua" w:cs="Times New Roman"/>
          <w:sz w:val="24"/>
          <w:szCs w:val="24"/>
        </w:rPr>
        <w:t>trol groups, the prevale</w:t>
      </w:r>
      <w:r w:rsidR="00382C68" w:rsidRPr="0093552D">
        <w:rPr>
          <w:rFonts w:ascii="Book Antiqua" w:hAnsi="Book Antiqua" w:cs="Times New Roman"/>
          <w:sz w:val="24"/>
          <w:szCs w:val="24"/>
        </w:rPr>
        <w:t xml:space="preserve">nce of cagA positivity was significantly higher in BD compared to controls and </w:t>
      </w:r>
      <w:r w:rsidR="00382C68" w:rsidRPr="0093552D">
        <w:rPr>
          <w:rFonts w:ascii="Book Antiqua" w:hAnsi="Book Antiqua" w:cs="Times New Roman"/>
          <w:i/>
          <w:sz w:val="24"/>
          <w:szCs w:val="24"/>
        </w:rPr>
        <w:t>H. pylori</w:t>
      </w:r>
      <w:r w:rsidR="00382C68" w:rsidRPr="0093552D">
        <w:rPr>
          <w:rFonts w:ascii="Book Antiqua" w:hAnsi="Book Antiqua" w:cs="Times New Roman"/>
          <w:sz w:val="24"/>
          <w:szCs w:val="24"/>
        </w:rPr>
        <w:t xml:space="preserve"> eradication therapy had significantly decreased the clinical symptoms of the BD patients</w:t>
      </w:r>
      <w:r w:rsidR="00382C68" w:rsidRPr="0093552D">
        <w:rPr>
          <w:rFonts w:ascii="Book Antiqua" w:hAnsi="Book Antiqua" w:cs="Times New Roman"/>
          <w:sz w:val="24"/>
          <w:szCs w:val="24"/>
          <w:vertAlign w:val="superscript"/>
        </w:rPr>
        <w:t>[67]</w:t>
      </w:r>
      <w:r w:rsidR="00382C68" w:rsidRPr="0093552D">
        <w:rPr>
          <w:rFonts w:ascii="Book Antiqua" w:hAnsi="Book Antiqua" w:cs="Times New Roman"/>
          <w:sz w:val="24"/>
          <w:szCs w:val="24"/>
          <w:vertAlign w:val="subscript"/>
        </w:rPr>
        <w:t xml:space="preserve">. </w:t>
      </w:r>
      <w:r w:rsidR="00382C68" w:rsidRPr="0093552D">
        <w:rPr>
          <w:rFonts w:ascii="Book Antiqua" w:hAnsi="Book Antiqua" w:cs="Times New Roman"/>
          <w:sz w:val="24"/>
          <w:szCs w:val="24"/>
        </w:rPr>
        <w:t>Avc</w:t>
      </w:r>
      <w:r w:rsidRPr="0093552D">
        <w:rPr>
          <w:rFonts w:ascii="Book Antiqua" w:hAnsi="Book Antiqua" w:cs="Times New Roman" w:hint="eastAsia"/>
          <w:sz w:val="24"/>
          <w:szCs w:val="24"/>
          <w:lang w:eastAsia="zh-CN"/>
        </w:rPr>
        <w:t>i</w:t>
      </w:r>
      <w:r w:rsidR="00382C68" w:rsidRPr="0093552D">
        <w:rPr>
          <w:rFonts w:ascii="Book Antiqua" w:hAnsi="Book Antiqua" w:cs="Times New Roman"/>
          <w:sz w:val="24"/>
          <w:szCs w:val="24"/>
        </w:rPr>
        <w:t xml:space="preserve"> </w:t>
      </w:r>
      <w:r w:rsidR="00382C68" w:rsidRPr="0093552D">
        <w:rPr>
          <w:rFonts w:ascii="Book Antiqua" w:hAnsi="Book Antiqua" w:cs="Times New Roman"/>
          <w:i/>
          <w:sz w:val="24"/>
          <w:szCs w:val="24"/>
        </w:rPr>
        <w:t>et al</w:t>
      </w:r>
      <w:r w:rsidRPr="0093552D">
        <w:rPr>
          <w:rFonts w:ascii="Book Antiqua" w:hAnsi="Book Antiqua" w:cs="Times New Roman" w:hint="eastAsia"/>
          <w:sz w:val="24"/>
          <w:szCs w:val="24"/>
          <w:vertAlign w:val="superscript"/>
          <w:lang w:eastAsia="zh-CN"/>
        </w:rPr>
        <w:t>[71]</w:t>
      </w:r>
      <w:r w:rsidR="00382C68" w:rsidRPr="0093552D">
        <w:rPr>
          <w:rFonts w:ascii="Book Antiqua" w:hAnsi="Book Antiqua" w:cs="Times New Roman"/>
          <w:sz w:val="24"/>
          <w:szCs w:val="24"/>
        </w:rPr>
        <w:t xml:space="preserve"> reported that </w:t>
      </w:r>
      <w:r w:rsidR="00FC6345" w:rsidRPr="0093552D">
        <w:rPr>
          <w:rFonts w:ascii="Book Antiqua" w:hAnsi="Book Antiqua" w:cs="Times New Roman"/>
          <w:sz w:val="24"/>
          <w:szCs w:val="24"/>
        </w:rPr>
        <w:t xml:space="preserve">although </w:t>
      </w:r>
      <w:r w:rsidR="00382C68" w:rsidRPr="0093552D">
        <w:rPr>
          <w:rFonts w:ascii="Book Antiqua" w:hAnsi="Book Antiqua" w:cs="Times New Roman"/>
          <w:i/>
          <w:sz w:val="24"/>
          <w:szCs w:val="24"/>
        </w:rPr>
        <w:t>H. pylori</w:t>
      </w:r>
      <w:r w:rsidR="008F3DC2" w:rsidRPr="0093552D">
        <w:rPr>
          <w:rFonts w:ascii="Book Antiqua" w:hAnsi="Book Antiqua" w:cs="Times New Roman"/>
          <w:sz w:val="24"/>
          <w:szCs w:val="24"/>
        </w:rPr>
        <w:t xml:space="preserve"> seroprevale</w:t>
      </w:r>
      <w:r w:rsidR="00382C68" w:rsidRPr="0093552D">
        <w:rPr>
          <w:rFonts w:ascii="Book Antiqua" w:hAnsi="Book Antiqua" w:cs="Times New Roman"/>
          <w:sz w:val="24"/>
          <w:szCs w:val="24"/>
        </w:rPr>
        <w:t xml:space="preserve">nce between BD patients and controls did not show significant difference, in patients with BD who had </w:t>
      </w:r>
      <w:r w:rsidR="00382C68" w:rsidRPr="0093552D">
        <w:rPr>
          <w:rFonts w:ascii="Book Antiqua" w:hAnsi="Book Antiqua" w:cs="Times New Roman"/>
          <w:i/>
          <w:sz w:val="24"/>
          <w:szCs w:val="24"/>
        </w:rPr>
        <w:t>H. pylori</w:t>
      </w:r>
      <w:r w:rsidR="00382C68" w:rsidRPr="0093552D">
        <w:rPr>
          <w:rFonts w:ascii="Book Antiqua" w:hAnsi="Book Antiqua" w:cs="Times New Roman"/>
          <w:sz w:val="24"/>
          <w:szCs w:val="24"/>
        </w:rPr>
        <w:t xml:space="preserve"> infection various clinical manifestations regressed after the eradication of</w:t>
      </w:r>
      <w:r w:rsidR="00382C68" w:rsidRPr="0093552D">
        <w:rPr>
          <w:rFonts w:ascii="Book Antiqua" w:hAnsi="Book Antiqua" w:cs="Times New Roman"/>
          <w:i/>
          <w:sz w:val="24"/>
          <w:szCs w:val="24"/>
        </w:rPr>
        <w:t xml:space="preserve"> H. pylori</w:t>
      </w:r>
      <w:r w:rsidR="00382C68" w:rsidRPr="0093552D">
        <w:rPr>
          <w:rFonts w:ascii="Book Antiqua" w:hAnsi="Book Antiqua" w:cs="Times New Roman"/>
          <w:sz w:val="24"/>
          <w:szCs w:val="24"/>
          <w:vertAlign w:val="superscript"/>
        </w:rPr>
        <w:t>[71]</w:t>
      </w:r>
      <w:r w:rsidR="00382C68" w:rsidRPr="0093552D">
        <w:rPr>
          <w:rFonts w:ascii="Book Antiqua" w:hAnsi="Book Antiqua" w:cs="Times New Roman"/>
          <w:sz w:val="24"/>
          <w:szCs w:val="24"/>
          <w:vertAlign w:val="subscript"/>
        </w:rPr>
        <w:t>.</w:t>
      </w:r>
      <w:r w:rsidR="007433D2" w:rsidRPr="0093552D">
        <w:rPr>
          <w:rFonts w:ascii="Book Antiqua" w:hAnsi="Book Antiqua" w:cs="Times New Roman"/>
          <w:sz w:val="24"/>
          <w:szCs w:val="24"/>
          <w:vertAlign w:val="subscript"/>
        </w:rPr>
        <w:t xml:space="preserve"> </w:t>
      </w:r>
      <w:r w:rsidR="00382C68" w:rsidRPr="0093552D">
        <w:rPr>
          <w:rFonts w:ascii="Book Antiqua" w:hAnsi="Book Antiqua" w:cs="Times New Roman"/>
          <w:sz w:val="24"/>
          <w:szCs w:val="24"/>
        </w:rPr>
        <w:t xml:space="preserve">These findings suggest that </w:t>
      </w:r>
      <w:r w:rsidR="00AA3F48" w:rsidRPr="0093552D">
        <w:rPr>
          <w:rFonts w:ascii="Book Antiqua" w:hAnsi="Book Antiqua" w:cs="Times New Roman"/>
          <w:sz w:val="24"/>
          <w:szCs w:val="24"/>
        </w:rPr>
        <w:t xml:space="preserve">although </w:t>
      </w:r>
      <w:r w:rsidR="00382C68" w:rsidRPr="0093552D">
        <w:rPr>
          <w:rFonts w:ascii="Book Antiqua" w:hAnsi="Book Antiqua" w:cs="Times New Roman"/>
          <w:sz w:val="24"/>
          <w:szCs w:val="24"/>
        </w:rPr>
        <w:t xml:space="preserve">the prevalence of </w:t>
      </w:r>
      <w:r w:rsidR="00382C68" w:rsidRPr="0093552D">
        <w:rPr>
          <w:rFonts w:ascii="Book Antiqua" w:hAnsi="Book Antiqua" w:cs="Times New Roman"/>
          <w:i/>
          <w:sz w:val="24"/>
          <w:szCs w:val="24"/>
        </w:rPr>
        <w:t>H. pylori</w:t>
      </w:r>
      <w:r w:rsidR="00382C68" w:rsidRPr="0093552D">
        <w:rPr>
          <w:rFonts w:ascii="Book Antiqua" w:hAnsi="Book Antiqua" w:cs="Times New Roman"/>
          <w:sz w:val="24"/>
          <w:szCs w:val="24"/>
        </w:rPr>
        <w:t xml:space="preserve"> is not increased in BD patients, eradication therapy of </w:t>
      </w:r>
      <w:r w:rsidR="00382C68" w:rsidRPr="0093552D">
        <w:rPr>
          <w:rFonts w:ascii="Book Antiqua" w:hAnsi="Book Antiqua" w:cs="Times New Roman"/>
          <w:i/>
          <w:sz w:val="24"/>
          <w:szCs w:val="24"/>
        </w:rPr>
        <w:t>H. pylori</w:t>
      </w:r>
      <w:r w:rsidR="00382C68" w:rsidRPr="0093552D">
        <w:rPr>
          <w:rFonts w:ascii="Book Antiqua" w:hAnsi="Book Antiqua" w:cs="Times New Roman"/>
          <w:sz w:val="24"/>
          <w:szCs w:val="24"/>
        </w:rPr>
        <w:t xml:space="preserve"> may improve the clinical outcome of</w:t>
      </w:r>
      <w:r w:rsidR="007433D2" w:rsidRPr="0093552D">
        <w:rPr>
          <w:rFonts w:ascii="Book Antiqua" w:hAnsi="Book Antiqua" w:cs="Times New Roman"/>
          <w:sz w:val="24"/>
          <w:szCs w:val="24"/>
        </w:rPr>
        <w:t xml:space="preserve"> </w:t>
      </w:r>
      <w:r w:rsidR="00382C68" w:rsidRPr="0093552D">
        <w:rPr>
          <w:rFonts w:ascii="Book Antiqua" w:hAnsi="Book Antiqua" w:cs="Times New Roman"/>
          <w:sz w:val="24"/>
          <w:szCs w:val="24"/>
        </w:rPr>
        <w:t xml:space="preserve">BD in </w:t>
      </w:r>
      <w:r w:rsidR="00382C68" w:rsidRPr="0093552D">
        <w:rPr>
          <w:rFonts w:ascii="Book Antiqua" w:hAnsi="Book Antiqua" w:cs="Times New Roman"/>
          <w:i/>
          <w:sz w:val="24"/>
          <w:szCs w:val="24"/>
        </w:rPr>
        <w:t>H.</w:t>
      </w:r>
      <w:r w:rsidR="00985B39" w:rsidRPr="0093552D">
        <w:rPr>
          <w:rFonts w:ascii="Book Antiqua" w:hAnsi="Book Antiqua" w:cs="Times New Roman"/>
          <w:i/>
          <w:sz w:val="24"/>
          <w:szCs w:val="24"/>
        </w:rPr>
        <w:t xml:space="preserve"> </w:t>
      </w:r>
      <w:r w:rsidR="00382C68" w:rsidRPr="0093552D">
        <w:rPr>
          <w:rFonts w:ascii="Book Antiqua" w:hAnsi="Book Antiqua" w:cs="Times New Roman"/>
          <w:i/>
          <w:sz w:val="24"/>
          <w:szCs w:val="24"/>
        </w:rPr>
        <w:t xml:space="preserve">pylori </w:t>
      </w:r>
      <w:r w:rsidR="00382C68" w:rsidRPr="0093552D">
        <w:rPr>
          <w:rFonts w:ascii="Book Antiqua" w:hAnsi="Book Antiqua" w:cs="Times New Roman"/>
          <w:sz w:val="24"/>
          <w:szCs w:val="24"/>
        </w:rPr>
        <w:t>infected patients.</w:t>
      </w:r>
    </w:p>
    <w:p w:rsidR="00AA3F48" w:rsidRPr="0093552D" w:rsidRDefault="00AA3F48" w:rsidP="004E390F">
      <w:pPr>
        <w:spacing w:after="0" w:line="360" w:lineRule="auto"/>
        <w:contextualSpacing/>
        <w:jc w:val="both"/>
        <w:rPr>
          <w:rFonts w:ascii="Book Antiqua" w:hAnsi="Book Antiqua" w:cs="Times New Roman"/>
          <w:sz w:val="24"/>
          <w:szCs w:val="24"/>
        </w:rPr>
      </w:pPr>
    </w:p>
    <w:p w:rsidR="00382C68" w:rsidRPr="0093552D" w:rsidRDefault="006253A1" w:rsidP="004E390F">
      <w:pPr>
        <w:spacing w:after="0" w:line="360" w:lineRule="auto"/>
        <w:contextualSpacing/>
        <w:jc w:val="both"/>
        <w:rPr>
          <w:rFonts w:ascii="Book Antiqua" w:hAnsi="Book Antiqua" w:cs="Times New Roman"/>
          <w:b/>
          <w:sz w:val="24"/>
          <w:szCs w:val="24"/>
        </w:rPr>
      </w:pPr>
      <w:r w:rsidRPr="0093552D">
        <w:rPr>
          <w:rFonts w:ascii="Book Antiqua" w:hAnsi="Book Antiqua" w:cs="Times New Roman"/>
          <w:b/>
          <w:sz w:val="24"/>
          <w:szCs w:val="24"/>
        </w:rPr>
        <w:t>HENOCH-SCHONLE</w:t>
      </w:r>
      <w:r w:rsidR="00E33BD0">
        <w:rPr>
          <w:rFonts w:ascii="Book Antiqua" w:hAnsi="Book Antiqua" w:cs="Times New Roman" w:hint="eastAsia"/>
          <w:b/>
          <w:sz w:val="24"/>
          <w:szCs w:val="24"/>
          <w:lang w:eastAsia="zh-CN"/>
        </w:rPr>
        <w:t>I</w:t>
      </w:r>
      <w:r w:rsidRPr="0093552D">
        <w:rPr>
          <w:rFonts w:ascii="Book Antiqua" w:hAnsi="Book Antiqua" w:cs="Times New Roman"/>
          <w:b/>
          <w:sz w:val="24"/>
          <w:szCs w:val="24"/>
        </w:rPr>
        <w:t>N PURPURA</w:t>
      </w:r>
    </w:p>
    <w:p w:rsidR="00382C68" w:rsidRPr="0093552D" w:rsidRDefault="00382C68" w:rsidP="004E390F">
      <w:pPr>
        <w:spacing w:after="0" w:line="360" w:lineRule="auto"/>
        <w:contextualSpacing/>
        <w:jc w:val="both"/>
        <w:rPr>
          <w:rFonts w:ascii="Book Antiqua" w:hAnsi="Book Antiqua" w:cs="Times New Roman"/>
          <w:sz w:val="24"/>
          <w:szCs w:val="24"/>
          <w:vertAlign w:val="subscript"/>
        </w:rPr>
      </w:pPr>
      <w:r w:rsidRPr="0093552D">
        <w:rPr>
          <w:rFonts w:ascii="Book Antiqua" w:hAnsi="Book Antiqua" w:cs="Times New Roman"/>
          <w:sz w:val="24"/>
          <w:szCs w:val="24"/>
        </w:rPr>
        <w:t>Henoch-Schonlein purpura (HSP) is a type of</w:t>
      </w:r>
      <w:r w:rsidR="007433D2" w:rsidRPr="0093552D">
        <w:rPr>
          <w:rFonts w:ascii="Book Antiqua" w:hAnsi="Book Antiqua" w:cs="Times New Roman"/>
          <w:sz w:val="24"/>
          <w:szCs w:val="24"/>
        </w:rPr>
        <w:t xml:space="preserve"> </w:t>
      </w:r>
      <w:r w:rsidRPr="0093552D">
        <w:rPr>
          <w:rFonts w:ascii="Book Antiqua" w:hAnsi="Book Antiqua" w:cs="Times New Roman"/>
          <w:sz w:val="24"/>
          <w:szCs w:val="24"/>
        </w:rPr>
        <w:t>leukocytoklastic vasculitis of small vessels,</w:t>
      </w:r>
      <w:r w:rsidR="007433D2" w:rsidRPr="0093552D">
        <w:rPr>
          <w:rFonts w:ascii="Book Antiqua" w:hAnsi="Book Antiqua" w:cs="Times New Roman"/>
          <w:sz w:val="24"/>
          <w:szCs w:val="24"/>
        </w:rPr>
        <w:t xml:space="preserve"> </w:t>
      </w:r>
      <w:r w:rsidRPr="0093552D">
        <w:rPr>
          <w:rFonts w:ascii="Book Antiqua" w:hAnsi="Book Antiqua" w:cs="Times New Roman"/>
          <w:sz w:val="24"/>
          <w:szCs w:val="24"/>
        </w:rPr>
        <w:t>characterized by IgA containing deposits in the skin, joints, gastrointestinal</w:t>
      </w:r>
      <w:r w:rsidR="007433D2" w:rsidRPr="0093552D">
        <w:rPr>
          <w:rFonts w:ascii="Book Antiqua" w:hAnsi="Book Antiqua" w:cs="Times New Roman"/>
          <w:sz w:val="24"/>
          <w:szCs w:val="24"/>
        </w:rPr>
        <w:t xml:space="preserve"> </w:t>
      </w:r>
      <w:r w:rsidRPr="0093552D">
        <w:rPr>
          <w:rFonts w:ascii="Book Antiqua" w:hAnsi="Book Antiqua" w:cs="Times New Roman"/>
          <w:sz w:val="24"/>
          <w:szCs w:val="24"/>
        </w:rPr>
        <w:t>mucosa and glomeruli</w:t>
      </w:r>
      <w:r w:rsidRPr="0093552D">
        <w:rPr>
          <w:rFonts w:ascii="Book Antiqua" w:hAnsi="Book Antiqua" w:cs="Times New Roman"/>
          <w:sz w:val="24"/>
          <w:szCs w:val="24"/>
          <w:vertAlign w:val="superscript"/>
        </w:rPr>
        <w:t>[72,73]</w:t>
      </w:r>
      <w:r w:rsidRPr="0093552D">
        <w:rPr>
          <w:rFonts w:ascii="Book Antiqua" w:hAnsi="Book Antiqua" w:cs="Times New Roman"/>
          <w:sz w:val="24"/>
          <w:szCs w:val="24"/>
          <w:vertAlign w:val="subscript"/>
        </w:rPr>
        <w:t>.</w:t>
      </w:r>
      <w:r w:rsidR="007433D2" w:rsidRPr="0093552D">
        <w:rPr>
          <w:rFonts w:ascii="Book Antiqua" w:hAnsi="Book Antiqua" w:cs="Times New Roman"/>
          <w:sz w:val="24"/>
          <w:szCs w:val="24"/>
          <w:vertAlign w:val="subscript"/>
        </w:rPr>
        <w:t xml:space="preserve"> </w:t>
      </w:r>
      <w:r w:rsidRPr="0093552D">
        <w:rPr>
          <w:rFonts w:ascii="Book Antiqua" w:hAnsi="Book Antiqua" w:cs="Times New Roman"/>
          <w:sz w:val="24"/>
          <w:szCs w:val="24"/>
        </w:rPr>
        <w:t>It is commonly observed in children and characterized with palpable purpura, abdominal pain, gastroin</w:t>
      </w:r>
      <w:r w:rsidR="009C6ABE" w:rsidRPr="0093552D">
        <w:rPr>
          <w:rFonts w:ascii="Book Antiqua" w:hAnsi="Book Antiqua" w:cs="Times New Roman"/>
          <w:sz w:val="24"/>
          <w:szCs w:val="24"/>
        </w:rPr>
        <w:t>testinal hemorrhage, arthralgia</w:t>
      </w:r>
      <w:r w:rsidRPr="0093552D">
        <w:rPr>
          <w:rFonts w:ascii="Book Antiqua" w:hAnsi="Book Antiqua" w:cs="Times New Roman"/>
          <w:sz w:val="24"/>
          <w:szCs w:val="24"/>
        </w:rPr>
        <w:t xml:space="preserve"> and renal involvement</w:t>
      </w:r>
      <w:r w:rsidRPr="0093552D">
        <w:rPr>
          <w:rFonts w:ascii="Book Antiqua" w:hAnsi="Book Antiqua" w:cs="Times New Roman"/>
          <w:sz w:val="24"/>
          <w:szCs w:val="24"/>
          <w:vertAlign w:val="superscript"/>
        </w:rPr>
        <w:t>[72,74]</w:t>
      </w:r>
      <w:r w:rsidRPr="0093552D">
        <w:rPr>
          <w:rFonts w:ascii="Book Antiqua" w:hAnsi="Book Antiqua" w:cs="Times New Roman"/>
          <w:sz w:val="24"/>
          <w:szCs w:val="24"/>
          <w:vertAlign w:val="subscript"/>
        </w:rPr>
        <w:t>.</w:t>
      </w:r>
      <w:r w:rsidR="007433D2" w:rsidRPr="0093552D">
        <w:rPr>
          <w:rFonts w:ascii="Book Antiqua" w:hAnsi="Book Antiqua" w:cs="Times New Roman"/>
          <w:sz w:val="24"/>
          <w:szCs w:val="24"/>
          <w:vertAlign w:val="subscript"/>
        </w:rPr>
        <w:t xml:space="preserve"> </w:t>
      </w:r>
      <w:r w:rsidRPr="0093552D">
        <w:rPr>
          <w:rFonts w:ascii="Book Antiqua" w:hAnsi="Book Antiqua" w:cs="Times New Roman"/>
          <w:sz w:val="24"/>
          <w:szCs w:val="24"/>
        </w:rPr>
        <w:t xml:space="preserve">Though the pathogenesis of HSP is not clear, it is thought that an antigenic particle, which may be related with exogenous sources </w:t>
      </w:r>
      <w:r w:rsidR="00A03979" w:rsidRPr="0093552D">
        <w:rPr>
          <w:rFonts w:ascii="Book Antiqua" w:hAnsi="Book Antiqua" w:cs="Times New Roman"/>
          <w:sz w:val="24"/>
          <w:szCs w:val="24"/>
        </w:rPr>
        <w:t>like</w:t>
      </w:r>
      <w:r w:rsidRPr="0093552D">
        <w:rPr>
          <w:rFonts w:ascii="Book Antiqua" w:hAnsi="Book Antiqua" w:cs="Times New Roman"/>
          <w:sz w:val="24"/>
          <w:szCs w:val="24"/>
        </w:rPr>
        <w:t xml:space="preserve"> bacterial and viral infections, vaccinations and drugs,</w:t>
      </w:r>
      <w:r w:rsidR="007433D2" w:rsidRPr="0093552D">
        <w:rPr>
          <w:rFonts w:ascii="Book Antiqua" w:hAnsi="Book Antiqua" w:cs="Times New Roman"/>
          <w:sz w:val="24"/>
          <w:szCs w:val="24"/>
        </w:rPr>
        <w:t xml:space="preserve"> </w:t>
      </w:r>
      <w:r w:rsidRPr="0093552D">
        <w:rPr>
          <w:rFonts w:ascii="Book Antiqua" w:hAnsi="Book Antiqua" w:cs="Times New Roman"/>
          <w:sz w:val="24"/>
          <w:szCs w:val="24"/>
        </w:rPr>
        <w:t>elicits an antigenic stimulus, causes elevation of circulating IgA and complement activation, eventually leading to vasculitis</w:t>
      </w:r>
      <w:r w:rsidRPr="0093552D">
        <w:rPr>
          <w:rFonts w:ascii="Book Antiqua" w:hAnsi="Book Antiqua" w:cs="Times New Roman"/>
          <w:sz w:val="24"/>
          <w:szCs w:val="24"/>
          <w:vertAlign w:val="superscript"/>
        </w:rPr>
        <w:t>[72,75]</w:t>
      </w:r>
      <w:r w:rsidRPr="0093552D">
        <w:rPr>
          <w:rFonts w:ascii="Book Antiqua" w:hAnsi="Book Antiqua" w:cs="Times New Roman"/>
          <w:sz w:val="24"/>
          <w:szCs w:val="24"/>
          <w:vertAlign w:val="subscript"/>
        </w:rPr>
        <w:t>.</w:t>
      </w:r>
      <w:r w:rsidR="007433D2" w:rsidRPr="0093552D">
        <w:rPr>
          <w:rFonts w:ascii="Book Antiqua" w:hAnsi="Book Antiqua" w:cs="Times New Roman"/>
          <w:sz w:val="24"/>
          <w:szCs w:val="24"/>
          <w:vertAlign w:val="subscript"/>
        </w:rPr>
        <w:t xml:space="preserve"> </w:t>
      </w:r>
    </w:p>
    <w:p w:rsidR="00382C68" w:rsidRPr="0093552D" w:rsidRDefault="00382C68" w:rsidP="003B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100" w:firstLine="240"/>
        <w:contextualSpacing/>
        <w:jc w:val="both"/>
        <w:rPr>
          <w:rFonts w:ascii="Book Antiqua" w:hAnsi="Book Antiqua" w:cs="Times New Roman"/>
          <w:sz w:val="24"/>
          <w:szCs w:val="24"/>
          <w:vertAlign w:val="subscript"/>
        </w:rPr>
      </w:pPr>
      <w:r w:rsidRPr="0093552D">
        <w:rPr>
          <w:rFonts w:ascii="Book Antiqua" w:eastAsia="Times New Roman" w:hAnsi="Book Antiqua" w:cs="Times New Roman"/>
          <w:sz w:val="24"/>
          <w:szCs w:val="24"/>
        </w:rPr>
        <w:t xml:space="preserve">Few case reports have described an association between </w:t>
      </w:r>
      <w:r w:rsidRPr="0093552D">
        <w:rPr>
          <w:rFonts w:ascii="Book Antiqua" w:eastAsia="Times New Roman" w:hAnsi="Book Antiqua" w:cs="Times New Roman"/>
          <w:i/>
          <w:sz w:val="24"/>
          <w:szCs w:val="24"/>
        </w:rPr>
        <w:t>H. pylori</w:t>
      </w:r>
      <w:r w:rsidRPr="0093552D">
        <w:rPr>
          <w:rFonts w:ascii="Book Antiqua" w:eastAsia="Times New Roman" w:hAnsi="Book Antiqua" w:cs="Times New Roman"/>
          <w:sz w:val="24"/>
          <w:szCs w:val="24"/>
        </w:rPr>
        <w:t xml:space="preserve"> infection and HSP in children and adults</w:t>
      </w:r>
      <w:r w:rsidRPr="0093552D">
        <w:rPr>
          <w:rFonts w:ascii="Book Antiqua" w:eastAsia="Times New Roman" w:hAnsi="Book Antiqua" w:cs="Times New Roman"/>
          <w:sz w:val="24"/>
          <w:szCs w:val="24"/>
          <w:vertAlign w:val="superscript"/>
        </w:rPr>
        <w:t>[76,77]</w:t>
      </w:r>
      <w:r w:rsidRPr="0093552D">
        <w:rPr>
          <w:rFonts w:ascii="Book Antiqua" w:eastAsia="Times New Roman" w:hAnsi="Book Antiqua" w:cs="Times New Roman"/>
          <w:sz w:val="24"/>
          <w:szCs w:val="24"/>
          <w:vertAlign w:val="subscript"/>
        </w:rPr>
        <w:t>.</w:t>
      </w:r>
      <w:r w:rsidRPr="0093552D">
        <w:rPr>
          <w:rFonts w:ascii="Book Antiqua" w:eastAsia="Times New Roman" w:hAnsi="Book Antiqua" w:cs="Times New Roman"/>
          <w:sz w:val="24"/>
          <w:szCs w:val="24"/>
          <w:vertAlign w:val="superscript"/>
        </w:rPr>
        <w:t xml:space="preserve"> </w:t>
      </w:r>
      <w:r w:rsidR="00535F66" w:rsidRPr="0093552D">
        <w:rPr>
          <w:rFonts w:ascii="Book Antiqua" w:eastAsia="Times New Roman" w:hAnsi="Book Antiqua" w:cs="Times New Roman"/>
          <w:sz w:val="24"/>
          <w:szCs w:val="24"/>
        </w:rPr>
        <w:t>In addition,</w:t>
      </w:r>
      <w:r w:rsidRPr="0093552D">
        <w:rPr>
          <w:rFonts w:ascii="Book Antiqua" w:eastAsia="Times New Roman" w:hAnsi="Book Antiqua" w:cs="Times New Roman"/>
          <w:sz w:val="24"/>
          <w:szCs w:val="24"/>
        </w:rPr>
        <w:t xml:space="preserve"> resolution of gastrointestinal symptoms and purpuric rashes have been described in HSP patients with </w:t>
      </w:r>
      <w:r w:rsidRPr="0093552D">
        <w:rPr>
          <w:rFonts w:ascii="Book Antiqua" w:eastAsia="Times New Roman" w:hAnsi="Book Antiqua" w:cs="Times New Roman"/>
          <w:i/>
          <w:sz w:val="24"/>
          <w:szCs w:val="24"/>
        </w:rPr>
        <w:t>H. pylori</w:t>
      </w:r>
      <w:r w:rsidRPr="0093552D">
        <w:rPr>
          <w:rFonts w:ascii="Book Antiqua" w:eastAsia="Times New Roman" w:hAnsi="Book Antiqua" w:cs="Times New Roman"/>
          <w:sz w:val="24"/>
          <w:szCs w:val="24"/>
        </w:rPr>
        <w:t xml:space="preserve"> </w:t>
      </w:r>
      <w:r w:rsidR="0086491E" w:rsidRPr="0093552D">
        <w:rPr>
          <w:rFonts w:ascii="Book Antiqua" w:eastAsia="Times New Roman" w:hAnsi="Book Antiqua" w:cs="Times New Roman"/>
          <w:sz w:val="24"/>
          <w:szCs w:val="24"/>
        </w:rPr>
        <w:t>eradication treatment</w:t>
      </w:r>
      <w:r w:rsidRPr="0093552D">
        <w:rPr>
          <w:rFonts w:ascii="Book Antiqua" w:hAnsi="Book Antiqua" w:cs="Times New Roman"/>
          <w:sz w:val="24"/>
          <w:szCs w:val="24"/>
          <w:vertAlign w:val="superscript"/>
        </w:rPr>
        <w:t>[72,75,78]</w:t>
      </w:r>
      <w:r w:rsidRPr="0093552D">
        <w:rPr>
          <w:rFonts w:ascii="Book Antiqua" w:hAnsi="Book Antiqua" w:cs="Times New Roman"/>
          <w:sz w:val="24"/>
          <w:szCs w:val="24"/>
          <w:vertAlign w:val="subscript"/>
        </w:rPr>
        <w:t>.</w:t>
      </w:r>
      <w:r w:rsidR="007433D2" w:rsidRPr="0093552D">
        <w:rPr>
          <w:rFonts w:ascii="Book Antiqua" w:hAnsi="Book Antiqua" w:cs="Times New Roman"/>
          <w:sz w:val="24"/>
          <w:szCs w:val="24"/>
          <w:vertAlign w:val="subscript"/>
        </w:rPr>
        <w:t xml:space="preserve"> </w:t>
      </w:r>
      <w:r w:rsidRPr="0093552D">
        <w:rPr>
          <w:rFonts w:ascii="Book Antiqua" w:eastAsia="Times New Roman" w:hAnsi="Book Antiqua" w:cs="Times New Roman"/>
          <w:sz w:val="24"/>
          <w:szCs w:val="24"/>
        </w:rPr>
        <w:t xml:space="preserve">These reports suggest a causative role of </w:t>
      </w:r>
      <w:r w:rsidRPr="0093552D">
        <w:rPr>
          <w:rFonts w:ascii="Book Antiqua" w:eastAsia="Times New Roman" w:hAnsi="Book Antiqua" w:cs="Times New Roman"/>
          <w:i/>
          <w:sz w:val="24"/>
          <w:szCs w:val="24"/>
        </w:rPr>
        <w:t>H. pylori</w:t>
      </w:r>
      <w:r w:rsidRPr="0093552D">
        <w:rPr>
          <w:rFonts w:ascii="Book Antiqua" w:eastAsia="Times New Roman" w:hAnsi="Book Antiqua" w:cs="Times New Roman"/>
          <w:sz w:val="24"/>
          <w:szCs w:val="24"/>
        </w:rPr>
        <w:t xml:space="preserve"> in the pathogenesis of HSP.</w:t>
      </w:r>
      <w:r w:rsidR="00DC6B8B" w:rsidRPr="0093552D">
        <w:rPr>
          <w:rFonts w:ascii="Book Antiqua" w:eastAsia="Times New Roman" w:hAnsi="Book Antiqua" w:cs="Times New Roman"/>
          <w:sz w:val="24"/>
          <w:szCs w:val="24"/>
        </w:rPr>
        <w:t xml:space="preserve"> </w:t>
      </w:r>
      <w:r w:rsidR="00BB00EA" w:rsidRPr="0093552D">
        <w:rPr>
          <w:rFonts w:ascii="Book Antiqua" w:eastAsia="Times New Roman" w:hAnsi="Book Antiqua" w:cs="Times New Roman"/>
          <w:sz w:val="24"/>
          <w:szCs w:val="24"/>
        </w:rPr>
        <w:t>Xiong</w:t>
      </w:r>
      <w:r w:rsidR="00BB00EA" w:rsidRPr="0093552D">
        <w:rPr>
          <w:rFonts w:ascii="Book Antiqua" w:eastAsia="Times New Roman" w:hAnsi="Book Antiqua" w:cs="Times New Roman"/>
          <w:i/>
          <w:sz w:val="24"/>
          <w:szCs w:val="24"/>
        </w:rPr>
        <w:t xml:space="preserve"> et al</w:t>
      </w:r>
      <w:r w:rsidR="00BB00EA" w:rsidRPr="0093552D">
        <w:rPr>
          <w:rFonts w:ascii="Book Antiqua" w:hAnsi="Book Antiqua" w:cs="Times New Roman" w:hint="eastAsia"/>
          <w:sz w:val="24"/>
          <w:szCs w:val="24"/>
          <w:vertAlign w:val="superscript"/>
          <w:lang w:eastAsia="zh-CN"/>
        </w:rPr>
        <w:t>[79]</w:t>
      </w:r>
      <w:r w:rsidRPr="0093552D">
        <w:rPr>
          <w:rFonts w:ascii="Book Antiqua" w:eastAsia="Times New Roman" w:hAnsi="Book Antiqua" w:cs="Times New Roman"/>
          <w:sz w:val="24"/>
          <w:szCs w:val="24"/>
        </w:rPr>
        <w:t xml:space="preserve"> performed a meta-analysis about the association of </w:t>
      </w:r>
      <w:r w:rsidRPr="0093552D">
        <w:rPr>
          <w:rFonts w:ascii="Book Antiqua" w:eastAsia="Times New Roman" w:hAnsi="Book Antiqua" w:cs="Times New Roman"/>
          <w:i/>
          <w:sz w:val="24"/>
          <w:szCs w:val="24"/>
        </w:rPr>
        <w:t>H. pylori</w:t>
      </w:r>
      <w:r w:rsidRPr="0093552D">
        <w:rPr>
          <w:rFonts w:ascii="Book Antiqua" w:eastAsia="Times New Roman" w:hAnsi="Book Antiqua" w:cs="Times New Roman"/>
          <w:sz w:val="24"/>
          <w:szCs w:val="24"/>
        </w:rPr>
        <w:t xml:space="preserve"> infection with HSP</w:t>
      </w:r>
      <w:r w:rsidR="007433D2" w:rsidRPr="0093552D">
        <w:rPr>
          <w:rFonts w:ascii="Book Antiqua" w:eastAsia="Times New Roman" w:hAnsi="Book Antiqua" w:cs="Times New Roman"/>
          <w:sz w:val="24"/>
          <w:szCs w:val="24"/>
        </w:rPr>
        <w:t xml:space="preserve"> </w:t>
      </w:r>
      <w:r w:rsidRPr="0093552D">
        <w:rPr>
          <w:rFonts w:ascii="Book Antiqua" w:eastAsia="Times New Roman" w:hAnsi="Book Antiqua" w:cs="Times New Roman"/>
          <w:sz w:val="24"/>
          <w:szCs w:val="24"/>
        </w:rPr>
        <w:t xml:space="preserve">development in Chinese </w:t>
      </w:r>
      <w:r w:rsidR="00A473DE" w:rsidRPr="0093552D">
        <w:rPr>
          <w:rFonts w:ascii="Book Antiqua" w:eastAsia="Times New Roman" w:hAnsi="Book Antiqua" w:cs="Times New Roman"/>
          <w:sz w:val="24"/>
          <w:szCs w:val="24"/>
        </w:rPr>
        <w:t>children. They reported that 49</w:t>
      </w:r>
      <w:r w:rsidR="003B6046" w:rsidRPr="0093552D">
        <w:rPr>
          <w:rFonts w:ascii="Book Antiqua" w:hAnsi="Book Antiqua" w:cs="Times New Roman" w:hint="eastAsia"/>
          <w:sz w:val="24"/>
          <w:szCs w:val="24"/>
          <w:lang w:eastAsia="zh-CN"/>
        </w:rPr>
        <w:t>.</w:t>
      </w:r>
      <w:r w:rsidR="00053E43" w:rsidRPr="0093552D">
        <w:rPr>
          <w:rFonts w:ascii="Book Antiqua" w:eastAsia="Times New Roman" w:hAnsi="Book Antiqua" w:cs="Times New Roman"/>
          <w:sz w:val="24"/>
          <w:szCs w:val="24"/>
        </w:rPr>
        <w:t>27</w:t>
      </w:r>
      <w:r w:rsidRPr="0093552D">
        <w:rPr>
          <w:rFonts w:ascii="Book Antiqua" w:eastAsia="Times New Roman" w:hAnsi="Book Antiqua" w:cs="Times New Roman"/>
          <w:sz w:val="24"/>
          <w:szCs w:val="24"/>
        </w:rPr>
        <w:t xml:space="preserve">% (369/749) of children with HSP had the evidence of </w:t>
      </w:r>
      <w:r w:rsidRPr="0093552D">
        <w:rPr>
          <w:rFonts w:ascii="Book Antiqua" w:eastAsia="Times New Roman" w:hAnsi="Book Antiqua" w:cs="Times New Roman"/>
          <w:i/>
          <w:sz w:val="24"/>
          <w:szCs w:val="24"/>
        </w:rPr>
        <w:t>H. pylori</w:t>
      </w:r>
      <w:r w:rsidR="00A473DE" w:rsidRPr="0093552D">
        <w:rPr>
          <w:rFonts w:ascii="Book Antiqua" w:eastAsia="Times New Roman" w:hAnsi="Book Antiqua" w:cs="Times New Roman"/>
          <w:sz w:val="24"/>
          <w:szCs w:val="24"/>
        </w:rPr>
        <w:t xml:space="preserve"> infection compared with 23</w:t>
      </w:r>
      <w:r w:rsidR="003B6046" w:rsidRPr="0093552D">
        <w:rPr>
          <w:rFonts w:ascii="Book Antiqua" w:hAnsi="Book Antiqua" w:cs="Times New Roman" w:hint="eastAsia"/>
          <w:sz w:val="24"/>
          <w:szCs w:val="24"/>
          <w:lang w:eastAsia="zh-CN"/>
        </w:rPr>
        <w:t>.</w:t>
      </w:r>
      <w:r w:rsidRPr="0093552D">
        <w:rPr>
          <w:rFonts w:ascii="Book Antiqua" w:eastAsia="Times New Roman" w:hAnsi="Book Antiqua" w:cs="Times New Roman"/>
          <w:sz w:val="24"/>
          <w:szCs w:val="24"/>
        </w:rPr>
        <w:t xml:space="preserve">39% (131/560) of children in the control group and </w:t>
      </w:r>
      <w:r w:rsidRPr="0093552D">
        <w:rPr>
          <w:rFonts w:ascii="Book Antiqua" w:eastAsia="Times New Roman" w:hAnsi="Book Antiqua" w:cs="Times New Roman"/>
          <w:i/>
          <w:sz w:val="24"/>
          <w:szCs w:val="24"/>
        </w:rPr>
        <w:t>H. pylori</w:t>
      </w:r>
      <w:r w:rsidRPr="0093552D">
        <w:rPr>
          <w:rFonts w:ascii="Book Antiqua" w:eastAsia="Times New Roman" w:hAnsi="Book Antiqua" w:cs="Times New Roman"/>
          <w:sz w:val="24"/>
          <w:szCs w:val="24"/>
        </w:rPr>
        <w:t xml:space="preserve"> eradication therapy was capable of reducing the recurrence</w:t>
      </w:r>
      <w:r w:rsidR="00053E43" w:rsidRPr="0093552D">
        <w:rPr>
          <w:rFonts w:ascii="Book Antiqua" w:eastAsia="Times New Roman" w:hAnsi="Book Antiqua" w:cs="Times New Roman"/>
          <w:sz w:val="24"/>
          <w:szCs w:val="24"/>
        </w:rPr>
        <w:t>s</w:t>
      </w:r>
      <w:r w:rsidRPr="0093552D">
        <w:rPr>
          <w:rFonts w:ascii="Book Antiqua" w:eastAsia="Times New Roman" w:hAnsi="Book Antiqua" w:cs="Times New Roman"/>
          <w:sz w:val="24"/>
          <w:szCs w:val="24"/>
        </w:rPr>
        <w:t xml:space="preserve"> of HSP. They suggested </w:t>
      </w:r>
      <w:r w:rsidR="00DD4D65" w:rsidRPr="0093552D">
        <w:rPr>
          <w:rFonts w:ascii="Book Antiqua" w:eastAsia="Times New Roman" w:hAnsi="Book Antiqua" w:cs="Times New Roman"/>
          <w:sz w:val="24"/>
          <w:szCs w:val="24"/>
        </w:rPr>
        <w:t xml:space="preserve">it is advisable to screen </w:t>
      </w:r>
      <w:r w:rsidRPr="0093552D">
        <w:rPr>
          <w:rFonts w:ascii="Book Antiqua" w:eastAsia="Times New Roman" w:hAnsi="Book Antiqua" w:cs="Times New Roman"/>
          <w:i/>
          <w:sz w:val="24"/>
          <w:szCs w:val="24"/>
        </w:rPr>
        <w:t xml:space="preserve">H. pylori </w:t>
      </w:r>
      <w:r w:rsidRPr="0093552D">
        <w:rPr>
          <w:rFonts w:ascii="Book Antiqua" w:eastAsia="Times New Roman" w:hAnsi="Book Antiqua" w:cs="Times New Roman"/>
          <w:sz w:val="24"/>
          <w:szCs w:val="24"/>
        </w:rPr>
        <w:t>infection in children with HSP</w:t>
      </w:r>
      <w:r w:rsidR="00DD4D65" w:rsidRPr="0093552D">
        <w:rPr>
          <w:rFonts w:ascii="Book Antiqua" w:eastAsia="Times New Roman" w:hAnsi="Book Antiqua" w:cs="Times New Roman"/>
          <w:sz w:val="24"/>
          <w:szCs w:val="24"/>
        </w:rPr>
        <w:t>,</w:t>
      </w:r>
      <w:r w:rsidRPr="0093552D">
        <w:rPr>
          <w:rFonts w:ascii="Book Antiqua" w:eastAsia="Times New Roman" w:hAnsi="Book Antiqua" w:cs="Times New Roman"/>
          <w:sz w:val="24"/>
          <w:szCs w:val="24"/>
        </w:rPr>
        <w:t xml:space="preserve"> particularly in those with gastrointestinal manifestations</w:t>
      </w:r>
      <w:r w:rsidRPr="0093552D">
        <w:rPr>
          <w:rFonts w:ascii="Book Antiqua" w:hAnsi="Book Antiqua" w:cs="Times New Roman"/>
          <w:sz w:val="24"/>
          <w:szCs w:val="24"/>
          <w:vertAlign w:val="superscript"/>
        </w:rPr>
        <w:t>[79]</w:t>
      </w:r>
      <w:r w:rsidRPr="0093552D">
        <w:rPr>
          <w:rFonts w:ascii="Book Antiqua" w:hAnsi="Book Antiqua" w:cs="Times New Roman"/>
          <w:sz w:val="24"/>
          <w:szCs w:val="24"/>
          <w:vertAlign w:val="subscript"/>
        </w:rPr>
        <w:t>.</w:t>
      </w:r>
      <w:r w:rsidR="007433D2" w:rsidRPr="0093552D">
        <w:rPr>
          <w:rFonts w:ascii="Book Antiqua" w:hAnsi="Book Antiqua" w:cs="Times New Roman"/>
          <w:sz w:val="24"/>
          <w:szCs w:val="24"/>
          <w:vertAlign w:val="subscript"/>
        </w:rPr>
        <w:t xml:space="preserve"> </w:t>
      </w:r>
    </w:p>
    <w:p w:rsidR="00382C68" w:rsidRPr="0093552D" w:rsidRDefault="003B6046" w:rsidP="003B6046">
      <w:pPr>
        <w:spacing w:after="0" w:line="360" w:lineRule="auto"/>
        <w:ind w:firstLineChars="100" w:firstLine="240"/>
        <w:contextualSpacing/>
        <w:jc w:val="both"/>
        <w:rPr>
          <w:rFonts w:ascii="Book Antiqua" w:hAnsi="Book Antiqua" w:cs="Times New Roman"/>
          <w:sz w:val="24"/>
          <w:szCs w:val="24"/>
          <w:vertAlign w:val="subscript"/>
        </w:rPr>
      </w:pPr>
      <w:r w:rsidRPr="0093552D">
        <w:rPr>
          <w:rFonts w:ascii="Book Antiqua" w:eastAsia="Times New Roman" w:hAnsi="Book Antiqua" w:cs="Times New Roman"/>
          <w:sz w:val="24"/>
          <w:szCs w:val="24"/>
        </w:rPr>
        <w:t xml:space="preserve">Cai </w:t>
      </w:r>
      <w:r w:rsidRPr="0093552D">
        <w:rPr>
          <w:rFonts w:ascii="Book Antiqua" w:eastAsia="Times New Roman" w:hAnsi="Book Antiqua" w:cs="Times New Roman"/>
          <w:i/>
          <w:sz w:val="24"/>
          <w:szCs w:val="24"/>
        </w:rPr>
        <w:t>et al</w:t>
      </w:r>
      <w:r w:rsidRPr="0093552D">
        <w:rPr>
          <w:rFonts w:ascii="Book Antiqua" w:hAnsi="Book Antiqua" w:cs="Times New Roman"/>
          <w:sz w:val="24"/>
          <w:szCs w:val="24"/>
          <w:vertAlign w:val="superscript"/>
        </w:rPr>
        <w:t>[80]</w:t>
      </w:r>
      <w:r w:rsidR="00382C68" w:rsidRPr="0093552D">
        <w:rPr>
          <w:rFonts w:ascii="Book Antiqua" w:eastAsia="Times New Roman" w:hAnsi="Book Antiqua" w:cs="Times New Roman"/>
          <w:sz w:val="24"/>
          <w:szCs w:val="24"/>
        </w:rPr>
        <w:t xml:space="preserve"> investigated the effect of </w:t>
      </w:r>
      <w:r w:rsidR="00382C68" w:rsidRPr="0093552D">
        <w:rPr>
          <w:rFonts w:ascii="Book Antiqua" w:eastAsia="Times New Roman" w:hAnsi="Book Antiqua" w:cs="Times New Roman"/>
          <w:i/>
          <w:sz w:val="24"/>
          <w:szCs w:val="24"/>
        </w:rPr>
        <w:t>H. pylori</w:t>
      </w:r>
      <w:r w:rsidR="00382C68" w:rsidRPr="0093552D">
        <w:rPr>
          <w:rFonts w:ascii="Book Antiqua" w:eastAsia="Times New Roman" w:hAnsi="Book Antiqua" w:cs="Times New Roman"/>
          <w:sz w:val="24"/>
          <w:szCs w:val="24"/>
        </w:rPr>
        <w:t xml:space="preserve"> eradication therapy on prognosis in children with HSP.</w:t>
      </w:r>
      <w:r w:rsidR="007433D2" w:rsidRPr="0093552D">
        <w:rPr>
          <w:rFonts w:ascii="Book Antiqua" w:eastAsia="Times New Roman" w:hAnsi="Book Antiqua" w:cs="Times New Roman"/>
          <w:sz w:val="24"/>
          <w:szCs w:val="24"/>
        </w:rPr>
        <w:t xml:space="preserve"> </w:t>
      </w:r>
      <w:r w:rsidR="00382C68" w:rsidRPr="0093552D">
        <w:rPr>
          <w:rFonts w:ascii="Book Antiqua" w:eastAsia="Times New Roman" w:hAnsi="Book Antiqua" w:cs="Times New Roman"/>
          <w:sz w:val="24"/>
          <w:szCs w:val="24"/>
        </w:rPr>
        <w:t>153 children with HSP were divided into</w:t>
      </w:r>
      <w:r w:rsidR="00382C68" w:rsidRPr="0093552D">
        <w:rPr>
          <w:rFonts w:ascii="Book Antiqua" w:eastAsia="Times New Roman" w:hAnsi="Book Antiqua" w:cs="Times New Roman"/>
          <w:i/>
          <w:sz w:val="24"/>
          <w:szCs w:val="24"/>
        </w:rPr>
        <w:t xml:space="preserve"> </w:t>
      </w:r>
      <w:r w:rsidR="00382C68" w:rsidRPr="0093552D">
        <w:rPr>
          <w:rFonts w:ascii="Book Antiqua" w:eastAsia="Times New Roman" w:hAnsi="Book Antiqua" w:cs="Times New Roman"/>
          <w:sz w:val="24"/>
          <w:szCs w:val="24"/>
        </w:rPr>
        <w:t>three groups: group 1 included patients with</w:t>
      </w:r>
      <w:r w:rsidR="007433D2" w:rsidRPr="0093552D">
        <w:rPr>
          <w:rFonts w:ascii="Book Antiqua" w:eastAsia="Times New Roman" w:hAnsi="Book Antiqua" w:cs="Times New Roman"/>
          <w:sz w:val="24"/>
          <w:szCs w:val="24"/>
        </w:rPr>
        <w:t xml:space="preserve"> </w:t>
      </w:r>
      <w:r w:rsidR="00382C68" w:rsidRPr="0093552D">
        <w:rPr>
          <w:rFonts w:ascii="Book Antiqua" w:eastAsia="Times New Roman" w:hAnsi="Book Antiqua" w:cs="Times New Roman"/>
          <w:i/>
          <w:sz w:val="24"/>
          <w:szCs w:val="24"/>
        </w:rPr>
        <w:t xml:space="preserve">H. pylori </w:t>
      </w:r>
      <w:r w:rsidR="00382C68" w:rsidRPr="0093552D">
        <w:rPr>
          <w:rFonts w:ascii="Book Antiqua" w:eastAsia="Times New Roman" w:hAnsi="Book Antiqua" w:cs="Times New Roman"/>
          <w:sz w:val="24"/>
          <w:szCs w:val="24"/>
        </w:rPr>
        <w:t xml:space="preserve">infection who received </w:t>
      </w:r>
      <w:r w:rsidR="00382C68" w:rsidRPr="0093552D">
        <w:rPr>
          <w:rFonts w:ascii="Book Antiqua" w:eastAsia="Times New Roman" w:hAnsi="Book Antiqua" w:cs="Times New Roman"/>
          <w:i/>
          <w:sz w:val="24"/>
          <w:szCs w:val="24"/>
        </w:rPr>
        <w:t>H.pylori</w:t>
      </w:r>
      <w:r w:rsidR="00382C68" w:rsidRPr="0093552D">
        <w:rPr>
          <w:rFonts w:ascii="Book Antiqua" w:eastAsia="Times New Roman" w:hAnsi="Book Antiqua" w:cs="Times New Roman"/>
          <w:sz w:val="24"/>
          <w:szCs w:val="24"/>
        </w:rPr>
        <w:t xml:space="preserve"> eradication therapy in addition to conventional therapy, group 2 included control group, </w:t>
      </w:r>
      <w:r w:rsidR="005D12C6" w:rsidRPr="0093552D">
        <w:rPr>
          <w:rFonts w:ascii="Book Antiqua" w:eastAsia="Times New Roman" w:hAnsi="Book Antiqua" w:cs="Times New Roman"/>
          <w:sz w:val="24"/>
          <w:szCs w:val="24"/>
        </w:rPr>
        <w:t xml:space="preserve">in which patients were </w:t>
      </w:r>
      <w:r w:rsidR="005D12C6" w:rsidRPr="0093552D">
        <w:rPr>
          <w:rFonts w:ascii="Book Antiqua" w:eastAsia="Times New Roman" w:hAnsi="Book Antiqua" w:cs="Times New Roman"/>
          <w:i/>
          <w:sz w:val="24"/>
          <w:szCs w:val="24"/>
        </w:rPr>
        <w:t>H. pylori</w:t>
      </w:r>
      <w:r w:rsidR="005D12C6" w:rsidRPr="0093552D">
        <w:rPr>
          <w:rFonts w:ascii="Book Antiqua" w:eastAsia="Times New Roman" w:hAnsi="Book Antiqua" w:cs="Times New Roman"/>
          <w:sz w:val="24"/>
          <w:szCs w:val="24"/>
        </w:rPr>
        <w:t xml:space="preserve"> positive but only </w:t>
      </w:r>
      <w:r w:rsidR="00382C68" w:rsidRPr="0093552D">
        <w:rPr>
          <w:rFonts w:ascii="Book Antiqua" w:eastAsia="Times New Roman" w:hAnsi="Book Antiqua" w:cs="Times New Roman"/>
          <w:sz w:val="24"/>
          <w:szCs w:val="24"/>
        </w:rPr>
        <w:t>received conventional therapy</w:t>
      </w:r>
      <w:r w:rsidR="005D12C6" w:rsidRPr="0093552D">
        <w:rPr>
          <w:rFonts w:ascii="Book Antiqua" w:eastAsia="Times New Roman" w:hAnsi="Book Antiqua" w:cs="Times New Roman"/>
          <w:sz w:val="24"/>
          <w:szCs w:val="24"/>
        </w:rPr>
        <w:t xml:space="preserve"> for HSP</w:t>
      </w:r>
      <w:r w:rsidR="00382C68" w:rsidRPr="0093552D">
        <w:rPr>
          <w:rFonts w:ascii="Book Antiqua" w:eastAsia="Times New Roman" w:hAnsi="Book Antiqua" w:cs="Times New Roman"/>
          <w:sz w:val="24"/>
          <w:szCs w:val="24"/>
        </w:rPr>
        <w:t>, group 3 included</w:t>
      </w:r>
      <w:r w:rsidR="00382C68" w:rsidRPr="0093552D">
        <w:rPr>
          <w:rFonts w:ascii="Book Antiqua" w:eastAsia="Times New Roman" w:hAnsi="Book Antiqua" w:cs="Times New Roman"/>
          <w:i/>
          <w:sz w:val="24"/>
          <w:szCs w:val="24"/>
        </w:rPr>
        <w:t xml:space="preserve"> H. pylori</w:t>
      </w:r>
      <w:r w:rsidR="00382C68" w:rsidRPr="0093552D">
        <w:rPr>
          <w:rFonts w:ascii="Book Antiqua" w:eastAsia="Times New Roman" w:hAnsi="Book Antiqua" w:cs="Times New Roman"/>
          <w:sz w:val="24"/>
          <w:szCs w:val="24"/>
        </w:rPr>
        <w:t xml:space="preserve"> infection-negative group, who also received conventional therapy</w:t>
      </w:r>
      <w:r w:rsidR="005D12C6" w:rsidRPr="0093552D">
        <w:rPr>
          <w:rFonts w:ascii="Book Antiqua" w:eastAsia="Times New Roman" w:hAnsi="Book Antiqua" w:cs="Times New Roman"/>
          <w:sz w:val="24"/>
          <w:szCs w:val="24"/>
        </w:rPr>
        <w:t xml:space="preserve"> for HSP</w:t>
      </w:r>
      <w:r w:rsidR="00382C68" w:rsidRPr="0093552D">
        <w:rPr>
          <w:rFonts w:ascii="Book Antiqua" w:eastAsia="Times New Roman" w:hAnsi="Book Antiqua" w:cs="Times New Roman"/>
          <w:sz w:val="24"/>
          <w:szCs w:val="24"/>
        </w:rPr>
        <w:t xml:space="preserve">. The response and recurrence rates of HSP were not significantly different between three groups but the incidence of HSP nephritis was significantly lower in the </w:t>
      </w:r>
      <w:r w:rsidR="00382C68" w:rsidRPr="0093552D">
        <w:rPr>
          <w:rFonts w:ascii="Book Antiqua" w:eastAsia="Times New Roman" w:hAnsi="Book Antiqua" w:cs="Times New Roman"/>
          <w:i/>
          <w:sz w:val="24"/>
          <w:szCs w:val="24"/>
        </w:rPr>
        <w:t>H. pylori</w:t>
      </w:r>
      <w:r w:rsidR="00382C68" w:rsidRPr="0093552D">
        <w:rPr>
          <w:rFonts w:ascii="Book Antiqua" w:eastAsia="Times New Roman" w:hAnsi="Book Antiqua" w:cs="Times New Roman"/>
          <w:sz w:val="24"/>
          <w:szCs w:val="24"/>
        </w:rPr>
        <w:t xml:space="preserve"> infection treatment group. The authors concluded that </w:t>
      </w:r>
      <w:r w:rsidR="00382C68" w:rsidRPr="0093552D">
        <w:rPr>
          <w:rFonts w:ascii="Book Antiqua" w:eastAsia="Times New Roman" w:hAnsi="Book Antiqua" w:cs="Times New Roman"/>
          <w:i/>
          <w:sz w:val="24"/>
          <w:szCs w:val="24"/>
        </w:rPr>
        <w:t>H. pylori</w:t>
      </w:r>
      <w:r w:rsidR="00382C68" w:rsidRPr="0093552D">
        <w:rPr>
          <w:rFonts w:ascii="Book Antiqua" w:eastAsia="Times New Roman" w:hAnsi="Book Antiqua" w:cs="Times New Roman"/>
          <w:sz w:val="24"/>
          <w:szCs w:val="24"/>
        </w:rPr>
        <w:t xml:space="preserve"> eradication therapy may be useful in</w:t>
      </w:r>
      <w:r w:rsidR="007433D2" w:rsidRPr="0093552D">
        <w:rPr>
          <w:rFonts w:ascii="Book Antiqua" w:eastAsia="Times New Roman" w:hAnsi="Book Antiqua" w:cs="Times New Roman"/>
          <w:sz w:val="24"/>
          <w:szCs w:val="24"/>
        </w:rPr>
        <w:t xml:space="preserve"> </w:t>
      </w:r>
      <w:r w:rsidR="00382C68" w:rsidRPr="0093552D">
        <w:rPr>
          <w:rFonts w:ascii="Book Antiqua" w:eastAsia="Times New Roman" w:hAnsi="Book Antiqua" w:cs="Times New Roman"/>
          <w:sz w:val="24"/>
          <w:szCs w:val="24"/>
        </w:rPr>
        <w:t xml:space="preserve">reducing the incidence of HSP in children infected with </w:t>
      </w:r>
      <w:r w:rsidR="00382C68" w:rsidRPr="0093552D">
        <w:rPr>
          <w:rFonts w:ascii="Book Antiqua" w:eastAsia="Times New Roman" w:hAnsi="Book Antiqua" w:cs="Times New Roman"/>
          <w:i/>
          <w:sz w:val="24"/>
          <w:szCs w:val="24"/>
        </w:rPr>
        <w:t>H. pylori</w:t>
      </w:r>
      <w:r w:rsidR="00382C68" w:rsidRPr="0093552D">
        <w:rPr>
          <w:rFonts w:ascii="Book Antiqua" w:hAnsi="Book Antiqua" w:cs="Times New Roman"/>
          <w:sz w:val="24"/>
          <w:szCs w:val="24"/>
          <w:vertAlign w:val="superscript"/>
        </w:rPr>
        <w:t>[80]</w:t>
      </w:r>
      <w:r w:rsidR="00382C68" w:rsidRPr="0093552D">
        <w:rPr>
          <w:rFonts w:ascii="Book Antiqua" w:hAnsi="Book Antiqua" w:cs="Times New Roman"/>
          <w:sz w:val="24"/>
          <w:szCs w:val="24"/>
          <w:vertAlign w:val="subscript"/>
        </w:rPr>
        <w:t>.</w:t>
      </w:r>
    </w:p>
    <w:p w:rsidR="00382C68" w:rsidRPr="0093552D" w:rsidRDefault="00382C68" w:rsidP="00746847">
      <w:pPr>
        <w:spacing w:after="0" w:line="360" w:lineRule="auto"/>
        <w:ind w:firstLineChars="100" w:firstLine="240"/>
        <w:contextualSpacing/>
        <w:jc w:val="both"/>
        <w:rPr>
          <w:rFonts w:ascii="Book Antiqua" w:eastAsia="Times New Roman" w:hAnsi="Book Antiqua" w:cs="Times New Roman"/>
          <w:sz w:val="24"/>
          <w:szCs w:val="24"/>
        </w:rPr>
      </w:pPr>
      <w:r w:rsidRPr="0093552D">
        <w:rPr>
          <w:rFonts w:ascii="Book Antiqua" w:hAnsi="Book Antiqua" w:cs="Times New Roman"/>
          <w:sz w:val="24"/>
          <w:szCs w:val="24"/>
        </w:rPr>
        <w:t xml:space="preserve">Novák </w:t>
      </w:r>
      <w:r w:rsidRPr="0093552D">
        <w:rPr>
          <w:rFonts w:ascii="Book Antiqua" w:hAnsi="Book Antiqua" w:cs="Times New Roman"/>
          <w:i/>
          <w:sz w:val="24"/>
          <w:szCs w:val="24"/>
        </w:rPr>
        <w:t>et al</w:t>
      </w:r>
      <w:r w:rsidR="00746847" w:rsidRPr="0093552D">
        <w:rPr>
          <w:rFonts w:ascii="Book Antiqua" w:hAnsi="Book Antiqua" w:cs="Times New Roman"/>
          <w:sz w:val="24"/>
          <w:szCs w:val="24"/>
          <w:vertAlign w:val="superscript"/>
        </w:rPr>
        <w:t>[73]</w:t>
      </w:r>
      <w:r w:rsidRPr="0093552D">
        <w:rPr>
          <w:rFonts w:ascii="Book Antiqua" w:hAnsi="Book Antiqua" w:cs="Times New Roman"/>
          <w:sz w:val="24"/>
          <w:szCs w:val="24"/>
        </w:rPr>
        <w:t xml:space="preserve"> investigated </w:t>
      </w:r>
      <w:r w:rsidRPr="0093552D">
        <w:rPr>
          <w:rFonts w:ascii="Book Antiqua" w:hAnsi="Book Antiqua" w:cs="Times New Roman"/>
          <w:i/>
          <w:sz w:val="24"/>
          <w:szCs w:val="24"/>
        </w:rPr>
        <w:t>H. pylori</w:t>
      </w:r>
      <w:r w:rsidRPr="0093552D">
        <w:rPr>
          <w:rFonts w:ascii="Book Antiqua" w:hAnsi="Book Antiqua" w:cs="Times New Roman"/>
          <w:sz w:val="24"/>
          <w:szCs w:val="24"/>
        </w:rPr>
        <w:t xml:space="preserve"> antibodies in 11 adult patients with HSP and the serological investigations revealed </w:t>
      </w:r>
      <w:r w:rsidRPr="0093552D">
        <w:rPr>
          <w:rFonts w:ascii="Book Antiqua" w:hAnsi="Book Antiqua" w:cs="Times New Roman"/>
          <w:i/>
          <w:sz w:val="24"/>
          <w:szCs w:val="24"/>
        </w:rPr>
        <w:t>H. pylori</w:t>
      </w:r>
      <w:r w:rsidRPr="0093552D">
        <w:rPr>
          <w:rFonts w:ascii="Book Antiqua" w:hAnsi="Book Antiqua" w:cs="Times New Roman"/>
          <w:sz w:val="24"/>
          <w:szCs w:val="24"/>
        </w:rPr>
        <w:t xml:space="preserve"> infection in 10</w:t>
      </w:r>
      <w:r w:rsidR="007433D2" w:rsidRPr="0093552D">
        <w:rPr>
          <w:rFonts w:ascii="Book Antiqua" w:hAnsi="Book Antiqua" w:cs="Times New Roman"/>
          <w:sz w:val="24"/>
          <w:szCs w:val="24"/>
        </w:rPr>
        <w:t xml:space="preserve"> </w:t>
      </w:r>
      <w:r w:rsidRPr="0093552D">
        <w:rPr>
          <w:rFonts w:ascii="Book Antiqua" w:hAnsi="Book Antiqua" w:cs="Times New Roman"/>
          <w:sz w:val="24"/>
          <w:szCs w:val="24"/>
        </w:rPr>
        <w:t>patients.</w:t>
      </w:r>
      <w:r w:rsidR="007433D2" w:rsidRPr="0093552D">
        <w:rPr>
          <w:rFonts w:ascii="Book Antiqua" w:hAnsi="Book Antiqua" w:cs="Times New Roman"/>
          <w:sz w:val="24"/>
          <w:szCs w:val="24"/>
        </w:rPr>
        <w:t xml:space="preserve"> </w:t>
      </w:r>
      <w:r w:rsidRPr="0093552D">
        <w:rPr>
          <w:rFonts w:ascii="Book Antiqua" w:hAnsi="Book Antiqua" w:cs="Times New Roman"/>
          <w:sz w:val="24"/>
          <w:szCs w:val="24"/>
        </w:rPr>
        <w:t xml:space="preserve">Patients in the acute phase had significantly higher levels of anti </w:t>
      </w:r>
      <w:r w:rsidRPr="0093552D">
        <w:rPr>
          <w:rFonts w:ascii="Book Antiqua" w:hAnsi="Book Antiqua" w:cs="Times New Roman"/>
          <w:i/>
          <w:sz w:val="24"/>
          <w:szCs w:val="24"/>
        </w:rPr>
        <w:t>H.</w:t>
      </w:r>
      <w:r w:rsidR="00F75A34" w:rsidRPr="0093552D">
        <w:rPr>
          <w:rFonts w:ascii="Book Antiqua" w:hAnsi="Book Antiqua" w:cs="Times New Roman"/>
          <w:i/>
          <w:sz w:val="24"/>
          <w:szCs w:val="24"/>
        </w:rPr>
        <w:t xml:space="preserve"> </w:t>
      </w:r>
      <w:r w:rsidRPr="0093552D">
        <w:rPr>
          <w:rFonts w:ascii="Book Antiqua" w:hAnsi="Book Antiqua" w:cs="Times New Roman"/>
          <w:i/>
          <w:sz w:val="24"/>
          <w:szCs w:val="24"/>
        </w:rPr>
        <w:t>pylori</w:t>
      </w:r>
      <w:r w:rsidRPr="0093552D">
        <w:rPr>
          <w:rFonts w:ascii="Book Antiqua" w:hAnsi="Book Antiqua" w:cs="Times New Roman"/>
          <w:sz w:val="24"/>
          <w:szCs w:val="24"/>
        </w:rPr>
        <w:t xml:space="preserve"> IgG </w:t>
      </w:r>
      <w:r w:rsidR="00673B3B" w:rsidRPr="0093552D">
        <w:rPr>
          <w:rFonts w:ascii="Book Antiqua" w:hAnsi="Book Antiqua" w:cs="Times New Roman"/>
          <w:sz w:val="24"/>
          <w:szCs w:val="24"/>
        </w:rPr>
        <w:t xml:space="preserve">levels </w:t>
      </w:r>
      <w:r w:rsidRPr="0093552D">
        <w:rPr>
          <w:rFonts w:ascii="Book Antiqua" w:hAnsi="Book Antiqua" w:cs="Times New Roman"/>
          <w:sz w:val="24"/>
          <w:szCs w:val="24"/>
        </w:rPr>
        <w:t xml:space="preserve">compared to </w:t>
      </w:r>
      <w:r w:rsidR="00673B3B" w:rsidRPr="0093552D">
        <w:rPr>
          <w:rFonts w:ascii="Book Antiqua" w:hAnsi="Book Antiqua" w:cs="Times New Roman"/>
          <w:sz w:val="24"/>
          <w:szCs w:val="24"/>
        </w:rPr>
        <w:t xml:space="preserve">patients in </w:t>
      </w:r>
      <w:r w:rsidRPr="0093552D">
        <w:rPr>
          <w:rFonts w:ascii="Book Antiqua" w:hAnsi="Book Antiqua" w:cs="Times New Roman"/>
          <w:sz w:val="24"/>
          <w:szCs w:val="24"/>
        </w:rPr>
        <w:t>remission phase. In addition, anti</w:t>
      </w:r>
      <w:r w:rsidRPr="0093552D">
        <w:rPr>
          <w:rFonts w:ascii="Book Antiqua" w:hAnsi="Book Antiqua" w:cs="Times New Roman"/>
          <w:i/>
          <w:sz w:val="24"/>
          <w:szCs w:val="24"/>
        </w:rPr>
        <w:t xml:space="preserve"> H. pylori</w:t>
      </w:r>
      <w:r w:rsidRPr="0093552D">
        <w:rPr>
          <w:rFonts w:ascii="Book Antiqua" w:hAnsi="Book Antiqua" w:cs="Times New Roman"/>
          <w:sz w:val="24"/>
          <w:szCs w:val="24"/>
        </w:rPr>
        <w:t xml:space="preserve"> IgA levels were elevated with significant difference in </w:t>
      </w:r>
      <w:r w:rsidR="00673B3B" w:rsidRPr="0093552D">
        <w:rPr>
          <w:rFonts w:ascii="Book Antiqua" w:hAnsi="Book Antiqua" w:cs="Times New Roman"/>
          <w:sz w:val="24"/>
          <w:szCs w:val="24"/>
        </w:rPr>
        <w:t xml:space="preserve">patients in </w:t>
      </w:r>
      <w:r w:rsidRPr="0093552D">
        <w:rPr>
          <w:rFonts w:ascii="Book Antiqua" w:hAnsi="Book Antiqua" w:cs="Times New Roman"/>
          <w:sz w:val="24"/>
          <w:szCs w:val="24"/>
        </w:rPr>
        <w:t>the remission phase</w:t>
      </w:r>
      <w:r w:rsidRPr="0093552D">
        <w:rPr>
          <w:rFonts w:ascii="Book Antiqua" w:hAnsi="Book Antiqua" w:cs="Times New Roman"/>
          <w:sz w:val="24"/>
          <w:szCs w:val="24"/>
          <w:vertAlign w:val="superscript"/>
        </w:rPr>
        <w:t>[73]</w:t>
      </w:r>
      <w:r w:rsidRPr="0093552D">
        <w:rPr>
          <w:rFonts w:ascii="Book Antiqua" w:hAnsi="Book Antiqua" w:cs="Times New Roman"/>
          <w:sz w:val="24"/>
          <w:szCs w:val="24"/>
          <w:vertAlign w:val="subscript"/>
        </w:rPr>
        <w:t>.</w:t>
      </w:r>
      <w:r w:rsidR="007433D2" w:rsidRPr="0093552D">
        <w:rPr>
          <w:rFonts w:ascii="Book Antiqua" w:hAnsi="Book Antiqua" w:cs="Times New Roman"/>
          <w:sz w:val="24"/>
          <w:szCs w:val="24"/>
          <w:vertAlign w:val="subscript"/>
        </w:rPr>
        <w:t xml:space="preserve"> </w:t>
      </w:r>
      <w:r w:rsidRPr="0093552D">
        <w:rPr>
          <w:rFonts w:ascii="Book Antiqua" w:eastAsia="Times New Roman" w:hAnsi="Book Antiqua" w:cs="Times New Roman"/>
          <w:sz w:val="24"/>
          <w:szCs w:val="24"/>
        </w:rPr>
        <w:t xml:space="preserve">We suggest that it would be useful to investigate </w:t>
      </w:r>
      <w:r w:rsidRPr="0093552D">
        <w:rPr>
          <w:rFonts w:ascii="Book Antiqua" w:eastAsia="Times New Roman" w:hAnsi="Book Antiqua" w:cs="Times New Roman"/>
          <w:i/>
          <w:sz w:val="24"/>
          <w:szCs w:val="24"/>
        </w:rPr>
        <w:t>H. pylori</w:t>
      </w:r>
      <w:r w:rsidRPr="0093552D">
        <w:rPr>
          <w:rFonts w:ascii="Book Antiqua" w:eastAsia="Times New Roman" w:hAnsi="Book Antiqua" w:cs="Times New Roman"/>
          <w:sz w:val="24"/>
          <w:szCs w:val="24"/>
        </w:rPr>
        <w:t xml:space="preserve"> infection in patients with HSP</w:t>
      </w:r>
      <w:r w:rsidR="00673B3B" w:rsidRPr="0093552D">
        <w:rPr>
          <w:rFonts w:ascii="Book Antiqua" w:eastAsia="Times New Roman" w:hAnsi="Book Antiqua" w:cs="Times New Roman"/>
          <w:sz w:val="24"/>
          <w:szCs w:val="24"/>
        </w:rPr>
        <w:t>,</w:t>
      </w:r>
      <w:r w:rsidRPr="0093552D">
        <w:rPr>
          <w:rFonts w:ascii="Book Antiqua" w:eastAsia="Times New Roman" w:hAnsi="Book Antiqua" w:cs="Times New Roman"/>
          <w:sz w:val="24"/>
          <w:szCs w:val="24"/>
        </w:rPr>
        <w:t xml:space="preserve"> especially if they have gastrointestinal manifestations of HSP.</w:t>
      </w:r>
      <w:r w:rsidR="000D51F9" w:rsidRPr="0093552D">
        <w:rPr>
          <w:rFonts w:ascii="Book Antiqua" w:hAnsi="Book Antiqua" w:cs="Times New Roman"/>
          <w:b/>
          <w:sz w:val="24"/>
          <w:szCs w:val="24"/>
        </w:rPr>
        <w:t xml:space="preserve"> </w:t>
      </w:r>
      <w:r w:rsidR="000D51F9" w:rsidRPr="0093552D">
        <w:rPr>
          <w:rFonts w:ascii="Book Antiqua" w:hAnsi="Book Antiqua" w:cs="Times New Roman"/>
          <w:sz w:val="24"/>
          <w:szCs w:val="24"/>
        </w:rPr>
        <w:t xml:space="preserve">Summary of some of the studies concerned with the association of </w:t>
      </w:r>
      <w:r w:rsidR="000D51F9" w:rsidRPr="0093552D">
        <w:rPr>
          <w:rFonts w:ascii="Book Antiqua" w:hAnsi="Book Antiqua" w:cs="Times New Roman"/>
          <w:i/>
          <w:sz w:val="24"/>
          <w:szCs w:val="24"/>
        </w:rPr>
        <w:t>H. pylori</w:t>
      </w:r>
      <w:r w:rsidR="000D51F9" w:rsidRPr="0093552D">
        <w:rPr>
          <w:rFonts w:ascii="Book Antiqua" w:hAnsi="Book Antiqua" w:cs="Times New Roman"/>
          <w:sz w:val="24"/>
          <w:szCs w:val="24"/>
        </w:rPr>
        <w:t xml:space="preserve"> in the pathogenesis of inflammatory skin diseases is shown in Table 1.</w:t>
      </w:r>
    </w:p>
    <w:p w:rsidR="00382C68" w:rsidRPr="0093552D" w:rsidRDefault="00382C68" w:rsidP="004E390F">
      <w:pPr>
        <w:spacing w:after="0" w:line="360" w:lineRule="auto"/>
        <w:contextualSpacing/>
        <w:jc w:val="both"/>
        <w:rPr>
          <w:rStyle w:val="Emphasis"/>
          <w:rFonts w:ascii="Book Antiqua" w:hAnsi="Book Antiqua" w:cs="Times New Roman"/>
          <w:bCs/>
          <w:i w:val="0"/>
          <w:sz w:val="24"/>
          <w:szCs w:val="24"/>
          <w:lang w:eastAsia="zh-CN"/>
        </w:rPr>
      </w:pPr>
    </w:p>
    <w:p w:rsidR="00220DD4" w:rsidRPr="0093552D" w:rsidRDefault="00746847" w:rsidP="004E390F">
      <w:pPr>
        <w:spacing w:after="0" w:line="360" w:lineRule="auto"/>
        <w:contextualSpacing/>
        <w:jc w:val="both"/>
        <w:rPr>
          <w:rFonts w:ascii="Book Antiqua" w:hAnsi="Book Antiqua" w:cs="Times New Roman"/>
          <w:sz w:val="24"/>
          <w:szCs w:val="24"/>
        </w:rPr>
      </w:pPr>
      <w:r w:rsidRPr="0093552D">
        <w:rPr>
          <w:rFonts w:ascii="Book Antiqua" w:hAnsi="Book Antiqua" w:cs="Times New Roman"/>
          <w:b/>
          <w:bCs/>
          <w:sz w:val="24"/>
          <w:szCs w:val="24"/>
        </w:rPr>
        <w:t>CONCLUS</w:t>
      </w:r>
      <w:r w:rsidR="00E33BD0">
        <w:rPr>
          <w:rFonts w:ascii="Book Antiqua" w:hAnsi="Book Antiqua" w:cs="Times New Roman" w:hint="eastAsia"/>
          <w:b/>
          <w:bCs/>
          <w:sz w:val="24"/>
          <w:szCs w:val="24"/>
          <w:lang w:eastAsia="zh-CN"/>
        </w:rPr>
        <w:t>I</w:t>
      </w:r>
      <w:r w:rsidRPr="0093552D">
        <w:rPr>
          <w:rFonts w:ascii="Book Antiqua" w:hAnsi="Book Antiqua" w:cs="Times New Roman"/>
          <w:b/>
          <w:bCs/>
          <w:sz w:val="24"/>
          <w:szCs w:val="24"/>
        </w:rPr>
        <w:t xml:space="preserve">ON </w:t>
      </w:r>
    </w:p>
    <w:p w:rsidR="00220DD4" w:rsidRPr="0093552D" w:rsidRDefault="003F50A1" w:rsidP="004E390F">
      <w:pPr>
        <w:spacing w:after="0" w:line="360" w:lineRule="auto"/>
        <w:contextualSpacing/>
        <w:jc w:val="both"/>
        <w:rPr>
          <w:rFonts w:ascii="Book Antiqua" w:hAnsi="Book Antiqua" w:cs="Times New Roman"/>
          <w:sz w:val="24"/>
          <w:szCs w:val="24"/>
        </w:rPr>
      </w:pPr>
      <w:r w:rsidRPr="0093552D">
        <w:rPr>
          <w:rFonts w:ascii="Book Antiqua" w:hAnsi="Book Antiqua" w:cs="Times New Roman"/>
          <w:i/>
          <w:sz w:val="24"/>
          <w:szCs w:val="24"/>
        </w:rPr>
        <w:t>H. pylori</w:t>
      </w:r>
      <w:r w:rsidRPr="0093552D">
        <w:rPr>
          <w:rFonts w:ascii="Book Antiqua" w:hAnsi="Book Antiqua" w:cs="Times New Roman"/>
          <w:sz w:val="24"/>
          <w:szCs w:val="24"/>
        </w:rPr>
        <w:t xml:space="preserve"> </w:t>
      </w:r>
      <w:r w:rsidR="00673B3B" w:rsidRPr="0093552D">
        <w:rPr>
          <w:rFonts w:ascii="Book Antiqua" w:hAnsi="Book Antiqua" w:cs="Times New Roman"/>
          <w:sz w:val="24"/>
          <w:szCs w:val="24"/>
        </w:rPr>
        <w:t xml:space="preserve">is a world-wide spread bacterium, which is estimated to infect more than half of the world’s population. </w:t>
      </w:r>
      <w:r w:rsidR="00673B3B" w:rsidRPr="0093552D">
        <w:rPr>
          <w:rFonts w:ascii="Book Antiqua" w:hAnsi="Book Antiqua" w:cs="Times New Roman"/>
          <w:i/>
          <w:sz w:val="24"/>
          <w:szCs w:val="24"/>
        </w:rPr>
        <w:t>H. pylori</w:t>
      </w:r>
      <w:r w:rsidR="00673B3B" w:rsidRPr="0093552D">
        <w:rPr>
          <w:rFonts w:ascii="Book Antiqua" w:hAnsi="Book Antiqua" w:cs="Times New Roman"/>
          <w:sz w:val="24"/>
          <w:szCs w:val="24"/>
        </w:rPr>
        <w:t xml:space="preserve"> has been implicated in the pathogenesis of a number of gastrointestinal system disorders, also classified as a gastric carcinogen since it has been proven that Helicobacter pylori-induced chronic gastric inflammation triggers the events that can promote gastric carcinogenesis. Recent studies have suggested that </w:t>
      </w:r>
      <w:r w:rsidR="00673B3B" w:rsidRPr="0093552D">
        <w:rPr>
          <w:rFonts w:ascii="Book Antiqua" w:hAnsi="Book Antiqua" w:cs="Times New Roman"/>
          <w:i/>
          <w:sz w:val="24"/>
          <w:szCs w:val="24"/>
        </w:rPr>
        <w:t>H. pylori</w:t>
      </w:r>
      <w:r w:rsidR="00673B3B" w:rsidRPr="0093552D">
        <w:rPr>
          <w:rFonts w:ascii="Book Antiqua" w:hAnsi="Book Antiqua" w:cs="Times New Roman"/>
          <w:sz w:val="24"/>
          <w:szCs w:val="24"/>
        </w:rPr>
        <w:t xml:space="preserve"> induces not only local inflammation, but also systemic inflammation.</w:t>
      </w:r>
      <w:r w:rsidR="003A253C" w:rsidRPr="0093552D">
        <w:rPr>
          <w:rFonts w:ascii="Book Antiqua" w:hAnsi="Book Antiqua" w:cs="Times New Roman"/>
          <w:sz w:val="24"/>
          <w:szCs w:val="24"/>
        </w:rPr>
        <w:t xml:space="preserve"> </w:t>
      </w:r>
      <w:r w:rsidR="00673B3B" w:rsidRPr="0093552D">
        <w:rPr>
          <w:rFonts w:ascii="Book Antiqua" w:hAnsi="Book Antiqua" w:cs="Times New Roman"/>
          <w:sz w:val="24"/>
          <w:szCs w:val="24"/>
        </w:rPr>
        <w:t>There is a growing body of evidence concerning the causative role of Helicobacter pylori-induced systemic inflammation in the pathogenesis of several extragastric diseases, including endocrinological, autoimmune and dermatological ones. However, conflicting results were noted among the individual studies, which evaluate the pathogenetic role of </w:t>
      </w:r>
      <w:r w:rsidR="00673B3B" w:rsidRPr="0093552D">
        <w:rPr>
          <w:rFonts w:ascii="Book Antiqua" w:hAnsi="Book Antiqua" w:cs="Times New Roman"/>
          <w:i/>
          <w:sz w:val="24"/>
          <w:szCs w:val="24"/>
        </w:rPr>
        <w:t>H. pylori</w:t>
      </w:r>
      <w:r w:rsidR="00673B3B" w:rsidRPr="0093552D">
        <w:rPr>
          <w:rFonts w:ascii="Book Antiqua" w:hAnsi="Book Antiqua" w:cs="Times New Roman"/>
          <w:sz w:val="24"/>
          <w:szCs w:val="24"/>
        </w:rPr>
        <w:t xml:space="preserve"> in the development of these diseases. In this review, we have concentrated on the pathogenetic role of </w:t>
      </w:r>
      <w:r w:rsidR="00673B3B" w:rsidRPr="0093552D">
        <w:rPr>
          <w:rFonts w:ascii="Book Antiqua" w:hAnsi="Book Antiqua" w:cs="Times New Roman"/>
          <w:i/>
          <w:sz w:val="24"/>
          <w:szCs w:val="24"/>
        </w:rPr>
        <w:t>H. pylori</w:t>
      </w:r>
      <w:r w:rsidR="00673B3B" w:rsidRPr="0093552D">
        <w:rPr>
          <w:rFonts w:ascii="Book Antiqua" w:hAnsi="Book Antiqua" w:cs="Times New Roman"/>
          <w:sz w:val="24"/>
          <w:szCs w:val="24"/>
        </w:rPr>
        <w:t xml:space="preserve"> in the pathogenesis of inflammatory skin diseases. On the other hand, we think that there is a need for further studies to better define the role of </w:t>
      </w:r>
      <w:r w:rsidR="00673B3B" w:rsidRPr="0093552D">
        <w:rPr>
          <w:rFonts w:ascii="Book Antiqua" w:hAnsi="Book Antiqua" w:cs="Times New Roman"/>
          <w:i/>
          <w:sz w:val="24"/>
          <w:szCs w:val="24"/>
        </w:rPr>
        <w:t>H. pylori</w:t>
      </w:r>
      <w:r w:rsidR="00673B3B" w:rsidRPr="0093552D">
        <w:rPr>
          <w:rFonts w:ascii="Book Antiqua" w:hAnsi="Book Antiqua" w:cs="Times New Roman"/>
          <w:sz w:val="24"/>
          <w:szCs w:val="24"/>
        </w:rPr>
        <w:t xml:space="preserve"> in inflammatory skin diseases. </w:t>
      </w:r>
    </w:p>
    <w:p w:rsidR="003F0E88" w:rsidRPr="0093552D" w:rsidRDefault="00F87ADD" w:rsidP="00F87ADD">
      <w:pPr>
        <w:rPr>
          <w:rFonts w:ascii="Book Antiqua" w:hAnsi="Book Antiqua" w:cs="Times New Roman"/>
          <w:sz w:val="24"/>
          <w:szCs w:val="24"/>
          <w:lang w:eastAsia="zh-CN"/>
        </w:rPr>
      </w:pPr>
      <w:r>
        <w:rPr>
          <w:rFonts w:ascii="Book Antiqua" w:hAnsi="Book Antiqua" w:cs="Times New Roman"/>
          <w:sz w:val="24"/>
          <w:szCs w:val="24"/>
          <w:lang w:eastAsia="zh-CN"/>
        </w:rPr>
        <w:br w:type="page"/>
      </w:r>
    </w:p>
    <w:p w:rsidR="00792934" w:rsidRPr="0093552D" w:rsidRDefault="00792934" w:rsidP="00EB6E1A">
      <w:pPr>
        <w:spacing w:after="0" w:line="360" w:lineRule="auto"/>
        <w:contextualSpacing/>
        <w:jc w:val="both"/>
        <w:rPr>
          <w:rFonts w:ascii="Book Antiqua" w:hAnsi="Book Antiqua" w:cs="Times New Roman"/>
          <w:b/>
          <w:sz w:val="24"/>
          <w:szCs w:val="24"/>
        </w:rPr>
      </w:pPr>
      <w:r w:rsidRPr="0093552D">
        <w:rPr>
          <w:rFonts w:ascii="Book Antiqua" w:hAnsi="Book Antiqua" w:cs="Times New Roman"/>
          <w:b/>
          <w:sz w:val="24"/>
          <w:szCs w:val="24"/>
        </w:rPr>
        <w:t>REFERENCES</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1 </w:t>
      </w:r>
      <w:r w:rsidRPr="0093552D">
        <w:rPr>
          <w:rFonts w:ascii="Book Antiqua" w:eastAsia="宋体" w:hAnsi="Book Antiqua" w:cs="宋体"/>
          <w:b/>
          <w:bCs/>
          <w:color w:val="000000"/>
          <w:sz w:val="24"/>
          <w:szCs w:val="24"/>
          <w:lang w:val="en-US" w:eastAsia="zh-CN"/>
        </w:rPr>
        <w:t>Otero LL</w:t>
      </w:r>
      <w:r w:rsidRPr="0093552D">
        <w:rPr>
          <w:rFonts w:ascii="Book Antiqua" w:eastAsia="宋体" w:hAnsi="Book Antiqua" w:cs="宋体"/>
          <w:color w:val="000000"/>
          <w:sz w:val="24"/>
          <w:szCs w:val="24"/>
          <w:lang w:val="en-US" w:eastAsia="zh-CN"/>
        </w:rPr>
        <w:t>, Ruiz VE, Perez Perez GI. Helicobacter pylori: the balance between a role as colonizer and pathogen. </w:t>
      </w:r>
      <w:r w:rsidRPr="0093552D">
        <w:rPr>
          <w:rFonts w:ascii="Book Antiqua" w:eastAsia="宋体" w:hAnsi="Book Antiqua" w:cs="宋体"/>
          <w:i/>
          <w:iCs/>
          <w:color w:val="000000"/>
          <w:sz w:val="24"/>
          <w:szCs w:val="24"/>
          <w:lang w:val="en-US" w:eastAsia="zh-CN"/>
        </w:rPr>
        <w:t>Best Pract Res Clin Gastroenterol</w:t>
      </w:r>
      <w:r w:rsidRPr="0093552D">
        <w:rPr>
          <w:rFonts w:ascii="Book Antiqua" w:eastAsia="宋体" w:hAnsi="Book Antiqua" w:cs="宋体"/>
          <w:color w:val="000000"/>
          <w:sz w:val="24"/>
          <w:szCs w:val="24"/>
          <w:lang w:val="en-US" w:eastAsia="zh-CN"/>
        </w:rPr>
        <w:t> 2014; </w:t>
      </w:r>
      <w:r w:rsidRPr="0093552D">
        <w:rPr>
          <w:rFonts w:ascii="Book Antiqua" w:eastAsia="宋体" w:hAnsi="Book Antiqua" w:cs="宋体"/>
          <w:b/>
          <w:bCs/>
          <w:color w:val="000000"/>
          <w:sz w:val="24"/>
          <w:szCs w:val="24"/>
          <w:lang w:val="en-US" w:eastAsia="zh-CN"/>
        </w:rPr>
        <w:t>28</w:t>
      </w:r>
      <w:r w:rsidRPr="0093552D">
        <w:rPr>
          <w:rFonts w:ascii="Book Antiqua" w:eastAsia="宋体" w:hAnsi="Book Antiqua" w:cs="宋体"/>
          <w:color w:val="000000"/>
          <w:sz w:val="24"/>
          <w:szCs w:val="24"/>
          <w:lang w:val="en-US" w:eastAsia="zh-CN"/>
        </w:rPr>
        <w:t>: 1017-1029 [PMID: 25439068 DOI: 10.1016/j.bpg.2014.09.003]</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proofErr w:type="gramStart"/>
      <w:r w:rsidRPr="0093552D">
        <w:rPr>
          <w:rFonts w:ascii="Book Antiqua" w:eastAsia="宋体" w:hAnsi="Book Antiqua" w:cs="宋体"/>
          <w:color w:val="000000"/>
          <w:sz w:val="24"/>
          <w:szCs w:val="24"/>
          <w:lang w:val="en-US" w:eastAsia="zh-CN"/>
        </w:rPr>
        <w:t>2 </w:t>
      </w:r>
      <w:r w:rsidRPr="0093552D">
        <w:rPr>
          <w:rFonts w:ascii="Book Antiqua" w:eastAsia="宋体" w:hAnsi="Book Antiqua" w:cs="宋体"/>
          <w:b/>
          <w:bCs/>
          <w:color w:val="000000"/>
          <w:sz w:val="24"/>
          <w:szCs w:val="24"/>
          <w:lang w:val="en-US" w:eastAsia="zh-CN"/>
        </w:rPr>
        <w:t>Brown LM</w:t>
      </w:r>
      <w:r w:rsidRPr="0093552D">
        <w:rPr>
          <w:rFonts w:ascii="Book Antiqua" w:eastAsia="宋体" w:hAnsi="Book Antiqua" w:cs="宋体"/>
          <w:color w:val="000000"/>
          <w:sz w:val="24"/>
          <w:szCs w:val="24"/>
          <w:lang w:val="en-US" w:eastAsia="zh-CN"/>
        </w:rPr>
        <w:t>.</w:t>
      </w:r>
      <w:proofErr w:type="gramEnd"/>
      <w:r w:rsidRPr="0093552D">
        <w:rPr>
          <w:rFonts w:ascii="Book Antiqua" w:eastAsia="宋体" w:hAnsi="Book Antiqua" w:cs="宋体"/>
          <w:color w:val="000000"/>
          <w:sz w:val="24"/>
          <w:szCs w:val="24"/>
          <w:lang w:val="en-US" w:eastAsia="zh-CN"/>
        </w:rPr>
        <w:t xml:space="preserve"> Helicobacter pylori: epidemiology and routes of transmission. </w:t>
      </w:r>
      <w:r w:rsidRPr="0093552D">
        <w:rPr>
          <w:rFonts w:ascii="Book Antiqua" w:eastAsia="宋体" w:hAnsi="Book Antiqua" w:cs="宋体"/>
          <w:i/>
          <w:iCs/>
          <w:color w:val="000000"/>
          <w:sz w:val="24"/>
          <w:szCs w:val="24"/>
          <w:lang w:val="en-US" w:eastAsia="zh-CN"/>
        </w:rPr>
        <w:t>Epidemiol Rev</w:t>
      </w:r>
      <w:r w:rsidRPr="0093552D">
        <w:rPr>
          <w:rFonts w:ascii="Book Antiqua" w:eastAsia="宋体" w:hAnsi="Book Antiqua" w:cs="宋体"/>
          <w:color w:val="000000"/>
          <w:sz w:val="24"/>
          <w:szCs w:val="24"/>
          <w:lang w:val="en-US" w:eastAsia="zh-CN"/>
        </w:rPr>
        <w:t> 2000; </w:t>
      </w:r>
      <w:r w:rsidRPr="0093552D">
        <w:rPr>
          <w:rFonts w:ascii="Book Antiqua" w:eastAsia="宋体" w:hAnsi="Book Antiqua" w:cs="宋体"/>
          <w:b/>
          <w:bCs/>
          <w:color w:val="000000"/>
          <w:sz w:val="24"/>
          <w:szCs w:val="24"/>
          <w:lang w:val="en-US" w:eastAsia="zh-CN"/>
        </w:rPr>
        <w:t>22</w:t>
      </w:r>
      <w:r w:rsidRPr="0093552D">
        <w:rPr>
          <w:rFonts w:ascii="Book Antiqua" w:eastAsia="宋体" w:hAnsi="Book Antiqua" w:cs="宋体"/>
          <w:color w:val="000000"/>
          <w:sz w:val="24"/>
          <w:szCs w:val="24"/>
          <w:lang w:val="en-US" w:eastAsia="zh-CN"/>
        </w:rPr>
        <w:t>: 283-297 [PMID: 11218379]</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3 </w:t>
      </w:r>
      <w:r w:rsidRPr="0093552D">
        <w:rPr>
          <w:rFonts w:ascii="Book Antiqua" w:eastAsia="宋体" w:hAnsi="Book Antiqua" w:cs="宋体"/>
          <w:b/>
          <w:bCs/>
          <w:color w:val="000000"/>
          <w:sz w:val="24"/>
          <w:szCs w:val="24"/>
          <w:lang w:val="en-US" w:eastAsia="zh-CN"/>
        </w:rPr>
        <w:t>Kusters JG</w:t>
      </w:r>
      <w:r w:rsidRPr="0093552D">
        <w:rPr>
          <w:rFonts w:ascii="Book Antiqua" w:eastAsia="宋体" w:hAnsi="Book Antiqua" w:cs="宋体"/>
          <w:color w:val="000000"/>
          <w:sz w:val="24"/>
          <w:szCs w:val="24"/>
          <w:lang w:val="en-US" w:eastAsia="zh-CN"/>
        </w:rPr>
        <w:t xml:space="preserve">, van Vliet AH, Kuipers EJ. </w:t>
      </w:r>
      <w:proofErr w:type="gramStart"/>
      <w:r w:rsidRPr="0093552D">
        <w:rPr>
          <w:rFonts w:ascii="Book Antiqua" w:eastAsia="宋体" w:hAnsi="Book Antiqua" w:cs="宋体"/>
          <w:color w:val="000000"/>
          <w:sz w:val="24"/>
          <w:szCs w:val="24"/>
          <w:lang w:val="en-US" w:eastAsia="zh-CN"/>
        </w:rPr>
        <w:t>Pathogenesis of Helicobacter pylori infection.</w:t>
      </w:r>
      <w:proofErr w:type="gramEnd"/>
      <w:r w:rsidRPr="0093552D">
        <w:rPr>
          <w:rFonts w:ascii="Book Antiqua" w:eastAsia="宋体" w:hAnsi="Book Antiqua" w:cs="宋体"/>
          <w:color w:val="000000"/>
          <w:sz w:val="24"/>
          <w:szCs w:val="24"/>
          <w:lang w:val="en-US" w:eastAsia="zh-CN"/>
        </w:rPr>
        <w:t> </w:t>
      </w:r>
      <w:r w:rsidRPr="0093552D">
        <w:rPr>
          <w:rFonts w:ascii="Book Antiqua" w:eastAsia="宋体" w:hAnsi="Book Antiqua" w:cs="宋体"/>
          <w:i/>
          <w:iCs/>
          <w:color w:val="000000"/>
          <w:sz w:val="24"/>
          <w:szCs w:val="24"/>
          <w:lang w:val="en-US" w:eastAsia="zh-CN"/>
        </w:rPr>
        <w:t>Clin Microbiol Rev</w:t>
      </w:r>
      <w:r w:rsidRPr="0093552D">
        <w:rPr>
          <w:rFonts w:ascii="Book Antiqua" w:eastAsia="宋体" w:hAnsi="Book Antiqua" w:cs="宋体"/>
          <w:color w:val="000000"/>
          <w:sz w:val="24"/>
          <w:szCs w:val="24"/>
          <w:lang w:val="en-US" w:eastAsia="zh-CN"/>
        </w:rPr>
        <w:t> 2006; </w:t>
      </w:r>
      <w:r w:rsidRPr="0093552D">
        <w:rPr>
          <w:rFonts w:ascii="Book Antiqua" w:eastAsia="宋体" w:hAnsi="Book Antiqua" w:cs="宋体"/>
          <w:b/>
          <w:bCs/>
          <w:color w:val="000000"/>
          <w:sz w:val="24"/>
          <w:szCs w:val="24"/>
          <w:lang w:val="en-US" w:eastAsia="zh-CN"/>
        </w:rPr>
        <w:t>19</w:t>
      </w:r>
      <w:r w:rsidRPr="0093552D">
        <w:rPr>
          <w:rFonts w:ascii="Book Antiqua" w:eastAsia="宋体" w:hAnsi="Book Antiqua" w:cs="宋体"/>
          <w:color w:val="000000"/>
          <w:sz w:val="24"/>
          <w:szCs w:val="24"/>
          <w:lang w:val="en-US" w:eastAsia="zh-CN"/>
        </w:rPr>
        <w:t>:</w:t>
      </w:r>
      <w:bookmarkStart w:id="4" w:name="_GoBack"/>
      <w:bookmarkEnd w:id="4"/>
      <w:r w:rsidRPr="0093552D">
        <w:rPr>
          <w:rFonts w:ascii="Book Antiqua" w:eastAsia="宋体" w:hAnsi="Book Antiqua" w:cs="宋体"/>
          <w:color w:val="000000"/>
          <w:sz w:val="24"/>
          <w:szCs w:val="24"/>
          <w:lang w:val="en-US" w:eastAsia="zh-CN"/>
        </w:rPr>
        <w:t xml:space="preserve"> 449-490 [PMID: 16847081 DOI: 10.1128/CMR.00054-05]</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4 </w:t>
      </w:r>
      <w:r w:rsidRPr="0093552D">
        <w:rPr>
          <w:rFonts w:ascii="Book Antiqua" w:eastAsia="宋体" w:hAnsi="Book Antiqua" w:cs="宋体"/>
          <w:b/>
          <w:bCs/>
          <w:color w:val="000000"/>
          <w:sz w:val="24"/>
          <w:szCs w:val="24"/>
          <w:lang w:val="en-US" w:eastAsia="zh-CN"/>
        </w:rPr>
        <w:t>Dunn BE</w:t>
      </w:r>
      <w:r w:rsidRPr="0093552D">
        <w:rPr>
          <w:rFonts w:ascii="Book Antiqua" w:eastAsia="宋体" w:hAnsi="Book Antiqua" w:cs="宋体"/>
          <w:color w:val="000000"/>
          <w:sz w:val="24"/>
          <w:szCs w:val="24"/>
          <w:lang w:val="en-US" w:eastAsia="zh-CN"/>
        </w:rPr>
        <w:t>, Cohen H, Blaser MJ. Helicobacter pylori. </w:t>
      </w:r>
      <w:r w:rsidRPr="0093552D">
        <w:rPr>
          <w:rFonts w:ascii="Book Antiqua" w:eastAsia="宋体" w:hAnsi="Book Antiqua" w:cs="宋体"/>
          <w:i/>
          <w:iCs/>
          <w:color w:val="000000"/>
          <w:sz w:val="24"/>
          <w:szCs w:val="24"/>
          <w:lang w:val="en-US" w:eastAsia="zh-CN"/>
        </w:rPr>
        <w:t>Clin Microbiol Rev</w:t>
      </w:r>
      <w:r w:rsidRPr="0093552D">
        <w:rPr>
          <w:rFonts w:ascii="Book Antiqua" w:eastAsia="宋体" w:hAnsi="Book Antiqua" w:cs="宋体"/>
          <w:color w:val="000000"/>
          <w:sz w:val="24"/>
          <w:szCs w:val="24"/>
          <w:lang w:val="en-US" w:eastAsia="zh-CN"/>
        </w:rPr>
        <w:t> 1997; </w:t>
      </w:r>
      <w:r w:rsidRPr="0093552D">
        <w:rPr>
          <w:rFonts w:ascii="Book Antiqua" w:eastAsia="宋体" w:hAnsi="Book Antiqua" w:cs="宋体"/>
          <w:b/>
          <w:bCs/>
          <w:color w:val="000000"/>
          <w:sz w:val="24"/>
          <w:szCs w:val="24"/>
          <w:lang w:val="en-US" w:eastAsia="zh-CN"/>
        </w:rPr>
        <w:t>10</w:t>
      </w:r>
      <w:r w:rsidRPr="0093552D">
        <w:rPr>
          <w:rFonts w:ascii="Book Antiqua" w:eastAsia="宋体" w:hAnsi="Book Antiqua" w:cs="宋体"/>
          <w:color w:val="000000"/>
          <w:sz w:val="24"/>
          <w:szCs w:val="24"/>
          <w:lang w:val="en-US" w:eastAsia="zh-CN"/>
        </w:rPr>
        <w:t>: 720-741 [PMID: 9336670]</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 xml:space="preserve">5 </w:t>
      </w:r>
      <w:r w:rsidRPr="0093552D">
        <w:rPr>
          <w:rFonts w:ascii="Book Antiqua" w:eastAsia="宋体" w:hAnsi="Book Antiqua" w:cs="宋体"/>
          <w:b/>
          <w:color w:val="000000"/>
          <w:sz w:val="24"/>
          <w:szCs w:val="24"/>
          <w:lang w:val="en-US" w:eastAsia="zh-CN"/>
        </w:rPr>
        <w:t>Testerman TL</w:t>
      </w:r>
      <w:r w:rsidRPr="0093552D">
        <w:rPr>
          <w:rFonts w:ascii="Book Antiqua" w:eastAsia="宋体" w:hAnsi="Book Antiqua" w:cs="宋体"/>
          <w:color w:val="000000"/>
          <w:sz w:val="24"/>
          <w:szCs w:val="24"/>
          <w:lang w:val="en-US" w:eastAsia="zh-CN"/>
        </w:rPr>
        <w:t xml:space="preserve">, McGee DJ, Mobley HLT. </w:t>
      </w:r>
      <w:proofErr w:type="gramStart"/>
      <w:r w:rsidRPr="0093552D">
        <w:rPr>
          <w:rFonts w:ascii="Book Antiqua" w:eastAsia="宋体" w:hAnsi="Book Antiqua" w:cs="宋体"/>
          <w:color w:val="000000"/>
          <w:sz w:val="24"/>
          <w:szCs w:val="24"/>
          <w:lang w:val="en-US" w:eastAsia="zh-CN"/>
        </w:rPr>
        <w:t>Adherence and Colonization.</w:t>
      </w:r>
      <w:proofErr w:type="gramEnd"/>
      <w:r w:rsidRPr="0093552D">
        <w:rPr>
          <w:rFonts w:ascii="Book Antiqua" w:eastAsia="宋体" w:hAnsi="Book Antiqua" w:cs="宋体"/>
          <w:color w:val="000000"/>
          <w:sz w:val="24"/>
          <w:szCs w:val="24"/>
          <w:lang w:val="en-US" w:eastAsia="zh-CN"/>
        </w:rPr>
        <w:t xml:space="preserve"> In: Mobley HLT, Mendz GL,</w:t>
      </w:r>
      <w:r w:rsidRPr="0093552D">
        <w:rPr>
          <w:rFonts w:ascii="Book Antiqua" w:eastAsia="宋体" w:hAnsi="Book Antiqua" w:cs="宋体" w:hint="eastAsia"/>
          <w:color w:val="000000"/>
          <w:sz w:val="24"/>
          <w:szCs w:val="24"/>
          <w:lang w:val="en-US" w:eastAsia="zh-CN"/>
        </w:rPr>
        <w:t xml:space="preserve"> </w:t>
      </w:r>
      <w:r w:rsidRPr="0093552D">
        <w:rPr>
          <w:rFonts w:ascii="Book Antiqua" w:eastAsia="宋体" w:hAnsi="Book Antiqua" w:cs="宋体"/>
          <w:color w:val="000000"/>
          <w:sz w:val="24"/>
          <w:szCs w:val="24"/>
          <w:lang w:val="en-US" w:eastAsia="zh-CN"/>
        </w:rPr>
        <w:t>Hazell SL. Helicobacter pylori: Physiology and Genetics. Washington (DC): ASM Press</w:t>
      </w:r>
      <w:r w:rsidRPr="0093552D">
        <w:rPr>
          <w:rFonts w:ascii="Book Antiqua" w:eastAsia="宋体" w:hAnsi="Book Antiqua" w:cs="宋体" w:hint="eastAsia"/>
          <w:color w:val="000000"/>
          <w:sz w:val="24"/>
          <w:szCs w:val="24"/>
          <w:lang w:val="en-US" w:eastAsia="zh-CN"/>
        </w:rPr>
        <w:t>,</w:t>
      </w:r>
      <w:r w:rsidRPr="0093552D">
        <w:rPr>
          <w:rFonts w:ascii="Book Antiqua" w:eastAsia="宋体" w:hAnsi="Book Antiqua" w:cs="宋体"/>
          <w:color w:val="000000"/>
          <w:sz w:val="24"/>
          <w:szCs w:val="24"/>
          <w:lang w:val="en-US" w:eastAsia="zh-CN"/>
        </w:rPr>
        <w:t xml:space="preserve"> 2001. Available from: URL</w:t>
      </w:r>
      <w:r w:rsidRPr="0093552D">
        <w:rPr>
          <w:rFonts w:ascii="Book Antiqua" w:eastAsia="宋体" w:hAnsi="Book Antiqua" w:cs="宋体" w:hint="eastAsia"/>
          <w:color w:val="000000"/>
          <w:sz w:val="24"/>
          <w:szCs w:val="24"/>
          <w:lang w:val="en-US" w:eastAsia="zh-CN"/>
        </w:rPr>
        <w:t xml:space="preserve">: </w:t>
      </w:r>
      <w:r w:rsidRPr="0093552D">
        <w:rPr>
          <w:rFonts w:ascii="Book Antiqua" w:eastAsia="宋体" w:hAnsi="Book Antiqua" w:cs="宋体"/>
          <w:color w:val="000000"/>
          <w:sz w:val="24"/>
          <w:szCs w:val="24"/>
          <w:lang w:val="en-US" w:eastAsia="zh-CN"/>
        </w:rPr>
        <w:t>http://www.ncbi.nlm.nih.gov/books/NBK2437/</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6 </w:t>
      </w:r>
      <w:r w:rsidRPr="0093552D">
        <w:rPr>
          <w:rFonts w:ascii="Book Antiqua" w:eastAsia="宋体" w:hAnsi="Book Antiqua" w:cs="宋体"/>
          <w:b/>
          <w:bCs/>
          <w:color w:val="000000"/>
          <w:sz w:val="24"/>
          <w:szCs w:val="24"/>
          <w:lang w:val="en-US" w:eastAsia="zh-CN"/>
        </w:rPr>
        <w:t>Kalali B</w:t>
      </w:r>
      <w:r w:rsidRPr="0093552D">
        <w:rPr>
          <w:rFonts w:ascii="Book Antiqua" w:eastAsia="宋体" w:hAnsi="Book Antiqua" w:cs="宋体"/>
          <w:color w:val="000000"/>
          <w:sz w:val="24"/>
          <w:szCs w:val="24"/>
          <w:lang w:val="en-US" w:eastAsia="zh-CN"/>
        </w:rPr>
        <w:t>, Mejías-Luque R, Javaheri A, Gerhard M. H. pylori virulence factors: influence on immune system and pathology. </w:t>
      </w:r>
      <w:r w:rsidRPr="0093552D">
        <w:rPr>
          <w:rFonts w:ascii="Book Antiqua" w:eastAsia="宋体" w:hAnsi="Book Antiqua" w:cs="宋体"/>
          <w:i/>
          <w:iCs/>
          <w:color w:val="000000"/>
          <w:sz w:val="24"/>
          <w:szCs w:val="24"/>
          <w:lang w:val="en-US" w:eastAsia="zh-CN"/>
        </w:rPr>
        <w:t>Mediators Inflamm</w:t>
      </w:r>
      <w:r w:rsidRPr="0093552D">
        <w:rPr>
          <w:rFonts w:ascii="Book Antiqua" w:eastAsia="宋体" w:hAnsi="Book Antiqua" w:cs="宋体"/>
          <w:color w:val="000000"/>
          <w:sz w:val="24"/>
          <w:szCs w:val="24"/>
          <w:lang w:val="en-US" w:eastAsia="zh-CN"/>
        </w:rPr>
        <w:t> 2014; </w:t>
      </w:r>
      <w:r w:rsidRPr="0093552D">
        <w:rPr>
          <w:rFonts w:ascii="Book Antiqua" w:eastAsia="宋体" w:hAnsi="Book Antiqua" w:cs="宋体"/>
          <w:b/>
          <w:bCs/>
          <w:color w:val="000000"/>
          <w:sz w:val="24"/>
          <w:szCs w:val="24"/>
          <w:lang w:val="en-US" w:eastAsia="zh-CN"/>
        </w:rPr>
        <w:t>2014</w:t>
      </w:r>
      <w:r w:rsidRPr="0093552D">
        <w:rPr>
          <w:rFonts w:ascii="Book Antiqua" w:eastAsia="宋体" w:hAnsi="Book Antiqua" w:cs="宋体"/>
          <w:color w:val="000000"/>
          <w:sz w:val="24"/>
          <w:szCs w:val="24"/>
          <w:lang w:val="en-US" w:eastAsia="zh-CN"/>
        </w:rPr>
        <w:t>: 426309 [PMID: 24587595 DOI: 10.1155/2014/426309]</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7 </w:t>
      </w:r>
      <w:r w:rsidRPr="0093552D">
        <w:rPr>
          <w:rFonts w:ascii="Book Antiqua" w:eastAsia="宋体" w:hAnsi="Book Antiqua" w:cs="宋体"/>
          <w:b/>
          <w:bCs/>
          <w:color w:val="000000"/>
          <w:sz w:val="24"/>
          <w:szCs w:val="24"/>
          <w:lang w:val="en-US" w:eastAsia="zh-CN"/>
        </w:rPr>
        <w:t>Graham DY</w:t>
      </w:r>
      <w:r w:rsidRPr="0093552D">
        <w:rPr>
          <w:rFonts w:ascii="Book Antiqua" w:eastAsia="宋体" w:hAnsi="Book Antiqua" w:cs="宋体"/>
          <w:color w:val="000000"/>
          <w:sz w:val="24"/>
          <w:szCs w:val="24"/>
          <w:lang w:val="en-US" w:eastAsia="zh-CN"/>
        </w:rPr>
        <w:t>, Malaty HM, Go MF. Are there susceptible hosts to Helicobacter pylori infection? </w:t>
      </w:r>
      <w:r w:rsidRPr="0093552D">
        <w:rPr>
          <w:rFonts w:ascii="Book Antiqua" w:eastAsia="宋体" w:hAnsi="Book Antiqua" w:cs="宋体"/>
          <w:i/>
          <w:iCs/>
          <w:color w:val="000000"/>
          <w:sz w:val="24"/>
          <w:szCs w:val="24"/>
          <w:lang w:val="en-US" w:eastAsia="zh-CN"/>
        </w:rPr>
        <w:t>Scand J Gastroenterol Suppl</w:t>
      </w:r>
      <w:r w:rsidRPr="0093552D">
        <w:rPr>
          <w:rFonts w:ascii="Book Antiqua" w:eastAsia="宋体" w:hAnsi="Book Antiqua" w:cs="宋体"/>
          <w:color w:val="000000"/>
          <w:sz w:val="24"/>
          <w:szCs w:val="24"/>
          <w:lang w:val="en-US" w:eastAsia="zh-CN"/>
        </w:rPr>
        <w:t> 1994; </w:t>
      </w:r>
      <w:r w:rsidRPr="0093552D">
        <w:rPr>
          <w:rFonts w:ascii="Book Antiqua" w:eastAsia="宋体" w:hAnsi="Book Antiqua" w:cs="宋体"/>
          <w:b/>
          <w:bCs/>
          <w:color w:val="000000"/>
          <w:sz w:val="24"/>
          <w:szCs w:val="24"/>
          <w:lang w:val="en-US" w:eastAsia="zh-CN"/>
        </w:rPr>
        <w:t>205</w:t>
      </w:r>
      <w:r w:rsidRPr="0093552D">
        <w:rPr>
          <w:rFonts w:ascii="Book Antiqua" w:eastAsia="宋体" w:hAnsi="Book Antiqua" w:cs="宋体"/>
          <w:color w:val="000000"/>
          <w:sz w:val="24"/>
          <w:szCs w:val="24"/>
          <w:lang w:val="en-US" w:eastAsia="zh-CN"/>
        </w:rPr>
        <w:t>: 6-10 [PMID: 7863244]</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8 </w:t>
      </w:r>
      <w:r w:rsidRPr="0093552D">
        <w:rPr>
          <w:rFonts w:ascii="Book Antiqua" w:eastAsia="宋体" w:hAnsi="Book Antiqua" w:cs="宋体"/>
          <w:b/>
          <w:bCs/>
          <w:color w:val="000000"/>
          <w:sz w:val="24"/>
          <w:szCs w:val="24"/>
          <w:lang w:val="en-US" w:eastAsia="zh-CN"/>
        </w:rPr>
        <w:t>Blaser MJ</w:t>
      </w:r>
      <w:r w:rsidRPr="0093552D">
        <w:rPr>
          <w:rFonts w:ascii="Book Antiqua" w:eastAsia="宋体" w:hAnsi="Book Antiqua" w:cs="宋体"/>
          <w:color w:val="000000"/>
          <w:sz w:val="24"/>
          <w:szCs w:val="24"/>
          <w:lang w:val="en-US" w:eastAsia="zh-CN"/>
        </w:rPr>
        <w:t>, Atherton JC. Helicobacter pylori persistence: biology and disease. </w:t>
      </w:r>
      <w:r w:rsidRPr="0093552D">
        <w:rPr>
          <w:rFonts w:ascii="Book Antiqua" w:eastAsia="宋体" w:hAnsi="Book Antiqua" w:cs="宋体"/>
          <w:i/>
          <w:iCs/>
          <w:color w:val="000000"/>
          <w:sz w:val="24"/>
          <w:szCs w:val="24"/>
          <w:lang w:val="en-US" w:eastAsia="zh-CN"/>
        </w:rPr>
        <w:t>J Clin Invest</w:t>
      </w:r>
      <w:r w:rsidRPr="0093552D">
        <w:rPr>
          <w:rFonts w:ascii="Book Antiqua" w:eastAsia="宋体" w:hAnsi="Book Antiqua" w:cs="宋体"/>
          <w:color w:val="000000"/>
          <w:sz w:val="24"/>
          <w:szCs w:val="24"/>
          <w:lang w:val="en-US" w:eastAsia="zh-CN"/>
        </w:rPr>
        <w:t> 2004; </w:t>
      </w:r>
      <w:r w:rsidRPr="0093552D">
        <w:rPr>
          <w:rFonts w:ascii="Book Antiqua" w:eastAsia="宋体" w:hAnsi="Book Antiqua" w:cs="宋体"/>
          <w:b/>
          <w:bCs/>
          <w:color w:val="000000"/>
          <w:sz w:val="24"/>
          <w:szCs w:val="24"/>
          <w:lang w:val="en-US" w:eastAsia="zh-CN"/>
        </w:rPr>
        <w:t>113</w:t>
      </w:r>
      <w:r w:rsidRPr="0093552D">
        <w:rPr>
          <w:rFonts w:ascii="Book Antiqua" w:eastAsia="宋体" w:hAnsi="Book Antiqua" w:cs="宋体"/>
          <w:color w:val="000000"/>
          <w:sz w:val="24"/>
          <w:szCs w:val="24"/>
          <w:lang w:val="en-US" w:eastAsia="zh-CN"/>
        </w:rPr>
        <w:t>: 321-333 [PMID: 14755326]</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9 </w:t>
      </w:r>
      <w:r w:rsidRPr="0093552D">
        <w:rPr>
          <w:rFonts w:ascii="Book Antiqua" w:eastAsia="宋体" w:hAnsi="Book Antiqua" w:cs="宋体"/>
          <w:b/>
          <w:bCs/>
          <w:color w:val="000000"/>
          <w:sz w:val="24"/>
          <w:szCs w:val="24"/>
          <w:lang w:val="en-US" w:eastAsia="zh-CN"/>
        </w:rPr>
        <w:t>Testerman TL</w:t>
      </w:r>
      <w:r w:rsidRPr="0093552D">
        <w:rPr>
          <w:rFonts w:ascii="Book Antiqua" w:eastAsia="宋体" w:hAnsi="Book Antiqua" w:cs="宋体"/>
          <w:color w:val="000000"/>
          <w:sz w:val="24"/>
          <w:szCs w:val="24"/>
          <w:lang w:val="en-US" w:eastAsia="zh-CN"/>
        </w:rPr>
        <w:t>, Morris J. Beyond the stomach: an updated view of Helicobacter pylori pathogenesis, diagnosis, and treatment. </w:t>
      </w:r>
      <w:r w:rsidRPr="0093552D">
        <w:rPr>
          <w:rFonts w:ascii="Book Antiqua" w:eastAsia="宋体" w:hAnsi="Book Antiqua" w:cs="宋体"/>
          <w:i/>
          <w:iCs/>
          <w:color w:val="000000"/>
          <w:sz w:val="24"/>
          <w:szCs w:val="24"/>
          <w:lang w:val="en-US" w:eastAsia="zh-CN"/>
        </w:rPr>
        <w:t>World J Gastroenterol</w:t>
      </w:r>
      <w:r w:rsidRPr="0093552D">
        <w:rPr>
          <w:rFonts w:ascii="Book Antiqua" w:eastAsia="宋体" w:hAnsi="Book Antiqua" w:cs="宋体"/>
          <w:color w:val="000000"/>
          <w:sz w:val="24"/>
          <w:szCs w:val="24"/>
          <w:lang w:val="en-US" w:eastAsia="zh-CN"/>
        </w:rPr>
        <w:t> 2014; </w:t>
      </w:r>
      <w:r w:rsidRPr="0093552D">
        <w:rPr>
          <w:rFonts w:ascii="Book Antiqua" w:eastAsia="宋体" w:hAnsi="Book Antiqua" w:cs="宋体"/>
          <w:b/>
          <w:bCs/>
          <w:color w:val="000000"/>
          <w:sz w:val="24"/>
          <w:szCs w:val="24"/>
          <w:lang w:val="en-US" w:eastAsia="zh-CN"/>
        </w:rPr>
        <w:t>20</w:t>
      </w:r>
      <w:r w:rsidRPr="0093552D">
        <w:rPr>
          <w:rFonts w:ascii="Book Antiqua" w:eastAsia="宋体" w:hAnsi="Book Antiqua" w:cs="宋体"/>
          <w:color w:val="000000"/>
          <w:sz w:val="24"/>
          <w:szCs w:val="24"/>
          <w:lang w:val="en-US" w:eastAsia="zh-CN"/>
        </w:rPr>
        <w:t>: 12781-12808 [PMID: 25278678 DOI: 10.3748/wjg.v20.i36.12781]</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10 </w:t>
      </w:r>
      <w:r w:rsidRPr="0093552D">
        <w:rPr>
          <w:rFonts w:ascii="Book Antiqua" w:eastAsia="宋体" w:hAnsi="Book Antiqua" w:cs="宋体"/>
          <w:b/>
          <w:bCs/>
          <w:color w:val="000000"/>
          <w:sz w:val="24"/>
          <w:szCs w:val="24"/>
          <w:lang w:val="en-US" w:eastAsia="zh-CN"/>
        </w:rPr>
        <w:t>Franceschi F</w:t>
      </w:r>
      <w:r w:rsidRPr="0093552D">
        <w:rPr>
          <w:rFonts w:ascii="Book Antiqua" w:eastAsia="宋体" w:hAnsi="Book Antiqua" w:cs="宋体"/>
          <w:color w:val="000000"/>
          <w:sz w:val="24"/>
          <w:szCs w:val="24"/>
          <w:lang w:val="en-US" w:eastAsia="zh-CN"/>
        </w:rPr>
        <w:t>, Tortora A, Gasbarrini G, Gasbarrini A. Helicobacter pylori and extragastric diseases. </w:t>
      </w:r>
      <w:r w:rsidRPr="0093552D">
        <w:rPr>
          <w:rFonts w:ascii="Book Antiqua" w:eastAsia="宋体" w:hAnsi="Book Antiqua" w:cs="宋体"/>
          <w:i/>
          <w:iCs/>
          <w:color w:val="000000"/>
          <w:sz w:val="24"/>
          <w:szCs w:val="24"/>
          <w:lang w:val="en-US" w:eastAsia="zh-CN"/>
        </w:rPr>
        <w:t>Helicobacter</w:t>
      </w:r>
      <w:r w:rsidRPr="0093552D">
        <w:rPr>
          <w:rFonts w:ascii="Book Antiqua" w:eastAsia="宋体" w:hAnsi="Book Antiqua" w:cs="宋体"/>
          <w:color w:val="000000"/>
          <w:sz w:val="24"/>
          <w:szCs w:val="24"/>
          <w:lang w:val="en-US" w:eastAsia="zh-CN"/>
        </w:rPr>
        <w:t> 2014; </w:t>
      </w:r>
      <w:r w:rsidRPr="0093552D">
        <w:rPr>
          <w:rFonts w:ascii="Book Antiqua" w:eastAsia="宋体" w:hAnsi="Book Antiqua" w:cs="宋体"/>
          <w:b/>
          <w:bCs/>
          <w:color w:val="000000"/>
          <w:sz w:val="24"/>
          <w:szCs w:val="24"/>
          <w:lang w:val="en-US" w:eastAsia="zh-CN"/>
        </w:rPr>
        <w:t xml:space="preserve">19 </w:t>
      </w:r>
      <w:r w:rsidRPr="0093552D">
        <w:rPr>
          <w:rFonts w:ascii="Book Antiqua" w:eastAsia="宋体" w:hAnsi="Book Antiqua" w:cs="宋体"/>
          <w:bCs/>
          <w:color w:val="000000"/>
          <w:sz w:val="24"/>
          <w:szCs w:val="24"/>
          <w:lang w:val="en-US" w:eastAsia="zh-CN"/>
        </w:rPr>
        <w:t>Suppl 1</w:t>
      </w:r>
      <w:r w:rsidRPr="0093552D">
        <w:rPr>
          <w:rFonts w:ascii="Book Antiqua" w:eastAsia="宋体" w:hAnsi="Book Antiqua" w:cs="宋体"/>
          <w:color w:val="000000"/>
          <w:sz w:val="24"/>
          <w:szCs w:val="24"/>
          <w:lang w:val="en-US" w:eastAsia="zh-CN"/>
        </w:rPr>
        <w:t>: 52-58 [PMID: 25167946 DOI: 10.1111/hel.12159]</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11 </w:t>
      </w:r>
      <w:r w:rsidRPr="0093552D">
        <w:rPr>
          <w:rFonts w:ascii="Book Antiqua" w:eastAsia="宋体" w:hAnsi="Book Antiqua" w:cs="宋体"/>
          <w:b/>
          <w:bCs/>
          <w:color w:val="000000"/>
          <w:sz w:val="24"/>
          <w:szCs w:val="24"/>
          <w:lang w:val="en-US" w:eastAsia="zh-CN"/>
        </w:rPr>
        <w:t>Banić M</w:t>
      </w:r>
      <w:r w:rsidRPr="0093552D">
        <w:rPr>
          <w:rFonts w:ascii="Book Antiqua" w:eastAsia="宋体" w:hAnsi="Book Antiqua" w:cs="宋体"/>
          <w:color w:val="000000"/>
          <w:sz w:val="24"/>
          <w:szCs w:val="24"/>
          <w:lang w:val="en-US" w:eastAsia="zh-CN"/>
        </w:rPr>
        <w:t>, Franceschi F, Babić Z, Gasbarrini A. Extragastric manifestations of Helicobacter pylori infection. </w:t>
      </w:r>
      <w:r w:rsidRPr="0093552D">
        <w:rPr>
          <w:rFonts w:ascii="Book Antiqua" w:eastAsia="宋体" w:hAnsi="Book Antiqua" w:cs="宋体"/>
          <w:i/>
          <w:iCs/>
          <w:color w:val="000000"/>
          <w:sz w:val="24"/>
          <w:szCs w:val="24"/>
          <w:lang w:val="en-US" w:eastAsia="zh-CN"/>
        </w:rPr>
        <w:t>Helicobacter</w:t>
      </w:r>
      <w:r w:rsidRPr="0093552D">
        <w:rPr>
          <w:rFonts w:ascii="Book Antiqua" w:eastAsia="宋体" w:hAnsi="Book Antiqua" w:cs="宋体"/>
          <w:color w:val="000000"/>
          <w:sz w:val="24"/>
          <w:szCs w:val="24"/>
          <w:lang w:val="en-US" w:eastAsia="zh-CN"/>
        </w:rPr>
        <w:t> 2012; </w:t>
      </w:r>
      <w:r w:rsidRPr="0093552D">
        <w:rPr>
          <w:rFonts w:ascii="Book Antiqua" w:eastAsia="宋体" w:hAnsi="Book Antiqua" w:cs="宋体"/>
          <w:b/>
          <w:bCs/>
          <w:color w:val="000000"/>
          <w:sz w:val="24"/>
          <w:szCs w:val="24"/>
          <w:lang w:val="en-US" w:eastAsia="zh-CN"/>
        </w:rPr>
        <w:t xml:space="preserve">17 </w:t>
      </w:r>
      <w:r w:rsidRPr="0093552D">
        <w:rPr>
          <w:rFonts w:ascii="Book Antiqua" w:eastAsia="宋体" w:hAnsi="Book Antiqua" w:cs="宋体"/>
          <w:bCs/>
          <w:color w:val="000000"/>
          <w:sz w:val="24"/>
          <w:szCs w:val="24"/>
          <w:lang w:val="en-US" w:eastAsia="zh-CN"/>
        </w:rPr>
        <w:t>Suppl 1</w:t>
      </w:r>
      <w:r w:rsidRPr="0093552D">
        <w:rPr>
          <w:rFonts w:ascii="Book Antiqua" w:eastAsia="宋体" w:hAnsi="Book Antiqua" w:cs="宋体"/>
          <w:color w:val="000000"/>
          <w:sz w:val="24"/>
          <w:szCs w:val="24"/>
          <w:lang w:val="en-US" w:eastAsia="zh-CN"/>
        </w:rPr>
        <w:t>: 49-55 [PMID: 22958156 DOI: 10.1111/j.1523-5378.2012.00983.x]</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12 </w:t>
      </w:r>
      <w:r w:rsidRPr="0093552D">
        <w:rPr>
          <w:rFonts w:ascii="Book Antiqua" w:eastAsia="宋体" w:hAnsi="Book Antiqua" w:cs="宋体"/>
          <w:b/>
          <w:bCs/>
          <w:color w:val="000000"/>
          <w:sz w:val="24"/>
          <w:szCs w:val="24"/>
          <w:lang w:val="en-US" w:eastAsia="zh-CN"/>
        </w:rPr>
        <w:t>Suzuki H</w:t>
      </w:r>
      <w:r w:rsidRPr="0093552D">
        <w:rPr>
          <w:rFonts w:ascii="Book Antiqua" w:eastAsia="宋体" w:hAnsi="Book Antiqua" w:cs="宋体"/>
          <w:color w:val="000000"/>
          <w:sz w:val="24"/>
          <w:szCs w:val="24"/>
          <w:lang w:val="en-US" w:eastAsia="zh-CN"/>
        </w:rPr>
        <w:t>, Franceschi F, Nishizawa T, Gasbarrini A. Extragastric manifestations of Helicobacter pylori infection. </w:t>
      </w:r>
      <w:r w:rsidRPr="0093552D">
        <w:rPr>
          <w:rFonts w:ascii="Book Antiqua" w:eastAsia="宋体" w:hAnsi="Book Antiqua" w:cs="宋体"/>
          <w:i/>
          <w:iCs/>
          <w:color w:val="000000"/>
          <w:sz w:val="24"/>
          <w:szCs w:val="24"/>
          <w:lang w:val="en-US" w:eastAsia="zh-CN"/>
        </w:rPr>
        <w:t>Helicobacter</w:t>
      </w:r>
      <w:r w:rsidRPr="0093552D">
        <w:rPr>
          <w:rFonts w:ascii="Book Antiqua" w:eastAsia="宋体" w:hAnsi="Book Antiqua" w:cs="宋体"/>
          <w:color w:val="000000"/>
          <w:sz w:val="24"/>
          <w:szCs w:val="24"/>
          <w:lang w:val="en-US" w:eastAsia="zh-CN"/>
        </w:rPr>
        <w:t> 2011; </w:t>
      </w:r>
      <w:r w:rsidRPr="0093552D">
        <w:rPr>
          <w:rFonts w:ascii="Book Antiqua" w:eastAsia="宋体" w:hAnsi="Book Antiqua" w:cs="宋体"/>
          <w:b/>
          <w:bCs/>
          <w:color w:val="000000"/>
          <w:sz w:val="24"/>
          <w:szCs w:val="24"/>
          <w:lang w:val="en-US" w:eastAsia="zh-CN"/>
        </w:rPr>
        <w:t xml:space="preserve">16 </w:t>
      </w:r>
      <w:r w:rsidRPr="0093552D">
        <w:rPr>
          <w:rFonts w:ascii="Book Antiqua" w:eastAsia="宋体" w:hAnsi="Book Antiqua" w:cs="宋体"/>
          <w:bCs/>
          <w:color w:val="000000"/>
          <w:sz w:val="24"/>
          <w:szCs w:val="24"/>
          <w:lang w:val="en-US" w:eastAsia="zh-CN"/>
        </w:rPr>
        <w:t>Suppl 1</w:t>
      </w:r>
      <w:r w:rsidRPr="0093552D">
        <w:rPr>
          <w:rFonts w:ascii="Book Antiqua" w:eastAsia="宋体" w:hAnsi="Book Antiqua" w:cs="宋体"/>
          <w:color w:val="000000"/>
          <w:sz w:val="24"/>
          <w:szCs w:val="24"/>
          <w:lang w:val="en-US" w:eastAsia="zh-CN"/>
        </w:rPr>
        <w:t>: 65-69 [PMID: 21896088 DOI: 10.1111/j.1523-5378.2011.00883.x]</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proofErr w:type="gramStart"/>
      <w:r w:rsidRPr="0093552D">
        <w:rPr>
          <w:rFonts w:ascii="Book Antiqua" w:eastAsia="宋体" w:hAnsi="Book Antiqua" w:cs="宋体"/>
          <w:color w:val="000000"/>
          <w:sz w:val="24"/>
          <w:szCs w:val="24"/>
          <w:lang w:val="en-US" w:eastAsia="zh-CN"/>
        </w:rPr>
        <w:t xml:space="preserve">13 </w:t>
      </w:r>
      <w:r w:rsidRPr="0093552D">
        <w:rPr>
          <w:rFonts w:ascii="Book Antiqua" w:eastAsia="宋体" w:hAnsi="Book Antiqua" w:cs="宋体"/>
          <w:b/>
          <w:color w:val="000000"/>
          <w:sz w:val="24"/>
          <w:szCs w:val="24"/>
          <w:lang w:val="en-US" w:eastAsia="zh-CN"/>
        </w:rPr>
        <w:t>Griffiths CEM</w:t>
      </w:r>
      <w:r w:rsidRPr="0093552D">
        <w:rPr>
          <w:rFonts w:ascii="Book Antiqua" w:eastAsia="宋体" w:hAnsi="Book Antiqua" w:cs="宋体"/>
          <w:color w:val="000000"/>
          <w:sz w:val="24"/>
          <w:szCs w:val="24"/>
          <w:lang w:val="en-US" w:eastAsia="zh-CN"/>
        </w:rPr>
        <w:t>, Barkers JNWN.</w:t>
      </w:r>
      <w:proofErr w:type="gramEnd"/>
      <w:r w:rsidRPr="0093552D">
        <w:rPr>
          <w:rFonts w:ascii="Book Antiqua" w:eastAsia="宋体" w:hAnsi="Book Antiqua" w:cs="宋体"/>
          <w:color w:val="000000"/>
          <w:sz w:val="24"/>
          <w:szCs w:val="24"/>
          <w:lang w:val="en-US" w:eastAsia="zh-CN"/>
        </w:rPr>
        <w:t xml:space="preserve"> Psoriasis. In: Burns T, Breathnach S, Cox N, Grittiths C, eds. Rook's Textbook of Dermatology. 8th ed. Oxford: W</w:t>
      </w:r>
      <w:r w:rsidR="000A0AF7" w:rsidRPr="0093552D">
        <w:rPr>
          <w:rFonts w:ascii="Book Antiqua" w:eastAsia="宋体" w:hAnsi="Book Antiqua" w:cs="宋体"/>
          <w:color w:val="000000"/>
          <w:sz w:val="24"/>
          <w:szCs w:val="24"/>
          <w:lang w:val="en-US" w:eastAsia="zh-CN"/>
        </w:rPr>
        <w:t>iley-Blackwell</w:t>
      </w:r>
      <w:r w:rsidR="000A0AF7" w:rsidRPr="0093552D">
        <w:rPr>
          <w:rFonts w:ascii="Book Antiqua" w:eastAsia="宋体" w:hAnsi="Book Antiqua" w:cs="宋体" w:hint="eastAsia"/>
          <w:color w:val="000000"/>
          <w:sz w:val="24"/>
          <w:szCs w:val="24"/>
          <w:lang w:val="en-US" w:eastAsia="zh-CN"/>
        </w:rPr>
        <w:t>,</w:t>
      </w:r>
      <w:r w:rsidR="000A0AF7" w:rsidRPr="0093552D">
        <w:rPr>
          <w:rFonts w:ascii="Book Antiqua" w:eastAsia="宋体" w:hAnsi="Book Antiqua" w:cs="宋体"/>
          <w:color w:val="000000"/>
          <w:sz w:val="24"/>
          <w:szCs w:val="24"/>
          <w:lang w:val="en-US" w:eastAsia="zh-CN"/>
        </w:rPr>
        <w:t xml:space="preserve"> 2010</w:t>
      </w:r>
      <w:r w:rsidR="000A0AF7" w:rsidRPr="0093552D">
        <w:rPr>
          <w:rFonts w:ascii="Book Antiqua" w:eastAsia="宋体" w:hAnsi="Book Antiqua" w:cs="宋体" w:hint="eastAsia"/>
          <w:color w:val="000000"/>
          <w:sz w:val="24"/>
          <w:szCs w:val="24"/>
          <w:lang w:val="en-US" w:eastAsia="zh-CN"/>
        </w:rPr>
        <w:t xml:space="preserve">; </w:t>
      </w:r>
      <w:r w:rsidR="000A0AF7" w:rsidRPr="0093552D">
        <w:rPr>
          <w:rFonts w:ascii="Book Antiqua" w:eastAsia="宋体" w:hAnsi="Book Antiqua" w:cs="宋体"/>
          <w:b/>
          <w:color w:val="000000"/>
          <w:sz w:val="24"/>
          <w:szCs w:val="24"/>
          <w:lang w:val="en-US" w:eastAsia="zh-CN"/>
        </w:rPr>
        <w:t>20</w:t>
      </w:r>
      <w:r w:rsidR="000A0AF7" w:rsidRPr="0093552D">
        <w:rPr>
          <w:rFonts w:ascii="Book Antiqua" w:eastAsia="宋体" w:hAnsi="Book Antiqua" w:cs="宋体" w:hint="eastAsia"/>
          <w:color w:val="000000"/>
          <w:sz w:val="24"/>
          <w:szCs w:val="24"/>
          <w:lang w:val="en-US" w:eastAsia="zh-CN"/>
        </w:rPr>
        <w:t xml:space="preserve">: </w:t>
      </w:r>
      <w:r w:rsidR="000A0AF7" w:rsidRPr="0093552D">
        <w:rPr>
          <w:rFonts w:ascii="Book Antiqua" w:eastAsia="宋体" w:hAnsi="Book Antiqua" w:cs="宋体"/>
          <w:color w:val="000000"/>
          <w:sz w:val="24"/>
          <w:szCs w:val="24"/>
          <w:lang w:val="en-US" w:eastAsia="zh-CN"/>
        </w:rPr>
        <w:t>1-60</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14 </w:t>
      </w:r>
      <w:r w:rsidRPr="0093552D">
        <w:rPr>
          <w:rFonts w:ascii="Book Antiqua" w:eastAsia="宋体" w:hAnsi="Book Antiqua" w:cs="宋体"/>
          <w:b/>
          <w:bCs/>
          <w:color w:val="000000"/>
          <w:sz w:val="24"/>
          <w:szCs w:val="24"/>
          <w:lang w:val="en-US" w:eastAsia="zh-CN"/>
        </w:rPr>
        <w:t>Cai Y</w:t>
      </w:r>
      <w:r w:rsidRPr="0093552D">
        <w:rPr>
          <w:rFonts w:ascii="Book Antiqua" w:eastAsia="宋体" w:hAnsi="Book Antiqua" w:cs="宋体"/>
          <w:color w:val="000000"/>
          <w:sz w:val="24"/>
          <w:szCs w:val="24"/>
          <w:lang w:val="en-US" w:eastAsia="zh-CN"/>
        </w:rPr>
        <w:t xml:space="preserve">, Fleming C, Yan J. </w:t>
      </w:r>
      <w:proofErr w:type="gramStart"/>
      <w:r w:rsidRPr="0093552D">
        <w:rPr>
          <w:rFonts w:ascii="Book Antiqua" w:eastAsia="宋体" w:hAnsi="Book Antiqua" w:cs="宋体"/>
          <w:color w:val="000000"/>
          <w:sz w:val="24"/>
          <w:szCs w:val="24"/>
          <w:lang w:val="en-US" w:eastAsia="zh-CN"/>
        </w:rPr>
        <w:t>New insights of T cells in the pathogenesis of psoriasis.</w:t>
      </w:r>
      <w:proofErr w:type="gramEnd"/>
      <w:r w:rsidRPr="0093552D">
        <w:rPr>
          <w:rFonts w:ascii="Book Antiqua" w:eastAsia="宋体" w:hAnsi="Book Antiqua" w:cs="宋体"/>
          <w:color w:val="000000"/>
          <w:sz w:val="24"/>
          <w:szCs w:val="24"/>
          <w:lang w:val="en-US" w:eastAsia="zh-CN"/>
        </w:rPr>
        <w:t> </w:t>
      </w:r>
      <w:r w:rsidRPr="0093552D">
        <w:rPr>
          <w:rFonts w:ascii="Book Antiqua" w:eastAsia="宋体" w:hAnsi="Book Antiqua" w:cs="宋体"/>
          <w:i/>
          <w:iCs/>
          <w:color w:val="000000"/>
          <w:sz w:val="24"/>
          <w:szCs w:val="24"/>
          <w:lang w:val="en-US" w:eastAsia="zh-CN"/>
        </w:rPr>
        <w:t>Cell Mol Immunol</w:t>
      </w:r>
      <w:r w:rsidRPr="0093552D">
        <w:rPr>
          <w:rFonts w:ascii="Book Antiqua" w:eastAsia="宋体" w:hAnsi="Book Antiqua" w:cs="宋体"/>
          <w:color w:val="000000"/>
          <w:sz w:val="24"/>
          <w:szCs w:val="24"/>
          <w:lang w:val="en-US" w:eastAsia="zh-CN"/>
        </w:rPr>
        <w:t> 2012; </w:t>
      </w:r>
      <w:r w:rsidRPr="0093552D">
        <w:rPr>
          <w:rFonts w:ascii="Book Antiqua" w:eastAsia="宋体" w:hAnsi="Book Antiqua" w:cs="宋体"/>
          <w:b/>
          <w:bCs/>
          <w:color w:val="000000"/>
          <w:sz w:val="24"/>
          <w:szCs w:val="24"/>
          <w:lang w:val="en-US" w:eastAsia="zh-CN"/>
        </w:rPr>
        <w:t>9</w:t>
      </w:r>
      <w:r w:rsidRPr="0093552D">
        <w:rPr>
          <w:rFonts w:ascii="Book Antiqua" w:eastAsia="宋体" w:hAnsi="Book Antiqua" w:cs="宋体"/>
          <w:color w:val="000000"/>
          <w:sz w:val="24"/>
          <w:szCs w:val="24"/>
          <w:lang w:val="en-US" w:eastAsia="zh-CN"/>
        </w:rPr>
        <w:t>: 302-309 [PMID: 22705915</w:t>
      </w:r>
      <w:r w:rsidR="00F500C3" w:rsidRPr="0093552D">
        <w:rPr>
          <w:rFonts w:ascii="Book Antiqua" w:eastAsia="宋体" w:hAnsi="Book Antiqua" w:cs="宋体"/>
          <w:color w:val="000000"/>
          <w:sz w:val="24"/>
          <w:szCs w:val="24"/>
          <w:lang w:val="en-US" w:eastAsia="zh-CN"/>
        </w:rPr>
        <w:t xml:space="preserve"> DOI: 10.1038/cmi.2012.15]</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proofErr w:type="gramStart"/>
      <w:r w:rsidRPr="0093552D">
        <w:rPr>
          <w:rFonts w:ascii="Book Antiqua" w:eastAsia="宋体" w:hAnsi="Book Antiqua" w:cs="宋体"/>
          <w:color w:val="000000"/>
          <w:sz w:val="24"/>
          <w:szCs w:val="24"/>
          <w:lang w:val="en-US" w:eastAsia="zh-CN"/>
        </w:rPr>
        <w:t>15 </w:t>
      </w:r>
      <w:r w:rsidRPr="0093552D">
        <w:rPr>
          <w:rFonts w:ascii="Book Antiqua" w:eastAsia="宋体" w:hAnsi="Book Antiqua" w:cs="宋体"/>
          <w:b/>
          <w:bCs/>
          <w:color w:val="000000"/>
          <w:sz w:val="24"/>
          <w:szCs w:val="24"/>
          <w:lang w:val="en-US" w:eastAsia="zh-CN"/>
        </w:rPr>
        <w:t>Chandran V</w:t>
      </w:r>
      <w:r w:rsidRPr="0093552D">
        <w:rPr>
          <w:rFonts w:ascii="Book Antiqua" w:eastAsia="宋体" w:hAnsi="Book Antiqua" w:cs="宋体"/>
          <w:color w:val="000000"/>
          <w:sz w:val="24"/>
          <w:szCs w:val="24"/>
          <w:lang w:val="en-US" w:eastAsia="zh-CN"/>
        </w:rPr>
        <w:t>, Raychaudhuri SP. Geoepidemiology and environmental factors of psoriasis and psoriatic arthritis.</w:t>
      </w:r>
      <w:proofErr w:type="gramEnd"/>
      <w:r w:rsidRPr="0093552D">
        <w:rPr>
          <w:rFonts w:ascii="Book Antiqua" w:eastAsia="宋体" w:hAnsi="Book Antiqua" w:cs="宋体"/>
          <w:color w:val="000000"/>
          <w:sz w:val="24"/>
          <w:szCs w:val="24"/>
          <w:lang w:val="en-US" w:eastAsia="zh-CN"/>
        </w:rPr>
        <w:t> </w:t>
      </w:r>
      <w:r w:rsidRPr="0093552D">
        <w:rPr>
          <w:rFonts w:ascii="Book Antiqua" w:eastAsia="宋体" w:hAnsi="Book Antiqua" w:cs="宋体"/>
          <w:i/>
          <w:iCs/>
          <w:color w:val="000000"/>
          <w:sz w:val="24"/>
          <w:szCs w:val="24"/>
          <w:lang w:val="en-US" w:eastAsia="zh-CN"/>
        </w:rPr>
        <w:t>J Autoimmun</w:t>
      </w:r>
      <w:r w:rsidRPr="0093552D">
        <w:rPr>
          <w:rFonts w:ascii="Book Antiqua" w:eastAsia="宋体" w:hAnsi="Book Antiqua" w:cs="宋体"/>
          <w:color w:val="000000"/>
          <w:sz w:val="24"/>
          <w:szCs w:val="24"/>
          <w:lang w:val="en-US" w:eastAsia="zh-CN"/>
        </w:rPr>
        <w:t> 2010; </w:t>
      </w:r>
      <w:r w:rsidRPr="0093552D">
        <w:rPr>
          <w:rFonts w:ascii="Book Antiqua" w:eastAsia="宋体" w:hAnsi="Book Antiqua" w:cs="宋体"/>
          <w:b/>
          <w:bCs/>
          <w:color w:val="000000"/>
          <w:sz w:val="24"/>
          <w:szCs w:val="24"/>
          <w:lang w:val="en-US" w:eastAsia="zh-CN"/>
        </w:rPr>
        <w:t>34</w:t>
      </w:r>
      <w:r w:rsidRPr="0093552D">
        <w:rPr>
          <w:rFonts w:ascii="Book Antiqua" w:eastAsia="宋体" w:hAnsi="Book Antiqua" w:cs="宋体"/>
          <w:color w:val="000000"/>
          <w:sz w:val="24"/>
          <w:szCs w:val="24"/>
          <w:lang w:val="en-US" w:eastAsia="zh-CN"/>
        </w:rPr>
        <w:t xml:space="preserve">: J314-J321 [PMID: 20034760 </w:t>
      </w:r>
      <w:r w:rsidR="00F500C3" w:rsidRPr="0093552D">
        <w:rPr>
          <w:rFonts w:ascii="Book Antiqua" w:eastAsia="宋体" w:hAnsi="Book Antiqua" w:cs="宋体"/>
          <w:color w:val="000000"/>
          <w:sz w:val="24"/>
          <w:szCs w:val="24"/>
          <w:lang w:val="en-US" w:eastAsia="zh-CN"/>
        </w:rPr>
        <w:t>DOI: 10.1016/j.jaut.2009.12.001</w:t>
      </w:r>
      <w:r w:rsidRPr="0093552D">
        <w:rPr>
          <w:rFonts w:ascii="Book Antiqua" w:eastAsia="宋体" w:hAnsi="Book Antiqua" w:cs="宋体"/>
          <w:color w:val="000000"/>
          <w:sz w:val="24"/>
          <w:szCs w:val="24"/>
          <w:lang w:val="en-US" w:eastAsia="zh-CN"/>
        </w:rPr>
        <w:t>]</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proofErr w:type="gramStart"/>
      <w:r w:rsidRPr="0093552D">
        <w:rPr>
          <w:rFonts w:ascii="Book Antiqua" w:eastAsia="宋体" w:hAnsi="Book Antiqua" w:cs="宋体"/>
          <w:color w:val="000000"/>
          <w:sz w:val="24"/>
          <w:szCs w:val="24"/>
          <w:lang w:val="en-US" w:eastAsia="zh-CN"/>
        </w:rPr>
        <w:t>16 </w:t>
      </w:r>
      <w:r w:rsidRPr="0093552D">
        <w:rPr>
          <w:rFonts w:ascii="Book Antiqua" w:eastAsia="宋体" w:hAnsi="Book Antiqua" w:cs="宋体"/>
          <w:b/>
          <w:bCs/>
          <w:color w:val="000000"/>
          <w:sz w:val="24"/>
          <w:szCs w:val="24"/>
          <w:lang w:val="en-US" w:eastAsia="zh-CN"/>
        </w:rPr>
        <w:t>Sigurdardottir SL</w:t>
      </w:r>
      <w:r w:rsidRPr="0093552D">
        <w:rPr>
          <w:rFonts w:ascii="Book Antiqua" w:eastAsia="宋体" w:hAnsi="Book Antiqua" w:cs="宋体"/>
          <w:color w:val="000000"/>
          <w:sz w:val="24"/>
          <w:szCs w:val="24"/>
          <w:lang w:val="en-US" w:eastAsia="zh-CN"/>
        </w:rPr>
        <w:t>, Thorleifsdottir RH, Valdimarsson H, Johnston A.</w:t>
      </w:r>
      <w:proofErr w:type="gramEnd"/>
      <w:r w:rsidRPr="0093552D">
        <w:rPr>
          <w:rFonts w:ascii="Book Antiqua" w:eastAsia="宋体" w:hAnsi="Book Antiqua" w:cs="宋体"/>
          <w:color w:val="000000"/>
          <w:sz w:val="24"/>
          <w:szCs w:val="24"/>
          <w:lang w:val="en-US" w:eastAsia="zh-CN"/>
        </w:rPr>
        <w:t xml:space="preserve"> </w:t>
      </w:r>
      <w:proofErr w:type="gramStart"/>
      <w:r w:rsidRPr="0093552D">
        <w:rPr>
          <w:rFonts w:ascii="Book Antiqua" w:eastAsia="宋体" w:hAnsi="Book Antiqua" w:cs="宋体"/>
          <w:color w:val="000000"/>
          <w:sz w:val="24"/>
          <w:szCs w:val="24"/>
          <w:lang w:val="en-US" w:eastAsia="zh-CN"/>
        </w:rPr>
        <w:t>The role of the palatine tonsils in the pathogenesis and treatment of psoriasis.</w:t>
      </w:r>
      <w:proofErr w:type="gramEnd"/>
      <w:r w:rsidRPr="0093552D">
        <w:rPr>
          <w:rFonts w:ascii="Book Antiqua" w:eastAsia="宋体" w:hAnsi="Book Antiqua" w:cs="宋体"/>
          <w:color w:val="000000"/>
          <w:sz w:val="24"/>
          <w:szCs w:val="24"/>
          <w:lang w:val="en-US" w:eastAsia="zh-CN"/>
        </w:rPr>
        <w:t> </w:t>
      </w:r>
      <w:r w:rsidRPr="0093552D">
        <w:rPr>
          <w:rFonts w:ascii="Book Antiqua" w:eastAsia="宋体" w:hAnsi="Book Antiqua" w:cs="宋体"/>
          <w:i/>
          <w:iCs/>
          <w:color w:val="000000"/>
          <w:sz w:val="24"/>
          <w:szCs w:val="24"/>
          <w:lang w:val="en-US" w:eastAsia="zh-CN"/>
        </w:rPr>
        <w:t>Br J Dermatol</w:t>
      </w:r>
      <w:r w:rsidRPr="0093552D">
        <w:rPr>
          <w:rFonts w:ascii="Book Antiqua" w:eastAsia="宋体" w:hAnsi="Book Antiqua" w:cs="宋体"/>
          <w:color w:val="000000"/>
          <w:sz w:val="24"/>
          <w:szCs w:val="24"/>
          <w:lang w:val="en-US" w:eastAsia="zh-CN"/>
        </w:rPr>
        <w:t> 2013; </w:t>
      </w:r>
      <w:r w:rsidRPr="0093552D">
        <w:rPr>
          <w:rFonts w:ascii="Book Antiqua" w:eastAsia="宋体" w:hAnsi="Book Antiqua" w:cs="宋体"/>
          <w:b/>
          <w:bCs/>
          <w:color w:val="000000"/>
          <w:sz w:val="24"/>
          <w:szCs w:val="24"/>
          <w:lang w:val="en-US" w:eastAsia="zh-CN"/>
        </w:rPr>
        <w:t>168</w:t>
      </w:r>
      <w:r w:rsidRPr="0093552D">
        <w:rPr>
          <w:rFonts w:ascii="Book Antiqua" w:eastAsia="宋体" w:hAnsi="Book Antiqua" w:cs="宋体"/>
          <w:color w:val="000000"/>
          <w:sz w:val="24"/>
          <w:szCs w:val="24"/>
          <w:lang w:val="en-US" w:eastAsia="zh-CN"/>
        </w:rPr>
        <w:t>: 237-242 [PMID: 22901242 DOI: 1</w:t>
      </w:r>
      <w:r w:rsidR="00F500C3" w:rsidRPr="0093552D">
        <w:rPr>
          <w:rFonts w:ascii="Book Antiqua" w:eastAsia="宋体" w:hAnsi="Book Antiqua" w:cs="宋体"/>
          <w:color w:val="000000"/>
          <w:sz w:val="24"/>
          <w:szCs w:val="24"/>
          <w:lang w:val="en-US" w:eastAsia="zh-CN"/>
        </w:rPr>
        <w:t>0.1111/j.1365-2133.2012.11215.x</w:t>
      </w:r>
      <w:r w:rsidRPr="0093552D">
        <w:rPr>
          <w:rFonts w:ascii="Book Antiqua" w:eastAsia="宋体" w:hAnsi="Book Antiqua" w:cs="宋体"/>
          <w:color w:val="000000"/>
          <w:sz w:val="24"/>
          <w:szCs w:val="24"/>
          <w:lang w:val="en-US" w:eastAsia="zh-CN"/>
        </w:rPr>
        <w:t>]</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17 </w:t>
      </w:r>
      <w:r w:rsidRPr="0093552D">
        <w:rPr>
          <w:rFonts w:ascii="Book Antiqua" w:eastAsia="宋体" w:hAnsi="Book Antiqua" w:cs="宋体"/>
          <w:b/>
          <w:bCs/>
          <w:color w:val="000000"/>
          <w:sz w:val="24"/>
          <w:szCs w:val="24"/>
          <w:lang w:val="en-US" w:eastAsia="zh-CN"/>
        </w:rPr>
        <w:t>Fortes C</w:t>
      </w:r>
      <w:r w:rsidRPr="0093552D">
        <w:rPr>
          <w:rFonts w:ascii="Book Antiqua" w:eastAsia="宋体" w:hAnsi="Book Antiqua" w:cs="宋体"/>
          <w:color w:val="000000"/>
          <w:sz w:val="24"/>
          <w:szCs w:val="24"/>
          <w:lang w:val="en-US" w:eastAsia="zh-CN"/>
        </w:rPr>
        <w:t>, Mastroeni S, Leffondré K, Sampogna F, Melchi F, Mazzotti E, Pasquini P, Abeni D. Relationship between smoking and the clinical severity of psoriasis. </w:t>
      </w:r>
      <w:r w:rsidRPr="0093552D">
        <w:rPr>
          <w:rFonts w:ascii="Book Antiqua" w:eastAsia="宋体" w:hAnsi="Book Antiqua" w:cs="宋体"/>
          <w:i/>
          <w:iCs/>
          <w:color w:val="000000"/>
          <w:sz w:val="24"/>
          <w:szCs w:val="24"/>
          <w:lang w:val="en-US" w:eastAsia="zh-CN"/>
        </w:rPr>
        <w:t>Arch Dermatol</w:t>
      </w:r>
      <w:r w:rsidRPr="0093552D">
        <w:rPr>
          <w:rFonts w:ascii="Book Antiqua" w:eastAsia="宋体" w:hAnsi="Book Antiqua" w:cs="宋体"/>
          <w:color w:val="000000"/>
          <w:sz w:val="24"/>
          <w:szCs w:val="24"/>
          <w:lang w:val="en-US" w:eastAsia="zh-CN"/>
        </w:rPr>
        <w:t> 2005; </w:t>
      </w:r>
      <w:r w:rsidRPr="0093552D">
        <w:rPr>
          <w:rFonts w:ascii="Book Antiqua" w:eastAsia="宋体" w:hAnsi="Book Antiqua" w:cs="宋体"/>
          <w:b/>
          <w:bCs/>
          <w:color w:val="000000"/>
          <w:sz w:val="24"/>
          <w:szCs w:val="24"/>
          <w:lang w:val="en-US" w:eastAsia="zh-CN"/>
        </w:rPr>
        <w:t>141</w:t>
      </w:r>
      <w:r w:rsidRPr="0093552D">
        <w:rPr>
          <w:rFonts w:ascii="Book Antiqua" w:eastAsia="宋体" w:hAnsi="Book Antiqua" w:cs="宋体"/>
          <w:color w:val="000000"/>
          <w:sz w:val="24"/>
          <w:szCs w:val="24"/>
          <w:lang w:val="en-US" w:eastAsia="zh-CN"/>
        </w:rPr>
        <w:t>: 1580-1584 [PMID: 16365261]</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18 </w:t>
      </w:r>
      <w:r w:rsidRPr="0093552D">
        <w:rPr>
          <w:rFonts w:ascii="Book Antiqua" w:eastAsia="宋体" w:hAnsi="Book Antiqua" w:cs="宋体"/>
          <w:b/>
          <w:bCs/>
          <w:color w:val="000000"/>
          <w:sz w:val="24"/>
          <w:szCs w:val="24"/>
          <w:lang w:val="en-US" w:eastAsia="zh-CN"/>
        </w:rPr>
        <w:t>Brenaut E</w:t>
      </w:r>
      <w:r w:rsidRPr="0093552D">
        <w:rPr>
          <w:rFonts w:ascii="Book Antiqua" w:eastAsia="宋体" w:hAnsi="Book Antiqua" w:cs="宋体"/>
          <w:color w:val="000000"/>
          <w:sz w:val="24"/>
          <w:szCs w:val="24"/>
          <w:lang w:val="en-US" w:eastAsia="zh-CN"/>
        </w:rPr>
        <w:t>, Horreau C, Pouplard C, Barnetche T, Paul C, Richard MA, Joly P, Le Maître M, Aractingi S, Aubin F, Cribier B, Jullien D, Ortonne JP, Misery L. Alcohol consumption and psoriasis: a systematic literature review. </w:t>
      </w:r>
      <w:r w:rsidRPr="0093552D">
        <w:rPr>
          <w:rFonts w:ascii="Book Antiqua" w:eastAsia="宋体" w:hAnsi="Book Antiqua" w:cs="宋体"/>
          <w:i/>
          <w:iCs/>
          <w:color w:val="000000"/>
          <w:sz w:val="24"/>
          <w:szCs w:val="24"/>
          <w:lang w:val="en-US" w:eastAsia="zh-CN"/>
        </w:rPr>
        <w:t>J Eur Acad Dermatol Venereol</w:t>
      </w:r>
      <w:r w:rsidRPr="0093552D">
        <w:rPr>
          <w:rFonts w:ascii="Book Antiqua" w:eastAsia="宋体" w:hAnsi="Book Antiqua" w:cs="宋体"/>
          <w:color w:val="000000"/>
          <w:sz w:val="24"/>
          <w:szCs w:val="24"/>
          <w:lang w:val="en-US" w:eastAsia="zh-CN"/>
        </w:rPr>
        <w:t> 2013; </w:t>
      </w:r>
      <w:r w:rsidRPr="0093552D">
        <w:rPr>
          <w:rFonts w:ascii="Book Antiqua" w:eastAsia="宋体" w:hAnsi="Book Antiqua" w:cs="宋体"/>
          <w:b/>
          <w:bCs/>
          <w:color w:val="000000"/>
          <w:sz w:val="24"/>
          <w:szCs w:val="24"/>
          <w:lang w:val="en-US" w:eastAsia="zh-CN"/>
        </w:rPr>
        <w:t>27 Suppl 3</w:t>
      </w:r>
      <w:r w:rsidRPr="0093552D">
        <w:rPr>
          <w:rFonts w:ascii="Book Antiqua" w:eastAsia="宋体" w:hAnsi="Book Antiqua" w:cs="宋体"/>
          <w:color w:val="000000"/>
          <w:sz w:val="24"/>
          <w:szCs w:val="24"/>
          <w:lang w:val="en-US" w:eastAsia="zh-CN"/>
        </w:rPr>
        <w:t>: 30-35 [PMID: 23</w:t>
      </w:r>
      <w:r w:rsidR="00F500C3" w:rsidRPr="0093552D">
        <w:rPr>
          <w:rFonts w:ascii="Book Antiqua" w:eastAsia="宋体" w:hAnsi="Book Antiqua" w:cs="宋体"/>
          <w:color w:val="000000"/>
          <w:sz w:val="24"/>
          <w:szCs w:val="24"/>
          <w:lang w:val="en-US" w:eastAsia="zh-CN"/>
        </w:rPr>
        <w:t>845150 DOI: 10.1111/jdv.12164]</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19 </w:t>
      </w:r>
      <w:r w:rsidRPr="0093552D">
        <w:rPr>
          <w:rFonts w:ascii="Book Antiqua" w:eastAsia="宋体" w:hAnsi="Book Antiqua" w:cs="宋体"/>
          <w:b/>
          <w:bCs/>
          <w:color w:val="000000"/>
          <w:sz w:val="24"/>
          <w:szCs w:val="24"/>
          <w:lang w:val="en-US" w:eastAsia="zh-CN"/>
        </w:rPr>
        <w:t>Wedi B</w:t>
      </w:r>
      <w:r w:rsidRPr="0093552D">
        <w:rPr>
          <w:rFonts w:ascii="Book Antiqua" w:eastAsia="宋体" w:hAnsi="Book Antiqua" w:cs="宋体"/>
          <w:color w:val="000000"/>
          <w:sz w:val="24"/>
          <w:szCs w:val="24"/>
          <w:lang w:val="en-US" w:eastAsia="zh-CN"/>
        </w:rPr>
        <w:t>, Kapp A. Helicobacter pylori infection in skin diseases: a critical appraisal. </w:t>
      </w:r>
      <w:r w:rsidRPr="0093552D">
        <w:rPr>
          <w:rFonts w:ascii="Book Antiqua" w:eastAsia="宋体" w:hAnsi="Book Antiqua" w:cs="宋体"/>
          <w:i/>
          <w:iCs/>
          <w:color w:val="000000"/>
          <w:sz w:val="24"/>
          <w:szCs w:val="24"/>
          <w:lang w:val="en-US" w:eastAsia="zh-CN"/>
        </w:rPr>
        <w:t>Am J Clin Dermatol</w:t>
      </w:r>
      <w:r w:rsidRPr="0093552D">
        <w:rPr>
          <w:rFonts w:ascii="Book Antiqua" w:eastAsia="宋体" w:hAnsi="Book Antiqua" w:cs="宋体"/>
          <w:color w:val="000000"/>
          <w:sz w:val="24"/>
          <w:szCs w:val="24"/>
          <w:lang w:val="en-US" w:eastAsia="zh-CN"/>
        </w:rPr>
        <w:t> 2002; </w:t>
      </w:r>
      <w:r w:rsidRPr="0093552D">
        <w:rPr>
          <w:rFonts w:ascii="Book Antiqua" w:eastAsia="宋体" w:hAnsi="Book Antiqua" w:cs="宋体"/>
          <w:b/>
          <w:bCs/>
          <w:color w:val="000000"/>
          <w:sz w:val="24"/>
          <w:szCs w:val="24"/>
          <w:lang w:val="en-US" w:eastAsia="zh-CN"/>
        </w:rPr>
        <w:t>3</w:t>
      </w:r>
      <w:r w:rsidRPr="0093552D">
        <w:rPr>
          <w:rFonts w:ascii="Book Antiqua" w:eastAsia="宋体" w:hAnsi="Book Antiqua" w:cs="宋体"/>
          <w:color w:val="000000"/>
          <w:sz w:val="24"/>
          <w:szCs w:val="24"/>
          <w:lang w:val="en-US" w:eastAsia="zh-CN"/>
        </w:rPr>
        <w:t>: 273-282 [PMID: 12010072]</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20 </w:t>
      </w:r>
      <w:r w:rsidRPr="0093552D">
        <w:rPr>
          <w:rFonts w:ascii="Book Antiqua" w:eastAsia="宋体" w:hAnsi="Book Antiqua" w:cs="宋体"/>
          <w:b/>
          <w:bCs/>
          <w:color w:val="000000"/>
          <w:sz w:val="24"/>
          <w:szCs w:val="24"/>
          <w:lang w:val="en-US" w:eastAsia="zh-CN"/>
        </w:rPr>
        <w:t>Onsun N</w:t>
      </w:r>
      <w:r w:rsidRPr="0093552D">
        <w:rPr>
          <w:rFonts w:ascii="Book Antiqua" w:eastAsia="宋体" w:hAnsi="Book Antiqua" w:cs="宋体"/>
          <w:color w:val="000000"/>
          <w:sz w:val="24"/>
          <w:szCs w:val="24"/>
          <w:lang w:val="en-US" w:eastAsia="zh-CN"/>
        </w:rPr>
        <w:t>, Arda Ulusal H, Su O, Beycan I, Biyik Ozkaya D, Senocak M. Impact of Helicobacter pylori infection on severity of psoriasis and response to treatment. </w:t>
      </w:r>
      <w:r w:rsidRPr="0093552D">
        <w:rPr>
          <w:rFonts w:ascii="Book Antiqua" w:eastAsia="宋体" w:hAnsi="Book Antiqua" w:cs="宋体"/>
          <w:i/>
          <w:iCs/>
          <w:color w:val="000000"/>
          <w:sz w:val="24"/>
          <w:szCs w:val="24"/>
          <w:lang w:val="en-US" w:eastAsia="zh-CN"/>
        </w:rPr>
        <w:t>Eur J Dermatol</w:t>
      </w:r>
      <w:r w:rsidRPr="0093552D">
        <w:rPr>
          <w:rFonts w:ascii="Book Antiqua" w:eastAsia="宋体" w:hAnsi="Book Antiqua" w:cs="宋体"/>
          <w:color w:val="000000"/>
          <w:sz w:val="24"/>
          <w:szCs w:val="24"/>
          <w:lang w:val="en-US" w:eastAsia="zh-CN"/>
        </w:rPr>
        <w:t> </w:t>
      </w:r>
      <w:r w:rsidR="00F500C3" w:rsidRPr="0093552D">
        <w:rPr>
          <w:rFonts w:ascii="Book Antiqua" w:eastAsia="宋体" w:hAnsi="Book Antiqua" w:cs="宋体" w:hint="eastAsia"/>
          <w:color w:val="000000"/>
          <w:sz w:val="24"/>
          <w:szCs w:val="24"/>
          <w:lang w:val="en-US" w:eastAsia="zh-CN"/>
        </w:rPr>
        <w:t>2012</w:t>
      </w:r>
      <w:r w:rsidRPr="0093552D">
        <w:rPr>
          <w:rFonts w:ascii="Book Antiqua" w:eastAsia="宋体" w:hAnsi="Book Antiqua" w:cs="宋体"/>
          <w:color w:val="000000"/>
          <w:sz w:val="24"/>
          <w:szCs w:val="24"/>
          <w:lang w:val="en-US" w:eastAsia="zh-CN"/>
        </w:rPr>
        <w:t>; </w:t>
      </w:r>
      <w:r w:rsidRPr="0093552D">
        <w:rPr>
          <w:rFonts w:ascii="Book Antiqua" w:eastAsia="宋体" w:hAnsi="Book Antiqua" w:cs="宋体"/>
          <w:b/>
          <w:bCs/>
          <w:color w:val="000000"/>
          <w:sz w:val="24"/>
          <w:szCs w:val="24"/>
          <w:lang w:val="en-US" w:eastAsia="zh-CN"/>
        </w:rPr>
        <w:t>22</w:t>
      </w:r>
      <w:r w:rsidRPr="0093552D">
        <w:rPr>
          <w:rFonts w:ascii="Book Antiqua" w:eastAsia="宋体" w:hAnsi="Book Antiqua" w:cs="宋体"/>
          <w:color w:val="000000"/>
          <w:sz w:val="24"/>
          <w:szCs w:val="24"/>
          <w:lang w:val="en-US" w:eastAsia="zh-CN"/>
        </w:rPr>
        <w:t>: 117-120 [PMID: 220637</w:t>
      </w:r>
      <w:r w:rsidR="00F500C3" w:rsidRPr="0093552D">
        <w:rPr>
          <w:rFonts w:ascii="Book Antiqua" w:eastAsia="宋体" w:hAnsi="Book Antiqua" w:cs="宋体"/>
          <w:color w:val="000000"/>
          <w:sz w:val="24"/>
          <w:szCs w:val="24"/>
          <w:lang w:val="en-US" w:eastAsia="zh-CN"/>
        </w:rPr>
        <w:t>90 DOI: 10.1684/ejd.2011.1579]</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proofErr w:type="gramStart"/>
      <w:r w:rsidRPr="0093552D">
        <w:rPr>
          <w:rFonts w:ascii="Book Antiqua" w:eastAsia="宋体" w:hAnsi="Book Antiqua" w:cs="宋体"/>
          <w:color w:val="000000"/>
          <w:sz w:val="24"/>
          <w:szCs w:val="24"/>
          <w:lang w:val="en-US" w:eastAsia="zh-CN"/>
        </w:rPr>
        <w:t>21 </w:t>
      </w:r>
      <w:r w:rsidRPr="0093552D">
        <w:rPr>
          <w:rFonts w:ascii="Book Antiqua" w:eastAsia="宋体" w:hAnsi="Book Antiqua" w:cs="宋体"/>
          <w:b/>
          <w:bCs/>
          <w:color w:val="000000"/>
          <w:sz w:val="24"/>
          <w:szCs w:val="24"/>
          <w:lang w:val="en-US" w:eastAsia="zh-CN"/>
        </w:rPr>
        <w:t>Halasz CL</w:t>
      </w:r>
      <w:r w:rsidRPr="0093552D">
        <w:rPr>
          <w:rFonts w:ascii="Book Antiqua" w:eastAsia="宋体" w:hAnsi="Book Antiqua" w:cs="宋体"/>
          <w:color w:val="000000"/>
          <w:sz w:val="24"/>
          <w:szCs w:val="24"/>
          <w:lang w:val="en-US" w:eastAsia="zh-CN"/>
        </w:rPr>
        <w:t>. Helicobacter pylori antibodies in patients with psoriasis.</w:t>
      </w:r>
      <w:proofErr w:type="gramEnd"/>
      <w:r w:rsidRPr="0093552D">
        <w:rPr>
          <w:rFonts w:ascii="Book Antiqua" w:eastAsia="宋体" w:hAnsi="Book Antiqua" w:cs="宋体"/>
          <w:color w:val="000000"/>
          <w:sz w:val="24"/>
          <w:szCs w:val="24"/>
          <w:lang w:val="en-US" w:eastAsia="zh-CN"/>
        </w:rPr>
        <w:t> </w:t>
      </w:r>
      <w:r w:rsidRPr="0093552D">
        <w:rPr>
          <w:rFonts w:ascii="Book Antiqua" w:eastAsia="宋体" w:hAnsi="Book Antiqua" w:cs="宋体"/>
          <w:i/>
          <w:iCs/>
          <w:color w:val="000000"/>
          <w:sz w:val="24"/>
          <w:szCs w:val="24"/>
          <w:lang w:val="en-US" w:eastAsia="zh-CN"/>
        </w:rPr>
        <w:t>Arch Dermatol</w:t>
      </w:r>
      <w:r w:rsidRPr="0093552D">
        <w:rPr>
          <w:rFonts w:ascii="Book Antiqua" w:eastAsia="宋体" w:hAnsi="Book Antiqua" w:cs="宋体"/>
          <w:color w:val="000000"/>
          <w:sz w:val="24"/>
          <w:szCs w:val="24"/>
          <w:lang w:val="en-US" w:eastAsia="zh-CN"/>
        </w:rPr>
        <w:t> 1996; </w:t>
      </w:r>
      <w:r w:rsidRPr="0093552D">
        <w:rPr>
          <w:rFonts w:ascii="Book Antiqua" w:eastAsia="宋体" w:hAnsi="Book Antiqua" w:cs="宋体"/>
          <w:b/>
          <w:bCs/>
          <w:color w:val="000000"/>
          <w:sz w:val="24"/>
          <w:szCs w:val="24"/>
          <w:lang w:val="en-US" w:eastAsia="zh-CN"/>
        </w:rPr>
        <w:t>132</w:t>
      </w:r>
      <w:r w:rsidRPr="0093552D">
        <w:rPr>
          <w:rFonts w:ascii="Book Antiqua" w:eastAsia="宋体" w:hAnsi="Book Antiqua" w:cs="宋体"/>
          <w:color w:val="000000"/>
          <w:sz w:val="24"/>
          <w:szCs w:val="24"/>
          <w:lang w:val="en-US" w:eastAsia="zh-CN"/>
        </w:rPr>
        <w:t>: 95-96 [PMID: 8546497]</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22 </w:t>
      </w:r>
      <w:r w:rsidRPr="0093552D">
        <w:rPr>
          <w:rFonts w:ascii="Book Antiqua" w:eastAsia="宋体" w:hAnsi="Book Antiqua" w:cs="宋体"/>
          <w:b/>
          <w:bCs/>
          <w:color w:val="000000"/>
          <w:sz w:val="24"/>
          <w:szCs w:val="24"/>
          <w:lang w:val="en-US" w:eastAsia="zh-CN"/>
        </w:rPr>
        <w:t>Qayoom S</w:t>
      </w:r>
      <w:r w:rsidRPr="0093552D">
        <w:rPr>
          <w:rFonts w:ascii="Book Antiqua" w:eastAsia="宋体" w:hAnsi="Book Antiqua" w:cs="宋体"/>
          <w:color w:val="000000"/>
          <w:sz w:val="24"/>
          <w:szCs w:val="24"/>
          <w:lang w:val="en-US" w:eastAsia="zh-CN"/>
        </w:rPr>
        <w:t xml:space="preserve">, Ahmad QM. </w:t>
      </w:r>
      <w:proofErr w:type="gramStart"/>
      <w:r w:rsidRPr="0093552D">
        <w:rPr>
          <w:rFonts w:ascii="Book Antiqua" w:eastAsia="宋体" w:hAnsi="Book Antiqua" w:cs="宋体"/>
          <w:color w:val="000000"/>
          <w:sz w:val="24"/>
          <w:szCs w:val="24"/>
          <w:lang w:val="en-US" w:eastAsia="zh-CN"/>
        </w:rPr>
        <w:t>Psoriasis and Helicobacter pylori.</w:t>
      </w:r>
      <w:proofErr w:type="gramEnd"/>
      <w:r w:rsidRPr="0093552D">
        <w:rPr>
          <w:rFonts w:ascii="Book Antiqua" w:eastAsia="宋体" w:hAnsi="Book Antiqua" w:cs="宋体"/>
          <w:color w:val="000000"/>
          <w:sz w:val="24"/>
          <w:szCs w:val="24"/>
          <w:lang w:val="en-US" w:eastAsia="zh-CN"/>
        </w:rPr>
        <w:t> </w:t>
      </w:r>
      <w:r w:rsidRPr="0093552D">
        <w:rPr>
          <w:rFonts w:ascii="Book Antiqua" w:eastAsia="宋体" w:hAnsi="Book Antiqua" w:cs="宋体"/>
          <w:i/>
          <w:iCs/>
          <w:color w:val="000000"/>
          <w:sz w:val="24"/>
          <w:szCs w:val="24"/>
          <w:lang w:val="en-US" w:eastAsia="zh-CN"/>
        </w:rPr>
        <w:t>Indian J Dermatol Venereol Leprol</w:t>
      </w:r>
      <w:r w:rsidRPr="0093552D">
        <w:rPr>
          <w:rFonts w:ascii="Book Antiqua" w:eastAsia="宋体" w:hAnsi="Book Antiqua" w:cs="宋体"/>
          <w:color w:val="000000"/>
          <w:sz w:val="24"/>
          <w:szCs w:val="24"/>
          <w:lang w:val="en-US" w:eastAsia="zh-CN"/>
        </w:rPr>
        <w:t> </w:t>
      </w:r>
      <w:r w:rsidR="00F500C3" w:rsidRPr="0093552D">
        <w:rPr>
          <w:rFonts w:ascii="Book Antiqua" w:eastAsia="宋体" w:hAnsi="Book Antiqua" w:cs="宋体" w:hint="eastAsia"/>
          <w:color w:val="000000"/>
          <w:sz w:val="24"/>
          <w:szCs w:val="24"/>
          <w:lang w:val="en-US" w:eastAsia="zh-CN"/>
        </w:rPr>
        <w:t>2003</w:t>
      </w:r>
      <w:r w:rsidRPr="0093552D">
        <w:rPr>
          <w:rFonts w:ascii="Book Antiqua" w:eastAsia="宋体" w:hAnsi="Book Antiqua" w:cs="宋体"/>
          <w:color w:val="000000"/>
          <w:sz w:val="24"/>
          <w:szCs w:val="24"/>
          <w:lang w:val="en-US" w:eastAsia="zh-CN"/>
        </w:rPr>
        <w:t>; </w:t>
      </w:r>
      <w:r w:rsidRPr="0093552D">
        <w:rPr>
          <w:rFonts w:ascii="Book Antiqua" w:eastAsia="宋体" w:hAnsi="Book Antiqua" w:cs="宋体"/>
          <w:b/>
          <w:bCs/>
          <w:color w:val="000000"/>
          <w:sz w:val="24"/>
          <w:szCs w:val="24"/>
          <w:lang w:val="en-US" w:eastAsia="zh-CN"/>
        </w:rPr>
        <w:t>69</w:t>
      </w:r>
      <w:r w:rsidRPr="0093552D">
        <w:rPr>
          <w:rFonts w:ascii="Book Antiqua" w:eastAsia="宋体" w:hAnsi="Book Antiqua" w:cs="宋体"/>
          <w:color w:val="000000"/>
          <w:sz w:val="24"/>
          <w:szCs w:val="24"/>
          <w:lang w:val="en-US" w:eastAsia="zh-CN"/>
        </w:rPr>
        <w:t>: 133-134 [PMID: 17642857]</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23 </w:t>
      </w:r>
      <w:r w:rsidRPr="0093552D">
        <w:rPr>
          <w:rFonts w:ascii="Book Antiqua" w:eastAsia="宋体" w:hAnsi="Book Antiqua" w:cs="宋体"/>
          <w:b/>
          <w:bCs/>
          <w:color w:val="000000"/>
          <w:sz w:val="24"/>
          <w:szCs w:val="24"/>
          <w:lang w:val="en-US" w:eastAsia="zh-CN"/>
        </w:rPr>
        <w:t>Fabrizi G</w:t>
      </w:r>
      <w:r w:rsidRPr="0093552D">
        <w:rPr>
          <w:rFonts w:ascii="Book Antiqua" w:eastAsia="宋体" w:hAnsi="Book Antiqua" w:cs="宋体"/>
          <w:color w:val="000000"/>
          <w:sz w:val="24"/>
          <w:szCs w:val="24"/>
          <w:lang w:val="en-US" w:eastAsia="zh-CN"/>
        </w:rPr>
        <w:t>, Carbone A, Lippi ME, Anti M, Gasbarrini G. Lack of evidence of relationship between Helicobacter pylori infection and psoriasis in childhood. </w:t>
      </w:r>
      <w:r w:rsidRPr="0093552D">
        <w:rPr>
          <w:rFonts w:ascii="Book Antiqua" w:eastAsia="宋体" w:hAnsi="Book Antiqua" w:cs="宋体"/>
          <w:i/>
          <w:iCs/>
          <w:color w:val="000000"/>
          <w:sz w:val="24"/>
          <w:szCs w:val="24"/>
          <w:lang w:val="en-US" w:eastAsia="zh-CN"/>
        </w:rPr>
        <w:t>Arch Dermatol</w:t>
      </w:r>
      <w:r w:rsidRPr="0093552D">
        <w:rPr>
          <w:rFonts w:ascii="Book Antiqua" w:eastAsia="宋体" w:hAnsi="Book Antiqua" w:cs="宋体"/>
          <w:color w:val="000000"/>
          <w:sz w:val="24"/>
          <w:szCs w:val="24"/>
          <w:lang w:val="en-US" w:eastAsia="zh-CN"/>
        </w:rPr>
        <w:t> 2001; </w:t>
      </w:r>
      <w:r w:rsidRPr="0093552D">
        <w:rPr>
          <w:rFonts w:ascii="Book Antiqua" w:eastAsia="宋体" w:hAnsi="Book Antiqua" w:cs="宋体"/>
          <w:b/>
          <w:bCs/>
          <w:color w:val="000000"/>
          <w:sz w:val="24"/>
          <w:szCs w:val="24"/>
          <w:lang w:val="en-US" w:eastAsia="zh-CN"/>
        </w:rPr>
        <w:t>137</w:t>
      </w:r>
      <w:r w:rsidRPr="0093552D">
        <w:rPr>
          <w:rFonts w:ascii="Book Antiqua" w:eastAsia="宋体" w:hAnsi="Book Antiqua" w:cs="宋体"/>
          <w:color w:val="000000"/>
          <w:sz w:val="24"/>
          <w:szCs w:val="24"/>
          <w:lang w:val="en-US" w:eastAsia="zh-CN"/>
        </w:rPr>
        <w:t>: 1529 [PMID: 11708968]</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24 </w:t>
      </w:r>
      <w:r w:rsidRPr="0093552D">
        <w:rPr>
          <w:rFonts w:ascii="Book Antiqua" w:eastAsia="宋体" w:hAnsi="Book Antiqua" w:cs="宋体"/>
          <w:b/>
          <w:bCs/>
          <w:color w:val="000000"/>
          <w:sz w:val="24"/>
          <w:szCs w:val="24"/>
          <w:lang w:val="en-US" w:eastAsia="zh-CN"/>
        </w:rPr>
        <w:t>Daudén E</w:t>
      </w:r>
      <w:r w:rsidRPr="0093552D">
        <w:rPr>
          <w:rFonts w:ascii="Book Antiqua" w:eastAsia="宋体" w:hAnsi="Book Antiqua" w:cs="宋体"/>
          <w:color w:val="000000"/>
          <w:sz w:val="24"/>
          <w:szCs w:val="24"/>
          <w:lang w:val="en-US" w:eastAsia="zh-CN"/>
        </w:rPr>
        <w:t>, Vázquez-Carrasco MA, Peñas PF, Pajares JM, García-Díez A. Association of Helicobacter pylori infection with psoriasis and lichen planus: prevalence and effect of eradication therapy. </w:t>
      </w:r>
      <w:r w:rsidRPr="0093552D">
        <w:rPr>
          <w:rFonts w:ascii="Book Antiqua" w:eastAsia="宋体" w:hAnsi="Book Antiqua" w:cs="宋体"/>
          <w:i/>
          <w:iCs/>
          <w:color w:val="000000"/>
          <w:sz w:val="24"/>
          <w:szCs w:val="24"/>
          <w:lang w:val="en-US" w:eastAsia="zh-CN"/>
        </w:rPr>
        <w:t>Arch Dermatol</w:t>
      </w:r>
      <w:r w:rsidRPr="0093552D">
        <w:rPr>
          <w:rFonts w:ascii="Book Antiqua" w:eastAsia="宋体" w:hAnsi="Book Antiqua" w:cs="宋体"/>
          <w:color w:val="000000"/>
          <w:sz w:val="24"/>
          <w:szCs w:val="24"/>
          <w:lang w:val="en-US" w:eastAsia="zh-CN"/>
        </w:rPr>
        <w:t> 2000; </w:t>
      </w:r>
      <w:r w:rsidRPr="0093552D">
        <w:rPr>
          <w:rFonts w:ascii="Book Antiqua" w:eastAsia="宋体" w:hAnsi="Book Antiqua" w:cs="宋体"/>
          <w:b/>
          <w:bCs/>
          <w:color w:val="000000"/>
          <w:sz w:val="24"/>
          <w:szCs w:val="24"/>
          <w:lang w:val="en-US" w:eastAsia="zh-CN"/>
        </w:rPr>
        <w:t>136</w:t>
      </w:r>
      <w:r w:rsidRPr="0093552D">
        <w:rPr>
          <w:rFonts w:ascii="Book Antiqua" w:eastAsia="宋体" w:hAnsi="Book Antiqua" w:cs="宋体"/>
          <w:color w:val="000000"/>
          <w:sz w:val="24"/>
          <w:szCs w:val="24"/>
          <w:lang w:val="en-US" w:eastAsia="zh-CN"/>
        </w:rPr>
        <w:t>: 1275-1276 [PMID: 11030788]</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 xml:space="preserve">25 </w:t>
      </w:r>
      <w:r w:rsidRPr="0093552D">
        <w:rPr>
          <w:rFonts w:ascii="Book Antiqua" w:eastAsia="宋体" w:hAnsi="Book Antiqua" w:cs="宋体"/>
          <w:b/>
          <w:color w:val="000000"/>
          <w:sz w:val="24"/>
          <w:szCs w:val="24"/>
          <w:lang w:val="en-US" w:eastAsia="zh-CN"/>
        </w:rPr>
        <w:t>Fathy G</w:t>
      </w:r>
      <w:r w:rsidRPr="0093552D">
        <w:rPr>
          <w:rFonts w:ascii="Book Antiqua" w:eastAsia="宋体" w:hAnsi="Book Antiqua" w:cs="宋体"/>
          <w:color w:val="000000"/>
          <w:sz w:val="24"/>
          <w:szCs w:val="24"/>
          <w:lang w:val="en-US" w:eastAsia="zh-CN"/>
        </w:rPr>
        <w:t>, Said M, Abdel-Raheem SM, Sanad H. Helicobacter pylori infection: a possible predisposing factor in chronic plaque-type psoriasis.</w:t>
      </w:r>
      <w:r w:rsidRPr="0093552D">
        <w:rPr>
          <w:rFonts w:ascii="Book Antiqua" w:eastAsia="宋体" w:hAnsi="Book Antiqua" w:cs="宋体"/>
          <w:i/>
          <w:color w:val="000000"/>
          <w:sz w:val="24"/>
          <w:szCs w:val="24"/>
          <w:lang w:val="en-US" w:eastAsia="zh-CN"/>
        </w:rPr>
        <w:t xml:space="preserve"> J Egypt Wo</w:t>
      </w:r>
      <w:r w:rsidR="00F500C3" w:rsidRPr="0093552D">
        <w:rPr>
          <w:rFonts w:ascii="Book Antiqua" w:eastAsia="宋体" w:hAnsi="Book Antiqua" w:cs="宋体"/>
          <w:i/>
          <w:color w:val="000000"/>
          <w:sz w:val="24"/>
          <w:szCs w:val="24"/>
          <w:lang w:val="en-US" w:eastAsia="zh-CN"/>
        </w:rPr>
        <w:t>men Dermatol Soc</w:t>
      </w:r>
      <w:r w:rsidR="00F500C3" w:rsidRPr="0093552D">
        <w:rPr>
          <w:rFonts w:ascii="Book Antiqua" w:eastAsia="宋体" w:hAnsi="Book Antiqua" w:cs="宋体"/>
          <w:color w:val="000000"/>
          <w:sz w:val="24"/>
          <w:szCs w:val="24"/>
          <w:lang w:val="en-US" w:eastAsia="zh-CN"/>
        </w:rPr>
        <w:t xml:space="preserve"> 2010; </w:t>
      </w:r>
      <w:r w:rsidR="00F500C3" w:rsidRPr="0093552D">
        <w:rPr>
          <w:rFonts w:ascii="Book Antiqua" w:eastAsia="宋体" w:hAnsi="Book Antiqua" w:cs="宋体"/>
          <w:b/>
          <w:color w:val="000000"/>
          <w:sz w:val="24"/>
          <w:szCs w:val="24"/>
          <w:lang w:val="en-US" w:eastAsia="zh-CN"/>
        </w:rPr>
        <w:t>7</w:t>
      </w:r>
      <w:r w:rsidR="00F500C3" w:rsidRPr="0093552D">
        <w:rPr>
          <w:rFonts w:ascii="Book Antiqua" w:eastAsia="宋体" w:hAnsi="Book Antiqua" w:cs="宋体"/>
          <w:color w:val="000000"/>
          <w:sz w:val="24"/>
          <w:szCs w:val="24"/>
          <w:lang w:val="en-US" w:eastAsia="zh-CN"/>
        </w:rPr>
        <w:t>: 39-43</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26 </w:t>
      </w:r>
      <w:r w:rsidRPr="0093552D">
        <w:rPr>
          <w:rFonts w:ascii="Book Antiqua" w:eastAsia="宋体" w:hAnsi="Book Antiqua" w:cs="宋体"/>
          <w:b/>
          <w:bCs/>
          <w:color w:val="000000"/>
          <w:sz w:val="24"/>
          <w:szCs w:val="24"/>
          <w:lang w:val="en-US" w:eastAsia="zh-CN"/>
        </w:rPr>
        <w:t>Azizzadeh M</w:t>
      </w:r>
      <w:r w:rsidRPr="0093552D">
        <w:rPr>
          <w:rFonts w:ascii="Book Antiqua" w:eastAsia="宋体" w:hAnsi="Book Antiqua" w:cs="宋体"/>
          <w:color w:val="000000"/>
          <w:sz w:val="24"/>
          <w:szCs w:val="24"/>
          <w:lang w:val="en-US" w:eastAsia="zh-CN"/>
        </w:rPr>
        <w:t>, Nejad ZV, Ghorbani R, Pahlevan D. Relationship between Helicobacter pylori infection and psoriasis. </w:t>
      </w:r>
      <w:r w:rsidRPr="0093552D">
        <w:rPr>
          <w:rFonts w:ascii="Book Antiqua" w:eastAsia="宋体" w:hAnsi="Book Antiqua" w:cs="宋体"/>
          <w:i/>
          <w:iCs/>
          <w:color w:val="000000"/>
          <w:sz w:val="24"/>
          <w:szCs w:val="24"/>
          <w:lang w:val="en-US" w:eastAsia="zh-CN"/>
        </w:rPr>
        <w:t>Ann Saudi Med</w:t>
      </w:r>
      <w:r w:rsidRPr="0093552D">
        <w:rPr>
          <w:rFonts w:ascii="Book Antiqua" w:eastAsia="宋体" w:hAnsi="Book Antiqua" w:cs="宋体"/>
          <w:color w:val="000000"/>
          <w:sz w:val="24"/>
          <w:szCs w:val="24"/>
          <w:lang w:val="en-US" w:eastAsia="zh-CN"/>
        </w:rPr>
        <w:t> </w:t>
      </w:r>
      <w:r w:rsidR="00F71DBC" w:rsidRPr="0093552D">
        <w:rPr>
          <w:rFonts w:ascii="Book Antiqua" w:eastAsia="宋体" w:hAnsi="Book Antiqua" w:cs="宋体" w:hint="eastAsia"/>
          <w:color w:val="000000"/>
          <w:sz w:val="24"/>
          <w:szCs w:val="24"/>
          <w:lang w:val="en-US" w:eastAsia="zh-CN"/>
        </w:rPr>
        <w:t>2014</w:t>
      </w:r>
      <w:r w:rsidRPr="0093552D">
        <w:rPr>
          <w:rFonts w:ascii="Book Antiqua" w:eastAsia="宋体" w:hAnsi="Book Antiqua" w:cs="宋体"/>
          <w:color w:val="000000"/>
          <w:sz w:val="24"/>
          <w:szCs w:val="24"/>
          <w:lang w:val="en-US" w:eastAsia="zh-CN"/>
        </w:rPr>
        <w:t>; </w:t>
      </w:r>
      <w:r w:rsidRPr="0093552D">
        <w:rPr>
          <w:rFonts w:ascii="Book Antiqua" w:eastAsia="宋体" w:hAnsi="Book Antiqua" w:cs="宋体"/>
          <w:b/>
          <w:bCs/>
          <w:color w:val="000000"/>
          <w:sz w:val="24"/>
          <w:szCs w:val="24"/>
          <w:lang w:val="en-US" w:eastAsia="zh-CN"/>
        </w:rPr>
        <w:t>34</w:t>
      </w:r>
      <w:r w:rsidRPr="0093552D">
        <w:rPr>
          <w:rFonts w:ascii="Book Antiqua" w:eastAsia="宋体" w:hAnsi="Book Antiqua" w:cs="宋体"/>
          <w:color w:val="000000"/>
          <w:sz w:val="24"/>
          <w:szCs w:val="24"/>
          <w:lang w:val="en-US" w:eastAsia="zh-CN"/>
        </w:rPr>
        <w:t>: 241-244 [PMID: 25266185 DOI: 10.5144/0256-4947.2014.241]</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proofErr w:type="gramStart"/>
      <w:r w:rsidRPr="0093552D">
        <w:rPr>
          <w:rFonts w:ascii="Book Antiqua" w:eastAsia="宋体" w:hAnsi="Book Antiqua" w:cs="宋体"/>
          <w:color w:val="000000"/>
          <w:sz w:val="24"/>
          <w:szCs w:val="24"/>
          <w:lang w:val="en-US" w:eastAsia="zh-CN"/>
        </w:rPr>
        <w:t>27 </w:t>
      </w:r>
      <w:r w:rsidRPr="0093552D">
        <w:rPr>
          <w:rFonts w:ascii="Book Antiqua" w:eastAsia="宋体" w:hAnsi="Book Antiqua" w:cs="宋体"/>
          <w:b/>
          <w:bCs/>
          <w:color w:val="000000"/>
          <w:sz w:val="24"/>
          <w:szCs w:val="24"/>
          <w:lang w:val="en-US" w:eastAsia="zh-CN"/>
        </w:rPr>
        <w:t>Ali M</w:t>
      </w:r>
      <w:r w:rsidRPr="0093552D">
        <w:rPr>
          <w:rFonts w:ascii="Book Antiqua" w:eastAsia="宋体" w:hAnsi="Book Antiqua" w:cs="宋体"/>
          <w:color w:val="000000"/>
          <w:sz w:val="24"/>
          <w:szCs w:val="24"/>
          <w:lang w:val="en-US" w:eastAsia="zh-CN"/>
        </w:rPr>
        <w:t>, Whitehead M. Clearance of chronic psoriasis after eradication therapy for Helicobacter pylori infection.</w:t>
      </w:r>
      <w:proofErr w:type="gramEnd"/>
      <w:r w:rsidRPr="0093552D">
        <w:rPr>
          <w:rFonts w:ascii="Book Antiqua" w:eastAsia="宋体" w:hAnsi="Book Antiqua" w:cs="宋体"/>
          <w:color w:val="000000"/>
          <w:sz w:val="24"/>
          <w:szCs w:val="24"/>
          <w:lang w:val="en-US" w:eastAsia="zh-CN"/>
        </w:rPr>
        <w:t> </w:t>
      </w:r>
      <w:r w:rsidRPr="0093552D">
        <w:rPr>
          <w:rFonts w:ascii="Book Antiqua" w:eastAsia="宋体" w:hAnsi="Book Antiqua" w:cs="宋体"/>
          <w:i/>
          <w:iCs/>
          <w:color w:val="000000"/>
          <w:sz w:val="24"/>
          <w:szCs w:val="24"/>
          <w:lang w:val="en-US" w:eastAsia="zh-CN"/>
        </w:rPr>
        <w:t>J Eur Acad Dermatol Venereol</w:t>
      </w:r>
      <w:r w:rsidRPr="0093552D">
        <w:rPr>
          <w:rFonts w:ascii="Book Antiqua" w:eastAsia="宋体" w:hAnsi="Book Antiqua" w:cs="宋体"/>
          <w:color w:val="000000"/>
          <w:sz w:val="24"/>
          <w:szCs w:val="24"/>
          <w:lang w:val="en-US" w:eastAsia="zh-CN"/>
        </w:rPr>
        <w:t> 2008; </w:t>
      </w:r>
      <w:r w:rsidRPr="0093552D">
        <w:rPr>
          <w:rFonts w:ascii="Book Antiqua" w:eastAsia="宋体" w:hAnsi="Book Antiqua" w:cs="宋体"/>
          <w:b/>
          <w:bCs/>
          <w:color w:val="000000"/>
          <w:sz w:val="24"/>
          <w:szCs w:val="24"/>
          <w:lang w:val="en-US" w:eastAsia="zh-CN"/>
        </w:rPr>
        <w:t>22</w:t>
      </w:r>
      <w:r w:rsidRPr="0093552D">
        <w:rPr>
          <w:rFonts w:ascii="Book Antiqua" w:eastAsia="宋体" w:hAnsi="Book Antiqua" w:cs="宋体"/>
          <w:color w:val="000000"/>
          <w:sz w:val="24"/>
          <w:szCs w:val="24"/>
          <w:lang w:val="en-US" w:eastAsia="zh-CN"/>
        </w:rPr>
        <w:t>: 753-754 [PMID: 18005018]</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28 </w:t>
      </w:r>
      <w:r w:rsidRPr="0093552D">
        <w:rPr>
          <w:rFonts w:ascii="Book Antiqua" w:eastAsia="宋体" w:hAnsi="Book Antiqua" w:cs="宋体"/>
          <w:b/>
          <w:bCs/>
          <w:color w:val="000000"/>
          <w:sz w:val="24"/>
          <w:szCs w:val="24"/>
          <w:lang w:val="en-US" w:eastAsia="zh-CN"/>
        </w:rPr>
        <w:t>Martin Hübner A</w:t>
      </w:r>
      <w:r w:rsidRPr="0093552D">
        <w:rPr>
          <w:rFonts w:ascii="Book Antiqua" w:eastAsia="宋体" w:hAnsi="Book Antiqua" w:cs="宋体"/>
          <w:color w:val="000000"/>
          <w:sz w:val="24"/>
          <w:szCs w:val="24"/>
          <w:lang w:val="en-US" w:eastAsia="zh-CN"/>
        </w:rPr>
        <w:t>, Tenbaum SP. Complete remission of palmoplantar psoriasis through Helicobacter pylori eradication: a case report. </w:t>
      </w:r>
      <w:r w:rsidRPr="0093552D">
        <w:rPr>
          <w:rFonts w:ascii="Book Antiqua" w:eastAsia="宋体" w:hAnsi="Book Antiqua" w:cs="宋体"/>
          <w:i/>
          <w:iCs/>
          <w:color w:val="000000"/>
          <w:sz w:val="24"/>
          <w:szCs w:val="24"/>
          <w:lang w:val="en-US" w:eastAsia="zh-CN"/>
        </w:rPr>
        <w:t>Clin Exp Dermatol</w:t>
      </w:r>
      <w:r w:rsidRPr="0093552D">
        <w:rPr>
          <w:rFonts w:ascii="Book Antiqua" w:eastAsia="宋体" w:hAnsi="Book Antiqua" w:cs="宋体"/>
          <w:color w:val="000000"/>
          <w:sz w:val="24"/>
          <w:szCs w:val="24"/>
          <w:lang w:val="en-US" w:eastAsia="zh-CN"/>
        </w:rPr>
        <w:t> 2008; </w:t>
      </w:r>
      <w:r w:rsidRPr="0093552D">
        <w:rPr>
          <w:rFonts w:ascii="Book Antiqua" w:eastAsia="宋体" w:hAnsi="Book Antiqua" w:cs="宋体"/>
          <w:b/>
          <w:bCs/>
          <w:color w:val="000000"/>
          <w:sz w:val="24"/>
          <w:szCs w:val="24"/>
          <w:lang w:val="en-US" w:eastAsia="zh-CN"/>
        </w:rPr>
        <w:t>33</w:t>
      </w:r>
      <w:r w:rsidRPr="0093552D">
        <w:rPr>
          <w:rFonts w:ascii="Book Antiqua" w:eastAsia="宋体" w:hAnsi="Book Antiqua" w:cs="宋体"/>
          <w:color w:val="000000"/>
          <w:sz w:val="24"/>
          <w:szCs w:val="24"/>
          <w:lang w:val="en-US" w:eastAsia="zh-CN"/>
        </w:rPr>
        <w:t>: 339-340 [PMID: 18201263 DOI: 10.1</w:t>
      </w:r>
      <w:r w:rsidR="00F71DBC" w:rsidRPr="0093552D">
        <w:rPr>
          <w:rFonts w:ascii="Book Antiqua" w:eastAsia="宋体" w:hAnsi="Book Antiqua" w:cs="宋体"/>
          <w:color w:val="000000"/>
          <w:sz w:val="24"/>
          <w:szCs w:val="24"/>
          <w:lang w:val="en-US" w:eastAsia="zh-CN"/>
        </w:rPr>
        <w:t>111/j.1365-2230.2007.02634.x]</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29 </w:t>
      </w:r>
      <w:r w:rsidRPr="0093552D">
        <w:rPr>
          <w:rFonts w:ascii="Book Antiqua" w:eastAsia="宋体" w:hAnsi="Book Antiqua" w:cs="宋体"/>
          <w:b/>
          <w:bCs/>
          <w:color w:val="000000"/>
          <w:sz w:val="24"/>
          <w:szCs w:val="24"/>
          <w:lang w:val="en-US" w:eastAsia="zh-CN"/>
        </w:rPr>
        <w:t>Sáez-Rodríguez M</w:t>
      </w:r>
      <w:r w:rsidRPr="0093552D">
        <w:rPr>
          <w:rFonts w:ascii="Book Antiqua" w:eastAsia="宋体" w:hAnsi="Book Antiqua" w:cs="宋体"/>
          <w:color w:val="000000"/>
          <w:sz w:val="24"/>
          <w:szCs w:val="24"/>
          <w:lang w:val="en-US" w:eastAsia="zh-CN"/>
        </w:rPr>
        <w:t>, Noda-Cabrera A, García-Bustínduy M, Guimerá-Martín-Neda F, Dorta-Alom S, Escoda-García M, Fagundo-González E, Sánchez-González R, Rodríguez-García F, García-Montelongo R. Palmoplantar pustulosis associated with gastric Helicobacter pylori infection. </w:t>
      </w:r>
      <w:r w:rsidRPr="0093552D">
        <w:rPr>
          <w:rFonts w:ascii="Book Antiqua" w:eastAsia="宋体" w:hAnsi="Book Antiqua" w:cs="宋体"/>
          <w:i/>
          <w:iCs/>
          <w:color w:val="000000"/>
          <w:sz w:val="24"/>
          <w:szCs w:val="24"/>
          <w:lang w:val="en-US" w:eastAsia="zh-CN"/>
        </w:rPr>
        <w:t>Clin Exp Dermatol</w:t>
      </w:r>
      <w:r w:rsidRPr="0093552D">
        <w:rPr>
          <w:rFonts w:ascii="Book Antiqua" w:eastAsia="宋体" w:hAnsi="Book Antiqua" w:cs="宋体"/>
          <w:color w:val="000000"/>
          <w:sz w:val="24"/>
          <w:szCs w:val="24"/>
          <w:lang w:val="en-US" w:eastAsia="zh-CN"/>
        </w:rPr>
        <w:t> 2002; </w:t>
      </w:r>
      <w:r w:rsidRPr="0093552D">
        <w:rPr>
          <w:rFonts w:ascii="Book Antiqua" w:eastAsia="宋体" w:hAnsi="Book Antiqua" w:cs="宋体"/>
          <w:b/>
          <w:bCs/>
          <w:color w:val="000000"/>
          <w:sz w:val="24"/>
          <w:szCs w:val="24"/>
          <w:lang w:val="en-US" w:eastAsia="zh-CN"/>
        </w:rPr>
        <w:t>27</w:t>
      </w:r>
      <w:r w:rsidRPr="0093552D">
        <w:rPr>
          <w:rFonts w:ascii="Book Antiqua" w:eastAsia="宋体" w:hAnsi="Book Antiqua" w:cs="宋体"/>
          <w:color w:val="000000"/>
          <w:sz w:val="24"/>
          <w:szCs w:val="24"/>
          <w:lang w:val="en-US" w:eastAsia="zh-CN"/>
        </w:rPr>
        <w:t>: 720 [PMID: 12472559]</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30 </w:t>
      </w:r>
      <w:r w:rsidRPr="0093552D">
        <w:rPr>
          <w:rFonts w:ascii="Book Antiqua" w:eastAsia="宋体" w:hAnsi="Book Antiqua" w:cs="宋体"/>
          <w:b/>
          <w:bCs/>
          <w:color w:val="000000"/>
          <w:sz w:val="24"/>
          <w:szCs w:val="24"/>
          <w:lang w:val="en-US" w:eastAsia="zh-CN"/>
        </w:rPr>
        <w:t>Wojnarowski M</w:t>
      </w:r>
      <w:r w:rsidRPr="0093552D">
        <w:rPr>
          <w:rFonts w:ascii="Book Antiqua" w:eastAsia="宋体" w:hAnsi="Book Antiqua" w:cs="宋体"/>
          <w:color w:val="000000"/>
          <w:sz w:val="24"/>
          <w:szCs w:val="24"/>
          <w:lang w:val="en-US" w:eastAsia="zh-CN"/>
        </w:rPr>
        <w:t>, Janecki J, Trzebiński A, Kielanowska-Stupnicka J, Wolff-Plodowska A. [Serum immunoglobulin E level in children with nephrotic syndrome]. </w:t>
      </w:r>
      <w:r w:rsidRPr="0093552D">
        <w:rPr>
          <w:rFonts w:ascii="Book Antiqua" w:eastAsia="宋体" w:hAnsi="Book Antiqua" w:cs="宋体"/>
          <w:i/>
          <w:iCs/>
          <w:color w:val="000000"/>
          <w:sz w:val="24"/>
          <w:szCs w:val="24"/>
          <w:lang w:val="en-US" w:eastAsia="zh-CN"/>
        </w:rPr>
        <w:t>Pediatr Pol</w:t>
      </w:r>
      <w:r w:rsidRPr="0093552D">
        <w:rPr>
          <w:rFonts w:ascii="Book Antiqua" w:eastAsia="宋体" w:hAnsi="Book Antiqua" w:cs="宋体"/>
          <w:color w:val="000000"/>
          <w:sz w:val="24"/>
          <w:szCs w:val="24"/>
          <w:lang w:val="en-US" w:eastAsia="zh-CN"/>
        </w:rPr>
        <w:t> 1977; </w:t>
      </w:r>
      <w:r w:rsidRPr="0093552D">
        <w:rPr>
          <w:rFonts w:ascii="Book Antiqua" w:eastAsia="宋体" w:hAnsi="Book Antiqua" w:cs="宋体"/>
          <w:b/>
          <w:bCs/>
          <w:color w:val="000000"/>
          <w:sz w:val="24"/>
          <w:szCs w:val="24"/>
          <w:lang w:val="en-US" w:eastAsia="zh-CN"/>
        </w:rPr>
        <w:t>52</w:t>
      </w:r>
      <w:r w:rsidRPr="0093552D">
        <w:rPr>
          <w:rFonts w:ascii="Book Antiqua" w:eastAsia="宋体" w:hAnsi="Book Antiqua" w:cs="宋体"/>
          <w:color w:val="000000"/>
          <w:sz w:val="24"/>
          <w:szCs w:val="24"/>
          <w:lang w:val="en-US" w:eastAsia="zh-CN"/>
        </w:rPr>
        <w:t>: 401-404 [PMID: 0865927]</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31 </w:t>
      </w:r>
      <w:r w:rsidRPr="0093552D">
        <w:rPr>
          <w:rFonts w:ascii="Book Antiqua" w:eastAsia="宋体" w:hAnsi="Book Antiqua" w:cs="宋体"/>
          <w:b/>
          <w:bCs/>
          <w:color w:val="000000"/>
          <w:sz w:val="24"/>
          <w:szCs w:val="24"/>
          <w:lang w:val="en-US" w:eastAsia="zh-CN"/>
        </w:rPr>
        <w:t>Sharma A</w:t>
      </w:r>
      <w:r w:rsidRPr="0093552D">
        <w:rPr>
          <w:rFonts w:ascii="Book Antiqua" w:eastAsia="宋体" w:hAnsi="Book Antiqua" w:cs="宋体"/>
          <w:color w:val="000000"/>
          <w:sz w:val="24"/>
          <w:szCs w:val="24"/>
          <w:lang w:val="en-US" w:eastAsia="zh-CN"/>
        </w:rPr>
        <w:t>, Białynicki-Birula R, Schwartz RA, Janniger CK. Lichen planus: an update and review. </w:t>
      </w:r>
      <w:r w:rsidRPr="0093552D">
        <w:rPr>
          <w:rFonts w:ascii="Book Antiqua" w:eastAsia="宋体" w:hAnsi="Book Antiqua" w:cs="宋体"/>
          <w:i/>
          <w:iCs/>
          <w:color w:val="000000"/>
          <w:sz w:val="24"/>
          <w:szCs w:val="24"/>
          <w:lang w:val="en-US" w:eastAsia="zh-CN"/>
        </w:rPr>
        <w:t>Cutis</w:t>
      </w:r>
      <w:r w:rsidRPr="0093552D">
        <w:rPr>
          <w:rFonts w:ascii="Book Antiqua" w:eastAsia="宋体" w:hAnsi="Book Antiqua" w:cs="宋体"/>
          <w:color w:val="000000"/>
          <w:sz w:val="24"/>
          <w:szCs w:val="24"/>
          <w:lang w:val="en-US" w:eastAsia="zh-CN"/>
        </w:rPr>
        <w:t> 2012; </w:t>
      </w:r>
      <w:r w:rsidRPr="0093552D">
        <w:rPr>
          <w:rFonts w:ascii="Book Antiqua" w:eastAsia="宋体" w:hAnsi="Book Antiqua" w:cs="宋体"/>
          <w:b/>
          <w:bCs/>
          <w:color w:val="000000"/>
          <w:sz w:val="24"/>
          <w:szCs w:val="24"/>
          <w:lang w:val="en-US" w:eastAsia="zh-CN"/>
        </w:rPr>
        <w:t>90</w:t>
      </w:r>
      <w:r w:rsidRPr="0093552D">
        <w:rPr>
          <w:rFonts w:ascii="Book Antiqua" w:eastAsia="宋体" w:hAnsi="Book Antiqua" w:cs="宋体"/>
          <w:color w:val="000000"/>
          <w:sz w:val="24"/>
          <w:szCs w:val="24"/>
          <w:lang w:val="en-US" w:eastAsia="zh-CN"/>
        </w:rPr>
        <w:t>: 17-23 [PMID: 22908728]</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32 </w:t>
      </w:r>
      <w:r w:rsidRPr="0093552D">
        <w:rPr>
          <w:rFonts w:ascii="Book Antiqua" w:eastAsia="宋体" w:hAnsi="Book Antiqua" w:cs="宋体"/>
          <w:b/>
          <w:bCs/>
          <w:color w:val="000000"/>
          <w:sz w:val="24"/>
          <w:szCs w:val="24"/>
          <w:lang w:val="en-US" w:eastAsia="zh-CN"/>
        </w:rPr>
        <w:t>Vainio E</w:t>
      </w:r>
      <w:r w:rsidRPr="0093552D">
        <w:rPr>
          <w:rFonts w:ascii="Book Antiqua" w:eastAsia="宋体" w:hAnsi="Book Antiqua" w:cs="宋体"/>
          <w:color w:val="000000"/>
          <w:sz w:val="24"/>
          <w:szCs w:val="24"/>
          <w:lang w:val="en-US" w:eastAsia="zh-CN"/>
        </w:rPr>
        <w:t>, Huovinen S, Liutu M, Uksila J, Leino R. Peptic ulcer and Helicobacter pylori in patients with lichen planus. </w:t>
      </w:r>
      <w:r w:rsidRPr="0093552D">
        <w:rPr>
          <w:rFonts w:ascii="Book Antiqua" w:eastAsia="宋体" w:hAnsi="Book Antiqua" w:cs="宋体"/>
          <w:i/>
          <w:iCs/>
          <w:color w:val="000000"/>
          <w:sz w:val="24"/>
          <w:szCs w:val="24"/>
          <w:lang w:val="en-US" w:eastAsia="zh-CN"/>
        </w:rPr>
        <w:t>Acta Derm Venereol</w:t>
      </w:r>
      <w:r w:rsidRPr="0093552D">
        <w:rPr>
          <w:rFonts w:ascii="Book Antiqua" w:eastAsia="宋体" w:hAnsi="Book Antiqua" w:cs="宋体"/>
          <w:color w:val="000000"/>
          <w:sz w:val="24"/>
          <w:szCs w:val="24"/>
          <w:lang w:val="en-US" w:eastAsia="zh-CN"/>
        </w:rPr>
        <w:t> </w:t>
      </w:r>
      <w:r w:rsidR="00F71DBC" w:rsidRPr="0093552D">
        <w:rPr>
          <w:rFonts w:ascii="Book Antiqua" w:eastAsia="宋体" w:hAnsi="Book Antiqua" w:cs="宋体" w:hint="eastAsia"/>
          <w:color w:val="000000"/>
          <w:sz w:val="24"/>
          <w:szCs w:val="24"/>
          <w:lang w:val="en-US" w:eastAsia="zh-CN"/>
        </w:rPr>
        <w:t>2000</w:t>
      </w:r>
      <w:r w:rsidRPr="0093552D">
        <w:rPr>
          <w:rFonts w:ascii="Book Antiqua" w:eastAsia="宋体" w:hAnsi="Book Antiqua" w:cs="宋体"/>
          <w:color w:val="000000"/>
          <w:sz w:val="24"/>
          <w:szCs w:val="24"/>
          <w:lang w:val="en-US" w:eastAsia="zh-CN"/>
        </w:rPr>
        <w:t>; </w:t>
      </w:r>
      <w:r w:rsidRPr="0093552D">
        <w:rPr>
          <w:rFonts w:ascii="Book Antiqua" w:eastAsia="宋体" w:hAnsi="Book Antiqua" w:cs="宋体"/>
          <w:b/>
          <w:bCs/>
          <w:color w:val="000000"/>
          <w:sz w:val="24"/>
          <w:szCs w:val="24"/>
          <w:lang w:val="en-US" w:eastAsia="zh-CN"/>
        </w:rPr>
        <w:t>80</w:t>
      </w:r>
      <w:r w:rsidRPr="0093552D">
        <w:rPr>
          <w:rFonts w:ascii="Book Antiqua" w:eastAsia="宋体" w:hAnsi="Book Antiqua" w:cs="宋体"/>
          <w:color w:val="000000"/>
          <w:sz w:val="24"/>
          <w:szCs w:val="24"/>
          <w:lang w:val="en-US" w:eastAsia="zh-CN"/>
        </w:rPr>
        <w:t>: 427-429 [PMID: 11243636]</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 xml:space="preserve">33 </w:t>
      </w:r>
      <w:r w:rsidRPr="0093552D">
        <w:rPr>
          <w:rFonts w:ascii="Book Antiqua" w:eastAsia="宋体" w:hAnsi="Book Antiqua" w:cs="宋体"/>
          <w:b/>
          <w:color w:val="000000"/>
          <w:sz w:val="24"/>
          <w:szCs w:val="24"/>
          <w:lang w:val="en-US" w:eastAsia="zh-CN"/>
        </w:rPr>
        <w:t>Devrajani BR</w:t>
      </w:r>
      <w:r w:rsidRPr="0093552D">
        <w:rPr>
          <w:rFonts w:ascii="Book Antiqua" w:eastAsia="宋体" w:hAnsi="Book Antiqua" w:cs="宋体"/>
          <w:color w:val="000000"/>
          <w:sz w:val="24"/>
          <w:szCs w:val="24"/>
          <w:lang w:val="en-US" w:eastAsia="zh-CN"/>
        </w:rPr>
        <w:t>, Bajaj DR, Baloch GH, Devrajani T, Shah SZA, Bibi I. Frequency of Helicobacter pylori Infection in Patients with Lichen Planus a. (A Hospital Based Cross Sectional Descriptive Study).</w:t>
      </w:r>
      <w:r w:rsidRPr="0093552D">
        <w:rPr>
          <w:rFonts w:ascii="Book Antiqua" w:eastAsia="宋体" w:hAnsi="Book Antiqua" w:cs="宋体"/>
          <w:i/>
          <w:color w:val="000000"/>
          <w:sz w:val="24"/>
          <w:szCs w:val="24"/>
          <w:lang w:val="en-US" w:eastAsia="zh-CN"/>
        </w:rPr>
        <w:t xml:space="preserve"> World J Med Sci</w:t>
      </w:r>
      <w:r w:rsidRPr="0093552D">
        <w:rPr>
          <w:rFonts w:ascii="Book Antiqua" w:eastAsia="宋体" w:hAnsi="Book Antiqua" w:cs="宋体"/>
          <w:color w:val="000000"/>
          <w:sz w:val="24"/>
          <w:szCs w:val="24"/>
          <w:lang w:val="en-US" w:eastAsia="zh-CN"/>
        </w:rPr>
        <w:t xml:space="preserve"> 2009; </w:t>
      </w:r>
      <w:r w:rsidRPr="0093552D">
        <w:rPr>
          <w:rFonts w:ascii="Book Antiqua" w:eastAsia="宋体" w:hAnsi="Book Antiqua" w:cs="宋体"/>
          <w:b/>
          <w:color w:val="000000"/>
          <w:sz w:val="24"/>
          <w:szCs w:val="24"/>
          <w:lang w:val="en-US" w:eastAsia="zh-CN"/>
        </w:rPr>
        <w:t>4</w:t>
      </w:r>
      <w:r w:rsidRPr="0093552D">
        <w:rPr>
          <w:rFonts w:ascii="Book Antiqua" w:eastAsia="宋体" w:hAnsi="Book Antiqua" w:cs="宋体"/>
          <w:color w:val="000000"/>
          <w:sz w:val="24"/>
          <w:szCs w:val="24"/>
          <w:lang w:val="en-US" w:eastAsia="zh-CN"/>
        </w:rPr>
        <w:t>: 74-78</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 xml:space="preserve">34 </w:t>
      </w:r>
      <w:r w:rsidRPr="0093552D">
        <w:rPr>
          <w:rFonts w:ascii="Book Antiqua" w:eastAsia="宋体" w:hAnsi="Book Antiqua" w:cs="宋体"/>
          <w:b/>
          <w:color w:val="000000"/>
          <w:sz w:val="24"/>
          <w:szCs w:val="24"/>
          <w:lang w:val="en-US" w:eastAsia="zh-CN"/>
        </w:rPr>
        <w:t>Moravvej H</w:t>
      </w:r>
      <w:r w:rsidRPr="0093552D">
        <w:rPr>
          <w:rFonts w:ascii="Book Antiqua" w:eastAsia="宋体" w:hAnsi="Book Antiqua" w:cs="宋体"/>
          <w:color w:val="000000"/>
          <w:sz w:val="24"/>
          <w:szCs w:val="24"/>
          <w:lang w:val="en-US" w:eastAsia="zh-CN"/>
        </w:rPr>
        <w:t>, Hoseini H, BarikbinB, MalekzadehR, Razavi GM. Association of Helicobacter pylori with lichen planus.</w:t>
      </w:r>
      <w:r w:rsidRPr="0093552D">
        <w:rPr>
          <w:rFonts w:ascii="Book Antiqua" w:eastAsia="宋体" w:hAnsi="Book Antiqua" w:cs="宋体"/>
          <w:i/>
          <w:color w:val="000000"/>
          <w:sz w:val="24"/>
          <w:szCs w:val="24"/>
          <w:lang w:val="en-US" w:eastAsia="zh-CN"/>
        </w:rPr>
        <w:t xml:space="preserve"> Indian J Dermatol</w:t>
      </w:r>
      <w:r w:rsidRPr="0093552D">
        <w:rPr>
          <w:rFonts w:ascii="Book Antiqua" w:eastAsia="宋体" w:hAnsi="Book Antiqua" w:cs="宋体"/>
          <w:color w:val="000000"/>
          <w:sz w:val="24"/>
          <w:szCs w:val="24"/>
          <w:lang w:val="en-US" w:eastAsia="zh-CN"/>
        </w:rPr>
        <w:t xml:space="preserve"> 2007; </w:t>
      </w:r>
      <w:r w:rsidRPr="0093552D">
        <w:rPr>
          <w:rFonts w:ascii="Book Antiqua" w:eastAsia="宋体" w:hAnsi="Book Antiqua" w:cs="宋体"/>
          <w:b/>
          <w:color w:val="000000"/>
          <w:sz w:val="24"/>
          <w:szCs w:val="24"/>
          <w:lang w:val="en-US" w:eastAsia="zh-CN"/>
        </w:rPr>
        <w:t>52</w:t>
      </w:r>
      <w:r w:rsidRPr="0093552D">
        <w:rPr>
          <w:rFonts w:ascii="Book Antiqua" w:eastAsia="宋体" w:hAnsi="Book Antiqua" w:cs="宋体"/>
          <w:color w:val="000000"/>
          <w:sz w:val="24"/>
          <w:szCs w:val="24"/>
          <w:lang w:val="en-US" w:eastAsia="zh-CN"/>
        </w:rPr>
        <w:t>: 138-140</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35 </w:t>
      </w:r>
      <w:r w:rsidRPr="0093552D">
        <w:rPr>
          <w:rFonts w:ascii="Book Antiqua" w:eastAsia="宋体" w:hAnsi="Book Antiqua" w:cs="宋体"/>
          <w:b/>
          <w:bCs/>
          <w:color w:val="000000"/>
          <w:sz w:val="24"/>
          <w:szCs w:val="24"/>
          <w:lang w:val="en-US" w:eastAsia="zh-CN"/>
        </w:rPr>
        <w:t>Taghavi Zenouz A</w:t>
      </w:r>
      <w:r w:rsidRPr="0093552D">
        <w:rPr>
          <w:rFonts w:ascii="Book Antiqua" w:eastAsia="宋体" w:hAnsi="Book Antiqua" w:cs="宋体"/>
          <w:color w:val="000000"/>
          <w:sz w:val="24"/>
          <w:szCs w:val="24"/>
          <w:lang w:val="en-US" w:eastAsia="zh-CN"/>
        </w:rPr>
        <w:t>, Mehdipour M, Jafari Heydarlou M, Gholizadeh N. Relationship between Lichen Planus and Helicobacter pylori Infection. </w:t>
      </w:r>
      <w:r w:rsidRPr="0093552D">
        <w:rPr>
          <w:rFonts w:ascii="Book Antiqua" w:eastAsia="宋体" w:hAnsi="Book Antiqua" w:cs="宋体"/>
          <w:i/>
          <w:iCs/>
          <w:color w:val="000000"/>
          <w:sz w:val="24"/>
          <w:szCs w:val="24"/>
          <w:lang w:val="en-US" w:eastAsia="zh-CN"/>
        </w:rPr>
        <w:t>J Dent Res Dent Clin Dent Prospects</w:t>
      </w:r>
      <w:r w:rsidRPr="0093552D">
        <w:rPr>
          <w:rFonts w:ascii="Book Antiqua" w:eastAsia="宋体" w:hAnsi="Book Antiqua" w:cs="宋体"/>
          <w:color w:val="000000"/>
          <w:sz w:val="24"/>
          <w:szCs w:val="24"/>
          <w:lang w:val="en-US" w:eastAsia="zh-CN"/>
        </w:rPr>
        <w:t> 2010; </w:t>
      </w:r>
      <w:r w:rsidRPr="0093552D">
        <w:rPr>
          <w:rFonts w:ascii="Book Antiqua" w:eastAsia="宋体" w:hAnsi="Book Antiqua" w:cs="宋体"/>
          <w:b/>
          <w:bCs/>
          <w:color w:val="000000"/>
          <w:sz w:val="24"/>
          <w:szCs w:val="24"/>
          <w:lang w:val="en-US" w:eastAsia="zh-CN"/>
        </w:rPr>
        <w:t>4</w:t>
      </w:r>
      <w:r w:rsidRPr="0093552D">
        <w:rPr>
          <w:rFonts w:ascii="Book Antiqua" w:eastAsia="宋体" w:hAnsi="Book Antiqua" w:cs="宋体"/>
          <w:color w:val="000000"/>
          <w:sz w:val="24"/>
          <w:szCs w:val="24"/>
          <w:lang w:val="en-US" w:eastAsia="zh-CN"/>
        </w:rPr>
        <w:t>: 17-20 [PMID: 22991589]</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36 </w:t>
      </w:r>
      <w:r w:rsidRPr="0093552D">
        <w:rPr>
          <w:rFonts w:ascii="Book Antiqua" w:eastAsia="宋体" w:hAnsi="Book Antiqua" w:cs="宋体"/>
          <w:b/>
          <w:bCs/>
          <w:color w:val="000000"/>
          <w:sz w:val="24"/>
          <w:szCs w:val="24"/>
          <w:lang w:val="en-US" w:eastAsia="zh-CN"/>
        </w:rPr>
        <w:t>Hulimavu SR</w:t>
      </w:r>
      <w:r w:rsidRPr="0093552D">
        <w:rPr>
          <w:rFonts w:ascii="Book Antiqua" w:eastAsia="宋体" w:hAnsi="Book Antiqua" w:cs="宋体"/>
          <w:color w:val="000000"/>
          <w:sz w:val="24"/>
          <w:szCs w:val="24"/>
          <w:lang w:val="en-US" w:eastAsia="zh-CN"/>
        </w:rPr>
        <w:t>, Mohanty L, V Tondikulam N, Shenoy S, Jamadar S, Bhadranna A. No evidence for Helicobacter pylori in oral lichen planus. </w:t>
      </w:r>
      <w:r w:rsidRPr="0093552D">
        <w:rPr>
          <w:rFonts w:ascii="Book Antiqua" w:eastAsia="宋体" w:hAnsi="Book Antiqua" w:cs="宋体"/>
          <w:i/>
          <w:iCs/>
          <w:color w:val="000000"/>
          <w:sz w:val="24"/>
          <w:szCs w:val="24"/>
          <w:lang w:val="en-US" w:eastAsia="zh-CN"/>
        </w:rPr>
        <w:t>J Oral Pathol Med</w:t>
      </w:r>
      <w:r w:rsidRPr="0093552D">
        <w:rPr>
          <w:rFonts w:ascii="Book Antiqua" w:eastAsia="宋体" w:hAnsi="Book Antiqua" w:cs="宋体"/>
          <w:color w:val="000000"/>
          <w:sz w:val="24"/>
          <w:szCs w:val="24"/>
          <w:lang w:val="en-US" w:eastAsia="zh-CN"/>
        </w:rPr>
        <w:t> 2014; </w:t>
      </w:r>
      <w:r w:rsidRPr="0093552D">
        <w:rPr>
          <w:rFonts w:ascii="Book Antiqua" w:eastAsia="宋体" w:hAnsi="Book Antiqua" w:cs="宋体"/>
          <w:b/>
          <w:bCs/>
          <w:color w:val="000000"/>
          <w:sz w:val="24"/>
          <w:szCs w:val="24"/>
          <w:lang w:val="en-US" w:eastAsia="zh-CN"/>
        </w:rPr>
        <w:t>43</w:t>
      </w:r>
      <w:r w:rsidRPr="0093552D">
        <w:rPr>
          <w:rFonts w:ascii="Book Antiqua" w:eastAsia="宋体" w:hAnsi="Book Antiqua" w:cs="宋体"/>
          <w:color w:val="000000"/>
          <w:sz w:val="24"/>
          <w:szCs w:val="24"/>
          <w:lang w:val="en-US" w:eastAsia="zh-CN"/>
        </w:rPr>
        <w:t>: 576-578 [PMID: 24</w:t>
      </w:r>
      <w:r w:rsidR="006704A7" w:rsidRPr="0093552D">
        <w:rPr>
          <w:rFonts w:ascii="Book Antiqua" w:eastAsia="宋体" w:hAnsi="Book Antiqua" w:cs="宋体"/>
          <w:color w:val="000000"/>
          <w:sz w:val="24"/>
          <w:szCs w:val="24"/>
          <w:lang w:val="en-US" w:eastAsia="zh-CN"/>
        </w:rPr>
        <w:t>761808 DOI: 10.1111/jop.12194]</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37 </w:t>
      </w:r>
      <w:r w:rsidRPr="0093552D">
        <w:rPr>
          <w:rFonts w:ascii="Book Antiqua" w:eastAsia="宋体" w:hAnsi="Book Antiqua" w:cs="宋体"/>
          <w:b/>
          <w:bCs/>
          <w:color w:val="000000"/>
          <w:sz w:val="24"/>
          <w:szCs w:val="24"/>
          <w:lang w:val="en-US" w:eastAsia="zh-CN"/>
        </w:rPr>
        <w:t>Pourshahidi S</w:t>
      </w:r>
      <w:r w:rsidRPr="0093552D">
        <w:rPr>
          <w:rFonts w:ascii="Book Antiqua" w:eastAsia="宋体" w:hAnsi="Book Antiqua" w:cs="宋体"/>
          <w:color w:val="000000"/>
          <w:sz w:val="24"/>
          <w:szCs w:val="24"/>
          <w:lang w:val="en-US" w:eastAsia="zh-CN"/>
        </w:rPr>
        <w:t>, Fakhri F, Ebrahimi H, Fakhraei B, Alipour A, Ghapanchi J, Farjadian S. Lack of association between Helicobacter pylori infection and oral lichen planus. </w:t>
      </w:r>
      <w:r w:rsidRPr="0093552D">
        <w:rPr>
          <w:rFonts w:ascii="Book Antiqua" w:eastAsia="宋体" w:hAnsi="Book Antiqua" w:cs="宋体"/>
          <w:i/>
          <w:iCs/>
          <w:color w:val="000000"/>
          <w:sz w:val="24"/>
          <w:szCs w:val="24"/>
          <w:lang w:val="en-US" w:eastAsia="zh-CN"/>
        </w:rPr>
        <w:t>Asian Pac J Cancer Prev</w:t>
      </w:r>
      <w:r w:rsidRPr="0093552D">
        <w:rPr>
          <w:rFonts w:ascii="Book Antiqua" w:eastAsia="宋体" w:hAnsi="Book Antiqua" w:cs="宋体"/>
          <w:color w:val="000000"/>
          <w:sz w:val="24"/>
          <w:szCs w:val="24"/>
          <w:lang w:val="en-US" w:eastAsia="zh-CN"/>
        </w:rPr>
        <w:t> 2012; </w:t>
      </w:r>
      <w:r w:rsidRPr="0093552D">
        <w:rPr>
          <w:rFonts w:ascii="Book Antiqua" w:eastAsia="宋体" w:hAnsi="Book Antiqua" w:cs="宋体"/>
          <w:b/>
          <w:bCs/>
          <w:color w:val="000000"/>
          <w:sz w:val="24"/>
          <w:szCs w:val="24"/>
          <w:lang w:val="en-US" w:eastAsia="zh-CN"/>
        </w:rPr>
        <w:t>13</w:t>
      </w:r>
      <w:r w:rsidRPr="0093552D">
        <w:rPr>
          <w:rFonts w:ascii="Book Antiqua" w:eastAsia="宋体" w:hAnsi="Book Antiqua" w:cs="宋体"/>
          <w:color w:val="000000"/>
          <w:sz w:val="24"/>
          <w:szCs w:val="24"/>
          <w:lang w:val="en-US" w:eastAsia="zh-CN"/>
        </w:rPr>
        <w:t>: 1745-1747 [PMID: 22901114]</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38 </w:t>
      </w:r>
      <w:r w:rsidRPr="0093552D">
        <w:rPr>
          <w:rFonts w:ascii="Book Antiqua" w:eastAsia="宋体" w:hAnsi="Book Antiqua" w:cs="宋体"/>
          <w:b/>
          <w:bCs/>
          <w:color w:val="000000"/>
          <w:sz w:val="24"/>
          <w:szCs w:val="24"/>
          <w:lang w:val="en-US" w:eastAsia="zh-CN"/>
        </w:rPr>
        <w:t>Grundmann S</w:t>
      </w:r>
      <w:r w:rsidRPr="0093552D">
        <w:rPr>
          <w:rFonts w:ascii="Book Antiqua" w:eastAsia="宋体" w:hAnsi="Book Antiqua" w:cs="宋体"/>
          <w:color w:val="000000"/>
          <w:sz w:val="24"/>
          <w:szCs w:val="24"/>
          <w:lang w:val="en-US" w:eastAsia="zh-CN"/>
        </w:rPr>
        <w:t>, Ständer S. Chronic pruritus: clinics and treatment. </w:t>
      </w:r>
      <w:r w:rsidRPr="0093552D">
        <w:rPr>
          <w:rFonts w:ascii="Book Antiqua" w:eastAsia="宋体" w:hAnsi="Book Antiqua" w:cs="宋体"/>
          <w:i/>
          <w:iCs/>
          <w:color w:val="000000"/>
          <w:sz w:val="24"/>
          <w:szCs w:val="24"/>
          <w:lang w:val="en-US" w:eastAsia="zh-CN"/>
        </w:rPr>
        <w:t>Ann Dermatol</w:t>
      </w:r>
      <w:r w:rsidRPr="0093552D">
        <w:rPr>
          <w:rFonts w:ascii="Book Antiqua" w:eastAsia="宋体" w:hAnsi="Book Antiqua" w:cs="宋体"/>
          <w:color w:val="000000"/>
          <w:sz w:val="24"/>
          <w:szCs w:val="24"/>
          <w:lang w:val="en-US" w:eastAsia="zh-CN"/>
        </w:rPr>
        <w:t> 2011; </w:t>
      </w:r>
      <w:r w:rsidRPr="0093552D">
        <w:rPr>
          <w:rFonts w:ascii="Book Antiqua" w:eastAsia="宋体" w:hAnsi="Book Antiqua" w:cs="宋体"/>
          <w:b/>
          <w:bCs/>
          <w:color w:val="000000"/>
          <w:sz w:val="24"/>
          <w:szCs w:val="24"/>
          <w:lang w:val="en-US" w:eastAsia="zh-CN"/>
        </w:rPr>
        <w:t>23</w:t>
      </w:r>
      <w:r w:rsidRPr="0093552D">
        <w:rPr>
          <w:rFonts w:ascii="Book Antiqua" w:eastAsia="宋体" w:hAnsi="Book Antiqua" w:cs="宋体"/>
          <w:color w:val="000000"/>
          <w:sz w:val="24"/>
          <w:szCs w:val="24"/>
          <w:lang w:val="en-US" w:eastAsia="zh-CN"/>
        </w:rPr>
        <w:t>: 1-11 [PMID: 2173835</w:t>
      </w:r>
      <w:r w:rsidR="006704A7" w:rsidRPr="0093552D">
        <w:rPr>
          <w:rFonts w:ascii="Book Antiqua" w:eastAsia="宋体" w:hAnsi="Book Antiqua" w:cs="宋体"/>
          <w:color w:val="000000"/>
          <w:sz w:val="24"/>
          <w:szCs w:val="24"/>
          <w:lang w:val="en-US" w:eastAsia="zh-CN"/>
        </w:rPr>
        <w:t>6 DOI: 10.5021/ad.2011.23.1.1]</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39 </w:t>
      </w:r>
      <w:r w:rsidRPr="0093552D">
        <w:rPr>
          <w:rFonts w:ascii="Book Antiqua" w:eastAsia="宋体" w:hAnsi="Book Antiqua" w:cs="宋体"/>
          <w:b/>
          <w:bCs/>
          <w:color w:val="000000"/>
          <w:sz w:val="24"/>
          <w:szCs w:val="24"/>
          <w:lang w:val="en-US" w:eastAsia="zh-CN"/>
        </w:rPr>
        <w:t>Lee MR</w:t>
      </w:r>
      <w:r w:rsidRPr="0093552D">
        <w:rPr>
          <w:rFonts w:ascii="Book Antiqua" w:eastAsia="宋体" w:hAnsi="Book Antiqua" w:cs="宋体"/>
          <w:color w:val="000000"/>
          <w:sz w:val="24"/>
          <w:szCs w:val="24"/>
          <w:lang w:val="en-US" w:eastAsia="zh-CN"/>
        </w:rPr>
        <w:t>, Shumack S. Prurigo nodularis: a review. </w:t>
      </w:r>
      <w:r w:rsidRPr="0093552D">
        <w:rPr>
          <w:rFonts w:ascii="Book Antiqua" w:eastAsia="宋体" w:hAnsi="Book Antiqua" w:cs="宋体"/>
          <w:i/>
          <w:iCs/>
          <w:color w:val="000000"/>
          <w:sz w:val="24"/>
          <w:szCs w:val="24"/>
          <w:lang w:val="en-US" w:eastAsia="zh-CN"/>
        </w:rPr>
        <w:t>Australas J Dermatol</w:t>
      </w:r>
      <w:r w:rsidRPr="0093552D">
        <w:rPr>
          <w:rFonts w:ascii="Book Antiqua" w:eastAsia="宋体" w:hAnsi="Book Antiqua" w:cs="宋体"/>
          <w:color w:val="000000"/>
          <w:sz w:val="24"/>
          <w:szCs w:val="24"/>
          <w:lang w:val="en-US" w:eastAsia="zh-CN"/>
        </w:rPr>
        <w:t> 2005; </w:t>
      </w:r>
      <w:r w:rsidRPr="0093552D">
        <w:rPr>
          <w:rFonts w:ascii="Book Antiqua" w:eastAsia="宋体" w:hAnsi="Book Antiqua" w:cs="宋体"/>
          <w:b/>
          <w:bCs/>
          <w:color w:val="000000"/>
          <w:sz w:val="24"/>
          <w:szCs w:val="24"/>
          <w:lang w:val="en-US" w:eastAsia="zh-CN"/>
        </w:rPr>
        <w:t>46</w:t>
      </w:r>
      <w:r w:rsidRPr="0093552D">
        <w:rPr>
          <w:rFonts w:ascii="Book Antiqua" w:eastAsia="宋体" w:hAnsi="Book Antiqua" w:cs="宋体"/>
          <w:color w:val="000000"/>
          <w:sz w:val="24"/>
          <w:szCs w:val="24"/>
          <w:lang w:val="en-US" w:eastAsia="zh-CN"/>
        </w:rPr>
        <w:t>: 211-</w:t>
      </w:r>
      <w:r w:rsidR="006704A7" w:rsidRPr="0093552D">
        <w:rPr>
          <w:rFonts w:ascii="Book Antiqua" w:eastAsia="宋体" w:hAnsi="Book Antiqua" w:cs="宋体" w:hint="eastAsia"/>
          <w:color w:val="000000"/>
          <w:sz w:val="24"/>
          <w:szCs w:val="24"/>
          <w:lang w:val="en-US" w:eastAsia="zh-CN"/>
        </w:rPr>
        <w:t>2</w:t>
      </w:r>
      <w:r w:rsidRPr="0093552D">
        <w:rPr>
          <w:rFonts w:ascii="Book Antiqua" w:eastAsia="宋体" w:hAnsi="Book Antiqua" w:cs="宋体"/>
          <w:color w:val="000000"/>
          <w:sz w:val="24"/>
          <w:szCs w:val="24"/>
          <w:lang w:val="en-US" w:eastAsia="zh-CN"/>
        </w:rPr>
        <w:t>18; quiz 219-</w:t>
      </w:r>
      <w:r w:rsidR="006704A7" w:rsidRPr="0093552D">
        <w:rPr>
          <w:rFonts w:ascii="Book Antiqua" w:eastAsia="宋体" w:hAnsi="Book Antiqua" w:cs="宋体" w:hint="eastAsia"/>
          <w:color w:val="000000"/>
          <w:sz w:val="24"/>
          <w:szCs w:val="24"/>
          <w:lang w:val="en-US" w:eastAsia="zh-CN"/>
        </w:rPr>
        <w:t>2</w:t>
      </w:r>
      <w:r w:rsidRPr="0093552D">
        <w:rPr>
          <w:rFonts w:ascii="Book Antiqua" w:eastAsia="宋体" w:hAnsi="Book Antiqua" w:cs="宋体"/>
          <w:color w:val="000000"/>
          <w:sz w:val="24"/>
          <w:szCs w:val="24"/>
          <w:lang w:val="en-US" w:eastAsia="zh-CN"/>
        </w:rPr>
        <w:t>20 [PMID: 16197418]</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40 </w:t>
      </w:r>
      <w:r w:rsidRPr="0093552D">
        <w:rPr>
          <w:rFonts w:ascii="Book Antiqua" w:eastAsia="宋体" w:hAnsi="Book Antiqua" w:cs="宋体"/>
          <w:b/>
          <w:bCs/>
          <w:color w:val="000000"/>
          <w:sz w:val="24"/>
          <w:szCs w:val="24"/>
          <w:lang w:val="en-US" w:eastAsia="zh-CN"/>
        </w:rPr>
        <w:t>Linhardt PW</w:t>
      </w:r>
      <w:r w:rsidRPr="0093552D">
        <w:rPr>
          <w:rFonts w:ascii="Book Antiqua" w:eastAsia="宋体" w:hAnsi="Book Antiqua" w:cs="宋体"/>
          <w:color w:val="000000"/>
          <w:sz w:val="24"/>
          <w:szCs w:val="24"/>
          <w:lang w:val="en-US" w:eastAsia="zh-CN"/>
        </w:rPr>
        <w:t>, Walling AD. Prurigo nodularis. </w:t>
      </w:r>
      <w:r w:rsidRPr="0093552D">
        <w:rPr>
          <w:rFonts w:ascii="Book Antiqua" w:eastAsia="宋体" w:hAnsi="Book Antiqua" w:cs="宋体"/>
          <w:i/>
          <w:iCs/>
          <w:color w:val="000000"/>
          <w:sz w:val="24"/>
          <w:szCs w:val="24"/>
          <w:lang w:val="en-US" w:eastAsia="zh-CN"/>
        </w:rPr>
        <w:t>J Fam Pract</w:t>
      </w:r>
      <w:r w:rsidRPr="0093552D">
        <w:rPr>
          <w:rFonts w:ascii="Book Antiqua" w:eastAsia="宋体" w:hAnsi="Book Antiqua" w:cs="宋体"/>
          <w:color w:val="000000"/>
          <w:sz w:val="24"/>
          <w:szCs w:val="24"/>
          <w:lang w:val="en-US" w:eastAsia="zh-CN"/>
        </w:rPr>
        <w:t> 1993; </w:t>
      </w:r>
      <w:r w:rsidRPr="0093552D">
        <w:rPr>
          <w:rFonts w:ascii="Book Antiqua" w:eastAsia="宋体" w:hAnsi="Book Antiqua" w:cs="宋体"/>
          <w:b/>
          <w:bCs/>
          <w:color w:val="000000"/>
          <w:sz w:val="24"/>
          <w:szCs w:val="24"/>
          <w:lang w:val="en-US" w:eastAsia="zh-CN"/>
        </w:rPr>
        <w:t>37</w:t>
      </w:r>
      <w:r w:rsidRPr="0093552D">
        <w:rPr>
          <w:rFonts w:ascii="Book Antiqua" w:eastAsia="宋体" w:hAnsi="Book Antiqua" w:cs="宋体"/>
          <w:color w:val="000000"/>
          <w:sz w:val="24"/>
          <w:szCs w:val="24"/>
          <w:lang w:val="en-US" w:eastAsia="zh-CN"/>
        </w:rPr>
        <w:t>: 495-498 [PMID: 8228862]</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proofErr w:type="gramStart"/>
      <w:r w:rsidRPr="0093552D">
        <w:rPr>
          <w:rFonts w:ascii="Book Antiqua" w:eastAsia="宋体" w:hAnsi="Book Antiqua" w:cs="宋体"/>
          <w:color w:val="000000"/>
          <w:sz w:val="24"/>
          <w:szCs w:val="24"/>
          <w:lang w:val="en-US" w:eastAsia="zh-CN"/>
        </w:rPr>
        <w:t>41 </w:t>
      </w:r>
      <w:r w:rsidRPr="0093552D">
        <w:rPr>
          <w:rFonts w:ascii="Book Antiqua" w:eastAsia="宋体" w:hAnsi="Book Antiqua" w:cs="宋体"/>
          <w:b/>
          <w:bCs/>
          <w:color w:val="000000"/>
          <w:sz w:val="24"/>
          <w:szCs w:val="24"/>
          <w:lang w:val="en-US" w:eastAsia="zh-CN"/>
        </w:rPr>
        <w:t>Kandyil R</w:t>
      </w:r>
      <w:r w:rsidRPr="0093552D">
        <w:rPr>
          <w:rFonts w:ascii="Book Antiqua" w:eastAsia="宋体" w:hAnsi="Book Antiqua" w:cs="宋体"/>
          <w:color w:val="000000"/>
          <w:sz w:val="24"/>
          <w:szCs w:val="24"/>
          <w:lang w:val="en-US" w:eastAsia="zh-CN"/>
        </w:rPr>
        <w:t>, Satya NS, Swerlick RA.</w:t>
      </w:r>
      <w:proofErr w:type="gramEnd"/>
      <w:r w:rsidRPr="0093552D">
        <w:rPr>
          <w:rFonts w:ascii="Book Antiqua" w:eastAsia="宋体" w:hAnsi="Book Antiqua" w:cs="宋体"/>
          <w:color w:val="000000"/>
          <w:sz w:val="24"/>
          <w:szCs w:val="24"/>
          <w:lang w:val="en-US" w:eastAsia="zh-CN"/>
        </w:rPr>
        <w:t xml:space="preserve"> Chronic pruritus associated with Helicobacter pylori. </w:t>
      </w:r>
      <w:r w:rsidRPr="0093552D">
        <w:rPr>
          <w:rFonts w:ascii="Book Antiqua" w:eastAsia="宋体" w:hAnsi="Book Antiqua" w:cs="宋体"/>
          <w:i/>
          <w:iCs/>
          <w:color w:val="000000"/>
          <w:sz w:val="24"/>
          <w:szCs w:val="24"/>
          <w:lang w:val="en-US" w:eastAsia="zh-CN"/>
        </w:rPr>
        <w:t>J Cutan Med Surg</w:t>
      </w:r>
      <w:r w:rsidRPr="0093552D">
        <w:rPr>
          <w:rFonts w:ascii="Book Antiqua" w:eastAsia="宋体" w:hAnsi="Book Antiqua" w:cs="宋体"/>
          <w:color w:val="000000"/>
          <w:sz w:val="24"/>
          <w:szCs w:val="24"/>
          <w:lang w:val="en-US" w:eastAsia="zh-CN"/>
        </w:rPr>
        <w:t> </w:t>
      </w:r>
      <w:r w:rsidR="006704A7" w:rsidRPr="0093552D">
        <w:rPr>
          <w:rFonts w:ascii="Book Antiqua" w:eastAsia="宋体" w:hAnsi="Book Antiqua" w:cs="宋体" w:hint="eastAsia"/>
          <w:color w:val="000000"/>
          <w:sz w:val="24"/>
          <w:szCs w:val="24"/>
          <w:lang w:val="en-US" w:eastAsia="zh-CN"/>
        </w:rPr>
        <w:t>2002</w:t>
      </w:r>
      <w:r w:rsidRPr="0093552D">
        <w:rPr>
          <w:rFonts w:ascii="Book Antiqua" w:eastAsia="宋体" w:hAnsi="Book Antiqua" w:cs="宋体"/>
          <w:color w:val="000000"/>
          <w:sz w:val="24"/>
          <w:szCs w:val="24"/>
          <w:lang w:val="en-US" w:eastAsia="zh-CN"/>
        </w:rPr>
        <w:t>; </w:t>
      </w:r>
      <w:r w:rsidRPr="0093552D">
        <w:rPr>
          <w:rFonts w:ascii="Book Antiqua" w:eastAsia="宋体" w:hAnsi="Book Antiqua" w:cs="宋体"/>
          <w:b/>
          <w:bCs/>
          <w:color w:val="000000"/>
          <w:sz w:val="24"/>
          <w:szCs w:val="24"/>
          <w:lang w:val="en-US" w:eastAsia="zh-CN"/>
        </w:rPr>
        <w:t>6</w:t>
      </w:r>
      <w:r w:rsidRPr="0093552D">
        <w:rPr>
          <w:rFonts w:ascii="Book Antiqua" w:eastAsia="宋体" w:hAnsi="Book Antiqua" w:cs="宋体"/>
          <w:color w:val="000000"/>
          <w:sz w:val="24"/>
          <w:szCs w:val="24"/>
          <w:lang w:val="en-US" w:eastAsia="zh-CN"/>
        </w:rPr>
        <w:t>: 103-108 [PMID: 11992181]</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42 </w:t>
      </w:r>
      <w:r w:rsidRPr="0093552D">
        <w:rPr>
          <w:rFonts w:ascii="Book Antiqua" w:eastAsia="宋体" w:hAnsi="Book Antiqua" w:cs="宋体"/>
          <w:b/>
          <w:bCs/>
          <w:color w:val="000000"/>
          <w:sz w:val="24"/>
          <w:szCs w:val="24"/>
          <w:lang w:val="en-US" w:eastAsia="zh-CN"/>
        </w:rPr>
        <w:t>Neri S</w:t>
      </w:r>
      <w:r w:rsidRPr="0093552D">
        <w:rPr>
          <w:rFonts w:ascii="Book Antiqua" w:eastAsia="宋体" w:hAnsi="Book Antiqua" w:cs="宋体"/>
          <w:color w:val="000000"/>
          <w:sz w:val="24"/>
          <w:szCs w:val="24"/>
          <w:lang w:val="en-US" w:eastAsia="zh-CN"/>
        </w:rPr>
        <w:t>, Ierna D, D'Amico RA, Giarratano G, Leotta C. Helicobacter pylori and prurigo nodularis. </w:t>
      </w:r>
      <w:r w:rsidRPr="0093552D">
        <w:rPr>
          <w:rFonts w:ascii="Book Antiqua" w:eastAsia="宋体" w:hAnsi="Book Antiqua" w:cs="宋体"/>
          <w:i/>
          <w:iCs/>
          <w:color w:val="000000"/>
          <w:sz w:val="24"/>
          <w:szCs w:val="24"/>
          <w:lang w:val="en-US" w:eastAsia="zh-CN"/>
        </w:rPr>
        <w:t>Hepatogastroenterology</w:t>
      </w:r>
      <w:r w:rsidRPr="0093552D">
        <w:rPr>
          <w:rFonts w:ascii="Book Antiqua" w:eastAsia="宋体" w:hAnsi="Book Antiqua" w:cs="宋体"/>
          <w:color w:val="000000"/>
          <w:sz w:val="24"/>
          <w:szCs w:val="24"/>
          <w:lang w:val="en-US" w:eastAsia="zh-CN"/>
        </w:rPr>
        <w:t> </w:t>
      </w:r>
      <w:r w:rsidR="006704A7" w:rsidRPr="0093552D">
        <w:rPr>
          <w:rFonts w:ascii="Book Antiqua" w:eastAsia="宋体" w:hAnsi="Book Antiqua" w:cs="宋体" w:hint="eastAsia"/>
          <w:color w:val="000000"/>
          <w:sz w:val="24"/>
          <w:szCs w:val="24"/>
          <w:lang w:val="en-US" w:eastAsia="zh-CN"/>
        </w:rPr>
        <w:t>1999</w:t>
      </w:r>
      <w:r w:rsidRPr="0093552D">
        <w:rPr>
          <w:rFonts w:ascii="Book Antiqua" w:eastAsia="宋体" w:hAnsi="Book Antiqua" w:cs="宋体"/>
          <w:color w:val="000000"/>
          <w:sz w:val="24"/>
          <w:szCs w:val="24"/>
          <w:lang w:val="en-US" w:eastAsia="zh-CN"/>
        </w:rPr>
        <w:t>; </w:t>
      </w:r>
      <w:r w:rsidRPr="0093552D">
        <w:rPr>
          <w:rFonts w:ascii="Book Antiqua" w:eastAsia="宋体" w:hAnsi="Book Antiqua" w:cs="宋体"/>
          <w:b/>
          <w:bCs/>
          <w:color w:val="000000"/>
          <w:sz w:val="24"/>
          <w:szCs w:val="24"/>
          <w:lang w:val="en-US" w:eastAsia="zh-CN"/>
        </w:rPr>
        <w:t>46</w:t>
      </w:r>
      <w:r w:rsidRPr="0093552D">
        <w:rPr>
          <w:rFonts w:ascii="Book Antiqua" w:eastAsia="宋体" w:hAnsi="Book Antiqua" w:cs="宋体"/>
          <w:color w:val="000000"/>
          <w:sz w:val="24"/>
          <w:szCs w:val="24"/>
          <w:lang w:val="en-US" w:eastAsia="zh-CN"/>
        </w:rPr>
        <w:t>: 2269-2272 [PMID: 10521979]</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43 </w:t>
      </w:r>
      <w:r w:rsidRPr="0093552D">
        <w:rPr>
          <w:rFonts w:ascii="Book Antiqua" w:eastAsia="宋体" w:hAnsi="Book Antiqua" w:cs="宋体"/>
          <w:b/>
          <w:bCs/>
          <w:color w:val="000000"/>
          <w:sz w:val="24"/>
          <w:szCs w:val="24"/>
          <w:lang w:val="en-US" w:eastAsia="zh-CN"/>
        </w:rPr>
        <w:t>Shiotani A</w:t>
      </w:r>
      <w:r w:rsidRPr="0093552D">
        <w:rPr>
          <w:rFonts w:ascii="Book Antiqua" w:eastAsia="宋体" w:hAnsi="Book Antiqua" w:cs="宋体"/>
          <w:color w:val="000000"/>
          <w:sz w:val="24"/>
          <w:szCs w:val="24"/>
          <w:lang w:val="en-US" w:eastAsia="zh-CN"/>
        </w:rPr>
        <w:t>, Sakurane M, Furukawa F. Helicobacter pylori-positive patients with pruritic skin diseases are at increased risk for gastric cancer. </w:t>
      </w:r>
      <w:r w:rsidRPr="0093552D">
        <w:rPr>
          <w:rFonts w:ascii="Book Antiqua" w:eastAsia="宋体" w:hAnsi="Book Antiqua" w:cs="宋体"/>
          <w:i/>
          <w:iCs/>
          <w:color w:val="000000"/>
          <w:sz w:val="24"/>
          <w:szCs w:val="24"/>
          <w:lang w:val="en-US" w:eastAsia="zh-CN"/>
        </w:rPr>
        <w:t>Aliment Pharmacol Ther</w:t>
      </w:r>
      <w:r w:rsidRPr="0093552D">
        <w:rPr>
          <w:rFonts w:ascii="Book Antiqua" w:eastAsia="宋体" w:hAnsi="Book Antiqua" w:cs="宋体"/>
          <w:color w:val="000000"/>
          <w:sz w:val="24"/>
          <w:szCs w:val="24"/>
          <w:lang w:val="en-US" w:eastAsia="zh-CN"/>
        </w:rPr>
        <w:t> 2004; </w:t>
      </w:r>
      <w:r w:rsidRPr="0093552D">
        <w:rPr>
          <w:rFonts w:ascii="Book Antiqua" w:eastAsia="宋体" w:hAnsi="Book Antiqua" w:cs="宋体"/>
          <w:b/>
          <w:bCs/>
          <w:color w:val="000000"/>
          <w:sz w:val="24"/>
          <w:szCs w:val="24"/>
          <w:lang w:val="en-US" w:eastAsia="zh-CN"/>
        </w:rPr>
        <w:t xml:space="preserve">20 </w:t>
      </w:r>
      <w:r w:rsidRPr="0093552D">
        <w:rPr>
          <w:rFonts w:ascii="Book Antiqua" w:eastAsia="宋体" w:hAnsi="Book Antiqua" w:cs="宋体"/>
          <w:bCs/>
          <w:color w:val="000000"/>
          <w:sz w:val="24"/>
          <w:szCs w:val="24"/>
          <w:lang w:val="en-US" w:eastAsia="zh-CN"/>
        </w:rPr>
        <w:t>Suppl 1</w:t>
      </w:r>
      <w:r w:rsidRPr="0093552D">
        <w:rPr>
          <w:rFonts w:ascii="Book Antiqua" w:eastAsia="宋体" w:hAnsi="Book Antiqua" w:cs="宋体"/>
          <w:color w:val="000000"/>
          <w:sz w:val="24"/>
          <w:szCs w:val="24"/>
          <w:lang w:val="en-US" w:eastAsia="zh-CN"/>
        </w:rPr>
        <w:t>: 80-84 [PMID: 15298610]</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44 </w:t>
      </w:r>
      <w:r w:rsidRPr="0093552D">
        <w:rPr>
          <w:rFonts w:ascii="Book Antiqua" w:eastAsia="宋体" w:hAnsi="Book Antiqua" w:cs="宋体"/>
          <w:b/>
          <w:bCs/>
          <w:color w:val="000000"/>
          <w:sz w:val="24"/>
          <w:szCs w:val="24"/>
          <w:lang w:val="en-US" w:eastAsia="zh-CN"/>
        </w:rPr>
        <w:t>Sakurane M</w:t>
      </w:r>
      <w:r w:rsidRPr="0093552D">
        <w:rPr>
          <w:rFonts w:ascii="Book Antiqua" w:eastAsia="宋体" w:hAnsi="Book Antiqua" w:cs="宋体"/>
          <w:color w:val="000000"/>
          <w:sz w:val="24"/>
          <w:szCs w:val="24"/>
          <w:lang w:val="en-US" w:eastAsia="zh-CN"/>
        </w:rPr>
        <w:t>, Shiotani A, Furukawa F. Therapeutic effects of antibacterial treatment for intractable skin diseases in Helicobacter pylori-positive Japanese patients. </w:t>
      </w:r>
      <w:r w:rsidRPr="0093552D">
        <w:rPr>
          <w:rFonts w:ascii="Book Antiqua" w:eastAsia="宋体" w:hAnsi="Book Antiqua" w:cs="宋体"/>
          <w:i/>
          <w:iCs/>
          <w:color w:val="000000"/>
          <w:sz w:val="24"/>
          <w:szCs w:val="24"/>
          <w:lang w:val="en-US" w:eastAsia="zh-CN"/>
        </w:rPr>
        <w:t>J Dermatol</w:t>
      </w:r>
      <w:r w:rsidRPr="0093552D">
        <w:rPr>
          <w:rFonts w:ascii="Book Antiqua" w:eastAsia="宋体" w:hAnsi="Book Antiqua" w:cs="宋体"/>
          <w:color w:val="000000"/>
          <w:sz w:val="24"/>
          <w:szCs w:val="24"/>
          <w:lang w:val="en-US" w:eastAsia="zh-CN"/>
        </w:rPr>
        <w:t> 2002; </w:t>
      </w:r>
      <w:r w:rsidRPr="0093552D">
        <w:rPr>
          <w:rFonts w:ascii="Book Antiqua" w:eastAsia="宋体" w:hAnsi="Book Antiqua" w:cs="宋体"/>
          <w:b/>
          <w:bCs/>
          <w:color w:val="000000"/>
          <w:sz w:val="24"/>
          <w:szCs w:val="24"/>
          <w:lang w:val="en-US" w:eastAsia="zh-CN"/>
        </w:rPr>
        <w:t>29</w:t>
      </w:r>
      <w:r w:rsidRPr="0093552D">
        <w:rPr>
          <w:rFonts w:ascii="Book Antiqua" w:eastAsia="宋体" w:hAnsi="Book Antiqua" w:cs="宋体"/>
          <w:color w:val="000000"/>
          <w:sz w:val="24"/>
          <w:szCs w:val="24"/>
          <w:lang w:val="en-US" w:eastAsia="zh-CN"/>
        </w:rPr>
        <w:t>: 23-27 [PMID: 11837570]</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45 </w:t>
      </w:r>
      <w:r w:rsidRPr="0093552D">
        <w:rPr>
          <w:rFonts w:ascii="Book Antiqua" w:eastAsia="宋体" w:hAnsi="Book Antiqua" w:cs="宋体"/>
          <w:b/>
          <w:bCs/>
          <w:color w:val="000000"/>
          <w:sz w:val="24"/>
          <w:szCs w:val="24"/>
          <w:lang w:val="en-US" w:eastAsia="zh-CN"/>
        </w:rPr>
        <w:t>Cohen PR</w:t>
      </w:r>
      <w:r w:rsidRPr="0093552D">
        <w:rPr>
          <w:rFonts w:ascii="Book Antiqua" w:eastAsia="宋体" w:hAnsi="Book Antiqua" w:cs="宋体"/>
          <w:color w:val="000000"/>
          <w:sz w:val="24"/>
          <w:szCs w:val="24"/>
          <w:lang w:val="en-US" w:eastAsia="zh-CN"/>
        </w:rPr>
        <w:t>, Kurzrock R. Sweet's syndrome: a neutrophilic dermatosis classically associated with acute onset and fever. </w:t>
      </w:r>
      <w:r w:rsidRPr="0093552D">
        <w:rPr>
          <w:rFonts w:ascii="Book Antiqua" w:eastAsia="宋体" w:hAnsi="Book Antiqua" w:cs="宋体"/>
          <w:i/>
          <w:iCs/>
          <w:color w:val="000000"/>
          <w:sz w:val="24"/>
          <w:szCs w:val="24"/>
          <w:lang w:val="en-US" w:eastAsia="zh-CN"/>
        </w:rPr>
        <w:t>Clin Dermatol</w:t>
      </w:r>
      <w:r w:rsidRPr="0093552D">
        <w:rPr>
          <w:rFonts w:ascii="Book Antiqua" w:eastAsia="宋体" w:hAnsi="Book Antiqua" w:cs="宋体"/>
          <w:color w:val="000000"/>
          <w:sz w:val="24"/>
          <w:szCs w:val="24"/>
          <w:lang w:val="en-US" w:eastAsia="zh-CN"/>
        </w:rPr>
        <w:t> </w:t>
      </w:r>
      <w:r w:rsidR="00657B58" w:rsidRPr="0093552D">
        <w:rPr>
          <w:rFonts w:ascii="Book Antiqua" w:eastAsia="宋体" w:hAnsi="Book Antiqua" w:cs="宋体" w:hint="eastAsia"/>
          <w:color w:val="000000"/>
          <w:sz w:val="24"/>
          <w:szCs w:val="24"/>
          <w:lang w:val="en-US" w:eastAsia="zh-CN"/>
        </w:rPr>
        <w:t>2000</w:t>
      </w:r>
      <w:r w:rsidRPr="0093552D">
        <w:rPr>
          <w:rFonts w:ascii="Book Antiqua" w:eastAsia="宋体" w:hAnsi="Book Antiqua" w:cs="宋体"/>
          <w:color w:val="000000"/>
          <w:sz w:val="24"/>
          <w:szCs w:val="24"/>
          <w:lang w:val="en-US" w:eastAsia="zh-CN"/>
        </w:rPr>
        <w:t>; </w:t>
      </w:r>
      <w:r w:rsidRPr="0093552D">
        <w:rPr>
          <w:rFonts w:ascii="Book Antiqua" w:eastAsia="宋体" w:hAnsi="Book Antiqua" w:cs="宋体"/>
          <w:b/>
          <w:bCs/>
          <w:color w:val="000000"/>
          <w:sz w:val="24"/>
          <w:szCs w:val="24"/>
          <w:lang w:val="en-US" w:eastAsia="zh-CN"/>
        </w:rPr>
        <w:t>18</w:t>
      </w:r>
      <w:r w:rsidRPr="0093552D">
        <w:rPr>
          <w:rFonts w:ascii="Book Antiqua" w:eastAsia="宋体" w:hAnsi="Book Antiqua" w:cs="宋体"/>
          <w:color w:val="000000"/>
          <w:sz w:val="24"/>
          <w:szCs w:val="24"/>
          <w:lang w:val="en-US" w:eastAsia="zh-CN"/>
        </w:rPr>
        <w:t>: 265-282 [PMID: 10856659]</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proofErr w:type="gramStart"/>
      <w:r w:rsidRPr="0093552D">
        <w:rPr>
          <w:rFonts w:ascii="Book Antiqua" w:eastAsia="宋体" w:hAnsi="Book Antiqua" w:cs="宋体"/>
          <w:color w:val="000000"/>
          <w:sz w:val="24"/>
          <w:szCs w:val="24"/>
          <w:lang w:val="en-US" w:eastAsia="zh-CN"/>
        </w:rPr>
        <w:t>46 </w:t>
      </w:r>
      <w:r w:rsidRPr="0093552D">
        <w:rPr>
          <w:rFonts w:ascii="Book Antiqua" w:eastAsia="宋体" w:hAnsi="Book Antiqua" w:cs="宋体"/>
          <w:b/>
          <w:bCs/>
          <w:color w:val="000000"/>
          <w:sz w:val="24"/>
          <w:szCs w:val="24"/>
          <w:lang w:val="en-US" w:eastAsia="zh-CN"/>
        </w:rPr>
        <w:t>Cohen PR</w:t>
      </w:r>
      <w:r w:rsidRPr="0093552D">
        <w:rPr>
          <w:rFonts w:ascii="Book Antiqua" w:eastAsia="宋体" w:hAnsi="Book Antiqua" w:cs="宋体"/>
          <w:color w:val="000000"/>
          <w:sz w:val="24"/>
          <w:szCs w:val="24"/>
          <w:lang w:val="en-US" w:eastAsia="zh-CN"/>
        </w:rPr>
        <w:t>. Sweet's syndrome--a comprehensive review of an acute febrile neutrophilic dermatosis.</w:t>
      </w:r>
      <w:proofErr w:type="gramEnd"/>
      <w:r w:rsidRPr="0093552D">
        <w:rPr>
          <w:rFonts w:ascii="Book Antiqua" w:eastAsia="宋体" w:hAnsi="Book Antiqua" w:cs="宋体"/>
          <w:color w:val="000000"/>
          <w:sz w:val="24"/>
          <w:szCs w:val="24"/>
          <w:lang w:val="en-US" w:eastAsia="zh-CN"/>
        </w:rPr>
        <w:t> </w:t>
      </w:r>
      <w:r w:rsidRPr="0093552D">
        <w:rPr>
          <w:rFonts w:ascii="Book Antiqua" w:eastAsia="宋体" w:hAnsi="Book Antiqua" w:cs="宋体"/>
          <w:i/>
          <w:iCs/>
          <w:color w:val="000000"/>
          <w:sz w:val="24"/>
          <w:szCs w:val="24"/>
          <w:lang w:val="en-US" w:eastAsia="zh-CN"/>
        </w:rPr>
        <w:t>Orphanet J Rare Dis</w:t>
      </w:r>
      <w:r w:rsidRPr="0093552D">
        <w:rPr>
          <w:rFonts w:ascii="Book Antiqua" w:eastAsia="宋体" w:hAnsi="Book Antiqua" w:cs="宋体"/>
          <w:color w:val="000000"/>
          <w:sz w:val="24"/>
          <w:szCs w:val="24"/>
          <w:lang w:val="en-US" w:eastAsia="zh-CN"/>
        </w:rPr>
        <w:t> 2007; </w:t>
      </w:r>
      <w:r w:rsidRPr="0093552D">
        <w:rPr>
          <w:rFonts w:ascii="Book Antiqua" w:eastAsia="宋体" w:hAnsi="Book Antiqua" w:cs="宋体"/>
          <w:b/>
          <w:bCs/>
          <w:color w:val="000000"/>
          <w:sz w:val="24"/>
          <w:szCs w:val="24"/>
          <w:lang w:val="en-US" w:eastAsia="zh-CN"/>
        </w:rPr>
        <w:t>2</w:t>
      </w:r>
      <w:r w:rsidRPr="0093552D">
        <w:rPr>
          <w:rFonts w:ascii="Book Antiqua" w:eastAsia="宋体" w:hAnsi="Book Antiqua" w:cs="宋体"/>
          <w:color w:val="000000"/>
          <w:sz w:val="24"/>
          <w:szCs w:val="24"/>
          <w:lang w:val="en-US" w:eastAsia="zh-CN"/>
        </w:rPr>
        <w:t>: 34 [PMID: 17655751]</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47 </w:t>
      </w:r>
      <w:r w:rsidRPr="0093552D">
        <w:rPr>
          <w:rFonts w:ascii="Book Antiqua" w:eastAsia="宋体" w:hAnsi="Book Antiqua" w:cs="宋体"/>
          <w:b/>
          <w:bCs/>
          <w:color w:val="000000"/>
          <w:sz w:val="24"/>
          <w:szCs w:val="24"/>
          <w:lang w:val="en-US" w:eastAsia="zh-CN"/>
        </w:rPr>
        <w:t>Cohen PR</w:t>
      </w:r>
      <w:r w:rsidRPr="0093552D">
        <w:rPr>
          <w:rFonts w:ascii="Book Antiqua" w:eastAsia="宋体" w:hAnsi="Book Antiqua" w:cs="宋体"/>
          <w:color w:val="000000"/>
          <w:sz w:val="24"/>
          <w:szCs w:val="24"/>
          <w:lang w:val="en-US" w:eastAsia="zh-CN"/>
        </w:rPr>
        <w:t>, Kurzrock R. Sweet's syndrome revisited: a review of disease concepts. </w:t>
      </w:r>
      <w:r w:rsidRPr="0093552D">
        <w:rPr>
          <w:rFonts w:ascii="Book Antiqua" w:eastAsia="宋体" w:hAnsi="Book Antiqua" w:cs="宋体"/>
          <w:i/>
          <w:iCs/>
          <w:color w:val="000000"/>
          <w:sz w:val="24"/>
          <w:szCs w:val="24"/>
          <w:lang w:val="en-US" w:eastAsia="zh-CN"/>
        </w:rPr>
        <w:t>Int J Dermatol</w:t>
      </w:r>
      <w:r w:rsidRPr="0093552D">
        <w:rPr>
          <w:rFonts w:ascii="Book Antiqua" w:eastAsia="宋体" w:hAnsi="Book Antiqua" w:cs="宋体"/>
          <w:color w:val="000000"/>
          <w:sz w:val="24"/>
          <w:szCs w:val="24"/>
          <w:lang w:val="en-US" w:eastAsia="zh-CN"/>
        </w:rPr>
        <w:t> 2003; </w:t>
      </w:r>
      <w:r w:rsidRPr="0093552D">
        <w:rPr>
          <w:rFonts w:ascii="Book Antiqua" w:eastAsia="宋体" w:hAnsi="Book Antiqua" w:cs="宋体"/>
          <w:b/>
          <w:bCs/>
          <w:color w:val="000000"/>
          <w:sz w:val="24"/>
          <w:szCs w:val="24"/>
          <w:lang w:val="en-US" w:eastAsia="zh-CN"/>
        </w:rPr>
        <w:t>42</w:t>
      </w:r>
      <w:r w:rsidRPr="0093552D">
        <w:rPr>
          <w:rFonts w:ascii="Book Antiqua" w:eastAsia="宋体" w:hAnsi="Book Antiqua" w:cs="宋体"/>
          <w:color w:val="000000"/>
          <w:sz w:val="24"/>
          <w:szCs w:val="24"/>
          <w:lang w:val="en-US" w:eastAsia="zh-CN"/>
        </w:rPr>
        <w:t>: 761-778 [PMID: 14521689]</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proofErr w:type="gramStart"/>
      <w:r w:rsidRPr="0093552D">
        <w:rPr>
          <w:rFonts w:ascii="Book Antiqua" w:eastAsia="宋体" w:hAnsi="Book Antiqua" w:cs="宋体"/>
          <w:color w:val="000000"/>
          <w:sz w:val="24"/>
          <w:szCs w:val="24"/>
          <w:lang w:val="en-US" w:eastAsia="zh-CN"/>
        </w:rPr>
        <w:t>48 </w:t>
      </w:r>
      <w:r w:rsidRPr="0093552D">
        <w:rPr>
          <w:rFonts w:ascii="Book Antiqua" w:eastAsia="宋体" w:hAnsi="Book Antiqua" w:cs="宋体"/>
          <w:b/>
          <w:bCs/>
          <w:color w:val="000000"/>
          <w:sz w:val="24"/>
          <w:szCs w:val="24"/>
          <w:lang w:val="en-US" w:eastAsia="zh-CN"/>
        </w:rPr>
        <w:t>Wallach D</w:t>
      </w:r>
      <w:r w:rsidRPr="0093552D">
        <w:rPr>
          <w:rFonts w:ascii="Book Antiqua" w:eastAsia="宋体" w:hAnsi="Book Antiqua" w:cs="宋体"/>
          <w:color w:val="000000"/>
          <w:sz w:val="24"/>
          <w:szCs w:val="24"/>
          <w:lang w:val="en-US" w:eastAsia="zh-CN"/>
        </w:rPr>
        <w:t>, Vignon-Pennamen MD.</w:t>
      </w:r>
      <w:proofErr w:type="gramEnd"/>
      <w:r w:rsidRPr="0093552D">
        <w:rPr>
          <w:rFonts w:ascii="Book Antiqua" w:eastAsia="宋体" w:hAnsi="Book Antiqua" w:cs="宋体"/>
          <w:color w:val="000000"/>
          <w:sz w:val="24"/>
          <w:szCs w:val="24"/>
          <w:lang w:val="en-US" w:eastAsia="zh-CN"/>
        </w:rPr>
        <w:t xml:space="preserve"> From acute febrile neutrophilic dermatosis to neutrophilic disease: forty years of clinical research. </w:t>
      </w:r>
      <w:r w:rsidRPr="0093552D">
        <w:rPr>
          <w:rFonts w:ascii="Book Antiqua" w:eastAsia="宋体" w:hAnsi="Book Antiqua" w:cs="宋体"/>
          <w:i/>
          <w:iCs/>
          <w:color w:val="000000"/>
          <w:sz w:val="24"/>
          <w:szCs w:val="24"/>
          <w:lang w:val="en-US" w:eastAsia="zh-CN"/>
        </w:rPr>
        <w:t>J Am Acad Dermatol</w:t>
      </w:r>
      <w:r w:rsidRPr="0093552D">
        <w:rPr>
          <w:rFonts w:ascii="Book Antiqua" w:eastAsia="宋体" w:hAnsi="Book Antiqua" w:cs="宋体"/>
          <w:color w:val="000000"/>
          <w:sz w:val="24"/>
          <w:szCs w:val="24"/>
          <w:lang w:val="en-US" w:eastAsia="zh-CN"/>
        </w:rPr>
        <w:t> 2006; </w:t>
      </w:r>
      <w:r w:rsidRPr="0093552D">
        <w:rPr>
          <w:rFonts w:ascii="Book Antiqua" w:eastAsia="宋体" w:hAnsi="Book Antiqua" w:cs="宋体"/>
          <w:b/>
          <w:bCs/>
          <w:color w:val="000000"/>
          <w:sz w:val="24"/>
          <w:szCs w:val="24"/>
          <w:lang w:val="en-US" w:eastAsia="zh-CN"/>
        </w:rPr>
        <w:t>55</w:t>
      </w:r>
      <w:r w:rsidRPr="0093552D">
        <w:rPr>
          <w:rFonts w:ascii="Book Antiqua" w:eastAsia="宋体" w:hAnsi="Book Antiqua" w:cs="宋体"/>
          <w:color w:val="000000"/>
          <w:sz w:val="24"/>
          <w:szCs w:val="24"/>
          <w:lang w:val="en-US" w:eastAsia="zh-CN"/>
        </w:rPr>
        <w:t>: 1066-1071 [PMID: 17097401]</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proofErr w:type="gramStart"/>
      <w:r w:rsidRPr="0093552D">
        <w:rPr>
          <w:rFonts w:ascii="Book Antiqua" w:eastAsia="宋体" w:hAnsi="Book Antiqua" w:cs="宋体"/>
          <w:color w:val="000000"/>
          <w:sz w:val="24"/>
          <w:szCs w:val="24"/>
          <w:lang w:val="en-US" w:eastAsia="zh-CN"/>
        </w:rPr>
        <w:t>49 </w:t>
      </w:r>
      <w:r w:rsidRPr="0093552D">
        <w:rPr>
          <w:rFonts w:ascii="Book Antiqua" w:eastAsia="宋体" w:hAnsi="Book Antiqua" w:cs="宋体"/>
          <w:b/>
          <w:bCs/>
          <w:color w:val="000000"/>
          <w:sz w:val="24"/>
          <w:szCs w:val="24"/>
          <w:lang w:val="en-US" w:eastAsia="zh-CN"/>
        </w:rPr>
        <w:t>Anzalone CL</w:t>
      </w:r>
      <w:r w:rsidRPr="0093552D">
        <w:rPr>
          <w:rFonts w:ascii="Book Antiqua" w:eastAsia="宋体" w:hAnsi="Book Antiqua" w:cs="宋体"/>
          <w:color w:val="000000"/>
          <w:sz w:val="24"/>
          <w:szCs w:val="24"/>
          <w:lang w:val="en-US" w:eastAsia="zh-CN"/>
        </w:rPr>
        <w:t>, Cohen PR. Acute febrile neutrophilic dermatosis (Sweet's syndrome).</w:t>
      </w:r>
      <w:proofErr w:type="gramEnd"/>
      <w:r w:rsidRPr="0093552D">
        <w:rPr>
          <w:rFonts w:ascii="Book Antiqua" w:eastAsia="宋体" w:hAnsi="Book Antiqua" w:cs="宋体"/>
          <w:color w:val="000000"/>
          <w:sz w:val="24"/>
          <w:szCs w:val="24"/>
          <w:lang w:val="en-US" w:eastAsia="zh-CN"/>
        </w:rPr>
        <w:t> </w:t>
      </w:r>
      <w:r w:rsidRPr="0093552D">
        <w:rPr>
          <w:rFonts w:ascii="Book Antiqua" w:eastAsia="宋体" w:hAnsi="Book Antiqua" w:cs="宋体"/>
          <w:i/>
          <w:iCs/>
          <w:color w:val="000000"/>
          <w:sz w:val="24"/>
          <w:szCs w:val="24"/>
          <w:lang w:val="en-US" w:eastAsia="zh-CN"/>
        </w:rPr>
        <w:t>Curr Opin Hematol</w:t>
      </w:r>
      <w:r w:rsidRPr="0093552D">
        <w:rPr>
          <w:rFonts w:ascii="Book Antiqua" w:eastAsia="宋体" w:hAnsi="Book Antiqua" w:cs="宋体"/>
          <w:color w:val="000000"/>
          <w:sz w:val="24"/>
          <w:szCs w:val="24"/>
          <w:lang w:val="en-US" w:eastAsia="zh-CN"/>
        </w:rPr>
        <w:t> 2013; </w:t>
      </w:r>
      <w:r w:rsidRPr="0093552D">
        <w:rPr>
          <w:rFonts w:ascii="Book Antiqua" w:eastAsia="宋体" w:hAnsi="Book Antiqua" w:cs="宋体"/>
          <w:b/>
          <w:bCs/>
          <w:color w:val="000000"/>
          <w:sz w:val="24"/>
          <w:szCs w:val="24"/>
          <w:lang w:val="en-US" w:eastAsia="zh-CN"/>
        </w:rPr>
        <w:t>20</w:t>
      </w:r>
      <w:r w:rsidRPr="0093552D">
        <w:rPr>
          <w:rFonts w:ascii="Book Antiqua" w:eastAsia="宋体" w:hAnsi="Book Antiqua" w:cs="宋体"/>
          <w:color w:val="000000"/>
          <w:sz w:val="24"/>
          <w:szCs w:val="24"/>
          <w:lang w:val="en-US" w:eastAsia="zh-CN"/>
        </w:rPr>
        <w:t>: 26-35 [PMID: 23207661 DOI:</w:t>
      </w:r>
      <w:r w:rsidR="00163FBD" w:rsidRPr="0093552D">
        <w:rPr>
          <w:rFonts w:ascii="Book Antiqua" w:eastAsia="宋体" w:hAnsi="Book Antiqua" w:cs="宋体"/>
          <w:color w:val="000000"/>
          <w:sz w:val="24"/>
          <w:szCs w:val="24"/>
          <w:lang w:val="en-US" w:eastAsia="zh-CN"/>
        </w:rPr>
        <w:t xml:space="preserve"> 10.1097/MOH.0b013e32835ad132]</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50 </w:t>
      </w:r>
      <w:r w:rsidRPr="0093552D">
        <w:rPr>
          <w:rFonts w:ascii="Book Antiqua" w:eastAsia="宋体" w:hAnsi="Book Antiqua" w:cs="宋体"/>
          <w:b/>
          <w:bCs/>
          <w:color w:val="000000"/>
          <w:sz w:val="24"/>
          <w:szCs w:val="24"/>
          <w:lang w:val="en-US" w:eastAsia="zh-CN"/>
        </w:rPr>
        <w:t>Kürkçüoğlu N</w:t>
      </w:r>
      <w:r w:rsidRPr="0093552D">
        <w:rPr>
          <w:rFonts w:ascii="Book Antiqua" w:eastAsia="宋体" w:hAnsi="Book Antiqua" w:cs="宋体"/>
          <w:color w:val="000000"/>
          <w:sz w:val="24"/>
          <w:szCs w:val="24"/>
          <w:lang w:val="en-US" w:eastAsia="zh-CN"/>
        </w:rPr>
        <w:t>, Aksoy F. Sweet's syndrome associated with Helicobacter pylori infection. </w:t>
      </w:r>
      <w:r w:rsidRPr="0093552D">
        <w:rPr>
          <w:rFonts w:ascii="Book Antiqua" w:eastAsia="宋体" w:hAnsi="Book Antiqua" w:cs="宋体"/>
          <w:i/>
          <w:iCs/>
          <w:color w:val="000000"/>
          <w:sz w:val="24"/>
          <w:szCs w:val="24"/>
          <w:lang w:val="en-US" w:eastAsia="zh-CN"/>
        </w:rPr>
        <w:t>J Am Acad Dermatol</w:t>
      </w:r>
      <w:r w:rsidRPr="0093552D">
        <w:rPr>
          <w:rFonts w:ascii="Book Antiqua" w:eastAsia="宋体" w:hAnsi="Book Antiqua" w:cs="宋体"/>
          <w:color w:val="000000"/>
          <w:sz w:val="24"/>
          <w:szCs w:val="24"/>
          <w:lang w:val="en-US" w:eastAsia="zh-CN"/>
        </w:rPr>
        <w:t> 1997; </w:t>
      </w:r>
      <w:r w:rsidRPr="0093552D">
        <w:rPr>
          <w:rFonts w:ascii="Book Antiqua" w:eastAsia="宋体" w:hAnsi="Book Antiqua" w:cs="宋体"/>
          <w:b/>
          <w:bCs/>
          <w:color w:val="000000"/>
          <w:sz w:val="24"/>
          <w:szCs w:val="24"/>
          <w:lang w:val="en-US" w:eastAsia="zh-CN"/>
        </w:rPr>
        <w:t>37</w:t>
      </w:r>
      <w:r w:rsidRPr="0093552D">
        <w:rPr>
          <w:rFonts w:ascii="Book Antiqua" w:eastAsia="宋体" w:hAnsi="Book Antiqua" w:cs="宋体"/>
          <w:color w:val="000000"/>
          <w:sz w:val="24"/>
          <w:szCs w:val="24"/>
          <w:lang w:val="en-US" w:eastAsia="zh-CN"/>
        </w:rPr>
        <w:t>: 123-124 [PMID: 9216537]</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51 </w:t>
      </w:r>
      <w:r w:rsidRPr="0093552D">
        <w:rPr>
          <w:rFonts w:ascii="Book Antiqua" w:eastAsia="宋体" w:hAnsi="Book Antiqua" w:cs="宋体"/>
          <w:b/>
          <w:bCs/>
          <w:color w:val="000000"/>
          <w:sz w:val="24"/>
          <w:szCs w:val="24"/>
          <w:lang w:val="en-US" w:eastAsia="zh-CN"/>
        </w:rPr>
        <w:t>Tan J</w:t>
      </w:r>
      <w:r w:rsidRPr="0093552D">
        <w:rPr>
          <w:rFonts w:ascii="Book Antiqua" w:eastAsia="宋体" w:hAnsi="Book Antiqua" w:cs="宋体"/>
          <w:color w:val="000000"/>
          <w:sz w:val="24"/>
          <w:szCs w:val="24"/>
          <w:lang w:val="en-US" w:eastAsia="zh-CN"/>
        </w:rPr>
        <w:t>, Berg M. Rosacea: current state of epidemiology. </w:t>
      </w:r>
      <w:r w:rsidRPr="0093552D">
        <w:rPr>
          <w:rFonts w:ascii="Book Antiqua" w:eastAsia="宋体" w:hAnsi="Book Antiqua" w:cs="宋体"/>
          <w:i/>
          <w:iCs/>
          <w:color w:val="000000"/>
          <w:sz w:val="24"/>
          <w:szCs w:val="24"/>
          <w:lang w:val="en-US" w:eastAsia="zh-CN"/>
        </w:rPr>
        <w:t>J Am Acad Dermatol</w:t>
      </w:r>
      <w:r w:rsidRPr="0093552D">
        <w:rPr>
          <w:rFonts w:ascii="Book Antiqua" w:eastAsia="宋体" w:hAnsi="Book Antiqua" w:cs="宋体"/>
          <w:color w:val="000000"/>
          <w:sz w:val="24"/>
          <w:szCs w:val="24"/>
          <w:lang w:val="en-US" w:eastAsia="zh-CN"/>
        </w:rPr>
        <w:t> 2013; </w:t>
      </w:r>
      <w:r w:rsidRPr="0093552D">
        <w:rPr>
          <w:rFonts w:ascii="Book Antiqua" w:eastAsia="宋体" w:hAnsi="Book Antiqua" w:cs="宋体"/>
          <w:b/>
          <w:bCs/>
          <w:color w:val="000000"/>
          <w:sz w:val="24"/>
          <w:szCs w:val="24"/>
          <w:lang w:val="en-US" w:eastAsia="zh-CN"/>
        </w:rPr>
        <w:t>69</w:t>
      </w:r>
      <w:r w:rsidRPr="0093552D">
        <w:rPr>
          <w:rFonts w:ascii="Book Antiqua" w:eastAsia="宋体" w:hAnsi="Book Antiqua" w:cs="宋体"/>
          <w:color w:val="000000"/>
          <w:sz w:val="24"/>
          <w:szCs w:val="24"/>
          <w:lang w:val="en-US" w:eastAsia="zh-CN"/>
        </w:rPr>
        <w:t xml:space="preserve">: S27-S35 [PMID: 24229634 </w:t>
      </w:r>
      <w:r w:rsidR="00657B58" w:rsidRPr="0093552D">
        <w:rPr>
          <w:rFonts w:ascii="Book Antiqua" w:eastAsia="宋体" w:hAnsi="Book Antiqua" w:cs="宋体"/>
          <w:color w:val="000000"/>
          <w:sz w:val="24"/>
          <w:szCs w:val="24"/>
          <w:lang w:val="en-US" w:eastAsia="zh-CN"/>
        </w:rPr>
        <w:t>DOI: 10.1016/j.jaad.2013.04.043</w:t>
      </w:r>
      <w:r w:rsidRPr="0093552D">
        <w:rPr>
          <w:rFonts w:ascii="Book Antiqua" w:eastAsia="宋体" w:hAnsi="Book Antiqua" w:cs="宋体"/>
          <w:color w:val="000000"/>
          <w:sz w:val="24"/>
          <w:szCs w:val="24"/>
          <w:lang w:val="en-US" w:eastAsia="zh-CN"/>
        </w:rPr>
        <w:t>]</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52 </w:t>
      </w:r>
      <w:r w:rsidRPr="0093552D">
        <w:rPr>
          <w:rFonts w:ascii="Book Antiqua" w:eastAsia="宋体" w:hAnsi="Book Antiqua" w:cs="宋体"/>
          <w:b/>
          <w:bCs/>
          <w:color w:val="000000"/>
          <w:sz w:val="24"/>
          <w:szCs w:val="24"/>
          <w:lang w:val="en-US" w:eastAsia="zh-CN"/>
        </w:rPr>
        <w:t>El-Khalawany M</w:t>
      </w:r>
      <w:r w:rsidRPr="0093552D">
        <w:rPr>
          <w:rFonts w:ascii="Book Antiqua" w:eastAsia="宋体" w:hAnsi="Book Antiqua" w:cs="宋体"/>
          <w:color w:val="000000"/>
          <w:sz w:val="24"/>
          <w:szCs w:val="24"/>
          <w:lang w:val="en-US" w:eastAsia="zh-CN"/>
        </w:rPr>
        <w:t>, Mahmoud A, Mosbeh AS, A B D Alsalam F, Ghonaim N, Abou-Bakr A. Role of Helicobacter pylori in common rosacea subtypes: a genotypic comparative study of Egyptian patients. </w:t>
      </w:r>
      <w:r w:rsidRPr="0093552D">
        <w:rPr>
          <w:rFonts w:ascii="Book Antiqua" w:eastAsia="宋体" w:hAnsi="Book Antiqua" w:cs="宋体"/>
          <w:i/>
          <w:iCs/>
          <w:color w:val="000000"/>
          <w:sz w:val="24"/>
          <w:szCs w:val="24"/>
          <w:lang w:val="en-US" w:eastAsia="zh-CN"/>
        </w:rPr>
        <w:t>J Dermatol</w:t>
      </w:r>
      <w:r w:rsidRPr="0093552D">
        <w:rPr>
          <w:rFonts w:ascii="Book Antiqua" w:eastAsia="宋体" w:hAnsi="Book Antiqua" w:cs="宋体"/>
          <w:color w:val="000000"/>
          <w:sz w:val="24"/>
          <w:szCs w:val="24"/>
          <w:lang w:val="en-US" w:eastAsia="zh-CN"/>
        </w:rPr>
        <w:t> 2012; </w:t>
      </w:r>
      <w:r w:rsidRPr="0093552D">
        <w:rPr>
          <w:rFonts w:ascii="Book Antiqua" w:eastAsia="宋体" w:hAnsi="Book Antiqua" w:cs="宋体"/>
          <w:b/>
          <w:bCs/>
          <w:color w:val="000000"/>
          <w:sz w:val="24"/>
          <w:szCs w:val="24"/>
          <w:lang w:val="en-US" w:eastAsia="zh-CN"/>
        </w:rPr>
        <w:t>39</w:t>
      </w:r>
      <w:r w:rsidRPr="0093552D">
        <w:rPr>
          <w:rFonts w:ascii="Book Antiqua" w:eastAsia="宋体" w:hAnsi="Book Antiqua" w:cs="宋体"/>
          <w:color w:val="000000"/>
          <w:sz w:val="24"/>
          <w:szCs w:val="24"/>
          <w:lang w:val="en-US" w:eastAsia="zh-CN"/>
        </w:rPr>
        <w:t>: 989-995 [PMID: 23039081 DOI: 1</w:t>
      </w:r>
      <w:r w:rsidR="00657B58" w:rsidRPr="0093552D">
        <w:rPr>
          <w:rFonts w:ascii="Book Antiqua" w:eastAsia="宋体" w:hAnsi="Book Antiqua" w:cs="宋体"/>
          <w:color w:val="000000"/>
          <w:sz w:val="24"/>
          <w:szCs w:val="24"/>
          <w:lang w:val="en-US" w:eastAsia="zh-CN"/>
        </w:rPr>
        <w:t>0.1111/j.1346-8138.2012.01675.x</w:t>
      </w:r>
      <w:r w:rsidRPr="0093552D">
        <w:rPr>
          <w:rFonts w:ascii="Book Antiqua" w:eastAsia="宋体" w:hAnsi="Book Antiqua" w:cs="宋体"/>
          <w:color w:val="000000"/>
          <w:sz w:val="24"/>
          <w:szCs w:val="24"/>
          <w:lang w:val="en-US" w:eastAsia="zh-CN"/>
        </w:rPr>
        <w:t>]</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53 </w:t>
      </w:r>
      <w:r w:rsidRPr="0093552D">
        <w:rPr>
          <w:rFonts w:ascii="Book Antiqua" w:eastAsia="宋体" w:hAnsi="Book Antiqua" w:cs="宋体"/>
          <w:b/>
          <w:bCs/>
          <w:color w:val="000000"/>
          <w:sz w:val="24"/>
          <w:szCs w:val="24"/>
          <w:lang w:val="en-US" w:eastAsia="zh-CN"/>
        </w:rPr>
        <w:t>Herr H</w:t>
      </w:r>
      <w:r w:rsidRPr="0093552D">
        <w:rPr>
          <w:rFonts w:ascii="Book Antiqua" w:eastAsia="宋体" w:hAnsi="Book Antiqua" w:cs="宋体"/>
          <w:color w:val="000000"/>
          <w:sz w:val="24"/>
          <w:szCs w:val="24"/>
          <w:lang w:val="en-US" w:eastAsia="zh-CN"/>
        </w:rPr>
        <w:t>, You CH. Relationship between Helicobacter pylori and rosacea: it may be a myth. </w:t>
      </w:r>
      <w:r w:rsidRPr="0093552D">
        <w:rPr>
          <w:rFonts w:ascii="Book Antiqua" w:eastAsia="宋体" w:hAnsi="Book Antiqua" w:cs="宋体"/>
          <w:i/>
          <w:iCs/>
          <w:color w:val="000000"/>
          <w:sz w:val="24"/>
          <w:szCs w:val="24"/>
          <w:lang w:val="en-US" w:eastAsia="zh-CN"/>
        </w:rPr>
        <w:t>J Korean Med Sci</w:t>
      </w:r>
      <w:r w:rsidRPr="0093552D">
        <w:rPr>
          <w:rFonts w:ascii="Book Antiqua" w:eastAsia="宋体" w:hAnsi="Book Antiqua" w:cs="宋体"/>
          <w:color w:val="000000"/>
          <w:sz w:val="24"/>
          <w:szCs w:val="24"/>
          <w:lang w:val="en-US" w:eastAsia="zh-CN"/>
        </w:rPr>
        <w:t> 2000; </w:t>
      </w:r>
      <w:r w:rsidRPr="0093552D">
        <w:rPr>
          <w:rFonts w:ascii="Book Antiqua" w:eastAsia="宋体" w:hAnsi="Book Antiqua" w:cs="宋体"/>
          <w:b/>
          <w:bCs/>
          <w:color w:val="000000"/>
          <w:sz w:val="24"/>
          <w:szCs w:val="24"/>
          <w:lang w:val="en-US" w:eastAsia="zh-CN"/>
        </w:rPr>
        <w:t>15</w:t>
      </w:r>
      <w:r w:rsidRPr="0093552D">
        <w:rPr>
          <w:rFonts w:ascii="Book Antiqua" w:eastAsia="宋体" w:hAnsi="Book Antiqua" w:cs="宋体"/>
          <w:color w:val="000000"/>
          <w:sz w:val="24"/>
          <w:szCs w:val="24"/>
          <w:lang w:val="en-US" w:eastAsia="zh-CN"/>
        </w:rPr>
        <w:t>: 551-554 [PMID: 11068993]</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proofErr w:type="gramStart"/>
      <w:r w:rsidRPr="0093552D">
        <w:rPr>
          <w:rFonts w:ascii="Book Antiqua" w:eastAsia="宋体" w:hAnsi="Book Antiqua" w:cs="宋体"/>
          <w:color w:val="000000"/>
          <w:sz w:val="24"/>
          <w:szCs w:val="24"/>
          <w:lang w:val="en-US" w:eastAsia="zh-CN"/>
        </w:rPr>
        <w:t>54 </w:t>
      </w:r>
      <w:r w:rsidRPr="0093552D">
        <w:rPr>
          <w:rFonts w:ascii="Book Antiqua" w:eastAsia="宋体" w:hAnsi="Book Antiqua" w:cs="宋体"/>
          <w:b/>
          <w:bCs/>
          <w:color w:val="000000"/>
          <w:sz w:val="24"/>
          <w:szCs w:val="24"/>
          <w:lang w:val="en-US" w:eastAsia="zh-CN"/>
        </w:rPr>
        <w:t>Holmes AD</w:t>
      </w:r>
      <w:r w:rsidRPr="0093552D">
        <w:rPr>
          <w:rFonts w:ascii="Book Antiqua" w:eastAsia="宋体" w:hAnsi="Book Antiqua" w:cs="宋体"/>
          <w:color w:val="000000"/>
          <w:sz w:val="24"/>
          <w:szCs w:val="24"/>
          <w:lang w:val="en-US" w:eastAsia="zh-CN"/>
        </w:rPr>
        <w:t>.</w:t>
      </w:r>
      <w:proofErr w:type="gramEnd"/>
      <w:r w:rsidRPr="0093552D">
        <w:rPr>
          <w:rFonts w:ascii="Book Antiqua" w:eastAsia="宋体" w:hAnsi="Book Antiqua" w:cs="宋体"/>
          <w:color w:val="000000"/>
          <w:sz w:val="24"/>
          <w:szCs w:val="24"/>
          <w:lang w:val="en-US" w:eastAsia="zh-CN"/>
        </w:rPr>
        <w:t xml:space="preserve"> </w:t>
      </w:r>
      <w:proofErr w:type="gramStart"/>
      <w:r w:rsidRPr="0093552D">
        <w:rPr>
          <w:rFonts w:ascii="Book Antiqua" w:eastAsia="宋体" w:hAnsi="Book Antiqua" w:cs="宋体"/>
          <w:color w:val="000000"/>
          <w:sz w:val="24"/>
          <w:szCs w:val="24"/>
          <w:lang w:val="en-US" w:eastAsia="zh-CN"/>
        </w:rPr>
        <w:t>Potential role of microorganisms in the pathogenesis of rosacea.</w:t>
      </w:r>
      <w:proofErr w:type="gramEnd"/>
      <w:r w:rsidRPr="0093552D">
        <w:rPr>
          <w:rFonts w:ascii="Book Antiqua" w:eastAsia="宋体" w:hAnsi="Book Antiqua" w:cs="宋体"/>
          <w:color w:val="000000"/>
          <w:sz w:val="24"/>
          <w:szCs w:val="24"/>
          <w:lang w:val="en-US" w:eastAsia="zh-CN"/>
        </w:rPr>
        <w:t> </w:t>
      </w:r>
      <w:r w:rsidRPr="0093552D">
        <w:rPr>
          <w:rFonts w:ascii="Book Antiqua" w:eastAsia="宋体" w:hAnsi="Book Antiqua" w:cs="宋体"/>
          <w:i/>
          <w:iCs/>
          <w:color w:val="000000"/>
          <w:sz w:val="24"/>
          <w:szCs w:val="24"/>
          <w:lang w:val="en-US" w:eastAsia="zh-CN"/>
        </w:rPr>
        <w:t>J Am Acad Dermatol</w:t>
      </w:r>
      <w:r w:rsidRPr="0093552D">
        <w:rPr>
          <w:rFonts w:ascii="Book Antiqua" w:eastAsia="宋体" w:hAnsi="Book Antiqua" w:cs="宋体"/>
          <w:color w:val="000000"/>
          <w:sz w:val="24"/>
          <w:szCs w:val="24"/>
          <w:lang w:val="en-US" w:eastAsia="zh-CN"/>
        </w:rPr>
        <w:t> 2013; </w:t>
      </w:r>
      <w:r w:rsidRPr="0093552D">
        <w:rPr>
          <w:rFonts w:ascii="Book Antiqua" w:eastAsia="宋体" w:hAnsi="Book Antiqua" w:cs="宋体"/>
          <w:b/>
          <w:bCs/>
          <w:color w:val="000000"/>
          <w:sz w:val="24"/>
          <w:szCs w:val="24"/>
          <w:lang w:val="en-US" w:eastAsia="zh-CN"/>
        </w:rPr>
        <w:t>69</w:t>
      </w:r>
      <w:r w:rsidRPr="0093552D">
        <w:rPr>
          <w:rFonts w:ascii="Book Antiqua" w:eastAsia="宋体" w:hAnsi="Book Antiqua" w:cs="宋体"/>
          <w:color w:val="000000"/>
          <w:sz w:val="24"/>
          <w:szCs w:val="24"/>
          <w:lang w:val="en-US" w:eastAsia="zh-CN"/>
        </w:rPr>
        <w:t xml:space="preserve">: 1025-1032 [PMID: 24011460 </w:t>
      </w:r>
      <w:r w:rsidR="00657B58" w:rsidRPr="0093552D">
        <w:rPr>
          <w:rFonts w:ascii="Book Antiqua" w:eastAsia="宋体" w:hAnsi="Book Antiqua" w:cs="宋体"/>
          <w:color w:val="000000"/>
          <w:sz w:val="24"/>
          <w:szCs w:val="24"/>
          <w:lang w:val="en-US" w:eastAsia="zh-CN"/>
        </w:rPr>
        <w:t>DOI: 10.1016/j.jaad.2013.08.006</w:t>
      </w:r>
      <w:r w:rsidRPr="0093552D">
        <w:rPr>
          <w:rFonts w:ascii="Book Antiqua" w:eastAsia="宋体" w:hAnsi="Book Antiqua" w:cs="宋体"/>
          <w:color w:val="000000"/>
          <w:sz w:val="24"/>
          <w:szCs w:val="24"/>
          <w:lang w:val="en-US" w:eastAsia="zh-CN"/>
        </w:rPr>
        <w:t>]</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55 </w:t>
      </w:r>
      <w:r w:rsidRPr="0093552D">
        <w:rPr>
          <w:rFonts w:ascii="Book Antiqua" w:eastAsia="宋体" w:hAnsi="Book Antiqua" w:cs="宋体"/>
          <w:b/>
          <w:bCs/>
          <w:color w:val="000000"/>
          <w:sz w:val="24"/>
          <w:szCs w:val="24"/>
          <w:lang w:val="en-US" w:eastAsia="zh-CN"/>
        </w:rPr>
        <w:t>Bonamigo RR</w:t>
      </w:r>
      <w:r w:rsidRPr="0093552D">
        <w:rPr>
          <w:rFonts w:ascii="Book Antiqua" w:eastAsia="宋体" w:hAnsi="Book Antiqua" w:cs="宋体"/>
          <w:color w:val="000000"/>
          <w:sz w:val="24"/>
          <w:szCs w:val="24"/>
          <w:lang w:val="en-US" w:eastAsia="zh-CN"/>
        </w:rPr>
        <w:t>, Leite CS, Wagner M, Bakos L. Rosacea and Helicobacter pylori: interference of systemic antibiotic in the study of possible association. </w:t>
      </w:r>
      <w:r w:rsidRPr="0093552D">
        <w:rPr>
          <w:rFonts w:ascii="Book Antiqua" w:eastAsia="宋体" w:hAnsi="Book Antiqua" w:cs="宋体"/>
          <w:i/>
          <w:iCs/>
          <w:color w:val="000000"/>
          <w:sz w:val="24"/>
          <w:szCs w:val="24"/>
          <w:lang w:val="en-US" w:eastAsia="zh-CN"/>
        </w:rPr>
        <w:t>J Eur Acad Dermatol Venereol</w:t>
      </w:r>
      <w:r w:rsidRPr="0093552D">
        <w:rPr>
          <w:rFonts w:ascii="Book Antiqua" w:eastAsia="宋体" w:hAnsi="Book Antiqua" w:cs="宋体"/>
          <w:color w:val="000000"/>
          <w:sz w:val="24"/>
          <w:szCs w:val="24"/>
          <w:lang w:val="en-US" w:eastAsia="zh-CN"/>
        </w:rPr>
        <w:t> 2000; </w:t>
      </w:r>
      <w:r w:rsidRPr="0093552D">
        <w:rPr>
          <w:rFonts w:ascii="Book Antiqua" w:eastAsia="宋体" w:hAnsi="Book Antiqua" w:cs="宋体"/>
          <w:b/>
          <w:bCs/>
          <w:color w:val="000000"/>
          <w:sz w:val="24"/>
          <w:szCs w:val="24"/>
          <w:lang w:val="en-US" w:eastAsia="zh-CN"/>
        </w:rPr>
        <w:t>14</w:t>
      </w:r>
      <w:r w:rsidRPr="0093552D">
        <w:rPr>
          <w:rFonts w:ascii="Book Antiqua" w:eastAsia="宋体" w:hAnsi="Book Antiqua" w:cs="宋体"/>
          <w:color w:val="000000"/>
          <w:sz w:val="24"/>
          <w:szCs w:val="24"/>
          <w:lang w:val="en-US" w:eastAsia="zh-CN"/>
        </w:rPr>
        <w:t>: 424-425 [PMID: 11305393]</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56 </w:t>
      </w:r>
      <w:r w:rsidRPr="0093552D">
        <w:rPr>
          <w:rFonts w:ascii="Book Antiqua" w:eastAsia="宋体" w:hAnsi="Book Antiqua" w:cs="宋体"/>
          <w:b/>
          <w:bCs/>
          <w:color w:val="000000"/>
          <w:sz w:val="24"/>
          <w:szCs w:val="24"/>
          <w:lang w:val="en-US" w:eastAsia="zh-CN"/>
        </w:rPr>
        <w:t>Trouba KJ</w:t>
      </w:r>
      <w:r w:rsidRPr="0093552D">
        <w:rPr>
          <w:rFonts w:ascii="Book Antiqua" w:eastAsia="宋体" w:hAnsi="Book Antiqua" w:cs="宋体"/>
          <w:color w:val="000000"/>
          <w:sz w:val="24"/>
          <w:szCs w:val="24"/>
          <w:lang w:val="en-US" w:eastAsia="zh-CN"/>
        </w:rPr>
        <w:t>, Hamadeh HK, Amin RP, Germolec DR. Oxidative stress and its role in skin disease. </w:t>
      </w:r>
      <w:r w:rsidRPr="0093552D">
        <w:rPr>
          <w:rFonts w:ascii="Book Antiqua" w:eastAsia="宋体" w:hAnsi="Book Antiqua" w:cs="宋体"/>
          <w:i/>
          <w:iCs/>
          <w:color w:val="000000"/>
          <w:sz w:val="24"/>
          <w:szCs w:val="24"/>
          <w:lang w:val="en-US" w:eastAsia="zh-CN"/>
        </w:rPr>
        <w:t>Antioxid Redox Signal</w:t>
      </w:r>
      <w:r w:rsidRPr="0093552D">
        <w:rPr>
          <w:rFonts w:ascii="Book Antiqua" w:eastAsia="宋体" w:hAnsi="Book Antiqua" w:cs="宋体"/>
          <w:color w:val="000000"/>
          <w:sz w:val="24"/>
          <w:szCs w:val="24"/>
          <w:lang w:val="en-US" w:eastAsia="zh-CN"/>
        </w:rPr>
        <w:t> 2002; </w:t>
      </w:r>
      <w:r w:rsidRPr="0093552D">
        <w:rPr>
          <w:rFonts w:ascii="Book Antiqua" w:eastAsia="宋体" w:hAnsi="Book Antiqua" w:cs="宋体"/>
          <w:b/>
          <w:bCs/>
          <w:color w:val="000000"/>
          <w:sz w:val="24"/>
          <w:szCs w:val="24"/>
          <w:lang w:val="en-US" w:eastAsia="zh-CN"/>
        </w:rPr>
        <w:t>4</w:t>
      </w:r>
      <w:r w:rsidRPr="0093552D">
        <w:rPr>
          <w:rFonts w:ascii="Book Antiqua" w:eastAsia="宋体" w:hAnsi="Book Antiqua" w:cs="宋体"/>
          <w:color w:val="000000"/>
          <w:sz w:val="24"/>
          <w:szCs w:val="24"/>
          <w:lang w:val="en-US" w:eastAsia="zh-CN"/>
        </w:rPr>
        <w:t>: 665-673 [PMID: 12230879]</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57 </w:t>
      </w:r>
      <w:r w:rsidRPr="0093552D">
        <w:rPr>
          <w:rFonts w:ascii="Book Antiqua" w:eastAsia="宋体" w:hAnsi="Book Antiqua" w:cs="宋体"/>
          <w:b/>
          <w:bCs/>
          <w:color w:val="000000"/>
          <w:sz w:val="24"/>
          <w:szCs w:val="24"/>
          <w:lang w:val="en-US" w:eastAsia="zh-CN"/>
        </w:rPr>
        <w:t>Sato D</w:t>
      </w:r>
      <w:r w:rsidRPr="0093552D">
        <w:rPr>
          <w:rFonts w:ascii="Book Antiqua" w:eastAsia="宋体" w:hAnsi="Book Antiqua" w:cs="宋体"/>
          <w:color w:val="000000"/>
          <w:sz w:val="24"/>
          <w:szCs w:val="24"/>
          <w:lang w:val="en-US" w:eastAsia="zh-CN"/>
        </w:rPr>
        <w:t>, Yanaka A, Shibahara T, Matsui H, Nakahara A, Yanagawa T, Warabi E, Ishii T, Hyodo I. Peroxiredoxin I protects gastric mucosa from oxidative injury induced by H. pylori infection. </w:t>
      </w:r>
      <w:r w:rsidRPr="0093552D">
        <w:rPr>
          <w:rFonts w:ascii="Book Antiqua" w:eastAsia="宋体" w:hAnsi="Book Antiqua" w:cs="宋体"/>
          <w:i/>
          <w:iCs/>
          <w:color w:val="000000"/>
          <w:sz w:val="24"/>
          <w:szCs w:val="24"/>
          <w:lang w:val="en-US" w:eastAsia="zh-CN"/>
        </w:rPr>
        <w:t>J Gastroenterol Hepatol</w:t>
      </w:r>
      <w:r w:rsidRPr="0093552D">
        <w:rPr>
          <w:rFonts w:ascii="Book Antiqua" w:eastAsia="宋体" w:hAnsi="Book Antiqua" w:cs="宋体"/>
          <w:color w:val="000000"/>
          <w:sz w:val="24"/>
          <w:szCs w:val="24"/>
          <w:lang w:val="en-US" w:eastAsia="zh-CN"/>
        </w:rPr>
        <w:t> 2008; </w:t>
      </w:r>
      <w:r w:rsidRPr="0093552D">
        <w:rPr>
          <w:rFonts w:ascii="Book Antiqua" w:eastAsia="宋体" w:hAnsi="Book Antiqua" w:cs="宋体"/>
          <w:b/>
          <w:bCs/>
          <w:color w:val="000000"/>
          <w:sz w:val="24"/>
          <w:szCs w:val="24"/>
          <w:lang w:val="en-US" w:eastAsia="zh-CN"/>
        </w:rPr>
        <w:t>23</w:t>
      </w:r>
      <w:r w:rsidRPr="0093552D">
        <w:rPr>
          <w:rFonts w:ascii="Book Antiqua" w:eastAsia="宋体" w:hAnsi="Book Antiqua" w:cs="宋体"/>
          <w:color w:val="000000"/>
          <w:sz w:val="24"/>
          <w:szCs w:val="24"/>
          <w:lang w:val="en-US" w:eastAsia="zh-CN"/>
        </w:rPr>
        <w:t>: 652-659 [PMID: 18005015]</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proofErr w:type="gramStart"/>
      <w:r w:rsidRPr="0093552D">
        <w:rPr>
          <w:rFonts w:ascii="Book Antiqua" w:eastAsia="宋体" w:hAnsi="Book Antiqua" w:cs="宋体"/>
          <w:color w:val="000000"/>
          <w:sz w:val="24"/>
          <w:szCs w:val="24"/>
          <w:lang w:val="en-US" w:eastAsia="zh-CN"/>
        </w:rPr>
        <w:t>58 </w:t>
      </w:r>
      <w:r w:rsidRPr="0093552D">
        <w:rPr>
          <w:rFonts w:ascii="Book Antiqua" w:eastAsia="宋体" w:hAnsi="Book Antiqua" w:cs="宋体"/>
          <w:b/>
          <w:bCs/>
          <w:color w:val="000000"/>
          <w:sz w:val="24"/>
          <w:szCs w:val="24"/>
          <w:lang w:val="en-US" w:eastAsia="zh-CN"/>
        </w:rPr>
        <w:t>Rebora A</w:t>
      </w:r>
      <w:r w:rsidRPr="0093552D">
        <w:rPr>
          <w:rFonts w:ascii="Book Antiqua" w:eastAsia="宋体" w:hAnsi="Book Antiqua" w:cs="宋体"/>
          <w:color w:val="000000"/>
          <w:sz w:val="24"/>
          <w:szCs w:val="24"/>
          <w:lang w:val="en-US" w:eastAsia="zh-CN"/>
        </w:rPr>
        <w:t>, Drago F, Picciotto A. Helicobacter pylori in patients with rosacea.</w:t>
      </w:r>
      <w:proofErr w:type="gramEnd"/>
      <w:r w:rsidRPr="0093552D">
        <w:rPr>
          <w:rFonts w:ascii="Book Antiqua" w:eastAsia="宋体" w:hAnsi="Book Antiqua" w:cs="宋体"/>
          <w:color w:val="000000"/>
          <w:sz w:val="24"/>
          <w:szCs w:val="24"/>
          <w:lang w:val="en-US" w:eastAsia="zh-CN"/>
        </w:rPr>
        <w:t> </w:t>
      </w:r>
      <w:r w:rsidRPr="0093552D">
        <w:rPr>
          <w:rFonts w:ascii="Book Antiqua" w:eastAsia="宋体" w:hAnsi="Book Antiqua" w:cs="宋体"/>
          <w:i/>
          <w:iCs/>
          <w:color w:val="000000"/>
          <w:sz w:val="24"/>
          <w:szCs w:val="24"/>
          <w:lang w:val="en-US" w:eastAsia="zh-CN"/>
        </w:rPr>
        <w:t>Am J Gastroenterol</w:t>
      </w:r>
      <w:r w:rsidRPr="0093552D">
        <w:rPr>
          <w:rFonts w:ascii="Book Antiqua" w:eastAsia="宋体" w:hAnsi="Book Antiqua" w:cs="宋体"/>
          <w:color w:val="000000"/>
          <w:sz w:val="24"/>
          <w:szCs w:val="24"/>
          <w:lang w:val="en-US" w:eastAsia="zh-CN"/>
        </w:rPr>
        <w:t> 1994; </w:t>
      </w:r>
      <w:r w:rsidRPr="0093552D">
        <w:rPr>
          <w:rFonts w:ascii="Book Antiqua" w:eastAsia="宋体" w:hAnsi="Book Antiqua" w:cs="宋体"/>
          <w:b/>
          <w:bCs/>
          <w:color w:val="000000"/>
          <w:sz w:val="24"/>
          <w:szCs w:val="24"/>
          <w:lang w:val="en-US" w:eastAsia="zh-CN"/>
        </w:rPr>
        <w:t>89</w:t>
      </w:r>
      <w:r w:rsidRPr="0093552D">
        <w:rPr>
          <w:rFonts w:ascii="Book Antiqua" w:eastAsia="宋体" w:hAnsi="Book Antiqua" w:cs="宋体"/>
          <w:color w:val="000000"/>
          <w:sz w:val="24"/>
          <w:szCs w:val="24"/>
          <w:lang w:val="en-US" w:eastAsia="zh-CN"/>
        </w:rPr>
        <w:t>: 1603-1604 [PMID: 8079962]</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59 </w:t>
      </w:r>
      <w:r w:rsidRPr="0093552D">
        <w:rPr>
          <w:rFonts w:ascii="Book Antiqua" w:eastAsia="宋体" w:hAnsi="Book Antiqua" w:cs="宋体"/>
          <w:b/>
          <w:bCs/>
          <w:color w:val="000000"/>
          <w:sz w:val="24"/>
          <w:szCs w:val="24"/>
          <w:lang w:val="en-US" w:eastAsia="zh-CN"/>
        </w:rPr>
        <w:t>Bhattarai S</w:t>
      </w:r>
      <w:r w:rsidRPr="0093552D">
        <w:rPr>
          <w:rFonts w:ascii="Book Antiqua" w:eastAsia="宋体" w:hAnsi="Book Antiqua" w:cs="宋体"/>
          <w:color w:val="000000"/>
          <w:sz w:val="24"/>
          <w:szCs w:val="24"/>
          <w:lang w:val="en-US" w:eastAsia="zh-CN"/>
        </w:rPr>
        <w:t xml:space="preserve">, Agrawal A, Rijal A, Majhi S, Pradhan B, Dhakal SS. </w:t>
      </w:r>
      <w:proofErr w:type="gramStart"/>
      <w:r w:rsidRPr="0093552D">
        <w:rPr>
          <w:rFonts w:ascii="Book Antiqua" w:eastAsia="宋体" w:hAnsi="Book Antiqua" w:cs="宋体"/>
          <w:color w:val="000000"/>
          <w:sz w:val="24"/>
          <w:szCs w:val="24"/>
          <w:lang w:val="en-US" w:eastAsia="zh-CN"/>
        </w:rPr>
        <w:t>The study of prevalence of Helicobacter pylori in patients with acne rosacea.</w:t>
      </w:r>
      <w:proofErr w:type="gramEnd"/>
      <w:r w:rsidRPr="0093552D">
        <w:rPr>
          <w:rFonts w:ascii="Book Antiqua" w:eastAsia="宋体" w:hAnsi="Book Antiqua" w:cs="宋体"/>
          <w:color w:val="000000"/>
          <w:sz w:val="24"/>
          <w:szCs w:val="24"/>
          <w:lang w:val="en-US" w:eastAsia="zh-CN"/>
        </w:rPr>
        <w:t> </w:t>
      </w:r>
      <w:r w:rsidRPr="0093552D">
        <w:rPr>
          <w:rFonts w:ascii="Book Antiqua" w:eastAsia="宋体" w:hAnsi="Book Antiqua" w:cs="宋体"/>
          <w:i/>
          <w:iCs/>
          <w:color w:val="000000"/>
          <w:sz w:val="24"/>
          <w:szCs w:val="24"/>
          <w:lang w:val="en-US" w:eastAsia="zh-CN"/>
        </w:rPr>
        <w:t>Kathmandu Univ Med J</w:t>
      </w:r>
      <w:r w:rsidRPr="0093552D">
        <w:rPr>
          <w:rFonts w:ascii="Book Antiqua" w:eastAsia="宋体" w:hAnsi="Book Antiqua" w:cs="宋体"/>
          <w:iCs/>
          <w:color w:val="000000"/>
          <w:sz w:val="24"/>
          <w:szCs w:val="24"/>
          <w:lang w:val="en-US" w:eastAsia="zh-CN"/>
        </w:rPr>
        <w:t xml:space="preserve"> (KUMJ)</w:t>
      </w:r>
      <w:r w:rsidRPr="0093552D">
        <w:rPr>
          <w:rFonts w:ascii="Book Antiqua" w:eastAsia="宋体" w:hAnsi="Book Antiqua" w:cs="宋体"/>
          <w:color w:val="000000"/>
          <w:sz w:val="24"/>
          <w:szCs w:val="24"/>
          <w:lang w:val="en-US" w:eastAsia="zh-CN"/>
        </w:rPr>
        <w:t> </w:t>
      </w:r>
      <w:r w:rsidR="00657B58" w:rsidRPr="0093552D">
        <w:rPr>
          <w:rFonts w:ascii="Book Antiqua" w:eastAsia="宋体" w:hAnsi="Book Antiqua" w:cs="宋体" w:hint="eastAsia"/>
          <w:color w:val="000000"/>
          <w:sz w:val="24"/>
          <w:szCs w:val="24"/>
          <w:lang w:val="en-US" w:eastAsia="zh-CN"/>
        </w:rPr>
        <w:t>2012</w:t>
      </w:r>
      <w:r w:rsidRPr="0093552D">
        <w:rPr>
          <w:rFonts w:ascii="Book Antiqua" w:eastAsia="宋体" w:hAnsi="Book Antiqua" w:cs="宋体"/>
          <w:color w:val="000000"/>
          <w:sz w:val="24"/>
          <w:szCs w:val="24"/>
          <w:lang w:val="en-US" w:eastAsia="zh-CN"/>
        </w:rPr>
        <w:t>; </w:t>
      </w:r>
      <w:r w:rsidRPr="0093552D">
        <w:rPr>
          <w:rFonts w:ascii="Book Antiqua" w:eastAsia="宋体" w:hAnsi="Book Antiqua" w:cs="宋体"/>
          <w:b/>
          <w:bCs/>
          <w:color w:val="000000"/>
          <w:sz w:val="24"/>
          <w:szCs w:val="24"/>
          <w:lang w:val="en-US" w:eastAsia="zh-CN"/>
        </w:rPr>
        <w:t>10</w:t>
      </w:r>
      <w:r w:rsidRPr="0093552D">
        <w:rPr>
          <w:rFonts w:ascii="Book Antiqua" w:eastAsia="宋体" w:hAnsi="Book Antiqua" w:cs="宋体"/>
          <w:color w:val="000000"/>
          <w:sz w:val="24"/>
          <w:szCs w:val="24"/>
          <w:lang w:val="en-US" w:eastAsia="zh-CN"/>
        </w:rPr>
        <w:t>: 49-52 [PMID: 23575053]</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60 </w:t>
      </w:r>
      <w:r w:rsidRPr="0093552D">
        <w:rPr>
          <w:rFonts w:ascii="Book Antiqua" w:eastAsia="宋体" w:hAnsi="Book Antiqua" w:cs="宋体"/>
          <w:b/>
          <w:bCs/>
          <w:color w:val="000000"/>
          <w:sz w:val="24"/>
          <w:szCs w:val="24"/>
          <w:lang w:val="en-US" w:eastAsia="zh-CN"/>
        </w:rPr>
        <w:t>Zandi S</w:t>
      </w:r>
      <w:r w:rsidRPr="0093552D">
        <w:rPr>
          <w:rFonts w:ascii="Book Antiqua" w:eastAsia="宋体" w:hAnsi="Book Antiqua" w:cs="宋体"/>
          <w:color w:val="000000"/>
          <w:sz w:val="24"/>
          <w:szCs w:val="24"/>
          <w:lang w:val="en-US" w:eastAsia="zh-CN"/>
        </w:rPr>
        <w:t>, Shamsadini S, Zahedi MJ, Hyatbaksh M. Helicobacter pylori and rosacea. </w:t>
      </w:r>
      <w:r w:rsidRPr="0093552D">
        <w:rPr>
          <w:rFonts w:ascii="Book Antiqua" w:eastAsia="宋体" w:hAnsi="Book Antiqua" w:cs="宋体"/>
          <w:i/>
          <w:iCs/>
          <w:color w:val="000000"/>
          <w:sz w:val="24"/>
          <w:szCs w:val="24"/>
          <w:lang w:val="en-US" w:eastAsia="zh-CN"/>
        </w:rPr>
        <w:t>East Mediterr Health J</w:t>
      </w:r>
      <w:r w:rsidRPr="0093552D">
        <w:rPr>
          <w:rFonts w:ascii="Book Antiqua" w:eastAsia="宋体" w:hAnsi="Book Antiqua" w:cs="宋体"/>
          <w:color w:val="000000"/>
          <w:sz w:val="24"/>
          <w:szCs w:val="24"/>
          <w:lang w:val="en-US" w:eastAsia="zh-CN"/>
        </w:rPr>
        <w:t> </w:t>
      </w:r>
      <w:r w:rsidR="00657B58" w:rsidRPr="0093552D">
        <w:rPr>
          <w:rFonts w:ascii="Book Antiqua" w:eastAsia="宋体" w:hAnsi="Book Antiqua" w:cs="宋体" w:hint="eastAsia"/>
          <w:color w:val="000000"/>
          <w:sz w:val="24"/>
          <w:szCs w:val="24"/>
          <w:lang w:val="en-US" w:eastAsia="zh-CN"/>
        </w:rPr>
        <w:t>2003</w:t>
      </w:r>
      <w:r w:rsidRPr="0093552D">
        <w:rPr>
          <w:rFonts w:ascii="Book Antiqua" w:eastAsia="宋体" w:hAnsi="Book Antiqua" w:cs="宋体"/>
          <w:color w:val="000000"/>
          <w:sz w:val="24"/>
          <w:szCs w:val="24"/>
          <w:lang w:val="en-US" w:eastAsia="zh-CN"/>
        </w:rPr>
        <w:t>; </w:t>
      </w:r>
      <w:r w:rsidRPr="0093552D">
        <w:rPr>
          <w:rFonts w:ascii="Book Antiqua" w:eastAsia="宋体" w:hAnsi="Book Antiqua" w:cs="宋体"/>
          <w:b/>
          <w:bCs/>
          <w:color w:val="000000"/>
          <w:sz w:val="24"/>
          <w:szCs w:val="24"/>
          <w:lang w:val="en-US" w:eastAsia="zh-CN"/>
        </w:rPr>
        <w:t>9</w:t>
      </w:r>
      <w:r w:rsidRPr="0093552D">
        <w:rPr>
          <w:rFonts w:ascii="Book Antiqua" w:eastAsia="宋体" w:hAnsi="Book Antiqua" w:cs="宋体"/>
          <w:color w:val="000000"/>
          <w:sz w:val="24"/>
          <w:szCs w:val="24"/>
          <w:lang w:val="en-US" w:eastAsia="zh-CN"/>
        </w:rPr>
        <w:t>: 167-171 [PMID: 15562747]</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proofErr w:type="gramStart"/>
      <w:r w:rsidRPr="0093552D">
        <w:rPr>
          <w:rFonts w:ascii="Book Antiqua" w:eastAsia="宋体" w:hAnsi="Book Antiqua" w:cs="宋体"/>
          <w:color w:val="000000"/>
          <w:sz w:val="24"/>
          <w:szCs w:val="24"/>
          <w:lang w:val="en-US" w:eastAsia="zh-CN"/>
        </w:rPr>
        <w:t>61 </w:t>
      </w:r>
      <w:r w:rsidRPr="0093552D">
        <w:rPr>
          <w:rFonts w:ascii="Book Antiqua" w:eastAsia="宋体" w:hAnsi="Book Antiqua" w:cs="宋体"/>
          <w:b/>
          <w:bCs/>
          <w:color w:val="000000"/>
          <w:sz w:val="24"/>
          <w:szCs w:val="24"/>
          <w:lang w:val="en-US" w:eastAsia="zh-CN"/>
        </w:rPr>
        <w:t>Szlachcic A</w:t>
      </w:r>
      <w:r w:rsidRPr="0093552D">
        <w:rPr>
          <w:rFonts w:ascii="Book Antiqua" w:eastAsia="宋体" w:hAnsi="Book Antiqua" w:cs="宋体"/>
          <w:color w:val="000000"/>
          <w:sz w:val="24"/>
          <w:szCs w:val="24"/>
          <w:lang w:val="en-US" w:eastAsia="zh-CN"/>
        </w:rPr>
        <w:t>.</w:t>
      </w:r>
      <w:proofErr w:type="gramEnd"/>
      <w:r w:rsidRPr="0093552D">
        <w:rPr>
          <w:rFonts w:ascii="Book Antiqua" w:eastAsia="宋体" w:hAnsi="Book Antiqua" w:cs="宋体"/>
          <w:color w:val="000000"/>
          <w:sz w:val="24"/>
          <w:szCs w:val="24"/>
          <w:lang w:val="en-US" w:eastAsia="zh-CN"/>
        </w:rPr>
        <w:t xml:space="preserve"> </w:t>
      </w:r>
      <w:proofErr w:type="gramStart"/>
      <w:r w:rsidRPr="0093552D">
        <w:rPr>
          <w:rFonts w:ascii="Book Antiqua" w:eastAsia="宋体" w:hAnsi="Book Antiqua" w:cs="宋体"/>
          <w:color w:val="000000"/>
          <w:sz w:val="24"/>
          <w:szCs w:val="24"/>
          <w:lang w:val="en-US" w:eastAsia="zh-CN"/>
        </w:rPr>
        <w:t>The link between Helicobacter pylori infection and rosacea.</w:t>
      </w:r>
      <w:proofErr w:type="gramEnd"/>
      <w:r w:rsidRPr="0093552D">
        <w:rPr>
          <w:rFonts w:ascii="Book Antiqua" w:eastAsia="宋体" w:hAnsi="Book Antiqua" w:cs="宋体"/>
          <w:color w:val="000000"/>
          <w:sz w:val="24"/>
          <w:szCs w:val="24"/>
          <w:lang w:val="en-US" w:eastAsia="zh-CN"/>
        </w:rPr>
        <w:t> </w:t>
      </w:r>
      <w:r w:rsidRPr="0093552D">
        <w:rPr>
          <w:rFonts w:ascii="Book Antiqua" w:eastAsia="宋体" w:hAnsi="Book Antiqua" w:cs="宋体"/>
          <w:i/>
          <w:iCs/>
          <w:color w:val="000000"/>
          <w:sz w:val="24"/>
          <w:szCs w:val="24"/>
          <w:lang w:val="en-US" w:eastAsia="zh-CN"/>
        </w:rPr>
        <w:t>J Eur Acad Dermatol Venereol</w:t>
      </w:r>
      <w:r w:rsidRPr="0093552D">
        <w:rPr>
          <w:rFonts w:ascii="Book Antiqua" w:eastAsia="宋体" w:hAnsi="Book Antiqua" w:cs="宋体"/>
          <w:color w:val="000000"/>
          <w:sz w:val="24"/>
          <w:szCs w:val="24"/>
          <w:lang w:val="en-US" w:eastAsia="zh-CN"/>
        </w:rPr>
        <w:t> 2002; </w:t>
      </w:r>
      <w:r w:rsidRPr="0093552D">
        <w:rPr>
          <w:rFonts w:ascii="Book Antiqua" w:eastAsia="宋体" w:hAnsi="Book Antiqua" w:cs="宋体"/>
          <w:b/>
          <w:bCs/>
          <w:color w:val="000000"/>
          <w:sz w:val="24"/>
          <w:szCs w:val="24"/>
          <w:lang w:val="en-US" w:eastAsia="zh-CN"/>
        </w:rPr>
        <w:t>16</w:t>
      </w:r>
      <w:r w:rsidRPr="0093552D">
        <w:rPr>
          <w:rFonts w:ascii="Book Antiqua" w:eastAsia="宋体" w:hAnsi="Book Antiqua" w:cs="宋体"/>
          <w:color w:val="000000"/>
          <w:sz w:val="24"/>
          <w:szCs w:val="24"/>
          <w:lang w:val="en-US" w:eastAsia="zh-CN"/>
        </w:rPr>
        <w:t>: 328-333 [PMID: 12224687]</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62 </w:t>
      </w:r>
      <w:r w:rsidRPr="0093552D">
        <w:rPr>
          <w:rFonts w:ascii="Book Antiqua" w:eastAsia="宋体" w:hAnsi="Book Antiqua" w:cs="宋体"/>
          <w:b/>
          <w:bCs/>
          <w:color w:val="000000"/>
          <w:sz w:val="24"/>
          <w:szCs w:val="24"/>
          <w:lang w:val="en-US" w:eastAsia="zh-CN"/>
        </w:rPr>
        <w:t>Utaş S</w:t>
      </w:r>
      <w:r w:rsidRPr="0093552D">
        <w:rPr>
          <w:rFonts w:ascii="Book Antiqua" w:eastAsia="宋体" w:hAnsi="Book Antiqua" w:cs="宋体"/>
          <w:color w:val="000000"/>
          <w:sz w:val="24"/>
          <w:szCs w:val="24"/>
          <w:lang w:val="en-US" w:eastAsia="zh-CN"/>
        </w:rPr>
        <w:t>, Ozbakir O, Turasan A, Utaş C. Helicobacter pylori eradication treatment reduces the severity of rosacea. </w:t>
      </w:r>
      <w:r w:rsidRPr="0093552D">
        <w:rPr>
          <w:rFonts w:ascii="Book Antiqua" w:eastAsia="宋体" w:hAnsi="Book Antiqua" w:cs="宋体"/>
          <w:i/>
          <w:iCs/>
          <w:color w:val="000000"/>
          <w:sz w:val="24"/>
          <w:szCs w:val="24"/>
          <w:lang w:val="en-US" w:eastAsia="zh-CN"/>
        </w:rPr>
        <w:t>J Am Acad Dermatol</w:t>
      </w:r>
      <w:r w:rsidRPr="0093552D">
        <w:rPr>
          <w:rFonts w:ascii="Book Antiqua" w:eastAsia="宋体" w:hAnsi="Book Antiqua" w:cs="宋体"/>
          <w:color w:val="000000"/>
          <w:sz w:val="24"/>
          <w:szCs w:val="24"/>
          <w:lang w:val="en-US" w:eastAsia="zh-CN"/>
        </w:rPr>
        <w:t> 1999; </w:t>
      </w:r>
      <w:r w:rsidRPr="0093552D">
        <w:rPr>
          <w:rFonts w:ascii="Book Antiqua" w:eastAsia="宋体" w:hAnsi="Book Antiqua" w:cs="宋体"/>
          <w:b/>
          <w:bCs/>
          <w:color w:val="000000"/>
          <w:sz w:val="24"/>
          <w:szCs w:val="24"/>
          <w:lang w:val="en-US" w:eastAsia="zh-CN"/>
        </w:rPr>
        <w:t>40</w:t>
      </w:r>
      <w:r w:rsidRPr="0093552D">
        <w:rPr>
          <w:rFonts w:ascii="Book Antiqua" w:eastAsia="宋体" w:hAnsi="Book Antiqua" w:cs="宋体"/>
          <w:color w:val="000000"/>
          <w:sz w:val="24"/>
          <w:szCs w:val="24"/>
          <w:lang w:val="en-US" w:eastAsia="zh-CN"/>
        </w:rPr>
        <w:t>: 433-435 [PMID: 10071314]</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63 </w:t>
      </w:r>
      <w:r w:rsidRPr="0093552D">
        <w:rPr>
          <w:rFonts w:ascii="Book Antiqua" w:eastAsia="宋体" w:hAnsi="Book Antiqua" w:cs="宋体"/>
          <w:b/>
          <w:bCs/>
          <w:color w:val="000000"/>
          <w:sz w:val="24"/>
          <w:szCs w:val="24"/>
          <w:lang w:val="en-US" w:eastAsia="zh-CN"/>
        </w:rPr>
        <w:t>Jones MP</w:t>
      </w:r>
      <w:r w:rsidRPr="0093552D">
        <w:rPr>
          <w:rFonts w:ascii="Book Antiqua" w:eastAsia="宋体" w:hAnsi="Book Antiqua" w:cs="宋体"/>
          <w:color w:val="000000"/>
          <w:sz w:val="24"/>
          <w:szCs w:val="24"/>
          <w:lang w:val="en-US" w:eastAsia="zh-CN"/>
        </w:rPr>
        <w:t>, Knable AL, White MJ, Durning SJ. Helicobacter pylori in rosacea: lack of an association. </w:t>
      </w:r>
      <w:r w:rsidRPr="0093552D">
        <w:rPr>
          <w:rFonts w:ascii="Book Antiqua" w:eastAsia="宋体" w:hAnsi="Book Antiqua" w:cs="宋体"/>
          <w:i/>
          <w:iCs/>
          <w:color w:val="000000"/>
          <w:sz w:val="24"/>
          <w:szCs w:val="24"/>
          <w:lang w:val="en-US" w:eastAsia="zh-CN"/>
        </w:rPr>
        <w:t>Arch Dermatol</w:t>
      </w:r>
      <w:r w:rsidRPr="0093552D">
        <w:rPr>
          <w:rFonts w:ascii="Book Antiqua" w:eastAsia="宋体" w:hAnsi="Book Antiqua" w:cs="宋体"/>
          <w:color w:val="000000"/>
          <w:sz w:val="24"/>
          <w:szCs w:val="24"/>
          <w:lang w:val="en-US" w:eastAsia="zh-CN"/>
        </w:rPr>
        <w:t> 1998; </w:t>
      </w:r>
      <w:r w:rsidRPr="0093552D">
        <w:rPr>
          <w:rFonts w:ascii="Book Antiqua" w:eastAsia="宋体" w:hAnsi="Book Antiqua" w:cs="宋体"/>
          <w:b/>
          <w:bCs/>
          <w:color w:val="000000"/>
          <w:sz w:val="24"/>
          <w:szCs w:val="24"/>
          <w:lang w:val="en-US" w:eastAsia="zh-CN"/>
        </w:rPr>
        <w:t>134</w:t>
      </w:r>
      <w:r w:rsidRPr="0093552D">
        <w:rPr>
          <w:rFonts w:ascii="Book Antiqua" w:eastAsia="宋体" w:hAnsi="Book Antiqua" w:cs="宋体"/>
          <w:color w:val="000000"/>
          <w:sz w:val="24"/>
          <w:szCs w:val="24"/>
          <w:lang w:val="en-US" w:eastAsia="zh-CN"/>
        </w:rPr>
        <w:t>: 511 [PMID: 9554311]</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64 </w:t>
      </w:r>
      <w:r w:rsidRPr="0093552D">
        <w:rPr>
          <w:rFonts w:ascii="Book Antiqua" w:eastAsia="宋体" w:hAnsi="Book Antiqua" w:cs="宋体"/>
          <w:b/>
          <w:bCs/>
          <w:color w:val="000000"/>
          <w:sz w:val="24"/>
          <w:szCs w:val="24"/>
          <w:lang w:val="en-US" w:eastAsia="zh-CN"/>
        </w:rPr>
        <w:t>Gravina A</w:t>
      </w:r>
      <w:r w:rsidRPr="0093552D">
        <w:rPr>
          <w:rFonts w:ascii="Book Antiqua" w:eastAsia="宋体" w:hAnsi="Book Antiqua" w:cs="宋体"/>
          <w:color w:val="000000"/>
          <w:sz w:val="24"/>
          <w:szCs w:val="24"/>
          <w:lang w:val="en-US" w:eastAsia="zh-CN"/>
        </w:rPr>
        <w:t>, Federico A, Ruocco E, Lo Schiavo A, Masarone M, Tuccillo C, Peccerillo F, Miranda A, Romano L, de Sio C, de Sio I, Persico M, Ruocco V, Riegler G, Loguercio C, Romano M. Helicobacter pylori infection but not small intestinal bacterial overgrowth may play a pathogenic role in rosacea. </w:t>
      </w:r>
      <w:r w:rsidRPr="0093552D">
        <w:rPr>
          <w:rFonts w:ascii="Book Antiqua" w:eastAsia="宋体" w:hAnsi="Book Antiqua" w:cs="宋体"/>
          <w:i/>
          <w:iCs/>
          <w:color w:val="000000"/>
          <w:sz w:val="24"/>
          <w:szCs w:val="24"/>
          <w:lang w:val="en-US" w:eastAsia="zh-CN"/>
        </w:rPr>
        <w:t>United European Gastroenterol J</w:t>
      </w:r>
      <w:r w:rsidRPr="0093552D">
        <w:rPr>
          <w:rFonts w:ascii="Book Antiqua" w:eastAsia="宋体" w:hAnsi="Book Antiqua" w:cs="宋体"/>
          <w:color w:val="000000"/>
          <w:sz w:val="24"/>
          <w:szCs w:val="24"/>
          <w:lang w:val="en-US" w:eastAsia="zh-CN"/>
        </w:rPr>
        <w:t> 2015; </w:t>
      </w:r>
      <w:r w:rsidRPr="0093552D">
        <w:rPr>
          <w:rFonts w:ascii="Book Antiqua" w:eastAsia="宋体" w:hAnsi="Book Antiqua" w:cs="宋体"/>
          <w:b/>
          <w:bCs/>
          <w:color w:val="000000"/>
          <w:sz w:val="24"/>
          <w:szCs w:val="24"/>
          <w:lang w:val="en-US" w:eastAsia="zh-CN"/>
        </w:rPr>
        <w:t>3</w:t>
      </w:r>
      <w:r w:rsidRPr="0093552D">
        <w:rPr>
          <w:rFonts w:ascii="Book Antiqua" w:eastAsia="宋体" w:hAnsi="Book Antiqua" w:cs="宋体"/>
          <w:color w:val="000000"/>
          <w:sz w:val="24"/>
          <w:szCs w:val="24"/>
          <w:lang w:val="en-US" w:eastAsia="zh-CN"/>
        </w:rPr>
        <w:t>: 17-24 [PMID: 2565385</w:t>
      </w:r>
      <w:r w:rsidR="00657B58" w:rsidRPr="0093552D">
        <w:rPr>
          <w:rFonts w:ascii="Book Antiqua" w:eastAsia="宋体" w:hAnsi="Book Antiqua" w:cs="宋体"/>
          <w:color w:val="000000"/>
          <w:sz w:val="24"/>
          <w:szCs w:val="24"/>
          <w:lang w:val="en-US" w:eastAsia="zh-CN"/>
        </w:rPr>
        <w:t>5 DOI: 10.1177/2050640614559262</w:t>
      </w:r>
      <w:r w:rsidRPr="0093552D">
        <w:rPr>
          <w:rFonts w:ascii="Book Antiqua" w:eastAsia="宋体" w:hAnsi="Book Antiqua" w:cs="宋体"/>
          <w:color w:val="000000"/>
          <w:sz w:val="24"/>
          <w:szCs w:val="24"/>
          <w:lang w:val="en-US" w:eastAsia="zh-CN"/>
        </w:rPr>
        <w:t>]</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65 </w:t>
      </w:r>
      <w:r w:rsidRPr="0093552D">
        <w:rPr>
          <w:rFonts w:ascii="Book Antiqua" w:eastAsia="宋体" w:hAnsi="Book Antiqua" w:cs="宋体"/>
          <w:b/>
          <w:bCs/>
          <w:color w:val="000000"/>
          <w:sz w:val="24"/>
          <w:szCs w:val="24"/>
          <w:lang w:val="en-US" w:eastAsia="zh-CN"/>
        </w:rPr>
        <w:t>Boixeda de Miquel D</w:t>
      </w:r>
      <w:r w:rsidRPr="0093552D">
        <w:rPr>
          <w:rFonts w:ascii="Book Antiqua" w:eastAsia="宋体" w:hAnsi="Book Antiqua" w:cs="宋体"/>
          <w:color w:val="000000"/>
          <w:sz w:val="24"/>
          <w:szCs w:val="24"/>
          <w:lang w:val="en-US" w:eastAsia="zh-CN"/>
        </w:rPr>
        <w:t>, Vázquez Romero M, Vázquez Sequeiros E, Foruny Olcina JR, Boixeda de Miquel P, López San Román A, Alemán Villanueva S, Martín de Argila de Prados C. Effect of Helicobacter pylori eradication therapy in rosacea patients. </w:t>
      </w:r>
      <w:r w:rsidRPr="0093552D">
        <w:rPr>
          <w:rFonts w:ascii="Book Antiqua" w:eastAsia="宋体" w:hAnsi="Book Antiqua" w:cs="宋体"/>
          <w:i/>
          <w:iCs/>
          <w:color w:val="000000"/>
          <w:sz w:val="24"/>
          <w:szCs w:val="24"/>
          <w:lang w:val="en-US" w:eastAsia="zh-CN"/>
        </w:rPr>
        <w:t xml:space="preserve">Rev </w:t>
      </w:r>
      <w:proofErr w:type="gramStart"/>
      <w:r w:rsidRPr="0093552D">
        <w:rPr>
          <w:rFonts w:ascii="Book Antiqua" w:eastAsia="宋体" w:hAnsi="Book Antiqua" w:cs="宋体"/>
          <w:i/>
          <w:iCs/>
          <w:color w:val="000000"/>
          <w:sz w:val="24"/>
          <w:szCs w:val="24"/>
          <w:lang w:val="en-US" w:eastAsia="zh-CN"/>
        </w:rPr>
        <w:t>Esp Enferm Dig</w:t>
      </w:r>
      <w:r w:rsidRPr="0093552D">
        <w:rPr>
          <w:rFonts w:ascii="Book Antiqua" w:eastAsia="宋体" w:hAnsi="Book Antiqua" w:cs="宋体"/>
          <w:color w:val="000000"/>
          <w:sz w:val="24"/>
          <w:szCs w:val="24"/>
          <w:lang w:val="en-US" w:eastAsia="zh-CN"/>
        </w:rPr>
        <w:t> 2006</w:t>
      </w:r>
      <w:proofErr w:type="gramEnd"/>
      <w:r w:rsidRPr="0093552D">
        <w:rPr>
          <w:rFonts w:ascii="Book Antiqua" w:eastAsia="宋体" w:hAnsi="Book Antiqua" w:cs="宋体"/>
          <w:color w:val="000000"/>
          <w:sz w:val="24"/>
          <w:szCs w:val="24"/>
          <w:lang w:val="en-US" w:eastAsia="zh-CN"/>
        </w:rPr>
        <w:t>; </w:t>
      </w:r>
      <w:r w:rsidRPr="0093552D">
        <w:rPr>
          <w:rFonts w:ascii="Book Antiqua" w:eastAsia="宋体" w:hAnsi="Book Antiqua" w:cs="宋体"/>
          <w:b/>
          <w:bCs/>
          <w:color w:val="000000"/>
          <w:sz w:val="24"/>
          <w:szCs w:val="24"/>
          <w:lang w:val="en-US" w:eastAsia="zh-CN"/>
        </w:rPr>
        <w:t>98</w:t>
      </w:r>
      <w:r w:rsidRPr="0093552D">
        <w:rPr>
          <w:rFonts w:ascii="Book Antiqua" w:eastAsia="宋体" w:hAnsi="Book Antiqua" w:cs="宋体"/>
          <w:color w:val="000000"/>
          <w:sz w:val="24"/>
          <w:szCs w:val="24"/>
          <w:lang w:val="en-US" w:eastAsia="zh-CN"/>
        </w:rPr>
        <w:t>: 501-509 [PMID: 17022699]</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66 </w:t>
      </w:r>
      <w:r w:rsidRPr="0093552D">
        <w:rPr>
          <w:rFonts w:ascii="Book Antiqua" w:eastAsia="宋体" w:hAnsi="Book Antiqua" w:cs="宋体"/>
          <w:b/>
          <w:bCs/>
          <w:color w:val="000000"/>
          <w:sz w:val="24"/>
          <w:szCs w:val="24"/>
          <w:lang w:val="en-US" w:eastAsia="zh-CN"/>
        </w:rPr>
        <w:t>Baz K</w:t>
      </w:r>
      <w:r w:rsidRPr="0093552D">
        <w:rPr>
          <w:rFonts w:ascii="Book Antiqua" w:eastAsia="宋体" w:hAnsi="Book Antiqua" w:cs="宋体"/>
          <w:color w:val="000000"/>
          <w:sz w:val="24"/>
          <w:szCs w:val="24"/>
          <w:lang w:val="en-US" w:eastAsia="zh-CN"/>
        </w:rPr>
        <w:t>, Cimen MY, Kokturk A, Aslan G, Ikizoglu G, Demirseren DD, Kanik A, Atik U. Plasma reactive oxygen species activity and antioxidant potential levels in rosacea patients: correlation with seropositivity to Helicobacter pylori. </w:t>
      </w:r>
      <w:r w:rsidRPr="0093552D">
        <w:rPr>
          <w:rFonts w:ascii="Book Antiqua" w:eastAsia="宋体" w:hAnsi="Book Antiqua" w:cs="宋体"/>
          <w:i/>
          <w:iCs/>
          <w:color w:val="000000"/>
          <w:sz w:val="24"/>
          <w:szCs w:val="24"/>
          <w:lang w:val="en-US" w:eastAsia="zh-CN"/>
        </w:rPr>
        <w:t>Int J Dermatol</w:t>
      </w:r>
      <w:r w:rsidRPr="0093552D">
        <w:rPr>
          <w:rFonts w:ascii="Book Antiqua" w:eastAsia="宋体" w:hAnsi="Book Antiqua" w:cs="宋体"/>
          <w:color w:val="000000"/>
          <w:sz w:val="24"/>
          <w:szCs w:val="24"/>
          <w:lang w:val="en-US" w:eastAsia="zh-CN"/>
        </w:rPr>
        <w:t> 2004; </w:t>
      </w:r>
      <w:r w:rsidRPr="0093552D">
        <w:rPr>
          <w:rFonts w:ascii="Book Antiqua" w:eastAsia="宋体" w:hAnsi="Book Antiqua" w:cs="宋体"/>
          <w:b/>
          <w:bCs/>
          <w:color w:val="000000"/>
          <w:sz w:val="24"/>
          <w:szCs w:val="24"/>
          <w:lang w:val="en-US" w:eastAsia="zh-CN"/>
        </w:rPr>
        <w:t>43</w:t>
      </w:r>
      <w:r w:rsidRPr="0093552D">
        <w:rPr>
          <w:rFonts w:ascii="Book Antiqua" w:eastAsia="宋体" w:hAnsi="Book Antiqua" w:cs="宋体"/>
          <w:color w:val="000000"/>
          <w:sz w:val="24"/>
          <w:szCs w:val="24"/>
          <w:lang w:val="en-US" w:eastAsia="zh-CN"/>
        </w:rPr>
        <w:t>: 494-497 [PMID: 15230886]</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67 </w:t>
      </w:r>
      <w:r w:rsidRPr="0093552D">
        <w:rPr>
          <w:rFonts w:ascii="Book Antiqua" w:eastAsia="宋体" w:hAnsi="Book Antiqua" w:cs="宋体"/>
          <w:b/>
          <w:bCs/>
          <w:color w:val="000000"/>
          <w:sz w:val="24"/>
          <w:szCs w:val="24"/>
          <w:lang w:val="en-US" w:eastAsia="zh-CN"/>
        </w:rPr>
        <w:t>Apan TZ</w:t>
      </w:r>
      <w:r w:rsidRPr="0093552D">
        <w:rPr>
          <w:rFonts w:ascii="Book Antiqua" w:eastAsia="宋体" w:hAnsi="Book Antiqua" w:cs="宋体"/>
          <w:color w:val="000000"/>
          <w:sz w:val="24"/>
          <w:szCs w:val="24"/>
          <w:lang w:val="en-US" w:eastAsia="zh-CN"/>
        </w:rPr>
        <w:t>, Gürsel R, Dolgun A. Increased seropositivity of Helicobacter pylori cytotoxin-associated gene-A in Behçet's disease. </w:t>
      </w:r>
      <w:r w:rsidRPr="0093552D">
        <w:rPr>
          <w:rFonts w:ascii="Book Antiqua" w:eastAsia="宋体" w:hAnsi="Book Antiqua" w:cs="宋体"/>
          <w:i/>
          <w:iCs/>
          <w:color w:val="000000"/>
          <w:sz w:val="24"/>
          <w:szCs w:val="24"/>
          <w:lang w:val="en-US" w:eastAsia="zh-CN"/>
        </w:rPr>
        <w:t>Clin Rheumatol</w:t>
      </w:r>
      <w:r w:rsidRPr="0093552D">
        <w:rPr>
          <w:rFonts w:ascii="Book Antiqua" w:eastAsia="宋体" w:hAnsi="Book Antiqua" w:cs="宋体"/>
          <w:color w:val="000000"/>
          <w:sz w:val="24"/>
          <w:szCs w:val="24"/>
          <w:lang w:val="en-US" w:eastAsia="zh-CN"/>
        </w:rPr>
        <w:t> 2007; </w:t>
      </w:r>
      <w:r w:rsidRPr="0093552D">
        <w:rPr>
          <w:rFonts w:ascii="Book Antiqua" w:eastAsia="宋体" w:hAnsi="Book Antiqua" w:cs="宋体"/>
          <w:b/>
          <w:bCs/>
          <w:color w:val="000000"/>
          <w:sz w:val="24"/>
          <w:szCs w:val="24"/>
          <w:lang w:val="en-US" w:eastAsia="zh-CN"/>
        </w:rPr>
        <w:t>26</w:t>
      </w:r>
      <w:r w:rsidRPr="0093552D">
        <w:rPr>
          <w:rFonts w:ascii="Book Antiqua" w:eastAsia="宋体" w:hAnsi="Book Antiqua" w:cs="宋体"/>
          <w:color w:val="000000"/>
          <w:sz w:val="24"/>
          <w:szCs w:val="24"/>
          <w:lang w:val="en-US" w:eastAsia="zh-CN"/>
        </w:rPr>
        <w:t>: 885-889 [PMID: 17021670]</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68 </w:t>
      </w:r>
      <w:r w:rsidRPr="0093552D">
        <w:rPr>
          <w:rFonts w:ascii="Book Antiqua" w:eastAsia="宋体" w:hAnsi="Book Antiqua" w:cs="宋体"/>
          <w:b/>
          <w:bCs/>
          <w:color w:val="000000"/>
          <w:sz w:val="24"/>
          <w:szCs w:val="24"/>
          <w:lang w:val="en-US" w:eastAsia="zh-CN"/>
        </w:rPr>
        <w:t>Cakmak SK</w:t>
      </w:r>
      <w:r w:rsidRPr="0093552D">
        <w:rPr>
          <w:rFonts w:ascii="Book Antiqua" w:eastAsia="宋体" w:hAnsi="Book Antiqua" w:cs="宋体"/>
          <w:color w:val="000000"/>
          <w:sz w:val="24"/>
          <w:szCs w:val="24"/>
          <w:lang w:val="en-US" w:eastAsia="zh-CN"/>
        </w:rPr>
        <w:t>, Cakmak A, Gül U, Sulaimanov M, Bingöl P, Hazinedaroğlu MS. Upper gastrointestinal abnormalities and Helicobacter pylori in Behçet's disease. </w:t>
      </w:r>
      <w:r w:rsidRPr="0093552D">
        <w:rPr>
          <w:rFonts w:ascii="Book Antiqua" w:eastAsia="宋体" w:hAnsi="Book Antiqua" w:cs="宋体"/>
          <w:i/>
          <w:iCs/>
          <w:color w:val="000000"/>
          <w:sz w:val="24"/>
          <w:szCs w:val="24"/>
          <w:lang w:val="en-US" w:eastAsia="zh-CN"/>
        </w:rPr>
        <w:t>Int J Dermatol</w:t>
      </w:r>
      <w:r w:rsidRPr="0093552D">
        <w:rPr>
          <w:rFonts w:ascii="Book Antiqua" w:eastAsia="宋体" w:hAnsi="Book Antiqua" w:cs="宋体"/>
          <w:color w:val="000000"/>
          <w:sz w:val="24"/>
          <w:szCs w:val="24"/>
          <w:lang w:val="en-US" w:eastAsia="zh-CN"/>
        </w:rPr>
        <w:t> 2009; </w:t>
      </w:r>
      <w:r w:rsidRPr="0093552D">
        <w:rPr>
          <w:rFonts w:ascii="Book Antiqua" w:eastAsia="宋体" w:hAnsi="Book Antiqua" w:cs="宋体"/>
          <w:b/>
          <w:bCs/>
          <w:color w:val="000000"/>
          <w:sz w:val="24"/>
          <w:szCs w:val="24"/>
          <w:lang w:val="en-US" w:eastAsia="zh-CN"/>
        </w:rPr>
        <w:t>48</w:t>
      </w:r>
      <w:r w:rsidRPr="0093552D">
        <w:rPr>
          <w:rFonts w:ascii="Book Antiqua" w:eastAsia="宋体" w:hAnsi="Book Antiqua" w:cs="宋体"/>
          <w:color w:val="000000"/>
          <w:sz w:val="24"/>
          <w:szCs w:val="24"/>
          <w:lang w:val="en-US" w:eastAsia="zh-CN"/>
        </w:rPr>
        <w:t>: 1174-1176 [PMID: 20064169 DOI: 1</w:t>
      </w:r>
      <w:r w:rsidR="00657B58" w:rsidRPr="0093552D">
        <w:rPr>
          <w:rFonts w:ascii="Book Antiqua" w:eastAsia="宋体" w:hAnsi="Book Antiqua" w:cs="宋体"/>
          <w:color w:val="000000"/>
          <w:sz w:val="24"/>
          <w:szCs w:val="24"/>
          <w:lang w:val="en-US" w:eastAsia="zh-CN"/>
        </w:rPr>
        <w:t>0.1111/j.1365-4632.2009.04145.x</w:t>
      </w:r>
      <w:r w:rsidRPr="0093552D">
        <w:rPr>
          <w:rFonts w:ascii="Book Antiqua" w:eastAsia="宋体" w:hAnsi="Book Antiqua" w:cs="宋体"/>
          <w:color w:val="000000"/>
          <w:sz w:val="24"/>
          <w:szCs w:val="24"/>
          <w:lang w:val="en-US" w:eastAsia="zh-CN"/>
        </w:rPr>
        <w:t>]</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69 </w:t>
      </w:r>
      <w:r w:rsidRPr="0093552D">
        <w:rPr>
          <w:rFonts w:ascii="Book Antiqua" w:eastAsia="宋体" w:hAnsi="Book Antiqua" w:cs="宋体"/>
          <w:b/>
          <w:bCs/>
          <w:color w:val="000000"/>
          <w:sz w:val="24"/>
          <w:szCs w:val="24"/>
          <w:lang w:val="en-US" w:eastAsia="zh-CN"/>
        </w:rPr>
        <w:t>Lankarani KB</w:t>
      </w:r>
      <w:r w:rsidRPr="0093552D">
        <w:rPr>
          <w:rFonts w:ascii="Book Antiqua" w:eastAsia="宋体" w:hAnsi="Book Antiqua" w:cs="宋体"/>
          <w:color w:val="000000"/>
          <w:sz w:val="24"/>
          <w:szCs w:val="24"/>
          <w:lang w:val="en-US" w:eastAsia="zh-CN"/>
        </w:rPr>
        <w:t>, Ravanbod MR, Aflaki E, Nazarinia MA, Rajaee A. High prevalence of Helicobacter pylori infection in Behcet's disease. </w:t>
      </w:r>
      <w:r w:rsidRPr="0093552D">
        <w:rPr>
          <w:rFonts w:ascii="Book Antiqua" w:eastAsia="宋体" w:hAnsi="Book Antiqua" w:cs="宋体"/>
          <w:i/>
          <w:iCs/>
          <w:color w:val="000000"/>
          <w:sz w:val="24"/>
          <w:szCs w:val="24"/>
          <w:lang w:val="en-US" w:eastAsia="zh-CN"/>
        </w:rPr>
        <w:t>BMC Gastroenterol</w:t>
      </w:r>
      <w:r w:rsidRPr="0093552D">
        <w:rPr>
          <w:rFonts w:ascii="Book Antiqua" w:eastAsia="宋体" w:hAnsi="Book Antiqua" w:cs="宋体"/>
          <w:color w:val="000000"/>
          <w:sz w:val="24"/>
          <w:szCs w:val="24"/>
          <w:lang w:val="en-US" w:eastAsia="zh-CN"/>
        </w:rPr>
        <w:t> 2014; </w:t>
      </w:r>
      <w:r w:rsidRPr="0093552D">
        <w:rPr>
          <w:rFonts w:ascii="Book Antiqua" w:eastAsia="宋体" w:hAnsi="Book Antiqua" w:cs="宋体"/>
          <w:b/>
          <w:bCs/>
          <w:color w:val="000000"/>
          <w:sz w:val="24"/>
          <w:szCs w:val="24"/>
          <w:lang w:val="en-US" w:eastAsia="zh-CN"/>
        </w:rPr>
        <w:t>14</w:t>
      </w:r>
      <w:r w:rsidRPr="0093552D">
        <w:rPr>
          <w:rFonts w:ascii="Book Antiqua" w:eastAsia="宋体" w:hAnsi="Book Antiqua" w:cs="宋体"/>
          <w:color w:val="000000"/>
          <w:sz w:val="24"/>
          <w:szCs w:val="24"/>
          <w:lang w:val="en-US" w:eastAsia="zh-CN"/>
        </w:rPr>
        <w:t>: 58 [PMID: 24684898 DOI: 10.1186/1471-230X-14-58]</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70 </w:t>
      </w:r>
      <w:r w:rsidRPr="0093552D">
        <w:rPr>
          <w:rFonts w:ascii="Book Antiqua" w:eastAsia="宋体" w:hAnsi="Book Antiqua" w:cs="宋体"/>
          <w:b/>
          <w:bCs/>
          <w:color w:val="000000"/>
          <w:sz w:val="24"/>
          <w:szCs w:val="24"/>
          <w:lang w:val="en-US" w:eastAsia="zh-CN"/>
        </w:rPr>
        <w:t>Ersoy O</w:t>
      </w:r>
      <w:r w:rsidRPr="0093552D">
        <w:rPr>
          <w:rFonts w:ascii="Book Antiqua" w:eastAsia="宋体" w:hAnsi="Book Antiqua" w:cs="宋体"/>
          <w:color w:val="000000"/>
          <w:sz w:val="24"/>
          <w:szCs w:val="24"/>
          <w:lang w:val="en-US" w:eastAsia="zh-CN"/>
        </w:rPr>
        <w:t>, Ersoy R, Yayar O, Demirci H, Tatlican S. H pylori infection in patients with Behcet's disease. </w:t>
      </w:r>
      <w:r w:rsidRPr="0093552D">
        <w:rPr>
          <w:rFonts w:ascii="Book Antiqua" w:eastAsia="宋体" w:hAnsi="Book Antiqua" w:cs="宋体"/>
          <w:i/>
          <w:iCs/>
          <w:color w:val="000000"/>
          <w:sz w:val="24"/>
          <w:szCs w:val="24"/>
          <w:lang w:val="en-US" w:eastAsia="zh-CN"/>
        </w:rPr>
        <w:t>World J Gastroenterol</w:t>
      </w:r>
      <w:r w:rsidRPr="0093552D">
        <w:rPr>
          <w:rFonts w:ascii="Book Antiqua" w:eastAsia="宋体" w:hAnsi="Book Antiqua" w:cs="宋体"/>
          <w:color w:val="000000"/>
          <w:sz w:val="24"/>
          <w:szCs w:val="24"/>
          <w:lang w:val="en-US" w:eastAsia="zh-CN"/>
        </w:rPr>
        <w:t> 2007; </w:t>
      </w:r>
      <w:r w:rsidRPr="0093552D">
        <w:rPr>
          <w:rFonts w:ascii="Book Antiqua" w:eastAsia="宋体" w:hAnsi="Book Antiqua" w:cs="宋体"/>
          <w:b/>
          <w:bCs/>
          <w:color w:val="000000"/>
          <w:sz w:val="24"/>
          <w:szCs w:val="24"/>
          <w:lang w:val="en-US" w:eastAsia="zh-CN"/>
        </w:rPr>
        <w:t>13</w:t>
      </w:r>
      <w:r w:rsidRPr="0093552D">
        <w:rPr>
          <w:rFonts w:ascii="Book Antiqua" w:eastAsia="宋体" w:hAnsi="Book Antiqua" w:cs="宋体"/>
          <w:color w:val="000000"/>
          <w:sz w:val="24"/>
          <w:szCs w:val="24"/>
          <w:lang w:val="en-US" w:eastAsia="zh-CN"/>
        </w:rPr>
        <w:t>: 2983-2985 [PMID: 17589951]</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71 </w:t>
      </w:r>
      <w:r w:rsidRPr="0093552D">
        <w:rPr>
          <w:rFonts w:ascii="Book Antiqua" w:eastAsia="宋体" w:hAnsi="Book Antiqua" w:cs="宋体"/>
          <w:b/>
          <w:bCs/>
          <w:color w:val="000000"/>
          <w:sz w:val="24"/>
          <w:szCs w:val="24"/>
          <w:lang w:val="en-US" w:eastAsia="zh-CN"/>
        </w:rPr>
        <w:t>Avci O</w:t>
      </w:r>
      <w:r w:rsidRPr="0093552D">
        <w:rPr>
          <w:rFonts w:ascii="Book Antiqua" w:eastAsia="宋体" w:hAnsi="Book Antiqua" w:cs="宋体"/>
          <w:color w:val="000000"/>
          <w:sz w:val="24"/>
          <w:szCs w:val="24"/>
          <w:lang w:val="en-US" w:eastAsia="zh-CN"/>
        </w:rPr>
        <w:t xml:space="preserve">, Ellidokuz E, Simşek I, Büyükgebiz B, Güneş AT. </w:t>
      </w:r>
      <w:proofErr w:type="gramStart"/>
      <w:r w:rsidRPr="0093552D">
        <w:rPr>
          <w:rFonts w:ascii="Book Antiqua" w:eastAsia="宋体" w:hAnsi="Book Antiqua" w:cs="宋体"/>
          <w:color w:val="000000"/>
          <w:sz w:val="24"/>
          <w:szCs w:val="24"/>
          <w:lang w:val="en-US" w:eastAsia="zh-CN"/>
        </w:rPr>
        <w:t>Helicobacter pylori and Behçet's disease.</w:t>
      </w:r>
      <w:proofErr w:type="gramEnd"/>
      <w:r w:rsidRPr="0093552D">
        <w:rPr>
          <w:rFonts w:ascii="Book Antiqua" w:eastAsia="宋体" w:hAnsi="Book Antiqua" w:cs="宋体"/>
          <w:color w:val="000000"/>
          <w:sz w:val="24"/>
          <w:szCs w:val="24"/>
          <w:lang w:val="en-US" w:eastAsia="zh-CN"/>
        </w:rPr>
        <w:t> </w:t>
      </w:r>
      <w:r w:rsidRPr="0093552D">
        <w:rPr>
          <w:rFonts w:ascii="Book Antiqua" w:eastAsia="宋体" w:hAnsi="Book Antiqua" w:cs="宋体"/>
          <w:i/>
          <w:iCs/>
          <w:color w:val="000000"/>
          <w:sz w:val="24"/>
          <w:szCs w:val="24"/>
          <w:lang w:val="en-US" w:eastAsia="zh-CN"/>
        </w:rPr>
        <w:t>Dermatology</w:t>
      </w:r>
      <w:r w:rsidRPr="0093552D">
        <w:rPr>
          <w:rFonts w:ascii="Book Antiqua" w:eastAsia="宋体" w:hAnsi="Book Antiqua" w:cs="宋体"/>
          <w:color w:val="000000"/>
          <w:sz w:val="24"/>
          <w:szCs w:val="24"/>
          <w:lang w:val="en-US" w:eastAsia="zh-CN"/>
        </w:rPr>
        <w:t> 1999; </w:t>
      </w:r>
      <w:r w:rsidRPr="0093552D">
        <w:rPr>
          <w:rFonts w:ascii="Book Antiqua" w:eastAsia="宋体" w:hAnsi="Book Antiqua" w:cs="宋体"/>
          <w:b/>
          <w:bCs/>
          <w:color w:val="000000"/>
          <w:sz w:val="24"/>
          <w:szCs w:val="24"/>
          <w:lang w:val="en-US" w:eastAsia="zh-CN"/>
        </w:rPr>
        <w:t>199</w:t>
      </w:r>
      <w:r w:rsidRPr="0093552D">
        <w:rPr>
          <w:rFonts w:ascii="Book Antiqua" w:eastAsia="宋体" w:hAnsi="Book Antiqua" w:cs="宋体"/>
          <w:color w:val="000000"/>
          <w:sz w:val="24"/>
          <w:szCs w:val="24"/>
          <w:lang w:val="en-US" w:eastAsia="zh-CN"/>
        </w:rPr>
        <w:t>: 140-143 [PMID: 10559580]</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72 </w:t>
      </w:r>
      <w:r w:rsidRPr="0093552D">
        <w:rPr>
          <w:rFonts w:ascii="Book Antiqua" w:eastAsia="宋体" w:hAnsi="Book Antiqua" w:cs="宋体"/>
          <w:b/>
          <w:bCs/>
          <w:color w:val="000000"/>
          <w:sz w:val="24"/>
          <w:szCs w:val="24"/>
          <w:lang w:val="en-US" w:eastAsia="zh-CN"/>
        </w:rPr>
        <w:t>Hoshino C</w:t>
      </w:r>
      <w:r w:rsidRPr="0093552D">
        <w:rPr>
          <w:rFonts w:ascii="Book Antiqua" w:eastAsia="宋体" w:hAnsi="Book Antiqua" w:cs="宋体"/>
          <w:color w:val="000000"/>
          <w:sz w:val="24"/>
          <w:szCs w:val="24"/>
          <w:lang w:val="en-US" w:eastAsia="zh-CN"/>
        </w:rPr>
        <w:t>. Adult onset Schönlein-Henoch purpura associated with Helicobacter pylori infection. </w:t>
      </w:r>
      <w:r w:rsidRPr="0093552D">
        <w:rPr>
          <w:rFonts w:ascii="Book Antiqua" w:eastAsia="宋体" w:hAnsi="Book Antiqua" w:cs="宋体"/>
          <w:i/>
          <w:iCs/>
          <w:color w:val="000000"/>
          <w:sz w:val="24"/>
          <w:szCs w:val="24"/>
          <w:lang w:val="en-US" w:eastAsia="zh-CN"/>
        </w:rPr>
        <w:t>Intern Med</w:t>
      </w:r>
      <w:r w:rsidRPr="0093552D">
        <w:rPr>
          <w:rFonts w:ascii="Book Antiqua" w:eastAsia="宋体" w:hAnsi="Book Antiqua" w:cs="宋体"/>
          <w:color w:val="000000"/>
          <w:sz w:val="24"/>
          <w:szCs w:val="24"/>
          <w:lang w:val="en-US" w:eastAsia="zh-CN"/>
        </w:rPr>
        <w:t> 2009; </w:t>
      </w:r>
      <w:r w:rsidRPr="0093552D">
        <w:rPr>
          <w:rFonts w:ascii="Book Antiqua" w:eastAsia="宋体" w:hAnsi="Book Antiqua" w:cs="宋体"/>
          <w:b/>
          <w:bCs/>
          <w:color w:val="000000"/>
          <w:sz w:val="24"/>
          <w:szCs w:val="24"/>
          <w:lang w:val="en-US" w:eastAsia="zh-CN"/>
        </w:rPr>
        <w:t>48</w:t>
      </w:r>
      <w:r w:rsidRPr="0093552D">
        <w:rPr>
          <w:rFonts w:ascii="Book Antiqua" w:eastAsia="宋体" w:hAnsi="Book Antiqua" w:cs="宋体"/>
          <w:color w:val="000000"/>
          <w:sz w:val="24"/>
          <w:szCs w:val="24"/>
          <w:lang w:val="en-US" w:eastAsia="zh-CN"/>
        </w:rPr>
        <w:t>: 847-851 [PMID: 19443983]</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73 </w:t>
      </w:r>
      <w:r w:rsidRPr="0093552D">
        <w:rPr>
          <w:rFonts w:ascii="Book Antiqua" w:eastAsia="宋体" w:hAnsi="Book Antiqua" w:cs="宋体"/>
          <w:b/>
          <w:bCs/>
          <w:color w:val="000000"/>
          <w:sz w:val="24"/>
          <w:szCs w:val="24"/>
          <w:lang w:val="en-US" w:eastAsia="zh-CN"/>
        </w:rPr>
        <w:t>Novák J</w:t>
      </w:r>
      <w:r w:rsidRPr="0093552D">
        <w:rPr>
          <w:rFonts w:ascii="Book Antiqua" w:eastAsia="宋体" w:hAnsi="Book Antiqua" w:cs="宋体"/>
          <w:color w:val="000000"/>
          <w:sz w:val="24"/>
          <w:szCs w:val="24"/>
          <w:lang w:val="en-US" w:eastAsia="zh-CN"/>
        </w:rPr>
        <w:t>, Szekanecz Z, Sebesi J, Takáts A, Demeter P, Bene L, Sipka S, Csiki Z. Elevated levels of anti-Helicobacter pylori antibodies in Henoch-Schönlein purpura. </w:t>
      </w:r>
      <w:r w:rsidRPr="0093552D">
        <w:rPr>
          <w:rFonts w:ascii="Book Antiqua" w:eastAsia="宋体" w:hAnsi="Book Antiqua" w:cs="宋体"/>
          <w:i/>
          <w:iCs/>
          <w:color w:val="000000"/>
          <w:sz w:val="24"/>
          <w:szCs w:val="24"/>
          <w:lang w:val="en-US" w:eastAsia="zh-CN"/>
        </w:rPr>
        <w:t>Autoimmunity</w:t>
      </w:r>
      <w:r w:rsidRPr="0093552D">
        <w:rPr>
          <w:rFonts w:ascii="Book Antiqua" w:eastAsia="宋体" w:hAnsi="Book Antiqua" w:cs="宋体"/>
          <w:color w:val="000000"/>
          <w:sz w:val="24"/>
          <w:szCs w:val="24"/>
          <w:lang w:val="en-US" w:eastAsia="zh-CN"/>
        </w:rPr>
        <w:t> 2003; </w:t>
      </w:r>
      <w:r w:rsidRPr="0093552D">
        <w:rPr>
          <w:rFonts w:ascii="Book Antiqua" w:eastAsia="宋体" w:hAnsi="Book Antiqua" w:cs="宋体"/>
          <w:b/>
          <w:bCs/>
          <w:color w:val="000000"/>
          <w:sz w:val="24"/>
          <w:szCs w:val="24"/>
          <w:lang w:val="en-US" w:eastAsia="zh-CN"/>
        </w:rPr>
        <w:t>36</w:t>
      </w:r>
      <w:r w:rsidRPr="0093552D">
        <w:rPr>
          <w:rFonts w:ascii="Book Antiqua" w:eastAsia="宋体" w:hAnsi="Book Antiqua" w:cs="宋体"/>
          <w:color w:val="000000"/>
          <w:sz w:val="24"/>
          <w:szCs w:val="24"/>
          <w:lang w:val="en-US" w:eastAsia="zh-CN"/>
        </w:rPr>
        <w:t>: 307-311 [PMID: 14567560]</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74 </w:t>
      </w:r>
      <w:r w:rsidRPr="0093552D">
        <w:rPr>
          <w:rFonts w:ascii="Book Antiqua" w:eastAsia="宋体" w:hAnsi="Book Antiqua" w:cs="宋体"/>
          <w:b/>
          <w:bCs/>
          <w:color w:val="000000"/>
          <w:sz w:val="24"/>
          <w:szCs w:val="24"/>
          <w:lang w:val="en-US" w:eastAsia="zh-CN"/>
        </w:rPr>
        <w:t>Reinauer S</w:t>
      </w:r>
      <w:r w:rsidRPr="0093552D">
        <w:rPr>
          <w:rFonts w:ascii="Book Antiqua" w:eastAsia="宋体" w:hAnsi="Book Antiqua" w:cs="宋体"/>
          <w:color w:val="000000"/>
          <w:sz w:val="24"/>
          <w:szCs w:val="24"/>
          <w:lang w:val="en-US" w:eastAsia="zh-CN"/>
        </w:rPr>
        <w:t>, Megahed M, Goerz G, Ruzicka T, Borchard F, Susanto F, Reinauer H. Schönlein-Henoch purpura associated with gastric Helicobacter pylori infection. </w:t>
      </w:r>
      <w:r w:rsidRPr="0093552D">
        <w:rPr>
          <w:rFonts w:ascii="Book Antiqua" w:eastAsia="宋体" w:hAnsi="Book Antiqua" w:cs="宋体"/>
          <w:i/>
          <w:iCs/>
          <w:color w:val="000000"/>
          <w:sz w:val="24"/>
          <w:szCs w:val="24"/>
          <w:lang w:val="en-US" w:eastAsia="zh-CN"/>
        </w:rPr>
        <w:t>J Am Acad Dermatol</w:t>
      </w:r>
      <w:r w:rsidRPr="0093552D">
        <w:rPr>
          <w:rFonts w:ascii="Book Antiqua" w:eastAsia="宋体" w:hAnsi="Book Antiqua" w:cs="宋体"/>
          <w:color w:val="000000"/>
          <w:sz w:val="24"/>
          <w:szCs w:val="24"/>
          <w:lang w:val="en-US" w:eastAsia="zh-CN"/>
        </w:rPr>
        <w:t> 1995; </w:t>
      </w:r>
      <w:r w:rsidRPr="0093552D">
        <w:rPr>
          <w:rFonts w:ascii="Book Antiqua" w:eastAsia="宋体" w:hAnsi="Book Antiqua" w:cs="宋体"/>
          <w:b/>
          <w:bCs/>
          <w:color w:val="000000"/>
          <w:sz w:val="24"/>
          <w:szCs w:val="24"/>
          <w:lang w:val="en-US" w:eastAsia="zh-CN"/>
        </w:rPr>
        <w:t>33</w:t>
      </w:r>
      <w:r w:rsidRPr="0093552D">
        <w:rPr>
          <w:rFonts w:ascii="Book Antiqua" w:eastAsia="宋体" w:hAnsi="Book Antiqua" w:cs="宋体"/>
          <w:color w:val="000000"/>
          <w:sz w:val="24"/>
          <w:szCs w:val="24"/>
          <w:lang w:val="en-US" w:eastAsia="zh-CN"/>
        </w:rPr>
        <w:t>: 876-879 [PMID: 7593800]</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75 </w:t>
      </w:r>
      <w:r w:rsidRPr="0093552D">
        <w:rPr>
          <w:rFonts w:ascii="Book Antiqua" w:eastAsia="宋体" w:hAnsi="Book Antiqua" w:cs="宋体"/>
          <w:b/>
          <w:bCs/>
          <w:color w:val="000000"/>
          <w:sz w:val="24"/>
          <w:szCs w:val="24"/>
          <w:lang w:val="en-US" w:eastAsia="zh-CN"/>
        </w:rPr>
        <w:t>Ulas T</w:t>
      </w:r>
      <w:r w:rsidRPr="0093552D">
        <w:rPr>
          <w:rFonts w:ascii="Book Antiqua" w:eastAsia="宋体" w:hAnsi="Book Antiqua" w:cs="宋体"/>
          <w:color w:val="000000"/>
          <w:sz w:val="24"/>
          <w:szCs w:val="24"/>
          <w:lang w:val="en-US" w:eastAsia="zh-CN"/>
        </w:rPr>
        <w:t>, Tursun I, Dal MS, Eren MA, Buyukhatipoglu H. Rapid improvement of Henoch-Schonlein purpura associated with the treatment of Helicobacter pylori infection. </w:t>
      </w:r>
      <w:r w:rsidRPr="0093552D">
        <w:rPr>
          <w:rFonts w:ascii="Book Antiqua" w:eastAsia="宋体" w:hAnsi="Book Antiqua" w:cs="宋体"/>
          <w:i/>
          <w:iCs/>
          <w:color w:val="000000"/>
          <w:sz w:val="24"/>
          <w:szCs w:val="24"/>
          <w:lang w:val="en-US" w:eastAsia="zh-CN"/>
        </w:rPr>
        <w:t>J Res Med Sci</w:t>
      </w:r>
      <w:r w:rsidRPr="0093552D">
        <w:rPr>
          <w:rFonts w:ascii="Book Antiqua" w:eastAsia="宋体" w:hAnsi="Book Antiqua" w:cs="宋体"/>
          <w:color w:val="000000"/>
          <w:sz w:val="24"/>
          <w:szCs w:val="24"/>
          <w:lang w:val="en-US" w:eastAsia="zh-CN"/>
        </w:rPr>
        <w:t> 2012; </w:t>
      </w:r>
      <w:r w:rsidRPr="0093552D">
        <w:rPr>
          <w:rFonts w:ascii="Book Antiqua" w:eastAsia="宋体" w:hAnsi="Book Antiqua" w:cs="宋体"/>
          <w:b/>
          <w:bCs/>
          <w:color w:val="000000"/>
          <w:sz w:val="24"/>
          <w:szCs w:val="24"/>
          <w:lang w:val="en-US" w:eastAsia="zh-CN"/>
        </w:rPr>
        <w:t>17</w:t>
      </w:r>
      <w:r w:rsidRPr="0093552D">
        <w:rPr>
          <w:rFonts w:ascii="Book Antiqua" w:eastAsia="宋体" w:hAnsi="Book Antiqua" w:cs="宋体"/>
          <w:color w:val="000000"/>
          <w:sz w:val="24"/>
          <w:szCs w:val="24"/>
          <w:lang w:val="en-US" w:eastAsia="zh-CN"/>
        </w:rPr>
        <w:t>: 1086-1088 [PMID: 23833587]</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proofErr w:type="gramStart"/>
      <w:r w:rsidRPr="0093552D">
        <w:rPr>
          <w:rFonts w:ascii="Book Antiqua" w:eastAsia="宋体" w:hAnsi="Book Antiqua" w:cs="宋体"/>
          <w:color w:val="000000"/>
          <w:sz w:val="24"/>
          <w:szCs w:val="24"/>
          <w:lang w:val="en-US" w:eastAsia="zh-CN"/>
        </w:rPr>
        <w:t>76 </w:t>
      </w:r>
      <w:r w:rsidRPr="0093552D">
        <w:rPr>
          <w:rFonts w:ascii="Book Antiqua" w:eastAsia="宋体" w:hAnsi="Book Antiqua" w:cs="宋体"/>
          <w:b/>
          <w:bCs/>
          <w:color w:val="000000"/>
          <w:sz w:val="24"/>
          <w:szCs w:val="24"/>
          <w:lang w:val="en-US" w:eastAsia="zh-CN"/>
        </w:rPr>
        <w:t>Cecchi R</w:t>
      </w:r>
      <w:r w:rsidRPr="0093552D">
        <w:rPr>
          <w:rFonts w:ascii="Book Antiqua" w:eastAsia="宋体" w:hAnsi="Book Antiqua" w:cs="宋体"/>
          <w:color w:val="000000"/>
          <w:sz w:val="24"/>
          <w:szCs w:val="24"/>
          <w:lang w:val="en-US" w:eastAsia="zh-CN"/>
        </w:rPr>
        <w:t>, Torelli E. Schönlein-Henoch purpura in association with duodenal ulcer and gastric Helicobacter pylori infection.</w:t>
      </w:r>
      <w:proofErr w:type="gramEnd"/>
      <w:r w:rsidRPr="0093552D">
        <w:rPr>
          <w:rFonts w:ascii="Book Antiqua" w:eastAsia="宋体" w:hAnsi="Book Antiqua" w:cs="宋体"/>
          <w:color w:val="000000"/>
          <w:sz w:val="24"/>
          <w:szCs w:val="24"/>
          <w:lang w:val="en-US" w:eastAsia="zh-CN"/>
        </w:rPr>
        <w:t> </w:t>
      </w:r>
      <w:r w:rsidRPr="0093552D">
        <w:rPr>
          <w:rFonts w:ascii="Book Antiqua" w:eastAsia="宋体" w:hAnsi="Book Antiqua" w:cs="宋体"/>
          <w:i/>
          <w:iCs/>
          <w:color w:val="000000"/>
          <w:sz w:val="24"/>
          <w:szCs w:val="24"/>
          <w:lang w:val="en-US" w:eastAsia="zh-CN"/>
        </w:rPr>
        <w:t>J Dermatol</w:t>
      </w:r>
      <w:r w:rsidRPr="0093552D">
        <w:rPr>
          <w:rFonts w:ascii="Book Antiqua" w:eastAsia="宋体" w:hAnsi="Book Antiqua" w:cs="宋体"/>
          <w:color w:val="000000"/>
          <w:sz w:val="24"/>
          <w:szCs w:val="24"/>
          <w:lang w:val="en-US" w:eastAsia="zh-CN"/>
        </w:rPr>
        <w:t> 1998; </w:t>
      </w:r>
      <w:r w:rsidRPr="0093552D">
        <w:rPr>
          <w:rFonts w:ascii="Book Antiqua" w:eastAsia="宋体" w:hAnsi="Book Antiqua" w:cs="宋体"/>
          <w:b/>
          <w:bCs/>
          <w:color w:val="000000"/>
          <w:sz w:val="24"/>
          <w:szCs w:val="24"/>
          <w:lang w:val="en-US" w:eastAsia="zh-CN"/>
        </w:rPr>
        <w:t>25</w:t>
      </w:r>
      <w:r w:rsidRPr="0093552D">
        <w:rPr>
          <w:rFonts w:ascii="Book Antiqua" w:eastAsia="宋体" w:hAnsi="Book Antiqua" w:cs="宋体"/>
          <w:color w:val="000000"/>
          <w:sz w:val="24"/>
          <w:szCs w:val="24"/>
          <w:lang w:val="en-US" w:eastAsia="zh-CN"/>
        </w:rPr>
        <w:t>: 482-484 [PMID: 9714985]</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77 </w:t>
      </w:r>
      <w:r w:rsidRPr="0093552D">
        <w:rPr>
          <w:rFonts w:ascii="Book Antiqua" w:eastAsia="宋体" w:hAnsi="Book Antiqua" w:cs="宋体"/>
          <w:b/>
          <w:bCs/>
          <w:color w:val="000000"/>
          <w:sz w:val="24"/>
          <w:szCs w:val="24"/>
          <w:lang w:val="en-US" w:eastAsia="zh-CN"/>
        </w:rPr>
        <w:t>Grivceva-Panovska V</w:t>
      </w:r>
      <w:r w:rsidRPr="0093552D">
        <w:rPr>
          <w:rFonts w:ascii="Book Antiqua" w:eastAsia="宋体" w:hAnsi="Book Antiqua" w:cs="宋体"/>
          <w:color w:val="000000"/>
          <w:sz w:val="24"/>
          <w:szCs w:val="24"/>
          <w:lang w:val="en-US" w:eastAsia="zh-CN"/>
        </w:rPr>
        <w:t>, Grivceva Stardelova K, Serafimoski V. Henoch-Schönlein purpura in an adult patient: extragastric, cutaneous manifestation of helicobacter pylori infection. </w:t>
      </w:r>
      <w:r w:rsidRPr="0093552D">
        <w:rPr>
          <w:rFonts w:ascii="Book Antiqua" w:eastAsia="宋体" w:hAnsi="Book Antiqua" w:cs="宋体"/>
          <w:i/>
          <w:iCs/>
          <w:color w:val="000000"/>
          <w:sz w:val="24"/>
          <w:szCs w:val="24"/>
          <w:lang w:val="en-US" w:eastAsia="zh-CN"/>
        </w:rPr>
        <w:t>Prilozi</w:t>
      </w:r>
      <w:r w:rsidRPr="0093552D">
        <w:rPr>
          <w:rFonts w:ascii="Book Antiqua" w:eastAsia="宋体" w:hAnsi="Book Antiqua" w:cs="宋体"/>
          <w:color w:val="000000"/>
          <w:sz w:val="24"/>
          <w:szCs w:val="24"/>
          <w:lang w:val="en-US" w:eastAsia="zh-CN"/>
        </w:rPr>
        <w:t> 2008; </w:t>
      </w:r>
      <w:r w:rsidRPr="0093552D">
        <w:rPr>
          <w:rFonts w:ascii="Book Antiqua" w:eastAsia="宋体" w:hAnsi="Book Antiqua" w:cs="宋体"/>
          <w:b/>
          <w:bCs/>
          <w:color w:val="000000"/>
          <w:sz w:val="24"/>
          <w:szCs w:val="24"/>
          <w:lang w:val="en-US" w:eastAsia="zh-CN"/>
        </w:rPr>
        <w:t>29</w:t>
      </w:r>
      <w:r w:rsidRPr="0093552D">
        <w:rPr>
          <w:rFonts w:ascii="Book Antiqua" w:eastAsia="宋体" w:hAnsi="Book Antiqua" w:cs="宋体"/>
          <w:color w:val="000000"/>
          <w:sz w:val="24"/>
          <w:szCs w:val="24"/>
          <w:lang w:val="en-US" w:eastAsia="zh-CN"/>
        </w:rPr>
        <w:t>: 291-301 [PMID: 18709017]</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78 </w:t>
      </w:r>
      <w:r w:rsidRPr="0093552D">
        <w:rPr>
          <w:rFonts w:ascii="Book Antiqua" w:eastAsia="宋体" w:hAnsi="Book Antiqua" w:cs="宋体"/>
          <w:b/>
          <w:bCs/>
          <w:color w:val="000000"/>
          <w:sz w:val="24"/>
          <w:szCs w:val="24"/>
          <w:lang w:val="en-US" w:eastAsia="zh-CN"/>
        </w:rPr>
        <w:t>Mozrzymas R</w:t>
      </w:r>
      <w:r w:rsidRPr="0093552D">
        <w:rPr>
          <w:rFonts w:ascii="Book Antiqua" w:eastAsia="宋体" w:hAnsi="Book Antiqua" w:cs="宋体"/>
          <w:color w:val="000000"/>
          <w:sz w:val="24"/>
          <w:szCs w:val="24"/>
          <w:lang w:val="en-US" w:eastAsia="zh-CN"/>
        </w:rPr>
        <w:t>, d'Amore ES, Montini G, Guariso G. Schönlein-Henoch vasculitis and chronic Helicobacter pylori associated gastritis and duodenal ulcer: a case report. </w:t>
      </w:r>
      <w:r w:rsidRPr="0093552D">
        <w:rPr>
          <w:rFonts w:ascii="Book Antiqua" w:eastAsia="宋体" w:hAnsi="Book Antiqua" w:cs="宋体"/>
          <w:i/>
          <w:iCs/>
          <w:color w:val="000000"/>
          <w:sz w:val="24"/>
          <w:szCs w:val="24"/>
          <w:lang w:val="en-US" w:eastAsia="zh-CN"/>
        </w:rPr>
        <w:t>Pediatr Med Chir</w:t>
      </w:r>
      <w:r w:rsidRPr="0093552D">
        <w:rPr>
          <w:rFonts w:ascii="Book Antiqua" w:eastAsia="宋体" w:hAnsi="Book Antiqua" w:cs="宋体"/>
          <w:color w:val="000000"/>
          <w:sz w:val="24"/>
          <w:szCs w:val="24"/>
          <w:lang w:val="en-US" w:eastAsia="zh-CN"/>
        </w:rPr>
        <w:t> </w:t>
      </w:r>
      <w:r w:rsidR="00657B58" w:rsidRPr="0093552D">
        <w:rPr>
          <w:rFonts w:ascii="Book Antiqua" w:eastAsia="宋体" w:hAnsi="Book Antiqua" w:cs="宋体" w:hint="eastAsia"/>
          <w:color w:val="000000"/>
          <w:sz w:val="24"/>
          <w:szCs w:val="24"/>
          <w:lang w:val="en-US" w:eastAsia="zh-CN"/>
        </w:rPr>
        <w:t>1997</w:t>
      </w:r>
      <w:r w:rsidRPr="0093552D">
        <w:rPr>
          <w:rFonts w:ascii="Book Antiqua" w:eastAsia="宋体" w:hAnsi="Book Antiqua" w:cs="宋体"/>
          <w:color w:val="000000"/>
          <w:sz w:val="24"/>
          <w:szCs w:val="24"/>
          <w:lang w:val="en-US" w:eastAsia="zh-CN"/>
        </w:rPr>
        <w:t>; </w:t>
      </w:r>
      <w:r w:rsidRPr="0093552D">
        <w:rPr>
          <w:rFonts w:ascii="Book Antiqua" w:eastAsia="宋体" w:hAnsi="Book Antiqua" w:cs="宋体"/>
          <w:b/>
          <w:bCs/>
          <w:color w:val="000000"/>
          <w:sz w:val="24"/>
          <w:szCs w:val="24"/>
          <w:lang w:val="en-US" w:eastAsia="zh-CN"/>
        </w:rPr>
        <w:t>19</w:t>
      </w:r>
      <w:r w:rsidRPr="0093552D">
        <w:rPr>
          <w:rFonts w:ascii="Book Antiqua" w:eastAsia="宋体" w:hAnsi="Book Antiqua" w:cs="宋体"/>
          <w:color w:val="000000"/>
          <w:sz w:val="24"/>
          <w:szCs w:val="24"/>
          <w:lang w:val="en-US" w:eastAsia="zh-CN"/>
        </w:rPr>
        <w:t>: 467-468 [PMID: 9595588]</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79 </w:t>
      </w:r>
      <w:r w:rsidRPr="0093552D">
        <w:rPr>
          <w:rFonts w:ascii="Book Antiqua" w:eastAsia="宋体" w:hAnsi="Book Antiqua" w:cs="宋体"/>
          <w:b/>
          <w:bCs/>
          <w:color w:val="000000"/>
          <w:sz w:val="24"/>
          <w:szCs w:val="24"/>
          <w:lang w:val="en-US" w:eastAsia="zh-CN"/>
        </w:rPr>
        <w:t>Xiong LJ</w:t>
      </w:r>
      <w:r w:rsidRPr="0093552D">
        <w:rPr>
          <w:rFonts w:ascii="Book Antiqua" w:eastAsia="宋体" w:hAnsi="Book Antiqua" w:cs="宋体"/>
          <w:color w:val="000000"/>
          <w:sz w:val="24"/>
          <w:szCs w:val="24"/>
          <w:lang w:val="en-US" w:eastAsia="zh-CN"/>
        </w:rPr>
        <w:t xml:space="preserve">, Tong Y, Wang ZL, Mao M. Is Helicobacter pylori infection associated with Henoch-Schonlein purpura in Chinese children? </w:t>
      </w:r>
      <w:proofErr w:type="gramStart"/>
      <w:r w:rsidRPr="0093552D">
        <w:rPr>
          <w:rFonts w:ascii="Book Antiqua" w:eastAsia="宋体" w:hAnsi="Book Antiqua" w:cs="宋体"/>
          <w:color w:val="000000"/>
          <w:sz w:val="24"/>
          <w:szCs w:val="24"/>
          <w:lang w:val="en-US" w:eastAsia="zh-CN"/>
        </w:rPr>
        <w:t>a</w:t>
      </w:r>
      <w:proofErr w:type="gramEnd"/>
      <w:r w:rsidRPr="0093552D">
        <w:rPr>
          <w:rFonts w:ascii="Book Antiqua" w:eastAsia="宋体" w:hAnsi="Book Antiqua" w:cs="宋体"/>
          <w:color w:val="000000"/>
          <w:sz w:val="24"/>
          <w:szCs w:val="24"/>
          <w:lang w:val="en-US" w:eastAsia="zh-CN"/>
        </w:rPr>
        <w:t xml:space="preserve"> meta-analysis. </w:t>
      </w:r>
      <w:r w:rsidRPr="0093552D">
        <w:rPr>
          <w:rFonts w:ascii="Book Antiqua" w:eastAsia="宋体" w:hAnsi="Book Antiqua" w:cs="宋体"/>
          <w:i/>
          <w:iCs/>
          <w:color w:val="000000"/>
          <w:sz w:val="24"/>
          <w:szCs w:val="24"/>
          <w:lang w:val="en-US" w:eastAsia="zh-CN"/>
        </w:rPr>
        <w:t>World J Pediatr</w:t>
      </w:r>
      <w:r w:rsidRPr="0093552D">
        <w:rPr>
          <w:rFonts w:ascii="Book Antiqua" w:eastAsia="宋体" w:hAnsi="Book Antiqua" w:cs="宋体"/>
          <w:color w:val="000000"/>
          <w:sz w:val="24"/>
          <w:szCs w:val="24"/>
          <w:lang w:val="en-US" w:eastAsia="zh-CN"/>
        </w:rPr>
        <w:t> 2012; </w:t>
      </w:r>
      <w:r w:rsidRPr="0093552D">
        <w:rPr>
          <w:rFonts w:ascii="Book Antiqua" w:eastAsia="宋体" w:hAnsi="Book Antiqua" w:cs="宋体"/>
          <w:b/>
          <w:bCs/>
          <w:color w:val="000000"/>
          <w:sz w:val="24"/>
          <w:szCs w:val="24"/>
          <w:lang w:val="en-US" w:eastAsia="zh-CN"/>
        </w:rPr>
        <w:t>8</w:t>
      </w:r>
      <w:r w:rsidRPr="0093552D">
        <w:rPr>
          <w:rFonts w:ascii="Book Antiqua" w:eastAsia="宋体" w:hAnsi="Book Antiqua" w:cs="宋体"/>
          <w:color w:val="000000"/>
          <w:sz w:val="24"/>
          <w:szCs w:val="24"/>
          <w:lang w:val="en-US" w:eastAsia="zh-CN"/>
        </w:rPr>
        <w:t>: 301-308 [PMID: 23151856 DOI: 10.1007/s12519-012-0373-1]</w:t>
      </w:r>
    </w:p>
    <w:p w:rsidR="00EB6E1A" w:rsidRPr="0093552D" w:rsidRDefault="00EB6E1A" w:rsidP="00EB6E1A">
      <w:pPr>
        <w:spacing w:after="0" w:line="360" w:lineRule="auto"/>
        <w:jc w:val="both"/>
        <w:rPr>
          <w:rFonts w:ascii="Book Antiqua" w:eastAsia="宋体" w:hAnsi="Book Antiqua" w:cs="宋体"/>
          <w:color w:val="000000"/>
          <w:sz w:val="24"/>
          <w:szCs w:val="24"/>
          <w:lang w:val="en-US" w:eastAsia="zh-CN"/>
        </w:rPr>
      </w:pPr>
      <w:r w:rsidRPr="0093552D">
        <w:rPr>
          <w:rFonts w:ascii="Book Antiqua" w:eastAsia="宋体" w:hAnsi="Book Antiqua" w:cs="宋体"/>
          <w:color w:val="000000"/>
          <w:sz w:val="24"/>
          <w:szCs w:val="24"/>
          <w:lang w:val="en-US" w:eastAsia="zh-CN"/>
        </w:rPr>
        <w:t>80 </w:t>
      </w:r>
      <w:r w:rsidRPr="0093552D">
        <w:rPr>
          <w:rFonts w:ascii="Book Antiqua" w:eastAsia="宋体" w:hAnsi="Book Antiqua" w:cs="宋体"/>
          <w:b/>
          <w:bCs/>
          <w:color w:val="000000"/>
          <w:sz w:val="24"/>
          <w:szCs w:val="24"/>
          <w:lang w:val="en-US" w:eastAsia="zh-CN"/>
        </w:rPr>
        <w:t>Cai HB</w:t>
      </w:r>
      <w:r w:rsidRPr="0093552D">
        <w:rPr>
          <w:rFonts w:ascii="Book Antiqua" w:eastAsia="宋体" w:hAnsi="Book Antiqua" w:cs="宋体"/>
          <w:color w:val="000000"/>
          <w:sz w:val="24"/>
          <w:szCs w:val="24"/>
          <w:lang w:val="en-US" w:eastAsia="zh-CN"/>
        </w:rPr>
        <w:t xml:space="preserve">, Li YB, Zhao H, Zhou SM, Zhao XD. </w:t>
      </w:r>
      <w:proofErr w:type="gramStart"/>
      <w:r w:rsidRPr="0093552D">
        <w:rPr>
          <w:rFonts w:ascii="Book Antiqua" w:eastAsia="宋体" w:hAnsi="Book Antiqua" w:cs="宋体"/>
          <w:color w:val="000000"/>
          <w:sz w:val="24"/>
          <w:szCs w:val="24"/>
          <w:lang w:val="en-US" w:eastAsia="zh-CN"/>
        </w:rPr>
        <w:t>[Prognostic analysis of children with Henoch-Schonlein purpura treated by Helicobacter pylori eradication therapy].</w:t>
      </w:r>
      <w:proofErr w:type="gramEnd"/>
      <w:r w:rsidRPr="0093552D">
        <w:rPr>
          <w:rFonts w:ascii="Book Antiqua" w:eastAsia="宋体" w:hAnsi="Book Antiqua" w:cs="宋体"/>
          <w:color w:val="000000"/>
          <w:sz w:val="24"/>
          <w:szCs w:val="24"/>
          <w:lang w:val="en-US" w:eastAsia="zh-CN"/>
        </w:rPr>
        <w:t> </w:t>
      </w:r>
      <w:r w:rsidRPr="0093552D">
        <w:rPr>
          <w:rFonts w:ascii="Book Antiqua" w:eastAsia="宋体" w:hAnsi="Book Antiqua" w:cs="宋体"/>
          <w:i/>
          <w:iCs/>
          <w:color w:val="000000"/>
          <w:sz w:val="24"/>
          <w:szCs w:val="24"/>
          <w:lang w:val="en-US" w:eastAsia="zh-CN"/>
        </w:rPr>
        <w:t>Zhongguo Dang Dai Er Ke Za Zhi</w:t>
      </w:r>
      <w:r w:rsidRPr="0093552D">
        <w:rPr>
          <w:rFonts w:ascii="Book Antiqua" w:eastAsia="宋体" w:hAnsi="Book Antiqua" w:cs="宋体"/>
          <w:color w:val="000000"/>
          <w:sz w:val="24"/>
          <w:szCs w:val="24"/>
          <w:lang w:val="en-US" w:eastAsia="zh-CN"/>
        </w:rPr>
        <w:t> 2014; </w:t>
      </w:r>
      <w:r w:rsidRPr="0093552D">
        <w:rPr>
          <w:rFonts w:ascii="Book Antiqua" w:eastAsia="宋体" w:hAnsi="Book Antiqua" w:cs="宋体"/>
          <w:b/>
          <w:bCs/>
          <w:color w:val="000000"/>
          <w:sz w:val="24"/>
          <w:szCs w:val="24"/>
          <w:lang w:val="en-US" w:eastAsia="zh-CN"/>
        </w:rPr>
        <w:t>16</w:t>
      </w:r>
      <w:r w:rsidRPr="0093552D">
        <w:rPr>
          <w:rFonts w:ascii="Book Antiqua" w:eastAsia="宋体" w:hAnsi="Book Antiqua" w:cs="宋体"/>
          <w:color w:val="000000"/>
          <w:sz w:val="24"/>
          <w:szCs w:val="24"/>
          <w:lang w:val="en-US" w:eastAsia="zh-CN"/>
        </w:rPr>
        <w:t>: 234-237 [PMID: 24661512]</w:t>
      </w:r>
    </w:p>
    <w:p w:rsidR="00792934" w:rsidRPr="0093552D" w:rsidRDefault="00792934" w:rsidP="00EB6E1A">
      <w:pPr>
        <w:spacing w:after="0" w:line="360" w:lineRule="auto"/>
        <w:contextualSpacing/>
        <w:jc w:val="both"/>
        <w:rPr>
          <w:rFonts w:ascii="Book Antiqua" w:hAnsi="Book Antiqua" w:cs="Times New Roman"/>
          <w:sz w:val="24"/>
          <w:szCs w:val="24"/>
          <w:lang w:eastAsia="zh-CN"/>
        </w:rPr>
      </w:pPr>
    </w:p>
    <w:p w:rsidR="00792934" w:rsidRPr="0093552D" w:rsidRDefault="00792934" w:rsidP="00657B58">
      <w:pPr>
        <w:spacing w:after="0" w:line="360" w:lineRule="auto"/>
        <w:contextualSpacing/>
        <w:jc w:val="right"/>
        <w:rPr>
          <w:rFonts w:ascii="Book Antiqua" w:hAnsi="Book Antiqua" w:cs="Times New Roman"/>
          <w:sz w:val="24"/>
          <w:szCs w:val="24"/>
          <w:lang w:eastAsia="zh-CN"/>
        </w:rPr>
      </w:pPr>
      <w:r w:rsidRPr="0093552D">
        <w:rPr>
          <w:rFonts w:ascii="Book Antiqua" w:hAnsi="Book Antiqua"/>
          <w:b/>
          <w:sz w:val="24"/>
          <w:szCs w:val="24"/>
        </w:rPr>
        <w:t xml:space="preserve">P-Reviewer: </w:t>
      </w:r>
      <w:r w:rsidR="00BB00EA" w:rsidRPr="0093552D">
        <w:rPr>
          <w:rFonts w:ascii="Book Antiqua" w:hAnsi="Book Antiqua" w:cs="Tahoma"/>
          <w:sz w:val="24"/>
          <w:szCs w:val="24"/>
        </w:rPr>
        <w:t>Hu</w:t>
      </w:r>
      <w:r w:rsidR="00BB00EA" w:rsidRPr="0093552D">
        <w:rPr>
          <w:rFonts w:ascii="Book Antiqua" w:hAnsi="Book Antiqua" w:cs="Tahoma"/>
          <w:sz w:val="24"/>
          <w:szCs w:val="24"/>
          <w:lang w:eastAsia="zh-CN"/>
        </w:rPr>
        <w:t xml:space="preserve"> SCS, </w:t>
      </w:r>
      <w:r w:rsidR="00BB00EA" w:rsidRPr="0093552D">
        <w:rPr>
          <w:rFonts w:ascii="Book Antiqua" w:hAnsi="Book Antiqua" w:cs="Tahoma"/>
          <w:sz w:val="24"/>
          <w:szCs w:val="24"/>
        </w:rPr>
        <w:t>Palmirotta</w:t>
      </w:r>
      <w:r w:rsidR="00BB00EA" w:rsidRPr="0093552D">
        <w:rPr>
          <w:rFonts w:ascii="Book Antiqua" w:hAnsi="Book Antiqua" w:cs="Tahoma"/>
          <w:sz w:val="24"/>
          <w:szCs w:val="24"/>
          <w:lang w:eastAsia="zh-CN"/>
        </w:rPr>
        <w:t xml:space="preserve"> R </w:t>
      </w:r>
      <w:r w:rsidRPr="0093552D">
        <w:rPr>
          <w:rFonts w:ascii="Book Antiqua" w:hAnsi="Book Antiqua"/>
          <w:b/>
          <w:sz w:val="24"/>
          <w:szCs w:val="24"/>
        </w:rPr>
        <w:t xml:space="preserve">S-Editor: </w:t>
      </w:r>
      <w:r w:rsidRPr="0093552D">
        <w:rPr>
          <w:rFonts w:ascii="Book Antiqua" w:hAnsi="Book Antiqua"/>
          <w:sz w:val="24"/>
          <w:szCs w:val="24"/>
        </w:rPr>
        <w:t>Ji FF</w:t>
      </w:r>
      <w:r w:rsidRPr="0093552D">
        <w:rPr>
          <w:rFonts w:ascii="Book Antiqua" w:hAnsi="Book Antiqua"/>
          <w:b/>
          <w:sz w:val="24"/>
          <w:szCs w:val="24"/>
        </w:rPr>
        <w:t xml:space="preserve"> L-Editor: E-Editor:</w:t>
      </w:r>
    </w:p>
    <w:p w:rsidR="00792934" w:rsidRPr="0093552D" w:rsidRDefault="00792934" w:rsidP="004E390F">
      <w:pPr>
        <w:spacing w:after="0" w:line="360" w:lineRule="auto"/>
        <w:contextualSpacing/>
        <w:jc w:val="both"/>
        <w:rPr>
          <w:rFonts w:ascii="Book Antiqua" w:hAnsi="Book Antiqua" w:cs="Times New Roman"/>
          <w:sz w:val="24"/>
          <w:szCs w:val="24"/>
          <w:lang w:eastAsia="zh-CN"/>
        </w:rPr>
      </w:pPr>
    </w:p>
    <w:p w:rsidR="00792934" w:rsidRPr="0093552D" w:rsidRDefault="00F87ADD" w:rsidP="00F87ADD">
      <w:pPr>
        <w:rPr>
          <w:rFonts w:ascii="Book Antiqua" w:hAnsi="Book Antiqua" w:cs="Times New Roman"/>
          <w:sz w:val="24"/>
          <w:szCs w:val="24"/>
          <w:lang w:eastAsia="zh-CN"/>
        </w:rPr>
      </w:pPr>
      <w:r>
        <w:rPr>
          <w:rFonts w:ascii="Book Antiqua" w:hAnsi="Book Antiqua" w:cs="Times New Roman"/>
          <w:sz w:val="24"/>
          <w:szCs w:val="24"/>
          <w:lang w:eastAsia="zh-CN"/>
        </w:rPr>
        <w:br w:type="page"/>
      </w:r>
    </w:p>
    <w:p w:rsidR="0093450C" w:rsidRPr="0093552D" w:rsidRDefault="0093450C" w:rsidP="004E390F">
      <w:pPr>
        <w:spacing w:after="0" w:line="360" w:lineRule="auto"/>
        <w:contextualSpacing/>
        <w:jc w:val="both"/>
        <w:rPr>
          <w:rFonts w:ascii="Book Antiqua" w:hAnsi="Book Antiqua" w:cs="Times New Roman"/>
          <w:b/>
          <w:sz w:val="24"/>
          <w:szCs w:val="24"/>
        </w:rPr>
      </w:pPr>
      <w:r w:rsidRPr="0093552D">
        <w:rPr>
          <w:rFonts w:ascii="Book Antiqua" w:hAnsi="Book Antiqua" w:cs="Times New Roman"/>
          <w:b/>
          <w:sz w:val="24"/>
          <w:szCs w:val="24"/>
        </w:rPr>
        <w:t>Table</w:t>
      </w:r>
      <w:r w:rsidR="00746847" w:rsidRPr="0093552D">
        <w:rPr>
          <w:rFonts w:ascii="Book Antiqua" w:hAnsi="Book Antiqua" w:cs="Times New Roman" w:hint="eastAsia"/>
          <w:b/>
          <w:sz w:val="24"/>
          <w:szCs w:val="24"/>
          <w:lang w:eastAsia="zh-CN"/>
        </w:rPr>
        <w:t xml:space="preserve"> 1</w:t>
      </w:r>
      <w:r w:rsidRPr="0093552D">
        <w:rPr>
          <w:rFonts w:ascii="Book Antiqua" w:hAnsi="Book Antiqua" w:cs="Times New Roman"/>
          <w:b/>
          <w:sz w:val="24"/>
          <w:szCs w:val="24"/>
        </w:rPr>
        <w:t xml:space="preserve"> Summary of some </w:t>
      </w:r>
      <w:r w:rsidR="002C6BAC" w:rsidRPr="0093552D">
        <w:rPr>
          <w:rFonts w:ascii="Book Antiqua" w:hAnsi="Book Antiqua" w:cs="Times New Roman"/>
          <w:b/>
          <w:sz w:val="24"/>
          <w:szCs w:val="24"/>
        </w:rPr>
        <w:t xml:space="preserve">of the </w:t>
      </w:r>
      <w:r w:rsidRPr="0093552D">
        <w:rPr>
          <w:rFonts w:ascii="Book Antiqua" w:hAnsi="Book Antiqua" w:cs="Times New Roman"/>
          <w:b/>
          <w:sz w:val="24"/>
          <w:szCs w:val="24"/>
        </w:rPr>
        <w:t xml:space="preserve">studies concerned with the association of </w:t>
      </w:r>
      <w:r w:rsidR="00746847" w:rsidRPr="0093552D">
        <w:rPr>
          <w:rFonts w:ascii="Book Antiqua" w:hAnsi="Book Antiqua" w:cs="Times New Roman"/>
          <w:b/>
          <w:i/>
          <w:sz w:val="24"/>
          <w:szCs w:val="24"/>
        </w:rPr>
        <w:t>Helicobacter pylori</w:t>
      </w:r>
      <w:r w:rsidRPr="0093552D">
        <w:rPr>
          <w:rFonts w:ascii="Book Antiqua" w:hAnsi="Book Antiqua" w:cs="Times New Roman"/>
          <w:b/>
          <w:sz w:val="24"/>
          <w:szCs w:val="24"/>
        </w:rPr>
        <w:t xml:space="preserve"> in the pathogenesis of inflammatory skin diseases, shown in order of publication date</w:t>
      </w:r>
    </w:p>
    <w:p w:rsidR="0093450C" w:rsidRPr="0093552D" w:rsidRDefault="0093450C" w:rsidP="004E390F">
      <w:pPr>
        <w:spacing w:after="0" w:line="360" w:lineRule="auto"/>
        <w:contextualSpacing/>
        <w:jc w:val="both"/>
        <w:rPr>
          <w:rFonts w:ascii="Book Antiqua" w:hAnsi="Book Antiqua" w:cs="Times New Roman"/>
          <w:sz w:val="24"/>
          <w:szCs w:val="24"/>
        </w:rPr>
      </w:pPr>
    </w:p>
    <w:tbl>
      <w:tblPr>
        <w:tblStyle w:val="TableGrid"/>
        <w:tblW w:w="9322" w:type="dxa"/>
        <w:tblLook w:val="04A0" w:firstRow="1" w:lastRow="0" w:firstColumn="1" w:lastColumn="0" w:noHBand="0" w:noVBand="1"/>
      </w:tblPr>
      <w:tblGrid>
        <w:gridCol w:w="1526"/>
        <w:gridCol w:w="3685"/>
        <w:gridCol w:w="4111"/>
      </w:tblGrid>
      <w:tr w:rsidR="00D70259" w:rsidRPr="0093552D" w:rsidTr="006F0B98">
        <w:tc>
          <w:tcPr>
            <w:tcW w:w="1526" w:type="dxa"/>
          </w:tcPr>
          <w:p w:rsidR="0093450C" w:rsidRPr="0093552D" w:rsidRDefault="000A67B1" w:rsidP="004E390F">
            <w:pPr>
              <w:spacing w:line="360" w:lineRule="auto"/>
              <w:contextualSpacing/>
              <w:jc w:val="both"/>
              <w:rPr>
                <w:rFonts w:ascii="Book Antiqua" w:eastAsiaTheme="minorEastAsia" w:hAnsi="Book Antiqua" w:cs="Times New Roman"/>
                <w:b/>
                <w:sz w:val="24"/>
                <w:szCs w:val="24"/>
                <w:lang w:eastAsia="zh-CN"/>
              </w:rPr>
            </w:pPr>
            <w:r w:rsidRPr="0093552D">
              <w:rPr>
                <w:rFonts w:ascii="Book Antiqua" w:eastAsiaTheme="minorEastAsia" w:hAnsi="Book Antiqua" w:cs="Times New Roman"/>
                <w:b/>
                <w:sz w:val="24"/>
                <w:szCs w:val="24"/>
                <w:lang w:eastAsia="zh-CN"/>
              </w:rPr>
              <w:t>Ref.</w:t>
            </w:r>
          </w:p>
        </w:tc>
        <w:tc>
          <w:tcPr>
            <w:tcW w:w="3685" w:type="dxa"/>
          </w:tcPr>
          <w:p w:rsidR="0093450C" w:rsidRPr="0093552D" w:rsidRDefault="0093450C" w:rsidP="004E390F">
            <w:pPr>
              <w:spacing w:line="360" w:lineRule="auto"/>
              <w:contextualSpacing/>
              <w:jc w:val="both"/>
              <w:rPr>
                <w:rFonts w:ascii="Book Antiqua" w:hAnsi="Book Antiqua" w:cs="Times New Roman"/>
                <w:b/>
                <w:sz w:val="24"/>
                <w:szCs w:val="24"/>
              </w:rPr>
            </w:pPr>
            <w:r w:rsidRPr="0093552D">
              <w:rPr>
                <w:rFonts w:ascii="Book Antiqua" w:hAnsi="Book Antiqua" w:cs="Times New Roman"/>
                <w:b/>
                <w:sz w:val="24"/>
                <w:szCs w:val="24"/>
              </w:rPr>
              <w:t>Study design</w:t>
            </w:r>
          </w:p>
        </w:tc>
        <w:tc>
          <w:tcPr>
            <w:tcW w:w="4111" w:type="dxa"/>
          </w:tcPr>
          <w:p w:rsidR="0093450C" w:rsidRPr="0093552D" w:rsidRDefault="0093450C" w:rsidP="004E390F">
            <w:pPr>
              <w:spacing w:line="360" w:lineRule="auto"/>
              <w:contextualSpacing/>
              <w:jc w:val="both"/>
              <w:rPr>
                <w:rFonts w:ascii="Book Antiqua" w:hAnsi="Book Antiqua" w:cs="Times New Roman"/>
                <w:b/>
                <w:sz w:val="24"/>
                <w:szCs w:val="24"/>
              </w:rPr>
            </w:pPr>
            <w:r w:rsidRPr="0093552D">
              <w:rPr>
                <w:rFonts w:ascii="Book Antiqua" w:hAnsi="Book Antiqua" w:cs="Times New Roman"/>
                <w:b/>
                <w:sz w:val="24"/>
                <w:szCs w:val="24"/>
              </w:rPr>
              <w:t>Result</w:t>
            </w:r>
          </w:p>
        </w:tc>
      </w:tr>
      <w:tr w:rsidR="00D70259" w:rsidRPr="0093552D" w:rsidTr="006F0B98">
        <w:tc>
          <w:tcPr>
            <w:tcW w:w="1526" w:type="dxa"/>
          </w:tcPr>
          <w:p w:rsidR="0093450C" w:rsidRPr="0093552D" w:rsidRDefault="0093450C" w:rsidP="004E390F">
            <w:pPr>
              <w:spacing w:line="360" w:lineRule="auto"/>
              <w:contextualSpacing/>
              <w:jc w:val="both"/>
              <w:rPr>
                <w:rFonts w:ascii="Book Antiqua" w:hAnsi="Book Antiqua" w:cs="Times New Roman"/>
                <w:b/>
                <w:sz w:val="24"/>
                <w:szCs w:val="24"/>
              </w:rPr>
            </w:pPr>
            <w:r w:rsidRPr="0093552D">
              <w:rPr>
                <w:rFonts w:ascii="Book Antiqua" w:hAnsi="Book Antiqua" w:cs="Times New Roman"/>
                <w:b/>
                <w:sz w:val="24"/>
                <w:szCs w:val="24"/>
              </w:rPr>
              <w:t>Halasz</w:t>
            </w:r>
            <w:r w:rsidR="00B46667" w:rsidRPr="0093552D">
              <w:rPr>
                <w:rFonts w:ascii="Book Antiqua" w:eastAsiaTheme="minorEastAsia" w:hAnsi="Book Antiqua" w:cs="Times New Roman"/>
                <w:b/>
                <w:sz w:val="24"/>
                <w:szCs w:val="24"/>
                <w:vertAlign w:val="superscript"/>
                <w:lang w:eastAsia="zh-CN"/>
              </w:rPr>
              <w:t>[21]</w:t>
            </w:r>
            <w:r w:rsidRPr="0093552D">
              <w:rPr>
                <w:rFonts w:ascii="Book Antiqua" w:hAnsi="Book Antiqua" w:cs="Times New Roman"/>
                <w:b/>
                <w:sz w:val="24"/>
                <w:szCs w:val="24"/>
              </w:rPr>
              <w:t xml:space="preserve"> (1996)</w:t>
            </w:r>
          </w:p>
        </w:tc>
        <w:tc>
          <w:tcPr>
            <w:tcW w:w="3685" w:type="dxa"/>
          </w:tcPr>
          <w:p w:rsidR="0093450C" w:rsidRPr="0093552D" w:rsidRDefault="00F00B75" w:rsidP="004E390F">
            <w:pPr>
              <w:spacing w:line="360" w:lineRule="auto"/>
              <w:contextualSpacing/>
              <w:jc w:val="both"/>
              <w:rPr>
                <w:rFonts w:ascii="Book Antiqua" w:hAnsi="Book Antiqua" w:cs="Times New Roman"/>
                <w:sz w:val="24"/>
                <w:szCs w:val="24"/>
              </w:rPr>
            </w:pPr>
            <w:r w:rsidRPr="0093552D">
              <w:rPr>
                <w:rFonts w:ascii="Book Antiqua" w:hAnsi="Book Antiqua" w:cs="Times New Roman"/>
                <w:sz w:val="24"/>
                <w:szCs w:val="24"/>
              </w:rPr>
              <w:t>İ</w:t>
            </w:r>
            <w:r w:rsidR="0093450C" w:rsidRPr="0093552D">
              <w:rPr>
                <w:rFonts w:ascii="Book Antiqua" w:hAnsi="Book Antiqua" w:cs="Times New Roman"/>
                <w:sz w:val="24"/>
                <w:szCs w:val="24"/>
              </w:rPr>
              <w:t xml:space="preserve">nvestigation of serum </w:t>
            </w:r>
            <w:r w:rsidR="0093450C" w:rsidRPr="0093552D">
              <w:rPr>
                <w:rFonts w:ascii="Book Antiqua" w:hAnsi="Book Antiqua" w:cs="Times New Roman"/>
                <w:i/>
                <w:sz w:val="24"/>
                <w:szCs w:val="24"/>
              </w:rPr>
              <w:t>H. pylori</w:t>
            </w:r>
            <w:r w:rsidR="0093450C" w:rsidRPr="0093552D">
              <w:rPr>
                <w:rFonts w:ascii="Book Antiqua" w:hAnsi="Book Antiqua" w:cs="Times New Roman"/>
                <w:sz w:val="24"/>
                <w:szCs w:val="24"/>
              </w:rPr>
              <w:t xml:space="preserve"> IgG antibody titers in 33 psoriatic patients</w:t>
            </w:r>
          </w:p>
        </w:tc>
        <w:tc>
          <w:tcPr>
            <w:tcW w:w="4111" w:type="dxa"/>
          </w:tcPr>
          <w:p w:rsidR="0093450C" w:rsidRPr="0093552D" w:rsidRDefault="00F00B75" w:rsidP="004E390F">
            <w:pPr>
              <w:spacing w:line="360" w:lineRule="auto"/>
              <w:contextualSpacing/>
              <w:jc w:val="both"/>
              <w:rPr>
                <w:rFonts w:ascii="Book Antiqua" w:hAnsi="Book Antiqua" w:cs="Times New Roman"/>
                <w:sz w:val="24"/>
                <w:szCs w:val="24"/>
              </w:rPr>
            </w:pPr>
            <w:r w:rsidRPr="0093552D">
              <w:rPr>
                <w:rFonts w:ascii="Book Antiqua" w:hAnsi="Book Antiqua" w:cs="Times New Roman"/>
                <w:sz w:val="24"/>
                <w:szCs w:val="24"/>
              </w:rPr>
              <w:t>S</w:t>
            </w:r>
            <w:r w:rsidR="0093450C" w:rsidRPr="0093552D">
              <w:rPr>
                <w:rFonts w:ascii="Book Antiqua" w:hAnsi="Book Antiqua" w:cs="Times New Roman"/>
                <w:sz w:val="24"/>
                <w:szCs w:val="24"/>
              </w:rPr>
              <w:t>uggesting</w:t>
            </w:r>
            <w:r w:rsidR="0093450C" w:rsidRPr="0093552D">
              <w:rPr>
                <w:rStyle w:val="apple-converted-space"/>
                <w:rFonts w:ascii="Book Antiqua" w:hAnsi="Book Antiqua" w:cs="Times New Roman"/>
                <w:sz w:val="24"/>
                <w:szCs w:val="24"/>
              </w:rPr>
              <w:t> </w:t>
            </w:r>
            <w:r w:rsidR="0093450C" w:rsidRPr="0093552D">
              <w:rPr>
                <w:rStyle w:val="Emphasis"/>
                <w:rFonts w:ascii="Book Antiqua" w:hAnsi="Book Antiqua" w:cs="Times New Roman"/>
                <w:bCs/>
                <w:i w:val="0"/>
                <w:sz w:val="24"/>
                <w:szCs w:val="24"/>
              </w:rPr>
              <w:t>a potential link of</w:t>
            </w:r>
            <w:r w:rsidR="0093450C" w:rsidRPr="0093552D">
              <w:rPr>
                <w:rFonts w:ascii="Book Antiqua" w:hAnsi="Book Antiqua" w:cs="Times New Roman"/>
                <w:sz w:val="24"/>
                <w:szCs w:val="24"/>
              </w:rPr>
              <w:t xml:space="preserve"> </w:t>
            </w:r>
            <w:r w:rsidR="0093450C" w:rsidRPr="0093552D">
              <w:rPr>
                <w:rFonts w:ascii="Book Antiqua" w:hAnsi="Book Antiqua" w:cs="Times New Roman"/>
                <w:i/>
                <w:sz w:val="24"/>
                <w:szCs w:val="24"/>
              </w:rPr>
              <w:t>H. pylori</w:t>
            </w:r>
            <w:r w:rsidR="0093450C" w:rsidRPr="0093552D">
              <w:rPr>
                <w:rFonts w:ascii="Book Antiqua" w:hAnsi="Book Antiqua" w:cs="Times New Roman"/>
                <w:sz w:val="24"/>
                <w:szCs w:val="24"/>
              </w:rPr>
              <w:t xml:space="preserve"> with psoriasis</w:t>
            </w:r>
          </w:p>
        </w:tc>
      </w:tr>
      <w:tr w:rsidR="00D70259" w:rsidRPr="0093552D" w:rsidTr="006F0B98">
        <w:tc>
          <w:tcPr>
            <w:tcW w:w="1526" w:type="dxa"/>
          </w:tcPr>
          <w:p w:rsidR="0093450C" w:rsidRPr="0093552D" w:rsidRDefault="00B46667" w:rsidP="004E390F">
            <w:pPr>
              <w:spacing w:line="360" w:lineRule="auto"/>
              <w:contextualSpacing/>
              <w:jc w:val="both"/>
              <w:rPr>
                <w:rFonts w:ascii="Book Antiqua" w:hAnsi="Book Antiqua" w:cs="Times New Roman"/>
                <w:b/>
                <w:sz w:val="24"/>
                <w:szCs w:val="24"/>
              </w:rPr>
            </w:pPr>
            <w:r w:rsidRPr="0093552D">
              <w:rPr>
                <w:rFonts w:ascii="Book Antiqua" w:hAnsi="Book Antiqua" w:cs="Times New Roman"/>
                <w:b/>
                <w:sz w:val="24"/>
                <w:szCs w:val="24"/>
              </w:rPr>
              <w:t xml:space="preserve">Dauden </w:t>
            </w:r>
            <w:r w:rsidRPr="0093552D">
              <w:rPr>
                <w:rFonts w:ascii="Book Antiqua" w:hAnsi="Book Antiqua" w:cs="Times New Roman"/>
                <w:b/>
                <w:i/>
                <w:sz w:val="24"/>
                <w:szCs w:val="24"/>
              </w:rPr>
              <w:t>et el</w:t>
            </w:r>
            <w:r w:rsidRPr="0093552D">
              <w:rPr>
                <w:rFonts w:ascii="Book Antiqua" w:eastAsiaTheme="minorEastAsia" w:hAnsi="Book Antiqua" w:cs="Times New Roman"/>
                <w:b/>
                <w:sz w:val="24"/>
                <w:szCs w:val="24"/>
                <w:vertAlign w:val="superscript"/>
                <w:lang w:eastAsia="zh-CN"/>
              </w:rPr>
              <w:t>[24]</w:t>
            </w:r>
            <w:r w:rsidR="0093450C" w:rsidRPr="0093552D">
              <w:rPr>
                <w:rFonts w:ascii="Book Antiqua" w:hAnsi="Book Antiqua" w:cs="Times New Roman"/>
                <w:b/>
                <w:sz w:val="24"/>
                <w:szCs w:val="24"/>
              </w:rPr>
              <w:t xml:space="preserve"> (2000)</w:t>
            </w:r>
          </w:p>
        </w:tc>
        <w:tc>
          <w:tcPr>
            <w:tcW w:w="3685" w:type="dxa"/>
          </w:tcPr>
          <w:p w:rsidR="0093450C" w:rsidRPr="0093552D" w:rsidRDefault="00F00B75" w:rsidP="004E390F">
            <w:pPr>
              <w:spacing w:line="360" w:lineRule="auto"/>
              <w:contextualSpacing/>
              <w:jc w:val="both"/>
              <w:rPr>
                <w:rFonts w:ascii="Book Antiqua" w:hAnsi="Book Antiqua" w:cs="Times New Roman"/>
                <w:sz w:val="24"/>
                <w:szCs w:val="24"/>
              </w:rPr>
            </w:pPr>
            <w:r w:rsidRPr="0093552D">
              <w:rPr>
                <w:rFonts w:ascii="Book Antiqua" w:hAnsi="Book Antiqua" w:cs="Times New Roman"/>
                <w:sz w:val="24"/>
                <w:szCs w:val="24"/>
              </w:rPr>
              <w:t>P</w:t>
            </w:r>
            <w:r w:rsidR="0093450C" w:rsidRPr="0093552D">
              <w:rPr>
                <w:rFonts w:ascii="Book Antiqua" w:hAnsi="Book Antiqua" w:cs="Times New Roman"/>
                <w:sz w:val="24"/>
                <w:szCs w:val="24"/>
              </w:rPr>
              <w:t xml:space="preserve">erforming </w:t>
            </w:r>
            <w:r w:rsidR="0093450C" w:rsidRPr="0093552D">
              <w:rPr>
                <w:rFonts w:ascii="Book Antiqua" w:hAnsi="Book Antiqua" w:cs="Times New Roman"/>
                <w:sz w:val="24"/>
                <w:szCs w:val="24"/>
                <w:vertAlign w:val="superscript"/>
              </w:rPr>
              <w:t>13</w:t>
            </w:r>
            <w:r w:rsidR="0093450C" w:rsidRPr="0093552D">
              <w:rPr>
                <w:rFonts w:ascii="Book Antiqua" w:hAnsi="Book Antiqua" w:cs="Times New Roman"/>
                <w:sz w:val="24"/>
                <w:szCs w:val="24"/>
              </w:rPr>
              <w:t>C-UBT on 84 patients with psoriasis and 61 patients with lichen planus</w:t>
            </w:r>
          </w:p>
        </w:tc>
        <w:tc>
          <w:tcPr>
            <w:tcW w:w="4111" w:type="dxa"/>
          </w:tcPr>
          <w:p w:rsidR="0093450C" w:rsidRPr="0093552D" w:rsidRDefault="00F00B75" w:rsidP="004E390F">
            <w:pPr>
              <w:spacing w:line="360" w:lineRule="auto"/>
              <w:contextualSpacing/>
              <w:jc w:val="both"/>
              <w:rPr>
                <w:rFonts w:ascii="Book Antiqua" w:hAnsi="Book Antiqua" w:cs="Times New Roman"/>
                <w:sz w:val="24"/>
                <w:szCs w:val="24"/>
              </w:rPr>
            </w:pPr>
            <w:r w:rsidRPr="0093552D">
              <w:rPr>
                <w:rStyle w:val="Emphasis"/>
                <w:rFonts w:ascii="Book Antiqua" w:hAnsi="Book Antiqua" w:cs="Times New Roman"/>
                <w:bCs/>
                <w:i w:val="0"/>
                <w:sz w:val="24"/>
                <w:szCs w:val="24"/>
              </w:rPr>
              <w:t>S</w:t>
            </w:r>
            <w:r w:rsidR="0093450C" w:rsidRPr="0093552D">
              <w:rPr>
                <w:rStyle w:val="Emphasis"/>
                <w:rFonts w:ascii="Book Antiqua" w:hAnsi="Book Antiqua" w:cs="Times New Roman"/>
                <w:bCs/>
                <w:i w:val="0"/>
                <w:sz w:val="24"/>
                <w:szCs w:val="24"/>
              </w:rPr>
              <w:t>uggesting no evidence of</w:t>
            </w:r>
            <w:r w:rsidR="0093450C" w:rsidRPr="0093552D">
              <w:rPr>
                <w:rStyle w:val="apple-converted-space"/>
                <w:rFonts w:ascii="Book Antiqua" w:hAnsi="Book Antiqua" w:cs="Times New Roman"/>
                <w:sz w:val="24"/>
                <w:szCs w:val="24"/>
              </w:rPr>
              <w:t xml:space="preserve"> </w:t>
            </w:r>
            <w:r w:rsidR="0093450C" w:rsidRPr="0093552D">
              <w:rPr>
                <w:rFonts w:ascii="Book Antiqua" w:hAnsi="Book Antiqua" w:cs="Times New Roman"/>
                <w:sz w:val="24"/>
                <w:szCs w:val="24"/>
              </w:rPr>
              <w:t xml:space="preserve">a link between </w:t>
            </w:r>
            <w:r w:rsidR="0093450C" w:rsidRPr="0093552D">
              <w:rPr>
                <w:rFonts w:ascii="Book Antiqua" w:hAnsi="Book Antiqua" w:cs="Times New Roman"/>
                <w:i/>
                <w:sz w:val="24"/>
                <w:szCs w:val="24"/>
              </w:rPr>
              <w:t>H. pylori</w:t>
            </w:r>
            <w:r w:rsidR="0093450C" w:rsidRPr="0093552D">
              <w:rPr>
                <w:rFonts w:ascii="Book Antiqua" w:hAnsi="Book Antiqua" w:cs="Times New Roman"/>
                <w:sz w:val="24"/>
                <w:szCs w:val="24"/>
              </w:rPr>
              <w:t xml:space="preserve"> and psoriasis and </w:t>
            </w:r>
            <w:r w:rsidR="0093450C" w:rsidRPr="0093552D">
              <w:rPr>
                <w:rFonts w:ascii="Book Antiqua" w:hAnsi="Book Antiqua" w:cs="Times New Roman"/>
                <w:i/>
                <w:sz w:val="24"/>
                <w:szCs w:val="24"/>
              </w:rPr>
              <w:t>H. pylori</w:t>
            </w:r>
            <w:r w:rsidR="0093450C" w:rsidRPr="0093552D">
              <w:rPr>
                <w:rFonts w:ascii="Book Antiqua" w:hAnsi="Book Antiqua" w:cs="Times New Roman"/>
                <w:sz w:val="24"/>
                <w:szCs w:val="24"/>
              </w:rPr>
              <w:t xml:space="preserve"> and lichen planus</w:t>
            </w:r>
          </w:p>
        </w:tc>
      </w:tr>
      <w:tr w:rsidR="00D70259" w:rsidRPr="0093552D" w:rsidTr="006F0B98">
        <w:tc>
          <w:tcPr>
            <w:tcW w:w="1526" w:type="dxa"/>
          </w:tcPr>
          <w:p w:rsidR="0093450C" w:rsidRPr="0093552D" w:rsidRDefault="00B46667" w:rsidP="004E390F">
            <w:pPr>
              <w:spacing w:line="360" w:lineRule="auto"/>
              <w:contextualSpacing/>
              <w:jc w:val="both"/>
              <w:rPr>
                <w:rFonts w:ascii="Book Antiqua" w:hAnsi="Book Antiqua" w:cs="Times New Roman"/>
                <w:b/>
                <w:sz w:val="24"/>
                <w:szCs w:val="24"/>
              </w:rPr>
            </w:pPr>
            <w:r w:rsidRPr="0093552D">
              <w:rPr>
                <w:rFonts w:ascii="Book Antiqua" w:hAnsi="Book Antiqua" w:cs="Times New Roman"/>
                <w:b/>
                <w:sz w:val="24"/>
                <w:szCs w:val="24"/>
              </w:rPr>
              <w:t xml:space="preserve">Fabrizi </w:t>
            </w:r>
            <w:r w:rsidRPr="0093552D">
              <w:rPr>
                <w:rFonts w:ascii="Book Antiqua" w:hAnsi="Book Antiqua" w:cs="Times New Roman"/>
                <w:b/>
                <w:i/>
                <w:sz w:val="24"/>
                <w:szCs w:val="24"/>
              </w:rPr>
              <w:t>et al</w:t>
            </w:r>
            <w:r w:rsidRPr="0093552D">
              <w:rPr>
                <w:rFonts w:ascii="Book Antiqua" w:eastAsiaTheme="minorEastAsia" w:hAnsi="Book Antiqua" w:cs="Times New Roman"/>
                <w:b/>
                <w:sz w:val="24"/>
                <w:szCs w:val="24"/>
                <w:vertAlign w:val="superscript"/>
                <w:lang w:eastAsia="zh-CN"/>
              </w:rPr>
              <w:t>[23]</w:t>
            </w:r>
            <w:r w:rsidR="0093450C" w:rsidRPr="0093552D">
              <w:rPr>
                <w:rFonts w:ascii="Book Antiqua" w:hAnsi="Book Antiqua" w:cs="Times New Roman"/>
                <w:b/>
                <w:sz w:val="24"/>
                <w:szCs w:val="24"/>
              </w:rPr>
              <w:t xml:space="preserve"> (2001)</w:t>
            </w:r>
          </w:p>
        </w:tc>
        <w:tc>
          <w:tcPr>
            <w:tcW w:w="3685" w:type="dxa"/>
          </w:tcPr>
          <w:p w:rsidR="0093450C" w:rsidRPr="0093552D" w:rsidRDefault="00F00B75" w:rsidP="004E390F">
            <w:pPr>
              <w:spacing w:line="360" w:lineRule="auto"/>
              <w:contextualSpacing/>
              <w:jc w:val="both"/>
              <w:rPr>
                <w:rFonts w:ascii="Book Antiqua" w:hAnsi="Book Antiqua" w:cs="Times New Roman"/>
                <w:sz w:val="24"/>
                <w:szCs w:val="24"/>
              </w:rPr>
            </w:pPr>
            <w:r w:rsidRPr="0093552D">
              <w:rPr>
                <w:rFonts w:ascii="Book Antiqua" w:hAnsi="Book Antiqua" w:cs="Times New Roman"/>
                <w:sz w:val="24"/>
                <w:szCs w:val="24"/>
              </w:rPr>
              <w:t>P</w:t>
            </w:r>
            <w:r w:rsidR="0093450C" w:rsidRPr="0093552D">
              <w:rPr>
                <w:rFonts w:ascii="Book Antiqua" w:hAnsi="Book Antiqua" w:cs="Times New Roman"/>
                <w:sz w:val="24"/>
                <w:szCs w:val="24"/>
              </w:rPr>
              <w:t xml:space="preserve">erforming </w:t>
            </w:r>
            <w:r w:rsidR="0093450C" w:rsidRPr="0093552D">
              <w:rPr>
                <w:rFonts w:ascii="Book Antiqua" w:hAnsi="Book Antiqua" w:cs="Times New Roman"/>
                <w:sz w:val="24"/>
                <w:szCs w:val="24"/>
                <w:vertAlign w:val="superscript"/>
              </w:rPr>
              <w:t>13</w:t>
            </w:r>
            <w:r w:rsidR="0093450C" w:rsidRPr="0093552D">
              <w:rPr>
                <w:rFonts w:ascii="Book Antiqua" w:hAnsi="Book Antiqua" w:cs="Times New Roman"/>
                <w:sz w:val="24"/>
                <w:szCs w:val="24"/>
              </w:rPr>
              <w:t>C-UBT on 20 psoriatic patients and 29 healthy controls</w:t>
            </w:r>
          </w:p>
        </w:tc>
        <w:tc>
          <w:tcPr>
            <w:tcW w:w="4111" w:type="dxa"/>
          </w:tcPr>
          <w:p w:rsidR="0093450C" w:rsidRPr="0093552D" w:rsidRDefault="00F00B75" w:rsidP="004E390F">
            <w:pPr>
              <w:spacing w:line="360" w:lineRule="auto"/>
              <w:contextualSpacing/>
              <w:jc w:val="both"/>
              <w:rPr>
                <w:rFonts w:ascii="Book Antiqua" w:hAnsi="Book Antiqua" w:cs="Times New Roman"/>
                <w:sz w:val="24"/>
                <w:szCs w:val="24"/>
              </w:rPr>
            </w:pPr>
            <w:r w:rsidRPr="0093552D">
              <w:rPr>
                <w:rStyle w:val="Emphasis"/>
                <w:rFonts w:ascii="Book Antiqua" w:hAnsi="Book Antiqua" w:cs="Times New Roman"/>
                <w:bCs/>
                <w:i w:val="0"/>
                <w:sz w:val="24"/>
                <w:szCs w:val="24"/>
              </w:rPr>
              <w:t>S</w:t>
            </w:r>
            <w:r w:rsidR="0093450C" w:rsidRPr="0093552D">
              <w:rPr>
                <w:rStyle w:val="Emphasis"/>
                <w:rFonts w:ascii="Book Antiqua" w:hAnsi="Book Antiqua" w:cs="Times New Roman"/>
                <w:bCs/>
                <w:i w:val="0"/>
                <w:sz w:val="24"/>
                <w:szCs w:val="24"/>
              </w:rPr>
              <w:t>uggesting no evidence of</w:t>
            </w:r>
            <w:r w:rsidR="0093450C" w:rsidRPr="0093552D">
              <w:rPr>
                <w:rStyle w:val="apple-converted-space"/>
                <w:rFonts w:ascii="Book Antiqua" w:hAnsi="Book Antiqua" w:cs="Times New Roman"/>
                <w:sz w:val="24"/>
                <w:szCs w:val="24"/>
              </w:rPr>
              <w:t xml:space="preserve"> </w:t>
            </w:r>
            <w:r w:rsidR="0093450C" w:rsidRPr="0093552D">
              <w:rPr>
                <w:rFonts w:ascii="Book Antiqua" w:hAnsi="Book Antiqua" w:cs="Times New Roman"/>
                <w:sz w:val="24"/>
                <w:szCs w:val="24"/>
              </w:rPr>
              <w:t xml:space="preserve">a link between </w:t>
            </w:r>
            <w:r w:rsidR="0093450C" w:rsidRPr="0093552D">
              <w:rPr>
                <w:rFonts w:ascii="Book Antiqua" w:hAnsi="Book Antiqua" w:cs="Times New Roman"/>
                <w:i/>
                <w:sz w:val="24"/>
                <w:szCs w:val="24"/>
              </w:rPr>
              <w:t>H. pylori</w:t>
            </w:r>
            <w:r w:rsidR="0093450C" w:rsidRPr="0093552D">
              <w:rPr>
                <w:rFonts w:ascii="Book Antiqua" w:hAnsi="Book Antiqua" w:cs="Times New Roman"/>
                <w:sz w:val="24"/>
                <w:szCs w:val="24"/>
              </w:rPr>
              <w:t xml:space="preserve"> and psoriasis</w:t>
            </w:r>
          </w:p>
        </w:tc>
      </w:tr>
      <w:tr w:rsidR="00D70259" w:rsidRPr="0093552D" w:rsidTr="006F0B98">
        <w:tc>
          <w:tcPr>
            <w:tcW w:w="1526" w:type="dxa"/>
          </w:tcPr>
          <w:p w:rsidR="0093450C" w:rsidRPr="0093552D" w:rsidRDefault="0093450C" w:rsidP="004E390F">
            <w:pPr>
              <w:spacing w:line="360" w:lineRule="auto"/>
              <w:contextualSpacing/>
              <w:jc w:val="both"/>
              <w:rPr>
                <w:rFonts w:ascii="Book Antiqua" w:hAnsi="Book Antiqua" w:cs="Times New Roman"/>
                <w:b/>
                <w:sz w:val="24"/>
                <w:szCs w:val="24"/>
              </w:rPr>
            </w:pPr>
            <w:r w:rsidRPr="0093552D">
              <w:rPr>
                <w:rFonts w:ascii="Book Antiqua" w:hAnsi="Book Antiqua" w:cs="Times New Roman"/>
                <w:b/>
                <w:sz w:val="24"/>
                <w:szCs w:val="24"/>
              </w:rPr>
              <w:t>Szlachcic</w:t>
            </w:r>
            <w:r w:rsidR="00B46667" w:rsidRPr="0093552D">
              <w:rPr>
                <w:rFonts w:ascii="Book Antiqua" w:eastAsiaTheme="minorEastAsia" w:hAnsi="Book Antiqua" w:cs="Times New Roman" w:hint="eastAsia"/>
                <w:b/>
                <w:sz w:val="24"/>
                <w:szCs w:val="24"/>
                <w:vertAlign w:val="superscript"/>
                <w:lang w:eastAsia="zh-CN"/>
              </w:rPr>
              <w:t>[61]</w:t>
            </w:r>
            <w:r w:rsidRPr="0093552D">
              <w:rPr>
                <w:rFonts w:ascii="Book Antiqua" w:hAnsi="Book Antiqua" w:cs="Times New Roman"/>
                <w:b/>
                <w:sz w:val="24"/>
                <w:szCs w:val="24"/>
              </w:rPr>
              <w:t xml:space="preserve"> (2002)</w:t>
            </w:r>
          </w:p>
        </w:tc>
        <w:tc>
          <w:tcPr>
            <w:tcW w:w="3685" w:type="dxa"/>
          </w:tcPr>
          <w:p w:rsidR="0093450C" w:rsidRPr="0093552D" w:rsidRDefault="00963BFE" w:rsidP="004E390F">
            <w:pPr>
              <w:spacing w:line="360" w:lineRule="auto"/>
              <w:contextualSpacing/>
              <w:jc w:val="both"/>
              <w:rPr>
                <w:rFonts w:ascii="Book Antiqua" w:hAnsi="Book Antiqua" w:cs="Times New Roman"/>
                <w:sz w:val="24"/>
                <w:szCs w:val="24"/>
              </w:rPr>
            </w:pPr>
            <w:r w:rsidRPr="0093552D">
              <w:rPr>
                <w:rFonts w:ascii="Book Antiqua" w:hAnsi="Book Antiqua" w:cs="Times New Roman"/>
                <w:sz w:val="24"/>
                <w:szCs w:val="24"/>
              </w:rPr>
              <w:t>P</w:t>
            </w:r>
            <w:r w:rsidR="0093450C" w:rsidRPr="0093552D">
              <w:rPr>
                <w:rFonts w:ascii="Book Antiqua" w:hAnsi="Book Antiqua" w:cs="Times New Roman"/>
                <w:sz w:val="24"/>
                <w:szCs w:val="24"/>
              </w:rPr>
              <w:t xml:space="preserve">erforming </w:t>
            </w:r>
            <w:r w:rsidR="0093450C" w:rsidRPr="0093552D">
              <w:rPr>
                <w:rFonts w:ascii="Book Antiqua" w:hAnsi="Book Antiqua" w:cs="Times New Roman"/>
                <w:sz w:val="24"/>
                <w:szCs w:val="24"/>
                <w:vertAlign w:val="superscript"/>
              </w:rPr>
              <w:t>13</w:t>
            </w:r>
            <w:r w:rsidR="0093450C" w:rsidRPr="0093552D">
              <w:rPr>
                <w:rFonts w:ascii="Book Antiqua" w:hAnsi="Book Antiqua" w:cs="Times New Roman"/>
                <w:sz w:val="24"/>
                <w:szCs w:val="24"/>
              </w:rPr>
              <w:t xml:space="preserve">C-UBT, CLO-test, </w:t>
            </w:r>
            <w:r w:rsidR="0093450C" w:rsidRPr="0093552D">
              <w:rPr>
                <w:rStyle w:val="current-selection"/>
                <w:rFonts w:ascii="Book Antiqua" w:hAnsi="Book Antiqua" w:cs="Times New Roman"/>
                <w:spacing w:val="-6"/>
                <w:sz w:val="24"/>
                <w:szCs w:val="24"/>
              </w:rPr>
              <w:t xml:space="preserve">oral cavity CLO-test, </w:t>
            </w:r>
            <w:r w:rsidR="0093450C" w:rsidRPr="0093552D">
              <w:rPr>
                <w:rFonts w:ascii="Book Antiqua" w:hAnsi="Book Antiqua" w:cs="Times New Roman"/>
                <w:sz w:val="24"/>
                <w:szCs w:val="24"/>
              </w:rPr>
              <w:t xml:space="preserve">bacterial culture and fundic biopsy, investigation of serum and saliva </w:t>
            </w:r>
            <w:r w:rsidR="0093450C" w:rsidRPr="0093552D">
              <w:rPr>
                <w:rFonts w:ascii="Book Antiqua" w:hAnsi="Book Antiqua" w:cs="Times New Roman"/>
                <w:i/>
                <w:sz w:val="24"/>
                <w:szCs w:val="24"/>
              </w:rPr>
              <w:t>H. pylori</w:t>
            </w:r>
            <w:r w:rsidR="0093450C" w:rsidRPr="0093552D">
              <w:rPr>
                <w:rFonts w:ascii="Book Antiqua" w:hAnsi="Book Antiqua" w:cs="Times New Roman"/>
                <w:sz w:val="24"/>
                <w:szCs w:val="24"/>
              </w:rPr>
              <w:t xml:space="preserve"> IgG and IgA antibody titers</w:t>
            </w:r>
          </w:p>
        </w:tc>
        <w:tc>
          <w:tcPr>
            <w:tcW w:w="4111" w:type="dxa"/>
          </w:tcPr>
          <w:p w:rsidR="0093450C" w:rsidRPr="0093552D" w:rsidRDefault="00963BFE" w:rsidP="004E390F">
            <w:pPr>
              <w:spacing w:line="360" w:lineRule="auto"/>
              <w:contextualSpacing/>
              <w:jc w:val="both"/>
              <w:rPr>
                <w:rFonts w:ascii="Book Antiqua" w:hAnsi="Book Antiqua" w:cs="Times New Roman"/>
                <w:sz w:val="24"/>
                <w:szCs w:val="24"/>
              </w:rPr>
            </w:pPr>
            <w:r w:rsidRPr="0093552D">
              <w:rPr>
                <w:rFonts w:ascii="Book Antiqua" w:hAnsi="Book Antiqua" w:cs="Times New Roman"/>
                <w:sz w:val="24"/>
                <w:szCs w:val="24"/>
              </w:rPr>
              <w:t>S</w:t>
            </w:r>
            <w:r w:rsidR="0093450C" w:rsidRPr="0093552D">
              <w:rPr>
                <w:rFonts w:ascii="Book Antiqua" w:hAnsi="Book Antiqua" w:cs="Times New Roman"/>
                <w:sz w:val="24"/>
                <w:szCs w:val="24"/>
              </w:rPr>
              <w:t>uggesting</w:t>
            </w:r>
            <w:r w:rsidR="0093450C" w:rsidRPr="0093552D">
              <w:rPr>
                <w:rStyle w:val="apple-converted-space"/>
                <w:rFonts w:ascii="Book Antiqua" w:hAnsi="Book Antiqua" w:cs="Times New Roman"/>
                <w:sz w:val="24"/>
                <w:szCs w:val="24"/>
              </w:rPr>
              <w:t> </w:t>
            </w:r>
            <w:r w:rsidR="0093450C" w:rsidRPr="0093552D">
              <w:rPr>
                <w:rStyle w:val="Emphasis"/>
                <w:rFonts w:ascii="Book Antiqua" w:hAnsi="Book Antiqua" w:cs="Times New Roman"/>
                <w:bCs/>
                <w:i w:val="0"/>
                <w:sz w:val="24"/>
                <w:szCs w:val="24"/>
              </w:rPr>
              <w:t>a potential link of</w:t>
            </w:r>
            <w:r w:rsidR="0093450C" w:rsidRPr="0093552D">
              <w:rPr>
                <w:rFonts w:ascii="Book Antiqua" w:hAnsi="Book Antiqua" w:cs="Times New Roman"/>
                <w:sz w:val="24"/>
                <w:szCs w:val="24"/>
              </w:rPr>
              <w:t xml:space="preserve"> </w:t>
            </w:r>
            <w:r w:rsidR="0093450C" w:rsidRPr="0093552D">
              <w:rPr>
                <w:rFonts w:ascii="Book Antiqua" w:hAnsi="Book Antiqua" w:cs="Times New Roman"/>
                <w:i/>
                <w:sz w:val="24"/>
                <w:szCs w:val="24"/>
              </w:rPr>
              <w:t>H. pylori</w:t>
            </w:r>
            <w:r w:rsidR="0093450C" w:rsidRPr="0093552D">
              <w:rPr>
                <w:rFonts w:ascii="Book Antiqua" w:hAnsi="Book Antiqua" w:cs="Times New Roman"/>
                <w:sz w:val="24"/>
                <w:szCs w:val="24"/>
              </w:rPr>
              <w:t xml:space="preserve"> with rosacea and improvement of symptoms of rosacea with </w:t>
            </w:r>
            <w:r w:rsidR="0093450C" w:rsidRPr="0093552D">
              <w:rPr>
                <w:rFonts w:ascii="Book Antiqua" w:hAnsi="Book Antiqua" w:cs="Times New Roman"/>
                <w:i/>
                <w:sz w:val="24"/>
                <w:szCs w:val="24"/>
              </w:rPr>
              <w:t>H. pylori</w:t>
            </w:r>
            <w:r w:rsidR="0093450C" w:rsidRPr="0093552D">
              <w:rPr>
                <w:rFonts w:ascii="Book Antiqua" w:hAnsi="Book Antiqua" w:cs="Times New Roman"/>
                <w:sz w:val="24"/>
                <w:szCs w:val="24"/>
              </w:rPr>
              <w:t xml:space="preserve"> eradication treament</w:t>
            </w:r>
          </w:p>
          <w:p w:rsidR="0093450C" w:rsidRPr="0093552D" w:rsidRDefault="0093450C" w:rsidP="004E390F">
            <w:pPr>
              <w:spacing w:line="360" w:lineRule="auto"/>
              <w:contextualSpacing/>
              <w:jc w:val="both"/>
              <w:rPr>
                <w:rStyle w:val="Emphasis"/>
                <w:rFonts w:ascii="Book Antiqua" w:hAnsi="Book Antiqua" w:cs="Times New Roman"/>
                <w:bCs/>
                <w:i w:val="0"/>
                <w:iCs w:val="0"/>
                <w:sz w:val="24"/>
                <w:szCs w:val="24"/>
              </w:rPr>
            </w:pPr>
          </w:p>
        </w:tc>
      </w:tr>
      <w:tr w:rsidR="00D70259" w:rsidRPr="0093552D" w:rsidTr="006F0B98">
        <w:tc>
          <w:tcPr>
            <w:tcW w:w="1526" w:type="dxa"/>
          </w:tcPr>
          <w:p w:rsidR="0093450C" w:rsidRPr="0093552D" w:rsidRDefault="00B46667" w:rsidP="004E390F">
            <w:pPr>
              <w:spacing w:line="360" w:lineRule="auto"/>
              <w:contextualSpacing/>
              <w:jc w:val="both"/>
              <w:rPr>
                <w:rFonts w:ascii="Book Antiqua" w:hAnsi="Book Antiqua" w:cs="Times New Roman"/>
                <w:b/>
                <w:sz w:val="24"/>
                <w:szCs w:val="24"/>
              </w:rPr>
            </w:pPr>
            <w:r w:rsidRPr="0093552D">
              <w:rPr>
                <w:rFonts w:ascii="Book Antiqua" w:hAnsi="Book Antiqua" w:cs="Times New Roman"/>
                <w:b/>
                <w:sz w:val="24"/>
                <w:szCs w:val="24"/>
              </w:rPr>
              <w:t>Qayoom </w:t>
            </w:r>
            <w:r w:rsidRPr="0093552D">
              <w:rPr>
                <w:rFonts w:ascii="Book Antiqua" w:hAnsi="Book Antiqua" w:cs="Times New Roman"/>
                <w:b/>
                <w:i/>
                <w:sz w:val="24"/>
                <w:szCs w:val="24"/>
              </w:rPr>
              <w:t>et al</w:t>
            </w:r>
            <w:r w:rsidRPr="0093552D">
              <w:rPr>
                <w:rFonts w:ascii="Book Antiqua" w:eastAsiaTheme="minorEastAsia" w:hAnsi="Book Antiqua" w:cs="Times New Roman" w:hint="eastAsia"/>
                <w:b/>
                <w:sz w:val="24"/>
                <w:szCs w:val="24"/>
                <w:vertAlign w:val="superscript"/>
                <w:lang w:eastAsia="zh-CN"/>
              </w:rPr>
              <w:t>[22]</w:t>
            </w:r>
            <w:r w:rsidR="0093450C" w:rsidRPr="0093552D">
              <w:rPr>
                <w:rFonts w:ascii="Book Antiqua" w:hAnsi="Book Antiqua" w:cs="Times New Roman"/>
                <w:b/>
                <w:sz w:val="24"/>
                <w:szCs w:val="24"/>
              </w:rPr>
              <w:t xml:space="preserve"> (2003)</w:t>
            </w:r>
          </w:p>
        </w:tc>
        <w:tc>
          <w:tcPr>
            <w:tcW w:w="3685" w:type="dxa"/>
          </w:tcPr>
          <w:p w:rsidR="0093450C" w:rsidRPr="0093552D" w:rsidRDefault="00963BFE" w:rsidP="004E390F">
            <w:pPr>
              <w:spacing w:line="360" w:lineRule="auto"/>
              <w:contextualSpacing/>
              <w:jc w:val="both"/>
              <w:rPr>
                <w:rFonts w:ascii="Book Antiqua" w:hAnsi="Book Antiqua" w:cs="Times New Roman"/>
                <w:sz w:val="24"/>
                <w:szCs w:val="24"/>
              </w:rPr>
            </w:pPr>
            <w:r w:rsidRPr="0093552D">
              <w:rPr>
                <w:rFonts w:ascii="Book Antiqua" w:hAnsi="Book Antiqua" w:cs="Times New Roman"/>
                <w:sz w:val="24"/>
                <w:szCs w:val="24"/>
              </w:rPr>
              <w:t>İ</w:t>
            </w:r>
            <w:r w:rsidR="0093450C" w:rsidRPr="0093552D">
              <w:rPr>
                <w:rFonts w:ascii="Book Antiqua" w:hAnsi="Book Antiqua" w:cs="Times New Roman"/>
                <w:sz w:val="24"/>
                <w:szCs w:val="24"/>
              </w:rPr>
              <w:t xml:space="preserve">nvestigation of serum </w:t>
            </w:r>
            <w:r w:rsidR="0093450C" w:rsidRPr="0093552D">
              <w:rPr>
                <w:rFonts w:ascii="Book Antiqua" w:hAnsi="Book Antiqua" w:cs="Times New Roman"/>
                <w:i/>
                <w:sz w:val="24"/>
                <w:szCs w:val="24"/>
              </w:rPr>
              <w:t>H. pylori</w:t>
            </w:r>
            <w:r w:rsidR="0093450C" w:rsidRPr="0093552D">
              <w:rPr>
                <w:rFonts w:ascii="Book Antiqua" w:hAnsi="Book Antiqua" w:cs="Times New Roman"/>
                <w:sz w:val="24"/>
                <w:szCs w:val="24"/>
              </w:rPr>
              <w:t xml:space="preserve"> seropositivity in 50 psoriatic patients and healthy controls</w:t>
            </w:r>
          </w:p>
        </w:tc>
        <w:tc>
          <w:tcPr>
            <w:tcW w:w="4111" w:type="dxa"/>
          </w:tcPr>
          <w:p w:rsidR="0093450C" w:rsidRPr="0093552D" w:rsidRDefault="00963BFE" w:rsidP="004E390F">
            <w:pPr>
              <w:spacing w:line="360" w:lineRule="auto"/>
              <w:contextualSpacing/>
              <w:jc w:val="both"/>
              <w:rPr>
                <w:rFonts w:ascii="Book Antiqua" w:hAnsi="Book Antiqua" w:cs="Times New Roman"/>
                <w:sz w:val="24"/>
                <w:szCs w:val="24"/>
              </w:rPr>
            </w:pPr>
            <w:r w:rsidRPr="0093552D">
              <w:rPr>
                <w:rFonts w:ascii="Book Antiqua" w:hAnsi="Book Antiqua" w:cs="Times New Roman"/>
                <w:sz w:val="24"/>
                <w:szCs w:val="24"/>
              </w:rPr>
              <w:t>S</w:t>
            </w:r>
            <w:r w:rsidR="0093450C" w:rsidRPr="0093552D">
              <w:rPr>
                <w:rFonts w:ascii="Book Antiqua" w:hAnsi="Book Antiqua" w:cs="Times New Roman"/>
                <w:sz w:val="24"/>
                <w:szCs w:val="24"/>
              </w:rPr>
              <w:t>uggesting</w:t>
            </w:r>
            <w:r w:rsidR="0093450C" w:rsidRPr="0093552D">
              <w:rPr>
                <w:rStyle w:val="apple-converted-space"/>
                <w:rFonts w:ascii="Book Antiqua" w:hAnsi="Book Antiqua" w:cs="Times New Roman"/>
                <w:sz w:val="24"/>
                <w:szCs w:val="24"/>
              </w:rPr>
              <w:t> </w:t>
            </w:r>
            <w:r w:rsidR="0093450C" w:rsidRPr="0093552D">
              <w:rPr>
                <w:rStyle w:val="Emphasis"/>
                <w:rFonts w:ascii="Book Antiqua" w:hAnsi="Book Antiqua" w:cs="Times New Roman"/>
                <w:bCs/>
                <w:i w:val="0"/>
                <w:sz w:val="24"/>
                <w:szCs w:val="24"/>
              </w:rPr>
              <w:t>a potential link of</w:t>
            </w:r>
            <w:r w:rsidR="0093450C" w:rsidRPr="0093552D">
              <w:rPr>
                <w:rFonts w:ascii="Book Antiqua" w:hAnsi="Book Antiqua" w:cs="Times New Roman"/>
                <w:sz w:val="24"/>
                <w:szCs w:val="24"/>
              </w:rPr>
              <w:t xml:space="preserve"> </w:t>
            </w:r>
            <w:r w:rsidR="0093450C" w:rsidRPr="0093552D">
              <w:rPr>
                <w:rFonts w:ascii="Book Antiqua" w:hAnsi="Book Antiqua" w:cs="Times New Roman"/>
                <w:i/>
                <w:sz w:val="24"/>
                <w:szCs w:val="24"/>
              </w:rPr>
              <w:t>H. pylori</w:t>
            </w:r>
            <w:r w:rsidR="0093450C" w:rsidRPr="0093552D">
              <w:rPr>
                <w:rFonts w:ascii="Book Antiqua" w:hAnsi="Book Antiqua" w:cs="Times New Roman"/>
                <w:sz w:val="24"/>
                <w:szCs w:val="24"/>
              </w:rPr>
              <w:t xml:space="preserve"> with psoriasis</w:t>
            </w:r>
          </w:p>
        </w:tc>
      </w:tr>
      <w:tr w:rsidR="00D70259" w:rsidRPr="0093552D" w:rsidTr="006F0B98">
        <w:tc>
          <w:tcPr>
            <w:tcW w:w="1526" w:type="dxa"/>
          </w:tcPr>
          <w:p w:rsidR="0093450C" w:rsidRPr="0093552D" w:rsidRDefault="00B46667" w:rsidP="004E390F">
            <w:pPr>
              <w:spacing w:line="360" w:lineRule="auto"/>
              <w:contextualSpacing/>
              <w:jc w:val="both"/>
              <w:rPr>
                <w:rFonts w:ascii="Book Antiqua" w:eastAsiaTheme="minorEastAsia" w:hAnsi="Book Antiqua" w:cs="Times New Roman"/>
                <w:b/>
                <w:sz w:val="24"/>
                <w:szCs w:val="24"/>
                <w:vertAlign w:val="superscript"/>
                <w:lang w:eastAsia="zh-CN"/>
              </w:rPr>
            </w:pPr>
            <w:r w:rsidRPr="0093552D">
              <w:rPr>
                <w:rFonts w:ascii="Book Antiqua" w:hAnsi="Book Antiqua" w:cs="Times New Roman"/>
                <w:b/>
                <w:sz w:val="24"/>
                <w:szCs w:val="24"/>
              </w:rPr>
              <w:t xml:space="preserve">Novák </w:t>
            </w:r>
            <w:r w:rsidRPr="0093552D">
              <w:rPr>
                <w:rFonts w:ascii="Book Antiqua" w:hAnsi="Book Antiqua" w:cs="Times New Roman"/>
                <w:b/>
                <w:i/>
                <w:sz w:val="24"/>
                <w:szCs w:val="24"/>
              </w:rPr>
              <w:t>et al</w:t>
            </w:r>
            <w:r w:rsidRPr="0093552D">
              <w:rPr>
                <w:rFonts w:ascii="Book Antiqua" w:eastAsiaTheme="minorEastAsia" w:hAnsi="Book Antiqua" w:cs="Times New Roman" w:hint="eastAsia"/>
                <w:b/>
                <w:sz w:val="24"/>
                <w:szCs w:val="24"/>
                <w:vertAlign w:val="superscript"/>
                <w:lang w:eastAsia="zh-CN"/>
              </w:rPr>
              <w:t>[73]</w:t>
            </w:r>
          </w:p>
          <w:p w:rsidR="0093450C" w:rsidRPr="0093552D" w:rsidRDefault="0093450C" w:rsidP="004E390F">
            <w:pPr>
              <w:spacing w:line="360" w:lineRule="auto"/>
              <w:contextualSpacing/>
              <w:jc w:val="both"/>
              <w:rPr>
                <w:rFonts w:ascii="Book Antiqua" w:hAnsi="Book Antiqua" w:cs="Times New Roman"/>
                <w:b/>
                <w:sz w:val="24"/>
                <w:szCs w:val="24"/>
              </w:rPr>
            </w:pPr>
            <w:r w:rsidRPr="0093552D">
              <w:rPr>
                <w:rFonts w:ascii="Book Antiqua" w:hAnsi="Book Antiqua" w:cs="Times New Roman"/>
                <w:b/>
                <w:sz w:val="24"/>
                <w:szCs w:val="24"/>
              </w:rPr>
              <w:t>(2003)</w:t>
            </w:r>
          </w:p>
        </w:tc>
        <w:tc>
          <w:tcPr>
            <w:tcW w:w="3685" w:type="dxa"/>
          </w:tcPr>
          <w:p w:rsidR="0093450C" w:rsidRPr="0093552D" w:rsidRDefault="00963BFE" w:rsidP="004E390F">
            <w:pPr>
              <w:spacing w:line="360" w:lineRule="auto"/>
              <w:contextualSpacing/>
              <w:jc w:val="both"/>
              <w:rPr>
                <w:rFonts w:ascii="Book Antiqua" w:hAnsi="Book Antiqua" w:cs="Times New Roman"/>
                <w:sz w:val="24"/>
                <w:szCs w:val="24"/>
              </w:rPr>
            </w:pPr>
            <w:r w:rsidRPr="0093552D">
              <w:rPr>
                <w:rFonts w:ascii="Book Antiqua" w:hAnsi="Book Antiqua" w:cs="Times New Roman"/>
                <w:sz w:val="24"/>
                <w:szCs w:val="24"/>
              </w:rPr>
              <w:t>İ</w:t>
            </w:r>
            <w:r w:rsidR="0093450C" w:rsidRPr="0093552D">
              <w:rPr>
                <w:rFonts w:ascii="Book Antiqua" w:hAnsi="Book Antiqua" w:cs="Times New Roman"/>
                <w:sz w:val="24"/>
                <w:szCs w:val="24"/>
              </w:rPr>
              <w:t xml:space="preserve">nvestigation of serum </w:t>
            </w:r>
            <w:r w:rsidR="0093450C" w:rsidRPr="0093552D">
              <w:rPr>
                <w:rFonts w:ascii="Book Antiqua" w:hAnsi="Book Antiqua" w:cs="Times New Roman"/>
                <w:i/>
                <w:sz w:val="24"/>
                <w:szCs w:val="24"/>
              </w:rPr>
              <w:t>H. pylori</w:t>
            </w:r>
            <w:r w:rsidR="0093450C" w:rsidRPr="0093552D">
              <w:rPr>
                <w:rFonts w:ascii="Book Antiqua" w:hAnsi="Book Antiqua" w:cs="Times New Roman"/>
                <w:sz w:val="24"/>
                <w:szCs w:val="24"/>
              </w:rPr>
              <w:t xml:space="preserve"> seropositivity in 11 adult HSP and 20 healthy adult patients</w:t>
            </w:r>
            <w:r w:rsidR="0093450C" w:rsidRPr="0093552D">
              <w:rPr>
                <w:rStyle w:val="apple-converted-space"/>
                <w:rFonts w:ascii="Book Antiqua" w:hAnsi="Book Antiqua" w:cs="Times New Roman"/>
                <w:sz w:val="24"/>
                <w:szCs w:val="24"/>
              </w:rPr>
              <w:t> </w:t>
            </w:r>
          </w:p>
        </w:tc>
        <w:tc>
          <w:tcPr>
            <w:tcW w:w="4111" w:type="dxa"/>
          </w:tcPr>
          <w:p w:rsidR="0093450C" w:rsidRPr="0093552D" w:rsidRDefault="00963BFE" w:rsidP="004E390F">
            <w:pPr>
              <w:spacing w:line="360" w:lineRule="auto"/>
              <w:contextualSpacing/>
              <w:jc w:val="both"/>
              <w:rPr>
                <w:rFonts w:ascii="Book Antiqua" w:hAnsi="Book Antiqua" w:cs="Times New Roman"/>
                <w:sz w:val="24"/>
                <w:szCs w:val="24"/>
              </w:rPr>
            </w:pPr>
            <w:r w:rsidRPr="0093552D">
              <w:rPr>
                <w:rFonts w:ascii="Book Antiqua" w:hAnsi="Book Antiqua" w:cs="Times New Roman"/>
                <w:sz w:val="24"/>
                <w:szCs w:val="24"/>
              </w:rPr>
              <w:t>S</w:t>
            </w:r>
            <w:r w:rsidR="0093450C" w:rsidRPr="0093552D">
              <w:rPr>
                <w:rFonts w:ascii="Book Antiqua" w:hAnsi="Book Antiqua" w:cs="Times New Roman"/>
                <w:sz w:val="24"/>
                <w:szCs w:val="24"/>
              </w:rPr>
              <w:t>uggesting</w:t>
            </w:r>
            <w:r w:rsidR="0093450C" w:rsidRPr="0093552D">
              <w:rPr>
                <w:rStyle w:val="apple-converted-space"/>
                <w:rFonts w:ascii="Book Antiqua" w:hAnsi="Book Antiqua" w:cs="Times New Roman"/>
                <w:sz w:val="24"/>
                <w:szCs w:val="24"/>
              </w:rPr>
              <w:t> </w:t>
            </w:r>
            <w:r w:rsidR="0093450C" w:rsidRPr="0093552D">
              <w:rPr>
                <w:rStyle w:val="Emphasis"/>
                <w:rFonts w:ascii="Book Antiqua" w:hAnsi="Book Antiqua" w:cs="Times New Roman"/>
                <w:bCs/>
                <w:i w:val="0"/>
                <w:sz w:val="24"/>
                <w:szCs w:val="24"/>
              </w:rPr>
              <w:t>a potential link of</w:t>
            </w:r>
            <w:r w:rsidR="0093450C" w:rsidRPr="0093552D">
              <w:rPr>
                <w:rFonts w:ascii="Book Antiqua" w:hAnsi="Book Antiqua" w:cs="Times New Roman"/>
                <w:sz w:val="24"/>
                <w:szCs w:val="24"/>
              </w:rPr>
              <w:t xml:space="preserve"> </w:t>
            </w:r>
            <w:r w:rsidR="0093450C" w:rsidRPr="0093552D">
              <w:rPr>
                <w:rFonts w:ascii="Book Antiqua" w:hAnsi="Book Antiqua" w:cs="Times New Roman"/>
                <w:i/>
                <w:sz w:val="24"/>
                <w:szCs w:val="24"/>
              </w:rPr>
              <w:t>H. pylori</w:t>
            </w:r>
            <w:r w:rsidR="0093450C" w:rsidRPr="0093552D">
              <w:rPr>
                <w:rFonts w:ascii="Book Antiqua" w:hAnsi="Book Antiqua" w:cs="Times New Roman"/>
                <w:sz w:val="24"/>
                <w:szCs w:val="24"/>
              </w:rPr>
              <w:t xml:space="preserve"> with HSP</w:t>
            </w:r>
          </w:p>
        </w:tc>
      </w:tr>
      <w:tr w:rsidR="00D70259" w:rsidRPr="0093552D" w:rsidTr="006F0B98">
        <w:tc>
          <w:tcPr>
            <w:tcW w:w="1526" w:type="dxa"/>
          </w:tcPr>
          <w:p w:rsidR="0093450C" w:rsidRPr="0093552D" w:rsidRDefault="00B46667" w:rsidP="004E390F">
            <w:pPr>
              <w:spacing w:line="360" w:lineRule="auto"/>
              <w:contextualSpacing/>
              <w:jc w:val="both"/>
              <w:rPr>
                <w:rFonts w:ascii="Book Antiqua" w:hAnsi="Book Antiqua" w:cs="Times New Roman"/>
                <w:b/>
                <w:sz w:val="24"/>
                <w:szCs w:val="24"/>
              </w:rPr>
            </w:pPr>
            <w:r w:rsidRPr="0093552D">
              <w:rPr>
                <w:rFonts w:ascii="Book Antiqua" w:hAnsi="Book Antiqua" w:cs="Times New Roman"/>
                <w:b/>
                <w:sz w:val="24"/>
                <w:szCs w:val="24"/>
              </w:rPr>
              <w:t xml:space="preserve">Shiotani </w:t>
            </w:r>
            <w:r w:rsidRPr="0093552D">
              <w:rPr>
                <w:rFonts w:ascii="Book Antiqua" w:hAnsi="Book Antiqua" w:cs="Times New Roman"/>
                <w:b/>
                <w:i/>
                <w:sz w:val="24"/>
                <w:szCs w:val="24"/>
              </w:rPr>
              <w:t>et al</w:t>
            </w:r>
            <w:r w:rsidRPr="0093552D">
              <w:rPr>
                <w:rFonts w:ascii="Book Antiqua" w:eastAsiaTheme="minorEastAsia" w:hAnsi="Book Antiqua" w:cs="Times New Roman" w:hint="eastAsia"/>
                <w:b/>
                <w:sz w:val="24"/>
                <w:szCs w:val="24"/>
                <w:vertAlign w:val="superscript"/>
                <w:lang w:eastAsia="zh-CN"/>
              </w:rPr>
              <w:t>[43]</w:t>
            </w:r>
            <w:r w:rsidR="0093450C" w:rsidRPr="0093552D">
              <w:rPr>
                <w:rFonts w:ascii="Book Antiqua" w:hAnsi="Book Antiqua" w:cs="Times New Roman"/>
                <w:b/>
                <w:sz w:val="24"/>
                <w:szCs w:val="24"/>
              </w:rPr>
              <w:t xml:space="preserve"> (2004)</w:t>
            </w:r>
          </w:p>
        </w:tc>
        <w:tc>
          <w:tcPr>
            <w:tcW w:w="3685" w:type="dxa"/>
          </w:tcPr>
          <w:p w:rsidR="0093450C" w:rsidRPr="0093552D" w:rsidRDefault="00963BFE" w:rsidP="004E390F">
            <w:pPr>
              <w:spacing w:line="360" w:lineRule="auto"/>
              <w:contextualSpacing/>
              <w:jc w:val="both"/>
              <w:rPr>
                <w:rFonts w:ascii="Book Antiqua" w:hAnsi="Book Antiqua" w:cs="Times New Roman"/>
                <w:sz w:val="24"/>
                <w:szCs w:val="24"/>
              </w:rPr>
            </w:pPr>
            <w:r w:rsidRPr="0093552D">
              <w:rPr>
                <w:rFonts w:ascii="Book Antiqua" w:hAnsi="Book Antiqua" w:cs="Times New Roman"/>
                <w:sz w:val="24"/>
                <w:szCs w:val="24"/>
              </w:rPr>
              <w:t>İ</w:t>
            </w:r>
            <w:r w:rsidR="0093450C" w:rsidRPr="0093552D">
              <w:rPr>
                <w:rFonts w:ascii="Book Antiqua" w:hAnsi="Book Antiqua" w:cs="Times New Roman"/>
                <w:sz w:val="24"/>
                <w:szCs w:val="24"/>
              </w:rPr>
              <w:t xml:space="preserve">nvestigation of serum </w:t>
            </w:r>
            <w:r w:rsidR="0093450C" w:rsidRPr="0093552D">
              <w:rPr>
                <w:rFonts w:ascii="Book Antiqua" w:hAnsi="Book Antiqua" w:cs="Times New Roman"/>
                <w:i/>
                <w:sz w:val="24"/>
                <w:szCs w:val="24"/>
              </w:rPr>
              <w:t>H. pylori</w:t>
            </w:r>
            <w:r w:rsidR="0093450C" w:rsidRPr="0093552D">
              <w:rPr>
                <w:rFonts w:ascii="Book Antiqua" w:hAnsi="Book Antiqua" w:cs="Times New Roman"/>
                <w:sz w:val="24"/>
                <w:szCs w:val="24"/>
              </w:rPr>
              <w:t xml:space="preserve"> IgG antibody titers in 134 patients with pruritic skin diseases</w:t>
            </w:r>
          </w:p>
        </w:tc>
        <w:tc>
          <w:tcPr>
            <w:tcW w:w="4111" w:type="dxa"/>
          </w:tcPr>
          <w:p w:rsidR="0093450C" w:rsidRPr="0093552D" w:rsidRDefault="00963BFE" w:rsidP="004E390F">
            <w:pPr>
              <w:spacing w:line="360" w:lineRule="auto"/>
              <w:contextualSpacing/>
              <w:jc w:val="both"/>
              <w:rPr>
                <w:rFonts w:ascii="Book Antiqua" w:hAnsi="Book Antiqua" w:cs="Times New Roman"/>
                <w:sz w:val="24"/>
                <w:szCs w:val="24"/>
              </w:rPr>
            </w:pPr>
            <w:r w:rsidRPr="0093552D">
              <w:rPr>
                <w:rFonts w:ascii="Book Antiqua" w:hAnsi="Book Antiqua" w:cs="Times New Roman"/>
                <w:sz w:val="24"/>
                <w:szCs w:val="24"/>
              </w:rPr>
              <w:t>S</w:t>
            </w:r>
            <w:r w:rsidR="0093450C" w:rsidRPr="0093552D">
              <w:rPr>
                <w:rFonts w:ascii="Book Antiqua" w:hAnsi="Book Antiqua" w:cs="Times New Roman"/>
                <w:sz w:val="24"/>
                <w:szCs w:val="24"/>
              </w:rPr>
              <w:t>uggesting</w:t>
            </w:r>
            <w:r w:rsidR="0093450C" w:rsidRPr="0093552D">
              <w:rPr>
                <w:rStyle w:val="apple-converted-space"/>
                <w:rFonts w:ascii="Book Antiqua" w:hAnsi="Book Antiqua" w:cs="Times New Roman"/>
                <w:sz w:val="24"/>
                <w:szCs w:val="24"/>
              </w:rPr>
              <w:t> </w:t>
            </w:r>
            <w:r w:rsidR="0093450C" w:rsidRPr="0093552D">
              <w:rPr>
                <w:rStyle w:val="Emphasis"/>
                <w:rFonts w:ascii="Book Antiqua" w:hAnsi="Book Antiqua" w:cs="Times New Roman"/>
                <w:bCs/>
                <w:i w:val="0"/>
                <w:sz w:val="24"/>
                <w:szCs w:val="24"/>
              </w:rPr>
              <w:t>a potential link of</w:t>
            </w:r>
            <w:r w:rsidR="0093450C" w:rsidRPr="0093552D">
              <w:rPr>
                <w:rFonts w:ascii="Book Antiqua" w:hAnsi="Book Antiqua" w:cs="Times New Roman"/>
                <w:sz w:val="24"/>
                <w:szCs w:val="24"/>
              </w:rPr>
              <w:t xml:space="preserve"> </w:t>
            </w:r>
            <w:r w:rsidR="0093450C" w:rsidRPr="0093552D">
              <w:rPr>
                <w:rFonts w:ascii="Book Antiqua" w:hAnsi="Book Antiqua" w:cs="Times New Roman"/>
                <w:i/>
                <w:sz w:val="24"/>
                <w:szCs w:val="24"/>
              </w:rPr>
              <w:t>H. pylori</w:t>
            </w:r>
            <w:r w:rsidR="0093450C" w:rsidRPr="0093552D">
              <w:rPr>
                <w:rFonts w:ascii="Book Antiqua" w:hAnsi="Book Antiqua" w:cs="Times New Roman"/>
                <w:sz w:val="24"/>
                <w:szCs w:val="24"/>
              </w:rPr>
              <w:t xml:space="preserve"> with pruritic skin diseases and </w:t>
            </w:r>
            <w:r w:rsidR="0093450C" w:rsidRPr="0093552D">
              <w:rPr>
                <w:rFonts w:ascii="Book Antiqua" w:hAnsi="Book Antiqua" w:cs="Times New Roman"/>
                <w:i/>
                <w:sz w:val="24"/>
                <w:szCs w:val="24"/>
              </w:rPr>
              <w:t>H. pylori</w:t>
            </w:r>
            <w:r w:rsidR="0093450C" w:rsidRPr="0093552D">
              <w:rPr>
                <w:rFonts w:ascii="Book Antiqua" w:hAnsi="Book Antiqua" w:cs="Times New Roman"/>
                <w:sz w:val="24"/>
                <w:szCs w:val="24"/>
              </w:rPr>
              <w:t xml:space="preserve"> positivity in pruritic skin diseased patients with gastric cancer </w:t>
            </w:r>
          </w:p>
        </w:tc>
      </w:tr>
      <w:tr w:rsidR="00D70259" w:rsidRPr="0093552D" w:rsidTr="006F0B98">
        <w:tc>
          <w:tcPr>
            <w:tcW w:w="1526" w:type="dxa"/>
          </w:tcPr>
          <w:p w:rsidR="0093450C" w:rsidRPr="0093552D" w:rsidRDefault="0093450C" w:rsidP="004E390F">
            <w:pPr>
              <w:spacing w:line="360" w:lineRule="auto"/>
              <w:contextualSpacing/>
              <w:jc w:val="both"/>
              <w:rPr>
                <w:rFonts w:ascii="Book Antiqua" w:hAnsi="Book Antiqua" w:cs="Times New Roman"/>
                <w:b/>
                <w:sz w:val="24"/>
                <w:szCs w:val="24"/>
              </w:rPr>
            </w:pPr>
            <w:r w:rsidRPr="0093552D">
              <w:rPr>
                <w:rFonts w:ascii="Book Antiqua" w:hAnsi="Book Antiqua" w:cs="Times New Roman"/>
                <w:b/>
                <w:sz w:val="24"/>
                <w:szCs w:val="24"/>
              </w:rPr>
              <w:t xml:space="preserve">Moravvej </w:t>
            </w:r>
            <w:r w:rsidR="00F600BE" w:rsidRPr="0093552D">
              <w:rPr>
                <w:rFonts w:ascii="Book Antiqua" w:hAnsi="Book Antiqua" w:cs="Times New Roman"/>
                <w:b/>
                <w:i/>
                <w:sz w:val="24"/>
                <w:szCs w:val="24"/>
              </w:rPr>
              <w:t>et al</w:t>
            </w:r>
            <w:r w:rsidR="00F600BE" w:rsidRPr="0093552D">
              <w:rPr>
                <w:rFonts w:ascii="Book Antiqua" w:eastAsiaTheme="minorEastAsia" w:hAnsi="Book Antiqua" w:cs="Times New Roman" w:hint="eastAsia"/>
                <w:b/>
                <w:sz w:val="24"/>
                <w:szCs w:val="24"/>
                <w:vertAlign w:val="superscript"/>
                <w:lang w:eastAsia="zh-CN"/>
              </w:rPr>
              <w:t>[34]</w:t>
            </w:r>
            <w:r w:rsidRPr="0093552D">
              <w:rPr>
                <w:rFonts w:ascii="Book Antiqua" w:hAnsi="Book Antiqua" w:cs="Times New Roman"/>
                <w:b/>
                <w:sz w:val="24"/>
                <w:szCs w:val="24"/>
              </w:rPr>
              <w:t xml:space="preserve"> (2007)</w:t>
            </w:r>
          </w:p>
        </w:tc>
        <w:tc>
          <w:tcPr>
            <w:tcW w:w="3685" w:type="dxa"/>
          </w:tcPr>
          <w:p w:rsidR="0093450C" w:rsidRPr="0093552D" w:rsidRDefault="00963BFE" w:rsidP="004E390F">
            <w:pPr>
              <w:spacing w:line="360" w:lineRule="auto"/>
              <w:contextualSpacing/>
              <w:jc w:val="both"/>
              <w:rPr>
                <w:rFonts w:ascii="Book Antiqua" w:hAnsi="Book Antiqua" w:cs="Times New Roman"/>
                <w:sz w:val="24"/>
                <w:szCs w:val="24"/>
              </w:rPr>
            </w:pPr>
            <w:r w:rsidRPr="0093552D">
              <w:rPr>
                <w:rFonts w:ascii="Book Antiqua" w:hAnsi="Book Antiqua" w:cs="Times New Roman"/>
                <w:sz w:val="24"/>
                <w:szCs w:val="24"/>
              </w:rPr>
              <w:t>P</w:t>
            </w:r>
            <w:r w:rsidR="0093450C" w:rsidRPr="0093552D">
              <w:rPr>
                <w:rFonts w:ascii="Book Antiqua" w:hAnsi="Book Antiqua" w:cs="Times New Roman"/>
                <w:sz w:val="24"/>
                <w:szCs w:val="24"/>
              </w:rPr>
              <w:t xml:space="preserve">erforming </w:t>
            </w:r>
            <w:r w:rsidR="0093450C" w:rsidRPr="0093552D">
              <w:rPr>
                <w:rFonts w:ascii="Book Antiqua" w:hAnsi="Book Antiqua" w:cs="Times New Roman"/>
                <w:sz w:val="24"/>
                <w:szCs w:val="24"/>
                <w:vertAlign w:val="superscript"/>
              </w:rPr>
              <w:t>13</w:t>
            </w:r>
            <w:r w:rsidR="0093450C" w:rsidRPr="0093552D">
              <w:rPr>
                <w:rFonts w:ascii="Book Antiqua" w:hAnsi="Book Antiqua" w:cs="Times New Roman"/>
                <w:sz w:val="24"/>
                <w:szCs w:val="24"/>
              </w:rPr>
              <w:t>C-UBT on 80 patients with lichen planus and 80 patients with other skin diseases</w:t>
            </w:r>
          </w:p>
        </w:tc>
        <w:tc>
          <w:tcPr>
            <w:tcW w:w="4111" w:type="dxa"/>
          </w:tcPr>
          <w:p w:rsidR="0093450C" w:rsidRPr="0093552D" w:rsidRDefault="00963BFE" w:rsidP="004E390F">
            <w:pPr>
              <w:spacing w:line="360" w:lineRule="auto"/>
              <w:contextualSpacing/>
              <w:jc w:val="both"/>
              <w:rPr>
                <w:rFonts w:ascii="Book Antiqua" w:hAnsi="Book Antiqua" w:cs="Times New Roman"/>
                <w:sz w:val="24"/>
                <w:szCs w:val="24"/>
              </w:rPr>
            </w:pPr>
            <w:r w:rsidRPr="0093552D">
              <w:rPr>
                <w:rFonts w:ascii="Book Antiqua" w:hAnsi="Book Antiqua" w:cs="Times New Roman"/>
                <w:sz w:val="24"/>
                <w:szCs w:val="24"/>
              </w:rPr>
              <w:t>S</w:t>
            </w:r>
            <w:r w:rsidR="0093450C" w:rsidRPr="0093552D">
              <w:rPr>
                <w:rFonts w:ascii="Book Antiqua" w:hAnsi="Book Antiqua" w:cs="Times New Roman"/>
                <w:sz w:val="24"/>
                <w:szCs w:val="24"/>
              </w:rPr>
              <w:t>uggesting</w:t>
            </w:r>
            <w:r w:rsidR="0093450C" w:rsidRPr="0093552D">
              <w:rPr>
                <w:rStyle w:val="apple-converted-space"/>
                <w:rFonts w:ascii="Book Antiqua" w:hAnsi="Book Antiqua" w:cs="Times New Roman"/>
                <w:sz w:val="24"/>
                <w:szCs w:val="24"/>
              </w:rPr>
              <w:t> </w:t>
            </w:r>
            <w:r w:rsidR="0093450C" w:rsidRPr="0093552D">
              <w:rPr>
                <w:rStyle w:val="Emphasis"/>
                <w:rFonts w:ascii="Book Antiqua" w:hAnsi="Book Antiqua" w:cs="Times New Roman"/>
                <w:bCs/>
                <w:i w:val="0"/>
                <w:sz w:val="24"/>
                <w:szCs w:val="24"/>
              </w:rPr>
              <w:t>a potential link of</w:t>
            </w:r>
            <w:r w:rsidR="0093450C" w:rsidRPr="0093552D">
              <w:rPr>
                <w:rFonts w:ascii="Book Antiqua" w:hAnsi="Book Antiqua" w:cs="Times New Roman"/>
                <w:sz w:val="24"/>
                <w:szCs w:val="24"/>
              </w:rPr>
              <w:t xml:space="preserve"> </w:t>
            </w:r>
            <w:r w:rsidR="0093450C" w:rsidRPr="0093552D">
              <w:rPr>
                <w:rFonts w:ascii="Book Antiqua" w:hAnsi="Book Antiqua" w:cs="Times New Roman"/>
                <w:i/>
                <w:sz w:val="24"/>
                <w:szCs w:val="24"/>
              </w:rPr>
              <w:t>H. pylori</w:t>
            </w:r>
            <w:r w:rsidR="0093450C" w:rsidRPr="0093552D">
              <w:rPr>
                <w:rFonts w:ascii="Book Antiqua" w:hAnsi="Book Antiqua" w:cs="Times New Roman"/>
                <w:sz w:val="24"/>
                <w:szCs w:val="24"/>
              </w:rPr>
              <w:t xml:space="preserve"> with lichen planus</w:t>
            </w:r>
          </w:p>
        </w:tc>
      </w:tr>
      <w:tr w:rsidR="00D70259" w:rsidRPr="0093552D" w:rsidTr="006F0B98">
        <w:tc>
          <w:tcPr>
            <w:tcW w:w="1526" w:type="dxa"/>
          </w:tcPr>
          <w:p w:rsidR="0093450C" w:rsidRPr="0093552D" w:rsidRDefault="00F33DFE" w:rsidP="004E390F">
            <w:pPr>
              <w:spacing w:line="360" w:lineRule="auto"/>
              <w:contextualSpacing/>
              <w:jc w:val="both"/>
              <w:rPr>
                <w:rFonts w:ascii="Book Antiqua" w:hAnsi="Book Antiqua" w:cs="Times New Roman"/>
                <w:b/>
                <w:sz w:val="24"/>
                <w:szCs w:val="24"/>
              </w:rPr>
            </w:pPr>
            <w:r w:rsidRPr="0093552D">
              <w:rPr>
                <w:rFonts w:ascii="Book Antiqua" w:hAnsi="Book Antiqua" w:cs="Times New Roman"/>
                <w:b/>
                <w:sz w:val="24"/>
                <w:szCs w:val="24"/>
              </w:rPr>
              <w:t xml:space="preserve">Ersoy </w:t>
            </w:r>
            <w:r w:rsidRPr="0093552D">
              <w:rPr>
                <w:rFonts w:ascii="Book Antiqua" w:hAnsi="Book Antiqua" w:cs="Times New Roman"/>
                <w:b/>
                <w:i/>
                <w:sz w:val="24"/>
                <w:szCs w:val="24"/>
              </w:rPr>
              <w:t>et al</w:t>
            </w:r>
            <w:r w:rsidRPr="0093552D">
              <w:rPr>
                <w:rFonts w:ascii="Book Antiqua" w:eastAsiaTheme="minorEastAsia" w:hAnsi="Book Antiqua" w:cs="Times New Roman" w:hint="eastAsia"/>
                <w:b/>
                <w:sz w:val="24"/>
                <w:szCs w:val="24"/>
                <w:vertAlign w:val="superscript"/>
                <w:lang w:eastAsia="zh-CN"/>
              </w:rPr>
              <w:t>[70]</w:t>
            </w:r>
            <w:r w:rsidR="0093450C" w:rsidRPr="0093552D">
              <w:rPr>
                <w:rFonts w:ascii="Book Antiqua" w:hAnsi="Book Antiqua" w:cs="Times New Roman"/>
                <w:b/>
                <w:sz w:val="24"/>
                <w:szCs w:val="24"/>
              </w:rPr>
              <w:t xml:space="preserve"> (2007)</w:t>
            </w:r>
          </w:p>
        </w:tc>
        <w:tc>
          <w:tcPr>
            <w:tcW w:w="3685" w:type="dxa"/>
          </w:tcPr>
          <w:p w:rsidR="0093450C" w:rsidRPr="0093552D" w:rsidRDefault="00963BFE" w:rsidP="004E390F">
            <w:pPr>
              <w:tabs>
                <w:tab w:val="left" w:pos="1875"/>
              </w:tabs>
              <w:spacing w:line="360" w:lineRule="auto"/>
              <w:contextualSpacing/>
              <w:jc w:val="both"/>
              <w:rPr>
                <w:rFonts w:ascii="Book Antiqua" w:hAnsi="Book Antiqua" w:cs="Times New Roman"/>
                <w:sz w:val="24"/>
                <w:szCs w:val="24"/>
              </w:rPr>
            </w:pPr>
            <w:r w:rsidRPr="0093552D">
              <w:rPr>
                <w:rFonts w:ascii="Book Antiqua" w:hAnsi="Book Antiqua" w:cs="Times New Roman"/>
                <w:sz w:val="24"/>
                <w:szCs w:val="24"/>
              </w:rPr>
              <w:t>P</w:t>
            </w:r>
            <w:r w:rsidR="0093450C" w:rsidRPr="0093552D">
              <w:rPr>
                <w:rFonts w:ascii="Book Antiqua" w:hAnsi="Book Antiqua" w:cs="Times New Roman"/>
                <w:sz w:val="24"/>
                <w:szCs w:val="24"/>
              </w:rPr>
              <w:t>erforming endoscopy,  histopathological examination and RUT</w:t>
            </w:r>
            <w:r w:rsidR="0093450C" w:rsidRPr="0093552D">
              <w:rPr>
                <w:rStyle w:val="apple-converted-space"/>
                <w:rFonts w:ascii="Book Antiqua" w:hAnsi="Book Antiqua" w:cs="Times New Roman"/>
                <w:sz w:val="24"/>
                <w:szCs w:val="24"/>
              </w:rPr>
              <w:t xml:space="preserve"> in 45 patients with BD and 40 healthy controls </w:t>
            </w:r>
          </w:p>
        </w:tc>
        <w:tc>
          <w:tcPr>
            <w:tcW w:w="4111" w:type="dxa"/>
          </w:tcPr>
          <w:p w:rsidR="0093450C" w:rsidRPr="0093552D" w:rsidRDefault="00963BFE" w:rsidP="004E390F">
            <w:pPr>
              <w:spacing w:line="360" w:lineRule="auto"/>
              <w:contextualSpacing/>
              <w:jc w:val="both"/>
              <w:rPr>
                <w:rFonts w:ascii="Book Antiqua" w:hAnsi="Book Antiqua" w:cs="Times New Roman"/>
                <w:sz w:val="24"/>
                <w:szCs w:val="24"/>
              </w:rPr>
            </w:pPr>
            <w:r w:rsidRPr="0093552D">
              <w:rPr>
                <w:rStyle w:val="Emphasis"/>
                <w:rFonts w:ascii="Book Antiqua" w:hAnsi="Book Antiqua" w:cs="Times New Roman"/>
                <w:bCs/>
                <w:i w:val="0"/>
                <w:sz w:val="24"/>
                <w:szCs w:val="24"/>
              </w:rPr>
              <w:t>S</w:t>
            </w:r>
            <w:r w:rsidR="0093450C" w:rsidRPr="0093552D">
              <w:rPr>
                <w:rStyle w:val="Emphasis"/>
                <w:rFonts w:ascii="Book Antiqua" w:hAnsi="Book Antiqua" w:cs="Times New Roman"/>
                <w:bCs/>
                <w:i w:val="0"/>
                <w:sz w:val="24"/>
                <w:szCs w:val="24"/>
              </w:rPr>
              <w:t>uggesting no evidence of</w:t>
            </w:r>
            <w:r w:rsidR="0093450C" w:rsidRPr="0093552D">
              <w:rPr>
                <w:rStyle w:val="apple-converted-space"/>
                <w:rFonts w:ascii="Book Antiqua" w:hAnsi="Book Antiqua" w:cs="Times New Roman"/>
                <w:sz w:val="24"/>
                <w:szCs w:val="24"/>
              </w:rPr>
              <w:t> </w:t>
            </w:r>
            <w:r w:rsidR="0093450C" w:rsidRPr="0093552D">
              <w:rPr>
                <w:rFonts w:ascii="Book Antiqua" w:hAnsi="Book Antiqua" w:cs="Times New Roman"/>
                <w:sz w:val="24"/>
                <w:szCs w:val="24"/>
              </w:rPr>
              <w:t xml:space="preserve">a link between </w:t>
            </w:r>
            <w:r w:rsidR="0093450C" w:rsidRPr="0093552D">
              <w:rPr>
                <w:rFonts w:ascii="Book Antiqua" w:hAnsi="Book Antiqua" w:cs="Times New Roman"/>
                <w:i/>
                <w:sz w:val="24"/>
                <w:szCs w:val="24"/>
              </w:rPr>
              <w:t>H. pylori</w:t>
            </w:r>
            <w:r w:rsidR="0093450C" w:rsidRPr="0093552D">
              <w:rPr>
                <w:rFonts w:ascii="Book Antiqua" w:hAnsi="Book Antiqua" w:cs="Times New Roman"/>
                <w:sz w:val="24"/>
                <w:szCs w:val="24"/>
              </w:rPr>
              <w:t xml:space="preserve"> and BD</w:t>
            </w:r>
          </w:p>
        </w:tc>
      </w:tr>
      <w:tr w:rsidR="00D70259" w:rsidRPr="0093552D" w:rsidTr="006F0B98">
        <w:tc>
          <w:tcPr>
            <w:tcW w:w="1526" w:type="dxa"/>
          </w:tcPr>
          <w:p w:rsidR="0093450C" w:rsidRPr="0093552D" w:rsidRDefault="0093450C" w:rsidP="004E390F">
            <w:pPr>
              <w:spacing w:line="360" w:lineRule="auto"/>
              <w:contextualSpacing/>
              <w:jc w:val="both"/>
              <w:rPr>
                <w:rFonts w:ascii="Book Antiqua" w:hAnsi="Book Antiqua" w:cs="Times New Roman"/>
                <w:b/>
                <w:sz w:val="24"/>
                <w:szCs w:val="24"/>
              </w:rPr>
            </w:pPr>
            <w:r w:rsidRPr="0093552D">
              <w:rPr>
                <w:rFonts w:ascii="Book Antiqua" w:hAnsi="Book Antiqua" w:cs="Times New Roman"/>
                <w:b/>
                <w:sz w:val="24"/>
                <w:szCs w:val="24"/>
              </w:rPr>
              <w:t>Cakmak</w:t>
            </w:r>
            <w:r w:rsidR="008260FE" w:rsidRPr="0093552D">
              <w:rPr>
                <w:rFonts w:ascii="Book Antiqua" w:hAnsi="Book Antiqua" w:cs="Times New Roman"/>
                <w:b/>
                <w:sz w:val="24"/>
                <w:szCs w:val="24"/>
              </w:rPr>
              <w:t xml:space="preserve"> </w:t>
            </w:r>
            <w:r w:rsidR="008260FE" w:rsidRPr="0093552D">
              <w:rPr>
                <w:rFonts w:ascii="Book Antiqua" w:hAnsi="Book Antiqua" w:cs="Times New Roman"/>
                <w:b/>
                <w:i/>
                <w:sz w:val="24"/>
                <w:szCs w:val="24"/>
              </w:rPr>
              <w:t>et al</w:t>
            </w:r>
            <w:r w:rsidR="008260FE" w:rsidRPr="0093552D">
              <w:rPr>
                <w:rFonts w:ascii="Book Antiqua" w:eastAsiaTheme="minorEastAsia" w:hAnsi="Book Antiqua" w:cs="Times New Roman" w:hint="eastAsia"/>
                <w:b/>
                <w:sz w:val="24"/>
                <w:szCs w:val="24"/>
                <w:vertAlign w:val="superscript"/>
                <w:lang w:eastAsia="zh-CN"/>
              </w:rPr>
              <w:t>[68]</w:t>
            </w:r>
            <w:r w:rsidRPr="0093552D">
              <w:rPr>
                <w:rFonts w:ascii="Book Antiqua" w:hAnsi="Book Antiqua" w:cs="Times New Roman"/>
                <w:b/>
                <w:sz w:val="24"/>
                <w:szCs w:val="24"/>
              </w:rPr>
              <w:t xml:space="preserve"> (2009)</w:t>
            </w:r>
          </w:p>
        </w:tc>
        <w:tc>
          <w:tcPr>
            <w:tcW w:w="3685" w:type="dxa"/>
          </w:tcPr>
          <w:p w:rsidR="0093450C" w:rsidRPr="0093552D" w:rsidRDefault="0093450C" w:rsidP="004E390F">
            <w:pPr>
              <w:tabs>
                <w:tab w:val="left" w:pos="1875"/>
              </w:tabs>
              <w:spacing w:line="360" w:lineRule="auto"/>
              <w:contextualSpacing/>
              <w:jc w:val="both"/>
              <w:rPr>
                <w:rFonts w:ascii="Book Antiqua" w:hAnsi="Book Antiqua" w:cs="Times New Roman"/>
                <w:sz w:val="24"/>
                <w:szCs w:val="24"/>
              </w:rPr>
            </w:pPr>
            <w:r w:rsidRPr="0093552D">
              <w:rPr>
                <w:rFonts w:ascii="Book Antiqua" w:hAnsi="Book Antiqua" w:cs="Times New Roman"/>
                <w:sz w:val="24"/>
                <w:szCs w:val="24"/>
              </w:rPr>
              <w:t xml:space="preserve">performing </w:t>
            </w:r>
            <w:r w:rsidRPr="0093552D">
              <w:rPr>
                <w:rFonts w:ascii="Book Antiqua" w:hAnsi="Book Antiqua" w:cs="Times New Roman"/>
                <w:sz w:val="24"/>
                <w:szCs w:val="24"/>
                <w:vertAlign w:val="superscript"/>
              </w:rPr>
              <w:t>13</w:t>
            </w:r>
            <w:r w:rsidRPr="0093552D">
              <w:rPr>
                <w:rFonts w:ascii="Book Antiqua" w:hAnsi="Book Antiqua" w:cs="Times New Roman"/>
                <w:sz w:val="24"/>
                <w:szCs w:val="24"/>
              </w:rPr>
              <w:t>C-UBT in 40 patients with BD and 40 healthy controls</w:t>
            </w:r>
          </w:p>
        </w:tc>
        <w:tc>
          <w:tcPr>
            <w:tcW w:w="4111" w:type="dxa"/>
          </w:tcPr>
          <w:p w:rsidR="0093450C" w:rsidRPr="0093552D" w:rsidRDefault="0093450C" w:rsidP="004E390F">
            <w:pPr>
              <w:spacing w:line="360" w:lineRule="auto"/>
              <w:contextualSpacing/>
              <w:jc w:val="both"/>
              <w:rPr>
                <w:rStyle w:val="Emphasis"/>
                <w:rFonts w:ascii="Book Antiqua" w:hAnsi="Book Antiqua" w:cs="Times New Roman"/>
                <w:bCs/>
                <w:i w:val="0"/>
                <w:iCs w:val="0"/>
                <w:sz w:val="24"/>
                <w:szCs w:val="24"/>
              </w:rPr>
            </w:pPr>
            <w:r w:rsidRPr="0093552D">
              <w:rPr>
                <w:rStyle w:val="Emphasis"/>
                <w:rFonts w:ascii="Book Antiqua" w:hAnsi="Book Antiqua" w:cs="Times New Roman"/>
                <w:bCs/>
                <w:i w:val="0"/>
                <w:sz w:val="24"/>
                <w:szCs w:val="24"/>
              </w:rPr>
              <w:t>suggesting no evidence of</w:t>
            </w:r>
            <w:r w:rsidRPr="0093552D">
              <w:rPr>
                <w:rStyle w:val="apple-converted-space"/>
                <w:rFonts w:ascii="Book Antiqua" w:hAnsi="Book Antiqua" w:cs="Times New Roman"/>
                <w:sz w:val="24"/>
                <w:szCs w:val="24"/>
              </w:rPr>
              <w:t> </w:t>
            </w:r>
            <w:r w:rsidRPr="0093552D">
              <w:rPr>
                <w:rFonts w:ascii="Book Antiqua" w:hAnsi="Book Antiqua" w:cs="Times New Roman"/>
                <w:sz w:val="24"/>
                <w:szCs w:val="24"/>
              </w:rPr>
              <w:t xml:space="preserve">a link between </w:t>
            </w:r>
            <w:r w:rsidRPr="0093552D">
              <w:rPr>
                <w:rFonts w:ascii="Book Antiqua" w:hAnsi="Book Antiqua" w:cs="Times New Roman"/>
                <w:i/>
                <w:sz w:val="24"/>
                <w:szCs w:val="24"/>
              </w:rPr>
              <w:t>H. pylori</w:t>
            </w:r>
            <w:r w:rsidRPr="0093552D">
              <w:rPr>
                <w:rFonts w:ascii="Book Antiqua" w:hAnsi="Book Antiqua" w:cs="Times New Roman"/>
                <w:sz w:val="24"/>
                <w:szCs w:val="24"/>
              </w:rPr>
              <w:t xml:space="preserve"> and BD</w:t>
            </w:r>
          </w:p>
        </w:tc>
      </w:tr>
      <w:tr w:rsidR="00D70259" w:rsidRPr="0093552D" w:rsidTr="006F0B98">
        <w:tc>
          <w:tcPr>
            <w:tcW w:w="1526" w:type="dxa"/>
          </w:tcPr>
          <w:p w:rsidR="0093450C" w:rsidRPr="0093552D" w:rsidRDefault="008260FE" w:rsidP="004E390F">
            <w:pPr>
              <w:spacing w:line="360" w:lineRule="auto"/>
              <w:contextualSpacing/>
              <w:jc w:val="both"/>
              <w:rPr>
                <w:rFonts w:ascii="Book Antiqua" w:hAnsi="Book Antiqua" w:cs="Times New Roman"/>
                <w:b/>
                <w:sz w:val="24"/>
                <w:szCs w:val="24"/>
              </w:rPr>
            </w:pPr>
            <w:r w:rsidRPr="0093552D">
              <w:rPr>
                <w:rFonts w:ascii="Book Antiqua" w:hAnsi="Book Antiqua" w:cs="Times New Roman"/>
                <w:b/>
                <w:sz w:val="24"/>
                <w:szCs w:val="24"/>
              </w:rPr>
              <w:t xml:space="preserve">El-Khalawany </w:t>
            </w:r>
            <w:r w:rsidRPr="0093552D">
              <w:rPr>
                <w:rFonts w:ascii="Book Antiqua" w:hAnsi="Book Antiqua" w:cs="Times New Roman"/>
                <w:b/>
                <w:i/>
                <w:sz w:val="24"/>
                <w:szCs w:val="24"/>
              </w:rPr>
              <w:t>et al</w:t>
            </w:r>
            <w:r w:rsidRPr="0093552D">
              <w:rPr>
                <w:rFonts w:ascii="Book Antiqua" w:eastAsiaTheme="minorEastAsia" w:hAnsi="Book Antiqua" w:cs="Times New Roman" w:hint="eastAsia"/>
                <w:b/>
                <w:sz w:val="24"/>
                <w:szCs w:val="24"/>
                <w:vertAlign w:val="superscript"/>
                <w:lang w:eastAsia="zh-CN"/>
              </w:rPr>
              <w:t>[52]</w:t>
            </w:r>
            <w:r w:rsidR="0093450C" w:rsidRPr="0093552D">
              <w:rPr>
                <w:rFonts w:ascii="Book Antiqua" w:hAnsi="Book Antiqua" w:cs="Times New Roman"/>
                <w:b/>
                <w:sz w:val="24"/>
                <w:szCs w:val="24"/>
              </w:rPr>
              <w:t xml:space="preserve"> (2012)</w:t>
            </w:r>
          </w:p>
        </w:tc>
        <w:tc>
          <w:tcPr>
            <w:tcW w:w="3685" w:type="dxa"/>
          </w:tcPr>
          <w:p w:rsidR="0093450C" w:rsidRPr="0093552D" w:rsidRDefault="00963BFE" w:rsidP="004E390F">
            <w:pPr>
              <w:spacing w:line="360" w:lineRule="auto"/>
              <w:contextualSpacing/>
              <w:jc w:val="both"/>
              <w:rPr>
                <w:rFonts w:ascii="Book Antiqua" w:hAnsi="Book Antiqua" w:cs="Times New Roman"/>
                <w:sz w:val="24"/>
                <w:szCs w:val="24"/>
              </w:rPr>
            </w:pPr>
            <w:r w:rsidRPr="0093552D">
              <w:rPr>
                <w:rFonts w:ascii="Book Antiqua" w:hAnsi="Book Antiqua" w:cs="Times New Roman"/>
                <w:sz w:val="24"/>
                <w:szCs w:val="24"/>
              </w:rPr>
              <w:t>İ</w:t>
            </w:r>
            <w:r w:rsidR="0093450C" w:rsidRPr="0093552D">
              <w:rPr>
                <w:rFonts w:ascii="Book Antiqua" w:hAnsi="Book Antiqua" w:cs="Times New Roman"/>
                <w:sz w:val="24"/>
                <w:szCs w:val="24"/>
              </w:rPr>
              <w:t xml:space="preserve">nvestigation of serum </w:t>
            </w:r>
            <w:r w:rsidR="0093450C" w:rsidRPr="0093552D">
              <w:rPr>
                <w:rFonts w:ascii="Book Antiqua" w:hAnsi="Book Antiqua" w:cs="Times New Roman"/>
                <w:i/>
                <w:sz w:val="24"/>
                <w:szCs w:val="24"/>
              </w:rPr>
              <w:t>H. pylori</w:t>
            </w:r>
            <w:r w:rsidR="0093450C" w:rsidRPr="0093552D">
              <w:rPr>
                <w:rFonts w:ascii="Book Antiqua" w:hAnsi="Book Antiqua" w:cs="Times New Roman"/>
                <w:sz w:val="24"/>
                <w:szCs w:val="24"/>
              </w:rPr>
              <w:t xml:space="preserve"> IgG antibody titers and </w:t>
            </w:r>
            <w:r w:rsidR="0093450C" w:rsidRPr="0093552D">
              <w:rPr>
                <w:rFonts w:ascii="Book Antiqua" w:hAnsi="Book Antiqua" w:cs="Times New Roman"/>
                <w:i/>
                <w:sz w:val="24"/>
                <w:szCs w:val="24"/>
              </w:rPr>
              <w:t>H. pylori</w:t>
            </w:r>
            <w:r w:rsidR="0093450C" w:rsidRPr="0093552D">
              <w:rPr>
                <w:rFonts w:ascii="Book Antiqua" w:hAnsi="Book Antiqua" w:cs="Times New Roman"/>
                <w:sz w:val="24"/>
                <w:szCs w:val="24"/>
              </w:rPr>
              <w:t xml:space="preserve"> stool antigen in 68 patients with rosacea and 54 healthy controls and performing </w:t>
            </w:r>
            <w:r w:rsidR="0093450C" w:rsidRPr="0093552D">
              <w:rPr>
                <w:rFonts w:ascii="Book Antiqua" w:hAnsi="Book Antiqua" w:cs="Times New Roman"/>
                <w:i/>
                <w:sz w:val="24"/>
                <w:szCs w:val="24"/>
              </w:rPr>
              <w:t>H. pylori</w:t>
            </w:r>
            <w:r w:rsidR="0093450C" w:rsidRPr="0093552D">
              <w:rPr>
                <w:rFonts w:ascii="Book Antiqua" w:hAnsi="Book Antiqua" w:cs="Times New Roman"/>
                <w:sz w:val="24"/>
                <w:szCs w:val="24"/>
              </w:rPr>
              <w:t xml:space="preserve"> genotyping </w:t>
            </w:r>
          </w:p>
        </w:tc>
        <w:tc>
          <w:tcPr>
            <w:tcW w:w="4111" w:type="dxa"/>
          </w:tcPr>
          <w:p w:rsidR="0093450C" w:rsidRPr="0093552D" w:rsidRDefault="00963BFE" w:rsidP="004E390F">
            <w:pPr>
              <w:spacing w:line="360" w:lineRule="auto"/>
              <w:contextualSpacing/>
              <w:jc w:val="both"/>
              <w:rPr>
                <w:rFonts w:ascii="Book Antiqua" w:hAnsi="Book Antiqua" w:cs="Times New Roman"/>
                <w:sz w:val="24"/>
                <w:szCs w:val="24"/>
              </w:rPr>
            </w:pPr>
            <w:r w:rsidRPr="0093552D">
              <w:rPr>
                <w:rFonts w:ascii="Book Antiqua" w:hAnsi="Book Antiqua" w:cs="Times New Roman"/>
                <w:sz w:val="24"/>
                <w:szCs w:val="24"/>
              </w:rPr>
              <w:t>S</w:t>
            </w:r>
            <w:r w:rsidR="0093450C" w:rsidRPr="0093552D">
              <w:rPr>
                <w:rFonts w:ascii="Book Antiqua" w:hAnsi="Book Antiqua" w:cs="Times New Roman"/>
                <w:sz w:val="24"/>
                <w:szCs w:val="24"/>
              </w:rPr>
              <w:t>uggesting</w:t>
            </w:r>
            <w:r w:rsidR="0093450C" w:rsidRPr="0093552D">
              <w:rPr>
                <w:rStyle w:val="apple-converted-space"/>
                <w:rFonts w:ascii="Book Antiqua" w:hAnsi="Book Antiqua" w:cs="Times New Roman"/>
                <w:sz w:val="24"/>
                <w:szCs w:val="24"/>
              </w:rPr>
              <w:t> </w:t>
            </w:r>
            <w:r w:rsidR="0093450C" w:rsidRPr="0093552D">
              <w:rPr>
                <w:rStyle w:val="Emphasis"/>
                <w:rFonts w:ascii="Book Antiqua" w:hAnsi="Book Antiqua" w:cs="Times New Roman"/>
                <w:bCs/>
                <w:i w:val="0"/>
                <w:sz w:val="24"/>
                <w:szCs w:val="24"/>
              </w:rPr>
              <w:t>a potential link of</w:t>
            </w:r>
            <w:r w:rsidR="0093450C" w:rsidRPr="0093552D">
              <w:rPr>
                <w:rFonts w:ascii="Book Antiqua" w:hAnsi="Book Antiqua" w:cs="Times New Roman"/>
                <w:sz w:val="24"/>
                <w:szCs w:val="24"/>
              </w:rPr>
              <w:t xml:space="preserve"> </w:t>
            </w:r>
            <w:r w:rsidR="0093450C" w:rsidRPr="0093552D">
              <w:rPr>
                <w:rFonts w:ascii="Book Antiqua" w:hAnsi="Book Antiqua" w:cs="Times New Roman"/>
                <w:i/>
                <w:sz w:val="24"/>
                <w:szCs w:val="24"/>
              </w:rPr>
              <w:t>H. pylori</w:t>
            </w:r>
            <w:r w:rsidR="0093450C" w:rsidRPr="0093552D">
              <w:rPr>
                <w:rFonts w:ascii="Book Antiqua" w:hAnsi="Book Antiqua" w:cs="Times New Roman"/>
                <w:sz w:val="24"/>
                <w:szCs w:val="24"/>
              </w:rPr>
              <w:t xml:space="preserve"> with rosacea and certain virulent strains with rosacea subtypes </w:t>
            </w:r>
          </w:p>
        </w:tc>
      </w:tr>
      <w:tr w:rsidR="00D70259" w:rsidRPr="0093552D" w:rsidTr="006F0B98">
        <w:tc>
          <w:tcPr>
            <w:tcW w:w="1526" w:type="dxa"/>
          </w:tcPr>
          <w:p w:rsidR="00096298" w:rsidRPr="0093552D" w:rsidRDefault="008260FE" w:rsidP="004E390F">
            <w:pPr>
              <w:spacing w:line="360" w:lineRule="auto"/>
              <w:contextualSpacing/>
              <w:jc w:val="both"/>
              <w:rPr>
                <w:rFonts w:ascii="Book Antiqua" w:hAnsi="Book Antiqua" w:cs="Times New Roman"/>
                <w:b/>
                <w:sz w:val="24"/>
                <w:szCs w:val="24"/>
              </w:rPr>
            </w:pPr>
            <w:r w:rsidRPr="0093552D">
              <w:rPr>
                <w:rFonts w:ascii="Book Antiqua" w:hAnsi="Book Antiqua" w:cs="Times New Roman"/>
                <w:b/>
                <w:sz w:val="24"/>
                <w:szCs w:val="24"/>
              </w:rPr>
              <w:t xml:space="preserve">Onsun </w:t>
            </w:r>
            <w:r w:rsidRPr="0093552D">
              <w:rPr>
                <w:rFonts w:ascii="Book Antiqua" w:hAnsi="Book Antiqua" w:cs="Times New Roman"/>
                <w:b/>
                <w:i/>
                <w:sz w:val="24"/>
                <w:szCs w:val="24"/>
              </w:rPr>
              <w:t>et</w:t>
            </w:r>
            <w:r w:rsidRPr="0093552D">
              <w:rPr>
                <w:rFonts w:ascii="Book Antiqua" w:eastAsiaTheme="minorEastAsia" w:hAnsi="Book Antiqua" w:cs="Times New Roman" w:hint="eastAsia"/>
                <w:b/>
                <w:i/>
                <w:sz w:val="24"/>
                <w:szCs w:val="24"/>
                <w:lang w:eastAsia="zh-CN"/>
              </w:rPr>
              <w:t xml:space="preserve"> </w:t>
            </w:r>
            <w:r w:rsidRPr="0093552D">
              <w:rPr>
                <w:rFonts w:ascii="Book Antiqua" w:hAnsi="Book Antiqua" w:cs="Times New Roman"/>
                <w:b/>
                <w:i/>
                <w:sz w:val="24"/>
                <w:szCs w:val="24"/>
              </w:rPr>
              <w:t>al</w:t>
            </w:r>
            <w:r w:rsidRPr="0093552D">
              <w:rPr>
                <w:rFonts w:ascii="Book Antiqua" w:eastAsiaTheme="minorEastAsia" w:hAnsi="Book Antiqua" w:cs="Times New Roman" w:hint="eastAsia"/>
                <w:b/>
                <w:sz w:val="24"/>
                <w:szCs w:val="24"/>
                <w:vertAlign w:val="superscript"/>
                <w:lang w:eastAsia="zh-CN"/>
              </w:rPr>
              <w:t>[20]</w:t>
            </w:r>
            <w:r w:rsidR="00096298" w:rsidRPr="0093552D">
              <w:rPr>
                <w:rFonts w:ascii="Book Antiqua" w:hAnsi="Book Antiqua" w:cs="Times New Roman"/>
                <w:b/>
                <w:sz w:val="24"/>
                <w:szCs w:val="24"/>
              </w:rPr>
              <w:t xml:space="preserve"> (2012)</w:t>
            </w:r>
          </w:p>
        </w:tc>
        <w:tc>
          <w:tcPr>
            <w:tcW w:w="3685" w:type="dxa"/>
          </w:tcPr>
          <w:p w:rsidR="00096298" w:rsidRPr="0093552D" w:rsidRDefault="00963BFE" w:rsidP="004E390F">
            <w:pPr>
              <w:spacing w:line="360" w:lineRule="auto"/>
              <w:contextualSpacing/>
              <w:jc w:val="both"/>
              <w:rPr>
                <w:rFonts w:ascii="Book Antiqua" w:hAnsi="Book Antiqua" w:cs="Times New Roman"/>
                <w:sz w:val="24"/>
                <w:szCs w:val="24"/>
              </w:rPr>
            </w:pPr>
            <w:r w:rsidRPr="0093552D">
              <w:rPr>
                <w:rFonts w:ascii="Book Antiqua" w:hAnsi="Book Antiqua" w:cs="Times New Roman"/>
                <w:sz w:val="24"/>
                <w:szCs w:val="24"/>
              </w:rPr>
              <w:t>İ</w:t>
            </w:r>
            <w:r w:rsidR="00096298" w:rsidRPr="0093552D">
              <w:rPr>
                <w:rFonts w:ascii="Book Antiqua" w:hAnsi="Book Antiqua" w:cs="Times New Roman"/>
                <w:sz w:val="24"/>
                <w:szCs w:val="24"/>
              </w:rPr>
              <w:t>nvestigation of</w:t>
            </w:r>
            <w:r w:rsidR="00096298" w:rsidRPr="0093552D">
              <w:rPr>
                <w:rFonts w:ascii="Book Antiqua" w:hAnsi="Book Antiqua" w:cs="Times New Roman"/>
                <w:i/>
                <w:sz w:val="24"/>
                <w:szCs w:val="24"/>
              </w:rPr>
              <w:t xml:space="preserve"> H. pylori</w:t>
            </w:r>
            <w:r w:rsidR="00096298" w:rsidRPr="0093552D">
              <w:rPr>
                <w:rFonts w:ascii="Book Antiqua" w:hAnsi="Book Antiqua" w:cs="Times New Roman"/>
                <w:sz w:val="24"/>
                <w:szCs w:val="24"/>
              </w:rPr>
              <w:t xml:space="preserve"> stool antigen in 300 psoriatic patients and 150 healthy controls; investigation of </w:t>
            </w:r>
            <w:r w:rsidR="00096298" w:rsidRPr="0093552D">
              <w:rPr>
                <w:rFonts w:ascii="Book Antiqua" w:hAnsi="Book Antiqua" w:cs="Times New Roman"/>
                <w:i/>
                <w:sz w:val="24"/>
                <w:szCs w:val="24"/>
              </w:rPr>
              <w:t xml:space="preserve">H. pylori </w:t>
            </w:r>
            <w:r w:rsidR="00096298" w:rsidRPr="0093552D">
              <w:rPr>
                <w:rFonts w:ascii="Book Antiqua" w:hAnsi="Book Antiqua" w:cs="Times New Roman"/>
                <w:sz w:val="24"/>
                <w:szCs w:val="24"/>
              </w:rPr>
              <w:t>stool antigen in 25 patients before and after acitretin treatment</w:t>
            </w:r>
          </w:p>
        </w:tc>
        <w:tc>
          <w:tcPr>
            <w:tcW w:w="4111" w:type="dxa"/>
          </w:tcPr>
          <w:p w:rsidR="00096298" w:rsidRPr="0093552D" w:rsidRDefault="00963BFE" w:rsidP="004E390F">
            <w:pPr>
              <w:spacing w:line="360" w:lineRule="auto"/>
              <w:contextualSpacing/>
              <w:jc w:val="both"/>
              <w:rPr>
                <w:rFonts w:ascii="Book Antiqua" w:hAnsi="Book Antiqua" w:cs="Times New Roman"/>
                <w:sz w:val="24"/>
                <w:szCs w:val="24"/>
              </w:rPr>
            </w:pPr>
            <w:r w:rsidRPr="0093552D">
              <w:rPr>
                <w:rFonts w:ascii="Book Antiqua" w:hAnsi="Book Antiqua" w:cs="Times New Roman"/>
                <w:sz w:val="24"/>
                <w:szCs w:val="24"/>
              </w:rPr>
              <w:t>S</w:t>
            </w:r>
            <w:r w:rsidR="00096298" w:rsidRPr="0093552D">
              <w:rPr>
                <w:rFonts w:ascii="Book Antiqua" w:hAnsi="Book Antiqua" w:cs="Times New Roman"/>
                <w:sz w:val="24"/>
                <w:szCs w:val="24"/>
              </w:rPr>
              <w:t>uggesting</w:t>
            </w:r>
            <w:r w:rsidR="00096298" w:rsidRPr="0093552D">
              <w:rPr>
                <w:rStyle w:val="apple-converted-space"/>
                <w:rFonts w:ascii="Book Antiqua" w:hAnsi="Book Antiqua" w:cs="Times New Roman"/>
                <w:sz w:val="24"/>
                <w:szCs w:val="24"/>
              </w:rPr>
              <w:t> </w:t>
            </w:r>
            <w:r w:rsidR="00096298" w:rsidRPr="0093552D">
              <w:rPr>
                <w:rStyle w:val="Emphasis"/>
                <w:rFonts w:ascii="Book Antiqua" w:hAnsi="Book Antiqua" w:cs="Times New Roman"/>
                <w:bCs/>
                <w:i w:val="0"/>
                <w:sz w:val="24"/>
                <w:szCs w:val="24"/>
              </w:rPr>
              <w:t>a potential link of</w:t>
            </w:r>
            <w:r w:rsidR="00096298" w:rsidRPr="0093552D">
              <w:rPr>
                <w:rFonts w:ascii="Book Antiqua" w:hAnsi="Book Antiqua" w:cs="Times New Roman"/>
                <w:sz w:val="24"/>
                <w:szCs w:val="24"/>
              </w:rPr>
              <w:t xml:space="preserve"> </w:t>
            </w:r>
            <w:r w:rsidR="00096298" w:rsidRPr="0093552D">
              <w:rPr>
                <w:rFonts w:ascii="Book Antiqua" w:hAnsi="Book Antiqua" w:cs="Times New Roman"/>
                <w:i/>
                <w:sz w:val="24"/>
                <w:szCs w:val="24"/>
              </w:rPr>
              <w:t xml:space="preserve">H. pylori </w:t>
            </w:r>
            <w:r w:rsidR="00096298" w:rsidRPr="0093552D">
              <w:rPr>
                <w:rFonts w:ascii="Book Antiqua" w:hAnsi="Book Antiqua" w:cs="Times New Roman"/>
                <w:sz w:val="24"/>
                <w:szCs w:val="24"/>
              </w:rPr>
              <w:t xml:space="preserve">with the etiology and the severity of psoriasis  </w:t>
            </w:r>
          </w:p>
        </w:tc>
      </w:tr>
      <w:tr w:rsidR="00D70259" w:rsidRPr="0093552D" w:rsidTr="006F0B98">
        <w:tc>
          <w:tcPr>
            <w:tcW w:w="1526" w:type="dxa"/>
          </w:tcPr>
          <w:p w:rsidR="0093450C" w:rsidRPr="0093552D" w:rsidRDefault="00B930B0" w:rsidP="004E390F">
            <w:pPr>
              <w:spacing w:line="360" w:lineRule="auto"/>
              <w:contextualSpacing/>
              <w:jc w:val="both"/>
              <w:rPr>
                <w:rFonts w:ascii="Book Antiqua" w:hAnsi="Book Antiqua" w:cs="Times New Roman"/>
                <w:b/>
                <w:sz w:val="24"/>
                <w:szCs w:val="24"/>
              </w:rPr>
            </w:pPr>
            <w:r w:rsidRPr="0093552D">
              <w:rPr>
                <w:rFonts w:ascii="Book Antiqua" w:hAnsi="Book Antiqua" w:cs="Times New Roman"/>
                <w:b/>
                <w:sz w:val="24"/>
                <w:szCs w:val="24"/>
              </w:rPr>
              <w:t xml:space="preserve">Lankarani </w:t>
            </w:r>
            <w:r w:rsidRPr="0093552D">
              <w:rPr>
                <w:rFonts w:ascii="Book Antiqua" w:hAnsi="Book Antiqua" w:cs="Times New Roman"/>
                <w:b/>
                <w:i/>
                <w:sz w:val="24"/>
                <w:szCs w:val="24"/>
              </w:rPr>
              <w:t>et al</w:t>
            </w:r>
            <w:r w:rsidRPr="0093552D">
              <w:rPr>
                <w:rFonts w:ascii="Book Antiqua" w:eastAsiaTheme="minorEastAsia" w:hAnsi="Book Antiqua" w:cs="Times New Roman" w:hint="eastAsia"/>
                <w:b/>
                <w:sz w:val="24"/>
                <w:szCs w:val="24"/>
                <w:vertAlign w:val="superscript"/>
                <w:lang w:eastAsia="zh-CN"/>
              </w:rPr>
              <w:t>[69]</w:t>
            </w:r>
            <w:r w:rsidR="0093450C" w:rsidRPr="0093552D">
              <w:rPr>
                <w:rFonts w:ascii="Book Antiqua" w:hAnsi="Book Antiqua" w:cs="Times New Roman"/>
                <w:b/>
                <w:sz w:val="24"/>
                <w:szCs w:val="24"/>
              </w:rPr>
              <w:t xml:space="preserve"> (2014) </w:t>
            </w:r>
          </w:p>
        </w:tc>
        <w:tc>
          <w:tcPr>
            <w:tcW w:w="3685" w:type="dxa"/>
          </w:tcPr>
          <w:p w:rsidR="0093450C" w:rsidRPr="0093552D" w:rsidRDefault="00963BFE" w:rsidP="004E390F">
            <w:pPr>
              <w:spacing w:line="360" w:lineRule="auto"/>
              <w:contextualSpacing/>
              <w:jc w:val="both"/>
              <w:rPr>
                <w:rFonts w:ascii="Book Antiqua" w:hAnsi="Book Antiqua" w:cs="Times New Roman"/>
                <w:sz w:val="24"/>
                <w:szCs w:val="24"/>
              </w:rPr>
            </w:pPr>
            <w:r w:rsidRPr="0093552D">
              <w:rPr>
                <w:rFonts w:ascii="Book Antiqua" w:hAnsi="Book Antiqua" w:cs="Times New Roman"/>
                <w:sz w:val="24"/>
                <w:szCs w:val="24"/>
              </w:rPr>
              <w:t>P</w:t>
            </w:r>
            <w:r w:rsidR="0093450C" w:rsidRPr="0093552D">
              <w:rPr>
                <w:rFonts w:ascii="Book Antiqua" w:hAnsi="Book Antiqua" w:cs="Times New Roman"/>
                <w:sz w:val="24"/>
                <w:szCs w:val="24"/>
              </w:rPr>
              <w:t xml:space="preserve">erforming </w:t>
            </w:r>
            <w:r w:rsidR="0093450C" w:rsidRPr="0093552D">
              <w:rPr>
                <w:rFonts w:ascii="Book Antiqua" w:hAnsi="Book Antiqua" w:cs="Times New Roman"/>
                <w:sz w:val="24"/>
                <w:szCs w:val="24"/>
                <w:vertAlign w:val="superscript"/>
              </w:rPr>
              <w:t>13</w:t>
            </w:r>
            <w:r w:rsidR="0093450C" w:rsidRPr="0093552D">
              <w:rPr>
                <w:rFonts w:ascii="Book Antiqua" w:hAnsi="Book Antiqua" w:cs="Times New Roman"/>
                <w:sz w:val="24"/>
                <w:szCs w:val="24"/>
              </w:rPr>
              <w:t>C-UBT and investigation of</w:t>
            </w:r>
            <w:r w:rsidR="0093450C" w:rsidRPr="0093552D">
              <w:rPr>
                <w:rFonts w:ascii="Book Antiqua" w:hAnsi="Book Antiqua" w:cs="Times New Roman"/>
                <w:i/>
                <w:sz w:val="24"/>
                <w:szCs w:val="24"/>
              </w:rPr>
              <w:t xml:space="preserve"> H. pylori</w:t>
            </w:r>
            <w:r w:rsidR="0093450C" w:rsidRPr="0093552D">
              <w:rPr>
                <w:rFonts w:ascii="Book Antiqua" w:hAnsi="Book Antiqua" w:cs="Times New Roman"/>
                <w:sz w:val="24"/>
                <w:szCs w:val="24"/>
              </w:rPr>
              <w:t xml:space="preserve"> seropositivity in 48 patients with BD and 48 healthy controls</w:t>
            </w:r>
          </w:p>
        </w:tc>
        <w:tc>
          <w:tcPr>
            <w:tcW w:w="4111" w:type="dxa"/>
          </w:tcPr>
          <w:p w:rsidR="0093450C" w:rsidRPr="0093552D" w:rsidRDefault="00963BFE" w:rsidP="004E390F">
            <w:pPr>
              <w:spacing w:line="360" w:lineRule="auto"/>
              <w:contextualSpacing/>
              <w:jc w:val="both"/>
              <w:rPr>
                <w:rFonts w:ascii="Book Antiqua" w:hAnsi="Book Antiqua" w:cs="Times New Roman"/>
                <w:sz w:val="24"/>
                <w:szCs w:val="24"/>
              </w:rPr>
            </w:pPr>
            <w:r w:rsidRPr="0093552D">
              <w:rPr>
                <w:rFonts w:ascii="Book Antiqua" w:hAnsi="Book Antiqua" w:cs="Times New Roman"/>
                <w:sz w:val="24"/>
                <w:szCs w:val="24"/>
              </w:rPr>
              <w:t>S</w:t>
            </w:r>
            <w:r w:rsidR="0093450C" w:rsidRPr="0093552D">
              <w:rPr>
                <w:rFonts w:ascii="Book Antiqua" w:hAnsi="Book Antiqua" w:cs="Times New Roman"/>
                <w:sz w:val="24"/>
                <w:szCs w:val="24"/>
              </w:rPr>
              <w:t>uggesting</w:t>
            </w:r>
            <w:r w:rsidR="0093450C" w:rsidRPr="0093552D">
              <w:rPr>
                <w:rStyle w:val="apple-converted-space"/>
                <w:rFonts w:ascii="Book Antiqua" w:hAnsi="Book Antiqua" w:cs="Times New Roman"/>
                <w:sz w:val="24"/>
                <w:szCs w:val="24"/>
              </w:rPr>
              <w:t> </w:t>
            </w:r>
            <w:r w:rsidR="0093450C" w:rsidRPr="0093552D">
              <w:rPr>
                <w:rStyle w:val="Emphasis"/>
                <w:rFonts w:ascii="Book Antiqua" w:hAnsi="Book Antiqua" w:cs="Times New Roman"/>
                <w:bCs/>
                <w:i w:val="0"/>
                <w:sz w:val="24"/>
                <w:szCs w:val="24"/>
              </w:rPr>
              <w:t>a potential link of</w:t>
            </w:r>
            <w:r w:rsidR="0093450C" w:rsidRPr="0093552D">
              <w:rPr>
                <w:rFonts w:ascii="Book Antiqua" w:hAnsi="Book Antiqua" w:cs="Times New Roman"/>
                <w:sz w:val="24"/>
                <w:szCs w:val="24"/>
              </w:rPr>
              <w:t xml:space="preserve"> </w:t>
            </w:r>
            <w:r w:rsidR="0093450C" w:rsidRPr="0093552D">
              <w:rPr>
                <w:rFonts w:ascii="Book Antiqua" w:hAnsi="Book Antiqua" w:cs="Times New Roman"/>
                <w:i/>
                <w:sz w:val="24"/>
                <w:szCs w:val="24"/>
              </w:rPr>
              <w:t>H. pylori</w:t>
            </w:r>
            <w:r w:rsidR="0093450C" w:rsidRPr="0093552D">
              <w:rPr>
                <w:rFonts w:ascii="Book Antiqua" w:hAnsi="Book Antiqua" w:cs="Times New Roman"/>
                <w:sz w:val="24"/>
                <w:szCs w:val="24"/>
              </w:rPr>
              <w:t xml:space="preserve"> with BD</w:t>
            </w:r>
          </w:p>
        </w:tc>
      </w:tr>
    </w:tbl>
    <w:p w:rsidR="00E33BD0" w:rsidRDefault="00E33BD0" w:rsidP="004E390F">
      <w:pPr>
        <w:spacing w:after="0" w:line="360" w:lineRule="auto"/>
        <w:contextualSpacing/>
        <w:jc w:val="both"/>
        <w:rPr>
          <w:rFonts w:ascii="Book Antiqua" w:hAnsi="Book Antiqua" w:cs="Times New Roman"/>
          <w:i/>
          <w:sz w:val="24"/>
          <w:szCs w:val="24"/>
          <w:lang w:eastAsia="zh-CN"/>
        </w:rPr>
      </w:pPr>
    </w:p>
    <w:p w:rsidR="0093450C" w:rsidRPr="00D70259" w:rsidRDefault="0093450C" w:rsidP="004E390F">
      <w:pPr>
        <w:spacing w:after="0" w:line="360" w:lineRule="auto"/>
        <w:contextualSpacing/>
        <w:jc w:val="both"/>
        <w:rPr>
          <w:rFonts w:ascii="Book Antiqua" w:hAnsi="Book Antiqua" w:cs="Times New Roman"/>
          <w:i/>
          <w:sz w:val="24"/>
          <w:szCs w:val="24"/>
          <w:lang w:eastAsia="zh-CN"/>
        </w:rPr>
      </w:pPr>
      <w:r w:rsidRPr="0093552D">
        <w:rPr>
          <w:rFonts w:ascii="Book Antiqua" w:hAnsi="Book Antiqua" w:cs="Times New Roman"/>
          <w:i/>
          <w:sz w:val="24"/>
          <w:szCs w:val="24"/>
        </w:rPr>
        <w:t>H. pylori</w:t>
      </w:r>
      <w:r w:rsidR="005C06A0" w:rsidRPr="0093552D">
        <w:rPr>
          <w:rFonts w:ascii="Book Antiqua" w:hAnsi="Book Antiqua" w:cs="Times New Roman" w:hint="eastAsia"/>
          <w:sz w:val="24"/>
          <w:szCs w:val="24"/>
          <w:lang w:eastAsia="zh-CN"/>
        </w:rPr>
        <w:t>:</w:t>
      </w:r>
      <w:r w:rsidRPr="0093552D">
        <w:rPr>
          <w:rFonts w:ascii="Book Antiqua" w:hAnsi="Book Antiqua" w:cs="Times New Roman"/>
          <w:i/>
          <w:sz w:val="24"/>
          <w:szCs w:val="24"/>
        </w:rPr>
        <w:t xml:space="preserve"> Helicobacter pylori</w:t>
      </w:r>
      <w:r w:rsidR="005C06A0" w:rsidRPr="0093552D">
        <w:rPr>
          <w:rFonts w:ascii="Book Antiqua" w:hAnsi="Book Antiqua" w:cs="Times New Roman" w:hint="eastAsia"/>
          <w:sz w:val="24"/>
          <w:szCs w:val="24"/>
          <w:lang w:eastAsia="zh-CN"/>
        </w:rPr>
        <w:t>;</w:t>
      </w:r>
      <w:r w:rsidRPr="0093552D">
        <w:rPr>
          <w:rFonts w:ascii="Book Antiqua" w:hAnsi="Book Antiqua" w:cs="Times New Roman"/>
          <w:sz w:val="24"/>
          <w:szCs w:val="24"/>
        </w:rPr>
        <w:t xml:space="preserve"> Ig</w:t>
      </w:r>
      <w:r w:rsidR="005C06A0" w:rsidRPr="0093552D">
        <w:rPr>
          <w:rFonts w:ascii="Book Antiqua" w:hAnsi="Book Antiqua" w:cs="Times New Roman" w:hint="eastAsia"/>
          <w:sz w:val="24"/>
          <w:szCs w:val="24"/>
          <w:lang w:eastAsia="zh-CN"/>
        </w:rPr>
        <w:t>:</w:t>
      </w:r>
      <w:r w:rsidRPr="0093552D">
        <w:rPr>
          <w:rFonts w:ascii="Book Antiqua" w:hAnsi="Book Antiqua" w:cs="Times New Roman"/>
          <w:sz w:val="24"/>
          <w:szCs w:val="24"/>
        </w:rPr>
        <w:t xml:space="preserve"> </w:t>
      </w:r>
      <w:r w:rsidR="005C06A0" w:rsidRPr="0093552D">
        <w:rPr>
          <w:rFonts w:ascii="Book Antiqua" w:hAnsi="Book Antiqua" w:cs="Times New Roman"/>
          <w:sz w:val="24"/>
          <w:szCs w:val="24"/>
        </w:rPr>
        <w:t>İ</w:t>
      </w:r>
      <w:r w:rsidRPr="0093552D">
        <w:rPr>
          <w:rFonts w:ascii="Book Antiqua" w:hAnsi="Book Antiqua" w:cs="Times New Roman"/>
          <w:sz w:val="24"/>
          <w:szCs w:val="24"/>
        </w:rPr>
        <w:t>mmunoglobulin</w:t>
      </w:r>
      <w:r w:rsidR="00F00B75" w:rsidRPr="0093552D">
        <w:rPr>
          <w:rFonts w:ascii="Book Antiqua" w:hAnsi="Book Antiqua" w:cs="Times New Roman" w:hint="eastAsia"/>
          <w:sz w:val="24"/>
          <w:szCs w:val="24"/>
          <w:lang w:eastAsia="zh-CN"/>
        </w:rPr>
        <w:t>;</w:t>
      </w:r>
      <w:r w:rsidRPr="0093552D">
        <w:rPr>
          <w:rFonts w:ascii="Book Antiqua" w:hAnsi="Book Antiqua" w:cs="Times New Roman"/>
          <w:sz w:val="24"/>
          <w:szCs w:val="24"/>
        </w:rPr>
        <w:t xml:space="preserve"> </w:t>
      </w:r>
      <w:r w:rsidRPr="0093552D">
        <w:rPr>
          <w:rFonts w:ascii="Book Antiqua" w:hAnsi="Book Antiqua" w:cs="Times New Roman"/>
          <w:sz w:val="24"/>
          <w:szCs w:val="24"/>
          <w:vertAlign w:val="superscript"/>
        </w:rPr>
        <w:t>13</w:t>
      </w:r>
      <w:r w:rsidRPr="0093552D">
        <w:rPr>
          <w:rFonts w:ascii="Book Antiqua" w:hAnsi="Book Antiqua" w:cs="Times New Roman"/>
          <w:sz w:val="24"/>
          <w:szCs w:val="24"/>
        </w:rPr>
        <w:t>C-UBT</w:t>
      </w:r>
      <w:r w:rsidR="00F00B75" w:rsidRPr="0093552D">
        <w:rPr>
          <w:rFonts w:ascii="Book Antiqua" w:hAnsi="Book Antiqua" w:cs="Times New Roman" w:hint="eastAsia"/>
          <w:sz w:val="24"/>
          <w:szCs w:val="24"/>
          <w:lang w:eastAsia="zh-CN"/>
        </w:rPr>
        <w:t xml:space="preserve">: </w:t>
      </w:r>
      <w:r w:rsidRPr="0093552D">
        <w:rPr>
          <w:rFonts w:ascii="Book Antiqua" w:hAnsi="Book Antiqua" w:cs="Times New Roman"/>
          <w:sz w:val="24"/>
          <w:szCs w:val="24"/>
          <w:vertAlign w:val="superscript"/>
        </w:rPr>
        <w:t>13</w:t>
      </w:r>
      <w:r w:rsidRPr="0093552D">
        <w:rPr>
          <w:rFonts w:ascii="Book Antiqua" w:hAnsi="Book Antiqua" w:cs="Times New Roman"/>
          <w:sz w:val="24"/>
          <w:szCs w:val="24"/>
        </w:rPr>
        <w:t>C urea breath test</w:t>
      </w:r>
      <w:r w:rsidR="00F00B75" w:rsidRPr="0093552D">
        <w:rPr>
          <w:rFonts w:ascii="Book Antiqua" w:hAnsi="Book Antiqua" w:cs="Times New Roman" w:hint="eastAsia"/>
          <w:sz w:val="24"/>
          <w:szCs w:val="24"/>
          <w:lang w:eastAsia="zh-CN"/>
        </w:rPr>
        <w:t>;</w:t>
      </w:r>
      <w:r w:rsidRPr="0093552D">
        <w:rPr>
          <w:rFonts w:ascii="Book Antiqua" w:hAnsi="Book Antiqua" w:cs="Times New Roman"/>
          <w:sz w:val="24"/>
          <w:szCs w:val="24"/>
        </w:rPr>
        <w:t xml:space="preserve"> CLO-test</w:t>
      </w:r>
      <w:r w:rsidR="00F00B75" w:rsidRPr="0093552D">
        <w:rPr>
          <w:rFonts w:ascii="Book Antiqua" w:hAnsi="Book Antiqua" w:cs="Times New Roman" w:hint="eastAsia"/>
          <w:sz w:val="24"/>
          <w:szCs w:val="24"/>
          <w:lang w:eastAsia="zh-CN"/>
        </w:rPr>
        <w:t>:</w:t>
      </w:r>
      <w:r w:rsidRPr="0093552D">
        <w:rPr>
          <w:rFonts w:ascii="Book Antiqua" w:hAnsi="Book Antiqua" w:cs="Times New Roman"/>
          <w:sz w:val="24"/>
          <w:szCs w:val="24"/>
        </w:rPr>
        <w:t xml:space="preserve"> Campylobacter-like organism test</w:t>
      </w:r>
      <w:r w:rsidR="00F00B75" w:rsidRPr="0093552D">
        <w:rPr>
          <w:rFonts w:ascii="Book Antiqua" w:hAnsi="Book Antiqua" w:cs="Times New Roman" w:hint="eastAsia"/>
          <w:sz w:val="24"/>
          <w:szCs w:val="24"/>
          <w:lang w:eastAsia="zh-CN"/>
        </w:rPr>
        <w:t>;</w:t>
      </w:r>
      <w:r w:rsidRPr="0093552D">
        <w:rPr>
          <w:rFonts w:ascii="Book Antiqua" w:hAnsi="Book Antiqua" w:cs="Times New Roman"/>
          <w:sz w:val="24"/>
          <w:szCs w:val="24"/>
        </w:rPr>
        <w:t xml:space="preserve"> HSP</w:t>
      </w:r>
      <w:r w:rsidR="00F00B75" w:rsidRPr="0093552D">
        <w:rPr>
          <w:rFonts w:ascii="Book Antiqua" w:hAnsi="Book Antiqua" w:cs="Times New Roman" w:hint="eastAsia"/>
          <w:sz w:val="24"/>
          <w:szCs w:val="24"/>
          <w:lang w:eastAsia="zh-CN"/>
        </w:rPr>
        <w:t>:</w:t>
      </w:r>
      <w:r w:rsidRPr="0093552D">
        <w:rPr>
          <w:rFonts w:ascii="Book Antiqua" w:hAnsi="Book Antiqua" w:cs="Times New Roman"/>
          <w:sz w:val="24"/>
          <w:szCs w:val="24"/>
        </w:rPr>
        <w:t xml:space="preserve"> Henoch-Schonlein purpura</w:t>
      </w:r>
      <w:r w:rsidR="00F00B75" w:rsidRPr="0093552D">
        <w:rPr>
          <w:rFonts w:ascii="Book Antiqua" w:hAnsi="Book Antiqua" w:cs="Times New Roman" w:hint="eastAsia"/>
          <w:sz w:val="24"/>
          <w:szCs w:val="24"/>
          <w:lang w:eastAsia="zh-CN"/>
        </w:rPr>
        <w:t xml:space="preserve">; </w:t>
      </w:r>
      <w:r w:rsidRPr="0093552D">
        <w:rPr>
          <w:rFonts w:ascii="Book Antiqua" w:hAnsi="Book Antiqua" w:cs="Times New Roman"/>
          <w:sz w:val="24"/>
          <w:szCs w:val="24"/>
        </w:rPr>
        <w:t>RUT</w:t>
      </w:r>
      <w:r w:rsidR="00F00B75" w:rsidRPr="0093552D">
        <w:rPr>
          <w:rFonts w:ascii="Book Antiqua" w:hAnsi="Book Antiqua" w:cs="Times New Roman" w:hint="eastAsia"/>
          <w:sz w:val="24"/>
          <w:szCs w:val="24"/>
          <w:lang w:eastAsia="zh-CN"/>
        </w:rPr>
        <w:t>:</w:t>
      </w:r>
      <w:r w:rsidRPr="0093552D">
        <w:rPr>
          <w:rFonts w:ascii="Book Antiqua" w:hAnsi="Book Antiqua" w:cs="Times New Roman"/>
          <w:sz w:val="24"/>
          <w:szCs w:val="24"/>
        </w:rPr>
        <w:t xml:space="preserve"> </w:t>
      </w:r>
      <w:r w:rsidR="00F00B75" w:rsidRPr="0093552D">
        <w:rPr>
          <w:rFonts w:ascii="Book Antiqua" w:hAnsi="Book Antiqua" w:cs="Times New Roman"/>
          <w:sz w:val="24"/>
          <w:szCs w:val="24"/>
        </w:rPr>
        <w:t>R</w:t>
      </w:r>
      <w:r w:rsidRPr="0093552D">
        <w:rPr>
          <w:rFonts w:ascii="Book Antiqua" w:hAnsi="Book Antiqua" w:cs="Times New Roman"/>
          <w:sz w:val="24"/>
          <w:szCs w:val="24"/>
        </w:rPr>
        <w:t>apid urease test</w:t>
      </w:r>
      <w:r w:rsidR="00F00B75" w:rsidRPr="0093552D">
        <w:rPr>
          <w:rFonts w:ascii="Book Antiqua" w:hAnsi="Book Antiqua" w:cs="Times New Roman" w:hint="eastAsia"/>
          <w:sz w:val="24"/>
          <w:szCs w:val="24"/>
          <w:lang w:eastAsia="zh-CN"/>
        </w:rPr>
        <w:t>;</w:t>
      </w:r>
      <w:r w:rsidRPr="0093552D">
        <w:rPr>
          <w:rFonts w:ascii="Book Antiqua" w:hAnsi="Book Antiqua" w:cs="Times New Roman"/>
          <w:sz w:val="24"/>
          <w:szCs w:val="24"/>
        </w:rPr>
        <w:t xml:space="preserve"> BD</w:t>
      </w:r>
      <w:r w:rsidR="00F00B75" w:rsidRPr="0093552D">
        <w:rPr>
          <w:rFonts w:ascii="Book Antiqua" w:hAnsi="Book Antiqua" w:cs="Times New Roman" w:hint="eastAsia"/>
          <w:sz w:val="24"/>
          <w:szCs w:val="24"/>
          <w:lang w:eastAsia="zh-CN"/>
        </w:rPr>
        <w:t>:</w:t>
      </w:r>
      <w:r w:rsidRPr="0093552D">
        <w:rPr>
          <w:rFonts w:ascii="Book Antiqua" w:hAnsi="Book Antiqua" w:cs="Times New Roman"/>
          <w:sz w:val="24"/>
          <w:szCs w:val="24"/>
        </w:rPr>
        <w:t xml:space="preserve"> Behçet’s disease</w:t>
      </w:r>
      <w:r w:rsidR="005C06A0" w:rsidRPr="0093552D">
        <w:rPr>
          <w:rFonts w:ascii="Book Antiqua" w:hAnsi="Book Antiqua" w:cs="Times New Roman" w:hint="eastAsia"/>
          <w:sz w:val="24"/>
          <w:szCs w:val="24"/>
          <w:lang w:eastAsia="zh-CN"/>
        </w:rPr>
        <w:t>.</w:t>
      </w:r>
    </w:p>
    <w:p w:rsidR="0093450C" w:rsidRPr="00D70259" w:rsidRDefault="0093450C" w:rsidP="004E390F">
      <w:pPr>
        <w:spacing w:after="0" w:line="360" w:lineRule="auto"/>
        <w:jc w:val="both"/>
        <w:rPr>
          <w:rFonts w:ascii="Book Antiqua" w:hAnsi="Book Antiqua"/>
          <w:sz w:val="24"/>
          <w:szCs w:val="24"/>
        </w:rPr>
      </w:pPr>
    </w:p>
    <w:sectPr w:rsidR="0093450C" w:rsidRPr="00D70259" w:rsidSect="001E56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4BC" w:rsidRDefault="001914BC" w:rsidP="006B59D6">
      <w:pPr>
        <w:spacing w:after="0" w:line="240" w:lineRule="auto"/>
      </w:pPr>
      <w:r>
        <w:separator/>
      </w:r>
    </w:p>
  </w:endnote>
  <w:endnote w:type="continuationSeparator" w:id="0">
    <w:p w:rsidR="001914BC" w:rsidRDefault="001914BC" w:rsidP="006B5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4BC" w:rsidRDefault="001914BC" w:rsidP="006B59D6">
      <w:pPr>
        <w:spacing w:after="0" w:line="240" w:lineRule="auto"/>
      </w:pPr>
      <w:r>
        <w:separator/>
      </w:r>
    </w:p>
  </w:footnote>
  <w:footnote w:type="continuationSeparator" w:id="0">
    <w:p w:rsidR="001914BC" w:rsidRDefault="001914BC" w:rsidP="006B59D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8BD"/>
    <w:multiLevelType w:val="hybridMultilevel"/>
    <w:tmpl w:val="0B74BC46"/>
    <w:lvl w:ilvl="0" w:tplc="38128D36">
      <w:start w:val="1"/>
      <w:numFmt w:val="bullet"/>
      <w:lvlText w:val="•"/>
      <w:lvlJc w:val="left"/>
      <w:pPr>
        <w:tabs>
          <w:tab w:val="num" w:pos="720"/>
        </w:tabs>
        <w:ind w:left="720" w:hanging="360"/>
      </w:pPr>
      <w:rPr>
        <w:rFonts w:ascii="Arial" w:hAnsi="Arial" w:hint="default"/>
      </w:rPr>
    </w:lvl>
    <w:lvl w:ilvl="1" w:tplc="C8DC3770" w:tentative="1">
      <w:start w:val="1"/>
      <w:numFmt w:val="bullet"/>
      <w:lvlText w:val="•"/>
      <w:lvlJc w:val="left"/>
      <w:pPr>
        <w:tabs>
          <w:tab w:val="num" w:pos="1440"/>
        </w:tabs>
        <w:ind w:left="1440" w:hanging="360"/>
      </w:pPr>
      <w:rPr>
        <w:rFonts w:ascii="Arial" w:hAnsi="Arial" w:hint="default"/>
      </w:rPr>
    </w:lvl>
    <w:lvl w:ilvl="2" w:tplc="3E746B8A" w:tentative="1">
      <w:start w:val="1"/>
      <w:numFmt w:val="bullet"/>
      <w:lvlText w:val="•"/>
      <w:lvlJc w:val="left"/>
      <w:pPr>
        <w:tabs>
          <w:tab w:val="num" w:pos="2160"/>
        </w:tabs>
        <w:ind w:left="2160" w:hanging="360"/>
      </w:pPr>
      <w:rPr>
        <w:rFonts w:ascii="Arial" w:hAnsi="Arial" w:hint="default"/>
      </w:rPr>
    </w:lvl>
    <w:lvl w:ilvl="3" w:tplc="F15875B4" w:tentative="1">
      <w:start w:val="1"/>
      <w:numFmt w:val="bullet"/>
      <w:lvlText w:val="•"/>
      <w:lvlJc w:val="left"/>
      <w:pPr>
        <w:tabs>
          <w:tab w:val="num" w:pos="2880"/>
        </w:tabs>
        <w:ind w:left="2880" w:hanging="360"/>
      </w:pPr>
      <w:rPr>
        <w:rFonts w:ascii="Arial" w:hAnsi="Arial" w:hint="default"/>
      </w:rPr>
    </w:lvl>
    <w:lvl w:ilvl="4" w:tplc="04DEFFC8" w:tentative="1">
      <w:start w:val="1"/>
      <w:numFmt w:val="bullet"/>
      <w:lvlText w:val="•"/>
      <w:lvlJc w:val="left"/>
      <w:pPr>
        <w:tabs>
          <w:tab w:val="num" w:pos="3600"/>
        </w:tabs>
        <w:ind w:left="3600" w:hanging="360"/>
      </w:pPr>
      <w:rPr>
        <w:rFonts w:ascii="Arial" w:hAnsi="Arial" w:hint="default"/>
      </w:rPr>
    </w:lvl>
    <w:lvl w:ilvl="5" w:tplc="4350D7EA" w:tentative="1">
      <w:start w:val="1"/>
      <w:numFmt w:val="bullet"/>
      <w:lvlText w:val="•"/>
      <w:lvlJc w:val="left"/>
      <w:pPr>
        <w:tabs>
          <w:tab w:val="num" w:pos="4320"/>
        </w:tabs>
        <w:ind w:left="4320" w:hanging="360"/>
      </w:pPr>
      <w:rPr>
        <w:rFonts w:ascii="Arial" w:hAnsi="Arial" w:hint="default"/>
      </w:rPr>
    </w:lvl>
    <w:lvl w:ilvl="6" w:tplc="CA92D1F0" w:tentative="1">
      <w:start w:val="1"/>
      <w:numFmt w:val="bullet"/>
      <w:lvlText w:val="•"/>
      <w:lvlJc w:val="left"/>
      <w:pPr>
        <w:tabs>
          <w:tab w:val="num" w:pos="5040"/>
        </w:tabs>
        <w:ind w:left="5040" w:hanging="360"/>
      </w:pPr>
      <w:rPr>
        <w:rFonts w:ascii="Arial" w:hAnsi="Arial" w:hint="default"/>
      </w:rPr>
    </w:lvl>
    <w:lvl w:ilvl="7" w:tplc="63BEE350" w:tentative="1">
      <w:start w:val="1"/>
      <w:numFmt w:val="bullet"/>
      <w:lvlText w:val="•"/>
      <w:lvlJc w:val="left"/>
      <w:pPr>
        <w:tabs>
          <w:tab w:val="num" w:pos="5760"/>
        </w:tabs>
        <w:ind w:left="5760" w:hanging="360"/>
      </w:pPr>
      <w:rPr>
        <w:rFonts w:ascii="Arial" w:hAnsi="Arial" w:hint="default"/>
      </w:rPr>
    </w:lvl>
    <w:lvl w:ilvl="8" w:tplc="215624AA" w:tentative="1">
      <w:start w:val="1"/>
      <w:numFmt w:val="bullet"/>
      <w:lvlText w:val="•"/>
      <w:lvlJc w:val="left"/>
      <w:pPr>
        <w:tabs>
          <w:tab w:val="num" w:pos="6480"/>
        </w:tabs>
        <w:ind w:left="6480" w:hanging="360"/>
      </w:pPr>
      <w:rPr>
        <w:rFonts w:ascii="Arial" w:hAnsi="Arial" w:hint="default"/>
      </w:rPr>
    </w:lvl>
  </w:abstractNum>
  <w:abstractNum w:abstractNumId="1">
    <w:nsid w:val="033B2F75"/>
    <w:multiLevelType w:val="multilevel"/>
    <w:tmpl w:val="AC4A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770ECF"/>
    <w:multiLevelType w:val="hybridMultilevel"/>
    <w:tmpl w:val="C018EB32"/>
    <w:lvl w:ilvl="0" w:tplc="6B88A810">
      <w:start w:val="1"/>
      <w:numFmt w:val="bullet"/>
      <w:lvlText w:val="•"/>
      <w:lvlJc w:val="left"/>
      <w:pPr>
        <w:tabs>
          <w:tab w:val="num" w:pos="720"/>
        </w:tabs>
        <w:ind w:left="720" w:hanging="360"/>
      </w:pPr>
      <w:rPr>
        <w:rFonts w:ascii="Arial" w:hAnsi="Arial" w:hint="default"/>
      </w:rPr>
    </w:lvl>
    <w:lvl w:ilvl="1" w:tplc="E3782AB6" w:tentative="1">
      <w:start w:val="1"/>
      <w:numFmt w:val="bullet"/>
      <w:lvlText w:val="•"/>
      <w:lvlJc w:val="left"/>
      <w:pPr>
        <w:tabs>
          <w:tab w:val="num" w:pos="1440"/>
        </w:tabs>
        <w:ind w:left="1440" w:hanging="360"/>
      </w:pPr>
      <w:rPr>
        <w:rFonts w:ascii="Arial" w:hAnsi="Arial" w:hint="default"/>
      </w:rPr>
    </w:lvl>
    <w:lvl w:ilvl="2" w:tplc="FEBE6056" w:tentative="1">
      <w:start w:val="1"/>
      <w:numFmt w:val="bullet"/>
      <w:lvlText w:val="•"/>
      <w:lvlJc w:val="left"/>
      <w:pPr>
        <w:tabs>
          <w:tab w:val="num" w:pos="2160"/>
        </w:tabs>
        <w:ind w:left="2160" w:hanging="360"/>
      </w:pPr>
      <w:rPr>
        <w:rFonts w:ascii="Arial" w:hAnsi="Arial" w:hint="default"/>
      </w:rPr>
    </w:lvl>
    <w:lvl w:ilvl="3" w:tplc="42AAD092" w:tentative="1">
      <w:start w:val="1"/>
      <w:numFmt w:val="bullet"/>
      <w:lvlText w:val="•"/>
      <w:lvlJc w:val="left"/>
      <w:pPr>
        <w:tabs>
          <w:tab w:val="num" w:pos="2880"/>
        </w:tabs>
        <w:ind w:left="2880" w:hanging="360"/>
      </w:pPr>
      <w:rPr>
        <w:rFonts w:ascii="Arial" w:hAnsi="Arial" w:hint="default"/>
      </w:rPr>
    </w:lvl>
    <w:lvl w:ilvl="4" w:tplc="2F6214CC" w:tentative="1">
      <w:start w:val="1"/>
      <w:numFmt w:val="bullet"/>
      <w:lvlText w:val="•"/>
      <w:lvlJc w:val="left"/>
      <w:pPr>
        <w:tabs>
          <w:tab w:val="num" w:pos="3600"/>
        </w:tabs>
        <w:ind w:left="3600" w:hanging="360"/>
      </w:pPr>
      <w:rPr>
        <w:rFonts w:ascii="Arial" w:hAnsi="Arial" w:hint="default"/>
      </w:rPr>
    </w:lvl>
    <w:lvl w:ilvl="5" w:tplc="3A204F3E" w:tentative="1">
      <w:start w:val="1"/>
      <w:numFmt w:val="bullet"/>
      <w:lvlText w:val="•"/>
      <w:lvlJc w:val="left"/>
      <w:pPr>
        <w:tabs>
          <w:tab w:val="num" w:pos="4320"/>
        </w:tabs>
        <w:ind w:left="4320" w:hanging="360"/>
      </w:pPr>
      <w:rPr>
        <w:rFonts w:ascii="Arial" w:hAnsi="Arial" w:hint="default"/>
      </w:rPr>
    </w:lvl>
    <w:lvl w:ilvl="6" w:tplc="619E4C4C" w:tentative="1">
      <w:start w:val="1"/>
      <w:numFmt w:val="bullet"/>
      <w:lvlText w:val="•"/>
      <w:lvlJc w:val="left"/>
      <w:pPr>
        <w:tabs>
          <w:tab w:val="num" w:pos="5040"/>
        </w:tabs>
        <w:ind w:left="5040" w:hanging="360"/>
      </w:pPr>
      <w:rPr>
        <w:rFonts w:ascii="Arial" w:hAnsi="Arial" w:hint="default"/>
      </w:rPr>
    </w:lvl>
    <w:lvl w:ilvl="7" w:tplc="57B42DB6" w:tentative="1">
      <w:start w:val="1"/>
      <w:numFmt w:val="bullet"/>
      <w:lvlText w:val="•"/>
      <w:lvlJc w:val="left"/>
      <w:pPr>
        <w:tabs>
          <w:tab w:val="num" w:pos="5760"/>
        </w:tabs>
        <w:ind w:left="5760" w:hanging="360"/>
      </w:pPr>
      <w:rPr>
        <w:rFonts w:ascii="Arial" w:hAnsi="Arial" w:hint="default"/>
      </w:rPr>
    </w:lvl>
    <w:lvl w:ilvl="8" w:tplc="27B49364" w:tentative="1">
      <w:start w:val="1"/>
      <w:numFmt w:val="bullet"/>
      <w:lvlText w:val="•"/>
      <w:lvlJc w:val="left"/>
      <w:pPr>
        <w:tabs>
          <w:tab w:val="num" w:pos="6480"/>
        </w:tabs>
        <w:ind w:left="6480" w:hanging="360"/>
      </w:pPr>
      <w:rPr>
        <w:rFonts w:ascii="Arial" w:hAnsi="Arial" w:hint="default"/>
      </w:rPr>
    </w:lvl>
  </w:abstractNum>
  <w:abstractNum w:abstractNumId="3">
    <w:nsid w:val="082C2171"/>
    <w:multiLevelType w:val="hybridMultilevel"/>
    <w:tmpl w:val="2578B294"/>
    <w:lvl w:ilvl="0" w:tplc="89DEA938">
      <w:start w:val="1"/>
      <w:numFmt w:val="bullet"/>
      <w:lvlText w:val="•"/>
      <w:lvlJc w:val="left"/>
      <w:pPr>
        <w:tabs>
          <w:tab w:val="num" w:pos="720"/>
        </w:tabs>
        <w:ind w:left="720" w:hanging="360"/>
      </w:pPr>
      <w:rPr>
        <w:rFonts w:ascii="Arial" w:hAnsi="Arial" w:hint="default"/>
      </w:rPr>
    </w:lvl>
    <w:lvl w:ilvl="1" w:tplc="685CF2F0" w:tentative="1">
      <w:start w:val="1"/>
      <w:numFmt w:val="bullet"/>
      <w:lvlText w:val="•"/>
      <w:lvlJc w:val="left"/>
      <w:pPr>
        <w:tabs>
          <w:tab w:val="num" w:pos="1440"/>
        </w:tabs>
        <w:ind w:left="1440" w:hanging="360"/>
      </w:pPr>
      <w:rPr>
        <w:rFonts w:ascii="Arial" w:hAnsi="Arial" w:hint="default"/>
      </w:rPr>
    </w:lvl>
    <w:lvl w:ilvl="2" w:tplc="6D364C4A" w:tentative="1">
      <w:start w:val="1"/>
      <w:numFmt w:val="bullet"/>
      <w:lvlText w:val="•"/>
      <w:lvlJc w:val="left"/>
      <w:pPr>
        <w:tabs>
          <w:tab w:val="num" w:pos="2160"/>
        </w:tabs>
        <w:ind w:left="2160" w:hanging="360"/>
      </w:pPr>
      <w:rPr>
        <w:rFonts w:ascii="Arial" w:hAnsi="Arial" w:hint="default"/>
      </w:rPr>
    </w:lvl>
    <w:lvl w:ilvl="3" w:tplc="0C0C9102" w:tentative="1">
      <w:start w:val="1"/>
      <w:numFmt w:val="bullet"/>
      <w:lvlText w:val="•"/>
      <w:lvlJc w:val="left"/>
      <w:pPr>
        <w:tabs>
          <w:tab w:val="num" w:pos="2880"/>
        </w:tabs>
        <w:ind w:left="2880" w:hanging="360"/>
      </w:pPr>
      <w:rPr>
        <w:rFonts w:ascii="Arial" w:hAnsi="Arial" w:hint="default"/>
      </w:rPr>
    </w:lvl>
    <w:lvl w:ilvl="4" w:tplc="96248264" w:tentative="1">
      <w:start w:val="1"/>
      <w:numFmt w:val="bullet"/>
      <w:lvlText w:val="•"/>
      <w:lvlJc w:val="left"/>
      <w:pPr>
        <w:tabs>
          <w:tab w:val="num" w:pos="3600"/>
        </w:tabs>
        <w:ind w:left="3600" w:hanging="360"/>
      </w:pPr>
      <w:rPr>
        <w:rFonts w:ascii="Arial" w:hAnsi="Arial" w:hint="default"/>
      </w:rPr>
    </w:lvl>
    <w:lvl w:ilvl="5" w:tplc="DE74903C" w:tentative="1">
      <w:start w:val="1"/>
      <w:numFmt w:val="bullet"/>
      <w:lvlText w:val="•"/>
      <w:lvlJc w:val="left"/>
      <w:pPr>
        <w:tabs>
          <w:tab w:val="num" w:pos="4320"/>
        </w:tabs>
        <w:ind w:left="4320" w:hanging="360"/>
      </w:pPr>
      <w:rPr>
        <w:rFonts w:ascii="Arial" w:hAnsi="Arial" w:hint="default"/>
      </w:rPr>
    </w:lvl>
    <w:lvl w:ilvl="6" w:tplc="F6549B3E" w:tentative="1">
      <w:start w:val="1"/>
      <w:numFmt w:val="bullet"/>
      <w:lvlText w:val="•"/>
      <w:lvlJc w:val="left"/>
      <w:pPr>
        <w:tabs>
          <w:tab w:val="num" w:pos="5040"/>
        </w:tabs>
        <w:ind w:left="5040" w:hanging="360"/>
      </w:pPr>
      <w:rPr>
        <w:rFonts w:ascii="Arial" w:hAnsi="Arial" w:hint="default"/>
      </w:rPr>
    </w:lvl>
    <w:lvl w:ilvl="7" w:tplc="037AB206" w:tentative="1">
      <w:start w:val="1"/>
      <w:numFmt w:val="bullet"/>
      <w:lvlText w:val="•"/>
      <w:lvlJc w:val="left"/>
      <w:pPr>
        <w:tabs>
          <w:tab w:val="num" w:pos="5760"/>
        </w:tabs>
        <w:ind w:left="5760" w:hanging="360"/>
      </w:pPr>
      <w:rPr>
        <w:rFonts w:ascii="Arial" w:hAnsi="Arial" w:hint="default"/>
      </w:rPr>
    </w:lvl>
    <w:lvl w:ilvl="8" w:tplc="3C4EE934" w:tentative="1">
      <w:start w:val="1"/>
      <w:numFmt w:val="bullet"/>
      <w:lvlText w:val="•"/>
      <w:lvlJc w:val="left"/>
      <w:pPr>
        <w:tabs>
          <w:tab w:val="num" w:pos="6480"/>
        </w:tabs>
        <w:ind w:left="6480" w:hanging="360"/>
      </w:pPr>
      <w:rPr>
        <w:rFonts w:ascii="Arial" w:hAnsi="Arial" w:hint="default"/>
      </w:rPr>
    </w:lvl>
  </w:abstractNum>
  <w:abstractNum w:abstractNumId="4">
    <w:nsid w:val="0F247966"/>
    <w:multiLevelType w:val="multilevel"/>
    <w:tmpl w:val="3B3E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1F360E"/>
    <w:multiLevelType w:val="hybridMultilevel"/>
    <w:tmpl w:val="CC161E42"/>
    <w:lvl w:ilvl="0" w:tplc="2ADA6264">
      <w:start w:val="1"/>
      <w:numFmt w:val="bullet"/>
      <w:lvlText w:val="•"/>
      <w:lvlJc w:val="left"/>
      <w:pPr>
        <w:tabs>
          <w:tab w:val="num" w:pos="720"/>
        </w:tabs>
        <w:ind w:left="720" w:hanging="360"/>
      </w:pPr>
      <w:rPr>
        <w:rFonts w:ascii="Arial" w:hAnsi="Arial" w:hint="default"/>
      </w:rPr>
    </w:lvl>
    <w:lvl w:ilvl="1" w:tplc="FBEC2520" w:tentative="1">
      <w:start w:val="1"/>
      <w:numFmt w:val="bullet"/>
      <w:lvlText w:val="•"/>
      <w:lvlJc w:val="left"/>
      <w:pPr>
        <w:tabs>
          <w:tab w:val="num" w:pos="1440"/>
        </w:tabs>
        <w:ind w:left="1440" w:hanging="360"/>
      </w:pPr>
      <w:rPr>
        <w:rFonts w:ascii="Arial" w:hAnsi="Arial" w:hint="default"/>
      </w:rPr>
    </w:lvl>
    <w:lvl w:ilvl="2" w:tplc="C5480EA0" w:tentative="1">
      <w:start w:val="1"/>
      <w:numFmt w:val="bullet"/>
      <w:lvlText w:val="•"/>
      <w:lvlJc w:val="left"/>
      <w:pPr>
        <w:tabs>
          <w:tab w:val="num" w:pos="2160"/>
        </w:tabs>
        <w:ind w:left="2160" w:hanging="360"/>
      </w:pPr>
      <w:rPr>
        <w:rFonts w:ascii="Arial" w:hAnsi="Arial" w:hint="default"/>
      </w:rPr>
    </w:lvl>
    <w:lvl w:ilvl="3" w:tplc="7BEE0152" w:tentative="1">
      <w:start w:val="1"/>
      <w:numFmt w:val="bullet"/>
      <w:lvlText w:val="•"/>
      <w:lvlJc w:val="left"/>
      <w:pPr>
        <w:tabs>
          <w:tab w:val="num" w:pos="2880"/>
        </w:tabs>
        <w:ind w:left="2880" w:hanging="360"/>
      </w:pPr>
      <w:rPr>
        <w:rFonts w:ascii="Arial" w:hAnsi="Arial" w:hint="default"/>
      </w:rPr>
    </w:lvl>
    <w:lvl w:ilvl="4" w:tplc="1B2E2C76" w:tentative="1">
      <w:start w:val="1"/>
      <w:numFmt w:val="bullet"/>
      <w:lvlText w:val="•"/>
      <w:lvlJc w:val="left"/>
      <w:pPr>
        <w:tabs>
          <w:tab w:val="num" w:pos="3600"/>
        </w:tabs>
        <w:ind w:left="3600" w:hanging="360"/>
      </w:pPr>
      <w:rPr>
        <w:rFonts w:ascii="Arial" w:hAnsi="Arial" w:hint="default"/>
      </w:rPr>
    </w:lvl>
    <w:lvl w:ilvl="5" w:tplc="1ABAAF5C" w:tentative="1">
      <w:start w:val="1"/>
      <w:numFmt w:val="bullet"/>
      <w:lvlText w:val="•"/>
      <w:lvlJc w:val="left"/>
      <w:pPr>
        <w:tabs>
          <w:tab w:val="num" w:pos="4320"/>
        </w:tabs>
        <w:ind w:left="4320" w:hanging="360"/>
      </w:pPr>
      <w:rPr>
        <w:rFonts w:ascii="Arial" w:hAnsi="Arial" w:hint="default"/>
      </w:rPr>
    </w:lvl>
    <w:lvl w:ilvl="6" w:tplc="058887BA" w:tentative="1">
      <w:start w:val="1"/>
      <w:numFmt w:val="bullet"/>
      <w:lvlText w:val="•"/>
      <w:lvlJc w:val="left"/>
      <w:pPr>
        <w:tabs>
          <w:tab w:val="num" w:pos="5040"/>
        </w:tabs>
        <w:ind w:left="5040" w:hanging="360"/>
      </w:pPr>
      <w:rPr>
        <w:rFonts w:ascii="Arial" w:hAnsi="Arial" w:hint="default"/>
      </w:rPr>
    </w:lvl>
    <w:lvl w:ilvl="7" w:tplc="6194FCF4" w:tentative="1">
      <w:start w:val="1"/>
      <w:numFmt w:val="bullet"/>
      <w:lvlText w:val="•"/>
      <w:lvlJc w:val="left"/>
      <w:pPr>
        <w:tabs>
          <w:tab w:val="num" w:pos="5760"/>
        </w:tabs>
        <w:ind w:left="5760" w:hanging="360"/>
      </w:pPr>
      <w:rPr>
        <w:rFonts w:ascii="Arial" w:hAnsi="Arial" w:hint="default"/>
      </w:rPr>
    </w:lvl>
    <w:lvl w:ilvl="8" w:tplc="B76423B6" w:tentative="1">
      <w:start w:val="1"/>
      <w:numFmt w:val="bullet"/>
      <w:lvlText w:val="•"/>
      <w:lvlJc w:val="left"/>
      <w:pPr>
        <w:tabs>
          <w:tab w:val="num" w:pos="6480"/>
        </w:tabs>
        <w:ind w:left="6480" w:hanging="360"/>
      </w:pPr>
      <w:rPr>
        <w:rFonts w:ascii="Arial" w:hAnsi="Arial" w:hint="default"/>
      </w:rPr>
    </w:lvl>
  </w:abstractNum>
  <w:abstractNum w:abstractNumId="6">
    <w:nsid w:val="2B67415D"/>
    <w:multiLevelType w:val="hybridMultilevel"/>
    <w:tmpl w:val="79AA0520"/>
    <w:lvl w:ilvl="0" w:tplc="ED6028D0">
      <w:start w:val="1"/>
      <w:numFmt w:val="bullet"/>
      <w:lvlText w:val="•"/>
      <w:lvlJc w:val="left"/>
      <w:pPr>
        <w:tabs>
          <w:tab w:val="num" w:pos="720"/>
        </w:tabs>
        <w:ind w:left="720" w:hanging="360"/>
      </w:pPr>
      <w:rPr>
        <w:rFonts w:ascii="Arial" w:hAnsi="Arial" w:hint="default"/>
      </w:rPr>
    </w:lvl>
    <w:lvl w:ilvl="1" w:tplc="0BC4D344" w:tentative="1">
      <w:start w:val="1"/>
      <w:numFmt w:val="bullet"/>
      <w:lvlText w:val="•"/>
      <w:lvlJc w:val="left"/>
      <w:pPr>
        <w:tabs>
          <w:tab w:val="num" w:pos="1440"/>
        </w:tabs>
        <w:ind w:left="1440" w:hanging="360"/>
      </w:pPr>
      <w:rPr>
        <w:rFonts w:ascii="Arial" w:hAnsi="Arial" w:hint="default"/>
      </w:rPr>
    </w:lvl>
    <w:lvl w:ilvl="2" w:tplc="7F1A9638" w:tentative="1">
      <w:start w:val="1"/>
      <w:numFmt w:val="bullet"/>
      <w:lvlText w:val="•"/>
      <w:lvlJc w:val="left"/>
      <w:pPr>
        <w:tabs>
          <w:tab w:val="num" w:pos="2160"/>
        </w:tabs>
        <w:ind w:left="2160" w:hanging="360"/>
      </w:pPr>
      <w:rPr>
        <w:rFonts w:ascii="Arial" w:hAnsi="Arial" w:hint="default"/>
      </w:rPr>
    </w:lvl>
    <w:lvl w:ilvl="3" w:tplc="78D628BA" w:tentative="1">
      <w:start w:val="1"/>
      <w:numFmt w:val="bullet"/>
      <w:lvlText w:val="•"/>
      <w:lvlJc w:val="left"/>
      <w:pPr>
        <w:tabs>
          <w:tab w:val="num" w:pos="2880"/>
        </w:tabs>
        <w:ind w:left="2880" w:hanging="360"/>
      </w:pPr>
      <w:rPr>
        <w:rFonts w:ascii="Arial" w:hAnsi="Arial" w:hint="default"/>
      </w:rPr>
    </w:lvl>
    <w:lvl w:ilvl="4" w:tplc="BBD21068" w:tentative="1">
      <w:start w:val="1"/>
      <w:numFmt w:val="bullet"/>
      <w:lvlText w:val="•"/>
      <w:lvlJc w:val="left"/>
      <w:pPr>
        <w:tabs>
          <w:tab w:val="num" w:pos="3600"/>
        </w:tabs>
        <w:ind w:left="3600" w:hanging="360"/>
      </w:pPr>
      <w:rPr>
        <w:rFonts w:ascii="Arial" w:hAnsi="Arial" w:hint="default"/>
      </w:rPr>
    </w:lvl>
    <w:lvl w:ilvl="5" w:tplc="E1A871D8" w:tentative="1">
      <w:start w:val="1"/>
      <w:numFmt w:val="bullet"/>
      <w:lvlText w:val="•"/>
      <w:lvlJc w:val="left"/>
      <w:pPr>
        <w:tabs>
          <w:tab w:val="num" w:pos="4320"/>
        </w:tabs>
        <w:ind w:left="4320" w:hanging="360"/>
      </w:pPr>
      <w:rPr>
        <w:rFonts w:ascii="Arial" w:hAnsi="Arial" w:hint="default"/>
      </w:rPr>
    </w:lvl>
    <w:lvl w:ilvl="6" w:tplc="FA983310" w:tentative="1">
      <w:start w:val="1"/>
      <w:numFmt w:val="bullet"/>
      <w:lvlText w:val="•"/>
      <w:lvlJc w:val="left"/>
      <w:pPr>
        <w:tabs>
          <w:tab w:val="num" w:pos="5040"/>
        </w:tabs>
        <w:ind w:left="5040" w:hanging="360"/>
      </w:pPr>
      <w:rPr>
        <w:rFonts w:ascii="Arial" w:hAnsi="Arial" w:hint="default"/>
      </w:rPr>
    </w:lvl>
    <w:lvl w:ilvl="7" w:tplc="54F6FD86" w:tentative="1">
      <w:start w:val="1"/>
      <w:numFmt w:val="bullet"/>
      <w:lvlText w:val="•"/>
      <w:lvlJc w:val="left"/>
      <w:pPr>
        <w:tabs>
          <w:tab w:val="num" w:pos="5760"/>
        </w:tabs>
        <w:ind w:left="5760" w:hanging="360"/>
      </w:pPr>
      <w:rPr>
        <w:rFonts w:ascii="Arial" w:hAnsi="Arial" w:hint="default"/>
      </w:rPr>
    </w:lvl>
    <w:lvl w:ilvl="8" w:tplc="877AE3CE" w:tentative="1">
      <w:start w:val="1"/>
      <w:numFmt w:val="bullet"/>
      <w:lvlText w:val="•"/>
      <w:lvlJc w:val="left"/>
      <w:pPr>
        <w:tabs>
          <w:tab w:val="num" w:pos="6480"/>
        </w:tabs>
        <w:ind w:left="6480" w:hanging="360"/>
      </w:pPr>
      <w:rPr>
        <w:rFonts w:ascii="Arial" w:hAnsi="Arial" w:hint="default"/>
      </w:rPr>
    </w:lvl>
  </w:abstractNum>
  <w:abstractNum w:abstractNumId="7">
    <w:nsid w:val="2EA641E1"/>
    <w:multiLevelType w:val="hybridMultilevel"/>
    <w:tmpl w:val="11A2E586"/>
    <w:lvl w:ilvl="0" w:tplc="FDDCAE54">
      <w:start w:val="1"/>
      <w:numFmt w:val="bullet"/>
      <w:lvlText w:val="•"/>
      <w:lvlJc w:val="left"/>
      <w:pPr>
        <w:tabs>
          <w:tab w:val="num" w:pos="720"/>
        </w:tabs>
        <w:ind w:left="720" w:hanging="360"/>
      </w:pPr>
      <w:rPr>
        <w:rFonts w:ascii="Arial" w:hAnsi="Arial" w:hint="default"/>
      </w:rPr>
    </w:lvl>
    <w:lvl w:ilvl="1" w:tplc="504E443E" w:tentative="1">
      <w:start w:val="1"/>
      <w:numFmt w:val="bullet"/>
      <w:lvlText w:val="•"/>
      <w:lvlJc w:val="left"/>
      <w:pPr>
        <w:tabs>
          <w:tab w:val="num" w:pos="1440"/>
        </w:tabs>
        <w:ind w:left="1440" w:hanging="360"/>
      </w:pPr>
      <w:rPr>
        <w:rFonts w:ascii="Arial" w:hAnsi="Arial" w:hint="default"/>
      </w:rPr>
    </w:lvl>
    <w:lvl w:ilvl="2" w:tplc="5FFA8268" w:tentative="1">
      <w:start w:val="1"/>
      <w:numFmt w:val="bullet"/>
      <w:lvlText w:val="•"/>
      <w:lvlJc w:val="left"/>
      <w:pPr>
        <w:tabs>
          <w:tab w:val="num" w:pos="2160"/>
        </w:tabs>
        <w:ind w:left="2160" w:hanging="360"/>
      </w:pPr>
      <w:rPr>
        <w:rFonts w:ascii="Arial" w:hAnsi="Arial" w:hint="default"/>
      </w:rPr>
    </w:lvl>
    <w:lvl w:ilvl="3" w:tplc="4F78466C" w:tentative="1">
      <w:start w:val="1"/>
      <w:numFmt w:val="bullet"/>
      <w:lvlText w:val="•"/>
      <w:lvlJc w:val="left"/>
      <w:pPr>
        <w:tabs>
          <w:tab w:val="num" w:pos="2880"/>
        </w:tabs>
        <w:ind w:left="2880" w:hanging="360"/>
      </w:pPr>
      <w:rPr>
        <w:rFonts w:ascii="Arial" w:hAnsi="Arial" w:hint="default"/>
      </w:rPr>
    </w:lvl>
    <w:lvl w:ilvl="4" w:tplc="0DFCFAFE" w:tentative="1">
      <w:start w:val="1"/>
      <w:numFmt w:val="bullet"/>
      <w:lvlText w:val="•"/>
      <w:lvlJc w:val="left"/>
      <w:pPr>
        <w:tabs>
          <w:tab w:val="num" w:pos="3600"/>
        </w:tabs>
        <w:ind w:left="3600" w:hanging="360"/>
      </w:pPr>
      <w:rPr>
        <w:rFonts w:ascii="Arial" w:hAnsi="Arial" w:hint="default"/>
      </w:rPr>
    </w:lvl>
    <w:lvl w:ilvl="5" w:tplc="738E7BEC" w:tentative="1">
      <w:start w:val="1"/>
      <w:numFmt w:val="bullet"/>
      <w:lvlText w:val="•"/>
      <w:lvlJc w:val="left"/>
      <w:pPr>
        <w:tabs>
          <w:tab w:val="num" w:pos="4320"/>
        </w:tabs>
        <w:ind w:left="4320" w:hanging="360"/>
      </w:pPr>
      <w:rPr>
        <w:rFonts w:ascii="Arial" w:hAnsi="Arial" w:hint="default"/>
      </w:rPr>
    </w:lvl>
    <w:lvl w:ilvl="6" w:tplc="A4F849FE" w:tentative="1">
      <w:start w:val="1"/>
      <w:numFmt w:val="bullet"/>
      <w:lvlText w:val="•"/>
      <w:lvlJc w:val="left"/>
      <w:pPr>
        <w:tabs>
          <w:tab w:val="num" w:pos="5040"/>
        </w:tabs>
        <w:ind w:left="5040" w:hanging="360"/>
      </w:pPr>
      <w:rPr>
        <w:rFonts w:ascii="Arial" w:hAnsi="Arial" w:hint="default"/>
      </w:rPr>
    </w:lvl>
    <w:lvl w:ilvl="7" w:tplc="F7EA4D50" w:tentative="1">
      <w:start w:val="1"/>
      <w:numFmt w:val="bullet"/>
      <w:lvlText w:val="•"/>
      <w:lvlJc w:val="left"/>
      <w:pPr>
        <w:tabs>
          <w:tab w:val="num" w:pos="5760"/>
        </w:tabs>
        <w:ind w:left="5760" w:hanging="360"/>
      </w:pPr>
      <w:rPr>
        <w:rFonts w:ascii="Arial" w:hAnsi="Arial" w:hint="default"/>
      </w:rPr>
    </w:lvl>
    <w:lvl w:ilvl="8" w:tplc="70F6F424" w:tentative="1">
      <w:start w:val="1"/>
      <w:numFmt w:val="bullet"/>
      <w:lvlText w:val="•"/>
      <w:lvlJc w:val="left"/>
      <w:pPr>
        <w:tabs>
          <w:tab w:val="num" w:pos="6480"/>
        </w:tabs>
        <w:ind w:left="6480" w:hanging="360"/>
      </w:pPr>
      <w:rPr>
        <w:rFonts w:ascii="Arial" w:hAnsi="Arial" w:hint="default"/>
      </w:rPr>
    </w:lvl>
  </w:abstractNum>
  <w:abstractNum w:abstractNumId="8">
    <w:nsid w:val="32AE7C0A"/>
    <w:multiLevelType w:val="hybridMultilevel"/>
    <w:tmpl w:val="A71AFC7A"/>
    <w:lvl w:ilvl="0" w:tplc="9022EFB6">
      <w:start w:val="1"/>
      <w:numFmt w:val="bullet"/>
      <w:lvlText w:val="•"/>
      <w:lvlJc w:val="left"/>
      <w:pPr>
        <w:tabs>
          <w:tab w:val="num" w:pos="720"/>
        </w:tabs>
        <w:ind w:left="720" w:hanging="360"/>
      </w:pPr>
      <w:rPr>
        <w:rFonts w:ascii="Arial" w:hAnsi="Arial" w:hint="default"/>
      </w:rPr>
    </w:lvl>
    <w:lvl w:ilvl="1" w:tplc="9BFA6054" w:tentative="1">
      <w:start w:val="1"/>
      <w:numFmt w:val="bullet"/>
      <w:lvlText w:val="•"/>
      <w:lvlJc w:val="left"/>
      <w:pPr>
        <w:tabs>
          <w:tab w:val="num" w:pos="1440"/>
        </w:tabs>
        <w:ind w:left="1440" w:hanging="360"/>
      </w:pPr>
      <w:rPr>
        <w:rFonts w:ascii="Arial" w:hAnsi="Arial" w:hint="default"/>
      </w:rPr>
    </w:lvl>
    <w:lvl w:ilvl="2" w:tplc="D8C8FD40" w:tentative="1">
      <w:start w:val="1"/>
      <w:numFmt w:val="bullet"/>
      <w:lvlText w:val="•"/>
      <w:lvlJc w:val="left"/>
      <w:pPr>
        <w:tabs>
          <w:tab w:val="num" w:pos="2160"/>
        </w:tabs>
        <w:ind w:left="2160" w:hanging="360"/>
      </w:pPr>
      <w:rPr>
        <w:rFonts w:ascii="Arial" w:hAnsi="Arial" w:hint="default"/>
      </w:rPr>
    </w:lvl>
    <w:lvl w:ilvl="3" w:tplc="158623A2" w:tentative="1">
      <w:start w:val="1"/>
      <w:numFmt w:val="bullet"/>
      <w:lvlText w:val="•"/>
      <w:lvlJc w:val="left"/>
      <w:pPr>
        <w:tabs>
          <w:tab w:val="num" w:pos="2880"/>
        </w:tabs>
        <w:ind w:left="2880" w:hanging="360"/>
      </w:pPr>
      <w:rPr>
        <w:rFonts w:ascii="Arial" w:hAnsi="Arial" w:hint="default"/>
      </w:rPr>
    </w:lvl>
    <w:lvl w:ilvl="4" w:tplc="5CBE7F36" w:tentative="1">
      <w:start w:val="1"/>
      <w:numFmt w:val="bullet"/>
      <w:lvlText w:val="•"/>
      <w:lvlJc w:val="left"/>
      <w:pPr>
        <w:tabs>
          <w:tab w:val="num" w:pos="3600"/>
        </w:tabs>
        <w:ind w:left="3600" w:hanging="360"/>
      </w:pPr>
      <w:rPr>
        <w:rFonts w:ascii="Arial" w:hAnsi="Arial" w:hint="default"/>
      </w:rPr>
    </w:lvl>
    <w:lvl w:ilvl="5" w:tplc="D5941AA2" w:tentative="1">
      <w:start w:val="1"/>
      <w:numFmt w:val="bullet"/>
      <w:lvlText w:val="•"/>
      <w:lvlJc w:val="left"/>
      <w:pPr>
        <w:tabs>
          <w:tab w:val="num" w:pos="4320"/>
        </w:tabs>
        <w:ind w:left="4320" w:hanging="360"/>
      </w:pPr>
      <w:rPr>
        <w:rFonts w:ascii="Arial" w:hAnsi="Arial" w:hint="default"/>
      </w:rPr>
    </w:lvl>
    <w:lvl w:ilvl="6" w:tplc="FEFA67FE" w:tentative="1">
      <w:start w:val="1"/>
      <w:numFmt w:val="bullet"/>
      <w:lvlText w:val="•"/>
      <w:lvlJc w:val="left"/>
      <w:pPr>
        <w:tabs>
          <w:tab w:val="num" w:pos="5040"/>
        </w:tabs>
        <w:ind w:left="5040" w:hanging="360"/>
      </w:pPr>
      <w:rPr>
        <w:rFonts w:ascii="Arial" w:hAnsi="Arial" w:hint="default"/>
      </w:rPr>
    </w:lvl>
    <w:lvl w:ilvl="7" w:tplc="E80E1AFA" w:tentative="1">
      <w:start w:val="1"/>
      <w:numFmt w:val="bullet"/>
      <w:lvlText w:val="•"/>
      <w:lvlJc w:val="left"/>
      <w:pPr>
        <w:tabs>
          <w:tab w:val="num" w:pos="5760"/>
        </w:tabs>
        <w:ind w:left="5760" w:hanging="360"/>
      </w:pPr>
      <w:rPr>
        <w:rFonts w:ascii="Arial" w:hAnsi="Arial" w:hint="default"/>
      </w:rPr>
    </w:lvl>
    <w:lvl w:ilvl="8" w:tplc="647ED414" w:tentative="1">
      <w:start w:val="1"/>
      <w:numFmt w:val="bullet"/>
      <w:lvlText w:val="•"/>
      <w:lvlJc w:val="left"/>
      <w:pPr>
        <w:tabs>
          <w:tab w:val="num" w:pos="6480"/>
        </w:tabs>
        <w:ind w:left="6480" w:hanging="360"/>
      </w:pPr>
      <w:rPr>
        <w:rFonts w:ascii="Arial" w:hAnsi="Arial" w:hint="default"/>
      </w:rPr>
    </w:lvl>
  </w:abstractNum>
  <w:abstractNum w:abstractNumId="9">
    <w:nsid w:val="392571D3"/>
    <w:multiLevelType w:val="hybridMultilevel"/>
    <w:tmpl w:val="03EE1D76"/>
    <w:lvl w:ilvl="0" w:tplc="98F43F62">
      <w:start w:val="1"/>
      <w:numFmt w:val="bullet"/>
      <w:lvlText w:val="•"/>
      <w:lvlJc w:val="left"/>
      <w:pPr>
        <w:tabs>
          <w:tab w:val="num" w:pos="720"/>
        </w:tabs>
        <w:ind w:left="720" w:hanging="360"/>
      </w:pPr>
      <w:rPr>
        <w:rFonts w:ascii="Arial" w:hAnsi="Arial" w:hint="default"/>
      </w:rPr>
    </w:lvl>
    <w:lvl w:ilvl="1" w:tplc="EB0494A2" w:tentative="1">
      <w:start w:val="1"/>
      <w:numFmt w:val="bullet"/>
      <w:lvlText w:val="•"/>
      <w:lvlJc w:val="left"/>
      <w:pPr>
        <w:tabs>
          <w:tab w:val="num" w:pos="1440"/>
        </w:tabs>
        <w:ind w:left="1440" w:hanging="360"/>
      </w:pPr>
      <w:rPr>
        <w:rFonts w:ascii="Arial" w:hAnsi="Arial" w:hint="default"/>
      </w:rPr>
    </w:lvl>
    <w:lvl w:ilvl="2" w:tplc="A0788A12" w:tentative="1">
      <w:start w:val="1"/>
      <w:numFmt w:val="bullet"/>
      <w:lvlText w:val="•"/>
      <w:lvlJc w:val="left"/>
      <w:pPr>
        <w:tabs>
          <w:tab w:val="num" w:pos="2160"/>
        </w:tabs>
        <w:ind w:left="2160" w:hanging="360"/>
      </w:pPr>
      <w:rPr>
        <w:rFonts w:ascii="Arial" w:hAnsi="Arial" w:hint="default"/>
      </w:rPr>
    </w:lvl>
    <w:lvl w:ilvl="3" w:tplc="705ABC5C" w:tentative="1">
      <w:start w:val="1"/>
      <w:numFmt w:val="bullet"/>
      <w:lvlText w:val="•"/>
      <w:lvlJc w:val="left"/>
      <w:pPr>
        <w:tabs>
          <w:tab w:val="num" w:pos="2880"/>
        </w:tabs>
        <w:ind w:left="2880" w:hanging="360"/>
      </w:pPr>
      <w:rPr>
        <w:rFonts w:ascii="Arial" w:hAnsi="Arial" w:hint="default"/>
      </w:rPr>
    </w:lvl>
    <w:lvl w:ilvl="4" w:tplc="C76ACE48" w:tentative="1">
      <w:start w:val="1"/>
      <w:numFmt w:val="bullet"/>
      <w:lvlText w:val="•"/>
      <w:lvlJc w:val="left"/>
      <w:pPr>
        <w:tabs>
          <w:tab w:val="num" w:pos="3600"/>
        </w:tabs>
        <w:ind w:left="3600" w:hanging="360"/>
      </w:pPr>
      <w:rPr>
        <w:rFonts w:ascii="Arial" w:hAnsi="Arial" w:hint="default"/>
      </w:rPr>
    </w:lvl>
    <w:lvl w:ilvl="5" w:tplc="19BA4F80" w:tentative="1">
      <w:start w:val="1"/>
      <w:numFmt w:val="bullet"/>
      <w:lvlText w:val="•"/>
      <w:lvlJc w:val="left"/>
      <w:pPr>
        <w:tabs>
          <w:tab w:val="num" w:pos="4320"/>
        </w:tabs>
        <w:ind w:left="4320" w:hanging="360"/>
      </w:pPr>
      <w:rPr>
        <w:rFonts w:ascii="Arial" w:hAnsi="Arial" w:hint="default"/>
      </w:rPr>
    </w:lvl>
    <w:lvl w:ilvl="6" w:tplc="3198F55E" w:tentative="1">
      <w:start w:val="1"/>
      <w:numFmt w:val="bullet"/>
      <w:lvlText w:val="•"/>
      <w:lvlJc w:val="left"/>
      <w:pPr>
        <w:tabs>
          <w:tab w:val="num" w:pos="5040"/>
        </w:tabs>
        <w:ind w:left="5040" w:hanging="360"/>
      </w:pPr>
      <w:rPr>
        <w:rFonts w:ascii="Arial" w:hAnsi="Arial" w:hint="default"/>
      </w:rPr>
    </w:lvl>
    <w:lvl w:ilvl="7" w:tplc="ADC26174" w:tentative="1">
      <w:start w:val="1"/>
      <w:numFmt w:val="bullet"/>
      <w:lvlText w:val="•"/>
      <w:lvlJc w:val="left"/>
      <w:pPr>
        <w:tabs>
          <w:tab w:val="num" w:pos="5760"/>
        </w:tabs>
        <w:ind w:left="5760" w:hanging="360"/>
      </w:pPr>
      <w:rPr>
        <w:rFonts w:ascii="Arial" w:hAnsi="Arial" w:hint="default"/>
      </w:rPr>
    </w:lvl>
    <w:lvl w:ilvl="8" w:tplc="0B681070" w:tentative="1">
      <w:start w:val="1"/>
      <w:numFmt w:val="bullet"/>
      <w:lvlText w:val="•"/>
      <w:lvlJc w:val="left"/>
      <w:pPr>
        <w:tabs>
          <w:tab w:val="num" w:pos="6480"/>
        </w:tabs>
        <w:ind w:left="6480" w:hanging="360"/>
      </w:pPr>
      <w:rPr>
        <w:rFonts w:ascii="Arial" w:hAnsi="Arial" w:hint="default"/>
      </w:rPr>
    </w:lvl>
  </w:abstractNum>
  <w:abstractNum w:abstractNumId="10">
    <w:nsid w:val="396939C4"/>
    <w:multiLevelType w:val="hybridMultilevel"/>
    <w:tmpl w:val="9A30C78A"/>
    <w:lvl w:ilvl="0" w:tplc="7CB8335C">
      <w:start w:val="1"/>
      <w:numFmt w:val="bullet"/>
      <w:lvlText w:val="•"/>
      <w:lvlJc w:val="left"/>
      <w:pPr>
        <w:tabs>
          <w:tab w:val="num" w:pos="720"/>
        </w:tabs>
        <w:ind w:left="720" w:hanging="360"/>
      </w:pPr>
      <w:rPr>
        <w:rFonts w:ascii="Arial" w:hAnsi="Arial" w:hint="default"/>
      </w:rPr>
    </w:lvl>
    <w:lvl w:ilvl="1" w:tplc="B20C0142" w:tentative="1">
      <w:start w:val="1"/>
      <w:numFmt w:val="bullet"/>
      <w:lvlText w:val="•"/>
      <w:lvlJc w:val="left"/>
      <w:pPr>
        <w:tabs>
          <w:tab w:val="num" w:pos="1440"/>
        </w:tabs>
        <w:ind w:left="1440" w:hanging="360"/>
      </w:pPr>
      <w:rPr>
        <w:rFonts w:ascii="Arial" w:hAnsi="Arial" w:hint="default"/>
      </w:rPr>
    </w:lvl>
    <w:lvl w:ilvl="2" w:tplc="987AF282" w:tentative="1">
      <w:start w:val="1"/>
      <w:numFmt w:val="bullet"/>
      <w:lvlText w:val="•"/>
      <w:lvlJc w:val="left"/>
      <w:pPr>
        <w:tabs>
          <w:tab w:val="num" w:pos="2160"/>
        </w:tabs>
        <w:ind w:left="2160" w:hanging="360"/>
      </w:pPr>
      <w:rPr>
        <w:rFonts w:ascii="Arial" w:hAnsi="Arial" w:hint="default"/>
      </w:rPr>
    </w:lvl>
    <w:lvl w:ilvl="3" w:tplc="1876DD3A" w:tentative="1">
      <w:start w:val="1"/>
      <w:numFmt w:val="bullet"/>
      <w:lvlText w:val="•"/>
      <w:lvlJc w:val="left"/>
      <w:pPr>
        <w:tabs>
          <w:tab w:val="num" w:pos="2880"/>
        </w:tabs>
        <w:ind w:left="2880" w:hanging="360"/>
      </w:pPr>
      <w:rPr>
        <w:rFonts w:ascii="Arial" w:hAnsi="Arial" w:hint="default"/>
      </w:rPr>
    </w:lvl>
    <w:lvl w:ilvl="4" w:tplc="A53A31C8" w:tentative="1">
      <w:start w:val="1"/>
      <w:numFmt w:val="bullet"/>
      <w:lvlText w:val="•"/>
      <w:lvlJc w:val="left"/>
      <w:pPr>
        <w:tabs>
          <w:tab w:val="num" w:pos="3600"/>
        </w:tabs>
        <w:ind w:left="3600" w:hanging="360"/>
      </w:pPr>
      <w:rPr>
        <w:rFonts w:ascii="Arial" w:hAnsi="Arial" w:hint="default"/>
      </w:rPr>
    </w:lvl>
    <w:lvl w:ilvl="5" w:tplc="52D0511E" w:tentative="1">
      <w:start w:val="1"/>
      <w:numFmt w:val="bullet"/>
      <w:lvlText w:val="•"/>
      <w:lvlJc w:val="left"/>
      <w:pPr>
        <w:tabs>
          <w:tab w:val="num" w:pos="4320"/>
        </w:tabs>
        <w:ind w:left="4320" w:hanging="360"/>
      </w:pPr>
      <w:rPr>
        <w:rFonts w:ascii="Arial" w:hAnsi="Arial" w:hint="default"/>
      </w:rPr>
    </w:lvl>
    <w:lvl w:ilvl="6" w:tplc="524A5892" w:tentative="1">
      <w:start w:val="1"/>
      <w:numFmt w:val="bullet"/>
      <w:lvlText w:val="•"/>
      <w:lvlJc w:val="left"/>
      <w:pPr>
        <w:tabs>
          <w:tab w:val="num" w:pos="5040"/>
        </w:tabs>
        <w:ind w:left="5040" w:hanging="360"/>
      </w:pPr>
      <w:rPr>
        <w:rFonts w:ascii="Arial" w:hAnsi="Arial" w:hint="default"/>
      </w:rPr>
    </w:lvl>
    <w:lvl w:ilvl="7" w:tplc="663EAF0E" w:tentative="1">
      <w:start w:val="1"/>
      <w:numFmt w:val="bullet"/>
      <w:lvlText w:val="•"/>
      <w:lvlJc w:val="left"/>
      <w:pPr>
        <w:tabs>
          <w:tab w:val="num" w:pos="5760"/>
        </w:tabs>
        <w:ind w:left="5760" w:hanging="360"/>
      </w:pPr>
      <w:rPr>
        <w:rFonts w:ascii="Arial" w:hAnsi="Arial" w:hint="default"/>
      </w:rPr>
    </w:lvl>
    <w:lvl w:ilvl="8" w:tplc="2632B9FC" w:tentative="1">
      <w:start w:val="1"/>
      <w:numFmt w:val="bullet"/>
      <w:lvlText w:val="•"/>
      <w:lvlJc w:val="left"/>
      <w:pPr>
        <w:tabs>
          <w:tab w:val="num" w:pos="6480"/>
        </w:tabs>
        <w:ind w:left="6480" w:hanging="360"/>
      </w:pPr>
      <w:rPr>
        <w:rFonts w:ascii="Arial" w:hAnsi="Arial" w:hint="default"/>
      </w:rPr>
    </w:lvl>
  </w:abstractNum>
  <w:abstractNum w:abstractNumId="11">
    <w:nsid w:val="3FED2CA7"/>
    <w:multiLevelType w:val="hybridMultilevel"/>
    <w:tmpl w:val="96F26170"/>
    <w:lvl w:ilvl="0" w:tplc="94A299D2">
      <w:start w:val="1"/>
      <w:numFmt w:val="bullet"/>
      <w:lvlText w:val="•"/>
      <w:lvlJc w:val="left"/>
      <w:pPr>
        <w:tabs>
          <w:tab w:val="num" w:pos="720"/>
        </w:tabs>
        <w:ind w:left="720" w:hanging="360"/>
      </w:pPr>
      <w:rPr>
        <w:rFonts w:ascii="Arial" w:hAnsi="Arial" w:hint="default"/>
      </w:rPr>
    </w:lvl>
    <w:lvl w:ilvl="1" w:tplc="8436819E" w:tentative="1">
      <w:start w:val="1"/>
      <w:numFmt w:val="bullet"/>
      <w:lvlText w:val="•"/>
      <w:lvlJc w:val="left"/>
      <w:pPr>
        <w:tabs>
          <w:tab w:val="num" w:pos="1440"/>
        </w:tabs>
        <w:ind w:left="1440" w:hanging="360"/>
      </w:pPr>
      <w:rPr>
        <w:rFonts w:ascii="Arial" w:hAnsi="Arial" w:hint="default"/>
      </w:rPr>
    </w:lvl>
    <w:lvl w:ilvl="2" w:tplc="EDEE5D4E" w:tentative="1">
      <w:start w:val="1"/>
      <w:numFmt w:val="bullet"/>
      <w:lvlText w:val="•"/>
      <w:lvlJc w:val="left"/>
      <w:pPr>
        <w:tabs>
          <w:tab w:val="num" w:pos="2160"/>
        </w:tabs>
        <w:ind w:left="2160" w:hanging="360"/>
      </w:pPr>
      <w:rPr>
        <w:rFonts w:ascii="Arial" w:hAnsi="Arial" w:hint="default"/>
      </w:rPr>
    </w:lvl>
    <w:lvl w:ilvl="3" w:tplc="D270B596" w:tentative="1">
      <w:start w:val="1"/>
      <w:numFmt w:val="bullet"/>
      <w:lvlText w:val="•"/>
      <w:lvlJc w:val="left"/>
      <w:pPr>
        <w:tabs>
          <w:tab w:val="num" w:pos="2880"/>
        </w:tabs>
        <w:ind w:left="2880" w:hanging="360"/>
      </w:pPr>
      <w:rPr>
        <w:rFonts w:ascii="Arial" w:hAnsi="Arial" w:hint="default"/>
      </w:rPr>
    </w:lvl>
    <w:lvl w:ilvl="4" w:tplc="CE229354" w:tentative="1">
      <w:start w:val="1"/>
      <w:numFmt w:val="bullet"/>
      <w:lvlText w:val="•"/>
      <w:lvlJc w:val="left"/>
      <w:pPr>
        <w:tabs>
          <w:tab w:val="num" w:pos="3600"/>
        </w:tabs>
        <w:ind w:left="3600" w:hanging="360"/>
      </w:pPr>
      <w:rPr>
        <w:rFonts w:ascii="Arial" w:hAnsi="Arial" w:hint="default"/>
      </w:rPr>
    </w:lvl>
    <w:lvl w:ilvl="5" w:tplc="7CD0953A" w:tentative="1">
      <w:start w:val="1"/>
      <w:numFmt w:val="bullet"/>
      <w:lvlText w:val="•"/>
      <w:lvlJc w:val="left"/>
      <w:pPr>
        <w:tabs>
          <w:tab w:val="num" w:pos="4320"/>
        </w:tabs>
        <w:ind w:left="4320" w:hanging="360"/>
      </w:pPr>
      <w:rPr>
        <w:rFonts w:ascii="Arial" w:hAnsi="Arial" w:hint="default"/>
      </w:rPr>
    </w:lvl>
    <w:lvl w:ilvl="6" w:tplc="4B1E5714" w:tentative="1">
      <w:start w:val="1"/>
      <w:numFmt w:val="bullet"/>
      <w:lvlText w:val="•"/>
      <w:lvlJc w:val="left"/>
      <w:pPr>
        <w:tabs>
          <w:tab w:val="num" w:pos="5040"/>
        </w:tabs>
        <w:ind w:left="5040" w:hanging="360"/>
      </w:pPr>
      <w:rPr>
        <w:rFonts w:ascii="Arial" w:hAnsi="Arial" w:hint="default"/>
      </w:rPr>
    </w:lvl>
    <w:lvl w:ilvl="7" w:tplc="233AEED0" w:tentative="1">
      <w:start w:val="1"/>
      <w:numFmt w:val="bullet"/>
      <w:lvlText w:val="•"/>
      <w:lvlJc w:val="left"/>
      <w:pPr>
        <w:tabs>
          <w:tab w:val="num" w:pos="5760"/>
        </w:tabs>
        <w:ind w:left="5760" w:hanging="360"/>
      </w:pPr>
      <w:rPr>
        <w:rFonts w:ascii="Arial" w:hAnsi="Arial" w:hint="default"/>
      </w:rPr>
    </w:lvl>
    <w:lvl w:ilvl="8" w:tplc="427CF408" w:tentative="1">
      <w:start w:val="1"/>
      <w:numFmt w:val="bullet"/>
      <w:lvlText w:val="•"/>
      <w:lvlJc w:val="left"/>
      <w:pPr>
        <w:tabs>
          <w:tab w:val="num" w:pos="6480"/>
        </w:tabs>
        <w:ind w:left="6480" w:hanging="360"/>
      </w:pPr>
      <w:rPr>
        <w:rFonts w:ascii="Arial" w:hAnsi="Arial" w:hint="default"/>
      </w:rPr>
    </w:lvl>
  </w:abstractNum>
  <w:abstractNum w:abstractNumId="12">
    <w:nsid w:val="466440C5"/>
    <w:multiLevelType w:val="hybridMultilevel"/>
    <w:tmpl w:val="0BB8FA26"/>
    <w:lvl w:ilvl="0" w:tplc="176E479A">
      <w:start w:val="1"/>
      <w:numFmt w:val="bullet"/>
      <w:lvlText w:val="•"/>
      <w:lvlJc w:val="left"/>
      <w:pPr>
        <w:tabs>
          <w:tab w:val="num" w:pos="720"/>
        </w:tabs>
        <w:ind w:left="720" w:hanging="360"/>
      </w:pPr>
      <w:rPr>
        <w:rFonts w:ascii="Arial" w:hAnsi="Arial" w:hint="default"/>
      </w:rPr>
    </w:lvl>
    <w:lvl w:ilvl="1" w:tplc="3DD46272" w:tentative="1">
      <w:start w:val="1"/>
      <w:numFmt w:val="bullet"/>
      <w:lvlText w:val="•"/>
      <w:lvlJc w:val="left"/>
      <w:pPr>
        <w:tabs>
          <w:tab w:val="num" w:pos="1440"/>
        </w:tabs>
        <w:ind w:left="1440" w:hanging="360"/>
      </w:pPr>
      <w:rPr>
        <w:rFonts w:ascii="Arial" w:hAnsi="Arial" w:hint="default"/>
      </w:rPr>
    </w:lvl>
    <w:lvl w:ilvl="2" w:tplc="3CFCE4AE" w:tentative="1">
      <w:start w:val="1"/>
      <w:numFmt w:val="bullet"/>
      <w:lvlText w:val="•"/>
      <w:lvlJc w:val="left"/>
      <w:pPr>
        <w:tabs>
          <w:tab w:val="num" w:pos="2160"/>
        </w:tabs>
        <w:ind w:left="2160" w:hanging="360"/>
      </w:pPr>
      <w:rPr>
        <w:rFonts w:ascii="Arial" w:hAnsi="Arial" w:hint="default"/>
      </w:rPr>
    </w:lvl>
    <w:lvl w:ilvl="3" w:tplc="6D92E24E" w:tentative="1">
      <w:start w:val="1"/>
      <w:numFmt w:val="bullet"/>
      <w:lvlText w:val="•"/>
      <w:lvlJc w:val="left"/>
      <w:pPr>
        <w:tabs>
          <w:tab w:val="num" w:pos="2880"/>
        </w:tabs>
        <w:ind w:left="2880" w:hanging="360"/>
      </w:pPr>
      <w:rPr>
        <w:rFonts w:ascii="Arial" w:hAnsi="Arial" w:hint="default"/>
      </w:rPr>
    </w:lvl>
    <w:lvl w:ilvl="4" w:tplc="70722020" w:tentative="1">
      <w:start w:val="1"/>
      <w:numFmt w:val="bullet"/>
      <w:lvlText w:val="•"/>
      <w:lvlJc w:val="left"/>
      <w:pPr>
        <w:tabs>
          <w:tab w:val="num" w:pos="3600"/>
        </w:tabs>
        <w:ind w:left="3600" w:hanging="360"/>
      </w:pPr>
      <w:rPr>
        <w:rFonts w:ascii="Arial" w:hAnsi="Arial" w:hint="default"/>
      </w:rPr>
    </w:lvl>
    <w:lvl w:ilvl="5" w:tplc="E0A01166" w:tentative="1">
      <w:start w:val="1"/>
      <w:numFmt w:val="bullet"/>
      <w:lvlText w:val="•"/>
      <w:lvlJc w:val="left"/>
      <w:pPr>
        <w:tabs>
          <w:tab w:val="num" w:pos="4320"/>
        </w:tabs>
        <w:ind w:left="4320" w:hanging="360"/>
      </w:pPr>
      <w:rPr>
        <w:rFonts w:ascii="Arial" w:hAnsi="Arial" w:hint="default"/>
      </w:rPr>
    </w:lvl>
    <w:lvl w:ilvl="6" w:tplc="ECE00D9E" w:tentative="1">
      <w:start w:val="1"/>
      <w:numFmt w:val="bullet"/>
      <w:lvlText w:val="•"/>
      <w:lvlJc w:val="left"/>
      <w:pPr>
        <w:tabs>
          <w:tab w:val="num" w:pos="5040"/>
        </w:tabs>
        <w:ind w:left="5040" w:hanging="360"/>
      </w:pPr>
      <w:rPr>
        <w:rFonts w:ascii="Arial" w:hAnsi="Arial" w:hint="default"/>
      </w:rPr>
    </w:lvl>
    <w:lvl w:ilvl="7" w:tplc="A4F24772" w:tentative="1">
      <w:start w:val="1"/>
      <w:numFmt w:val="bullet"/>
      <w:lvlText w:val="•"/>
      <w:lvlJc w:val="left"/>
      <w:pPr>
        <w:tabs>
          <w:tab w:val="num" w:pos="5760"/>
        </w:tabs>
        <w:ind w:left="5760" w:hanging="360"/>
      </w:pPr>
      <w:rPr>
        <w:rFonts w:ascii="Arial" w:hAnsi="Arial" w:hint="default"/>
      </w:rPr>
    </w:lvl>
    <w:lvl w:ilvl="8" w:tplc="64C2F792" w:tentative="1">
      <w:start w:val="1"/>
      <w:numFmt w:val="bullet"/>
      <w:lvlText w:val="•"/>
      <w:lvlJc w:val="left"/>
      <w:pPr>
        <w:tabs>
          <w:tab w:val="num" w:pos="6480"/>
        </w:tabs>
        <w:ind w:left="6480" w:hanging="360"/>
      </w:pPr>
      <w:rPr>
        <w:rFonts w:ascii="Arial" w:hAnsi="Arial" w:hint="default"/>
      </w:rPr>
    </w:lvl>
  </w:abstractNum>
  <w:abstractNum w:abstractNumId="13">
    <w:nsid w:val="4697577E"/>
    <w:multiLevelType w:val="hybridMultilevel"/>
    <w:tmpl w:val="81948640"/>
    <w:lvl w:ilvl="0" w:tplc="AE4C281E">
      <w:start w:val="1"/>
      <w:numFmt w:val="bullet"/>
      <w:lvlText w:val="•"/>
      <w:lvlJc w:val="left"/>
      <w:pPr>
        <w:tabs>
          <w:tab w:val="num" w:pos="720"/>
        </w:tabs>
        <w:ind w:left="720" w:hanging="360"/>
      </w:pPr>
      <w:rPr>
        <w:rFonts w:ascii="Arial" w:hAnsi="Arial" w:hint="default"/>
      </w:rPr>
    </w:lvl>
    <w:lvl w:ilvl="1" w:tplc="52C24CE8" w:tentative="1">
      <w:start w:val="1"/>
      <w:numFmt w:val="bullet"/>
      <w:lvlText w:val="•"/>
      <w:lvlJc w:val="left"/>
      <w:pPr>
        <w:tabs>
          <w:tab w:val="num" w:pos="1440"/>
        </w:tabs>
        <w:ind w:left="1440" w:hanging="360"/>
      </w:pPr>
      <w:rPr>
        <w:rFonts w:ascii="Arial" w:hAnsi="Arial" w:hint="default"/>
      </w:rPr>
    </w:lvl>
    <w:lvl w:ilvl="2" w:tplc="E54C2EF2" w:tentative="1">
      <w:start w:val="1"/>
      <w:numFmt w:val="bullet"/>
      <w:lvlText w:val="•"/>
      <w:lvlJc w:val="left"/>
      <w:pPr>
        <w:tabs>
          <w:tab w:val="num" w:pos="2160"/>
        </w:tabs>
        <w:ind w:left="2160" w:hanging="360"/>
      </w:pPr>
      <w:rPr>
        <w:rFonts w:ascii="Arial" w:hAnsi="Arial" w:hint="default"/>
      </w:rPr>
    </w:lvl>
    <w:lvl w:ilvl="3" w:tplc="52DE82D4" w:tentative="1">
      <w:start w:val="1"/>
      <w:numFmt w:val="bullet"/>
      <w:lvlText w:val="•"/>
      <w:lvlJc w:val="left"/>
      <w:pPr>
        <w:tabs>
          <w:tab w:val="num" w:pos="2880"/>
        </w:tabs>
        <w:ind w:left="2880" w:hanging="360"/>
      </w:pPr>
      <w:rPr>
        <w:rFonts w:ascii="Arial" w:hAnsi="Arial" w:hint="default"/>
      </w:rPr>
    </w:lvl>
    <w:lvl w:ilvl="4" w:tplc="5F68775E" w:tentative="1">
      <w:start w:val="1"/>
      <w:numFmt w:val="bullet"/>
      <w:lvlText w:val="•"/>
      <w:lvlJc w:val="left"/>
      <w:pPr>
        <w:tabs>
          <w:tab w:val="num" w:pos="3600"/>
        </w:tabs>
        <w:ind w:left="3600" w:hanging="360"/>
      </w:pPr>
      <w:rPr>
        <w:rFonts w:ascii="Arial" w:hAnsi="Arial" w:hint="default"/>
      </w:rPr>
    </w:lvl>
    <w:lvl w:ilvl="5" w:tplc="B84EFA02" w:tentative="1">
      <w:start w:val="1"/>
      <w:numFmt w:val="bullet"/>
      <w:lvlText w:val="•"/>
      <w:lvlJc w:val="left"/>
      <w:pPr>
        <w:tabs>
          <w:tab w:val="num" w:pos="4320"/>
        </w:tabs>
        <w:ind w:left="4320" w:hanging="360"/>
      </w:pPr>
      <w:rPr>
        <w:rFonts w:ascii="Arial" w:hAnsi="Arial" w:hint="default"/>
      </w:rPr>
    </w:lvl>
    <w:lvl w:ilvl="6" w:tplc="B4940A94" w:tentative="1">
      <w:start w:val="1"/>
      <w:numFmt w:val="bullet"/>
      <w:lvlText w:val="•"/>
      <w:lvlJc w:val="left"/>
      <w:pPr>
        <w:tabs>
          <w:tab w:val="num" w:pos="5040"/>
        </w:tabs>
        <w:ind w:left="5040" w:hanging="360"/>
      </w:pPr>
      <w:rPr>
        <w:rFonts w:ascii="Arial" w:hAnsi="Arial" w:hint="default"/>
      </w:rPr>
    </w:lvl>
    <w:lvl w:ilvl="7" w:tplc="311ED79A" w:tentative="1">
      <w:start w:val="1"/>
      <w:numFmt w:val="bullet"/>
      <w:lvlText w:val="•"/>
      <w:lvlJc w:val="left"/>
      <w:pPr>
        <w:tabs>
          <w:tab w:val="num" w:pos="5760"/>
        </w:tabs>
        <w:ind w:left="5760" w:hanging="360"/>
      </w:pPr>
      <w:rPr>
        <w:rFonts w:ascii="Arial" w:hAnsi="Arial" w:hint="default"/>
      </w:rPr>
    </w:lvl>
    <w:lvl w:ilvl="8" w:tplc="AE16F0CA" w:tentative="1">
      <w:start w:val="1"/>
      <w:numFmt w:val="bullet"/>
      <w:lvlText w:val="•"/>
      <w:lvlJc w:val="left"/>
      <w:pPr>
        <w:tabs>
          <w:tab w:val="num" w:pos="6480"/>
        </w:tabs>
        <w:ind w:left="6480" w:hanging="360"/>
      </w:pPr>
      <w:rPr>
        <w:rFonts w:ascii="Arial" w:hAnsi="Arial" w:hint="default"/>
      </w:rPr>
    </w:lvl>
  </w:abstractNum>
  <w:abstractNum w:abstractNumId="14">
    <w:nsid w:val="47FE30C2"/>
    <w:multiLevelType w:val="hybridMultilevel"/>
    <w:tmpl w:val="8EE8BB8A"/>
    <w:lvl w:ilvl="0" w:tplc="2C2AC752">
      <w:start w:val="1"/>
      <w:numFmt w:val="bullet"/>
      <w:lvlText w:val="•"/>
      <w:lvlJc w:val="left"/>
      <w:pPr>
        <w:tabs>
          <w:tab w:val="num" w:pos="720"/>
        </w:tabs>
        <w:ind w:left="720" w:hanging="360"/>
      </w:pPr>
      <w:rPr>
        <w:rFonts w:ascii="Arial" w:hAnsi="Arial" w:hint="default"/>
      </w:rPr>
    </w:lvl>
    <w:lvl w:ilvl="1" w:tplc="301ACBDC" w:tentative="1">
      <w:start w:val="1"/>
      <w:numFmt w:val="bullet"/>
      <w:lvlText w:val="•"/>
      <w:lvlJc w:val="left"/>
      <w:pPr>
        <w:tabs>
          <w:tab w:val="num" w:pos="1440"/>
        </w:tabs>
        <w:ind w:left="1440" w:hanging="360"/>
      </w:pPr>
      <w:rPr>
        <w:rFonts w:ascii="Arial" w:hAnsi="Arial" w:hint="default"/>
      </w:rPr>
    </w:lvl>
    <w:lvl w:ilvl="2" w:tplc="3B68710C" w:tentative="1">
      <w:start w:val="1"/>
      <w:numFmt w:val="bullet"/>
      <w:lvlText w:val="•"/>
      <w:lvlJc w:val="left"/>
      <w:pPr>
        <w:tabs>
          <w:tab w:val="num" w:pos="2160"/>
        </w:tabs>
        <w:ind w:left="2160" w:hanging="360"/>
      </w:pPr>
      <w:rPr>
        <w:rFonts w:ascii="Arial" w:hAnsi="Arial" w:hint="default"/>
      </w:rPr>
    </w:lvl>
    <w:lvl w:ilvl="3" w:tplc="77AA3338" w:tentative="1">
      <w:start w:val="1"/>
      <w:numFmt w:val="bullet"/>
      <w:lvlText w:val="•"/>
      <w:lvlJc w:val="left"/>
      <w:pPr>
        <w:tabs>
          <w:tab w:val="num" w:pos="2880"/>
        </w:tabs>
        <w:ind w:left="2880" w:hanging="360"/>
      </w:pPr>
      <w:rPr>
        <w:rFonts w:ascii="Arial" w:hAnsi="Arial" w:hint="default"/>
      </w:rPr>
    </w:lvl>
    <w:lvl w:ilvl="4" w:tplc="3746E478" w:tentative="1">
      <w:start w:val="1"/>
      <w:numFmt w:val="bullet"/>
      <w:lvlText w:val="•"/>
      <w:lvlJc w:val="left"/>
      <w:pPr>
        <w:tabs>
          <w:tab w:val="num" w:pos="3600"/>
        </w:tabs>
        <w:ind w:left="3600" w:hanging="360"/>
      </w:pPr>
      <w:rPr>
        <w:rFonts w:ascii="Arial" w:hAnsi="Arial" w:hint="default"/>
      </w:rPr>
    </w:lvl>
    <w:lvl w:ilvl="5" w:tplc="6CC4F962" w:tentative="1">
      <w:start w:val="1"/>
      <w:numFmt w:val="bullet"/>
      <w:lvlText w:val="•"/>
      <w:lvlJc w:val="left"/>
      <w:pPr>
        <w:tabs>
          <w:tab w:val="num" w:pos="4320"/>
        </w:tabs>
        <w:ind w:left="4320" w:hanging="360"/>
      </w:pPr>
      <w:rPr>
        <w:rFonts w:ascii="Arial" w:hAnsi="Arial" w:hint="default"/>
      </w:rPr>
    </w:lvl>
    <w:lvl w:ilvl="6" w:tplc="E34C6B8C" w:tentative="1">
      <w:start w:val="1"/>
      <w:numFmt w:val="bullet"/>
      <w:lvlText w:val="•"/>
      <w:lvlJc w:val="left"/>
      <w:pPr>
        <w:tabs>
          <w:tab w:val="num" w:pos="5040"/>
        </w:tabs>
        <w:ind w:left="5040" w:hanging="360"/>
      </w:pPr>
      <w:rPr>
        <w:rFonts w:ascii="Arial" w:hAnsi="Arial" w:hint="default"/>
      </w:rPr>
    </w:lvl>
    <w:lvl w:ilvl="7" w:tplc="5476898A" w:tentative="1">
      <w:start w:val="1"/>
      <w:numFmt w:val="bullet"/>
      <w:lvlText w:val="•"/>
      <w:lvlJc w:val="left"/>
      <w:pPr>
        <w:tabs>
          <w:tab w:val="num" w:pos="5760"/>
        </w:tabs>
        <w:ind w:left="5760" w:hanging="360"/>
      </w:pPr>
      <w:rPr>
        <w:rFonts w:ascii="Arial" w:hAnsi="Arial" w:hint="default"/>
      </w:rPr>
    </w:lvl>
    <w:lvl w:ilvl="8" w:tplc="110C40F4" w:tentative="1">
      <w:start w:val="1"/>
      <w:numFmt w:val="bullet"/>
      <w:lvlText w:val="•"/>
      <w:lvlJc w:val="left"/>
      <w:pPr>
        <w:tabs>
          <w:tab w:val="num" w:pos="6480"/>
        </w:tabs>
        <w:ind w:left="6480" w:hanging="360"/>
      </w:pPr>
      <w:rPr>
        <w:rFonts w:ascii="Arial" w:hAnsi="Arial" w:hint="default"/>
      </w:rPr>
    </w:lvl>
  </w:abstractNum>
  <w:abstractNum w:abstractNumId="15">
    <w:nsid w:val="4A3C2B66"/>
    <w:multiLevelType w:val="multilevel"/>
    <w:tmpl w:val="5762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6F71F5"/>
    <w:multiLevelType w:val="hybridMultilevel"/>
    <w:tmpl w:val="3BB0516E"/>
    <w:lvl w:ilvl="0" w:tplc="61402E2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CA74B82"/>
    <w:multiLevelType w:val="hybridMultilevel"/>
    <w:tmpl w:val="00C01900"/>
    <w:lvl w:ilvl="0" w:tplc="5896EB68">
      <w:start w:val="1"/>
      <w:numFmt w:val="bullet"/>
      <w:lvlText w:val="•"/>
      <w:lvlJc w:val="left"/>
      <w:pPr>
        <w:tabs>
          <w:tab w:val="num" w:pos="720"/>
        </w:tabs>
        <w:ind w:left="720" w:hanging="360"/>
      </w:pPr>
      <w:rPr>
        <w:rFonts w:ascii="Arial" w:hAnsi="Arial" w:hint="default"/>
      </w:rPr>
    </w:lvl>
    <w:lvl w:ilvl="1" w:tplc="75885AA8" w:tentative="1">
      <w:start w:val="1"/>
      <w:numFmt w:val="bullet"/>
      <w:lvlText w:val="•"/>
      <w:lvlJc w:val="left"/>
      <w:pPr>
        <w:tabs>
          <w:tab w:val="num" w:pos="1440"/>
        </w:tabs>
        <w:ind w:left="1440" w:hanging="360"/>
      </w:pPr>
      <w:rPr>
        <w:rFonts w:ascii="Arial" w:hAnsi="Arial" w:hint="default"/>
      </w:rPr>
    </w:lvl>
    <w:lvl w:ilvl="2" w:tplc="52B2D140" w:tentative="1">
      <w:start w:val="1"/>
      <w:numFmt w:val="bullet"/>
      <w:lvlText w:val="•"/>
      <w:lvlJc w:val="left"/>
      <w:pPr>
        <w:tabs>
          <w:tab w:val="num" w:pos="2160"/>
        </w:tabs>
        <w:ind w:left="2160" w:hanging="360"/>
      </w:pPr>
      <w:rPr>
        <w:rFonts w:ascii="Arial" w:hAnsi="Arial" w:hint="default"/>
      </w:rPr>
    </w:lvl>
    <w:lvl w:ilvl="3" w:tplc="F98E7C3A" w:tentative="1">
      <w:start w:val="1"/>
      <w:numFmt w:val="bullet"/>
      <w:lvlText w:val="•"/>
      <w:lvlJc w:val="left"/>
      <w:pPr>
        <w:tabs>
          <w:tab w:val="num" w:pos="2880"/>
        </w:tabs>
        <w:ind w:left="2880" w:hanging="360"/>
      </w:pPr>
      <w:rPr>
        <w:rFonts w:ascii="Arial" w:hAnsi="Arial" w:hint="default"/>
      </w:rPr>
    </w:lvl>
    <w:lvl w:ilvl="4" w:tplc="33BE70A8" w:tentative="1">
      <w:start w:val="1"/>
      <w:numFmt w:val="bullet"/>
      <w:lvlText w:val="•"/>
      <w:lvlJc w:val="left"/>
      <w:pPr>
        <w:tabs>
          <w:tab w:val="num" w:pos="3600"/>
        </w:tabs>
        <w:ind w:left="3600" w:hanging="360"/>
      </w:pPr>
      <w:rPr>
        <w:rFonts w:ascii="Arial" w:hAnsi="Arial" w:hint="default"/>
      </w:rPr>
    </w:lvl>
    <w:lvl w:ilvl="5" w:tplc="6ECAD2D6" w:tentative="1">
      <w:start w:val="1"/>
      <w:numFmt w:val="bullet"/>
      <w:lvlText w:val="•"/>
      <w:lvlJc w:val="left"/>
      <w:pPr>
        <w:tabs>
          <w:tab w:val="num" w:pos="4320"/>
        </w:tabs>
        <w:ind w:left="4320" w:hanging="360"/>
      </w:pPr>
      <w:rPr>
        <w:rFonts w:ascii="Arial" w:hAnsi="Arial" w:hint="default"/>
      </w:rPr>
    </w:lvl>
    <w:lvl w:ilvl="6" w:tplc="E210406E" w:tentative="1">
      <w:start w:val="1"/>
      <w:numFmt w:val="bullet"/>
      <w:lvlText w:val="•"/>
      <w:lvlJc w:val="left"/>
      <w:pPr>
        <w:tabs>
          <w:tab w:val="num" w:pos="5040"/>
        </w:tabs>
        <w:ind w:left="5040" w:hanging="360"/>
      </w:pPr>
      <w:rPr>
        <w:rFonts w:ascii="Arial" w:hAnsi="Arial" w:hint="default"/>
      </w:rPr>
    </w:lvl>
    <w:lvl w:ilvl="7" w:tplc="29D42048" w:tentative="1">
      <w:start w:val="1"/>
      <w:numFmt w:val="bullet"/>
      <w:lvlText w:val="•"/>
      <w:lvlJc w:val="left"/>
      <w:pPr>
        <w:tabs>
          <w:tab w:val="num" w:pos="5760"/>
        </w:tabs>
        <w:ind w:left="5760" w:hanging="360"/>
      </w:pPr>
      <w:rPr>
        <w:rFonts w:ascii="Arial" w:hAnsi="Arial" w:hint="default"/>
      </w:rPr>
    </w:lvl>
    <w:lvl w:ilvl="8" w:tplc="C7C0A6BC" w:tentative="1">
      <w:start w:val="1"/>
      <w:numFmt w:val="bullet"/>
      <w:lvlText w:val="•"/>
      <w:lvlJc w:val="left"/>
      <w:pPr>
        <w:tabs>
          <w:tab w:val="num" w:pos="6480"/>
        </w:tabs>
        <w:ind w:left="6480" w:hanging="360"/>
      </w:pPr>
      <w:rPr>
        <w:rFonts w:ascii="Arial" w:hAnsi="Arial" w:hint="default"/>
      </w:rPr>
    </w:lvl>
  </w:abstractNum>
  <w:abstractNum w:abstractNumId="18">
    <w:nsid w:val="5CAC062A"/>
    <w:multiLevelType w:val="hybridMultilevel"/>
    <w:tmpl w:val="50CC0E48"/>
    <w:lvl w:ilvl="0" w:tplc="614048AA">
      <w:start w:val="1"/>
      <w:numFmt w:val="bullet"/>
      <w:lvlText w:val="•"/>
      <w:lvlJc w:val="left"/>
      <w:pPr>
        <w:tabs>
          <w:tab w:val="num" w:pos="720"/>
        </w:tabs>
        <w:ind w:left="720" w:hanging="360"/>
      </w:pPr>
      <w:rPr>
        <w:rFonts w:ascii="Arial" w:hAnsi="Arial" w:hint="default"/>
      </w:rPr>
    </w:lvl>
    <w:lvl w:ilvl="1" w:tplc="FEC0B108" w:tentative="1">
      <w:start w:val="1"/>
      <w:numFmt w:val="bullet"/>
      <w:lvlText w:val="•"/>
      <w:lvlJc w:val="left"/>
      <w:pPr>
        <w:tabs>
          <w:tab w:val="num" w:pos="1440"/>
        </w:tabs>
        <w:ind w:left="1440" w:hanging="360"/>
      </w:pPr>
      <w:rPr>
        <w:rFonts w:ascii="Arial" w:hAnsi="Arial" w:hint="default"/>
      </w:rPr>
    </w:lvl>
    <w:lvl w:ilvl="2" w:tplc="015A2530" w:tentative="1">
      <w:start w:val="1"/>
      <w:numFmt w:val="bullet"/>
      <w:lvlText w:val="•"/>
      <w:lvlJc w:val="left"/>
      <w:pPr>
        <w:tabs>
          <w:tab w:val="num" w:pos="2160"/>
        </w:tabs>
        <w:ind w:left="2160" w:hanging="360"/>
      </w:pPr>
      <w:rPr>
        <w:rFonts w:ascii="Arial" w:hAnsi="Arial" w:hint="default"/>
      </w:rPr>
    </w:lvl>
    <w:lvl w:ilvl="3" w:tplc="2F705F1A" w:tentative="1">
      <w:start w:val="1"/>
      <w:numFmt w:val="bullet"/>
      <w:lvlText w:val="•"/>
      <w:lvlJc w:val="left"/>
      <w:pPr>
        <w:tabs>
          <w:tab w:val="num" w:pos="2880"/>
        </w:tabs>
        <w:ind w:left="2880" w:hanging="360"/>
      </w:pPr>
      <w:rPr>
        <w:rFonts w:ascii="Arial" w:hAnsi="Arial" w:hint="default"/>
      </w:rPr>
    </w:lvl>
    <w:lvl w:ilvl="4" w:tplc="E55237CC" w:tentative="1">
      <w:start w:val="1"/>
      <w:numFmt w:val="bullet"/>
      <w:lvlText w:val="•"/>
      <w:lvlJc w:val="left"/>
      <w:pPr>
        <w:tabs>
          <w:tab w:val="num" w:pos="3600"/>
        </w:tabs>
        <w:ind w:left="3600" w:hanging="360"/>
      </w:pPr>
      <w:rPr>
        <w:rFonts w:ascii="Arial" w:hAnsi="Arial" w:hint="default"/>
      </w:rPr>
    </w:lvl>
    <w:lvl w:ilvl="5" w:tplc="0458E198" w:tentative="1">
      <w:start w:val="1"/>
      <w:numFmt w:val="bullet"/>
      <w:lvlText w:val="•"/>
      <w:lvlJc w:val="left"/>
      <w:pPr>
        <w:tabs>
          <w:tab w:val="num" w:pos="4320"/>
        </w:tabs>
        <w:ind w:left="4320" w:hanging="360"/>
      </w:pPr>
      <w:rPr>
        <w:rFonts w:ascii="Arial" w:hAnsi="Arial" w:hint="default"/>
      </w:rPr>
    </w:lvl>
    <w:lvl w:ilvl="6" w:tplc="32CE96B2" w:tentative="1">
      <w:start w:val="1"/>
      <w:numFmt w:val="bullet"/>
      <w:lvlText w:val="•"/>
      <w:lvlJc w:val="left"/>
      <w:pPr>
        <w:tabs>
          <w:tab w:val="num" w:pos="5040"/>
        </w:tabs>
        <w:ind w:left="5040" w:hanging="360"/>
      </w:pPr>
      <w:rPr>
        <w:rFonts w:ascii="Arial" w:hAnsi="Arial" w:hint="default"/>
      </w:rPr>
    </w:lvl>
    <w:lvl w:ilvl="7" w:tplc="A80209C6" w:tentative="1">
      <w:start w:val="1"/>
      <w:numFmt w:val="bullet"/>
      <w:lvlText w:val="•"/>
      <w:lvlJc w:val="left"/>
      <w:pPr>
        <w:tabs>
          <w:tab w:val="num" w:pos="5760"/>
        </w:tabs>
        <w:ind w:left="5760" w:hanging="360"/>
      </w:pPr>
      <w:rPr>
        <w:rFonts w:ascii="Arial" w:hAnsi="Arial" w:hint="default"/>
      </w:rPr>
    </w:lvl>
    <w:lvl w:ilvl="8" w:tplc="62EECC72" w:tentative="1">
      <w:start w:val="1"/>
      <w:numFmt w:val="bullet"/>
      <w:lvlText w:val="•"/>
      <w:lvlJc w:val="left"/>
      <w:pPr>
        <w:tabs>
          <w:tab w:val="num" w:pos="6480"/>
        </w:tabs>
        <w:ind w:left="6480" w:hanging="360"/>
      </w:pPr>
      <w:rPr>
        <w:rFonts w:ascii="Arial" w:hAnsi="Arial" w:hint="default"/>
      </w:rPr>
    </w:lvl>
  </w:abstractNum>
  <w:abstractNum w:abstractNumId="19">
    <w:nsid w:val="62ED598B"/>
    <w:multiLevelType w:val="hybridMultilevel"/>
    <w:tmpl w:val="0164BDA6"/>
    <w:lvl w:ilvl="0" w:tplc="1B40D0C8">
      <w:start w:val="1"/>
      <w:numFmt w:val="bullet"/>
      <w:lvlText w:val="•"/>
      <w:lvlJc w:val="left"/>
      <w:pPr>
        <w:tabs>
          <w:tab w:val="num" w:pos="720"/>
        </w:tabs>
        <w:ind w:left="720" w:hanging="360"/>
      </w:pPr>
      <w:rPr>
        <w:rFonts w:ascii="Arial" w:hAnsi="Arial" w:hint="default"/>
      </w:rPr>
    </w:lvl>
    <w:lvl w:ilvl="1" w:tplc="05E46094" w:tentative="1">
      <w:start w:val="1"/>
      <w:numFmt w:val="bullet"/>
      <w:lvlText w:val="•"/>
      <w:lvlJc w:val="left"/>
      <w:pPr>
        <w:tabs>
          <w:tab w:val="num" w:pos="1440"/>
        </w:tabs>
        <w:ind w:left="1440" w:hanging="360"/>
      </w:pPr>
      <w:rPr>
        <w:rFonts w:ascii="Arial" w:hAnsi="Arial" w:hint="default"/>
      </w:rPr>
    </w:lvl>
    <w:lvl w:ilvl="2" w:tplc="7D7C7916" w:tentative="1">
      <w:start w:val="1"/>
      <w:numFmt w:val="bullet"/>
      <w:lvlText w:val="•"/>
      <w:lvlJc w:val="left"/>
      <w:pPr>
        <w:tabs>
          <w:tab w:val="num" w:pos="2160"/>
        </w:tabs>
        <w:ind w:left="2160" w:hanging="360"/>
      </w:pPr>
      <w:rPr>
        <w:rFonts w:ascii="Arial" w:hAnsi="Arial" w:hint="default"/>
      </w:rPr>
    </w:lvl>
    <w:lvl w:ilvl="3" w:tplc="C8841718" w:tentative="1">
      <w:start w:val="1"/>
      <w:numFmt w:val="bullet"/>
      <w:lvlText w:val="•"/>
      <w:lvlJc w:val="left"/>
      <w:pPr>
        <w:tabs>
          <w:tab w:val="num" w:pos="2880"/>
        </w:tabs>
        <w:ind w:left="2880" w:hanging="360"/>
      </w:pPr>
      <w:rPr>
        <w:rFonts w:ascii="Arial" w:hAnsi="Arial" w:hint="default"/>
      </w:rPr>
    </w:lvl>
    <w:lvl w:ilvl="4" w:tplc="631C8762" w:tentative="1">
      <w:start w:val="1"/>
      <w:numFmt w:val="bullet"/>
      <w:lvlText w:val="•"/>
      <w:lvlJc w:val="left"/>
      <w:pPr>
        <w:tabs>
          <w:tab w:val="num" w:pos="3600"/>
        </w:tabs>
        <w:ind w:left="3600" w:hanging="360"/>
      </w:pPr>
      <w:rPr>
        <w:rFonts w:ascii="Arial" w:hAnsi="Arial" w:hint="default"/>
      </w:rPr>
    </w:lvl>
    <w:lvl w:ilvl="5" w:tplc="293C3BE4" w:tentative="1">
      <w:start w:val="1"/>
      <w:numFmt w:val="bullet"/>
      <w:lvlText w:val="•"/>
      <w:lvlJc w:val="left"/>
      <w:pPr>
        <w:tabs>
          <w:tab w:val="num" w:pos="4320"/>
        </w:tabs>
        <w:ind w:left="4320" w:hanging="360"/>
      </w:pPr>
      <w:rPr>
        <w:rFonts w:ascii="Arial" w:hAnsi="Arial" w:hint="default"/>
      </w:rPr>
    </w:lvl>
    <w:lvl w:ilvl="6" w:tplc="1E749086" w:tentative="1">
      <w:start w:val="1"/>
      <w:numFmt w:val="bullet"/>
      <w:lvlText w:val="•"/>
      <w:lvlJc w:val="left"/>
      <w:pPr>
        <w:tabs>
          <w:tab w:val="num" w:pos="5040"/>
        </w:tabs>
        <w:ind w:left="5040" w:hanging="360"/>
      </w:pPr>
      <w:rPr>
        <w:rFonts w:ascii="Arial" w:hAnsi="Arial" w:hint="default"/>
      </w:rPr>
    </w:lvl>
    <w:lvl w:ilvl="7" w:tplc="0BC25094" w:tentative="1">
      <w:start w:val="1"/>
      <w:numFmt w:val="bullet"/>
      <w:lvlText w:val="•"/>
      <w:lvlJc w:val="left"/>
      <w:pPr>
        <w:tabs>
          <w:tab w:val="num" w:pos="5760"/>
        </w:tabs>
        <w:ind w:left="5760" w:hanging="360"/>
      </w:pPr>
      <w:rPr>
        <w:rFonts w:ascii="Arial" w:hAnsi="Arial" w:hint="default"/>
      </w:rPr>
    </w:lvl>
    <w:lvl w:ilvl="8" w:tplc="B0A0952C" w:tentative="1">
      <w:start w:val="1"/>
      <w:numFmt w:val="bullet"/>
      <w:lvlText w:val="•"/>
      <w:lvlJc w:val="left"/>
      <w:pPr>
        <w:tabs>
          <w:tab w:val="num" w:pos="6480"/>
        </w:tabs>
        <w:ind w:left="6480" w:hanging="360"/>
      </w:pPr>
      <w:rPr>
        <w:rFonts w:ascii="Arial" w:hAnsi="Arial" w:hint="default"/>
      </w:rPr>
    </w:lvl>
  </w:abstractNum>
  <w:abstractNum w:abstractNumId="20">
    <w:nsid w:val="68527039"/>
    <w:multiLevelType w:val="multilevel"/>
    <w:tmpl w:val="FBB0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460107"/>
    <w:multiLevelType w:val="hybridMultilevel"/>
    <w:tmpl w:val="546C0990"/>
    <w:lvl w:ilvl="0" w:tplc="4D04E87C">
      <w:start w:val="1"/>
      <w:numFmt w:val="bullet"/>
      <w:lvlText w:val="•"/>
      <w:lvlJc w:val="left"/>
      <w:pPr>
        <w:tabs>
          <w:tab w:val="num" w:pos="720"/>
        </w:tabs>
        <w:ind w:left="720" w:hanging="360"/>
      </w:pPr>
      <w:rPr>
        <w:rFonts w:ascii="Arial" w:hAnsi="Arial" w:hint="default"/>
      </w:rPr>
    </w:lvl>
    <w:lvl w:ilvl="1" w:tplc="982A12C0" w:tentative="1">
      <w:start w:val="1"/>
      <w:numFmt w:val="bullet"/>
      <w:lvlText w:val="•"/>
      <w:lvlJc w:val="left"/>
      <w:pPr>
        <w:tabs>
          <w:tab w:val="num" w:pos="1440"/>
        </w:tabs>
        <w:ind w:left="1440" w:hanging="360"/>
      </w:pPr>
      <w:rPr>
        <w:rFonts w:ascii="Arial" w:hAnsi="Arial" w:hint="default"/>
      </w:rPr>
    </w:lvl>
    <w:lvl w:ilvl="2" w:tplc="A220463C" w:tentative="1">
      <w:start w:val="1"/>
      <w:numFmt w:val="bullet"/>
      <w:lvlText w:val="•"/>
      <w:lvlJc w:val="left"/>
      <w:pPr>
        <w:tabs>
          <w:tab w:val="num" w:pos="2160"/>
        </w:tabs>
        <w:ind w:left="2160" w:hanging="360"/>
      </w:pPr>
      <w:rPr>
        <w:rFonts w:ascii="Arial" w:hAnsi="Arial" w:hint="default"/>
      </w:rPr>
    </w:lvl>
    <w:lvl w:ilvl="3" w:tplc="D8BC1E4C" w:tentative="1">
      <w:start w:val="1"/>
      <w:numFmt w:val="bullet"/>
      <w:lvlText w:val="•"/>
      <w:lvlJc w:val="left"/>
      <w:pPr>
        <w:tabs>
          <w:tab w:val="num" w:pos="2880"/>
        </w:tabs>
        <w:ind w:left="2880" w:hanging="360"/>
      </w:pPr>
      <w:rPr>
        <w:rFonts w:ascii="Arial" w:hAnsi="Arial" w:hint="default"/>
      </w:rPr>
    </w:lvl>
    <w:lvl w:ilvl="4" w:tplc="C88893DE" w:tentative="1">
      <w:start w:val="1"/>
      <w:numFmt w:val="bullet"/>
      <w:lvlText w:val="•"/>
      <w:lvlJc w:val="left"/>
      <w:pPr>
        <w:tabs>
          <w:tab w:val="num" w:pos="3600"/>
        </w:tabs>
        <w:ind w:left="3600" w:hanging="360"/>
      </w:pPr>
      <w:rPr>
        <w:rFonts w:ascii="Arial" w:hAnsi="Arial" w:hint="default"/>
      </w:rPr>
    </w:lvl>
    <w:lvl w:ilvl="5" w:tplc="2B9C5E58" w:tentative="1">
      <w:start w:val="1"/>
      <w:numFmt w:val="bullet"/>
      <w:lvlText w:val="•"/>
      <w:lvlJc w:val="left"/>
      <w:pPr>
        <w:tabs>
          <w:tab w:val="num" w:pos="4320"/>
        </w:tabs>
        <w:ind w:left="4320" w:hanging="360"/>
      </w:pPr>
      <w:rPr>
        <w:rFonts w:ascii="Arial" w:hAnsi="Arial" w:hint="default"/>
      </w:rPr>
    </w:lvl>
    <w:lvl w:ilvl="6" w:tplc="E38E4EEA" w:tentative="1">
      <w:start w:val="1"/>
      <w:numFmt w:val="bullet"/>
      <w:lvlText w:val="•"/>
      <w:lvlJc w:val="left"/>
      <w:pPr>
        <w:tabs>
          <w:tab w:val="num" w:pos="5040"/>
        </w:tabs>
        <w:ind w:left="5040" w:hanging="360"/>
      </w:pPr>
      <w:rPr>
        <w:rFonts w:ascii="Arial" w:hAnsi="Arial" w:hint="default"/>
      </w:rPr>
    </w:lvl>
    <w:lvl w:ilvl="7" w:tplc="CE040E7A" w:tentative="1">
      <w:start w:val="1"/>
      <w:numFmt w:val="bullet"/>
      <w:lvlText w:val="•"/>
      <w:lvlJc w:val="left"/>
      <w:pPr>
        <w:tabs>
          <w:tab w:val="num" w:pos="5760"/>
        </w:tabs>
        <w:ind w:left="5760" w:hanging="360"/>
      </w:pPr>
      <w:rPr>
        <w:rFonts w:ascii="Arial" w:hAnsi="Arial" w:hint="default"/>
      </w:rPr>
    </w:lvl>
    <w:lvl w:ilvl="8" w:tplc="E2CEBD6E" w:tentative="1">
      <w:start w:val="1"/>
      <w:numFmt w:val="bullet"/>
      <w:lvlText w:val="•"/>
      <w:lvlJc w:val="left"/>
      <w:pPr>
        <w:tabs>
          <w:tab w:val="num" w:pos="6480"/>
        </w:tabs>
        <w:ind w:left="6480" w:hanging="360"/>
      </w:pPr>
      <w:rPr>
        <w:rFonts w:ascii="Arial" w:hAnsi="Arial" w:hint="default"/>
      </w:rPr>
    </w:lvl>
  </w:abstractNum>
  <w:abstractNum w:abstractNumId="22">
    <w:nsid w:val="7103614E"/>
    <w:multiLevelType w:val="hybridMultilevel"/>
    <w:tmpl w:val="7CF8B71C"/>
    <w:lvl w:ilvl="0" w:tplc="5F6E783E">
      <w:start w:val="1"/>
      <w:numFmt w:val="bullet"/>
      <w:lvlText w:val="•"/>
      <w:lvlJc w:val="left"/>
      <w:pPr>
        <w:tabs>
          <w:tab w:val="num" w:pos="720"/>
        </w:tabs>
        <w:ind w:left="720" w:hanging="360"/>
      </w:pPr>
      <w:rPr>
        <w:rFonts w:ascii="Arial" w:hAnsi="Arial" w:hint="default"/>
      </w:rPr>
    </w:lvl>
    <w:lvl w:ilvl="1" w:tplc="7EF61AD4" w:tentative="1">
      <w:start w:val="1"/>
      <w:numFmt w:val="bullet"/>
      <w:lvlText w:val="•"/>
      <w:lvlJc w:val="left"/>
      <w:pPr>
        <w:tabs>
          <w:tab w:val="num" w:pos="1440"/>
        </w:tabs>
        <w:ind w:left="1440" w:hanging="360"/>
      </w:pPr>
      <w:rPr>
        <w:rFonts w:ascii="Arial" w:hAnsi="Arial" w:hint="default"/>
      </w:rPr>
    </w:lvl>
    <w:lvl w:ilvl="2" w:tplc="ACC6DAFE" w:tentative="1">
      <w:start w:val="1"/>
      <w:numFmt w:val="bullet"/>
      <w:lvlText w:val="•"/>
      <w:lvlJc w:val="left"/>
      <w:pPr>
        <w:tabs>
          <w:tab w:val="num" w:pos="2160"/>
        </w:tabs>
        <w:ind w:left="2160" w:hanging="360"/>
      </w:pPr>
      <w:rPr>
        <w:rFonts w:ascii="Arial" w:hAnsi="Arial" w:hint="default"/>
      </w:rPr>
    </w:lvl>
    <w:lvl w:ilvl="3" w:tplc="F65492E6" w:tentative="1">
      <w:start w:val="1"/>
      <w:numFmt w:val="bullet"/>
      <w:lvlText w:val="•"/>
      <w:lvlJc w:val="left"/>
      <w:pPr>
        <w:tabs>
          <w:tab w:val="num" w:pos="2880"/>
        </w:tabs>
        <w:ind w:left="2880" w:hanging="360"/>
      </w:pPr>
      <w:rPr>
        <w:rFonts w:ascii="Arial" w:hAnsi="Arial" w:hint="default"/>
      </w:rPr>
    </w:lvl>
    <w:lvl w:ilvl="4" w:tplc="F2C874A0" w:tentative="1">
      <w:start w:val="1"/>
      <w:numFmt w:val="bullet"/>
      <w:lvlText w:val="•"/>
      <w:lvlJc w:val="left"/>
      <w:pPr>
        <w:tabs>
          <w:tab w:val="num" w:pos="3600"/>
        </w:tabs>
        <w:ind w:left="3600" w:hanging="360"/>
      </w:pPr>
      <w:rPr>
        <w:rFonts w:ascii="Arial" w:hAnsi="Arial" w:hint="default"/>
      </w:rPr>
    </w:lvl>
    <w:lvl w:ilvl="5" w:tplc="B15472FE" w:tentative="1">
      <w:start w:val="1"/>
      <w:numFmt w:val="bullet"/>
      <w:lvlText w:val="•"/>
      <w:lvlJc w:val="left"/>
      <w:pPr>
        <w:tabs>
          <w:tab w:val="num" w:pos="4320"/>
        </w:tabs>
        <w:ind w:left="4320" w:hanging="360"/>
      </w:pPr>
      <w:rPr>
        <w:rFonts w:ascii="Arial" w:hAnsi="Arial" w:hint="default"/>
      </w:rPr>
    </w:lvl>
    <w:lvl w:ilvl="6" w:tplc="1D025176" w:tentative="1">
      <w:start w:val="1"/>
      <w:numFmt w:val="bullet"/>
      <w:lvlText w:val="•"/>
      <w:lvlJc w:val="left"/>
      <w:pPr>
        <w:tabs>
          <w:tab w:val="num" w:pos="5040"/>
        </w:tabs>
        <w:ind w:left="5040" w:hanging="360"/>
      </w:pPr>
      <w:rPr>
        <w:rFonts w:ascii="Arial" w:hAnsi="Arial" w:hint="default"/>
      </w:rPr>
    </w:lvl>
    <w:lvl w:ilvl="7" w:tplc="6B66B408" w:tentative="1">
      <w:start w:val="1"/>
      <w:numFmt w:val="bullet"/>
      <w:lvlText w:val="•"/>
      <w:lvlJc w:val="left"/>
      <w:pPr>
        <w:tabs>
          <w:tab w:val="num" w:pos="5760"/>
        </w:tabs>
        <w:ind w:left="5760" w:hanging="360"/>
      </w:pPr>
      <w:rPr>
        <w:rFonts w:ascii="Arial" w:hAnsi="Arial" w:hint="default"/>
      </w:rPr>
    </w:lvl>
    <w:lvl w:ilvl="8" w:tplc="452AB09C" w:tentative="1">
      <w:start w:val="1"/>
      <w:numFmt w:val="bullet"/>
      <w:lvlText w:val="•"/>
      <w:lvlJc w:val="left"/>
      <w:pPr>
        <w:tabs>
          <w:tab w:val="num" w:pos="6480"/>
        </w:tabs>
        <w:ind w:left="6480" w:hanging="360"/>
      </w:pPr>
      <w:rPr>
        <w:rFonts w:ascii="Arial" w:hAnsi="Arial" w:hint="default"/>
      </w:rPr>
    </w:lvl>
  </w:abstractNum>
  <w:abstractNum w:abstractNumId="23">
    <w:nsid w:val="72FA312D"/>
    <w:multiLevelType w:val="multilevel"/>
    <w:tmpl w:val="68E2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A156C9"/>
    <w:multiLevelType w:val="hybridMultilevel"/>
    <w:tmpl w:val="54885F5E"/>
    <w:lvl w:ilvl="0" w:tplc="32B6B9C8">
      <w:start w:val="1"/>
      <w:numFmt w:val="bullet"/>
      <w:lvlText w:val="•"/>
      <w:lvlJc w:val="left"/>
      <w:pPr>
        <w:tabs>
          <w:tab w:val="num" w:pos="720"/>
        </w:tabs>
        <w:ind w:left="720" w:hanging="360"/>
      </w:pPr>
      <w:rPr>
        <w:rFonts w:ascii="Arial" w:hAnsi="Arial" w:hint="default"/>
      </w:rPr>
    </w:lvl>
    <w:lvl w:ilvl="1" w:tplc="D8D88FE0" w:tentative="1">
      <w:start w:val="1"/>
      <w:numFmt w:val="bullet"/>
      <w:lvlText w:val="•"/>
      <w:lvlJc w:val="left"/>
      <w:pPr>
        <w:tabs>
          <w:tab w:val="num" w:pos="1440"/>
        </w:tabs>
        <w:ind w:left="1440" w:hanging="360"/>
      </w:pPr>
      <w:rPr>
        <w:rFonts w:ascii="Arial" w:hAnsi="Arial" w:hint="default"/>
      </w:rPr>
    </w:lvl>
    <w:lvl w:ilvl="2" w:tplc="00D8C2B8" w:tentative="1">
      <w:start w:val="1"/>
      <w:numFmt w:val="bullet"/>
      <w:lvlText w:val="•"/>
      <w:lvlJc w:val="left"/>
      <w:pPr>
        <w:tabs>
          <w:tab w:val="num" w:pos="2160"/>
        </w:tabs>
        <w:ind w:left="2160" w:hanging="360"/>
      </w:pPr>
      <w:rPr>
        <w:rFonts w:ascii="Arial" w:hAnsi="Arial" w:hint="default"/>
      </w:rPr>
    </w:lvl>
    <w:lvl w:ilvl="3" w:tplc="92544984" w:tentative="1">
      <w:start w:val="1"/>
      <w:numFmt w:val="bullet"/>
      <w:lvlText w:val="•"/>
      <w:lvlJc w:val="left"/>
      <w:pPr>
        <w:tabs>
          <w:tab w:val="num" w:pos="2880"/>
        </w:tabs>
        <w:ind w:left="2880" w:hanging="360"/>
      </w:pPr>
      <w:rPr>
        <w:rFonts w:ascii="Arial" w:hAnsi="Arial" w:hint="default"/>
      </w:rPr>
    </w:lvl>
    <w:lvl w:ilvl="4" w:tplc="A838073A" w:tentative="1">
      <w:start w:val="1"/>
      <w:numFmt w:val="bullet"/>
      <w:lvlText w:val="•"/>
      <w:lvlJc w:val="left"/>
      <w:pPr>
        <w:tabs>
          <w:tab w:val="num" w:pos="3600"/>
        </w:tabs>
        <w:ind w:left="3600" w:hanging="360"/>
      </w:pPr>
      <w:rPr>
        <w:rFonts w:ascii="Arial" w:hAnsi="Arial" w:hint="default"/>
      </w:rPr>
    </w:lvl>
    <w:lvl w:ilvl="5" w:tplc="7E8636C8" w:tentative="1">
      <w:start w:val="1"/>
      <w:numFmt w:val="bullet"/>
      <w:lvlText w:val="•"/>
      <w:lvlJc w:val="left"/>
      <w:pPr>
        <w:tabs>
          <w:tab w:val="num" w:pos="4320"/>
        </w:tabs>
        <w:ind w:left="4320" w:hanging="360"/>
      </w:pPr>
      <w:rPr>
        <w:rFonts w:ascii="Arial" w:hAnsi="Arial" w:hint="default"/>
      </w:rPr>
    </w:lvl>
    <w:lvl w:ilvl="6" w:tplc="1FF2F690" w:tentative="1">
      <w:start w:val="1"/>
      <w:numFmt w:val="bullet"/>
      <w:lvlText w:val="•"/>
      <w:lvlJc w:val="left"/>
      <w:pPr>
        <w:tabs>
          <w:tab w:val="num" w:pos="5040"/>
        </w:tabs>
        <w:ind w:left="5040" w:hanging="360"/>
      </w:pPr>
      <w:rPr>
        <w:rFonts w:ascii="Arial" w:hAnsi="Arial" w:hint="default"/>
      </w:rPr>
    </w:lvl>
    <w:lvl w:ilvl="7" w:tplc="B220EBA8" w:tentative="1">
      <w:start w:val="1"/>
      <w:numFmt w:val="bullet"/>
      <w:lvlText w:val="•"/>
      <w:lvlJc w:val="left"/>
      <w:pPr>
        <w:tabs>
          <w:tab w:val="num" w:pos="5760"/>
        </w:tabs>
        <w:ind w:left="5760" w:hanging="360"/>
      </w:pPr>
      <w:rPr>
        <w:rFonts w:ascii="Arial" w:hAnsi="Arial" w:hint="default"/>
      </w:rPr>
    </w:lvl>
    <w:lvl w:ilvl="8" w:tplc="4314AA78" w:tentative="1">
      <w:start w:val="1"/>
      <w:numFmt w:val="bullet"/>
      <w:lvlText w:val="•"/>
      <w:lvlJc w:val="left"/>
      <w:pPr>
        <w:tabs>
          <w:tab w:val="num" w:pos="6480"/>
        </w:tabs>
        <w:ind w:left="6480" w:hanging="360"/>
      </w:pPr>
      <w:rPr>
        <w:rFonts w:ascii="Arial" w:hAnsi="Arial" w:hint="default"/>
      </w:rPr>
    </w:lvl>
  </w:abstractNum>
  <w:abstractNum w:abstractNumId="25">
    <w:nsid w:val="7DFC75D7"/>
    <w:multiLevelType w:val="hybridMultilevel"/>
    <w:tmpl w:val="128CE28C"/>
    <w:lvl w:ilvl="0" w:tplc="A248294A">
      <w:start w:val="1"/>
      <w:numFmt w:val="bullet"/>
      <w:lvlText w:val="•"/>
      <w:lvlJc w:val="left"/>
      <w:pPr>
        <w:tabs>
          <w:tab w:val="num" w:pos="720"/>
        </w:tabs>
        <w:ind w:left="720" w:hanging="360"/>
      </w:pPr>
      <w:rPr>
        <w:rFonts w:ascii="Arial" w:hAnsi="Arial" w:hint="default"/>
      </w:rPr>
    </w:lvl>
    <w:lvl w:ilvl="1" w:tplc="7F88168C" w:tentative="1">
      <w:start w:val="1"/>
      <w:numFmt w:val="bullet"/>
      <w:lvlText w:val="•"/>
      <w:lvlJc w:val="left"/>
      <w:pPr>
        <w:tabs>
          <w:tab w:val="num" w:pos="1440"/>
        </w:tabs>
        <w:ind w:left="1440" w:hanging="360"/>
      </w:pPr>
      <w:rPr>
        <w:rFonts w:ascii="Arial" w:hAnsi="Arial" w:hint="default"/>
      </w:rPr>
    </w:lvl>
    <w:lvl w:ilvl="2" w:tplc="508C99AC" w:tentative="1">
      <w:start w:val="1"/>
      <w:numFmt w:val="bullet"/>
      <w:lvlText w:val="•"/>
      <w:lvlJc w:val="left"/>
      <w:pPr>
        <w:tabs>
          <w:tab w:val="num" w:pos="2160"/>
        </w:tabs>
        <w:ind w:left="2160" w:hanging="360"/>
      </w:pPr>
      <w:rPr>
        <w:rFonts w:ascii="Arial" w:hAnsi="Arial" w:hint="default"/>
      </w:rPr>
    </w:lvl>
    <w:lvl w:ilvl="3" w:tplc="FFECA65E" w:tentative="1">
      <w:start w:val="1"/>
      <w:numFmt w:val="bullet"/>
      <w:lvlText w:val="•"/>
      <w:lvlJc w:val="left"/>
      <w:pPr>
        <w:tabs>
          <w:tab w:val="num" w:pos="2880"/>
        </w:tabs>
        <w:ind w:left="2880" w:hanging="360"/>
      </w:pPr>
      <w:rPr>
        <w:rFonts w:ascii="Arial" w:hAnsi="Arial" w:hint="default"/>
      </w:rPr>
    </w:lvl>
    <w:lvl w:ilvl="4" w:tplc="0D18ABEA" w:tentative="1">
      <w:start w:val="1"/>
      <w:numFmt w:val="bullet"/>
      <w:lvlText w:val="•"/>
      <w:lvlJc w:val="left"/>
      <w:pPr>
        <w:tabs>
          <w:tab w:val="num" w:pos="3600"/>
        </w:tabs>
        <w:ind w:left="3600" w:hanging="360"/>
      </w:pPr>
      <w:rPr>
        <w:rFonts w:ascii="Arial" w:hAnsi="Arial" w:hint="default"/>
      </w:rPr>
    </w:lvl>
    <w:lvl w:ilvl="5" w:tplc="ACAA6968" w:tentative="1">
      <w:start w:val="1"/>
      <w:numFmt w:val="bullet"/>
      <w:lvlText w:val="•"/>
      <w:lvlJc w:val="left"/>
      <w:pPr>
        <w:tabs>
          <w:tab w:val="num" w:pos="4320"/>
        </w:tabs>
        <w:ind w:left="4320" w:hanging="360"/>
      </w:pPr>
      <w:rPr>
        <w:rFonts w:ascii="Arial" w:hAnsi="Arial" w:hint="default"/>
      </w:rPr>
    </w:lvl>
    <w:lvl w:ilvl="6" w:tplc="2B8AABAE" w:tentative="1">
      <w:start w:val="1"/>
      <w:numFmt w:val="bullet"/>
      <w:lvlText w:val="•"/>
      <w:lvlJc w:val="left"/>
      <w:pPr>
        <w:tabs>
          <w:tab w:val="num" w:pos="5040"/>
        </w:tabs>
        <w:ind w:left="5040" w:hanging="360"/>
      </w:pPr>
      <w:rPr>
        <w:rFonts w:ascii="Arial" w:hAnsi="Arial" w:hint="default"/>
      </w:rPr>
    </w:lvl>
    <w:lvl w:ilvl="7" w:tplc="9C7CDDAA" w:tentative="1">
      <w:start w:val="1"/>
      <w:numFmt w:val="bullet"/>
      <w:lvlText w:val="•"/>
      <w:lvlJc w:val="left"/>
      <w:pPr>
        <w:tabs>
          <w:tab w:val="num" w:pos="5760"/>
        </w:tabs>
        <w:ind w:left="5760" w:hanging="360"/>
      </w:pPr>
      <w:rPr>
        <w:rFonts w:ascii="Arial" w:hAnsi="Arial" w:hint="default"/>
      </w:rPr>
    </w:lvl>
    <w:lvl w:ilvl="8" w:tplc="745C92B0" w:tentative="1">
      <w:start w:val="1"/>
      <w:numFmt w:val="bullet"/>
      <w:lvlText w:val="•"/>
      <w:lvlJc w:val="left"/>
      <w:pPr>
        <w:tabs>
          <w:tab w:val="num" w:pos="6480"/>
        </w:tabs>
        <w:ind w:left="6480" w:hanging="360"/>
      </w:pPr>
      <w:rPr>
        <w:rFonts w:ascii="Arial" w:hAnsi="Arial" w:hint="default"/>
      </w:rPr>
    </w:lvl>
  </w:abstractNum>
  <w:abstractNum w:abstractNumId="26">
    <w:nsid w:val="7EA56651"/>
    <w:multiLevelType w:val="hybridMultilevel"/>
    <w:tmpl w:val="17A8DC72"/>
    <w:lvl w:ilvl="0" w:tplc="968E344E">
      <w:start w:val="1"/>
      <w:numFmt w:val="bullet"/>
      <w:lvlText w:val="•"/>
      <w:lvlJc w:val="left"/>
      <w:pPr>
        <w:tabs>
          <w:tab w:val="num" w:pos="720"/>
        </w:tabs>
        <w:ind w:left="720" w:hanging="360"/>
      </w:pPr>
      <w:rPr>
        <w:rFonts w:ascii="Arial" w:hAnsi="Arial" w:hint="default"/>
      </w:rPr>
    </w:lvl>
    <w:lvl w:ilvl="1" w:tplc="0C2424F6" w:tentative="1">
      <w:start w:val="1"/>
      <w:numFmt w:val="bullet"/>
      <w:lvlText w:val="•"/>
      <w:lvlJc w:val="left"/>
      <w:pPr>
        <w:tabs>
          <w:tab w:val="num" w:pos="1440"/>
        </w:tabs>
        <w:ind w:left="1440" w:hanging="360"/>
      </w:pPr>
      <w:rPr>
        <w:rFonts w:ascii="Arial" w:hAnsi="Arial" w:hint="default"/>
      </w:rPr>
    </w:lvl>
    <w:lvl w:ilvl="2" w:tplc="41585EFC" w:tentative="1">
      <w:start w:val="1"/>
      <w:numFmt w:val="bullet"/>
      <w:lvlText w:val="•"/>
      <w:lvlJc w:val="left"/>
      <w:pPr>
        <w:tabs>
          <w:tab w:val="num" w:pos="2160"/>
        </w:tabs>
        <w:ind w:left="2160" w:hanging="360"/>
      </w:pPr>
      <w:rPr>
        <w:rFonts w:ascii="Arial" w:hAnsi="Arial" w:hint="default"/>
      </w:rPr>
    </w:lvl>
    <w:lvl w:ilvl="3" w:tplc="79B0B194" w:tentative="1">
      <w:start w:val="1"/>
      <w:numFmt w:val="bullet"/>
      <w:lvlText w:val="•"/>
      <w:lvlJc w:val="left"/>
      <w:pPr>
        <w:tabs>
          <w:tab w:val="num" w:pos="2880"/>
        </w:tabs>
        <w:ind w:left="2880" w:hanging="360"/>
      </w:pPr>
      <w:rPr>
        <w:rFonts w:ascii="Arial" w:hAnsi="Arial" w:hint="default"/>
      </w:rPr>
    </w:lvl>
    <w:lvl w:ilvl="4" w:tplc="25D8372A" w:tentative="1">
      <w:start w:val="1"/>
      <w:numFmt w:val="bullet"/>
      <w:lvlText w:val="•"/>
      <w:lvlJc w:val="left"/>
      <w:pPr>
        <w:tabs>
          <w:tab w:val="num" w:pos="3600"/>
        </w:tabs>
        <w:ind w:left="3600" w:hanging="360"/>
      </w:pPr>
      <w:rPr>
        <w:rFonts w:ascii="Arial" w:hAnsi="Arial" w:hint="default"/>
      </w:rPr>
    </w:lvl>
    <w:lvl w:ilvl="5" w:tplc="B94AEB60" w:tentative="1">
      <w:start w:val="1"/>
      <w:numFmt w:val="bullet"/>
      <w:lvlText w:val="•"/>
      <w:lvlJc w:val="left"/>
      <w:pPr>
        <w:tabs>
          <w:tab w:val="num" w:pos="4320"/>
        </w:tabs>
        <w:ind w:left="4320" w:hanging="360"/>
      </w:pPr>
      <w:rPr>
        <w:rFonts w:ascii="Arial" w:hAnsi="Arial" w:hint="default"/>
      </w:rPr>
    </w:lvl>
    <w:lvl w:ilvl="6" w:tplc="71262B64" w:tentative="1">
      <w:start w:val="1"/>
      <w:numFmt w:val="bullet"/>
      <w:lvlText w:val="•"/>
      <w:lvlJc w:val="left"/>
      <w:pPr>
        <w:tabs>
          <w:tab w:val="num" w:pos="5040"/>
        </w:tabs>
        <w:ind w:left="5040" w:hanging="360"/>
      </w:pPr>
      <w:rPr>
        <w:rFonts w:ascii="Arial" w:hAnsi="Arial" w:hint="default"/>
      </w:rPr>
    </w:lvl>
    <w:lvl w:ilvl="7" w:tplc="EA647E12" w:tentative="1">
      <w:start w:val="1"/>
      <w:numFmt w:val="bullet"/>
      <w:lvlText w:val="•"/>
      <w:lvlJc w:val="left"/>
      <w:pPr>
        <w:tabs>
          <w:tab w:val="num" w:pos="5760"/>
        </w:tabs>
        <w:ind w:left="5760" w:hanging="360"/>
      </w:pPr>
      <w:rPr>
        <w:rFonts w:ascii="Arial" w:hAnsi="Arial" w:hint="default"/>
      </w:rPr>
    </w:lvl>
    <w:lvl w:ilvl="8" w:tplc="FD5C50E4"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9"/>
  </w:num>
  <w:num w:numId="3">
    <w:abstractNumId w:val="2"/>
  </w:num>
  <w:num w:numId="4">
    <w:abstractNumId w:val="7"/>
  </w:num>
  <w:num w:numId="5">
    <w:abstractNumId w:val="14"/>
  </w:num>
  <w:num w:numId="6">
    <w:abstractNumId w:val="0"/>
  </w:num>
  <w:num w:numId="7">
    <w:abstractNumId w:val="19"/>
  </w:num>
  <w:num w:numId="8">
    <w:abstractNumId w:val="5"/>
  </w:num>
  <w:num w:numId="9">
    <w:abstractNumId w:val="24"/>
  </w:num>
  <w:num w:numId="10">
    <w:abstractNumId w:val="3"/>
  </w:num>
  <w:num w:numId="11">
    <w:abstractNumId w:val="12"/>
  </w:num>
  <w:num w:numId="12">
    <w:abstractNumId w:val="8"/>
  </w:num>
  <w:num w:numId="13">
    <w:abstractNumId w:val="11"/>
  </w:num>
  <w:num w:numId="14">
    <w:abstractNumId w:val="10"/>
  </w:num>
  <w:num w:numId="15">
    <w:abstractNumId w:val="13"/>
  </w:num>
  <w:num w:numId="16">
    <w:abstractNumId w:val="17"/>
  </w:num>
  <w:num w:numId="17">
    <w:abstractNumId w:val="22"/>
  </w:num>
  <w:num w:numId="18">
    <w:abstractNumId w:val="25"/>
  </w:num>
  <w:num w:numId="19">
    <w:abstractNumId w:val="18"/>
  </w:num>
  <w:num w:numId="20">
    <w:abstractNumId w:val="26"/>
  </w:num>
  <w:num w:numId="21">
    <w:abstractNumId w:val="4"/>
  </w:num>
  <w:num w:numId="22">
    <w:abstractNumId w:val="16"/>
  </w:num>
  <w:num w:numId="23">
    <w:abstractNumId w:val="23"/>
  </w:num>
  <w:num w:numId="24">
    <w:abstractNumId w:val="20"/>
  </w:num>
  <w:num w:numId="25">
    <w:abstractNumId w:val="1"/>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21A"/>
    <w:rsid w:val="00053E43"/>
    <w:rsid w:val="000864B2"/>
    <w:rsid w:val="00096298"/>
    <w:rsid w:val="000A09DF"/>
    <w:rsid w:val="000A0AF7"/>
    <w:rsid w:val="000A67B1"/>
    <w:rsid w:val="000B0291"/>
    <w:rsid w:val="000D04BF"/>
    <w:rsid w:val="000D51F9"/>
    <w:rsid w:val="000F1750"/>
    <w:rsid w:val="00102834"/>
    <w:rsid w:val="00110566"/>
    <w:rsid w:val="0014589B"/>
    <w:rsid w:val="00163FBD"/>
    <w:rsid w:val="00164EEE"/>
    <w:rsid w:val="001914BC"/>
    <w:rsid w:val="001B72B4"/>
    <w:rsid w:val="001C09C8"/>
    <w:rsid w:val="001C2578"/>
    <w:rsid w:val="001C3CEE"/>
    <w:rsid w:val="001D267A"/>
    <w:rsid w:val="001E5664"/>
    <w:rsid w:val="001F636F"/>
    <w:rsid w:val="00211C28"/>
    <w:rsid w:val="00220DD4"/>
    <w:rsid w:val="00222BBD"/>
    <w:rsid w:val="0023373F"/>
    <w:rsid w:val="002A129A"/>
    <w:rsid w:val="002C0265"/>
    <w:rsid w:val="002C6BAC"/>
    <w:rsid w:val="002D2D35"/>
    <w:rsid w:val="00326236"/>
    <w:rsid w:val="00330FA4"/>
    <w:rsid w:val="003341DB"/>
    <w:rsid w:val="00341E33"/>
    <w:rsid w:val="003466F9"/>
    <w:rsid w:val="00352C60"/>
    <w:rsid w:val="0035741F"/>
    <w:rsid w:val="00357F6D"/>
    <w:rsid w:val="003615C7"/>
    <w:rsid w:val="003714AB"/>
    <w:rsid w:val="00380E6A"/>
    <w:rsid w:val="00382C68"/>
    <w:rsid w:val="00385883"/>
    <w:rsid w:val="003936F9"/>
    <w:rsid w:val="003A253C"/>
    <w:rsid w:val="003A66A4"/>
    <w:rsid w:val="003A7F39"/>
    <w:rsid w:val="003B337A"/>
    <w:rsid w:val="003B6046"/>
    <w:rsid w:val="003C66A3"/>
    <w:rsid w:val="003D1E94"/>
    <w:rsid w:val="003D307A"/>
    <w:rsid w:val="003F0A56"/>
    <w:rsid w:val="003F0E88"/>
    <w:rsid w:val="003F1DE8"/>
    <w:rsid w:val="003F50A1"/>
    <w:rsid w:val="00400586"/>
    <w:rsid w:val="00452D3F"/>
    <w:rsid w:val="00487BA4"/>
    <w:rsid w:val="004925F3"/>
    <w:rsid w:val="00492AF2"/>
    <w:rsid w:val="004B0F69"/>
    <w:rsid w:val="004B5DD3"/>
    <w:rsid w:val="004C5B17"/>
    <w:rsid w:val="004E390F"/>
    <w:rsid w:val="00535F66"/>
    <w:rsid w:val="00541DD2"/>
    <w:rsid w:val="005705AF"/>
    <w:rsid w:val="00590BAB"/>
    <w:rsid w:val="005A1E71"/>
    <w:rsid w:val="005C06A0"/>
    <w:rsid w:val="005C61D7"/>
    <w:rsid w:val="005D12C6"/>
    <w:rsid w:val="005E6E71"/>
    <w:rsid w:val="005F1EBE"/>
    <w:rsid w:val="005F538C"/>
    <w:rsid w:val="00603AEE"/>
    <w:rsid w:val="00605A65"/>
    <w:rsid w:val="0060728C"/>
    <w:rsid w:val="00617028"/>
    <w:rsid w:val="006253A1"/>
    <w:rsid w:val="0064137E"/>
    <w:rsid w:val="006458FA"/>
    <w:rsid w:val="00651758"/>
    <w:rsid w:val="00652F53"/>
    <w:rsid w:val="00657B58"/>
    <w:rsid w:val="006704A7"/>
    <w:rsid w:val="006705BC"/>
    <w:rsid w:val="00673B3B"/>
    <w:rsid w:val="006B59D6"/>
    <w:rsid w:val="006C21BD"/>
    <w:rsid w:val="006F17AC"/>
    <w:rsid w:val="006F5E75"/>
    <w:rsid w:val="00732748"/>
    <w:rsid w:val="007433D2"/>
    <w:rsid w:val="00746847"/>
    <w:rsid w:val="00762F99"/>
    <w:rsid w:val="00766527"/>
    <w:rsid w:val="00792934"/>
    <w:rsid w:val="007C086D"/>
    <w:rsid w:val="007C47F8"/>
    <w:rsid w:val="007C77E6"/>
    <w:rsid w:val="007D33F8"/>
    <w:rsid w:val="007D718D"/>
    <w:rsid w:val="007D7E0E"/>
    <w:rsid w:val="007F3340"/>
    <w:rsid w:val="007F4656"/>
    <w:rsid w:val="00820E34"/>
    <w:rsid w:val="008260FE"/>
    <w:rsid w:val="00834FCA"/>
    <w:rsid w:val="00847F18"/>
    <w:rsid w:val="0086491E"/>
    <w:rsid w:val="00875A69"/>
    <w:rsid w:val="008D3717"/>
    <w:rsid w:val="008F2457"/>
    <w:rsid w:val="008F3DC2"/>
    <w:rsid w:val="008F797E"/>
    <w:rsid w:val="00904C59"/>
    <w:rsid w:val="0090625D"/>
    <w:rsid w:val="009211E4"/>
    <w:rsid w:val="0093450C"/>
    <w:rsid w:val="0093552D"/>
    <w:rsid w:val="00963BFE"/>
    <w:rsid w:val="00974A6B"/>
    <w:rsid w:val="00985B39"/>
    <w:rsid w:val="009A7BBB"/>
    <w:rsid w:val="009C6ABE"/>
    <w:rsid w:val="00A005D2"/>
    <w:rsid w:val="00A03979"/>
    <w:rsid w:val="00A37975"/>
    <w:rsid w:val="00A473DE"/>
    <w:rsid w:val="00A94503"/>
    <w:rsid w:val="00AA2242"/>
    <w:rsid w:val="00AA3F48"/>
    <w:rsid w:val="00AA7EF9"/>
    <w:rsid w:val="00AD5877"/>
    <w:rsid w:val="00AF62E0"/>
    <w:rsid w:val="00B0137A"/>
    <w:rsid w:val="00B46667"/>
    <w:rsid w:val="00B53893"/>
    <w:rsid w:val="00B61CCC"/>
    <w:rsid w:val="00B72683"/>
    <w:rsid w:val="00B75C6A"/>
    <w:rsid w:val="00B930B0"/>
    <w:rsid w:val="00BB00EA"/>
    <w:rsid w:val="00BC40C7"/>
    <w:rsid w:val="00BD567D"/>
    <w:rsid w:val="00C022B5"/>
    <w:rsid w:val="00C05680"/>
    <w:rsid w:val="00C07DAF"/>
    <w:rsid w:val="00C32564"/>
    <w:rsid w:val="00C448CB"/>
    <w:rsid w:val="00C551F9"/>
    <w:rsid w:val="00C96E8D"/>
    <w:rsid w:val="00CD1235"/>
    <w:rsid w:val="00CD5739"/>
    <w:rsid w:val="00CF6B19"/>
    <w:rsid w:val="00D00319"/>
    <w:rsid w:val="00D23475"/>
    <w:rsid w:val="00D55218"/>
    <w:rsid w:val="00D70259"/>
    <w:rsid w:val="00DA3A96"/>
    <w:rsid w:val="00DB7BB9"/>
    <w:rsid w:val="00DC6B8B"/>
    <w:rsid w:val="00DD1B9D"/>
    <w:rsid w:val="00DD4D65"/>
    <w:rsid w:val="00DE2FD5"/>
    <w:rsid w:val="00DF772C"/>
    <w:rsid w:val="00E13563"/>
    <w:rsid w:val="00E22A46"/>
    <w:rsid w:val="00E33BD0"/>
    <w:rsid w:val="00E417BE"/>
    <w:rsid w:val="00E44B1B"/>
    <w:rsid w:val="00E52482"/>
    <w:rsid w:val="00E71FF9"/>
    <w:rsid w:val="00E81451"/>
    <w:rsid w:val="00E86D65"/>
    <w:rsid w:val="00EB15C6"/>
    <w:rsid w:val="00EB36E4"/>
    <w:rsid w:val="00EB6E1A"/>
    <w:rsid w:val="00EC7C5B"/>
    <w:rsid w:val="00EF622E"/>
    <w:rsid w:val="00F00B75"/>
    <w:rsid w:val="00F33DFE"/>
    <w:rsid w:val="00F47CE6"/>
    <w:rsid w:val="00F500C3"/>
    <w:rsid w:val="00F600BE"/>
    <w:rsid w:val="00F71DBC"/>
    <w:rsid w:val="00F7321A"/>
    <w:rsid w:val="00F73E13"/>
    <w:rsid w:val="00F75A34"/>
    <w:rsid w:val="00F76F4F"/>
    <w:rsid w:val="00F87ADD"/>
    <w:rsid w:val="00FC10B5"/>
    <w:rsid w:val="00FC4F31"/>
    <w:rsid w:val="00FC6345"/>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664"/>
  </w:style>
  <w:style w:type="paragraph" w:styleId="Heading1">
    <w:name w:val="heading 1"/>
    <w:basedOn w:val="Normal"/>
    <w:link w:val="Heading1Char"/>
    <w:uiPriority w:val="9"/>
    <w:qFormat/>
    <w:rsid w:val="001C25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2">
    <w:name w:val="heading 2"/>
    <w:basedOn w:val="Normal"/>
    <w:next w:val="Normal"/>
    <w:link w:val="Heading2Char"/>
    <w:uiPriority w:val="9"/>
    <w:semiHidden/>
    <w:unhideWhenUsed/>
    <w:qFormat/>
    <w:rsid w:val="001C2578"/>
    <w:pPr>
      <w:keepNext/>
      <w:keepLines/>
      <w:spacing w:before="200" w:after="0"/>
      <w:outlineLvl w:val="1"/>
    </w:pPr>
    <w:rPr>
      <w:rFonts w:asciiTheme="majorHAnsi" w:eastAsiaTheme="majorEastAsia" w:hAnsiTheme="majorHAnsi" w:cstheme="majorBidi"/>
      <w:b/>
      <w:bCs/>
      <w:color w:val="4F81BD" w:themeColor="accent1"/>
      <w:sz w:val="26"/>
      <w:szCs w:val="26"/>
      <w:lang w:eastAsia="tr-TR"/>
    </w:rPr>
  </w:style>
  <w:style w:type="paragraph" w:styleId="Heading3">
    <w:name w:val="heading 3"/>
    <w:basedOn w:val="Normal"/>
    <w:link w:val="Heading3Char"/>
    <w:uiPriority w:val="9"/>
    <w:qFormat/>
    <w:rsid w:val="001C257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340"/>
    <w:pPr>
      <w:spacing w:after="0" w:line="240" w:lineRule="auto"/>
      <w:ind w:left="720"/>
      <w:contextualSpacing/>
    </w:pPr>
    <w:rPr>
      <w:rFonts w:ascii="Times New Roman" w:eastAsia="Times New Roman" w:hAnsi="Times New Roman" w:cs="Times New Roman"/>
      <w:sz w:val="24"/>
      <w:szCs w:val="24"/>
      <w:lang w:eastAsia="tr-TR"/>
    </w:rPr>
  </w:style>
  <w:style w:type="character" w:styleId="Emphasis">
    <w:name w:val="Emphasis"/>
    <w:basedOn w:val="DefaultParagraphFont"/>
    <w:uiPriority w:val="20"/>
    <w:qFormat/>
    <w:rsid w:val="00382C68"/>
    <w:rPr>
      <w:i/>
      <w:iCs/>
    </w:rPr>
  </w:style>
  <w:style w:type="character" w:customStyle="1" w:styleId="apple-converted-space">
    <w:name w:val="apple-converted-space"/>
    <w:basedOn w:val="DefaultParagraphFont"/>
    <w:rsid w:val="00382C68"/>
  </w:style>
  <w:style w:type="character" w:customStyle="1" w:styleId="highlight">
    <w:name w:val="highlight"/>
    <w:basedOn w:val="DefaultParagraphFont"/>
    <w:rsid w:val="00382C68"/>
  </w:style>
  <w:style w:type="character" w:customStyle="1" w:styleId="Heading1Char">
    <w:name w:val="Heading 1 Char"/>
    <w:basedOn w:val="DefaultParagraphFont"/>
    <w:link w:val="Heading1"/>
    <w:uiPriority w:val="9"/>
    <w:rsid w:val="001C2578"/>
    <w:rPr>
      <w:rFonts w:ascii="Times New Roman" w:eastAsia="Times New Roman" w:hAnsi="Times New Roman" w:cs="Times New Roman"/>
      <w:b/>
      <w:bCs/>
      <w:kern w:val="36"/>
      <w:sz w:val="48"/>
      <w:szCs w:val="48"/>
      <w:lang w:eastAsia="tr-TR"/>
    </w:rPr>
  </w:style>
  <w:style w:type="character" w:customStyle="1" w:styleId="Heading2Char">
    <w:name w:val="Heading 2 Char"/>
    <w:basedOn w:val="DefaultParagraphFont"/>
    <w:link w:val="Heading2"/>
    <w:uiPriority w:val="9"/>
    <w:semiHidden/>
    <w:rsid w:val="001C2578"/>
    <w:rPr>
      <w:rFonts w:asciiTheme="majorHAnsi" w:eastAsiaTheme="majorEastAsia" w:hAnsiTheme="majorHAnsi" w:cstheme="majorBidi"/>
      <w:b/>
      <w:bCs/>
      <w:color w:val="4F81BD" w:themeColor="accent1"/>
      <w:sz w:val="26"/>
      <w:szCs w:val="26"/>
      <w:lang w:eastAsia="tr-TR"/>
    </w:rPr>
  </w:style>
  <w:style w:type="character" w:customStyle="1" w:styleId="Heading3Char">
    <w:name w:val="Heading 3 Char"/>
    <w:basedOn w:val="DefaultParagraphFont"/>
    <w:link w:val="Heading3"/>
    <w:uiPriority w:val="9"/>
    <w:rsid w:val="001C2578"/>
    <w:rPr>
      <w:rFonts w:ascii="Times New Roman" w:eastAsia="Times New Roman" w:hAnsi="Times New Roman" w:cs="Times New Roman"/>
      <w:b/>
      <w:bCs/>
      <w:sz w:val="27"/>
      <w:szCs w:val="27"/>
      <w:lang w:eastAsia="tr-TR"/>
    </w:rPr>
  </w:style>
  <w:style w:type="character" w:customStyle="1" w:styleId="ng-binding">
    <w:name w:val="ng-binding"/>
    <w:basedOn w:val="DefaultParagraphFont"/>
    <w:rsid w:val="001C2578"/>
  </w:style>
  <w:style w:type="character" w:styleId="Hyperlink">
    <w:name w:val="Hyperlink"/>
    <w:basedOn w:val="DefaultParagraphFont"/>
    <w:uiPriority w:val="99"/>
    <w:unhideWhenUsed/>
    <w:rsid w:val="001C2578"/>
    <w:rPr>
      <w:color w:val="0000FF"/>
      <w:u w:val="single"/>
    </w:rPr>
  </w:style>
  <w:style w:type="character" w:customStyle="1" w:styleId="rightslink">
    <w:name w:val="rightslink"/>
    <w:basedOn w:val="DefaultParagraphFont"/>
    <w:rsid w:val="001C2578"/>
  </w:style>
  <w:style w:type="character" w:customStyle="1" w:styleId="rightslink-icon">
    <w:name w:val="rightslink-icon"/>
    <w:basedOn w:val="DefaultParagraphFont"/>
    <w:rsid w:val="001C2578"/>
  </w:style>
  <w:style w:type="character" w:customStyle="1" w:styleId="current-selection">
    <w:name w:val="current-selection"/>
    <w:basedOn w:val="DefaultParagraphFont"/>
    <w:rsid w:val="001C2578"/>
  </w:style>
  <w:style w:type="character" w:customStyle="1" w:styleId="a">
    <w:name w:val="_"/>
    <w:basedOn w:val="DefaultParagraphFont"/>
    <w:rsid w:val="001C2578"/>
  </w:style>
  <w:style w:type="character" w:customStyle="1" w:styleId="enhanced-author">
    <w:name w:val="enhanced-author"/>
    <w:basedOn w:val="DefaultParagraphFont"/>
    <w:rsid w:val="001C2578"/>
  </w:style>
  <w:style w:type="character" w:customStyle="1" w:styleId="ff4">
    <w:name w:val="ff4"/>
    <w:basedOn w:val="DefaultParagraphFont"/>
    <w:rsid w:val="001C2578"/>
  </w:style>
  <w:style w:type="character" w:customStyle="1" w:styleId="label">
    <w:name w:val="label"/>
    <w:basedOn w:val="DefaultParagraphFont"/>
    <w:rsid w:val="001C2578"/>
  </w:style>
  <w:style w:type="character" w:customStyle="1" w:styleId="Title1">
    <w:name w:val="Title1"/>
    <w:basedOn w:val="DefaultParagraphFont"/>
    <w:rsid w:val="001C2578"/>
  </w:style>
  <w:style w:type="paragraph" w:customStyle="1" w:styleId="contrib-group">
    <w:name w:val="contrib-group"/>
    <w:basedOn w:val="Normal"/>
    <w:rsid w:val="001C25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itation-publication-date">
    <w:name w:val="citation-publication-date"/>
    <w:basedOn w:val="DefaultParagraphFont"/>
    <w:rsid w:val="001C2578"/>
  </w:style>
  <w:style w:type="character" w:styleId="PlaceholderText">
    <w:name w:val="Placeholder Text"/>
    <w:basedOn w:val="DefaultParagraphFont"/>
    <w:uiPriority w:val="99"/>
    <w:semiHidden/>
    <w:rsid w:val="001C2578"/>
    <w:rPr>
      <w:color w:val="808080"/>
    </w:rPr>
  </w:style>
  <w:style w:type="paragraph" w:styleId="BalloonText">
    <w:name w:val="Balloon Text"/>
    <w:basedOn w:val="Normal"/>
    <w:link w:val="BalloonTextChar"/>
    <w:uiPriority w:val="99"/>
    <w:semiHidden/>
    <w:unhideWhenUsed/>
    <w:rsid w:val="001C2578"/>
    <w:pPr>
      <w:spacing w:after="0" w:line="240" w:lineRule="auto"/>
    </w:pPr>
    <w:rPr>
      <w:rFonts w:ascii="Tahoma" w:hAnsi="Tahoma" w:cs="Tahoma"/>
      <w:sz w:val="16"/>
      <w:szCs w:val="16"/>
      <w:lang w:eastAsia="tr-TR"/>
    </w:rPr>
  </w:style>
  <w:style w:type="character" w:customStyle="1" w:styleId="BalloonTextChar">
    <w:name w:val="Balloon Text Char"/>
    <w:basedOn w:val="DefaultParagraphFont"/>
    <w:link w:val="BalloonText"/>
    <w:uiPriority w:val="99"/>
    <w:semiHidden/>
    <w:rsid w:val="001C2578"/>
    <w:rPr>
      <w:rFonts w:ascii="Tahoma" w:eastAsiaTheme="minorEastAsia" w:hAnsi="Tahoma" w:cs="Tahoma"/>
      <w:sz w:val="16"/>
      <w:szCs w:val="16"/>
      <w:lang w:eastAsia="tr-TR"/>
    </w:rPr>
  </w:style>
  <w:style w:type="character" w:customStyle="1" w:styleId="ft7">
    <w:name w:val="ft7"/>
    <w:basedOn w:val="DefaultParagraphFont"/>
    <w:rsid w:val="001C2578"/>
  </w:style>
  <w:style w:type="paragraph" w:styleId="Header">
    <w:name w:val="header"/>
    <w:basedOn w:val="Normal"/>
    <w:link w:val="HeaderChar"/>
    <w:uiPriority w:val="99"/>
    <w:unhideWhenUsed/>
    <w:rsid w:val="001C2578"/>
    <w:pPr>
      <w:tabs>
        <w:tab w:val="center" w:pos="4536"/>
        <w:tab w:val="right" w:pos="9072"/>
      </w:tabs>
      <w:spacing w:after="0" w:line="240" w:lineRule="auto"/>
    </w:pPr>
    <w:rPr>
      <w:lang w:eastAsia="tr-TR"/>
    </w:rPr>
  </w:style>
  <w:style w:type="character" w:customStyle="1" w:styleId="HeaderChar">
    <w:name w:val="Header Char"/>
    <w:basedOn w:val="DefaultParagraphFont"/>
    <w:link w:val="Header"/>
    <w:uiPriority w:val="99"/>
    <w:rsid w:val="001C2578"/>
    <w:rPr>
      <w:rFonts w:eastAsiaTheme="minorEastAsia"/>
      <w:lang w:eastAsia="tr-TR"/>
    </w:rPr>
  </w:style>
  <w:style w:type="paragraph" w:styleId="Footer">
    <w:name w:val="footer"/>
    <w:basedOn w:val="Normal"/>
    <w:link w:val="FooterChar"/>
    <w:uiPriority w:val="99"/>
    <w:unhideWhenUsed/>
    <w:rsid w:val="001C2578"/>
    <w:pPr>
      <w:tabs>
        <w:tab w:val="center" w:pos="4536"/>
        <w:tab w:val="right" w:pos="9072"/>
      </w:tabs>
      <w:spacing w:after="0" w:line="240" w:lineRule="auto"/>
    </w:pPr>
    <w:rPr>
      <w:lang w:eastAsia="tr-TR"/>
    </w:rPr>
  </w:style>
  <w:style w:type="character" w:customStyle="1" w:styleId="FooterChar">
    <w:name w:val="Footer Char"/>
    <w:basedOn w:val="DefaultParagraphFont"/>
    <w:link w:val="Footer"/>
    <w:uiPriority w:val="99"/>
    <w:rsid w:val="001C2578"/>
    <w:rPr>
      <w:rFonts w:eastAsiaTheme="minorEastAsia"/>
      <w:lang w:eastAsia="tr-TR"/>
    </w:rPr>
  </w:style>
  <w:style w:type="paragraph" w:styleId="HTMLPreformatted">
    <w:name w:val="HTML Preformatted"/>
    <w:basedOn w:val="Normal"/>
    <w:link w:val="HTMLPreformattedChar"/>
    <w:uiPriority w:val="99"/>
    <w:unhideWhenUsed/>
    <w:rsid w:val="001C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rsid w:val="001C2578"/>
    <w:rPr>
      <w:rFonts w:ascii="Courier New" w:eastAsia="Times New Roman" w:hAnsi="Courier New" w:cs="Courier New"/>
      <w:sz w:val="20"/>
      <w:szCs w:val="20"/>
      <w:lang w:eastAsia="tr-TR"/>
    </w:rPr>
  </w:style>
  <w:style w:type="character" w:customStyle="1" w:styleId="invert">
    <w:name w:val="invert"/>
    <w:basedOn w:val="DefaultParagraphFont"/>
    <w:rsid w:val="001C2578"/>
  </w:style>
  <w:style w:type="character" w:customStyle="1" w:styleId="source">
    <w:name w:val="source"/>
    <w:basedOn w:val="DefaultParagraphFont"/>
    <w:rsid w:val="001C2578"/>
  </w:style>
  <w:style w:type="character" w:customStyle="1" w:styleId="st">
    <w:name w:val="st"/>
    <w:basedOn w:val="DefaultParagraphFont"/>
    <w:rsid w:val="001C2578"/>
  </w:style>
  <w:style w:type="character" w:customStyle="1" w:styleId="ft">
    <w:name w:val="ft"/>
    <w:basedOn w:val="DefaultParagraphFont"/>
    <w:rsid w:val="001C2578"/>
  </w:style>
  <w:style w:type="character" w:customStyle="1" w:styleId="ogd">
    <w:name w:val="_ogd"/>
    <w:basedOn w:val="DefaultParagraphFont"/>
    <w:rsid w:val="001C2578"/>
  </w:style>
  <w:style w:type="character" w:customStyle="1" w:styleId="xref">
    <w:name w:val="xref"/>
    <w:basedOn w:val="DefaultParagraphFont"/>
    <w:rsid w:val="001C2578"/>
  </w:style>
  <w:style w:type="character" w:customStyle="1" w:styleId="italic">
    <w:name w:val="italic"/>
    <w:basedOn w:val="DefaultParagraphFont"/>
    <w:rsid w:val="001C2578"/>
  </w:style>
  <w:style w:type="character" w:styleId="CommentReference">
    <w:name w:val="annotation reference"/>
    <w:basedOn w:val="DefaultParagraphFont"/>
    <w:uiPriority w:val="99"/>
    <w:unhideWhenUsed/>
    <w:rsid w:val="006B59D6"/>
    <w:rPr>
      <w:sz w:val="21"/>
      <w:szCs w:val="21"/>
    </w:rPr>
  </w:style>
  <w:style w:type="paragraph" w:styleId="CommentText">
    <w:name w:val="annotation text"/>
    <w:basedOn w:val="Normal"/>
    <w:link w:val="CommentTextChar"/>
    <w:uiPriority w:val="99"/>
    <w:unhideWhenUsed/>
    <w:rsid w:val="006B59D6"/>
  </w:style>
  <w:style w:type="character" w:customStyle="1" w:styleId="CommentTextChar">
    <w:name w:val="Comment Text Char"/>
    <w:basedOn w:val="DefaultParagraphFont"/>
    <w:link w:val="CommentText"/>
    <w:uiPriority w:val="99"/>
    <w:semiHidden/>
    <w:rsid w:val="006B59D6"/>
  </w:style>
  <w:style w:type="paragraph" w:styleId="CommentSubject">
    <w:name w:val="annotation subject"/>
    <w:basedOn w:val="CommentText"/>
    <w:next w:val="CommentText"/>
    <w:link w:val="CommentSubjectChar"/>
    <w:uiPriority w:val="99"/>
    <w:semiHidden/>
    <w:unhideWhenUsed/>
    <w:rsid w:val="006B59D6"/>
    <w:rPr>
      <w:b/>
      <w:bCs/>
    </w:rPr>
  </w:style>
  <w:style w:type="character" w:customStyle="1" w:styleId="CommentSubjectChar">
    <w:name w:val="Comment Subject Char"/>
    <w:basedOn w:val="CommentTextChar"/>
    <w:link w:val="CommentSubject"/>
    <w:uiPriority w:val="99"/>
    <w:semiHidden/>
    <w:rsid w:val="006B59D6"/>
    <w:rPr>
      <w:b/>
      <w:bCs/>
    </w:rPr>
  </w:style>
  <w:style w:type="table" w:styleId="TableGrid">
    <w:name w:val="Table Grid"/>
    <w:basedOn w:val="TableNormal"/>
    <w:uiPriority w:val="59"/>
    <w:rsid w:val="003F0E88"/>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664"/>
  </w:style>
  <w:style w:type="paragraph" w:styleId="Heading1">
    <w:name w:val="heading 1"/>
    <w:basedOn w:val="Normal"/>
    <w:link w:val="Heading1Char"/>
    <w:uiPriority w:val="9"/>
    <w:qFormat/>
    <w:rsid w:val="001C25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2">
    <w:name w:val="heading 2"/>
    <w:basedOn w:val="Normal"/>
    <w:next w:val="Normal"/>
    <w:link w:val="Heading2Char"/>
    <w:uiPriority w:val="9"/>
    <w:semiHidden/>
    <w:unhideWhenUsed/>
    <w:qFormat/>
    <w:rsid w:val="001C2578"/>
    <w:pPr>
      <w:keepNext/>
      <w:keepLines/>
      <w:spacing w:before="200" w:after="0"/>
      <w:outlineLvl w:val="1"/>
    </w:pPr>
    <w:rPr>
      <w:rFonts w:asciiTheme="majorHAnsi" w:eastAsiaTheme="majorEastAsia" w:hAnsiTheme="majorHAnsi" w:cstheme="majorBidi"/>
      <w:b/>
      <w:bCs/>
      <w:color w:val="4F81BD" w:themeColor="accent1"/>
      <w:sz w:val="26"/>
      <w:szCs w:val="26"/>
      <w:lang w:eastAsia="tr-TR"/>
    </w:rPr>
  </w:style>
  <w:style w:type="paragraph" w:styleId="Heading3">
    <w:name w:val="heading 3"/>
    <w:basedOn w:val="Normal"/>
    <w:link w:val="Heading3Char"/>
    <w:uiPriority w:val="9"/>
    <w:qFormat/>
    <w:rsid w:val="001C257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340"/>
    <w:pPr>
      <w:spacing w:after="0" w:line="240" w:lineRule="auto"/>
      <w:ind w:left="720"/>
      <w:contextualSpacing/>
    </w:pPr>
    <w:rPr>
      <w:rFonts w:ascii="Times New Roman" w:eastAsia="Times New Roman" w:hAnsi="Times New Roman" w:cs="Times New Roman"/>
      <w:sz w:val="24"/>
      <w:szCs w:val="24"/>
      <w:lang w:eastAsia="tr-TR"/>
    </w:rPr>
  </w:style>
  <w:style w:type="character" w:styleId="Emphasis">
    <w:name w:val="Emphasis"/>
    <w:basedOn w:val="DefaultParagraphFont"/>
    <w:uiPriority w:val="20"/>
    <w:qFormat/>
    <w:rsid w:val="00382C68"/>
    <w:rPr>
      <w:i/>
      <w:iCs/>
    </w:rPr>
  </w:style>
  <w:style w:type="character" w:customStyle="1" w:styleId="apple-converted-space">
    <w:name w:val="apple-converted-space"/>
    <w:basedOn w:val="DefaultParagraphFont"/>
    <w:rsid w:val="00382C68"/>
  </w:style>
  <w:style w:type="character" w:customStyle="1" w:styleId="highlight">
    <w:name w:val="highlight"/>
    <w:basedOn w:val="DefaultParagraphFont"/>
    <w:rsid w:val="00382C68"/>
  </w:style>
  <w:style w:type="character" w:customStyle="1" w:styleId="Heading1Char">
    <w:name w:val="Heading 1 Char"/>
    <w:basedOn w:val="DefaultParagraphFont"/>
    <w:link w:val="Heading1"/>
    <w:uiPriority w:val="9"/>
    <w:rsid w:val="001C2578"/>
    <w:rPr>
      <w:rFonts w:ascii="Times New Roman" w:eastAsia="Times New Roman" w:hAnsi="Times New Roman" w:cs="Times New Roman"/>
      <w:b/>
      <w:bCs/>
      <w:kern w:val="36"/>
      <w:sz w:val="48"/>
      <w:szCs w:val="48"/>
      <w:lang w:eastAsia="tr-TR"/>
    </w:rPr>
  </w:style>
  <w:style w:type="character" w:customStyle="1" w:styleId="Heading2Char">
    <w:name w:val="Heading 2 Char"/>
    <w:basedOn w:val="DefaultParagraphFont"/>
    <w:link w:val="Heading2"/>
    <w:uiPriority w:val="9"/>
    <w:semiHidden/>
    <w:rsid w:val="001C2578"/>
    <w:rPr>
      <w:rFonts w:asciiTheme="majorHAnsi" w:eastAsiaTheme="majorEastAsia" w:hAnsiTheme="majorHAnsi" w:cstheme="majorBidi"/>
      <w:b/>
      <w:bCs/>
      <w:color w:val="4F81BD" w:themeColor="accent1"/>
      <w:sz w:val="26"/>
      <w:szCs w:val="26"/>
      <w:lang w:eastAsia="tr-TR"/>
    </w:rPr>
  </w:style>
  <w:style w:type="character" w:customStyle="1" w:styleId="Heading3Char">
    <w:name w:val="Heading 3 Char"/>
    <w:basedOn w:val="DefaultParagraphFont"/>
    <w:link w:val="Heading3"/>
    <w:uiPriority w:val="9"/>
    <w:rsid w:val="001C2578"/>
    <w:rPr>
      <w:rFonts w:ascii="Times New Roman" w:eastAsia="Times New Roman" w:hAnsi="Times New Roman" w:cs="Times New Roman"/>
      <w:b/>
      <w:bCs/>
      <w:sz w:val="27"/>
      <w:szCs w:val="27"/>
      <w:lang w:eastAsia="tr-TR"/>
    </w:rPr>
  </w:style>
  <w:style w:type="character" w:customStyle="1" w:styleId="ng-binding">
    <w:name w:val="ng-binding"/>
    <w:basedOn w:val="DefaultParagraphFont"/>
    <w:rsid w:val="001C2578"/>
  </w:style>
  <w:style w:type="character" w:styleId="Hyperlink">
    <w:name w:val="Hyperlink"/>
    <w:basedOn w:val="DefaultParagraphFont"/>
    <w:uiPriority w:val="99"/>
    <w:unhideWhenUsed/>
    <w:rsid w:val="001C2578"/>
    <w:rPr>
      <w:color w:val="0000FF"/>
      <w:u w:val="single"/>
    </w:rPr>
  </w:style>
  <w:style w:type="character" w:customStyle="1" w:styleId="rightslink">
    <w:name w:val="rightslink"/>
    <w:basedOn w:val="DefaultParagraphFont"/>
    <w:rsid w:val="001C2578"/>
  </w:style>
  <w:style w:type="character" w:customStyle="1" w:styleId="rightslink-icon">
    <w:name w:val="rightslink-icon"/>
    <w:basedOn w:val="DefaultParagraphFont"/>
    <w:rsid w:val="001C2578"/>
  </w:style>
  <w:style w:type="character" w:customStyle="1" w:styleId="current-selection">
    <w:name w:val="current-selection"/>
    <w:basedOn w:val="DefaultParagraphFont"/>
    <w:rsid w:val="001C2578"/>
  </w:style>
  <w:style w:type="character" w:customStyle="1" w:styleId="a">
    <w:name w:val="_"/>
    <w:basedOn w:val="DefaultParagraphFont"/>
    <w:rsid w:val="001C2578"/>
  </w:style>
  <w:style w:type="character" w:customStyle="1" w:styleId="enhanced-author">
    <w:name w:val="enhanced-author"/>
    <w:basedOn w:val="DefaultParagraphFont"/>
    <w:rsid w:val="001C2578"/>
  </w:style>
  <w:style w:type="character" w:customStyle="1" w:styleId="ff4">
    <w:name w:val="ff4"/>
    <w:basedOn w:val="DefaultParagraphFont"/>
    <w:rsid w:val="001C2578"/>
  </w:style>
  <w:style w:type="character" w:customStyle="1" w:styleId="label">
    <w:name w:val="label"/>
    <w:basedOn w:val="DefaultParagraphFont"/>
    <w:rsid w:val="001C2578"/>
  </w:style>
  <w:style w:type="character" w:customStyle="1" w:styleId="Title1">
    <w:name w:val="Title1"/>
    <w:basedOn w:val="DefaultParagraphFont"/>
    <w:rsid w:val="001C2578"/>
  </w:style>
  <w:style w:type="paragraph" w:customStyle="1" w:styleId="contrib-group">
    <w:name w:val="contrib-group"/>
    <w:basedOn w:val="Normal"/>
    <w:rsid w:val="001C25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itation-publication-date">
    <w:name w:val="citation-publication-date"/>
    <w:basedOn w:val="DefaultParagraphFont"/>
    <w:rsid w:val="001C2578"/>
  </w:style>
  <w:style w:type="character" w:styleId="PlaceholderText">
    <w:name w:val="Placeholder Text"/>
    <w:basedOn w:val="DefaultParagraphFont"/>
    <w:uiPriority w:val="99"/>
    <w:semiHidden/>
    <w:rsid w:val="001C2578"/>
    <w:rPr>
      <w:color w:val="808080"/>
    </w:rPr>
  </w:style>
  <w:style w:type="paragraph" w:styleId="BalloonText">
    <w:name w:val="Balloon Text"/>
    <w:basedOn w:val="Normal"/>
    <w:link w:val="BalloonTextChar"/>
    <w:uiPriority w:val="99"/>
    <w:semiHidden/>
    <w:unhideWhenUsed/>
    <w:rsid w:val="001C2578"/>
    <w:pPr>
      <w:spacing w:after="0" w:line="240" w:lineRule="auto"/>
    </w:pPr>
    <w:rPr>
      <w:rFonts w:ascii="Tahoma" w:hAnsi="Tahoma" w:cs="Tahoma"/>
      <w:sz w:val="16"/>
      <w:szCs w:val="16"/>
      <w:lang w:eastAsia="tr-TR"/>
    </w:rPr>
  </w:style>
  <w:style w:type="character" w:customStyle="1" w:styleId="BalloonTextChar">
    <w:name w:val="Balloon Text Char"/>
    <w:basedOn w:val="DefaultParagraphFont"/>
    <w:link w:val="BalloonText"/>
    <w:uiPriority w:val="99"/>
    <w:semiHidden/>
    <w:rsid w:val="001C2578"/>
    <w:rPr>
      <w:rFonts w:ascii="Tahoma" w:eastAsiaTheme="minorEastAsia" w:hAnsi="Tahoma" w:cs="Tahoma"/>
      <w:sz w:val="16"/>
      <w:szCs w:val="16"/>
      <w:lang w:eastAsia="tr-TR"/>
    </w:rPr>
  </w:style>
  <w:style w:type="character" w:customStyle="1" w:styleId="ft7">
    <w:name w:val="ft7"/>
    <w:basedOn w:val="DefaultParagraphFont"/>
    <w:rsid w:val="001C2578"/>
  </w:style>
  <w:style w:type="paragraph" w:styleId="Header">
    <w:name w:val="header"/>
    <w:basedOn w:val="Normal"/>
    <w:link w:val="HeaderChar"/>
    <w:uiPriority w:val="99"/>
    <w:unhideWhenUsed/>
    <w:rsid w:val="001C2578"/>
    <w:pPr>
      <w:tabs>
        <w:tab w:val="center" w:pos="4536"/>
        <w:tab w:val="right" w:pos="9072"/>
      </w:tabs>
      <w:spacing w:after="0" w:line="240" w:lineRule="auto"/>
    </w:pPr>
    <w:rPr>
      <w:lang w:eastAsia="tr-TR"/>
    </w:rPr>
  </w:style>
  <w:style w:type="character" w:customStyle="1" w:styleId="HeaderChar">
    <w:name w:val="Header Char"/>
    <w:basedOn w:val="DefaultParagraphFont"/>
    <w:link w:val="Header"/>
    <w:uiPriority w:val="99"/>
    <w:rsid w:val="001C2578"/>
    <w:rPr>
      <w:rFonts w:eastAsiaTheme="minorEastAsia"/>
      <w:lang w:eastAsia="tr-TR"/>
    </w:rPr>
  </w:style>
  <w:style w:type="paragraph" w:styleId="Footer">
    <w:name w:val="footer"/>
    <w:basedOn w:val="Normal"/>
    <w:link w:val="FooterChar"/>
    <w:uiPriority w:val="99"/>
    <w:unhideWhenUsed/>
    <w:rsid w:val="001C2578"/>
    <w:pPr>
      <w:tabs>
        <w:tab w:val="center" w:pos="4536"/>
        <w:tab w:val="right" w:pos="9072"/>
      </w:tabs>
      <w:spacing w:after="0" w:line="240" w:lineRule="auto"/>
    </w:pPr>
    <w:rPr>
      <w:lang w:eastAsia="tr-TR"/>
    </w:rPr>
  </w:style>
  <w:style w:type="character" w:customStyle="1" w:styleId="FooterChar">
    <w:name w:val="Footer Char"/>
    <w:basedOn w:val="DefaultParagraphFont"/>
    <w:link w:val="Footer"/>
    <w:uiPriority w:val="99"/>
    <w:rsid w:val="001C2578"/>
    <w:rPr>
      <w:rFonts w:eastAsiaTheme="minorEastAsia"/>
      <w:lang w:eastAsia="tr-TR"/>
    </w:rPr>
  </w:style>
  <w:style w:type="paragraph" w:styleId="HTMLPreformatted">
    <w:name w:val="HTML Preformatted"/>
    <w:basedOn w:val="Normal"/>
    <w:link w:val="HTMLPreformattedChar"/>
    <w:uiPriority w:val="99"/>
    <w:unhideWhenUsed/>
    <w:rsid w:val="001C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rsid w:val="001C2578"/>
    <w:rPr>
      <w:rFonts w:ascii="Courier New" w:eastAsia="Times New Roman" w:hAnsi="Courier New" w:cs="Courier New"/>
      <w:sz w:val="20"/>
      <w:szCs w:val="20"/>
      <w:lang w:eastAsia="tr-TR"/>
    </w:rPr>
  </w:style>
  <w:style w:type="character" w:customStyle="1" w:styleId="invert">
    <w:name w:val="invert"/>
    <w:basedOn w:val="DefaultParagraphFont"/>
    <w:rsid w:val="001C2578"/>
  </w:style>
  <w:style w:type="character" w:customStyle="1" w:styleId="source">
    <w:name w:val="source"/>
    <w:basedOn w:val="DefaultParagraphFont"/>
    <w:rsid w:val="001C2578"/>
  </w:style>
  <w:style w:type="character" w:customStyle="1" w:styleId="st">
    <w:name w:val="st"/>
    <w:basedOn w:val="DefaultParagraphFont"/>
    <w:rsid w:val="001C2578"/>
  </w:style>
  <w:style w:type="character" w:customStyle="1" w:styleId="ft">
    <w:name w:val="ft"/>
    <w:basedOn w:val="DefaultParagraphFont"/>
    <w:rsid w:val="001C2578"/>
  </w:style>
  <w:style w:type="character" w:customStyle="1" w:styleId="ogd">
    <w:name w:val="_ogd"/>
    <w:basedOn w:val="DefaultParagraphFont"/>
    <w:rsid w:val="001C2578"/>
  </w:style>
  <w:style w:type="character" w:customStyle="1" w:styleId="xref">
    <w:name w:val="xref"/>
    <w:basedOn w:val="DefaultParagraphFont"/>
    <w:rsid w:val="001C2578"/>
  </w:style>
  <w:style w:type="character" w:customStyle="1" w:styleId="italic">
    <w:name w:val="italic"/>
    <w:basedOn w:val="DefaultParagraphFont"/>
    <w:rsid w:val="001C2578"/>
  </w:style>
  <w:style w:type="character" w:styleId="CommentReference">
    <w:name w:val="annotation reference"/>
    <w:basedOn w:val="DefaultParagraphFont"/>
    <w:uiPriority w:val="99"/>
    <w:unhideWhenUsed/>
    <w:rsid w:val="006B59D6"/>
    <w:rPr>
      <w:sz w:val="21"/>
      <w:szCs w:val="21"/>
    </w:rPr>
  </w:style>
  <w:style w:type="paragraph" w:styleId="CommentText">
    <w:name w:val="annotation text"/>
    <w:basedOn w:val="Normal"/>
    <w:link w:val="CommentTextChar"/>
    <w:uiPriority w:val="99"/>
    <w:unhideWhenUsed/>
    <w:rsid w:val="006B59D6"/>
  </w:style>
  <w:style w:type="character" w:customStyle="1" w:styleId="CommentTextChar">
    <w:name w:val="Comment Text Char"/>
    <w:basedOn w:val="DefaultParagraphFont"/>
    <w:link w:val="CommentText"/>
    <w:uiPriority w:val="99"/>
    <w:semiHidden/>
    <w:rsid w:val="006B59D6"/>
  </w:style>
  <w:style w:type="paragraph" w:styleId="CommentSubject">
    <w:name w:val="annotation subject"/>
    <w:basedOn w:val="CommentText"/>
    <w:next w:val="CommentText"/>
    <w:link w:val="CommentSubjectChar"/>
    <w:uiPriority w:val="99"/>
    <w:semiHidden/>
    <w:unhideWhenUsed/>
    <w:rsid w:val="006B59D6"/>
    <w:rPr>
      <w:b/>
      <w:bCs/>
    </w:rPr>
  </w:style>
  <w:style w:type="character" w:customStyle="1" w:styleId="CommentSubjectChar">
    <w:name w:val="Comment Subject Char"/>
    <w:basedOn w:val="CommentTextChar"/>
    <w:link w:val="CommentSubject"/>
    <w:uiPriority w:val="99"/>
    <w:semiHidden/>
    <w:rsid w:val="006B59D6"/>
    <w:rPr>
      <w:b/>
      <w:bCs/>
    </w:rPr>
  </w:style>
  <w:style w:type="table" w:styleId="TableGrid">
    <w:name w:val="Table Grid"/>
    <w:basedOn w:val="TableNormal"/>
    <w:uiPriority w:val="59"/>
    <w:rsid w:val="003F0E88"/>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2108">
      <w:bodyDiv w:val="1"/>
      <w:marLeft w:val="0"/>
      <w:marRight w:val="0"/>
      <w:marTop w:val="0"/>
      <w:marBottom w:val="0"/>
      <w:divBdr>
        <w:top w:val="none" w:sz="0" w:space="0" w:color="auto"/>
        <w:left w:val="none" w:sz="0" w:space="0" w:color="auto"/>
        <w:bottom w:val="none" w:sz="0" w:space="0" w:color="auto"/>
        <w:right w:val="none" w:sz="0" w:space="0" w:color="auto"/>
      </w:divBdr>
      <w:divsChild>
        <w:div w:id="1195850187">
          <w:marLeft w:val="547"/>
          <w:marRight w:val="0"/>
          <w:marTop w:val="86"/>
          <w:marBottom w:val="0"/>
          <w:divBdr>
            <w:top w:val="none" w:sz="0" w:space="0" w:color="auto"/>
            <w:left w:val="none" w:sz="0" w:space="0" w:color="auto"/>
            <w:bottom w:val="none" w:sz="0" w:space="0" w:color="auto"/>
            <w:right w:val="none" w:sz="0" w:space="0" w:color="auto"/>
          </w:divBdr>
        </w:div>
        <w:div w:id="669481138">
          <w:marLeft w:val="547"/>
          <w:marRight w:val="0"/>
          <w:marTop w:val="86"/>
          <w:marBottom w:val="0"/>
          <w:divBdr>
            <w:top w:val="none" w:sz="0" w:space="0" w:color="auto"/>
            <w:left w:val="none" w:sz="0" w:space="0" w:color="auto"/>
            <w:bottom w:val="none" w:sz="0" w:space="0" w:color="auto"/>
            <w:right w:val="none" w:sz="0" w:space="0" w:color="auto"/>
          </w:divBdr>
        </w:div>
      </w:divsChild>
    </w:div>
    <w:div w:id="167713321">
      <w:bodyDiv w:val="1"/>
      <w:marLeft w:val="0"/>
      <w:marRight w:val="0"/>
      <w:marTop w:val="0"/>
      <w:marBottom w:val="0"/>
      <w:divBdr>
        <w:top w:val="none" w:sz="0" w:space="0" w:color="auto"/>
        <w:left w:val="none" w:sz="0" w:space="0" w:color="auto"/>
        <w:bottom w:val="none" w:sz="0" w:space="0" w:color="auto"/>
        <w:right w:val="none" w:sz="0" w:space="0" w:color="auto"/>
      </w:divBdr>
      <w:divsChild>
        <w:div w:id="241372274">
          <w:marLeft w:val="547"/>
          <w:marRight w:val="0"/>
          <w:marTop w:val="96"/>
          <w:marBottom w:val="0"/>
          <w:divBdr>
            <w:top w:val="none" w:sz="0" w:space="0" w:color="auto"/>
            <w:left w:val="none" w:sz="0" w:space="0" w:color="auto"/>
            <w:bottom w:val="none" w:sz="0" w:space="0" w:color="auto"/>
            <w:right w:val="none" w:sz="0" w:space="0" w:color="auto"/>
          </w:divBdr>
        </w:div>
      </w:divsChild>
    </w:div>
    <w:div w:id="213352405">
      <w:bodyDiv w:val="1"/>
      <w:marLeft w:val="0"/>
      <w:marRight w:val="0"/>
      <w:marTop w:val="0"/>
      <w:marBottom w:val="0"/>
      <w:divBdr>
        <w:top w:val="none" w:sz="0" w:space="0" w:color="auto"/>
        <w:left w:val="none" w:sz="0" w:space="0" w:color="auto"/>
        <w:bottom w:val="none" w:sz="0" w:space="0" w:color="auto"/>
        <w:right w:val="none" w:sz="0" w:space="0" w:color="auto"/>
      </w:divBdr>
      <w:divsChild>
        <w:div w:id="1973168633">
          <w:marLeft w:val="547"/>
          <w:marRight w:val="0"/>
          <w:marTop w:val="86"/>
          <w:marBottom w:val="0"/>
          <w:divBdr>
            <w:top w:val="none" w:sz="0" w:space="0" w:color="auto"/>
            <w:left w:val="none" w:sz="0" w:space="0" w:color="auto"/>
            <w:bottom w:val="none" w:sz="0" w:space="0" w:color="auto"/>
            <w:right w:val="none" w:sz="0" w:space="0" w:color="auto"/>
          </w:divBdr>
        </w:div>
        <w:div w:id="1166088945">
          <w:marLeft w:val="547"/>
          <w:marRight w:val="0"/>
          <w:marTop w:val="86"/>
          <w:marBottom w:val="0"/>
          <w:divBdr>
            <w:top w:val="none" w:sz="0" w:space="0" w:color="auto"/>
            <w:left w:val="none" w:sz="0" w:space="0" w:color="auto"/>
            <w:bottom w:val="none" w:sz="0" w:space="0" w:color="auto"/>
            <w:right w:val="none" w:sz="0" w:space="0" w:color="auto"/>
          </w:divBdr>
        </w:div>
        <w:div w:id="438452014">
          <w:marLeft w:val="547"/>
          <w:marRight w:val="0"/>
          <w:marTop w:val="86"/>
          <w:marBottom w:val="0"/>
          <w:divBdr>
            <w:top w:val="none" w:sz="0" w:space="0" w:color="auto"/>
            <w:left w:val="none" w:sz="0" w:space="0" w:color="auto"/>
            <w:bottom w:val="none" w:sz="0" w:space="0" w:color="auto"/>
            <w:right w:val="none" w:sz="0" w:space="0" w:color="auto"/>
          </w:divBdr>
        </w:div>
        <w:div w:id="1656491343">
          <w:marLeft w:val="547"/>
          <w:marRight w:val="0"/>
          <w:marTop w:val="86"/>
          <w:marBottom w:val="0"/>
          <w:divBdr>
            <w:top w:val="none" w:sz="0" w:space="0" w:color="auto"/>
            <w:left w:val="none" w:sz="0" w:space="0" w:color="auto"/>
            <w:bottom w:val="none" w:sz="0" w:space="0" w:color="auto"/>
            <w:right w:val="none" w:sz="0" w:space="0" w:color="auto"/>
          </w:divBdr>
        </w:div>
      </w:divsChild>
    </w:div>
    <w:div w:id="328139192">
      <w:bodyDiv w:val="1"/>
      <w:marLeft w:val="0"/>
      <w:marRight w:val="0"/>
      <w:marTop w:val="0"/>
      <w:marBottom w:val="0"/>
      <w:divBdr>
        <w:top w:val="none" w:sz="0" w:space="0" w:color="auto"/>
        <w:left w:val="none" w:sz="0" w:space="0" w:color="auto"/>
        <w:bottom w:val="none" w:sz="0" w:space="0" w:color="auto"/>
        <w:right w:val="none" w:sz="0" w:space="0" w:color="auto"/>
      </w:divBdr>
      <w:divsChild>
        <w:div w:id="1693188980">
          <w:marLeft w:val="547"/>
          <w:marRight w:val="0"/>
          <w:marTop w:val="106"/>
          <w:marBottom w:val="0"/>
          <w:divBdr>
            <w:top w:val="none" w:sz="0" w:space="0" w:color="auto"/>
            <w:left w:val="none" w:sz="0" w:space="0" w:color="auto"/>
            <w:bottom w:val="none" w:sz="0" w:space="0" w:color="auto"/>
            <w:right w:val="none" w:sz="0" w:space="0" w:color="auto"/>
          </w:divBdr>
        </w:div>
      </w:divsChild>
    </w:div>
    <w:div w:id="361590942">
      <w:bodyDiv w:val="1"/>
      <w:marLeft w:val="0"/>
      <w:marRight w:val="0"/>
      <w:marTop w:val="0"/>
      <w:marBottom w:val="0"/>
      <w:divBdr>
        <w:top w:val="none" w:sz="0" w:space="0" w:color="auto"/>
        <w:left w:val="none" w:sz="0" w:space="0" w:color="auto"/>
        <w:bottom w:val="none" w:sz="0" w:space="0" w:color="auto"/>
        <w:right w:val="none" w:sz="0" w:space="0" w:color="auto"/>
      </w:divBdr>
      <w:divsChild>
        <w:div w:id="280692817">
          <w:marLeft w:val="547"/>
          <w:marRight w:val="0"/>
          <w:marTop w:val="106"/>
          <w:marBottom w:val="0"/>
          <w:divBdr>
            <w:top w:val="none" w:sz="0" w:space="0" w:color="auto"/>
            <w:left w:val="none" w:sz="0" w:space="0" w:color="auto"/>
            <w:bottom w:val="none" w:sz="0" w:space="0" w:color="auto"/>
            <w:right w:val="none" w:sz="0" w:space="0" w:color="auto"/>
          </w:divBdr>
        </w:div>
      </w:divsChild>
    </w:div>
    <w:div w:id="414127729">
      <w:bodyDiv w:val="1"/>
      <w:marLeft w:val="0"/>
      <w:marRight w:val="0"/>
      <w:marTop w:val="0"/>
      <w:marBottom w:val="0"/>
      <w:divBdr>
        <w:top w:val="none" w:sz="0" w:space="0" w:color="auto"/>
        <w:left w:val="none" w:sz="0" w:space="0" w:color="auto"/>
        <w:bottom w:val="none" w:sz="0" w:space="0" w:color="auto"/>
        <w:right w:val="none" w:sz="0" w:space="0" w:color="auto"/>
      </w:divBdr>
      <w:divsChild>
        <w:div w:id="1305231645">
          <w:marLeft w:val="547"/>
          <w:marRight w:val="0"/>
          <w:marTop w:val="96"/>
          <w:marBottom w:val="0"/>
          <w:divBdr>
            <w:top w:val="none" w:sz="0" w:space="0" w:color="auto"/>
            <w:left w:val="none" w:sz="0" w:space="0" w:color="auto"/>
            <w:bottom w:val="none" w:sz="0" w:space="0" w:color="auto"/>
            <w:right w:val="none" w:sz="0" w:space="0" w:color="auto"/>
          </w:divBdr>
        </w:div>
      </w:divsChild>
    </w:div>
    <w:div w:id="603460159">
      <w:bodyDiv w:val="1"/>
      <w:marLeft w:val="0"/>
      <w:marRight w:val="0"/>
      <w:marTop w:val="0"/>
      <w:marBottom w:val="0"/>
      <w:divBdr>
        <w:top w:val="none" w:sz="0" w:space="0" w:color="auto"/>
        <w:left w:val="none" w:sz="0" w:space="0" w:color="auto"/>
        <w:bottom w:val="none" w:sz="0" w:space="0" w:color="auto"/>
        <w:right w:val="none" w:sz="0" w:space="0" w:color="auto"/>
      </w:divBdr>
      <w:divsChild>
        <w:div w:id="1994285776">
          <w:marLeft w:val="547"/>
          <w:marRight w:val="0"/>
          <w:marTop w:val="106"/>
          <w:marBottom w:val="0"/>
          <w:divBdr>
            <w:top w:val="none" w:sz="0" w:space="0" w:color="auto"/>
            <w:left w:val="none" w:sz="0" w:space="0" w:color="auto"/>
            <w:bottom w:val="none" w:sz="0" w:space="0" w:color="auto"/>
            <w:right w:val="none" w:sz="0" w:space="0" w:color="auto"/>
          </w:divBdr>
        </w:div>
        <w:div w:id="1719893038">
          <w:marLeft w:val="547"/>
          <w:marRight w:val="0"/>
          <w:marTop w:val="106"/>
          <w:marBottom w:val="0"/>
          <w:divBdr>
            <w:top w:val="none" w:sz="0" w:space="0" w:color="auto"/>
            <w:left w:val="none" w:sz="0" w:space="0" w:color="auto"/>
            <w:bottom w:val="none" w:sz="0" w:space="0" w:color="auto"/>
            <w:right w:val="none" w:sz="0" w:space="0" w:color="auto"/>
          </w:divBdr>
        </w:div>
      </w:divsChild>
    </w:div>
    <w:div w:id="901259438">
      <w:bodyDiv w:val="1"/>
      <w:marLeft w:val="0"/>
      <w:marRight w:val="0"/>
      <w:marTop w:val="0"/>
      <w:marBottom w:val="0"/>
      <w:divBdr>
        <w:top w:val="none" w:sz="0" w:space="0" w:color="auto"/>
        <w:left w:val="none" w:sz="0" w:space="0" w:color="auto"/>
        <w:bottom w:val="none" w:sz="0" w:space="0" w:color="auto"/>
        <w:right w:val="none" w:sz="0" w:space="0" w:color="auto"/>
      </w:divBdr>
      <w:divsChild>
        <w:div w:id="1955675748">
          <w:marLeft w:val="547"/>
          <w:marRight w:val="0"/>
          <w:marTop w:val="72"/>
          <w:marBottom w:val="0"/>
          <w:divBdr>
            <w:top w:val="none" w:sz="0" w:space="0" w:color="auto"/>
            <w:left w:val="none" w:sz="0" w:space="0" w:color="auto"/>
            <w:bottom w:val="none" w:sz="0" w:space="0" w:color="auto"/>
            <w:right w:val="none" w:sz="0" w:space="0" w:color="auto"/>
          </w:divBdr>
        </w:div>
        <w:div w:id="756940989">
          <w:marLeft w:val="547"/>
          <w:marRight w:val="0"/>
          <w:marTop w:val="72"/>
          <w:marBottom w:val="0"/>
          <w:divBdr>
            <w:top w:val="none" w:sz="0" w:space="0" w:color="auto"/>
            <w:left w:val="none" w:sz="0" w:space="0" w:color="auto"/>
            <w:bottom w:val="none" w:sz="0" w:space="0" w:color="auto"/>
            <w:right w:val="none" w:sz="0" w:space="0" w:color="auto"/>
          </w:divBdr>
        </w:div>
        <w:div w:id="1491404592">
          <w:marLeft w:val="547"/>
          <w:marRight w:val="0"/>
          <w:marTop w:val="72"/>
          <w:marBottom w:val="0"/>
          <w:divBdr>
            <w:top w:val="none" w:sz="0" w:space="0" w:color="auto"/>
            <w:left w:val="none" w:sz="0" w:space="0" w:color="auto"/>
            <w:bottom w:val="none" w:sz="0" w:space="0" w:color="auto"/>
            <w:right w:val="none" w:sz="0" w:space="0" w:color="auto"/>
          </w:divBdr>
        </w:div>
      </w:divsChild>
    </w:div>
    <w:div w:id="979652334">
      <w:bodyDiv w:val="1"/>
      <w:marLeft w:val="0"/>
      <w:marRight w:val="0"/>
      <w:marTop w:val="0"/>
      <w:marBottom w:val="0"/>
      <w:divBdr>
        <w:top w:val="none" w:sz="0" w:space="0" w:color="auto"/>
        <w:left w:val="none" w:sz="0" w:space="0" w:color="auto"/>
        <w:bottom w:val="none" w:sz="0" w:space="0" w:color="auto"/>
        <w:right w:val="none" w:sz="0" w:space="0" w:color="auto"/>
      </w:divBdr>
      <w:divsChild>
        <w:div w:id="929309757">
          <w:marLeft w:val="547"/>
          <w:marRight w:val="0"/>
          <w:marTop w:val="120"/>
          <w:marBottom w:val="0"/>
          <w:divBdr>
            <w:top w:val="none" w:sz="0" w:space="0" w:color="auto"/>
            <w:left w:val="none" w:sz="0" w:space="0" w:color="auto"/>
            <w:bottom w:val="none" w:sz="0" w:space="0" w:color="auto"/>
            <w:right w:val="none" w:sz="0" w:space="0" w:color="auto"/>
          </w:divBdr>
        </w:div>
      </w:divsChild>
    </w:div>
    <w:div w:id="1039551154">
      <w:bodyDiv w:val="1"/>
      <w:marLeft w:val="0"/>
      <w:marRight w:val="0"/>
      <w:marTop w:val="0"/>
      <w:marBottom w:val="0"/>
      <w:divBdr>
        <w:top w:val="none" w:sz="0" w:space="0" w:color="auto"/>
        <w:left w:val="none" w:sz="0" w:space="0" w:color="auto"/>
        <w:bottom w:val="none" w:sz="0" w:space="0" w:color="auto"/>
        <w:right w:val="none" w:sz="0" w:space="0" w:color="auto"/>
      </w:divBdr>
      <w:divsChild>
        <w:div w:id="2119249042">
          <w:marLeft w:val="547"/>
          <w:marRight w:val="0"/>
          <w:marTop w:val="96"/>
          <w:marBottom w:val="0"/>
          <w:divBdr>
            <w:top w:val="none" w:sz="0" w:space="0" w:color="auto"/>
            <w:left w:val="none" w:sz="0" w:space="0" w:color="auto"/>
            <w:bottom w:val="none" w:sz="0" w:space="0" w:color="auto"/>
            <w:right w:val="none" w:sz="0" w:space="0" w:color="auto"/>
          </w:divBdr>
        </w:div>
        <w:div w:id="56168862">
          <w:marLeft w:val="547"/>
          <w:marRight w:val="0"/>
          <w:marTop w:val="96"/>
          <w:marBottom w:val="0"/>
          <w:divBdr>
            <w:top w:val="none" w:sz="0" w:space="0" w:color="auto"/>
            <w:left w:val="none" w:sz="0" w:space="0" w:color="auto"/>
            <w:bottom w:val="none" w:sz="0" w:space="0" w:color="auto"/>
            <w:right w:val="none" w:sz="0" w:space="0" w:color="auto"/>
          </w:divBdr>
        </w:div>
        <w:div w:id="2053378105">
          <w:marLeft w:val="547"/>
          <w:marRight w:val="0"/>
          <w:marTop w:val="96"/>
          <w:marBottom w:val="0"/>
          <w:divBdr>
            <w:top w:val="none" w:sz="0" w:space="0" w:color="auto"/>
            <w:left w:val="none" w:sz="0" w:space="0" w:color="auto"/>
            <w:bottom w:val="none" w:sz="0" w:space="0" w:color="auto"/>
            <w:right w:val="none" w:sz="0" w:space="0" w:color="auto"/>
          </w:divBdr>
        </w:div>
        <w:div w:id="1641761202">
          <w:marLeft w:val="547"/>
          <w:marRight w:val="0"/>
          <w:marTop w:val="96"/>
          <w:marBottom w:val="0"/>
          <w:divBdr>
            <w:top w:val="none" w:sz="0" w:space="0" w:color="auto"/>
            <w:left w:val="none" w:sz="0" w:space="0" w:color="auto"/>
            <w:bottom w:val="none" w:sz="0" w:space="0" w:color="auto"/>
            <w:right w:val="none" w:sz="0" w:space="0" w:color="auto"/>
          </w:divBdr>
        </w:div>
      </w:divsChild>
    </w:div>
    <w:div w:id="1045521419">
      <w:bodyDiv w:val="1"/>
      <w:marLeft w:val="0"/>
      <w:marRight w:val="0"/>
      <w:marTop w:val="0"/>
      <w:marBottom w:val="0"/>
      <w:divBdr>
        <w:top w:val="none" w:sz="0" w:space="0" w:color="auto"/>
        <w:left w:val="none" w:sz="0" w:space="0" w:color="auto"/>
        <w:bottom w:val="none" w:sz="0" w:space="0" w:color="auto"/>
        <w:right w:val="none" w:sz="0" w:space="0" w:color="auto"/>
      </w:divBdr>
      <w:divsChild>
        <w:div w:id="1754666801">
          <w:marLeft w:val="547"/>
          <w:marRight w:val="0"/>
          <w:marTop w:val="72"/>
          <w:marBottom w:val="0"/>
          <w:divBdr>
            <w:top w:val="none" w:sz="0" w:space="0" w:color="auto"/>
            <w:left w:val="none" w:sz="0" w:space="0" w:color="auto"/>
            <w:bottom w:val="none" w:sz="0" w:space="0" w:color="auto"/>
            <w:right w:val="none" w:sz="0" w:space="0" w:color="auto"/>
          </w:divBdr>
        </w:div>
      </w:divsChild>
    </w:div>
    <w:div w:id="1110860300">
      <w:bodyDiv w:val="1"/>
      <w:marLeft w:val="0"/>
      <w:marRight w:val="0"/>
      <w:marTop w:val="0"/>
      <w:marBottom w:val="0"/>
      <w:divBdr>
        <w:top w:val="none" w:sz="0" w:space="0" w:color="auto"/>
        <w:left w:val="none" w:sz="0" w:space="0" w:color="auto"/>
        <w:bottom w:val="none" w:sz="0" w:space="0" w:color="auto"/>
        <w:right w:val="none" w:sz="0" w:space="0" w:color="auto"/>
      </w:divBdr>
      <w:divsChild>
        <w:div w:id="1875582149">
          <w:marLeft w:val="547"/>
          <w:marRight w:val="0"/>
          <w:marTop w:val="120"/>
          <w:marBottom w:val="0"/>
          <w:divBdr>
            <w:top w:val="none" w:sz="0" w:space="0" w:color="auto"/>
            <w:left w:val="none" w:sz="0" w:space="0" w:color="auto"/>
            <w:bottom w:val="none" w:sz="0" w:space="0" w:color="auto"/>
            <w:right w:val="none" w:sz="0" w:space="0" w:color="auto"/>
          </w:divBdr>
        </w:div>
      </w:divsChild>
    </w:div>
    <w:div w:id="1284119602">
      <w:bodyDiv w:val="1"/>
      <w:marLeft w:val="0"/>
      <w:marRight w:val="0"/>
      <w:marTop w:val="0"/>
      <w:marBottom w:val="0"/>
      <w:divBdr>
        <w:top w:val="none" w:sz="0" w:space="0" w:color="auto"/>
        <w:left w:val="none" w:sz="0" w:space="0" w:color="auto"/>
        <w:bottom w:val="none" w:sz="0" w:space="0" w:color="auto"/>
        <w:right w:val="none" w:sz="0" w:space="0" w:color="auto"/>
      </w:divBdr>
      <w:divsChild>
        <w:div w:id="287050264">
          <w:marLeft w:val="547"/>
          <w:marRight w:val="0"/>
          <w:marTop w:val="96"/>
          <w:marBottom w:val="0"/>
          <w:divBdr>
            <w:top w:val="none" w:sz="0" w:space="0" w:color="auto"/>
            <w:left w:val="none" w:sz="0" w:space="0" w:color="auto"/>
            <w:bottom w:val="none" w:sz="0" w:space="0" w:color="auto"/>
            <w:right w:val="none" w:sz="0" w:space="0" w:color="auto"/>
          </w:divBdr>
        </w:div>
      </w:divsChild>
    </w:div>
    <w:div w:id="1365443142">
      <w:bodyDiv w:val="1"/>
      <w:marLeft w:val="0"/>
      <w:marRight w:val="0"/>
      <w:marTop w:val="0"/>
      <w:marBottom w:val="0"/>
      <w:divBdr>
        <w:top w:val="none" w:sz="0" w:space="0" w:color="auto"/>
        <w:left w:val="none" w:sz="0" w:space="0" w:color="auto"/>
        <w:bottom w:val="none" w:sz="0" w:space="0" w:color="auto"/>
        <w:right w:val="none" w:sz="0" w:space="0" w:color="auto"/>
      </w:divBdr>
      <w:divsChild>
        <w:div w:id="2014718796">
          <w:marLeft w:val="0"/>
          <w:marRight w:val="0"/>
          <w:marTop w:val="0"/>
          <w:marBottom w:val="0"/>
          <w:divBdr>
            <w:top w:val="none" w:sz="0" w:space="0" w:color="auto"/>
            <w:left w:val="none" w:sz="0" w:space="0" w:color="auto"/>
            <w:bottom w:val="none" w:sz="0" w:space="0" w:color="auto"/>
            <w:right w:val="none" w:sz="0" w:space="0" w:color="auto"/>
          </w:divBdr>
        </w:div>
        <w:div w:id="520244324">
          <w:marLeft w:val="0"/>
          <w:marRight w:val="0"/>
          <w:marTop w:val="0"/>
          <w:marBottom w:val="0"/>
          <w:divBdr>
            <w:top w:val="none" w:sz="0" w:space="0" w:color="auto"/>
            <w:left w:val="none" w:sz="0" w:space="0" w:color="auto"/>
            <w:bottom w:val="none" w:sz="0" w:space="0" w:color="auto"/>
            <w:right w:val="none" w:sz="0" w:space="0" w:color="auto"/>
          </w:divBdr>
        </w:div>
        <w:div w:id="786193462">
          <w:marLeft w:val="0"/>
          <w:marRight w:val="0"/>
          <w:marTop w:val="0"/>
          <w:marBottom w:val="0"/>
          <w:divBdr>
            <w:top w:val="none" w:sz="0" w:space="0" w:color="auto"/>
            <w:left w:val="none" w:sz="0" w:space="0" w:color="auto"/>
            <w:bottom w:val="none" w:sz="0" w:space="0" w:color="auto"/>
            <w:right w:val="none" w:sz="0" w:space="0" w:color="auto"/>
          </w:divBdr>
        </w:div>
        <w:div w:id="336881025">
          <w:marLeft w:val="0"/>
          <w:marRight w:val="0"/>
          <w:marTop w:val="0"/>
          <w:marBottom w:val="0"/>
          <w:divBdr>
            <w:top w:val="none" w:sz="0" w:space="0" w:color="auto"/>
            <w:left w:val="none" w:sz="0" w:space="0" w:color="auto"/>
            <w:bottom w:val="none" w:sz="0" w:space="0" w:color="auto"/>
            <w:right w:val="none" w:sz="0" w:space="0" w:color="auto"/>
          </w:divBdr>
        </w:div>
        <w:div w:id="689141563">
          <w:marLeft w:val="0"/>
          <w:marRight w:val="0"/>
          <w:marTop w:val="0"/>
          <w:marBottom w:val="0"/>
          <w:divBdr>
            <w:top w:val="none" w:sz="0" w:space="0" w:color="auto"/>
            <w:left w:val="none" w:sz="0" w:space="0" w:color="auto"/>
            <w:bottom w:val="none" w:sz="0" w:space="0" w:color="auto"/>
            <w:right w:val="none" w:sz="0" w:space="0" w:color="auto"/>
          </w:divBdr>
        </w:div>
        <w:div w:id="857281237">
          <w:marLeft w:val="0"/>
          <w:marRight w:val="0"/>
          <w:marTop w:val="0"/>
          <w:marBottom w:val="0"/>
          <w:divBdr>
            <w:top w:val="none" w:sz="0" w:space="0" w:color="auto"/>
            <w:left w:val="none" w:sz="0" w:space="0" w:color="auto"/>
            <w:bottom w:val="none" w:sz="0" w:space="0" w:color="auto"/>
            <w:right w:val="none" w:sz="0" w:space="0" w:color="auto"/>
          </w:divBdr>
        </w:div>
        <w:div w:id="2018848162">
          <w:marLeft w:val="0"/>
          <w:marRight w:val="0"/>
          <w:marTop w:val="0"/>
          <w:marBottom w:val="0"/>
          <w:divBdr>
            <w:top w:val="none" w:sz="0" w:space="0" w:color="auto"/>
            <w:left w:val="none" w:sz="0" w:space="0" w:color="auto"/>
            <w:bottom w:val="none" w:sz="0" w:space="0" w:color="auto"/>
            <w:right w:val="none" w:sz="0" w:space="0" w:color="auto"/>
          </w:divBdr>
        </w:div>
        <w:div w:id="908996885">
          <w:marLeft w:val="0"/>
          <w:marRight w:val="0"/>
          <w:marTop w:val="0"/>
          <w:marBottom w:val="0"/>
          <w:divBdr>
            <w:top w:val="none" w:sz="0" w:space="0" w:color="auto"/>
            <w:left w:val="none" w:sz="0" w:space="0" w:color="auto"/>
            <w:bottom w:val="none" w:sz="0" w:space="0" w:color="auto"/>
            <w:right w:val="none" w:sz="0" w:space="0" w:color="auto"/>
          </w:divBdr>
        </w:div>
        <w:div w:id="2037150741">
          <w:marLeft w:val="0"/>
          <w:marRight w:val="0"/>
          <w:marTop w:val="0"/>
          <w:marBottom w:val="0"/>
          <w:divBdr>
            <w:top w:val="none" w:sz="0" w:space="0" w:color="auto"/>
            <w:left w:val="none" w:sz="0" w:space="0" w:color="auto"/>
            <w:bottom w:val="none" w:sz="0" w:space="0" w:color="auto"/>
            <w:right w:val="none" w:sz="0" w:space="0" w:color="auto"/>
          </w:divBdr>
        </w:div>
        <w:div w:id="1688559642">
          <w:marLeft w:val="0"/>
          <w:marRight w:val="0"/>
          <w:marTop w:val="0"/>
          <w:marBottom w:val="0"/>
          <w:divBdr>
            <w:top w:val="none" w:sz="0" w:space="0" w:color="auto"/>
            <w:left w:val="none" w:sz="0" w:space="0" w:color="auto"/>
            <w:bottom w:val="none" w:sz="0" w:space="0" w:color="auto"/>
            <w:right w:val="none" w:sz="0" w:space="0" w:color="auto"/>
          </w:divBdr>
        </w:div>
        <w:div w:id="1726829261">
          <w:marLeft w:val="0"/>
          <w:marRight w:val="0"/>
          <w:marTop w:val="0"/>
          <w:marBottom w:val="0"/>
          <w:divBdr>
            <w:top w:val="none" w:sz="0" w:space="0" w:color="auto"/>
            <w:left w:val="none" w:sz="0" w:space="0" w:color="auto"/>
            <w:bottom w:val="none" w:sz="0" w:space="0" w:color="auto"/>
            <w:right w:val="none" w:sz="0" w:space="0" w:color="auto"/>
          </w:divBdr>
        </w:div>
        <w:div w:id="852837623">
          <w:marLeft w:val="0"/>
          <w:marRight w:val="0"/>
          <w:marTop w:val="0"/>
          <w:marBottom w:val="0"/>
          <w:divBdr>
            <w:top w:val="none" w:sz="0" w:space="0" w:color="auto"/>
            <w:left w:val="none" w:sz="0" w:space="0" w:color="auto"/>
            <w:bottom w:val="none" w:sz="0" w:space="0" w:color="auto"/>
            <w:right w:val="none" w:sz="0" w:space="0" w:color="auto"/>
          </w:divBdr>
        </w:div>
        <w:div w:id="1234046174">
          <w:marLeft w:val="0"/>
          <w:marRight w:val="0"/>
          <w:marTop w:val="0"/>
          <w:marBottom w:val="0"/>
          <w:divBdr>
            <w:top w:val="none" w:sz="0" w:space="0" w:color="auto"/>
            <w:left w:val="none" w:sz="0" w:space="0" w:color="auto"/>
            <w:bottom w:val="none" w:sz="0" w:space="0" w:color="auto"/>
            <w:right w:val="none" w:sz="0" w:space="0" w:color="auto"/>
          </w:divBdr>
        </w:div>
        <w:div w:id="913929069">
          <w:marLeft w:val="0"/>
          <w:marRight w:val="0"/>
          <w:marTop w:val="0"/>
          <w:marBottom w:val="0"/>
          <w:divBdr>
            <w:top w:val="none" w:sz="0" w:space="0" w:color="auto"/>
            <w:left w:val="none" w:sz="0" w:space="0" w:color="auto"/>
            <w:bottom w:val="none" w:sz="0" w:space="0" w:color="auto"/>
            <w:right w:val="none" w:sz="0" w:space="0" w:color="auto"/>
          </w:divBdr>
        </w:div>
        <w:div w:id="1429735947">
          <w:marLeft w:val="0"/>
          <w:marRight w:val="0"/>
          <w:marTop w:val="0"/>
          <w:marBottom w:val="0"/>
          <w:divBdr>
            <w:top w:val="none" w:sz="0" w:space="0" w:color="auto"/>
            <w:left w:val="none" w:sz="0" w:space="0" w:color="auto"/>
            <w:bottom w:val="none" w:sz="0" w:space="0" w:color="auto"/>
            <w:right w:val="none" w:sz="0" w:space="0" w:color="auto"/>
          </w:divBdr>
        </w:div>
        <w:div w:id="1391079582">
          <w:marLeft w:val="0"/>
          <w:marRight w:val="0"/>
          <w:marTop w:val="0"/>
          <w:marBottom w:val="0"/>
          <w:divBdr>
            <w:top w:val="none" w:sz="0" w:space="0" w:color="auto"/>
            <w:left w:val="none" w:sz="0" w:space="0" w:color="auto"/>
            <w:bottom w:val="none" w:sz="0" w:space="0" w:color="auto"/>
            <w:right w:val="none" w:sz="0" w:space="0" w:color="auto"/>
          </w:divBdr>
        </w:div>
        <w:div w:id="762922101">
          <w:marLeft w:val="0"/>
          <w:marRight w:val="0"/>
          <w:marTop w:val="0"/>
          <w:marBottom w:val="0"/>
          <w:divBdr>
            <w:top w:val="none" w:sz="0" w:space="0" w:color="auto"/>
            <w:left w:val="none" w:sz="0" w:space="0" w:color="auto"/>
            <w:bottom w:val="none" w:sz="0" w:space="0" w:color="auto"/>
            <w:right w:val="none" w:sz="0" w:space="0" w:color="auto"/>
          </w:divBdr>
        </w:div>
        <w:div w:id="1272519542">
          <w:marLeft w:val="0"/>
          <w:marRight w:val="0"/>
          <w:marTop w:val="0"/>
          <w:marBottom w:val="0"/>
          <w:divBdr>
            <w:top w:val="none" w:sz="0" w:space="0" w:color="auto"/>
            <w:left w:val="none" w:sz="0" w:space="0" w:color="auto"/>
            <w:bottom w:val="none" w:sz="0" w:space="0" w:color="auto"/>
            <w:right w:val="none" w:sz="0" w:space="0" w:color="auto"/>
          </w:divBdr>
        </w:div>
        <w:div w:id="141583227">
          <w:marLeft w:val="0"/>
          <w:marRight w:val="0"/>
          <w:marTop w:val="0"/>
          <w:marBottom w:val="0"/>
          <w:divBdr>
            <w:top w:val="none" w:sz="0" w:space="0" w:color="auto"/>
            <w:left w:val="none" w:sz="0" w:space="0" w:color="auto"/>
            <w:bottom w:val="none" w:sz="0" w:space="0" w:color="auto"/>
            <w:right w:val="none" w:sz="0" w:space="0" w:color="auto"/>
          </w:divBdr>
        </w:div>
        <w:div w:id="104929900">
          <w:marLeft w:val="0"/>
          <w:marRight w:val="0"/>
          <w:marTop w:val="0"/>
          <w:marBottom w:val="0"/>
          <w:divBdr>
            <w:top w:val="none" w:sz="0" w:space="0" w:color="auto"/>
            <w:left w:val="none" w:sz="0" w:space="0" w:color="auto"/>
            <w:bottom w:val="none" w:sz="0" w:space="0" w:color="auto"/>
            <w:right w:val="none" w:sz="0" w:space="0" w:color="auto"/>
          </w:divBdr>
        </w:div>
        <w:div w:id="540089875">
          <w:marLeft w:val="0"/>
          <w:marRight w:val="0"/>
          <w:marTop w:val="0"/>
          <w:marBottom w:val="0"/>
          <w:divBdr>
            <w:top w:val="none" w:sz="0" w:space="0" w:color="auto"/>
            <w:left w:val="none" w:sz="0" w:space="0" w:color="auto"/>
            <w:bottom w:val="none" w:sz="0" w:space="0" w:color="auto"/>
            <w:right w:val="none" w:sz="0" w:space="0" w:color="auto"/>
          </w:divBdr>
        </w:div>
        <w:div w:id="1246107788">
          <w:marLeft w:val="0"/>
          <w:marRight w:val="0"/>
          <w:marTop w:val="0"/>
          <w:marBottom w:val="0"/>
          <w:divBdr>
            <w:top w:val="none" w:sz="0" w:space="0" w:color="auto"/>
            <w:left w:val="none" w:sz="0" w:space="0" w:color="auto"/>
            <w:bottom w:val="none" w:sz="0" w:space="0" w:color="auto"/>
            <w:right w:val="none" w:sz="0" w:space="0" w:color="auto"/>
          </w:divBdr>
        </w:div>
        <w:div w:id="843978424">
          <w:marLeft w:val="0"/>
          <w:marRight w:val="0"/>
          <w:marTop w:val="0"/>
          <w:marBottom w:val="0"/>
          <w:divBdr>
            <w:top w:val="none" w:sz="0" w:space="0" w:color="auto"/>
            <w:left w:val="none" w:sz="0" w:space="0" w:color="auto"/>
            <w:bottom w:val="none" w:sz="0" w:space="0" w:color="auto"/>
            <w:right w:val="none" w:sz="0" w:space="0" w:color="auto"/>
          </w:divBdr>
        </w:div>
        <w:div w:id="316302891">
          <w:marLeft w:val="0"/>
          <w:marRight w:val="0"/>
          <w:marTop w:val="0"/>
          <w:marBottom w:val="0"/>
          <w:divBdr>
            <w:top w:val="none" w:sz="0" w:space="0" w:color="auto"/>
            <w:left w:val="none" w:sz="0" w:space="0" w:color="auto"/>
            <w:bottom w:val="none" w:sz="0" w:space="0" w:color="auto"/>
            <w:right w:val="none" w:sz="0" w:space="0" w:color="auto"/>
          </w:divBdr>
        </w:div>
        <w:div w:id="677511444">
          <w:marLeft w:val="0"/>
          <w:marRight w:val="0"/>
          <w:marTop w:val="0"/>
          <w:marBottom w:val="0"/>
          <w:divBdr>
            <w:top w:val="none" w:sz="0" w:space="0" w:color="auto"/>
            <w:left w:val="none" w:sz="0" w:space="0" w:color="auto"/>
            <w:bottom w:val="none" w:sz="0" w:space="0" w:color="auto"/>
            <w:right w:val="none" w:sz="0" w:space="0" w:color="auto"/>
          </w:divBdr>
        </w:div>
        <w:div w:id="1619219370">
          <w:marLeft w:val="0"/>
          <w:marRight w:val="0"/>
          <w:marTop w:val="0"/>
          <w:marBottom w:val="0"/>
          <w:divBdr>
            <w:top w:val="none" w:sz="0" w:space="0" w:color="auto"/>
            <w:left w:val="none" w:sz="0" w:space="0" w:color="auto"/>
            <w:bottom w:val="none" w:sz="0" w:space="0" w:color="auto"/>
            <w:right w:val="none" w:sz="0" w:space="0" w:color="auto"/>
          </w:divBdr>
        </w:div>
        <w:div w:id="1243442762">
          <w:marLeft w:val="0"/>
          <w:marRight w:val="0"/>
          <w:marTop w:val="0"/>
          <w:marBottom w:val="0"/>
          <w:divBdr>
            <w:top w:val="none" w:sz="0" w:space="0" w:color="auto"/>
            <w:left w:val="none" w:sz="0" w:space="0" w:color="auto"/>
            <w:bottom w:val="none" w:sz="0" w:space="0" w:color="auto"/>
            <w:right w:val="none" w:sz="0" w:space="0" w:color="auto"/>
          </w:divBdr>
        </w:div>
        <w:div w:id="931623267">
          <w:marLeft w:val="0"/>
          <w:marRight w:val="0"/>
          <w:marTop w:val="0"/>
          <w:marBottom w:val="0"/>
          <w:divBdr>
            <w:top w:val="none" w:sz="0" w:space="0" w:color="auto"/>
            <w:left w:val="none" w:sz="0" w:space="0" w:color="auto"/>
            <w:bottom w:val="none" w:sz="0" w:space="0" w:color="auto"/>
            <w:right w:val="none" w:sz="0" w:space="0" w:color="auto"/>
          </w:divBdr>
        </w:div>
        <w:div w:id="119224227">
          <w:marLeft w:val="0"/>
          <w:marRight w:val="0"/>
          <w:marTop w:val="0"/>
          <w:marBottom w:val="0"/>
          <w:divBdr>
            <w:top w:val="none" w:sz="0" w:space="0" w:color="auto"/>
            <w:left w:val="none" w:sz="0" w:space="0" w:color="auto"/>
            <w:bottom w:val="none" w:sz="0" w:space="0" w:color="auto"/>
            <w:right w:val="none" w:sz="0" w:space="0" w:color="auto"/>
          </w:divBdr>
        </w:div>
        <w:div w:id="271520825">
          <w:marLeft w:val="0"/>
          <w:marRight w:val="0"/>
          <w:marTop w:val="0"/>
          <w:marBottom w:val="0"/>
          <w:divBdr>
            <w:top w:val="none" w:sz="0" w:space="0" w:color="auto"/>
            <w:left w:val="none" w:sz="0" w:space="0" w:color="auto"/>
            <w:bottom w:val="none" w:sz="0" w:space="0" w:color="auto"/>
            <w:right w:val="none" w:sz="0" w:space="0" w:color="auto"/>
          </w:divBdr>
        </w:div>
        <w:div w:id="1463647440">
          <w:marLeft w:val="0"/>
          <w:marRight w:val="0"/>
          <w:marTop w:val="0"/>
          <w:marBottom w:val="0"/>
          <w:divBdr>
            <w:top w:val="none" w:sz="0" w:space="0" w:color="auto"/>
            <w:left w:val="none" w:sz="0" w:space="0" w:color="auto"/>
            <w:bottom w:val="none" w:sz="0" w:space="0" w:color="auto"/>
            <w:right w:val="none" w:sz="0" w:space="0" w:color="auto"/>
          </w:divBdr>
        </w:div>
        <w:div w:id="1948999708">
          <w:marLeft w:val="0"/>
          <w:marRight w:val="0"/>
          <w:marTop w:val="0"/>
          <w:marBottom w:val="0"/>
          <w:divBdr>
            <w:top w:val="none" w:sz="0" w:space="0" w:color="auto"/>
            <w:left w:val="none" w:sz="0" w:space="0" w:color="auto"/>
            <w:bottom w:val="none" w:sz="0" w:space="0" w:color="auto"/>
            <w:right w:val="none" w:sz="0" w:space="0" w:color="auto"/>
          </w:divBdr>
        </w:div>
        <w:div w:id="632448846">
          <w:marLeft w:val="0"/>
          <w:marRight w:val="0"/>
          <w:marTop w:val="0"/>
          <w:marBottom w:val="0"/>
          <w:divBdr>
            <w:top w:val="none" w:sz="0" w:space="0" w:color="auto"/>
            <w:left w:val="none" w:sz="0" w:space="0" w:color="auto"/>
            <w:bottom w:val="none" w:sz="0" w:space="0" w:color="auto"/>
            <w:right w:val="none" w:sz="0" w:space="0" w:color="auto"/>
          </w:divBdr>
        </w:div>
        <w:div w:id="1401292274">
          <w:marLeft w:val="0"/>
          <w:marRight w:val="0"/>
          <w:marTop w:val="0"/>
          <w:marBottom w:val="0"/>
          <w:divBdr>
            <w:top w:val="none" w:sz="0" w:space="0" w:color="auto"/>
            <w:left w:val="none" w:sz="0" w:space="0" w:color="auto"/>
            <w:bottom w:val="none" w:sz="0" w:space="0" w:color="auto"/>
            <w:right w:val="none" w:sz="0" w:space="0" w:color="auto"/>
          </w:divBdr>
        </w:div>
        <w:div w:id="347560264">
          <w:marLeft w:val="0"/>
          <w:marRight w:val="0"/>
          <w:marTop w:val="0"/>
          <w:marBottom w:val="0"/>
          <w:divBdr>
            <w:top w:val="none" w:sz="0" w:space="0" w:color="auto"/>
            <w:left w:val="none" w:sz="0" w:space="0" w:color="auto"/>
            <w:bottom w:val="none" w:sz="0" w:space="0" w:color="auto"/>
            <w:right w:val="none" w:sz="0" w:space="0" w:color="auto"/>
          </w:divBdr>
        </w:div>
        <w:div w:id="1161580481">
          <w:marLeft w:val="0"/>
          <w:marRight w:val="0"/>
          <w:marTop w:val="0"/>
          <w:marBottom w:val="0"/>
          <w:divBdr>
            <w:top w:val="none" w:sz="0" w:space="0" w:color="auto"/>
            <w:left w:val="none" w:sz="0" w:space="0" w:color="auto"/>
            <w:bottom w:val="none" w:sz="0" w:space="0" w:color="auto"/>
            <w:right w:val="none" w:sz="0" w:space="0" w:color="auto"/>
          </w:divBdr>
        </w:div>
        <w:div w:id="926036837">
          <w:marLeft w:val="0"/>
          <w:marRight w:val="0"/>
          <w:marTop w:val="0"/>
          <w:marBottom w:val="0"/>
          <w:divBdr>
            <w:top w:val="none" w:sz="0" w:space="0" w:color="auto"/>
            <w:left w:val="none" w:sz="0" w:space="0" w:color="auto"/>
            <w:bottom w:val="none" w:sz="0" w:space="0" w:color="auto"/>
            <w:right w:val="none" w:sz="0" w:space="0" w:color="auto"/>
          </w:divBdr>
        </w:div>
        <w:div w:id="1292593365">
          <w:marLeft w:val="0"/>
          <w:marRight w:val="0"/>
          <w:marTop w:val="0"/>
          <w:marBottom w:val="0"/>
          <w:divBdr>
            <w:top w:val="none" w:sz="0" w:space="0" w:color="auto"/>
            <w:left w:val="none" w:sz="0" w:space="0" w:color="auto"/>
            <w:bottom w:val="none" w:sz="0" w:space="0" w:color="auto"/>
            <w:right w:val="none" w:sz="0" w:space="0" w:color="auto"/>
          </w:divBdr>
        </w:div>
        <w:div w:id="1809936827">
          <w:marLeft w:val="0"/>
          <w:marRight w:val="0"/>
          <w:marTop w:val="0"/>
          <w:marBottom w:val="0"/>
          <w:divBdr>
            <w:top w:val="none" w:sz="0" w:space="0" w:color="auto"/>
            <w:left w:val="none" w:sz="0" w:space="0" w:color="auto"/>
            <w:bottom w:val="none" w:sz="0" w:space="0" w:color="auto"/>
            <w:right w:val="none" w:sz="0" w:space="0" w:color="auto"/>
          </w:divBdr>
        </w:div>
        <w:div w:id="904950377">
          <w:marLeft w:val="0"/>
          <w:marRight w:val="0"/>
          <w:marTop w:val="0"/>
          <w:marBottom w:val="0"/>
          <w:divBdr>
            <w:top w:val="none" w:sz="0" w:space="0" w:color="auto"/>
            <w:left w:val="none" w:sz="0" w:space="0" w:color="auto"/>
            <w:bottom w:val="none" w:sz="0" w:space="0" w:color="auto"/>
            <w:right w:val="none" w:sz="0" w:space="0" w:color="auto"/>
          </w:divBdr>
        </w:div>
        <w:div w:id="1469740690">
          <w:marLeft w:val="0"/>
          <w:marRight w:val="0"/>
          <w:marTop w:val="0"/>
          <w:marBottom w:val="0"/>
          <w:divBdr>
            <w:top w:val="none" w:sz="0" w:space="0" w:color="auto"/>
            <w:left w:val="none" w:sz="0" w:space="0" w:color="auto"/>
            <w:bottom w:val="none" w:sz="0" w:space="0" w:color="auto"/>
            <w:right w:val="none" w:sz="0" w:space="0" w:color="auto"/>
          </w:divBdr>
        </w:div>
        <w:div w:id="2105567661">
          <w:marLeft w:val="0"/>
          <w:marRight w:val="0"/>
          <w:marTop w:val="0"/>
          <w:marBottom w:val="0"/>
          <w:divBdr>
            <w:top w:val="none" w:sz="0" w:space="0" w:color="auto"/>
            <w:left w:val="none" w:sz="0" w:space="0" w:color="auto"/>
            <w:bottom w:val="none" w:sz="0" w:space="0" w:color="auto"/>
            <w:right w:val="none" w:sz="0" w:space="0" w:color="auto"/>
          </w:divBdr>
        </w:div>
        <w:div w:id="985015029">
          <w:marLeft w:val="0"/>
          <w:marRight w:val="0"/>
          <w:marTop w:val="0"/>
          <w:marBottom w:val="0"/>
          <w:divBdr>
            <w:top w:val="none" w:sz="0" w:space="0" w:color="auto"/>
            <w:left w:val="none" w:sz="0" w:space="0" w:color="auto"/>
            <w:bottom w:val="none" w:sz="0" w:space="0" w:color="auto"/>
            <w:right w:val="none" w:sz="0" w:space="0" w:color="auto"/>
          </w:divBdr>
        </w:div>
        <w:div w:id="316571284">
          <w:marLeft w:val="0"/>
          <w:marRight w:val="0"/>
          <w:marTop w:val="0"/>
          <w:marBottom w:val="0"/>
          <w:divBdr>
            <w:top w:val="none" w:sz="0" w:space="0" w:color="auto"/>
            <w:left w:val="none" w:sz="0" w:space="0" w:color="auto"/>
            <w:bottom w:val="none" w:sz="0" w:space="0" w:color="auto"/>
            <w:right w:val="none" w:sz="0" w:space="0" w:color="auto"/>
          </w:divBdr>
        </w:div>
        <w:div w:id="661272907">
          <w:marLeft w:val="0"/>
          <w:marRight w:val="0"/>
          <w:marTop w:val="0"/>
          <w:marBottom w:val="0"/>
          <w:divBdr>
            <w:top w:val="none" w:sz="0" w:space="0" w:color="auto"/>
            <w:left w:val="none" w:sz="0" w:space="0" w:color="auto"/>
            <w:bottom w:val="none" w:sz="0" w:space="0" w:color="auto"/>
            <w:right w:val="none" w:sz="0" w:space="0" w:color="auto"/>
          </w:divBdr>
        </w:div>
        <w:div w:id="73598365">
          <w:marLeft w:val="0"/>
          <w:marRight w:val="0"/>
          <w:marTop w:val="0"/>
          <w:marBottom w:val="0"/>
          <w:divBdr>
            <w:top w:val="none" w:sz="0" w:space="0" w:color="auto"/>
            <w:left w:val="none" w:sz="0" w:space="0" w:color="auto"/>
            <w:bottom w:val="none" w:sz="0" w:space="0" w:color="auto"/>
            <w:right w:val="none" w:sz="0" w:space="0" w:color="auto"/>
          </w:divBdr>
        </w:div>
        <w:div w:id="1780564542">
          <w:marLeft w:val="0"/>
          <w:marRight w:val="0"/>
          <w:marTop w:val="0"/>
          <w:marBottom w:val="0"/>
          <w:divBdr>
            <w:top w:val="none" w:sz="0" w:space="0" w:color="auto"/>
            <w:left w:val="none" w:sz="0" w:space="0" w:color="auto"/>
            <w:bottom w:val="none" w:sz="0" w:space="0" w:color="auto"/>
            <w:right w:val="none" w:sz="0" w:space="0" w:color="auto"/>
          </w:divBdr>
        </w:div>
        <w:div w:id="1855337827">
          <w:marLeft w:val="0"/>
          <w:marRight w:val="0"/>
          <w:marTop w:val="0"/>
          <w:marBottom w:val="0"/>
          <w:divBdr>
            <w:top w:val="none" w:sz="0" w:space="0" w:color="auto"/>
            <w:left w:val="none" w:sz="0" w:space="0" w:color="auto"/>
            <w:bottom w:val="none" w:sz="0" w:space="0" w:color="auto"/>
            <w:right w:val="none" w:sz="0" w:space="0" w:color="auto"/>
          </w:divBdr>
        </w:div>
        <w:div w:id="745960937">
          <w:marLeft w:val="0"/>
          <w:marRight w:val="0"/>
          <w:marTop w:val="0"/>
          <w:marBottom w:val="0"/>
          <w:divBdr>
            <w:top w:val="none" w:sz="0" w:space="0" w:color="auto"/>
            <w:left w:val="none" w:sz="0" w:space="0" w:color="auto"/>
            <w:bottom w:val="none" w:sz="0" w:space="0" w:color="auto"/>
            <w:right w:val="none" w:sz="0" w:space="0" w:color="auto"/>
          </w:divBdr>
        </w:div>
        <w:div w:id="478496196">
          <w:marLeft w:val="0"/>
          <w:marRight w:val="0"/>
          <w:marTop w:val="0"/>
          <w:marBottom w:val="0"/>
          <w:divBdr>
            <w:top w:val="none" w:sz="0" w:space="0" w:color="auto"/>
            <w:left w:val="none" w:sz="0" w:space="0" w:color="auto"/>
            <w:bottom w:val="none" w:sz="0" w:space="0" w:color="auto"/>
            <w:right w:val="none" w:sz="0" w:space="0" w:color="auto"/>
          </w:divBdr>
        </w:div>
        <w:div w:id="342974509">
          <w:marLeft w:val="0"/>
          <w:marRight w:val="0"/>
          <w:marTop w:val="0"/>
          <w:marBottom w:val="0"/>
          <w:divBdr>
            <w:top w:val="none" w:sz="0" w:space="0" w:color="auto"/>
            <w:left w:val="none" w:sz="0" w:space="0" w:color="auto"/>
            <w:bottom w:val="none" w:sz="0" w:space="0" w:color="auto"/>
            <w:right w:val="none" w:sz="0" w:space="0" w:color="auto"/>
          </w:divBdr>
        </w:div>
        <w:div w:id="888079601">
          <w:marLeft w:val="0"/>
          <w:marRight w:val="0"/>
          <w:marTop w:val="0"/>
          <w:marBottom w:val="0"/>
          <w:divBdr>
            <w:top w:val="none" w:sz="0" w:space="0" w:color="auto"/>
            <w:left w:val="none" w:sz="0" w:space="0" w:color="auto"/>
            <w:bottom w:val="none" w:sz="0" w:space="0" w:color="auto"/>
            <w:right w:val="none" w:sz="0" w:space="0" w:color="auto"/>
          </w:divBdr>
        </w:div>
        <w:div w:id="370571119">
          <w:marLeft w:val="0"/>
          <w:marRight w:val="0"/>
          <w:marTop w:val="0"/>
          <w:marBottom w:val="0"/>
          <w:divBdr>
            <w:top w:val="none" w:sz="0" w:space="0" w:color="auto"/>
            <w:left w:val="none" w:sz="0" w:space="0" w:color="auto"/>
            <w:bottom w:val="none" w:sz="0" w:space="0" w:color="auto"/>
            <w:right w:val="none" w:sz="0" w:space="0" w:color="auto"/>
          </w:divBdr>
        </w:div>
        <w:div w:id="224343123">
          <w:marLeft w:val="0"/>
          <w:marRight w:val="0"/>
          <w:marTop w:val="0"/>
          <w:marBottom w:val="0"/>
          <w:divBdr>
            <w:top w:val="none" w:sz="0" w:space="0" w:color="auto"/>
            <w:left w:val="none" w:sz="0" w:space="0" w:color="auto"/>
            <w:bottom w:val="none" w:sz="0" w:space="0" w:color="auto"/>
            <w:right w:val="none" w:sz="0" w:space="0" w:color="auto"/>
          </w:divBdr>
        </w:div>
        <w:div w:id="1643005081">
          <w:marLeft w:val="0"/>
          <w:marRight w:val="0"/>
          <w:marTop w:val="0"/>
          <w:marBottom w:val="0"/>
          <w:divBdr>
            <w:top w:val="none" w:sz="0" w:space="0" w:color="auto"/>
            <w:left w:val="none" w:sz="0" w:space="0" w:color="auto"/>
            <w:bottom w:val="none" w:sz="0" w:space="0" w:color="auto"/>
            <w:right w:val="none" w:sz="0" w:space="0" w:color="auto"/>
          </w:divBdr>
        </w:div>
        <w:div w:id="1143809471">
          <w:marLeft w:val="0"/>
          <w:marRight w:val="0"/>
          <w:marTop w:val="0"/>
          <w:marBottom w:val="0"/>
          <w:divBdr>
            <w:top w:val="none" w:sz="0" w:space="0" w:color="auto"/>
            <w:left w:val="none" w:sz="0" w:space="0" w:color="auto"/>
            <w:bottom w:val="none" w:sz="0" w:space="0" w:color="auto"/>
            <w:right w:val="none" w:sz="0" w:space="0" w:color="auto"/>
          </w:divBdr>
        </w:div>
        <w:div w:id="725838448">
          <w:marLeft w:val="0"/>
          <w:marRight w:val="0"/>
          <w:marTop w:val="0"/>
          <w:marBottom w:val="0"/>
          <w:divBdr>
            <w:top w:val="none" w:sz="0" w:space="0" w:color="auto"/>
            <w:left w:val="none" w:sz="0" w:space="0" w:color="auto"/>
            <w:bottom w:val="none" w:sz="0" w:space="0" w:color="auto"/>
            <w:right w:val="none" w:sz="0" w:space="0" w:color="auto"/>
          </w:divBdr>
        </w:div>
        <w:div w:id="7219443">
          <w:marLeft w:val="0"/>
          <w:marRight w:val="0"/>
          <w:marTop w:val="0"/>
          <w:marBottom w:val="0"/>
          <w:divBdr>
            <w:top w:val="none" w:sz="0" w:space="0" w:color="auto"/>
            <w:left w:val="none" w:sz="0" w:space="0" w:color="auto"/>
            <w:bottom w:val="none" w:sz="0" w:space="0" w:color="auto"/>
            <w:right w:val="none" w:sz="0" w:space="0" w:color="auto"/>
          </w:divBdr>
        </w:div>
        <w:div w:id="194512020">
          <w:marLeft w:val="0"/>
          <w:marRight w:val="0"/>
          <w:marTop w:val="0"/>
          <w:marBottom w:val="0"/>
          <w:divBdr>
            <w:top w:val="none" w:sz="0" w:space="0" w:color="auto"/>
            <w:left w:val="none" w:sz="0" w:space="0" w:color="auto"/>
            <w:bottom w:val="none" w:sz="0" w:space="0" w:color="auto"/>
            <w:right w:val="none" w:sz="0" w:space="0" w:color="auto"/>
          </w:divBdr>
        </w:div>
        <w:div w:id="400063859">
          <w:marLeft w:val="0"/>
          <w:marRight w:val="0"/>
          <w:marTop w:val="0"/>
          <w:marBottom w:val="0"/>
          <w:divBdr>
            <w:top w:val="none" w:sz="0" w:space="0" w:color="auto"/>
            <w:left w:val="none" w:sz="0" w:space="0" w:color="auto"/>
            <w:bottom w:val="none" w:sz="0" w:space="0" w:color="auto"/>
            <w:right w:val="none" w:sz="0" w:space="0" w:color="auto"/>
          </w:divBdr>
        </w:div>
        <w:div w:id="1556358485">
          <w:marLeft w:val="0"/>
          <w:marRight w:val="0"/>
          <w:marTop w:val="0"/>
          <w:marBottom w:val="0"/>
          <w:divBdr>
            <w:top w:val="none" w:sz="0" w:space="0" w:color="auto"/>
            <w:left w:val="none" w:sz="0" w:space="0" w:color="auto"/>
            <w:bottom w:val="none" w:sz="0" w:space="0" w:color="auto"/>
            <w:right w:val="none" w:sz="0" w:space="0" w:color="auto"/>
          </w:divBdr>
        </w:div>
        <w:div w:id="1409687979">
          <w:marLeft w:val="0"/>
          <w:marRight w:val="0"/>
          <w:marTop w:val="0"/>
          <w:marBottom w:val="0"/>
          <w:divBdr>
            <w:top w:val="none" w:sz="0" w:space="0" w:color="auto"/>
            <w:left w:val="none" w:sz="0" w:space="0" w:color="auto"/>
            <w:bottom w:val="none" w:sz="0" w:space="0" w:color="auto"/>
            <w:right w:val="none" w:sz="0" w:space="0" w:color="auto"/>
          </w:divBdr>
        </w:div>
        <w:div w:id="1027174626">
          <w:marLeft w:val="0"/>
          <w:marRight w:val="0"/>
          <w:marTop w:val="0"/>
          <w:marBottom w:val="0"/>
          <w:divBdr>
            <w:top w:val="none" w:sz="0" w:space="0" w:color="auto"/>
            <w:left w:val="none" w:sz="0" w:space="0" w:color="auto"/>
            <w:bottom w:val="none" w:sz="0" w:space="0" w:color="auto"/>
            <w:right w:val="none" w:sz="0" w:space="0" w:color="auto"/>
          </w:divBdr>
        </w:div>
        <w:div w:id="1166945973">
          <w:marLeft w:val="0"/>
          <w:marRight w:val="0"/>
          <w:marTop w:val="0"/>
          <w:marBottom w:val="0"/>
          <w:divBdr>
            <w:top w:val="none" w:sz="0" w:space="0" w:color="auto"/>
            <w:left w:val="none" w:sz="0" w:space="0" w:color="auto"/>
            <w:bottom w:val="none" w:sz="0" w:space="0" w:color="auto"/>
            <w:right w:val="none" w:sz="0" w:space="0" w:color="auto"/>
          </w:divBdr>
        </w:div>
        <w:div w:id="1485974473">
          <w:marLeft w:val="0"/>
          <w:marRight w:val="0"/>
          <w:marTop w:val="0"/>
          <w:marBottom w:val="0"/>
          <w:divBdr>
            <w:top w:val="none" w:sz="0" w:space="0" w:color="auto"/>
            <w:left w:val="none" w:sz="0" w:space="0" w:color="auto"/>
            <w:bottom w:val="none" w:sz="0" w:space="0" w:color="auto"/>
            <w:right w:val="none" w:sz="0" w:space="0" w:color="auto"/>
          </w:divBdr>
        </w:div>
        <w:div w:id="1530992771">
          <w:marLeft w:val="0"/>
          <w:marRight w:val="0"/>
          <w:marTop w:val="0"/>
          <w:marBottom w:val="0"/>
          <w:divBdr>
            <w:top w:val="none" w:sz="0" w:space="0" w:color="auto"/>
            <w:left w:val="none" w:sz="0" w:space="0" w:color="auto"/>
            <w:bottom w:val="none" w:sz="0" w:space="0" w:color="auto"/>
            <w:right w:val="none" w:sz="0" w:space="0" w:color="auto"/>
          </w:divBdr>
        </w:div>
        <w:div w:id="1447697488">
          <w:marLeft w:val="0"/>
          <w:marRight w:val="0"/>
          <w:marTop w:val="0"/>
          <w:marBottom w:val="0"/>
          <w:divBdr>
            <w:top w:val="none" w:sz="0" w:space="0" w:color="auto"/>
            <w:left w:val="none" w:sz="0" w:space="0" w:color="auto"/>
            <w:bottom w:val="none" w:sz="0" w:space="0" w:color="auto"/>
            <w:right w:val="none" w:sz="0" w:space="0" w:color="auto"/>
          </w:divBdr>
        </w:div>
        <w:div w:id="1126508696">
          <w:marLeft w:val="0"/>
          <w:marRight w:val="0"/>
          <w:marTop w:val="0"/>
          <w:marBottom w:val="0"/>
          <w:divBdr>
            <w:top w:val="none" w:sz="0" w:space="0" w:color="auto"/>
            <w:left w:val="none" w:sz="0" w:space="0" w:color="auto"/>
            <w:bottom w:val="none" w:sz="0" w:space="0" w:color="auto"/>
            <w:right w:val="none" w:sz="0" w:space="0" w:color="auto"/>
          </w:divBdr>
        </w:div>
        <w:div w:id="1683436055">
          <w:marLeft w:val="0"/>
          <w:marRight w:val="0"/>
          <w:marTop w:val="0"/>
          <w:marBottom w:val="0"/>
          <w:divBdr>
            <w:top w:val="none" w:sz="0" w:space="0" w:color="auto"/>
            <w:left w:val="none" w:sz="0" w:space="0" w:color="auto"/>
            <w:bottom w:val="none" w:sz="0" w:space="0" w:color="auto"/>
            <w:right w:val="none" w:sz="0" w:space="0" w:color="auto"/>
          </w:divBdr>
        </w:div>
        <w:div w:id="906846239">
          <w:marLeft w:val="0"/>
          <w:marRight w:val="0"/>
          <w:marTop w:val="0"/>
          <w:marBottom w:val="0"/>
          <w:divBdr>
            <w:top w:val="none" w:sz="0" w:space="0" w:color="auto"/>
            <w:left w:val="none" w:sz="0" w:space="0" w:color="auto"/>
            <w:bottom w:val="none" w:sz="0" w:space="0" w:color="auto"/>
            <w:right w:val="none" w:sz="0" w:space="0" w:color="auto"/>
          </w:divBdr>
        </w:div>
        <w:div w:id="415399438">
          <w:marLeft w:val="0"/>
          <w:marRight w:val="0"/>
          <w:marTop w:val="0"/>
          <w:marBottom w:val="0"/>
          <w:divBdr>
            <w:top w:val="none" w:sz="0" w:space="0" w:color="auto"/>
            <w:left w:val="none" w:sz="0" w:space="0" w:color="auto"/>
            <w:bottom w:val="none" w:sz="0" w:space="0" w:color="auto"/>
            <w:right w:val="none" w:sz="0" w:space="0" w:color="auto"/>
          </w:divBdr>
        </w:div>
        <w:div w:id="518934348">
          <w:marLeft w:val="0"/>
          <w:marRight w:val="0"/>
          <w:marTop w:val="0"/>
          <w:marBottom w:val="0"/>
          <w:divBdr>
            <w:top w:val="none" w:sz="0" w:space="0" w:color="auto"/>
            <w:left w:val="none" w:sz="0" w:space="0" w:color="auto"/>
            <w:bottom w:val="none" w:sz="0" w:space="0" w:color="auto"/>
            <w:right w:val="none" w:sz="0" w:space="0" w:color="auto"/>
          </w:divBdr>
        </w:div>
        <w:div w:id="818962225">
          <w:marLeft w:val="0"/>
          <w:marRight w:val="0"/>
          <w:marTop w:val="0"/>
          <w:marBottom w:val="0"/>
          <w:divBdr>
            <w:top w:val="none" w:sz="0" w:space="0" w:color="auto"/>
            <w:left w:val="none" w:sz="0" w:space="0" w:color="auto"/>
            <w:bottom w:val="none" w:sz="0" w:space="0" w:color="auto"/>
            <w:right w:val="none" w:sz="0" w:space="0" w:color="auto"/>
          </w:divBdr>
        </w:div>
        <w:div w:id="2107921891">
          <w:marLeft w:val="0"/>
          <w:marRight w:val="0"/>
          <w:marTop w:val="0"/>
          <w:marBottom w:val="0"/>
          <w:divBdr>
            <w:top w:val="none" w:sz="0" w:space="0" w:color="auto"/>
            <w:left w:val="none" w:sz="0" w:space="0" w:color="auto"/>
            <w:bottom w:val="none" w:sz="0" w:space="0" w:color="auto"/>
            <w:right w:val="none" w:sz="0" w:space="0" w:color="auto"/>
          </w:divBdr>
        </w:div>
        <w:div w:id="2028754304">
          <w:marLeft w:val="0"/>
          <w:marRight w:val="0"/>
          <w:marTop w:val="0"/>
          <w:marBottom w:val="0"/>
          <w:divBdr>
            <w:top w:val="none" w:sz="0" w:space="0" w:color="auto"/>
            <w:left w:val="none" w:sz="0" w:space="0" w:color="auto"/>
            <w:bottom w:val="none" w:sz="0" w:space="0" w:color="auto"/>
            <w:right w:val="none" w:sz="0" w:space="0" w:color="auto"/>
          </w:divBdr>
        </w:div>
        <w:div w:id="782194557">
          <w:marLeft w:val="0"/>
          <w:marRight w:val="0"/>
          <w:marTop w:val="0"/>
          <w:marBottom w:val="0"/>
          <w:divBdr>
            <w:top w:val="none" w:sz="0" w:space="0" w:color="auto"/>
            <w:left w:val="none" w:sz="0" w:space="0" w:color="auto"/>
            <w:bottom w:val="none" w:sz="0" w:space="0" w:color="auto"/>
            <w:right w:val="none" w:sz="0" w:space="0" w:color="auto"/>
          </w:divBdr>
        </w:div>
        <w:div w:id="1804303182">
          <w:marLeft w:val="0"/>
          <w:marRight w:val="0"/>
          <w:marTop w:val="0"/>
          <w:marBottom w:val="0"/>
          <w:divBdr>
            <w:top w:val="none" w:sz="0" w:space="0" w:color="auto"/>
            <w:left w:val="none" w:sz="0" w:space="0" w:color="auto"/>
            <w:bottom w:val="none" w:sz="0" w:space="0" w:color="auto"/>
            <w:right w:val="none" w:sz="0" w:space="0" w:color="auto"/>
          </w:divBdr>
        </w:div>
        <w:div w:id="55201289">
          <w:marLeft w:val="0"/>
          <w:marRight w:val="0"/>
          <w:marTop w:val="0"/>
          <w:marBottom w:val="0"/>
          <w:divBdr>
            <w:top w:val="none" w:sz="0" w:space="0" w:color="auto"/>
            <w:left w:val="none" w:sz="0" w:space="0" w:color="auto"/>
            <w:bottom w:val="none" w:sz="0" w:space="0" w:color="auto"/>
            <w:right w:val="none" w:sz="0" w:space="0" w:color="auto"/>
          </w:divBdr>
        </w:div>
        <w:div w:id="1465848873">
          <w:marLeft w:val="0"/>
          <w:marRight w:val="0"/>
          <w:marTop w:val="0"/>
          <w:marBottom w:val="0"/>
          <w:divBdr>
            <w:top w:val="none" w:sz="0" w:space="0" w:color="auto"/>
            <w:left w:val="none" w:sz="0" w:space="0" w:color="auto"/>
            <w:bottom w:val="none" w:sz="0" w:space="0" w:color="auto"/>
            <w:right w:val="none" w:sz="0" w:space="0" w:color="auto"/>
          </w:divBdr>
        </w:div>
        <w:div w:id="1741169635">
          <w:marLeft w:val="0"/>
          <w:marRight w:val="0"/>
          <w:marTop w:val="0"/>
          <w:marBottom w:val="0"/>
          <w:divBdr>
            <w:top w:val="none" w:sz="0" w:space="0" w:color="auto"/>
            <w:left w:val="none" w:sz="0" w:space="0" w:color="auto"/>
            <w:bottom w:val="none" w:sz="0" w:space="0" w:color="auto"/>
            <w:right w:val="none" w:sz="0" w:space="0" w:color="auto"/>
          </w:divBdr>
        </w:div>
      </w:divsChild>
    </w:div>
    <w:div w:id="1521971678">
      <w:bodyDiv w:val="1"/>
      <w:marLeft w:val="0"/>
      <w:marRight w:val="0"/>
      <w:marTop w:val="0"/>
      <w:marBottom w:val="0"/>
      <w:divBdr>
        <w:top w:val="none" w:sz="0" w:space="0" w:color="auto"/>
        <w:left w:val="none" w:sz="0" w:space="0" w:color="auto"/>
        <w:bottom w:val="none" w:sz="0" w:space="0" w:color="auto"/>
        <w:right w:val="none" w:sz="0" w:space="0" w:color="auto"/>
      </w:divBdr>
      <w:divsChild>
        <w:div w:id="31657177">
          <w:marLeft w:val="547"/>
          <w:marRight w:val="0"/>
          <w:marTop w:val="96"/>
          <w:marBottom w:val="0"/>
          <w:divBdr>
            <w:top w:val="none" w:sz="0" w:space="0" w:color="auto"/>
            <w:left w:val="none" w:sz="0" w:space="0" w:color="auto"/>
            <w:bottom w:val="none" w:sz="0" w:space="0" w:color="auto"/>
            <w:right w:val="none" w:sz="0" w:space="0" w:color="auto"/>
          </w:divBdr>
        </w:div>
      </w:divsChild>
    </w:div>
    <w:div w:id="1557889020">
      <w:bodyDiv w:val="1"/>
      <w:marLeft w:val="0"/>
      <w:marRight w:val="0"/>
      <w:marTop w:val="0"/>
      <w:marBottom w:val="0"/>
      <w:divBdr>
        <w:top w:val="none" w:sz="0" w:space="0" w:color="auto"/>
        <w:left w:val="none" w:sz="0" w:space="0" w:color="auto"/>
        <w:bottom w:val="none" w:sz="0" w:space="0" w:color="auto"/>
        <w:right w:val="none" w:sz="0" w:space="0" w:color="auto"/>
      </w:divBdr>
      <w:divsChild>
        <w:div w:id="1321275344">
          <w:marLeft w:val="547"/>
          <w:marRight w:val="0"/>
          <w:marTop w:val="72"/>
          <w:marBottom w:val="0"/>
          <w:divBdr>
            <w:top w:val="none" w:sz="0" w:space="0" w:color="auto"/>
            <w:left w:val="none" w:sz="0" w:space="0" w:color="auto"/>
            <w:bottom w:val="none" w:sz="0" w:space="0" w:color="auto"/>
            <w:right w:val="none" w:sz="0" w:space="0" w:color="auto"/>
          </w:divBdr>
        </w:div>
        <w:div w:id="1021664528">
          <w:marLeft w:val="547"/>
          <w:marRight w:val="0"/>
          <w:marTop w:val="72"/>
          <w:marBottom w:val="0"/>
          <w:divBdr>
            <w:top w:val="none" w:sz="0" w:space="0" w:color="auto"/>
            <w:left w:val="none" w:sz="0" w:space="0" w:color="auto"/>
            <w:bottom w:val="none" w:sz="0" w:space="0" w:color="auto"/>
            <w:right w:val="none" w:sz="0" w:space="0" w:color="auto"/>
          </w:divBdr>
        </w:div>
      </w:divsChild>
    </w:div>
    <w:div w:id="1568766313">
      <w:bodyDiv w:val="1"/>
      <w:marLeft w:val="0"/>
      <w:marRight w:val="0"/>
      <w:marTop w:val="0"/>
      <w:marBottom w:val="0"/>
      <w:divBdr>
        <w:top w:val="none" w:sz="0" w:space="0" w:color="auto"/>
        <w:left w:val="none" w:sz="0" w:space="0" w:color="auto"/>
        <w:bottom w:val="none" w:sz="0" w:space="0" w:color="auto"/>
        <w:right w:val="none" w:sz="0" w:space="0" w:color="auto"/>
      </w:divBdr>
      <w:divsChild>
        <w:div w:id="566648346">
          <w:marLeft w:val="0"/>
          <w:marRight w:val="0"/>
          <w:marTop w:val="0"/>
          <w:marBottom w:val="0"/>
          <w:divBdr>
            <w:top w:val="none" w:sz="0" w:space="0" w:color="auto"/>
            <w:left w:val="none" w:sz="0" w:space="0" w:color="auto"/>
            <w:bottom w:val="none" w:sz="0" w:space="0" w:color="auto"/>
            <w:right w:val="none" w:sz="0" w:space="0" w:color="auto"/>
          </w:divBdr>
        </w:div>
        <w:div w:id="817266213">
          <w:marLeft w:val="0"/>
          <w:marRight w:val="0"/>
          <w:marTop w:val="0"/>
          <w:marBottom w:val="0"/>
          <w:divBdr>
            <w:top w:val="none" w:sz="0" w:space="0" w:color="auto"/>
            <w:left w:val="none" w:sz="0" w:space="0" w:color="auto"/>
            <w:bottom w:val="none" w:sz="0" w:space="0" w:color="auto"/>
            <w:right w:val="none" w:sz="0" w:space="0" w:color="auto"/>
          </w:divBdr>
        </w:div>
        <w:div w:id="2133279447">
          <w:marLeft w:val="0"/>
          <w:marRight w:val="0"/>
          <w:marTop w:val="0"/>
          <w:marBottom w:val="0"/>
          <w:divBdr>
            <w:top w:val="none" w:sz="0" w:space="0" w:color="auto"/>
            <w:left w:val="none" w:sz="0" w:space="0" w:color="auto"/>
            <w:bottom w:val="none" w:sz="0" w:space="0" w:color="auto"/>
            <w:right w:val="none" w:sz="0" w:space="0" w:color="auto"/>
          </w:divBdr>
        </w:div>
        <w:div w:id="1069621426">
          <w:marLeft w:val="0"/>
          <w:marRight w:val="0"/>
          <w:marTop w:val="0"/>
          <w:marBottom w:val="0"/>
          <w:divBdr>
            <w:top w:val="none" w:sz="0" w:space="0" w:color="auto"/>
            <w:left w:val="none" w:sz="0" w:space="0" w:color="auto"/>
            <w:bottom w:val="none" w:sz="0" w:space="0" w:color="auto"/>
            <w:right w:val="none" w:sz="0" w:space="0" w:color="auto"/>
          </w:divBdr>
        </w:div>
        <w:div w:id="1610894265">
          <w:marLeft w:val="0"/>
          <w:marRight w:val="0"/>
          <w:marTop w:val="0"/>
          <w:marBottom w:val="0"/>
          <w:divBdr>
            <w:top w:val="none" w:sz="0" w:space="0" w:color="auto"/>
            <w:left w:val="none" w:sz="0" w:space="0" w:color="auto"/>
            <w:bottom w:val="none" w:sz="0" w:space="0" w:color="auto"/>
            <w:right w:val="none" w:sz="0" w:space="0" w:color="auto"/>
          </w:divBdr>
        </w:div>
        <w:div w:id="686834727">
          <w:marLeft w:val="0"/>
          <w:marRight w:val="0"/>
          <w:marTop w:val="0"/>
          <w:marBottom w:val="0"/>
          <w:divBdr>
            <w:top w:val="none" w:sz="0" w:space="0" w:color="auto"/>
            <w:left w:val="none" w:sz="0" w:space="0" w:color="auto"/>
            <w:bottom w:val="none" w:sz="0" w:space="0" w:color="auto"/>
            <w:right w:val="none" w:sz="0" w:space="0" w:color="auto"/>
          </w:divBdr>
        </w:div>
        <w:div w:id="466901026">
          <w:marLeft w:val="0"/>
          <w:marRight w:val="0"/>
          <w:marTop w:val="0"/>
          <w:marBottom w:val="0"/>
          <w:divBdr>
            <w:top w:val="none" w:sz="0" w:space="0" w:color="auto"/>
            <w:left w:val="none" w:sz="0" w:space="0" w:color="auto"/>
            <w:bottom w:val="none" w:sz="0" w:space="0" w:color="auto"/>
            <w:right w:val="none" w:sz="0" w:space="0" w:color="auto"/>
          </w:divBdr>
        </w:div>
        <w:div w:id="578566671">
          <w:marLeft w:val="0"/>
          <w:marRight w:val="0"/>
          <w:marTop w:val="0"/>
          <w:marBottom w:val="0"/>
          <w:divBdr>
            <w:top w:val="none" w:sz="0" w:space="0" w:color="auto"/>
            <w:left w:val="none" w:sz="0" w:space="0" w:color="auto"/>
            <w:bottom w:val="none" w:sz="0" w:space="0" w:color="auto"/>
            <w:right w:val="none" w:sz="0" w:space="0" w:color="auto"/>
          </w:divBdr>
        </w:div>
        <w:div w:id="1596590250">
          <w:marLeft w:val="0"/>
          <w:marRight w:val="0"/>
          <w:marTop w:val="0"/>
          <w:marBottom w:val="0"/>
          <w:divBdr>
            <w:top w:val="none" w:sz="0" w:space="0" w:color="auto"/>
            <w:left w:val="none" w:sz="0" w:space="0" w:color="auto"/>
            <w:bottom w:val="none" w:sz="0" w:space="0" w:color="auto"/>
            <w:right w:val="none" w:sz="0" w:space="0" w:color="auto"/>
          </w:divBdr>
        </w:div>
        <w:div w:id="1611356503">
          <w:marLeft w:val="0"/>
          <w:marRight w:val="0"/>
          <w:marTop w:val="0"/>
          <w:marBottom w:val="0"/>
          <w:divBdr>
            <w:top w:val="none" w:sz="0" w:space="0" w:color="auto"/>
            <w:left w:val="none" w:sz="0" w:space="0" w:color="auto"/>
            <w:bottom w:val="none" w:sz="0" w:space="0" w:color="auto"/>
            <w:right w:val="none" w:sz="0" w:space="0" w:color="auto"/>
          </w:divBdr>
        </w:div>
        <w:div w:id="253780347">
          <w:marLeft w:val="0"/>
          <w:marRight w:val="0"/>
          <w:marTop w:val="0"/>
          <w:marBottom w:val="0"/>
          <w:divBdr>
            <w:top w:val="none" w:sz="0" w:space="0" w:color="auto"/>
            <w:left w:val="none" w:sz="0" w:space="0" w:color="auto"/>
            <w:bottom w:val="none" w:sz="0" w:space="0" w:color="auto"/>
            <w:right w:val="none" w:sz="0" w:space="0" w:color="auto"/>
          </w:divBdr>
        </w:div>
        <w:div w:id="1309900406">
          <w:marLeft w:val="0"/>
          <w:marRight w:val="0"/>
          <w:marTop w:val="0"/>
          <w:marBottom w:val="0"/>
          <w:divBdr>
            <w:top w:val="none" w:sz="0" w:space="0" w:color="auto"/>
            <w:left w:val="none" w:sz="0" w:space="0" w:color="auto"/>
            <w:bottom w:val="none" w:sz="0" w:space="0" w:color="auto"/>
            <w:right w:val="none" w:sz="0" w:space="0" w:color="auto"/>
          </w:divBdr>
        </w:div>
        <w:div w:id="817454708">
          <w:marLeft w:val="0"/>
          <w:marRight w:val="0"/>
          <w:marTop w:val="0"/>
          <w:marBottom w:val="0"/>
          <w:divBdr>
            <w:top w:val="none" w:sz="0" w:space="0" w:color="auto"/>
            <w:left w:val="none" w:sz="0" w:space="0" w:color="auto"/>
            <w:bottom w:val="none" w:sz="0" w:space="0" w:color="auto"/>
            <w:right w:val="none" w:sz="0" w:space="0" w:color="auto"/>
          </w:divBdr>
        </w:div>
        <w:div w:id="607085096">
          <w:marLeft w:val="0"/>
          <w:marRight w:val="0"/>
          <w:marTop w:val="0"/>
          <w:marBottom w:val="0"/>
          <w:divBdr>
            <w:top w:val="none" w:sz="0" w:space="0" w:color="auto"/>
            <w:left w:val="none" w:sz="0" w:space="0" w:color="auto"/>
            <w:bottom w:val="none" w:sz="0" w:space="0" w:color="auto"/>
            <w:right w:val="none" w:sz="0" w:space="0" w:color="auto"/>
          </w:divBdr>
        </w:div>
        <w:div w:id="887230255">
          <w:marLeft w:val="0"/>
          <w:marRight w:val="0"/>
          <w:marTop w:val="0"/>
          <w:marBottom w:val="0"/>
          <w:divBdr>
            <w:top w:val="none" w:sz="0" w:space="0" w:color="auto"/>
            <w:left w:val="none" w:sz="0" w:space="0" w:color="auto"/>
            <w:bottom w:val="none" w:sz="0" w:space="0" w:color="auto"/>
            <w:right w:val="none" w:sz="0" w:space="0" w:color="auto"/>
          </w:divBdr>
        </w:div>
        <w:div w:id="408964323">
          <w:marLeft w:val="0"/>
          <w:marRight w:val="0"/>
          <w:marTop w:val="0"/>
          <w:marBottom w:val="0"/>
          <w:divBdr>
            <w:top w:val="none" w:sz="0" w:space="0" w:color="auto"/>
            <w:left w:val="none" w:sz="0" w:space="0" w:color="auto"/>
            <w:bottom w:val="none" w:sz="0" w:space="0" w:color="auto"/>
            <w:right w:val="none" w:sz="0" w:space="0" w:color="auto"/>
          </w:divBdr>
        </w:div>
        <w:div w:id="1060177819">
          <w:marLeft w:val="0"/>
          <w:marRight w:val="0"/>
          <w:marTop w:val="0"/>
          <w:marBottom w:val="0"/>
          <w:divBdr>
            <w:top w:val="none" w:sz="0" w:space="0" w:color="auto"/>
            <w:left w:val="none" w:sz="0" w:space="0" w:color="auto"/>
            <w:bottom w:val="none" w:sz="0" w:space="0" w:color="auto"/>
            <w:right w:val="none" w:sz="0" w:space="0" w:color="auto"/>
          </w:divBdr>
        </w:div>
        <w:div w:id="1029572518">
          <w:marLeft w:val="0"/>
          <w:marRight w:val="0"/>
          <w:marTop w:val="0"/>
          <w:marBottom w:val="0"/>
          <w:divBdr>
            <w:top w:val="none" w:sz="0" w:space="0" w:color="auto"/>
            <w:left w:val="none" w:sz="0" w:space="0" w:color="auto"/>
            <w:bottom w:val="none" w:sz="0" w:space="0" w:color="auto"/>
            <w:right w:val="none" w:sz="0" w:space="0" w:color="auto"/>
          </w:divBdr>
        </w:div>
        <w:div w:id="2034719242">
          <w:marLeft w:val="0"/>
          <w:marRight w:val="0"/>
          <w:marTop w:val="0"/>
          <w:marBottom w:val="0"/>
          <w:divBdr>
            <w:top w:val="none" w:sz="0" w:space="0" w:color="auto"/>
            <w:left w:val="none" w:sz="0" w:space="0" w:color="auto"/>
            <w:bottom w:val="none" w:sz="0" w:space="0" w:color="auto"/>
            <w:right w:val="none" w:sz="0" w:space="0" w:color="auto"/>
          </w:divBdr>
        </w:div>
        <w:div w:id="1223255874">
          <w:marLeft w:val="0"/>
          <w:marRight w:val="0"/>
          <w:marTop w:val="0"/>
          <w:marBottom w:val="0"/>
          <w:divBdr>
            <w:top w:val="none" w:sz="0" w:space="0" w:color="auto"/>
            <w:left w:val="none" w:sz="0" w:space="0" w:color="auto"/>
            <w:bottom w:val="none" w:sz="0" w:space="0" w:color="auto"/>
            <w:right w:val="none" w:sz="0" w:space="0" w:color="auto"/>
          </w:divBdr>
        </w:div>
        <w:div w:id="1994063890">
          <w:marLeft w:val="0"/>
          <w:marRight w:val="0"/>
          <w:marTop w:val="0"/>
          <w:marBottom w:val="0"/>
          <w:divBdr>
            <w:top w:val="none" w:sz="0" w:space="0" w:color="auto"/>
            <w:left w:val="none" w:sz="0" w:space="0" w:color="auto"/>
            <w:bottom w:val="none" w:sz="0" w:space="0" w:color="auto"/>
            <w:right w:val="none" w:sz="0" w:space="0" w:color="auto"/>
          </w:divBdr>
        </w:div>
        <w:div w:id="1165902533">
          <w:marLeft w:val="0"/>
          <w:marRight w:val="0"/>
          <w:marTop w:val="0"/>
          <w:marBottom w:val="0"/>
          <w:divBdr>
            <w:top w:val="none" w:sz="0" w:space="0" w:color="auto"/>
            <w:left w:val="none" w:sz="0" w:space="0" w:color="auto"/>
            <w:bottom w:val="none" w:sz="0" w:space="0" w:color="auto"/>
            <w:right w:val="none" w:sz="0" w:space="0" w:color="auto"/>
          </w:divBdr>
        </w:div>
        <w:div w:id="265843126">
          <w:marLeft w:val="0"/>
          <w:marRight w:val="0"/>
          <w:marTop w:val="0"/>
          <w:marBottom w:val="0"/>
          <w:divBdr>
            <w:top w:val="none" w:sz="0" w:space="0" w:color="auto"/>
            <w:left w:val="none" w:sz="0" w:space="0" w:color="auto"/>
            <w:bottom w:val="none" w:sz="0" w:space="0" w:color="auto"/>
            <w:right w:val="none" w:sz="0" w:space="0" w:color="auto"/>
          </w:divBdr>
        </w:div>
        <w:div w:id="1960453942">
          <w:marLeft w:val="0"/>
          <w:marRight w:val="0"/>
          <w:marTop w:val="0"/>
          <w:marBottom w:val="0"/>
          <w:divBdr>
            <w:top w:val="none" w:sz="0" w:space="0" w:color="auto"/>
            <w:left w:val="none" w:sz="0" w:space="0" w:color="auto"/>
            <w:bottom w:val="none" w:sz="0" w:space="0" w:color="auto"/>
            <w:right w:val="none" w:sz="0" w:space="0" w:color="auto"/>
          </w:divBdr>
        </w:div>
        <w:div w:id="1534340338">
          <w:marLeft w:val="0"/>
          <w:marRight w:val="0"/>
          <w:marTop w:val="0"/>
          <w:marBottom w:val="0"/>
          <w:divBdr>
            <w:top w:val="none" w:sz="0" w:space="0" w:color="auto"/>
            <w:left w:val="none" w:sz="0" w:space="0" w:color="auto"/>
            <w:bottom w:val="none" w:sz="0" w:space="0" w:color="auto"/>
            <w:right w:val="none" w:sz="0" w:space="0" w:color="auto"/>
          </w:divBdr>
        </w:div>
        <w:div w:id="1544514464">
          <w:marLeft w:val="0"/>
          <w:marRight w:val="0"/>
          <w:marTop w:val="0"/>
          <w:marBottom w:val="0"/>
          <w:divBdr>
            <w:top w:val="none" w:sz="0" w:space="0" w:color="auto"/>
            <w:left w:val="none" w:sz="0" w:space="0" w:color="auto"/>
            <w:bottom w:val="none" w:sz="0" w:space="0" w:color="auto"/>
            <w:right w:val="none" w:sz="0" w:space="0" w:color="auto"/>
          </w:divBdr>
        </w:div>
        <w:div w:id="228880526">
          <w:marLeft w:val="0"/>
          <w:marRight w:val="0"/>
          <w:marTop w:val="0"/>
          <w:marBottom w:val="0"/>
          <w:divBdr>
            <w:top w:val="none" w:sz="0" w:space="0" w:color="auto"/>
            <w:left w:val="none" w:sz="0" w:space="0" w:color="auto"/>
            <w:bottom w:val="none" w:sz="0" w:space="0" w:color="auto"/>
            <w:right w:val="none" w:sz="0" w:space="0" w:color="auto"/>
          </w:divBdr>
        </w:div>
        <w:div w:id="440148659">
          <w:marLeft w:val="0"/>
          <w:marRight w:val="0"/>
          <w:marTop w:val="0"/>
          <w:marBottom w:val="0"/>
          <w:divBdr>
            <w:top w:val="none" w:sz="0" w:space="0" w:color="auto"/>
            <w:left w:val="none" w:sz="0" w:space="0" w:color="auto"/>
            <w:bottom w:val="none" w:sz="0" w:space="0" w:color="auto"/>
            <w:right w:val="none" w:sz="0" w:space="0" w:color="auto"/>
          </w:divBdr>
        </w:div>
        <w:div w:id="793446914">
          <w:marLeft w:val="0"/>
          <w:marRight w:val="0"/>
          <w:marTop w:val="0"/>
          <w:marBottom w:val="0"/>
          <w:divBdr>
            <w:top w:val="none" w:sz="0" w:space="0" w:color="auto"/>
            <w:left w:val="none" w:sz="0" w:space="0" w:color="auto"/>
            <w:bottom w:val="none" w:sz="0" w:space="0" w:color="auto"/>
            <w:right w:val="none" w:sz="0" w:space="0" w:color="auto"/>
          </w:divBdr>
        </w:div>
        <w:div w:id="1858696497">
          <w:marLeft w:val="0"/>
          <w:marRight w:val="0"/>
          <w:marTop w:val="0"/>
          <w:marBottom w:val="0"/>
          <w:divBdr>
            <w:top w:val="none" w:sz="0" w:space="0" w:color="auto"/>
            <w:left w:val="none" w:sz="0" w:space="0" w:color="auto"/>
            <w:bottom w:val="none" w:sz="0" w:space="0" w:color="auto"/>
            <w:right w:val="none" w:sz="0" w:space="0" w:color="auto"/>
          </w:divBdr>
        </w:div>
        <w:div w:id="121582551">
          <w:marLeft w:val="0"/>
          <w:marRight w:val="0"/>
          <w:marTop w:val="0"/>
          <w:marBottom w:val="0"/>
          <w:divBdr>
            <w:top w:val="none" w:sz="0" w:space="0" w:color="auto"/>
            <w:left w:val="none" w:sz="0" w:space="0" w:color="auto"/>
            <w:bottom w:val="none" w:sz="0" w:space="0" w:color="auto"/>
            <w:right w:val="none" w:sz="0" w:space="0" w:color="auto"/>
          </w:divBdr>
        </w:div>
        <w:div w:id="1349136521">
          <w:marLeft w:val="0"/>
          <w:marRight w:val="0"/>
          <w:marTop w:val="0"/>
          <w:marBottom w:val="0"/>
          <w:divBdr>
            <w:top w:val="none" w:sz="0" w:space="0" w:color="auto"/>
            <w:left w:val="none" w:sz="0" w:space="0" w:color="auto"/>
            <w:bottom w:val="none" w:sz="0" w:space="0" w:color="auto"/>
            <w:right w:val="none" w:sz="0" w:space="0" w:color="auto"/>
          </w:divBdr>
        </w:div>
        <w:div w:id="184831107">
          <w:marLeft w:val="0"/>
          <w:marRight w:val="0"/>
          <w:marTop w:val="0"/>
          <w:marBottom w:val="0"/>
          <w:divBdr>
            <w:top w:val="none" w:sz="0" w:space="0" w:color="auto"/>
            <w:left w:val="none" w:sz="0" w:space="0" w:color="auto"/>
            <w:bottom w:val="none" w:sz="0" w:space="0" w:color="auto"/>
            <w:right w:val="none" w:sz="0" w:space="0" w:color="auto"/>
          </w:divBdr>
        </w:div>
        <w:div w:id="1423644026">
          <w:marLeft w:val="0"/>
          <w:marRight w:val="0"/>
          <w:marTop w:val="0"/>
          <w:marBottom w:val="0"/>
          <w:divBdr>
            <w:top w:val="none" w:sz="0" w:space="0" w:color="auto"/>
            <w:left w:val="none" w:sz="0" w:space="0" w:color="auto"/>
            <w:bottom w:val="none" w:sz="0" w:space="0" w:color="auto"/>
            <w:right w:val="none" w:sz="0" w:space="0" w:color="auto"/>
          </w:divBdr>
        </w:div>
        <w:div w:id="117528562">
          <w:marLeft w:val="0"/>
          <w:marRight w:val="0"/>
          <w:marTop w:val="0"/>
          <w:marBottom w:val="0"/>
          <w:divBdr>
            <w:top w:val="none" w:sz="0" w:space="0" w:color="auto"/>
            <w:left w:val="none" w:sz="0" w:space="0" w:color="auto"/>
            <w:bottom w:val="none" w:sz="0" w:space="0" w:color="auto"/>
            <w:right w:val="none" w:sz="0" w:space="0" w:color="auto"/>
          </w:divBdr>
        </w:div>
        <w:div w:id="2141534703">
          <w:marLeft w:val="0"/>
          <w:marRight w:val="0"/>
          <w:marTop w:val="0"/>
          <w:marBottom w:val="0"/>
          <w:divBdr>
            <w:top w:val="none" w:sz="0" w:space="0" w:color="auto"/>
            <w:left w:val="none" w:sz="0" w:space="0" w:color="auto"/>
            <w:bottom w:val="none" w:sz="0" w:space="0" w:color="auto"/>
            <w:right w:val="none" w:sz="0" w:space="0" w:color="auto"/>
          </w:divBdr>
        </w:div>
        <w:div w:id="663437899">
          <w:marLeft w:val="0"/>
          <w:marRight w:val="0"/>
          <w:marTop w:val="0"/>
          <w:marBottom w:val="0"/>
          <w:divBdr>
            <w:top w:val="none" w:sz="0" w:space="0" w:color="auto"/>
            <w:left w:val="none" w:sz="0" w:space="0" w:color="auto"/>
            <w:bottom w:val="none" w:sz="0" w:space="0" w:color="auto"/>
            <w:right w:val="none" w:sz="0" w:space="0" w:color="auto"/>
          </w:divBdr>
        </w:div>
        <w:div w:id="1574124280">
          <w:marLeft w:val="0"/>
          <w:marRight w:val="0"/>
          <w:marTop w:val="0"/>
          <w:marBottom w:val="0"/>
          <w:divBdr>
            <w:top w:val="none" w:sz="0" w:space="0" w:color="auto"/>
            <w:left w:val="none" w:sz="0" w:space="0" w:color="auto"/>
            <w:bottom w:val="none" w:sz="0" w:space="0" w:color="auto"/>
            <w:right w:val="none" w:sz="0" w:space="0" w:color="auto"/>
          </w:divBdr>
        </w:div>
        <w:div w:id="1570920779">
          <w:marLeft w:val="0"/>
          <w:marRight w:val="0"/>
          <w:marTop w:val="0"/>
          <w:marBottom w:val="0"/>
          <w:divBdr>
            <w:top w:val="none" w:sz="0" w:space="0" w:color="auto"/>
            <w:left w:val="none" w:sz="0" w:space="0" w:color="auto"/>
            <w:bottom w:val="none" w:sz="0" w:space="0" w:color="auto"/>
            <w:right w:val="none" w:sz="0" w:space="0" w:color="auto"/>
          </w:divBdr>
        </w:div>
        <w:div w:id="693963877">
          <w:marLeft w:val="0"/>
          <w:marRight w:val="0"/>
          <w:marTop w:val="0"/>
          <w:marBottom w:val="0"/>
          <w:divBdr>
            <w:top w:val="none" w:sz="0" w:space="0" w:color="auto"/>
            <w:left w:val="none" w:sz="0" w:space="0" w:color="auto"/>
            <w:bottom w:val="none" w:sz="0" w:space="0" w:color="auto"/>
            <w:right w:val="none" w:sz="0" w:space="0" w:color="auto"/>
          </w:divBdr>
        </w:div>
        <w:div w:id="49156908">
          <w:marLeft w:val="0"/>
          <w:marRight w:val="0"/>
          <w:marTop w:val="0"/>
          <w:marBottom w:val="0"/>
          <w:divBdr>
            <w:top w:val="none" w:sz="0" w:space="0" w:color="auto"/>
            <w:left w:val="none" w:sz="0" w:space="0" w:color="auto"/>
            <w:bottom w:val="none" w:sz="0" w:space="0" w:color="auto"/>
            <w:right w:val="none" w:sz="0" w:space="0" w:color="auto"/>
          </w:divBdr>
        </w:div>
        <w:div w:id="2127963080">
          <w:marLeft w:val="0"/>
          <w:marRight w:val="0"/>
          <w:marTop w:val="0"/>
          <w:marBottom w:val="0"/>
          <w:divBdr>
            <w:top w:val="none" w:sz="0" w:space="0" w:color="auto"/>
            <w:left w:val="none" w:sz="0" w:space="0" w:color="auto"/>
            <w:bottom w:val="none" w:sz="0" w:space="0" w:color="auto"/>
            <w:right w:val="none" w:sz="0" w:space="0" w:color="auto"/>
          </w:divBdr>
        </w:div>
        <w:div w:id="1320310361">
          <w:marLeft w:val="0"/>
          <w:marRight w:val="0"/>
          <w:marTop w:val="0"/>
          <w:marBottom w:val="0"/>
          <w:divBdr>
            <w:top w:val="none" w:sz="0" w:space="0" w:color="auto"/>
            <w:left w:val="none" w:sz="0" w:space="0" w:color="auto"/>
            <w:bottom w:val="none" w:sz="0" w:space="0" w:color="auto"/>
            <w:right w:val="none" w:sz="0" w:space="0" w:color="auto"/>
          </w:divBdr>
        </w:div>
        <w:div w:id="842356758">
          <w:marLeft w:val="0"/>
          <w:marRight w:val="0"/>
          <w:marTop w:val="0"/>
          <w:marBottom w:val="0"/>
          <w:divBdr>
            <w:top w:val="none" w:sz="0" w:space="0" w:color="auto"/>
            <w:left w:val="none" w:sz="0" w:space="0" w:color="auto"/>
            <w:bottom w:val="none" w:sz="0" w:space="0" w:color="auto"/>
            <w:right w:val="none" w:sz="0" w:space="0" w:color="auto"/>
          </w:divBdr>
        </w:div>
        <w:div w:id="1722172016">
          <w:marLeft w:val="0"/>
          <w:marRight w:val="0"/>
          <w:marTop w:val="0"/>
          <w:marBottom w:val="0"/>
          <w:divBdr>
            <w:top w:val="none" w:sz="0" w:space="0" w:color="auto"/>
            <w:left w:val="none" w:sz="0" w:space="0" w:color="auto"/>
            <w:bottom w:val="none" w:sz="0" w:space="0" w:color="auto"/>
            <w:right w:val="none" w:sz="0" w:space="0" w:color="auto"/>
          </w:divBdr>
        </w:div>
        <w:div w:id="1753969233">
          <w:marLeft w:val="0"/>
          <w:marRight w:val="0"/>
          <w:marTop w:val="0"/>
          <w:marBottom w:val="0"/>
          <w:divBdr>
            <w:top w:val="none" w:sz="0" w:space="0" w:color="auto"/>
            <w:left w:val="none" w:sz="0" w:space="0" w:color="auto"/>
            <w:bottom w:val="none" w:sz="0" w:space="0" w:color="auto"/>
            <w:right w:val="none" w:sz="0" w:space="0" w:color="auto"/>
          </w:divBdr>
        </w:div>
        <w:div w:id="914432351">
          <w:marLeft w:val="0"/>
          <w:marRight w:val="0"/>
          <w:marTop w:val="0"/>
          <w:marBottom w:val="0"/>
          <w:divBdr>
            <w:top w:val="none" w:sz="0" w:space="0" w:color="auto"/>
            <w:left w:val="none" w:sz="0" w:space="0" w:color="auto"/>
            <w:bottom w:val="none" w:sz="0" w:space="0" w:color="auto"/>
            <w:right w:val="none" w:sz="0" w:space="0" w:color="auto"/>
          </w:divBdr>
        </w:div>
        <w:div w:id="1379164488">
          <w:marLeft w:val="0"/>
          <w:marRight w:val="0"/>
          <w:marTop w:val="0"/>
          <w:marBottom w:val="0"/>
          <w:divBdr>
            <w:top w:val="none" w:sz="0" w:space="0" w:color="auto"/>
            <w:left w:val="none" w:sz="0" w:space="0" w:color="auto"/>
            <w:bottom w:val="none" w:sz="0" w:space="0" w:color="auto"/>
            <w:right w:val="none" w:sz="0" w:space="0" w:color="auto"/>
          </w:divBdr>
        </w:div>
        <w:div w:id="747114376">
          <w:marLeft w:val="0"/>
          <w:marRight w:val="0"/>
          <w:marTop w:val="0"/>
          <w:marBottom w:val="0"/>
          <w:divBdr>
            <w:top w:val="none" w:sz="0" w:space="0" w:color="auto"/>
            <w:left w:val="none" w:sz="0" w:space="0" w:color="auto"/>
            <w:bottom w:val="none" w:sz="0" w:space="0" w:color="auto"/>
            <w:right w:val="none" w:sz="0" w:space="0" w:color="auto"/>
          </w:divBdr>
        </w:div>
        <w:div w:id="1801728877">
          <w:marLeft w:val="0"/>
          <w:marRight w:val="0"/>
          <w:marTop w:val="0"/>
          <w:marBottom w:val="0"/>
          <w:divBdr>
            <w:top w:val="none" w:sz="0" w:space="0" w:color="auto"/>
            <w:left w:val="none" w:sz="0" w:space="0" w:color="auto"/>
            <w:bottom w:val="none" w:sz="0" w:space="0" w:color="auto"/>
            <w:right w:val="none" w:sz="0" w:space="0" w:color="auto"/>
          </w:divBdr>
        </w:div>
        <w:div w:id="1687100169">
          <w:marLeft w:val="0"/>
          <w:marRight w:val="0"/>
          <w:marTop w:val="0"/>
          <w:marBottom w:val="0"/>
          <w:divBdr>
            <w:top w:val="none" w:sz="0" w:space="0" w:color="auto"/>
            <w:left w:val="none" w:sz="0" w:space="0" w:color="auto"/>
            <w:bottom w:val="none" w:sz="0" w:space="0" w:color="auto"/>
            <w:right w:val="none" w:sz="0" w:space="0" w:color="auto"/>
          </w:divBdr>
        </w:div>
        <w:div w:id="653872123">
          <w:marLeft w:val="0"/>
          <w:marRight w:val="0"/>
          <w:marTop w:val="0"/>
          <w:marBottom w:val="0"/>
          <w:divBdr>
            <w:top w:val="none" w:sz="0" w:space="0" w:color="auto"/>
            <w:left w:val="none" w:sz="0" w:space="0" w:color="auto"/>
            <w:bottom w:val="none" w:sz="0" w:space="0" w:color="auto"/>
            <w:right w:val="none" w:sz="0" w:space="0" w:color="auto"/>
          </w:divBdr>
        </w:div>
        <w:div w:id="226066383">
          <w:marLeft w:val="0"/>
          <w:marRight w:val="0"/>
          <w:marTop w:val="0"/>
          <w:marBottom w:val="0"/>
          <w:divBdr>
            <w:top w:val="none" w:sz="0" w:space="0" w:color="auto"/>
            <w:left w:val="none" w:sz="0" w:space="0" w:color="auto"/>
            <w:bottom w:val="none" w:sz="0" w:space="0" w:color="auto"/>
            <w:right w:val="none" w:sz="0" w:space="0" w:color="auto"/>
          </w:divBdr>
        </w:div>
        <w:div w:id="1180117190">
          <w:marLeft w:val="0"/>
          <w:marRight w:val="0"/>
          <w:marTop w:val="0"/>
          <w:marBottom w:val="0"/>
          <w:divBdr>
            <w:top w:val="none" w:sz="0" w:space="0" w:color="auto"/>
            <w:left w:val="none" w:sz="0" w:space="0" w:color="auto"/>
            <w:bottom w:val="none" w:sz="0" w:space="0" w:color="auto"/>
            <w:right w:val="none" w:sz="0" w:space="0" w:color="auto"/>
          </w:divBdr>
        </w:div>
        <w:div w:id="1393116498">
          <w:marLeft w:val="0"/>
          <w:marRight w:val="0"/>
          <w:marTop w:val="0"/>
          <w:marBottom w:val="0"/>
          <w:divBdr>
            <w:top w:val="none" w:sz="0" w:space="0" w:color="auto"/>
            <w:left w:val="none" w:sz="0" w:space="0" w:color="auto"/>
            <w:bottom w:val="none" w:sz="0" w:space="0" w:color="auto"/>
            <w:right w:val="none" w:sz="0" w:space="0" w:color="auto"/>
          </w:divBdr>
        </w:div>
        <w:div w:id="1986665525">
          <w:marLeft w:val="0"/>
          <w:marRight w:val="0"/>
          <w:marTop w:val="0"/>
          <w:marBottom w:val="0"/>
          <w:divBdr>
            <w:top w:val="none" w:sz="0" w:space="0" w:color="auto"/>
            <w:left w:val="none" w:sz="0" w:space="0" w:color="auto"/>
            <w:bottom w:val="none" w:sz="0" w:space="0" w:color="auto"/>
            <w:right w:val="none" w:sz="0" w:space="0" w:color="auto"/>
          </w:divBdr>
        </w:div>
        <w:div w:id="692342810">
          <w:marLeft w:val="0"/>
          <w:marRight w:val="0"/>
          <w:marTop w:val="0"/>
          <w:marBottom w:val="0"/>
          <w:divBdr>
            <w:top w:val="none" w:sz="0" w:space="0" w:color="auto"/>
            <w:left w:val="none" w:sz="0" w:space="0" w:color="auto"/>
            <w:bottom w:val="none" w:sz="0" w:space="0" w:color="auto"/>
            <w:right w:val="none" w:sz="0" w:space="0" w:color="auto"/>
          </w:divBdr>
        </w:div>
        <w:div w:id="620721937">
          <w:marLeft w:val="0"/>
          <w:marRight w:val="0"/>
          <w:marTop w:val="0"/>
          <w:marBottom w:val="0"/>
          <w:divBdr>
            <w:top w:val="none" w:sz="0" w:space="0" w:color="auto"/>
            <w:left w:val="none" w:sz="0" w:space="0" w:color="auto"/>
            <w:bottom w:val="none" w:sz="0" w:space="0" w:color="auto"/>
            <w:right w:val="none" w:sz="0" w:space="0" w:color="auto"/>
          </w:divBdr>
        </w:div>
        <w:div w:id="20135619">
          <w:marLeft w:val="0"/>
          <w:marRight w:val="0"/>
          <w:marTop w:val="0"/>
          <w:marBottom w:val="0"/>
          <w:divBdr>
            <w:top w:val="none" w:sz="0" w:space="0" w:color="auto"/>
            <w:left w:val="none" w:sz="0" w:space="0" w:color="auto"/>
            <w:bottom w:val="none" w:sz="0" w:space="0" w:color="auto"/>
            <w:right w:val="none" w:sz="0" w:space="0" w:color="auto"/>
          </w:divBdr>
        </w:div>
        <w:div w:id="1770849948">
          <w:marLeft w:val="0"/>
          <w:marRight w:val="0"/>
          <w:marTop w:val="0"/>
          <w:marBottom w:val="0"/>
          <w:divBdr>
            <w:top w:val="none" w:sz="0" w:space="0" w:color="auto"/>
            <w:left w:val="none" w:sz="0" w:space="0" w:color="auto"/>
            <w:bottom w:val="none" w:sz="0" w:space="0" w:color="auto"/>
            <w:right w:val="none" w:sz="0" w:space="0" w:color="auto"/>
          </w:divBdr>
        </w:div>
        <w:div w:id="273753153">
          <w:marLeft w:val="0"/>
          <w:marRight w:val="0"/>
          <w:marTop w:val="0"/>
          <w:marBottom w:val="0"/>
          <w:divBdr>
            <w:top w:val="none" w:sz="0" w:space="0" w:color="auto"/>
            <w:left w:val="none" w:sz="0" w:space="0" w:color="auto"/>
            <w:bottom w:val="none" w:sz="0" w:space="0" w:color="auto"/>
            <w:right w:val="none" w:sz="0" w:space="0" w:color="auto"/>
          </w:divBdr>
        </w:div>
        <w:div w:id="1505516604">
          <w:marLeft w:val="0"/>
          <w:marRight w:val="0"/>
          <w:marTop w:val="0"/>
          <w:marBottom w:val="0"/>
          <w:divBdr>
            <w:top w:val="none" w:sz="0" w:space="0" w:color="auto"/>
            <w:left w:val="none" w:sz="0" w:space="0" w:color="auto"/>
            <w:bottom w:val="none" w:sz="0" w:space="0" w:color="auto"/>
            <w:right w:val="none" w:sz="0" w:space="0" w:color="auto"/>
          </w:divBdr>
        </w:div>
        <w:div w:id="507184698">
          <w:marLeft w:val="0"/>
          <w:marRight w:val="0"/>
          <w:marTop w:val="0"/>
          <w:marBottom w:val="0"/>
          <w:divBdr>
            <w:top w:val="none" w:sz="0" w:space="0" w:color="auto"/>
            <w:left w:val="none" w:sz="0" w:space="0" w:color="auto"/>
            <w:bottom w:val="none" w:sz="0" w:space="0" w:color="auto"/>
            <w:right w:val="none" w:sz="0" w:space="0" w:color="auto"/>
          </w:divBdr>
        </w:div>
        <w:div w:id="1751075573">
          <w:marLeft w:val="0"/>
          <w:marRight w:val="0"/>
          <w:marTop w:val="0"/>
          <w:marBottom w:val="0"/>
          <w:divBdr>
            <w:top w:val="none" w:sz="0" w:space="0" w:color="auto"/>
            <w:left w:val="none" w:sz="0" w:space="0" w:color="auto"/>
            <w:bottom w:val="none" w:sz="0" w:space="0" w:color="auto"/>
            <w:right w:val="none" w:sz="0" w:space="0" w:color="auto"/>
          </w:divBdr>
        </w:div>
        <w:div w:id="766000050">
          <w:marLeft w:val="0"/>
          <w:marRight w:val="0"/>
          <w:marTop w:val="0"/>
          <w:marBottom w:val="0"/>
          <w:divBdr>
            <w:top w:val="none" w:sz="0" w:space="0" w:color="auto"/>
            <w:left w:val="none" w:sz="0" w:space="0" w:color="auto"/>
            <w:bottom w:val="none" w:sz="0" w:space="0" w:color="auto"/>
            <w:right w:val="none" w:sz="0" w:space="0" w:color="auto"/>
          </w:divBdr>
        </w:div>
        <w:div w:id="657881508">
          <w:marLeft w:val="0"/>
          <w:marRight w:val="0"/>
          <w:marTop w:val="0"/>
          <w:marBottom w:val="0"/>
          <w:divBdr>
            <w:top w:val="none" w:sz="0" w:space="0" w:color="auto"/>
            <w:left w:val="none" w:sz="0" w:space="0" w:color="auto"/>
            <w:bottom w:val="none" w:sz="0" w:space="0" w:color="auto"/>
            <w:right w:val="none" w:sz="0" w:space="0" w:color="auto"/>
          </w:divBdr>
        </w:div>
        <w:div w:id="970791392">
          <w:marLeft w:val="0"/>
          <w:marRight w:val="0"/>
          <w:marTop w:val="0"/>
          <w:marBottom w:val="0"/>
          <w:divBdr>
            <w:top w:val="none" w:sz="0" w:space="0" w:color="auto"/>
            <w:left w:val="none" w:sz="0" w:space="0" w:color="auto"/>
            <w:bottom w:val="none" w:sz="0" w:space="0" w:color="auto"/>
            <w:right w:val="none" w:sz="0" w:space="0" w:color="auto"/>
          </w:divBdr>
        </w:div>
        <w:div w:id="961809973">
          <w:marLeft w:val="0"/>
          <w:marRight w:val="0"/>
          <w:marTop w:val="0"/>
          <w:marBottom w:val="0"/>
          <w:divBdr>
            <w:top w:val="none" w:sz="0" w:space="0" w:color="auto"/>
            <w:left w:val="none" w:sz="0" w:space="0" w:color="auto"/>
            <w:bottom w:val="none" w:sz="0" w:space="0" w:color="auto"/>
            <w:right w:val="none" w:sz="0" w:space="0" w:color="auto"/>
          </w:divBdr>
        </w:div>
        <w:div w:id="216866458">
          <w:marLeft w:val="0"/>
          <w:marRight w:val="0"/>
          <w:marTop w:val="0"/>
          <w:marBottom w:val="0"/>
          <w:divBdr>
            <w:top w:val="none" w:sz="0" w:space="0" w:color="auto"/>
            <w:left w:val="none" w:sz="0" w:space="0" w:color="auto"/>
            <w:bottom w:val="none" w:sz="0" w:space="0" w:color="auto"/>
            <w:right w:val="none" w:sz="0" w:space="0" w:color="auto"/>
          </w:divBdr>
        </w:div>
        <w:div w:id="201134776">
          <w:marLeft w:val="0"/>
          <w:marRight w:val="0"/>
          <w:marTop w:val="0"/>
          <w:marBottom w:val="0"/>
          <w:divBdr>
            <w:top w:val="none" w:sz="0" w:space="0" w:color="auto"/>
            <w:left w:val="none" w:sz="0" w:space="0" w:color="auto"/>
            <w:bottom w:val="none" w:sz="0" w:space="0" w:color="auto"/>
            <w:right w:val="none" w:sz="0" w:space="0" w:color="auto"/>
          </w:divBdr>
        </w:div>
        <w:div w:id="435248372">
          <w:marLeft w:val="0"/>
          <w:marRight w:val="0"/>
          <w:marTop w:val="0"/>
          <w:marBottom w:val="0"/>
          <w:divBdr>
            <w:top w:val="none" w:sz="0" w:space="0" w:color="auto"/>
            <w:left w:val="none" w:sz="0" w:space="0" w:color="auto"/>
            <w:bottom w:val="none" w:sz="0" w:space="0" w:color="auto"/>
            <w:right w:val="none" w:sz="0" w:space="0" w:color="auto"/>
          </w:divBdr>
        </w:div>
        <w:div w:id="223225759">
          <w:marLeft w:val="0"/>
          <w:marRight w:val="0"/>
          <w:marTop w:val="0"/>
          <w:marBottom w:val="0"/>
          <w:divBdr>
            <w:top w:val="none" w:sz="0" w:space="0" w:color="auto"/>
            <w:left w:val="none" w:sz="0" w:space="0" w:color="auto"/>
            <w:bottom w:val="none" w:sz="0" w:space="0" w:color="auto"/>
            <w:right w:val="none" w:sz="0" w:space="0" w:color="auto"/>
          </w:divBdr>
        </w:div>
        <w:div w:id="480776481">
          <w:marLeft w:val="0"/>
          <w:marRight w:val="0"/>
          <w:marTop w:val="0"/>
          <w:marBottom w:val="0"/>
          <w:divBdr>
            <w:top w:val="none" w:sz="0" w:space="0" w:color="auto"/>
            <w:left w:val="none" w:sz="0" w:space="0" w:color="auto"/>
            <w:bottom w:val="none" w:sz="0" w:space="0" w:color="auto"/>
            <w:right w:val="none" w:sz="0" w:space="0" w:color="auto"/>
          </w:divBdr>
        </w:div>
        <w:div w:id="430861366">
          <w:marLeft w:val="0"/>
          <w:marRight w:val="0"/>
          <w:marTop w:val="0"/>
          <w:marBottom w:val="0"/>
          <w:divBdr>
            <w:top w:val="none" w:sz="0" w:space="0" w:color="auto"/>
            <w:left w:val="none" w:sz="0" w:space="0" w:color="auto"/>
            <w:bottom w:val="none" w:sz="0" w:space="0" w:color="auto"/>
            <w:right w:val="none" w:sz="0" w:space="0" w:color="auto"/>
          </w:divBdr>
        </w:div>
        <w:div w:id="1882859912">
          <w:marLeft w:val="0"/>
          <w:marRight w:val="0"/>
          <w:marTop w:val="0"/>
          <w:marBottom w:val="0"/>
          <w:divBdr>
            <w:top w:val="none" w:sz="0" w:space="0" w:color="auto"/>
            <w:left w:val="none" w:sz="0" w:space="0" w:color="auto"/>
            <w:bottom w:val="none" w:sz="0" w:space="0" w:color="auto"/>
            <w:right w:val="none" w:sz="0" w:space="0" w:color="auto"/>
          </w:divBdr>
        </w:div>
        <w:div w:id="1488744857">
          <w:marLeft w:val="0"/>
          <w:marRight w:val="0"/>
          <w:marTop w:val="0"/>
          <w:marBottom w:val="0"/>
          <w:divBdr>
            <w:top w:val="none" w:sz="0" w:space="0" w:color="auto"/>
            <w:left w:val="none" w:sz="0" w:space="0" w:color="auto"/>
            <w:bottom w:val="none" w:sz="0" w:space="0" w:color="auto"/>
            <w:right w:val="none" w:sz="0" w:space="0" w:color="auto"/>
          </w:divBdr>
        </w:div>
        <w:div w:id="362708470">
          <w:marLeft w:val="0"/>
          <w:marRight w:val="0"/>
          <w:marTop w:val="0"/>
          <w:marBottom w:val="0"/>
          <w:divBdr>
            <w:top w:val="none" w:sz="0" w:space="0" w:color="auto"/>
            <w:left w:val="none" w:sz="0" w:space="0" w:color="auto"/>
            <w:bottom w:val="none" w:sz="0" w:space="0" w:color="auto"/>
            <w:right w:val="none" w:sz="0" w:space="0" w:color="auto"/>
          </w:divBdr>
        </w:div>
        <w:div w:id="30231436">
          <w:marLeft w:val="0"/>
          <w:marRight w:val="0"/>
          <w:marTop w:val="0"/>
          <w:marBottom w:val="0"/>
          <w:divBdr>
            <w:top w:val="none" w:sz="0" w:space="0" w:color="auto"/>
            <w:left w:val="none" w:sz="0" w:space="0" w:color="auto"/>
            <w:bottom w:val="none" w:sz="0" w:space="0" w:color="auto"/>
            <w:right w:val="none" w:sz="0" w:space="0" w:color="auto"/>
          </w:divBdr>
        </w:div>
        <w:div w:id="1598828562">
          <w:marLeft w:val="0"/>
          <w:marRight w:val="0"/>
          <w:marTop w:val="0"/>
          <w:marBottom w:val="0"/>
          <w:divBdr>
            <w:top w:val="none" w:sz="0" w:space="0" w:color="auto"/>
            <w:left w:val="none" w:sz="0" w:space="0" w:color="auto"/>
            <w:bottom w:val="none" w:sz="0" w:space="0" w:color="auto"/>
            <w:right w:val="none" w:sz="0" w:space="0" w:color="auto"/>
          </w:divBdr>
        </w:div>
        <w:div w:id="1237981875">
          <w:marLeft w:val="0"/>
          <w:marRight w:val="0"/>
          <w:marTop w:val="0"/>
          <w:marBottom w:val="0"/>
          <w:divBdr>
            <w:top w:val="none" w:sz="0" w:space="0" w:color="auto"/>
            <w:left w:val="none" w:sz="0" w:space="0" w:color="auto"/>
            <w:bottom w:val="none" w:sz="0" w:space="0" w:color="auto"/>
            <w:right w:val="none" w:sz="0" w:space="0" w:color="auto"/>
          </w:divBdr>
        </w:div>
      </w:divsChild>
    </w:div>
    <w:div w:id="1680623667">
      <w:bodyDiv w:val="1"/>
      <w:marLeft w:val="0"/>
      <w:marRight w:val="0"/>
      <w:marTop w:val="0"/>
      <w:marBottom w:val="0"/>
      <w:divBdr>
        <w:top w:val="none" w:sz="0" w:space="0" w:color="auto"/>
        <w:left w:val="none" w:sz="0" w:space="0" w:color="auto"/>
        <w:bottom w:val="none" w:sz="0" w:space="0" w:color="auto"/>
        <w:right w:val="none" w:sz="0" w:space="0" w:color="auto"/>
      </w:divBdr>
      <w:divsChild>
        <w:div w:id="867566828">
          <w:marLeft w:val="547"/>
          <w:marRight w:val="0"/>
          <w:marTop w:val="106"/>
          <w:marBottom w:val="0"/>
          <w:divBdr>
            <w:top w:val="none" w:sz="0" w:space="0" w:color="auto"/>
            <w:left w:val="none" w:sz="0" w:space="0" w:color="auto"/>
            <w:bottom w:val="none" w:sz="0" w:space="0" w:color="auto"/>
            <w:right w:val="none" w:sz="0" w:space="0" w:color="auto"/>
          </w:divBdr>
        </w:div>
      </w:divsChild>
    </w:div>
    <w:div w:id="1706754595">
      <w:bodyDiv w:val="1"/>
      <w:marLeft w:val="0"/>
      <w:marRight w:val="0"/>
      <w:marTop w:val="0"/>
      <w:marBottom w:val="0"/>
      <w:divBdr>
        <w:top w:val="none" w:sz="0" w:space="0" w:color="auto"/>
        <w:left w:val="none" w:sz="0" w:space="0" w:color="auto"/>
        <w:bottom w:val="none" w:sz="0" w:space="0" w:color="auto"/>
        <w:right w:val="none" w:sz="0" w:space="0" w:color="auto"/>
      </w:divBdr>
      <w:divsChild>
        <w:div w:id="1124618810">
          <w:marLeft w:val="547"/>
          <w:marRight w:val="0"/>
          <w:marTop w:val="106"/>
          <w:marBottom w:val="0"/>
          <w:divBdr>
            <w:top w:val="none" w:sz="0" w:space="0" w:color="auto"/>
            <w:left w:val="none" w:sz="0" w:space="0" w:color="auto"/>
            <w:bottom w:val="none" w:sz="0" w:space="0" w:color="auto"/>
            <w:right w:val="none" w:sz="0" w:space="0" w:color="auto"/>
          </w:divBdr>
        </w:div>
        <w:div w:id="208223335">
          <w:marLeft w:val="547"/>
          <w:marRight w:val="0"/>
          <w:marTop w:val="106"/>
          <w:marBottom w:val="0"/>
          <w:divBdr>
            <w:top w:val="none" w:sz="0" w:space="0" w:color="auto"/>
            <w:left w:val="none" w:sz="0" w:space="0" w:color="auto"/>
            <w:bottom w:val="none" w:sz="0" w:space="0" w:color="auto"/>
            <w:right w:val="none" w:sz="0" w:space="0" w:color="auto"/>
          </w:divBdr>
        </w:div>
      </w:divsChild>
    </w:div>
    <w:div w:id="1811247009">
      <w:bodyDiv w:val="1"/>
      <w:marLeft w:val="0"/>
      <w:marRight w:val="0"/>
      <w:marTop w:val="0"/>
      <w:marBottom w:val="0"/>
      <w:divBdr>
        <w:top w:val="none" w:sz="0" w:space="0" w:color="auto"/>
        <w:left w:val="none" w:sz="0" w:space="0" w:color="auto"/>
        <w:bottom w:val="none" w:sz="0" w:space="0" w:color="auto"/>
        <w:right w:val="none" w:sz="0" w:space="0" w:color="auto"/>
      </w:divBdr>
      <w:divsChild>
        <w:div w:id="20085358">
          <w:marLeft w:val="547"/>
          <w:marRight w:val="0"/>
          <w:marTop w:val="96"/>
          <w:marBottom w:val="0"/>
          <w:divBdr>
            <w:top w:val="none" w:sz="0" w:space="0" w:color="auto"/>
            <w:left w:val="none" w:sz="0" w:space="0" w:color="auto"/>
            <w:bottom w:val="none" w:sz="0" w:space="0" w:color="auto"/>
            <w:right w:val="none" w:sz="0" w:space="0" w:color="auto"/>
          </w:divBdr>
        </w:div>
      </w:divsChild>
    </w:div>
    <w:div w:id="1995602329">
      <w:bodyDiv w:val="1"/>
      <w:marLeft w:val="0"/>
      <w:marRight w:val="0"/>
      <w:marTop w:val="0"/>
      <w:marBottom w:val="0"/>
      <w:divBdr>
        <w:top w:val="none" w:sz="0" w:space="0" w:color="auto"/>
        <w:left w:val="none" w:sz="0" w:space="0" w:color="auto"/>
        <w:bottom w:val="none" w:sz="0" w:space="0" w:color="auto"/>
        <w:right w:val="none" w:sz="0" w:space="0" w:color="auto"/>
      </w:divBdr>
      <w:divsChild>
        <w:div w:id="120537536">
          <w:marLeft w:val="547"/>
          <w:marRight w:val="0"/>
          <w:marTop w:val="86"/>
          <w:marBottom w:val="0"/>
          <w:divBdr>
            <w:top w:val="none" w:sz="0" w:space="0" w:color="auto"/>
            <w:left w:val="none" w:sz="0" w:space="0" w:color="auto"/>
            <w:bottom w:val="none" w:sz="0" w:space="0" w:color="auto"/>
            <w:right w:val="none" w:sz="0" w:space="0" w:color="auto"/>
          </w:divBdr>
        </w:div>
        <w:div w:id="70583466">
          <w:marLeft w:val="547"/>
          <w:marRight w:val="0"/>
          <w:marTop w:val="86"/>
          <w:marBottom w:val="0"/>
          <w:divBdr>
            <w:top w:val="none" w:sz="0" w:space="0" w:color="auto"/>
            <w:left w:val="none" w:sz="0" w:space="0" w:color="auto"/>
            <w:bottom w:val="none" w:sz="0" w:space="0" w:color="auto"/>
            <w:right w:val="none" w:sz="0" w:space="0" w:color="auto"/>
          </w:divBdr>
        </w:div>
      </w:divsChild>
    </w:div>
    <w:div w:id="2041083774">
      <w:bodyDiv w:val="1"/>
      <w:marLeft w:val="0"/>
      <w:marRight w:val="0"/>
      <w:marTop w:val="0"/>
      <w:marBottom w:val="0"/>
      <w:divBdr>
        <w:top w:val="none" w:sz="0" w:space="0" w:color="auto"/>
        <w:left w:val="none" w:sz="0" w:space="0" w:color="auto"/>
        <w:bottom w:val="none" w:sz="0" w:space="0" w:color="auto"/>
        <w:right w:val="none" w:sz="0" w:space="0" w:color="auto"/>
      </w:divBdr>
      <w:divsChild>
        <w:div w:id="66378014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ahuyor@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75EAE-E4AA-0844-BA31-2B34AF2E3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7686</Words>
  <Characters>43815</Characters>
  <Application>Microsoft Macintosh Word</Application>
  <DocSecurity>0</DocSecurity>
  <Lines>365</Lines>
  <Paragraphs>102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51399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ayorulmaz</dc:creator>
  <cp:lastModifiedBy>Na Ma</cp:lastModifiedBy>
  <cp:revision>2</cp:revision>
  <dcterms:created xsi:type="dcterms:W3CDTF">2015-07-01T05:21:00Z</dcterms:created>
  <dcterms:modified xsi:type="dcterms:W3CDTF">2015-07-01T05:21:00Z</dcterms:modified>
</cp:coreProperties>
</file>