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rPr>
      </w:pPr>
      <w:r w:rsidRPr="00A667FA">
        <w:rPr>
          <w:rFonts w:ascii="Book Antiqua" w:hAnsi="Book Antiqua" w:cs="Times New Roman"/>
          <w:b/>
          <w:color w:val="auto"/>
          <w:sz w:val="24"/>
          <w:szCs w:val="24"/>
        </w:rPr>
        <w:t xml:space="preserve">Name of journal: </w:t>
      </w:r>
      <w:r w:rsidRPr="008B7F8D">
        <w:rPr>
          <w:rFonts w:ascii="Book Antiqua" w:hAnsi="Book Antiqua" w:cs="Times New Roman"/>
          <w:b/>
          <w:i/>
          <w:color w:val="auto"/>
          <w:sz w:val="24"/>
          <w:szCs w:val="24"/>
        </w:rPr>
        <w:t>World Journal of Transplantation</w:t>
      </w: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b/>
          <w:color w:val="auto"/>
          <w:sz w:val="24"/>
          <w:szCs w:val="24"/>
          <w:lang w:eastAsia="zh-CN"/>
        </w:rPr>
      </w:pPr>
      <w:r w:rsidRPr="00A667FA">
        <w:rPr>
          <w:rFonts w:ascii="Book Antiqua" w:hAnsi="Book Antiqua" w:cs="Times New Roman"/>
          <w:b/>
          <w:color w:val="auto"/>
          <w:sz w:val="24"/>
          <w:szCs w:val="24"/>
        </w:rPr>
        <w:t xml:space="preserve">ESPS Manuscript NO: </w:t>
      </w:r>
      <w:r w:rsidRPr="00A667FA">
        <w:rPr>
          <w:rFonts w:ascii="Book Antiqua" w:hAnsi="Book Antiqua" w:cs="Times New Roman"/>
          <w:b/>
          <w:color w:val="auto"/>
          <w:sz w:val="24"/>
          <w:szCs w:val="24"/>
          <w:lang w:eastAsia="zh-CN"/>
        </w:rPr>
        <w:t>18059</w:t>
      </w:r>
    </w:p>
    <w:p w:rsidR="0003556D" w:rsidRPr="00A667FA" w:rsidRDefault="00DF7F58"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b/>
          <w:color w:val="auto"/>
          <w:sz w:val="24"/>
          <w:szCs w:val="24"/>
          <w:lang w:eastAsia="zh-CN"/>
        </w:rPr>
      </w:pPr>
      <w:r w:rsidRPr="00A667FA">
        <w:rPr>
          <w:rFonts w:ascii="Book Antiqua" w:hAnsi="Book Antiqua"/>
          <w:b/>
          <w:sz w:val="24"/>
          <w:szCs w:val="24"/>
        </w:rPr>
        <w:t>Manuscript Type:</w:t>
      </w:r>
      <w:r w:rsidRPr="00A667FA">
        <w:rPr>
          <w:rFonts w:ascii="Book Antiqua" w:hAnsi="Book Antiqua"/>
          <w:b/>
          <w:sz w:val="24"/>
          <w:szCs w:val="24"/>
          <w:lang w:eastAsia="zh-CN"/>
        </w:rPr>
        <w:t xml:space="preserve"> </w:t>
      </w:r>
      <w:r w:rsidR="0003556D" w:rsidRPr="00A667FA">
        <w:rPr>
          <w:rFonts w:ascii="Book Antiqua" w:hAnsi="Book Antiqua" w:cs="Times New Roman"/>
          <w:b/>
          <w:color w:val="auto"/>
          <w:sz w:val="24"/>
          <w:szCs w:val="24"/>
          <w:lang w:eastAsia="zh-CN"/>
        </w:rPr>
        <w:t>MINIREVIEWS</w:t>
      </w:r>
    </w:p>
    <w:p w:rsidR="00DF7F58" w:rsidRPr="00A667FA" w:rsidRDefault="00DF7F58"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b/>
          <w:color w:val="auto"/>
          <w:sz w:val="24"/>
          <w:szCs w:val="24"/>
          <w:lang w:eastAsia="zh-CN"/>
        </w:rPr>
      </w:pP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lang w:eastAsia="zh-CN"/>
        </w:rPr>
      </w:pPr>
      <w:r w:rsidRPr="00A667FA">
        <w:rPr>
          <w:rFonts w:ascii="Book Antiqua" w:hAnsi="Book Antiqua" w:cs="Times New Roman"/>
          <w:b/>
          <w:color w:val="auto"/>
          <w:sz w:val="24"/>
          <w:szCs w:val="24"/>
        </w:rPr>
        <w:t xml:space="preserve">Obesity and </w:t>
      </w:r>
      <w:r w:rsidR="00DF7F58" w:rsidRPr="00A667FA">
        <w:rPr>
          <w:rFonts w:ascii="Book Antiqua" w:hAnsi="Book Antiqua" w:cs="Times New Roman"/>
          <w:b/>
          <w:color w:val="auto"/>
          <w:sz w:val="24"/>
          <w:szCs w:val="24"/>
        </w:rPr>
        <w:t>liver transpl</w:t>
      </w:r>
      <w:r w:rsidRPr="00A667FA">
        <w:rPr>
          <w:rFonts w:ascii="Book Antiqua" w:hAnsi="Book Antiqua" w:cs="Times New Roman"/>
          <w:b/>
          <w:color w:val="auto"/>
          <w:sz w:val="24"/>
          <w:szCs w:val="24"/>
        </w:rPr>
        <w:t xml:space="preserve">antation </w:t>
      </w: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lang w:eastAsia="zh-CN"/>
        </w:rPr>
      </w:pPr>
    </w:p>
    <w:p w:rsidR="00631C61" w:rsidRPr="00A667FA" w:rsidRDefault="00631C61"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lang w:eastAsia="zh-CN"/>
        </w:rPr>
      </w:pPr>
      <w:proofErr w:type="spellStart"/>
      <w:r w:rsidRPr="00A667FA">
        <w:rPr>
          <w:rFonts w:ascii="Book Antiqua" w:hAnsi="Book Antiqua" w:cs="Times New Roman"/>
          <w:color w:val="auto"/>
          <w:sz w:val="24"/>
          <w:szCs w:val="24"/>
        </w:rPr>
        <w:t>Ayloo</w:t>
      </w:r>
      <w:proofErr w:type="spellEnd"/>
      <w:r w:rsidRPr="00A667FA">
        <w:rPr>
          <w:rFonts w:ascii="Book Antiqua" w:hAnsi="Book Antiqua" w:cs="Times New Roman"/>
          <w:color w:val="auto"/>
          <w:sz w:val="24"/>
          <w:szCs w:val="24"/>
        </w:rPr>
        <w:t xml:space="preserve"> </w:t>
      </w:r>
      <w:r w:rsidRPr="00A667FA">
        <w:rPr>
          <w:rFonts w:ascii="Book Antiqua" w:hAnsi="Book Antiqua" w:cs="Times New Roman"/>
          <w:color w:val="auto"/>
          <w:sz w:val="24"/>
          <w:szCs w:val="24"/>
          <w:lang w:eastAsia="zh-CN"/>
        </w:rPr>
        <w:t xml:space="preserve">S </w:t>
      </w:r>
      <w:r w:rsidRPr="00A667FA">
        <w:rPr>
          <w:rFonts w:ascii="Book Antiqua" w:hAnsi="Book Antiqua" w:cs="Times New Roman"/>
          <w:i/>
          <w:color w:val="auto"/>
          <w:sz w:val="24"/>
          <w:szCs w:val="24"/>
          <w:lang w:eastAsia="zh-CN"/>
        </w:rPr>
        <w:t xml:space="preserve">et al. </w:t>
      </w:r>
      <w:r w:rsidRPr="00A667FA">
        <w:rPr>
          <w:rFonts w:ascii="Book Antiqua" w:hAnsi="Book Antiqua" w:cs="Times New Roman"/>
          <w:color w:val="auto"/>
          <w:sz w:val="24"/>
          <w:szCs w:val="24"/>
        </w:rPr>
        <w:t>Liver transplantation in obese patients</w:t>
      </w:r>
    </w:p>
    <w:p w:rsidR="00631C61" w:rsidRPr="008B7F8D" w:rsidRDefault="00631C61"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b/>
          <w:color w:val="auto"/>
          <w:sz w:val="24"/>
          <w:szCs w:val="24"/>
          <w:lang w:eastAsia="zh-CN"/>
        </w:rPr>
      </w:pPr>
    </w:p>
    <w:p w:rsidR="00631C61" w:rsidRPr="008B7F8D" w:rsidRDefault="00631C61"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b/>
          <w:color w:val="auto"/>
          <w:sz w:val="24"/>
          <w:szCs w:val="24"/>
          <w:lang w:eastAsia="zh-CN"/>
        </w:rPr>
      </w:pPr>
      <w:proofErr w:type="spellStart"/>
      <w:r w:rsidRPr="008B7F8D">
        <w:rPr>
          <w:rFonts w:ascii="Book Antiqua" w:hAnsi="Book Antiqua" w:cs="Times New Roman"/>
          <w:b/>
          <w:color w:val="auto"/>
          <w:sz w:val="24"/>
          <w:szCs w:val="24"/>
        </w:rPr>
        <w:t>Subhashini</w:t>
      </w:r>
      <w:proofErr w:type="spellEnd"/>
      <w:r w:rsidRPr="008B7F8D">
        <w:rPr>
          <w:rFonts w:ascii="Book Antiqua" w:hAnsi="Book Antiqua" w:cs="Times New Roman"/>
          <w:b/>
          <w:color w:val="auto"/>
          <w:sz w:val="24"/>
          <w:szCs w:val="24"/>
        </w:rPr>
        <w:t xml:space="preserve"> </w:t>
      </w:r>
      <w:proofErr w:type="spellStart"/>
      <w:r w:rsidRPr="008B7F8D">
        <w:rPr>
          <w:rFonts w:ascii="Book Antiqua" w:hAnsi="Book Antiqua" w:cs="Times New Roman"/>
          <w:b/>
          <w:color w:val="auto"/>
          <w:sz w:val="24"/>
          <w:szCs w:val="24"/>
        </w:rPr>
        <w:t>Ayloo</w:t>
      </w:r>
      <w:proofErr w:type="spellEnd"/>
      <w:r w:rsidRPr="008B7F8D">
        <w:rPr>
          <w:rFonts w:ascii="Book Antiqua" w:hAnsi="Book Antiqua" w:cs="Times New Roman"/>
          <w:b/>
          <w:color w:val="auto"/>
          <w:sz w:val="24"/>
          <w:szCs w:val="24"/>
        </w:rPr>
        <w:t xml:space="preserve">, John Armstrong, Scott </w:t>
      </w:r>
      <w:proofErr w:type="spellStart"/>
      <w:r w:rsidRPr="008B7F8D">
        <w:rPr>
          <w:rFonts w:ascii="Book Antiqua" w:hAnsi="Book Antiqua" w:cs="Times New Roman"/>
          <w:b/>
          <w:color w:val="auto"/>
          <w:sz w:val="24"/>
          <w:szCs w:val="24"/>
        </w:rPr>
        <w:t>Hurton</w:t>
      </w:r>
      <w:proofErr w:type="spellEnd"/>
      <w:r w:rsidRPr="008B7F8D">
        <w:rPr>
          <w:rFonts w:ascii="Book Antiqua" w:hAnsi="Book Antiqua" w:cs="Times New Roman"/>
          <w:b/>
          <w:color w:val="auto"/>
          <w:sz w:val="24"/>
          <w:szCs w:val="24"/>
        </w:rPr>
        <w:t>, Michele Molinari</w:t>
      </w:r>
    </w:p>
    <w:p w:rsidR="00631C61" w:rsidRPr="00A667FA" w:rsidRDefault="00631C61"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lang w:eastAsia="zh-CN"/>
        </w:rPr>
      </w:pP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lang w:val="pt-PT" w:eastAsia="zh-CN"/>
        </w:rPr>
      </w:pPr>
      <w:proofErr w:type="spellStart"/>
      <w:r w:rsidRPr="00A667FA">
        <w:rPr>
          <w:rFonts w:ascii="Book Antiqua" w:hAnsi="Book Antiqua" w:cs="Times New Roman"/>
          <w:b/>
          <w:color w:val="auto"/>
          <w:sz w:val="24"/>
          <w:szCs w:val="24"/>
        </w:rPr>
        <w:t>Subhashini</w:t>
      </w:r>
      <w:proofErr w:type="spellEnd"/>
      <w:r w:rsidRPr="00A667FA">
        <w:rPr>
          <w:rFonts w:ascii="Book Antiqua" w:hAnsi="Book Antiqua" w:cs="Times New Roman"/>
          <w:b/>
          <w:color w:val="auto"/>
          <w:sz w:val="24"/>
          <w:szCs w:val="24"/>
        </w:rPr>
        <w:t xml:space="preserve"> </w:t>
      </w:r>
      <w:proofErr w:type="spellStart"/>
      <w:r w:rsidRPr="00A667FA">
        <w:rPr>
          <w:rFonts w:ascii="Book Antiqua" w:hAnsi="Book Antiqua" w:cs="Times New Roman"/>
          <w:b/>
          <w:color w:val="auto"/>
          <w:sz w:val="24"/>
          <w:szCs w:val="24"/>
        </w:rPr>
        <w:t>Ayloo</w:t>
      </w:r>
      <w:proofErr w:type="spellEnd"/>
      <w:r w:rsidRPr="00A667FA">
        <w:rPr>
          <w:rFonts w:ascii="Book Antiqua" w:hAnsi="Book Antiqua" w:cs="Times New Roman"/>
          <w:b/>
          <w:color w:val="auto"/>
          <w:sz w:val="24"/>
          <w:szCs w:val="24"/>
        </w:rPr>
        <w:t xml:space="preserve">, John Armstrong, Scott </w:t>
      </w:r>
      <w:proofErr w:type="spellStart"/>
      <w:r w:rsidRPr="00A667FA">
        <w:rPr>
          <w:rFonts w:ascii="Book Antiqua" w:hAnsi="Book Antiqua" w:cs="Times New Roman"/>
          <w:b/>
          <w:color w:val="auto"/>
          <w:sz w:val="24"/>
          <w:szCs w:val="24"/>
        </w:rPr>
        <w:t>Hurton</w:t>
      </w:r>
      <w:proofErr w:type="spellEnd"/>
      <w:r w:rsidRPr="00A667FA">
        <w:rPr>
          <w:rFonts w:ascii="Book Antiqua" w:hAnsi="Book Antiqua" w:cs="Times New Roman"/>
          <w:b/>
          <w:color w:val="auto"/>
          <w:sz w:val="24"/>
          <w:szCs w:val="24"/>
        </w:rPr>
        <w:t>, Michele Molinari</w:t>
      </w:r>
      <w:r w:rsidR="00631C61" w:rsidRPr="00A667FA">
        <w:rPr>
          <w:rFonts w:ascii="Book Antiqua" w:hAnsi="Book Antiqua" w:cs="Times New Roman"/>
          <w:b/>
          <w:color w:val="auto"/>
          <w:sz w:val="24"/>
          <w:szCs w:val="24"/>
          <w:lang w:eastAsia="zh-CN"/>
        </w:rPr>
        <w:t>,</w:t>
      </w:r>
      <w:r w:rsidR="00631C61" w:rsidRPr="00A667FA">
        <w:rPr>
          <w:rFonts w:ascii="Book Antiqua" w:hAnsi="Book Antiqua" w:cs="Times New Roman"/>
          <w:color w:val="auto"/>
          <w:sz w:val="24"/>
          <w:szCs w:val="24"/>
          <w:lang w:eastAsia="zh-CN"/>
        </w:rPr>
        <w:t xml:space="preserve"> </w:t>
      </w:r>
      <w:r w:rsidRPr="00A667FA">
        <w:rPr>
          <w:rFonts w:ascii="Book Antiqua" w:hAnsi="Book Antiqua" w:cs="Times New Roman"/>
          <w:color w:val="auto"/>
          <w:sz w:val="24"/>
          <w:szCs w:val="24"/>
        </w:rPr>
        <w:t>Department of Surgery, Dalhousie University, Halifax, Nova Scotia</w:t>
      </w:r>
      <w:r w:rsidR="00631C61" w:rsidRPr="00A667FA">
        <w:rPr>
          <w:rFonts w:ascii="Book Antiqua" w:hAnsi="Book Antiqua" w:cs="Times New Roman"/>
          <w:color w:val="auto"/>
          <w:sz w:val="24"/>
          <w:szCs w:val="24"/>
          <w:lang w:eastAsia="zh-CN"/>
        </w:rPr>
        <w:t xml:space="preserve"> </w:t>
      </w:r>
      <w:r w:rsidR="00631C61" w:rsidRPr="00A667FA">
        <w:rPr>
          <w:rFonts w:ascii="Book Antiqua" w:hAnsi="Book Antiqua" w:cs="Times New Roman"/>
          <w:color w:val="auto"/>
          <w:sz w:val="24"/>
          <w:szCs w:val="24"/>
        </w:rPr>
        <w:t>B3H 2Y9</w:t>
      </w:r>
      <w:r w:rsidR="00631C61" w:rsidRPr="00A667FA">
        <w:rPr>
          <w:rFonts w:ascii="Book Antiqua" w:hAnsi="Book Antiqua" w:cs="Tahoma"/>
          <w:color w:val="222222"/>
          <w:sz w:val="24"/>
          <w:szCs w:val="24"/>
          <w:shd w:val="clear" w:color="auto" w:fill="FFFFFF"/>
          <w:lang w:eastAsia="zh-CN"/>
        </w:rPr>
        <w:t xml:space="preserve">, </w:t>
      </w:r>
      <w:r w:rsidR="00631C61" w:rsidRPr="00A667FA">
        <w:rPr>
          <w:rFonts w:ascii="Book Antiqua" w:hAnsi="Book Antiqua" w:cs="Times New Roman"/>
          <w:color w:val="auto"/>
          <w:sz w:val="24"/>
          <w:szCs w:val="24"/>
          <w:lang w:val="pt-PT"/>
        </w:rPr>
        <w:t>Canada</w:t>
      </w:r>
    </w:p>
    <w:p w:rsidR="00631C61" w:rsidRPr="00A667FA" w:rsidRDefault="00631C61"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b/>
          <w:color w:val="auto"/>
          <w:sz w:val="24"/>
          <w:szCs w:val="24"/>
          <w:lang w:eastAsia="zh-CN"/>
        </w:rPr>
      </w:pPr>
    </w:p>
    <w:p w:rsidR="00A667FA" w:rsidRDefault="00631C61"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lang w:eastAsia="zh-CN"/>
        </w:rPr>
      </w:pPr>
      <w:r w:rsidRPr="00A667FA">
        <w:rPr>
          <w:rFonts w:ascii="Book Antiqua" w:hAnsi="Book Antiqua" w:cs="Times New Roman"/>
          <w:b/>
          <w:color w:val="auto"/>
          <w:sz w:val="24"/>
          <w:szCs w:val="24"/>
        </w:rPr>
        <w:t>Author contributions:</w:t>
      </w:r>
      <w:r w:rsidRPr="00A667FA">
        <w:rPr>
          <w:rFonts w:ascii="Book Antiqua" w:hAnsi="Book Antiqua" w:cs="Times New Roman"/>
          <w:color w:val="auto"/>
          <w:sz w:val="24"/>
          <w:szCs w:val="24"/>
        </w:rPr>
        <w:t xml:space="preserve"> </w:t>
      </w:r>
      <w:proofErr w:type="spellStart"/>
      <w:r w:rsidRPr="00A667FA">
        <w:rPr>
          <w:rFonts w:ascii="Book Antiqua" w:hAnsi="Book Antiqua" w:cs="Times New Roman"/>
          <w:color w:val="auto"/>
          <w:sz w:val="24"/>
          <w:szCs w:val="24"/>
        </w:rPr>
        <w:t>Ayloo</w:t>
      </w:r>
      <w:proofErr w:type="spellEnd"/>
      <w:r w:rsidRPr="00A667FA">
        <w:rPr>
          <w:rFonts w:ascii="Book Antiqua" w:hAnsi="Book Antiqua" w:cs="Times New Roman"/>
          <w:color w:val="auto"/>
          <w:sz w:val="24"/>
          <w:szCs w:val="24"/>
          <w:lang w:eastAsia="zh-CN"/>
        </w:rPr>
        <w:t xml:space="preserve"> S and </w:t>
      </w:r>
      <w:r w:rsidRPr="00A667FA">
        <w:rPr>
          <w:rFonts w:ascii="Book Antiqua" w:hAnsi="Book Antiqua" w:cs="Times New Roman"/>
          <w:color w:val="auto"/>
          <w:sz w:val="24"/>
          <w:szCs w:val="24"/>
        </w:rPr>
        <w:t>Molinari</w:t>
      </w:r>
      <w:r w:rsidRPr="00A667FA">
        <w:rPr>
          <w:rFonts w:ascii="Book Antiqua" w:hAnsi="Book Antiqua" w:cs="Times New Roman"/>
          <w:color w:val="auto"/>
          <w:sz w:val="24"/>
          <w:szCs w:val="24"/>
          <w:lang w:eastAsia="zh-CN"/>
        </w:rPr>
        <w:t xml:space="preserve"> M contributed to </w:t>
      </w:r>
      <w:r w:rsidRPr="00A667FA">
        <w:rPr>
          <w:rFonts w:ascii="Book Antiqua" w:hAnsi="Book Antiqua" w:cs="Times New Roman"/>
          <w:color w:val="auto"/>
          <w:sz w:val="24"/>
          <w:szCs w:val="24"/>
        </w:rPr>
        <w:t>systematic literature review</w:t>
      </w:r>
      <w:r w:rsidRPr="00A667FA">
        <w:rPr>
          <w:rFonts w:ascii="Book Antiqua" w:hAnsi="Book Antiqua" w:cs="Times New Roman"/>
          <w:color w:val="auto"/>
          <w:sz w:val="24"/>
          <w:szCs w:val="24"/>
          <w:lang w:eastAsia="zh-CN"/>
        </w:rPr>
        <w:t xml:space="preserve">; </w:t>
      </w:r>
      <w:proofErr w:type="spellStart"/>
      <w:r w:rsidRPr="00A667FA">
        <w:rPr>
          <w:rFonts w:ascii="Book Antiqua" w:hAnsi="Book Antiqua" w:cs="Times New Roman"/>
          <w:color w:val="auto"/>
          <w:sz w:val="24"/>
          <w:szCs w:val="24"/>
        </w:rPr>
        <w:t>Ayloo</w:t>
      </w:r>
      <w:proofErr w:type="spellEnd"/>
      <w:r w:rsidRPr="00A667FA">
        <w:rPr>
          <w:rFonts w:ascii="Book Antiqua" w:hAnsi="Book Antiqua" w:cs="Times New Roman"/>
          <w:color w:val="auto"/>
          <w:sz w:val="24"/>
          <w:szCs w:val="24"/>
          <w:lang w:eastAsia="zh-CN"/>
        </w:rPr>
        <w:t xml:space="preserve"> S and </w:t>
      </w:r>
      <w:r w:rsidRPr="00A667FA">
        <w:rPr>
          <w:rFonts w:ascii="Book Antiqua" w:hAnsi="Book Antiqua" w:cs="Times New Roman"/>
          <w:color w:val="auto"/>
          <w:sz w:val="24"/>
          <w:szCs w:val="24"/>
        </w:rPr>
        <w:t>Molinari</w:t>
      </w:r>
      <w:r w:rsidRPr="00A667FA">
        <w:rPr>
          <w:rFonts w:ascii="Book Antiqua" w:hAnsi="Book Antiqua" w:cs="Times New Roman"/>
          <w:color w:val="auto"/>
          <w:sz w:val="24"/>
          <w:szCs w:val="24"/>
          <w:lang w:eastAsia="zh-CN"/>
        </w:rPr>
        <w:t xml:space="preserve"> M wrote the manuscript; </w:t>
      </w:r>
      <w:r w:rsidRPr="00A667FA">
        <w:rPr>
          <w:rFonts w:ascii="Book Antiqua" w:hAnsi="Book Antiqua" w:cs="Times New Roman"/>
          <w:color w:val="auto"/>
          <w:sz w:val="24"/>
          <w:szCs w:val="24"/>
        </w:rPr>
        <w:t>Armstrong</w:t>
      </w:r>
      <w:r w:rsidRPr="00A667FA">
        <w:rPr>
          <w:rFonts w:ascii="Book Antiqua" w:hAnsi="Book Antiqua" w:cs="Times New Roman"/>
          <w:color w:val="auto"/>
          <w:sz w:val="24"/>
          <w:szCs w:val="24"/>
          <w:lang w:eastAsia="zh-CN"/>
        </w:rPr>
        <w:t xml:space="preserve"> J and </w:t>
      </w:r>
      <w:proofErr w:type="spellStart"/>
      <w:r w:rsidRPr="00A667FA">
        <w:rPr>
          <w:rFonts w:ascii="Book Antiqua" w:hAnsi="Book Antiqua" w:cs="Times New Roman"/>
          <w:color w:val="auto"/>
          <w:sz w:val="24"/>
          <w:szCs w:val="24"/>
        </w:rPr>
        <w:t>Hurton</w:t>
      </w:r>
      <w:proofErr w:type="spellEnd"/>
      <w:r w:rsidRPr="00A667FA">
        <w:rPr>
          <w:rFonts w:ascii="Book Antiqua" w:hAnsi="Book Antiqua" w:cs="Times New Roman"/>
          <w:color w:val="auto"/>
          <w:sz w:val="24"/>
          <w:szCs w:val="24"/>
          <w:lang w:eastAsia="zh-CN"/>
        </w:rPr>
        <w:t xml:space="preserve"> S contributed to</w:t>
      </w:r>
      <w:r w:rsidRPr="00A667FA">
        <w:rPr>
          <w:rFonts w:ascii="Book Antiqua" w:hAnsi="Book Antiqua" w:cs="Times New Roman"/>
          <w:color w:val="auto"/>
          <w:sz w:val="24"/>
          <w:szCs w:val="24"/>
        </w:rPr>
        <w:t xml:space="preserve"> pictures and tables creation</w:t>
      </w:r>
      <w:r w:rsidRPr="00A667FA">
        <w:rPr>
          <w:rFonts w:ascii="Book Antiqua" w:hAnsi="Book Antiqua" w:cs="Times New Roman"/>
          <w:color w:val="auto"/>
          <w:sz w:val="24"/>
          <w:szCs w:val="24"/>
          <w:lang w:eastAsia="zh-CN"/>
        </w:rPr>
        <w:t>.</w:t>
      </w:r>
    </w:p>
    <w:p w:rsidR="00A667FA" w:rsidRDefault="00A667FA"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lang w:eastAsia="zh-CN"/>
        </w:rPr>
      </w:pPr>
    </w:p>
    <w:p w:rsidR="00A667FA" w:rsidRDefault="00257AF8"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lang w:eastAsia="zh-CN"/>
        </w:rPr>
      </w:pPr>
      <w:r w:rsidRPr="00A667FA">
        <w:rPr>
          <w:rFonts w:ascii="Book Antiqua" w:hAnsi="Book Antiqua" w:cs="TimesNewRomanPS-BoldItalicMT"/>
          <w:b/>
          <w:bCs/>
          <w:iCs/>
          <w:sz w:val="24"/>
          <w:szCs w:val="24"/>
        </w:rPr>
        <w:t>Conflict-of-interest</w:t>
      </w:r>
      <w:r w:rsidRPr="00A667FA">
        <w:rPr>
          <w:rFonts w:ascii="Book Antiqua" w:hAnsi="Book Antiqua"/>
          <w:sz w:val="24"/>
          <w:szCs w:val="24"/>
        </w:rPr>
        <w:t xml:space="preserve"> </w:t>
      </w:r>
      <w:r w:rsidRPr="00A667FA">
        <w:rPr>
          <w:rFonts w:ascii="Book Antiqua" w:hAnsi="Book Antiqua" w:cs="TimesNewRomanPS-BoldItalicMT"/>
          <w:b/>
          <w:bCs/>
          <w:iCs/>
          <w:sz w:val="24"/>
          <w:szCs w:val="24"/>
        </w:rPr>
        <w:t xml:space="preserve">statement: </w:t>
      </w:r>
      <w:r w:rsidRPr="00A667FA">
        <w:rPr>
          <w:rFonts w:ascii="Book Antiqua" w:hAnsi="Book Antiqua" w:cs="Times New Roman"/>
          <w:color w:val="auto"/>
          <w:sz w:val="24"/>
          <w:szCs w:val="24"/>
        </w:rPr>
        <w:t>All the authors report no conflict of interest</w:t>
      </w:r>
      <w:r w:rsidRPr="00A667FA">
        <w:rPr>
          <w:rFonts w:ascii="Book Antiqua" w:hAnsi="Book Antiqua" w:cs="Times New Roman"/>
          <w:color w:val="auto"/>
          <w:sz w:val="24"/>
          <w:szCs w:val="24"/>
          <w:lang w:eastAsia="zh-CN"/>
        </w:rPr>
        <w:t>.</w:t>
      </w:r>
      <w:bookmarkStart w:id="0" w:name="OLE_LINK507"/>
      <w:bookmarkStart w:id="1" w:name="OLE_LINK506"/>
      <w:bookmarkStart w:id="2" w:name="OLE_LINK496"/>
      <w:bookmarkStart w:id="3" w:name="OLE_LINK479"/>
    </w:p>
    <w:p w:rsidR="00A667FA" w:rsidRDefault="00A667FA"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lang w:eastAsia="zh-CN"/>
        </w:rPr>
      </w:pPr>
    </w:p>
    <w:p w:rsidR="00A667FA" w:rsidRDefault="00257AF8"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lang w:eastAsia="zh-CN"/>
        </w:rPr>
      </w:pPr>
      <w:r w:rsidRPr="00A667FA">
        <w:rPr>
          <w:rFonts w:ascii="Book Antiqua" w:hAnsi="Book Antiqua"/>
          <w:b/>
          <w:sz w:val="24"/>
          <w:szCs w:val="24"/>
        </w:rPr>
        <w:t xml:space="preserve">Open-Access: </w:t>
      </w:r>
      <w:r w:rsidRPr="00A667FA">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A667FA">
          <w:rPr>
            <w:rStyle w:val="Hyperlink"/>
            <w:rFonts w:ascii="Book Antiqua" w:hAnsi="Book Antiqua"/>
            <w:color w:val="auto"/>
            <w:sz w:val="24"/>
            <w:szCs w:val="24"/>
          </w:rPr>
          <w:t>http://creativecommons.org/licenses/by-nc/4.0/</w:t>
        </w:r>
      </w:hyperlink>
      <w:bookmarkEnd w:id="0"/>
      <w:bookmarkEnd w:id="1"/>
      <w:bookmarkEnd w:id="2"/>
      <w:bookmarkEnd w:id="3"/>
    </w:p>
    <w:p w:rsidR="00A667FA" w:rsidRDefault="00A667FA"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lang w:eastAsia="zh-CN"/>
        </w:rPr>
      </w:pPr>
    </w:p>
    <w:p w:rsidR="0003556D" w:rsidRPr="00A667FA" w:rsidRDefault="00257AF8"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lang w:eastAsia="zh-CN"/>
        </w:rPr>
      </w:pPr>
      <w:r w:rsidRPr="00A667FA">
        <w:rPr>
          <w:rFonts w:ascii="Book Antiqua" w:hAnsi="Book Antiqua"/>
          <w:b/>
          <w:sz w:val="24"/>
          <w:szCs w:val="24"/>
        </w:rPr>
        <w:t>Correspondence to:</w:t>
      </w:r>
      <w:r w:rsidRPr="00A667FA">
        <w:rPr>
          <w:rFonts w:ascii="Book Antiqua" w:hAnsi="Book Antiqua"/>
          <w:b/>
          <w:sz w:val="24"/>
          <w:szCs w:val="24"/>
          <w:lang w:eastAsia="zh-CN"/>
        </w:rPr>
        <w:t xml:space="preserve"> </w:t>
      </w:r>
      <w:r w:rsidR="0003556D" w:rsidRPr="00A667FA">
        <w:rPr>
          <w:rFonts w:ascii="Book Antiqua" w:hAnsi="Book Antiqua" w:cs="Times New Roman"/>
          <w:b/>
          <w:color w:val="auto"/>
          <w:sz w:val="24"/>
          <w:szCs w:val="24"/>
        </w:rPr>
        <w:t>Michele Molinari</w:t>
      </w:r>
      <w:r w:rsidR="0099212B">
        <w:rPr>
          <w:rFonts w:ascii="Book Antiqua" w:hAnsi="Book Antiqua" w:cs="Times New Roman" w:hint="eastAsia"/>
          <w:b/>
          <w:color w:val="auto"/>
          <w:sz w:val="24"/>
          <w:szCs w:val="24"/>
          <w:lang w:eastAsia="zh-CN"/>
        </w:rPr>
        <w:t>,</w:t>
      </w:r>
      <w:r w:rsidR="0003556D" w:rsidRPr="00A667FA">
        <w:rPr>
          <w:rFonts w:ascii="Book Antiqua" w:hAnsi="Book Antiqua" w:cs="Times New Roman"/>
          <w:b/>
          <w:color w:val="auto"/>
          <w:sz w:val="24"/>
          <w:szCs w:val="24"/>
        </w:rPr>
        <w:t xml:space="preserve"> MD, MSc</w:t>
      </w:r>
      <w:r w:rsidRPr="00A667FA">
        <w:rPr>
          <w:rFonts w:ascii="Book Antiqua" w:hAnsi="Book Antiqua" w:cs="Times New Roman"/>
          <w:b/>
          <w:color w:val="auto"/>
          <w:sz w:val="24"/>
          <w:szCs w:val="24"/>
          <w:lang w:eastAsia="zh-CN"/>
        </w:rPr>
        <w:t xml:space="preserve">, </w:t>
      </w:r>
      <w:r w:rsidR="0003556D" w:rsidRPr="00A667FA">
        <w:rPr>
          <w:rFonts w:ascii="Book Antiqua" w:hAnsi="Book Antiqua" w:cs="Times New Roman"/>
          <w:b/>
          <w:color w:val="auto"/>
          <w:sz w:val="24"/>
          <w:szCs w:val="24"/>
        </w:rPr>
        <w:t xml:space="preserve">Associate Professor, </w:t>
      </w:r>
      <w:r w:rsidR="0003556D" w:rsidRPr="00A667FA">
        <w:rPr>
          <w:rFonts w:ascii="Book Antiqua" w:hAnsi="Book Antiqua" w:cs="Times New Roman"/>
          <w:color w:val="auto"/>
          <w:sz w:val="24"/>
          <w:szCs w:val="24"/>
        </w:rPr>
        <w:t>Department of Surgery</w:t>
      </w:r>
      <w:r w:rsidRPr="00A667FA">
        <w:rPr>
          <w:rFonts w:ascii="Book Antiqua" w:hAnsi="Book Antiqua" w:cs="Times New Roman"/>
          <w:color w:val="auto"/>
          <w:sz w:val="24"/>
          <w:szCs w:val="24"/>
          <w:lang w:eastAsia="zh-CN"/>
        </w:rPr>
        <w:t xml:space="preserve">, </w:t>
      </w:r>
      <w:r w:rsidR="0003556D" w:rsidRPr="00A667FA">
        <w:rPr>
          <w:rFonts w:ascii="Book Antiqua" w:hAnsi="Book Antiqua" w:cs="Times New Roman"/>
          <w:color w:val="auto"/>
          <w:sz w:val="24"/>
          <w:szCs w:val="24"/>
        </w:rPr>
        <w:t>Dalhousie University</w:t>
      </w:r>
      <w:r w:rsidR="00631C61" w:rsidRPr="00A667FA">
        <w:rPr>
          <w:rFonts w:ascii="Book Antiqua" w:hAnsi="Book Antiqua" w:cs="Times New Roman"/>
          <w:color w:val="auto"/>
          <w:sz w:val="24"/>
          <w:szCs w:val="24"/>
          <w:lang w:eastAsia="zh-CN"/>
        </w:rPr>
        <w:t>,</w:t>
      </w:r>
      <w:r w:rsidR="0003556D" w:rsidRPr="00A667FA">
        <w:rPr>
          <w:rFonts w:ascii="Book Antiqua" w:hAnsi="Book Antiqua" w:cs="Times New Roman"/>
          <w:color w:val="auto"/>
          <w:sz w:val="24"/>
          <w:szCs w:val="24"/>
        </w:rPr>
        <w:t xml:space="preserve"> 1276 South Park Street</w:t>
      </w:r>
      <w:r w:rsidR="00631C61" w:rsidRPr="00A667FA">
        <w:rPr>
          <w:rFonts w:ascii="Book Antiqua" w:hAnsi="Book Antiqua" w:cs="Times New Roman"/>
          <w:color w:val="auto"/>
          <w:sz w:val="24"/>
          <w:szCs w:val="24"/>
          <w:lang w:eastAsia="zh-CN"/>
        </w:rPr>
        <w:t>,</w:t>
      </w:r>
      <w:r w:rsidRPr="00A667FA">
        <w:rPr>
          <w:rFonts w:ascii="Book Antiqua" w:hAnsi="Book Antiqua" w:cs="Times New Roman"/>
          <w:color w:val="auto"/>
          <w:sz w:val="24"/>
          <w:szCs w:val="24"/>
          <w:lang w:eastAsia="zh-CN"/>
        </w:rPr>
        <w:t xml:space="preserve"> </w:t>
      </w:r>
      <w:r w:rsidR="0003556D" w:rsidRPr="00A667FA">
        <w:rPr>
          <w:rFonts w:ascii="Book Antiqua" w:hAnsi="Book Antiqua" w:cs="Times New Roman"/>
          <w:color w:val="auto"/>
          <w:sz w:val="24"/>
          <w:szCs w:val="24"/>
        </w:rPr>
        <w:t>Office 6-</w:t>
      </w:r>
      <w:r w:rsidR="0003556D" w:rsidRPr="00A667FA">
        <w:rPr>
          <w:rFonts w:ascii="Book Antiqua" w:hAnsi="Book Antiqua" w:cs="Times New Roman"/>
          <w:color w:val="auto"/>
          <w:sz w:val="24"/>
          <w:szCs w:val="24"/>
        </w:rPr>
        <w:lastRenderedPageBreak/>
        <w:t>302 Victoria General Hospital</w:t>
      </w:r>
      <w:r w:rsidR="00631C61" w:rsidRPr="00A667FA">
        <w:rPr>
          <w:rFonts w:ascii="Book Antiqua" w:hAnsi="Book Antiqua" w:cs="Times New Roman"/>
          <w:color w:val="auto"/>
          <w:sz w:val="24"/>
          <w:szCs w:val="24"/>
          <w:lang w:eastAsia="zh-CN"/>
        </w:rPr>
        <w:t>,</w:t>
      </w:r>
      <w:r w:rsidRPr="00A667FA">
        <w:rPr>
          <w:rFonts w:ascii="Book Antiqua" w:hAnsi="Book Antiqua" w:cs="Times New Roman"/>
          <w:color w:val="auto"/>
          <w:sz w:val="24"/>
          <w:szCs w:val="24"/>
          <w:lang w:eastAsia="zh-CN"/>
        </w:rPr>
        <w:t xml:space="preserve"> </w:t>
      </w:r>
      <w:r w:rsidR="0003556D" w:rsidRPr="00A667FA">
        <w:rPr>
          <w:rFonts w:ascii="Book Antiqua" w:hAnsi="Book Antiqua" w:cs="Times New Roman"/>
          <w:color w:val="auto"/>
          <w:sz w:val="24"/>
          <w:szCs w:val="24"/>
          <w:lang w:val="pt-PT"/>
        </w:rPr>
        <w:t>Halifax, Nova Scotia</w:t>
      </w:r>
      <w:r w:rsidRPr="00A667FA">
        <w:rPr>
          <w:rFonts w:ascii="Book Antiqua" w:hAnsi="Book Antiqua" w:cs="Times New Roman"/>
          <w:color w:val="auto"/>
          <w:sz w:val="24"/>
          <w:szCs w:val="24"/>
          <w:lang w:val="pt-PT" w:eastAsia="zh-CN"/>
        </w:rPr>
        <w:t xml:space="preserve"> </w:t>
      </w:r>
      <w:r w:rsidRPr="00A667FA">
        <w:rPr>
          <w:rFonts w:ascii="Book Antiqua" w:hAnsi="Book Antiqua" w:cs="Times New Roman"/>
          <w:color w:val="auto"/>
          <w:sz w:val="24"/>
          <w:szCs w:val="24"/>
        </w:rPr>
        <w:t>B3H 2Y9</w:t>
      </w:r>
      <w:r w:rsidR="0003556D" w:rsidRPr="00A667FA">
        <w:rPr>
          <w:rFonts w:ascii="Book Antiqua" w:hAnsi="Book Antiqua" w:cs="Times New Roman"/>
          <w:color w:val="auto"/>
          <w:sz w:val="24"/>
          <w:szCs w:val="24"/>
          <w:lang w:val="pt-PT"/>
        </w:rPr>
        <w:t>, Canada</w:t>
      </w:r>
      <w:r w:rsidRPr="00A667FA">
        <w:rPr>
          <w:rFonts w:ascii="Book Antiqua" w:hAnsi="Book Antiqua" w:cs="Times New Roman"/>
          <w:color w:val="auto"/>
          <w:sz w:val="24"/>
          <w:szCs w:val="24"/>
          <w:lang w:val="pt-PT" w:eastAsia="zh-CN"/>
        </w:rPr>
        <w:t>.</w:t>
      </w:r>
      <w:r w:rsidRPr="00A667FA">
        <w:rPr>
          <w:rFonts w:ascii="Book Antiqua" w:hAnsi="Book Antiqua" w:cs="Times New Roman"/>
          <w:color w:val="auto"/>
          <w:sz w:val="24"/>
          <w:szCs w:val="24"/>
          <w:lang w:eastAsia="zh-CN"/>
        </w:rPr>
        <w:t xml:space="preserve"> </w:t>
      </w:r>
      <w:r w:rsidRPr="00A667FA">
        <w:rPr>
          <w:rFonts w:ascii="Book Antiqua" w:hAnsi="Book Antiqua" w:cs="Times New Roman"/>
          <w:color w:val="auto"/>
          <w:sz w:val="24"/>
          <w:szCs w:val="24"/>
          <w:lang w:val="pt-PT"/>
        </w:rPr>
        <w:t>michele.molina</w:t>
      </w:r>
      <w:r w:rsidR="0003556D" w:rsidRPr="00A667FA">
        <w:rPr>
          <w:rFonts w:ascii="Book Antiqua" w:hAnsi="Book Antiqua" w:cs="Times New Roman"/>
          <w:color w:val="auto"/>
          <w:sz w:val="24"/>
          <w:szCs w:val="24"/>
          <w:lang w:val="pt-PT"/>
        </w:rPr>
        <w:t>ri@cdha.nshealth.ca</w:t>
      </w: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rPr>
      </w:pPr>
      <w:r w:rsidRPr="00A667FA">
        <w:rPr>
          <w:rFonts w:ascii="Book Antiqua" w:hAnsi="Book Antiqua" w:cs="Times New Roman"/>
          <w:b/>
          <w:color w:val="auto"/>
          <w:sz w:val="24"/>
          <w:szCs w:val="24"/>
        </w:rPr>
        <w:t xml:space="preserve">Telephone: </w:t>
      </w:r>
      <w:r w:rsidR="00257AF8" w:rsidRPr="00A667FA">
        <w:rPr>
          <w:rFonts w:ascii="Book Antiqua" w:hAnsi="Book Antiqua" w:cs="Times New Roman"/>
          <w:color w:val="auto"/>
          <w:sz w:val="24"/>
          <w:szCs w:val="24"/>
          <w:lang w:eastAsia="zh-CN"/>
        </w:rPr>
        <w:t>+1-</w:t>
      </w:r>
      <w:r w:rsidR="00257AF8" w:rsidRPr="00A667FA">
        <w:rPr>
          <w:rFonts w:ascii="Book Antiqua" w:hAnsi="Book Antiqua" w:cs="Times New Roman"/>
          <w:color w:val="auto"/>
          <w:sz w:val="24"/>
          <w:szCs w:val="24"/>
        </w:rPr>
        <w:t>902-473</w:t>
      </w:r>
      <w:r w:rsidRPr="00A667FA">
        <w:rPr>
          <w:rFonts w:ascii="Book Antiqua" w:hAnsi="Book Antiqua" w:cs="Times New Roman"/>
          <w:color w:val="auto"/>
          <w:sz w:val="24"/>
          <w:szCs w:val="24"/>
        </w:rPr>
        <w:t>7624</w:t>
      </w:r>
    </w:p>
    <w:p w:rsid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lang w:eastAsia="zh-CN"/>
        </w:rPr>
      </w:pPr>
      <w:r w:rsidRPr="00A667FA">
        <w:rPr>
          <w:rFonts w:ascii="Book Antiqua" w:hAnsi="Book Antiqua" w:cs="Times New Roman"/>
          <w:b/>
          <w:color w:val="auto"/>
          <w:sz w:val="24"/>
          <w:szCs w:val="24"/>
        </w:rPr>
        <w:t>Fax:</w:t>
      </w:r>
      <w:r w:rsidRPr="00A667FA">
        <w:rPr>
          <w:rFonts w:ascii="Book Antiqua" w:hAnsi="Book Antiqua" w:cs="Times New Roman"/>
          <w:color w:val="auto"/>
          <w:sz w:val="24"/>
          <w:szCs w:val="24"/>
        </w:rPr>
        <w:t xml:space="preserve"> </w:t>
      </w:r>
      <w:r w:rsidR="00257AF8" w:rsidRPr="00A667FA">
        <w:rPr>
          <w:rFonts w:ascii="Book Antiqua" w:hAnsi="Book Antiqua" w:cs="Times New Roman"/>
          <w:color w:val="auto"/>
          <w:sz w:val="24"/>
          <w:szCs w:val="24"/>
          <w:lang w:eastAsia="zh-CN"/>
        </w:rPr>
        <w:t>+1-</w:t>
      </w:r>
      <w:r w:rsidR="00257AF8" w:rsidRPr="00A667FA">
        <w:rPr>
          <w:rFonts w:ascii="Book Antiqua" w:hAnsi="Book Antiqua" w:cs="Times New Roman"/>
          <w:color w:val="auto"/>
          <w:sz w:val="24"/>
          <w:szCs w:val="24"/>
        </w:rPr>
        <w:t>902-473</w:t>
      </w:r>
      <w:r w:rsidRPr="00A667FA">
        <w:rPr>
          <w:rFonts w:ascii="Book Antiqua" w:hAnsi="Book Antiqua" w:cs="Times New Roman"/>
          <w:color w:val="auto"/>
          <w:sz w:val="24"/>
          <w:szCs w:val="24"/>
        </w:rPr>
        <w:t>7639</w:t>
      </w:r>
    </w:p>
    <w:p w:rsidR="00A667FA" w:rsidRDefault="00A667FA"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lang w:eastAsia="zh-CN"/>
        </w:rPr>
      </w:pPr>
    </w:p>
    <w:p w:rsidR="00A667FA" w:rsidRDefault="00A667FA"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lang w:eastAsia="zh-CN"/>
        </w:rPr>
      </w:pPr>
      <w:r w:rsidRPr="00A667FA">
        <w:rPr>
          <w:rFonts w:ascii="Book Antiqua" w:hAnsi="Book Antiqua"/>
          <w:b/>
          <w:sz w:val="24"/>
          <w:szCs w:val="24"/>
        </w:rPr>
        <w:t>Received:</w:t>
      </w:r>
      <w:r w:rsidRPr="00A667FA">
        <w:rPr>
          <w:rFonts w:ascii="Book Antiqua" w:hAnsi="Book Antiqua"/>
          <w:b/>
          <w:sz w:val="24"/>
          <w:szCs w:val="24"/>
          <w:lang w:eastAsia="zh-CN"/>
        </w:rPr>
        <w:t xml:space="preserve"> </w:t>
      </w:r>
      <w:r w:rsidRPr="00A667FA">
        <w:rPr>
          <w:rFonts w:ascii="Book Antiqua" w:hAnsi="Book Antiqua"/>
          <w:sz w:val="24"/>
          <w:szCs w:val="24"/>
          <w:lang w:eastAsia="zh-CN"/>
        </w:rPr>
        <w:t>April 4, 2015</w:t>
      </w:r>
      <w:r w:rsidRPr="00A667FA">
        <w:rPr>
          <w:rFonts w:ascii="Book Antiqua" w:hAnsi="Book Antiqua"/>
          <w:sz w:val="24"/>
          <w:szCs w:val="24"/>
        </w:rPr>
        <w:t xml:space="preserve">   </w:t>
      </w:r>
    </w:p>
    <w:p w:rsidR="00A667FA" w:rsidRDefault="00A667FA"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lang w:eastAsia="zh-CN"/>
        </w:rPr>
      </w:pPr>
      <w:r w:rsidRPr="00A667FA">
        <w:rPr>
          <w:rFonts w:ascii="Book Antiqua" w:hAnsi="Book Antiqua"/>
          <w:b/>
          <w:sz w:val="24"/>
          <w:szCs w:val="24"/>
        </w:rPr>
        <w:t>Peer-review started:</w:t>
      </w:r>
      <w:r w:rsidRPr="00A667FA">
        <w:rPr>
          <w:rFonts w:ascii="Book Antiqua" w:hAnsi="Book Antiqua"/>
          <w:sz w:val="24"/>
          <w:szCs w:val="24"/>
          <w:lang w:eastAsia="zh-CN"/>
        </w:rPr>
        <w:t xml:space="preserve"> April 5, 2015</w:t>
      </w:r>
      <w:r w:rsidRPr="00A667FA">
        <w:rPr>
          <w:rFonts w:ascii="Book Antiqua" w:hAnsi="Book Antiqua"/>
          <w:sz w:val="24"/>
          <w:szCs w:val="24"/>
        </w:rPr>
        <w:t xml:space="preserve">   </w:t>
      </w:r>
    </w:p>
    <w:p w:rsidR="00A667FA" w:rsidRDefault="00A667FA"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lang w:eastAsia="zh-CN"/>
        </w:rPr>
      </w:pPr>
      <w:r w:rsidRPr="00A667FA">
        <w:rPr>
          <w:rFonts w:ascii="Book Antiqua" w:hAnsi="Book Antiqua"/>
          <w:b/>
          <w:sz w:val="24"/>
          <w:szCs w:val="24"/>
        </w:rPr>
        <w:t>First decision:</w:t>
      </w:r>
      <w:r w:rsidRPr="00A667FA">
        <w:rPr>
          <w:rFonts w:ascii="Book Antiqua" w:hAnsi="Book Antiqua"/>
          <w:b/>
          <w:sz w:val="24"/>
          <w:szCs w:val="24"/>
          <w:lang w:eastAsia="zh-CN"/>
        </w:rPr>
        <w:t xml:space="preserve"> </w:t>
      </w:r>
      <w:r w:rsidRPr="00A667FA">
        <w:rPr>
          <w:rFonts w:ascii="Book Antiqua" w:hAnsi="Book Antiqua"/>
          <w:sz w:val="24"/>
          <w:szCs w:val="24"/>
          <w:lang w:eastAsia="zh-CN"/>
        </w:rPr>
        <w:t>June 3, 2015</w:t>
      </w:r>
    </w:p>
    <w:p w:rsidR="00A667FA" w:rsidRDefault="00A667FA"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lang w:eastAsia="zh-CN"/>
        </w:rPr>
      </w:pPr>
      <w:r w:rsidRPr="00A667FA">
        <w:rPr>
          <w:rFonts w:ascii="Book Antiqua" w:hAnsi="Book Antiqua"/>
          <w:b/>
          <w:sz w:val="24"/>
          <w:szCs w:val="24"/>
        </w:rPr>
        <w:t>Revised:</w:t>
      </w:r>
      <w:r w:rsidRPr="00A667FA">
        <w:rPr>
          <w:rFonts w:ascii="Book Antiqua" w:hAnsi="Book Antiqua"/>
          <w:sz w:val="24"/>
          <w:szCs w:val="24"/>
          <w:lang w:eastAsia="zh-CN"/>
        </w:rPr>
        <w:t xml:space="preserve"> Ju</w:t>
      </w:r>
      <w:r w:rsidR="00A23C17">
        <w:rPr>
          <w:rFonts w:ascii="Book Antiqua" w:hAnsi="Book Antiqua" w:hint="eastAsia"/>
          <w:sz w:val="24"/>
          <w:szCs w:val="24"/>
          <w:lang w:eastAsia="zh-CN"/>
        </w:rPr>
        <w:t>ly 6</w:t>
      </w:r>
      <w:r w:rsidRPr="00A667FA">
        <w:rPr>
          <w:rFonts w:ascii="Book Antiqua" w:hAnsi="Book Antiqua"/>
          <w:sz w:val="24"/>
          <w:szCs w:val="24"/>
          <w:lang w:eastAsia="zh-CN"/>
        </w:rPr>
        <w:t>, 2015</w:t>
      </w:r>
      <w:r w:rsidRPr="00A667FA">
        <w:rPr>
          <w:rFonts w:ascii="Book Antiqua" w:hAnsi="Book Antiqua"/>
          <w:b/>
          <w:sz w:val="24"/>
          <w:szCs w:val="24"/>
        </w:rPr>
        <w:t xml:space="preserve">  </w:t>
      </w:r>
    </w:p>
    <w:p w:rsidR="00EA61A5" w:rsidRDefault="00EA61A5"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b/>
          <w:sz w:val="24"/>
          <w:szCs w:val="24"/>
        </w:rPr>
      </w:pPr>
      <w:r w:rsidRPr="00EA61A5">
        <w:rPr>
          <w:rFonts w:ascii="Book Antiqua" w:hAnsi="Book Antiqua"/>
          <w:b/>
          <w:sz w:val="24"/>
          <w:szCs w:val="24"/>
        </w:rPr>
        <w:t xml:space="preserve">Accepted: </w:t>
      </w:r>
      <w:r w:rsidRPr="00EA61A5">
        <w:rPr>
          <w:rFonts w:ascii="Book Antiqua" w:hAnsi="Book Antiqua"/>
          <w:sz w:val="24"/>
          <w:szCs w:val="24"/>
        </w:rPr>
        <w:t>July 21, 2015</w:t>
      </w:r>
      <w:r w:rsidRPr="00EA61A5">
        <w:rPr>
          <w:rFonts w:ascii="Book Antiqua" w:hAnsi="Book Antiqua"/>
          <w:b/>
          <w:sz w:val="24"/>
          <w:szCs w:val="24"/>
        </w:rPr>
        <w:t xml:space="preserve"> </w:t>
      </w:r>
    </w:p>
    <w:p w:rsidR="00A667FA" w:rsidRDefault="00A667FA"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lang w:eastAsia="zh-CN"/>
        </w:rPr>
      </w:pPr>
      <w:r w:rsidRPr="00A667FA">
        <w:rPr>
          <w:rFonts w:ascii="Book Antiqua" w:hAnsi="Book Antiqua"/>
          <w:b/>
          <w:sz w:val="24"/>
          <w:szCs w:val="24"/>
        </w:rPr>
        <w:t>Article in press:</w:t>
      </w:r>
      <w:r w:rsidRPr="00A667FA">
        <w:rPr>
          <w:rFonts w:ascii="Book Antiqua" w:hAnsi="Book Antiqua"/>
          <w:sz w:val="24"/>
          <w:szCs w:val="24"/>
        </w:rPr>
        <w:t xml:space="preserve">    </w:t>
      </w:r>
      <w:bookmarkStart w:id="4" w:name="_GoBack"/>
      <w:bookmarkEnd w:id="4"/>
    </w:p>
    <w:p w:rsidR="00AA568F" w:rsidRPr="00A667FA" w:rsidRDefault="00A667FA"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rPr>
      </w:pPr>
      <w:r w:rsidRPr="00A667FA">
        <w:rPr>
          <w:rFonts w:ascii="Book Antiqua" w:hAnsi="Book Antiqua"/>
          <w:b/>
          <w:sz w:val="24"/>
          <w:szCs w:val="24"/>
        </w:rPr>
        <w:t>Published online:</w:t>
      </w:r>
    </w:p>
    <w:p w:rsidR="00A667FA" w:rsidRPr="00A667FA" w:rsidRDefault="00A667FA"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b/>
          <w:color w:val="auto"/>
          <w:sz w:val="24"/>
          <w:szCs w:val="24"/>
        </w:rPr>
      </w:pPr>
      <w:r w:rsidRPr="00A667FA">
        <w:rPr>
          <w:rFonts w:ascii="Book Antiqua" w:hAnsi="Book Antiqua" w:cs="Times New Roman"/>
          <w:b/>
          <w:color w:val="auto"/>
          <w:sz w:val="24"/>
          <w:szCs w:val="24"/>
        </w:rPr>
        <w:br w:type="page"/>
      </w: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b/>
          <w:color w:val="auto"/>
          <w:sz w:val="24"/>
          <w:szCs w:val="24"/>
        </w:rPr>
      </w:pPr>
      <w:r w:rsidRPr="00A667FA">
        <w:rPr>
          <w:rFonts w:ascii="Book Antiqua" w:hAnsi="Book Antiqua" w:cs="Times New Roman"/>
          <w:b/>
          <w:color w:val="auto"/>
          <w:sz w:val="24"/>
          <w:szCs w:val="24"/>
        </w:rPr>
        <w:lastRenderedPageBreak/>
        <w:t>Abstract</w:t>
      </w: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lang w:eastAsia="zh-CN"/>
        </w:rPr>
      </w:pPr>
      <w:r w:rsidRPr="00A667FA">
        <w:rPr>
          <w:rFonts w:ascii="Book Antiqua" w:hAnsi="Book Antiqua" w:cs="Times New Roman"/>
          <w:color w:val="auto"/>
          <w:sz w:val="24"/>
          <w:szCs w:val="24"/>
        </w:rPr>
        <w:t>The percentage of overweight and obese patients waiting for a liver transplant continues to increase. Despite the significant advances occurred in bariatric medicine, obesity is still considered a relative contraindication to liver transplantation. The main aim of this review is to appraise the literature on the outcomes of obese patients undergoing liver transplantation, treatments that might reduce their weight before, during or after surgery, and discuss some of the controversies and limitations of the current knowledge with the intent of highlighting areas where future research is needed.</w:t>
      </w:r>
    </w:p>
    <w:p w:rsidR="004D0386" w:rsidRPr="00A667FA" w:rsidRDefault="004D0386"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highlight w:val="yellow"/>
          <w:lang w:eastAsia="zh-CN"/>
        </w:rPr>
      </w:pPr>
    </w:p>
    <w:p w:rsidR="00A667FA" w:rsidRDefault="004D0386"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lang w:eastAsia="zh-CN"/>
        </w:rPr>
      </w:pPr>
      <w:r w:rsidRPr="00A667FA">
        <w:rPr>
          <w:rFonts w:ascii="Book Antiqua" w:hAnsi="Book Antiqua" w:cs="Times New Roman"/>
          <w:b/>
          <w:color w:val="auto"/>
          <w:sz w:val="24"/>
          <w:szCs w:val="24"/>
        </w:rPr>
        <w:t>Key words:</w:t>
      </w:r>
      <w:r w:rsidRPr="00A667FA">
        <w:rPr>
          <w:rFonts w:ascii="Book Antiqua" w:hAnsi="Book Antiqua" w:cs="Times New Roman"/>
          <w:color w:val="auto"/>
          <w:sz w:val="24"/>
          <w:szCs w:val="24"/>
        </w:rPr>
        <w:t xml:space="preserve"> Liver transplantation</w:t>
      </w:r>
      <w:r w:rsidR="00A667FA" w:rsidRPr="00A667FA">
        <w:rPr>
          <w:rFonts w:ascii="Book Antiqua" w:hAnsi="Book Antiqua" w:cs="Times New Roman"/>
          <w:color w:val="auto"/>
          <w:sz w:val="24"/>
          <w:szCs w:val="24"/>
          <w:lang w:eastAsia="zh-CN"/>
        </w:rPr>
        <w:t>;</w:t>
      </w:r>
      <w:r w:rsidRPr="00A667FA">
        <w:rPr>
          <w:rFonts w:ascii="Book Antiqua" w:hAnsi="Book Antiqua" w:cs="Times New Roman"/>
          <w:color w:val="auto"/>
          <w:sz w:val="24"/>
          <w:szCs w:val="24"/>
        </w:rPr>
        <w:t xml:space="preserve"> </w:t>
      </w:r>
      <w:r w:rsidR="00A667FA" w:rsidRPr="00A667FA">
        <w:rPr>
          <w:rFonts w:ascii="Book Antiqua" w:hAnsi="Book Antiqua" w:cs="Times New Roman"/>
          <w:color w:val="auto"/>
          <w:sz w:val="24"/>
          <w:szCs w:val="24"/>
        </w:rPr>
        <w:t>B</w:t>
      </w:r>
      <w:r w:rsidRPr="00A667FA">
        <w:rPr>
          <w:rFonts w:ascii="Book Antiqua" w:hAnsi="Book Antiqua" w:cs="Times New Roman"/>
          <w:color w:val="auto"/>
          <w:sz w:val="24"/>
          <w:szCs w:val="24"/>
        </w:rPr>
        <w:t>ariatric surgery</w:t>
      </w:r>
      <w:r w:rsidR="00A667FA" w:rsidRPr="00A667FA">
        <w:rPr>
          <w:rFonts w:ascii="Book Antiqua" w:hAnsi="Book Antiqua" w:cs="Times New Roman"/>
          <w:color w:val="auto"/>
          <w:sz w:val="24"/>
          <w:szCs w:val="24"/>
          <w:lang w:eastAsia="zh-CN"/>
        </w:rPr>
        <w:t>;</w:t>
      </w:r>
      <w:r w:rsidRPr="00A667FA">
        <w:rPr>
          <w:rFonts w:ascii="Book Antiqua" w:hAnsi="Book Antiqua" w:cs="Times New Roman"/>
          <w:color w:val="auto"/>
          <w:sz w:val="24"/>
          <w:szCs w:val="24"/>
        </w:rPr>
        <w:t xml:space="preserve"> </w:t>
      </w:r>
      <w:r w:rsidR="00A667FA" w:rsidRPr="00A667FA">
        <w:rPr>
          <w:rFonts w:ascii="Book Antiqua" w:hAnsi="Book Antiqua" w:cs="Times New Roman"/>
          <w:color w:val="auto"/>
          <w:sz w:val="24"/>
          <w:szCs w:val="24"/>
        </w:rPr>
        <w:t>O</w:t>
      </w:r>
      <w:r w:rsidRPr="00A667FA">
        <w:rPr>
          <w:rFonts w:ascii="Book Antiqua" w:hAnsi="Book Antiqua" w:cs="Times New Roman"/>
          <w:color w:val="auto"/>
          <w:sz w:val="24"/>
          <w:szCs w:val="24"/>
        </w:rPr>
        <w:t>besity</w:t>
      </w:r>
      <w:r w:rsidR="00A667FA" w:rsidRPr="00A667FA">
        <w:rPr>
          <w:rFonts w:ascii="Book Antiqua" w:hAnsi="Book Antiqua" w:cs="Times New Roman"/>
          <w:color w:val="auto"/>
          <w:sz w:val="24"/>
          <w:szCs w:val="24"/>
          <w:lang w:eastAsia="zh-CN"/>
        </w:rPr>
        <w:t>;</w:t>
      </w:r>
      <w:r w:rsidRPr="00A667FA">
        <w:rPr>
          <w:rFonts w:ascii="Book Antiqua" w:hAnsi="Book Antiqua" w:cs="Times New Roman"/>
          <w:color w:val="auto"/>
          <w:sz w:val="24"/>
          <w:szCs w:val="24"/>
        </w:rPr>
        <w:t xml:space="preserve"> </w:t>
      </w:r>
      <w:r w:rsidR="00A667FA" w:rsidRPr="00A667FA">
        <w:rPr>
          <w:rFonts w:ascii="Book Antiqua" w:hAnsi="Book Antiqua" w:cs="Times New Roman"/>
          <w:color w:val="auto"/>
          <w:sz w:val="24"/>
          <w:szCs w:val="24"/>
        </w:rPr>
        <w:t>E</w:t>
      </w:r>
      <w:r w:rsidRPr="00A667FA">
        <w:rPr>
          <w:rFonts w:ascii="Book Antiqua" w:hAnsi="Book Antiqua" w:cs="Times New Roman"/>
          <w:color w:val="auto"/>
          <w:sz w:val="24"/>
          <w:szCs w:val="24"/>
        </w:rPr>
        <w:t>nd-stage liver disease</w:t>
      </w:r>
      <w:r w:rsidR="00A667FA" w:rsidRPr="00A667FA">
        <w:rPr>
          <w:rFonts w:ascii="Book Antiqua" w:hAnsi="Book Antiqua" w:cs="Times New Roman"/>
          <w:color w:val="auto"/>
          <w:sz w:val="24"/>
          <w:szCs w:val="24"/>
          <w:lang w:eastAsia="zh-CN"/>
        </w:rPr>
        <w:t>;</w:t>
      </w:r>
      <w:r w:rsidRPr="00A667FA">
        <w:rPr>
          <w:rFonts w:ascii="Book Antiqua" w:hAnsi="Book Antiqua" w:cs="Times New Roman"/>
          <w:color w:val="auto"/>
          <w:sz w:val="24"/>
          <w:szCs w:val="24"/>
        </w:rPr>
        <w:t xml:space="preserve"> </w:t>
      </w:r>
      <w:r w:rsidR="00A667FA" w:rsidRPr="00A667FA">
        <w:rPr>
          <w:rFonts w:ascii="Book Antiqua" w:hAnsi="Book Antiqua" w:cs="Times New Roman"/>
          <w:color w:val="auto"/>
          <w:sz w:val="24"/>
          <w:szCs w:val="24"/>
        </w:rPr>
        <w:t>W</w:t>
      </w:r>
      <w:r w:rsidRPr="00A667FA">
        <w:rPr>
          <w:rFonts w:ascii="Book Antiqua" w:hAnsi="Book Antiqua" w:cs="Times New Roman"/>
          <w:color w:val="auto"/>
          <w:sz w:val="24"/>
          <w:szCs w:val="24"/>
        </w:rPr>
        <w:t>eight-loss</w:t>
      </w:r>
      <w:r w:rsidR="00A667FA" w:rsidRPr="00A667FA">
        <w:rPr>
          <w:rFonts w:ascii="Book Antiqua" w:hAnsi="Book Antiqua" w:cs="Times New Roman"/>
          <w:color w:val="auto"/>
          <w:sz w:val="24"/>
          <w:szCs w:val="24"/>
          <w:lang w:eastAsia="zh-CN"/>
        </w:rPr>
        <w:t>;</w:t>
      </w:r>
      <w:r w:rsidRPr="00A667FA">
        <w:rPr>
          <w:rFonts w:ascii="Book Antiqua" w:hAnsi="Book Antiqua" w:cs="Times New Roman"/>
          <w:color w:val="auto"/>
          <w:sz w:val="24"/>
          <w:szCs w:val="24"/>
        </w:rPr>
        <w:t xml:space="preserve"> </w:t>
      </w:r>
      <w:r w:rsidR="00A667FA" w:rsidRPr="00A667FA">
        <w:rPr>
          <w:rFonts w:ascii="Book Antiqua" w:hAnsi="Book Antiqua" w:cs="Times New Roman"/>
          <w:color w:val="auto"/>
          <w:sz w:val="24"/>
          <w:szCs w:val="24"/>
        </w:rPr>
        <w:t>Access to transplantation</w:t>
      </w:r>
    </w:p>
    <w:p w:rsidR="00A667FA" w:rsidRDefault="00A667FA"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lang w:eastAsia="zh-CN"/>
        </w:rPr>
      </w:pPr>
    </w:p>
    <w:p w:rsidR="00A667FA" w:rsidRDefault="00A667FA"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lang w:eastAsia="zh-CN"/>
        </w:rPr>
      </w:pPr>
      <w:proofErr w:type="gramStart"/>
      <w:r w:rsidRPr="00A667FA">
        <w:rPr>
          <w:rFonts w:ascii="Book Antiqua" w:hAnsi="Book Antiqua"/>
          <w:b/>
          <w:sz w:val="24"/>
          <w:szCs w:val="24"/>
        </w:rPr>
        <w:t xml:space="preserve">© </w:t>
      </w:r>
      <w:r w:rsidRPr="00A667FA">
        <w:rPr>
          <w:rFonts w:ascii="Book Antiqua" w:hAnsi="Book Antiqua" w:cs="Arial"/>
          <w:b/>
          <w:sz w:val="24"/>
          <w:szCs w:val="24"/>
        </w:rPr>
        <w:t>The Author(s) 2015.</w:t>
      </w:r>
      <w:proofErr w:type="gramEnd"/>
      <w:r w:rsidRPr="00A667FA">
        <w:rPr>
          <w:rFonts w:ascii="Book Antiqua" w:hAnsi="Book Antiqua" w:cs="Arial"/>
          <w:sz w:val="24"/>
          <w:szCs w:val="24"/>
        </w:rPr>
        <w:t xml:space="preserve"> Published by </w:t>
      </w:r>
      <w:proofErr w:type="spellStart"/>
      <w:r w:rsidRPr="00A667FA">
        <w:rPr>
          <w:rFonts w:ascii="Book Antiqua" w:hAnsi="Book Antiqua" w:cs="Arial"/>
          <w:sz w:val="24"/>
          <w:szCs w:val="24"/>
        </w:rPr>
        <w:t>Baishideng</w:t>
      </w:r>
      <w:proofErr w:type="spellEnd"/>
      <w:r w:rsidRPr="00A667FA">
        <w:rPr>
          <w:rFonts w:ascii="Book Antiqua" w:hAnsi="Book Antiqua" w:cs="Arial"/>
          <w:sz w:val="24"/>
          <w:szCs w:val="24"/>
        </w:rPr>
        <w:t xml:space="preserve"> Publishing Group Inc. All rights reserved.</w:t>
      </w:r>
    </w:p>
    <w:p w:rsidR="00A667FA" w:rsidRDefault="00A667FA"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lang w:eastAsia="zh-CN"/>
        </w:rPr>
      </w:pPr>
    </w:p>
    <w:p w:rsidR="004D0386" w:rsidRPr="00A667FA" w:rsidRDefault="004D0386"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lang w:eastAsia="zh-CN"/>
        </w:rPr>
      </w:pPr>
      <w:r w:rsidRPr="00A667FA">
        <w:rPr>
          <w:rFonts w:ascii="Book Antiqua" w:hAnsi="Book Antiqua" w:cs="Times New Roman"/>
          <w:b/>
          <w:color w:val="auto"/>
          <w:sz w:val="24"/>
          <w:szCs w:val="24"/>
        </w:rPr>
        <w:t>Core tip:</w:t>
      </w:r>
      <w:r w:rsidRPr="00A667FA">
        <w:rPr>
          <w:rFonts w:ascii="Book Antiqua" w:hAnsi="Book Antiqua" w:cs="Times New Roman"/>
          <w:color w:val="auto"/>
          <w:sz w:val="24"/>
          <w:szCs w:val="24"/>
        </w:rPr>
        <w:t xml:space="preserve">  The prevalence of obesity in the general population has doubled and the number of obese patients affected by end-stage liver disease has increased with the same pace. There is conflicting data on the outcomes of obese patients undergoing liver transplantation and the main aim of this review is to appraise the literature on the outcomes of obese patients undergoing liver transplantation, treatments that might reduce their weight before, during or after surgery, and discuss some of the controversies and limitations of the current knowledge with the intent of highlighting areas where future research is needed.</w:t>
      </w:r>
    </w:p>
    <w:p w:rsidR="00A667FA" w:rsidRPr="00A667FA" w:rsidRDefault="00A667FA"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lang w:eastAsia="zh-CN"/>
        </w:rPr>
      </w:pPr>
    </w:p>
    <w:p w:rsidR="00A667FA" w:rsidRPr="00A667FA" w:rsidRDefault="00A667FA"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lang w:eastAsia="zh-CN"/>
        </w:rPr>
      </w:pPr>
      <w:proofErr w:type="spellStart"/>
      <w:r w:rsidRPr="00A667FA">
        <w:rPr>
          <w:rFonts w:ascii="Book Antiqua" w:hAnsi="Book Antiqua" w:cs="Times New Roman"/>
          <w:color w:val="auto"/>
          <w:sz w:val="24"/>
          <w:szCs w:val="24"/>
        </w:rPr>
        <w:t>Ayloo</w:t>
      </w:r>
      <w:proofErr w:type="spellEnd"/>
      <w:r w:rsidRPr="00A667FA">
        <w:rPr>
          <w:rFonts w:ascii="Book Antiqua" w:hAnsi="Book Antiqua" w:cs="Times New Roman"/>
          <w:color w:val="auto"/>
          <w:sz w:val="24"/>
          <w:szCs w:val="24"/>
          <w:lang w:eastAsia="zh-CN"/>
        </w:rPr>
        <w:t xml:space="preserve"> S</w:t>
      </w:r>
      <w:r w:rsidRPr="00A667FA">
        <w:rPr>
          <w:rFonts w:ascii="Book Antiqua" w:hAnsi="Book Antiqua" w:cs="Times New Roman"/>
          <w:color w:val="auto"/>
          <w:sz w:val="24"/>
          <w:szCs w:val="24"/>
        </w:rPr>
        <w:t>, Armstrong</w:t>
      </w:r>
      <w:r w:rsidRPr="00A667FA">
        <w:rPr>
          <w:rFonts w:ascii="Book Antiqua" w:hAnsi="Book Antiqua" w:cs="Times New Roman"/>
          <w:color w:val="auto"/>
          <w:sz w:val="24"/>
          <w:szCs w:val="24"/>
          <w:lang w:eastAsia="zh-CN"/>
        </w:rPr>
        <w:t xml:space="preserve"> J</w:t>
      </w:r>
      <w:r w:rsidRPr="00A667FA">
        <w:rPr>
          <w:rFonts w:ascii="Book Antiqua" w:hAnsi="Book Antiqua" w:cs="Times New Roman"/>
          <w:color w:val="auto"/>
          <w:sz w:val="24"/>
          <w:szCs w:val="24"/>
        </w:rPr>
        <w:t xml:space="preserve">, </w:t>
      </w:r>
      <w:proofErr w:type="spellStart"/>
      <w:r w:rsidRPr="00A667FA">
        <w:rPr>
          <w:rFonts w:ascii="Book Antiqua" w:hAnsi="Book Antiqua" w:cs="Times New Roman"/>
          <w:color w:val="auto"/>
          <w:sz w:val="24"/>
          <w:szCs w:val="24"/>
        </w:rPr>
        <w:t>Hurton</w:t>
      </w:r>
      <w:proofErr w:type="spellEnd"/>
      <w:r w:rsidRPr="00A667FA">
        <w:rPr>
          <w:rFonts w:ascii="Book Antiqua" w:hAnsi="Book Antiqua" w:cs="Times New Roman"/>
          <w:color w:val="auto"/>
          <w:sz w:val="24"/>
          <w:szCs w:val="24"/>
          <w:lang w:eastAsia="zh-CN"/>
        </w:rPr>
        <w:t xml:space="preserve"> S</w:t>
      </w:r>
      <w:r w:rsidRPr="00A667FA">
        <w:rPr>
          <w:rFonts w:ascii="Book Antiqua" w:hAnsi="Book Antiqua" w:cs="Times New Roman"/>
          <w:color w:val="auto"/>
          <w:sz w:val="24"/>
          <w:szCs w:val="24"/>
        </w:rPr>
        <w:t>, Molinari</w:t>
      </w:r>
      <w:r w:rsidRPr="00A667FA">
        <w:rPr>
          <w:rFonts w:ascii="Book Antiqua" w:hAnsi="Book Antiqua" w:cs="Times New Roman"/>
          <w:color w:val="auto"/>
          <w:sz w:val="24"/>
          <w:szCs w:val="24"/>
          <w:lang w:eastAsia="zh-CN"/>
        </w:rPr>
        <w:t xml:space="preserve"> M.</w:t>
      </w:r>
      <w:r w:rsidRPr="00A667FA">
        <w:rPr>
          <w:rFonts w:ascii="Book Antiqua" w:hAnsi="Book Antiqua" w:cs="Times New Roman"/>
          <w:color w:val="auto"/>
          <w:sz w:val="24"/>
          <w:szCs w:val="24"/>
        </w:rPr>
        <w:t xml:space="preserve"> Obesity and liver transplantation</w:t>
      </w:r>
      <w:r w:rsidRPr="00A667FA">
        <w:rPr>
          <w:rFonts w:ascii="Book Antiqua" w:hAnsi="Book Antiqua" w:cs="Times New Roman"/>
          <w:color w:val="auto"/>
          <w:sz w:val="24"/>
          <w:szCs w:val="24"/>
          <w:lang w:eastAsia="zh-CN"/>
        </w:rPr>
        <w:t xml:space="preserve">. </w:t>
      </w:r>
      <w:r w:rsidRPr="00A667FA">
        <w:rPr>
          <w:rFonts w:ascii="Book Antiqua" w:hAnsi="Book Antiqua"/>
          <w:i/>
          <w:iCs/>
          <w:sz w:val="24"/>
          <w:szCs w:val="24"/>
        </w:rPr>
        <w:t>World J Transplant</w:t>
      </w:r>
      <w:r w:rsidRPr="00A667FA">
        <w:rPr>
          <w:rFonts w:ascii="Book Antiqua" w:hAnsi="Book Antiqua"/>
          <w:i/>
          <w:iCs/>
          <w:sz w:val="24"/>
          <w:szCs w:val="24"/>
          <w:lang w:eastAsia="zh-CN"/>
        </w:rPr>
        <w:t xml:space="preserve"> </w:t>
      </w:r>
      <w:r w:rsidRPr="00A667FA">
        <w:rPr>
          <w:rFonts w:ascii="Book Antiqua" w:hAnsi="Book Antiqua"/>
          <w:iCs/>
          <w:sz w:val="24"/>
          <w:szCs w:val="24"/>
          <w:lang w:eastAsia="zh-CN"/>
        </w:rPr>
        <w:t xml:space="preserve">2015; </w:t>
      </w:r>
      <w:proofErr w:type="gramStart"/>
      <w:r w:rsidRPr="00A667FA">
        <w:rPr>
          <w:rFonts w:ascii="Book Antiqua" w:hAnsi="Book Antiqua"/>
          <w:iCs/>
          <w:sz w:val="24"/>
          <w:szCs w:val="24"/>
          <w:lang w:eastAsia="zh-CN"/>
        </w:rPr>
        <w:t>In</w:t>
      </w:r>
      <w:proofErr w:type="gramEnd"/>
      <w:r w:rsidRPr="00A667FA">
        <w:rPr>
          <w:rFonts w:ascii="Book Antiqua" w:hAnsi="Book Antiqua"/>
          <w:iCs/>
          <w:sz w:val="24"/>
          <w:szCs w:val="24"/>
          <w:lang w:eastAsia="zh-CN"/>
        </w:rPr>
        <w:t xml:space="preserve"> press</w:t>
      </w:r>
    </w:p>
    <w:p w:rsidR="00A667FA" w:rsidRPr="00A667FA" w:rsidRDefault="00A667FA"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lang w:eastAsia="zh-CN"/>
        </w:rPr>
      </w:pPr>
    </w:p>
    <w:p w:rsidR="0003556D" w:rsidRPr="00A667FA" w:rsidDel="006E57B1"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b/>
          <w:color w:val="auto"/>
          <w:sz w:val="24"/>
          <w:szCs w:val="24"/>
        </w:rPr>
      </w:pPr>
      <w:r w:rsidRPr="00A667FA">
        <w:rPr>
          <w:rFonts w:ascii="Book Antiqua" w:hAnsi="Book Antiqua" w:cs="Times New Roman"/>
          <w:color w:val="auto"/>
          <w:sz w:val="24"/>
          <w:szCs w:val="24"/>
          <w:highlight w:val="yellow"/>
        </w:rPr>
        <w:br w:type="page"/>
      </w:r>
      <w:r w:rsidR="00A667FA" w:rsidRPr="00A667FA">
        <w:rPr>
          <w:rFonts w:ascii="Book Antiqua" w:hAnsi="Book Antiqua" w:cs="Times New Roman"/>
          <w:b/>
          <w:color w:val="auto"/>
          <w:sz w:val="24"/>
          <w:szCs w:val="24"/>
        </w:rPr>
        <w:lastRenderedPageBreak/>
        <w:t>INTRODUCTION</w:t>
      </w: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rPr>
      </w:pPr>
      <w:r w:rsidRPr="00A667FA">
        <w:rPr>
          <w:rFonts w:ascii="Book Antiqua" w:hAnsi="Book Antiqua" w:cs="Times New Roman"/>
          <w:color w:val="auto"/>
          <w:sz w:val="24"/>
          <w:szCs w:val="24"/>
        </w:rPr>
        <w:t xml:space="preserve">The incidence and prevalence of obesity, non-alcoholic fatty liver disease (NAFLD) and non-alcoholic </w:t>
      </w:r>
      <w:proofErr w:type="spellStart"/>
      <w:r w:rsidRPr="00A667FA">
        <w:rPr>
          <w:rFonts w:ascii="Book Antiqua" w:hAnsi="Book Antiqua" w:cs="Times New Roman"/>
          <w:color w:val="auto"/>
          <w:sz w:val="24"/>
          <w:szCs w:val="24"/>
        </w:rPr>
        <w:t>steatohepatitis</w:t>
      </w:r>
      <w:proofErr w:type="spellEnd"/>
      <w:r w:rsidRPr="00A667FA">
        <w:rPr>
          <w:rFonts w:ascii="Book Antiqua" w:hAnsi="Book Antiqua" w:cs="Times New Roman"/>
          <w:color w:val="auto"/>
          <w:sz w:val="24"/>
          <w:szCs w:val="24"/>
        </w:rPr>
        <w:t xml:space="preserve"> (NASH) have increased worldwide. In 2010, 35.7% of the adults living in the U</w:t>
      </w:r>
      <w:r w:rsidR="00624E36">
        <w:rPr>
          <w:rFonts w:ascii="Book Antiqua" w:hAnsi="Book Antiqua" w:cs="Times New Roman" w:hint="eastAsia"/>
          <w:color w:val="auto"/>
          <w:sz w:val="24"/>
          <w:szCs w:val="24"/>
          <w:lang w:eastAsia="zh-CN"/>
        </w:rPr>
        <w:t xml:space="preserve">nited </w:t>
      </w:r>
      <w:r w:rsidRPr="00A667FA">
        <w:rPr>
          <w:rFonts w:ascii="Book Antiqua" w:hAnsi="Book Antiqua" w:cs="Times New Roman"/>
          <w:color w:val="auto"/>
          <w:sz w:val="24"/>
          <w:szCs w:val="24"/>
        </w:rPr>
        <w:t>S</w:t>
      </w:r>
      <w:r w:rsidR="00624E36">
        <w:rPr>
          <w:rFonts w:ascii="Book Antiqua" w:hAnsi="Book Antiqua" w:cs="Times New Roman" w:hint="eastAsia"/>
          <w:color w:val="auto"/>
          <w:sz w:val="24"/>
          <w:szCs w:val="24"/>
          <w:lang w:eastAsia="zh-CN"/>
        </w:rPr>
        <w:t>tates</w:t>
      </w:r>
      <w:r w:rsidRPr="00A667FA">
        <w:rPr>
          <w:rFonts w:ascii="Book Antiqua" w:hAnsi="Book Antiqua" w:cs="Times New Roman"/>
          <w:color w:val="auto"/>
          <w:sz w:val="24"/>
          <w:szCs w:val="24"/>
        </w:rPr>
        <w:t xml:space="preserve"> were affected by obesity and the estimated prevalence of NAFLD and NAS</w:t>
      </w:r>
      <w:r w:rsidR="00624E36">
        <w:rPr>
          <w:rFonts w:ascii="Book Antiqua" w:hAnsi="Book Antiqua" w:cs="Times New Roman"/>
          <w:color w:val="auto"/>
          <w:sz w:val="24"/>
          <w:szCs w:val="24"/>
        </w:rPr>
        <w:t xml:space="preserve">H were 30% and 12% </w:t>
      </w:r>
      <w:proofErr w:type="gramStart"/>
      <w:r w:rsidR="00624E36">
        <w:rPr>
          <w:rFonts w:ascii="Book Antiqua" w:hAnsi="Book Antiqua" w:cs="Times New Roman"/>
          <w:color w:val="auto"/>
          <w:sz w:val="24"/>
          <w:szCs w:val="24"/>
        </w:rPr>
        <w:t>respectively</w:t>
      </w:r>
      <w:r w:rsidRPr="00A667FA">
        <w:rPr>
          <w:rFonts w:ascii="Book Antiqua" w:hAnsi="Book Antiqua" w:cs="Times New Roman"/>
          <w:color w:val="auto"/>
          <w:sz w:val="24"/>
          <w:szCs w:val="24"/>
          <w:vertAlign w:val="superscript"/>
        </w:rPr>
        <w:t>[</w:t>
      </w:r>
      <w:proofErr w:type="gramEnd"/>
      <w:r w:rsidR="000E5F39" w:rsidRPr="00A667FA">
        <w:rPr>
          <w:rFonts w:ascii="Book Antiqua" w:hAnsi="Book Antiqua" w:cs="Times New Roman"/>
          <w:color w:val="auto"/>
          <w:sz w:val="24"/>
          <w:szCs w:val="24"/>
          <w:vertAlign w:val="superscript"/>
        </w:rPr>
        <w:fldChar w:fldCharType="begin"/>
      </w:r>
      <w:r w:rsidR="00C55144" w:rsidRPr="00A667FA">
        <w:rPr>
          <w:rFonts w:ascii="Book Antiqua" w:hAnsi="Book Antiqua" w:cs="Times New Roman"/>
          <w:color w:val="auto"/>
          <w:sz w:val="24"/>
          <w:szCs w:val="24"/>
          <w:vertAlign w:val="superscript"/>
        </w:rPr>
        <w:instrText xml:space="preserve"> ADDIN EN.CITE &lt;EndNote&gt;&lt;Cite&gt;&lt;Author&gt;Phongsamran PV&lt;/Author&gt;&lt;Year&gt;2010&lt;/Year&gt;&lt;RecNum&gt;170&lt;/RecNum&gt;&lt;DisplayText&gt;&lt;style face="superscript"&gt;1,2&lt;/style&gt;&lt;/DisplayText&gt;&lt;record&gt;&lt;rec-number&gt;170&lt;/rec-number&gt;&lt;foreign-keys&gt;&lt;key app="EN" db-id="eetrfsw9arpttmear9bxfzrgw0sevtaapawf" timestamp="1293991206"&gt;170&lt;/key&gt;&lt;/foreign-keys&gt;&lt;ref-type name="Journal Article"&gt;17&lt;/ref-type&gt;&lt;contributors&gt;&lt;authors&gt;&lt;author&gt;Phongsamran PV, Kim JW, Abbbott JC, Rosenblatt A,&amp;#x9;&lt;/author&gt;&lt;/authors&gt;&lt;/contributors&gt;&lt;titles&gt;&lt;title&gt;Pharmacotherapy for hepatic encephalopathy&lt;/title&gt;&lt;secondary-title&gt;Drugs&amp;#x9;&amp;#x9;&lt;/secondary-title&gt;&lt;/titles&gt;&lt;pages&gt;1131-1148&lt;/pages&gt;&lt;volume&gt;70&lt;/volume&gt;&lt;number&gt;9&lt;/number&gt;&lt;dates&gt;&lt;year&gt;2010&lt;/year&gt;&lt;/dates&gt;&lt;urls&gt;&lt;/urls&gt;&lt;/record&gt;&lt;/Cite&gt;&lt;Cite&gt;&lt;Author&gt;Ogden&lt;/Author&gt;&lt;Year&gt;2013&lt;/Year&gt;&lt;RecNum&gt;67145&lt;/RecNum&gt;&lt;record&gt;&lt;rec-number&gt;67145&lt;/rec-number&gt;&lt;foreign-keys&gt;&lt;key app="EN" db-id="eetrfsw9arpttmear9bxfzrgw0sevtaapawf" timestamp="1404576985"&gt;67145&lt;/key&gt;&lt;/foreign-keys&gt;&lt;ref-type name="Journal Article"&gt;17&lt;/ref-type&gt;&lt;contributors&gt;&lt;authors&gt;&lt;author&gt;Ogden, C. L.&lt;/author&gt;&lt;author&gt;Carroll, M. D.&lt;/author&gt;&lt;author&gt;Kit, B. K.&lt;/author&gt;&lt;author&gt;Flegal, K. M.&lt;/author&gt;&lt;/authors&gt;&lt;/contributors&gt;&lt;auth-address&gt;Centers for Disease Control and Prevention National Center for Health Statistics 3311 Toledo Road, Hyattsville, Maryland 20782, USA.&lt;/auth-address&gt;&lt;titles&gt;&lt;title&gt;Prevalence of obesity among adults: United States, 2011-2012&lt;/title&gt;&lt;secondary-title&gt;NCHS Data Brief&lt;/secondary-title&gt;&lt;/titles&gt;&lt;periodical&gt;&lt;full-title&gt;NCHS Data Brief&lt;/full-title&gt;&lt;/periodical&gt;&lt;pages&gt;1-8&lt;/pages&gt;&lt;number&gt;131&lt;/number&gt;&lt;edition&gt;2013/10/25&lt;/edition&gt;&lt;dates&gt;&lt;year&gt;2013&lt;/year&gt;&lt;pub-dates&gt;&lt;date&gt;Oct&lt;/date&gt;&lt;/pub-dates&gt;&lt;/dates&gt;&lt;isbn&gt;1941-4927 (Electronic)&amp;#xD;1941-4935 (Linking)&lt;/isbn&gt;&lt;accession-num&gt;24152742&lt;/accession-num&gt;&lt;urls&gt;&lt;/urls&gt;&lt;remote-database-provider&gt;NLM&lt;/remote-database-provider&gt;&lt;language&gt;eng&lt;/language&gt;&lt;/record&gt;&lt;/Cite&gt;&lt;/EndNote&gt;</w:instrText>
      </w:r>
      <w:r w:rsidR="000E5F39" w:rsidRPr="00A667FA">
        <w:rPr>
          <w:rFonts w:ascii="Book Antiqua" w:hAnsi="Book Antiqua" w:cs="Times New Roman"/>
          <w:color w:val="auto"/>
          <w:sz w:val="24"/>
          <w:szCs w:val="24"/>
          <w:vertAlign w:val="superscript"/>
        </w:rPr>
        <w:fldChar w:fldCharType="separate"/>
      </w:r>
      <w:hyperlink w:anchor="_ENREF_1" w:tooltip="Phongsamran PV, 2010 #170" w:history="1">
        <w:r w:rsidR="00A31255" w:rsidRPr="00A667FA">
          <w:rPr>
            <w:rFonts w:ascii="Book Antiqua" w:hAnsi="Book Antiqua" w:cs="Times New Roman"/>
            <w:noProof/>
            <w:color w:val="auto"/>
            <w:sz w:val="24"/>
            <w:szCs w:val="24"/>
            <w:vertAlign w:val="superscript"/>
          </w:rPr>
          <w:t>1</w:t>
        </w:r>
      </w:hyperlink>
      <w:r w:rsidR="00C55144" w:rsidRPr="00A667FA">
        <w:rPr>
          <w:rFonts w:ascii="Book Antiqua" w:hAnsi="Book Antiqua" w:cs="Times New Roman"/>
          <w:noProof/>
          <w:color w:val="auto"/>
          <w:sz w:val="24"/>
          <w:szCs w:val="24"/>
          <w:vertAlign w:val="superscript"/>
        </w:rPr>
        <w:t>,</w:t>
      </w:r>
      <w:hyperlink w:anchor="_ENREF_2" w:tooltip="Ogden, 2013 #67145" w:history="1">
        <w:r w:rsidR="00A31255" w:rsidRPr="00A667FA">
          <w:rPr>
            <w:rFonts w:ascii="Book Antiqua" w:hAnsi="Book Antiqua" w:cs="Times New Roman"/>
            <w:noProof/>
            <w:color w:val="auto"/>
            <w:sz w:val="24"/>
            <w:szCs w:val="24"/>
            <w:vertAlign w:val="superscript"/>
          </w:rPr>
          <w:t>2</w:t>
        </w:r>
      </w:hyperlink>
      <w:r w:rsidR="000E5F39" w:rsidRPr="00A667FA">
        <w:rPr>
          <w:rFonts w:ascii="Book Antiqua" w:hAnsi="Book Antiqua" w:cs="Times New Roman"/>
          <w:color w:val="auto"/>
          <w:sz w:val="24"/>
          <w:szCs w:val="24"/>
          <w:vertAlign w:val="superscript"/>
        </w:rPr>
        <w:fldChar w:fldCharType="end"/>
      </w:r>
      <w:hyperlink w:anchor="_ENREF_1" w:tooltip="Ogden, 2013 #67145" w:history="1"/>
      <w:r w:rsidRPr="00A667FA">
        <w:rPr>
          <w:rFonts w:ascii="Book Antiqua" w:hAnsi="Book Antiqua" w:cs="Times New Roman"/>
          <w:color w:val="auto"/>
          <w:sz w:val="24"/>
          <w:szCs w:val="24"/>
          <w:vertAlign w:val="superscript"/>
        </w:rPr>
        <w:t>]</w:t>
      </w:r>
      <w:r w:rsidRPr="00A667FA">
        <w:rPr>
          <w:rFonts w:ascii="Book Antiqua" w:hAnsi="Book Antiqua" w:cs="Times New Roman"/>
          <w:color w:val="auto"/>
          <w:sz w:val="24"/>
          <w:szCs w:val="24"/>
        </w:rPr>
        <w:t>. In the last decade, the indication for liver transplantation (LT) for NASH has risen from 1.2% to 9.7%, and is currently the third most common cause of liver failure and might become the le</w:t>
      </w:r>
      <w:r w:rsidR="00624E36">
        <w:rPr>
          <w:rFonts w:ascii="Book Antiqua" w:hAnsi="Book Antiqua" w:cs="Times New Roman"/>
          <w:color w:val="auto"/>
          <w:sz w:val="24"/>
          <w:szCs w:val="24"/>
        </w:rPr>
        <w:t>ading indication for LT by 2025</w:t>
      </w:r>
      <w:r w:rsidRPr="00A667FA">
        <w:rPr>
          <w:rFonts w:ascii="Book Antiqua" w:hAnsi="Book Antiqua" w:cs="Times New Roman"/>
          <w:color w:val="auto"/>
          <w:sz w:val="24"/>
          <w:szCs w:val="24"/>
          <w:vertAlign w:val="superscript"/>
        </w:rPr>
        <w:t>[</w:t>
      </w:r>
      <w:hyperlink w:anchor="_ENREF_3" w:tooltip="Charlton, 2011 #67147" w:history="1">
        <w:r w:rsidR="00A31255" w:rsidRPr="00A667FA">
          <w:rPr>
            <w:rFonts w:ascii="Book Antiqua" w:hAnsi="Book Antiqua" w:cs="Times New Roman"/>
            <w:color w:val="auto"/>
            <w:sz w:val="24"/>
            <w:szCs w:val="24"/>
            <w:vertAlign w:val="superscript"/>
          </w:rPr>
          <w:fldChar w:fldCharType="begin">
            <w:fldData xml:space="preserve">PEVuZE5vdGU+PENpdGU+PEF1dGhvcj5DaGFybHRvbjwvQXV0aG9yPjxZZWFyPjIwMTE8L1llYXI+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</w:fldData>
          </w:fldChar>
        </w:r>
        <w:r w:rsidR="00A31255" w:rsidRPr="00A667FA">
          <w:rPr>
            <w:rFonts w:ascii="Book Antiqua" w:hAnsi="Book Antiqua" w:cs="Times New Roman"/>
            <w:color w:val="auto"/>
            <w:sz w:val="24"/>
            <w:szCs w:val="24"/>
            <w:vertAlign w:val="superscript"/>
          </w:rPr>
          <w:instrText xml:space="preserve"> ADDIN EN.CITE </w:instrText>
        </w:r>
        <w:r w:rsidR="00A31255" w:rsidRPr="00A667FA">
          <w:rPr>
            <w:rFonts w:ascii="Book Antiqua" w:hAnsi="Book Antiqua" w:cs="Times New Roman"/>
            <w:color w:val="auto"/>
            <w:sz w:val="24"/>
            <w:szCs w:val="24"/>
            <w:vertAlign w:val="superscript"/>
          </w:rPr>
          <w:fldChar w:fldCharType="begin">
            <w:fldData xml:space="preserve">PEVuZE5vdGU+PENpdGU+PEF1dGhvcj5DaGFybHRvbjwvQXV0aG9yPjxZZWFyPjIwMTE8L1llYXI+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</w:fldData>
          </w:fldChar>
        </w:r>
        <w:r w:rsidR="00A31255" w:rsidRPr="00A667FA">
          <w:rPr>
            <w:rFonts w:ascii="Book Antiqua" w:hAnsi="Book Antiqua" w:cs="Times New Roman"/>
            <w:color w:val="auto"/>
            <w:sz w:val="24"/>
            <w:szCs w:val="24"/>
            <w:vertAlign w:val="superscript"/>
          </w:rPr>
          <w:instrText xml:space="preserve"> ADDIN EN.CITE.DATA </w:instrText>
        </w:r>
        <w:r w:rsidR="00A31255" w:rsidRPr="00A667FA">
          <w:rPr>
            <w:rFonts w:ascii="Book Antiqua" w:hAnsi="Book Antiqua" w:cs="Times New Roman"/>
            <w:color w:val="auto"/>
            <w:sz w:val="24"/>
            <w:szCs w:val="24"/>
            <w:vertAlign w:val="superscript"/>
          </w:rPr>
        </w:r>
        <w:r w:rsidR="00A31255" w:rsidRPr="00A667FA">
          <w:rPr>
            <w:rFonts w:ascii="Book Antiqua" w:hAnsi="Book Antiqua" w:cs="Times New Roman"/>
            <w:color w:val="auto"/>
            <w:sz w:val="24"/>
            <w:szCs w:val="24"/>
            <w:vertAlign w:val="superscript"/>
          </w:rPr>
          <w:fldChar w:fldCharType="end"/>
        </w:r>
        <w:r w:rsidR="00A31255" w:rsidRPr="00A667FA">
          <w:rPr>
            <w:rFonts w:ascii="Book Antiqua" w:hAnsi="Book Antiqua" w:cs="Times New Roman"/>
            <w:color w:val="auto"/>
            <w:sz w:val="24"/>
            <w:szCs w:val="24"/>
            <w:vertAlign w:val="superscript"/>
          </w:rPr>
        </w:r>
        <w:r w:rsidR="00A31255" w:rsidRPr="00A667FA">
          <w:rPr>
            <w:rFonts w:ascii="Book Antiqua" w:hAnsi="Book Antiqua" w:cs="Times New Roman"/>
            <w:color w:val="auto"/>
            <w:sz w:val="24"/>
            <w:szCs w:val="24"/>
            <w:vertAlign w:val="superscript"/>
          </w:rPr>
          <w:fldChar w:fldCharType="separate"/>
        </w:r>
        <w:r w:rsidR="00A31255" w:rsidRPr="00A667FA">
          <w:rPr>
            <w:rFonts w:ascii="Book Antiqua" w:hAnsi="Book Antiqua" w:cs="Times New Roman"/>
            <w:noProof/>
            <w:color w:val="auto"/>
            <w:sz w:val="24"/>
            <w:szCs w:val="24"/>
            <w:vertAlign w:val="superscript"/>
          </w:rPr>
          <w:t>3</w:t>
        </w:r>
        <w:r w:rsidR="00A31255" w:rsidRPr="00A667FA">
          <w:rPr>
            <w:rFonts w:ascii="Book Antiqua" w:hAnsi="Book Antiqua" w:cs="Times New Roman"/>
            <w:color w:val="auto"/>
            <w:sz w:val="24"/>
            <w:szCs w:val="24"/>
            <w:vertAlign w:val="superscript"/>
          </w:rPr>
          <w:fldChar w:fldCharType="end"/>
        </w:r>
      </w:hyperlink>
      <w:r w:rsidRPr="00A667FA">
        <w:rPr>
          <w:rFonts w:ascii="Book Antiqua" w:hAnsi="Book Antiqua" w:cs="Times New Roman"/>
          <w:color w:val="auto"/>
          <w:sz w:val="24"/>
          <w:szCs w:val="24"/>
          <w:vertAlign w:val="superscript"/>
        </w:rPr>
        <w:t>]</w:t>
      </w:r>
      <w:r w:rsidRPr="00A667FA">
        <w:rPr>
          <w:rFonts w:ascii="Book Antiqua" w:hAnsi="Book Antiqua" w:cs="Times New Roman"/>
          <w:color w:val="auto"/>
          <w:sz w:val="24"/>
          <w:szCs w:val="24"/>
        </w:rPr>
        <w:t xml:space="preserve">. </w:t>
      </w:r>
    </w:p>
    <w:p w:rsidR="0003556D" w:rsidRPr="00A667FA" w:rsidRDefault="0003556D" w:rsidP="00624E36">
      <w:pPr>
        <w:pBdr>
          <w:top w:val="none" w:sz="0" w:space="0" w:color="auto"/>
          <w:left w:val="none" w:sz="0" w:space="0" w:color="auto"/>
          <w:bottom w:val="none" w:sz="0" w:space="0" w:color="auto"/>
          <w:right w:val="none" w:sz="0" w:space="0" w:color="auto"/>
          <w:bar w:val="none" w:sz="0" w:color="auto"/>
        </w:pBdr>
        <w:spacing w:after="0" w:line="360" w:lineRule="auto"/>
        <w:ind w:firstLineChars="100" w:firstLine="240"/>
        <w:jc w:val="both"/>
        <w:rPr>
          <w:rFonts w:ascii="Book Antiqua" w:hAnsi="Book Antiqua" w:cs="Times New Roman"/>
          <w:color w:val="auto"/>
          <w:sz w:val="24"/>
          <w:szCs w:val="24"/>
        </w:rPr>
      </w:pPr>
      <w:r w:rsidRPr="00A667FA">
        <w:rPr>
          <w:rFonts w:ascii="Book Antiqua" w:hAnsi="Book Antiqua" w:cs="Times New Roman"/>
          <w:color w:val="auto"/>
          <w:sz w:val="24"/>
          <w:szCs w:val="24"/>
        </w:rPr>
        <w:t xml:space="preserve">Since the percentage of obese patients (OPs) with end-stage-liver-disease (ESLD) continues to rise, familiarity with the evolving field of bariatric medicine is necessary for transplant specialists. The main objectives of this paper is to review the most recent literature on the treatment options, to discuss some of the implications that obesity has for LT recipients, and finally, to explore current controversies and possible directions for future research. </w:t>
      </w: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rPr>
      </w:pPr>
    </w:p>
    <w:p w:rsidR="0003556D" w:rsidRPr="00A667FA" w:rsidRDefault="00624E36"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b/>
          <w:color w:val="auto"/>
          <w:sz w:val="24"/>
          <w:szCs w:val="24"/>
        </w:rPr>
      </w:pPr>
      <w:r w:rsidRPr="00A667FA">
        <w:rPr>
          <w:rFonts w:ascii="Book Antiqua" w:hAnsi="Book Antiqua" w:cs="Times New Roman"/>
          <w:b/>
          <w:color w:val="auto"/>
          <w:sz w:val="24"/>
          <w:szCs w:val="24"/>
        </w:rPr>
        <w:t xml:space="preserve">DEFINITION OF OBESITY </w:t>
      </w:r>
    </w:p>
    <w:p w:rsidR="0003556D" w:rsidRPr="00A667FA" w:rsidDel="008D65C9"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rPr>
      </w:pPr>
      <w:r w:rsidRPr="00A667FA">
        <w:rPr>
          <w:rFonts w:ascii="Book Antiqua" w:hAnsi="Book Antiqua" w:cs="Times New Roman"/>
          <w:color w:val="auto"/>
          <w:sz w:val="24"/>
          <w:szCs w:val="24"/>
        </w:rPr>
        <w:t>Obesity is defined b</w:t>
      </w:r>
      <w:r w:rsidR="00624E36">
        <w:rPr>
          <w:rFonts w:ascii="Book Antiqua" w:hAnsi="Book Antiqua" w:cs="Times New Roman"/>
          <w:color w:val="auto"/>
          <w:sz w:val="24"/>
          <w:szCs w:val="24"/>
        </w:rPr>
        <w:t>y the World Health Organization</w:t>
      </w:r>
      <w:r w:rsidRPr="00A667FA">
        <w:rPr>
          <w:rFonts w:ascii="Book Antiqua" w:hAnsi="Book Antiqua" w:cs="Times New Roman"/>
          <w:color w:val="auto"/>
          <w:sz w:val="24"/>
          <w:szCs w:val="24"/>
          <w:vertAlign w:val="superscript"/>
        </w:rPr>
        <w:t>[</w:t>
      </w:r>
      <w:hyperlink w:anchor="_ENREF_4" w:tooltip="Kopelman, 2000 #67665" w:history="1">
        <w:r w:rsidR="00A31255" w:rsidRPr="00A667FA">
          <w:rPr>
            <w:rFonts w:ascii="Book Antiqua" w:hAnsi="Book Antiqua" w:cs="Times New Roman"/>
            <w:color w:val="auto"/>
            <w:sz w:val="24"/>
            <w:szCs w:val="24"/>
            <w:vertAlign w:val="superscript"/>
          </w:rPr>
          <w:fldChar w:fldCharType="begin"/>
        </w:r>
        <w:r w:rsidR="00A31255" w:rsidRPr="00A667FA">
          <w:rPr>
            <w:rFonts w:ascii="Book Antiqua" w:hAnsi="Book Antiqua" w:cs="Times New Roman"/>
            <w:color w:val="auto"/>
            <w:sz w:val="24"/>
            <w:szCs w:val="24"/>
            <w:vertAlign w:val="superscript"/>
          </w:rPr>
          <w:instrText xml:space="preserve"> ADDIN EN.CITE &lt;EndNote&gt;&lt;Cite&gt;&lt;Author&gt;Kopelman&lt;/Author&gt;&lt;Year&gt;2000&lt;/Year&gt;&lt;RecNum&gt;67665&lt;/RecNum&gt;&lt;DisplayText&gt;&lt;style face="superscript"&gt;4&lt;/style&gt;&lt;/DisplayText&gt;&lt;record&gt;&lt;rec-number&gt;67665&lt;/rec-number&gt;&lt;foreign-keys&gt;&lt;key app="EN" db-id="eetrfsw9arpttmear9bxfzrgw0sevtaapawf" timestamp="1415739763"&gt;67665&lt;/key&gt;&lt;/foreign-keys&gt;&lt;ref-type name="Journal Article"&gt;17&lt;/ref-type&gt;&lt;contributors&gt;&lt;authors&gt;&lt;author&gt;Kopelman, P. G.&lt;/author&gt;&lt;/authors&gt;&lt;/contributors&gt;&lt;auth-address&gt;St Bartholomew&amp;apos;s &amp;amp; The Royal London School of Medicine, Queen Mary &amp;amp; Westfield College, UK. P.G.Kopelman@mds.qmw.ac.uk&lt;/auth-address&gt;&lt;titles&gt;&lt;title&gt;Obesity as a medical problem&lt;/title&gt;&lt;secondary-title&gt;Nature&lt;/secondary-title&gt;&lt;/titles&gt;&lt;periodical&gt;&lt;full-title&gt;Nature&lt;/full-title&gt;&lt;/periodical&gt;&lt;pages&gt;635-43&lt;/pages&gt;&lt;volume&gt;404&lt;/volume&gt;&lt;number&gt;6778&lt;/number&gt;&lt;edition&gt;2000/04/15&lt;/edition&gt;&lt;keywords&gt;&lt;keyword&gt;Forecasting&lt;/keyword&gt;&lt;keyword&gt;Humans&lt;/keyword&gt;&lt;keyword&gt;Obesity/complications/epidemiology/etiology/physiopathology&lt;/keyword&gt;&lt;/keywords&gt;&lt;dates&gt;&lt;year&gt;2000&lt;/year&gt;&lt;pub-dates&gt;&lt;date&gt;Apr 6&lt;/date&gt;&lt;/pub-dates&gt;&lt;/dates&gt;&lt;isbn&gt;0028-0836 (Print)&amp;#xD;0028-0836 (Linking)&lt;/isbn&gt;&lt;accession-num&gt;10766250&lt;/accession-num&gt;&lt;urls&gt;&lt;/urls&gt;&lt;electronic-resource-num&gt;10.1038/35007508&lt;/electronic-resource-num&gt;&lt;remote-database-provider&gt;NLM&lt;/remote-database-provider&gt;&lt;language&gt;eng&lt;/language&gt;&lt;/record&gt;&lt;/Cite&gt;&lt;/EndNote&gt;</w:instrText>
        </w:r>
        <w:r w:rsidR="00A31255" w:rsidRPr="00A667FA">
          <w:rPr>
            <w:rFonts w:ascii="Book Antiqua" w:hAnsi="Book Antiqua" w:cs="Times New Roman"/>
            <w:color w:val="auto"/>
            <w:sz w:val="24"/>
            <w:szCs w:val="24"/>
            <w:vertAlign w:val="superscript"/>
          </w:rPr>
          <w:fldChar w:fldCharType="separate"/>
        </w:r>
        <w:r w:rsidR="00A31255" w:rsidRPr="00A667FA">
          <w:rPr>
            <w:rFonts w:ascii="Book Antiqua" w:hAnsi="Book Antiqua" w:cs="Times New Roman"/>
            <w:noProof/>
            <w:color w:val="auto"/>
            <w:sz w:val="24"/>
            <w:szCs w:val="24"/>
            <w:vertAlign w:val="superscript"/>
          </w:rPr>
          <w:t>4</w:t>
        </w:r>
        <w:r w:rsidR="00A31255" w:rsidRPr="00A667FA">
          <w:rPr>
            <w:rFonts w:ascii="Book Antiqua" w:hAnsi="Book Antiqua" w:cs="Times New Roman"/>
            <w:color w:val="auto"/>
            <w:sz w:val="24"/>
            <w:szCs w:val="24"/>
            <w:vertAlign w:val="superscript"/>
          </w:rPr>
          <w:fldChar w:fldCharType="end"/>
        </w:r>
      </w:hyperlink>
      <w:r w:rsidRPr="00A667FA">
        <w:rPr>
          <w:rFonts w:ascii="Book Antiqua" w:hAnsi="Book Antiqua" w:cs="Times New Roman"/>
          <w:color w:val="auto"/>
          <w:sz w:val="24"/>
          <w:szCs w:val="24"/>
          <w:vertAlign w:val="superscript"/>
        </w:rPr>
        <w:t>]</w:t>
      </w:r>
      <w:r w:rsidRPr="00A667FA">
        <w:rPr>
          <w:rFonts w:ascii="Book Antiqua" w:hAnsi="Book Antiqua" w:cs="Times New Roman"/>
          <w:color w:val="auto"/>
          <w:sz w:val="24"/>
          <w:szCs w:val="24"/>
        </w:rPr>
        <w:t xml:space="preserve"> as the presence of excessive body fat that poses health risks and body mass index (BMI) is the most common metric used by normalizing a person’s weight to her/his height. Individuals with a BMI equal or greater than 30 kg/m</w:t>
      </w:r>
      <w:r w:rsidRPr="00A667FA">
        <w:rPr>
          <w:rFonts w:ascii="Book Antiqua" w:hAnsi="Book Antiqua" w:cs="Times New Roman"/>
          <w:color w:val="auto"/>
          <w:sz w:val="24"/>
          <w:szCs w:val="24"/>
          <w:vertAlign w:val="superscript"/>
        </w:rPr>
        <w:t>2</w:t>
      </w:r>
      <w:r w:rsidRPr="00A667FA">
        <w:rPr>
          <w:rFonts w:ascii="Book Antiqua" w:hAnsi="Book Antiqua" w:cs="Times New Roman"/>
          <w:color w:val="auto"/>
          <w:sz w:val="24"/>
          <w:szCs w:val="24"/>
        </w:rPr>
        <w:t xml:space="preserve"> are defined as obese and individuals with a BMI equal or greater than 40 kg/m</w:t>
      </w:r>
      <w:r w:rsidRPr="00A667FA">
        <w:rPr>
          <w:rFonts w:ascii="Book Antiqua" w:hAnsi="Book Antiqua" w:cs="Times New Roman"/>
          <w:color w:val="auto"/>
          <w:sz w:val="24"/>
          <w:szCs w:val="24"/>
          <w:vertAlign w:val="superscript"/>
        </w:rPr>
        <w:t>2</w:t>
      </w:r>
      <w:r w:rsidRPr="00A667FA">
        <w:rPr>
          <w:rFonts w:ascii="Book Antiqua" w:hAnsi="Book Antiqua" w:cs="Times New Roman"/>
          <w:color w:val="auto"/>
          <w:sz w:val="24"/>
          <w:szCs w:val="24"/>
        </w:rPr>
        <w:t xml:space="preserve"> are categorized as morbidly obese.</w:t>
      </w: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b/>
          <w:color w:val="auto"/>
          <w:sz w:val="24"/>
          <w:szCs w:val="24"/>
        </w:rPr>
      </w:pPr>
    </w:p>
    <w:p w:rsidR="0003556D" w:rsidRPr="00A667FA" w:rsidRDefault="00624E36"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b/>
          <w:color w:val="auto"/>
          <w:sz w:val="24"/>
          <w:szCs w:val="24"/>
        </w:rPr>
      </w:pPr>
      <w:r w:rsidRPr="00A667FA">
        <w:rPr>
          <w:rFonts w:ascii="Book Antiqua" w:hAnsi="Book Antiqua" w:cs="Times New Roman"/>
          <w:b/>
          <w:color w:val="auto"/>
          <w:sz w:val="24"/>
          <w:szCs w:val="24"/>
        </w:rPr>
        <w:t>NON-SURGICAL THERAPIES IN CIRRHOTIC PATIENTS</w:t>
      </w: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rPr>
      </w:pPr>
      <w:r w:rsidRPr="00A667FA">
        <w:rPr>
          <w:rFonts w:ascii="Book Antiqua" w:hAnsi="Book Antiqua" w:cs="Times New Roman"/>
          <w:color w:val="auto"/>
          <w:sz w:val="24"/>
          <w:szCs w:val="24"/>
        </w:rPr>
        <w:t xml:space="preserve">Dieting, physical activity, behavioral therapy, and pharmacotherapy are acceptable but poorly effective options for the treatment of obesity. The Food and Drug Administration has approved </w:t>
      </w:r>
      <w:proofErr w:type="spellStart"/>
      <w:r w:rsidRPr="00A667FA">
        <w:rPr>
          <w:rFonts w:ascii="Book Antiqua" w:hAnsi="Book Antiqua" w:cs="Times New Roman"/>
          <w:color w:val="auto"/>
          <w:sz w:val="24"/>
          <w:szCs w:val="24"/>
        </w:rPr>
        <w:t>orlistat</w:t>
      </w:r>
      <w:proofErr w:type="spellEnd"/>
      <w:r w:rsidRPr="00A667FA">
        <w:rPr>
          <w:rFonts w:ascii="Book Antiqua" w:hAnsi="Book Antiqua" w:cs="Times New Roman"/>
          <w:color w:val="auto"/>
          <w:sz w:val="24"/>
          <w:szCs w:val="24"/>
        </w:rPr>
        <w:t xml:space="preserve">, </w:t>
      </w:r>
      <w:proofErr w:type="spellStart"/>
      <w:r w:rsidRPr="00A667FA">
        <w:rPr>
          <w:rFonts w:ascii="Book Antiqua" w:hAnsi="Book Antiqua" w:cs="Times New Roman"/>
          <w:color w:val="auto"/>
          <w:sz w:val="24"/>
          <w:szCs w:val="24"/>
        </w:rPr>
        <w:t>lorcaserin</w:t>
      </w:r>
      <w:proofErr w:type="spellEnd"/>
      <w:r w:rsidRPr="00A667FA">
        <w:rPr>
          <w:rFonts w:ascii="Book Antiqua" w:hAnsi="Book Antiqua" w:cs="Times New Roman"/>
          <w:color w:val="auto"/>
          <w:sz w:val="24"/>
          <w:szCs w:val="24"/>
        </w:rPr>
        <w:t>, and phentermine-</w:t>
      </w:r>
      <w:proofErr w:type="spellStart"/>
      <w:r w:rsidRPr="00A667FA">
        <w:rPr>
          <w:rFonts w:ascii="Book Antiqua" w:hAnsi="Book Antiqua" w:cs="Times New Roman"/>
          <w:color w:val="auto"/>
          <w:sz w:val="24"/>
          <w:szCs w:val="24"/>
        </w:rPr>
        <w:t>topiramate</w:t>
      </w:r>
      <w:proofErr w:type="spellEnd"/>
      <w:r w:rsidRPr="00A667FA">
        <w:rPr>
          <w:rFonts w:ascii="Book Antiqua" w:hAnsi="Book Antiqua" w:cs="Times New Roman"/>
          <w:color w:val="auto"/>
          <w:sz w:val="24"/>
          <w:szCs w:val="24"/>
        </w:rPr>
        <w:t xml:space="preserve"> for weight loss but</w:t>
      </w:r>
      <w:r w:rsidR="00624E36">
        <w:rPr>
          <w:rFonts w:ascii="Book Antiqua" w:hAnsi="Book Antiqua" w:cs="Times New Roman"/>
          <w:color w:val="auto"/>
          <w:sz w:val="24"/>
          <w:szCs w:val="24"/>
        </w:rPr>
        <w:t xml:space="preserve"> not for </w:t>
      </w:r>
      <w:proofErr w:type="spellStart"/>
      <w:r w:rsidR="00624E36">
        <w:rPr>
          <w:rFonts w:ascii="Book Antiqua" w:hAnsi="Book Antiqua" w:cs="Times New Roman"/>
          <w:color w:val="auto"/>
          <w:sz w:val="24"/>
          <w:szCs w:val="24"/>
        </w:rPr>
        <w:t>ciorrhotic</w:t>
      </w:r>
      <w:proofErr w:type="spellEnd"/>
      <w:r w:rsidR="00624E36">
        <w:rPr>
          <w:rFonts w:ascii="Book Antiqua" w:hAnsi="Book Antiqua" w:cs="Times New Roman"/>
          <w:color w:val="auto"/>
          <w:sz w:val="24"/>
          <w:szCs w:val="24"/>
        </w:rPr>
        <w:t xml:space="preserve"> patients</w:t>
      </w:r>
      <w:r w:rsidRPr="00A667FA">
        <w:rPr>
          <w:rFonts w:ascii="Book Antiqua" w:hAnsi="Book Antiqua" w:cs="Times New Roman"/>
          <w:color w:val="auto"/>
          <w:sz w:val="24"/>
          <w:szCs w:val="24"/>
          <w:vertAlign w:val="superscript"/>
        </w:rPr>
        <w:t>[</w:t>
      </w:r>
      <w:hyperlink w:anchor="_ENREF_5" w:tooltip="Thurairajah, 2005 #67671" w:history="1">
        <w:r w:rsidR="00A31255" w:rsidRPr="00A667FA">
          <w:rPr>
            <w:rFonts w:ascii="Book Antiqua" w:hAnsi="Book Antiqua" w:cs="Times New Roman"/>
            <w:color w:val="auto"/>
            <w:sz w:val="24"/>
            <w:szCs w:val="24"/>
            <w:vertAlign w:val="superscript"/>
          </w:rPr>
          <w:fldChar w:fldCharType="begin"/>
        </w:r>
        <w:r w:rsidR="00A31255" w:rsidRPr="00A667FA">
          <w:rPr>
            <w:rFonts w:ascii="Book Antiqua" w:hAnsi="Book Antiqua" w:cs="Times New Roman"/>
            <w:color w:val="auto"/>
            <w:sz w:val="24"/>
            <w:szCs w:val="24"/>
            <w:vertAlign w:val="superscript"/>
          </w:rPr>
          <w:instrText xml:space="preserve"> ADDIN EN.CITE &lt;EndNote&gt;&lt;Cite&gt;&lt;Author&gt;Thurairajah&lt;/Author&gt;&lt;Year&gt;2005&lt;/Year&gt;&lt;RecNum&gt;67671&lt;/RecNum&gt;&lt;DisplayText&gt;&lt;style face="superscript"&gt;5&lt;/style&gt;&lt;/DisplayText&gt;&lt;record&gt;&lt;rec-number&gt;67671&lt;/rec-number&gt;&lt;foreign-keys&gt;&lt;key app="EN" db-id="eetrfsw9arpttmear9bxfzrgw0sevtaapawf" timestamp="1415739853"&gt;67671&lt;/key&gt;&lt;/foreign-keys&gt;&lt;ref-type name="Journal Article"&gt;17&lt;/ref-type&gt;&lt;contributors&gt;&lt;authors&gt;&lt;author&gt;Thurairajah, P. H.&lt;/author&gt;&lt;author&gt;Syn, W. K.&lt;/author&gt;&lt;author&gt;Neil, D. A.&lt;/author&gt;&lt;author&gt;Stell, D.&lt;/author&gt;&lt;author&gt;Haydon, G.&lt;/author&gt;&lt;/authors&gt;&lt;/contributors&gt;&lt;titles&gt;&lt;title&gt;Orlistat (Xenical)-induced subacute liver failure&lt;/title&gt;&lt;secondary-title&gt;Eur J Gastroenterol Hepatol&lt;/secondary-title&gt;&lt;/titles&gt;&lt;periodical&gt;&lt;full-title&gt;Eur J Gastroenterol Hepatol&lt;/full-title&gt;&lt;/periodical&gt;&lt;pages&gt;1437-8&lt;/pages&gt;&lt;volume&gt;17&lt;/volume&gt;&lt;number&gt;12&lt;/number&gt;&lt;edition&gt;2005/11/18&lt;/edition&gt;&lt;keywords&gt;&lt;keyword&gt;Anti-Obesity Agents/ adverse effects&lt;/keyword&gt;&lt;keyword&gt;Female&lt;/keyword&gt;&lt;keyword&gt;Humans&lt;/keyword&gt;&lt;keyword&gt;Internet&lt;/keyword&gt;&lt;keyword&gt;Lactones/ adverse effects&lt;/keyword&gt;&lt;keyword&gt;Liver Failure, Acute/ chemically induced&lt;/keyword&gt;&lt;keyword&gt;Middle Aged&lt;/keyword&gt;&lt;keyword&gt;Nonprescription Drugs/adverse effects&lt;/keyword&gt;&lt;/keywords&gt;&lt;dates&gt;&lt;year&gt;2005&lt;/year&gt;&lt;pub-dates&gt;&lt;date&gt;Dec&lt;/date&gt;&lt;/pub-dates&gt;&lt;/dates&gt;&lt;isbn&gt;0954-691X (Print)&amp;#xD;0954-691X (Linking)&lt;/isbn&gt;&lt;accession-num&gt;16292105&lt;/accession-num&gt;&lt;urls&gt;&lt;/urls&gt;&lt;remote-database-provider&gt;NLM&lt;/remote-database-provider&gt;&lt;language&gt;eng&lt;/language&gt;&lt;/record&gt;&lt;/Cite&gt;&lt;/EndNote&gt;</w:instrText>
        </w:r>
        <w:r w:rsidR="00A31255" w:rsidRPr="00A667FA">
          <w:rPr>
            <w:rFonts w:ascii="Book Antiqua" w:hAnsi="Book Antiqua" w:cs="Times New Roman"/>
            <w:color w:val="auto"/>
            <w:sz w:val="24"/>
            <w:szCs w:val="24"/>
            <w:vertAlign w:val="superscript"/>
          </w:rPr>
          <w:fldChar w:fldCharType="separate"/>
        </w:r>
        <w:r w:rsidR="00A31255" w:rsidRPr="00A667FA">
          <w:rPr>
            <w:rFonts w:ascii="Book Antiqua" w:hAnsi="Book Antiqua" w:cs="Times New Roman"/>
            <w:noProof/>
            <w:color w:val="auto"/>
            <w:sz w:val="24"/>
            <w:szCs w:val="24"/>
            <w:vertAlign w:val="superscript"/>
          </w:rPr>
          <w:t>5</w:t>
        </w:r>
        <w:r w:rsidR="00A31255" w:rsidRPr="00A667FA">
          <w:rPr>
            <w:rFonts w:ascii="Book Antiqua" w:hAnsi="Book Antiqua" w:cs="Times New Roman"/>
            <w:color w:val="auto"/>
            <w:sz w:val="24"/>
            <w:szCs w:val="24"/>
            <w:vertAlign w:val="superscript"/>
          </w:rPr>
          <w:fldChar w:fldCharType="end"/>
        </w:r>
      </w:hyperlink>
      <w:r w:rsidRPr="00A667FA">
        <w:rPr>
          <w:rFonts w:ascii="Book Antiqua" w:hAnsi="Book Antiqua" w:cs="Times New Roman"/>
          <w:color w:val="auto"/>
          <w:sz w:val="24"/>
          <w:szCs w:val="24"/>
          <w:vertAlign w:val="superscript"/>
        </w:rPr>
        <w:t>]</w:t>
      </w:r>
      <w:r w:rsidRPr="00A667FA">
        <w:rPr>
          <w:rFonts w:ascii="Book Antiqua" w:hAnsi="Book Antiqua" w:cs="Times New Roman"/>
          <w:color w:val="auto"/>
          <w:sz w:val="24"/>
          <w:szCs w:val="24"/>
        </w:rPr>
        <w:t xml:space="preserve">. </w:t>
      </w:r>
      <w:proofErr w:type="spellStart"/>
      <w:r w:rsidRPr="00A667FA">
        <w:rPr>
          <w:rFonts w:ascii="Book Antiqua" w:hAnsi="Book Antiqua" w:cs="Times New Roman"/>
          <w:color w:val="auto"/>
          <w:sz w:val="24"/>
          <w:szCs w:val="24"/>
        </w:rPr>
        <w:t>Orlistat</w:t>
      </w:r>
      <w:proofErr w:type="spellEnd"/>
      <w:r w:rsidRPr="00A667FA">
        <w:rPr>
          <w:rFonts w:ascii="Book Antiqua" w:hAnsi="Book Antiqua" w:cs="Times New Roman"/>
          <w:color w:val="auto"/>
          <w:sz w:val="24"/>
          <w:szCs w:val="24"/>
        </w:rPr>
        <w:t xml:space="preserve"> (Xenical</w:t>
      </w:r>
      <w:r w:rsidRPr="00624E36">
        <w:rPr>
          <w:rFonts w:ascii="Book Antiqua" w:hAnsi="Book Antiqua" w:cs="Times New Roman"/>
          <w:color w:val="auto"/>
          <w:sz w:val="24"/>
          <w:szCs w:val="24"/>
          <w:vertAlign w:val="superscript"/>
        </w:rPr>
        <w:t>®</w:t>
      </w:r>
      <w:r w:rsidRPr="00A667FA">
        <w:rPr>
          <w:rFonts w:ascii="Book Antiqua" w:hAnsi="Book Antiqua" w:cs="Times New Roman"/>
          <w:color w:val="auto"/>
          <w:sz w:val="24"/>
          <w:szCs w:val="24"/>
        </w:rPr>
        <w:t xml:space="preserve">) acts by blocking gastric and pancreatic lipases and inhibits triglycerides absorption.  </w:t>
      </w:r>
      <w:proofErr w:type="spellStart"/>
      <w:r w:rsidRPr="00A667FA">
        <w:rPr>
          <w:rFonts w:ascii="Book Antiqua" w:hAnsi="Book Antiqua" w:cs="Times New Roman"/>
          <w:color w:val="auto"/>
          <w:sz w:val="24"/>
          <w:szCs w:val="24"/>
        </w:rPr>
        <w:t>Locaserin</w:t>
      </w:r>
      <w:proofErr w:type="spellEnd"/>
      <w:r w:rsidRPr="00A667FA">
        <w:rPr>
          <w:rFonts w:ascii="Book Antiqua" w:hAnsi="Book Antiqua" w:cs="Times New Roman"/>
          <w:color w:val="auto"/>
          <w:sz w:val="24"/>
          <w:szCs w:val="24"/>
        </w:rPr>
        <w:t xml:space="preserve"> </w:t>
      </w:r>
      <w:proofErr w:type="spellStart"/>
      <w:r w:rsidRPr="00A667FA">
        <w:rPr>
          <w:rFonts w:ascii="Book Antiqua" w:hAnsi="Book Antiqua" w:cs="Times New Roman"/>
          <w:color w:val="auto"/>
          <w:sz w:val="24"/>
          <w:szCs w:val="24"/>
        </w:rPr>
        <w:t>HCl</w:t>
      </w:r>
      <w:proofErr w:type="spellEnd"/>
      <w:r w:rsidRPr="00A667FA">
        <w:rPr>
          <w:rFonts w:ascii="Book Antiqua" w:hAnsi="Book Antiqua" w:cs="Times New Roman"/>
          <w:color w:val="auto"/>
          <w:sz w:val="24"/>
          <w:szCs w:val="24"/>
        </w:rPr>
        <w:t xml:space="preserve"> (</w:t>
      </w:r>
      <w:proofErr w:type="spellStart"/>
      <w:r w:rsidRPr="00A667FA">
        <w:rPr>
          <w:rFonts w:ascii="Book Antiqua" w:hAnsi="Book Antiqua" w:cs="Times New Roman"/>
          <w:color w:val="auto"/>
          <w:sz w:val="24"/>
          <w:szCs w:val="24"/>
        </w:rPr>
        <w:t>Belviq</w:t>
      </w:r>
      <w:proofErr w:type="spellEnd"/>
      <w:r w:rsidRPr="00624E36">
        <w:rPr>
          <w:rFonts w:ascii="Book Antiqua" w:hAnsi="Book Antiqua" w:cs="Times New Roman"/>
          <w:color w:val="auto"/>
          <w:sz w:val="24"/>
          <w:szCs w:val="24"/>
          <w:vertAlign w:val="superscript"/>
        </w:rPr>
        <w:t>®</w:t>
      </w:r>
      <w:r w:rsidRPr="00A667FA">
        <w:rPr>
          <w:rFonts w:ascii="Book Antiqua" w:hAnsi="Book Antiqua" w:cs="Times New Roman"/>
          <w:color w:val="auto"/>
          <w:sz w:val="24"/>
          <w:szCs w:val="24"/>
        </w:rPr>
        <w:t xml:space="preserve">) suppresses the appetite and promotes </w:t>
      </w:r>
      <w:r w:rsidRPr="00A667FA">
        <w:rPr>
          <w:rFonts w:ascii="Book Antiqua" w:hAnsi="Book Antiqua" w:cs="Times New Roman"/>
          <w:color w:val="auto"/>
          <w:sz w:val="24"/>
          <w:szCs w:val="24"/>
        </w:rPr>
        <w:lastRenderedPageBreak/>
        <w:t>satiety by acting as an agonist for serotonin receptors in the hypothalamus. Finally, phentermine-</w:t>
      </w:r>
      <w:proofErr w:type="spellStart"/>
      <w:r w:rsidRPr="00A667FA">
        <w:rPr>
          <w:rFonts w:ascii="Book Antiqua" w:hAnsi="Book Antiqua" w:cs="Times New Roman"/>
          <w:color w:val="auto"/>
          <w:sz w:val="24"/>
          <w:szCs w:val="24"/>
        </w:rPr>
        <w:t>topiramate</w:t>
      </w:r>
      <w:proofErr w:type="spellEnd"/>
      <w:r w:rsidRPr="00A667FA">
        <w:rPr>
          <w:rFonts w:ascii="Book Antiqua" w:hAnsi="Book Antiqua" w:cs="Times New Roman"/>
          <w:color w:val="auto"/>
          <w:sz w:val="24"/>
          <w:szCs w:val="24"/>
        </w:rPr>
        <w:t xml:space="preserve"> (</w:t>
      </w:r>
      <w:proofErr w:type="spellStart"/>
      <w:r w:rsidRPr="00A667FA">
        <w:rPr>
          <w:rFonts w:ascii="Book Antiqua" w:hAnsi="Book Antiqua" w:cs="Times New Roman"/>
          <w:color w:val="auto"/>
          <w:sz w:val="24"/>
          <w:szCs w:val="24"/>
        </w:rPr>
        <w:t>Qsymia</w:t>
      </w:r>
      <w:proofErr w:type="spellEnd"/>
      <w:r w:rsidRPr="00624E36">
        <w:rPr>
          <w:rFonts w:ascii="Book Antiqua" w:hAnsi="Book Antiqua" w:cs="Times New Roman"/>
          <w:color w:val="auto"/>
          <w:sz w:val="24"/>
          <w:szCs w:val="24"/>
          <w:vertAlign w:val="superscript"/>
        </w:rPr>
        <w:t>®</w:t>
      </w:r>
      <w:r w:rsidRPr="00A667FA">
        <w:rPr>
          <w:rFonts w:ascii="Book Antiqua" w:hAnsi="Book Antiqua" w:cs="Times New Roman"/>
          <w:color w:val="auto"/>
          <w:sz w:val="24"/>
          <w:szCs w:val="24"/>
        </w:rPr>
        <w:t>) decreases appetite by a catecholamine effec</w:t>
      </w:r>
      <w:r w:rsidR="00624E36">
        <w:rPr>
          <w:rFonts w:ascii="Book Antiqua" w:hAnsi="Book Antiqua" w:cs="Times New Roman"/>
          <w:color w:val="auto"/>
          <w:sz w:val="24"/>
          <w:szCs w:val="24"/>
        </w:rPr>
        <w:t>t in the central nervous system</w:t>
      </w:r>
      <w:r w:rsidRPr="00A667FA">
        <w:rPr>
          <w:rFonts w:ascii="Book Antiqua" w:hAnsi="Book Antiqua" w:cs="Times New Roman"/>
          <w:color w:val="auto"/>
          <w:sz w:val="24"/>
          <w:szCs w:val="24"/>
          <w:vertAlign w:val="superscript"/>
        </w:rPr>
        <w:t>[</w:t>
      </w:r>
      <w:hyperlink w:anchor="_ENREF_6" w:tooltip="Yanovski, 2014 #67666" w:history="1">
        <w:r w:rsidR="00A31255" w:rsidRPr="00A667FA">
          <w:rPr>
            <w:rFonts w:ascii="Book Antiqua" w:hAnsi="Book Antiqua" w:cs="Times New Roman"/>
            <w:color w:val="auto"/>
            <w:sz w:val="24"/>
            <w:szCs w:val="24"/>
            <w:vertAlign w:val="superscript"/>
          </w:rPr>
          <w:fldChar w:fldCharType="begin"/>
        </w:r>
        <w:r w:rsidR="00A31255" w:rsidRPr="00A667FA">
          <w:rPr>
            <w:rFonts w:ascii="Book Antiqua" w:hAnsi="Book Antiqua" w:cs="Times New Roman"/>
            <w:color w:val="auto"/>
            <w:sz w:val="24"/>
            <w:szCs w:val="24"/>
            <w:vertAlign w:val="superscript"/>
          </w:rPr>
          <w:instrText xml:space="preserve"> ADDIN EN.CITE &lt;EndNote&gt;&lt;Cite&gt;&lt;Author&gt;Yanovski&lt;/Author&gt;&lt;Year&gt;2014&lt;/Year&gt;&lt;RecNum&gt;67666&lt;/RecNum&gt;&lt;DisplayText&gt;&lt;style face="superscript"&gt;6&lt;/style&gt;&lt;/DisplayText&gt;&lt;record&gt;&lt;rec-number&gt;67666&lt;/rec-number&gt;&lt;foreign-keys&gt;&lt;key app="EN" db-id="eetrfsw9arpttmear9bxfzrgw0sevtaapawf" timestamp="1415739778"&gt;67666&lt;/key&gt;&lt;/foreign-keys&gt;&lt;ref-type name="Journal Article"&gt;17&lt;/ref-type&gt;&lt;contributors&gt;&lt;authors&gt;&lt;author&gt;Yanovski, S. Z.&lt;/author&gt;&lt;author&gt;Yanovski, J. A.&lt;/author&gt;&lt;/authors&gt;&lt;/contributors&gt;&lt;auth-address&gt;Division of Digestive Diseases and Nutrition, National Institute of Diabetes and Digestive and Kidney Diseases, Bethesda, Maryland.&amp;#xD;Section on Growth and Obesity, Program in Developmental Endocrinology and Genetics, Eunice Kennedy Shriver National Institute of Child Health and Human Development, National Institutes of Health, Bethesda, Maryland.&lt;/auth-address&gt;&lt;titles&gt;&lt;title&gt;Long-term drug treatment for obesity: a systematic and clinical review&lt;/title&gt;&lt;secondary-title&gt;JAMA&lt;/secondary-title&gt;&lt;/titles&gt;&lt;periodical&gt;&lt;full-title&gt;JAMA&lt;/full-title&gt;&lt;/periodical&gt;&lt;pages&gt;74-86&lt;/pages&gt;&lt;volume&gt;311&lt;/volume&gt;&lt;number&gt;1&lt;/number&gt;&lt;edition&gt;2013/11/16&lt;/edition&gt;&lt;keywords&gt;&lt;keyword&gt;Anti-Obesity Agents/adverse effects/ therapeutic use&lt;/keyword&gt;&lt;keyword&gt;Humans&lt;/keyword&gt;&lt;keyword&gt;Life Style&lt;/keyword&gt;&lt;keyword&gt;Obesity/ drug therapy&lt;/keyword&gt;&lt;keyword&gt;Off-Label Use&lt;/keyword&gt;&lt;keyword&gt;Randomized Controlled Trials as Topic&lt;/keyword&gt;&lt;keyword&gt;Treatment Outcome&lt;/keyword&gt;&lt;keyword&gt;Weight Loss&lt;/keyword&gt;&lt;/keywords&gt;&lt;dates&gt;&lt;year&gt;2014&lt;/year&gt;&lt;pub-dates&gt;&lt;date&gt;Jan 1&lt;/date&gt;&lt;/pub-dates&gt;&lt;/dates&gt;&lt;isbn&gt;1538-3598 (Electronic)&amp;#xD;0098-7484 (Linking)&lt;/isbn&gt;&lt;accession-num&gt;24231879&lt;/accession-num&gt;&lt;urls&gt;&lt;related-urls&gt;&lt;url&gt;http://jama.jamanetwork.com/data/Journals/JAMA/929581/jrv130011.pdf&lt;/url&gt;&lt;/related-urls&gt;&lt;/urls&gt;&lt;custom2&gt;3928674&lt;/custom2&gt;&lt;electronic-resource-num&gt;10.1001/jama.2013.281361&lt;/electronic-resource-num&gt;&lt;remote-database-provider&gt;NLM&lt;/remote-database-provider&gt;&lt;language&gt;eng&lt;/language&gt;&lt;/record&gt;&lt;/Cite&gt;&lt;/EndNote&gt;</w:instrText>
        </w:r>
        <w:r w:rsidR="00A31255" w:rsidRPr="00A667FA">
          <w:rPr>
            <w:rFonts w:ascii="Book Antiqua" w:hAnsi="Book Antiqua" w:cs="Times New Roman"/>
            <w:color w:val="auto"/>
            <w:sz w:val="24"/>
            <w:szCs w:val="24"/>
            <w:vertAlign w:val="superscript"/>
          </w:rPr>
          <w:fldChar w:fldCharType="separate"/>
        </w:r>
        <w:r w:rsidR="00A31255" w:rsidRPr="00A667FA">
          <w:rPr>
            <w:rFonts w:ascii="Book Antiqua" w:hAnsi="Book Antiqua" w:cs="Times New Roman"/>
            <w:noProof/>
            <w:color w:val="auto"/>
            <w:sz w:val="24"/>
            <w:szCs w:val="24"/>
            <w:vertAlign w:val="superscript"/>
          </w:rPr>
          <w:t>6</w:t>
        </w:r>
        <w:r w:rsidR="00A31255" w:rsidRPr="00A667FA">
          <w:rPr>
            <w:rFonts w:ascii="Book Antiqua" w:hAnsi="Book Antiqua" w:cs="Times New Roman"/>
            <w:color w:val="auto"/>
            <w:sz w:val="24"/>
            <w:szCs w:val="24"/>
            <w:vertAlign w:val="superscript"/>
          </w:rPr>
          <w:fldChar w:fldCharType="end"/>
        </w:r>
      </w:hyperlink>
      <w:r w:rsidRPr="00A667FA">
        <w:rPr>
          <w:rFonts w:ascii="Book Antiqua" w:hAnsi="Book Antiqua" w:cs="Times New Roman"/>
          <w:color w:val="auto"/>
          <w:sz w:val="24"/>
          <w:szCs w:val="24"/>
          <w:vertAlign w:val="superscript"/>
        </w:rPr>
        <w:t>]</w:t>
      </w:r>
      <w:r w:rsidRPr="00A667FA">
        <w:rPr>
          <w:rFonts w:ascii="Book Antiqua" w:hAnsi="Book Antiqua" w:cs="Times New Roman"/>
          <w:color w:val="auto"/>
          <w:sz w:val="24"/>
          <w:szCs w:val="24"/>
        </w:rPr>
        <w:t xml:space="preserve">. </w:t>
      </w:r>
    </w:p>
    <w:p w:rsidR="0003556D" w:rsidRPr="00A667FA" w:rsidRDefault="0003556D" w:rsidP="00624E36">
      <w:pPr>
        <w:pBdr>
          <w:top w:val="none" w:sz="0" w:space="0" w:color="auto"/>
          <w:left w:val="none" w:sz="0" w:space="0" w:color="auto"/>
          <w:bottom w:val="none" w:sz="0" w:space="0" w:color="auto"/>
          <w:right w:val="none" w:sz="0" w:space="0" w:color="auto"/>
          <w:bar w:val="none" w:sz="0" w:color="auto"/>
        </w:pBdr>
        <w:spacing w:after="0" w:line="360" w:lineRule="auto"/>
        <w:ind w:firstLineChars="100" w:firstLine="240"/>
        <w:jc w:val="both"/>
        <w:rPr>
          <w:rFonts w:ascii="Book Antiqua" w:hAnsi="Book Antiqua" w:cs="Times New Roman"/>
          <w:color w:val="auto"/>
          <w:sz w:val="24"/>
          <w:szCs w:val="24"/>
        </w:rPr>
      </w:pPr>
      <w:r w:rsidRPr="00A667FA">
        <w:rPr>
          <w:rFonts w:ascii="Book Antiqua" w:hAnsi="Book Antiqua" w:cs="Times New Roman"/>
          <w:color w:val="auto"/>
          <w:sz w:val="24"/>
          <w:szCs w:val="24"/>
        </w:rPr>
        <w:t>Medically supervised weight-los</w:t>
      </w:r>
      <w:r w:rsidR="00624E36">
        <w:rPr>
          <w:rFonts w:ascii="Book Antiqua" w:hAnsi="Book Antiqua" w:cs="Times New Roman"/>
          <w:color w:val="auto"/>
          <w:sz w:val="24"/>
          <w:szCs w:val="24"/>
        </w:rPr>
        <w:t>s (MSWL) has a low success rate</w:t>
      </w:r>
      <w:r w:rsidRPr="00624E36">
        <w:rPr>
          <w:rFonts w:ascii="Book Antiqua" w:hAnsi="Book Antiqua" w:cs="Times New Roman"/>
          <w:color w:val="auto"/>
          <w:sz w:val="24"/>
          <w:szCs w:val="24"/>
          <w:vertAlign w:val="superscript"/>
        </w:rPr>
        <w:t>[</w:t>
      </w:r>
      <w:hyperlink w:anchor="_ENREF_6" w:tooltip="Yanovski, 2014 #67666" w:history="1">
        <w:r w:rsidR="00A31255" w:rsidRPr="00624E36">
          <w:rPr>
            <w:rFonts w:ascii="Book Antiqua" w:hAnsi="Book Antiqua" w:cs="Times New Roman"/>
            <w:color w:val="auto"/>
            <w:sz w:val="24"/>
            <w:szCs w:val="24"/>
            <w:vertAlign w:val="superscript"/>
          </w:rPr>
          <w:fldChar w:fldCharType="begin">
            <w:fldData xml:space="preserve">PEVuZE5vdGU+PENpdGU+PEF1dGhvcj5ZYW5vdnNraTwvQXV0aG9yPjxZZWFyPjIwMTQ8L1llYXI+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</w:fldData>
          </w:fldChar>
        </w:r>
        <w:r w:rsidR="00A31255" w:rsidRPr="00624E36">
          <w:rPr>
            <w:rFonts w:ascii="Book Antiqua" w:hAnsi="Book Antiqua" w:cs="Times New Roman"/>
            <w:color w:val="auto"/>
            <w:sz w:val="24"/>
            <w:szCs w:val="24"/>
            <w:vertAlign w:val="superscript"/>
          </w:rPr>
          <w:instrText xml:space="preserve"> ADDIN EN.CITE </w:instrText>
        </w:r>
        <w:r w:rsidR="00A31255" w:rsidRPr="00624E36">
          <w:rPr>
            <w:rFonts w:ascii="Book Antiqua" w:hAnsi="Book Antiqua" w:cs="Times New Roman"/>
            <w:color w:val="auto"/>
            <w:sz w:val="24"/>
            <w:szCs w:val="24"/>
            <w:vertAlign w:val="superscript"/>
          </w:rPr>
          <w:fldChar w:fldCharType="begin">
            <w:fldData xml:space="preserve">PEVuZE5vdGU+PENpdGU+PEF1dGhvcj5ZYW5vdnNraTwvQXV0aG9yPjxZZWFyPjIwMTQ8L1llYXI+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</w:fldData>
          </w:fldChar>
        </w:r>
        <w:r w:rsidR="00A31255" w:rsidRPr="00624E36">
          <w:rPr>
            <w:rFonts w:ascii="Book Antiqua" w:hAnsi="Book Antiqua" w:cs="Times New Roman"/>
            <w:color w:val="auto"/>
            <w:sz w:val="24"/>
            <w:szCs w:val="24"/>
            <w:vertAlign w:val="superscript"/>
          </w:rPr>
          <w:instrText xml:space="preserve"> ADDIN EN.CITE.DATA </w:instrText>
        </w:r>
        <w:r w:rsidR="00A31255" w:rsidRPr="00624E36">
          <w:rPr>
            <w:rFonts w:ascii="Book Antiqua" w:hAnsi="Book Antiqua" w:cs="Times New Roman"/>
            <w:color w:val="auto"/>
            <w:sz w:val="24"/>
            <w:szCs w:val="24"/>
            <w:vertAlign w:val="superscript"/>
          </w:rPr>
        </w:r>
        <w:r w:rsidR="00A31255" w:rsidRPr="00624E36">
          <w:rPr>
            <w:rFonts w:ascii="Book Antiqua" w:hAnsi="Book Antiqua" w:cs="Times New Roman"/>
            <w:color w:val="auto"/>
            <w:sz w:val="24"/>
            <w:szCs w:val="24"/>
            <w:vertAlign w:val="superscript"/>
          </w:rPr>
          <w:fldChar w:fldCharType="end"/>
        </w:r>
        <w:r w:rsidR="00A31255" w:rsidRPr="00624E36">
          <w:rPr>
            <w:rFonts w:ascii="Book Antiqua" w:hAnsi="Book Antiqua" w:cs="Times New Roman"/>
            <w:color w:val="auto"/>
            <w:sz w:val="24"/>
            <w:szCs w:val="24"/>
            <w:vertAlign w:val="superscript"/>
          </w:rPr>
        </w:r>
        <w:r w:rsidR="00A31255" w:rsidRPr="00624E36">
          <w:rPr>
            <w:rFonts w:ascii="Book Antiqua" w:hAnsi="Book Antiqua" w:cs="Times New Roman"/>
            <w:color w:val="auto"/>
            <w:sz w:val="24"/>
            <w:szCs w:val="24"/>
            <w:vertAlign w:val="superscript"/>
          </w:rPr>
          <w:fldChar w:fldCharType="separate"/>
        </w:r>
        <w:r w:rsidR="00A31255" w:rsidRPr="00624E36">
          <w:rPr>
            <w:rFonts w:ascii="Book Antiqua" w:hAnsi="Book Antiqua" w:cs="Times New Roman"/>
            <w:noProof/>
            <w:color w:val="auto"/>
            <w:sz w:val="24"/>
            <w:szCs w:val="24"/>
            <w:vertAlign w:val="superscript"/>
          </w:rPr>
          <w:t>6-9</w:t>
        </w:r>
        <w:r w:rsidR="00A31255" w:rsidRPr="00624E36">
          <w:rPr>
            <w:rFonts w:ascii="Book Antiqua" w:hAnsi="Book Antiqua" w:cs="Times New Roman"/>
            <w:color w:val="auto"/>
            <w:sz w:val="24"/>
            <w:szCs w:val="24"/>
            <w:vertAlign w:val="superscript"/>
          </w:rPr>
          <w:fldChar w:fldCharType="end"/>
        </w:r>
      </w:hyperlink>
      <w:r w:rsidRPr="00624E36">
        <w:rPr>
          <w:rFonts w:ascii="Book Antiqua" w:hAnsi="Book Antiqua" w:cs="Times New Roman"/>
          <w:color w:val="auto"/>
          <w:sz w:val="24"/>
          <w:szCs w:val="24"/>
          <w:vertAlign w:val="superscript"/>
        </w:rPr>
        <w:t>]</w:t>
      </w:r>
      <w:r w:rsidRPr="00A667FA">
        <w:rPr>
          <w:rFonts w:ascii="Book Antiqua" w:hAnsi="Book Antiqua" w:cs="Times New Roman"/>
          <w:color w:val="auto"/>
          <w:sz w:val="24"/>
          <w:szCs w:val="24"/>
        </w:rPr>
        <w:t xml:space="preserve"> as patients fail t</w:t>
      </w:r>
      <w:r w:rsidR="00624E36">
        <w:rPr>
          <w:rFonts w:ascii="Book Antiqua" w:hAnsi="Book Antiqua" w:cs="Times New Roman"/>
          <w:color w:val="auto"/>
          <w:sz w:val="24"/>
          <w:szCs w:val="24"/>
        </w:rPr>
        <w:t>o maintain their desired weight</w:t>
      </w:r>
      <w:r w:rsidRPr="00A667FA">
        <w:rPr>
          <w:rFonts w:ascii="Book Antiqua" w:hAnsi="Book Antiqua" w:cs="Times New Roman"/>
          <w:color w:val="auto"/>
          <w:sz w:val="24"/>
          <w:szCs w:val="24"/>
          <w:vertAlign w:val="superscript"/>
        </w:rPr>
        <w:t>[</w:t>
      </w:r>
      <w:hyperlink w:anchor="_ENREF_10" w:tooltip="Loveman, 2011 #67670" w:history="1">
        <w:r w:rsidR="00A31255" w:rsidRPr="00A667FA">
          <w:rPr>
            <w:rFonts w:ascii="Book Antiqua" w:hAnsi="Book Antiqua" w:cs="Times New Roman"/>
            <w:color w:val="auto"/>
            <w:sz w:val="24"/>
            <w:szCs w:val="24"/>
            <w:vertAlign w:val="superscript"/>
          </w:rPr>
          <w:fldChar w:fldCharType="begin"/>
        </w:r>
        <w:r w:rsidR="00A31255" w:rsidRPr="00A667FA">
          <w:rPr>
            <w:rFonts w:ascii="Book Antiqua" w:hAnsi="Book Antiqua" w:cs="Times New Roman"/>
            <w:color w:val="auto"/>
            <w:sz w:val="24"/>
            <w:szCs w:val="24"/>
            <w:vertAlign w:val="superscript"/>
          </w:rPr>
          <w:instrText xml:space="preserve"> ADDIN EN.CITE &lt;EndNote&gt;&lt;Cite&gt;&lt;Author&gt;Loveman&lt;/Author&gt;&lt;Year&gt;2011&lt;/Year&gt;&lt;RecNum&gt;67670&lt;/RecNum&gt;&lt;DisplayText&gt;&lt;style face="superscript"&gt;10&lt;/style&gt;&lt;/DisplayText&gt;&lt;record&gt;&lt;rec-number&gt;67670&lt;/rec-number&gt;&lt;foreign-keys&gt;&lt;key app="EN" db-id="eetrfsw9arpttmear9bxfzrgw0sevtaapawf" timestamp="1415739841"&gt;67670&lt;/key&gt;&lt;/foreign-keys&gt;&lt;ref-type name="Journal Article"&gt;17&lt;/ref-type&gt;&lt;contributors&gt;&lt;authors&gt;&lt;author&gt;Loveman, E.&lt;/author&gt;&lt;author&gt;Frampton, G. K.&lt;/author&gt;&lt;author&gt;Shepherd, J.&lt;/author&gt;&lt;author&gt;Picot, J.&lt;/author&gt;&lt;author&gt;Cooper, K.&lt;/author&gt;&lt;author&gt;Bryant, J.&lt;/author&gt;&lt;author&gt;Welch, K.&lt;/author&gt;&lt;author&gt;Clegg, A.&lt;/author&gt;&lt;/authors&gt;&lt;/contributors&gt;&lt;auth-address&gt;Southampton Health Technology Assessments Centre, UK.&lt;/auth-address&gt;&lt;titles&gt;&lt;title&gt;The clinical effectiveness and cost-effectiveness of long-term weight management schemes for adults: a systematic review&lt;/title&gt;&lt;secondary-title&gt;Health Technol Assess&lt;/secondary-title&gt;&lt;/titles&gt;&lt;periodical&gt;&lt;full-title&gt;Health Technol Assess&lt;/full-title&gt;&lt;/periodical&gt;&lt;pages&gt;1-182&lt;/pages&gt;&lt;volume&gt;15&lt;/volume&gt;&lt;number&gt;2&lt;/number&gt;&lt;edition&gt;2011/01/21&lt;/edition&gt;&lt;keywords&gt;&lt;keyword&gt;Adolescent&lt;/keyword&gt;&lt;keyword&gt;Adult&lt;/keyword&gt;&lt;keyword&gt;Aged&lt;/keyword&gt;&lt;keyword&gt;Behavior Therapy&lt;/keyword&gt;&lt;keyword&gt;Cost-Benefit Analysis&lt;/keyword&gt;&lt;keyword&gt;Diet, Reducing&lt;/keyword&gt;&lt;keyword&gt;Exercise&lt;/keyword&gt;&lt;keyword&gt;Female&lt;/keyword&gt;&lt;keyword&gt;Great Britain&lt;/keyword&gt;&lt;keyword&gt;Humans&lt;/keyword&gt;&lt;keyword&gt;Male&lt;/keyword&gt;&lt;keyword&gt;Middle Aged&lt;/keyword&gt;&lt;keyword&gt;Obesity/ therapy&lt;/keyword&gt;&lt;keyword&gt;Randomized Controlled Trials as Topic&lt;/keyword&gt;&lt;keyword&gt;Time Factors&lt;/keyword&gt;&lt;keyword&gt;Treatment Outcome&lt;/keyword&gt;&lt;keyword&gt;Young Adult&lt;/keyword&gt;&lt;/keywords&gt;&lt;dates&gt;&lt;year&gt;2011&lt;/year&gt;&lt;pub-dates&gt;&lt;date&gt;Jan&lt;/date&gt;&lt;/pub-dates&gt;&lt;/dates&gt;&lt;isbn&gt;2046-4924 (Electronic)&amp;#xD;1366-5278 (Linking)&lt;/isbn&gt;&lt;accession-num&gt;21247515&lt;/accession-num&gt;&lt;urls&gt;&lt;/urls&gt;&lt;electronic-resource-num&gt;10.3310/hta15020&lt;/electronic-resource-num&gt;&lt;remote-database-provider&gt;NLM&lt;/remote-database-provider&gt;&lt;language&gt;eng&lt;/language&gt;&lt;/record&gt;&lt;/Cite&gt;&lt;/EndNote&gt;</w:instrText>
        </w:r>
        <w:r w:rsidR="00A31255" w:rsidRPr="00A667FA">
          <w:rPr>
            <w:rFonts w:ascii="Book Antiqua" w:hAnsi="Book Antiqua" w:cs="Times New Roman"/>
            <w:color w:val="auto"/>
            <w:sz w:val="24"/>
            <w:szCs w:val="24"/>
            <w:vertAlign w:val="superscript"/>
          </w:rPr>
          <w:fldChar w:fldCharType="separate"/>
        </w:r>
        <w:r w:rsidR="00A31255" w:rsidRPr="00A667FA">
          <w:rPr>
            <w:rFonts w:ascii="Book Antiqua" w:hAnsi="Book Antiqua" w:cs="Times New Roman"/>
            <w:noProof/>
            <w:color w:val="auto"/>
            <w:sz w:val="24"/>
            <w:szCs w:val="24"/>
            <w:vertAlign w:val="superscript"/>
          </w:rPr>
          <w:t>10</w:t>
        </w:r>
        <w:r w:rsidR="00A31255" w:rsidRPr="00A667FA">
          <w:rPr>
            <w:rFonts w:ascii="Book Antiqua" w:hAnsi="Book Antiqua" w:cs="Times New Roman"/>
            <w:color w:val="auto"/>
            <w:sz w:val="24"/>
            <w:szCs w:val="24"/>
            <w:vertAlign w:val="superscript"/>
          </w:rPr>
          <w:fldChar w:fldCharType="end"/>
        </w:r>
      </w:hyperlink>
      <w:r w:rsidRPr="00A667FA">
        <w:rPr>
          <w:rFonts w:ascii="Book Antiqua" w:hAnsi="Book Antiqua" w:cs="Times New Roman"/>
          <w:color w:val="auto"/>
          <w:sz w:val="24"/>
          <w:szCs w:val="24"/>
          <w:vertAlign w:val="superscript"/>
        </w:rPr>
        <w:t>]</w:t>
      </w:r>
      <w:r w:rsidRPr="00A667FA">
        <w:rPr>
          <w:rFonts w:ascii="Book Antiqua" w:hAnsi="Book Antiqua" w:cs="Times New Roman"/>
          <w:color w:val="auto"/>
          <w:sz w:val="24"/>
          <w:szCs w:val="24"/>
        </w:rPr>
        <w:t>. Additionally, possible interactions between immunosuppressive medications and drugs</w:t>
      </w:r>
      <w:r w:rsidR="00DC6518">
        <w:rPr>
          <w:rFonts w:ascii="Book Antiqua" w:hAnsi="Book Antiqua" w:cs="Times New Roman"/>
          <w:color w:val="auto"/>
          <w:sz w:val="24"/>
          <w:szCs w:val="24"/>
        </w:rPr>
        <w:t xml:space="preserve"> used to reduce BMI are unknown</w:t>
      </w:r>
      <w:r w:rsidRPr="00A667FA">
        <w:rPr>
          <w:rFonts w:ascii="Book Antiqua" w:hAnsi="Book Antiqua" w:cs="Times New Roman"/>
          <w:color w:val="auto"/>
          <w:sz w:val="24"/>
          <w:szCs w:val="24"/>
          <w:vertAlign w:val="superscript"/>
        </w:rPr>
        <w:t>[</w:t>
      </w:r>
      <w:hyperlink w:anchor="_ENREF_11" w:tooltip="Schnetzler, 2000 #67672" w:history="1">
        <w:r w:rsidR="00A31255" w:rsidRPr="00A667FA">
          <w:rPr>
            <w:rFonts w:ascii="Book Antiqua" w:hAnsi="Book Antiqua" w:cs="Times New Roman"/>
            <w:color w:val="auto"/>
            <w:sz w:val="24"/>
            <w:szCs w:val="24"/>
            <w:vertAlign w:val="superscript"/>
          </w:rPr>
          <w:fldChar w:fldCharType="begin"/>
        </w:r>
        <w:r w:rsidR="00A31255" w:rsidRPr="00A667FA">
          <w:rPr>
            <w:rFonts w:ascii="Book Antiqua" w:hAnsi="Book Antiqua" w:cs="Times New Roman"/>
            <w:color w:val="auto"/>
            <w:sz w:val="24"/>
            <w:szCs w:val="24"/>
            <w:vertAlign w:val="superscript"/>
          </w:rPr>
          <w:instrText xml:space="preserve"> ADDIN EN.CITE &lt;EndNote&gt;&lt;Cite&gt;&lt;Author&gt;Schnetzler&lt;/Author&gt;&lt;Year&gt;2000&lt;/Year&gt;&lt;RecNum&gt;67672&lt;/RecNum&gt;&lt;DisplayText&gt;&lt;style face="superscript"&gt;11&lt;/style&gt;&lt;/DisplayText&gt;&lt;record&gt;&lt;rec-number&gt;67672&lt;/rec-number&gt;&lt;foreign-keys&gt;&lt;key app="EN" db-id="eetrfsw9arpttmear9bxfzrgw0sevtaapawf" timestamp="1415739867"&gt;67672&lt;/key&gt;&lt;/foreign-keys&gt;&lt;ref-type name="Journal Article"&gt;17&lt;/ref-type&gt;&lt;contributors&gt;&lt;authors&gt;&lt;author&gt;Schnetzler, B.&lt;/author&gt;&lt;author&gt;Kondo-Oestreicher, M.&lt;/author&gt;&lt;author&gt;Vala, D.&lt;/author&gt;&lt;author&gt;Khatchatourian, G.&lt;/author&gt;&lt;author&gt;Faidutti, B.&lt;/author&gt;&lt;/authors&gt;&lt;/contributors&gt;&lt;titles&gt;&lt;title&gt;Orlistat decreases the plasma level of cyclosporine and may be responsible for the development of acute rejection episodes&lt;/title&gt;&lt;secondary-title&gt;Transplantation&lt;/secondary-title&gt;&lt;/titles&gt;&lt;periodical&gt;&lt;full-title&gt;Transplantation&lt;/full-title&gt;&lt;/periodical&gt;&lt;pages&gt;1540-1&lt;/pages&gt;&lt;volume&gt;70&lt;/volume&gt;&lt;number&gt;10&lt;/number&gt;&lt;edition&gt;2000/12/16&lt;/edition&gt;&lt;keywords&gt;&lt;keyword&gt;Acute Disease&lt;/keyword&gt;&lt;keyword&gt;Cyclosporine/ blood&lt;/keyword&gt;&lt;keyword&gt;Enzyme Inhibitors/ pharmacology&lt;/keyword&gt;&lt;keyword&gt;Graft Rejection/ chemically induced&lt;/keyword&gt;&lt;keyword&gt;Humans&lt;/keyword&gt;&lt;keyword&gt;Lactones/ pharmacology&lt;/keyword&gt;&lt;keyword&gt;Lipase/antagonists &amp;amp; inhibitors&lt;/keyword&gt;&lt;/keywords&gt;&lt;dates&gt;&lt;year&gt;2000&lt;/year&gt;&lt;pub-dates&gt;&lt;date&gt;Nov 27&lt;/date&gt;&lt;/pub-dates&gt;&lt;/dates&gt;&lt;isbn&gt;0041-1337 (Print)&amp;#xD;0041-1337 (Linking)&lt;/isbn&gt;&lt;accession-num&gt;11118104&lt;/accession-num&gt;&lt;urls&gt;&lt;/urls&gt;&lt;remote-database-provider&gt;NLM&lt;/remote-database-provider&gt;&lt;language&gt;eng&lt;/language&gt;&lt;/record&gt;&lt;/Cite&gt;&lt;/EndNote&gt;</w:instrText>
        </w:r>
        <w:r w:rsidR="00A31255" w:rsidRPr="00A667FA">
          <w:rPr>
            <w:rFonts w:ascii="Book Antiqua" w:hAnsi="Book Antiqua" w:cs="Times New Roman"/>
            <w:color w:val="auto"/>
            <w:sz w:val="24"/>
            <w:szCs w:val="24"/>
            <w:vertAlign w:val="superscript"/>
          </w:rPr>
          <w:fldChar w:fldCharType="separate"/>
        </w:r>
        <w:r w:rsidR="00A31255" w:rsidRPr="00A667FA">
          <w:rPr>
            <w:rFonts w:ascii="Book Antiqua" w:hAnsi="Book Antiqua" w:cs="Times New Roman"/>
            <w:noProof/>
            <w:color w:val="auto"/>
            <w:sz w:val="24"/>
            <w:szCs w:val="24"/>
            <w:vertAlign w:val="superscript"/>
          </w:rPr>
          <w:t>11</w:t>
        </w:r>
        <w:r w:rsidR="00A31255" w:rsidRPr="00A667FA">
          <w:rPr>
            <w:rFonts w:ascii="Book Antiqua" w:hAnsi="Book Antiqua" w:cs="Times New Roman"/>
            <w:color w:val="auto"/>
            <w:sz w:val="24"/>
            <w:szCs w:val="24"/>
            <w:vertAlign w:val="superscript"/>
          </w:rPr>
          <w:fldChar w:fldCharType="end"/>
        </w:r>
      </w:hyperlink>
      <w:r w:rsidRPr="00A667FA">
        <w:rPr>
          <w:rFonts w:ascii="Book Antiqua" w:hAnsi="Book Antiqua" w:cs="Times New Roman"/>
          <w:color w:val="auto"/>
          <w:sz w:val="24"/>
          <w:szCs w:val="24"/>
          <w:vertAlign w:val="superscript"/>
        </w:rPr>
        <w:t>]</w:t>
      </w:r>
      <w:r w:rsidRPr="00A667FA">
        <w:rPr>
          <w:rFonts w:ascii="Book Antiqua" w:hAnsi="Book Antiqua" w:cs="Times New Roman"/>
          <w:color w:val="auto"/>
          <w:sz w:val="24"/>
          <w:szCs w:val="24"/>
        </w:rPr>
        <w:t xml:space="preserve"> and further research is needed before weight-loss medications can be recommended either before or after LT. </w:t>
      </w: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rPr>
      </w:pPr>
    </w:p>
    <w:p w:rsidR="0003556D" w:rsidRPr="00A667FA" w:rsidRDefault="00624E36"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b/>
          <w:color w:val="auto"/>
          <w:sz w:val="24"/>
          <w:szCs w:val="24"/>
        </w:rPr>
      </w:pPr>
      <w:r w:rsidRPr="00A667FA">
        <w:rPr>
          <w:rFonts w:ascii="Book Antiqua" w:hAnsi="Book Antiqua" w:cs="Times New Roman"/>
          <w:b/>
          <w:color w:val="auto"/>
          <w:sz w:val="24"/>
          <w:szCs w:val="24"/>
        </w:rPr>
        <w:t>BARIATRIC SURGERY</w:t>
      </w: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rPr>
      </w:pPr>
      <w:r w:rsidRPr="00A667FA">
        <w:rPr>
          <w:rFonts w:ascii="Book Antiqua" w:hAnsi="Book Antiqua" w:cs="Times New Roman"/>
          <w:color w:val="auto"/>
          <w:sz w:val="24"/>
          <w:szCs w:val="24"/>
        </w:rPr>
        <w:t>In recent years, the introduction of minimally invasive techniques has considerably reduced the perioperative morbidity and mortality of patients un</w:t>
      </w:r>
      <w:r w:rsidR="00D102EF">
        <w:rPr>
          <w:rFonts w:ascii="Book Antiqua" w:hAnsi="Book Antiqua" w:cs="Times New Roman"/>
          <w:color w:val="auto"/>
          <w:sz w:val="24"/>
          <w:szCs w:val="24"/>
        </w:rPr>
        <w:t>dergoing bariatric surgery (BS)</w:t>
      </w:r>
      <w:r w:rsidRPr="00A667FA">
        <w:rPr>
          <w:rFonts w:ascii="Book Antiqua" w:hAnsi="Book Antiqua" w:cs="Times New Roman"/>
          <w:color w:val="auto"/>
          <w:sz w:val="24"/>
          <w:szCs w:val="24"/>
          <w:vertAlign w:val="superscript"/>
        </w:rPr>
        <w:t>[</w:t>
      </w:r>
      <w:hyperlink w:anchor="_ENREF_12" w:tooltip="Nguyen, 2013 #67673" w:history="1">
        <w:r w:rsidR="00A31255" w:rsidRPr="00A667FA">
          <w:rPr>
            <w:rFonts w:ascii="Book Antiqua" w:hAnsi="Book Antiqua" w:cs="Times New Roman"/>
            <w:color w:val="auto"/>
            <w:sz w:val="24"/>
            <w:szCs w:val="24"/>
            <w:vertAlign w:val="superscript"/>
          </w:rPr>
          <w:fldChar w:fldCharType="begin"/>
        </w:r>
        <w:r w:rsidR="00A31255" w:rsidRPr="00A667FA">
          <w:rPr>
            <w:rFonts w:ascii="Book Antiqua" w:hAnsi="Book Antiqua" w:cs="Times New Roman"/>
            <w:color w:val="auto"/>
            <w:sz w:val="24"/>
            <w:szCs w:val="24"/>
            <w:vertAlign w:val="superscript"/>
          </w:rPr>
          <w:instrText xml:space="preserve"> ADDIN EN.CITE &lt;EndNote&gt;&lt;Cite&gt;&lt;Author&gt;Nguyen&lt;/Author&gt;&lt;Year&gt;2013&lt;/Year&gt;&lt;RecNum&gt;67673&lt;/RecNum&gt;&lt;DisplayText&gt;&lt;style face="superscript"&gt;12&lt;/style&gt;&lt;/DisplayText&gt;&lt;record&gt;&lt;rec-number&gt;67673&lt;/rec-number&gt;&lt;foreign-keys&gt;&lt;key app="EN" db-id="eetrfsw9arpttmear9bxfzrgw0sevtaapawf" timestamp="1415739879"&gt;67673&lt;/key&gt;&lt;/foreign-keys&gt;&lt;ref-type name="Journal Article"&gt;17&lt;/ref-type&gt;&lt;contributors&gt;&lt;authors&gt;&lt;author&gt;Nguyen, N. T.&lt;/author&gt;&lt;author&gt;Nguyen, B.&lt;/author&gt;&lt;author&gt;Shih, A.&lt;/author&gt;&lt;author&gt;Smith, B.&lt;/author&gt;&lt;author&gt;Hohmann, S.&lt;/author&gt;&lt;/authors&gt;&lt;/contributors&gt;&lt;auth-address&gt;Department of Surgery, University of California, Irvine, Medical Center, Orange, California 92868, USA. ninhn@uci.edu&lt;/auth-address&gt;&lt;titles&gt;&lt;title&gt;Use of laparoscopy in general surgical operations at academic centers&lt;/title&gt;&lt;secondary-title&gt;Surg Obes Relat Dis&lt;/secondary-title&gt;&lt;/titles&gt;&lt;periodical&gt;&lt;full-title&gt;Surg Obes Relat Dis&lt;/full-title&gt;&lt;/periodical&gt;&lt;pages&gt;15-20&lt;/pages&gt;&lt;volume&gt;9&lt;/volume&gt;&lt;number&gt;1&lt;/number&gt;&lt;edition&gt;2012/08/16&lt;/edition&gt;&lt;keywords&gt;&lt;keyword&gt;Academic Medical Centers/ statistics &amp;amp; numerical data&lt;/keyword&gt;&lt;keyword&gt;Adolescent&lt;/keyword&gt;&lt;keyword&gt;Adult&lt;/keyword&gt;&lt;keyword&gt;Aged&lt;/keyword&gt;&lt;keyword&gt;Bariatric Surgery/statistics &amp;amp; numerical data&lt;/keyword&gt;&lt;keyword&gt;Child&lt;/keyword&gt;&lt;keyword&gt;Child, Preschool&lt;/keyword&gt;&lt;keyword&gt;Digestive System Diseases/surgery&lt;/keyword&gt;&lt;keyword&gt;Digestive System Surgical Procedures/statistics &amp;amp; numerical data&lt;/keyword&gt;&lt;keyword&gt;Female&lt;/keyword&gt;&lt;keyword&gt;Humans&lt;/keyword&gt;&lt;keyword&gt;Infant&lt;/keyword&gt;&lt;keyword&gt;Laparoscopy/ utilization&lt;/keyword&gt;&lt;keyword&gt;Male&lt;/keyword&gt;&lt;keyword&gt;Middle Aged&lt;/keyword&gt;&lt;keyword&gt;United States&lt;/keyword&gt;&lt;keyword&gt;Young Adult&lt;/keyword&gt;&lt;/keywords&gt;&lt;dates&gt;&lt;year&gt;2013&lt;/year&gt;&lt;pub-dates&gt;&lt;date&gt;Jan-Feb&lt;/date&gt;&lt;/pub-dates&gt;&lt;/dates&gt;&lt;isbn&gt;1878-7533 (Electronic)&amp;#xD;1550-7289 (Linking)&lt;/isbn&gt;&lt;accession-num&gt;22892343&lt;/accession-num&gt;&lt;urls&gt;&lt;/urls&gt;&lt;electronic-resource-num&gt;10.1016/j.soard.2012.07.002&lt;/electronic-resource-num&gt;&lt;remote-database-provider&gt;NLM&lt;/remote-database-provider&gt;&lt;language&gt;eng&lt;/language&gt;&lt;/record&gt;&lt;/Cite&gt;&lt;/EndNote&gt;</w:instrText>
        </w:r>
        <w:r w:rsidR="00A31255" w:rsidRPr="00A667FA">
          <w:rPr>
            <w:rFonts w:ascii="Book Antiqua" w:hAnsi="Book Antiqua" w:cs="Times New Roman"/>
            <w:color w:val="auto"/>
            <w:sz w:val="24"/>
            <w:szCs w:val="24"/>
            <w:vertAlign w:val="superscript"/>
          </w:rPr>
          <w:fldChar w:fldCharType="separate"/>
        </w:r>
        <w:r w:rsidR="00A31255" w:rsidRPr="00A667FA">
          <w:rPr>
            <w:rFonts w:ascii="Book Antiqua" w:hAnsi="Book Antiqua" w:cs="Times New Roman"/>
            <w:noProof/>
            <w:color w:val="auto"/>
            <w:sz w:val="24"/>
            <w:szCs w:val="24"/>
            <w:vertAlign w:val="superscript"/>
          </w:rPr>
          <w:t>12</w:t>
        </w:r>
        <w:r w:rsidR="00A31255" w:rsidRPr="00A667FA">
          <w:rPr>
            <w:rFonts w:ascii="Book Antiqua" w:hAnsi="Book Antiqua" w:cs="Times New Roman"/>
            <w:color w:val="auto"/>
            <w:sz w:val="24"/>
            <w:szCs w:val="24"/>
            <w:vertAlign w:val="superscript"/>
          </w:rPr>
          <w:fldChar w:fldCharType="end"/>
        </w:r>
      </w:hyperlink>
      <w:r w:rsidRPr="00A667FA">
        <w:rPr>
          <w:rFonts w:ascii="Book Antiqua" w:hAnsi="Book Antiqua" w:cs="Times New Roman"/>
          <w:color w:val="auto"/>
          <w:sz w:val="24"/>
          <w:szCs w:val="24"/>
          <w:vertAlign w:val="superscript"/>
        </w:rPr>
        <w:t>]</w:t>
      </w:r>
      <w:r w:rsidRPr="00A667FA">
        <w:rPr>
          <w:rFonts w:ascii="Book Antiqua" w:hAnsi="Book Antiqua" w:cs="Times New Roman"/>
          <w:color w:val="auto"/>
          <w:sz w:val="24"/>
          <w:szCs w:val="24"/>
        </w:rPr>
        <w:t xml:space="preserve">. The Metabolic and Bariatric Surgery Accreditation and Quality Improvement Program have created national standards for bariatric programs similarly to what UNOS </w:t>
      </w:r>
      <w:r w:rsidR="00D102EF">
        <w:rPr>
          <w:rFonts w:ascii="Book Antiqua" w:hAnsi="Book Antiqua" w:cs="Times New Roman"/>
          <w:color w:val="auto"/>
          <w:sz w:val="24"/>
          <w:szCs w:val="24"/>
        </w:rPr>
        <w:t>has done for transplant centers</w:t>
      </w:r>
      <w:r w:rsidRPr="00A667FA">
        <w:rPr>
          <w:rFonts w:ascii="Book Antiqua" w:hAnsi="Book Antiqua" w:cs="Times New Roman"/>
          <w:color w:val="auto"/>
          <w:sz w:val="24"/>
          <w:szCs w:val="24"/>
          <w:vertAlign w:val="superscript"/>
        </w:rPr>
        <w:t>[</w:t>
      </w:r>
      <w:hyperlink w:anchor="_ENREF_13" w:tooltip="Morton, 2014 #67674" w:history="1">
        <w:r w:rsidR="00A31255" w:rsidRPr="00A667FA">
          <w:rPr>
            <w:rFonts w:ascii="Book Antiqua" w:hAnsi="Book Antiqua" w:cs="Times New Roman"/>
            <w:color w:val="auto"/>
            <w:sz w:val="24"/>
            <w:szCs w:val="24"/>
            <w:vertAlign w:val="superscript"/>
          </w:rPr>
          <w:fldChar w:fldCharType="begin"/>
        </w:r>
        <w:r w:rsidR="00A31255" w:rsidRPr="00A667FA">
          <w:rPr>
            <w:rFonts w:ascii="Book Antiqua" w:hAnsi="Book Antiqua" w:cs="Times New Roman"/>
            <w:color w:val="auto"/>
            <w:sz w:val="24"/>
            <w:szCs w:val="24"/>
            <w:vertAlign w:val="superscript"/>
          </w:rPr>
          <w:instrText xml:space="preserve"> ADDIN EN.CITE &lt;EndNote&gt;&lt;Cite&gt;&lt;Author&gt;Morton&lt;/Author&gt;&lt;Year&gt;2014&lt;/Year&gt;&lt;RecNum&gt;67674&lt;/RecNum&gt;&lt;DisplayText&gt;&lt;style face="superscript"&gt;13&lt;/style&gt;&lt;/DisplayText&gt;&lt;record&gt;&lt;rec-number&gt;67674&lt;/rec-number&gt;&lt;foreign-keys&gt;&lt;key app="EN" db-id="eetrfsw9arpttmear9bxfzrgw0sevtaapawf" timestamp="1415739893"&gt;67674&lt;/key&gt;&lt;/foreign-keys&gt;&lt;ref-type name="Journal Article"&gt;17&lt;/ref-type&gt;&lt;contributors&gt;&lt;authors&gt;&lt;author&gt;Morton, J.&lt;/author&gt;&lt;/authors&gt;&lt;/contributors&gt;&lt;auth-address&gt;Bariatric and Minimally Invasive Surgery, Stanford University, Stanford, California. Electronic address: Morton@stanford.edu.&lt;/auth-address&gt;&lt;titles&gt;&lt;title&gt;The first metabolic and bariatric surgery accreditation and quality improvement program quality initiative: decreasing readmissions through opportunities provided&lt;/title&gt;&lt;secondary-title&gt;Surg Obes Relat Dis&lt;/secondary-title&gt;&lt;/titles&gt;&lt;periodical&gt;&lt;full-title&gt;Surg Obes Relat Dis&lt;/full-title&gt;&lt;/periodical&gt;&lt;pages&gt;377-8&lt;/pages&gt;&lt;volume&gt;10&lt;/volume&gt;&lt;number&gt;3&lt;/number&gt;&lt;edition&gt;2014/06/22&lt;/edition&gt;&lt;dates&gt;&lt;year&gt;2014&lt;/year&gt;&lt;pub-dates&gt;&lt;date&gt;May-Jun&lt;/date&gt;&lt;/pub-dates&gt;&lt;/dates&gt;&lt;isbn&gt;1878-7533 (Electronic)&amp;#xD;1550-7289 (Linking)&lt;/isbn&gt;&lt;accession-num&gt;24951058&lt;/accession-num&gt;&lt;urls&gt;&lt;/urls&gt;&lt;electronic-resource-num&gt;10.1016/j.soard.2014.02.036&lt;/electronic-resource-num&gt;&lt;remote-database-provider&gt;NLM&lt;/remote-database-provider&gt;&lt;language&gt;eng&lt;/language&gt;&lt;/record&gt;&lt;/Cite&gt;&lt;/EndNote&gt;</w:instrText>
        </w:r>
        <w:r w:rsidR="00A31255" w:rsidRPr="00A667FA">
          <w:rPr>
            <w:rFonts w:ascii="Book Antiqua" w:hAnsi="Book Antiqua" w:cs="Times New Roman"/>
            <w:color w:val="auto"/>
            <w:sz w:val="24"/>
            <w:szCs w:val="24"/>
            <w:vertAlign w:val="superscript"/>
          </w:rPr>
          <w:fldChar w:fldCharType="separate"/>
        </w:r>
        <w:r w:rsidR="00A31255" w:rsidRPr="00A667FA">
          <w:rPr>
            <w:rFonts w:ascii="Book Antiqua" w:hAnsi="Book Antiqua" w:cs="Times New Roman"/>
            <w:noProof/>
            <w:color w:val="auto"/>
            <w:sz w:val="24"/>
            <w:szCs w:val="24"/>
            <w:vertAlign w:val="superscript"/>
          </w:rPr>
          <w:t>13</w:t>
        </w:r>
        <w:r w:rsidR="00A31255" w:rsidRPr="00A667FA">
          <w:rPr>
            <w:rFonts w:ascii="Book Antiqua" w:hAnsi="Book Antiqua" w:cs="Times New Roman"/>
            <w:color w:val="auto"/>
            <w:sz w:val="24"/>
            <w:szCs w:val="24"/>
            <w:vertAlign w:val="superscript"/>
          </w:rPr>
          <w:fldChar w:fldCharType="end"/>
        </w:r>
      </w:hyperlink>
      <w:r w:rsidRPr="00A667FA">
        <w:rPr>
          <w:rFonts w:ascii="Book Antiqua" w:hAnsi="Book Antiqua" w:cs="Times New Roman"/>
          <w:color w:val="auto"/>
          <w:sz w:val="24"/>
          <w:szCs w:val="24"/>
          <w:vertAlign w:val="superscript"/>
        </w:rPr>
        <w:t>]</w:t>
      </w:r>
      <w:r w:rsidRPr="00A667FA">
        <w:rPr>
          <w:rFonts w:ascii="Book Antiqua" w:hAnsi="Book Antiqua" w:cs="Times New Roman"/>
          <w:color w:val="auto"/>
          <w:sz w:val="24"/>
          <w:szCs w:val="24"/>
        </w:rPr>
        <w:t xml:space="preserve"> with the fall o</w:t>
      </w:r>
      <w:r w:rsidR="00D102EF">
        <w:rPr>
          <w:rFonts w:ascii="Book Antiqua" w:hAnsi="Book Antiqua" w:cs="Times New Roman"/>
          <w:color w:val="auto"/>
          <w:sz w:val="24"/>
          <w:szCs w:val="24"/>
        </w:rPr>
        <w:t>f perioperative mortality to 1%</w:t>
      </w:r>
      <w:r w:rsidRPr="00A667FA">
        <w:rPr>
          <w:rFonts w:ascii="Book Antiqua" w:hAnsi="Book Antiqua" w:cs="Times New Roman"/>
          <w:color w:val="auto"/>
          <w:sz w:val="24"/>
          <w:szCs w:val="24"/>
          <w:vertAlign w:val="superscript"/>
        </w:rPr>
        <w:t>[</w:t>
      </w:r>
      <w:hyperlink w:anchor="_ENREF_14" w:tooltip="Athyros, 2011 #67165" w:history="1">
        <w:r w:rsidR="00A31255" w:rsidRPr="00A667FA">
          <w:rPr>
            <w:rFonts w:ascii="Book Antiqua" w:hAnsi="Book Antiqua" w:cs="Times New Roman"/>
            <w:color w:val="auto"/>
            <w:sz w:val="24"/>
            <w:szCs w:val="24"/>
            <w:vertAlign w:val="superscript"/>
          </w:rPr>
          <w:fldChar w:fldCharType="begin">
            <w:fldData xml:space="preserve">PEVuZE5vdGU+PENpdGU+PEF1dGhvcj5BdGh5cm9zPC9BdXRob3I+PFllYXI+MjAxMTwvWWVhcj48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</w:fldData>
          </w:fldChar>
        </w:r>
        <w:r w:rsidR="00A31255" w:rsidRPr="00A667FA">
          <w:rPr>
            <w:rFonts w:ascii="Book Antiqua" w:hAnsi="Book Antiqua" w:cs="Times New Roman"/>
            <w:color w:val="auto"/>
            <w:sz w:val="24"/>
            <w:szCs w:val="24"/>
            <w:vertAlign w:val="superscript"/>
          </w:rPr>
          <w:instrText xml:space="preserve"> ADDIN EN.CITE </w:instrText>
        </w:r>
        <w:r w:rsidR="00A31255" w:rsidRPr="00A667FA">
          <w:rPr>
            <w:rFonts w:ascii="Book Antiqua" w:hAnsi="Book Antiqua" w:cs="Times New Roman"/>
            <w:color w:val="auto"/>
            <w:sz w:val="24"/>
            <w:szCs w:val="24"/>
            <w:vertAlign w:val="superscript"/>
          </w:rPr>
          <w:fldChar w:fldCharType="begin">
            <w:fldData xml:space="preserve">PEVuZE5vdGU+PENpdGU+PEF1dGhvcj5BdGh5cm9zPC9BdXRob3I+PFllYXI+MjAxMTwvWWVhcj48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</w:fldData>
          </w:fldChar>
        </w:r>
        <w:r w:rsidR="00A31255" w:rsidRPr="00A667FA">
          <w:rPr>
            <w:rFonts w:ascii="Book Antiqua" w:hAnsi="Book Antiqua" w:cs="Times New Roman"/>
            <w:color w:val="auto"/>
            <w:sz w:val="24"/>
            <w:szCs w:val="24"/>
            <w:vertAlign w:val="superscript"/>
          </w:rPr>
          <w:instrText xml:space="preserve"> ADDIN EN.CITE.DATA </w:instrText>
        </w:r>
        <w:r w:rsidR="00A31255" w:rsidRPr="00A667FA">
          <w:rPr>
            <w:rFonts w:ascii="Book Antiqua" w:hAnsi="Book Antiqua" w:cs="Times New Roman"/>
            <w:color w:val="auto"/>
            <w:sz w:val="24"/>
            <w:szCs w:val="24"/>
            <w:vertAlign w:val="superscript"/>
          </w:rPr>
        </w:r>
        <w:r w:rsidR="00A31255" w:rsidRPr="00A667FA">
          <w:rPr>
            <w:rFonts w:ascii="Book Antiqua" w:hAnsi="Book Antiqua" w:cs="Times New Roman"/>
            <w:color w:val="auto"/>
            <w:sz w:val="24"/>
            <w:szCs w:val="24"/>
            <w:vertAlign w:val="superscript"/>
          </w:rPr>
          <w:fldChar w:fldCharType="end"/>
        </w:r>
        <w:r w:rsidR="00A31255" w:rsidRPr="00A667FA">
          <w:rPr>
            <w:rFonts w:ascii="Book Antiqua" w:hAnsi="Book Antiqua" w:cs="Times New Roman"/>
            <w:color w:val="auto"/>
            <w:sz w:val="24"/>
            <w:szCs w:val="24"/>
            <w:vertAlign w:val="superscript"/>
          </w:rPr>
        </w:r>
        <w:r w:rsidR="00A31255" w:rsidRPr="00A667FA">
          <w:rPr>
            <w:rFonts w:ascii="Book Antiqua" w:hAnsi="Book Antiqua" w:cs="Times New Roman"/>
            <w:color w:val="auto"/>
            <w:sz w:val="24"/>
            <w:szCs w:val="24"/>
            <w:vertAlign w:val="superscript"/>
          </w:rPr>
          <w:fldChar w:fldCharType="separate"/>
        </w:r>
        <w:r w:rsidR="00A31255" w:rsidRPr="00A667FA">
          <w:rPr>
            <w:rFonts w:ascii="Book Antiqua" w:hAnsi="Book Antiqua" w:cs="Times New Roman"/>
            <w:noProof/>
            <w:color w:val="auto"/>
            <w:sz w:val="24"/>
            <w:szCs w:val="24"/>
            <w:vertAlign w:val="superscript"/>
          </w:rPr>
          <w:t>14</w:t>
        </w:r>
        <w:r w:rsidR="00A31255" w:rsidRPr="00A667FA">
          <w:rPr>
            <w:rFonts w:ascii="Book Antiqua" w:hAnsi="Book Antiqua" w:cs="Times New Roman"/>
            <w:color w:val="auto"/>
            <w:sz w:val="24"/>
            <w:szCs w:val="24"/>
            <w:vertAlign w:val="superscript"/>
          </w:rPr>
          <w:fldChar w:fldCharType="end"/>
        </w:r>
      </w:hyperlink>
      <w:r w:rsidRPr="00A667FA">
        <w:rPr>
          <w:rFonts w:ascii="Book Antiqua" w:hAnsi="Book Antiqua" w:cs="Times New Roman"/>
          <w:color w:val="auto"/>
          <w:sz w:val="24"/>
          <w:szCs w:val="24"/>
          <w:vertAlign w:val="superscript"/>
        </w:rPr>
        <w:t>]</w:t>
      </w:r>
      <w:r w:rsidRPr="00A667FA">
        <w:rPr>
          <w:rFonts w:ascii="Book Antiqua" w:hAnsi="Book Antiqua" w:cs="Times New Roman"/>
          <w:color w:val="auto"/>
          <w:sz w:val="24"/>
          <w:szCs w:val="24"/>
        </w:rPr>
        <w:t>. Because of its safety and long-term effectiveness, BS has become the most frequent therapy f</w:t>
      </w:r>
      <w:r w:rsidR="00D102EF">
        <w:rPr>
          <w:rFonts w:ascii="Book Antiqua" w:hAnsi="Book Antiqua" w:cs="Times New Roman"/>
          <w:color w:val="auto"/>
          <w:sz w:val="24"/>
          <w:szCs w:val="24"/>
        </w:rPr>
        <w:t xml:space="preserve">or non-cirrhotic obese </w:t>
      </w:r>
      <w:proofErr w:type="gramStart"/>
      <w:r w:rsidR="00D102EF">
        <w:rPr>
          <w:rFonts w:ascii="Book Antiqua" w:hAnsi="Book Antiqua" w:cs="Times New Roman"/>
          <w:color w:val="auto"/>
          <w:sz w:val="24"/>
          <w:szCs w:val="24"/>
        </w:rPr>
        <w:t>patients</w:t>
      </w:r>
      <w:r w:rsidRPr="00A667FA">
        <w:rPr>
          <w:rFonts w:ascii="Book Antiqua" w:hAnsi="Book Antiqua" w:cs="Times New Roman"/>
          <w:color w:val="auto"/>
          <w:sz w:val="24"/>
          <w:szCs w:val="24"/>
          <w:vertAlign w:val="superscript"/>
        </w:rPr>
        <w:t>[</w:t>
      </w:r>
      <w:proofErr w:type="gramEnd"/>
      <w:r w:rsidR="00A31255">
        <w:rPr>
          <w:rFonts w:ascii="Book Antiqua" w:hAnsi="Book Antiqua" w:cs="Times New Roman"/>
          <w:color w:val="auto"/>
          <w:sz w:val="24"/>
          <w:szCs w:val="24"/>
          <w:vertAlign w:val="superscript"/>
        </w:rPr>
        <w:fldChar w:fldCharType="begin"/>
      </w:r>
      <w:r w:rsidR="00A31255">
        <w:rPr>
          <w:rFonts w:ascii="Book Antiqua" w:hAnsi="Book Antiqua" w:cs="Times New Roman"/>
          <w:color w:val="auto"/>
          <w:sz w:val="24"/>
          <w:szCs w:val="24"/>
          <w:vertAlign w:val="superscript"/>
        </w:rPr>
        <w:instrText xml:space="preserve"> HYPERLINK \l "_ENREF_15" \o "Buchwald, 2013 #67176" </w:instrText>
      </w:r>
      <w:r w:rsidR="00A31255">
        <w:rPr>
          <w:rFonts w:ascii="Book Antiqua" w:hAnsi="Book Antiqua" w:cs="Times New Roman"/>
          <w:color w:val="auto"/>
          <w:sz w:val="24"/>
          <w:szCs w:val="24"/>
          <w:vertAlign w:val="superscript"/>
        </w:rPr>
        <w:fldChar w:fldCharType="separate"/>
      </w:r>
      <w:r w:rsidR="00A31255" w:rsidRPr="00A667FA">
        <w:rPr>
          <w:rFonts w:ascii="Book Antiqua" w:hAnsi="Book Antiqua" w:cs="Times New Roman"/>
          <w:color w:val="auto"/>
          <w:sz w:val="24"/>
          <w:szCs w:val="24"/>
          <w:vertAlign w:val="superscript"/>
        </w:rPr>
        <w:fldChar w:fldCharType="begin">
          <w:fldData xml:space="preserve">PEVuZE5vdGU+PENpdGU+PEF1dGhvcj5CdWNod2FsZDwvQXV0aG9yPjxZZWFyPjIwMTM8L1llYXI+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</w:fldData>
        </w:fldChar>
      </w:r>
      <w:r w:rsidR="00A31255" w:rsidRPr="00A667FA">
        <w:rPr>
          <w:rFonts w:ascii="Book Antiqua" w:hAnsi="Book Antiqua" w:cs="Times New Roman"/>
          <w:color w:val="auto"/>
          <w:sz w:val="24"/>
          <w:szCs w:val="24"/>
          <w:vertAlign w:val="superscript"/>
        </w:rPr>
        <w:instrText xml:space="preserve"> ADDIN EN.CITE </w:instrText>
      </w:r>
      <w:r w:rsidR="00A31255" w:rsidRPr="00A667FA">
        <w:rPr>
          <w:rFonts w:ascii="Book Antiqua" w:hAnsi="Book Antiqua" w:cs="Times New Roman"/>
          <w:color w:val="auto"/>
          <w:sz w:val="24"/>
          <w:szCs w:val="24"/>
          <w:vertAlign w:val="superscript"/>
        </w:rPr>
        <w:fldChar w:fldCharType="begin">
          <w:fldData xml:space="preserve">PEVuZE5vdGU+PENpdGU+PEF1dGhvcj5CdWNod2FsZDwvQXV0aG9yPjxZZWFyPjIwMTM8L1llYXI+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</w:fldData>
        </w:fldChar>
      </w:r>
      <w:r w:rsidR="00A31255" w:rsidRPr="00A667FA">
        <w:rPr>
          <w:rFonts w:ascii="Book Antiqua" w:hAnsi="Book Antiqua" w:cs="Times New Roman"/>
          <w:color w:val="auto"/>
          <w:sz w:val="24"/>
          <w:szCs w:val="24"/>
          <w:vertAlign w:val="superscript"/>
        </w:rPr>
        <w:instrText xml:space="preserve"> ADDIN EN.CITE.DATA </w:instrText>
      </w:r>
      <w:r w:rsidR="00A31255" w:rsidRPr="00A667FA">
        <w:rPr>
          <w:rFonts w:ascii="Book Antiqua" w:hAnsi="Book Antiqua" w:cs="Times New Roman"/>
          <w:color w:val="auto"/>
          <w:sz w:val="24"/>
          <w:szCs w:val="24"/>
          <w:vertAlign w:val="superscript"/>
        </w:rPr>
      </w:r>
      <w:r w:rsidR="00A31255" w:rsidRPr="00A667FA">
        <w:rPr>
          <w:rFonts w:ascii="Book Antiqua" w:hAnsi="Book Antiqua" w:cs="Times New Roman"/>
          <w:color w:val="auto"/>
          <w:sz w:val="24"/>
          <w:szCs w:val="24"/>
          <w:vertAlign w:val="superscript"/>
        </w:rPr>
        <w:fldChar w:fldCharType="end"/>
      </w:r>
      <w:r w:rsidR="00A31255" w:rsidRPr="00A667FA">
        <w:rPr>
          <w:rFonts w:ascii="Book Antiqua" w:hAnsi="Book Antiqua" w:cs="Times New Roman"/>
          <w:color w:val="auto"/>
          <w:sz w:val="24"/>
          <w:szCs w:val="24"/>
          <w:vertAlign w:val="superscript"/>
        </w:rPr>
      </w:r>
      <w:r w:rsidR="00A31255" w:rsidRPr="00A667FA">
        <w:rPr>
          <w:rFonts w:ascii="Book Antiqua" w:hAnsi="Book Antiqua" w:cs="Times New Roman"/>
          <w:color w:val="auto"/>
          <w:sz w:val="24"/>
          <w:szCs w:val="24"/>
          <w:vertAlign w:val="superscript"/>
        </w:rPr>
        <w:fldChar w:fldCharType="separate"/>
      </w:r>
      <w:r w:rsidR="00A31255" w:rsidRPr="00A667FA">
        <w:rPr>
          <w:rFonts w:ascii="Book Antiqua" w:hAnsi="Book Antiqua" w:cs="Times New Roman"/>
          <w:noProof/>
          <w:color w:val="auto"/>
          <w:sz w:val="24"/>
          <w:szCs w:val="24"/>
          <w:vertAlign w:val="superscript"/>
        </w:rPr>
        <w:t>15</w:t>
      </w:r>
      <w:r w:rsidR="00A31255" w:rsidRPr="00A667FA">
        <w:rPr>
          <w:rFonts w:ascii="Book Antiqua" w:hAnsi="Book Antiqua" w:cs="Times New Roman"/>
          <w:color w:val="auto"/>
          <w:sz w:val="24"/>
          <w:szCs w:val="24"/>
          <w:vertAlign w:val="superscript"/>
        </w:rPr>
        <w:fldChar w:fldCharType="end"/>
      </w:r>
      <w:r w:rsidR="00A31255">
        <w:rPr>
          <w:rFonts w:ascii="Book Antiqua" w:hAnsi="Book Antiqua" w:cs="Times New Roman"/>
          <w:color w:val="auto"/>
          <w:sz w:val="24"/>
          <w:szCs w:val="24"/>
          <w:vertAlign w:val="superscript"/>
        </w:rPr>
        <w:fldChar w:fldCharType="end"/>
      </w:r>
      <w:r w:rsidRPr="00A667FA">
        <w:rPr>
          <w:rFonts w:ascii="Book Antiqua" w:hAnsi="Book Antiqua" w:cs="Times New Roman"/>
          <w:color w:val="auto"/>
          <w:sz w:val="24"/>
          <w:szCs w:val="24"/>
          <w:vertAlign w:val="superscript"/>
        </w:rPr>
        <w:t>]</w:t>
      </w:r>
      <w:r w:rsidRPr="00A667FA">
        <w:rPr>
          <w:rFonts w:ascii="Book Antiqua" w:hAnsi="Book Antiqua" w:cs="Times New Roman"/>
          <w:color w:val="auto"/>
          <w:sz w:val="24"/>
          <w:szCs w:val="24"/>
        </w:rPr>
        <w:t>.</w:t>
      </w:r>
    </w:p>
    <w:p w:rsidR="0003556D" w:rsidRPr="00D102EF" w:rsidRDefault="0003556D" w:rsidP="00D102EF">
      <w:pPr>
        <w:pBdr>
          <w:top w:val="none" w:sz="0" w:space="0" w:color="auto"/>
          <w:left w:val="none" w:sz="0" w:space="0" w:color="auto"/>
          <w:bottom w:val="none" w:sz="0" w:space="0" w:color="auto"/>
          <w:right w:val="none" w:sz="0" w:space="0" w:color="auto"/>
          <w:bar w:val="none" w:sz="0" w:color="auto"/>
        </w:pBdr>
        <w:spacing w:after="0" w:line="360" w:lineRule="auto"/>
        <w:ind w:firstLineChars="100" w:firstLine="240"/>
        <w:jc w:val="both"/>
        <w:rPr>
          <w:rFonts w:ascii="Book Antiqua" w:hAnsi="Book Antiqua" w:cs="Times New Roman"/>
          <w:color w:val="auto"/>
          <w:sz w:val="24"/>
          <w:szCs w:val="24"/>
        </w:rPr>
      </w:pPr>
      <w:r w:rsidRPr="00A667FA">
        <w:rPr>
          <w:rFonts w:ascii="Book Antiqua" w:hAnsi="Book Antiqua" w:cs="Times New Roman"/>
          <w:color w:val="auto"/>
          <w:sz w:val="24"/>
          <w:szCs w:val="24"/>
        </w:rPr>
        <w:t xml:space="preserve">BS can be categorized into three main classes: restrictive, mostly restrictive and </w:t>
      </w:r>
      <w:proofErr w:type="spellStart"/>
      <w:r w:rsidRPr="00A667FA">
        <w:rPr>
          <w:rFonts w:ascii="Book Antiqua" w:hAnsi="Book Antiqua" w:cs="Times New Roman"/>
          <w:color w:val="auto"/>
          <w:sz w:val="24"/>
          <w:szCs w:val="24"/>
        </w:rPr>
        <w:t>malabsorptive</w:t>
      </w:r>
      <w:proofErr w:type="spellEnd"/>
      <w:r w:rsidRPr="00A667FA">
        <w:rPr>
          <w:rFonts w:ascii="Book Antiqua" w:hAnsi="Book Antiqua" w:cs="Times New Roman"/>
          <w:color w:val="auto"/>
          <w:sz w:val="24"/>
          <w:szCs w:val="24"/>
        </w:rPr>
        <w:t xml:space="preserve"> </w:t>
      </w:r>
      <w:r w:rsidRPr="00D102EF">
        <w:rPr>
          <w:rFonts w:ascii="Book Antiqua" w:hAnsi="Book Antiqua" w:cs="Times New Roman"/>
          <w:color w:val="auto"/>
          <w:sz w:val="24"/>
          <w:szCs w:val="24"/>
        </w:rPr>
        <w:t xml:space="preserve">(Figure 1). Although most of the BS </w:t>
      </w:r>
      <w:proofErr w:type="gramStart"/>
      <w:r w:rsidRPr="00D102EF">
        <w:rPr>
          <w:rFonts w:ascii="Book Antiqua" w:hAnsi="Book Antiqua" w:cs="Times New Roman"/>
          <w:color w:val="auto"/>
          <w:sz w:val="24"/>
          <w:szCs w:val="24"/>
        </w:rPr>
        <w:t>have</w:t>
      </w:r>
      <w:proofErr w:type="gramEnd"/>
      <w:r w:rsidRPr="00D102EF">
        <w:rPr>
          <w:rFonts w:ascii="Book Antiqua" w:hAnsi="Book Antiqua" w:cs="Times New Roman"/>
          <w:color w:val="auto"/>
          <w:sz w:val="24"/>
          <w:szCs w:val="24"/>
        </w:rPr>
        <w:t xml:space="preserve"> overlapping effects, restrictive surgeries primarily work by reducing the gastric capacity while </w:t>
      </w:r>
      <w:proofErr w:type="spellStart"/>
      <w:r w:rsidRPr="00D102EF">
        <w:rPr>
          <w:rFonts w:ascii="Book Antiqua" w:hAnsi="Book Antiqua" w:cs="Times New Roman"/>
          <w:color w:val="auto"/>
          <w:sz w:val="24"/>
          <w:szCs w:val="24"/>
        </w:rPr>
        <w:t>malabsorptive</w:t>
      </w:r>
      <w:proofErr w:type="spellEnd"/>
      <w:r w:rsidRPr="00D102EF">
        <w:rPr>
          <w:rFonts w:ascii="Book Antiqua" w:hAnsi="Book Antiqua" w:cs="Times New Roman"/>
          <w:color w:val="auto"/>
          <w:sz w:val="24"/>
          <w:szCs w:val="24"/>
        </w:rPr>
        <w:t xml:space="preserve"> surgeries prevent absorption of nutrients. </w:t>
      </w:r>
    </w:p>
    <w:p w:rsidR="0003556D" w:rsidRPr="00A667FA" w:rsidRDefault="0003556D" w:rsidP="00D102EF">
      <w:pPr>
        <w:pBdr>
          <w:top w:val="none" w:sz="0" w:space="0" w:color="auto"/>
          <w:left w:val="none" w:sz="0" w:space="0" w:color="auto"/>
          <w:bottom w:val="none" w:sz="0" w:space="0" w:color="auto"/>
          <w:right w:val="none" w:sz="0" w:space="0" w:color="auto"/>
          <w:bar w:val="none" w:sz="0" w:color="auto"/>
        </w:pBdr>
        <w:spacing w:after="0" w:line="360" w:lineRule="auto"/>
        <w:ind w:firstLineChars="100" w:firstLine="240"/>
        <w:jc w:val="both"/>
        <w:rPr>
          <w:rFonts w:ascii="Book Antiqua" w:hAnsi="Book Antiqua" w:cs="Times New Roman"/>
          <w:color w:val="auto"/>
          <w:sz w:val="24"/>
          <w:szCs w:val="24"/>
        </w:rPr>
      </w:pPr>
      <w:r w:rsidRPr="00D102EF">
        <w:rPr>
          <w:rFonts w:ascii="Book Antiqua" w:hAnsi="Book Antiqua" w:cs="Times New Roman"/>
          <w:color w:val="auto"/>
          <w:sz w:val="24"/>
          <w:szCs w:val="24"/>
        </w:rPr>
        <w:t>Among all the BS procedures, adjustable gastric banding (AGB) (Figure 1, Panel A)</w:t>
      </w:r>
      <w:r w:rsidRPr="00A667FA">
        <w:rPr>
          <w:rFonts w:ascii="Book Antiqua" w:hAnsi="Book Antiqua" w:cs="Times New Roman"/>
          <w:color w:val="auto"/>
          <w:sz w:val="24"/>
          <w:szCs w:val="24"/>
        </w:rPr>
        <w:t xml:space="preserve"> is the least invasive and it is purely restrictive. An adjustable band is positioned at the upper portion of the stomach and connected to a subcutaneous port that allows health care providers to inflate (or deflate) the band with the final goal of reducing the gastric capacity and patients’ appetite. </w:t>
      </w:r>
    </w:p>
    <w:p w:rsidR="0003556D" w:rsidRPr="00A667FA" w:rsidRDefault="0003556D" w:rsidP="00BB1FA4">
      <w:pPr>
        <w:pBdr>
          <w:top w:val="none" w:sz="0" w:space="0" w:color="auto"/>
          <w:left w:val="none" w:sz="0" w:space="0" w:color="auto"/>
          <w:bottom w:val="none" w:sz="0" w:space="0" w:color="auto"/>
          <w:right w:val="none" w:sz="0" w:space="0" w:color="auto"/>
          <w:bar w:val="none" w:sz="0" w:color="auto"/>
        </w:pBdr>
        <w:spacing w:after="0" w:line="360" w:lineRule="auto"/>
        <w:ind w:firstLineChars="100" w:firstLine="240"/>
        <w:jc w:val="both"/>
        <w:rPr>
          <w:rFonts w:ascii="Book Antiqua" w:hAnsi="Book Antiqua" w:cs="Times New Roman"/>
          <w:color w:val="auto"/>
          <w:sz w:val="24"/>
          <w:szCs w:val="24"/>
        </w:rPr>
      </w:pPr>
      <w:r w:rsidRPr="00A667FA">
        <w:rPr>
          <w:rFonts w:ascii="Book Antiqua" w:hAnsi="Book Antiqua" w:cs="Times New Roman"/>
          <w:color w:val="auto"/>
          <w:sz w:val="24"/>
          <w:szCs w:val="24"/>
        </w:rPr>
        <w:t>Sleeve gastrectomy (SG), is a restrictive procedure that involves the removal of the majority (60</w:t>
      </w:r>
      <w:r w:rsidR="00BB1FA4">
        <w:rPr>
          <w:rFonts w:ascii="Book Antiqua" w:hAnsi="Book Antiqua" w:cs="Times New Roman" w:hint="eastAsia"/>
          <w:color w:val="auto"/>
          <w:sz w:val="24"/>
          <w:szCs w:val="24"/>
          <w:lang w:eastAsia="zh-CN"/>
        </w:rPr>
        <w:t>%-</w:t>
      </w:r>
      <w:r w:rsidRPr="00A667FA">
        <w:rPr>
          <w:rFonts w:ascii="Book Antiqua" w:hAnsi="Book Antiqua" w:cs="Times New Roman"/>
          <w:color w:val="auto"/>
          <w:sz w:val="24"/>
          <w:szCs w:val="24"/>
        </w:rPr>
        <w:t>70%) of the greater curvature of the stomach, leaving only a sleeve of functioning stomach</w:t>
      </w:r>
      <w:r w:rsidRPr="00BB1FA4">
        <w:rPr>
          <w:rFonts w:ascii="Book Antiqua" w:hAnsi="Book Antiqua" w:cs="Times New Roman"/>
          <w:color w:val="auto"/>
          <w:sz w:val="24"/>
          <w:szCs w:val="24"/>
        </w:rPr>
        <w:t xml:space="preserve"> (Figure 1, Panel B). This procedure reduces the </w:t>
      </w:r>
      <w:r w:rsidRPr="00BB1FA4">
        <w:rPr>
          <w:rFonts w:ascii="Book Antiqua" w:hAnsi="Book Antiqua" w:cs="Times New Roman"/>
          <w:color w:val="auto"/>
          <w:sz w:val="24"/>
          <w:szCs w:val="24"/>
        </w:rPr>
        <w:lastRenderedPageBreak/>
        <w:t xml:space="preserve">gastric volume and the level of ghrelin secreted by the stomach with subsequent decrease of patients’ sensation of hunger. Roux-en-Y gastric bypass (RYGB), a mostly restrictive procedure creates a small gastric pouch (approximately 5% of the original gastric volume) and re-routes 100-150 cm of proximal intestine (Figure 1, Panel C). Duodenal switch (DS), also known as biliopancreatic diversion, combines </w:t>
      </w:r>
      <w:proofErr w:type="spellStart"/>
      <w:r w:rsidRPr="00BB1FA4">
        <w:rPr>
          <w:rFonts w:ascii="Book Antiqua" w:hAnsi="Book Antiqua" w:cs="Times New Roman"/>
          <w:color w:val="auto"/>
          <w:sz w:val="24"/>
          <w:szCs w:val="24"/>
        </w:rPr>
        <w:t>malabsortive</w:t>
      </w:r>
      <w:proofErr w:type="spellEnd"/>
      <w:r w:rsidRPr="00BB1FA4">
        <w:rPr>
          <w:rFonts w:ascii="Book Antiqua" w:hAnsi="Book Antiqua" w:cs="Times New Roman"/>
          <w:color w:val="auto"/>
          <w:sz w:val="24"/>
          <w:szCs w:val="24"/>
        </w:rPr>
        <w:t xml:space="preserve"> and restrictive effects as a partial gastrectomy and extensive re-routing of the small intestine are performed simultaneously (Figure 1, Panel D). The common intestinal channel where food can be absorbed is reduced to only 75-150 cm. and is currently performed in selected groups of morbidly obese patients accounting for only 1% of all BS performed annually in the U</w:t>
      </w:r>
      <w:r w:rsidR="00BB1FA4" w:rsidRPr="00BB1FA4">
        <w:rPr>
          <w:rFonts w:ascii="Book Antiqua" w:hAnsi="Book Antiqua" w:cs="Times New Roman" w:hint="eastAsia"/>
          <w:color w:val="auto"/>
          <w:sz w:val="24"/>
          <w:szCs w:val="24"/>
          <w:lang w:eastAsia="zh-CN"/>
        </w:rPr>
        <w:t xml:space="preserve">nited </w:t>
      </w:r>
      <w:r w:rsidRPr="00BB1FA4">
        <w:rPr>
          <w:rFonts w:ascii="Book Antiqua" w:hAnsi="Book Antiqua" w:cs="Times New Roman"/>
          <w:color w:val="auto"/>
          <w:sz w:val="24"/>
          <w:szCs w:val="24"/>
        </w:rPr>
        <w:t>S</w:t>
      </w:r>
      <w:r w:rsidR="00BB1FA4" w:rsidRPr="00BB1FA4">
        <w:rPr>
          <w:rFonts w:ascii="Book Antiqua" w:hAnsi="Book Antiqua" w:cs="Times New Roman" w:hint="eastAsia"/>
          <w:color w:val="auto"/>
          <w:sz w:val="24"/>
          <w:szCs w:val="24"/>
          <w:lang w:eastAsia="zh-CN"/>
        </w:rPr>
        <w:t>tates</w:t>
      </w:r>
      <w:r w:rsidRPr="00BB1FA4">
        <w:rPr>
          <w:rFonts w:ascii="Book Antiqua" w:hAnsi="Book Antiqua" w:cs="Times New Roman"/>
          <w:color w:val="auto"/>
          <w:sz w:val="24"/>
          <w:szCs w:val="24"/>
        </w:rPr>
        <w:t xml:space="preserve">. </w:t>
      </w: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b/>
          <w:color w:val="auto"/>
          <w:sz w:val="24"/>
          <w:szCs w:val="24"/>
        </w:rPr>
      </w:pPr>
    </w:p>
    <w:p w:rsidR="0003556D" w:rsidRPr="00A667FA" w:rsidRDefault="00BB1FA4"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b/>
          <w:color w:val="auto"/>
          <w:sz w:val="24"/>
          <w:szCs w:val="24"/>
        </w:rPr>
      </w:pPr>
      <w:r w:rsidRPr="00A667FA">
        <w:rPr>
          <w:rFonts w:ascii="Book Antiqua" w:hAnsi="Book Antiqua" w:cs="Times New Roman"/>
          <w:b/>
          <w:color w:val="auto"/>
          <w:sz w:val="24"/>
          <w:szCs w:val="24"/>
        </w:rPr>
        <w:t>BENEFITS OF BARIATRIC SURGERY</w:t>
      </w:r>
    </w:p>
    <w:p w:rsidR="0003556D" w:rsidRPr="00A667FA" w:rsidRDefault="00BB1FA4"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rPr>
      </w:pPr>
      <w:proofErr w:type="spellStart"/>
      <w:r>
        <w:rPr>
          <w:rFonts w:ascii="Book Antiqua" w:hAnsi="Book Antiqua" w:cs="Times New Roman"/>
          <w:color w:val="auto"/>
          <w:sz w:val="24"/>
          <w:szCs w:val="24"/>
        </w:rPr>
        <w:t>Pontiroli</w:t>
      </w:r>
      <w:proofErr w:type="spellEnd"/>
      <w:r>
        <w:rPr>
          <w:rFonts w:ascii="Book Antiqua" w:hAnsi="Book Antiqua" w:cs="Times New Roman"/>
          <w:color w:val="auto"/>
          <w:sz w:val="24"/>
          <w:szCs w:val="24"/>
        </w:rPr>
        <w:t xml:space="preserve"> </w:t>
      </w:r>
      <w:r w:rsidRPr="00BB1FA4">
        <w:rPr>
          <w:rFonts w:ascii="Book Antiqua" w:hAnsi="Book Antiqua" w:cs="Times New Roman"/>
          <w:i/>
          <w:color w:val="auto"/>
          <w:sz w:val="24"/>
          <w:szCs w:val="24"/>
        </w:rPr>
        <w:t xml:space="preserve">et </w:t>
      </w:r>
      <w:proofErr w:type="gramStart"/>
      <w:r w:rsidRPr="00BB1FA4">
        <w:rPr>
          <w:rFonts w:ascii="Book Antiqua" w:hAnsi="Book Antiqua" w:cs="Times New Roman"/>
          <w:i/>
          <w:color w:val="auto"/>
          <w:sz w:val="24"/>
          <w:szCs w:val="24"/>
        </w:rPr>
        <w:t>al</w:t>
      </w:r>
      <w:r w:rsidR="0003556D" w:rsidRPr="00A667FA">
        <w:rPr>
          <w:rFonts w:ascii="Book Antiqua" w:hAnsi="Book Antiqua" w:cs="Times New Roman"/>
          <w:color w:val="auto"/>
          <w:sz w:val="24"/>
          <w:szCs w:val="24"/>
          <w:vertAlign w:val="superscript"/>
        </w:rPr>
        <w:t>[</w:t>
      </w:r>
      <w:proofErr w:type="gramEnd"/>
      <w:r w:rsidR="00A31255">
        <w:rPr>
          <w:rFonts w:ascii="Book Antiqua" w:hAnsi="Book Antiqua" w:cs="Times New Roman"/>
          <w:color w:val="auto"/>
          <w:sz w:val="24"/>
          <w:szCs w:val="24"/>
          <w:vertAlign w:val="superscript"/>
        </w:rPr>
        <w:fldChar w:fldCharType="begin"/>
      </w:r>
      <w:r w:rsidR="00A31255">
        <w:rPr>
          <w:rFonts w:ascii="Book Antiqua" w:hAnsi="Book Antiqua" w:cs="Times New Roman"/>
          <w:color w:val="auto"/>
          <w:sz w:val="24"/>
          <w:szCs w:val="24"/>
          <w:vertAlign w:val="superscript"/>
        </w:rPr>
        <w:instrText xml:space="preserve"> HYPERLINK \l "_ENREF_16" \o "Pontiroli, 2011 #67163" </w:instrText>
      </w:r>
      <w:r w:rsidR="00A31255">
        <w:rPr>
          <w:rFonts w:ascii="Book Antiqua" w:hAnsi="Book Antiqua" w:cs="Times New Roman"/>
          <w:color w:val="auto"/>
          <w:sz w:val="24"/>
          <w:szCs w:val="24"/>
          <w:vertAlign w:val="superscript"/>
        </w:rPr>
        <w:fldChar w:fldCharType="separate"/>
      </w:r>
      <w:r w:rsidR="00A31255" w:rsidRPr="00A667FA">
        <w:rPr>
          <w:rFonts w:ascii="Book Antiqua" w:hAnsi="Book Antiqua" w:cs="Times New Roman"/>
          <w:color w:val="auto"/>
          <w:sz w:val="24"/>
          <w:szCs w:val="24"/>
          <w:vertAlign w:val="superscript"/>
        </w:rPr>
        <w:fldChar w:fldCharType="begin">
          <w:fldData xml:space="preserve">PEVuZE5vdGU+PENpdGU+PEF1dGhvcj5Qb250aXJvbGk8L0F1dGhvcj48WWVhcj4yMDExPC9ZZWFy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</w:fldData>
        </w:fldChar>
      </w:r>
      <w:r w:rsidR="00A31255" w:rsidRPr="00A667FA">
        <w:rPr>
          <w:rFonts w:ascii="Book Antiqua" w:hAnsi="Book Antiqua" w:cs="Times New Roman"/>
          <w:color w:val="auto"/>
          <w:sz w:val="24"/>
          <w:szCs w:val="24"/>
          <w:vertAlign w:val="superscript"/>
        </w:rPr>
        <w:instrText xml:space="preserve"> ADDIN EN.CITE </w:instrText>
      </w:r>
      <w:r w:rsidR="00A31255" w:rsidRPr="00A667FA">
        <w:rPr>
          <w:rFonts w:ascii="Book Antiqua" w:hAnsi="Book Antiqua" w:cs="Times New Roman"/>
          <w:color w:val="auto"/>
          <w:sz w:val="24"/>
          <w:szCs w:val="24"/>
          <w:vertAlign w:val="superscript"/>
        </w:rPr>
        <w:fldChar w:fldCharType="begin">
          <w:fldData xml:space="preserve">PEVuZE5vdGU+PENpdGU+PEF1dGhvcj5Qb250aXJvbGk8L0F1dGhvcj48WWVhcj4yMDExPC9ZZWFy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</w:fldData>
        </w:fldChar>
      </w:r>
      <w:r w:rsidR="00A31255" w:rsidRPr="00A667FA">
        <w:rPr>
          <w:rFonts w:ascii="Book Antiqua" w:hAnsi="Book Antiqua" w:cs="Times New Roman"/>
          <w:color w:val="auto"/>
          <w:sz w:val="24"/>
          <w:szCs w:val="24"/>
          <w:vertAlign w:val="superscript"/>
        </w:rPr>
        <w:instrText xml:space="preserve"> ADDIN EN.CITE.DATA </w:instrText>
      </w:r>
      <w:r w:rsidR="00A31255" w:rsidRPr="00A667FA">
        <w:rPr>
          <w:rFonts w:ascii="Book Antiqua" w:hAnsi="Book Antiqua" w:cs="Times New Roman"/>
          <w:color w:val="auto"/>
          <w:sz w:val="24"/>
          <w:szCs w:val="24"/>
          <w:vertAlign w:val="superscript"/>
        </w:rPr>
      </w:r>
      <w:r w:rsidR="00A31255" w:rsidRPr="00A667FA">
        <w:rPr>
          <w:rFonts w:ascii="Book Antiqua" w:hAnsi="Book Antiqua" w:cs="Times New Roman"/>
          <w:color w:val="auto"/>
          <w:sz w:val="24"/>
          <w:szCs w:val="24"/>
          <w:vertAlign w:val="superscript"/>
        </w:rPr>
        <w:fldChar w:fldCharType="end"/>
      </w:r>
      <w:r w:rsidR="00A31255" w:rsidRPr="00A667FA">
        <w:rPr>
          <w:rFonts w:ascii="Book Antiqua" w:hAnsi="Book Antiqua" w:cs="Times New Roman"/>
          <w:color w:val="auto"/>
          <w:sz w:val="24"/>
          <w:szCs w:val="24"/>
          <w:vertAlign w:val="superscript"/>
        </w:rPr>
      </w:r>
      <w:r w:rsidR="00A31255" w:rsidRPr="00A667FA">
        <w:rPr>
          <w:rFonts w:ascii="Book Antiqua" w:hAnsi="Book Antiqua" w:cs="Times New Roman"/>
          <w:color w:val="auto"/>
          <w:sz w:val="24"/>
          <w:szCs w:val="24"/>
          <w:vertAlign w:val="superscript"/>
        </w:rPr>
        <w:fldChar w:fldCharType="separate"/>
      </w:r>
      <w:r w:rsidR="00A31255" w:rsidRPr="00A667FA">
        <w:rPr>
          <w:rFonts w:ascii="Book Antiqua" w:hAnsi="Book Antiqua" w:cs="Times New Roman"/>
          <w:noProof/>
          <w:color w:val="auto"/>
          <w:sz w:val="24"/>
          <w:szCs w:val="24"/>
          <w:vertAlign w:val="superscript"/>
        </w:rPr>
        <w:t>16</w:t>
      </w:r>
      <w:r w:rsidR="00A31255" w:rsidRPr="00A667FA">
        <w:rPr>
          <w:rFonts w:ascii="Book Antiqua" w:hAnsi="Book Antiqua" w:cs="Times New Roman"/>
          <w:color w:val="auto"/>
          <w:sz w:val="24"/>
          <w:szCs w:val="24"/>
          <w:vertAlign w:val="superscript"/>
        </w:rPr>
        <w:fldChar w:fldCharType="end"/>
      </w:r>
      <w:r w:rsidR="00A31255">
        <w:rPr>
          <w:rFonts w:ascii="Book Antiqua" w:hAnsi="Book Antiqua" w:cs="Times New Roman"/>
          <w:color w:val="auto"/>
          <w:sz w:val="24"/>
          <w:szCs w:val="24"/>
          <w:vertAlign w:val="superscript"/>
        </w:rPr>
        <w:fldChar w:fldCharType="end"/>
      </w:r>
      <w:r w:rsidR="0003556D" w:rsidRPr="00A667FA">
        <w:rPr>
          <w:rFonts w:ascii="Book Antiqua" w:hAnsi="Book Antiqua" w:cs="Times New Roman"/>
          <w:color w:val="auto"/>
          <w:sz w:val="24"/>
          <w:szCs w:val="24"/>
          <w:vertAlign w:val="superscript"/>
        </w:rPr>
        <w:t xml:space="preserve">] </w:t>
      </w:r>
      <w:r w:rsidR="0003556D" w:rsidRPr="00A667FA">
        <w:rPr>
          <w:rFonts w:ascii="Book Antiqua" w:hAnsi="Book Antiqua" w:cs="Times New Roman"/>
          <w:color w:val="auto"/>
          <w:sz w:val="24"/>
          <w:szCs w:val="24"/>
        </w:rPr>
        <w:t>performed a systematic review and meta-analys</w:t>
      </w:r>
      <w:r>
        <w:rPr>
          <w:rFonts w:ascii="Book Antiqua" w:hAnsi="Book Antiqua" w:cs="Times New Roman"/>
          <w:color w:val="auto"/>
          <w:sz w:val="24"/>
          <w:szCs w:val="24"/>
        </w:rPr>
        <w:t>is of eight trials involving 44</w:t>
      </w:r>
      <w:r w:rsidR="0003556D" w:rsidRPr="00A667FA">
        <w:rPr>
          <w:rFonts w:ascii="Book Antiqua" w:hAnsi="Book Antiqua" w:cs="Times New Roman"/>
          <w:color w:val="auto"/>
          <w:sz w:val="24"/>
          <w:szCs w:val="24"/>
        </w:rPr>
        <w:t>022 obese patients and found that BS reduced their risk of death due to metabolic syndrome (OR</w:t>
      </w:r>
      <w:r>
        <w:rPr>
          <w:rFonts w:ascii="Book Antiqua" w:hAnsi="Book Antiqua" w:cs="Times New Roman" w:hint="eastAsia"/>
          <w:color w:val="auto"/>
          <w:sz w:val="24"/>
          <w:szCs w:val="24"/>
          <w:lang w:eastAsia="zh-CN"/>
        </w:rPr>
        <w:t xml:space="preserve"> </w:t>
      </w:r>
      <w:r w:rsidR="0003556D" w:rsidRPr="00A667FA">
        <w:rPr>
          <w:rFonts w:ascii="Book Antiqua" w:hAnsi="Book Antiqua" w:cs="Times New Roman"/>
          <w:color w:val="auto"/>
          <w:sz w:val="24"/>
          <w:szCs w:val="24"/>
        </w:rPr>
        <w:t>=</w:t>
      </w:r>
      <w:r>
        <w:rPr>
          <w:rFonts w:ascii="Book Antiqua" w:hAnsi="Book Antiqua" w:cs="Times New Roman" w:hint="eastAsia"/>
          <w:color w:val="auto"/>
          <w:sz w:val="24"/>
          <w:szCs w:val="24"/>
          <w:lang w:eastAsia="zh-CN"/>
        </w:rPr>
        <w:t xml:space="preserve"> </w:t>
      </w:r>
      <w:r w:rsidR="0003556D" w:rsidRPr="00A667FA">
        <w:rPr>
          <w:rFonts w:ascii="Book Antiqua" w:hAnsi="Book Antiqua" w:cs="Times New Roman"/>
          <w:color w:val="auto"/>
          <w:sz w:val="24"/>
          <w:szCs w:val="24"/>
        </w:rPr>
        <w:t xml:space="preserve">0.55; </w:t>
      </w:r>
      <w:r w:rsidRPr="00BB1FA4">
        <w:rPr>
          <w:rFonts w:ascii="Book Antiqua" w:hAnsi="Book Antiqua" w:cs="Times New Roman"/>
          <w:i/>
          <w:color w:val="auto"/>
          <w:sz w:val="24"/>
          <w:szCs w:val="24"/>
        </w:rPr>
        <w:t>P</w:t>
      </w:r>
      <w:r>
        <w:rPr>
          <w:rFonts w:ascii="Book Antiqua" w:hAnsi="Book Antiqua" w:cs="Times New Roman" w:hint="eastAsia"/>
          <w:color w:val="auto"/>
          <w:sz w:val="24"/>
          <w:szCs w:val="24"/>
          <w:lang w:eastAsia="zh-CN"/>
        </w:rPr>
        <w:t xml:space="preserve"> </w:t>
      </w:r>
      <w:r w:rsidR="0003556D" w:rsidRPr="00A667FA">
        <w:rPr>
          <w:rFonts w:ascii="Book Antiqua" w:hAnsi="Book Antiqua" w:cs="Times New Roman"/>
          <w:color w:val="auto"/>
          <w:sz w:val="24"/>
          <w:szCs w:val="24"/>
        </w:rPr>
        <w:t>&lt;</w:t>
      </w:r>
      <w:r>
        <w:rPr>
          <w:rFonts w:ascii="Book Antiqua" w:hAnsi="Book Antiqua" w:cs="Times New Roman" w:hint="eastAsia"/>
          <w:color w:val="auto"/>
          <w:sz w:val="24"/>
          <w:szCs w:val="24"/>
          <w:lang w:eastAsia="zh-CN"/>
        </w:rPr>
        <w:t xml:space="preserve"> </w:t>
      </w:r>
      <w:r w:rsidR="0003556D" w:rsidRPr="00A667FA">
        <w:rPr>
          <w:rFonts w:ascii="Book Antiqua" w:hAnsi="Book Antiqua" w:cs="Times New Roman"/>
          <w:color w:val="auto"/>
          <w:sz w:val="24"/>
          <w:szCs w:val="24"/>
        </w:rPr>
        <w:t xml:space="preserve">0.05).  Similar results </w:t>
      </w:r>
      <w:r>
        <w:rPr>
          <w:rFonts w:ascii="Book Antiqua" w:hAnsi="Book Antiqua" w:cs="Times New Roman"/>
          <w:color w:val="auto"/>
          <w:sz w:val="24"/>
          <w:szCs w:val="24"/>
        </w:rPr>
        <w:t xml:space="preserve">were reported by Johnson </w:t>
      </w:r>
      <w:r w:rsidRPr="00BB1FA4">
        <w:rPr>
          <w:rFonts w:ascii="Book Antiqua" w:hAnsi="Book Antiqua" w:cs="Times New Roman"/>
          <w:i/>
          <w:color w:val="auto"/>
          <w:sz w:val="24"/>
          <w:szCs w:val="24"/>
        </w:rPr>
        <w:t>et al</w:t>
      </w:r>
      <w:r w:rsidR="0003556D" w:rsidRPr="00A667FA">
        <w:rPr>
          <w:rFonts w:ascii="Book Antiqua" w:hAnsi="Book Antiqua" w:cs="Times New Roman"/>
          <w:color w:val="auto"/>
          <w:sz w:val="24"/>
          <w:szCs w:val="24"/>
          <w:vertAlign w:val="superscript"/>
        </w:rPr>
        <w:t>[</w:t>
      </w:r>
      <w:hyperlink w:anchor="_ENREF_17" w:tooltip="Johnson, 2012 #67164" w:history="1">
        <w:r w:rsidR="00A31255" w:rsidRPr="00A667FA">
          <w:rPr>
            <w:rFonts w:ascii="Book Antiqua" w:hAnsi="Book Antiqua" w:cs="Times New Roman"/>
            <w:color w:val="auto"/>
            <w:sz w:val="24"/>
            <w:szCs w:val="24"/>
            <w:vertAlign w:val="superscript"/>
          </w:rPr>
          <w:fldChar w:fldCharType="begin">
            <w:fldData xml:space="preserve">PEVuZE5vdGU+PENpdGU+PEF1dGhvcj5Kb2huc29uPC9BdXRob3I+PFllYXI+MjAxMjwvWWVhcj48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</w:fldData>
          </w:fldChar>
        </w:r>
        <w:r w:rsidR="00A31255" w:rsidRPr="00A667FA">
          <w:rPr>
            <w:rFonts w:ascii="Book Antiqua" w:hAnsi="Book Antiqua" w:cs="Times New Roman"/>
            <w:color w:val="auto"/>
            <w:sz w:val="24"/>
            <w:szCs w:val="24"/>
            <w:vertAlign w:val="superscript"/>
          </w:rPr>
          <w:instrText xml:space="preserve"> ADDIN EN.CITE </w:instrText>
        </w:r>
        <w:r w:rsidR="00A31255" w:rsidRPr="00A667FA">
          <w:rPr>
            <w:rFonts w:ascii="Book Antiqua" w:hAnsi="Book Antiqua" w:cs="Times New Roman"/>
            <w:color w:val="auto"/>
            <w:sz w:val="24"/>
            <w:szCs w:val="24"/>
            <w:vertAlign w:val="superscript"/>
          </w:rPr>
          <w:fldChar w:fldCharType="begin">
            <w:fldData xml:space="preserve">PEVuZE5vdGU+PENpdGU+PEF1dGhvcj5Kb2huc29uPC9BdXRob3I+PFllYXI+MjAxMjwvWWVhcj48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</w:fldData>
          </w:fldChar>
        </w:r>
        <w:r w:rsidR="00A31255" w:rsidRPr="00A667FA">
          <w:rPr>
            <w:rFonts w:ascii="Book Antiqua" w:hAnsi="Book Antiqua" w:cs="Times New Roman"/>
            <w:color w:val="auto"/>
            <w:sz w:val="24"/>
            <w:szCs w:val="24"/>
            <w:vertAlign w:val="superscript"/>
          </w:rPr>
          <w:instrText xml:space="preserve"> ADDIN EN.CITE.DATA </w:instrText>
        </w:r>
        <w:r w:rsidR="00A31255" w:rsidRPr="00A667FA">
          <w:rPr>
            <w:rFonts w:ascii="Book Antiqua" w:hAnsi="Book Antiqua" w:cs="Times New Roman"/>
            <w:color w:val="auto"/>
            <w:sz w:val="24"/>
            <w:szCs w:val="24"/>
            <w:vertAlign w:val="superscript"/>
          </w:rPr>
        </w:r>
        <w:r w:rsidR="00A31255" w:rsidRPr="00A667FA">
          <w:rPr>
            <w:rFonts w:ascii="Book Antiqua" w:hAnsi="Book Antiqua" w:cs="Times New Roman"/>
            <w:color w:val="auto"/>
            <w:sz w:val="24"/>
            <w:szCs w:val="24"/>
            <w:vertAlign w:val="superscript"/>
          </w:rPr>
          <w:fldChar w:fldCharType="end"/>
        </w:r>
        <w:r w:rsidR="00A31255" w:rsidRPr="00A667FA">
          <w:rPr>
            <w:rFonts w:ascii="Book Antiqua" w:hAnsi="Book Antiqua" w:cs="Times New Roman"/>
            <w:color w:val="auto"/>
            <w:sz w:val="24"/>
            <w:szCs w:val="24"/>
            <w:vertAlign w:val="superscript"/>
          </w:rPr>
        </w:r>
        <w:r w:rsidR="00A31255" w:rsidRPr="00A667FA">
          <w:rPr>
            <w:rFonts w:ascii="Book Antiqua" w:hAnsi="Book Antiqua" w:cs="Times New Roman"/>
            <w:color w:val="auto"/>
            <w:sz w:val="24"/>
            <w:szCs w:val="24"/>
            <w:vertAlign w:val="superscript"/>
          </w:rPr>
          <w:fldChar w:fldCharType="separate"/>
        </w:r>
        <w:r w:rsidR="00A31255" w:rsidRPr="00A667FA">
          <w:rPr>
            <w:rFonts w:ascii="Book Antiqua" w:hAnsi="Book Antiqua" w:cs="Times New Roman"/>
            <w:noProof/>
            <w:color w:val="auto"/>
            <w:sz w:val="24"/>
            <w:szCs w:val="24"/>
            <w:vertAlign w:val="superscript"/>
          </w:rPr>
          <w:t>17</w:t>
        </w:r>
        <w:r w:rsidR="00A31255" w:rsidRPr="00A667FA">
          <w:rPr>
            <w:rFonts w:ascii="Book Antiqua" w:hAnsi="Book Antiqua" w:cs="Times New Roman"/>
            <w:color w:val="auto"/>
            <w:sz w:val="24"/>
            <w:szCs w:val="24"/>
            <w:vertAlign w:val="superscript"/>
          </w:rPr>
          <w:fldChar w:fldCharType="end"/>
        </w:r>
      </w:hyperlink>
      <w:r w:rsidR="0003556D" w:rsidRPr="00A667FA">
        <w:rPr>
          <w:rFonts w:ascii="Book Antiqua" w:hAnsi="Book Antiqua" w:cs="Times New Roman"/>
          <w:color w:val="auto"/>
          <w:sz w:val="24"/>
          <w:szCs w:val="24"/>
          <w:vertAlign w:val="superscript"/>
        </w:rPr>
        <w:t>]</w:t>
      </w:r>
      <w:r w:rsidR="0003556D" w:rsidRPr="00A667FA">
        <w:rPr>
          <w:rFonts w:ascii="Book Antiqua" w:hAnsi="Book Antiqua" w:cs="Times New Roman"/>
          <w:color w:val="auto"/>
          <w:sz w:val="24"/>
          <w:szCs w:val="24"/>
        </w:rPr>
        <w:t xml:space="preserve">, </w:t>
      </w:r>
      <w:proofErr w:type="spellStart"/>
      <w:r w:rsidR="0003556D" w:rsidRPr="00A667FA">
        <w:rPr>
          <w:rFonts w:ascii="Book Antiqua" w:hAnsi="Book Antiqua" w:cs="Times New Roman"/>
          <w:color w:val="auto"/>
          <w:sz w:val="24"/>
          <w:szCs w:val="24"/>
        </w:rPr>
        <w:t>Schauer</w:t>
      </w:r>
      <w:proofErr w:type="spellEnd"/>
      <w:r w:rsidR="0003556D" w:rsidRPr="00A667FA">
        <w:rPr>
          <w:rFonts w:ascii="Book Antiqua" w:hAnsi="Book Antiqua" w:cs="Times New Roman"/>
          <w:color w:val="auto"/>
          <w:sz w:val="24"/>
          <w:szCs w:val="24"/>
        </w:rPr>
        <w:t xml:space="preserve"> </w:t>
      </w:r>
      <w:r w:rsidRPr="00BB1FA4">
        <w:rPr>
          <w:rFonts w:ascii="Book Antiqua" w:hAnsi="Book Antiqua" w:cs="Times New Roman"/>
          <w:i/>
          <w:color w:val="auto"/>
          <w:sz w:val="24"/>
          <w:szCs w:val="24"/>
        </w:rPr>
        <w:t>et al</w:t>
      </w:r>
      <w:r w:rsidR="0003556D" w:rsidRPr="00A667FA">
        <w:rPr>
          <w:rFonts w:ascii="Book Antiqua" w:hAnsi="Book Antiqua" w:cs="Times New Roman"/>
          <w:color w:val="auto"/>
          <w:sz w:val="24"/>
          <w:szCs w:val="24"/>
          <w:vertAlign w:val="superscript"/>
        </w:rPr>
        <w:t>[</w:t>
      </w:r>
      <w:hyperlink w:anchor="_ENREF_18" w:tooltip="Schauer, 2014 #67173" w:history="1">
        <w:r w:rsidR="00A31255" w:rsidRPr="00A667FA">
          <w:rPr>
            <w:rFonts w:ascii="Book Antiqua" w:hAnsi="Book Antiqua" w:cs="Times New Roman"/>
            <w:color w:val="auto"/>
            <w:sz w:val="24"/>
            <w:szCs w:val="24"/>
            <w:vertAlign w:val="superscript"/>
          </w:rPr>
          <w:fldChar w:fldCharType="begin"/>
        </w:r>
        <w:r w:rsidR="00A31255" w:rsidRPr="00A667FA">
          <w:rPr>
            <w:rFonts w:ascii="Book Antiqua" w:hAnsi="Book Antiqua" w:cs="Times New Roman"/>
            <w:color w:val="auto"/>
            <w:sz w:val="24"/>
            <w:szCs w:val="24"/>
            <w:vertAlign w:val="superscript"/>
          </w:rPr>
          <w:instrText xml:space="preserve"> ADDIN EN.CITE &lt;EndNote&gt;&lt;Cite&gt;&lt;Author&gt;Schauer&lt;/Author&gt;&lt;Year&gt;2014&lt;/Year&gt;&lt;RecNum&gt;67173&lt;/RecNum&gt;&lt;DisplayText&gt;&lt;style face="superscript"&gt;18&lt;/style&gt;&lt;/DisplayText&gt;&lt;record&gt;&lt;rec-number&gt;67173&lt;/rec-number&gt;&lt;foreign-keys&gt;&lt;key app="EN" db-id="eetrfsw9arpttmear9bxfzrgw0sevtaapawf" timestamp="1404577325"&gt;67173&lt;/key&gt;&lt;/foreign-keys&gt;&lt;ref-type name="Journal Article"&gt;17&lt;/ref-type&gt;&lt;contributors&gt;&lt;authors&gt;&lt;author&gt;Schauer, P. R.&lt;/author&gt;&lt;author&gt;Bhatt, D. L.&lt;/author&gt;&lt;author&gt;Kirwan, J. P.&lt;/author&gt;&lt;author&gt;Wolski, K.&lt;/author&gt;&lt;author&gt;Brethauer, S. A.&lt;/author&gt;&lt;author&gt;Navaneethan, S. D.&lt;/author&gt;&lt;author&gt;Aminian, A.&lt;/author&gt;&lt;author&gt;Pothier, C. E.&lt;/author&gt;&lt;author&gt;Kim, E. S.&lt;/author&gt;&lt;author&gt;Nissen, S. E.&lt;/author&gt;&lt;author&gt;Kashyap, S. R.&lt;/author&gt;&lt;/authors&gt;&lt;/contributors&gt;&lt;auth-address&gt;From the Bariatric and Metabolic Institute (P.R.S., S.A.B., A.A.), Lerner Research Institute (J.P.K.), Heart and Vascular Institute (K.W., C.E.P., E.S.H.K., S.E.N.), Urological and Kidney Institute (S.D.N.), and Endocrinology Institute (S.R.K.), Cleveland Clinic, Cleveland; and Brigham and Women&amp;apos;s Hospital Heart and Vascular Center and Harvard Medical School - both in Boston (D.L.B.).&lt;/auth-address&gt;&lt;titles&gt;&lt;title&gt;Bariatric Surgery versus Intensive Medical Therapy for Diabetes - 3-Year Outcomes&lt;/title&gt;&lt;secondary-title&gt;N Engl J Med&lt;/secondary-title&gt;&lt;/titles&gt;&lt;periodical&gt;&lt;full-title&gt;N Engl J Med&lt;/full-title&gt;&lt;/periodical&gt;&lt;edition&gt;2014/04/01&lt;/edition&gt;&lt;dates&gt;&lt;year&gt;2014&lt;/year&gt;&lt;pub-dates&gt;&lt;date&gt;Mar 31&lt;/date&gt;&lt;/pub-dates&gt;&lt;/dates&gt;&lt;isbn&gt;1533-4406 (Electronic)&amp;#xD;0028-4793 (Linking)&lt;/isbn&gt;&lt;accession-num&gt;24679060&lt;/accession-num&gt;&lt;urls&gt;&lt;related-urls&gt;&lt;url&gt;http://www.nejm.org/doi/pdf/10.1056/NEJMoa1401329&lt;/url&gt;&lt;/related-urls&gt;&lt;/urls&gt;&lt;electronic-resource-num&gt;10.1056/NEJMoa1401329&lt;/electronic-resource-num&gt;&lt;remote-database-provider&gt;NLM&lt;/remote-database-provider&gt;&lt;language&gt;Eng&lt;/language&gt;&lt;/record&gt;&lt;/Cite&gt;&lt;/EndNote&gt;</w:instrText>
        </w:r>
        <w:r w:rsidR="00A31255" w:rsidRPr="00A667FA">
          <w:rPr>
            <w:rFonts w:ascii="Book Antiqua" w:hAnsi="Book Antiqua" w:cs="Times New Roman"/>
            <w:color w:val="auto"/>
            <w:sz w:val="24"/>
            <w:szCs w:val="24"/>
            <w:vertAlign w:val="superscript"/>
          </w:rPr>
          <w:fldChar w:fldCharType="separate"/>
        </w:r>
        <w:r w:rsidR="00A31255" w:rsidRPr="00A667FA">
          <w:rPr>
            <w:rFonts w:ascii="Book Antiqua" w:hAnsi="Book Antiqua" w:cs="Times New Roman"/>
            <w:noProof/>
            <w:color w:val="auto"/>
            <w:sz w:val="24"/>
            <w:szCs w:val="24"/>
            <w:vertAlign w:val="superscript"/>
          </w:rPr>
          <w:t>18</w:t>
        </w:r>
        <w:r w:rsidR="00A31255" w:rsidRPr="00A667FA">
          <w:rPr>
            <w:rFonts w:ascii="Book Antiqua" w:hAnsi="Book Antiqua" w:cs="Times New Roman"/>
            <w:color w:val="auto"/>
            <w:sz w:val="24"/>
            <w:szCs w:val="24"/>
            <w:vertAlign w:val="superscript"/>
          </w:rPr>
          <w:fldChar w:fldCharType="end"/>
        </w:r>
      </w:hyperlink>
      <w:r w:rsidR="0003556D" w:rsidRPr="00A667FA">
        <w:rPr>
          <w:rFonts w:ascii="Book Antiqua" w:hAnsi="Book Antiqua" w:cs="Times New Roman"/>
          <w:color w:val="auto"/>
          <w:sz w:val="24"/>
          <w:szCs w:val="24"/>
          <w:vertAlign w:val="superscript"/>
        </w:rPr>
        <w:t>]</w:t>
      </w:r>
      <w:r w:rsidR="0003556D" w:rsidRPr="00A667FA">
        <w:rPr>
          <w:rFonts w:ascii="Book Antiqua" w:hAnsi="Book Antiqua" w:cs="Times New Roman"/>
          <w:color w:val="auto"/>
          <w:sz w:val="24"/>
          <w:szCs w:val="24"/>
        </w:rPr>
        <w:t xml:space="preserve"> analyzed 150 patients randomized to BS </w:t>
      </w:r>
      <w:r w:rsidR="0003556D" w:rsidRPr="00DC6518">
        <w:rPr>
          <w:rFonts w:ascii="Book Antiqua" w:hAnsi="Book Antiqua" w:cs="Times New Roman"/>
          <w:i/>
          <w:color w:val="auto"/>
          <w:sz w:val="24"/>
          <w:szCs w:val="24"/>
        </w:rPr>
        <w:t xml:space="preserve">vs </w:t>
      </w:r>
      <w:r w:rsidR="0003556D" w:rsidRPr="00A667FA">
        <w:rPr>
          <w:rFonts w:ascii="Book Antiqua" w:hAnsi="Book Antiqua" w:cs="Times New Roman"/>
          <w:color w:val="auto"/>
          <w:sz w:val="24"/>
          <w:szCs w:val="24"/>
        </w:rPr>
        <w:t xml:space="preserve">best medical therapy for the treatment of type II diabetes (T2DM). At 12-mo, the glycemic control was significantly better in patients who underwent BS. After 3-years, the target HbA1c level was achieved in 5% of the medical group </w:t>
      </w:r>
      <w:r w:rsidR="00DC6518" w:rsidRPr="00DC6518">
        <w:rPr>
          <w:rFonts w:ascii="Book Antiqua" w:hAnsi="Book Antiqua" w:cs="Times New Roman"/>
          <w:i/>
          <w:color w:val="auto"/>
          <w:sz w:val="24"/>
          <w:szCs w:val="24"/>
        </w:rPr>
        <w:t>vs</w:t>
      </w:r>
      <w:r w:rsidR="0003556D" w:rsidRPr="00A667FA">
        <w:rPr>
          <w:rFonts w:ascii="Book Antiqua" w:hAnsi="Book Antiqua" w:cs="Times New Roman"/>
          <w:color w:val="auto"/>
          <w:sz w:val="24"/>
          <w:szCs w:val="24"/>
        </w:rPr>
        <w:t xml:space="preserve"> 38% in patients who underwent RYGB and 24% in the SG group. A systematic review and </w:t>
      </w:r>
      <w:r>
        <w:rPr>
          <w:rFonts w:ascii="Book Antiqua" w:hAnsi="Book Antiqua" w:cs="Times New Roman"/>
          <w:color w:val="auto"/>
          <w:sz w:val="24"/>
          <w:szCs w:val="24"/>
        </w:rPr>
        <w:t>meta-analysis of 6,587 patients</w:t>
      </w:r>
      <w:r w:rsidR="0003556D" w:rsidRPr="00A667FA">
        <w:rPr>
          <w:rFonts w:ascii="Book Antiqua" w:hAnsi="Book Antiqua" w:cs="Times New Roman"/>
          <w:color w:val="auto"/>
          <w:sz w:val="24"/>
          <w:szCs w:val="24"/>
          <w:vertAlign w:val="superscript"/>
        </w:rPr>
        <w:t>[</w:t>
      </w:r>
      <w:hyperlink w:anchor="_ENREF_19" w:tooltip="Ricci, 2013 #67175" w:history="1">
        <w:r w:rsidR="00A31255" w:rsidRPr="00A667FA">
          <w:rPr>
            <w:rFonts w:ascii="Book Antiqua" w:hAnsi="Book Antiqua" w:cs="Times New Roman"/>
            <w:color w:val="auto"/>
            <w:sz w:val="24"/>
            <w:szCs w:val="24"/>
            <w:vertAlign w:val="superscript"/>
          </w:rPr>
          <w:fldChar w:fldCharType="begin"/>
        </w:r>
        <w:r w:rsidR="00A31255" w:rsidRPr="00A667FA">
          <w:rPr>
            <w:rFonts w:ascii="Book Antiqua" w:hAnsi="Book Antiqua" w:cs="Times New Roman"/>
            <w:color w:val="auto"/>
            <w:sz w:val="24"/>
            <w:szCs w:val="24"/>
            <w:vertAlign w:val="superscript"/>
          </w:rPr>
          <w:instrText xml:space="preserve"> ADDIN EN.CITE &lt;EndNote&gt;&lt;Cite&gt;&lt;Author&gt;Ricci&lt;/Author&gt;&lt;Year&gt;2013&lt;/Year&gt;&lt;RecNum&gt;67175&lt;/RecNum&gt;&lt;DisplayText&gt;&lt;style face="superscript"&gt;19&lt;/style&gt;&lt;/DisplayText&gt;&lt;record&gt;&lt;rec-number&gt;67175&lt;/rec-number&gt;&lt;foreign-keys&gt;&lt;key app="EN" db-id="eetrfsw9arpttmear9bxfzrgw0sevtaapawf" timestamp="1404577349"&gt;67175&lt;/key&gt;&lt;/foreign-keys&gt;&lt;ref-type name="Journal Article"&gt;17&lt;/ref-type&gt;&lt;contributors&gt;&lt;authors&gt;&lt;author&gt;Ricci, C.&lt;/author&gt;&lt;author&gt;Gaeta, M.&lt;/author&gt;&lt;author&gt;Rausa, E.&lt;/author&gt;&lt;author&gt;Macchitella, Y.&lt;/author&gt;&lt;author&gt;Bonavina, L.&lt;/author&gt;&lt;/authors&gt;&lt;/contributors&gt;&lt;auth-address&gt;Department of Epidemiology and Preventive Medicine, University of Regensburg, Regensburg, Germany, Cristian.Ricci@klinik.uni-regensburg.de.&lt;/auth-address&gt;&lt;titles&gt;&lt;title&gt;Early Impact of Bariatric Surgery on Type II Diabetes, Hypertension, and Hyperlipidemia: A Systematic Review, Meta-Analysis and Meta-Regression on 6,587 Patients&lt;/title&gt;&lt;secondary-title&gt;Obes Surg&lt;/secondary-title&gt;&lt;/titles&gt;&lt;periodical&gt;&lt;full-title&gt;Obes Surg&lt;/full-title&gt;&lt;/periodical&gt;&lt;edition&gt;2013/11/12&lt;/edition&gt;&lt;dates&gt;&lt;year&gt;2013&lt;/year&gt;&lt;pub-dates&gt;&lt;date&gt;Nov 10&lt;/date&gt;&lt;/pub-dates&gt;&lt;/dates&gt;&lt;isbn&gt;1708-0428 (Electronic)&amp;#xD;0960-8923 (Linking)&lt;/isbn&gt;&lt;accession-num&gt;24214202&lt;/accession-num&gt;&lt;urls&gt;&lt;related-urls&gt;&lt;url&gt;http://download.springer.com/static/pdf/224/art%253A10.1007%252Fs11695-013-1121-x.pdf?auth66=1404750364_147742829f010c6a70fec6cb1bbce59b&amp;amp;ext=.pdf&lt;/url&gt;&lt;/related-urls&gt;&lt;/urls&gt;&lt;electronic-resource-num&gt;10.1007/s11695-013-1121-x&lt;/electronic-resource-num&gt;&lt;remote-database-provider&gt;NLM&lt;/remote-database-provider&gt;&lt;language&gt;Eng&lt;/language&gt;&lt;/record&gt;&lt;/Cite&gt;&lt;/EndNote&gt;</w:instrText>
        </w:r>
        <w:r w:rsidR="00A31255" w:rsidRPr="00A667FA">
          <w:rPr>
            <w:rFonts w:ascii="Book Antiqua" w:hAnsi="Book Antiqua" w:cs="Times New Roman"/>
            <w:color w:val="auto"/>
            <w:sz w:val="24"/>
            <w:szCs w:val="24"/>
            <w:vertAlign w:val="superscript"/>
          </w:rPr>
          <w:fldChar w:fldCharType="separate"/>
        </w:r>
        <w:r w:rsidR="00A31255" w:rsidRPr="00A667FA">
          <w:rPr>
            <w:rFonts w:ascii="Book Antiqua" w:hAnsi="Book Antiqua" w:cs="Times New Roman"/>
            <w:noProof/>
            <w:color w:val="auto"/>
            <w:sz w:val="24"/>
            <w:szCs w:val="24"/>
            <w:vertAlign w:val="superscript"/>
          </w:rPr>
          <w:t>19</w:t>
        </w:r>
        <w:r w:rsidR="00A31255" w:rsidRPr="00A667FA">
          <w:rPr>
            <w:rFonts w:ascii="Book Antiqua" w:hAnsi="Book Antiqua" w:cs="Times New Roman"/>
            <w:color w:val="auto"/>
            <w:sz w:val="24"/>
            <w:szCs w:val="24"/>
            <w:vertAlign w:val="superscript"/>
          </w:rPr>
          <w:fldChar w:fldCharType="end"/>
        </w:r>
      </w:hyperlink>
      <w:r w:rsidR="0003556D" w:rsidRPr="00A667FA">
        <w:rPr>
          <w:rFonts w:ascii="Book Antiqua" w:hAnsi="Book Antiqua" w:cs="Times New Roman"/>
          <w:color w:val="auto"/>
          <w:sz w:val="24"/>
          <w:szCs w:val="24"/>
          <w:vertAlign w:val="superscript"/>
        </w:rPr>
        <w:t>]</w:t>
      </w:r>
      <w:r w:rsidR="0003556D" w:rsidRPr="00A667FA">
        <w:rPr>
          <w:rFonts w:ascii="Book Antiqua" w:hAnsi="Book Antiqua" w:cs="Times New Roman"/>
          <w:color w:val="auto"/>
          <w:sz w:val="24"/>
          <w:szCs w:val="24"/>
        </w:rPr>
        <w:t>, found that for every five-point drop in BMI, the risk reductions for T2DM, hypertension, and dyslipidemia were 33%, 27%, and 20%, respectively. Similar results were reported in another syste</w:t>
      </w:r>
      <w:r>
        <w:rPr>
          <w:rFonts w:ascii="Book Antiqua" w:hAnsi="Book Antiqua" w:cs="Times New Roman"/>
          <w:color w:val="auto"/>
          <w:sz w:val="24"/>
          <w:szCs w:val="24"/>
        </w:rPr>
        <w:t>matic review of 22092 patients</w:t>
      </w:r>
      <w:r w:rsidR="0003556D" w:rsidRPr="00A667FA">
        <w:rPr>
          <w:rFonts w:ascii="Book Antiqua" w:hAnsi="Book Antiqua" w:cs="Times New Roman"/>
          <w:color w:val="auto"/>
          <w:sz w:val="24"/>
          <w:szCs w:val="24"/>
          <w:vertAlign w:val="superscript"/>
        </w:rPr>
        <w:t>[</w:t>
      </w:r>
      <w:hyperlink w:anchor="_ENREF_20" w:tooltip="Buchwald, 2004 #67171" w:history="1">
        <w:r w:rsidR="00A31255" w:rsidRPr="00A667FA">
          <w:rPr>
            <w:rFonts w:ascii="Book Antiqua" w:hAnsi="Book Antiqua" w:cs="Times New Roman"/>
            <w:color w:val="auto"/>
            <w:sz w:val="24"/>
            <w:szCs w:val="24"/>
            <w:vertAlign w:val="superscript"/>
          </w:rPr>
          <w:fldChar w:fldCharType="begin"/>
        </w:r>
        <w:r w:rsidR="00A31255" w:rsidRPr="00A667FA">
          <w:rPr>
            <w:rFonts w:ascii="Book Antiqua" w:hAnsi="Book Antiqua" w:cs="Times New Roman"/>
            <w:color w:val="auto"/>
            <w:sz w:val="24"/>
            <w:szCs w:val="24"/>
            <w:vertAlign w:val="superscript"/>
          </w:rPr>
          <w:instrText xml:space="preserve"> ADDIN EN.CITE &lt;EndNote&gt;&lt;Cite&gt;&lt;Author&gt;Buchwald&lt;/Author&gt;&lt;Year&gt;2004&lt;/Year&gt;&lt;RecNum&gt;67171&lt;/RecNum&gt;&lt;DisplayText&gt;&lt;style face="superscript"&gt;20&lt;/style&gt;&lt;/DisplayText&gt;&lt;record&gt;&lt;rec-number&gt;67171&lt;/rec-number&gt;&lt;foreign-keys&gt;&lt;key app="EN" db-id="eetrfsw9arpttmear9bxfzrgw0sevtaapawf" timestamp="1404577298"&gt;67171&lt;/key&gt;&lt;/foreign-keys&gt;&lt;ref-type name="Journal Article"&gt;17&lt;/ref-type&gt;&lt;contributors&gt;&lt;authors&gt;&lt;author&gt;Buchwald, H.&lt;/author&gt;&lt;author&gt;Avidor, Y.&lt;/author&gt;&lt;author&gt;Braunwald, E.&lt;/author&gt;&lt;author&gt;Jensen, M. D.&lt;/author&gt;&lt;author&gt;Pories, W.&lt;/author&gt;&lt;author&gt;Fahrbach, K.&lt;/author&gt;&lt;author&gt;Schoelles, K.&lt;/author&gt;&lt;/authors&gt;&lt;/contributors&gt;&lt;auth-address&gt;Department of Surgery, University of Minnesota, Minneapolis 55455, USA. buchw001@umn.edu&lt;/auth-address&gt;&lt;titles&gt;&lt;title&gt;Bariatric surgery: a systematic review and meta-analysis&lt;/title&gt;&lt;secondary-title&gt;JAMA&lt;/secondary-title&gt;&lt;/titles&gt;&lt;periodical&gt;&lt;full-title&gt;JAMA&lt;/full-title&gt;&lt;/periodical&gt;&lt;pages&gt;1724-37&lt;/pages&gt;&lt;volume&gt;292&lt;/volume&gt;&lt;number&gt;14&lt;/number&gt;&lt;edition&gt;2004/10/14&lt;/edition&gt;&lt;keywords&gt;&lt;keyword&gt;Adolescent&lt;/keyword&gt;&lt;keyword&gt;Adult&lt;/keyword&gt;&lt;keyword&gt;Biliopancreatic Diversion&lt;/keyword&gt;&lt;keyword&gt;Comorbidity&lt;/keyword&gt;&lt;keyword&gt;Female&lt;/keyword&gt;&lt;keyword&gt;Gastric Bypass&lt;/keyword&gt;&lt;keyword&gt;Gastroplasty&lt;/keyword&gt;&lt;keyword&gt;Humans&lt;/keyword&gt;&lt;keyword&gt;Male&lt;/keyword&gt;&lt;keyword&gt;Middle Aged&lt;/keyword&gt;&lt;keyword&gt;Obesity, Morbid/ surgery&lt;/keyword&gt;&lt;keyword&gt;Treatment Outcome&lt;/keyword&gt;&lt;keyword&gt;Weight Loss&lt;/keyword&gt;&lt;/keywords&gt;&lt;dates&gt;&lt;year&gt;2004&lt;/year&gt;&lt;pub-dates&gt;&lt;date&gt;Oct 13&lt;/date&gt;&lt;/pub-dates&gt;&lt;/dates&gt;&lt;isbn&gt;1538-3598 (Electronic)&amp;#xD;0098-7484 (Linking)&lt;/isbn&gt;&lt;accession-num&gt;15479938&lt;/accession-num&gt;&lt;urls&gt;&lt;related-urls&gt;&lt;url&gt;http://jama.jamanetwork.com/data/Journals/JAMA/4947/JRV40082.pdf&lt;/url&gt;&lt;/related-urls&gt;&lt;/urls&gt;&lt;electronic-resource-num&gt;10.1001/jama.292.14.1724&lt;/electronic-resource-num&gt;&lt;remote-database-provider&gt;NLM&lt;/remote-database-provider&gt;&lt;language&gt;eng&lt;/language&gt;&lt;/record&gt;&lt;/Cite&gt;&lt;/EndNote&gt;</w:instrText>
        </w:r>
        <w:r w:rsidR="00A31255" w:rsidRPr="00A667FA">
          <w:rPr>
            <w:rFonts w:ascii="Book Antiqua" w:hAnsi="Book Antiqua" w:cs="Times New Roman"/>
            <w:color w:val="auto"/>
            <w:sz w:val="24"/>
            <w:szCs w:val="24"/>
            <w:vertAlign w:val="superscript"/>
          </w:rPr>
          <w:fldChar w:fldCharType="separate"/>
        </w:r>
        <w:r w:rsidR="00A31255" w:rsidRPr="00A667FA">
          <w:rPr>
            <w:rFonts w:ascii="Book Antiqua" w:hAnsi="Book Antiqua" w:cs="Times New Roman"/>
            <w:noProof/>
            <w:color w:val="auto"/>
            <w:sz w:val="24"/>
            <w:szCs w:val="24"/>
            <w:vertAlign w:val="superscript"/>
          </w:rPr>
          <w:t>20</w:t>
        </w:r>
        <w:r w:rsidR="00A31255" w:rsidRPr="00A667FA">
          <w:rPr>
            <w:rFonts w:ascii="Book Antiqua" w:hAnsi="Book Antiqua" w:cs="Times New Roman"/>
            <w:color w:val="auto"/>
            <w:sz w:val="24"/>
            <w:szCs w:val="24"/>
            <w:vertAlign w:val="superscript"/>
          </w:rPr>
          <w:fldChar w:fldCharType="end"/>
        </w:r>
      </w:hyperlink>
      <w:r w:rsidR="0003556D" w:rsidRPr="00A667FA">
        <w:rPr>
          <w:rFonts w:ascii="Book Antiqua" w:hAnsi="Book Antiqua" w:cs="Times New Roman"/>
          <w:color w:val="auto"/>
          <w:sz w:val="24"/>
          <w:szCs w:val="24"/>
          <w:vertAlign w:val="superscript"/>
        </w:rPr>
        <w:t>]</w:t>
      </w:r>
      <w:r w:rsidR="0003556D" w:rsidRPr="00A667FA">
        <w:rPr>
          <w:rFonts w:ascii="Book Antiqua" w:hAnsi="Book Antiqua" w:cs="Times New Roman"/>
          <w:color w:val="auto"/>
          <w:sz w:val="24"/>
          <w:szCs w:val="24"/>
        </w:rPr>
        <w:t xml:space="preserve"> where BS  was associated with improvement or complete resolution of T2DM (86% of patients), dyslipidemia (70%), hypertension (78%), and obstructive sleep apnea (86%). </w:t>
      </w: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highlight w:val="yellow"/>
        </w:rPr>
      </w:pPr>
    </w:p>
    <w:p w:rsidR="0003556D" w:rsidRPr="00A667FA" w:rsidRDefault="00BB1FA4"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b/>
          <w:color w:val="auto"/>
          <w:sz w:val="24"/>
          <w:szCs w:val="24"/>
        </w:rPr>
      </w:pPr>
      <w:r w:rsidRPr="00A667FA">
        <w:rPr>
          <w:rFonts w:ascii="Book Antiqua" w:hAnsi="Book Antiqua" w:cs="Times New Roman"/>
          <w:b/>
          <w:color w:val="auto"/>
          <w:sz w:val="24"/>
          <w:szCs w:val="24"/>
        </w:rPr>
        <w:t xml:space="preserve">OBESE PATIENTS WAITING FOR </w:t>
      </w:r>
      <w:r w:rsidR="00A23C17" w:rsidRPr="00A23C17">
        <w:rPr>
          <w:rFonts w:ascii="Book Antiqua" w:hAnsi="Book Antiqua" w:cs="Times New Roman"/>
          <w:b/>
          <w:color w:val="auto"/>
          <w:sz w:val="24"/>
          <w:szCs w:val="24"/>
        </w:rPr>
        <w:t>LT</w:t>
      </w:r>
      <w:r w:rsidRPr="00A667FA">
        <w:rPr>
          <w:rFonts w:ascii="Book Antiqua" w:hAnsi="Book Antiqua" w:cs="Times New Roman"/>
          <w:b/>
          <w:color w:val="auto"/>
          <w:sz w:val="24"/>
          <w:szCs w:val="24"/>
        </w:rPr>
        <w:t>: SHOULD THEY UNDERGO BARIATRIC TREATMENT?</w:t>
      </w: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tabs>
          <w:tab w:val="left" w:pos="0"/>
        </w:tabs>
        <w:spacing w:after="0" w:line="360" w:lineRule="auto"/>
        <w:jc w:val="both"/>
        <w:rPr>
          <w:rFonts w:ascii="Book Antiqua" w:hAnsi="Book Antiqua" w:cs="Times New Roman"/>
          <w:color w:val="auto"/>
          <w:sz w:val="24"/>
          <w:szCs w:val="24"/>
        </w:rPr>
      </w:pPr>
      <w:r w:rsidRPr="00A667FA">
        <w:rPr>
          <w:rFonts w:ascii="Book Antiqua" w:hAnsi="Book Antiqua" w:cs="Times New Roman"/>
          <w:color w:val="auto"/>
          <w:sz w:val="24"/>
          <w:szCs w:val="24"/>
        </w:rPr>
        <w:lastRenderedPageBreak/>
        <w:t>Theoretically, obese patients with ESLD should benefit from losing weight as it reduces their risk for cardiovascular diseases, T2DM, dyslipidemia, obstructive sleep apnea etc. Additionally, obese patients on the list for LT might improve their chance of being transplanted as a recent analysis of the United Networ</w:t>
      </w:r>
      <w:r w:rsidR="00BB1FA4">
        <w:rPr>
          <w:rFonts w:ascii="Book Antiqua" w:hAnsi="Book Antiqua" w:cs="Times New Roman"/>
          <w:color w:val="auto"/>
          <w:sz w:val="24"/>
          <w:szCs w:val="24"/>
        </w:rPr>
        <w:t xml:space="preserve">k for Organ Sharing (UNOS) </w:t>
      </w:r>
      <w:proofErr w:type="gramStart"/>
      <w:r w:rsidR="00BB1FA4">
        <w:rPr>
          <w:rFonts w:ascii="Book Antiqua" w:hAnsi="Book Antiqua" w:cs="Times New Roman"/>
          <w:color w:val="auto"/>
          <w:sz w:val="24"/>
          <w:szCs w:val="24"/>
        </w:rPr>
        <w:t>data</w:t>
      </w:r>
      <w:r w:rsidRPr="00A667FA">
        <w:rPr>
          <w:rFonts w:ascii="Book Antiqua" w:hAnsi="Book Antiqua" w:cs="Times New Roman"/>
          <w:color w:val="auto"/>
          <w:sz w:val="24"/>
          <w:szCs w:val="24"/>
          <w:vertAlign w:val="superscript"/>
        </w:rPr>
        <w:t>[</w:t>
      </w:r>
      <w:proofErr w:type="gramEnd"/>
      <w:r w:rsidR="00A31255">
        <w:rPr>
          <w:rFonts w:ascii="Book Antiqua" w:hAnsi="Book Antiqua" w:cs="Times New Roman"/>
          <w:color w:val="auto"/>
          <w:sz w:val="24"/>
          <w:szCs w:val="24"/>
          <w:vertAlign w:val="superscript"/>
        </w:rPr>
        <w:fldChar w:fldCharType="begin"/>
      </w:r>
      <w:r w:rsidR="00A31255">
        <w:rPr>
          <w:rFonts w:ascii="Book Antiqua" w:hAnsi="Book Antiqua" w:cs="Times New Roman"/>
          <w:color w:val="auto"/>
          <w:sz w:val="24"/>
          <w:szCs w:val="24"/>
          <w:vertAlign w:val="superscript"/>
        </w:rPr>
        <w:instrText xml:space="preserve"> HYPERLINK \l "_ENREF_21" \o "Segev, 2008 #67148" </w:instrText>
      </w:r>
      <w:r w:rsidR="00A31255">
        <w:rPr>
          <w:rFonts w:ascii="Book Antiqua" w:hAnsi="Book Antiqua" w:cs="Times New Roman"/>
          <w:color w:val="auto"/>
          <w:sz w:val="24"/>
          <w:szCs w:val="24"/>
          <w:vertAlign w:val="superscript"/>
        </w:rPr>
        <w:fldChar w:fldCharType="separate"/>
      </w:r>
      <w:r w:rsidR="00A31255" w:rsidRPr="00A667FA">
        <w:rPr>
          <w:rFonts w:ascii="Book Antiqua" w:hAnsi="Book Antiqua" w:cs="Times New Roman"/>
          <w:color w:val="auto"/>
          <w:sz w:val="24"/>
          <w:szCs w:val="24"/>
          <w:vertAlign w:val="superscript"/>
        </w:rPr>
        <w:fldChar w:fldCharType="begin">
          <w:fldData xml:space="preserve">PEVuZE5vdGU+PENpdGU+PEF1dGhvcj5TZWdldjwvQXV0aG9yPjxZZWFyPjIwMDg8L1llYXI+PFJl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</w:fldData>
        </w:fldChar>
      </w:r>
      <w:r w:rsidR="00A31255" w:rsidRPr="00A667FA">
        <w:rPr>
          <w:rFonts w:ascii="Book Antiqua" w:hAnsi="Book Antiqua" w:cs="Times New Roman"/>
          <w:color w:val="auto"/>
          <w:sz w:val="24"/>
          <w:szCs w:val="24"/>
          <w:vertAlign w:val="superscript"/>
        </w:rPr>
        <w:instrText xml:space="preserve"> ADDIN EN.CITE </w:instrText>
      </w:r>
      <w:r w:rsidR="00A31255" w:rsidRPr="00A667FA">
        <w:rPr>
          <w:rFonts w:ascii="Book Antiqua" w:hAnsi="Book Antiqua" w:cs="Times New Roman"/>
          <w:color w:val="auto"/>
          <w:sz w:val="24"/>
          <w:szCs w:val="24"/>
          <w:vertAlign w:val="superscript"/>
        </w:rPr>
        <w:fldChar w:fldCharType="begin">
          <w:fldData xml:space="preserve">PEVuZE5vdGU+PENpdGU+PEF1dGhvcj5TZWdldjwvQXV0aG9yPjxZZWFyPjIwMDg8L1llYXI+PFJl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</w:fldData>
        </w:fldChar>
      </w:r>
      <w:r w:rsidR="00A31255" w:rsidRPr="00A667FA">
        <w:rPr>
          <w:rFonts w:ascii="Book Antiqua" w:hAnsi="Book Antiqua" w:cs="Times New Roman"/>
          <w:color w:val="auto"/>
          <w:sz w:val="24"/>
          <w:szCs w:val="24"/>
          <w:vertAlign w:val="superscript"/>
        </w:rPr>
        <w:instrText xml:space="preserve"> ADDIN EN.CITE.DATA </w:instrText>
      </w:r>
      <w:r w:rsidR="00A31255" w:rsidRPr="00A667FA">
        <w:rPr>
          <w:rFonts w:ascii="Book Antiqua" w:hAnsi="Book Antiqua" w:cs="Times New Roman"/>
          <w:color w:val="auto"/>
          <w:sz w:val="24"/>
          <w:szCs w:val="24"/>
          <w:vertAlign w:val="superscript"/>
        </w:rPr>
      </w:r>
      <w:r w:rsidR="00A31255" w:rsidRPr="00A667FA">
        <w:rPr>
          <w:rFonts w:ascii="Book Antiqua" w:hAnsi="Book Antiqua" w:cs="Times New Roman"/>
          <w:color w:val="auto"/>
          <w:sz w:val="24"/>
          <w:szCs w:val="24"/>
          <w:vertAlign w:val="superscript"/>
        </w:rPr>
        <w:fldChar w:fldCharType="end"/>
      </w:r>
      <w:r w:rsidR="00A31255" w:rsidRPr="00A667FA">
        <w:rPr>
          <w:rFonts w:ascii="Book Antiqua" w:hAnsi="Book Antiqua" w:cs="Times New Roman"/>
          <w:color w:val="auto"/>
          <w:sz w:val="24"/>
          <w:szCs w:val="24"/>
          <w:vertAlign w:val="superscript"/>
        </w:rPr>
      </w:r>
      <w:r w:rsidR="00A31255" w:rsidRPr="00A667FA">
        <w:rPr>
          <w:rFonts w:ascii="Book Antiqua" w:hAnsi="Book Antiqua" w:cs="Times New Roman"/>
          <w:color w:val="auto"/>
          <w:sz w:val="24"/>
          <w:szCs w:val="24"/>
          <w:vertAlign w:val="superscript"/>
        </w:rPr>
        <w:fldChar w:fldCharType="separate"/>
      </w:r>
      <w:r w:rsidR="00A31255" w:rsidRPr="00A667FA">
        <w:rPr>
          <w:rFonts w:ascii="Book Antiqua" w:hAnsi="Book Antiqua" w:cs="Times New Roman"/>
          <w:noProof/>
          <w:color w:val="auto"/>
          <w:sz w:val="24"/>
          <w:szCs w:val="24"/>
          <w:vertAlign w:val="superscript"/>
        </w:rPr>
        <w:t>21</w:t>
      </w:r>
      <w:r w:rsidR="00A31255" w:rsidRPr="00A667FA">
        <w:rPr>
          <w:rFonts w:ascii="Book Antiqua" w:hAnsi="Book Antiqua" w:cs="Times New Roman"/>
          <w:color w:val="auto"/>
          <w:sz w:val="24"/>
          <w:szCs w:val="24"/>
          <w:vertAlign w:val="superscript"/>
        </w:rPr>
        <w:fldChar w:fldCharType="end"/>
      </w:r>
      <w:r w:rsidR="00A31255">
        <w:rPr>
          <w:rFonts w:ascii="Book Antiqua" w:hAnsi="Book Antiqua" w:cs="Times New Roman"/>
          <w:color w:val="auto"/>
          <w:sz w:val="24"/>
          <w:szCs w:val="24"/>
          <w:vertAlign w:val="superscript"/>
        </w:rPr>
        <w:fldChar w:fldCharType="end"/>
      </w:r>
      <w:r w:rsidRPr="00A667FA">
        <w:rPr>
          <w:rFonts w:ascii="Book Antiqua" w:hAnsi="Book Antiqua" w:cs="Times New Roman"/>
          <w:color w:val="auto"/>
          <w:sz w:val="24"/>
          <w:szCs w:val="24"/>
          <w:vertAlign w:val="superscript"/>
        </w:rPr>
        <w:t>]</w:t>
      </w:r>
      <w:r w:rsidRPr="00A667FA">
        <w:rPr>
          <w:rFonts w:ascii="Book Antiqua" w:hAnsi="Book Antiqua" w:cs="Times New Roman"/>
          <w:color w:val="auto"/>
          <w:sz w:val="24"/>
          <w:szCs w:val="24"/>
        </w:rPr>
        <w:t xml:space="preserve"> has shown that their likelihood of being transplanted was lower in comparison to normal weight individuals. One of the possible explanations is that transplant programs might decline surgery to  obese candidates as they are at higher risk </w:t>
      </w:r>
      <w:r w:rsidR="00BB1FA4">
        <w:rPr>
          <w:rFonts w:ascii="Book Antiqua" w:hAnsi="Book Antiqua" w:cs="Times New Roman"/>
          <w:color w:val="auto"/>
          <w:sz w:val="24"/>
          <w:szCs w:val="24"/>
        </w:rPr>
        <w:t>for perioperative complications</w:t>
      </w:r>
      <w:r w:rsidRPr="00A667FA">
        <w:rPr>
          <w:rFonts w:ascii="Book Antiqua" w:hAnsi="Book Antiqua" w:cs="Times New Roman"/>
          <w:color w:val="auto"/>
          <w:sz w:val="24"/>
          <w:szCs w:val="24"/>
          <w:vertAlign w:val="superscript"/>
        </w:rPr>
        <w:t>[</w:t>
      </w:r>
      <w:hyperlink w:anchor="_ENREF_22" w:tooltip="Nair, 2002 #120" w:history="1">
        <w:r w:rsidR="00A31255" w:rsidRPr="00A667FA">
          <w:rPr>
            <w:rFonts w:ascii="Book Antiqua" w:hAnsi="Book Antiqua" w:cs="Times New Roman"/>
            <w:color w:val="auto"/>
            <w:sz w:val="24"/>
            <w:szCs w:val="24"/>
            <w:vertAlign w:val="superscript"/>
          </w:rPr>
          <w:fldChar w:fldCharType="begin"/>
        </w:r>
        <w:r w:rsidR="00A31255" w:rsidRPr="00A667FA">
          <w:rPr>
            <w:rFonts w:ascii="Book Antiqua" w:hAnsi="Book Antiqua" w:cs="Times New Roman"/>
            <w:color w:val="auto"/>
            <w:sz w:val="24"/>
            <w:szCs w:val="24"/>
            <w:vertAlign w:val="superscript"/>
          </w:rPr>
          <w:instrText xml:space="preserve"> ADDIN EN.CITE &lt;EndNote&gt;&lt;Cite&gt;&lt;Author&gt;Nair&lt;/Author&gt;&lt;Year&gt;2002&lt;/Year&gt;&lt;RecNum&gt;120&lt;/RecNum&gt;&lt;DisplayText&gt;&lt;style face="superscript"&gt;22&lt;/style&gt;&lt;/DisplayText&gt;&lt;record&gt;&lt;rec-number&gt;120&lt;/rec-number&gt;&lt;foreign-keys&gt;&lt;key app="EN" db-id="reextvas5x52rpe05sfxdzvxee5rasptr5ar"&gt;120&lt;/key&gt;&lt;/foreign-keys&gt;&lt;ref-type name="Journal Article"&gt;17&lt;/ref-type&gt;&lt;contributors&gt;&lt;authors&gt;&lt;author&gt;Nair, S.&lt;/author&gt;&lt;author&gt;Verma, S.&lt;/author&gt;&lt;author&gt;Thuluvath, P. J.&lt;/author&gt;&lt;/authors&gt;&lt;/contributors&gt;&lt;auth-address&gt;Division of Gastroenterology and Hepatology, Ochsner Clinic, New Orleans, LA, USA.&lt;/auth-address&gt;&lt;titles&gt;&lt;title&gt;Obesity and its effect on survival in patients undergoing orthotopic liver transplantation in the United States&lt;/title&gt;&lt;secondary-title&gt;Hepatology&lt;/secondary-title&gt;&lt;/titles&gt;&lt;periodical&gt;&lt;full-title&gt;Hepatology&lt;/full-title&gt;&lt;/periodical&gt;&lt;pages&gt;105-9&lt;/pages&gt;&lt;volume&gt;35&lt;/volume&gt;&lt;number&gt;1&lt;/number&gt;&lt;edition&gt;2002/01/12&lt;/edition&gt;&lt;keywords&gt;&lt;keyword&gt;Adult&lt;/keyword&gt;&lt;keyword&gt;Body Mass Index&lt;/keyword&gt;&lt;keyword&gt;Creatinine/blood&lt;/keyword&gt;&lt;keyword&gt;Diabetes Complications&lt;/keyword&gt;&lt;keyword&gt;Female&lt;/keyword&gt;&lt;keyword&gt;Humans&lt;/keyword&gt;&lt;keyword&gt;Intraoperative Complications/epidemiology&lt;/keyword&gt;&lt;keyword&gt;Liver Cirrhosis/complications&lt;/keyword&gt;&lt;keyword&gt;Liver Transplantation/ mortality&lt;/keyword&gt;&lt;keyword&gt;Male&lt;/keyword&gt;&lt;keyword&gt;Middle Aged&lt;/keyword&gt;&lt;keyword&gt;Obesity/ complications/mortality&lt;/keyword&gt;&lt;keyword&gt;Obesity, Morbid/complications/mortality&lt;/keyword&gt;&lt;keyword&gt;Postoperative Complications/epidemiology&lt;/keyword&gt;&lt;keyword&gt;Survival Rate&lt;/keyword&gt;&lt;keyword&gt;Treatment Outcome&lt;/keyword&gt;&lt;keyword&gt;United States&lt;/keyword&gt;&lt;/keywords&gt;&lt;dates&gt;&lt;year&gt;2002&lt;/year&gt;&lt;pub-dates&gt;&lt;date&gt;Jan&lt;/date&gt;&lt;/pub-dates&gt;&lt;/dates&gt;&lt;isbn&gt;0270-9139 (Print)&amp;#xD;0270-9139 (Linking)&lt;/isbn&gt;&lt;accession-num&gt;11786965&lt;/accession-num&gt;&lt;urls&gt;&lt;/urls&gt;&lt;electronic-resource-num&gt;10.1053/jhep.2002.30318&lt;/electronic-resource-num&gt;&lt;remote-database-provider&gt;NLM&lt;/remote-database-provider&gt;&lt;language&gt;eng&lt;/language&gt;&lt;/record&gt;&lt;/Cite&gt;&lt;/EndNote&gt;</w:instrText>
        </w:r>
        <w:r w:rsidR="00A31255" w:rsidRPr="00A667FA">
          <w:rPr>
            <w:rFonts w:ascii="Book Antiqua" w:hAnsi="Book Antiqua" w:cs="Times New Roman"/>
            <w:color w:val="auto"/>
            <w:sz w:val="24"/>
            <w:szCs w:val="24"/>
            <w:vertAlign w:val="superscript"/>
          </w:rPr>
          <w:fldChar w:fldCharType="separate"/>
        </w:r>
        <w:r w:rsidR="00A31255" w:rsidRPr="00A667FA">
          <w:rPr>
            <w:rFonts w:ascii="Book Antiqua" w:hAnsi="Book Antiqua" w:cs="Times New Roman"/>
            <w:noProof/>
            <w:color w:val="auto"/>
            <w:sz w:val="24"/>
            <w:szCs w:val="24"/>
            <w:vertAlign w:val="superscript"/>
          </w:rPr>
          <w:t>22</w:t>
        </w:r>
        <w:r w:rsidR="00A31255" w:rsidRPr="00A667FA">
          <w:rPr>
            <w:rFonts w:ascii="Book Antiqua" w:hAnsi="Book Antiqua" w:cs="Times New Roman"/>
            <w:color w:val="auto"/>
            <w:sz w:val="24"/>
            <w:szCs w:val="24"/>
            <w:vertAlign w:val="superscript"/>
          </w:rPr>
          <w:fldChar w:fldCharType="end"/>
        </w:r>
      </w:hyperlink>
      <w:r w:rsidRPr="00A667FA">
        <w:rPr>
          <w:rFonts w:ascii="Book Antiqua" w:hAnsi="Book Antiqua" w:cs="Times New Roman"/>
          <w:color w:val="auto"/>
          <w:sz w:val="24"/>
          <w:szCs w:val="24"/>
          <w:vertAlign w:val="superscript"/>
        </w:rPr>
        <w:t>]</w:t>
      </w:r>
      <w:r w:rsidRPr="00A667FA">
        <w:rPr>
          <w:rFonts w:ascii="Book Antiqua" w:hAnsi="Book Antiqua" w:cs="Times New Roman"/>
          <w:color w:val="auto"/>
          <w:sz w:val="24"/>
          <w:szCs w:val="24"/>
        </w:rPr>
        <w:t xml:space="preserve"> and have lower survival rates in compa</w:t>
      </w:r>
      <w:r w:rsidR="00BB1FA4">
        <w:rPr>
          <w:rFonts w:ascii="Book Antiqua" w:hAnsi="Book Antiqua" w:cs="Times New Roman"/>
          <w:color w:val="auto"/>
          <w:sz w:val="24"/>
          <w:szCs w:val="24"/>
        </w:rPr>
        <w:t>rison to normal weight patients</w:t>
      </w:r>
      <w:r w:rsidRPr="00A667FA">
        <w:rPr>
          <w:rFonts w:ascii="Book Antiqua" w:hAnsi="Book Antiqua" w:cs="Times New Roman"/>
          <w:color w:val="auto"/>
          <w:sz w:val="24"/>
          <w:szCs w:val="24"/>
          <w:vertAlign w:val="superscript"/>
        </w:rPr>
        <w:t>[</w:t>
      </w:r>
      <w:r w:rsidR="000E5F39" w:rsidRPr="00A667FA">
        <w:rPr>
          <w:rFonts w:ascii="Book Antiqua" w:hAnsi="Book Antiqua" w:cs="Times New Roman"/>
          <w:color w:val="auto"/>
          <w:sz w:val="24"/>
          <w:szCs w:val="24"/>
          <w:vertAlign w:val="superscript"/>
        </w:rPr>
        <w:fldChar w:fldCharType="begin">
          <w:fldData xml:space="preserve">PEVuZE5vdGU+PENpdGU+PEF1dGhvcj5DaGFybHRvbjwvQXV0aG9yPjxZZWFyPjIwMTE8L1llYXI+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</w:fldData>
        </w:fldChar>
      </w:r>
      <w:r w:rsidR="00A31255">
        <w:rPr>
          <w:rFonts w:ascii="Book Antiqua" w:hAnsi="Book Antiqua" w:cs="Times New Roman"/>
          <w:color w:val="auto"/>
          <w:sz w:val="24"/>
          <w:szCs w:val="24"/>
          <w:vertAlign w:val="superscript"/>
        </w:rPr>
        <w:instrText xml:space="preserve"> ADDIN EN.CITE </w:instrText>
      </w:r>
      <w:r w:rsidR="00A31255">
        <w:rPr>
          <w:rFonts w:ascii="Book Antiqua" w:hAnsi="Book Antiqua" w:cs="Times New Roman"/>
          <w:color w:val="auto"/>
          <w:sz w:val="24"/>
          <w:szCs w:val="24"/>
          <w:vertAlign w:val="superscript"/>
        </w:rPr>
        <w:fldChar w:fldCharType="begin">
          <w:fldData xml:space="preserve">PEVuZE5vdGU+PENpdGU+PEF1dGhvcj5DaGFybHRvbjwvQXV0aG9yPjxZZWFyPjIwMTE8L1llYXI+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</w:fldData>
        </w:fldChar>
      </w:r>
      <w:r w:rsidR="00A31255">
        <w:rPr>
          <w:rFonts w:ascii="Book Antiqua" w:hAnsi="Book Antiqua" w:cs="Times New Roman"/>
          <w:color w:val="auto"/>
          <w:sz w:val="24"/>
          <w:szCs w:val="24"/>
          <w:vertAlign w:val="superscript"/>
        </w:rPr>
        <w:instrText xml:space="preserve"> ADDIN EN.CITE.DATA </w:instrText>
      </w:r>
      <w:r w:rsidR="00A31255">
        <w:rPr>
          <w:rFonts w:ascii="Book Antiqua" w:hAnsi="Book Antiqua" w:cs="Times New Roman"/>
          <w:color w:val="auto"/>
          <w:sz w:val="24"/>
          <w:szCs w:val="24"/>
          <w:vertAlign w:val="superscript"/>
        </w:rPr>
      </w:r>
      <w:r w:rsidR="00A31255">
        <w:rPr>
          <w:rFonts w:ascii="Book Antiqua" w:hAnsi="Book Antiqua" w:cs="Times New Roman"/>
          <w:color w:val="auto"/>
          <w:sz w:val="24"/>
          <w:szCs w:val="24"/>
          <w:vertAlign w:val="superscript"/>
        </w:rPr>
        <w:fldChar w:fldCharType="end"/>
      </w:r>
      <w:r w:rsidR="000E5F39" w:rsidRPr="00A667FA">
        <w:rPr>
          <w:rFonts w:ascii="Book Antiqua" w:hAnsi="Book Antiqua" w:cs="Times New Roman"/>
          <w:color w:val="auto"/>
          <w:sz w:val="24"/>
          <w:szCs w:val="24"/>
          <w:vertAlign w:val="superscript"/>
        </w:rPr>
      </w:r>
      <w:r w:rsidR="000E5F39" w:rsidRPr="00A667FA">
        <w:rPr>
          <w:rFonts w:ascii="Book Antiqua" w:hAnsi="Book Antiqua" w:cs="Times New Roman"/>
          <w:color w:val="auto"/>
          <w:sz w:val="24"/>
          <w:szCs w:val="24"/>
          <w:vertAlign w:val="superscript"/>
        </w:rPr>
        <w:fldChar w:fldCharType="separate"/>
      </w:r>
      <w:hyperlink w:anchor="_ENREF_3" w:tooltip="Charlton, 2011 #67147" w:history="1">
        <w:r w:rsidR="00A31255" w:rsidRPr="00A667FA">
          <w:rPr>
            <w:rFonts w:ascii="Book Antiqua" w:hAnsi="Book Antiqua" w:cs="Times New Roman"/>
            <w:noProof/>
            <w:color w:val="auto"/>
            <w:sz w:val="24"/>
            <w:szCs w:val="24"/>
            <w:vertAlign w:val="superscript"/>
          </w:rPr>
          <w:t>3</w:t>
        </w:r>
      </w:hyperlink>
      <w:r w:rsidR="00C55144" w:rsidRPr="00A667FA">
        <w:rPr>
          <w:rFonts w:ascii="Book Antiqua" w:hAnsi="Book Antiqua" w:cs="Times New Roman"/>
          <w:noProof/>
          <w:color w:val="auto"/>
          <w:sz w:val="24"/>
          <w:szCs w:val="24"/>
          <w:vertAlign w:val="superscript"/>
        </w:rPr>
        <w:t>,</w:t>
      </w:r>
      <w:hyperlink w:anchor="_ENREF_23" w:tooltip="Conzen, 2015 #68666" w:history="1">
        <w:r w:rsidR="00A31255" w:rsidRPr="00A667FA">
          <w:rPr>
            <w:rFonts w:ascii="Book Antiqua" w:hAnsi="Book Antiqua" w:cs="Times New Roman"/>
            <w:noProof/>
            <w:color w:val="auto"/>
            <w:sz w:val="24"/>
            <w:szCs w:val="24"/>
            <w:vertAlign w:val="superscript"/>
          </w:rPr>
          <w:t>23</w:t>
        </w:r>
      </w:hyperlink>
      <w:r w:rsidR="000E5F39" w:rsidRPr="00A667FA">
        <w:rPr>
          <w:rFonts w:ascii="Book Antiqua" w:hAnsi="Book Antiqua" w:cs="Times New Roman"/>
          <w:color w:val="auto"/>
          <w:sz w:val="24"/>
          <w:szCs w:val="24"/>
          <w:vertAlign w:val="superscript"/>
        </w:rPr>
        <w:fldChar w:fldCharType="end"/>
      </w:r>
      <w:r w:rsidRPr="00A667FA">
        <w:rPr>
          <w:rFonts w:ascii="Book Antiqua" w:hAnsi="Book Antiqua" w:cs="Times New Roman"/>
          <w:color w:val="auto"/>
          <w:sz w:val="24"/>
          <w:szCs w:val="24"/>
          <w:vertAlign w:val="superscript"/>
        </w:rPr>
        <w:t>]</w:t>
      </w:r>
      <w:r w:rsidRPr="00A667FA">
        <w:rPr>
          <w:rFonts w:ascii="Book Antiqua" w:hAnsi="Book Antiqua" w:cs="Times New Roman"/>
          <w:color w:val="auto"/>
          <w:sz w:val="24"/>
          <w:szCs w:val="24"/>
        </w:rPr>
        <w:t>. Although there are some legitimate concerns, declining LT to obese patients goes against the principle of fairness, as obese patients who undergo LT have a significant survival advantage in comparison to obese patients</w:t>
      </w:r>
      <w:r w:rsidR="00BB1FA4">
        <w:rPr>
          <w:rFonts w:ascii="Book Antiqua" w:hAnsi="Book Antiqua" w:cs="Times New Roman"/>
          <w:color w:val="auto"/>
          <w:sz w:val="24"/>
          <w:szCs w:val="24"/>
        </w:rPr>
        <w:t xml:space="preserve"> who remain on the waiting list</w:t>
      </w:r>
      <w:r w:rsidRPr="00A667FA">
        <w:rPr>
          <w:rFonts w:ascii="Book Antiqua" w:hAnsi="Book Antiqua" w:cs="Times New Roman"/>
          <w:color w:val="auto"/>
          <w:sz w:val="24"/>
          <w:szCs w:val="24"/>
          <w:vertAlign w:val="superscript"/>
        </w:rPr>
        <w:t>[</w:t>
      </w:r>
      <w:hyperlink w:anchor="_ENREF_24" w:tooltip="Perez-Protto, 2013 #52" w:history="1">
        <w:r w:rsidR="00A31255" w:rsidRPr="00A667FA">
          <w:rPr>
            <w:rFonts w:ascii="Book Antiqua" w:hAnsi="Book Antiqua" w:cs="Times New Roman"/>
            <w:color w:val="auto"/>
            <w:sz w:val="24"/>
            <w:szCs w:val="24"/>
            <w:vertAlign w:val="superscript"/>
          </w:rPr>
          <w:fldChar w:fldCharType="begin"/>
        </w:r>
        <w:r w:rsidR="00A31255" w:rsidRPr="00A667FA">
          <w:rPr>
            <w:rFonts w:ascii="Book Antiqua" w:hAnsi="Book Antiqua" w:cs="Times New Roman"/>
            <w:color w:val="auto"/>
            <w:sz w:val="24"/>
            <w:szCs w:val="24"/>
            <w:vertAlign w:val="superscript"/>
          </w:rPr>
          <w:instrText xml:space="preserve"> ADDIN EN.CITE &lt;EndNote&gt;&lt;Cite&gt;&lt;Author&gt;Perez-Protto&lt;/Author&gt;&lt;Year&gt;2013&lt;/Year&gt;&lt;RecNum&gt;52&lt;/RecNum&gt;&lt;DisplayText&gt;&lt;style face="superscript"&gt;24&lt;/style&gt;&lt;/DisplayText&gt;&lt;record&gt;&lt;rec-number&gt;52&lt;/rec-number&gt;&lt;foreign-keys&gt;&lt;key app="EN" db-id="reextvas5x52rpe05sfxdzvxee5rasptr5ar"&gt;52&lt;/key&gt;&lt;/foreign-keys&gt;&lt;ref-type name="Journal Article"&gt;17&lt;/ref-type&gt;&lt;contributors&gt;&lt;authors&gt;&lt;author&gt;Perez-Protto, S. E.&lt;/author&gt;&lt;author&gt;Quintini, C.&lt;/author&gt;&lt;author&gt;Reynolds, L. F.&lt;/author&gt;&lt;author&gt;You, J.&lt;/author&gt;&lt;author&gt;Cywinski, J. B.&lt;/author&gt;&lt;author&gt;Sessler, D. I.&lt;/author&gt;&lt;author&gt;Miller, C.&lt;/author&gt;&lt;/authors&gt;&lt;/contributors&gt;&lt;auth-address&gt;Anesthesiology Institute, Cleveland Clinic, Cleveland, OH 44195, USA. perezs2@ccf.org&lt;/auth-address&gt;&lt;titles&gt;&lt;title&gt;Comparable graft and patient survival in lean and obese liver transplant recipients&lt;/title&gt;&lt;secondary-title&gt;Liver Transpl&lt;/secondary-title&gt;&lt;/titles&gt;&lt;periodical&gt;&lt;full-title&gt;Liver Transpl&lt;/full-title&gt;&lt;/periodical&gt;&lt;pages&gt;907-15&lt;/pages&gt;&lt;volume&gt;19&lt;/volume&gt;&lt;number&gt;8&lt;/number&gt;&lt;edition&gt;2013/06/08&lt;/edition&gt;&lt;dates&gt;&lt;year&gt;2013&lt;/year&gt;&lt;pub-dates&gt;&lt;date&gt;Aug&lt;/date&gt;&lt;/pub-dates&gt;&lt;/dates&gt;&lt;isbn&gt;1527-6473 (Electronic)&amp;#xD;1527-6465 (Linking)&lt;/isbn&gt;&lt;accession-num&gt;23744721&lt;/accession-num&gt;&lt;urls&gt;&lt;/urls&gt;&lt;electronic-resource-num&gt;10.1002/lt.23680&lt;/electronic-resource-num&gt;&lt;remote-database-provider&gt;NLM&lt;/remote-database-provider&gt;&lt;language&gt;eng&lt;/language&gt;&lt;/record&gt;&lt;/Cite&gt;&lt;/EndNote&gt;</w:instrText>
        </w:r>
        <w:r w:rsidR="00A31255" w:rsidRPr="00A667FA">
          <w:rPr>
            <w:rFonts w:ascii="Book Antiqua" w:hAnsi="Book Antiqua" w:cs="Times New Roman"/>
            <w:color w:val="auto"/>
            <w:sz w:val="24"/>
            <w:szCs w:val="24"/>
            <w:vertAlign w:val="superscript"/>
          </w:rPr>
          <w:fldChar w:fldCharType="separate"/>
        </w:r>
        <w:r w:rsidR="00A31255" w:rsidRPr="00A667FA">
          <w:rPr>
            <w:rFonts w:ascii="Book Antiqua" w:hAnsi="Book Antiqua" w:cs="Times New Roman"/>
            <w:noProof/>
            <w:color w:val="auto"/>
            <w:sz w:val="24"/>
            <w:szCs w:val="24"/>
            <w:vertAlign w:val="superscript"/>
          </w:rPr>
          <w:t>24</w:t>
        </w:r>
        <w:r w:rsidR="00A31255" w:rsidRPr="00A667FA">
          <w:rPr>
            <w:rFonts w:ascii="Book Antiqua" w:hAnsi="Book Antiqua" w:cs="Times New Roman"/>
            <w:color w:val="auto"/>
            <w:sz w:val="24"/>
            <w:szCs w:val="24"/>
            <w:vertAlign w:val="superscript"/>
          </w:rPr>
          <w:fldChar w:fldCharType="end"/>
        </w:r>
      </w:hyperlink>
      <w:r w:rsidRPr="00A667FA">
        <w:rPr>
          <w:rFonts w:ascii="Book Antiqua" w:hAnsi="Book Antiqua" w:cs="Times New Roman"/>
          <w:color w:val="auto"/>
          <w:sz w:val="24"/>
          <w:szCs w:val="24"/>
          <w:vertAlign w:val="superscript"/>
        </w:rPr>
        <w:t>]</w:t>
      </w:r>
      <w:r w:rsidRPr="00A667FA">
        <w:rPr>
          <w:rFonts w:ascii="Book Antiqua" w:hAnsi="Book Antiqua" w:cs="Times New Roman"/>
          <w:color w:val="auto"/>
          <w:sz w:val="24"/>
          <w:szCs w:val="24"/>
        </w:rPr>
        <w:t xml:space="preserve">. </w:t>
      </w: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highlight w:val="yellow"/>
        </w:rPr>
      </w:pPr>
    </w:p>
    <w:p w:rsidR="0003556D" w:rsidRPr="00A667FA" w:rsidRDefault="00BB1FA4"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b/>
          <w:color w:val="auto"/>
          <w:sz w:val="24"/>
          <w:szCs w:val="24"/>
        </w:rPr>
      </w:pPr>
      <w:r w:rsidRPr="00A667FA">
        <w:rPr>
          <w:rFonts w:ascii="Book Antiqua" w:hAnsi="Book Antiqua" w:cs="Times New Roman"/>
          <w:b/>
          <w:color w:val="auto"/>
          <w:sz w:val="24"/>
          <w:szCs w:val="24"/>
        </w:rPr>
        <w:t xml:space="preserve">OUTCOMES OF OBESE PATIENTS UNDERGOING </w:t>
      </w:r>
      <w:r w:rsidR="00A23C17" w:rsidRPr="00A23C17">
        <w:rPr>
          <w:rFonts w:ascii="Book Antiqua" w:hAnsi="Book Antiqua" w:cs="Times New Roman"/>
          <w:b/>
          <w:color w:val="auto"/>
          <w:sz w:val="24"/>
          <w:szCs w:val="24"/>
        </w:rPr>
        <w:t>LT</w:t>
      </w:r>
      <w:r w:rsidRPr="00A23C17">
        <w:rPr>
          <w:rFonts w:ascii="Book Antiqua" w:hAnsi="Book Antiqua" w:cs="Times New Roman"/>
          <w:b/>
          <w:color w:val="auto"/>
          <w:sz w:val="24"/>
          <w:szCs w:val="24"/>
        </w:rPr>
        <w:t xml:space="preserve"> </w:t>
      </w:r>
    </w:p>
    <w:p w:rsidR="0003556D" w:rsidRPr="00A667FA" w:rsidRDefault="00BB1FA4"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rPr>
      </w:pPr>
      <w:proofErr w:type="spellStart"/>
      <w:r>
        <w:rPr>
          <w:rFonts w:ascii="Book Antiqua" w:hAnsi="Book Antiqua" w:cs="Times New Roman"/>
          <w:color w:val="auto"/>
          <w:sz w:val="24"/>
          <w:szCs w:val="24"/>
        </w:rPr>
        <w:t>LaMattina</w:t>
      </w:r>
      <w:proofErr w:type="spellEnd"/>
      <w:r>
        <w:rPr>
          <w:rFonts w:ascii="Book Antiqua" w:hAnsi="Book Antiqua" w:cs="Times New Roman"/>
          <w:color w:val="auto"/>
          <w:sz w:val="24"/>
          <w:szCs w:val="24"/>
        </w:rPr>
        <w:t xml:space="preserve"> </w:t>
      </w:r>
      <w:r w:rsidRPr="00BB1FA4">
        <w:rPr>
          <w:rFonts w:ascii="Book Antiqua" w:hAnsi="Book Antiqua" w:cs="Times New Roman"/>
          <w:i/>
          <w:color w:val="auto"/>
          <w:sz w:val="24"/>
          <w:szCs w:val="24"/>
        </w:rPr>
        <w:t>et al</w:t>
      </w:r>
      <w:r w:rsidR="0003556D" w:rsidRPr="00A667FA">
        <w:rPr>
          <w:rFonts w:ascii="Book Antiqua" w:hAnsi="Book Antiqua" w:cs="Times New Roman"/>
          <w:color w:val="auto"/>
          <w:sz w:val="24"/>
          <w:szCs w:val="24"/>
          <w:vertAlign w:val="superscript"/>
        </w:rPr>
        <w:t>[</w:t>
      </w:r>
      <w:hyperlink w:anchor="_ENREF_25" w:tooltip="LaMattina, 2012 #67149" w:history="1">
        <w:r w:rsidR="00A31255" w:rsidRPr="00A667FA">
          <w:rPr>
            <w:rFonts w:ascii="Book Antiqua" w:hAnsi="Book Antiqua" w:cs="Times New Roman"/>
            <w:color w:val="auto"/>
            <w:sz w:val="24"/>
            <w:szCs w:val="24"/>
            <w:vertAlign w:val="superscript"/>
          </w:rPr>
          <w:fldChar w:fldCharType="begin">
            <w:fldData xml:space="preserve">PEVuZE5vdGU+PENpdGU+PEF1dGhvcj5MYU1hdHRpbmE8L0F1dGhvcj48WWVhcj4yMDEyPC9ZZWFy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=
</w:fldData>
          </w:fldChar>
        </w:r>
        <w:r w:rsidR="00A31255" w:rsidRPr="00A667FA">
          <w:rPr>
            <w:rFonts w:ascii="Book Antiqua" w:hAnsi="Book Antiqua" w:cs="Times New Roman"/>
            <w:color w:val="auto"/>
            <w:sz w:val="24"/>
            <w:szCs w:val="24"/>
            <w:vertAlign w:val="superscript"/>
          </w:rPr>
          <w:instrText xml:space="preserve"> ADDIN EN.CITE </w:instrText>
        </w:r>
        <w:r w:rsidR="00A31255" w:rsidRPr="00A667FA">
          <w:rPr>
            <w:rFonts w:ascii="Book Antiqua" w:hAnsi="Book Antiqua" w:cs="Times New Roman"/>
            <w:color w:val="auto"/>
            <w:sz w:val="24"/>
            <w:szCs w:val="24"/>
            <w:vertAlign w:val="superscript"/>
          </w:rPr>
          <w:fldChar w:fldCharType="begin">
            <w:fldData xml:space="preserve">PEVuZE5vdGU+PENpdGU+PEF1dGhvcj5MYU1hdHRpbmE8L0F1dGhvcj48WWVhcj4yMDEyPC9ZZWFy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=
</w:fldData>
          </w:fldChar>
        </w:r>
        <w:r w:rsidR="00A31255" w:rsidRPr="00A667FA">
          <w:rPr>
            <w:rFonts w:ascii="Book Antiqua" w:hAnsi="Book Antiqua" w:cs="Times New Roman"/>
            <w:color w:val="auto"/>
            <w:sz w:val="24"/>
            <w:szCs w:val="24"/>
            <w:vertAlign w:val="superscript"/>
          </w:rPr>
          <w:instrText xml:space="preserve"> ADDIN EN.CITE.DATA </w:instrText>
        </w:r>
        <w:r w:rsidR="00A31255" w:rsidRPr="00A667FA">
          <w:rPr>
            <w:rFonts w:ascii="Book Antiqua" w:hAnsi="Book Antiqua" w:cs="Times New Roman"/>
            <w:color w:val="auto"/>
            <w:sz w:val="24"/>
            <w:szCs w:val="24"/>
            <w:vertAlign w:val="superscript"/>
          </w:rPr>
        </w:r>
        <w:r w:rsidR="00A31255" w:rsidRPr="00A667FA">
          <w:rPr>
            <w:rFonts w:ascii="Book Antiqua" w:hAnsi="Book Antiqua" w:cs="Times New Roman"/>
            <w:color w:val="auto"/>
            <w:sz w:val="24"/>
            <w:szCs w:val="24"/>
            <w:vertAlign w:val="superscript"/>
          </w:rPr>
          <w:fldChar w:fldCharType="end"/>
        </w:r>
        <w:r w:rsidR="00A31255" w:rsidRPr="00A667FA">
          <w:rPr>
            <w:rFonts w:ascii="Book Antiqua" w:hAnsi="Book Antiqua" w:cs="Times New Roman"/>
            <w:color w:val="auto"/>
            <w:sz w:val="24"/>
            <w:szCs w:val="24"/>
            <w:vertAlign w:val="superscript"/>
          </w:rPr>
        </w:r>
        <w:r w:rsidR="00A31255" w:rsidRPr="00A667FA">
          <w:rPr>
            <w:rFonts w:ascii="Book Antiqua" w:hAnsi="Book Antiqua" w:cs="Times New Roman"/>
            <w:color w:val="auto"/>
            <w:sz w:val="24"/>
            <w:szCs w:val="24"/>
            <w:vertAlign w:val="superscript"/>
          </w:rPr>
          <w:fldChar w:fldCharType="separate"/>
        </w:r>
        <w:r w:rsidR="00A31255" w:rsidRPr="00A667FA">
          <w:rPr>
            <w:rFonts w:ascii="Book Antiqua" w:hAnsi="Book Antiqua" w:cs="Times New Roman"/>
            <w:noProof/>
            <w:color w:val="auto"/>
            <w:sz w:val="24"/>
            <w:szCs w:val="24"/>
            <w:vertAlign w:val="superscript"/>
          </w:rPr>
          <w:t>25</w:t>
        </w:r>
        <w:r w:rsidR="00A31255" w:rsidRPr="00A667FA">
          <w:rPr>
            <w:rFonts w:ascii="Book Antiqua" w:hAnsi="Book Antiqua" w:cs="Times New Roman"/>
            <w:color w:val="auto"/>
            <w:sz w:val="24"/>
            <w:szCs w:val="24"/>
            <w:vertAlign w:val="superscript"/>
          </w:rPr>
          <w:fldChar w:fldCharType="end"/>
        </w:r>
      </w:hyperlink>
      <w:r w:rsidR="0003556D" w:rsidRPr="00A667FA">
        <w:rPr>
          <w:rFonts w:ascii="Book Antiqua" w:hAnsi="Book Antiqua" w:cs="Times New Roman"/>
          <w:color w:val="auto"/>
          <w:sz w:val="24"/>
          <w:szCs w:val="24"/>
          <w:vertAlign w:val="superscript"/>
        </w:rPr>
        <w:t>]</w:t>
      </w:r>
      <w:r w:rsidR="0003556D" w:rsidRPr="00A667FA">
        <w:rPr>
          <w:rFonts w:ascii="Book Antiqua" w:hAnsi="Book Antiqua" w:cs="Times New Roman"/>
          <w:color w:val="auto"/>
          <w:sz w:val="24"/>
          <w:szCs w:val="24"/>
        </w:rPr>
        <w:t xml:space="preserve"> analyzed the perioperative morbidity of 813 LT patients between 1997 and 2008, and found that obese patients had prolonged mean operative time (class I obesity: 7.7 h, </w:t>
      </w:r>
      <w:r w:rsidRPr="00BB1FA4">
        <w:rPr>
          <w:rFonts w:ascii="Book Antiqua" w:hAnsi="Book Antiqua" w:cs="Times New Roman"/>
          <w:i/>
          <w:color w:val="auto"/>
          <w:sz w:val="24"/>
          <w:szCs w:val="24"/>
        </w:rPr>
        <w:t>P</w:t>
      </w:r>
      <w:r>
        <w:rPr>
          <w:rFonts w:ascii="Book Antiqua" w:hAnsi="Book Antiqua" w:cs="Times New Roman" w:hint="eastAsia"/>
          <w:color w:val="auto"/>
          <w:sz w:val="24"/>
          <w:szCs w:val="24"/>
          <w:lang w:eastAsia="zh-CN"/>
        </w:rPr>
        <w:t xml:space="preserve"> </w:t>
      </w:r>
      <w:r w:rsidR="0003556D" w:rsidRPr="00A667FA">
        <w:rPr>
          <w:rFonts w:ascii="Book Antiqua" w:hAnsi="Book Antiqua" w:cs="Times New Roman"/>
          <w:color w:val="auto"/>
          <w:sz w:val="24"/>
          <w:szCs w:val="24"/>
        </w:rPr>
        <w:t>=</w:t>
      </w:r>
      <w:r>
        <w:rPr>
          <w:rFonts w:ascii="Book Antiqua" w:hAnsi="Book Antiqua" w:cs="Times New Roman" w:hint="eastAsia"/>
          <w:color w:val="auto"/>
          <w:sz w:val="24"/>
          <w:szCs w:val="24"/>
          <w:lang w:eastAsia="zh-CN"/>
        </w:rPr>
        <w:t xml:space="preserve"> </w:t>
      </w:r>
      <w:r w:rsidR="0003556D" w:rsidRPr="00A667FA">
        <w:rPr>
          <w:rFonts w:ascii="Book Antiqua" w:hAnsi="Book Antiqua" w:cs="Times New Roman"/>
          <w:color w:val="auto"/>
          <w:sz w:val="24"/>
          <w:szCs w:val="24"/>
        </w:rPr>
        <w:t xml:space="preserve">0.009; class II obesity: 7.9 h, </w:t>
      </w:r>
      <w:r w:rsidRPr="00BB1FA4">
        <w:rPr>
          <w:rFonts w:ascii="Book Antiqua" w:hAnsi="Book Antiqua" w:cs="Times New Roman"/>
          <w:i/>
          <w:color w:val="auto"/>
          <w:sz w:val="24"/>
          <w:szCs w:val="24"/>
        </w:rPr>
        <w:t>P</w:t>
      </w:r>
      <w:r w:rsidRPr="00A667FA">
        <w:rPr>
          <w:rFonts w:ascii="Book Antiqua" w:hAnsi="Book Antiqua" w:cs="Times New Roman"/>
          <w:color w:val="auto"/>
          <w:sz w:val="24"/>
          <w:szCs w:val="24"/>
        </w:rPr>
        <w:t xml:space="preserve"> </w:t>
      </w:r>
      <w:r w:rsidR="0003556D" w:rsidRPr="00A667FA">
        <w:rPr>
          <w:rFonts w:ascii="Book Antiqua" w:hAnsi="Book Antiqua" w:cs="Times New Roman"/>
          <w:color w:val="auto"/>
          <w:sz w:val="24"/>
          <w:szCs w:val="24"/>
        </w:rPr>
        <w:t>=</w:t>
      </w:r>
      <w:r>
        <w:rPr>
          <w:rFonts w:ascii="Book Antiqua" w:hAnsi="Book Antiqua" w:cs="Times New Roman" w:hint="eastAsia"/>
          <w:color w:val="auto"/>
          <w:sz w:val="24"/>
          <w:szCs w:val="24"/>
          <w:lang w:eastAsia="zh-CN"/>
        </w:rPr>
        <w:t xml:space="preserve"> </w:t>
      </w:r>
      <w:r w:rsidR="0003556D" w:rsidRPr="00A667FA">
        <w:rPr>
          <w:rFonts w:ascii="Book Antiqua" w:hAnsi="Book Antiqua" w:cs="Times New Roman"/>
          <w:color w:val="auto"/>
          <w:sz w:val="24"/>
          <w:szCs w:val="24"/>
        </w:rPr>
        <w:t>0.008; class III obesity: 8.2 h,</w:t>
      </w:r>
      <w:r w:rsidRPr="00BB1FA4">
        <w:rPr>
          <w:rFonts w:ascii="Book Antiqua" w:hAnsi="Book Antiqua" w:cs="Times New Roman"/>
          <w:i/>
          <w:color w:val="auto"/>
          <w:sz w:val="24"/>
          <w:szCs w:val="24"/>
        </w:rPr>
        <w:t xml:space="preserve"> P</w:t>
      </w:r>
      <w:r w:rsidRPr="00A667FA">
        <w:rPr>
          <w:rFonts w:ascii="Book Antiqua" w:hAnsi="Book Antiqua" w:cs="Times New Roman"/>
          <w:color w:val="auto"/>
          <w:sz w:val="24"/>
          <w:szCs w:val="24"/>
        </w:rPr>
        <w:t xml:space="preserve"> </w:t>
      </w:r>
      <w:r w:rsidR="0003556D" w:rsidRPr="00A667FA">
        <w:rPr>
          <w:rFonts w:ascii="Book Antiqua" w:hAnsi="Book Antiqua" w:cs="Times New Roman"/>
          <w:color w:val="auto"/>
          <w:sz w:val="24"/>
          <w:szCs w:val="24"/>
        </w:rPr>
        <w:t>=</w:t>
      </w:r>
      <w:r>
        <w:rPr>
          <w:rFonts w:ascii="Book Antiqua" w:hAnsi="Book Antiqua" w:cs="Times New Roman" w:hint="eastAsia"/>
          <w:color w:val="auto"/>
          <w:sz w:val="24"/>
          <w:szCs w:val="24"/>
          <w:lang w:eastAsia="zh-CN"/>
        </w:rPr>
        <w:t xml:space="preserve"> </w:t>
      </w:r>
      <w:r w:rsidR="0003556D" w:rsidRPr="00A667FA">
        <w:rPr>
          <w:rFonts w:ascii="Book Antiqua" w:hAnsi="Book Antiqua" w:cs="Times New Roman"/>
          <w:color w:val="auto"/>
          <w:sz w:val="24"/>
          <w:szCs w:val="24"/>
        </w:rPr>
        <w:t xml:space="preserve">0.003 </w:t>
      </w:r>
      <w:r w:rsidR="00DC6518" w:rsidRPr="00DC6518">
        <w:rPr>
          <w:rFonts w:ascii="Book Antiqua" w:hAnsi="Book Antiqua" w:cs="Times New Roman"/>
          <w:i/>
          <w:color w:val="auto"/>
          <w:sz w:val="24"/>
          <w:szCs w:val="24"/>
        </w:rPr>
        <w:t>vs</w:t>
      </w:r>
      <w:r w:rsidR="0003556D" w:rsidRPr="00A667FA">
        <w:rPr>
          <w:rFonts w:ascii="Book Antiqua" w:hAnsi="Book Antiqua" w:cs="Times New Roman"/>
          <w:color w:val="auto"/>
          <w:sz w:val="24"/>
          <w:szCs w:val="24"/>
        </w:rPr>
        <w:t xml:space="preserve"> normal weight: 7.2 h), ICU stay (Class II obesity: 4.1 d </w:t>
      </w:r>
      <w:r w:rsidR="0003556D" w:rsidRPr="00BB1FA4">
        <w:rPr>
          <w:rFonts w:ascii="Book Antiqua" w:hAnsi="Book Antiqua" w:cs="Times New Roman"/>
          <w:i/>
          <w:color w:val="auto"/>
          <w:sz w:val="24"/>
          <w:szCs w:val="24"/>
        </w:rPr>
        <w:t xml:space="preserve">vs </w:t>
      </w:r>
      <w:r w:rsidR="0003556D" w:rsidRPr="00A667FA">
        <w:rPr>
          <w:rFonts w:ascii="Book Antiqua" w:hAnsi="Book Antiqua" w:cs="Times New Roman"/>
          <w:color w:val="auto"/>
          <w:sz w:val="24"/>
          <w:szCs w:val="24"/>
        </w:rPr>
        <w:t xml:space="preserve">2.6 d; </w:t>
      </w:r>
      <w:r w:rsidRPr="00BB1FA4">
        <w:rPr>
          <w:rFonts w:ascii="Book Antiqua" w:hAnsi="Book Antiqua" w:cs="Times New Roman"/>
          <w:i/>
          <w:color w:val="auto"/>
          <w:sz w:val="24"/>
          <w:szCs w:val="24"/>
        </w:rPr>
        <w:t>P</w:t>
      </w:r>
      <w:r w:rsidRPr="00A667FA">
        <w:rPr>
          <w:rFonts w:ascii="Book Antiqua" w:hAnsi="Book Antiqua" w:cs="Times New Roman"/>
          <w:color w:val="auto"/>
          <w:sz w:val="24"/>
          <w:szCs w:val="24"/>
        </w:rPr>
        <w:t xml:space="preserve"> </w:t>
      </w:r>
      <w:r w:rsidR="0003556D" w:rsidRPr="00A667FA">
        <w:rPr>
          <w:rFonts w:ascii="Book Antiqua" w:hAnsi="Book Antiqua" w:cs="Times New Roman"/>
          <w:color w:val="auto"/>
          <w:sz w:val="24"/>
          <w:szCs w:val="24"/>
        </w:rPr>
        <w:t>=</w:t>
      </w:r>
      <w:r>
        <w:rPr>
          <w:rFonts w:ascii="Book Antiqua" w:hAnsi="Book Antiqua" w:cs="Times New Roman" w:hint="eastAsia"/>
          <w:color w:val="auto"/>
          <w:sz w:val="24"/>
          <w:szCs w:val="24"/>
          <w:lang w:eastAsia="zh-CN"/>
        </w:rPr>
        <w:t xml:space="preserve"> </w:t>
      </w:r>
      <w:r w:rsidR="0003556D" w:rsidRPr="00A667FA">
        <w:rPr>
          <w:rFonts w:ascii="Book Antiqua" w:hAnsi="Book Antiqua" w:cs="Times New Roman"/>
          <w:color w:val="auto"/>
          <w:sz w:val="24"/>
          <w:szCs w:val="24"/>
        </w:rPr>
        <w:t xml:space="preserve">0.04), increased need for transfusions (Class I obesity: 15 units, </w:t>
      </w:r>
      <w:r w:rsidR="00F46574" w:rsidRPr="00BB1FA4">
        <w:rPr>
          <w:rFonts w:ascii="Book Antiqua" w:hAnsi="Book Antiqua" w:cs="Times New Roman"/>
          <w:i/>
          <w:color w:val="auto"/>
          <w:sz w:val="24"/>
          <w:szCs w:val="24"/>
        </w:rPr>
        <w:t>P</w:t>
      </w:r>
      <w:r w:rsidR="00F46574" w:rsidRPr="00A667FA">
        <w:rPr>
          <w:rFonts w:ascii="Book Antiqua" w:hAnsi="Book Antiqua" w:cs="Times New Roman"/>
          <w:color w:val="auto"/>
          <w:sz w:val="24"/>
          <w:szCs w:val="24"/>
        </w:rPr>
        <w:t xml:space="preserve"> </w:t>
      </w:r>
      <w:r w:rsidR="0003556D" w:rsidRPr="00A667FA">
        <w:rPr>
          <w:rFonts w:ascii="Book Antiqua" w:hAnsi="Book Antiqua" w:cs="Times New Roman"/>
          <w:color w:val="auto"/>
          <w:sz w:val="24"/>
          <w:szCs w:val="24"/>
        </w:rPr>
        <w:t>=</w:t>
      </w:r>
      <w:r w:rsidR="00F46574">
        <w:rPr>
          <w:rFonts w:ascii="Book Antiqua" w:hAnsi="Book Antiqua" w:cs="Times New Roman" w:hint="eastAsia"/>
          <w:color w:val="auto"/>
          <w:sz w:val="24"/>
          <w:szCs w:val="24"/>
          <w:lang w:eastAsia="zh-CN"/>
        </w:rPr>
        <w:t xml:space="preserve"> </w:t>
      </w:r>
      <w:r w:rsidR="0003556D" w:rsidRPr="00A667FA">
        <w:rPr>
          <w:rFonts w:ascii="Book Antiqua" w:hAnsi="Book Antiqua" w:cs="Times New Roman"/>
          <w:color w:val="auto"/>
          <w:sz w:val="24"/>
          <w:szCs w:val="24"/>
        </w:rPr>
        <w:t xml:space="preserve">0.005; class II obesity: 16 units, </w:t>
      </w:r>
      <w:r w:rsidR="00F46574" w:rsidRPr="00BB1FA4">
        <w:rPr>
          <w:rFonts w:ascii="Book Antiqua" w:hAnsi="Book Antiqua" w:cs="Times New Roman"/>
          <w:i/>
          <w:color w:val="auto"/>
          <w:sz w:val="24"/>
          <w:szCs w:val="24"/>
        </w:rPr>
        <w:t>P</w:t>
      </w:r>
      <w:r w:rsidR="00F46574" w:rsidRPr="00A667FA">
        <w:rPr>
          <w:rFonts w:ascii="Book Antiqua" w:hAnsi="Book Antiqua" w:cs="Times New Roman"/>
          <w:color w:val="auto"/>
          <w:sz w:val="24"/>
          <w:szCs w:val="24"/>
        </w:rPr>
        <w:t xml:space="preserve"> </w:t>
      </w:r>
      <w:r w:rsidR="0003556D" w:rsidRPr="00A667FA">
        <w:rPr>
          <w:rFonts w:ascii="Book Antiqua" w:hAnsi="Book Antiqua" w:cs="Times New Roman"/>
          <w:color w:val="auto"/>
          <w:sz w:val="24"/>
          <w:szCs w:val="24"/>
        </w:rPr>
        <w:t>=</w:t>
      </w:r>
      <w:r w:rsidR="00F46574">
        <w:rPr>
          <w:rFonts w:ascii="Book Antiqua" w:hAnsi="Book Antiqua" w:cs="Times New Roman" w:hint="eastAsia"/>
          <w:color w:val="auto"/>
          <w:sz w:val="24"/>
          <w:szCs w:val="24"/>
          <w:lang w:eastAsia="zh-CN"/>
        </w:rPr>
        <w:t xml:space="preserve"> </w:t>
      </w:r>
      <w:r w:rsidR="0003556D" w:rsidRPr="00A667FA">
        <w:rPr>
          <w:rFonts w:ascii="Book Antiqua" w:hAnsi="Book Antiqua" w:cs="Times New Roman"/>
          <w:color w:val="auto"/>
          <w:sz w:val="24"/>
          <w:szCs w:val="24"/>
        </w:rPr>
        <w:t xml:space="preserve">0.005; class III obesity: 15 units, </w:t>
      </w:r>
      <w:r w:rsidR="00F46574" w:rsidRPr="00BB1FA4">
        <w:rPr>
          <w:rFonts w:ascii="Book Antiqua" w:hAnsi="Book Antiqua" w:cs="Times New Roman"/>
          <w:i/>
          <w:color w:val="auto"/>
          <w:sz w:val="24"/>
          <w:szCs w:val="24"/>
        </w:rPr>
        <w:t>P</w:t>
      </w:r>
      <w:r w:rsidR="00F46574" w:rsidRPr="00A667FA">
        <w:rPr>
          <w:rFonts w:ascii="Book Antiqua" w:hAnsi="Book Antiqua" w:cs="Times New Roman"/>
          <w:color w:val="auto"/>
          <w:sz w:val="24"/>
          <w:szCs w:val="24"/>
        </w:rPr>
        <w:t xml:space="preserve"> </w:t>
      </w:r>
      <w:r w:rsidR="0003556D" w:rsidRPr="00A667FA">
        <w:rPr>
          <w:rFonts w:ascii="Book Antiqua" w:hAnsi="Book Antiqua" w:cs="Times New Roman"/>
          <w:color w:val="auto"/>
          <w:sz w:val="24"/>
          <w:szCs w:val="24"/>
        </w:rPr>
        <w:t>=</w:t>
      </w:r>
      <w:r w:rsidR="00F46574">
        <w:rPr>
          <w:rFonts w:ascii="Book Antiqua" w:hAnsi="Book Antiqua" w:cs="Times New Roman" w:hint="eastAsia"/>
          <w:color w:val="auto"/>
          <w:sz w:val="24"/>
          <w:szCs w:val="24"/>
          <w:lang w:eastAsia="zh-CN"/>
        </w:rPr>
        <w:t xml:space="preserve"> </w:t>
      </w:r>
      <w:r w:rsidR="0003556D" w:rsidRPr="00A667FA">
        <w:rPr>
          <w:rFonts w:ascii="Book Antiqua" w:hAnsi="Book Antiqua" w:cs="Times New Roman"/>
          <w:color w:val="auto"/>
          <w:sz w:val="24"/>
          <w:szCs w:val="24"/>
        </w:rPr>
        <w:t>0.08</w:t>
      </w:r>
      <w:r w:rsidR="0003556D" w:rsidRPr="00F46574">
        <w:rPr>
          <w:rFonts w:ascii="Book Antiqua" w:hAnsi="Book Antiqua" w:cs="Times New Roman"/>
          <w:i/>
          <w:color w:val="auto"/>
          <w:sz w:val="24"/>
          <w:szCs w:val="24"/>
        </w:rPr>
        <w:t xml:space="preserve"> vs</w:t>
      </w:r>
      <w:r w:rsidR="0003556D" w:rsidRPr="00A667FA">
        <w:rPr>
          <w:rFonts w:ascii="Book Antiqua" w:hAnsi="Book Antiqua" w:cs="Times New Roman"/>
          <w:color w:val="auto"/>
          <w:sz w:val="24"/>
          <w:szCs w:val="24"/>
        </w:rPr>
        <w:t xml:space="preserve"> normal weight: 11 units), higher incidence of infections (HR 7.21, CI</w:t>
      </w:r>
      <w:r w:rsidR="00F46574">
        <w:rPr>
          <w:rFonts w:ascii="Book Antiqua" w:hAnsi="Book Antiqua" w:cs="Times New Roman" w:hint="eastAsia"/>
          <w:color w:val="auto"/>
          <w:sz w:val="24"/>
          <w:szCs w:val="24"/>
          <w:lang w:eastAsia="zh-CN"/>
        </w:rPr>
        <w:t>:</w:t>
      </w:r>
      <w:r w:rsidR="0003556D" w:rsidRPr="00A667FA">
        <w:rPr>
          <w:rFonts w:ascii="Book Antiqua" w:hAnsi="Book Antiqua" w:cs="Times New Roman"/>
          <w:color w:val="auto"/>
          <w:sz w:val="24"/>
          <w:szCs w:val="24"/>
        </w:rPr>
        <w:t xml:space="preserve"> 1.6-32.4, </w:t>
      </w:r>
      <w:r w:rsidR="00F46574" w:rsidRPr="00BB1FA4">
        <w:rPr>
          <w:rFonts w:ascii="Book Antiqua" w:hAnsi="Book Antiqua" w:cs="Times New Roman"/>
          <w:i/>
          <w:color w:val="auto"/>
          <w:sz w:val="24"/>
          <w:szCs w:val="24"/>
        </w:rPr>
        <w:t>P</w:t>
      </w:r>
      <w:r w:rsidR="00F46574" w:rsidRPr="00A667FA">
        <w:rPr>
          <w:rFonts w:ascii="Book Antiqua" w:hAnsi="Book Antiqua" w:cs="Times New Roman"/>
          <w:color w:val="auto"/>
          <w:sz w:val="24"/>
          <w:szCs w:val="24"/>
        </w:rPr>
        <w:t xml:space="preserve"> </w:t>
      </w:r>
      <w:r w:rsidR="0003556D" w:rsidRPr="00A667FA">
        <w:rPr>
          <w:rFonts w:ascii="Book Antiqua" w:hAnsi="Book Antiqua" w:cs="Times New Roman"/>
          <w:color w:val="auto"/>
          <w:sz w:val="24"/>
          <w:szCs w:val="24"/>
        </w:rPr>
        <w:t>=</w:t>
      </w:r>
      <w:r w:rsidR="00F46574">
        <w:rPr>
          <w:rFonts w:ascii="Book Antiqua" w:hAnsi="Book Antiqua" w:cs="Times New Roman" w:hint="eastAsia"/>
          <w:color w:val="auto"/>
          <w:sz w:val="24"/>
          <w:szCs w:val="24"/>
          <w:lang w:eastAsia="zh-CN"/>
        </w:rPr>
        <w:t xml:space="preserve"> </w:t>
      </w:r>
      <w:r w:rsidR="0003556D" w:rsidRPr="00A667FA">
        <w:rPr>
          <w:rFonts w:ascii="Book Antiqua" w:hAnsi="Book Antiqua" w:cs="Times New Roman"/>
          <w:color w:val="auto"/>
          <w:sz w:val="24"/>
          <w:szCs w:val="24"/>
        </w:rPr>
        <w:t>0.01),  biliary complications requiring intervention (Class II obesity: HR 2.04, CI</w:t>
      </w:r>
      <w:r w:rsidR="00F46574">
        <w:rPr>
          <w:rFonts w:ascii="Book Antiqua" w:hAnsi="Book Antiqua" w:cs="Times New Roman" w:hint="eastAsia"/>
          <w:color w:val="auto"/>
          <w:sz w:val="24"/>
          <w:szCs w:val="24"/>
          <w:lang w:eastAsia="zh-CN"/>
        </w:rPr>
        <w:t>:</w:t>
      </w:r>
      <w:r w:rsidR="0003556D" w:rsidRPr="00A667FA">
        <w:rPr>
          <w:rFonts w:ascii="Book Antiqua" w:hAnsi="Book Antiqua" w:cs="Times New Roman"/>
          <w:color w:val="auto"/>
          <w:sz w:val="24"/>
          <w:szCs w:val="24"/>
        </w:rPr>
        <w:t xml:space="preserve"> 1.27-3.3,</w:t>
      </w:r>
      <w:r w:rsidR="00F46574" w:rsidRPr="00F46574">
        <w:rPr>
          <w:rFonts w:ascii="Book Antiqua" w:hAnsi="Book Antiqua" w:cs="Times New Roman"/>
          <w:i/>
          <w:color w:val="auto"/>
          <w:sz w:val="24"/>
          <w:szCs w:val="24"/>
        </w:rPr>
        <w:t xml:space="preserve"> </w:t>
      </w:r>
      <w:r w:rsidR="00F46574" w:rsidRPr="00BB1FA4">
        <w:rPr>
          <w:rFonts w:ascii="Book Antiqua" w:hAnsi="Book Antiqua" w:cs="Times New Roman"/>
          <w:i/>
          <w:color w:val="auto"/>
          <w:sz w:val="24"/>
          <w:szCs w:val="24"/>
        </w:rPr>
        <w:t>P</w:t>
      </w:r>
      <w:r w:rsidR="00F46574" w:rsidRPr="00A667FA">
        <w:rPr>
          <w:rFonts w:ascii="Book Antiqua" w:hAnsi="Book Antiqua" w:cs="Times New Roman"/>
          <w:color w:val="auto"/>
          <w:sz w:val="24"/>
          <w:szCs w:val="24"/>
        </w:rPr>
        <w:t xml:space="preserve"> </w:t>
      </w:r>
      <w:r w:rsidR="0003556D" w:rsidRPr="00A667FA">
        <w:rPr>
          <w:rFonts w:ascii="Book Antiqua" w:hAnsi="Book Antiqua" w:cs="Times New Roman"/>
          <w:color w:val="auto"/>
          <w:sz w:val="24"/>
          <w:szCs w:val="24"/>
        </w:rPr>
        <w:t>=</w:t>
      </w:r>
      <w:r w:rsidR="00F46574">
        <w:rPr>
          <w:rFonts w:ascii="Book Antiqua" w:hAnsi="Book Antiqua" w:cs="Times New Roman" w:hint="eastAsia"/>
          <w:color w:val="auto"/>
          <w:sz w:val="24"/>
          <w:szCs w:val="24"/>
          <w:lang w:eastAsia="zh-CN"/>
        </w:rPr>
        <w:t xml:space="preserve"> </w:t>
      </w:r>
      <w:r w:rsidR="0003556D" w:rsidRPr="00A667FA">
        <w:rPr>
          <w:rFonts w:ascii="Book Antiqua" w:hAnsi="Book Antiqua" w:cs="Times New Roman"/>
          <w:color w:val="auto"/>
          <w:sz w:val="24"/>
          <w:szCs w:val="24"/>
        </w:rPr>
        <w:t>0.003)  and, more importantly, decreased patient (Class II obesity:  HR 1.82, CI</w:t>
      </w:r>
      <w:r w:rsidR="00F46574">
        <w:rPr>
          <w:rFonts w:ascii="Book Antiqua" w:hAnsi="Book Antiqua" w:cs="Times New Roman" w:hint="eastAsia"/>
          <w:color w:val="auto"/>
          <w:sz w:val="24"/>
          <w:szCs w:val="24"/>
          <w:lang w:eastAsia="zh-CN"/>
        </w:rPr>
        <w:t>:</w:t>
      </w:r>
      <w:r w:rsidR="0003556D" w:rsidRPr="00A667FA">
        <w:rPr>
          <w:rFonts w:ascii="Book Antiqua" w:hAnsi="Book Antiqua" w:cs="Times New Roman"/>
          <w:color w:val="auto"/>
          <w:sz w:val="24"/>
          <w:szCs w:val="24"/>
        </w:rPr>
        <w:t xml:space="preserve"> 1.09-3.01, </w:t>
      </w:r>
      <w:r w:rsidR="00F46574" w:rsidRPr="00BB1FA4">
        <w:rPr>
          <w:rFonts w:ascii="Book Antiqua" w:hAnsi="Book Antiqua" w:cs="Times New Roman"/>
          <w:i/>
          <w:color w:val="auto"/>
          <w:sz w:val="24"/>
          <w:szCs w:val="24"/>
        </w:rPr>
        <w:t>P</w:t>
      </w:r>
      <w:r w:rsidR="00F46574" w:rsidRPr="00A667FA">
        <w:rPr>
          <w:rFonts w:ascii="Book Antiqua" w:hAnsi="Book Antiqua" w:cs="Times New Roman"/>
          <w:color w:val="auto"/>
          <w:sz w:val="24"/>
          <w:szCs w:val="24"/>
        </w:rPr>
        <w:t xml:space="preserve"> </w:t>
      </w:r>
      <w:r w:rsidR="0003556D" w:rsidRPr="00A667FA">
        <w:rPr>
          <w:rFonts w:ascii="Book Antiqua" w:hAnsi="Book Antiqua" w:cs="Times New Roman"/>
          <w:color w:val="auto"/>
          <w:sz w:val="24"/>
          <w:szCs w:val="24"/>
        </w:rPr>
        <w:t>=</w:t>
      </w:r>
      <w:r w:rsidR="00F46574">
        <w:rPr>
          <w:rFonts w:ascii="Book Antiqua" w:hAnsi="Book Antiqua" w:cs="Times New Roman" w:hint="eastAsia"/>
          <w:color w:val="auto"/>
          <w:sz w:val="24"/>
          <w:szCs w:val="24"/>
          <w:lang w:eastAsia="zh-CN"/>
        </w:rPr>
        <w:t xml:space="preserve"> </w:t>
      </w:r>
      <w:r w:rsidR="0003556D" w:rsidRPr="00A667FA">
        <w:rPr>
          <w:rFonts w:ascii="Book Antiqua" w:hAnsi="Book Antiqua" w:cs="Times New Roman"/>
          <w:color w:val="auto"/>
          <w:sz w:val="24"/>
          <w:szCs w:val="24"/>
        </w:rPr>
        <w:t>0.02) and graft survivals (Class II obesity:  HR 1.62, CI</w:t>
      </w:r>
      <w:r w:rsidR="00F46574">
        <w:rPr>
          <w:rFonts w:ascii="Book Antiqua" w:hAnsi="Book Antiqua" w:cs="Times New Roman" w:hint="eastAsia"/>
          <w:color w:val="auto"/>
          <w:sz w:val="24"/>
          <w:szCs w:val="24"/>
          <w:lang w:eastAsia="zh-CN"/>
        </w:rPr>
        <w:t>:</w:t>
      </w:r>
      <w:r w:rsidR="0003556D" w:rsidRPr="00A667FA">
        <w:rPr>
          <w:rFonts w:ascii="Book Antiqua" w:hAnsi="Book Antiqua" w:cs="Times New Roman"/>
          <w:color w:val="auto"/>
          <w:sz w:val="24"/>
          <w:szCs w:val="24"/>
        </w:rPr>
        <w:t xml:space="preserve"> 1.02-2.65,</w:t>
      </w:r>
      <w:r w:rsidR="00F46574" w:rsidRPr="00F46574">
        <w:rPr>
          <w:rFonts w:ascii="Book Antiqua" w:hAnsi="Book Antiqua" w:cs="Times New Roman"/>
          <w:i/>
          <w:color w:val="auto"/>
          <w:sz w:val="24"/>
          <w:szCs w:val="24"/>
        </w:rPr>
        <w:t xml:space="preserve"> </w:t>
      </w:r>
      <w:r w:rsidR="00F46574" w:rsidRPr="00BB1FA4">
        <w:rPr>
          <w:rFonts w:ascii="Book Antiqua" w:hAnsi="Book Antiqua" w:cs="Times New Roman"/>
          <w:i/>
          <w:color w:val="auto"/>
          <w:sz w:val="24"/>
          <w:szCs w:val="24"/>
        </w:rPr>
        <w:t>P</w:t>
      </w:r>
      <w:r w:rsidR="00F46574" w:rsidRPr="00A667FA">
        <w:rPr>
          <w:rFonts w:ascii="Book Antiqua" w:hAnsi="Book Antiqua" w:cs="Times New Roman"/>
          <w:color w:val="auto"/>
          <w:sz w:val="24"/>
          <w:szCs w:val="24"/>
        </w:rPr>
        <w:t xml:space="preserve"> </w:t>
      </w:r>
      <w:r w:rsidR="0003556D" w:rsidRPr="00A667FA">
        <w:rPr>
          <w:rFonts w:ascii="Book Antiqua" w:hAnsi="Book Antiqua" w:cs="Times New Roman"/>
          <w:color w:val="auto"/>
          <w:sz w:val="24"/>
          <w:szCs w:val="24"/>
        </w:rPr>
        <w:t>=</w:t>
      </w:r>
      <w:r w:rsidR="00F46574">
        <w:rPr>
          <w:rFonts w:ascii="Book Antiqua" w:hAnsi="Book Antiqua" w:cs="Times New Roman" w:hint="eastAsia"/>
          <w:color w:val="auto"/>
          <w:sz w:val="24"/>
          <w:szCs w:val="24"/>
          <w:lang w:eastAsia="zh-CN"/>
        </w:rPr>
        <w:t xml:space="preserve"> </w:t>
      </w:r>
      <w:r w:rsidR="00F46574">
        <w:rPr>
          <w:rFonts w:ascii="Book Antiqua" w:hAnsi="Book Antiqua" w:cs="Times New Roman"/>
          <w:color w:val="auto"/>
          <w:sz w:val="24"/>
          <w:szCs w:val="24"/>
        </w:rPr>
        <w:t>0.04). In another study of 73</w:t>
      </w:r>
      <w:r w:rsidR="0003556D" w:rsidRPr="00A667FA">
        <w:rPr>
          <w:rFonts w:ascii="Book Antiqua" w:hAnsi="Book Antiqua" w:cs="Times New Roman"/>
          <w:color w:val="auto"/>
          <w:sz w:val="24"/>
          <w:szCs w:val="24"/>
        </w:rPr>
        <w:t xml:space="preserve">538 LT recipients the overall survival was significantly lower in BMI less than 18.5 and higher than </w:t>
      </w:r>
      <w:r w:rsidR="00F46574">
        <w:rPr>
          <w:rFonts w:ascii="Book Antiqua" w:hAnsi="Book Antiqua" w:cs="Times New Roman"/>
          <w:color w:val="auto"/>
          <w:sz w:val="24"/>
          <w:szCs w:val="24"/>
        </w:rPr>
        <w:t>40, compared to a control group</w:t>
      </w:r>
      <w:r w:rsidR="0003556D" w:rsidRPr="00A667FA">
        <w:rPr>
          <w:rFonts w:ascii="Book Antiqua" w:hAnsi="Book Antiqua" w:cs="Times New Roman"/>
          <w:color w:val="auto"/>
          <w:sz w:val="24"/>
          <w:szCs w:val="24"/>
          <w:vertAlign w:val="superscript"/>
        </w:rPr>
        <w:t>[</w:t>
      </w:r>
      <w:hyperlink w:anchor="_ENREF_26" w:tooltip="Dick, 2009 #100" w:history="1">
        <w:r w:rsidR="00A31255" w:rsidRPr="00A667FA">
          <w:rPr>
            <w:rFonts w:ascii="Book Antiqua" w:hAnsi="Book Antiqua" w:cs="Times New Roman"/>
            <w:color w:val="auto"/>
            <w:sz w:val="24"/>
            <w:szCs w:val="24"/>
            <w:vertAlign w:val="superscript"/>
          </w:rPr>
          <w:fldChar w:fldCharType="begin"/>
        </w:r>
        <w:r w:rsidR="00A31255" w:rsidRPr="00A667FA">
          <w:rPr>
            <w:rFonts w:ascii="Book Antiqua" w:hAnsi="Book Antiqua" w:cs="Times New Roman"/>
            <w:color w:val="auto"/>
            <w:sz w:val="24"/>
            <w:szCs w:val="24"/>
            <w:vertAlign w:val="superscript"/>
          </w:rPr>
          <w:instrText xml:space="preserve"> ADDIN EN.CITE &lt;EndNote&gt;&lt;Cite&gt;&lt;Author&gt;Dick&lt;/Author&gt;&lt;Year&gt;2009&lt;/Year&gt;&lt;RecNum&gt;100&lt;/RecNum&gt;&lt;DisplayText&gt;&lt;style face="superscript"&gt;26&lt;/style&gt;&lt;/DisplayText&gt;&lt;record&gt;&lt;rec-number&gt;100&lt;/rec-number&gt;&lt;foreign-keys&gt;&lt;key app="EN" db-id="reextvas5x52rpe05sfxdzvxee5rasptr5ar"&gt;100&lt;/key&gt;&lt;/foreign-keys&gt;&lt;ref-type name="Journal Article"&gt;17&lt;/ref-type&gt;&lt;contributors&gt;&lt;authors&gt;&lt;author&gt;Dick, A. A.&lt;/author&gt;&lt;author&gt;Spitzer, A. L.&lt;/author&gt;&lt;author&gt;Seifert, C. F.&lt;/author&gt;&lt;author&gt;Deckert, A.&lt;/author&gt;&lt;author&gt;Carithers, R. L., Jr.&lt;/author&gt;&lt;author&gt;Reyes, J. D.&lt;/author&gt;&lt;author&gt;Perkins, J. D.&lt;/author&gt;&lt;/authors&gt;&lt;/contributors&gt;&lt;auth-address&gt;Division of Transplantation, Department of Surgery, University of Washington Medical Center, Seattle, WA, USA. docdre@u.washington.edu&lt;/auth-address&gt;&lt;titles&gt;&lt;title&gt;Liver transplantation at the extremes of the body mass index&lt;/title&gt;&lt;secondary-title&gt;Liver Transpl&lt;/secondary-title&gt;&lt;/titles&gt;&lt;periodical&gt;&lt;full-title&gt;Liver Transpl&lt;/full-title&gt;&lt;/periodical&gt;&lt;pages&gt;968-77&lt;/pages&gt;&lt;volume&gt;15&lt;/volume&gt;&lt;number&gt;8&lt;/number&gt;&lt;edition&gt;2009/07/31&lt;/edition&gt;&lt;keywords&gt;&lt;keyword&gt;Adult&lt;/keyword&gt;&lt;keyword&gt;Body Mass Index&lt;/keyword&gt;&lt;keyword&gt;Female&lt;/keyword&gt;&lt;keyword&gt;Graft Survival&lt;/keyword&gt;&lt;keyword&gt;Humans&lt;/keyword&gt;&lt;keyword&gt;Kaplan-Meier Estimate&lt;/keyword&gt;&lt;keyword&gt;Liver Transplantation/ methods&lt;/keyword&gt;&lt;keyword&gt;Male&lt;/keyword&gt;&lt;keyword&gt;Middle Aged&lt;/keyword&gt;&lt;keyword&gt;Multivariate Analysis&lt;/keyword&gt;&lt;keyword&gt;Obesity/ complications&lt;/keyword&gt;&lt;keyword&gt;Overweight&lt;/keyword&gt;&lt;keyword&gt;Retrospective Studies&lt;/keyword&gt;&lt;keyword&gt;Risk&lt;/keyword&gt;&lt;keyword&gt;Thinness&lt;/keyword&gt;&lt;keyword&gt;Treatment Outcome&lt;/keyword&gt;&lt;/keywords&gt;&lt;dates&gt;&lt;year&gt;2009&lt;/year&gt;&lt;pub-dates&gt;&lt;date&gt;Aug&lt;/date&gt;&lt;/pub-dates&gt;&lt;/dates&gt;&lt;isbn&gt;1527-6473 (Electronic)&amp;#xD;1527-6465 (Linking)&lt;/isbn&gt;&lt;accession-num&gt;19642131&lt;/accession-num&gt;&lt;urls&gt;&lt;/urls&gt;&lt;electronic-resource-num&gt;10.1002/lt.21785&lt;/electronic-resource-num&gt;&lt;remote-database-provider&gt;NLM&lt;/remote-database-provider&gt;&lt;language&gt;eng&lt;/language&gt;&lt;/record&gt;&lt;/Cite&gt;&lt;/EndNote&gt;</w:instrText>
        </w:r>
        <w:r w:rsidR="00A31255" w:rsidRPr="00A667FA">
          <w:rPr>
            <w:rFonts w:ascii="Book Antiqua" w:hAnsi="Book Antiqua" w:cs="Times New Roman"/>
            <w:color w:val="auto"/>
            <w:sz w:val="24"/>
            <w:szCs w:val="24"/>
            <w:vertAlign w:val="superscript"/>
          </w:rPr>
          <w:fldChar w:fldCharType="separate"/>
        </w:r>
        <w:r w:rsidR="00A31255" w:rsidRPr="00A667FA">
          <w:rPr>
            <w:rFonts w:ascii="Book Antiqua" w:hAnsi="Book Antiqua" w:cs="Times New Roman"/>
            <w:noProof/>
            <w:color w:val="auto"/>
            <w:sz w:val="24"/>
            <w:szCs w:val="24"/>
            <w:vertAlign w:val="superscript"/>
          </w:rPr>
          <w:t>26</w:t>
        </w:r>
        <w:r w:rsidR="00A31255" w:rsidRPr="00A667FA">
          <w:rPr>
            <w:rFonts w:ascii="Book Antiqua" w:hAnsi="Book Antiqua" w:cs="Times New Roman"/>
            <w:color w:val="auto"/>
            <w:sz w:val="24"/>
            <w:szCs w:val="24"/>
            <w:vertAlign w:val="superscript"/>
          </w:rPr>
          <w:fldChar w:fldCharType="end"/>
        </w:r>
      </w:hyperlink>
      <w:r w:rsidR="0003556D" w:rsidRPr="00A667FA">
        <w:rPr>
          <w:rFonts w:ascii="Book Antiqua" w:hAnsi="Book Antiqua" w:cs="Times New Roman"/>
          <w:color w:val="auto"/>
          <w:sz w:val="24"/>
          <w:szCs w:val="24"/>
          <w:vertAlign w:val="superscript"/>
        </w:rPr>
        <w:t>]</w:t>
      </w:r>
      <w:r w:rsidR="0003556D" w:rsidRPr="00A667FA">
        <w:rPr>
          <w:rFonts w:ascii="Book Antiqua" w:hAnsi="Book Antiqua" w:cs="Times New Roman"/>
          <w:color w:val="auto"/>
          <w:sz w:val="24"/>
          <w:szCs w:val="24"/>
        </w:rPr>
        <w:t>.  Death in underweight patients was due to hemorrhagic (</w:t>
      </w:r>
      <w:r w:rsidR="00F46574" w:rsidRPr="00BB1FA4">
        <w:rPr>
          <w:rFonts w:ascii="Book Antiqua" w:hAnsi="Book Antiqua" w:cs="Times New Roman"/>
          <w:i/>
          <w:color w:val="auto"/>
          <w:sz w:val="24"/>
          <w:szCs w:val="24"/>
        </w:rPr>
        <w:t>P</w:t>
      </w:r>
      <w:r w:rsidR="00F46574" w:rsidRPr="00A667FA">
        <w:rPr>
          <w:rFonts w:ascii="Book Antiqua" w:hAnsi="Book Antiqua" w:cs="Times New Roman"/>
          <w:color w:val="auto"/>
          <w:sz w:val="24"/>
          <w:szCs w:val="24"/>
        </w:rPr>
        <w:t xml:space="preserve"> </w:t>
      </w:r>
      <w:r w:rsidR="0003556D" w:rsidRPr="00A667FA">
        <w:rPr>
          <w:rFonts w:ascii="Book Antiqua" w:hAnsi="Book Antiqua" w:cs="Times New Roman"/>
          <w:color w:val="auto"/>
          <w:sz w:val="24"/>
          <w:szCs w:val="24"/>
        </w:rPr>
        <w:t>&lt;</w:t>
      </w:r>
      <w:r w:rsidR="00F46574">
        <w:rPr>
          <w:rFonts w:ascii="Book Antiqua" w:hAnsi="Book Antiqua" w:cs="Times New Roman" w:hint="eastAsia"/>
          <w:color w:val="auto"/>
          <w:sz w:val="24"/>
          <w:szCs w:val="24"/>
          <w:lang w:eastAsia="zh-CN"/>
        </w:rPr>
        <w:t xml:space="preserve"> </w:t>
      </w:r>
      <w:r w:rsidR="0003556D" w:rsidRPr="00A667FA">
        <w:rPr>
          <w:rFonts w:ascii="Book Antiqua" w:hAnsi="Book Antiqua" w:cs="Times New Roman"/>
          <w:color w:val="auto"/>
          <w:sz w:val="24"/>
          <w:szCs w:val="24"/>
        </w:rPr>
        <w:t>0.002) and cerebrovascular (</w:t>
      </w:r>
      <w:r w:rsidR="00F46574" w:rsidRPr="00BB1FA4">
        <w:rPr>
          <w:rFonts w:ascii="Book Antiqua" w:hAnsi="Book Antiqua" w:cs="Times New Roman"/>
          <w:i/>
          <w:color w:val="auto"/>
          <w:sz w:val="24"/>
          <w:szCs w:val="24"/>
        </w:rPr>
        <w:t>P</w:t>
      </w:r>
      <w:r w:rsidR="00F46574" w:rsidRPr="00A667FA">
        <w:rPr>
          <w:rFonts w:ascii="Book Antiqua" w:hAnsi="Book Antiqua" w:cs="Times New Roman"/>
          <w:color w:val="auto"/>
          <w:sz w:val="24"/>
          <w:szCs w:val="24"/>
        </w:rPr>
        <w:t xml:space="preserve"> </w:t>
      </w:r>
      <w:r w:rsidR="0003556D" w:rsidRPr="00A667FA">
        <w:rPr>
          <w:rFonts w:ascii="Book Antiqua" w:hAnsi="Book Antiqua" w:cs="Times New Roman"/>
          <w:color w:val="auto"/>
          <w:sz w:val="24"/>
          <w:szCs w:val="24"/>
        </w:rPr>
        <w:t>&lt;</w:t>
      </w:r>
      <w:r w:rsidR="00F46574">
        <w:rPr>
          <w:rFonts w:ascii="Book Antiqua" w:hAnsi="Book Antiqua" w:cs="Times New Roman" w:hint="eastAsia"/>
          <w:color w:val="auto"/>
          <w:sz w:val="24"/>
          <w:szCs w:val="24"/>
          <w:lang w:eastAsia="zh-CN"/>
        </w:rPr>
        <w:t xml:space="preserve"> </w:t>
      </w:r>
      <w:r w:rsidR="0003556D" w:rsidRPr="00A667FA">
        <w:rPr>
          <w:rFonts w:ascii="Book Antiqua" w:hAnsi="Book Antiqua" w:cs="Times New Roman"/>
          <w:color w:val="auto"/>
          <w:sz w:val="24"/>
          <w:szCs w:val="24"/>
        </w:rPr>
        <w:t xml:space="preserve">0.04) complications, while infectious complications and cancer were the most common cause of demise in </w:t>
      </w:r>
      <w:r w:rsidR="0003556D" w:rsidRPr="00A667FA">
        <w:rPr>
          <w:rFonts w:ascii="Book Antiqua" w:hAnsi="Book Antiqua" w:cs="Times New Roman"/>
          <w:color w:val="auto"/>
          <w:sz w:val="24"/>
          <w:szCs w:val="24"/>
        </w:rPr>
        <w:lastRenderedPageBreak/>
        <w:t>severely obese group (</w:t>
      </w:r>
      <w:r w:rsidR="00F46574" w:rsidRPr="00BB1FA4">
        <w:rPr>
          <w:rFonts w:ascii="Book Antiqua" w:hAnsi="Book Antiqua" w:cs="Times New Roman"/>
          <w:i/>
          <w:color w:val="auto"/>
          <w:sz w:val="24"/>
          <w:szCs w:val="24"/>
        </w:rPr>
        <w:t>P</w:t>
      </w:r>
      <w:r w:rsidR="00F46574" w:rsidRPr="00A667FA">
        <w:rPr>
          <w:rFonts w:ascii="Book Antiqua" w:hAnsi="Book Antiqua" w:cs="Times New Roman"/>
          <w:color w:val="auto"/>
          <w:sz w:val="24"/>
          <w:szCs w:val="24"/>
        </w:rPr>
        <w:t xml:space="preserve"> </w:t>
      </w:r>
      <w:r w:rsidR="0003556D" w:rsidRPr="00A667FA">
        <w:rPr>
          <w:rFonts w:ascii="Book Antiqua" w:hAnsi="Book Antiqua" w:cs="Times New Roman"/>
          <w:color w:val="auto"/>
          <w:sz w:val="24"/>
          <w:szCs w:val="24"/>
        </w:rPr>
        <w:t>=</w:t>
      </w:r>
      <w:r w:rsidR="00F46574">
        <w:rPr>
          <w:rFonts w:ascii="Book Antiqua" w:hAnsi="Book Antiqua" w:cs="Times New Roman" w:hint="eastAsia"/>
          <w:color w:val="auto"/>
          <w:sz w:val="24"/>
          <w:szCs w:val="24"/>
          <w:lang w:eastAsia="zh-CN"/>
        </w:rPr>
        <w:t xml:space="preserve"> </w:t>
      </w:r>
      <w:r w:rsidR="00F46574">
        <w:rPr>
          <w:rFonts w:ascii="Book Antiqua" w:hAnsi="Book Antiqua" w:cs="Times New Roman"/>
          <w:color w:val="auto"/>
          <w:sz w:val="24"/>
          <w:szCs w:val="24"/>
        </w:rPr>
        <w:t>0.02)</w:t>
      </w:r>
      <w:r w:rsidR="0003556D" w:rsidRPr="00A667FA">
        <w:rPr>
          <w:rFonts w:ascii="Book Antiqua" w:hAnsi="Book Antiqua" w:cs="Times New Roman"/>
          <w:color w:val="auto"/>
          <w:sz w:val="24"/>
          <w:szCs w:val="24"/>
          <w:vertAlign w:val="superscript"/>
        </w:rPr>
        <w:t>[</w:t>
      </w:r>
      <w:hyperlink w:anchor="_ENREF_26" w:tooltip="Dick, 2009 #100" w:history="1">
        <w:r w:rsidR="00A31255" w:rsidRPr="00A667FA">
          <w:rPr>
            <w:rFonts w:ascii="Book Antiqua" w:hAnsi="Book Antiqua" w:cs="Times New Roman"/>
            <w:color w:val="auto"/>
            <w:sz w:val="24"/>
            <w:szCs w:val="24"/>
            <w:vertAlign w:val="superscript"/>
          </w:rPr>
          <w:fldChar w:fldCharType="begin"/>
        </w:r>
        <w:r w:rsidR="00A31255" w:rsidRPr="00A667FA">
          <w:rPr>
            <w:rFonts w:ascii="Book Antiqua" w:hAnsi="Book Antiqua" w:cs="Times New Roman"/>
            <w:color w:val="auto"/>
            <w:sz w:val="24"/>
            <w:szCs w:val="24"/>
            <w:vertAlign w:val="superscript"/>
          </w:rPr>
          <w:instrText xml:space="preserve"> ADDIN EN.CITE &lt;EndNote&gt;&lt;Cite&gt;&lt;Author&gt;Dick&lt;/Author&gt;&lt;Year&gt;2009&lt;/Year&gt;&lt;RecNum&gt;100&lt;/RecNum&gt;&lt;DisplayText&gt;&lt;style face="superscript"&gt;26&lt;/style&gt;&lt;/DisplayText&gt;&lt;record&gt;&lt;rec-number&gt;100&lt;/rec-number&gt;&lt;foreign-keys&gt;&lt;key app="EN" db-id="reextvas5x52rpe05sfxdzvxee5rasptr5ar"&gt;100&lt;/key&gt;&lt;/foreign-keys&gt;&lt;ref-type name="Journal Article"&gt;17&lt;/ref-type&gt;&lt;contributors&gt;&lt;authors&gt;&lt;author&gt;Dick, A. A.&lt;/author&gt;&lt;author&gt;Spitzer, A. L.&lt;/author&gt;&lt;author&gt;Seifert, C. F.&lt;/author&gt;&lt;author&gt;Deckert, A.&lt;/author&gt;&lt;author&gt;Carithers, R. L., Jr.&lt;/author&gt;&lt;author&gt;Reyes, J. D.&lt;/author&gt;&lt;author&gt;Perkins, J. D.&lt;/author&gt;&lt;/authors&gt;&lt;/contributors&gt;&lt;auth-address&gt;Division of Transplantation, Department of Surgery, University of Washington Medical Center, Seattle, WA, USA. docdre@u.washington.edu&lt;/auth-address&gt;&lt;titles&gt;&lt;title&gt;Liver transplantation at the extremes of the body mass index&lt;/title&gt;&lt;secondary-title&gt;Liver Transpl&lt;/secondary-title&gt;&lt;/titles&gt;&lt;periodical&gt;&lt;full-title&gt;Liver Transpl&lt;/full-title&gt;&lt;/periodical&gt;&lt;pages&gt;968-77&lt;/pages&gt;&lt;volume&gt;15&lt;/volume&gt;&lt;number&gt;8&lt;/number&gt;&lt;edition&gt;2009/07/31&lt;/edition&gt;&lt;keywords&gt;&lt;keyword&gt;Adult&lt;/keyword&gt;&lt;keyword&gt;Body Mass Index&lt;/keyword&gt;&lt;keyword&gt;Female&lt;/keyword&gt;&lt;keyword&gt;Graft Survival&lt;/keyword&gt;&lt;keyword&gt;Humans&lt;/keyword&gt;&lt;keyword&gt;Kaplan-Meier Estimate&lt;/keyword&gt;&lt;keyword&gt;Liver Transplantation/ methods&lt;/keyword&gt;&lt;keyword&gt;Male&lt;/keyword&gt;&lt;keyword&gt;Middle Aged&lt;/keyword&gt;&lt;keyword&gt;Multivariate Analysis&lt;/keyword&gt;&lt;keyword&gt;Obesity/ complications&lt;/keyword&gt;&lt;keyword&gt;Overweight&lt;/keyword&gt;&lt;keyword&gt;Retrospective Studies&lt;/keyword&gt;&lt;keyword&gt;Risk&lt;/keyword&gt;&lt;keyword&gt;Thinness&lt;/keyword&gt;&lt;keyword&gt;Treatment Outcome&lt;/keyword&gt;&lt;/keywords&gt;&lt;dates&gt;&lt;year&gt;2009&lt;/year&gt;&lt;pub-dates&gt;&lt;date&gt;Aug&lt;/date&gt;&lt;/pub-dates&gt;&lt;/dates&gt;&lt;isbn&gt;1527-6473 (Electronic)&amp;#xD;1527-6465 (Linking)&lt;/isbn&gt;&lt;accession-num&gt;19642131&lt;/accession-num&gt;&lt;urls&gt;&lt;/urls&gt;&lt;electronic-resource-num&gt;10.1002/lt.21785&lt;/electronic-resource-num&gt;&lt;remote-database-provider&gt;NLM&lt;/remote-database-provider&gt;&lt;language&gt;eng&lt;/language&gt;&lt;/record&gt;&lt;/Cite&gt;&lt;/EndNote&gt;</w:instrText>
        </w:r>
        <w:r w:rsidR="00A31255" w:rsidRPr="00A667FA">
          <w:rPr>
            <w:rFonts w:ascii="Book Antiqua" w:hAnsi="Book Antiqua" w:cs="Times New Roman"/>
            <w:color w:val="auto"/>
            <w:sz w:val="24"/>
            <w:szCs w:val="24"/>
            <w:vertAlign w:val="superscript"/>
          </w:rPr>
          <w:fldChar w:fldCharType="separate"/>
        </w:r>
        <w:r w:rsidR="00A31255" w:rsidRPr="00A667FA">
          <w:rPr>
            <w:rFonts w:ascii="Book Antiqua" w:hAnsi="Book Antiqua" w:cs="Times New Roman"/>
            <w:noProof/>
            <w:color w:val="auto"/>
            <w:sz w:val="24"/>
            <w:szCs w:val="24"/>
            <w:vertAlign w:val="superscript"/>
          </w:rPr>
          <w:t>26</w:t>
        </w:r>
        <w:r w:rsidR="00A31255" w:rsidRPr="00A667FA">
          <w:rPr>
            <w:rFonts w:ascii="Book Antiqua" w:hAnsi="Book Antiqua" w:cs="Times New Roman"/>
            <w:color w:val="auto"/>
            <w:sz w:val="24"/>
            <w:szCs w:val="24"/>
            <w:vertAlign w:val="superscript"/>
          </w:rPr>
          <w:fldChar w:fldCharType="end"/>
        </w:r>
      </w:hyperlink>
      <w:r w:rsidR="0003556D" w:rsidRPr="00A667FA">
        <w:rPr>
          <w:rFonts w:ascii="Book Antiqua" w:hAnsi="Book Antiqua" w:cs="Times New Roman"/>
          <w:color w:val="auto"/>
          <w:sz w:val="24"/>
          <w:szCs w:val="24"/>
          <w:vertAlign w:val="superscript"/>
          <w:lang w:val="fr-CA"/>
        </w:rPr>
        <w:t>]</w:t>
      </w:r>
      <w:r w:rsidR="00F46574">
        <w:rPr>
          <w:rFonts w:ascii="Book Antiqua" w:hAnsi="Book Antiqua" w:cs="Times New Roman"/>
          <w:color w:val="auto"/>
          <w:sz w:val="24"/>
          <w:szCs w:val="24"/>
          <w:lang w:val="fr-CA"/>
        </w:rPr>
        <w:t xml:space="preserve">. Nair </w:t>
      </w:r>
      <w:r w:rsidR="00F46574" w:rsidRPr="00F46574">
        <w:rPr>
          <w:rFonts w:ascii="Book Antiqua" w:hAnsi="Book Antiqua" w:cs="Times New Roman"/>
          <w:i/>
          <w:color w:val="auto"/>
          <w:sz w:val="24"/>
          <w:szCs w:val="24"/>
          <w:lang w:val="fr-CA"/>
        </w:rPr>
        <w:t>et al</w:t>
      </w:r>
      <w:r w:rsidR="0003556D" w:rsidRPr="00A667FA">
        <w:rPr>
          <w:rFonts w:ascii="Book Antiqua" w:hAnsi="Book Antiqua" w:cs="Times New Roman"/>
          <w:color w:val="auto"/>
          <w:sz w:val="24"/>
          <w:szCs w:val="24"/>
          <w:vertAlign w:val="superscript"/>
          <w:lang w:val="fr-CA"/>
        </w:rPr>
        <w:t>[</w:t>
      </w:r>
      <w:hyperlink w:anchor="_ENREF_22" w:tooltip="Nair, 2002 #120" w:history="1">
        <w:r w:rsidR="00A31255" w:rsidRPr="00A667FA">
          <w:rPr>
            <w:rFonts w:ascii="Book Antiqua" w:hAnsi="Book Antiqua" w:cs="Times New Roman"/>
            <w:color w:val="auto"/>
            <w:sz w:val="24"/>
            <w:szCs w:val="24"/>
            <w:vertAlign w:val="superscript"/>
            <w:lang w:val="fr-CA"/>
          </w:rPr>
          <w:fldChar w:fldCharType="begin"/>
        </w:r>
        <w:r w:rsidR="00A31255" w:rsidRPr="00A667FA">
          <w:rPr>
            <w:rFonts w:ascii="Book Antiqua" w:hAnsi="Book Antiqua" w:cs="Times New Roman"/>
            <w:color w:val="auto"/>
            <w:sz w:val="24"/>
            <w:szCs w:val="24"/>
            <w:vertAlign w:val="superscript"/>
            <w:lang w:val="fr-CA"/>
          </w:rPr>
          <w:instrText xml:space="preserve"> ADDIN EN.CITE &lt;EndNote&gt;&lt;Cite&gt;&lt;Author&gt;Nair&lt;/Author&gt;&lt;Year&gt;2002&lt;/Year&gt;&lt;RecNum&gt;120&lt;/RecNum&gt;&lt;DisplayText&gt;&lt;style face="superscript"&gt;22&lt;/style&gt;&lt;/DisplayText&gt;&lt;record&gt;&lt;rec-number&gt;120&lt;/rec-number&gt;&lt;foreign-keys&gt;&lt;key app="EN" db-id="reextvas5x52rpe05sfxdzvxee5rasptr5ar"&gt;120&lt;/key&gt;&lt;/foreign-keys&gt;&lt;ref-type name="Journal Article"&gt;17&lt;/ref-type&gt;&lt;contributors&gt;&lt;authors&gt;&lt;author&gt;Nair, S.&lt;/author&gt;&lt;author&gt;Verma, S.&lt;/author&gt;&lt;author&gt;Thuluvath, P. J.&lt;/author&gt;&lt;/authors&gt;&lt;/contributors&gt;&lt;auth-address&gt;Division of Gastroenterology and Hepatology, Ochsner Clinic, New Orleans, LA, USA.&lt;/auth-address&gt;&lt;titles&gt;&lt;title&gt;Obesity and its effect on survival in patients undergoing orthotopic liver transplantation in the United States&lt;/title&gt;&lt;secondary-title&gt;Hepatology&lt;/secondary-title&gt;&lt;/titles&gt;&lt;periodical&gt;&lt;full-title&gt;Hepatology&lt;/full-title&gt;&lt;/periodical&gt;&lt;pages&gt;105-9&lt;/pages&gt;&lt;volume&gt;35&lt;/volume&gt;&lt;number&gt;1&lt;/number&gt;&lt;edition&gt;2002/01/12&lt;/edition&gt;&lt;keywords&gt;&lt;keyword&gt;Adult&lt;/keyword&gt;&lt;keyword&gt;Body Mass Index&lt;/keyword&gt;&lt;keyword&gt;Creatinine/blood&lt;/keyword&gt;&lt;keyword&gt;Diabetes Complications&lt;/keyword&gt;&lt;keyword&gt;Female&lt;/keyword&gt;&lt;keyword&gt;Humans&lt;/keyword&gt;&lt;keyword&gt;Intraoperative Complications/epidemiology&lt;/keyword&gt;&lt;keyword&gt;Liver Cirrhosis/complications&lt;/keyword&gt;&lt;keyword&gt;Liver Transplantation/ mortality&lt;/keyword&gt;&lt;keyword&gt;Male&lt;/keyword&gt;&lt;keyword&gt;Middle Aged&lt;/keyword&gt;&lt;keyword&gt;Obesity/ complications/mortality&lt;/keyword&gt;&lt;keyword&gt;Obesity, Morbid/complications/mortality&lt;/keyword&gt;&lt;keyword&gt;Postoperative Complications/epidemiology&lt;/keyword&gt;&lt;keyword&gt;Survival Rate&lt;/keyword&gt;&lt;keyword&gt;Treatment Outcome&lt;/keyword&gt;&lt;keyword&gt;United States&lt;/keyword&gt;&lt;/keywords&gt;&lt;dates&gt;&lt;year&gt;2002&lt;/year&gt;&lt;pub-dates&gt;&lt;date&gt;Jan&lt;/date&gt;&lt;/pub-dates&gt;&lt;/dates&gt;&lt;isbn&gt;0270-9139 (Print)&amp;#xD;0270-9139 (Linking)&lt;/isbn&gt;&lt;accession-num&gt;11786965&lt;/accession-num&gt;&lt;urls&gt;&lt;/urls&gt;&lt;electronic-resource-num&gt;10.1053/jhep.2002.30318&lt;/electronic-resource-num&gt;&lt;remote-database-provider&gt;NLM&lt;/remote-database-provider&gt;&lt;language&gt;eng&lt;/language&gt;&lt;/record&gt;&lt;/Cite&gt;&lt;/EndNote&gt;</w:instrText>
        </w:r>
        <w:r w:rsidR="00A31255" w:rsidRPr="00A667FA">
          <w:rPr>
            <w:rFonts w:ascii="Book Antiqua" w:hAnsi="Book Antiqua" w:cs="Times New Roman"/>
            <w:color w:val="auto"/>
            <w:sz w:val="24"/>
            <w:szCs w:val="24"/>
            <w:vertAlign w:val="superscript"/>
            <w:lang w:val="fr-CA"/>
          </w:rPr>
          <w:fldChar w:fldCharType="separate"/>
        </w:r>
        <w:r w:rsidR="00A31255" w:rsidRPr="00A667FA">
          <w:rPr>
            <w:rFonts w:ascii="Book Antiqua" w:hAnsi="Book Antiqua" w:cs="Times New Roman"/>
            <w:noProof/>
            <w:color w:val="auto"/>
            <w:sz w:val="24"/>
            <w:szCs w:val="24"/>
            <w:vertAlign w:val="superscript"/>
            <w:lang w:val="fr-CA"/>
          </w:rPr>
          <w:t>22</w:t>
        </w:r>
        <w:r w:rsidR="00A31255" w:rsidRPr="00A667FA">
          <w:rPr>
            <w:rFonts w:ascii="Book Antiqua" w:hAnsi="Book Antiqua" w:cs="Times New Roman"/>
            <w:color w:val="auto"/>
            <w:sz w:val="24"/>
            <w:szCs w:val="24"/>
            <w:vertAlign w:val="superscript"/>
            <w:lang w:val="fr-CA"/>
          </w:rPr>
          <w:fldChar w:fldCharType="end"/>
        </w:r>
      </w:hyperlink>
      <w:r w:rsidR="0003556D" w:rsidRPr="00A667FA">
        <w:rPr>
          <w:rFonts w:ascii="Book Antiqua" w:hAnsi="Book Antiqua" w:cs="Times New Roman"/>
          <w:color w:val="auto"/>
          <w:sz w:val="24"/>
          <w:szCs w:val="24"/>
          <w:vertAlign w:val="superscript"/>
          <w:lang w:val="fr-CA"/>
        </w:rPr>
        <w:t>]</w:t>
      </w:r>
      <w:r w:rsidR="0003556D" w:rsidRPr="00A667FA">
        <w:rPr>
          <w:rFonts w:ascii="Book Antiqua" w:hAnsi="Book Antiqua" w:cs="Times New Roman"/>
          <w:color w:val="auto"/>
          <w:sz w:val="24"/>
          <w:szCs w:val="24"/>
          <w:lang w:val="fr-CA"/>
        </w:rPr>
        <w:t xml:space="preserve"> a</w:t>
      </w:r>
      <w:r w:rsidR="00F46574">
        <w:rPr>
          <w:rFonts w:ascii="Book Antiqua" w:hAnsi="Book Antiqua" w:cs="Times New Roman"/>
          <w:color w:val="auto"/>
          <w:sz w:val="24"/>
          <w:szCs w:val="24"/>
          <w:lang w:val="fr-CA"/>
        </w:rPr>
        <w:t>nalyzed the UNOS database on 18</w:t>
      </w:r>
      <w:r w:rsidR="0003556D" w:rsidRPr="00A667FA">
        <w:rPr>
          <w:rFonts w:ascii="Book Antiqua" w:hAnsi="Book Antiqua" w:cs="Times New Roman"/>
          <w:color w:val="auto"/>
          <w:sz w:val="24"/>
          <w:szCs w:val="24"/>
          <w:lang w:val="fr-CA"/>
        </w:rPr>
        <w:t xml:space="preserve">172 LT patients transplanted between 1988 and 1996 and found that primary graft dysfunction, perioperative mortality and at 1, 2, and 5-years were significantly higher in the morbidly obese group due to cardiovascular adverse events. </w:t>
      </w:r>
      <w:r w:rsidR="0003556D" w:rsidRPr="00A667FA">
        <w:rPr>
          <w:rFonts w:ascii="Book Antiqua" w:hAnsi="Book Antiqua" w:cs="Times New Roman"/>
          <w:color w:val="auto"/>
          <w:sz w:val="24"/>
          <w:szCs w:val="24"/>
        </w:rPr>
        <w:t>Similar outcomes were repor</w:t>
      </w:r>
      <w:r w:rsidR="00F46574">
        <w:rPr>
          <w:rFonts w:ascii="Book Antiqua" w:hAnsi="Book Antiqua" w:cs="Times New Roman"/>
          <w:color w:val="auto"/>
          <w:sz w:val="24"/>
          <w:szCs w:val="24"/>
        </w:rPr>
        <w:t>ted in 1325 obese LT recipients</w:t>
      </w:r>
      <w:r w:rsidR="0003556D" w:rsidRPr="00A667FA">
        <w:rPr>
          <w:rFonts w:ascii="Book Antiqua" w:hAnsi="Book Antiqua" w:cs="Times New Roman"/>
          <w:color w:val="auto"/>
          <w:sz w:val="24"/>
          <w:szCs w:val="24"/>
          <w:vertAlign w:val="superscript"/>
        </w:rPr>
        <w:t>[</w:t>
      </w:r>
      <w:hyperlink w:anchor="_ENREF_27" w:tooltip="Hakeem, 2013 #67676" w:history="1">
        <w:r w:rsidR="00A31255" w:rsidRPr="00A667FA">
          <w:rPr>
            <w:rFonts w:ascii="Book Antiqua" w:hAnsi="Book Antiqua" w:cs="Times New Roman"/>
            <w:color w:val="auto"/>
            <w:sz w:val="24"/>
            <w:szCs w:val="24"/>
            <w:vertAlign w:val="superscript"/>
          </w:rPr>
          <w:fldChar w:fldCharType="begin">
            <w:fldData xml:space="preserve">PEVuZE5vdGU+PENpdGU+PEF1dGhvcj5IYWtlZW08L0F1dGhvcj48WWVhcj4yMDEzPC9ZZWFyPjxS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=
</w:fldData>
          </w:fldChar>
        </w:r>
        <w:r w:rsidR="00A31255" w:rsidRPr="00A667FA">
          <w:rPr>
            <w:rFonts w:ascii="Book Antiqua" w:hAnsi="Book Antiqua" w:cs="Times New Roman"/>
            <w:color w:val="auto"/>
            <w:sz w:val="24"/>
            <w:szCs w:val="24"/>
            <w:vertAlign w:val="superscript"/>
          </w:rPr>
          <w:instrText xml:space="preserve"> ADDIN EN.CITE </w:instrText>
        </w:r>
        <w:r w:rsidR="00A31255" w:rsidRPr="00A667FA">
          <w:rPr>
            <w:rFonts w:ascii="Book Antiqua" w:hAnsi="Book Antiqua" w:cs="Times New Roman"/>
            <w:color w:val="auto"/>
            <w:sz w:val="24"/>
            <w:szCs w:val="24"/>
            <w:vertAlign w:val="superscript"/>
          </w:rPr>
          <w:fldChar w:fldCharType="begin">
            <w:fldData xml:space="preserve">PEVuZE5vdGU+PENpdGU+PEF1dGhvcj5IYWtlZW08L0F1dGhvcj48WWVhcj4yMDEzPC9ZZWFyPjxS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=
</w:fldData>
          </w:fldChar>
        </w:r>
        <w:r w:rsidR="00A31255" w:rsidRPr="00A667FA">
          <w:rPr>
            <w:rFonts w:ascii="Book Antiqua" w:hAnsi="Book Antiqua" w:cs="Times New Roman"/>
            <w:color w:val="auto"/>
            <w:sz w:val="24"/>
            <w:szCs w:val="24"/>
            <w:vertAlign w:val="superscript"/>
          </w:rPr>
          <w:instrText xml:space="preserve"> ADDIN EN.CITE.DATA </w:instrText>
        </w:r>
        <w:r w:rsidR="00A31255" w:rsidRPr="00A667FA">
          <w:rPr>
            <w:rFonts w:ascii="Book Antiqua" w:hAnsi="Book Antiqua" w:cs="Times New Roman"/>
            <w:color w:val="auto"/>
            <w:sz w:val="24"/>
            <w:szCs w:val="24"/>
            <w:vertAlign w:val="superscript"/>
          </w:rPr>
        </w:r>
        <w:r w:rsidR="00A31255" w:rsidRPr="00A667FA">
          <w:rPr>
            <w:rFonts w:ascii="Book Antiqua" w:hAnsi="Book Antiqua" w:cs="Times New Roman"/>
            <w:color w:val="auto"/>
            <w:sz w:val="24"/>
            <w:szCs w:val="24"/>
            <w:vertAlign w:val="superscript"/>
          </w:rPr>
          <w:fldChar w:fldCharType="end"/>
        </w:r>
        <w:r w:rsidR="00A31255" w:rsidRPr="00A667FA">
          <w:rPr>
            <w:rFonts w:ascii="Book Antiqua" w:hAnsi="Book Antiqua" w:cs="Times New Roman"/>
            <w:color w:val="auto"/>
            <w:sz w:val="24"/>
            <w:szCs w:val="24"/>
            <w:vertAlign w:val="superscript"/>
          </w:rPr>
        </w:r>
        <w:r w:rsidR="00A31255" w:rsidRPr="00A667FA">
          <w:rPr>
            <w:rFonts w:ascii="Book Antiqua" w:hAnsi="Book Antiqua" w:cs="Times New Roman"/>
            <w:color w:val="auto"/>
            <w:sz w:val="24"/>
            <w:szCs w:val="24"/>
            <w:vertAlign w:val="superscript"/>
          </w:rPr>
          <w:fldChar w:fldCharType="separate"/>
        </w:r>
        <w:r w:rsidR="00A31255" w:rsidRPr="00A667FA">
          <w:rPr>
            <w:rFonts w:ascii="Book Antiqua" w:hAnsi="Book Antiqua" w:cs="Times New Roman"/>
            <w:noProof/>
            <w:color w:val="auto"/>
            <w:sz w:val="24"/>
            <w:szCs w:val="24"/>
            <w:vertAlign w:val="superscript"/>
          </w:rPr>
          <w:t>27</w:t>
        </w:r>
        <w:r w:rsidR="00A31255" w:rsidRPr="00A667FA">
          <w:rPr>
            <w:rFonts w:ascii="Book Antiqua" w:hAnsi="Book Antiqua" w:cs="Times New Roman"/>
            <w:color w:val="auto"/>
            <w:sz w:val="24"/>
            <w:szCs w:val="24"/>
            <w:vertAlign w:val="superscript"/>
          </w:rPr>
          <w:fldChar w:fldCharType="end"/>
        </w:r>
      </w:hyperlink>
      <w:r w:rsidR="0003556D" w:rsidRPr="00A667FA">
        <w:rPr>
          <w:rFonts w:ascii="Book Antiqua" w:hAnsi="Book Antiqua" w:cs="Times New Roman"/>
          <w:color w:val="auto"/>
          <w:sz w:val="24"/>
          <w:szCs w:val="24"/>
          <w:vertAlign w:val="superscript"/>
        </w:rPr>
        <w:t xml:space="preserve">] </w:t>
      </w:r>
      <w:r w:rsidR="0003556D" w:rsidRPr="00A667FA">
        <w:rPr>
          <w:rFonts w:ascii="Book Antiqua" w:hAnsi="Book Antiqua" w:cs="Times New Roman"/>
          <w:color w:val="auto"/>
          <w:sz w:val="24"/>
          <w:szCs w:val="24"/>
        </w:rPr>
        <w:t>from the United Kingdom where they had increased morbidity in terms of infectious complications, longer ICU and hospital stay in comparison to normal weight patients.</w:t>
      </w:r>
    </w:p>
    <w:p w:rsidR="0003556D" w:rsidRPr="00A667FA" w:rsidRDefault="0003556D" w:rsidP="00F46574">
      <w:pPr>
        <w:pBdr>
          <w:top w:val="none" w:sz="0" w:space="0" w:color="auto"/>
          <w:left w:val="none" w:sz="0" w:space="0" w:color="auto"/>
          <w:bottom w:val="none" w:sz="0" w:space="0" w:color="auto"/>
          <w:right w:val="none" w:sz="0" w:space="0" w:color="auto"/>
          <w:bar w:val="none" w:sz="0" w:color="auto"/>
        </w:pBdr>
        <w:spacing w:after="0" w:line="360" w:lineRule="auto"/>
        <w:ind w:firstLineChars="100" w:firstLine="240"/>
        <w:jc w:val="both"/>
        <w:rPr>
          <w:rFonts w:ascii="Book Antiqua" w:hAnsi="Book Antiqua" w:cs="Times New Roman"/>
          <w:color w:val="auto"/>
          <w:sz w:val="24"/>
          <w:szCs w:val="24"/>
        </w:rPr>
      </w:pPr>
      <w:r w:rsidRPr="00A667FA">
        <w:rPr>
          <w:rFonts w:ascii="Book Antiqua" w:hAnsi="Book Antiqua" w:cs="Times New Roman"/>
          <w:color w:val="auto"/>
          <w:sz w:val="24"/>
          <w:szCs w:val="24"/>
        </w:rPr>
        <w:t xml:space="preserve">However, other studies suggested that higher BMI should not be considered an </w:t>
      </w:r>
      <w:r w:rsidR="00F46574">
        <w:rPr>
          <w:rFonts w:ascii="Book Antiqua" w:hAnsi="Book Antiqua" w:cs="Times New Roman"/>
          <w:color w:val="auto"/>
          <w:sz w:val="24"/>
          <w:szCs w:val="24"/>
        </w:rPr>
        <w:t xml:space="preserve">absolute contraindication to </w:t>
      </w:r>
      <w:proofErr w:type="gramStart"/>
      <w:r w:rsidR="00F46574">
        <w:rPr>
          <w:rFonts w:ascii="Book Antiqua" w:hAnsi="Book Antiqua" w:cs="Times New Roman"/>
          <w:color w:val="auto"/>
          <w:sz w:val="24"/>
          <w:szCs w:val="24"/>
        </w:rPr>
        <w:t>LT</w:t>
      </w:r>
      <w:r w:rsidRPr="00A667FA">
        <w:rPr>
          <w:rFonts w:ascii="Book Antiqua" w:hAnsi="Book Antiqua" w:cs="Times New Roman"/>
          <w:color w:val="auto"/>
          <w:sz w:val="24"/>
          <w:szCs w:val="24"/>
          <w:vertAlign w:val="superscript"/>
        </w:rPr>
        <w:t>[</w:t>
      </w:r>
      <w:proofErr w:type="gramEnd"/>
      <w:r w:rsidR="000E5F39" w:rsidRPr="00A667FA">
        <w:rPr>
          <w:rFonts w:ascii="Book Antiqua" w:hAnsi="Book Antiqua" w:cs="Times New Roman"/>
          <w:color w:val="auto"/>
          <w:sz w:val="24"/>
          <w:szCs w:val="24"/>
          <w:vertAlign w:val="superscript"/>
        </w:rPr>
        <w:fldChar w:fldCharType="begin">
          <w:fldData xml:space="preserve">PEVuZE5vdGU+PENpdGU+PEF1dGhvcj5QZWxsZXRpZXI8L0F1dGhvcj48WWVhcj4yMDAzPC9ZZWFy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=
</w:fldData>
        </w:fldChar>
      </w:r>
      <w:r w:rsidR="00C55144" w:rsidRPr="00A667FA">
        <w:rPr>
          <w:rFonts w:ascii="Book Antiqua" w:hAnsi="Book Antiqua" w:cs="Times New Roman"/>
          <w:color w:val="auto"/>
          <w:sz w:val="24"/>
          <w:szCs w:val="24"/>
          <w:vertAlign w:val="superscript"/>
        </w:rPr>
        <w:instrText xml:space="preserve"> ADDIN EN.CITE </w:instrText>
      </w:r>
      <w:r w:rsidR="000E5F39" w:rsidRPr="00A667FA">
        <w:rPr>
          <w:rFonts w:ascii="Book Antiqua" w:hAnsi="Book Antiqua" w:cs="Times New Roman"/>
          <w:color w:val="auto"/>
          <w:sz w:val="24"/>
          <w:szCs w:val="24"/>
          <w:vertAlign w:val="superscript"/>
        </w:rPr>
        <w:fldChar w:fldCharType="begin">
          <w:fldData xml:space="preserve">PEVuZE5vdGU+PENpdGU+PEF1dGhvcj5QZWxsZXRpZXI8L0F1dGhvcj48WWVhcj4yMDAzPC9ZZWFy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=
</w:fldData>
        </w:fldChar>
      </w:r>
      <w:r w:rsidR="00C55144" w:rsidRPr="00A667FA">
        <w:rPr>
          <w:rFonts w:ascii="Book Antiqua" w:hAnsi="Book Antiqua" w:cs="Times New Roman"/>
          <w:color w:val="auto"/>
          <w:sz w:val="24"/>
          <w:szCs w:val="24"/>
          <w:vertAlign w:val="superscript"/>
        </w:rPr>
        <w:instrText xml:space="preserve"> ADDIN EN.CITE.DATA </w:instrText>
      </w:r>
      <w:r w:rsidR="000E5F39" w:rsidRPr="00A667FA">
        <w:rPr>
          <w:rFonts w:ascii="Book Antiqua" w:hAnsi="Book Antiqua" w:cs="Times New Roman"/>
          <w:color w:val="auto"/>
          <w:sz w:val="24"/>
          <w:szCs w:val="24"/>
          <w:vertAlign w:val="superscript"/>
        </w:rPr>
      </w:r>
      <w:r w:rsidR="000E5F39" w:rsidRPr="00A667FA">
        <w:rPr>
          <w:rFonts w:ascii="Book Antiqua" w:hAnsi="Book Antiqua" w:cs="Times New Roman"/>
          <w:color w:val="auto"/>
          <w:sz w:val="24"/>
          <w:szCs w:val="24"/>
          <w:vertAlign w:val="superscript"/>
        </w:rPr>
        <w:fldChar w:fldCharType="end"/>
      </w:r>
      <w:r w:rsidR="000E5F39" w:rsidRPr="00A667FA">
        <w:rPr>
          <w:rFonts w:ascii="Book Antiqua" w:hAnsi="Book Antiqua" w:cs="Times New Roman"/>
          <w:color w:val="auto"/>
          <w:sz w:val="24"/>
          <w:szCs w:val="24"/>
          <w:vertAlign w:val="superscript"/>
        </w:rPr>
      </w:r>
      <w:r w:rsidR="000E5F39" w:rsidRPr="00A667FA">
        <w:rPr>
          <w:rFonts w:ascii="Book Antiqua" w:hAnsi="Book Antiqua" w:cs="Times New Roman"/>
          <w:color w:val="auto"/>
          <w:sz w:val="24"/>
          <w:szCs w:val="24"/>
          <w:vertAlign w:val="superscript"/>
        </w:rPr>
        <w:fldChar w:fldCharType="separate"/>
      </w:r>
      <w:hyperlink w:anchor="_ENREF_24" w:tooltip="Perez-Protto, 2013 #52" w:history="1">
        <w:r w:rsidR="00A31255" w:rsidRPr="00A667FA">
          <w:rPr>
            <w:rFonts w:ascii="Book Antiqua" w:hAnsi="Book Antiqua" w:cs="Times New Roman"/>
            <w:noProof/>
            <w:color w:val="auto"/>
            <w:sz w:val="24"/>
            <w:szCs w:val="24"/>
            <w:vertAlign w:val="superscript"/>
          </w:rPr>
          <w:t>24</w:t>
        </w:r>
      </w:hyperlink>
      <w:r w:rsidR="00C55144" w:rsidRPr="00A667FA">
        <w:rPr>
          <w:rFonts w:ascii="Book Antiqua" w:hAnsi="Book Antiqua" w:cs="Times New Roman"/>
          <w:noProof/>
          <w:color w:val="auto"/>
          <w:sz w:val="24"/>
          <w:szCs w:val="24"/>
          <w:vertAlign w:val="superscript"/>
        </w:rPr>
        <w:t>,</w:t>
      </w:r>
      <w:hyperlink w:anchor="_ENREF_28" w:tooltip="Pelletier, 2003 #67677" w:history="1">
        <w:r w:rsidR="00A31255" w:rsidRPr="00A667FA">
          <w:rPr>
            <w:rFonts w:ascii="Book Antiqua" w:hAnsi="Book Antiqua" w:cs="Times New Roman"/>
            <w:noProof/>
            <w:color w:val="auto"/>
            <w:sz w:val="24"/>
            <w:szCs w:val="24"/>
            <w:vertAlign w:val="superscript"/>
          </w:rPr>
          <w:t>28</w:t>
        </w:r>
      </w:hyperlink>
      <w:r w:rsidR="000E5F39" w:rsidRPr="00A667FA">
        <w:rPr>
          <w:rFonts w:ascii="Book Antiqua" w:hAnsi="Book Antiqua" w:cs="Times New Roman"/>
          <w:color w:val="auto"/>
          <w:sz w:val="24"/>
          <w:szCs w:val="24"/>
          <w:vertAlign w:val="superscript"/>
        </w:rPr>
        <w:fldChar w:fldCharType="end"/>
      </w:r>
      <w:r w:rsidRPr="00A667FA">
        <w:rPr>
          <w:rFonts w:ascii="Book Antiqua" w:hAnsi="Book Antiqua" w:cs="Times New Roman"/>
          <w:color w:val="auto"/>
          <w:sz w:val="24"/>
          <w:szCs w:val="24"/>
          <w:vertAlign w:val="superscript"/>
        </w:rPr>
        <w:t>]</w:t>
      </w:r>
      <w:r w:rsidRPr="00A667FA">
        <w:rPr>
          <w:rFonts w:ascii="Book Antiqua" w:hAnsi="Book Antiqua" w:cs="Times New Roman"/>
          <w:color w:val="auto"/>
          <w:sz w:val="24"/>
          <w:szCs w:val="24"/>
        </w:rPr>
        <w:t>.  In 230 LT patients stratified into a lean group (BMI 20</w:t>
      </w:r>
      <w:r w:rsidR="00F46574">
        <w:rPr>
          <w:rFonts w:ascii="Book Antiqua" w:hAnsi="Book Antiqua" w:cs="Times New Roman" w:hint="eastAsia"/>
          <w:color w:val="auto"/>
          <w:sz w:val="24"/>
          <w:szCs w:val="24"/>
          <w:lang w:eastAsia="zh-CN"/>
        </w:rPr>
        <w:t>-</w:t>
      </w:r>
      <w:r w:rsidRPr="00A667FA">
        <w:rPr>
          <w:rFonts w:ascii="Book Antiqua" w:hAnsi="Book Antiqua" w:cs="Times New Roman"/>
          <w:color w:val="auto"/>
          <w:sz w:val="24"/>
          <w:szCs w:val="24"/>
        </w:rPr>
        <w:t>26 kg/m</w:t>
      </w:r>
      <w:r w:rsidRPr="00A667FA">
        <w:rPr>
          <w:rFonts w:ascii="Book Antiqua" w:hAnsi="Book Antiqua" w:cs="Times New Roman"/>
          <w:color w:val="auto"/>
          <w:sz w:val="24"/>
          <w:szCs w:val="24"/>
          <w:vertAlign w:val="superscript"/>
        </w:rPr>
        <w:t>2</w:t>
      </w:r>
      <w:r w:rsidRPr="00A667FA">
        <w:rPr>
          <w:rFonts w:ascii="Book Antiqua" w:hAnsi="Book Antiqua" w:cs="Times New Roman"/>
          <w:color w:val="auto"/>
          <w:sz w:val="24"/>
          <w:szCs w:val="24"/>
        </w:rPr>
        <w:t>) and an obese group (BMI &gt;</w:t>
      </w:r>
      <w:r w:rsidR="00F46574">
        <w:rPr>
          <w:rFonts w:ascii="Book Antiqua" w:hAnsi="Book Antiqua" w:cs="Times New Roman" w:hint="eastAsia"/>
          <w:color w:val="auto"/>
          <w:sz w:val="24"/>
          <w:szCs w:val="24"/>
          <w:lang w:eastAsia="zh-CN"/>
        </w:rPr>
        <w:t xml:space="preserve"> </w:t>
      </w:r>
      <w:r w:rsidRPr="00A667FA">
        <w:rPr>
          <w:rFonts w:ascii="Book Antiqua" w:hAnsi="Book Antiqua" w:cs="Times New Roman"/>
          <w:color w:val="auto"/>
          <w:sz w:val="24"/>
          <w:szCs w:val="24"/>
        </w:rPr>
        <w:t>38 kg/m</w:t>
      </w:r>
      <w:r w:rsidRPr="00A667FA">
        <w:rPr>
          <w:rFonts w:ascii="Book Antiqua" w:hAnsi="Book Antiqua" w:cs="Times New Roman"/>
          <w:color w:val="auto"/>
          <w:sz w:val="24"/>
          <w:szCs w:val="24"/>
          <w:vertAlign w:val="superscript"/>
        </w:rPr>
        <w:t>2</w:t>
      </w:r>
      <w:r w:rsidRPr="00A667FA">
        <w:rPr>
          <w:rFonts w:ascii="Book Antiqua" w:hAnsi="Book Antiqua" w:cs="Times New Roman"/>
          <w:color w:val="auto"/>
          <w:sz w:val="24"/>
          <w:szCs w:val="24"/>
        </w:rPr>
        <w:t xml:space="preserve">), no significant differences were found except that at 3-year follow-up, the obese group had a higher risk of developing metabolic syndrome (MS) (46% in obese </w:t>
      </w:r>
      <w:r w:rsidR="00DC6518" w:rsidRPr="00DC6518">
        <w:rPr>
          <w:rFonts w:ascii="Book Antiqua" w:hAnsi="Book Antiqua" w:cs="Times New Roman"/>
          <w:i/>
          <w:color w:val="auto"/>
          <w:sz w:val="24"/>
          <w:szCs w:val="24"/>
        </w:rPr>
        <w:t>vs</w:t>
      </w:r>
      <w:r w:rsidRPr="00A667FA">
        <w:rPr>
          <w:rFonts w:ascii="Book Antiqua" w:hAnsi="Book Antiqua" w:cs="Times New Roman"/>
          <w:color w:val="auto"/>
          <w:sz w:val="24"/>
          <w:szCs w:val="24"/>
        </w:rPr>
        <w:t xml:space="preserve"> 21% in lean patients, OR 4.76; CI</w:t>
      </w:r>
      <w:r w:rsidR="00F46574">
        <w:rPr>
          <w:rFonts w:ascii="Times New Roman" w:eastAsiaTheme="minorEastAsia" w:hAnsi="Times New Roman" w:cs="Times New Roman" w:hint="eastAsia"/>
          <w:color w:val="auto"/>
          <w:sz w:val="24"/>
          <w:szCs w:val="24"/>
          <w:lang w:eastAsia="zh-CN"/>
        </w:rPr>
        <w:t>:</w:t>
      </w:r>
      <w:r w:rsidRPr="00A667FA">
        <w:rPr>
          <w:rFonts w:ascii="Times New Roman" w:eastAsia="MS Mincho" w:hAnsi="Times New Roman" w:cs="Times New Roman"/>
          <w:color w:val="auto"/>
          <w:sz w:val="24"/>
          <w:szCs w:val="24"/>
        </w:rPr>
        <w:t> </w:t>
      </w:r>
      <w:r w:rsidRPr="00A667FA">
        <w:rPr>
          <w:rFonts w:ascii="Book Antiqua" w:hAnsi="Book Antiqua" w:cs="Times New Roman"/>
          <w:color w:val="auto"/>
          <w:sz w:val="24"/>
          <w:szCs w:val="24"/>
        </w:rPr>
        <w:t xml:space="preserve">1.66-13.7, </w:t>
      </w:r>
      <w:r w:rsidRPr="00F46574">
        <w:rPr>
          <w:rFonts w:ascii="Book Antiqua" w:hAnsi="Book Antiqua" w:cs="Times New Roman"/>
          <w:i/>
          <w:color w:val="auto"/>
          <w:sz w:val="24"/>
          <w:szCs w:val="24"/>
        </w:rPr>
        <w:t>P</w:t>
      </w:r>
      <w:r w:rsidRPr="00A667FA">
        <w:rPr>
          <w:rFonts w:ascii="Times New Roman" w:eastAsia="MS Mincho" w:hAnsi="Times New Roman" w:cs="Times New Roman"/>
          <w:color w:val="auto"/>
          <w:sz w:val="24"/>
          <w:szCs w:val="24"/>
        </w:rPr>
        <w:t> </w:t>
      </w:r>
      <w:r w:rsidRPr="00A667FA">
        <w:rPr>
          <w:rFonts w:ascii="Book Antiqua" w:hAnsi="Book Antiqua" w:cs="Times New Roman"/>
          <w:color w:val="auto"/>
          <w:sz w:val="24"/>
          <w:szCs w:val="24"/>
        </w:rPr>
        <w:t>&lt;</w:t>
      </w:r>
      <w:r w:rsidRPr="00A667FA">
        <w:rPr>
          <w:rFonts w:ascii="Times New Roman" w:eastAsia="MS Mincho" w:hAnsi="Times New Roman" w:cs="Times New Roman"/>
          <w:color w:val="auto"/>
          <w:sz w:val="24"/>
          <w:szCs w:val="24"/>
        </w:rPr>
        <w:t> </w:t>
      </w:r>
      <w:r w:rsidRPr="00A667FA">
        <w:rPr>
          <w:rFonts w:ascii="Book Antiqua" w:hAnsi="Book Antiqua" w:cs="Times New Roman"/>
          <w:color w:val="auto"/>
          <w:sz w:val="24"/>
          <w:szCs w:val="24"/>
        </w:rPr>
        <w:t>0.001). Similar results were noted</w:t>
      </w:r>
      <w:r w:rsidR="00F46574">
        <w:rPr>
          <w:rFonts w:ascii="Book Antiqua" w:hAnsi="Book Antiqua" w:cs="Times New Roman"/>
          <w:color w:val="auto"/>
          <w:sz w:val="24"/>
          <w:szCs w:val="24"/>
        </w:rPr>
        <w:t xml:space="preserve"> in a retrospective study of 25647 LT waitlist patients.</w:t>
      </w:r>
      <w:r w:rsidRPr="00A667FA">
        <w:rPr>
          <w:rFonts w:ascii="Book Antiqua" w:hAnsi="Book Antiqua" w:cs="Times New Roman"/>
          <w:color w:val="auto"/>
          <w:sz w:val="24"/>
          <w:szCs w:val="24"/>
        </w:rPr>
        <w:t xml:space="preserve"> In comparison to being on waitlist, all subgroups of BMI had survival advantage (</w:t>
      </w:r>
      <w:r w:rsidR="00F46574" w:rsidRPr="00BB1FA4">
        <w:rPr>
          <w:rFonts w:ascii="Book Antiqua" w:hAnsi="Book Antiqua" w:cs="Times New Roman"/>
          <w:i/>
          <w:color w:val="auto"/>
          <w:sz w:val="24"/>
          <w:szCs w:val="24"/>
        </w:rPr>
        <w:t>P</w:t>
      </w:r>
      <w:r w:rsidR="00F46574" w:rsidRPr="00A667FA">
        <w:rPr>
          <w:rFonts w:ascii="Book Antiqua" w:hAnsi="Book Antiqua" w:cs="Times New Roman"/>
          <w:color w:val="auto"/>
          <w:sz w:val="24"/>
          <w:szCs w:val="24"/>
        </w:rPr>
        <w:t xml:space="preserve"> </w:t>
      </w:r>
      <w:r w:rsidRPr="00A667FA">
        <w:rPr>
          <w:rFonts w:ascii="Book Antiqua" w:hAnsi="Book Antiqua" w:cs="Times New Roman"/>
          <w:color w:val="auto"/>
          <w:sz w:val="24"/>
          <w:szCs w:val="24"/>
        </w:rPr>
        <w:t>&lt;</w:t>
      </w:r>
      <w:r w:rsidR="00F46574">
        <w:rPr>
          <w:rFonts w:ascii="Book Antiqua" w:hAnsi="Book Antiqua" w:cs="Times New Roman" w:hint="eastAsia"/>
          <w:color w:val="auto"/>
          <w:sz w:val="24"/>
          <w:szCs w:val="24"/>
          <w:lang w:eastAsia="zh-CN"/>
        </w:rPr>
        <w:t xml:space="preserve"> </w:t>
      </w:r>
      <w:r w:rsidRPr="00A667FA">
        <w:rPr>
          <w:rFonts w:ascii="Book Antiqua" w:hAnsi="Book Antiqua" w:cs="Times New Roman"/>
          <w:color w:val="auto"/>
          <w:sz w:val="24"/>
          <w:szCs w:val="24"/>
        </w:rPr>
        <w:t>0.0001) with LT.  Similar outcomes w</w:t>
      </w:r>
      <w:r w:rsidR="00DC6518">
        <w:rPr>
          <w:rFonts w:ascii="Book Antiqua" w:hAnsi="Book Antiqua" w:cs="Times New Roman"/>
          <w:color w:val="auto"/>
          <w:sz w:val="24"/>
          <w:szCs w:val="24"/>
        </w:rPr>
        <w:t xml:space="preserve">ere noted by </w:t>
      </w:r>
      <w:proofErr w:type="spellStart"/>
      <w:r w:rsidR="00DC6518">
        <w:rPr>
          <w:rFonts w:ascii="Book Antiqua" w:hAnsi="Book Antiqua" w:cs="Times New Roman"/>
          <w:color w:val="auto"/>
          <w:sz w:val="24"/>
          <w:szCs w:val="24"/>
        </w:rPr>
        <w:t>Conzen</w:t>
      </w:r>
      <w:proofErr w:type="spellEnd"/>
      <w:r w:rsidR="00DC6518">
        <w:rPr>
          <w:rFonts w:ascii="Book Antiqua" w:hAnsi="Book Antiqua" w:cs="Times New Roman"/>
          <w:color w:val="auto"/>
          <w:sz w:val="24"/>
          <w:szCs w:val="24"/>
        </w:rPr>
        <w:t xml:space="preserve"> </w:t>
      </w:r>
      <w:r w:rsidR="00DC6518" w:rsidRPr="00DC6518">
        <w:rPr>
          <w:rFonts w:ascii="Book Antiqua" w:hAnsi="Book Antiqua" w:cs="Times New Roman"/>
          <w:i/>
          <w:color w:val="auto"/>
          <w:sz w:val="24"/>
          <w:szCs w:val="24"/>
        </w:rPr>
        <w:t>et al</w:t>
      </w:r>
      <w:r w:rsidRPr="00A667FA">
        <w:rPr>
          <w:rFonts w:ascii="Book Antiqua" w:hAnsi="Book Antiqua" w:cs="Times New Roman"/>
          <w:color w:val="auto"/>
          <w:sz w:val="24"/>
          <w:szCs w:val="24"/>
          <w:vertAlign w:val="superscript"/>
        </w:rPr>
        <w:t>[</w:t>
      </w:r>
      <w:hyperlink w:anchor="_ENREF_23" w:tooltip="Conzen, 2015 #68666" w:history="1">
        <w:r w:rsidR="00A31255">
          <w:rPr>
            <w:rFonts w:ascii="Book Antiqua" w:hAnsi="Book Antiqua" w:cs="Times New Roman"/>
            <w:color w:val="auto"/>
            <w:sz w:val="24"/>
            <w:szCs w:val="24"/>
            <w:vertAlign w:val="superscript"/>
          </w:rPr>
          <w:fldChar w:fldCharType="begin"/>
        </w:r>
        <w:r w:rsidR="00A31255">
          <w:rPr>
            <w:rFonts w:ascii="Book Antiqua" w:hAnsi="Book Antiqua" w:cs="Times New Roman"/>
            <w:color w:val="auto"/>
            <w:sz w:val="24"/>
            <w:szCs w:val="24"/>
            <w:vertAlign w:val="superscript"/>
          </w:rPr>
          <w:instrText xml:space="preserve"> ADDIN EN.CITE &lt;EndNote&gt;&lt;Cite&gt;&lt;Author&gt;Conzen&lt;/Author&gt;&lt;Year&gt;2015&lt;/Year&gt;&lt;RecNum&gt;68666&lt;/RecNum&gt;&lt;DisplayText&gt;&lt;style face="superscript"&gt;23&lt;/style&gt;&lt;/DisplayText&gt;&lt;record&gt;&lt;rec-number&gt;68666&lt;/rec-number&gt;&lt;foreign-keys&gt;&lt;key app="EN" db-id="eetrfsw9arpttmear9bxfzrgw0sevtaapawf" timestamp="1434216912"&gt;68666&lt;/key&gt;&lt;/foreign-keys&gt;&lt;ref-type name="Journal Article"&gt;17&lt;/ref-type&gt;&lt;contributors&gt;&lt;authors&gt;&lt;author&gt;Conzen, K. D.&lt;/author&gt;&lt;author&gt;Vachharajani, N.&lt;/author&gt;&lt;author&gt;Collins, K. M.&lt;/author&gt;&lt;author&gt;Anderson, C. D.&lt;/author&gt;&lt;author&gt;Lin, Y.&lt;/author&gt;&lt;author&gt;Wellen, J. R.&lt;/author&gt;&lt;author&gt;Shenoy, S.&lt;/author&gt;&lt;author&gt;Lowell, J. A.&lt;/author&gt;&lt;author&gt;Doyle, M. B.&lt;/author&gt;&lt;author&gt;Chapman, W. C.&lt;/author&gt;&lt;/authors&gt;&lt;/contributors&gt;&lt;auth-address&gt;Section of Abdominal Transplantation, Department of Surgery, School of Medicine, Washington University in St Louis, St Louis, MO, USA.&lt;/auth-address&gt;&lt;titles&gt;&lt;title&gt;Morbid obesity in liver transplant recipients adversely affects longterm graft and patient survival in a single-institution analysis&lt;/title&gt;&lt;secondary-title&gt;HPB (Oxford)&lt;/secondary-title&gt;&lt;/titles&gt;&lt;periodical&gt;&lt;full-title&gt;HPB (Oxford)&lt;/full-title&gt;&lt;/periodical&gt;&lt;pages&gt;251-7&lt;/pages&gt;&lt;volume&gt;17&lt;/volume&gt;&lt;number&gt;3&lt;/number&gt;&lt;edition&gt;2014/10/18&lt;/edition&gt;&lt;dates&gt;&lt;year&gt;2015&lt;/year&gt;&lt;pub-dates&gt;&lt;date&gt;Mar&lt;/date&gt;&lt;/pub-dates&gt;&lt;/dates&gt;&lt;isbn&gt;1477-2574 (Electronic)&amp;#xD;1365-182X (Linking)&lt;/isbn&gt;&lt;accession-num&gt;25322849&lt;/accession-num&gt;&lt;urls&gt;&lt;related-urls&gt;&lt;url&gt;http://www.ncbi.nlm.nih.gov/pubmed/25322849&lt;/url&gt;&lt;url&gt;http://onlinelibrary.wiley.com/doi/10.1111/hpb.12340/abstract&lt;/url&gt;&lt;/related-urls&gt;&lt;/urls&gt;&lt;custom2&gt;4333787&lt;/custom2&gt;&lt;electronic-resource-num&gt;10.1111/hpb.12340&lt;/electronic-resource-num&gt;&lt;language&gt;eng&lt;/language&gt;&lt;/record&gt;&lt;/Cite&gt;&lt;/EndNote&gt;</w:instrText>
        </w:r>
        <w:r w:rsidR="00A31255">
          <w:rPr>
            <w:rFonts w:ascii="Book Antiqua" w:hAnsi="Book Antiqua" w:cs="Times New Roman"/>
            <w:color w:val="auto"/>
            <w:sz w:val="24"/>
            <w:szCs w:val="24"/>
            <w:vertAlign w:val="superscript"/>
          </w:rPr>
          <w:fldChar w:fldCharType="separate"/>
        </w:r>
        <w:r w:rsidR="00A31255">
          <w:rPr>
            <w:rFonts w:ascii="Book Antiqua" w:hAnsi="Book Antiqua" w:cs="Times New Roman"/>
            <w:noProof/>
            <w:color w:val="auto"/>
            <w:sz w:val="24"/>
            <w:szCs w:val="24"/>
            <w:vertAlign w:val="superscript"/>
          </w:rPr>
          <w:t>23</w:t>
        </w:r>
        <w:r w:rsidR="00A31255">
          <w:rPr>
            <w:rFonts w:ascii="Book Antiqua" w:hAnsi="Book Antiqua" w:cs="Times New Roman"/>
            <w:color w:val="auto"/>
            <w:sz w:val="24"/>
            <w:szCs w:val="24"/>
            <w:vertAlign w:val="superscript"/>
          </w:rPr>
          <w:fldChar w:fldCharType="end"/>
        </w:r>
      </w:hyperlink>
      <w:r w:rsidRPr="00A667FA">
        <w:rPr>
          <w:rFonts w:ascii="Book Antiqua" w:hAnsi="Book Antiqua" w:cs="Times New Roman"/>
          <w:color w:val="auto"/>
          <w:sz w:val="24"/>
          <w:szCs w:val="24"/>
          <w:vertAlign w:val="superscript"/>
        </w:rPr>
        <w:t>]</w:t>
      </w:r>
      <w:r w:rsidRPr="00A667FA">
        <w:rPr>
          <w:rFonts w:ascii="Book Antiqua" w:hAnsi="Book Antiqua" w:cs="Times New Roman"/>
          <w:color w:val="auto"/>
          <w:sz w:val="24"/>
          <w:szCs w:val="24"/>
        </w:rPr>
        <w:t xml:space="preserve"> in a single-center study of 785 patients.  Three-year patient and graft survival were similar in all groups of BMI, while 5-year patient (51.3% </w:t>
      </w:r>
      <w:r w:rsidRPr="00F46574">
        <w:rPr>
          <w:rFonts w:ascii="Book Antiqua" w:hAnsi="Book Antiqua" w:cs="Times New Roman"/>
          <w:i/>
          <w:color w:val="auto"/>
          <w:sz w:val="24"/>
          <w:szCs w:val="24"/>
        </w:rPr>
        <w:t>vs</w:t>
      </w:r>
      <w:r w:rsidRPr="00A667FA">
        <w:rPr>
          <w:rFonts w:ascii="Book Antiqua" w:hAnsi="Book Antiqua" w:cs="Times New Roman"/>
          <w:color w:val="auto"/>
          <w:sz w:val="24"/>
          <w:szCs w:val="24"/>
        </w:rPr>
        <w:t xml:space="preserve"> 78.8%; </w:t>
      </w:r>
      <w:r w:rsidR="00F46574" w:rsidRPr="00BB1FA4">
        <w:rPr>
          <w:rFonts w:ascii="Book Antiqua" w:hAnsi="Book Antiqua" w:cs="Times New Roman"/>
          <w:i/>
          <w:color w:val="auto"/>
          <w:sz w:val="24"/>
          <w:szCs w:val="24"/>
        </w:rPr>
        <w:t>P</w:t>
      </w:r>
      <w:r w:rsidRPr="00A667FA">
        <w:rPr>
          <w:rFonts w:ascii="Book Antiqua" w:hAnsi="Book Antiqua" w:cs="Times New Roman"/>
          <w:color w:val="auto"/>
          <w:sz w:val="24"/>
          <w:szCs w:val="24"/>
        </w:rPr>
        <w:t xml:space="preserve"> &lt;</w:t>
      </w:r>
      <w:r w:rsidR="00F46574">
        <w:rPr>
          <w:rFonts w:ascii="Book Antiqua" w:hAnsi="Book Antiqua" w:cs="Times New Roman" w:hint="eastAsia"/>
          <w:color w:val="auto"/>
          <w:sz w:val="24"/>
          <w:szCs w:val="24"/>
          <w:lang w:eastAsia="zh-CN"/>
        </w:rPr>
        <w:t xml:space="preserve"> </w:t>
      </w:r>
      <w:r w:rsidRPr="00A667FA">
        <w:rPr>
          <w:rFonts w:ascii="Book Antiqua" w:hAnsi="Book Antiqua" w:cs="Times New Roman"/>
          <w:color w:val="auto"/>
          <w:sz w:val="24"/>
          <w:szCs w:val="24"/>
        </w:rPr>
        <w:t>0.01) and graft (49%</w:t>
      </w:r>
      <w:r w:rsidRPr="00F46574">
        <w:rPr>
          <w:rFonts w:ascii="Book Antiqua" w:hAnsi="Book Antiqua" w:cs="Times New Roman"/>
          <w:i/>
          <w:color w:val="auto"/>
          <w:sz w:val="24"/>
          <w:szCs w:val="24"/>
        </w:rPr>
        <w:t xml:space="preserve"> vs</w:t>
      </w:r>
      <w:r w:rsidRPr="00A667FA">
        <w:rPr>
          <w:rFonts w:ascii="Book Antiqua" w:hAnsi="Book Antiqua" w:cs="Times New Roman"/>
          <w:color w:val="auto"/>
          <w:sz w:val="24"/>
          <w:szCs w:val="24"/>
        </w:rPr>
        <w:t xml:space="preserve"> 75.8%; </w:t>
      </w:r>
      <w:r w:rsidR="00F46574" w:rsidRPr="00BB1FA4">
        <w:rPr>
          <w:rFonts w:ascii="Book Antiqua" w:hAnsi="Book Antiqua" w:cs="Times New Roman"/>
          <w:i/>
          <w:color w:val="auto"/>
          <w:sz w:val="24"/>
          <w:szCs w:val="24"/>
        </w:rPr>
        <w:t>P</w:t>
      </w:r>
      <w:r w:rsidR="00F46574" w:rsidRPr="00A667FA">
        <w:rPr>
          <w:rFonts w:ascii="Book Antiqua" w:hAnsi="Book Antiqua" w:cs="Times New Roman"/>
          <w:color w:val="auto"/>
          <w:sz w:val="24"/>
          <w:szCs w:val="24"/>
        </w:rPr>
        <w:t xml:space="preserve"> </w:t>
      </w:r>
      <w:r w:rsidRPr="00A667FA">
        <w:rPr>
          <w:rFonts w:ascii="Book Antiqua" w:hAnsi="Book Antiqua" w:cs="Times New Roman"/>
          <w:color w:val="auto"/>
          <w:sz w:val="24"/>
          <w:szCs w:val="24"/>
        </w:rPr>
        <w:t xml:space="preserve">&lt; 0.02) survival were significantly reduced in morbidly obese </w:t>
      </w:r>
      <w:r w:rsidR="00DC6518" w:rsidRPr="00DC6518">
        <w:rPr>
          <w:rFonts w:ascii="Book Antiqua" w:hAnsi="Book Antiqua" w:cs="Times New Roman"/>
          <w:i/>
          <w:color w:val="auto"/>
          <w:sz w:val="24"/>
          <w:szCs w:val="24"/>
        </w:rPr>
        <w:t>vs</w:t>
      </w:r>
      <w:r w:rsidRPr="00A667FA">
        <w:rPr>
          <w:rFonts w:ascii="Book Antiqua" w:hAnsi="Book Antiqua" w:cs="Times New Roman"/>
          <w:color w:val="auto"/>
          <w:sz w:val="24"/>
          <w:szCs w:val="24"/>
        </w:rPr>
        <w:t xml:space="preserve"> non-obese patients.</w:t>
      </w: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b/>
          <w:color w:val="auto"/>
          <w:sz w:val="24"/>
          <w:szCs w:val="24"/>
        </w:rPr>
      </w:pPr>
    </w:p>
    <w:p w:rsidR="0003556D" w:rsidRPr="00A667FA" w:rsidRDefault="00F46574"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b/>
          <w:color w:val="auto"/>
          <w:sz w:val="24"/>
          <w:szCs w:val="24"/>
        </w:rPr>
      </w:pPr>
      <w:r w:rsidRPr="00A667FA">
        <w:rPr>
          <w:rFonts w:ascii="Book Antiqua" w:hAnsi="Book Antiqua" w:cs="Times New Roman"/>
          <w:b/>
          <w:color w:val="auto"/>
          <w:sz w:val="24"/>
          <w:szCs w:val="24"/>
        </w:rPr>
        <w:t xml:space="preserve">POSSIBLE ADVANTAGES OF BARIATRIC SURGERY FOR OBESE PATIENTS REQUIRING A LIVER TRANSPLANT </w:t>
      </w: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rPr>
      </w:pPr>
      <w:r w:rsidRPr="00A667FA">
        <w:rPr>
          <w:rFonts w:ascii="Book Antiqua" w:hAnsi="Book Antiqua" w:cs="Times New Roman"/>
          <w:color w:val="auto"/>
          <w:sz w:val="24"/>
          <w:szCs w:val="24"/>
        </w:rPr>
        <w:t xml:space="preserve">The potential benefits of BS for patients in need of a LT have never been studied by randomized trials. Theoretically, weight-loss interventions would reduce their risk of suboptimal outcomes and may prevent the development of MS and recurrent NASH after LT. On the other hand, perioperative morbidity and mortality risks might be too high to justify any surgery to reduce their BMI. </w:t>
      </w: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rPr>
      </w:pPr>
    </w:p>
    <w:p w:rsidR="0003556D" w:rsidRPr="00A667FA" w:rsidRDefault="00F46574"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b/>
          <w:color w:val="auto"/>
          <w:sz w:val="24"/>
          <w:szCs w:val="24"/>
        </w:rPr>
      </w:pPr>
      <w:r w:rsidRPr="00A667FA">
        <w:rPr>
          <w:rFonts w:ascii="Book Antiqua" w:hAnsi="Book Antiqua" w:cs="Times New Roman"/>
          <w:b/>
          <w:color w:val="auto"/>
          <w:sz w:val="24"/>
          <w:szCs w:val="24"/>
        </w:rPr>
        <w:t xml:space="preserve">THE PROS AND CONS OF DIFFERENT BARIATRIC SURGERIES </w:t>
      </w: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rPr>
      </w:pPr>
      <w:r w:rsidRPr="00A667FA">
        <w:rPr>
          <w:rFonts w:ascii="Book Antiqua" w:hAnsi="Book Antiqua" w:cs="Times New Roman"/>
          <w:color w:val="auto"/>
          <w:sz w:val="24"/>
          <w:szCs w:val="24"/>
        </w:rPr>
        <w:lastRenderedPageBreak/>
        <w:t xml:space="preserve">AGB is a relatively simple procedure that does not require the rerouting of the gastrointestinal tract and maintains the </w:t>
      </w:r>
      <w:proofErr w:type="spellStart"/>
      <w:r w:rsidRPr="00A667FA">
        <w:rPr>
          <w:rFonts w:ascii="Book Antiqua" w:hAnsi="Book Antiqua" w:cs="Times New Roman"/>
          <w:color w:val="auto"/>
          <w:sz w:val="24"/>
          <w:szCs w:val="24"/>
        </w:rPr>
        <w:t>endoluminal</w:t>
      </w:r>
      <w:proofErr w:type="spellEnd"/>
      <w:r w:rsidRPr="00A667FA">
        <w:rPr>
          <w:rFonts w:ascii="Book Antiqua" w:hAnsi="Book Antiqua" w:cs="Times New Roman"/>
          <w:color w:val="auto"/>
          <w:sz w:val="24"/>
          <w:szCs w:val="24"/>
        </w:rPr>
        <w:t xml:space="preserve"> access to the biliary system for endoscopic treatment of biliary complications. AGB has no risks of anastomotic dehiscence and it is reversible </w:t>
      </w:r>
      <w:r w:rsidRPr="00F46574">
        <w:rPr>
          <w:rFonts w:ascii="Book Antiqua" w:hAnsi="Book Antiqua" w:cs="Times New Roman"/>
          <w:color w:val="auto"/>
          <w:sz w:val="24"/>
          <w:szCs w:val="24"/>
        </w:rPr>
        <w:t>(Table 1).</w:t>
      </w:r>
      <w:r w:rsidRPr="00A667FA">
        <w:rPr>
          <w:rFonts w:ascii="Book Antiqua" w:hAnsi="Book Antiqua" w:cs="Times New Roman"/>
          <w:color w:val="auto"/>
          <w:sz w:val="24"/>
          <w:szCs w:val="24"/>
        </w:rPr>
        <w:t xml:space="preserve"> The main drawback of AGB is the presence of a foreign body that could become infected and cause long-term complications from slippage, prolapse, port-site infection and erosion into the stomach with potential serious consequences especially in immunocompromised patients. Other potential issues with AGB are that the band is positioned near the gastro-esophageal junction where varices from chronic portal hypertension develop, and the band could prevent access to the </w:t>
      </w:r>
      <w:proofErr w:type="spellStart"/>
      <w:r w:rsidRPr="00A667FA">
        <w:rPr>
          <w:rFonts w:ascii="Book Antiqua" w:hAnsi="Book Antiqua" w:cs="Times New Roman"/>
          <w:color w:val="auto"/>
          <w:sz w:val="24"/>
          <w:szCs w:val="24"/>
        </w:rPr>
        <w:t>supraceliac</w:t>
      </w:r>
      <w:proofErr w:type="spellEnd"/>
      <w:r w:rsidRPr="00A667FA">
        <w:rPr>
          <w:rFonts w:ascii="Book Antiqua" w:hAnsi="Book Antiqua" w:cs="Times New Roman"/>
          <w:color w:val="auto"/>
          <w:sz w:val="24"/>
          <w:szCs w:val="24"/>
        </w:rPr>
        <w:t xml:space="preserve"> aorta for arterial reconstructions if necessary. </w:t>
      </w:r>
    </w:p>
    <w:p w:rsidR="0003556D" w:rsidRPr="00A667FA" w:rsidRDefault="0003556D" w:rsidP="00F46574">
      <w:pPr>
        <w:pBdr>
          <w:top w:val="none" w:sz="0" w:space="0" w:color="auto"/>
          <w:left w:val="none" w:sz="0" w:space="0" w:color="auto"/>
          <w:bottom w:val="none" w:sz="0" w:space="0" w:color="auto"/>
          <w:right w:val="none" w:sz="0" w:space="0" w:color="auto"/>
          <w:bar w:val="none" w:sz="0" w:color="auto"/>
        </w:pBdr>
        <w:spacing w:after="0" w:line="360" w:lineRule="auto"/>
        <w:ind w:firstLineChars="100" w:firstLine="240"/>
        <w:jc w:val="both"/>
        <w:rPr>
          <w:rFonts w:ascii="Book Antiqua" w:hAnsi="Book Antiqua" w:cs="Times New Roman"/>
          <w:color w:val="auto"/>
          <w:sz w:val="24"/>
          <w:szCs w:val="24"/>
        </w:rPr>
      </w:pPr>
      <w:r w:rsidRPr="00A667FA">
        <w:rPr>
          <w:rFonts w:ascii="Book Antiqua" w:hAnsi="Book Antiqua" w:cs="Times New Roman"/>
          <w:color w:val="auto"/>
          <w:sz w:val="24"/>
          <w:szCs w:val="24"/>
        </w:rPr>
        <w:t xml:space="preserve">RYGB and DS are more effective than AGB, but have significantly higher perioperative risks of anastomotic leaks, obstructions, marginal ulcers, malabsorption of immunosuppression medications, loss of endoscopic access to the biliary system and are contraindicated for patients who need a Roux-limb for their biliary reconstruction. </w:t>
      </w:r>
    </w:p>
    <w:p w:rsidR="0003556D" w:rsidRPr="00A667FA" w:rsidRDefault="0003556D" w:rsidP="00F46574">
      <w:pPr>
        <w:pBdr>
          <w:top w:val="none" w:sz="0" w:space="0" w:color="auto"/>
          <w:left w:val="none" w:sz="0" w:space="0" w:color="auto"/>
          <w:bottom w:val="none" w:sz="0" w:space="0" w:color="auto"/>
          <w:right w:val="none" w:sz="0" w:space="0" w:color="auto"/>
          <w:bar w:val="none" w:sz="0" w:color="auto"/>
        </w:pBdr>
        <w:spacing w:after="0" w:line="360" w:lineRule="auto"/>
        <w:ind w:firstLineChars="100" w:firstLine="240"/>
        <w:jc w:val="both"/>
        <w:rPr>
          <w:rFonts w:ascii="Book Antiqua" w:hAnsi="Book Antiqua" w:cs="Times New Roman"/>
          <w:color w:val="auto"/>
          <w:sz w:val="24"/>
          <w:szCs w:val="24"/>
        </w:rPr>
      </w:pPr>
      <w:r w:rsidRPr="00A667FA">
        <w:rPr>
          <w:rFonts w:ascii="Book Antiqua" w:hAnsi="Book Antiqua" w:cs="Times New Roman"/>
          <w:color w:val="auto"/>
          <w:sz w:val="24"/>
          <w:szCs w:val="24"/>
        </w:rPr>
        <w:t>In recent years, SG has been viewed as a good compromise as it has  lower perioperative ri</w:t>
      </w:r>
      <w:r w:rsidR="00F46574">
        <w:rPr>
          <w:rFonts w:ascii="Book Antiqua" w:hAnsi="Book Antiqua" w:cs="Times New Roman"/>
          <w:color w:val="auto"/>
          <w:sz w:val="24"/>
          <w:szCs w:val="24"/>
        </w:rPr>
        <w:t>sks in comparison to RYGB or DS</w:t>
      </w:r>
      <w:r w:rsidRPr="00A667FA">
        <w:rPr>
          <w:rFonts w:ascii="Book Antiqua" w:hAnsi="Book Antiqua" w:cs="Times New Roman"/>
          <w:color w:val="auto"/>
          <w:sz w:val="24"/>
          <w:szCs w:val="24"/>
          <w:vertAlign w:val="superscript"/>
        </w:rPr>
        <w:t>[</w:t>
      </w:r>
      <w:hyperlink w:anchor="_ENREF_29" w:tooltip="Leyba, 2014 #67679" w:history="1">
        <w:r w:rsidR="00A31255" w:rsidRPr="00A667FA">
          <w:rPr>
            <w:rFonts w:ascii="Book Antiqua" w:hAnsi="Book Antiqua" w:cs="Times New Roman"/>
            <w:color w:val="auto"/>
            <w:sz w:val="24"/>
            <w:szCs w:val="24"/>
            <w:vertAlign w:val="superscript"/>
          </w:rPr>
          <w:fldChar w:fldCharType="begin"/>
        </w:r>
        <w:r w:rsidR="00A31255">
          <w:rPr>
            <w:rFonts w:ascii="Book Antiqua" w:hAnsi="Book Antiqua" w:cs="Times New Roman"/>
            <w:color w:val="auto"/>
            <w:sz w:val="24"/>
            <w:szCs w:val="24"/>
            <w:vertAlign w:val="superscript"/>
          </w:rPr>
          <w:instrText xml:space="preserve"> ADDIN EN.CITE &lt;EndNote&gt;&lt;Cite&gt;&lt;Author&gt;Leyba&lt;/Author&gt;&lt;Year&gt;2014&lt;/Year&gt;&lt;RecNum&gt;67679&lt;/RecNum&gt;&lt;DisplayText&gt;&lt;style face="superscript"&gt;29&lt;/style&gt;&lt;/DisplayText&gt;&lt;record&gt;&lt;rec-number&gt;67679&lt;/rec-number&gt;&lt;foreign-keys&gt;&lt;key app="EN" db-id="eetrfsw9arpttmear9bxfzrgw0sevtaapawf" timestamp="1415739971"&gt;67679&lt;/key&gt;&lt;/foreign-keys&gt;&lt;ref-type name="Journal Article"&gt;17&lt;/ref-type&gt;&lt;contributors&gt;&lt;authors&gt;&lt;author&gt;Leyba, J. L.&lt;/author&gt;&lt;author&gt;Llopis, S. N.&lt;/author&gt;&lt;author&gt;Aulestia, S. N.&lt;/author&gt;&lt;/authors&gt;&lt;/contributors&gt;&lt;auth-address&gt;Department of Surgery, Faculty of Medicine Hospital Universitario de Caracas, Universidad Central de Venezuela, Caracas, Venezuela, jlleyba@yahoo.es.&lt;/auth-address&gt;&lt;titles&gt;&lt;title&gt;Laparoscopic Roux-en-Y Gastric Bypass Versus Laparoscopic Sleeve Gastrectomy for the Treatment of Morbid Obesity. A Prospective Study with 5 Years of Follow-Up&lt;/title&gt;&lt;secondary-title&gt;Obes Surg&lt;/secondary-title&gt;&lt;/titles&gt;&lt;periodical&gt;&lt;full-title&gt;Obes Surg&lt;/full-title&gt;&lt;/periodical&gt;&lt;edition&gt;2014/07/12&lt;/edition&gt;&lt;dates&gt;&lt;year&gt;2014&lt;/year&gt;&lt;pub-dates&gt;&lt;date&gt;Jul 11&lt;/date&gt;&lt;/pub-dates&gt;&lt;/dates&gt;&lt;isbn&gt;1708-0428 (Electronic)&amp;#xD;0960-8923 (Linking)&lt;/isbn&gt;&lt;accession-num&gt;25012769&lt;/accession-num&gt;&lt;urls&gt;&lt;/urls&gt;&lt;electronic-resource-num&gt;10.1007/s11695-014-1365-0&lt;/electronic-resource-num&gt;&lt;remote-database-provider&gt;NLM&lt;/remote-database-provider&gt;&lt;language&gt;Eng&lt;/language&gt;&lt;/record&gt;&lt;/Cite&gt;&lt;/EndNote&gt;</w:instrText>
        </w:r>
        <w:r w:rsidR="00A31255" w:rsidRPr="00A667FA">
          <w:rPr>
            <w:rFonts w:ascii="Book Antiqua" w:hAnsi="Book Antiqua" w:cs="Times New Roman"/>
            <w:color w:val="auto"/>
            <w:sz w:val="24"/>
            <w:szCs w:val="24"/>
            <w:vertAlign w:val="superscript"/>
          </w:rPr>
          <w:fldChar w:fldCharType="separate"/>
        </w:r>
        <w:r w:rsidR="00A31255">
          <w:rPr>
            <w:rFonts w:ascii="Book Antiqua" w:hAnsi="Book Antiqua" w:cs="Times New Roman"/>
            <w:noProof/>
            <w:color w:val="auto"/>
            <w:sz w:val="24"/>
            <w:szCs w:val="24"/>
            <w:vertAlign w:val="superscript"/>
          </w:rPr>
          <w:t>29</w:t>
        </w:r>
        <w:r w:rsidR="00A31255" w:rsidRPr="00A667FA">
          <w:rPr>
            <w:rFonts w:ascii="Book Antiqua" w:hAnsi="Book Antiqua" w:cs="Times New Roman"/>
            <w:color w:val="auto"/>
            <w:sz w:val="24"/>
            <w:szCs w:val="24"/>
            <w:vertAlign w:val="superscript"/>
          </w:rPr>
          <w:fldChar w:fldCharType="end"/>
        </w:r>
      </w:hyperlink>
      <w:r w:rsidRPr="00A667FA">
        <w:rPr>
          <w:rFonts w:ascii="Book Antiqua" w:hAnsi="Book Antiqua" w:cs="Times New Roman"/>
          <w:color w:val="auto"/>
          <w:sz w:val="24"/>
          <w:szCs w:val="24"/>
          <w:vertAlign w:val="superscript"/>
        </w:rPr>
        <w:t>]</w:t>
      </w:r>
      <w:r w:rsidRPr="00A667FA">
        <w:rPr>
          <w:rFonts w:ascii="Book Antiqua" w:hAnsi="Book Antiqua" w:cs="Times New Roman"/>
          <w:color w:val="auto"/>
          <w:sz w:val="24"/>
          <w:szCs w:val="24"/>
        </w:rPr>
        <w:t>, maintains direct access to the biliary system, it is unlikely to cause malabsorption o</w:t>
      </w:r>
      <w:r w:rsidR="00F46574">
        <w:rPr>
          <w:rFonts w:ascii="Book Antiqua" w:hAnsi="Book Antiqua" w:cs="Times New Roman"/>
          <w:color w:val="auto"/>
          <w:sz w:val="24"/>
          <w:szCs w:val="24"/>
        </w:rPr>
        <w:t>f immunosuppression medications</w:t>
      </w:r>
      <w:r w:rsidRPr="00A667FA">
        <w:rPr>
          <w:rFonts w:ascii="Book Antiqua" w:hAnsi="Book Antiqua" w:cs="Times New Roman"/>
          <w:color w:val="auto"/>
          <w:sz w:val="24"/>
          <w:szCs w:val="24"/>
          <w:vertAlign w:val="superscript"/>
        </w:rPr>
        <w:t>[</w:t>
      </w:r>
      <w:hyperlink w:anchor="_ENREF_30" w:tooltip="Gumbs, 2007 #67680" w:history="1">
        <w:r w:rsidR="00A31255" w:rsidRPr="00A667FA">
          <w:rPr>
            <w:rFonts w:ascii="Book Antiqua" w:hAnsi="Book Antiqua" w:cs="Times New Roman"/>
            <w:color w:val="auto"/>
            <w:sz w:val="24"/>
            <w:szCs w:val="24"/>
            <w:vertAlign w:val="superscript"/>
          </w:rPr>
          <w:fldChar w:fldCharType="begin"/>
        </w:r>
        <w:r w:rsidR="00A31255">
          <w:rPr>
            <w:rFonts w:ascii="Book Antiqua" w:hAnsi="Book Antiqua" w:cs="Times New Roman"/>
            <w:color w:val="auto"/>
            <w:sz w:val="24"/>
            <w:szCs w:val="24"/>
            <w:vertAlign w:val="superscript"/>
          </w:rPr>
          <w:instrText xml:space="preserve"> ADDIN EN.CITE &lt;EndNote&gt;&lt;Cite&gt;&lt;Author&gt;Gumbs&lt;/Author&gt;&lt;Year&gt;2007&lt;/Year&gt;&lt;RecNum&gt;67680&lt;/RecNum&gt;&lt;DisplayText&gt;&lt;style face="superscript"&gt;30&lt;/style&gt;&lt;/DisplayText&gt;&lt;record&gt;&lt;rec-number&gt;67680&lt;/rec-number&gt;&lt;foreign-keys&gt;&lt;key app="EN" db-id="eetrfsw9arpttmear9bxfzrgw0sevtaapawf" timestamp="1415739985"&gt;67680&lt;/key&gt;&lt;/foreign-keys&gt;&lt;ref-type name="Journal Article"&gt;17&lt;/ref-type&gt;&lt;contributors&gt;&lt;authors&gt;&lt;author&gt;Gumbs, A. A.&lt;/author&gt;&lt;author&gt;Gagner, M.&lt;/author&gt;&lt;author&gt;Dakin, G.&lt;/author&gt;&lt;author&gt;Pomp, A.&lt;/author&gt;&lt;/authors&gt;&lt;/contributors&gt;&lt;auth-address&gt;New York-Presbyterian Hospital, Division of Laparoscopy, NY, USA.&lt;/auth-address&gt;&lt;titles&gt;&lt;title&gt;Sleeve gastrectomy for morbid obesity&lt;/title&gt;&lt;secondary-title&gt;Obes Surg&lt;/secondary-title&gt;&lt;/titles&gt;&lt;periodical&gt;&lt;full-title&gt;Obes Surg&lt;/full-title&gt;&lt;/periodical&gt;&lt;pages&gt;962-9&lt;/pages&gt;&lt;volume&gt;17&lt;/volume&gt;&lt;number&gt;7&lt;/number&gt;&lt;edition&gt;2007/09/27&lt;/edition&gt;&lt;keywords&gt;&lt;keyword&gt;Gastrectomy/adverse effects/ methods&lt;/keyword&gt;&lt;keyword&gt;Humans&lt;/keyword&gt;&lt;keyword&gt;Laparoscopy&lt;/keyword&gt;&lt;keyword&gt;Obesity, Morbid/ surgery&lt;/keyword&gt;&lt;keyword&gt;Weight Loss&lt;/keyword&gt;&lt;/keywords&gt;&lt;dates&gt;&lt;year&gt;2007&lt;/year&gt;&lt;pub-dates&gt;&lt;date&gt;Jul&lt;/date&gt;&lt;/pub-dates&gt;&lt;/dates&gt;&lt;isbn&gt;0960-8923 (Print)&amp;#xD;0960-8923 (Linking)&lt;/isbn&gt;&lt;accession-num&gt;17894158&lt;/accession-num&gt;&lt;urls&gt;&lt;/urls&gt;&lt;remote-database-provider&gt;NLM&lt;/remote-database-provider&gt;&lt;language&gt;eng&lt;/language&gt;&lt;/record&gt;&lt;/Cite&gt;&lt;/EndNote&gt;</w:instrText>
        </w:r>
        <w:r w:rsidR="00A31255" w:rsidRPr="00A667FA">
          <w:rPr>
            <w:rFonts w:ascii="Book Antiqua" w:hAnsi="Book Antiqua" w:cs="Times New Roman"/>
            <w:color w:val="auto"/>
            <w:sz w:val="24"/>
            <w:szCs w:val="24"/>
            <w:vertAlign w:val="superscript"/>
          </w:rPr>
          <w:fldChar w:fldCharType="separate"/>
        </w:r>
        <w:r w:rsidR="00A31255">
          <w:rPr>
            <w:rFonts w:ascii="Book Antiqua" w:hAnsi="Book Antiqua" w:cs="Times New Roman"/>
            <w:noProof/>
            <w:color w:val="auto"/>
            <w:sz w:val="24"/>
            <w:szCs w:val="24"/>
            <w:vertAlign w:val="superscript"/>
          </w:rPr>
          <w:t>30</w:t>
        </w:r>
        <w:r w:rsidR="00A31255" w:rsidRPr="00A667FA">
          <w:rPr>
            <w:rFonts w:ascii="Book Antiqua" w:hAnsi="Book Antiqua" w:cs="Times New Roman"/>
            <w:color w:val="auto"/>
            <w:sz w:val="24"/>
            <w:szCs w:val="24"/>
            <w:vertAlign w:val="superscript"/>
          </w:rPr>
          <w:fldChar w:fldCharType="end"/>
        </w:r>
      </w:hyperlink>
      <w:r w:rsidRPr="00A667FA">
        <w:rPr>
          <w:rFonts w:ascii="Book Antiqua" w:hAnsi="Book Antiqua" w:cs="Times New Roman"/>
          <w:color w:val="auto"/>
          <w:sz w:val="24"/>
          <w:szCs w:val="24"/>
          <w:vertAlign w:val="superscript"/>
        </w:rPr>
        <w:t>]</w:t>
      </w:r>
      <w:r w:rsidRPr="00A667FA">
        <w:rPr>
          <w:rFonts w:ascii="Book Antiqua" w:hAnsi="Book Antiqua" w:cs="Times New Roman"/>
          <w:color w:val="auto"/>
          <w:sz w:val="24"/>
          <w:szCs w:val="24"/>
        </w:rPr>
        <w:t xml:space="preserve"> and provides a gr</w:t>
      </w:r>
      <w:r w:rsidR="00F46574">
        <w:rPr>
          <w:rFonts w:ascii="Book Antiqua" w:hAnsi="Book Antiqua" w:cs="Times New Roman"/>
          <w:color w:val="auto"/>
          <w:sz w:val="24"/>
          <w:szCs w:val="24"/>
        </w:rPr>
        <w:t>adual and sustained weight-loss</w:t>
      </w:r>
      <w:r w:rsidRPr="00F46574">
        <w:rPr>
          <w:rFonts w:ascii="Book Antiqua" w:hAnsi="Book Antiqua" w:cs="Times New Roman"/>
          <w:color w:val="auto"/>
          <w:sz w:val="24"/>
          <w:szCs w:val="24"/>
          <w:vertAlign w:val="superscript"/>
        </w:rPr>
        <w:t>[</w:t>
      </w:r>
      <w:r w:rsidR="000E5F39" w:rsidRPr="00F46574">
        <w:rPr>
          <w:rFonts w:ascii="Book Antiqua" w:hAnsi="Book Antiqua" w:cs="Times New Roman"/>
          <w:color w:val="auto"/>
          <w:sz w:val="24"/>
          <w:szCs w:val="24"/>
          <w:vertAlign w:val="superscript"/>
        </w:rPr>
        <w:fldChar w:fldCharType="begin">
          <w:fldData xml:space="preserve">PEVuZE5vdGU+PENpdGU+PEF1dGhvcj5aaGFuZzwvQXV0aG9yPjxZZWFyPjIwMTQ8L1llYXI+PFJl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</w:fldData>
        </w:fldChar>
      </w:r>
      <w:r w:rsidR="00A31255">
        <w:rPr>
          <w:rFonts w:ascii="Book Antiqua" w:hAnsi="Book Antiqua" w:cs="Times New Roman"/>
          <w:color w:val="auto"/>
          <w:sz w:val="24"/>
          <w:szCs w:val="24"/>
          <w:vertAlign w:val="superscript"/>
        </w:rPr>
        <w:instrText xml:space="preserve"> ADDIN EN.CITE </w:instrText>
      </w:r>
      <w:r w:rsidR="00A31255">
        <w:rPr>
          <w:rFonts w:ascii="Book Antiqua" w:hAnsi="Book Antiqua" w:cs="Times New Roman"/>
          <w:color w:val="auto"/>
          <w:sz w:val="24"/>
          <w:szCs w:val="24"/>
          <w:vertAlign w:val="superscript"/>
        </w:rPr>
        <w:fldChar w:fldCharType="begin">
          <w:fldData xml:space="preserve">PEVuZE5vdGU+PENpdGU+PEF1dGhvcj5aaGFuZzwvQXV0aG9yPjxZZWFyPjIwMTQ8L1llYXI+PFJl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</w:fldData>
        </w:fldChar>
      </w:r>
      <w:r w:rsidR="00A31255">
        <w:rPr>
          <w:rFonts w:ascii="Book Antiqua" w:hAnsi="Book Antiqua" w:cs="Times New Roman"/>
          <w:color w:val="auto"/>
          <w:sz w:val="24"/>
          <w:szCs w:val="24"/>
          <w:vertAlign w:val="superscript"/>
        </w:rPr>
        <w:instrText xml:space="preserve"> ADDIN EN.CITE.DATA </w:instrText>
      </w:r>
      <w:r w:rsidR="00A31255">
        <w:rPr>
          <w:rFonts w:ascii="Book Antiqua" w:hAnsi="Book Antiqua" w:cs="Times New Roman"/>
          <w:color w:val="auto"/>
          <w:sz w:val="24"/>
          <w:szCs w:val="24"/>
          <w:vertAlign w:val="superscript"/>
        </w:rPr>
      </w:r>
      <w:r w:rsidR="00A31255">
        <w:rPr>
          <w:rFonts w:ascii="Book Antiqua" w:hAnsi="Book Antiqua" w:cs="Times New Roman"/>
          <w:color w:val="auto"/>
          <w:sz w:val="24"/>
          <w:szCs w:val="24"/>
          <w:vertAlign w:val="superscript"/>
        </w:rPr>
        <w:fldChar w:fldCharType="end"/>
      </w:r>
      <w:r w:rsidR="000E5F39" w:rsidRPr="00F46574">
        <w:rPr>
          <w:rFonts w:ascii="Book Antiqua" w:hAnsi="Book Antiqua" w:cs="Times New Roman"/>
          <w:color w:val="auto"/>
          <w:sz w:val="24"/>
          <w:szCs w:val="24"/>
          <w:vertAlign w:val="superscript"/>
        </w:rPr>
      </w:r>
      <w:r w:rsidR="000E5F39" w:rsidRPr="00F46574">
        <w:rPr>
          <w:rFonts w:ascii="Book Antiqua" w:hAnsi="Book Antiqua" w:cs="Times New Roman"/>
          <w:color w:val="auto"/>
          <w:sz w:val="24"/>
          <w:szCs w:val="24"/>
          <w:vertAlign w:val="superscript"/>
        </w:rPr>
        <w:fldChar w:fldCharType="separate"/>
      </w:r>
      <w:hyperlink w:anchor="_ENREF_9" w:tooltip="Colquitt, 2014 #67669" w:history="1">
        <w:r w:rsidR="00A31255">
          <w:rPr>
            <w:rFonts w:ascii="Book Antiqua" w:hAnsi="Book Antiqua" w:cs="Times New Roman"/>
            <w:noProof/>
            <w:color w:val="auto"/>
            <w:sz w:val="24"/>
            <w:szCs w:val="24"/>
            <w:vertAlign w:val="superscript"/>
          </w:rPr>
          <w:t>9</w:t>
        </w:r>
      </w:hyperlink>
      <w:r w:rsidR="00A31255">
        <w:rPr>
          <w:rFonts w:ascii="Book Antiqua" w:hAnsi="Book Antiqua" w:cs="Times New Roman"/>
          <w:noProof/>
          <w:color w:val="auto"/>
          <w:sz w:val="24"/>
          <w:szCs w:val="24"/>
          <w:vertAlign w:val="superscript"/>
        </w:rPr>
        <w:t>,</w:t>
      </w:r>
      <w:hyperlink w:anchor="_ENREF_31" w:tooltip="Zhang, 2014 #67681" w:history="1">
        <w:r w:rsidR="00A31255">
          <w:rPr>
            <w:rFonts w:ascii="Book Antiqua" w:hAnsi="Book Antiqua" w:cs="Times New Roman"/>
            <w:noProof/>
            <w:color w:val="auto"/>
            <w:sz w:val="24"/>
            <w:szCs w:val="24"/>
            <w:vertAlign w:val="superscript"/>
          </w:rPr>
          <w:t>31</w:t>
        </w:r>
      </w:hyperlink>
      <w:r w:rsidR="00A31255">
        <w:rPr>
          <w:rFonts w:ascii="Book Antiqua" w:hAnsi="Book Antiqua" w:cs="Times New Roman"/>
          <w:noProof/>
          <w:color w:val="auto"/>
          <w:sz w:val="24"/>
          <w:szCs w:val="24"/>
          <w:vertAlign w:val="superscript"/>
        </w:rPr>
        <w:t>,</w:t>
      </w:r>
      <w:hyperlink w:anchor="_ENREF_32" w:tooltip="Catheline, 2013 #67682" w:history="1">
        <w:r w:rsidR="00A31255">
          <w:rPr>
            <w:rFonts w:ascii="Book Antiqua" w:hAnsi="Book Antiqua" w:cs="Times New Roman"/>
            <w:noProof/>
            <w:color w:val="auto"/>
            <w:sz w:val="24"/>
            <w:szCs w:val="24"/>
            <w:vertAlign w:val="superscript"/>
          </w:rPr>
          <w:t>32</w:t>
        </w:r>
      </w:hyperlink>
      <w:r w:rsidR="000E5F39" w:rsidRPr="00F46574">
        <w:rPr>
          <w:rFonts w:ascii="Book Antiqua" w:hAnsi="Book Antiqua" w:cs="Times New Roman"/>
          <w:color w:val="auto"/>
          <w:sz w:val="24"/>
          <w:szCs w:val="24"/>
          <w:vertAlign w:val="superscript"/>
        </w:rPr>
        <w:fldChar w:fldCharType="end"/>
      </w:r>
      <w:r w:rsidRPr="00F46574">
        <w:rPr>
          <w:rFonts w:ascii="Book Antiqua" w:hAnsi="Book Antiqua" w:cs="Times New Roman"/>
          <w:color w:val="auto"/>
          <w:sz w:val="24"/>
          <w:szCs w:val="24"/>
          <w:vertAlign w:val="superscript"/>
        </w:rPr>
        <w:t>]</w:t>
      </w:r>
      <w:r w:rsidRPr="00A667FA">
        <w:rPr>
          <w:rFonts w:ascii="Book Antiqua" w:hAnsi="Book Antiqua" w:cs="Times New Roman"/>
          <w:color w:val="auto"/>
          <w:sz w:val="24"/>
          <w:szCs w:val="24"/>
        </w:rPr>
        <w:t xml:space="preserve">. </w:t>
      </w: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rPr>
      </w:pPr>
    </w:p>
    <w:p w:rsidR="0003556D" w:rsidRPr="00A667FA" w:rsidRDefault="00F46574"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b/>
          <w:color w:val="auto"/>
          <w:sz w:val="24"/>
          <w:szCs w:val="24"/>
        </w:rPr>
      </w:pPr>
      <w:r w:rsidRPr="00A667FA">
        <w:rPr>
          <w:rFonts w:ascii="Book Antiqua" w:hAnsi="Book Antiqua" w:cs="Times New Roman"/>
          <w:b/>
          <w:color w:val="auto"/>
          <w:sz w:val="24"/>
          <w:szCs w:val="24"/>
        </w:rPr>
        <w:t>TIMING FOR BARIATRIC SURGERY</w:t>
      </w: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b/>
          <w:i/>
          <w:color w:val="auto"/>
          <w:sz w:val="24"/>
          <w:szCs w:val="24"/>
        </w:rPr>
      </w:pPr>
      <w:r w:rsidRPr="00A667FA">
        <w:rPr>
          <w:rFonts w:ascii="Book Antiqua" w:hAnsi="Book Antiqua" w:cs="Times New Roman"/>
          <w:b/>
          <w:i/>
          <w:color w:val="auto"/>
          <w:sz w:val="24"/>
          <w:szCs w:val="24"/>
        </w:rPr>
        <w:t xml:space="preserve">Before </w:t>
      </w:r>
      <w:r w:rsidR="00F46574" w:rsidRPr="00A667FA">
        <w:rPr>
          <w:rFonts w:ascii="Book Antiqua" w:hAnsi="Book Antiqua" w:cs="Times New Roman"/>
          <w:b/>
          <w:i/>
          <w:color w:val="auto"/>
          <w:sz w:val="24"/>
          <w:szCs w:val="24"/>
        </w:rPr>
        <w:t>t</w:t>
      </w:r>
      <w:r w:rsidRPr="00A667FA">
        <w:rPr>
          <w:rFonts w:ascii="Book Antiqua" w:hAnsi="Book Antiqua" w:cs="Times New Roman"/>
          <w:b/>
          <w:i/>
          <w:color w:val="auto"/>
          <w:sz w:val="24"/>
          <w:szCs w:val="24"/>
        </w:rPr>
        <w:t>ransplant</w:t>
      </w: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rPr>
      </w:pPr>
      <w:r w:rsidRPr="00A667FA">
        <w:rPr>
          <w:rFonts w:ascii="Book Antiqua" w:hAnsi="Book Antiqua" w:cs="Times New Roman"/>
          <w:color w:val="auto"/>
          <w:sz w:val="24"/>
          <w:szCs w:val="24"/>
        </w:rPr>
        <w:t xml:space="preserve">The rationale for performing BS prior to LT would be the intention of optimizing patients’ medical conditions before surgery or to bring patients’ BMI within the range considered acceptable by some transplant centers. </w:t>
      </w:r>
    </w:p>
    <w:p w:rsidR="0003556D" w:rsidRPr="00A667FA" w:rsidRDefault="0003556D" w:rsidP="0076546E">
      <w:pPr>
        <w:pBdr>
          <w:top w:val="none" w:sz="0" w:space="0" w:color="auto"/>
          <w:left w:val="none" w:sz="0" w:space="0" w:color="auto"/>
          <w:bottom w:val="none" w:sz="0" w:space="0" w:color="auto"/>
          <w:right w:val="none" w:sz="0" w:space="0" w:color="auto"/>
          <w:bar w:val="none" w:sz="0" w:color="auto"/>
        </w:pBdr>
        <w:spacing w:after="0" w:line="360" w:lineRule="auto"/>
        <w:ind w:firstLineChars="100" w:firstLine="240"/>
        <w:jc w:val="both"/>
        <w:rPr>
          <w:rFonts w:ascii="Book Antiqua" w:hAnsi="Book Antiqua" w:cs="Times New Roman"/>
          <w:color w:val="auto"/>
          <w:sz w:val="24"/>
          <w:szCs w:val="24"/>
        </w:rPr>
      </w:pPr>
      <w:r w:rsidRPr="00A667FA">
        <w:rPr>
          <w:rFonts w:ascii="Book Antiqua" w:hAnsi="Book Antiqua" w:cs="Times New Roman"/>
          <w:color w:val="auto"/>
          <w:sz w:val="24"/>
          <w:szCs w:val="24"/>
        </w:rPr>
        <w:t xml:space="preserve">However, BS performed before LT might delay transplant surgery due to the time necessary to achieve the desired BMI or to the development of perioperative complications. Another drawback of BS before LT is that recipients undergo two </w:t>
      </w:r>
      <w:r w:rsidRPr="00A667FA">
        <w:rPr>
          <w:rFonts w:ascii="Book Antiqua" w:hAnsi="Book Antiqua" w:cs="Times New Roman"/>
          <w:color w:val="auto"/>
          <w:sz w:val="24"/>
          <w:szCs w:val="24"/>
        </w:rPr>
        <w:lastRenderedPageBreak/>
        <w:t>separate operations and two hospitalizations with associated increased financial costs, stress, and pain.</w:t>
      </w:r>
    </w:p>
    <w:p w:rsidR="0003556D" w:rsidRPr="00A667FA" w:rsidRDefault="0003556D" w:rsidP="0076546E">
      <w:pPr>
        <w:pBdr>
          <w:top w:val="none" w:sz="0" w:space="0" w:color="auto"/>
          <w:left w:val="none" w:sz="0" w:space="0" w:color="auto"/>
          <w:bottom w:val="none" w:sz="0" w:space="0" w:color="auto"/>
          <w:right w:val="none" w:sz="0" w:space="0" w:color="auto"/>
          <w:bar w:val="none" w:sz="0" w:color="auto"/>
        </w:pBdr>
        <w:spacing w:after="0" w:line="360" w:lineRule="auto"/>
        <w:ind w:firstLineChars="100" w:firstLine="240"/>
        <w:jc w:val="both"/>
        <w:rPr>
          <w:rFonts w:ascii="Book Antiqua" w:hAnsi="Book Antiqua" w:cs="Times New Roman"/>
          <w:color w:val="auto"/>
          <w:sz w:val="24"/>
          <w:szCs w:val="24"/>
        </w:rPr>
      </w:pPr>
      <w:r w:rsidRPr="00A667FA">
        <w:rPr>
          <w:rFonts w:ascii="Book Antiqua" w:hAnsi="Book Antiqua" w:cs="Times New Roman"/>
          <w:color w:val="auto"/>
          <w:sz w:val="24"/>
          <w:szCs w:val="24"/>
        </w:rPr>
        <w:t>Although no randomized controlled trials have ever been conducted to test whether BS is beneficial for obese patient requiring LT, case reports and observational studies have described the feasibility of BS either pre</w:t>
      </w:r>
      <w:r w:rsidR="0076546E">
        <w:rPr>
          <w:rFonts w:ascii="Book Antiqua" w:hAnsi="Book Antiqua" w:cs="Times New Roman"/>
          <w:color w:val="auto"/>
          <w:sz w:val="24"/>
          <w:szCs w:val="24"/>
        </w:rPr>
        <w:t xml:space="preserve">- during or post-LT. Lin </w:t>
      </w:r>
      <w:r w:rsidR="0076546E" w:rsidRPr="0076546E">
        <w:rPr>
          <w:rFonts w:ascii="Book Antiqua" w:hAnsi="Book Antiqua" w:cs="Times New Roman"/>
          <w:i/>
          <w:color w:val="auto"/>
          <w:sz w:val="24"/>
          <w:szCs w:val="24"/>
        </w:rPr>
        <w:t>et al</w:t>
      </w:r>
      <w:r w:rsidRPr="00A667FA">
        <w:rPr>
          <w:rFonts w:ascii="Book Antiqua" w:hAnsi="Book Antiqua" w:cs="Times New Roman"/>
          <w:color w:val="auto"/>
          <w:sz w:val="24"/>
          <w:szCs w:val="24"/>
          <w:vertAlign w:val="superscript"/>
        </w:rPr>
        <w:t>[</w:t>
      </w:r>
      <w:hyperlink w:anchor="_ENREF_33" w:tooltip="Lin, 2013 #67177" w:history="1">
        <w:r w:rsidR="00A31255" w:rsidRPr="00A667FA">
          <w:rPr>
            <w:rFonts w:ascii="Book Antiqua" w:hAnsi="Book Antiqua" w:cs="Times New Roman"/>
            <w:color w:val="auto"/>
            <w:sz w:val="24"/>
            <w:szCs w:val="24"/>
            <w:vertAlign w:val="superscript"/>
          </w:rPr>
          <w:fldChar w:fldCharType="begin"/>
        </w:r>
        <w:r w:rsidR="00A31255">
          <w:rPr>
            <w:rFonts w:ascii="Book Antiqua" w:hAnsi="Book Antiqua" w:cs="Times New Roman"/>
            <w:color w:val="auto"/>
            <w:sz w:val="24"/>
            <w:szCs w:val="24"/>
            <w:vertAlign w:val="superscript"/>
          </w:rPr>
          <w:instrText xml:space="preserve"> ADDIN EN.CITE &lt;EndNote&gt;&lt;Cite&gt;&lt;Author&gt;Lin&lt;/Author&gt;&lt;Year&gt;2013&lt;/Year&gt;&lt;RecNum&gt;67177&lt;/RecNum&gt;&lt;DisplayText&gt;&lt;style face="superscript"&gt;33&lt;/style&gt;&lt;/DisplayText&gt;&lt;record&gt;&lt;rec-number&gt;67177&lt;/rec-number&gt;&lt;foreign-keys&gt;&lt;key app="EN" db-id="eetrfsw9arpttmear9bxfzrgw0sevtaapawf" timestamp="1404577374"&gt;67177&lt;/key&gt;&lt;/foreign-keys&gt;&lt;ref-type name="Journal Article"&gt;17&lt;/ref-type&gt;&lt;contributors&gt;&lt;authors&gt;&lt;author&gt;Lin, M. Y.&lt;/author&gt;&lt;author&gt;Tavakol, M. M.&lt;/author&gt;&lt;author&gt;Sarin, A.&lt;/author&gt;&lt;author&gt;Amirkiai, S. M.&lt;/author&gt;&lt;author&gt;Rogers, S. J.&lt;/author&gt;&lt;author&gt;Carter, J. T.&lt;/author&gt;&lt;author&gt;Posselt, A. M.&lt;/author&gt;&lt;/authors&gt;&lt;/contributors&gt;&lt;auth-address&gt;Department of Surgery, University of California, San Francisco, School of Medicine, San Francisco, California.&lt;/auth-address&gt;&lt;titles&gt;&lt;title&gt;Laparoscopic sleeve gastrectomy is safe and efficacious for pretransplant candidates&lt;/title&gt;&lt;secondary-title&gt;Surg Obes Relat Dis&lt;/secondary-title&gt;&lt;/titles&gt;&lt;periodical&gt;&lt;full-title&gt;Surg Obes Relat Dis&lt;/full-title&gt;&lt;/periodical&gt;&lt;pages&gt;653-8&lt;/pages&gt;&lt;volume&gt;9&lt;/volume&gt;&lt;number&gt;5&lt;/number&gt;&lt;edition&gt;2013/05/25&lt;/edition&gt;&lt;dates&gt;&lt;year&gt;2013&lt;/year&gt;&lt;pub-dates&gt;&lt;date&gt;Sep-Oct&lt;/date&gt;&lt;/pub-dates&gt;&lt;/dates&gt;&lt;isbn&gt;1878-7533 (Electronic)&amp;#xD;1550-7289 (Linking)&lt;/isbn&gt;&lt;accession-num&gt;23701857&lt;/accession-num&gt;&lt;urls&gt;&lt;/urls&gt;&lt;electronic-resource-num&gt;10.1016/j.soard.2013.02.013&lt;/electronic-resource-num&gt;&lt;remote-database-provider&gt;NLM&lt;/remote-database-provider&gt;&lt;language&gt;eng&lt;/language&gt;&lt;/record&gt;&lt;/Cite&gt;&lt;/EndNote&gt;</w:instrText>
        </w:r>
        <w:r w:rsidR="00A31255" w:rsidRPr="00A667FA">
          <w:rPr>
            <w:rFonts w:ascii="Book Antiqua" w:hAnsi="Book Antiqua" w:cs="Times New Roman"/>
            <w:color w:val="auto"/>
            <w:sz w:val="24"/>
            <w:szCs w:val="24"/>
            <w:vertAlign w:val="superscript"/>
          </w:rPr>
          <w:fldChar w:fldCharType="separate"/>
        </w:r>
        <w:r w:rsidR="00A31255">
          <w:rPr>
            <w:rFonts w:ascii="Book Antiqua" w:hAnsi="Book Antiqua" w:cs="Times New Roman"/>
            <w:noProof/>
            <w:color w:val="auto"/>
            <w:sz w:val="24"/>
            <w:szCs w:val="24"/>
            <w:vertAlign w:val="superscript"/>
          </w:rPr>
          <w:t>33</w:t>
        </w:r>
        <w:r w:rsidR="00A31255" w:rsidRPr="00A667FA">
          <w:rPr>
            <w:rFonts w:ascii="Book Antiqua" w:hAnsi="Book Antiqua" w:cs="Times New Roman"/>
            <w:color w:val="auto"/>
            <w:sz w:val="24"/>
            <w:szCs w:val="24"/>
            <w:vertAlign w:val="superscript"/>
          </w:rPr>
          <w:fldChar w:fldCharType="end"/>
        </w:r>
      </w:hyperlink>
      <w:r w:rsidRPr="00A667FA">
        <w:rPr>
          <w:rFonts w:ascii="Book Antiqua" w:hAnsi="Book Antiqua" w:cs="Times New Roman"/>
          <w:color w:val="auto"/>
          <w:sz w:val="24"/>
          <w:szCs w:val="24"/>
          <w:vertAlign w:val="superscript"/>
        </w:rPr>
        <w:t>]</w:t>
      </w:r>
      <w:r w:rsidRPr="00A667FA">
        <w:rPr>
          <w:rFonts w:ascii="Book Antiqua" w:hAnsi="Book Antiqua" w:cs="Times New Roman"/>
          <w:color w:val="auto"/>
          <w:sz w:val="24"/>
          <w:szCs w:val="24"/>
        </w:rPr>
        <w:t xml:space="preserve"> published a retrospective review of all SG performed in liver (20 patients) and kidney transplant candidates (6 patients) between 2006 and 2012. The mean excess weight-loss (EWL) at 1, 3, and 12 mo was 17%, 26%, and 50% respectively without any perioperative death.  Six cases (16%) experienced postoperative complications, including superficial wound infections, staple line leak, bleeding requiring transfusion, transient encephalopathy and renal insufficiency. All these patients became transplantable candidates by meeting institutional BMI requirements at 12 mo and the authors concluded that SG is relatively safe and effective.</w:t>
      </w:r>
    </w:p>
    <w:p w:rsidR="0003556D" w:rsidRPr="00A667FA" w:rsidRDefault="0003556D" w:rsidP="0076546E">
      <w:pPr>
        <w:pBdr>
          <w:top w:val="none" w:sz="0" w:space="0" w:color="auto"/>
          <w:left w:val="none" w:sz="0" w:space="0" w:color="auto"/>
          <w:bottom w:val="none" w:sz="0" w:space="0" w:color="auto"/>
          <w:right w:val="none" w:sz="0" w:space="0" w:color="auto"/>
          <w:bar w:val="none" w:sz="0" w:color="auto"/>
        </w:pBdr>
        <w:spacing w:after="0" w:line="360" w:lineRule="auto"/>
        <w:ind w:firstLineChars="100" w:firstLine="240"/>
        <w:jc w:val="both"/>
        <w:rPr>
          <w:rFonts w:ascii="Book Antiqua" w:hAnsi="Book Antiqua" w:cs="Times New Roman"/>
          <w:color w:val="auto"/>
          <w:sz w:val="24"/>
          <w:szCs w:val="24"/>
        </w:rPr>
      </w:pPr>
      <w:r w:rsidRPr="00A667FA">
        <w:rPr>
          <w:rFonts w:ascii="Book Antiqua" w:hAnsi="Book Antiqua" w:cs="Times New Roman"/>
          <w:color w:val="auto"/>
          <w:sz w:val="24"/>
          <w:szCs w:val="24"/>
        </w:rPr>
        <w:t>Similar conclusi</w:t>
      </w:r>
      <w:r w:rsidR="0076546E">
        <w:rPr>
          <w:rFonts w:ascii="Book Antiqua" w:hAnsi="Book Antiqua" w:cs="Times New Roman"/>
          <w:color w:val="auto"/>
          <w:sz w:val="24"/>
          <w:szCs w:val="24"/>
        </w:rPr>
        <w:t xml:space="preserve">ons were drawn by </w:t>
      </w:r>
      <w:proofErr w:type="spellStart"/>
      <w:r w:rsidR="0076546E">
        <w:rPr>
          <w:rFonts w:ascii="Book Antiqua" w:hAnsi="Book Antiqua" w:cs="Times New Roman"/>
          <w:color w:val="auto"/>
          <w:sz w:val="24"/>
          <w:szCs w:val="24"/>
        </w:rPr>
        <w:t>Takata</w:t>
      </w:r>
      <w:proofErr w:type="spellEnd"/>
      <w:r w:rsidR="0076546E">
        <w:rPr>
          <w:rFonts w:ascii="Book Antiqua" w:hAnsi="Book Antiqua" w:cs="Times New Roman"/>
          <w:color w:val="auto"/>
          <w:sz w:val="24"/>
          <w:szCs w:val="24"/>
        </w:rPr>
        <w:t xml:space="preserve"> </w:t>
      </w:r>
      <w:r w:rsidR="0076546E" w:rsidRPr="0076546E">
        <w:rPr>
          <w:rFonts w:ascii="Book Antiqua" w:hAnsi="Book Antiqua" w:cs="Times New Roman"/>
          <w:i/>
          <w:color w:val="auto"/>
          <w:sz w:val="24"/>
          <w:szCs w:val="24"/>
        </w:rPr>
        <w:t xml:space="preserve">et </w:t>
      </w:r>
      <w:proofErr w:type="gramStart"/>
      <w:r w:rsidR="0076546E" w:rsidRPr="0076546E">
        <w:rPr>
          <w:rFonts w:ascii="Book Antiqua" w:hAnsi="Book Antiqua" w:cs="Times New Roman"/>
          <w:i/>
          <w:color w:val="auto"/>
          <w:sz w:val="24"/>
          <w:szCs w:val="24"/>
        </w:rPr>
        <w:t>al</w:t>
      </w:r>
      <w:r w:rsidRPr="00A667FA">
        <w:rPr>
          <w:rFonts w:ascii="Book Antiqua" w:hAnsi="Book Antiqua" w:cs="Times New Roman"/>
          <w:color w:val="auto"/>
          <w:sz w:val="24"/>
          <w:szCs w:val="24"/>
          <w:vertAlign w:val="superscript"/>
        </w:rPr>
        <w:t>[</w:t>
      </w:r>
      <w:proofErr w:type="gramEnd"/>
      <w:r w:rsidR="00A31255">
        <w:rPr>
          <w:rFonts w:ascii="Book Antiqua" w:hAnsi="Book Antiqua" w:cs="Times New Roman"/>
          <w:color w:val="auto"/>
          <w:sz w:val="24"/>
          <w:szCs w:val="24"/>
          <w:vertAlign w:val="superscript"/>
        </w:rPr>
        <w:fldChar w:fldCharType="begin"/>
      </w:r>
      <w:r w:rsidR="00A31255">
        <w:rPr>
          <w:rFonts w:ascii="Book Antiqua" w:hAnsi="Book Antiqua" w:cs="Times New Roman"/>
          <w:color w:val="auto"/>
          <w:sz w:val="24"/>
          <w:szCs w:val="24"/>
          <w:vertAlign w:val="superscript"/>
        </w:rPr>
        <w:instrText xml:space="preserve"> HYPERLINK \l "_ENREF_34" \o "Takata, 2008 #67178" </w:instrText>
      </w:r>
      <w:r w:rsidR="00A31255">
        <w:rPr>
          <w:rFonts w:ascii="Book Antiqua" w:hAnsi="Book Antiqua" w:cs="Times New Roman"/>
          <w:color w:val="auto"/>
          <w:sz w:val="24"/>
          <w:szCs w:val="24"/>
          <w:vertAlign w:val="superscript"/>
        </w:rPr>
        <w:fldChar w:fldCharType="separate"/>
      </w:r>
      <w:r w:rsidR="00A31255" w:rsidRPr="00A667FA">
        <w:rPr>
          <w:rFonts w:ascii="Book Antiqua" w:hAnsi="Book Antiqua" w:cs="Times New Roman"/>
          <w:color w:val="auto"/>
          <w:sz w:val="24"/>
          <w:szCs w:val="24"/>
          <w:vertAlign w:val="superscript"/>
        </w:rPr>
        <w:fldChar w:fldCharType="begin">
          <w:fldData xml:space="preserve">PEVuZE5vdGU+PENpdGU+PEF1dGhvcj5UYWthdGE8L0F1dGhvcj48WWVhcj4yMDA4PC9ZZWFyPjxS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</w:fldData>
        </w:fldChar>
      </w:r>
      <w:r w:rsidR="00A31255">
        <w:rPr>
          <w:rFonts w:ascii="Book Antiqua" w:hAnsi="Book Antiqua" w:cs="Times New Roman"/>
          <w:color w:val="auto"/>
          <w:sz w:val="24"/>
          <w:szCs w:val="24"/>
          <w:vertAlign w:val="superscript"/>
        </w:rPr>
        <w:instrText xml:space="preserve"> ADDIN EN.CITE </w:instrText>
      </w:r>
      <w:r w:rsidR="00A31255">
        <w:rPr>
          <w:rFonts w:ascii="Book Antiqua" w:hAnsi="Book Antiqua" w:cs="Times New Roman"/>
          <w:color w:val="auto"/>
          <w:sz w:val="24"/>
          <w:szCs w:val="24"/>
          <w:vertAlign w:val="superscript"/>
        </w:rPr>
        <w:fldChar w:fldCharType="begin">
          <w:fldData xml:space="preserve">PEVuZE5vdGU+PENpdGU+PEF1dGhvcj5UYWthdGE8L0F1dGhvcj48WWVhcj4yMDA4PC9ZZWFyPjxS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</w:fldData>
        </w:fldChar>
      </w:r>
      <w:r w:rsidR="00A31255">
        <w:rPr>
          <w:rFonts w:ascii="Book Antiqua" w:hAnsi="Book Antiqua" w:cs="Times New Roman"/>
          <w:color w:val="auto"/>
          <w:sz w:val="24"/>
          <w:szCs w:val="24"/>
          <w:vertAlign w:val="superscript"/>
        </w:rPr>
        <w:instrText xml:space="preserve"> ADDIN EN.CITE.DATA </w:instrText>
      </w:r>
      <w:r w:rsidR="00A31255">
        <w:rPr>
          <w:rFonts w:ascii="Book Antiqua" w:hAnsi="Book Antiqua" w:cs="Times New Roman"/>
          <w:color w:val="auto"/>
          <w:sz w:val="24"/>
          <w:szCs w:val="24"/>
          <w:vertAlign w:val="superscript"/>
        </w:rPr>
      </w:r>
      <w:r w:rsidR="00A31255">
        <w:rPr>
          <w:rFonts w:ascii="Book Antiqua" w:hAnsi="Book Antiqua" w:cs="Times New Roman"/>
          <w:color w:val="auto"/>
          <w:sz w:val="24"/>
          <w:szCs w:val="24"/>
          <w:vertAlign w:val="superscript"/>
        </w:rPr>
        <w:fldChar w:fldCharType="end"/>
      </w:r>
      <w:r w:rsidR="00A31255" w:rsidRPr="00A667FA">
        <w:rPr>
          <w:rFonts w:ascii="Book Antiqua" w:hAnsi="Book Antiqua" w:cs="Times New Roman"/>
          <w:color w:val="auto"/>
          <w:sz w:val="24"/>
          <w:szCs w:val="24"/>
          <w:vertAlign w:val="superscript"/>
        </w:rPr>
      </w:r>
      <w:r w:rsidR="00A31255" w:rsidRPr="00A667FA">
        <w:rPr>
          <w:rFonts w:ascii="Book Antiqua" w:hAnsi="Book Antiqua" w:cs="Times New Roman"/>
          <w:color w:val="auto"/>
          <w:sz w:val="24"/>
          <w:szCs w:val="24"/>
          <w:vertAlign w:val="superscript"/>
        </w:rPr>
        <w:fldChar w:fldCharType="separate"/>
      </w:r>
      <w:r w:rsidR="00A31255">
        <w:rPr>
          <w:rFonts w:ascii="Book Antiqua" w:hAnsi="Book Antiqua" w:cs="Times New Roman"/>
          <w:noProof/>
          <w:color w:val="auto"/>
          <w:sz w:val="24"/>
          <w:szCs w:val="24"/>
          <w:vertAlign w:val="superscript"/>
        </w:rPr>
        <w:t>34</w:t>
      </w:r>
      <w:r w:rsidR="00A31255" w:rsidRPr="00A667FA">
        <w:rPr>
          <w:rFonts w:ascii="Book Antiqua" w:hAnsi="Book Antiqua" w:cs="Times New Roman"/>
          <w:color w:val="auto"/>
          <w:sz w:val="24"/>
          <w:szCs w:val="24"/>
          <w:vertAlign w:val="superscript"/>
        </w:rPr>
        <w:fldChar w:fldCharType="end"/>
      </w:r>
      <w:r w:rsidR="00A31255">
        <w:rPr>
          <w:rFonts w:ascii="Book Antiqua" w:hAnsi="Book Antiqua" w:cs="Times New Roman"/>
          <w:color w:val="auto"/>
          <w:sz w:val="24"/>
          <w:szCs w:val="24"/>
          <w:vertAlign w:val="superscript"/>
        </w:rPr>
        <w:fldChar w:fldCharType="end"/>
      </w:r>
      <w:r w:rsidRPr="00A667FA">
        <w:rPr>
          <w:rFonts w:ascii="Book Antiqua" w:hAnsi="Book Antiqua" w:cs="Times New Roman"/>
          <w:color w:val="auto"/>
          <w:sz w:val="24"/>
          <w:szCs w:val="24"/>
          <w:vertAlign w:val="superscript"/>
        </w:rPr>
        <w:t>]</w:t>
      </w:r>
      <w:r w:rsidRPr="00A667FA">
        <w:rPr>
          <w:rFonts w:ascii="Book Antiqua" w:hAnsi="Book Antiqua" w:cs="Times New Roman"/>
          <w:color w:val="auto"/>
          <w:sz w:val="24"/>
          <w:szCs w:val="24"/>
        </w:rPr>
        <w:t xml:space="preserve"> who evaluated the effect of BS in end-stage liver, kidney, and lung disease in 15 obese patients who were considered unsuitable for transplantation. Mean EWL at or after 9 </w:t>
      </w:r>
      <w:proofErr w:type="gramStart"/>
      <w:r w:rsidRPr="00A667FA">
        <w:rPr>
          <w:rFonts w:ascii="Book Antiqua" w:hAnsi="Book Antiqua" w:cs="Times New Roman"/>
          <w:color w:val="auto"/>
          <w:sz w:val="24"/>
          <w:szCs w:val="24"/>
        </w:rPr>
        <w:t>mo</w:t>
      </w:r>
      <w:proofErr w:type="gramEnd"/>
      <w:r w:rsidRPr="00A667FA">
        <w:rPr>
          <w:rFonts w:ascii="Book Antiqua" w:hAnsi="Book Antiqua" w:cs="Times New Roman"/>
          <w:color w:val="auto"/>
          <w:sz w:val="24"/>
          <w:szCs w:val="24"/>
        </w:rPr>
        <w:t xml:space="preserve"> was 61%, 33%, and 61% respectively. Obesity-associated comorbidities improved in all patients and, except for two individuals (13%) who suffered from perioperative complications, no deaths occurred after surgery. More importantly, 93% of patients became transplant candidates by meeting the institutional requirements on BMI. These authors concluded that laparoscopic RYGB and SG is safe and improves the candidacy for transplantation. With gain in experience in cadaveric LT and BS, feasibility is being evaluated also in </w:t>
      </w:r>
      <w:r w:rsidR="0076546E">
        <w:rPr>
          <w:rFonts w:ascii="Book Antiqua" w:hAnsi="Book Antiqua" w:cs="Times New Roman"/>
          <w:color w:val="auto"/>
          <w:sz w:val="24"/>
          <w:szCs w:val="24"/>
        </w:rPr>
        <w:t xml:space="preserve">living donor LT.  </w:t>
      </w:r>
      <w:proofErr w:type="spellStart"/>
      <w:r w:rsidR="0076546E">
        <w:rPr>
          <w:rFonts w:ascii="Book Antiqua" w:hAnsi="Book Antiqua" w:cs="Times New Roman"/>
          <w:color w:val="auto"/>
          <w:sz w:val="24"/>
          <w:szCs w:val="24"/>
        </w:rPr>
        <w:t>Taneja</w:t>
      </w:r>
      <w:proofErr w:type="spellEnd"/>
      <w:r w:rsidR="0076546E">
        <w:rPr>
          <w:rFonts w:ascii="Book Antiqua" w:hAnsi="Book Antiqua" w:cs="Times New Roman"/>
          <w:color w:val="auto"/>
          <w:sz w:val="24"/>
          <w:szCs w:val="24"/>
        </w:rPr>
        <w:t xml:space="preserve"> </w:t>
      </w:r>
      <w:r w:rsidR="0076546E" w:rsidRPr="0076546E">
        <w:rPr>
          <w:rFonts w:ascii="Book Antiqua" w:hAnsi="Book Antiqua" w:cs="Times New Roman"/>
          <w:i/>
          <w:color w:val="auto"/>
          <w:sz w:val="24"/>
          <w:szCs w:val="24"/>
        </w:rPr>
        <w:t>et al</w:t>
      </w:r>
      <w:r w:rsidRPr="00A667FA">
        <w:rPr>
          <w:rFonts w:ascii="Book Antiqua" w:hAnsi="Book Antiqua" w:cs="Times New Roman"/>
          <w:color w:val="auto"/>
          <w:sz w:val="24"/>
          <w:szCs w:val="24"/>
          <w:vertAlign w:val="superscript"/>
        </w:rPr>
        <w:t>[</w:t>
      </w:r>
      <w:hyperlink w:anchor="_ENREF_35" w:tooltip="Taneja, 2013 #67683" w:history="1">
        <w:r w:rsidR="00A31255" w:rsidRPr="00A667FA">
          <w:rPr>
            <w:rFonts w:ascii="Book Antiqua" w:hAnsi="Book Antiqua" w:cs="Times New Roman"/>
            <w:color w:val="auto"/>
            <w:sz w:val="24"/>
            <w:szCs w:val="24"/>
            <w:vertAlign w:val="superscript"/>
          </w:rPr>
          <w:fldChar w:fldCharType="begin"/>
        </w:r>
        <w:r w:rsidR="00A31255">
          <w:rPr>
            <w:rFonts w:ascii="Book Antiqua" w:hAnsi="Book Antiqua" w:cs="Times New Roman"/>
            <w:color w:val="auto"/>
            <w:sz w:val="24"/>
            <w:szCs w:val="24"/>
            <w:vertAlign w:val="superscript"/>
          </w:rPr>
          <w:instrText xml:space="preserve"> ADDIN EN.CITE &lt;EndNote&gt;&lt;Cite&gt;&lt;Author&gt;Taneja&lt;/Author&gt;&lt;Year&gt;2013&lt;/Year&gt;&lt;RecNum&gt;67683&lt;/RecNum&gt;&lt;DisplayText&gt;&lt;style face="superscript"&gt;35&lt;/style&gt;&lt;/DisplayText&gt;&lt;record&gt;&lt;rec-number&gt;67683&lt;/rec-number&gt;&lt;foreign-keys&gt;&lt;key app="EN" db-id="eetrfsw9arpttmear9bxfzrgw0sevtaapawf" timestamp="1415740037"&gt;67683&lt;/key&gt;&lt;/foreign-keys&gt;&lt;ref-type name="Journal Article"&gt;17&lt;/ref-type&gt;&lt;contributors&gt;&lt;authors&gt;&lt;author&gt;Taneja, S.&lt;/author&gt;&lt;author&gt;Gupta, S.&lt;/author&gt;&lt;author&gt;Wadhawan, M.&lt;/author&gt;&lt;author&gt;Goyal, N.&lt;/author&gt;&lt;/authors&gt;&lt;/contributors&gt;&lt;auth-address&gt;Department of Gastroenterology and Hepatology, Indraprastha Apollo Hospital, Delhi 110076, India.&amp;#xD;Department of Surgical Gastroenterology &amp;amp; Liver Transplantation, Centre for Liver &amp;amp; Biliary Surgery, Indraprastha Apollo Hospital, Delhi 110076, India.&lt;/auth-address&gt;&lt;titles&gt;&lt;title&gt;Single-lobe living donor liver transplant in a morbidly obese cirrhotic patient preceded by laparoscopic sleeve gastrectomy&lt;/title&gt;&lt;secondary-title&gt;Case Rep Transplant&lt;/secondary-title&gt;&lt;/titles&gt;&lt;periodical&gt;&lt;full-title&gt;Case Rep Transplant&lt;/full-title&gt;&lt;/periodical&gt;&lt;pages&gt;279651&lt;/pages&gt;&lt;volume&gt;2013&lt;/volume&gt;&lt;edition&gt;2014/01/05&lt;/edition&gt;&lt;dates&gt;&lt;year&gt;2013&lt;/year&gt;&lt;/dates&gt;&lt;isbn&gt;2090-6943 (Print)&amp;#xD;2090-6951 (Linking)&lt;/isbn&gt;&lt;accession-num&gt;24386588&lt;/accession-num&gt;&lt;urls&gt;&lt;/urls&gt;&lt;custom2&gt;3872398&lt;/custom2&gt;&lt;electronic-resource-num&gt;10.1155/2013/279651&lt;/electronic-resource-num&gt;&lt;remote-database-provider&gt;NLM&lt;/remote-database-provider&gt;&lt;language&gt;eng&lt;/language&gt;&lt;/record&gt;&lt;/Cite&gt;&lt;/EndNote&gt;</w:instrText>
        </w:r>
        <w:r w:rsidR="00A31255" w:rsidRPr="00A667FA">
          <w:rPr>
            <w:rFonts w:ascii="Book Antiqua" w:hAnsi="Book Antiqua" w:cs="Times New Roman"/>
            <w:color w:val="auto"/>
            <w:sz w:val="24"/>
            <w:szCs w:val="24"/>
            <w:vertAlign w:val="superscript"/>
          </w:rPr>
          <w:fldChar w:fldCharType="separate"/>
        </w:r>
        <w:r w:rsidR="00A31255">
          <w:rPr>
            <w:rFonts w:ascii="Book Antiqua" w:hAnsi="Book Antiqua" w:cs="Times New Roman"/>
            <w:noProof/>
            <w:color w:val="auto"/>
            <w:sz w:val="24"/>
            <w:szCs w:val="24"/>
            <w:vertAlign w:val="superscript"/>
          </w:rPr>
          <w:t>35</w:t>
        </w:r>
        <w:r w:rsidR="00A31255" w:rsidRPr="00A667FA">
          <w:rPr>
            <w:rFonts w:ascii="Book Antiqua" w:hAnsi="Book Antiqua" w:cs="Times New Roman"/>
            <w:color w:val="auto"/>
            <w:sz w:val="24"/>
            <w:szCs w:val="24"/>
            <w:vertAlign w:val="superscript"/>
          </w:rPr>
          <w:fldChar w:fldCharType="end"/>
        </w:r>
      </w:hyperlink>
      <w:r w:rsidRPr="00A667FA">
        <w:rPr>
          <w:rFonts w:ascii="Book Antiqua" w:hAnsi="Book Antiqua" w:cs="Times New Roman"/>
          <w:color w:val="auto"/>
          <w:sz w:val="24"/>
          <w:szCs w:val="24"/>
          <w:vertAlign w:val="superscript"/>
        </w:rPr>
        <w:t>]</w:t>
      </w:r>
      <w:r w:rsidRPr="00A667FA">
        <w:rPr>
          <w:rFonts w:ascii="Book Antiqua" w:hAnsi="Book Antiqua" w:cs="Times New Roman"/>
          <w:color w:val="auto"/>
          <w:sz w:val="24"/>
          <w:szCs w:val="24"/>
        </w:rPr>
        <w:t xml:space="preserve"> published a successful outcome of SG in a patient with BMI of 55.6 and NASH undergoing living donor LT.</w:t>
      </w: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rPr>
      </w:pP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b/>
          <w:i/>
          <w:color w:val="auto"/>
          <w:sz w:val="24"/>
          <w:szCs w:val="24"/>
        </w:rPr>
      </w:pPr>
      <w:r w:rsidRPr="00A667FA">
        <w:rPr>
          <w:rFonts w:ascii="Book Antiqua" w:hAnsi="Book Antiqua" w:cs="Times New Roman"/>
          <w:b/>
          <w:i/>
          <w:color w:val="auto"/>
          <w:sz w:val="24"/>
          <w:szCs w:val="24"/>
        </w:rPr>
        <w:t xml:space="preserve">After </w:t>
      </w:r>
      <w:r w:rsidR="0076546E" w:rsidRPr="00A667FA">
        <w:rPr>
          <w:rFonts w:ascii="Book Antiqua" w:hAnsi="Book Antiqua" w:cs="Times New Roman"/>
          <w:b/>
          <w:i/>
          <w:color w:val="auto"/>
          <w:sz w:val="24"/>
          <w:szCs w:val="24"/>
        </w:rPr>
        <w:t>t</w:t>
      </w:r>
      <w:r w:rsidRPr="00A667FA">
        <w:rPr>
          <w:rFonts w:ascii="Book Antiqua" w:hAnsi="Book Antiqua" w:cs="Times New Roman"/>
          <w:b/>
          <w:i/>
          <w:color w:val="auto"/>
          <w:sz w:val="24"/>
          <w:szCs w:val="24"/>
        </w:rPr>
        <w:t>ransplant</w:t>
      </w: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rPr>
      </w:pPr>
      <w:r w:rsidRPr="00A667FA">
        <w:rPr>
          <w:rFonts w:ascii="Book Antiqua" w:hAnsi="Book Antiqua" w:cs="Times New Roman"/>
          <w:color w:val="auto"/>
          <w:sz w:val="24"/>
          <w:szCs w:val="24"/>
        </w:rPr>
        <w:t>The main rationale for performing BS after LT would be to prevent the recurrence of NASH and improve survival by reducin</w:t>
      </w:r>
      <w:r w:rsidR="0076546E">
        <w:rPr>
          <w:rFonts w:ascii="Book Antiqua" w:hAnsi="Book Antiqua" w:cs="Times New Roman"/>
          <w:color w:val="auto"/>
          <w:sz w:val="24"/>
          <w:szCs w:val="24"/>
        </w:rPr>
        <w:t xml:space="preserve">g obesity related </w:t>
      </w:r>
      <w:r w:rsidR="0076546E">
        <w:rPr>
          <w:rFonts w:ascii="Book Antiqua" w:hAnsi="Book Antiqua" w:cs="Times New Roman"/>
          <w:color w:val="auto"/>
          <w:sz w:val="24"/>
          <w:szCs w:val="24"/>
        </w:rPr>
        <w:lastRenderedPageBreak/>
        <w:t>comorbidities</w:t>
      </w:r>
      <w:r w:rsidRPr="00A667FA">
        <w:rPr>
          <w:rFonts w:ascii="Book Antiqua" w:hAnsi="Book Antiqua" w:cs="Times New Roman"/>
          <w:color w:val="auto"/>
          <w:sz w:val="24"/>
          <w:szCs w:val="24"/>
          <w:vertAlign w:val="superscript"/>
        </w:rPr>
        <w:t>[</w:t>
      </w:r>
      <w:hyperlink w:anchor="_ENREF_36" w:tooltip="Al-Nowaylati, 2013 #68317" w:history="1">
        <w:r w:rsidR="00A31255" w:rsidRPr="00A667FA">
          <w:rPr>
            <w:rFonts w:ascii="Book Antiqua" w:hAnsi="Book Antiqua" w:cs="Times New Roman"/>
            <w:color w:val="auto"/>
            <w:sz w:val="24"/>
            <w:szCs w:val="24"/>
            <w:vertAlign w:val="superscript"/>
          </w:rPr>
          <w:fldChar w:fldCharType="begin"/>
        </w:r>
        <w:r w:rsidR="00A31255">
          <w:rPr>
            <w:rFonts w:ascii="Book Antiqua" w:hAnsi="Book Antiqua" w:cs="Times New Roman"/>
            <w:color w:val="auto"/>
            <w:sz w:val="24"/>
            <w:szCs w:val="24"/>
            <w:vertAlign w:val="superscript"/>
          </w:rPr>
          <w:instrText xml:space="preserve"> ADDIN EN.CITE &lt;EndNote&gt;&lt;Cite&gt;&lt;Author&gt;Al-Nowaylati&lt;/Author&gt;&lt;Year&gt;2013&lt;/Year&gt;&lt;RecNum&gt;68317&lt;/RecNum&gt;&lt;DisplayText&gt;&lt;style face="superscript"&gt;36&lt;/style&gt;&lt;/DisplayText&gt;&lt;record&gt;&lt;rec-number&gt;68317&lt;/rec-number&gt;&lt;foreign-keys&gt;&lt;key app="EN" db-id="eetrfsw9arpttmear9bxfzrgw0sevtaapawf" timestamp="1422033065"&gt;68317&lt;/key&gt;&lt;/foreign-keys&gt;&lt;ref-type name="Journal Article"&gt;17&lt;/ref-type&gt;&lt;contributors&gt;&lt;authors&gt;&lt;author&gt;Al-Nowaylati, A. R.&lt;/author&gt;&lt;author&gt;Al-Haddad, B. J.&lt;/author&gt;&lt;author&gt;Dorman, R. B.&lt;/author&gt;&lt;author&gt;Alsaied, O. A.&lt;/author&gt;&lt;author&gt;Lake, J. R.&lt;/author&gt;&lt;author&gt;Chinnakotla, S.&lt;/author&gt;&lt;author&gt;Slusarek, B. M.&lt;/author&gt;&lt;author&gt;Sampson, B. K.&lt;/author&gt;&lt;author&gt;Ikramuddin, S.&lt;/author&gt;&lt;author&gt;Buchwald, H.&lt;/author&gt;&lt;author&gt;Leslie, D. B.&lt;/author&gt;&lt;/authors&gt;&lt;/contributors&gt;&lt;auth-address&gt;Division of Gastrointestinal and Bariatric Surgery, Department of Surgery, University of Minnesota, Minneapolis, MN.&lt;/auth-address&gt;&lt;titles&gt;&lt;title&gt;Gastric bypass after liver transplantation&lt;/title&gt;&lt;secondary-title&gt;Liver Transpl&lt;/secondary-title&gt;&lt;/titles&gt;&lt;periodical&gt;&lt;full-title&gt;Liver Transpl&lt;/full-title&gt;&lt;/periodical&gt;&lt;pages&gt;1324-9&lt;/pages&gt;&lt;volume&gt;19&lt;/volume&gt;&lt;number&gt;12&lt;/number&gt;&lt;edition&gt;2013/09/17&lt;/edition&gt;&lt;dates&gt;&lt;year&gt;2013&lt;/year&gt;&lt;pub-dates&gt;&lt;date&gt;Dec&lt;/date&gt;&lt;/pub-dates&gt;&lt;/dates&gt;&lt;isbn&gt;1527-6473 (Electronic)&amp;#xD;1527-6465 (Linking)&lt;/isbn&gt;&lt;accession-num&gt;24039124&lt;/accession-num&gt;&lt;urls&gt;&lt;/urls&gt;&lt;electronic-resource-num&gt;10.1002/lt.23734&lt;/electronic-resource-num&gt;&lt;remote-database-provider&gt;NLM&lt;/remote-database-provider&gt;&lt;language&gt;eng&lt;/language&gt;&lt;/record&gt;&lt;/Cite&gt;&lt;/EndNote&gt;</w:instrText>
        </w:r>
        <w:r w:rsidR="00A31255" w:rsidRPr="00A667FA">
          <w:rPr>
            <w:rFonts w:ascii="Book Antiqua" w:hAnsi="Book Antiqua" w:cs="Times New Roman"/>
            <w:color w:val="auto"/>
            <w:sz w:val="24"/>
            <w:szCs w:val="24"/>
            <w:vertAlign w:val="superscript"/>
          </w:rPr>
          <w:fldChar w:fldCharType="separate"/>
        </w:r>
        <w:r w:rsidR="00A31255">
          <w:rPr>
            <w:rFonts w:ascii="Book Antiqua" w:hAnsi="Book Antiqua" w:cs="Times New Roman"/>
            <w:noProof/>
            <w:color w:val="auto"/>
            <w:sz w:val="24"/>
            <w:szCs w:val="24"/>
            <w:vertAlign w:val="superscript"/>
          </w:rPr>
          <w:t>36</w:t>
        </w:r>
        <w:r w:rsidR="00A31255" w:rsidRPr="00A667FA">
          <w:rPr>
            <w:rFonts w:ascii="Book Antiqua" w:hAnsi="Book Antiqua" w:cs="Times New Roman"/>
            <w:color w:val="auto"/>
            <w:sz w:val="24"/>
            <w:szCs w:val="24"/>
            <w:vertAlign w:val="superscript"/>
          </w:rPr>
          <w:fldChar w:fldCharType="end"/>
        </w:r>
      </w:hyperlink>
      <w:r w:rsidRPr="00A667FA">
        <w:rPr>
          <w:rFonts w:ascii="Book Antiqua" w:hAnsi="Book Antiqua" w:cs="Times New Roman"/>
          <w:color w:val="auto"/>
          <w:sz w:val="24"/>
          <w:szCs w:val="24"/>
          <w:vertAlign w:val="superscript"/>
        </w:rPr>
        <w:t>]</w:t>
      </w:r>
      <w:r w:rsidRPr="00A667FA">
        <w:rPr>
          <w:rFonts w:ascii="Book Antiqua" w:hAnsi="Book Antiqua" w:cs="Times New Roman"/>
          <w:color w:val="auto"/>
          <w:sz w:val="24"/>
          <w:szCs w:val="24"/>
        </w:rPr>
        <w:t>. In a rec</w:t>
      </w:r>
      <w:r w:rsidR="0076546E">
        <w:rPr>
          <w:rFonts w:ascii="Book Antiqua" w:hAnsi="Book Antiqua" w:cs="Times New Roman"/>
          <w:color w:val="auto"/>
          <w:sz w:val="24"/>
          <w:szCs w:val="24"/>
        </w:rPr>
        <w:t xml:space="preserve">ent publication, </w:t>
      </w:r>
      <w:proofErr w:type="spellStart"/>
      <w:r w:rsidR="0076546E">
        <w:rPr>
          <w:rFonts w:ascii="Book Antiqua" w:hAnsi="Book Antiqua" w:cs="Times New Roman"/>
          <w:color w:val="auto"/>
          <w:sz w:val="24"/>
          <w:szCs w:val="24"/>
        </w:rPr>
        <w:t>Duchini</w:t>
      </w:r>
      <w:proofErr w:type="spellEnd"/>
      <w:r w:rsidR="0076546E">
        <w:rPr>
          <w:rFonts w:ascii="Book Antiqua" w:hAnsi="Book Antiqua" w:cs="Times New Roman"/>
          <w:color w:val="auto"/>
          <w:sz w:val="24"/>
          <w:szCs w:val="24"/>
        </w:rPr>
        <w:t xml:space="preserve"> </w:t>
      </w:r>
      <w:r w:rsidR="0076546E" w:rsidRPr="0076546E">
        <w:rPr>
          <w:rFonts w:ascii="Book Antiqua" w:hAnsi="Book Antiqua" w:cs="Times New Roman"/>
          <w:i/>
          <w:color w:val="auto"/>
          <w:sz w:val="24"/>
          <w:szCs w:val="24"/>
        </w:rPr>
        <w:t>et al</w:t>
      </w:r>
      <w:r w:rsidRPr="00A667FA">
        <w:rPr>
          <w:rFonts w:ascii="Book Antiqua" w:hAnsi="Book Antiqua" w:cs="Times New Roman"/>
          <w:color w:val="auto"/>
          <w:sz w:val="24"/>
          <w:szCs w:val="24"/>
          <w:vertAlign w:val="superscript"/>
        </w:rPr>
        <w:t>[</w:t>
      </w:r>
      <w:hyperlink w:anchor="_ENREF_37" w:tooltip="Duchini, 2001 #67181" w:history="1">
        <w:r w:rsidR="00A31255" w:rsidRPr="00A667FA">
          <w:rPr>
            <w:rFonts w:ascii="Book Antiqua" w:hAnsi="Book Antiqua" w:cs="Times New Roman"/>
            <w:color w:val="auto"/>
            <w:sz w:val="24"/>
            <w:szCs w:val="24"/>
            <w:vertAlign w:val="superscript"/>
          </w:rPr>
          <w:fldChar w:fldCharType="begin"/>
        </w:r>
        <w:r w:rsidR="00A31255">
          <w:rPr>
            <w:rFonts w:ascii="Book Antiqua" w:hAnsi="Book Antiqua" w:cs="Times New Roman"/>
            <w:color w:val="auto"/>
            <w:sz w:val="24"/>
            <w:szCs w:val="24"/>
            <w:vertAlign w:val="superscript"/>
          </w:rPr>
          <w:instrText xml:space="preserve"> ADDIN EN.CITE &lt;EndNote&gt;&lt;Cite&gt;&lt;Author&gt;Duchini&lt;/Author&gt;&lt;Year&gt;2001&lt;/Year&gt;&lt;RecNum&gt;67181&lt;/RecNum&gt;&lt;DisplayText&gt;&lt;style face="superscript"&gt;37&lt;/style&gt;&lt;/DisplayText&gt;&lt;record&gt;&lt;rec-number&gt;67181&lt;/rec-number&gt;&lt;foreign-keys&gt;&lt;key app="EN" db-id="eetrfsw9arpttmear9bxfzrgw0sevtaapawf" timestamp="1404577423"&gt;67181&lt;/key&gt;&lt;/foreign-keys&gt;&lt;ref-type name="Journal Article"&gt;17&lt;/ref-type&gt;&lt;contributors&gt;&lt;authors&gt;&lt;author&gt;Duchini, A.&lt;/author&gt;&lt;author&gt;Brunson, M. E.&lt;/author&gt;&lt;/authors&gt;&lt;/contributors&gt;&lt;auth-address&gt;Division of General Surgery and Organ Transplantation, Scripps Clinic and Research Foundation, 10666 N. Torrey Pines Road, La Jolla, CA 92037, USA.&lt;/auth-address&gt;&lt;titles&gt;&lt;title&gt;Roux-en-Y gastric bypass for recurrent nonalcoholic steatohepatitis in liver transplant recipients with morbid obesity&lt;/title&gt;&lt;secondary-title&gt;Transplantation&lt;/secondary-title&gt;&lt;/titles&gt;&lt;periodical&gt;&lt;full-title&gt;Transplantation&lt;/full-title&gt;&lt;/periodical&gt;&lt;pages&gt;156-9&lt;/pages&gt;&lt;volume&gt;72&lt;/volume&gt;&lt;number&gt;1&lt;/number&gt;&lt;edition&gt;2001/07/27&lt;/edition&gt;&lt;keywords&gt;&lt;keyword&gt;Adult&lt;/keyword&gt;&lt;keyword&gt;Anastomosis, Roux-en-Y&lt;/keyword&gt;&lt;keyword&gt;Fatty Liver/etiology/pathology/ surgery&lt;/keyword&gt;&lt;keyword&gt;Female&lt;/keyword&gt;&lt;keyword&gt;Gastric Bypass&lt;/keyword&gt;&lt;keyword&gt;Hepatitis/etiology/pathology/ surgery&lt;/keyword&gt;&lt;keyword&gt;Humans&lt;/keyword&gt;&lt;keyword&gt;Liver/pathology&lt;/keyword&gt;&lt;keyword&gt;Liver Transplantation&lt;/keyword&gt;&lt;keyword&gt;Male&lt;/keyword&gt;&lt;keyword&gt;Obesity, Morbid/complications/ surgery&lt;/keyword&gt;&lt;keyword&gt;Recurrence&lt;/keyword&gt;&lt;/keywords&gt;&lt;dates&gt;&lt;year&gt;2001&lt;/year&gt;&lt;pub-dates&gt;&lt;date&gt;Jul 15&lt;/date&gt;&lt;/pub-dates&gt;&lt;/dates&gt;&lt;isbn&gt;0041-1337 (Print)&amp;#xD;0041-1337 (Linking)&lt;/isbn&gt;&lt;accession-num&gt;11468551&lt;/accession-num&gt;&lt;urls&gt;&lt;related-urls&gt;&lt;url&gt;http://graphics.tx.ovid.com/ovftpdfs/FPDDNCMCNDPKJA00/fs025/ovft/live/gv015/00007890/00007890-200107150-00029.pdf&lt;/url&gt;&lt;/related-urls&gt;&lt;/urls&gt;&lt;remote-database-provider&gt;NLM&lt;/remote-database-provider&gt;&lt;language&gt;eng&lt;/language&gt;&lt;/record&gt;&lt;/Cite&gt;&lt;/EndNote&gt;</w:instrText>
        </w:r>
        <w:r w:rsidR="00A31255" w:rsidRPr="00A667FA">
          <w:rPr>
            <w:rFonts w:ascii="Book Antiqua" w:hAnsi="Book Antiqua" w:cs="Times New Roman"/>
            <w:color w:val="auto"/>
            <w:sz w:val="24"/>
            <w:szCs w:val="24"/>
            <w:vertAlign w:val="superscript"/>
          </w:rPr>
          <w:fldChar w:fldCharType="separate"/>
        </w:r>
        <w:r w:rsidR="00A31255">
          <w:rPr>
            <w:rFonts w:ascii="Book Antiqua" w:hAnsi="Book Antiqua" w:cs="Times New Roman"/>
            <w:noProof/>
            <w:color w:val="auto"/>
            <w:sz w:val="24"/>
            <w:szCs w:val="24"/>
            <w:vertAlign w:val="superscript"/>
          </w:rPr>
          <w:t>37</w:t>
        </w:r>
        <w:r w:rsidR="00A31255" w:rsidRPr="00A667FA">
          <w:rPr>
            <w:rFonts w:ascii="Book Antiqua" w:hAnsi="Book Antiqua" w:cs="Times New Roman"/>
            <w:color w:val="auto"/>
            <w:sz w:val="24"/>
            <w:szCs w:val="24"/>
            <w:vertAlign w:val="superscript"/>
          </w:rPr>
          <w:fldChar w:fldCharType="end"/>
        </w:r>
      </w:hyperlink>
      <w:r w:rsidRPr="00A667FA">
        <w:rPr>
          <w:rFonts w:ascii="Book Antiqua" w:hAnsi="Book Antiqua" w:cs="Times New Roman"/>
          <w:color w:val="auto"/>
          <w:sz w:val="24"/>
          <w:szCs w:val="24"/>
          <w:vertAlign w:val="superscript"/>
        </w:rPr>
        <w:t>]</w:t>
      </w:r>
      <w:r w:rsidRPr="00A667FA">
        <w:rPr>
          <w:rFonts w:ascii="Book Antiqua" w:hAnsi="Book Antiqua" w:cs="Times New Roman"/>
          <w:color w:val="auto"/>
          <w:sz w:val="24"/>
          <w:szCs w:val="24"/>
        </w:rPr>
        <w:t xml:space="preserve"> described two patients who were successfully treated by RYGB for severe graft dysfunction due to recurrent NASH. </w:t>
      </w:r>
    </w:p>
    <w:p w:rsidR="0003556D" w:rsidRPr="00A667FA" w:rsidRDefault="0003556D" w:rsidP="0076546E">
      <w:pPr>
        <w:pBdr>
          <w:top w:val="none" w:sz="0" w:space="0" w:color="auto"/>
          <w:left w:val="none" w:sz="0" w:space="0" w:color="auto"/>
          <w:bottom w:val="none" w:sz="0" w:space="0" w:color="auto"/>
          <w:right w:val="none" w:sz="0" w:space="0" w:color="auto"/>
          <w:bar w:val="none" w:sz="0" w:color="auto"/>
        </w:pBdr>
        <w:spacing w:after="0" w:line="360" w:lineRule="auto"/>
        <w:ind w:firstLineChars="100" w:firstLine="240"/>
        <w:jc w:val="both"/>
        <w:rPr>
          <w:rFonts w:ascii="Book Antiqua" w:hAnsi="Book Antiqua" w:cs="Times New Roman"/>
          <w:color w:val="auto"/>
          <w:sz w:val="24"/>
          <w:szCs w:val="24"/>
        </w:rPr>
      </w:pPr>
      <w:r w:rsidRPr="00A667FA">
        <w:rPr>
          <w:rFonts w:ascii="Book Antiqua" w:hAnsi="Book Antiqua" w:cs="Times New Roman"/>
          <w:color w:val="auto"/>
          <w:sz w:val="24"/>
          <w:szCs w:val="24"/>
        </w:rPr>
        <w:t xml:space="preserve">However, BS after LT comes with the risk of dealing with severe adhesions, wound complications and anastomotic or staple lines </w:t>
      </w:r>
      <w:proofErr w:type="spellStart"/>
      <w:r w:rsidRPr="00A667FA">
        <w:rPr>
          <w:rFonts w:ascii="Book Antiqua" w:hAnsi="Book Antiqua" w:cs="Times New Roman"/>
          <w:color w:val="auto"/>
          <w:sz w:val="24"/>
          <w:szCs w:val="24"/>
        </w:rPr>
        <w:t>dehiscences</w:t>
      </w:r>
      <w:proofErr w:type="spellEnd"/>
      <w:r w:rsidRPr="00A667FA">
        <w:rPr>
          <w:rFonts w:ascii="Book Antiqua" w:hAnsi="Book Antiqua" w:cs="Times New Roman"/>
          <w:color w:val="auto"/>
          <w:sz w:val="24"/>
          <w:szCs w:val="24"/>
        </w:rPr>
        <w:t xml:space="preserve"> due to the use of steroids and/or m-TOR inhibitors. Despite these potential drawbacks, </w:t>
      </w:r>
      <w:r w:rsidR="0076546E">
        <w:rPr>
          <w:rFonts w:ascii="Book Antiqua" w:hAnsi="Book Antiqua" w:cs="Times New Roman"/>
          <w:color w:val="auto"/>
          <w:sz w:val="24"/>
          <w:szCs w:val="24"/>
        </w:rPr>
        <w:t xml:space="preserve">Lin </w:t>
      </w:r>
      <w:r w:rsidR="0076546E" w:rsidRPr="0076546E">
        <w:rPr>
          <w:rFonts w:ascii="Book Antiqua" w:hAnsi="Book Antiqua" w:cs="Times New Roman"/>
          <w:i/>
          <w:color w:val="auto"/>
          <w:sz w:val="24"/>
          <w:szCs w:val="24"/>
        </w:rPr>
        <w:t>et al</w:t>
      </w:r>
      <w:r w:rsidRPr="00A667FA">
        <w:rPr>
          <w:rFonts w:ascii="Book Antiqua" w:hAnsi="Book Antiqua" w:cs="Times New Roman"/>
          <w:color w:val="auto"/>
          <w:sz w:val="24"/>
          <w:szCs w:val="24"/>
          <w:vertAlign w:val="superscript"/>
        </w:rPr>
        <w:t>[</w:t>
      </w:r>
      <w:hyperlink w:anchor="_ENREF_38" w:tooltip="Lin, 2013 #67179" w:history="1">
        <w:r w:rsidR="00A31255" w:rsidRPr="00A667FA">
          <w:rPr>
            <w:rFonts w:ascii="Book Antiqua" w:hAnsi="Book Antiqua" w:cs="Times New Roman"/>
            <w:color w:val="auto"/>
            <w:sz w:val="24"/>
            <w:szCs w:val="24"/>
            <w:vertAlign w:val="superscript"/>
          </w:rPr>
          <w:fldChar w:fldCharType="begin">
            <w:fldData xml:space="preserve">PEVuZE5vdGU+PENpdGU+PEF1dGhvcj5MaW48L0F1dGhvcj48WWVhcj4yMDEzPC9ZZWFyPjxSZWNO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==
</w:fldData>
          </w:fldChar>
        </w:r>
        <w:r w:rsidR="00A31255">
          <w:rPr>
            <w:rFonts w:ascii="Book Antiqua" w:hAnsi="Book Antiqua" w:cs="Times New Roman"/>
            <w:color w:val="auto"/>
            <w:sz w:val="24"/>
            <w:szCs w:val="24"/>
            <w:vertAlign w:val="superscript"/>
          </w:rPr>
          <w:instrText xml:space="preserve"> ADDIN EN.CITE </w:instrText>
        </w:r>
        <w:r w:rsidR="00A31255">
          <w:rPr>
            <w:rFonts w:ascii="Book Antiqua" w:hAnsi="Book Antiqua" w:cs="Times New Roman"/>
            <w:color w:val="auto"/>
            <w:sz w:val="24"/>
            <w:szCs w:val="24"/>
            <w:vertAlign w:val="superscript"/>
          </w:rPr>
          <w:fldChar w:fldCharType="begin">
            <w:fldData xml:space="preserve">PEVuZE5vdGU+PENpdGU+PEF1dGhvcj5MaW48L0F1dGhvcj48WWVhcj4yMDEzPC9ZZWFyPjxSZWNO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==
</w:fldData>
          </w:fldChar>
        </w:r>
        <w:r w:rsidR="00A31255">
          <w:rPr>
            <w:rFonts w:ascii="Book Antiqua" w:hAnsi="Book Antiqua" w:cs="Times New Roman"/>
            <w:color w:val="auto"/>
            <w:sz w:val="24"/>
            <w:szCs w:val="24"/>
            <w:vertAlign w:val="superscript"/>
          </w:rPr>
          <w:instrText xml:space="preserve"> ADDIN EN.CITE.DATA </w:instrText>
        </w:r>
        <w:r w:rsidR="00A31255">
          <w:rPr>
            <w:rFonts w:ascii="Book Antiqua" w:hAnsi="Book Antiqua" w:cs="Times New Roman"/>
            <w:color w:val="auto"/>
            <w:sz w:val="24"/>
            <w:szCs w:val="24"/>
            <w:vertAlign w:val="superscript"/>
          </w:rPr>
        </w:r>
        <w:r w:rsidR="00A31255">
          <w:rPr>
            <w:rFonts w:ascii="Book Antiqua" w:hAnsi="Book Antiqua" w:cs="Times New Roman"/>
            <w:color w:val="auto"/>
            <w:sz w:val="24"/>
            <w:szCs w:val="24"/>
            <w:vertAlign w:val="superscript"/>
          </w:rPr>
          <w:fldChar w:fldCharType="end"/>
        </w:r>
        <w:r w:rsidR="00A31255" w:rsidRPr="00A667FA">
          <w:rPr>
            <w:rFonts w:ascii="Book Antiqua" w:hAnsi="Book Antiqua" w:cs="Times New Roman"/>
            <w:color w:val="auto"/>
            <w:sz w:val="24"/>
            <w:szCs w:val="24"/>
            <w:vertAlign w:val="superscript"/>
          </w:rPr>
        </w:r>
        <w:r w:rsidR="00A31255" w:rsidRPr="00A667FA">
          <w:rPr>
            <w:rFonts w:ascii="Book Antiqua" w:hAnsi="Book Antiqua" w:cs="Times New Roman"/>
            <w:color w:val="auto"/>
            <w:sz w:val="24"/>
            <w:szCs w:val="24"/>
            <w:vertAlign w:val="superscript"/>
          </w:rPr>
          <w:fldChar w:fldCharType="separate"/>
        </w:r>
        <w:r w:rsidR="00A31255">
          <w:rPr>
            <w:rFonts w:ascii="Book Antiqua" w:hAnsi="Book Antiqua" w:cs="Times New Roman"/>
            <w:noProof/>
            <w:color w:val="auto"/>
            <w:sz w:val="24"/>
            <w:szCs w:val="24"/>
            <w:vertAlign w:val="superscript"/>
          </w:rPr>
          <w:t>38</w:t>
        </w:r>
        <w:r w:rsidR="00A31255" w:rsidRPr="00A667FA">
          <w:rPr>
            <w:rFonts w:ascii="Book Antiqua" w:hAnsi="Book Antiqua" w:cs="Times New Roman"/>
            <w:color w:val="auto"/>
            <w:sz w:val="24"/>
            <w:szCs w:val="24"/>
            <w:vertAlign w:val="superscript"/>
          </w:rPr>
          <w:fldChar w:fldCharType="end"/>
        </w:r>
      </w:hyperlink>
      <w:r w:rsidRPr="00A667FA">
        <w:rPr>
          <w:rFonts w:ascii="Book Antiqua" w:hAnsi="Book Antiqua" w:cs="Times New Roman"/>
          <w:color w:val="auto"/>
          <w:sz w:val="24"/>
          <w:szCs w:val="24"/>
          <w:vertAlign w:val="superscript"/>
        </w:rPr>
        <w:t>]</w:t>
      </w:r>
      <w:r w:rsidRPr="00A667FA">
        <w:rPr>
          <w:rFonts w:ascii="Book Antiqua" w:hAnsi="Book Antiqua" w:cs="Times New Roman"/>
          <w:color w:val="auto"/>
          <w:sz w:val="24"/>
          <w:szCs w:val="24"/>
        </w:rPr>
        <w:t xml:space="preserve"> published a pilot study on the safety and feasibility of SG in nine obese LT recipients with the intent to improve steroid-induced diabetes, </w:t>
      </w:r>
      <w:proofErr w:type="spellStart"/>
      <w:r w:rsidRPr="00A667FA">
        <w:rPr>
          <w:rFonts w:ascii="Book Antiqua" w:hAnsi="Book Antiqua" w:cs="Times New Roman"/>
          <w:color w:val="auto"/>
          <w:sz w:val="24"/>
          <w:szCs w:val="24"/>
        </w:rPr>
        <w:t>steatohepatitis</w:t>
      </w:r>
      <w:proofErr w:type="spellEnd"/>
      <w:r w:rsidRPr="00A667FA">
        <w:rPr>
          <w:rFonts w:ascii="Book Antiqua" w:hAnsi="Book Antiqua" w:cs="Times New Roman"/>
          <w:color w:val="auto"/>
          <w:sz w:val="24"/>
          <w:szCs w:val="24"/>
        </w:rPr>
        <w:t xml:space="preserve">, and MS. Postoperative complications occurred in three patients (33%) who developed mesh infection in a concurrent ventral hernia repair, bile leak requiring drainage and one patient who underwent reoperation for dysphagia, At 6 </w:t>
      </w:r>
      <w:proofErr w:type="spellStart"/>
      <w:r w:rsidRPr="00A667FA">
        <w:rPr>
          <w:rFonts w:ascii="Book Antiqua" w:hAnsi="Book Antiqua" w:cs="Times New Roman"/>
          <w:color w:val="auto"/>
          <w:sz w:val="24"/>
          <w:szCs w:val="24"/>
        </w:rPr>
        <w:t>mo</w:t>
      </w:r>
      <w:proofErr w:type="spellEnd"/>
      <w:r w:rsidRPr="00A667FA">
        <w:rPr>
          <w:rFonts w:ascii="Book Antiqua" w:hAnsi="Book Antiqua" w:cs="Times New Roman"/>
          <w:color w:val="auto"/>
          <w:sz w:val="24"/>
          <w:szCs w:val="24"/>
        </w:rPr>
        <w:t>, 55% EWL was achieved without graft rejection and the authors concluded that SG does not adversely affect LT function. On the other hand, some technical challenges associated with BS after LT we</w:t>
      </w:r>
      <w:r w:rsidR="0076546E">
        <w:rPr>
          <w:rFonts w:ascii="Book Antiqua" w:hAnsi="Book Antiqua" w:cs="Times New Roman"/>
          <w:color w:val="auto"/>
          <w:sz w:val="24"/>
          <w:szCs w:val="24"/>
        </w:rPr>
        <w:t xml:space="preserve">re reported by </w:t>
      </w:r>
      <w:proofErr w:type="spellStart"/>
      <w:r w:rsidR="0076546E">
        <w:rPr>
          <w:rFonts w:ascii="Book Antiqua" w:hAnsi="Book Antiqua" w:cs="Times New Roman"/>
          <w:color w:val="auto"/>
          <w:sz w:val="24"/>
          <w:szCs w:val="24"/>
        </w:rPr>
        <w:t>Tichansky</w:t>
      </w:r>
      <w:proofErr w:type="spellEnd"/>
      <w:r w:rsidR="0076546E">
        <w:rPr>
          <w:rFonts w:ascii="Book Antiqua" w:hAnsi="Book Antiqua" w:cs="Times New Roman"/>
          <w:color w:val="auto"/>
          <w:sz w:val="24"/>
          <w:szCs w:val="24"/>
        </w:rPr>
        <w:t xml:space="preserve"> </w:t>
      </w:r>
      <w:r w:rsidR="0076546E" w:rsidRPr="0076546E">
        <w:rPr>
          <w:rFonts w:ascii="Book Antiqua" w:hAnsi="Book Antiqua" w:cs="Times New Roman"/>
          <w:i/>
          <w:color w:val="auto"/>
          <w:sz w:val="24"/>
          <w:szCs w:val="24"/>
        </w:rPr>
        <w:t>et al</w:t>
      </w:r>
      <w:r w:rsidRPr="00A667FA">
        <w:rPr>
          <w:rFonts w:ascii="Book Antiqua" w:hAnsi="Book Antiqua" w:cs="Times New Roman"/>
          <w:color w:val="auto"/>
          <w:sz w:val="24"/>
          <w:szCs w:val="24"/>
          <w:vertAlign w:val="superscript"/>
        </w:rPr>
        <w:t>[</w:t>
      </w:r>
      <w:hyperlink w:anchor="_ENREF_39" w:tooltip="Tichansky, 2005 #67180" w:history="1">
        <w:r w:rsidR="00A31255" w:rsidRPr="00A667FA">
          <w:rPr>
            <w:rFonts w:ascii="Book Antiqua" w:hAnsi="Book Antiqua" w:cs="Times New Roman"/>
            <w:color w:val="auto"/>
            <w:sz w:val="24"/>
            <w:szCs w:val="24"/>
            <w:vertAlign w:val="superscript"/>
          </w:rPr>
          <w:fldChar w:fldCharType="begin"/>
        </w:r>
        <w:r w:rsidR="00A31255">
          <w:rPr>
            <w:rFonts w:ascii="Book Antiqua" w:hAnsi="Book Antiqua" w:cs="Times New Roman"/>
            <w:color w:val="auto"/>
            <w:sz w:val="24"/>
            <w:szCs w:val="24"/>
            <w:vertAlign w:val="superscript"/>
          </w:rPr>
          <w:instrText xml:space="preserve"> ADDIN EN.CITE &lt;EndNote&gt;&lt;Cite&gt;&lt;Author&gt;Tichansky&lt;/Author&gt;&lt;Year&gt;2005&lt;/Year&gt;&lt;RecNum&gt;67180&lt;/RecNum&gt;&lt;DisplayText&gt;&lt;style face="superscript"&gt;39&lt;/style&gt;&lt;/DisplayText&gt;&lt;record&gt;&lt;rec-number&gt;67180&lt;/rec-number&gt;&lt;foreign-keys&gt;&lt;key app="EN" db-id="eetrfsw9arpttmear9bxfzrgw0sevtaapawf" timestamp="1404577411"&gt;67180&lt;/key&gt;&lt;/foreign-keys&gt;&lt;ref-type name="Journal Article"&gt;17&lt;/ref-type&gt;&lt;contributors&gt;&lt;authors&gt;&lt;author&gt;Tichansky, D. S.&lt;/author&gt;&lt;author&gt;Madan, A. K.&lt;/author&gt;&lt;/authors&gt;&lt;/contributors&gt;&lt;auth-address&gt;Section of Minimally Invasive Surgery, Department of Surgery, University of Tennessee Health Science Center, Memphis, TN 38163, USA.&lt;/auth-address&gt;&lt;titles&gt;&lt;title&gt;Laparoscopic Roux-en-Y gastric bypass is safe and feasible after orthotopic liver transplantation&lt;/title&gt;&lt;secondary-title&gt;Obes Surg&lt;/secondary-title&gt;&lt;/titles&gt;&lt;periodical&gt;&lt;full-title&gt;Obes Surg&lt;/full-title&gt;&lt;/periodical&gt;&lt;pages&gt;1481-6&lt;/pages&gt;&lt;volume&gt;15&lt;/volume&gt;&lt;number&gt;10&lt;/number&gt;&lt;edition&gt;2005/12/16&lt;/edition&gt;&lt;keywords&gt;&lt;keyword&gt;Female&lt;/keyword&gt;&lt;keyword&gt;Gastric Bypass&lt;/keyword&gt;&lt;keyword&gt;Hepatitis C/surgery&lt;/keyword&gt;&lt;keyword&gt;Humans&lt;/keyword&gt;&lt;keyword&gt;Laparoscopy&lt;/keyword&gt;&lt;keyword&gt;Liver Cirrhosis/surgery/virology&lt;/keyword&gt;&lt;keyword&gt;Liver Transplantation&lt;/keyword&gt;&lt;keyword&gt;Middle Aged&lt;/keyword&gt;&lt;keyword&gt;Obesity, Morbid/ surgery&lt;/keyword&gt;&lt;/keywords&gt;&lt;dates&gt;&lt;year&gt;2005&lt;/year&gt;&lt;pub-dates&gt;&lt;date&gt;Nov-Dec&lt;/date&gt;&lt;/pub-dates&gt;&lt;/dates&gt;&lt;isbn&gt;0960-8923 (Print)&amp;#xD;0960-8923 (Linking)&lt;/isbn&gt;&lt;accession-num&gt;16354531&lt;/accession-num&gt;&lt;urls&gt;&lt;related-urls&gt;&lt;url&gt;http://download.springer.com/static/pdf/591/art%253A10.1381%252F096089205774859164.pdf?auth66=1404750381_2db2279a53e128514abab66316e26e2b&amp;amp;ext=.pdf&lt;/url&gt;&lt;/related-urls&gt;&lt;/urls&gt;&lt;electronic-resource-num&gt;10.1381/096089205774859164&lt;/electronic-resource-num&gt;&lt;remote-database-provider&gt;NLM&lt;/remote-database-provider&gt;&lt;language&gt;eng&lt;/language&gt;&lt;/record&gt;&lt;/Cite&gt;&lt;/EndNote&gt;</w:instrText>
        </w:r>
        <w:r w:rsidR="00A31255" w:rsidRPr="00A667FA">
          <w:rPr>
            <w:rFonts w:ascii="Book Antiqua" w:hAnsi="Book Antiqua" w:cs="Times New Roman"/>
            <w:color w:val="auto"/>
            <w:sz w:val="24"/>
            <w:szCs w:val="24"/>
            <w:vertAlign w:val="superscript"/>
          </w:rPr>
          <w:fldChar w:fldCharType="separate"/>
        </w:r>
        <w:r w:rsidR="00A31255">
          <w:rPr>
            <w:rFonts w:ascii="Book Antiqua" w:hAnsi="Book Antiqua" w:cs="Times New Roman"/>
            <w:noProof/>
            <w:color w:val="auto"/>
            <w:sz w:val="24"/>
            <w:szCs w:val="24"/>
            <w:vertAlign w:val="superscript"/>
          </w:rPr>
          <w:t>39</w:t>
        </w:r>
        <w:r w:rsidR="00A31255" w:rsidRPr="00A667FA">
          <w:rPr>
            <w:rFonts w:ascii="Book Antiqua" w:hAnsi="Book Antiqua" w:cs="Times New Roman"/>
            <w:color w:val="auto"/>
            <w:sz w:val="24"/>
            <w:szCs w:val="24"/>
            <w:vertAlign w:val="superscript"/>
          </w:rPr>
          <w:fldChar w:fldCharType="end"/>
        </w:r>
      </w:hyperlink>
      <w:r w:rsidRPr="00A667FA">
        <w:rPr>
          <w:rFonts w:ascii="Book Antiqua" w:hAnsi="Book Antiqua" w:cs="Times New Roman"/>
          <w:color w:val="auto"/>
          <w:sz w:val="24"/>
          <w:szCs w:val="24"/>
          <w:vertAlign w:val="superscript"/>
        </w:rPr>
        <w:t>]</w:t>
      </w:r>
      <w:r w:rsidRPr="00A667FA">
        <w:rPr>
          <w:rFonts w:ascii="Book Antiqua" w:hAnsi="Book Antiqua" w:cs="Times New Roman"/>
          <w:color w:val="auto"/>
          <w:sz w:val="24"/>
          <w:szCs w:val="24"/>
        </w:rPr>
        <w:t xml:space="preserve"> who described major adhesions with complete obliteration of the </w:t>
      </w:r>
      <w:proofErr w:type="spellStart"/>
      <w:r w:rsidRPr="00A667FA">
        <w:rPr>
          <w:rFonts w:ascii="Book Antiqua" w:hAnsi="Book Antiqua" w:cs="Times New Roman"/>
          <w:color w:val="auto"/>
          <w:sz w:val="24"/>
          <w:szCs w:val="24"/>
        </w:rPr>
        <w:t>gastrohepatic</w:t>
      </w:r>
      <w:proofErr w:type="spellEnd"/>
      <w:r w:rsidRPr="00A667FA">
        <w:rPr>
          <w:rFonts w:ascii="Book Antiqua" w:hAnsi="Book Antiqua" w:cs="Times New Roman"/>
          <w:color w:val="auto"/>
          <w:sz w:val="24"/>
          <w:szCs w:val="24"/>
        </w:rPr>
        <w:t xml:space="preserve"> space during a successful laparoscopic RYGB after LT for a patient with a BMI of 54 kg/m</w:t>
      </w:r>
      <w:r w:rsidRPr="00A667FA">
        <w:rPr>
          <w:rFonts w:ascii="Book Antiqua" w:hAnsi="Book Antiqua" w:cs="Times New Roman"/>
          <w:color w:val="auto"/>
          <w:sz w:val="24"/>
          <w:szCs w:val="24"/>
          <w:vertAlign w:val="superscript"/>
        </w:rPr>
        <w:t>2</w:t>
      </w:r>
      <w:r w:rsidRPr="00A667FA">
        <w:rPr>
          <w:rFonts w:ascii="Book Antiqua" w:hAnsi="Book Antiqua" w:cs="Times New Roman"/>
          <w:color w:val="auto"/>
          <w:sz w:val="24"/>
          <w:szCs w:val="24"/>
        </w:rPr>
        <w:t xml:space="preserve">. </w:t>
      </w: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b/>
          <w:i/>
          <w:color w:val="auto"/>
          <w:sz w:val="24"/>
          <w:szCs w:val="24"/>
        </w:rPr>
      </w:pP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b/>
          <w:i/>
          <w:color w:val="auto"/>
          <w:sz w:val="24"/>
          <w:szCs w:val="24"/>
        </w:rPr>
      </w:pPr>
      <w:r w:rsidRPr="00A667FA">
        <w:rPr>
          <w:rFonts w:ascii="Book Antiqua" w:hAnsi="Book Antiqua" w:cs="Times New Roman"/>
          <w:b/>
          <w:i/>
          <w:color w:val="auto"/>
          <w:sz w:val="24"/>
          <w:szCs w:val="24"/>
        </w:rPr>
        <w:t>During</w:t>
      </w:r>
      <w:r w:rsidRPr="00A23C17">
        <w:rPr>
          <w:rFonts w:ascii="Book Antiqua" w:hAnsi="Book Antiqua" w:cs="Times New Roman"/>
          <w:b/>
          <w:i/>
          <w:color w:val="auto"/>
          <w:sz w:val="24"/>
          <w:szCs w:val="24"/>
        </w:rPr>
        <w:t xml:space="preserve"> </w:t>
      </w:r>
      <w:r w:rsidR="00A23C17" w:rsidRPr="00A23C17">
        <w:rPr>
          <w:rFonts w:ascii="Book Antiqua" w:hAnsi="Book Antiqua" w:cs="Times New Roman"/>
          <w:b/>
          <w:i/>
          <w:color w:val="auto"/>
          <w:sz w:val="24"/>
          <w:szCs w:val="24"/>
        </w:rPr>
        <w:t>LT</w:t>
      </w: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b/>
          <w:i/>
          <w:color w:val="auto"/>
          <w:sz w:val="24"/>
          <w:szCs w:val="24"/>
        </w:rPr>
      </w:pPr>
      <w:r w:rsidRPr="00A667FA">
        <w:rPr>
          <w:rFonts w:ascii="Book Antiqua" w:hAnsi="Book Antiqua" w:cs="Times New Roman"/>
          <w:color w:val="auto"/>
          <w:sz w:val="24"/>
          <w:szCs w:val="24"/>
        </w:rPr>
        <w:t xml:space="preserve">Combining BS and LT could theoretically minimize delays, hospital stay and reduce patients’ overall pain as the same incision can be used for both operations. However, one of  the biggest trade-offs is that the operation for LT will take longer and that  patients might suffer from more severe complications due to the increased complexity of the procedure. </w:t>
      </w:r>
    </w:p>
    <w:p w:rsidR="0003556D" w:rsidRPr="00A667FA" w:rsidRDefault="0076546E" w:rsidP="0076546E">
      <w:pPr>
        <w:pBdr>
          <w:top w:val="none" w:sz="0" w:space="0" w:color="auto"/>
          <w:left w:val="none" w:sz="0" w:space="0" w:color="auto"/>
          <w:bottom w:val="none" w:sz="0" w:space="0" w:color="auto"/>
          <w:right w:val="none" w:sz="0" w:space="0" w:color="auto"/>
          <w:bar w:val="none" w:sz="0" w:color="auto"/>
        </w:pBdr>
        <w:spacing w:after="0" w:line="360" w:lineRule="auto"/>
        <w:ind w:firstLineChars="100" w:firstLine="240"/>
        <w:jc w:val="both"/>
        <w:rPr>
          <w:rFonts w:ascii="Book Antiqua" w:hAnsi="Book Antiqua" w:cs="Times New Roman"/>
          <w:b/>
          <w:i/>
          <w:color w:val="auto"/>
          <w:sz w:val="24"/>
          <w:szCs w:val="24"/>
        </w:rPr>
      </w:pPr>
      <w:proofErr w:type="spellStart"/>
      <w:r>
        <w:rPr>
          <w:rFonts w:ascii="Book Antiqua" w:hAnsi="Book Antiqua" w:cs="Times New Roman"/>
          <w:color w:val="auto"/>
          <w:sz w:val="24"/>
          <w:szCs w:val="24"/>
        </w:rPr>
        <w:t>Campsen</w:t>
      </w:r>
      <w:proofErr w:type="spellEnd"/>
      <w:r>
        <w:rPr>
          <w:rFonts w:ascii="Book Antiqua" w:hAnsi="Book Antiqua" w:cs="Times New Roman"/>
          <w:color w:val="auto"/>
          <w:sz w:val="24"/>
          <w:szCs w:val="24"/>
        </w:rPr>
        <w:t xml:space="preserve"> </w:t>
      </w:r>
      <w:r w:rsidRPr="0076546E">
        <w:rPr>
          <w:rFonts w:ascii="Book Antiqua" w:hAnsi="Book Antiqua" w:cs="Times New Roman"/>
          <w:i/>
          <w:color w:val="auto"/>
          <w:sz w:val="24"/>
          <w:szCs w:val="24"/>
        </w:rPr>
        <w:t>et al</w:t>
      </w:r>
      <w:r w:rsidR="0003556D" w:rsidRPr="00A667FA">
        <w:rPr>
          <w:rFonts w:ascii="Book Antiqua" w:hAnsi="Book Antiqua" w:cs="Times New Roman"/>
          <w:color w:val="auto"/>
          <w:sz w:val="24"/>
          <w:szCs w:val="24"/>
          <w:vertAlign w:val="superscript"/>
        </w:rPr>
        <w:t>[</w:t>
      </w:r>
      <w:hyperlink w:anchor="_ENREF_40" w:tooltip="Campsen, 2008 #67182" w:history="1">
        <w:r w:rsidR="00A31255" w:rsidRPr="00A667FA">
          <w:rPr>
            <w:rFonts w:ascii="Book Antiqua" w:hAnsi="Book Antiqua" w:cs="Times New Roman"/>
            <w:color w:val="auto"/>
            <w:sz w:val="24"/>
            <w:szCs w:val="24"/>
            <w:vertAlign w:val="superscript"/>
          </w:rPr>
          <w:fldChar w:fldCharType="begin"/>
        </w:r>
        <w:r w:rsidR="00A31255">
          <w:rPr>
            <w:rFonts w:ascii="Book Antiqua" w:hAnsi="Book Antiqua" w:cs="Times New Roman"/>
            <w:color w:val="auto"/>
            <w:sz w:val="24"/>
            <w:szCs w:val="24"/>
            <w:vertAlign w:val="superscript"/>
          </w:rPr>
          <w:instrText xml:space="preserve"> ADDIN EN.CITE &lt;EndNote&gt;&lt;Cite&gt;&lt;Author&gt;Campsen&lt;/Author&gt;&lt;Year&gt;2008&lt;/Year&gt;&lt;RecNum&gt;67182&lt;/RecNum&gt;&lt;DisplayText&gt;&lt;style face="superscript"&gt;40&lt;/style&gt;&lt;/DisplayText&gt;&lt;record&gt;&lt;rec-number&gt;67182&lt;/rec-number&gt;&lt;foreign-keys&gt;&lt;key app="EN" db-id="eetrfsw9arpttmear9bxfzrgw0sevtaapawf" timestamp="1404577435"&gt;67182&lt;/key&gt;&lt;/foreign-keys&gt;&lt;ref-type name="Journal Article"&gt;17&lt;/ref-type&gt;&lt;contributors&gt;&lt;authors&gt;&lt;author&gt;Campsen, J.&lt;/author&gt;&lt;author&gt;Zimmerman, M.&lt;/author&gt;&lt;author&gt;Shoen, J.&lt;/author&gt;&lt;author&gt;Wachs, M.&lt;/author&gt;&lt;author&gt;Bak, T.&lt;/author&gt;&lt;author&gt;Mandell, M. S.&lt;/author&gt;&lt;author&gt;Kam, I.&lt;/author&gt;&lt;/authors&gt;&lt;/contributors&gt;&lt;auth-address&gt;Department of Surgery, Division of Transplantation, University of Colorado, Aurora, CO 80045I, USA.&lt;/auth-address&gt;&lt;titles&gt;&lt;title&gt;Adjustable gastric banding in a morbidly obese patient during liver transplantation&lt;/title&gt;&lt;secondary-title&gt;Obes Surg&lt;/secondary-title&gt;&lt;/titles&gt;&lt;periodical&gt;&lt;full-title&gt;Obes Surg&lt;/full-title&gt;&lt;/periodical&gt;&lt;pages&gt;1625-7&lt;/pages&gt;&lt;volume&gt;18&lt;/volume&gt;&lt;number&gt;12&lt;/number&gt;&lt;edition&gt;2008/08/16&lt;/edition&gt;&lt;keywords&gt;&lt;keyword&gt;Adult&lt;/keyword&gt;&lt;keyword&gt;Comorbidity&lt;/keyword&gt;&lt;keyword&gt;Female&lt;/keyword&gt;&lt;keyword&gt;Gastroplasty&lt;/keyword&gt;&lt;keyword&gt;Graft Rejection/ surgery&lt;/keyword&gt;&lt;keyword&gt;Hepatitis, Autoimmune/ epidemiology/ surgery&lt;/keyword&gt;&lt;keyword&gt;Humans&lt;/keyword&gt;&lt;keyword&gt;Liver Transplantation/methods&lt;/keyword&gt;&lt;keyword&gt;Obesity, Morbid/ epidemiology/surgery&lt;/keyword&gt;&lt;keyword&gt;Reoperation&lt;/keyword&gt;&lt;keyword&gt;Weight Loss&lt;/keyword&gt;&lt;/keywords&gt;&lt;dates&gt;&lt;year&gt;2008&lt;/year&gt;&lt;pub-dates&gt;&lt;date&gt;Dec&lt;/date&gt;&lt;/pub-dates&gt;&lt;/dates&gt;&lt;isbn&gt;0960-8923 (Print)&amp;#xD;0960-8923 (Linking)&lt;/isbn&gt;&lt;accession-num&gt;18704606&lt;/accession-num&gt;&lt;urls&gt;&lt;related-urls&gt;&lt;url&gt;http://download.springer.com/static/pdf/651/art%253A10.1007%252Fs11695-008-9633-5.pdf?auth66=1404750301_161b51ec65e6f6496a07ba2c43b94692&amp;amp;ext=.pdf&lt;/url&gt;&lt;/related-urls&gt;&lt;/urls&gt;&lt;electronic-resource-num&gt;10.1007/s11695-008-9633-5&lt;/electronic-resource-num&gt;&lt;remote-database-provider&gt;NLM&lt;/remote-database-provider&gt;&lt;language&gt;eng&lt;/language&gt;&lt;/record&gt;&lt;/Cite&gt;&lt;/EndNote&gt;</w:instrText>
        </w:r>
        <w:r w:rsidR="00A31255" w:rsidRPr="00A667FA">
          <w:rPr>
            <w:rFonts w:ascii="Book Antiqua" w:hAnsi="Book Antiqua" w:cs="Times New Roman"/>
            <w:color w:val="auto"/>
            <w:sz w:val="24"/>
            <w:szCs w:val="24"/>
            <w:vertAlign w:val="superscript"/>
          </w:rPr>
          <w:fldChar w:fldCharType="separate"/>
        </w:r>
        <w:r w:rsidR="00A31255">
          <w:rPr>
            <w:rFonts w:ascii="Book Antiqua" w:hAnsi="Book Antiqua" w:cs="Times New Roman"/>
            <w:noProof/>
            <w:color w:val="auto"/>
            <w:sz w:val="24"/>
            <w:szCs w:val="24"/>
            <w:vertAlign w:val="superscript"/>
          </w:rPr>
          <w:t>40</w:t>
        </w:r>
        <w:r w:rsidR="00A31255" w:rsidRPr="00A667FA">
          <w:rPr>
            <w:rFonts w:ascii="Book Antiqua" w:hAnsi="Book Antiqua" w:cs="Times New Roman"/>
            <w:color w:val="auto"/>
            <w:sz w:val="24"/>
            <w:szCs w:val="24"/>
            <w:vertAlign w:val="superscript"/>
          </w:rPr>
          <w:fldChar w:fldCharType="end"/>
        </w:r>
      </w:hyperlink>
      <w:r w:rsidR="0003556D" w:rsidRPr="00A667FA">
        <w:rPr>
          <w:rFonts w:ascii="Book Antiqua" w:hAnsi="Book Antiqua" w:cs="Times New Roman"/>
          <w:color w:val="auto"/>
          <w:sz w:val="24"/>
          <w:szCs w:val="24"/>
          <w:vertAlign w:val="superscript"/>
        </w:rPr>
        <w:t>]</w:t>
      </w:r>
      <w:r w:rsidR="0003556D" w:rsidRPr="00A667FA">
        <w:rPr>
          <w:rFonts w:ascii="Book Antiqua" w:hAnsi="Book Antiqua" w:cs="Times New Roman"/>
          <w:color w:val="auto"/>
          <w:sz w:val="24"/>
          <w:szCs w:val="24"/>
        </w:rPr>
        <w:t xml:space="preserve"> performed a successful simultaneous LT and AGB and reported that at 6 mo, patients’ BMI went from 42 kg/m</w:t>
      </w:r>
      <w:r w:rsidR="0003556D" w:rsidRPr="00A667FA">
        <w:rPr>
          <w:rFonts w:ascii="Book Antiqua" w:hAnsi="Book Antiqua" w:cs="Times New Roman"/>
          <w:color w:val="auto"/>
          <w:sz w:val="24"/>
          <w:szCs w:val="24"/>
          <w:vertAlign w:val="superscript"/>
        </w:rPr>
        <w:t>2</w:t>
      </w:r>
      <w:r w:rsidR="0003556D" w:rsidRPr="00A667FA">
        <w:rPr>
          <w:rFonts w:ascii="Book Antiqua" w:hAnsi="Book Antiqua" w:cs="Times New Roman"/>
          <w:color w:val="auto"/>
          <w:sz w:val="24"/>
          <w:szCs w:val="24"/>
        </w:rPr>
        <w:t xml:space="preserve"> to 34 kg/m</w:t>
      </w:r>
      <w:r w:rsidR="0003556D" w:rsidRPr="00A667FA">
        <w:rPr>
          <w:rFonts w:ascii="Book Antiqua" w:hAnsi="Book Antiqua" w:cs="Times New Roman"/>
          <w:color w:val="auto"/>
          <w:sz w:val="24"/>
          <w:szCs w:val="24"/>
          <w:vertAlign w:val="superscript"/>
        </w:rPr>
        <w:t>2</w:t>
      </w:r>
      <w:r w:rsidR="0003556D" w:rsidRPr="00A667FA">
        <w:rPr>
          <w:rFonts w:ascii="Book Antiqua" w:hAnsi="Book Antiqua" w:cs="Times New Roman"/>
          <w:color w:val="auto"/>
          <w:sz w:val="24"/>
          <w:szCs w:val="24"/>
        </w:rPr>
        <w:t xml:space="preserve"> with 45% EWL and resolution of T2DM, hypertension and osteoarthritis.</w:t>
      </w:r>
      <w:r w:rsidR="0003556D" w:rsidRPr="00A667FA">
        <w:rPr>
          <w:rFonts w:ascii="Book Antiqua" w:hAnsi="Book Antiqua" w:cs="Times New Roman"/>
          <w:b/>
          <w:i/>
          <w:color w:val="auto"/>
          <w:sz w:val="24"/>
          <w:szCs w:val="24"/>
        </w:rPr>
        <w:t xml:space="preserve"> </w:t>
      </w:r>
      <w:r>
        <w:rPr>
          <w:rFonts w:ascii="Book Antiqua" w:hAnsi="Book Antiqua" w:cs="Times New Roman"/>
          <w:color w:val="auto"/>
          <w:sz w:val="24"/>
          <w:szCs w:val="24"/>
        </w:rPr>
        <w:t xml:space="preserve">In 2013, </w:t>
      </w:r>
      <w:proofErr w:type="spellStart"/>
      <w:r>
        <w:rPr>
          <w:rFonts w:ascii="Book Antiqua" w:hAnsi="Book Antiqua" w:cs="Times New Roman"/>
          <w:color w:val="auto"/>
          <w:sz w:val="24"/>
          <w:szCs w:val="24"/>
        </w:rPr>
        <w:t>Heimbach</w:t>
      </w:r>
      <w:proofErr w:type="spellEnd"/>
      <w:r>
        <w:rPr>
          <w:rFonts w:ascii="Book Antiqua" w:hAnsi="Book Antiqua" w:cs="Times New Roman"/>
          <w:color w:val="auto"/>
          <w:sz w:val="24"/>
          <w:szCs w:val="24"/>
        </w:rPr>
        <w:t xml:space="preserve"> </w:t>
      </w:r>
      <w:r w:rsidRPr="0076546E">
        <w:rPr>
          <w:rFonts w:ascii="Book Antiqua" w:hAnsi="Book Antiqua" w:cs="Times New Roman"/>
          <w:i/>
          <w:color w:val="auto"/>
          <w:sz w:val="24"/>
          <w:szCs w:val="24"/>
        </w:rPr>
        <w:t xml:space="preserve">et </w:t>
      </w:r>
      <w:proofErr w:type="gramStart"/>
      <w:r w:rsidRPr="0076546E">
        <w:rPr>
          <w:rFonts w:ascii="Book Antiqua" w:hAnsi="Book Antiqua" w:cs="Times New Roman"/>
          <w:i/>
          <w:color w:val="auto"/>
          <w:sz w:val="24"/>
          <w:szCs w:val="24"/>
        </w:rPr>
        <w:t>al</w:t>
      </w:r>
      <w:r w:rsidR="0003556D" w:rsidRPr="00A667FA">
        <w:rPr>
          <w:rFonts w:ascii="Book Antiqua" w:hAnsi="Book Antiqua" w:cs="Times New Roman"/>
          <w:color w:val="auto"/>
          <w:sz w:val="24"/>
          <w:szCs w:val="24"/>
          <w:vertAlign w:val="superscript"/>
        </w:rPr>
        <w:t>[</w:t>
      </w:r>
      <w:proofErr w:type="gramEnd"/>
      <w:r w:rsidR="00A31255">
        <w:rPr>
          <w:rFonts w:ascii="Book Antiqua" w:hAnsi="Book Antiqua" w:cs="Times New Roman"/>
          <w:color w:val="auto"/>
          <w:sz w:val="24"/>
          <w:szCs w:val="24"/>
          <w:vertAlign w:val="superscript"/>
        </w:rPr>
        <w:fldChar w:fldCharType="begin"/>
      </w:r>
      <w:r w:rsidR="00A31255">
        <w:rPr>
          <w:rFonts w:ascii="Book Antiqua" w:hAnsi="Book Antiqua" w:cs="Times New Roman"/>
          <w:color w:val="auto"/>
          <w:sz w:val="24"/>
          <w:szCs w:val="24"/>
          <w:vertAlign w:val="superscript"/>
        </w:rPr>
        <w:instrText xml:space="preserve"> HYPERLINK \l "_ENREF_41" \o "Heimbach, 2013 #19" </w:instrText>
      </w:r>
      <w:r w:rsidR="00A31255">
        <w:rPr>
          <w:rFonts w:ascii="Book Antiqua" w:hAnsi="Book Antiqua" w:cs="Times New Roman"/>
          <w:color w:val="auto"/>
          <w:sz w:val="24"/>
          <w:szCs w:val="24"/>
          <w:vertAlign w:val="superscript"/>
        </w:rPr>
        <w:fldChar w:fldCharType="separate"/>
      </w:r>
      <w:r w:rsidR="00A31255" w:rsidRPr="00A667FA">
        <w:rPr>
          <w:rFonts w:ascii="Book Antiqua" w:hAnsi="Book Antiqua" w:cs="Times New Roman"/>
          <w:color w:val="auto"/>
          <w:sz w:val="24"/>
          <w:szCs w:val="24"/>
          <w:vertAlign w:val="superscript"/>
        </w:rPr>
        <w:fldChar w:fldCharType="begin">
          <w:fldData xml:space="preserve">PEVuZE5vdGU+PENpdGU+PEF1dGhvcj5IZWltYmFjaDwvQXV0aG9yPjxZZWFyPjIwMTM8L1llYXI+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</w:fldData>
        </w:fldChar>
      </w:r>
      <w:r w:rsidR="00A31255">
        <w:rPr>
          <w:rFonts w:ascii="Book Antiqua" w:hAnsi="Book Antiqua" w:cs="Times New Roman"/>
          <w:color w:val="auto"/>
          <w:sz w:val="24"/>
          <w:szCs w:val="24"/>
          <w:vertAlign w:val="superscript"/>
        </w:rPr>
        <w:instrText xml:space="preserve"> ADDIN EN.CITE </w:instrText>
      </w:r>
      <w:r w:rsidR="00A31255">
        <w:rPr>
          <w:rFonts w:ascii="Book Antiqua" w:hAnsi="Book Antiqua" w:cs="Times New Roman"/>
          <w:color w:val="auto"/>
          <w:sz w:val="24"/>
          <w:szCs w:val="24"/>
          <w:vertAlign w:val="superscript"/>
        </w:rPr>
        <w:fldChar w:fldCharType="begin">
          <w:fldData xml:space="preserve">PEVuZE5vdGU+PENpdGU+PEF1dGhvcj5IZWltYmFjaDwvQXV0aG9yPjxZZWFyPjIwMTM8L1llYXI+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</w:fldData>
        </w:fldChar>
      </w:r>
      <w:r w:rsidR="00A31255">
        <w:rPr>
          <w:rFonts w:ascii="Book Antiqua" w:hAnsi="Book Antiqua" w:cs="Times New Roman"/>
          <w:color w:val="auto"/>
          <w:sz w:val="24"/>
          <w:szCs w:val="24"/>
          <w:vertAlign w:val="superscript"/>
        </w:rPr>
        <w:instrText xml:space="preserve"> ADDIN EN.CITE.DATA </w:instrText>
      </w:r>
      <w:r w:rsidR="00A31255">
        <w:rPr>
          <w:rFonts w:ascii="Book Antiqua" w:hAnsi="Book Antiqua" w:cs="Times New Roman"/>
          <w:color w:val="auto"/>
          <w:sz w:val="24"/>
          <w:szCs w:val="24"/>
          <w:vertAlign w:val="superscript"/>
        </w:rPr>
      </w:r>
      <w:r w:rsidR="00A31255">
        <w:rPr>
          <w:rFonts w:ascii="Book Antiqua" w:hAnsi="Book Antiqua" w:cs="Times New Roman"/>
          <w:color w:val="auto"/>
          <w:sz w:val="24"/>
          <w:szCs w:val="24"/>
          <w:vertAlign w:val="superscript"/>
        </w:rPr>
        <w:fldChar w:fldCharType="end"/>
      </w:r>
      <w:r w:rsidR="00A31255" w:rsidRPr="00A667FA">
        <w:rPr>
          <w:rFonts w:ascii="Book Antiqua" w:hAnsi="Book Antiqua" w:cs="Times New Roman"/>
          <w:color w:val="auto"/>
          <w:sz w:val="24"/>
          <w:szCs w:val="24"/>
          <w:vertAlign w:val="superscript"/>
        </w:rPr>
      </w:r>
      <w:r w:rsidR="00A31255" w:rsidRPr="00A667FA">
        <w:rPr>
          <w:rFonts w:ascii="Book Antiqua" w:hAnsi="Book Antiqua" w:cs="Times New Roman"/>
          <w:color w:val="auto"/>
          <w:sz w:val="24"/>
          <w:szCs w:val="24"/>
          <w:vertAlign w:val="superscript"/>
        </w:rPr>
        <w:fldChar w:fldCharType="separate"/>
      </w:r>
      <w:r w:rsidR="00A31255">
        <w:rPr>
          <w:rFonts w:ascii="Book Antiqua" w:hAnsi="Book Antiqua" w:cs="Times New Roman"/>
          <w:noProof/>
          <w:color w:val="auto"/>
          <w:sz w:val="24"/>
          <w:szCs w:val="24"/>
          <w:vertAlign w:val="superscript"/>
        </w:rPr>
        <w:t>41</w:t>
      </w:r>
      <w:r w:rsidR="00A31255" w:rsidRPr="00A667FA">
        <w:rPr>
          <w:rFonts w:ascii="Book Antiqua" w:hAnsi="Book Antiqua" w:cs="Times New Roman"/>
          <w:color w:val="auto"/>
          <w:sz w:val="24"/>
          <w:szCs w:val="24"/>
          <w:vertAlign w:val="superscript"/>
        </w:rPr>
        <w:fldChar w:fldCharType="end"/>
      </w:r>
      <w:r w:rsidR="00A31255">
        <w:rPr>
          <w:rFonts w:ascii="Book Antiqua" w:hAnsi="Book Antiqua" w:cs="Times New Roman"/>
          <w:color w:val="auto"/>
          <w:sz w:val="24"/>
          <w:szCs w:val="24"/>
          <w:vertAlign w:val="superscript"/>
        </w:rPr>
        <w:fldChar w:fldCharType="end"/>
      </w:r>
      <w:r w:rsidR="0003556D" w:rsidRPr="00A667FA">
        <w:rPr>
          <w:rFonts w:ascii="Book Antiqua" w:hAnsi="Book Antiqua" w:cs="Times New Roman"/>
          <w:color w:val="auto"/>
          <w:sz w:val="24"/>
          <w:szCs w:val="24"/>
          <w:vertAlign w:val="superscript"/>
        </w:rPr>
        <w:t>]</w:t>
      </w:r>
      <w:r w:rsidR="0003556D" w:rsidRPr="00A667FA">
        <w:rPr>
          <w:rFonts w:ascii="Book Antiqua" w:hAnsi="Book Antiqua" w:cs="Times New Roman"/>
          <w:color w:val="auto"/>
          <w:sz w:val="24"/>
          <w:szCs w:val="24"/>
        </w:rPr>
        <w:t xml:space="preserve"> published their experience of BS in obese patients (BMI ≥35) undergoing LT. Obese patients with a BMI ≥</w:t>
      </w:r>
      <w:r>
        <w:rPr>
          <w:rFonts w:ascii="Book Antiqua" w:hAnsi="Book Antiqua" w:cs="Times New Roman" w:hint="eastAsia"/>
          <w:color w:val="auto"/>
          <w:sz w:val="24"/>
          <w:szCs w:val="24"/>
          <w:lang w:eastAsia="zh-CN"/>
        </w:rPr>
        <w:t xml:space="preserve"> </w:t>
      </w:r>
      <w:r w:rsidR="0003556D" w:rsidRPr="00A667FA">
        <w:rPr>
          <w:rFonts w:ascii="Book Antiqua" w:hAnsi="Book Antiqua" w:cs="Times New Roman"/>
          <w:color w:val="auto"/>
          <w:sz w:val="24"/>
          <w:szCs w:val="24"/>
        </w:rPr>
        <w:t>35 were divided into two groups. Patients who successfully completed MSWL underwent LT (</w:t>
      </w:r>
      <w:r w:rsidR="0003556D" w:rsidRPr="0076546E">
        <w:rPr>
          <w:rFonts w:ascii="Book Antiqua" w:hAnsi="Book Antiqua" w:cs="Times New Roman"/>
          <w:i/>
          <w:color w:val="auto"/>
          <w:sz w:val="24"/>
          <w:szCs w:val="24"/>
        </w:rPr>
        <w:t>n</w:t>
      </w:r>
      <w:r w:rsidR="0003556D" w:rsidRPr="00A667FA">
        <w:rPr>
          <w:rFonts w:ascii="Book Antiqua" w:hAnsi="Book Antiqua" w:cs="Times New Roman"/>
          <w:color w:val="auto"/>
          <w:sz w:val="24"/>
          <w:szCs w:val="24"/>
        </w:rPr>
        <w:t xml:space="preserve"> = 37) alone. Seven </w:t>
      </w:r>
      <w:r w:rsidR="0003556D" w:rsidRPr="00A667FA">
        <w:rPr>
          <w:rFonts w:ascii="Book Antiqua" w:hAnsi="Book Antiqua" w:cs="Times New Roman"/>
          <w:color w:val="auto"/>
          <w:sz w:val="24"/>
          <w:szCs w:val="24"/>
        </w:rPr>
        <w:lastRenderedPageBreak/>
        <w:t>patients who failed MSWL underwent simultaneous LT and SG (</w:t>
      </w:r>
      <w:r w:rsidR="0003556D" w:rsidRPr="0076546E">
        <w:rPr>
          <w:rFonts w:ascii="Book Antiqua" w:hAnsi="Book Antiqua" w:cs="Times New Roman"/>
          <w:i/>
          <w:color w:val="auto"/>
          <w:sz w:val="24"/>
          <w:szCs w:val="24"/>
        </w:rPr>
        <w:t>n</w:t>
      </w:r>
      <w:r w:rsidR="0003556D" w:rsidRPr="00A667FA">
        <w:rPr>
          <w:rFonts w:ascii="Book Antiqua" w:hAnsi="Book Antiqua" w:cs="Times New Roman"/>
          <w:color w:val="auto"/>
          <w:sz w:val="24"/>
          <w:szCs w:val="24"/>
        </w:rPr>
        <w:t xml:space="preserve"> = 7). In patients who underwent LT alone, weight-regain (BMI &gt;</w:t>
      </w:r>
      <w:r>
        <w:rPr>
          <w:rFonts w:ascii="Book Antiqua" w:hAnsi="Book Antiqua" w:cs="Times New Roman" w:hint="eastAsia"/>
          <w:color w:val="auto"/>
          <w:sz w:val="24"/>
          <w:szCs w:val="24"/>
          <w:lang w:eastAsia="zh-CN"/>
        </w:rPr>
        <w:t xml:space="preserve"> </w:t>
      </w:r>
      <w:r w:rsidR="0003556D" w:rsidRPr="00A667FA">
        <w:rPr>
          <w:rFonts w:ascii="Book Antiqua" w:hAnsi="Book Antiqua" w:cs="Times New Roman"/>
          <w:color w:val="auto"/>
          <w:sz w:val="24"/>
          <w:szCs w:val="24"/>
        </w:rPr>
        <w:t>35) was noted in 21 of 34 patients (61%), post-transplant diabetes in 12 patients (35%), steatosis in 7 (20%), graft losses and deaths in 3 (8%). In the group of patients who underwent simultaneous LT and SG (</w:t>
      </w:r>
      <w:r w:rsidR="0003556D" w:rsidRPr="0076546E">
        <w:rPr>
          <w:rFonts w:ascii="Book Antiqua" w:hAnsi="Book Antiqua" w:cs="Times New Roman"/>
          <w:i/>
          <w:color w:val="auto"/>
          <w:sz w:val="24"/>
          <w:szCs w:val="24"/>
        </w:rPr>
        <w:t>n</w:t>
      </w:r>
      <w:r w:rsidR="0003556D" w:rsidRPr="00A667FA">
        <w:rPr>
          <w:rFonts w:ascii="Book Antiqua" w:hAnsi="Book Antiqua" w:cs="Times New Roman"/>
          <w:color w:val="auto"/>
          <w:sz w:val="24"/>
          <w:szCs w:val="24"/>
        </w:rPr>
        <w:t xml:space="preserve"> = 7), all maintained their weight-loss, one had a gastrointestinal leak from the staple-line (14%) and one had excessive weight-loss. Although the majority of patients who did not undergo BS achieved some weight-loss with a non-surgical approach, most regained weight within a mean follow-up of 33 </w:t>
      </w:r>
      <w:proofErr w:type="gramStart"/>
      <w:r w:rsidR="0003556D" w:rsidRPr="00A667FA">
        <w:rPr>
          <w:rFonts w:ascii="Book Antiqua" w:hAnsi="Book Antiqua" w:cs="Times New Roman"/>
          <w:color w:val="auto"/>
          <w:sz w:val="24"/>
          <w:szCs w:val="24"/>
        </w:rPr>
        <w:t>mo</w:t>
      </w:r>
      <w:proofErr w:type="gramEnd"/>
      <w:r w:rsidR="0003556D" w:rsidRPr="00A667FA">
        <w:rPr>
          <w:rFonts w:ascii="Book Antiqua" w:hAnsi="Book Antiqua" w:cs="Times New Roman"/>
          <w:color w:val="auto"/>
          <w:sz w:val="24"/>
          <w:szCs w:val="24"/>
        </w:rPr>
        <w:t xml:space="preserve">. On the other hand, patients treated with combination of SG and LT achieved effective and sustained weight-loss and fewer metabolic complications over a mean follow-up of 17 </w:t>
      </w:r>
      <w:proofErr w:type="gramStart"/>
      <w:r w:rsidR="0003556D" w:rsidRPr="00A667FA">
        <w:rPr>
          <w:rFonts w:ascii="Book Antiqua" w:hAnsi="Book Antiqua" w:cs="Times New Roman"/>
          <w:color w:val="auto"/>
          <w:sz w:val="24"/>
          <w:szCs w:val="24"/>
        </w:rPr>
        <w:t>mo</w:t>
      </w:r>
      <w:proofErr w:type="gramEnd"/>
      <w:r w:rsidR="0003556D" w:rsidRPr="00A667FA">
        <w:rPr>
          <w:rFonts w:ascii="Book Antiqua" w:hAnsi="Book Antiqua" w:cs="Times New Roman"/>
          <w:color w:val="auto"/>
          <w:sz w:val="24"/>
          <w:szCs w:val="24"/>
        </w:rPr>
        <w:t xml:space="preserve">. </w:t>
      </w: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b/>
          <w:color w:val="auto"/>
          <w:sz w:val="24"/>
          <w:szCs w:val="24"/>
        </w:rPr>
      </w:pPr>
    </w:p>
    <w:p w:rsidR="0003556D" w:rsidRPr="00A667FA" w:rsidRDefault="0076546E"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b/>
          <w:color w:val="auto"/>
          <w:sz w:val="24"/>
          <w:szCs w:val="24"/>
        </w:rPr>
      </w:pPr>
      <w:r w:rsidRPr="00A667FA">
        <w:rPr>
          <w:rFonts w:ascii="Book Antiqua" w:hAnsi="Book Antiqua" w:cs="Times New Roman"/>
          <w:b/>
          <w:color w:val="auto"/>
          <w:sz w:val="24"/>
          <w:szCs w:val="24"/>
        </w:rPr>
        <w:t>CONCLUSION</w:t>
      </w: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rPr>
      </w:pPr>
      <w:r w:rsidRPr="00A667FA">
        <w:rPr>
          <w:rFonts w:ascii="Book Antiqua" w:hAnsi="Book Antiqua" w:cs="Times New Roman"/>
          <w:color w:val="auto"/>
          <w:sz w:val="24"/>
          <w:szCs w:val="24"/>
        </w:rPr>
        <w:t>The obesity epidemic is having a significant impact on the field of transplantation as two-thirds of the adult population in the U</w:t>
      </w:r>
      <w:r w:rsidR="0076546E">
        <w:rPr>
          <w:rFonts w:ascii="Book Antiqua" w:hAnsi="Book Antiqua" w:cs="Times New Roman" w:hint="eastAsia"/>
          <w:color w:val="auto"/>
          <w:sz w:val="24"/>
          <w:szCs w:val="24"/>
          <w:lang w:eastAsia="zh-CN"/>
        </w:rPr>
        <w:t xml:space="preserve">nited </w:t>
      </w:r>
      <w:r w:rsidRPr="00A667FA">
        <w:rPr>
          <w:rFonts w:ascii="Book Antiqua" w:hAnsi="Book Antiqua" w:cs="Times New Roman"/>
          <w:color w:val="auto"/>
          <w:sz w:val="24"/>
          <w:szCs w:val="24"/>
        </w:rPr>
        <w:t>S</w:t>
      </w:r>
      <w:r w:rsidR="0076546E">
        <w:rPr>
          <w:rFonts w:ascii="Book Antiqua" w:hAnsi="Book Antiqua" w:cs="Times New Roman" w:hint="eastAsia"/>
          <w:color w:val="auto"/>
          <w:sz w:val="24"/>
          <w:szCs w:val="24"/>
          <w:lang w:eastAsia="zh-CN"/>
        </w:rPr>
        <w:t>tates</w:t>
      </w:r>
      <w:r w:rsidRPr="00A667FA">
        <w:rPr>
          <w:rFonts w:ascii="Book Antiqua" w:hAnsi="Book Antiqua" w:cs="Times New Roman"/>
          <w:color w:val="auto"/>
          <w:sz w:val="24"/>
          <w:szCs w:val="24"/>
        </w:rPr>
        <w:t xml:space="preserve"> is overweight. Although obese patients undergoing LT might experience short and long term-outcomes inferior to patients with normal BMI, their survival with LT is superior to best supportive care. Therefore, their exclusion from LT on principle would violate the idea of fairness and should be challenged. Since medical therapies are relatively ineffective, BS might play a more distinct role in the future of transplantation but there are no well-designed studies on the role of BS in this population. Currently, only low qu</w:t>
      </w:r>
      <w:r w:rsidR="0076546E">
        <w:rPr>
          <w:rFonts w:ascii="Book Antiqua" w:hAnsi="Book Antiqua" w:cs="Times New Roman"/>
          <w:color w:val="auto"/>
          <w:sz w:val="24"/>
          <w:szCs w:val="24"/>
        </w:rPr>
        <w:t>ality evidence (Level 4 and 3b)</w:t>
      </w:r>
      <w:r w:rsidRPr="00A667FA">
        <w:rPr>
          <w:rFonts w:ascii="Book Antiqua" w:hAnsi="Book Antiqua" w:cs="Times New Roman"/>
          <w:color w:val="auto"/>
          <w:sz w:val="24"/>
          <w:szCs w:val="24"/>
          <w:vertAlign w:val="superscript"/>
        </w:rPr>
        <w:t>[</w:t>
      </w:r>
      <w:hyperlink w:anchor="_ENREF_42" w:tooltip="Sackett, 1998 #67650" w:history="1">
        <w:r w:rsidR="00A31255" w:rsidRPr="00A667FA">
          <w:rPr>
            <w:rFonts w:ascii="Book Antiqua" w:hAnsi="Book Antiqua" w:cs="Times New Roman"/>
            <w:color w:val="auto"/>
            <w:sz w:val="24"/>
            <w:szCs w:val="24"/>
            <w:vertAlign w:val="superscript"/>
          </w:rPr>
          <w:fldChar w:fldCharType="begin">
            <w:fldData xml:space="preserve">PEVuZE5vdGU+PENpdGU+PEF1dGhvcj5TYWNrZXR0PC9BdXRob3I+PFllYXI+MTk5ODwvWWVhcj48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</w:fldData>
          </w:fldChar>
        </w:r>
        <w:r w:rsidR="00A31255">
          <w:rPr>
            <w:rFonts w:ascii="Book Antiqua" w:hAnsi="Book Antiqua" w:cs="Times New Roman"/>
            <w:color w:val="auto"/>
            <w:sz w:val="24"/>
            <w:szCs w:val="24"/>
            <w:vertAlign w:val="superscript"/>
          </w:rPr>
          <w:instrText xml:space="preserve"> ADDIN EN.CITE </w:instrText>
        </w:r>
        <w:r w:rsidR="00A31255">
          <w:rPr>
            <w:rFonts w:ascii="Book Antiqua" w:hAnsi="Book Antiqua" w:cs="Times New Roman"/>
            <w:color w:val="auto"/>
            <w:sz w:val="24"/>
            <w:szCs w:val="24"/>
            <w:vertAlign w:val="superscript"/>
          </w:rPr>
          <w:fldChar w:fldCharType="begin">
            <w:fldData xml:space="preserve">PEVuZE5vdGU+PENpdGU+PEF1dGhvcj5TYWNrZXR0PC9BdXRob3I+PFllYXI+MTk5ODwvWWVhcj48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</w:fldData>
          </w:fldChar>
        </w:r>
        <w:r w:rsidR="00A31255">
          <w:rPr>
            <w:rFonts w:ascii="Book Antiqua" w:hAnsi="Book Antiqua" w:cs="Times New Roman"/>
            <w:color w:val="auto"/>
            <w:sz w:val="24"/>
            <w:szCs w:val="24"/>
            <w:vertAlign w:val="superscript"/>
          </w:rPr>
          <w:instrText xml:space="preserve"> ADDIN EN.CITE.DATA </w:instrText>
        </w:r>
        <w:r w:rsidR="00A31255">
          <w:rPr>
            <w:rFonts w:ascii="Book Antiqua" w:hAnsi="Book Antiqua" w:cs="Times New Roman"/>
            <w:color w:val="auto"/>
            <w:sz w:val="24"/>
            <w:szCs w:val="24"/>
            <w:vertAlign w:val="superscript"/>
          </w:rPr>
        </w:r>
        <w:r w:rsidR="00A31255">
          <w:rPr>
            <w:rFonts w:ascii="Book Antiqua" w:hAnsi="Book Antiqua" w:cs="Times New Roman"/>
            <w:color w:val="auto"/>
            <w:sz w:val="24"/>
            <w:szCs w:val="24"/>
            <w:vertAlign w:val="superscript"/>
          </w:rPr>
          <w:fldChar w:fldCharType="end"/>
        </w:r>
        <w:r w:rsidR="00A31255" w:rsidRPr="00A667FA">
          <w:rPr>
            <w:rFonts w:ascii="Book Antiqua" w:hAnsi="Book Antiqua" w:cs="Times New Roman"/>
            <w:color w:val="auto"/>
            <w:sz w:val="24"/>
            <w:szCs w:val="24"/>
            <w:vertAlign w:val="superscript"/>
          </w:rPr>
        </w:r>
        <w:r w:rsidR="00A31255" w:rsidRPr="00A667FA">
          <w:rPr>
            <w:rFonts w:ascii="Book Antiqua" w:hAnsi="Book Antiqua" w:cs="Times New Roman"/>
            <w:color w:val="auto"/>
            <w:sz w:val="24"/>
            <w:szCs w:val="24"/>
            <w:vertAlign w:val="superscript"/>
          </w:rPr>
          <w:fldChar w:fldCharType="separate"/>
        </w:r>
        <w:r w:rsidR="00A31255">
          <w:rPr>
            <w:rFonts w:ascii="Book Antiqua" w:hAnsi="Book Antiqua" w:cs="Times New Roman"/>
            <w:noProof/>
            <w:color w:val="auto"/>
            <w:sz w:val="24"/>
            <w:szCs w:val="24"/>
            <w:vertAlign w:val="superscript"/>
          </w:rPr>
          <w:t>42</w:t>
        </w:r>
        <w:r w:rsidR="00A31255" w:rsidRPr="00A667FA">
          <w:rPr>
            <w:rFonts w:ascii="Book Antiqua" w:hAnsi="Book Antiqua" w:cs="Times New Roman"/>
            <w:color w:val="auto"/>
            <w:sz w:val="24"/>
            <w:szCs w:val="24"/>
            <w:vertAlign w:val="superscript"/>
          </w:rPr>
          <w:fldChar w:fldCharType="end"/>
        </w:r>
      </w:hyperlink>
      <w:r w:rsidRPr="00A667FA">
        <w:rPr>
          <w:rFonts w:ascii="Book Antiqua" w:hAnsi="Book Antiqua" w:cs="Times New Roman"/>
          <w:color w:val="auto"/>
          <w:sz w:val="24"/>
          <w:szCs w:val="24"/>
          <w:vertAlign w:val="superscript"/>
        </w:rPr>
        <w:t xml:space="preserve">] </w:t>
      </w:r>
      <w:r w:rsidRPr="00A667FA">
        <w:rPr>
          <w:rFonts w:ascii="Book Antiqua" w:hAnsi="Book Antiqua" w:cs="Times New Roman"/>
          <w:color w:val="auto"/>
          <w:sz w:val="24"/>
          <w:szCs w:val="24"/>
        </w:rPr>
        <w:t xml:space="preserve">has shown that BS can be done either prior, during or after LT. However, the number of publications is small, and except for a few case-series, there are no studies that have systematically compared obese patients treated with MSWL </w:t>
      </w:r>
      <w:r w:rsidR="00DC6518" w:rsidRPr="00DC6518">
        <w:rPr>
          <w:rFonts w:ascii="Book Antiqua" w:hAnsi="Book Antiqua" w:cs="Times New Roman"/>
          <w:i/>
          <w:color w:val="auto"/>
          <w:sz w:val="24"/>
          <w:szCs w:val="24"/>
        </w:rPr>
        <w:t>vs</w:t>
      </w:r>
      <w:r w:rsidRPr="00A667FA">
        <w:rPr>
          <w:rFonts w:ascii="Book Antiqua" w:hAnsi="Book Antiqua" w:cs="Times New Roman"/>
          <w:color w:val="auto"/>
          <w:sz w:val="24"/>
          <w:szCs w:val="24"/>
        </w:rPr>
        <w:t xml:space="preserve"> BS </w:t>
      </w:r>
      <w:r w:rsidR="00DC6518" w:rsidRPr="00DC6518">
        <w:rPr>
          <w:rFonts w:ascii="Book Antiqua" w:hAnsi="Book Antiqua" w:cs="Times New Roman"/>
          <w:i/>
          <w:color w:val="auto"/>
          <w:sz w:val="24"/>
          <w:szCs w:val="24"/>
        </w:rPr>
        <w:t>vs</w:t>
      </w:r>
      <w:r w:rsidRPr="00A667FA">
        <w:rPr>
          <w:rFonts w:ascii="Book Antiqua" w:hAnsi="Book Antiqua" w:cs="Times New Roman"/>
          <w:color w:val="auto"/>
          <w:sz w:val="24"/>
          <w:szCs w:val="24"/>
        </w:rPr>
        <w:t xml:space="preserve"> no treatment. Similarly, there is lack of data on the best timing of BS (prior to LT, during or after LT) or which type of BS (AGB </w:t>
      </w:r>
      <w:r w:rsidR="00DC6518" w:rsidRPr="00DC6518">
        <w:rPr>
          <w:rFonts w:ascii="Book Antiqua" w:hAnsi="Book Antiqua" w:cs="Times New Roman"/>
          <w:i/>
          <w:color w:val="auto"/>
          <w:sz w:val="24"/>
          <w:szCs w:val="24"/>
        </w:rPr>
        <w:t>vs</w:t>
      </w:r>
      <w:r w:rsidRPr="00A667FA">
        <w:rPr>
          <w:rFonts w:ascii="Book Antiqua" w:hAnsi="Book Antiqua" w:cs="Times New Roman"/>
          <w:color w:val="auto"/>
          <w:sz w:val="24"/>
          <w:szCs w:val="24"/>
        </w:rPr>
        <w:t xml:space="preserve"> RYGB </w:t>
      </w:r>
      <w:r w:rsidR="00DC6518" w:rsidRPr="00DC6518">
        <w:rPr>
          <w:rFonts w:ascii="Book Antiqua" w:hAnsi="Book Antiqua" w:cs="Times New Roman"/>
          <w:i/>
          <w:color w:val="auto"/>
          <w:sz w:val="24"/>
          <w:szCs w:val="24"/>
        </w:rPr>
        <w:t>vs</w:t>
      </w:r>
      <w:r w:rsidRPr="00A667FA">
        <w:rPr>
          <w:rFonts w:ascii="Book Antiqua" w:hAnsi="Book Antiqua" w:cs="Times New Roman"/>
          <w:color w:val="auto"/>
          <w:sz w:val="24"/>
          <w:szCs w:val="24"/>
        </w:rPr>
        <w:t xml:space="preserve"> SG </w:t>
      </w:r>
      <w:r w:rsidR="00DC6518" w:rsidRPr="00DC6518">
        <w:rPr>
          <w:rFonts w:ascii="Book Antiqua" w:hAnsi="Book Antiqua" w:cs="Times New Roman"/>
          <w:i/>
          <w:color w:val="auto"/>
          <w:sz w:val="24"/>
          <w:szCs w:val="24"/>
        </w:rPr>
        <w:t>vs</w:t>
      </w:r>
      <w:r w:rsidRPr="00A667FA">
        <w:rPr>
          <w:rFonts w:ascii="Book Antiqua" w:hAnsi="Book Antiqua" w:cs="Times New Roman"/>
          <w:color w:val="auto"/>
          <w:sz w:val="24"/>
          <w:szCs w:val="24"/>
        </w:rPr>
        <w:t xml:space="preserve"> DS) should be performed.  </w:t>
      </w:r>
    </w:p>
    <w:p w:rsidR="0003556D" w:rsidRPr="00A667FA" w:rsidRDefault="0003556D" w:rsidP="0076546E">
      <w:pPr>
        <w:pBdr>
          <w:top w:val="none" w:sz="0" w:space="0" w:color="auto"/>
          <w:left w:val="none" w:sz="0" w:space="0" w:color="auto"/>
          <w:bottom w:val="none" w:sz="0" w:space="0" w:color="auto"/>
          <w:right w:val="none" w:sz="0" w:space="0" w:color="auto"/>
          <w:bar w:val="none" w:sz="0" w:color="auto"/>
        </w:pBdr>
        <w:spacing w:after="0" w:line="360" w:lineRule="auto"/>
        <w:ind w:firstLineChars="100" w:firstLine="240"/>
        <w:jc w:val="both"/>
        <w:rPr>
          <w:rFonts w:ascii="Book Antiqua" w:hAnsi="Book Antiqua" w:cs="Times New Roman"/>
          <w:color w:val="auto"/>
          <w:sz w:val="24"/>
          <w:szCs w:val="24"/>
        </w:rPr>
      </w:pPr>
      <w:r w:rsidRPr="00A667FA">
        <w:rPr>
          <w:rFonts w:ascii="Book Antiqua" w:hAnsi="Book Antiqua" w:cs="Times New Roman"/>
          <w:color w:val="auto"/>
          <w:sz w:val="24"/>
          <w:szCs w:val="24"/>
        </w:rPr>
        <w:t xml:space="preserve">In summary, the number of obese patients requiring LT is rising. To maximize short and long-term outcomes of obese patients undergoing LT, prospective </w:t>
      </w:r>
      <w:r w:rsidRPr="00A667FA">
        <w:rPr>
          <w:rFonts w:ascii="Book Antiqua" w:hAnsi="Book Antiqua" w:cs="Times New Roman"/>
          <w:color w:val="auto"/>
          <w:sz w:val="24"/>
          <w:szCs w:val="24"/>
        </w:rPr>
        <w:lastRenderedPageBreak/>
        <w:t>studies should be designed to identify if there are benefits from weight-loss treatments and if so, what interventions should be used and when they should be instituted.</w:t>
      </w:r>
    </w:p>
    <w:p w:rsidR="000D0802" w:rsidRPr="00A23C17" w:rsidRDefault="0003556D"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b/>
          <w:color w:val="auto"/>
          <w:sz w:val="24"/>
          <w:szCs w:val="24"/>
          <w:lang w:eastAsia="zh-CN"/>
        </w:rPr>
      </w:pPr>
      <w:r w:rsidRPr="00A667FA">
        <w:rPr>
          <w:rFonts w:ascii="Book Antiqua" w:hAnsi="Book Antiqua" w:cs="Times New Roman"/>
          <w:color w:val="auto"/>
          <w:sz w:val="24"/>
          <w:szCs w:val="24"/>
        </w:rPr>
        <w:br w:type="page"/>
      </w:r>
      <w:r w:rsidR="0076546E" w:rsidRPr="00A23C17">
        <w:rPr>
          <w:rFonts w:ascii="Book Antiqua" w:hAnsi="Book Antiqua" w:cs="Times New Roman"/>
          <w:b/>
          <w:color w:val="auto"/>
          <w:sz w:val="24"/>
          <w:szCs w:val="24"/>
        </w:rPr>
        <w:lastRenderedPageBreak/>
        <w:t>REFERENCES</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r w:rsidRPr="00A23C17">
        <w:rPr>
          <w:rFonts w:ascii="Book Antiqua" w:eastAsia="宋体" w:hAnsi="Book Antiqua" w:cs="宋体"/>
          <w:color w:val="auto"/>
          <w:sz w:val="24"/>
          <w:szCs w:val="24"/>
          <w:lang w:eastAsia="zh-CN"/>
        </w:rPr>
        <w:t xml:space="preserve">1 </w:t>
      </w:r>
      <w:proofErr w:type="spellStart"/>
      <w:r w:rsidRPr="00A23C17">
        <w:rPr>
          <w:rFonts w:ascii="Book Antiqua" w:eastAsia="宋体" w:hAnsi="Book Antiqua" w:cs="宋体"/>
          <w:b/>
          <w:bCs/>
          <w:color w:val="auto"/>
          <w:sz w:val="24"/>
          <w:szCs w:val="24"/>
          <w:lang w:eastAsia="zh-CN"/>
        </w:rPr>
        <w:t>Phongsamran</w:t>
      </w:r>
      <w:proofErr w:type="spellEnd"/>
      <w:r w:rsidRPr="00A23C17">
        <w:rPr>
          <w:rFonts w:ascii="Book Antiqua" w:eastAsia="宋体" w:hAnsi="Book Antiqua" w:cs="宋体"/>
          <w:b/>
          <w:bCs/>
          <w:color w:val="auto"/>
          <w:sz w:val="24"/>
          <w:szCs w:val="24"/>
          <w:lang w:eastAsia="zh-CN"/>
        </w:rPr>
        <w:t xml:space="preserve"> PV</w:t>
      </w:r>
      <w:r w:rsidRPr="00A23C17">
        <w:rPr>
          <w:rFonts w:ascii="Book Antiqua" w:eastAsia="宋体" w:hAnsi="Book Antiqua" w:cs="宋体"/>
          <w:color w:val="auto"/>
          <w:sz w:val="24"/>
          <w:szCs w:val="24"/>
          <w:lang w:eastAsia="zh-CN"/>
        </w:rPr>
        <w:t xml:space="preserve">, Kim JW, </w:t>
      </w:r>
      <w:proofErr w:type="spellStart"/>
      <w:r w:rsidRPr="00A23C17">
        <w:rPr>
          <w:rFonts w:ascii="Book Antiqua" w:eastAsia="宋体" w:hAnsi="Book Antiqua" w:cs="宋体"/>
          <w:color w:val="auto"/>
          <w:sz w:val="24"/>
          <w:szCs w:val="24"/>
          <w:lang w:eastAsia="zh-CN"/>
        </w:rPr>
        <w:t>Cupo</w:t>
      </w:r>
      <w:proofErr w:type="spellEnd"/>
      <w:r w:rsidRPr="00A23C17">
        <w:rPr>
          <w:rFonts w:ascii="Book Antiqua" w:eastAsia="宋体" w:hAnsi="Book Antiqua" w:cs="宋体"/>
          <w:color w:val="auto"/>
          <w:sz w:val="24"/>
          <w:szCs w:val="24"/>
          <w:lang w:eastAsia="zh-CN"/>
        </w:rPr>
        <w:t xml:space="preserve"> Abbott J, Rosenblatt A. Pharmacotherapy for hepatic encephalopathy. </w:t>
      </w:r>
      <w:r w:rsidRPr="00A23C17">
        <w:rPr>
          <w:rFonts w:ascii="Book Antiqua" w:eastAsia="宋体" w:hAnsi="Book Antiqua" w:cs="宋体"/>
          <w:i/>
          <w:iCs/>
          <w:color w:val="auto"/>
          <w:sz w:val="24"/>
          <w:szCs w:val="24"/>
          <w:lang w:eastAsia="zh-CN"/>
        </w:rPr>
        <w:t>Drugs</w:t>
      </w:r>
      <w:r w:rsidRPr="00A23C17">
        <w:rPr>
          <w:rFonts w:ascii="Book Antiqua" w:eastAsia="宋体" w:hAnsi="Book Antiqua" w:cs="宋体"/>
          <w:color w:val="auto"/>
          <w:sz w:val="24"/>
          <w:szCs w:val="24"/>
          <w:lang w:eastAsia="zh-CN"/>
        </w:rPr>
        <w:t xml:space="preserve"> 2010; </w:t>
      </w:r>
      <w:r w:rsidRPr="00A23C17">
        <w:rPr>
          <w:rFonts w:ascii="Book Antiqua" w:eastAsia="宋体" w:hAnsi="Book Antiqua" w:cs="宋体"/>
          <w:b/>
          <w:bCs/>
          <w:color w:val="auto"/>
          <w:sz w:val="24"/>
          <w:szCs w:val="24"/>
          <w:lang w:eastAsia="zh-CN"/>
        </w:rPr>
        <w:t>70</w:t>
      </w:r>
      <w:r w:rsidRPr="00A23C17">
        <w:rPr>
          <w:rFonts w:ascii="Book Antiqua" w:eastAsia="宋体" w:hAnsi="Book Antiqua" w:cs="宋体"/>
          <w:color w:val="auto"/>
          <w:sz w:val="24"/>
          <w:szCs w:val="24"/>
          <w:lang w:eastAsia="zh-CN"/>
        </w:rPr>
        <w:t>: 1131-1148 [PMID: 20518580 DOI: 10.2165/10898630-000000000-00000]</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r w:rsidRPr="00A23C17">
        <w:rPr>
          <w:rFonts w:ascii="Book Antiqua" w:eastAsia="宋体" w:hAnsi="Book Antiqua" w:cs="宋体"/>
          <w:color w:val="auto"/>
          <w:sz w:val="24"/>
          <w:szCs w:val="24"/>
          <w:lang w:eastAsia="zh-CN"/>
        </w:rPr>
        <w:t xml:space="preserve">2 </w:t>
      </w:r>
      <w:r w:rsidRPr="00A23C17">
        <w:rPr>
          <w:rFonts w:ascii="Book Antiqua" w:eastAsia="宋体" w:hAnsi="Book Antiqua" w:cs="宋体"/>
          <w:b/>
          <w:bCs/>
          <w:color w:val="auto"/>
          <w:sz w:val="24"/>
          <w:szCs w:val="24"/>
          <w:lang w:eastAsia="zh-CN"/>
        </w:rPr>
        <w:t>Ogden CL</w:t>
      </w:r>
      <w:r w:rsidRPr="00A23C17">
        <w:rPr>
          <w:rFonts w:ascii="Book Antiqua" w:eastAsia="宋体" w:hAnsi="Book Antiqua" w:cs="宋体"/>
          <w:color w:val="auto"/>
          <w:sz w:val="24"/>
          <w:szCs w:val="24"/>
          <w:lang w:eastAsia="zh-CN"/>
        </w:rPr>
        <w:t xml:space="preserve">, Carroll MD, Kit BK, </w:t>
      </w:r>
      <w:proofErr w:type="spellStart"/>
      <w:proofErr w:type="gramStart"/>
      <w:r w:rsidRPr="00A23C17">
        <w:rPr>
          <w:rFonts w:ascii="Book Antiqua" w:eastAsia="宋体" w:hAnsi="Book Antiqua" w:cs="宋体"/>
          <w:color w:val="auto"/>
          <w:sz w:val="24"/>
          <w:szCs w:val="24"/>
          <w:lang w:eastAsia="zh-CN"/>
        </w:rPr>
        <w:t>Flegal</w:t>
      </w:r>
      <w:proofErr w:type="spellEnd"/>
      <w:proofErr w:type="gramEnd"/>
      <w:r w:rsidRPr="00A23C17">
        <w:rPr>
          <w:rFonts w:ascii="Book Antiqua" w:eastAsia="宋体" w:hAnsi="Book Antiqua" w:cs="宋体"/>
          <w:color w:val="auto"/>
          <w:sz w:val="24"/>
          <w:szCs w:val="24"/>
          <w:lang w:eastAsia="zh-CN"/>
        </w:rPr>
        <w:t xml:space="preserve"> KM. Prevalence of obesity among adults: United States, 2011-2012. </w:t>
      </w:r>
      <w:r w:rsidRPr="00A23C17">
        <w:rPr>
          <w:rFonts w:ascii="Book Antiqua" w:eastAsia="宋体" w:hAnsi="Book Antiqua" w:cs="宋体"/>
          <w:i/>
          <w:iCs/>
          <w:color w:val="auto"/>
          <w:sz w:val="24"/>
          <w:szCs w:val="24"/>
          <w:lang w:eastAsia="zh-CN"/>
        </w:rPr>
        <w:t>NCHS Data Brief</w:t>
      </w:r>
      <w:r w:rsidRPr="00A23C17">
        <w:rPr>
          <w:rFonts w:ascii="Book Antiqua" w:eastAsia="宋体" w:hAnsi="Book Antiqua" w:cs="宋体"/>
          <w:color w:val="auto"/>
          <w:sz w:val="24"/>
          <w:szCs w:val="24"/>
          <w:lang w:eastAsia="zh-CN"/>
        </w:rPr>
        <w:t xml:space="preserve"> 2013; </w:t>
      </w:r>
      <w:r>
        <w:rPr>
          <w:rFonts w:ascii="Book Antiqua" w:eastAsia="宋体" w:hAnsi="Book Antiqua" w:cs="宋体" w:hint="eastAsia"/>
          <w:b/>
          <w:color w:val="auto"/>
          <w:sz w:val="24"/>
          <w:szCs w:val="24"/>
          <w:lang w:eastAsia="zh-CN"/>
        </w:rPr>
        <w:t>(131)</w:t>
      </w:r>
      <w:r w:rsidRPr="00A23C17">
        <w:rPr>
          <w:rFonts w:ascii="Book Antiqua" w:eastAsia="宋体" w:hAnsi="Book Antiqua" w:cs="宋体"/>
          <w:color w:val="auto"/>
          <w:sz w:val="24"/>
          <w:szCs w:val="24"/>
          <w:lang w:eastAsia="zh-CN"/>
        </w:rPr>
        <w:t>: 1-8 [PMID: 24152742]</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r w:rsidRPr="00A23C17">
        <w:rPr>
          <w:rFonts w:ascii="Book Antiqua" w:eastAsia="宋体" w:hAnsi="Book Antiqua" w:cs="宋体"/>
          <w:color w:val="auto"/>
          <w:sz w:val="24"/>
          <w:szCs w:val="24"/>
          <w:lang w:eastAsia="zh-CN"/>
        </w:rPr>
        <w:t xml:space="preserve">3 </w:t>
      </w:r>
      <w:r w:rsidRPr="00A23C17">
        <w:rPr>
          <w:rFonts w:ascii="Book Antiqua" w:eastAsia="宋体" w:hAnsi="Book Antiqua" w:cs="宋体"/>
          <w:b/>
          <w:bCs/>
          <w:color w:val="auto"/>
          <w:sz w:val="24"/>
          <w:szCs w:val="24"/>
          <w:lang w:eastAsia="zh-CN"/>
        </w:rPr>
        <w:t>Charlton MR</w:t>
      </w:r>
      <w:r w:rsidRPr="00A23C17">
        <w:rPr>
          <w:rFonts w:ascii="Book Antiqua" w:eastAsia="宋体" w:hAnsi="Book Antiqua" w:cs="宋体"/>
          <w:color w:val="auto"/>
          <w:sz w:val="24"/>
          <w:szCs w:val="24"/>
          <w:lang w:eastAsia="zh-CN"/>
        </w:rPr>
        <w:t xml:space="preserve">, Burns JM, Pedersen RA, Watt KD, </w:t>
      </w:r>
      <w:proofErr w:type="spellStart"/>
      <w:r w:rsidRPr="00A23C17">
        <w:rPr>
          <w:rFonts w:ascii="Book Antiqua" w:eastAsia="宋体" w:hAnsi="Book Antiqua" w:cs="宋体"/>
          <w:color w:val="auto"/>
          <w:sz w:val="24"/>
          <w:szCs w:val="24"/>
          <w:lang w:eastAsia="zh-CN"/>
        </w:rPr>
        <w:t>Heimbach</w:t>
      </w:r>
      <w:proofErr w:type="spellEnd"/>
      <w:r w:rsidRPr="00A23C17">
        <w:rPr>
          <w:rFonts w:ascii="Book Antiqua" w:eastAsia="宋体" w:hAnsi="Book Antiqua" w:cs="宋体"/>
          <w:color w:val="auto"/>
          <w:sz w:val="24"/>
          <w:szCs w:val="24"/>
          <w:lang w:eastAsia="zh-CN"/>
        </w:rPr>
        <w:t xml:space="preserve"> JK, </w:t>
      </w:r>
      <w:proofErr w:type="spellStart"/>
      <w:r w:rsidRPr="00A23C17">
        <w:rPr>
          <w:rFonts w:ascii="Book Antiqua" w:eastAsia="宋体" w:hAnsi="Book Antiqua" w:cs="宋体"/>
          <w:color w:val="auto"/>
          <w:sz w:val="24"/>
          <w:szCs w:val="24"/>
          <w:lang w:eastAsia="zh-CN"/>
        </w:rPr>
        <w:t>Dierkhising</w:t>
      </w:r>
      <w:proofErr w:type="spellEnd"/>
      <w:r w:rsidRPr="00A23C17">
        <w:rPr>
          <w:rFonts w:ascii="Book Antiqua" w:eastAsia="宋体" w:hAnsi="Book Antiqua" w:cs="宋体"/>
          <w:color w:val="auto"/>
          <w:sz w:val="24"/>
          <w:szCs w:val="24"/>
          <w:lang w:eastAsia="zh-CN"/>
        </w:rPr>
        <w:t xml:space="preserve"> RA. </w:t>
      </w:r>
      <w:proofErr w:type="gramStart"/>
      <w:r w:rsidRPr="00A23C17">
        <w:rPr>
          <w:rFonts w:ascii="Book Antiqua" w:eastAsia="宋体" w:hAnsi="Book Antiqua" w:cs="宋体"/>
          <w:color w:val="auto"/>
          <w:sz w:val="24"/>
          <w:szCs w:val="24"/>
          <w:lang w:eastAsia="zh-CN"/>
        </w:rPr>
        <w:t xml:space="preserve">Frequency and outcomes of liver transplantation for nonalcoholic </w:t>
      </w:r>
      <w:proofErr w:type="spellStart"/>
      <w:r w:rsidRPr="00A23C17">
        <w:rPr>
          <w:rFonts w:ascii="Book Antiqua" w:eastAsia="宋体" w:hAnsi="Book Antiqua" w:cs="宋体"/>
          <w:color w:val="auto"/>
          <w:sz w:val="24"/>
          <w:szCs w:val="24"/>
          <w:lang w:eastAsia="zh-CN"/>
        </w:rPr>
        <w:t>steatohepatitis</w:t>
      </w:r>
      <w:proofErr w:type="spellEnd"/>
      <w:r w:rsidRPr="00A23C17">
        <w:rPr>
          <w:rFonts w:ascii="Book Antiqua" w:eastAsia="宋体" w:hAnsi="Book Antiqua" w:cs="宋体"/>
          <w:color w:val="auto"/>
          <w:sz w:val="24"/>
          <w:szCs w:val="24"/>
          <w:lang w:eastAsia="zh-CN"/>
        </w:rPr>
        <w:t xml:space="preserve"> in the United States.</w:t>
      </w:r>
      <w:proofErr w:type="gramEnd"/>
      <w:r w:rsidRPr="00A23C17">
        <w:rPr>
          <w:rFonts w:ascii="Book Antiqua" w:eastAsia="宋体" w:hAnsi="Book Antiqua" w:cs="宋体"/>
          <w:color w:val="auto"/>
          <w:sz w:val="24"/>
          <w:szCs w:val="24"/>
          <w:lang w:eastAsia="zh-CN"/>
        </w:rPr>
        <w:t xml:space="preserve"> </w:t>
      </w:r>
      <w:r w:rsidRPr="00A23C17">
        <w:rPr>
          <w:rFonts w:ascii="Book Antiqua" w:eastAsia="宋体" w:hAnsi="Book Antiqua" w:cs="宋体"/>
          <w:i/>
          <w:iCs/>
          <w:color w:val="auto"/>
          <w:sz w:val="24"/>
          <w:szCs w:val="24"/>
          <w:lang w:eastAsia="zh-CN"/>
        </w:rPr>
        <w:t>Gastroenterology</w:t>
      </w:r>
      <w:r w:rsidRPr="00A23C17">
        <w:rPr>
          <w:rFonts w:ascii="Book Antiqua" w:eastAsia="宋体" w:hAnsi="Book Antiqua" w:cs="宋体"/>
          <w:color w:val="auto"/>
          <w:sz w:val="24"/>
          <w:szCs w:val="24"/>
          <w:lang w:eastAsia="zh-CN"/>
        </w:rPr>
        <w:t xml:space="preserve"> 2011; </w:t>
      </w:r>
      <w:r w:rsidRPr="00A23C17">
        <w:rPr>
          <w:rFonts w:ascii="Book Antiqua" w:eastAsia="宋体" w:hAnsi="Book Antiqua" w:cs="宋体"/>
          <w:b/>
          <w:bCs/>
          <w:color w:val="auto"/>
          <w:sz w:val="24"/>
          <w:szCs w:val="24"/>
          <w:lang w:eastAsia="zh-CN"/>
        </w:rPr>
        <w:t>141</w:t>
      </w:r>
      <w:r w:rsidRPr="00A23C17">
        <w:rPr>
          <w:rFonts w:ascii="Book Antiqua" w:eastAsia="宋体" w:hAnsi="Book Antiqua" w:cs="宋体"/>
          <w:color w:val="auto"/>
          <w:sz w:val="24"/>
          <w:szCs w:val="24"/>
          <w:lang w:eastAsia="zh-CN"/>
        </w:rPr>
        <w:t>: 1249-1253 [PMID: 21726509 DOI: 10.1053/j.gastro.2011.06.061]</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proofErr w:type="gramStart"/>
      <w:r w:rsidRPr="00A23C17">
        <w:rPr>
          <w:rFonts w:ascii="Book Antiqua" w:eastAsia="宋体" w:hAnsi="Book Antiqua" w:cs="宋体"/>
          <w:color w:val="auto"/>
          <w:sz w:val="24"/>
          <w:szCs w:val="24"/>
          <w:lang w:eastAsia="zh-CN"/>
        </w:rPr>
        <w:t xml:space="preserve">4 </w:t>
      </w:r>
      <w:proofErr w:type="spellStart"/>
      <w:r w:rsidRPr="00A23C17">
        <w:rPr>
          <w:rFonts w:ascii="Book Antiqua" w:eastAsia="宋体" w:hAnsi="Book Antiqua" w:cs="宋体"/>
          <w:b/>
          <w:bCs/>
          <w:color w:val="auto"/>
          <w:sz w:val="24"/>
          <w:szCs w:val="24"/>
          <w:lang w:eastAsia="zh-CN"/>
        </w:rPr>
        <w:t>Kopelman</w:t>
      </w:r>
      <w:proofErr w:type="spellEnd"/>
      <w:r w:rsidRPr="00A23C17">
        <w:rPr>
          <w:rFonts w:ascii="Book Antiqua" w:eastAsia="宋体" w:hAnsi="Book Antiqua" w:cs="宋体"/>
          <w:b/>
          <w:bCs/>
          <w:color w:val="auto"/>
          <w:sz w:val="24"/>
          <w:szCs w:val="24"/>
          <w:lang w:eastAsia="zh-CN"/>
        </w:rPr>
        <w:t xml:space="preserve"> PG</w:t>
      </w:r>
      <w:r w:rsidRPr="00A23C17">
        <w:rPr>
          <w:rFonts w:ascii="Book Antiqua" w:eastAsia="宋体" w:hAnsi="Book Antiqua" w:cs="宋体"/>
          <w:color w:val="auto"/>
          <w:sz w:val="24"/>
          <w:szCs w:val="24"/>
          <w:lang w:eastAsia="zh-CN"/>
        </w:rPr>
        <w:t>. Obesity as a medical problem.</w:t>
      </w:r>
      <w:proofErr w:type="gramEnd"/>
      <w:r w:rsidRPr="00A23C17">
        <w:rPr>
          <w:rFonts w:ascii="Book Antiqua" w:eastAsia="宋体" w:hAnsi="Book Antiqua" w:cs="宋体"/>
          <w:color w:val="auto"/>
          <w:sz w:val="24"/>
          <w:szCs w:val="24"/>
          <w:lang w:eastAsia="zh-CN"/>
        </w:rPr>
        <w:t xml:space="preserve"> </w:t>
      </w:r>
      <w:r w:rsidRPr="00A23C17">
        <w:rPr>
          <w:rFonts w:ascii="Book Antiqua" w:eastAsia="宋体" w:hAnsi="Book Antiqua" w:cs="宋体"/>
          <w:i/>
          <w:iCs/>
          <w:color w:val="auto"/>
          <w:sz w:val="24"/>
          <w:szCs w:val="24"/>
          <w:lang w:eastAsia="zh-CN"/>
        </w:rPr>
        <w:t>Nature</w:t>
      </w:r>
      <w:r w:rsidRPr="00A23C17">
        <w:rPr>
          <w:rFonts w:ascii="Book Antiqua" w:eastAsia="宋体" w:hAnsi="Book Antiqua" w:cs="宋体"/>
          <w:color w:val="auto"/>
          <w:sz w:val="24"/>
          <w:szCs w:val="24"/>
          <w:lang w:eastAsia="zh-CN"/>
        </w:rPr>
        <w:t xml:space="preserve"> 2000; </w:t>
      </w:r>
      <w:r w:rsidRPr="00A23C17">
        <w:rPr>
          <w:rFonts w:ascii="Book Antiqua" w:eastAsia="宋体" w:hAnsi="Book Antiqua" w:cs="宋体"/>
          <w:b/>
          <w:bCs/>
          <w:color w:val="auto"/>
          <w:sz w:val="24"/>
          <w:szCs w:val="24"/>
          <w:lang w:eastAsia="zh-CN"/>
        </w:rPr>
        <w:t>404</w:t>
      </w:r>
      <w:r w:rsidRPr="00A23C17">
        <w:rPr>
          <w:rFonts w:ascii="Book Antiqua" w:eastAsia="宋体" w:hAnsi="Book Antiqua" w:cs="宋体"/>
          <w:color w:val="auto"/>
          <w:sz w:val="24"/>
          <w:szCs w:val="24"/>
          <w:lang w:eastAsia="zh-CN"/>
        </w:rPr>
        <w:t>: 635-643 [PMID: 10766250]</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r w:rsidRPr="00A23C17">
        <w:rPr>
          <w:rFonts w:ascii="Book Antiqua" w:eastAsia="宋体" w:hAnsi="Book Antiqua" w:cs="宋体"/>
          <w:color w:val="auto"/>
          <w:sz w:val="24"/>
          <w:szCs w:val="24"/>
          <w:lang w:eastAsia="zh-CN"/>
        </w:rPr>
        <w:t xml:space="preserve">5 </w:t>
      </w:r>
      <w:proofErr w:type="spellStart"/>
      <w:r w:rsidRPr="00A23C17">
        <w:rPr>
          <w:rFonts w:ascii="Book Antiqua" w:eastAsia="宋体" w:hAnsi="Book Antiqua" w:cs="宋体"/>
          <w:b/>
          <w:bCs/>
          <w:color w:val="auto"/>
          <w:sz w:val="24"/>
          <w:szCs w:val="24"/>
          <w:lang w:eastAsia="zh-CN"/>
        </w:rPr>
        <w:t>Thurairajah</w:t>
      </w:r>
      <w:proofErr w:type="spellEnd"/>
      <w:r w:rsidRPr="00A23C17">
        <w:rPr>
          <w:rFonts w:ascii="Book Antiqua" w:eastAsia="宋体" w:hAnsi="Book Antiqua" w:cs="宋体"/>
          <w:b/>
          <w:bCs/>
          <w:color w:val="auto"/>
          <w:sz w:val="24"/>
          <w:szCs w:val="24"/>
          <w:lang w:eastAsia="zh-CN"/>
        </w:rPr>
        <w:t xml:space="preserve"> PH</w:t>
      </w:r>
      <w:r w:rsidRPr="00A23C17">
        <w:rPr>
          <w:rFonts w:ascii="Book Antiqua" w:eastAsia="宋体" w:hAnsi="Book Antiqua" w:cs="宋体"/>
          <w:color w:val="auto"/>
          <w:sz w:val="24"/>
          <w:szCs w:val="24"/>
          <w:lang w:eastAsia="zh-CN"/>
        </w:rPr>
        <w:t xml:space="preserve">, </w:t>
      </w:r>
      <w:proofErr w:type="spellStart"/>
      <w:r w:rsidRPr="00A23C17">
        <w:rPr>
          <w:rFonts w:ascii="Book Antiqua" w:eastAsia="宋体" w:hAnsi="Book Antiqua" w:cs="宋体"/>
          <w:color w:val="auto"/>
          <w:sz w:val="24"/>
          <w:szCs w:val="24"/>
          <w:lang w:eastAsia="zh-CN"/>
        </w:rPr>
        <w:t>Syn</w:t>
      </w:r>
      <w:proofErr w:type="spellEnd"/>
      <w:r w:rsidRPr="00A23C17">
        <w:rPr>
          <w:rFonts w:ascii="Book Antiqua" w:eastAsia="宋体" w:hAnsi="Book Antiqua" w:cs="宋体"/>
          <w:color w:val="auto"/>
          <w:sz w:val="24"/>
          <w:szCs w:val="24"/>
          <w:lang w:eastAsia="zh-CN"/>
        </w:rPr>
        <w:t xml:space="preserve"> WK, Neil DA, </w:t>
      </w:r>
      <w:proofErr w:type="spellStart"/>
      <w:r w:rsidRPr="00A23C17">
        <w:rPr>
          <w:rFonts w:ascii="Book Antiqua" w:eastAsia="宋体" w:hAnsi="Book Antiqua" w:cs="宋体"/>
          <w:color w:val="auto"/>
          <w:sz w:val="24"/>
          <w:szCs w:val="24"/>
          <w:lang w:eastAsia="zh-CN"/>
        </w:rPr>
        <w:t>Stell</w:t>
      </w:r>
      <w:proofErr w:type="spellEnd"/>
      <w:r w:rsidRPr="00A23C17">
        <w:rPr>
          <w:rFonts w:ascii="Book Antiqua" w:eastAsia="宋体" w:hAnsi="Book Antiqua" w:cs="宋体"/>
          <w:color w:val="auto"/>
          <w:sz w:val="24"/>
          <w:szCs w:val="24"/>
          <w:lang w:eastAsia="zh-CN"/>
        </w:rPr>
        <w:t xml:space="preserve"> D, Haydon G. </w:t>
      </w:r>
      <w:proofErr w:type="spellStart"/>
      <w:r w:rsidRPr="00A23C17">
        <w:rPr>
          <w:rFonts w:ascii="Book Antiqua" w:eastAsia="宋体" w:hAnsi="Book Antiqua" w:cs="宋体"/>
          <w:color w:val="auto"/>
          <w:sz w:val="24"/>
          <w:szCs w:val="24"/>
          <w:lang w:eastAsia="zh-CN"/>
        </w:rPr>
        <w:t>Orlistat</w:t>
      </w:r>
      <w:proofErr w:type="spellEnd"/>
      <w:r w:rsidRPr="00A23C17">
        <w:rPr>
          <w:rFonts w:ascii="Book Antiqua" w:eastAsia="宋体" w:hAnsi="Book Antiqua" w:cs="宋体"/>
          <w:color w:val="auto"/>
          <w:sz w:val="24"/>
          <w:szCs w:val="24"/>
          <w:lang w:eastAsia="zh-CN"/>
        </w:rPr>
        <w:t xml:space="preserve"> (Xenical)-induced subacute liver failure. </w:t>
      </w:r>
      <w:proofErr w:type="spellStart"/>
      <w:r w:rsidRPr="00A23C17">
        <w:rPr>
          <w:rFonts w:ascii="Book Antiqua" w:eastAsia="宋体" w:hAnsi="Book Antiqua" w:cs="宋体"/>
          <w:i/>
          <w:iCs/>
          <w:color w:val="auto"/>
          <w:sz w:val="24"/>
          <w:szCs w:val="24"/>
          <w:lang w:eastAsia="zh-CN"/>
        </w:rPr>
        <w:t>Eur</w:t>
      </w:r>
      <w:proofErr w:type="spellEnd"/>
      <w:r w:rsidRPr="00A23C17">
        <w:rPr>
          <w:rFonts w:ascii="Book Antiqua" w:eastAsia="宋体" w:hAnsi="Book Antiqua" w:cs="宋体"/>
          <w:i/>
          <w:iCs/>
          <w:color w:val="auto"/>
          <w:sz w:val="24"/>
          <w:szCs w:val="24"/>
          <w:lang w:eastAsia="zh-CN"/>
        </w:rPr>
        <w:t xml:space="preserve"> J </w:t>
      </w:r>
      <w:proofErr w:type="spellStart"/>
      <w:r w:rsidRPr="00A23C17">
        <w:rPr>
          <w:rFonts w:ascii="Book Antiqua" w:eastAsia="宋体" w:hAnsi="Book Antiqua" w:cs="宋体"/>
          <w:i/>
          <w:iCs/>
          <w:color w:val="auto"/>
          <w:sz w:val="24"/>
          <w:szCs w:val="24"/>
          <w:lang w:eastAsia="zh-CN"/>
        </w:rPr>
        <w:t>Gastroenterol</w:t>
      </w:r>
      <w:proofErr w:type="spellEnd"/>
      <w:r w:rsidRPr="00A23C17">
        <w:rPr>
          <w:rFonts w:ascii="Book Antiqua" w:eastAsia="宋体" w:hAnsi="Book Antiqua" w:cs="宋体"/>
          <w:i/>
          <w:iCs/>
          <w:color w:val="auto"/>
          <w:sz w:val="24"/>
          <w:szCs w:val="24"/>
          <w:lang w:eastAsia="zh-CN"/>
        </w:rPr>
        <w:t xml:space="preserve"> </w:t>
      </w:r>
      <w:proofErr w:type="spellStart"/>
      <w:r w:rsidRPr="00A23C17">
        <w:rPr>
          <w:rFonts w:ascii="Book Antiqua" w:eastAsia="宋体" w:hAnsi="Book Antiqua" w:cs="宋体"/>
          <w:i/>
          <w:iCs/>
          <w:color w:val="auto"/>
          <w:sz w:val="24"/>
          <w:szCs w:val="24"/>
          <w:lang w:eastAsia="zh-CN"/>
        </w:rPr>
        <w:t>Hepatol</w:t>
      </w:r>
      <w:proofErr w:type="spellEnd"/>
      <w:r w:rsidRPr="00A23C17">
        <w:rPr>
          <w:rFonts w:ascii="Book Antiqua" w:eastAsia="宋体" w:hAnsi="Book Antiqua" w:cs="宋体"/>
          <w:color w:val="auto"/>
          <w:sz w:val="24"/>
          <w:szCs w:val="24"/>
          <w:lang w:eastAsia="zh-CN"/>
        </w:rPr>
        <w:t xml:space="preserve"> 2005; </w:t>
      </w:r>
      <w:r w:rsidRPr="00A23C17">
        <w:rPr>
          <w:rFonts w:ascii="Book Antiqua" w:eastAsia="宋体" w:hAnsi="Book Antiqua" w:cs="宋体"/>
          <w:b/>
          <w:bCs/>
          <w:color w:val="auto"/>
          <w:sz w:val="24"/>
          <w:szCs w:val="24"/>
          <w:lang w:eastAsia="zh-CN"/>
        </w:rPr>
        <w:t>17</w:t>
      </w:r>
      <w:r w:rsidRPr="00A23C17">
        <w:rPr>
          <w:rFonts w:ascii="Book Antiqua" w:eastAsia="宋体" w:hAnsi="Book Antiqua" w:cs="宋体"/>
          <w:color w:val="auto"/>
          <w:sz w:val="24"/>
          <w:szCs w:val="24"/>
          <w:lang w:eastAsia="zh-CN"/>
        </w:rPr>
        <w:t>: 1437-1438 [PMID: 16292105 DOI: 10.1097/01.meg.0000187680.53389.88]</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r w:rsidRPr="00A23C17">
        <w:rPr>
          <w:rFonts w:ascii="Book Antiqua" w:eastAsia="宋体" w:hAnsi="Book Antiqua" w:cs="宋体"/>
          <w:color w:val="auto"/>
          <w:sz w:val="24"/>
          <w:szCs w:val="24"/>
          <w:lang w:eastAsia="zh-CN"/>
        </w:rPr>
        <w:t xml:space="preserve">6 </w:t>
      </w:r>
      <w:proofErr w:type="spellStart"/>
      <w:r w:rsidRPr="00A23C17">
        <w:rPr>
          <w:rFonts w:ascii="Book Antiqua" w:eastAsia="宋体" w:hAnsi="Book Antiqua" w:cs="宋体"/>
          <w:b/>
          <w:bCs/>
          <w:color w:val="auto"/>
          <w:sz w:val="24"/>
          <w:szCs w:val="24"/>
          <w:lang w:eastAsia="zh-CN"/>
        </w:rPr>
        <w:t>Yanovski</w:t>
      </w:r>
      <w:proofErr w:type="spellEnd"/>
      <w:r w:rsidRPr="00A23C17">
        <w:rPr>
          <w:rFonts w:ascii="Book Antiqua" w:eastAsia="宋体" w:hAnsi="Book Antiqua" w:cs="宋体"/>
          <w:b/>
          <w:bCs/>
          <w:color w:val="auto"/>
          <w:sz w:val="24"/>
          <w:szCs w:val="24"/>
          <w:lang w:eastAsia="zh-CN"/>
        </w:rPr>
        <w:t xml:space="preserve"> SZ</w:t>
      </w:r>
      <w:r w:rsidRPr="00A23C17">
        <w:rPr>
          <w:rFonts w:ascii="Book Antiqua" w:eastAsia="宋体" w:hAnsi="Book Antiqua" w:cs="宋体"/>
          <w:color w:val="auto"/>
          <w:sz w:val="24"/>
          <w:szCs w:val="24"/>
          <w:lang w:eastAsia="zh-CN"/>
        </w:rPr>
        <w:t xml:space="preserve">, </w:t>
      </w:r>
      <w:proofErr w:type="spellStart"/>
      <w:r w:rsidRPr="00A23C17">
        <w:rPr>
          <w:rFonts w:ascii="Book Antiqua" w:eastAsia="宋体" w:hAnsi="Book Antiqua" w:cs="宋体"/>
          <w:color w:val="auto"/>
          <w:sz w:val="24"/>
          <w:szCs w:val="24"/>
          <w:lang w:eastAsia="zh-CN"/>
        </w:rPr>
        <w:t>Yanovski</w:t>
      </w:r>
      <w:proofErr w:type="spellEnd"/>
      <w:r w:rsidRPr="00A23C17">
        <w:rPr>
          <w:rFonts w:ascii="Book Antiqua" w:eastAsia="宋体" w:hAnsi="Book Antiqua" w:cs="宋体"/>
          <w:color w:val="auto"/>
          <w:sz w:val="24"/>
          <w:szCs w:val="24"/>
          <w:lang w:eastAsia="zh-CN"/>
        </w:rPr>
        <w:t xml:space="preserve"> JA. Long-term drug treatment for obesity: a systematic and clinical review. </w:t>
      </w:r>
      <w:r w:rsidRPr="00A23C17">
        <w:rPr>
          <w:rFonts w:ascii="Book Antiqua" w:eastAsia="宋体" w:hAnsi="Book Antiqua" w:cs="宋体"/>
          <w:i/>
          <w:iCs/>
          <w:color w:val="auto"/>
          <w:sz w:val="24"/>
          <w:szCs w:val="24"/>
          <w:lang w:eastAsia="zh-CN"/>
        </w:rPr>
        <w:t>JAMA</w:t>
      </w:r>
      <w:r w:rsidRPr="00A23C17">
        <w:rPr>
          <w:rFonts w:ascii="Book Antiqua" w:eastAsia="宋体" w:hAnsi="Book Antiqua" w:cs="宋体"/>
          <w:color w:val="auto"/>
          <w:sz w:val="24"/>
          <w:szCs w:val="24"/>
          <w:lang w:eastAsia="zh-CN"/>
        </w:rPr>
        <w:t xml:space="preserve"> 2014; </w:t>
      </w:r>
      <w:r w:rsidRPr="00A23C17">
        <w:rPr>
          <w:rFonts w:ascii="Book Antiqua" w:eastAsia="宋体" w:hAnsi="Book Antiqua" w:cs="宋体"/>
          <w:b/>
          <w:bCs/>
          <w:color w:val="auto"/>
          <w:sz w:val="24"/>
          <w:szCs w:val="24"/>
          <w:lang w:eastAsia="zh-CN"/>
        </w:rPr>
        <w:t>311</w:t>
      </w:r>
      <w:r w:rsidRPr="00A23C17">
        <w:rPr>
          <w:rFonts w:ascii="Book Antiqua" w:eastAsia="宋体" w:hAnsi="Book Antiqua" w:cs="宋体"/>
          <w:color w:val="auto"/>
          <w:sz w:val="24"/>
          <w:szCs w:val="24"/>
          <w:lang w:eastAsia="zh-CN"/>
        </w:rPr>
        <w:t>: 74-86 [PMID: 24231879 DOI: 10.1001/jama.2013.281361]</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r w:rsidRPr="00A23C17">
        <w:rPr>
          <w:rFonts w:ascii="Book Antiqua" w:eastAsia="宋体" w:hAnsi="Book Antiqua" w:cs="宋体"/>
          <w:color w:val="auto"/>
          <w:sz w:val="24"/>
          <w:szCs w:val="24"/>
          <w:lang w:eastAsia="zh-CN"/>
        </w:rPr>
        <w:t xml:space="preserve">7 </w:t>
      </w:r>
      <w:proofErr w:type="spellStart"/>
      <w:r w:rsidRPr="00A23C17">
        <w:rPr>
          <w:rFonts w:ascii="Book Antiqua" w:eastAsia="宋体" w:hAnsi="Book Antiqua" w:cs="宋体"/>
          <w:b/>
          <w:bCs/>
          <w:color w:val="auto"/>
          <w:sz w:val="24"/>
          <w:szCs w:val="24"/>
          <w:lang w:eastAsia="zh-CN"/>
        </w:rPr>
        <w:t>Halperin</w:t>
      </w:r>
      <w:proofErr w:type="spellEnd"/>
      <w:r w:rsidRPr="00A23C17">
        <w:rPr>
          <w:rFonts w:ascii="Book Antiqua" w:eastAsia="宋体" w:hAnsi="Book Antiqua" w:cs="宋体"/>
          <w:b/>
          <w:bCs/>
          <w:color w:val="auto"/>
          <w:sz w:val="24"/>
          <w:szCs w:val="24"/>
          <w:lang w:eastAsia="zh-CN"/>
        </w:rPr>
        <w:t xml:space="preserve"> F</w:t>
      </w:r>
      <w:r w:rsidRPr="00A23C17">
        <w:rPr>
          <w:rFonts w:ascii="Book Antiqua" w:eastAsia="宋体" w:hAnsi="Book Antiqua" w:cs="宋体"/>
          <w:color w:val="auto"/>
          <w:sz w:val="24"/>
          <w:szCs w:val="24"/>
          <w:lang w:eastAsia="zh-CN"/>
        </w:rPr>
        <w:t xml:space="preserve">, Ding SA, Simonson DC, </w:t>
      </w:r>
      <w:proofErr w:type="spellStart"/>
      <w:r w:rsidRPr="00A23C17">
        <w:rPr>
          <w:rFonts w:ascii="Book Antiqua" w:eastAsia="宋体" w:hAnsi="Book Antiqua" w:cs="宋体"/>
          <w:color w:val="auto"/>
          <w:sz w:val="24"/>
          <w:szCs w:val="24"/>
          <w:lang w:eastAsia="zh-CN"/>
        </w:rPr>
        <w:t>Panosian</w:t>
      </w:r>
      <w:proofErr w:type="spellEnd"/>
      <w:r w:rsidRPr="00A23C17">
        <w:rPr>
          <w:rFonts w:ascii="Book Antiqua" w:eastAsia="宋体" w:hAnsi="Book Antiqua" w:cs="宋体"/>
          <w:color w:val="auto"/>
          <w:sz w:val="24"/>
          <w:szCs w:val="24"/>
          <w:lang w:eastAsia="zh-CN"/>
        </w:rPr>
        <w:t xml:space="preserve"> J, Goebel-</w:t>
      </w:r>
      <w:proofErr w:type="spellStart"/>
      <w:r w:rsidRPr="00A23C17">
        <w:rPr>
          <w:rFonts w:ascii="Book Antiqua" w:eastAsia="宋体" w:hAnsi="Book Antiqua" w:cs="宋体"/>
          <w:color w:val="auto"/>
          <w:sz w:val="24"/>
          <w:szCs w:val="24"/>
          <w:lang w:eastAsia="zh-CN"/>
        </w:rPr>
        <w:t>Fabbri</w:t>
      </w:r>
      <w:proofErr w:type="spellEnd"/>
      <w:r w:rsidRPr="00A23C17">
        <w:rPr>
          <w:rFonts w:ascii="Book Antiqua" w:eastAsia="宋体" w:hAnsi="Book Antiqua" w:cs="宋体"/>
          <w:color w:val="auto"/>
          <w:sz w:val="24"/>
          <w:szCs w:val="24"/>
          <w:lang w:eastAsia="zh-CN"/>
        </w:rPr>
        <w:t xml:space="preserve"> A, </w:t>
      </w:r>
      <w:proofErr w:type="spellStart"/>
      <w:r w:rsidRPr="00A23C17">
        <w:rPr>
          <w:rFonts w:ascii="Book Antiqua" w:eastAsia="宋体" w:hAnsi="Book Antiqua" w:cs="宋体"/>
          <w:color w:val="auto"/>
          <w:sz w:val="24"/>
          <w:szCs w:val="24"/>
          <w:lang w:eastAsia="zh-CN"/>
        </w:rPr>
        <w:t>Wewalka</w:t>
      </w:r>
      <w:proofErr w:type="spellEnd"/>
      <w:r w:rsidRPr="00A23C17">
        <w:rPr>
          <w:rFonts w:ascii="Book Antiqua" w:eastAsia="宋体" w:hAnsi="Book Antiqua" w:cs="宋体"/>
          <w:color w:val="auto"/>
          <w:sz w:val="24"/>
          <w:szCs w:val="24"/>
          <w:lang w:eastAsia="zh-CN"/>
        </w:rPr>
        <w:t xml:space="preserve"> M, </w:t>
      </w:r>
      <w:proofErr w:type="spellStart"/>
      <w:r w:rsidRPr="00A23C17">
        <w:rPr>
          <w:rFonts w:ascii="Book Antiqua" w:eastAsia="宋体" w:hAnsi="Book Antiqua" w:cs="宋体"/>
          <w:color w:val="auto"/>
          <w:sz w:val="24"/>
          <w:szCs w:val="24"/>
          <w:lang w:eastAsia="zh-CN"/>
        </w:rPr>
        <w:t>Hamdy</w:t>
      </w:r>
      <w:proofErr w:type="spellEnd"/>
      <w:r w:rsidRPr="00A23C17">
        <w:rPr>
          <w:rFonts w:ascii="Book Antiqua" w:eastAsia="宋体" w:hAnsi="Book Antiqua" w:cs="宋体"/>
          <w:color w:val="auto"/>
          <w:sz w:val="24"/>
          <w:szCs w:val="24"/>
          <w:lang w:eastAsia="zh-CN"/>
        </w:rPr>
        <w:t xml:space="preserve"> O, Abrahamson M, Clancy K, Foster K, </w:t>
      </w:r>
      <w:proofErr w:type="spellStart"/>
      <w:r w:rsidRPr="00A23C17">
        <w:rPr>
          <w:rFonts w:ascii="Book Antiqua" w:eastAsia="宋体" w:hAnsi="Book Antiqua" w:cs="宋体"/>
          <w:color w:val="auto"/>
          <w:sz w:val="24"/>
          <w:szCs w:val="24"/>
          <w:lang w:eastAsia="zh-CN"/>
        </w:rPr>
        <w:t>Lautz</w:t>
      </w:r>
      <w:proofErr w:type="spellEnd"/>
      <w:r w:rsidRPr="00A23C17">
        <w:rPr>
          <w:rFonts w:ascii="Book Antiqua" w:eastAsia="宋体" w:hAnsi="Book Antiqua" w:cs="宋体"/>
          <w:color w:val="auto"/>
          <w:sz w:val="24"/>
          <w:szCs w:val="24"/>
          <w:lang w:eastAsia="zh-CN"/>
        </w:rPr>
        <w:t xml:space="preserve"> D, Vernon A, </w:t>
      </w:r>
      <w:proofErr w:type="spellStart"/>
      <w:r w:rsidRPr="00A23C17">
        <w:rPr>
          <w:rFonts w:ascii="Book Antiqua" w:eastAsia="宋体" w:hAnsi="Book Antiqua" w:cs="宋体"/>
          <w:color w:val="auto"/>
          <w:sz w:val="24"/>
          <w:szCs w:val="24"/>
          <w:lang w:eastAsia="zh-CN"/>
        </w:rPr>
        <w:t>Goldfine</w:t>
      </w:r>
      <w:proofErr w:type="spellEnd"/>
      <w:r w:rsidRPr="00A23C17">
        <w:rPr>
          <w:rFonts w:ascii="Book Antiqua" w:eastAsia="宋体" w:hAnsi="Book Antiqua" w:cs="宋体"/>
          <w:color w:val="auto"/>
          <w:sz w:val="24"/>
          <w:szCs w:val="24"/>
          <w:lang w:eastAsia="zh-CN"/>
        </w:rPr>
        <w:t xml:space="preserve"> AB. Roux-en-Y gastric bypass surgery or lifestyle with intensive medical management in patients with type 2 diabetes: feasibility and 1-year results of a randomized clinical trial. </w:t>
      </w:r>
      <w:r w:rsidRPr="00A23C17">
        <w:rPr>
          <w:rFonts w:ascii="Book Antiqua" w:eastAsia="宋体" w:hAnsi="Book Antiqua" w:cs="宋体"/>
          <w:i/>
          <w:iCs/>
          <w:color w:val="auto"/>
          <w:sz w:val="24"/>
          <w:szCs w:val="24"/>
          <w:lang w:eastAsia="zh-CN"/>
        </w:rPr>
        <w:t xml:space="preserve">JAMA </w:t>
      </w:r>
      <w:proofErr w:type="spellStart"/>
      <w:r w:rsidRPr="00A23C17">
        <w:rPr>
          <w:rFonts w:ascii="Book Antiqua" w:eastAsia="宋体" w:hAnsi="Book Antiqua" w:cs="宋体"/>
          <w:i/>
          <w:iCs/>
          <w:color w:val="auto"/>
          <w:sz w:val="24"/>
          <w:szCs w:val="24"/>
          <w:lang w:eastAsia="zh-CN"/>
        </w:rPr>
        <w:t>Surg</w:t>
      </w:r>
      <w:proofErr w:type="spellEnd"/>
      <w:r w:rsidRPr="00A23C17">
        <w:rPr>
          <w:rFonts w:ascii="Book Antiqua" w:eastAsia="宋体" w:hAnsi="Book Antiqua" w:cs="宋体"/>
          <w:color w:val="auto"/>
          <w:sz w:val="24"/>
          <w:szCs w:val="24"/>
          <w:lang w:eastAsia="zh-CN"/>
        </w:rPr>
        <w:t xml:space="preserve"> 2014; </w:t>
      </w:r>
      <w:r w:rsidRPr="00A23C17">
        <w:rPr>
          <w:rFonts w:ascii="Book Antiqua" w:eastAsia="宋体" w:hAnsi="Book Antiqua" w:cs="宋体"/>
          <w:b/>
          <w:bCs/>
          <w:color w:val="auto"/>
          <w:sz w:val="24"/>
          <w:szCs w:val="24"/>
          <w:lang w:eastAsia="zh-CN"/>
        </w:rPr>
        <w:t>149</w:t>
      </w:r>
      <w:r w:rsidRPr="00A23C17">
        <w:rPr>
          <w:rFonts w:ascii="Book Antiqua" w:eastAsia="宋体" w:hAnsi="Book Antiqua" w:cs="宋体"/>
          <w:color w:val="auto"/>
          <w:sz w:val="24"/>
          <w:szCs w:val="24"/>
          <w:lang w:eastAsia="zh-CN"/>
        </w:rPr>
        <w:t>: 716-726 [PMID: 24899464 DOI: 10.1001/jamasurg.2014.514]</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r w:rsidRPr="00A23C17">
        <w:rPr>
          <w:rFonts w:ascii="Book Antiqua" w:eastAsia="宋体" w:hAnsi="Book Antiqua" w:cs="宋体"/>
          <w:color w:val="auto"/>
          <w:sz w:val="24"/>
          <w:szCs w:val="24"/>
          <w:lang w:eastAsia="zh-CN"/>
        </w:rPr>
        <w:t xml:space="preserve">8 </w:t>
      </w:r>
      <w:r w:rsidRPr="00A23C17">
        <w:rPr>
          <w:rFonts w:ascii="Book Antiqua" w:eastAsia="宋体" w:hAnsi="Book Antiqua" w:cs="宋体"/>
          <w:b/>
          <w:bCs/>
          <w:color w:val="auto"/>
          <w:sz w:val="24"/>
          <w:szCs w:val="24"/>
          <w:lang w:eastAsia="zh-CN"/>
        </w:rPr>
        <w:t>Picot J</w:t>
      </w:r>
      <w:r w:rsidRPr="00A23C17">
        <w:rPr>
          <w:rFonts w:ascii="Book Antiqua" w:eastAsia="宋体" w:hAnsi="Book Antiqua" w:cs="宋体"/>
          <w:color w:val="auto"/>
          <w:sz w:val="24"/>
          <w:szCs w:val="24"/>
          <w:lang w:eastAsia="zh-CN"/>
        </w:rPr>
        <w:t xml:space="preserve">, Jones J, Colquitt JL, </w:t>
      </w:r>
      <w:proofErr w:type="spellStart"/>
      <w:r w:rsidRPr="00A23C17">
        <w:rPr>
          <w:rFonts w:ascii="Book Antiqua" w:eastAsia="宋体" w:hAnsi="Book Antiqua" w:cs="宋体"/>
          <w:color w:val="auto"/>
          <w:sz w:val="24"/>
          <w:szCs w:val="24"/>
          <w:lang w:eastAsia="zh-CN"/>
        </w:rPr>
        <w:t>Gospodarevskaya</w:t>
      </w:r>
      <w:proofErr w:type="spellEnd"/>
      <w:r w:rsidRPr="00A23C17">
        <w:rPr>
          <w:rFonts w:ascii="Book Antiqua" w:eastAsia="宋体" w:hAnsi="Book Antiqua" w:cs="宋体"/>
          <w:color w:val="auto"/>
          <w:sz w:val="24"/>
          <w:szCs w:val="24"/>
          <w:lang w:eastAsia="zh-CN"/>
        </w:rPr>
        <w:t xml:space="preserve"> E, </w:t>
      </w:r>
      <w:proofErr w:type="spellStart"/>
      <w:r w:rsidRPr="00A23C17">
        <w:rPr>
          <w:rFonts w:ascii="Book Antiqua" w:eastAsia="宋体" w:hAnsi="Book Antiqua" w:cs="宋体"/>
          <w:color w:val="auto"/>
          <w:sz w:val="24"/>
          <w:szCs w:val="24"/>
          <w:lang w:eastAsia="zh-CN"/>
        </w:rPr>
        <w:t>Loveman</w:t>
      </w:r>
      <w:proofErr w:type="spellEnd"/>
      <w:r w:rsidRPr="00A23C17">
        <w:rPr>
          <w:rFonts w:ascii="Book Antiqua" w:eastAsia="宋体" w:hAnsi="Book Antiqua" w:cs="宋体"/>
          <w:color w:val="auto"/>
          <w:sz w:val="24"/>
          <w:szCs w:val="24"/>
          <w:lang w:eastAsia="zh-CN"/>
        </w:rPr>
        <w:t xml:space="preserve"> E, Baxter L, Clegg AJ. The clinical effectiveness and cost-effectiveness of bariatric (weight loss) surgery for obesity: a systematic review and economic evaluation. </w:t>
      </w:r>
      <w:r w:rsidRPr="00A23C17">
        <w:rPr>
          <w:rFonts w:ascii="Book Antiqua" w:eastAsia="宋体" w:hAnsi="Book Antiqua" w:cs="宋体"/>
          <w:i/>
          <w:iCs/>
          <w:color w:val="auto"/>
          <w:sz w:val="24"/>
          <w:szCs w:val="24"/>
          <w:lang w:eastAsia="zh-CN"/>
        </w:rPr>
        <w:t xml:space="preserve">Health </w:t>
      </w:r>
      <w:proofErr w:type="spellStart"/>
      <w:r w:rsidRPr="00A23C17">
        <w:rPr>
          <w:rFonts w:ascii="Book Antiqua" w:eastAsia="宋体" w:hAnsi="Book Antiqua" w:cs="宋体"/>
          <w:i/>
          <w:iCs/>
          <w:color w:val="auto"/>
          <w:sz w:val="24"/>
          <w:szCs w:val="24"/>
          <w:lang w:eastAsia="zh-CN"/>
        </w:rPr>
        <w:t>Technol</w:t>
      </w:r>
      <w:proofErr w:type="spellEnd"/>
      <w:r w:rsidRPr="00A23C17">
        <w:rPr>
          <w:rFonts w:ascii="Book Antiqua" w:eastAsia="宋体" w:hAnsi="Book Antiqua" w:cs="宋体"/>
          <w:i/>
          <w:iCs/>
          <w:color w:val="auto"/>
          <w:sz w:val="24"/>
          <w:szCs w:val="24"/>
          <w:lang w:eastAsia="zh-CN"/>
        </w:rPr>
        <w:t xml:space="preserve"> Assess</w:t>
      </w:r>
      <w:r w:rsidRPr="00A23C17">
        <w:rPr>
          <w:rFonts w:ascii="Book Antiqua" w:eastAsia="宋体" w:hAnsi="Book Antiqua" w:cs="宋体"/>
          <w:color w:val="auto"/>
          <w:sz w:val="24"/>
          <w:szCs w:val="24"/>
          <w:lang w:eastAsia="zh-CN"/>
        </w:rPr>
        <w:t xml:space="preserve"> 2009; </w:t>
      </w:r>
      <w:r w:rsidRPr="00A23C17">
        <w:rPr>
          <w:rFonts w:ascii="Book Antiqua" w:eastAsia="宋体" w:hAnsi="Book Antiqua" w:cs="宋体"/>
          <w:b/>
          <w:bCs/>
          <w:color w:val="auto"/>
          <w:sz w:val="24"/>
          <w:szCs w:val="24"/>
          <w:lang w:eastAsia="zh-CN"/>
        </w:rPr>
        <w:t>13</w:t>
      </w:r>
      <w:r w:rsidRPr="00A23C17">
        <w:rPr>
          <w:rFonts w:ascii="Book Antiqua" w:eastAsia="宋体" w:hAnsi="Book Antiqua" w:cs="宋体"/>
          <w:color w:val="auto"/>
          <w:sz w:val="24"/>
          <w:szCs w:val="24"/>
          <w:lang w:eastAsia="zh-CN"/>
        </w:rPr>
        <w:t>: 1-190, 215-357, iii-iv [PMID: 19726018 DOI: 10.3310/hta13410]</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r>
        <w:rPr>
          <w:rFonts w:ascii="Book Antiqua" w:eastAsia="宋体" w:hAnsi="Book Antiqua" w:cs="宋体"/>
          <w:color w:val="auto"/>
          <w:sz w:val="24"/>
          <w:szCs w:val="24"/>
          <w:lang w:eastAsia="zh-CN"/>
        </w:rPr>
        <w:lastRenderedPageBreak/>
        <w:t xml:space="preserve">9 </w:t>
      </w:r>
      <w:r w:rsidRPr="00A23C17">
        <w:rPr>
          <w:rFonts w:ascii="Book Antiqua" w:eastAsia="宋体" w:hAnsi="Book Antiqua" w:cs="宋体"/>
          <w:b/>
          <w:color w:val="auto"/>
          <w:sz w:val="24"/>
          <w:szCs w:val="24"/>
          <w:lang w:eastAsia="zh-CN"/>
        </w:rPr>
        <w:t>Colquitt JL</w:t>
      </w:r>
      <w:r w:rsidRPr="00A23C17">
        <w:rPr>
          <w:rFonts w:ascii="Book Antiqua" w:eastAsia="宋体" w:hAnsi="Book Antiqua" w:cs="宋体"/>
          <w:color w:val="auto"/>
          <w:sz w:val="24"/>
          <w:szCs w:val="24"/>
          <w:lang w:eastAsia="zh-CN"/>
        </w:rPr>
        <w:t xml:space="preserve">, Pickett K, </w:t>
      </w:r>
      <w:proofErr w:type="spellStart"/>
      <w:r w:rsidRPr="00A23C17">
        <w:rPr>
          <w:rFonts w:ascii="Book Antiqua" w:eastAsia="宋体" w:hAnsi="Book Antiqua" w:cs="宋体"/>
          <w:color w:val="auto"/>
          <w:sz w:val="24"/>
          <w:szCs w:val="24"/>
          <w:lang w:eastAsia="zh-CN"/>
        </w:rPr>
        <w:t>Loveman</w:t>
      </w:r>
      <w:proofErr w:type="spellEnd"/>
      <w:r w:rsidRPr="00A23C17">
        <w:rPr>
          <w:rFonts w:ascii="Book Antiqua" w:eastAsia="宋体" w:hAnsi="Book Antiqua" w:cs="宋体"/>
          <w:color w:val="auto"/>
          <w:sz w:val="24"/>
          <w:szCs w:val="24"/>
          <w:lang w:eastAsia="zh-CN"/>
        </w:rPr>
        <w:t xml:space="preserve"> E, Frampton GK. </w:t>
      </w:r>
      <w:proofErr w:type="gramStart"/>
      <w:r w:rsidRPr="00A23C17">
        <w:rPr>
          <w:rFonts w:ascii="Book Antiqua" w:eastAsia="宋体" w:hAnsi="Book Antiqua" w:cs="宋体"/>
          <w:color w:val="auto"/>
          <w:sz w:val="24"/>
          <w:szCs w:val="24"/>
          <w:lang w:eastAsia="zh-CN"/>
        </w:rPr>
        <w:t>Surgery for weight loss in adults.</w:t>
      </w:r>
      <w:proofErr w:type="gramEnd"/>
      <w:r w:rsidRPr="00A23C17">
        <w:rPr>
          <w:rFonts w:ascii="Book Antiqua" w:eastAsia="宋体" w:hAnsi="Book Antiqua" w:cs="宋体"/>
          <w:color w:val="auto"/>
          <w:sz w:val="24"/>
          <w:szCs w:val="24"/>
          <w:lang w:eastAsia="zh-CN"/>
        </w:rPr>
        <w:t xml:space="preserve"> </w:t>
      </w:r>
      <w:r w:rsidRPr="00A23C17">
        <w:rPr>
          <w:rFonts w:ascii="Book Antiqua" w:eastAsia="宋体" w:hAnsi="Book Antiqua" w:cs="宋体"/>
          <w:i/>
          <w:color w:val="auto"/>
          <w:sz w:val="24"/>
          <w:szCs w:val="24"/>
          <w:lang w:eastAsia="zh-CN"/>
        </w:rPr>
        <w:t xml:space="preserve">Cochrane Database </w:t>
      </w:r>
      <w:proofErr w:type="spellStart"/>
      <w:r w:rsidRPr="00A23C17">
        <w:rPr>
          <w:rFonts w:ascii="Book Antiqua" w:eastAsia="宋体" w:hAnsi="Book Antiqua" w:cs="宋体"/>
          <w:i/>
          <w:color w:val="auto"/>
          <w:sz w:val="24"/>
          <w:szCs w:val="24"/>
          <w:lang w:eastAsia="zh-CN"/>
        </w:rPr>
        <w:t>Syst</w:t>
      </w:r>
      <w:proofErr w:type="spellEnd"/>
      <w:r w:rsidRPr="00A23C17">
        <w:rPr>
          <w:rFonts w:ascii="Book Antiqua" w:eastAsia="宋体" w:hAnsi="Book Antiqua" w:cs="宋体"/>
          <w:i/>
          <w:color w:val="auto"/>
          <w:sz w:val="24"/>
          <w:szCs w:val="24"/>
          <w:lang w:eastAsia="zh-CN"/>
        </w:rPr>
        <w:t xml:space="preserve"> Rev</w:t>
      </w:r>
      <w:r w:rsidRPr="00A23C17">
        <w:rPr>
          <w:rFonts w:ascii="Book Antiqua" w:eastAsia="宋体" w:hAnsi="Book Antiqua" w:cs="宋体"/>
          <w:color w:val="auto"/>
          <w:sz w:val="24"/>
          <w:szCs w:val="24"/>
          <w:lang w:eastAsia="zh-CN"/>
        </w:rPr>
        <w:t xml:space="preserve"> 2014; </w:t>
      </w:r>
      <w:r w:rsidRPr="00A23C17">
        <w:rPr>
          <w:rFonts w:ascii="Book Antiqua" w:eastAsia="宋体" w:hAnsi="Book Antiqua" w:cs="宋体"/>
          <w:b/>
          <w:color w:val="auto"/>
          <w:sz w:val="24"/>
          <w:szCs w:val="24"/>
          <w:lang w:eastAsia="zh-CN"/>
        </w:rPr>
        <w:t>8</w:t>
      </w:r>
      <w:r>
        <w:rPr>
          <w:rFonts w:ascii="Book Antiqua" w:eastAsia="宋体" w:hAnsi="Book Antiqua" w:cs="宋体"/>
          <w:color w:val="auto"/>
          <w:sz w:val="24"/>
          <w:szCs w:val="24"/>
          <w:lang w:eastAsia="zh-CN"/>
        </w:rPr>
        <w:t>: CD003641</w:t>
      </w:r>
      <w:r w:rsidRPr="00A23C17">
        <w:rPr>
          <w:rFonts w:ascii="Book Antiqua" w:eastAsia="宋体" w:hAnsi="Book Antiqua" w:cs="宋体"/>
          <w:color w:val="auto"/>
          <w:sz w:val="24"/>
          <w:szCs w:val="24"/>
          <w:lang w:eastAsia="zh-CN"/>
        </w:rPr>
        <w:t xml:space="preserve"> </w:t>
      </w:r>
      <w:r>
        <w:rPr>
          <w:rFonts w:ascii="Book Antiqua" w:eastAsia="宋体" w:hAnsi="Book Antiqua" w:cs="宋体" w:hint="eastAsia"/>
          <w:color w:val="auto"/>
          <w:sz w:val="24"/>
          <w:szCs w:val="24"/>
          <w:lang w:eastAsia="zh-CN"/>
        </w:rPr>
        <w:t>[</w:t>
      </w:r>
      <w:r w:rsidRPr="00A23C17">
        <w:rPr>
          <w:rFonts w:ascii="Book Antiqua" w:eastAsia="宋体" w:hAnsi="Book Antiqua" w:cs="宋体"/>
          <w:color w:val="auto"/>
          <w:sz w:val="24"/>
          <w:szCs w:val="24"/>
          <w:lang w:eastAsia="zh-CN"/>
        </w:rPr>
        <w:t>DOI: 10.1002/14651858.cd003641.pub4</w:t>
      </w:r>
      <w:r>
        <w:rPr>
          <w:rFonts w:ascii="Book Antiqua" w:eastAsia="宋体" w:hAnsi="Book Antiqua" w:cs="宋体" w:hint="eastAsia"/>
          <w:color w:val="auto"/>
          <w:sz w:val="24"/>
          <w:szCs w:val="24"/>
          <w:lang w:eastAsia="zh-CN"/>
        </w:rPr>
        <w:t>]</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r w:rsidRPr="00A23C17">
        <w:rPr>
          <w:rFonts w:ascii="Book Antiqua" w:eastAsia="宋体" w:hAnsi="Book Antiqua" w:cs="宋体"/>
          <w:color w:val="auto"/>
          <w:sz w:val="24"/>
          <w:szCs w:val="24"/>
          <w:lang w:eastAsia="zh-CN"/>
        </w:rPr>
        <w:t xml:space="preserve">10 </w:t>
      </w:r>
      <w:r w:rsidRPr="00A23C17">
        <w:rPr>
          <w:rFonts w:ascii="Book Antiqua" w:eastAsia="宋体" w:hAnsi="Book Antiqua" w:cs="宋体"/>
          <w:b/>
          <w:bCs/>
          <w:color w:val="auto"/>
          <w:sz w:val="24"/>
          <w:szCs w:val="24"/>
          <w:lang w:eastAsia="zh-CN"/>
        </w:rPr>
        <w:t>Colquitt JL</w:t>
      </w:r>
      <w:r w:rsidRPr="00A23C17">
        <w:rPr>
          <w:rFonts w:ascii="Book Antiqua" w:eastAsia="宋体" w:hAnsi="Book Antiqua" w:cs="宋体"/>
          <w:color w:val="auto"/>
          <w:sz w:val="24"/>
          <w:szCs w:val="24"/>
          <w:lang w:eastAsia="zh-CN"/>
        </w:rPr>
        <w:t xml:space="preserve">, Pickett K, </w:t>
      </w:r>
      <w:proofErr w:type="spellStart"/>
      <w:r w:rsidRPr="00A23C17">
        <w:rPr>
          <w:rFonts w:ascii="Book Antiqua" w:eastAsia="宋体" w:hAnsi="Book Antiqua" w:cs="宋体"/>
          <w:color w:val="auto"/>
          <w:sz w:val="24"/>
          <w:szCs w:val="24"/>
          <w:lang w:eastAsia="zh-CN"/>
        </w:rPr>
        <w:t>Loveman</w:t>
      </w:r>
      <w:proofErr w:type="spellEnd"/>
      <w:r w:rsidRPr="00A23C17">
        <w:rPr>
          <w:rFonts w:ascii="Book Antiqua" w:eastAsia="宋体" w:hAnsi="Book Antiqua" w:cs="宋体"/>
          <w:color w:val="auto"/>
          <w:sz w:val="24"/>
          <w:szCs w:val="24"/>
          <w:lang w:eastAsia="zh-CN"/>
        </w:rPr>
        <w:t xml:space="preserve"> E, Frampton GK. </w:t>
      </w:r>
      <w:proofErr w:type="gramStart"/>
      <w:r w:rsidRPr="00A23C17">
        <w:rPr>
          <w:rFonts w:ascii="Book Antiqua" w:eastAsia="宋体" w:hAnsi="Book Antiqua" w:cs="宋体"/>
          <w:color w:val="auto"/>
          <w:sz w:val="24"/>
          <w:szCs w:val="24"/>
          <w:lang w:eastAsia="zh-CN"/>
        </w:rPr>
        <w:t>Surgery for weight loss in adults.</w:t>
      </w:r>
      <w:proofErr w:type="gramEnd"/>
      <w:r w:rsidRPr="00A23C17">
        <w:rPr>
          <w:rFonts w:ascii="Book Antiqua" w:eastAsia="宋体" w:hAnsi="Book Antiqua" w:cs="宋体"/>
          <w:color w:val="auto"/>
          <w:sz w:val="24"/>
          <w:szCs w:val="24"/>
          <w:lang w:eastAsia="zh-CN"/>
        </w:rPr>
        <w:t xml:space="preserve"> </w:t>
      </w:r>
      <w:r w:rsidRPr="00A23C17">
        <w:rPr>
          <w:rFonts w:ascii="Book Antiqua" w:eastAsia="宋体" w:hAnsi="Book Antiqua" w:cs="宋体"/>
          <w:i/>
          <w:iCs/>
          <w:color w:val="auto"/>
          <w:sz w:val="24"/>
          <w:szCs w:val="24"/>
          <w:lang w:eastAsia="zh-CN"/>
        </w:rPr>
        <w:t xml:space="preserve">Cochrane Database </w:t>
      </w:r>
      <w:proofErr w:type="spellStart"/>
      <w:r w:rsidRPr="00A23C17">
        <w:rPr>
          <w:rFonts w:ascii="Book Antiqua" w:eastAsia="宋体" w:hAnsi="Book Antiqua" w:cs="宋体"/>
          <w:i/>
          <w:iCs/>
          <w:color w:val="auto"/>
          <w:sz w:val="24"/>
          <w:szCs w:val="24"/>
          <w:lang w:eastAsia="zh-CN"/>
        </w:rPr>
        <w:t>Syst</w:t>
      </w:r>
      <w:proofErr w:type="spellEnd"/>
      <w:r w:rsidRPr="00A23C17">
        <w:rPr>
          <w:rFonts w:ascii="Book Antiqua" w:eastAsia="宋体" w:hAnsi="Book Antiqua" w:cs="宋体"/>
          <w:i/>
          <w:iCs/>
          <w:color w:val="auto"/>
          <w:sz w:val="24"/>
          <w:szCs w:val="24"/>
          <w:lang w:eastAsia="zh-CN"/>
        </w:rPr>
        <w:t xml:space="preserve"> Rev</w:t>
      </w:r>
      <w:r w:rsidRPr="00A23C17">
        <w:rPr>
          <w:rFonts w:ascii="Book Antiqua" w:eastAsia="宋体" w:hAnsi="Book Antiqua" w:cs="宋体"/>
          <w:color w:val="auto"/>
          <w:sz w:val="24"/>
          <w:szCs w:val="24"/>
          <w:lang w:eastAsia="zh-CN"/>
        </w:rPr>
        <w:t xml:space="preserve"> 2014; </w:t>
      </w:r>
      <w:r w:rsidRPr="00A23C17">
        <w:rPr>
          <w:rFonts w:ascii="Book Antiqua" w:eastAsia="宋体" w:hAnsi="Book Antiqua" w:cs="宋体"/>
          <w:b/>
          <w:bCs/>
          <w:color w:val="auto"/>
          <w:sz w:val="24"/>
          <w:szCs w:val="24"/>
          <w:lang w:eastAsia="zh-CN"/>
        </w:rPr>
        <w:t>8</w:t>
      </w:r>
      <w:r w:rsidRPr="00A23C17">
        <w:rPr>
          <w:rFonts w:ascii="Book Antiqua" w:eastAsia="宋体" w:hAnsi="Book Antiqua" w:cs="宋体"/>
          <w:color w:val="auto"/>
          <w:sz w:val="24"/>
          <w:szCs w:val="24"/>
          <w:lang w:eastAsia="zh-CN"/>
        </w:rPr>
        <w:t>: CD003641 [PMID: 25105982 DOI: 10.3310/hta15020]</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r w:rsidRPr="00A23C17">
        <w:rPr>
          <w:rFonts w:ascii="Book Antiqua" w:eastAsia="宋体" w:hAnsi="Book Antiqua" w:cs="宋体"/>
          <w:color w:val="auto"/>
          <w:sz w:val="24"/>
          <w:szCs w:val="24"/>
          <w:lang w:eastAsia="zh-CN"/>
        </w:rPr>
        <w:t xml:space="preserve">11 </w:t>
      </w:r>
      <w:proofErr w:type="spellStart"/>
      <w:r w:rsidRPr="00A23C17">
        <w:rPr>
          <w:rFonts w:ascii="Book Antiqua" w:eastAsia="宋体" w:hAnsi="Book Antiqua" w:cs="宋体"/>
          <w:b/>
          <w:bCs/>
          <w:color w:val="auto"/>
          <w:sz w:val="24"/>
          <w:szCs w:val="24"/>
          <w:lang w:eastAsia="zh-CN"/>
        </w:rPr>
        <w:t>Schnetzler</w:t>
      </w:r>
      <w:proofErr w:type="spellEnd"/>
      <w:r w:rsidRPr="00A23C17">
        <w:rPr>
          <w:rFonts w:ascii="Book Antiqua" w:eastAsia="宋体" w:hAnsi="Book Antiqua" w:cs="宋体"/>
          <w:b/>
          <w:bCs/>
          <w:color w:val="auto"/>
          <w:sz w:val="24"/>
          <w:szCs w:val="24"/>
          <w:lang w:eastAsia="zh-CN"/>
        </w:rPr>
        <w:t xml:space="preserve"> B</w:t>
      </w:r>
      <w:r w:rsidRPr="00A23C17">
        <w:rPr>
          <w:rFonts w:ascii="Book Antiqua" w:eastAsia="宋体" w:hAnsi="Book Antiqua" w:cs="宋体"/>
          <w:color w:val="auto"/>
          <w:sz w:val="24"/>
          <w:szCs w:val="24"/>
          <w:lang w:eastAsia="zh-CN"/>
        </w:rPr>
        <w:t>, Kondo-</w:t>
      </w:r>
      <w:proofErr w:type="spellStart"/>
      <w:r w:rsidRPr="00A23C17">
        <w:rPr>
          <w:rFonts w:ascii="Book Antiqua" w:eastAsia="宋体" w:hAnsi="Book Antiqua" w:cs="宋体"/>
          <w:color w:val="auto"/>
          <w:sz w:val="24"/>
          <w:szCs w:val="24"/>
          <w:lang w:eastAsia="zh-CN"/>
        </w:rPr>
        <w:t>Oestreicher</w:t>
      </w:r>
      <w:proofErr w:type="spellEnd"/>
      <w:r w:rsidRPr="00A23C17">
        <w:rPr>
          <w:rFonts w:ascii="Book Antiqua" w:eastAsia="宋体" w:hAnsi="Book Antiqua" w:cs="宋体"/>
          <w:color w:val="auto"/>
          <w:sz w:val="24"/>
          <w:szCs w:val="24"/>
          <w:lang w:eastAsia="zh-CN"/>
        </w:rPr>
        <w:t xml:space="preserve"> M, </w:t>
      </w:r>
      <w:proofErr w:type="spellStart"/>
      <w:r w:rsidRPr="00A23C17">
        <w:rPr>
          <w:rFonts w:ascii="Book Antiqua" w:eastAsia="宋体" w:hAnsi="Book Antiqua" w:cs="宋体"/>
          <w:color w:val="auto"/>
          <w:sz w:val="24"/>
          <w:szCs w:val="24"/>
          <w:lang w:eastAsia="zh-CN"/>
        </w:rPr>
        <w:t>Vala</w:t>
      </w:r>
      <w:proofErr w:type="spellEnd"/>
      <w:r w:rsidRPr="00A23C17">
        <w:rPr>
          <w:rFonts w:ascii="Book Antiqua" w:eastAsia="宋体" w:hAnsi="Book Antiqua" w:cs="宋体"/>
          <w:color w:val="auto"/>
          <w:sz w:val="24"/>
          <w:szCs w:val="24"/>
          <w:lang w:eastAsia="zh-CN"/>
        </w:rPr>
        <w:t xml:space="preserve"> D, </w:t>
      </w:r>
      <w:proofErr w:type="spellStart"/>
      <w:r w:rsidRPr="00A23C17">
        <w:rPr>
          <w:rFonts w:ascii="Book Antiqua" w:eastAsia="宋体" w:hAnsi="Book Antiqua" w:cs="宋体"/>
          <w:color w:val="auto"/>
          <w:sz w:val="24"/>
          <w:szCs w:val="24"/>
          <w:lang w:eastAsia="zh-CN"/>
        </w:rPr>
        <w:t>Khatchatourian</w:t>
      </w:r>
      <w:proofErr w:type="spellEnd"/>
      <w:r w:rsidRPr="00A23C17">
        <w:rPr>
          <w:rFonts w:ascii="Book Antiqua" w:eastAsia="宋体" w:hAnsi="Book Antiqua" w:cs="宋体"/>
          <w:color w:val="auto"/>
          <w:sz w:val="24"/>
          <w:szCs w:val="24"/>
          <w:lang w:eastAsia="zh-CN"/>
        </w:rPr>
        <w:t xml:space="preserve"> G, </w:t>
      </w:r>
      <w:proofErr w:type="spellStart"/>
      <w:r w:rsidRPr="00A23C17">
        <w:rPr>
          <w:rFonts w:ascii="Book Antiqua" w:eastAsia="宋体" w:hAnsi="Book Antiqua" w:cs="宋体"/>
          <w:color w:val="auto"/>
          <w:sz w:val="24"/>
          <w:szCs w:val="24"/>
          <w:lang w:eastAsia="zh-CN"/>
        </w:rPr>
        <w:t>Faidutti</w:t>
      </w:r>
      <w:proofErr w:type="spellEnd"/>
      <w:r w:rsidRPr="00A23C17">
        <w:rPr>
          <w:rFonts w:ascii="Book Antiqua" w:eastAsia="宋体" w:hAnsi="Book Antiqua" w:cs="宋体"/>
          <w:color w:val="auto"/>
          <w:sz w:val="24"/>
          <w:szCs w:val="24"/>
          <w:lang w:eastAsia="zh-CN"/>
        </w:rPr>
        <w:t xml:space="preserve"> B. </w:t>
      </w:r>
      <w:proofErr w:type="spellStart"/>
      <w:r w:rsidRPr="00A23C17">
        <w:rPr>
          <w:rFonts w:ascii="Book Antiqua" w:eastAsia="宋体" w:hAnsi="Book Antiqua" w:cs="宋体"/>
          <w:color w:val="auto"/>
          <w:sz w:val="24"/>
          <w:szCs w:val="24"/>
          <w:lang w:eastAsia="zh-CN"/>
        </w:rPr>
        <w:t>Orlistat</w:t>
      </w:r>
      <w:proofErr w:type="spellEnd"/>
      <w:r w:rsidRPr="00A23C17">
        <w:rPr>
          <w:rFonts w:ascii="Book Antiqua" w:eastAsia="宋体" w:hAnsi="Book Antiqua" w:cs="宋体"/>
          <w:color w:val="auto"/>
          <w:sz w:val="24"/>
          <w:szCs w:val="24"/>
          <w:lang w:eastAsia="zh-CN"/>
        </w:rPr>
        <w:t xml:space="preserve"> decreases the plasma level of cyclosporine and may be responsible for the development of acute rejection episodes. </w:t>
      </w:r>
      <w:r w:rsidRPr="00A23C17">
        <w:rPr>
          <w:rFonts w:ascii="Book Antiqua" w:eastAsia="宋体" w:hAnsi="Book Antiqua" w:cs="宋体"/>
          <w:i/>
          <w:iCs/>
          <w:color w:val="auto"/>
          <w:sz w:val="24"/>
          <w:szCs w:val="24"/>
          <w:lang w:eastAsia="zh-CN"/>
        </w:rPr>
        <w:t>Transplantation</w:t>
      </w:r>
      <w:r w:rsidRPr="00A23C17">
        <w:rPr>
          <w:rFonts w:ascii="Book Antiqua" w:eastAsia="宋体" w:hAnsi="Book Antiqua" w:cs="宋体"/>
          <w:color w:val="auto"/>
          <w:sz w:val="24"/>
          <w:szCs w:val="24"/>
          <w:lang w:eastAsia="zh-CN"/>
        </w:rPr>
        <w:t xml:space="preserve"> 2000; </w:t>
      </w:r>
      <w:r w:rsidRPr="00A23C17">
        <w:rPr>
          <w:rFonts w:ascii="Book Antiqua" w:eastAsia="宋体" w:hAnsi="Book Antiqua" w:cs="宋体"/>
          <w:b/>
          <w:bCs/>
          <w:color w:val="auto"/>
          <w:sz w:val="24"/>
          <w:szCs w:val="24"/>
          <w:lang w:eastAsia="zh-CN"/>
        </w:rPr>
        <w:t>70</w:t>
      </w:r>
      <w:r w:rsidRPr="00A23C17">
        <w:rPr>
          <w:rFonts w:ascii="Book Antiqua" w:eastAsia="宋体" w:hAnsi="Book Antiqua" w:cs="宋体"/>
          <w:color w:val="auto"/>
          <w:sz w:val="24"/>
          <w:szCs w:val="24"/>
          <w:lang w:eastAsia="zh-CN"/>
        </w:rPr>
        <w:t>: 1540-1541 [PMID: 11118104 DOI: 10.1097/00007890-200011270-00025]</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r w:rsidRPr="00A23C17">
        <w:rPr>
          <w:rFonts w:ascii="Book Antiqua" w:eastAsia="宋体" w:hAnsi="Book Antiqua" w:cs="宋体"/>
          <w:color w:val="auto"/>
          <w:sz w:val="24"/>
          <w:szCs w:val="24"/>
          <w:lang w:eastAsia="zh-CN"/>
        </w:rPr>
        <w:t xml:space="preserve">12 </w:t>
      </w:r>
      <w:r w:rsidRPr="00A23C17">
        <w:rPr>
          <w:rFonts w:ascii="Book Antiqua" w:eastAsia="宋体" w:hAnsi="Book Antiqua" w:cs="宋体"/>
          <w:b/>
          <w:bCs/>
          <w:color w:val="auto"/>
          <w:sz w:val="24"/>
          <w:szCs w:val="24"/>
          <w:lang w:eastAsia="zh-CN"/>
        </w:rPr>
        <w:t>Nguyen NT</w:t>
      </w:r>
      <w:r w:rsidRPr="00A23C17">
        <w:rPr>
          <w:rFonts w:ascii="Book Antiqua" w:eastAsia="宋体" w:hAnsi="Book Antiqua" w:cs="宋体"/>
          <w:color w:val="auto"/>
          <w:sz w:val="24"/>
          <w:szCs w:val="24"/>
          <w:lang w:eastAsia="zh-CN"/>
        </w:rPr>
        <w:t xml:space="preserve">, Nguyen B, Shih A, Smith B, </w:t>
      </w:r>
      <w:proofErr w:type="spellStart"/>
      <w:r w:rsidRPr="00A23C17">
        <w:rPr>
          <w:rFonts w:ascii="Book Antiqua" w:eastAsia="宋体" w:hAnsi="Book Antiqua" w:cs="宋体"/>
          <w:color w:val="auto"/>
          <w:sz w:val="24"/>
          <w:szCs w:val="24"/>
          <w:lang w:eastAsia="zh-CN"/>
        </w:rPr>
        <w:t>Hohmann</w:t>
      </w:r>
      <w:proofErr w:type="spellEnd"/>
      <w:r w:rsidRPr="00A23C17">
        <w:rPr>
          <w:rFonts w:ascii="Book Antiqua" w:eastAsia="宋体" w:hAnsi="Book Antiqua" w:cs="宋体"/>
          <w:color w:val="auto"/>
          <w:sz w:val="24"/>
          <w:szCs w:val="24"/>
          <w:lang w:eastAsia="zh-CN"/>
        </w:rPr>
        <w:t xml:space="preserve"> S. Use of laparoscopy in general surgical operations at academic centers. </w:t>
      </w:r>
      <w:proofErr w:type="spellStart"/>
      <w:r w:rsidRPr="00A23C17">
        <w:rPr>
          <w:rFonts w:ascii="Book Antiqua" w:eastAsia="宋体" w:hAnsi="Book Antiqua" w:cs="宋体"/>
          <w:i/>
          <w:iCs/>
          <w:color w:val="auto"/>
          <w:sz w:val="24"/>
          <w:szCs w:val="24"/>
          <w:lang w:eastAsia="zh-CN"/>
        </w:rPr>
        <w:t>Surg</w:t>
      </w:r>
      <w:proofErr w:type="spellEnd"/>
      <w:r w:rsidRPr="00A23C17">
        <w:rPr>
          <w:rFonts w:ascii="Book Antiqua" w:eastAsia="宋体" w:hAnsi="Book Antiqua" w:cs="宋体"/>
          <w:i/>
          <w:iCs/>
          <w:color w:val="auto"/>
          <w:sz w:val="24"/>
          <w:szCs w:val="24"/>
          <w:lang w:eastAsia="zh-CN"/>
        </w:rPr>
        <w:t xml:space="preserve"> </w:t>
      </w:r>
      <w:proofErr w:type="spellStart"/>
      <w:r w:rsidRPr="00A23C17">
        <w:rPr>
          <w:rFonts w:ascii="Book Antiqua" w:eastAsia="宋体" w:hAnsi="Book Antiqua" w:cs="宋体"/>
          <w:i/>
          <w:iCs/>
          <w:color w:val="auto"/>
          <w:sz w:val="24"/>
          <w:szCs w:val="24"/>
          <w:lang w:eastAsia="zh-CN"/>
        </w:rPr>
        <w:t>Obes</w:t>
      </w:r>
      <w:proofErr w:type="spellEnd"/>
      <w:r w:rsidRPr="00A23C17">
        <w:rPr>
          <w:rFonts w:ascii="Book Antiqua" w:eastAsia="宋体" w:hAnsi="Book Antiqua" w:cs="宋体"/>
          <w:i/>
          <w:iCs/>
          <w:color w:val="auto"/>
          <w:sz w:val="24"/>
          <w:szCs w:val="24"/>
          <w:lang w:eastAsia="zh-CN"/>
        </w:rPr>
        <w:t xml:space="preserve"> </w:t>
      </w:r>
      <w:proofErr w:type="spellStart"/>
      <w:r w:rsidRPr="00A23C17">
        <w:rPr>
          <w:rFonts w:ascii="Book Antiqua" w:eastAsia="宋体" w:hAnsi="Book Antiqua" w:cs="宋体"/>
          <w:i/>
          <w:iCs/>
          <w:color w:val="auto"/>
          <w:sz w:val="24"/>
          <w:szCs w:val="24"/>
          <w:lang w:eastAsia="zh-CN"/>
        </w:rPr>
        <w:t>Relat</w:t>
      </w:r>
      <w:proofErr w:type="spellEnd"/>
      <w:r w:rsidRPr="00A23C17">
        <w:rPr>
          <w:rFonts w:ascii="Book Antiqua" w:eastAsia="宋体" w:hAnsi="Book Antiqua" w:cs="宋体"/>
          <w:i/>
          <w:iCs/>
          <w:color w:val="auto"/>
          <w:sz w:val="24"/>
          <w:szCs w:val="24"/>
          <w:lang w:eastAsia="zh-CN"/>
        </w:rPr>
        <w:t xml:space="preserve"> Dis</w:t>
      </w:r>
      <w:r w:rsidRPr="00A23C17">
        <w:rPr>
          <w:rFonts w:ascii="Book Antiqua" w:eastAsia="宋体" w:hAnsi="Book Antiqua" w:cs="宋体"/>
          <w:color w:val="auto"/>
          <w:sz w:val="24"/>
          <w:szCs w:val="24"/>
          <w:lang w:eastAsia="zh-CN"/>
        </w:rPr>
        <w:t xml:space="preserve"> </w:t>
      </w:r>
      <w:r>
        <w:rPr>
          <w:rFonts w:ascii="Book Antiqua" w:eastAsia="宋体" w:hAnsi="Book Antiqua" w:cs="宋体" w:hint="eastAsia"/>
          <w:color w:val="auto"/>
          <w:sz w:val="24"/>
          <w:szCs w:val="24"/>
          <w:lang w:eastAsia="zh-CN"/>
        </w:rPr>
        <w:t>2013</w:t>
      </w:r>
      <w:r w:rsidRPr="00A23C17">
        <w:rPr>
          <w:rFonts w:ascii="Book Antiqua" w:eastAsia="宋体" w:hAnsi="Book Antiqua" w:cs="宋体"/>
          <w:color w:val="auto"/>
          <w:sz w:val="24"/>
          <w:szCs w:val="24"/>
          <w:lang w:eastAsia="zh-CN"/>
        </w:rPr>
        <w:t xml:space="preserve">; </w:t>
      </w:r>
      <w:r w:rsidRPr="00A23C17">
        <w:rPr>
          <w:rFonts w:ascii="Book Antiqua" w:eastAsia="宋体" w:hAnsi="Book Antiqua" w:cs="宋体"/>
          <w:b/>
          <w:bCs/>
          <w:color w:val="auto"/>
          <w:sz w:val="24"/>
          <w:szCs w:val="24"/>
          <w:lang w:eastAsia="zh-CN"/>
        </w:rPr>
        <w:t>9</w:t>
      </w:r>
      <w:r w:rsidRPr="00A23C17">
        <w:rPr>
          <w:rFonts w:ascii="Book Antiqua" w:eastAsia="宋体" w:hAnsi="Book Antiqua" w:cs="宋体"/>
          <w:color w:val="auto"/>
          <w:sz w:val="24"/>
          <w:szCs w:val="24"/>
          <w:lang w:eastAsia="zh-CN"/>
        </w:rPr>
        <w:t>: 15-20 [PMID: 22892343 DOI: 10.1016/j.soard.2012.07.002]</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proofErr w:type="gramStart"/>
      <w:r w:rsidRPr="00A23C17">
        <w:rPr>
          <w:rFonts w:ascii="Book Antiqua" w:eastAsia="宋体" w:hAnsi="Book Antiqua" w:cs="宋体"/>
          <w:color w:val="auto"/>
          <w:sz w:val="24"/>
          <w:szCs w:val="24"/>
          <w:lang w:eastAsia="zh-CN"/>
        </w:rPr>
        <w:t xml:space="preserve">13 </w:t>
      </w:r>
      <w:r w:rsidRPr="00A23C17">
        <w:rPr>
          <w:rFonts w:ascii="Book Antiqua" w:eastAsia="宋体" w:hAnsi="Book Antiqua" w:cs="宋体"/>
          <w:b/>
          <w:bCs/>
          <w:color w:val="auto"/>
          <w:sz w:val="24"/>
          <w:szCs w:val="24"/>
          <w:lang w:eastAsia="zh-CN"/>
        </w:rPr>
        <w:t>Morton J</w:t>
      </w:r>
      <w:r w:rsidRPr="00A23C17">
        <w:rPr>
          <w:rFonts w:ascii="Book Antiqua" w:eastAsia="宋体" w:hAnsi="Book Antiqua" w:cs="宋体"/>
          <w:color w:val="auto"/>
          <w:sz w:val="24"/>
          <w:szCs w:val="24"/>
          <w:lang w:eastAsia="zh-CN"/>
        </w:rPr>
        <w:t>.</w:t>
      </w:r>
      <w:proofErr w:type="gramEnd"/>
      <w:r w:rsidRPr="00A23C17">
        <w:rPr>
          <w:rFonts w:ascii="Book Antiqua" w:eastAsia="宋体" w:hAnsi="Book Antiqua" w:cs="宋体"/>
          <w:color w:val="auto"/>
          <w:sz w:val="24"/>
          <w:szCs w:val="24"/>
          <w:lang w:eastAsia="zh-CN"/>
        </w:rPr>
        <w:t xml:space="preserve"> The first metabolic and bariatric surgery accreditation and quality improvement program quality initiative: decreasing readmissions through opportunities provided. </w:t>
      </w:r>
      <w:proofErr w:type="spellStart"/>
      <w:r w:rsidRPr="00A23C17">
        <w:rPr>
          <w:rFonts w:ascii="Book Antiqua" w:eastAsia="宋体" w:hAnsi="Book Antiqua" w:cs="宋体"/>
          <w:i/>
          <w:iCs/>
          <w:color w:val="auto"/>
          <w:sz w:val="24"/>
          <w:szCs w:val="24"/>
          <w:lang w:eastAsia="zh-CN"/>
        </w:rPr>
        <w:t>Surg</w:t>
      </w:r>
      <w:proofErr w:type="spellEnd"/>
      <w:r w:rsidRPr="00A23C17">
        <w:rPr>
          <w:rFonts w:ascii="Book Antiqua" w:eastAsia="宋体" w:hAnsi="Book Antiqua" w:cs="宋体"/>
          <w:i/>
          <w:iCs/>
          <w:color w:val="auto"/>
          <w:sz w:val="24"/>
          <w:szCs w:val="24"/>
          <w:lang w:eastAsia="zh-CN"/>
        </w:rPr>
        <w:t xml:space="preserve"> </w:t>
      </w:r>
      <w:proofErr w:type="spellStart"/>
      <w:r w:rsidRPr="00A23C17">
        <w:rPr>
          <w:rFonts w:ascii="Book Antiqua" w:eastAsia="宋体" w:hAnsi="Book Antiqua" w:cs="宋体"/>
          <w:i/>
          <w:iCs/>
          <w:color w:val="auto"/>
          <w:sz w:val="24"/>
          <w:szCs w:val="24"/>
          <w:lang w:eastAsia="zh-CN"/>
        </w:rPr>
        <w:t>Obes</w:t>
      </w:r>
      <w:proofErr w:type="spellEnd"/>
      <w:r w:rsidRPr="00A23C17">
        <w:rPr>
          <w:rFonts w:ascii="Book Antiqua" w:eastAsia="宋体" w:hAnsi="Book Antiqua" w:cs="宋体"/>
          <w:i/>
          <w:iCs/>
          <w:color w:val="auto"/>
          <w:sz w:val="24"/>
          <w:szCs w:val="24"/>
          <w:lang w:eastAsia="zh-CN"/>
        </w:rPr>
        <w:t xml:space="preserve"> </w:t>
      </w:r>
      <w:proofErr w:type="spellStart"/>
      <w:r w:rsidRPr="00A23C17">
        <w:rPr>
          <w:rFonts w:ascii="Book Antiqua" w:eastAsia="宋体" w:hAnsi="Book Antiqua" w:cs="宋体"/>
          <w:i/>
          <w:iCs/>
          <w:color w:val="auto"/>
          <w:sz w:val="24"/>
          <w:szCs w:val="24"/>
          <w:lang w:eastAsia="zh-CN"/>
        </w:rPr>
        <w:t>Relat</w:t>
      </w:r>
      <w:proofErr w:type="spellEnd"/>
      <w:r w:rsidRPr="00A23C17">
        <w:rPr>
          <w:rFonts w:ascii="Book Antiqua" w:eastAsia="宋体" w:hAnsi="Book Antiqua" w:cs="宋体"/>
          <w:i/>
          <w:iCs/>
          <w:color w:val="auto"/>
          <w:sz w:val="24"/>
          <w:szCs w:val="24"/>
          <w:lang w:eastAsia="zh-CN"/>
        </w:rPr>
        <w:t xml:space="preserve"> Dis</w:t>
      </w:r>
      <w:r w:rsidRPr="00A23C17">
        <w:rPr>
          <w:rFonts w:ascii="Book Antiqua" w:eastAsia="宋体" w:hAnsi="Book Antiqua" w:cs="宋体"/>
          <w:color w:val="auto"/>
          <w:sz w:val="24"/>
          <w:szCs w:val="24"/>
          <w:lang w:eastAsia="zh-CN"/>
        </w:rPr>
        <w:t xml:space="preserve"> </w:t>
      </w:r>
      <w:r>
        <w:rPr>
          <w:rFonts w:ascii="Book Antiqua" w:eastAsia="宋体" w:hAnsi="Book Antiqua" w:cs="宋体" w:hint="eastAsia"/>
          <w:color w:val="auto"/>
          <w:sz w:val="24"/>
          <w:szCs w:val="24"/>
          <w:lang w:eastAsia="zh-CN"/>
        </w:rPr>
        <w:t>2014</w:t>
      </w:r>
      <w:r w:rsidRPr="00A23C17">
        <w:rPr>
          <w:rFonts w:ascii="Book Antiqua" w:eastAsia="宋体" w:hAnsi="Book Antiqua" w:cs="宋体"/>
          <w:color w:val="auto"/>
          <w:sz w:val="24"/>
          <w:szCs w:val="24"/>
          <w:lang w:eastAsia="zh-CN"/>
        </w:rPr>
        <w:t xml:space="preserve">; </w:t>
      </w:r>
      <w:r w:rsidRPr="00A23C17">
        <w:rPr>
          <w:rFonts w:ascii="Book Antiqua" w:eastAsia="宋体" w:hAnsi="Book Antiqua" w:cs="宋体"/>
          <w:b/>
          <w:bCs/>
          <w:color w:val="auto"/>
          <w:sz w:val="24"/>
          <w:szCs w:val="24"/>
          <w:lang w:eastAsia="zh-CN"/>
        </w:rPr>
        <w:t>10</w:t>
      </w:r>
      <w:r w:rsidRPr="00A23C17">
        <w:rPr>
          <w:rFonts w:ascii="Book Antiqua" w:eastAsia="宋体" w:hAnsi="Book Antiqua" w:cs="宋体"/>
          <w:color w:val="auto"/>
          <w:sz w:val="24"/>
          <w:szCs w:val="24"/>
          <w:lang w:eastAsia="zh-CN"/>
        </w:rPr>
        <w:t>: 377-378 [PMID: 24951058 DOI: 10.1016/j.soard.2014.02.036]</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r w:rsidRPr="00A23C17">
        <w:rPr>
          <w:rFonts w:ascii="Book Antiqua" w:eastAsia="宋体" w:hAnsi="Book Antiqua" w:cs="宋体"/>
          <w:color w:val="auto"/>
          <w:sz w:val="24"/>
          <w:szCs w:val="24"/>
          <w:lang w:eastAsia="zh-CN"/>
        </w:rPr>
        <w:t xml:space="preserve">14 </w:t>
      </w:r>
      <w:proofErr w:type="spellStart"/>
      <w:r w:rsidRPr="00A23C17">
        <w:rPr>
          <w:rFonts w:ascii="Book Antiqua" w:eastAsia="宋体" w:hAnsi="Book Antiqua" w:cs="宋体"/>
          <w:b/>
          <w:bCs/>
          <w:color w:val="auto"/>
          <w:sz w:val="24"/>
          <w:szCs w:val="24"/>
          <w:lang w:eastAsia="zh-CN"/>
        </w:rPr>
        <w:t>Athyros</w:t>
      </w:r>
      <w:proofErr w:type="spellEnd"/>
      <w:r w:rsidRPr="00A23C17">
        <w:rPr>
          <w:rFonts w:ascii="Book Antiqua" w:eastAsia="宋体" w:hAnsi="Book Antiqua" w:cs="宋体"/>
          <w:b/>
          <w:bCs/>
          <w:color w:val="auto"/>
          <w:sz w:val="24"/>
          <w:szCs w:val="24"/>
          <w:lang w:eastAsia="zh-CN"/>
        </w:rPr>
        <w:t xml:space="preserve"> VG</w:t>
      </w:r>
      <w:r w:rsidRPr="00A23C17">
        <w:rPr>
          <w:rFonts w:ascii="Book Antiqua" w:eastAsia="宋体" w:hAnsi="Book Antiqua" w:cs="宋体"/>
          <w:color w:val="auto"/>
          <w:sz w:val="24"/>
          <w:szCs w:val="24"/>
          <w:lang w:eastAsia="zh-CN"/>
        </w:rPr>
        <w:t xml:space="preserve">, </w:t>
      </w:r>
      <w:proofErr w:type="spellStart"/>
      <w:r w:rsidRPr="00A23C17">
        <w:rPr>
          <w:rFonts w:ascii="Book Antiqua" w:eastAsia="宋体" w:hAnsi="Book Antiqua" w:cs="宋体"/>
          <w:color w:val="auto"/>
          <w:sz w:val="24"/>
          <w:szCs w:val="24"/>
          <w:lang w:eastAsia="zh-CN"/>
        </w:rPr>
        <w:t>Tziomalos</w:t>
      </w:r>
      <w:proofErr w:type="spellEnd"/>
      <w:r w:rsidRPr="00A23C17">
        <w:rPr>
          <w:rFonts w:ascii="Book Antiqua" w:eastAsia="宋体" w:hAnsi="Book Antiqua" w:cs="宋体"/>
          <w:color w:val="auto"/>
          <w:sz w:val="24"/>
          <w:szCs w:val="24"/>
          <w:lang w:eastAsia="zh-CN"/>
        </w:rPr>
        <w:t xml:space="preserve"> K, </w:t>
      </w:r>
      <w:proofErr w:type="spellStart"/>
      <w:r w:rsidRPr="00A23C17">
        <w:rPr>
          <w:rFonts w:ascii="Book Antiqua" w:eastAsia="宋体" w:hAnsi="Book Antiqua" w:cs="宋体"/>
          <w:color w:val="auto"/>
          <w:sz w:val="24"/>
          <w:szCs w:val="24"/>
          <w:lang w:eastAsia="zh-CN"/>
        </w:rPr>
        <w:t>Karagiannis</w:t>
      </w:r>
      <w:proofErr w:type="spellEnd"/>
      <w:r w:rsidRPr="00A23C17">
        <w:rPr>
          <w:rFonts w:ascii="Book Antiqua" w:eastAsia="宋体" w:hAnsi="Book Antiqua" w:cs="宋体"/>
          <w:color w:val="auto"/>
          <w:sz w:val="24"/>
          <w:szCs w:val="24"/>
          <w:lang w:eastAsia="zh-CN"/>
        </w:rPr>
        <w:t xml:space="preserve"> A, </w:t>
      </w:r>
      <w:proofErr w:type="spellStart"/>
      <w:r w:rsidRPr="00A23C17">
        <w:rPr>
          <w:rFonts w:ascii="Book Antiqua" w:eastAsia="宋体" w:hAnsi="Book Antiqua" w:cs="宋体"/>
          <w:color w:val="auto"/>
          <w:sz w:val="24"/>
          <w:szCs w:val="24"/>
          <w:lang w:eastAsia="zh-CN"/>
        </w:rPr>
        <w:t>Mikhailidis</w:t>
      </w:r>
      <w:proofErr w:type="spellEnd"/>
      <w:r w:rsidRPr="00A23C17">
        <w:rPr>
          <w:rFonts w:ascii="Book Antiqua" w:eastAsia="宋体" w:hAnsi="Book Antiqua" w:cs="宋体"/>
          <w:color w:val="auto"/>
          <w:sz w:val="24"/>
          <w:szCs w:val="24"/>
          <w:lang w:eastAsia="zh-CN"/>
        </w:rPr>
        <w:t xml:space="preserve"> DP. Cardiovascular benefits of bariatric surgery in morbidly obese patients. </w:t>
      </w:r>
      <w:proofErr w:type="spellStart"/>
      <w:r w:rsidRPr="00A23C17">
        <w:rPr>
          <w:rFonts w:ascii="Book Antiqua" w:eastAsia="宋体" w:hAnsi="Book Antiqua" w:cs="宋体"/>
          <w:i/>
          <w:iCs/>
          <w:color w:val="auto"/>
          <w:sz w:val="24"/>
          <w:szCs w:val="24"/>
          <w:lang w:eastAsia="zh-CN"/>
        </w:rPr>
        <w:t>Obes</w:t>
      </w:r>
      <w:proofErr w:type="spellEnd"/>
      <w:r w:rsidRPr="00A23C17">
        <w:rPr>
          <w:rFonts w:ascii="Book Antiqua" w:eastAsia="宋体" w:hAnsi="Book Antiqua" w:cs="宋体"/>
          <w:i/>
          <w:iCs/>
          <w:color w:val="auto"/>
          <w:sz w:val="24"/>
          <w:szCs w:val="24"/>
          <w:lang w:eastAsia="zh-CN"/>
        </w:rPr>
        <w:t xml:space="preserve"> Rev</w:t>
      </w:r>
      <w:r w:rsidRPr="00A23C17">
        <w:rPr>
          <w:rFonts w:ascii="Book Antiqua" w:eastAsia="宋体" w:hAnsi="Book Antiqua" w:cs="宋体"/>
          <w:color w:val="auto"/>
          <w:sz w:val="24"/>
          <w:szCs w:val="24"/>
          <w:lang w:eastAsia="zh-CN"/>
        </w:rPr>
        <w:t xml:space="preserve"> 2011; </w:t>
      </w:r>
      <w:r w:rsidRPr="00A23C17">
        <w:rPr>
          <w:rFonts w:ascii="Book Antiqua" w:eastAsia="宋体" w:hAnsi="Book Antiqua" w:cs="宋体"/>
          <w:b/>
          <w:bCs/>
          <w:color w:val="auto"/>
          <w:sz w:val="24"/>
          <w:szCs w:val="24"/>
          <w:lang w:eastAsia="zh-CN"/>
        </w:rPr>
        <w:t>12</w:t>
      </w:r>
      <w:r w:rsidRPr="00A23C17">
        <w:rPr>
          <w:rFonts w:ascii="Book Antiqua" w:eastAsia="宋体" w:hAnsi="Book Antiqua" w:cs="宋体"/>
          <w:color w:val="auto"/>
          <w:sz w:val="24"/>
          <w:szCs w:val="24"/>
          <w:lang w:eastAsia="zh-CN"/>
        </w:rPr>
        <w:t>: 515-524 [PMID: 21348922 DOI: 10.1111/j.1467-789X.2010.00831.x]</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proofErr w:type="gramStart"/>
      <w:r w:rsidRPr="00A23C17">
        <w:rPr>
          <w:rFonts w:ascii="Book Antiqua" w:eastAsia="宋体" w:hAnsi="Book Antiqua" w:cs="宋体"/>
          <w:color w:val="auto"/>
          <w:sz w:val="24"/>
          <w:szCs w:val="24"/>
          <w:lang w:eastAsia="zh-CN"/>
        </w:rPr>
        <w:t xml:space="preserve">15 </w:t>
      </w:r>
      <w:r w:rsidRPr="00A23C17">
        <w:rPr>
          <w:rFonts w:ascii="Book Antiqua" w:eastAsia="宋体" w:hAnsi="Book Antiqua" w:cs="宋体"/>
          <w:b/>
          <w:bCs/>
          <w:color w:val="auto"/>
          <w:sz w:val="24"/>
          <w:szCs w:val="24"/>
          <w:lang w:eastAsia="zh-CN"/>
        </w:rPr>
        <w:t>Buchwald H</w:t>
      </w:r>
      <w:r w:rsidRPr="00A23C17">
        <w:rPr>
          <w:rFonts w:ascii="Book Antiqua" w:eastAsia="宋体" w:hAnsi="Book Antiqua" w:cs="宋体"/>
          <w:color w:val="auto"/>
          <w:sz w:val="24"/>
          <w:szCs w:val="24"/>
          <w:lang w:eastAsia="zh-CN"/>
        </w:rPr>
        <w:t xml:space="preserve">, </w:t>
      </w:r>
      <w:proofErr w:type="spellStart"/>
      <w:r w:rsidRPr="00A23C17">
        <w:rPr>
          <w:rFonts w:ascii="Book Antiqua" w:eastAsia="宋体" w:hAnsi="Book Antiqua" w:cs="宋体"/>
          <w:color w:val="auto"/>
          <w:sz w:val="24"/>
          <w:szCs w:val="24"/>
          <w:lang w:eastAsia="zh-CN"/>
        </w:rPr>
        <w:t>Oien</w:t>
      </w:r>
      <w:proofErr w:type="spellEnd"/>
      <w:r w:rsidRPr="00A23C17">
        <w:rPr>
          <w:rFonts w:ascii="Book Antiqua" w:eastAsia="宋体" w:hAnsi="Book Antiqua" w:cs="宋体"/>
          <w:color w:val="auto"/>
          <w:sz w:val="24"/>
          <w:szCs w:val="24"/>
          <w:lang w:eastAsia="zh-CN"/>
        </w:rPr>
        <w:t xml:space="preserve"> DM. Metabolic/bariatric surgery worldwide 2011.</w:t>
      </w:r>
      <w:proofErr w:type="gramEnd"/>
      <w:r w:rsidRPr="00A23C17">
        <w:rPr>
          <w:rFonts w:ascii="Book Antiqua" w:eastAsia="宋体" w:hAnsi="Book Antiqua" w:cs="宋体"/>
          <w:color w:val="auto"/>
          <w:sz w:val="24"/>
          <w:szCs w:val="24"/>
          <w:lang w:eastAsia="zh-CN"/>
        </w:rPr>
        <w:t xml:space="preserve"> </w:t>
      </w:r>
      <w:proofErr w:type="spellStart"/>
      <w:r w:rsidRPr="00A23C17">
        <w:rPr>
          <w:rFonts w:ascii="Book Antiqua" w:eastAsia="宋体" w:hAnsi="Book Antiqua" w:cs="宋体"/>
          <w:i/>
          <w:iCs/>
          <w:color w:val="auto"/>
          <w:sz w:val="24"/>
          <w:szCs w:val="24"/>
          <w:lang w:eastAsia="zh-CN"/>
        </w:rPr>
        <w:t>Obes</w:t>
      </w:r>
      <w:proofErr w:type="spellEnd"/>
      <w:r w:rsidRPr="00A23C17">
        <w:rPr>
          <w:rFonts w:ascii="Book Antiqua" w:eastAsia="宋体" w:hAnsi="Book Antiqua" w:cs="宋体"/>
          <w:i/>
          <w:iCs/>
          <w:color w:val="auto"/>
          <w:sz w:val="24"/>
          <w:szCs w:val="24"/>
          <w:lang w:eastAsia="zh-CN"/>
        </w:rPr>
        <w:t xml:space="preserve"> </w:t>
      </w:r>
      <w:proofErr w:type="spellStart"/>
      <w:r w:rsidRPr="00A23C17">
        <w:rPr>
          <w:rFonts w:ascii="Book Antiqua" w:eastAsia="宋体" w:hAnsi="Book Antiqua" w:cs="宋体"/>
          <w:i/>
          <w:iCs/>
          <w:color w:val="auto"/>
          <w:sz w:val="24"/>
          <w:szCs w:val="24"/>
          <w:lang w:eastAsia="zh-CN"/>
        </w:rPr>
        <w:t>Surg</w:t>
      </w:r>
      <w:proofErr w:type="spellEnd"/>
      <w:r w:rsidRPr="00A23C17">
        <w:rPr>
          <w:rFonts w:ascii="Book Antiqua" w:eastAsia="宋体" w:hAnsi="Book Antiqua" w:cs="宋体"/>
          <w:color w:val="auto"/>
          <w:sz w:val="24"/>
          <w:szCs w:val="24"/>
          <w:lang w:eastAsia="zh-CN"/>
        </w:rPr>
        <w:t xml:space="preserve"> 2013; </w:t>
      </w:r>
      <w:r w:rsidRPr="00A23C17">
        <w:rPr>
          <w:rFonts w:ascii="Book Antiqua" w:eastAsia="宋体" w:hAnsi="Book Antiqua" w:cs="宋体"/>
          <w:b/>
          <w:bCs/>
          <w:color w:val="auto"/>
          <w:sz w:val="24"/>
          <w:szCs w:val="24"/>
          <w:lang w:eastAsia="zh-CN"/>
        </w:rPr>
        <w:t>23</w:t>
      </w:r>
      <w:r w:rsidRPr="00A23C17">
        <w:rPr>
          <w:rFonts w:ascii="Book Antiqua" w:eastAsia="宋体" w:hAnsi="Book Antiqua" w:cs="宋体"/>
          <w:color w:val="auto"/>
          <w:sz w:val="24"/>
          <w:szCs w:val="24"/>
          <w:lang w:eastAsia="zh-CN"/>
        </w:rPr>
        <w:t>: 427-436 [PMID: 23338049 DOI: 10.1007/s11695-012-0864-0]</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proofErr w:type="gramStart"/>
      <w:r w:rsidRPr="00A23C17">
        <w:rPr>
          <w:rFonts w:ascii="Book Antiqua" w:eastAsia="宋体" w:hAnsi="Book Antiqua" w:cs="宋体"/>
          <w:color w:val="auto"/>
          <w:sz w:val="24"/>
          <w:szCs w:val="24"/>
          <w:lang w:eastAsia="zh-CN"/>
        </w:rPr>
        <w:t xml:space="preserve">16 </w:t>
      </w:r>
      <w:proofErr w:type="spellStart"/>
      <w:r w:rsidRPr="00A23C17">
        <w:rPr>
          <w:rFonts w:ascii="Book Antiqua" w:eastAsia="宋体" w:hAnsi="Book Antiqua" w:cs="宋体"/>
          <w:b/>
          <w:bCs/>
          <w:color w:val="auto"/>
          <w:sz w:val="24"/>
          <w:szCs w:val="24"/>
          <w:lang w:eastAsia="zh-CN"/>
        </w:rPr>
        <w:t>Pontiroli</w:t>
      </w:r>
      <w:proofErr w:type="spellEnd"/>
      <w:r w:rsidRPr="00A23C17">
        <w:rPr>
          <w:rFonts w:ascii="Book Antiqua" w:eastAsia="宋体" w:hAnsi="Book Antiqua" w:cs="宋体"/>
          <w:b/>
          <w:bCs/>
          <w:color w:val="auto"/>
          <w:sz w:val="24"/>
          <w:szCs w:val="24"/>
          <w:lang w:eastAsia="zh-CN"/>
        </w:rPr>
        <w:t xml:space="preserve"> AE</w:t>
      </w:r>
      <w:r w:rsidRPr="00A23C17">
        <w:rPr>
          <w:rFonts w:ascii="Book Antiqua" w:eastAsia="宋体" w:hAnsi="Book Antiqua" w:cs="宋体"/>
          <w:color w:val="auto"/>
          <w:sz w:val="24"/>
          <w:szCs w:val="24"/>
          <w:lang w:eastAsia="zh-CN"/>
        </w:rPr>
        <w:t xml:space="preserve">, </w:t>
      </w:r>
      <w:proofErr w:type="spellStart"/>
      <w:r w:rsidRPr="00A23C17">
        <w:rPr>
          <w:rFonts w:ascii="Book Antiqua" w:eastAsia="宋体" w:hAnsi="Book Antiqua" w:cs="宋体"/>
          <w:color w:val="auto"/>
          <w:sz w:val="24"/>
          <w:szCs w:val="24"/>
          <w:lang w:eastAsia="zh-CN"/>
        </w:rPr>
        <w:t>Morabito</w:t>
      </w:r>
      <w:proofErr w:type="spellEnd"/>
      <w:r w:rsidRPr="00A23C17">
        <w:rPr>
          <w:rFonts w:ascii="Book Antiqua" w:eastAsia="宋体" w:hAnsi="Book Antiqua" w:cs="宋体"/>
          <w:color w:val="auto"/>
          <w:sz w:val="24"/>
          <w:szCs w:val="24"/>
          <w:lang w:eastAsia="zh-CN"/>
        </w:rPr>
        <w:t xml:space="preserve"> A. Long-term prevention of mortality in morbid obesity through bariatric surgery.</w:t>
      </w:r>
      <w:proofErr w:type="gramEnd"/>
      <w:r w:rsidRPr="00A23C17">
        <w:rPr>
          <w:rFonts w:ascii="Book Antiqua" w:eastAsia="宋体" w:hAnsi="Book Antiqua" w:cs="宋体"/>
          <w:color w:val="auto"/>
          <w:sz w:val="24"/>
          <w:szCs w:val="24"/>
          <w:lang w:eastAsia="zh-CN"/>
        </w:rPr>
        <w:t xml:space="preserve"> </w:t>
      </w:r>
      <w:proofErr w:type="gramStart"/>
      <w:r w:rsidRPr="00A23C17">
        <w:rPr>
          <w:rFonts w:ascii="Book Antiqua" w:eastAsia="宋体" w:hAnsi="Book Antiqua" w:cs="宋体"/>
          <w:color w:val="auto"/>
          <w:sz w:val="24"/>
          <w:szCs w:val="24"/>
          <w:lang w:eastAsia="zh-CN"/>
        </w:rPr>
        <w:t>a</w:t>
      </w:r>
      <w:proofErr w:type="gramEnd"/>
      <w:r w:rsidRPr="00A23C17">
        <w:rPr>
          <w:rFonts w:ascii="Book Antiqua" w:eastAsia="宋体" w:hAnsi="Book Antiqua" w:cs="宋体"/>
          <w:color w:val="auto"/>
          <w:sz w:val="24"/>
          <w:szCs w:val="24"/>
          <w:lang w:eastAsia="zh-CN"/>
        </w:rPr>
        <w:t xml:space="preserve"> systematic review and meta-analysis of trials performed with gastric banding and gastric bypass. </w:t>
      </w:r>
      <w:r w:rsidRPr="00A23C17">
        <w:rPr>
          <w:rFonts w:ascii="Book Antiqua" w:eastAsia="宋体" w:hAnsi="Book Antiqua" w:cs="宋体"/>
          <w:i/>
          <w:iCs/>
          <w:color w:val="auto"/>
          <w:sz w:val="24"/>
          <w:szCs w:val="24"/>
          <w:lang w:eastAsia="zh-CN"/>
        </w:rPr>
        <w:t xml:space="preserve">Ann </w:t>
      </w:r>
      <w:proofErr w:type="spellStart"/>
      <w:r w:rsidRPr="00A23C17">
        <w:rPr>
          <w:rFonts w:ascii="Book Antiqua" w:eastAsia="宋体" w:hAnsi="Book Antiqua" w:cs="宋体"/>
          <w:i/>
          <w:iCs/>
          <w:color w:val="auto"/>
          <w:sz w:val="24"/>
          <w:szCs w:val="24"/>
          <w:lang w:eastAsia="zh-CN"/>
        </w:rPr>
        <w:t>Surg</w:t>
      </w:r>
      <w:proofErr w:type="spellEnd"/>
      <w:r w:rsidRPr="00A23C17">
        <w:rPr>
          <w:rFonts w:ascii="Book Antiqua" w:eastAsia="宋体" w:hAnsi="Book Antiqua" w:cs="宋体"/>
          <w:color w:val="auto"/>
          <w:sz w:val="24"/>
          <w:szCs w:val="24"/>
          <w:lang w:eastAsia="zh-CN"/>
        </w:rPr>
        <w:t xml:space="preserve"> 2011; </w:t>
      </w:r>
      <w:r w:rsidRPr="00A23C17">
        <w:rPr>
          <w:rFonts w:ascii="Book Antiqua" w:eastAsia="宋体" w:hAnsi="Book Antiqua" w:cs="宋体"/>
          <w:b/>
          <w:bCs/>
          <w:color w:val="auto"/>
          <w:sz w:val="24"/>
          <w:szCs w:val="24"/>
          <w:lang w:eastAsia="zh-CN"/>
        </w:rPr>
        <w:t>253</w:t>
      </w:r>
      <w:r w:rsidRPr="00A23C17">
        <w:rPr>
          <w:rFonts w:ascii="Book Antiqua" w:eastAsia="宋体" w:hAnsi="Book Antiqua" w:cs="宋体"/>
          <w:color w:val="auto"/>
          <w:sz w:val="24"/>
          <w:szCs w:val="24"/>
          <w:lang w:eastAsia="zh-CN"/>
        </w:rPr>
        <w:t>: 484-487 [PMID: 21245741 DOI: 10.1097/SLA.0b013e31820d98cb]</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r w:rsidRPr="00A23C17">
        <w:rPr>
          <w:rFonts w:ascii="Book Antiqua" w:eastAsia="宋体" w:hAnsi="Book Antiqua" w:cs="宋体"/>
          <w:color w:val="auto"/>
          <w:sz w:val="24"/>
          <w:szCs w:val="24"/>
          <w:lang w:eastAsia="zh-CN"/>
        </w:rPr>
        <w:t xml:space="preserve">17 </w:t>
      </w:r>
      <w:r w:rsidRPr="00A23C17">
        <w:rPr>
          <w:rFonts w:ascii="Book Antiqua" w:eastAsia="宋体" w:hAnsi="Book Antiqua" w:cs="宋体"/>
          <w:b/>
          <w:bCs/>
          <w:color w:val="auto"/>
          <w:sz w:val="24"/>
          <w:szCs w:val="24"/>
          <w:lang w:eastAsia="zh-CN"/>
        </w:rPr>
        <w:t>Johnson RJ</w:t>
      </w:r>
      <w:r w:rsidRPr="00A23C17">
        <w:rPr>
          <w:rFonts w:ascii="Book Antiqua" w:eastAsia="宋体" w:hAnsi="Book Antiqua" w:cs="宋体"/>
          <w:color w:val="auto"/>
          <w:sz w:val="24"/>
          <w:szCs w:val="24"/>
          <w:lang w:eastAsia="zh-CN"/>
        </w:rPr>
        <w:t xml:space="preserve">, Johnson BL, </w:t>
      </w:r>
      <w:proofErr w:type="spellStart"/>
      <w:r w:rsidRPr="00A23C17">
        <w:rPr>
          <w:rFonts w:ascii="Book Antiqua" w:eastAsia="宋体" w:hAnsi="Book Antiqua" w:cs="宋体"/>
          <w:color w:val="auto"/>
          <w:sz w:val="24"/>
          <w:szCs w:val="24"/>
          <w:lang w:eastAsia="zh-CN"/>
        </w:rPr>
        <w:t>Blackhurst</w:t>
      </w:r>
      <w:proofErr w:type="spellEnd"/>
      <w:r w:rsidRPr="00A23C17">
        <w:rPr>
          <w:rFonts w:ascii="Book Antiqua" w:eastAsia="宋体" w:hAnsi="Book Antiqua" w:cs="宋体"/>
          <w:color w:val="auto"/>
          <w:sz w:val="24"/>
          <w:szCs w:val="24"/>
          <w:lang w:eastAsia="zh-CN"/>
        </w:rPr>
        <w:t xml:space="preserve"> DW, </w:t>
      </w:r>
      <w:proofErr w:type="spellStart"/>
      <w:r w:rsidRPr="00A23C17">
        <w:rPr>
          <w:rFonts w:ascii="Book Antiqua" w:eastAsia="宋体" w:hAnsi="Book Antiqua" w:cs="宋体"/>
          <w:color w:val="auto"/>
          <w:sz w:val="24"/>
          <w:szCs w:val="24"/>
          <w:lang w:eastAsia="zh-CN"/>
        </w:rPr>
        <w:t>Bour</w:t>
      </w:r>
      <w:proofErr w:type="spellEnd"/>
      <w:r w:rsidRPr="00A23C17">
        <w:rPr>
          <w:rFonts w:ascii="Book Antiqua" w:eastAsia="宋体" w:hAnsi="Book Antiqua" w:cs="宋体"/>
          <w:color w:val="auto"/>
          <w:sz w:val="24"/>
          <w:szCs w:val="24"/>
          <w:lang w:eastAsia="zh-CN"/>
        </w:rPr>
        <w:t xml:space="preserve"> ES, Cobb WS, </w:t>
      </w:r>
      <w:proofErr w:type="spellStart"/>
      <w:r w:rsidRPr="00A23C17">
        <w:rPr>
          <w:rFonts w:ascii="Book Antiqua" w:eastAsia="宋体" w:hAnsi="Book Antiqua" w:cs="宋体"/>
          <w:color w:val="auto"/>
          <w:sz w:val="24"/>
          <w:szCs w:val="24"/>
          <w:lang w:eastAsia="zh-CN"/>
        </w:rPr>
        <w:t>Carbonell</w:t>
      </w:r>
      <w:proofErr w:type="spellEnd"/>
      <w:r w:rsidRPr="00A23C17">
        <w:rPr>
          <w:rFonts w:ascii="Book Antiqua" w:eastAsia="宋体" w:hAnsi="Book Antiqua" w:cs="宋体"/>
          <w:color w:val="auto"/>
          <w:sz w:val="24"/>
          <w:szCs w:val="24"/>
          <w:lang w:eastAsia="zh-CN"/>
        </w:rPr>
        <w:t xml:space="preserve"> AM, </w:t>
      </w:r>
      <w:proofErr w:type="spellStart"/>
      <w:r w:rsidRPr="00A23C17">
        <w:rPr>
          <w:rFonts w:ascii="Book Antiqua" w:eastAsia="宋体" w:hAnsi="Book Antiqua" w:cs="宋体"/>
          <w:color w:val="auto"/>
          <w:sz w:val="24"/>
          <w:szCs w:val="24"/>
          <w:lang w:eastAsia="zh-CN"/>
        </w:rPr>
        <w:t>Lokey</w:t>
      </w:r>
      <w:proofErr w:type="spellEnd"/>
      <w:r w:rsidRPr="00A23C17">
        <w:rPr>
          <w:rFonts w:ascii="Book Antiqua" w:eastAsia="宋体" w:hAnsi="Book Antiqua" w:cs="宋体"/>
          <w:color w:val="auto"/>
          <w:sz w:val="24"/>
          <w:szCs w:val="24"/>
          <w:lang w:eastAsia="zh-CN"/>
        </w:rPr>
        <w:t xml:space="preserve"> JS, Scott JD. Bariatric surgery is associated with a reduced risk of mortality in morbidly obese patients with a history of major cardiovascular events. </w:t>
      </w:r>
      <w:r w:rsidRPr="00A23C17">
        <w:rPr>
          <w:rFonts w:ascii="Book Antiqua" w:eastAsia="宋体" w:hAnsi="Book Antiqua" w:cs="宋体"/>
          <w:i/>
          <w:iCs/>
          <w:color w:val="auto"/>
          <w:sz w:val="24"/>
          <w:szCs w:val="24"/>
          <w:lang w:eastAsia="zh-CN"/>
        </w:rPr>
        <w:t xml:space="preserve">Am </w:t>
      </w:r>
      <w:proofErr w:type="spellStart"/>
      <w:r w:rsidRPr="00A23C17">
        <w:rPr>
          <w:rFonts w:ascii="Book Antiqua" w:eastAsia="宋体" w:hAnsi="Book Antiqua" w:cs="宋体"/>
          <w:i/>
          <w:iCs/>
          <w:color w:val="auto"/>
          <w:sz w:val="24"/>
          <w:szCs w:val="24"/>
          <w:lang w:eastAsia="zh-CN"/>
        </w:rPr>
        <w:t>Surg</w:t>
      </w:r>
      <w:proofErr w:type="spellEnd"/>
      <w:r w:rsidRPr="00A23C17">
        <w:rPr>
          <w:rFonts w:ascii="Book Antiqua" w:eastAsia="宋体" w:hAnsi="Book Antiqua" w:cs="宋体"/>
          <w:color w:val="auto"/>
          <w:sz w:val="24"/>
          <w:szCs w:val="24"/>
          <w:lang w:eastAsia="zh-CN"/>
        </w:rPr>
        <w:t xml:space="preserve"> 2012; </w:t>
      </w:r>
      <w:r w:rsidRPr="00A23C17">
        <w:rPr>
          <w:rFonts w:ascii="Book Antiqua" w:eastAsia="宋体" w:hAnsi="Book Antiqua" w:cs="宋体"/>
          <w:b/>
          <w:bCs/>
          <w:color w:val="auto"/>
          <w:sz w:val="24"/>
          <w:szCs w:val="24"/>
          <w:lang w:eastAsia="zh-CN"/>
        </w:rPr>
        <w:t>78</w:t>
      </w:r>
      <w:r w:rsidRPr="00A23C17">
        <w:rPr>
          <w:rFonts w:ascii="Book Antiqua" w:eastAsia="宋体" w:hAnsi="Book Antiqua" w:cs="宋体"/>
          <w:color w:val="auto"/>
          <w:sz w:val="24"/>
          <w:szCs w:val="24"/>
          <w:lang w:eastAsia="zh-CN"/>
        </w:rPr>
        <w:t>: 685-692 [PMID: 22643265]</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r w:rsidRPr="00A23C17">
        <w:rPr>
          <w:rFonts w:ascii="Book Antiqua" w:eastAsia="宋体" w:hAnsi="Book Antiqua" w:cs="宋体"/>
          <w:color w:val="auto"/>
          <w:sz w:val="24"/>
          <w:szCs w:val="24"/>
          <w:lang w:eastAsia="zh-CN"/>
        </w:rPr>
        <w:lastRenderedPageBreak/>
        <w:t xml:space="preserve">18 </w:t>
      </w:r>
      <w:proofErr w:type="spellStart"/>
      <w:r w:rsidRPr="00A23C17">
        <w:rPr>
          <w:rFonts w:ascii="Book Antiqua" w:eastAsia="宋体" w:hAnsi="Book Antiqua" w:cs="宋体"/>
          <w:b/>
          <w:bCs/>
          <w:color w:val="auto"/>
          <w:sz w:val="24"/>
          <w:szCs w:val="24"/>
          <w:lang w:eastAsia="zh-CN"/>
        </w:rPr>
        <w:t>Schauer</w:t>
      </w:r>
      <w:proofErr w:type="spellEnd"/>
      <w:r w:rsidRPr="00A23C17">
        <w:rPr>
          <w:rFonts w:ascii="Book Antiqua" w:eastAsia="宋体" w:hAnsi="Book Antiqua" w:cs="宋体"/>
          <w:b/>
          <w:bCs/>
          <w:color w:val="auto"/>
          <w:sz w:val="24"/>
          <w:szCs w:val="24"/>
          <w:lang w:eastAsia="zh-CN"/>
        </w:rPr>
        <w:t xml:space="preserve"> PR</w:t>
      </w:r>
      <w:r w:rsidRPr="00A23C17">
        <w:rPr>
          <w:rFonts w:ascii="Book Antiqua" w:eastAsia="宋体" w:hAnsi="Book Antiqua" w:cs="宋体"/>
          <w:color w:val="auto"/>
          <w:sz w:val="24"/>
          <w:szCs w:val="24"/>
          <w:lang w:eastAsia="zh-CN"/>
        </w:rPr>
        <w:t xml:space="preserve">, Bhatt DL, Kirwan JP, </w:t>
      </w:r>
      <w:proofErr w:type="spellStart"/>
      <w:r w:rsidRPr="00A23C17">
        <w:rPr>
          <w:rFonts w:ascii="Book Antiqua" w:eastAsia="宋体" w:hAnsi="Book Antiqua" w:cs="宋体"/>
          <w:color w:val="auto"/>
          <w:sz w:val="24"/>
          <w:szCs w:val="24"/>
          <w:lang w:eastAsia="zh-CN"/>
        </w:rPr>
        <w:t>Wolski</w:t>
      </w:r>
      <w:proofErr w:type="spellEnd"/>
      <w:r w:rsidRPr="00A23C17">
        <w:rPr>
          <w:rFonts w:ascii="Book Antiqua" w:eastAsia="宋体" w:hAnsi="Book Antiqua" w:cs="宋体"/>
          <w:color w:val="auto"/>
          <w:sz w:val="24"/>
          <w:szCs w:val="24"/>
          <w:lang w:eastAsia="zh-CN"/>
        </w:rPr>
        <w:t xml:space="preserve"> K, </w:t>
      </w:r>
      <w:proofErr w:type="spellStart"/>
      <w:r w:rsidRPr="00A23C17">
        <w:rPr>
          <w:rFonts w:ascii="Book Antiqua" w:eastAsia="宋体" w:hAnsi="Book Antiqua" w:cs="宋体"/>
          <w:color w:val="auto"/>
          <w:sz w:val="24"/>
          <w:szCs w:val="24"/>
          <w:lang w:eastAsia="zh-CN"/>
        </w:rPr>
        <w:t>Brethauer</w:t>
      </w:r>
      <w:proofErr w:type="spellEnd"/>
      <w:r w:rsidRPr="00A23C17">
        <w:rPr>
          <w:rFonts w:ascii="Book Antiqua" w:eastAsia="宋体" w:hAnsi="Book Antiqua" w:cs="宋体"/>
          <w:color w:val="auto"/>
          <w:sz w:val="24"/>
          <w:szCs w:val="24"/>
          <w:lang w:eastAsia="zh-CN"/>
        </w:rPr>
        <w:t xml:space="preserve"> SA, Navaneethan SD, </w:t>
      </w:r>
      <w:proofErr w:type="spellStart"/>
      <w:r w:rsidRPr="00A23C17">
        <w:rPr>
          <w:rFonts w:ascii="Book Antiqua" w:eastAsia="宋体" w:hAnsi="Book Antiqua" w:cs="宋体"/>
          <w:color w:val="auto"/>
          <w:sz w:val="24"/>
          <w:szCs w:val="24"/>
          <w:lang w:eastAsia="zh-CN"/>
        </w:rPr>
        <w:t>Aminian</w:t>
      </w:r>
      <w:proofErr w:type="spellEnd"/>
      <w:r w:rsidRPr="00A23C17">
        <w:rPr>
          <w:rFonts w:ascii="Book Antiqua" w:eastAsia="宋体" w:hAnsi="Book Antiqua" w:cs="宋体"/>
          <w:color w:val="auto"/>
          <w:sz w:val="24"/>
          <w:szCs w:val="24"/>
          <w:lang w:eastAsia="zh-CN"/>
        </w:rPr>
        <w:t xml:space="preserve"> A, </w:t>
      </w:r>
      <w:proofErr w:type="spellStart"/>
      <w:r w:rsidRPr="00A23C17">
        <w:rPr>
          <w:rFonts w:ascii="Book Antiqua" w:eastAsia="宋体" w:hAnsi="Book Antiqua" w:cs="宋体"/>
          <w:color w:val="auto"/>
          <w:sz w:val="24"/>
          <w:szCs w:val="24"/>
          <w:lang w:eastAsia="zh-CN"/>
        </w:rPr>
        <w:t>Pothier</w:t>
      </w:r>
      <w:proofErr w:type="spellEnd"/>
      <w:r w:rsidRPr="00A23C17">
        <w:rPr>
          <w:rFonts w:ascii="Book Antiqua" w:eastAsia="宋体" w:hAnsi="Book Antiqua" w:cs="宋体"/>
          <w:color w:val="auto"/>
          <w:sz w:val="24"/>
          <w:szCs w:val="24"/>
          <w:lang w:eastAsia="zh-CN"/>
        </w:rPr>
        <w:t xml:space="preserve"> CE, Kim ES, </w:t>
      </w:r>
      <w:proofErr w:type="spellStart"/>
      <w:r w:rsidRPr="00A23C17">
        <w:rPr>
          <w:rFonts w:ascii="Book Antiqua" w:eastAsia="宋体" w:hAnsi="Book Antiqua" w:cs="宋体"/>
          <w:color w:val="auto"/>
          <w:sz w:val="24"/>
          <w:szCs w:val="24"/>
          <w:lang w:eastAsia="zh-CN"/>
        </w:rPr>
        <w:t>Nissen</w:t>
      </w:r>
      <w:proofErr w:type="spellEnd"/>
      <w:r w:rsidRPr="00A23C17">
        <w:rPr>
          <w:rFonts w:ascii="Book Antiqua" w:eastAsia="宋体" w:hAnsi="Book Antiqua" w:cs="宋体"/>
          <w:color w:val="auto"/>
          <w:sz w:val="24"/>
          <w:szCs w:val="24"/>
          <w:lang w:eastAsia="zh-CN"/>
        </w:rPr>
        <w:t xml:space="preserve"> SE, </w:t>
      </w:r>
      <w:proofErr w:type="spellStart"/>
      <w:r w:rsidRPr="00A23C17">
        <w:rPr>
          <w:rFonts w:ascii="Book Antiqua" w:eastAsia="宋体" w:hAnsi="Book Antiqua" w:cs="宋体"/>
          <w:color w:val="auto"/>
          <w:sz w:val="24"/>
          <w:szCs w:val="24"/>
          <w:lang w:eastAsia="zh-CN"/>
        </w:rPr>
        <w:t>Kashyap</w:t>
      </w:r>
      <w:proofErr w:type="spellEnd"/>
      <w:r w:rsidRPr="00A23C17">
        <w:rPr>
          <w:rFonts w:ascii="Book Antiqua" w:eastAsia="宋体" w:hAnsi="Book Antiqua" w:cs="宋体"/>
          <w:color w:val="auto"/>
          <w:sz w:val="24"/>
          <w:szCs w:val="24"/>
          <w:lang w:eastAsia="zh-CN"/>
        </w:rPr>
        <w:t xml:space="preserve"> SR. Bariatric surgery versus intensive medical therapy for diabetes--3-year outcomes. </w:t>
      </w:r>
      <w:r w:rsidRPr="00A23C17">
        <w:rPr>
          <w:rFonts w:ascii="Book Antiqua" w:eastAsia="宋体" w:hAnsi="Book Antiqua" w:cs="宋体"/>
          <w:i/>
          <w:iCs/>
          <w:color w:val="auto"/>
          <w:sz w:val="24"/>
          <w:szCs w:val="24"/>
          <w:lang w:eastAsia="zh-CN"/>
        </w:rPr>
        <w:t xml:space="preserve">N </w:t>
      </w:r>
      <w:proofErr w:type="spellStart"/>
      <w:r w:rsidRPr="00A23C17">
        <w:rPr>
          <w:rFonts w:ascii="Book Antiqua" w:eastAsia="宋体" w:hAnsi="Book Antiqua" w:cs="宋体"/>
          <w:i/>
          <w:iCs/>
          <w:color w:val="auto"/>
          <w:sz w:val="24"/>
          <w:szCs w:val="24"/>
          <w:lang w:eastAsia="zh-CN"/>
        </w:rPr>
        <w:t>Engl</w:t>
      </w:r>
      <w:proofErr w:type="spellEnd"/>
      <w:r w:rsidRPr="00A23C17">
        <w:rPr>
          <w:rFonts w:ascii="Book Antiqua" w:eastAsia="宋体" w:hAnsi="Book Antiqua" w:cs="宋体"/>
          <w:i/>
          <w:iCs/>
          <w:color w:val="auto"/>
          <w:sz w:val="24"/>
          <w:szCs w:val="24"/>
          <w:lang w:eastAsia="zh-CN"/>
        </w:rPr>
        <w:t xml:space="preserve"> J Med</w:t>
      </w:r>
      <w:r w:rsidRPr="00A23C17">
        <w:rPr>
          <w:rFonts w:ascii="Book Antiqua" w:eastAsia="宋体" w:hAnsi="Book Antiqua" w:cs="宋体"/>
          <w:color w:val="auto"/>
          <w:sz w:val="24"/>
          <w:szCs w:val="24"/>
          <w:lang w:eastAsia="zh-CN"/>
        </w:rPr>
        <w:t xml:space="preserve"> 2014; </w:t>
      </w:r>
      <w:r w:rsidRPr="00A23C17">
        <w:rPr>
          <w:rFonts w:ascii="Book Antiqua" w:eastAsia="宋体" w:hAnsi="Book Antiqua" w:cs="宋体"/>
          <w:b/>
          <w:bCs/>
          <w:color w:val="auto"/>
          <w:sz w:val="24"/>
          <w:szCs w:val="24"/>
          <w:lang w:eastAsia="zh-CN"/>
        </w:rPr>
        <w:t>370</w:t>
      </w:r>
      <w:r w:rsidRPr="00A23C17">
        <w:rPr>
          <w:rFonts w:ascii="Book Antiqua" w:eastAsia="宋体" w:hAnsi="Book Antiqua" w:cs="宋体"/>
          <w:color w:val="auto"/>
          <w:sz w:val="24"/>
          <w:szCs w:val="24"/>
          <w:lang w:eastAsia="zh-CN"/>
        </w:rPr>
        <w:t>: 2002-2013 [PMID: 24679060 DOI: 10.1056/NEJMoa1401329]</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r w:rsidRPr="00A23C17">
        <w:rPr>
          <w:rFonts w:ascii="Book Antiqua" w:eastAsia="宋体" w:hAnsi="Book Antiqua" w:cs="宋体"/>
          <w:color w:val="auto"/>
          <w:sz w:val="24"/>
          <w:szCs w:val="24"/>
          <w:lang w:eastAsia="zh-CN"/>
        </w:rPr>
        <w:t xml:space="preserve">19 </w:t>
      </w:r>
      <w:r w:rsidRPr="00A23C17">
        <w:rPr>
          <w:rFonts w:ascii="Book Antiqua" w:eastAsia="宋体" w:hAnsi="Book Antiqua" w:cs="宋体"/>
          <w:b/>
          <w:bCs/>
          <w:color w:val="auto"/>
          <w:sz w:val="24"/>
          <w:szCs w:val="24"/>
          <w:lang w:eastAsia="zh-CN"/>
        </w:rPr>
        <w:t>Ricci C</w:t>
      </w:r>
      <w:r w:rsidRPr="00A23C17">
        <w:rPr>
          <w:rFonts w:ascii="Book Antiqua" w:eastAsia="宋体" w:hAnsi="Book Antiqua" w:cs="宋体"/>
          <w:color w:val="auto"/>
          <w:sz w:val="24"/>
          <w:szCs w:val="24"/>
          <w:lang w:eastAsia="zh-CN"/>
        </w:rPr>
        <w:t xml:space="preserve">, Gaeta M, </w:t>
      </w:r>
      <w:proofErr w:type="spellStart"/>
      <w:r w:rsidRPr="00A23C17">
        <w:rPr>
          <w:rFonts w:ascii="Book Antiqua" w:eastAsia="宋体" w:hAnsi="Book Antiqua" w:cs="宋体"/>
          <w:color w:val="auto"/>
          <w:sz w:val="24"/>
          <w:szCs w:val="24"/>
          <w:lang w:eastAsia="zh-CN"/>
        </w:rPr>
        <w:t>Rausa</w:t>
      </w:r>
      <w:proofErr w:type="spellEnd"/>
      <w:r w:rsidRPr="00A23C17">
        <w:rPr>
          <w:rFonts w:ascii="Book Antiqua" w:eastAsia="宋体" w:hAnsi="Book Antiqua" w:cs="宋体"/>
          <w:color w:val="auto"/>
          <w:sz w:val="24"/>
          <w:szCs w:val="24"/>
          <w:lang w:eastAsia="zh-CN"/>
        </w:rPr>
        <w:t xml:space="preserve"> E, </w:t>
      </w:r>
      <w:proofErr w:type="spellStart"/>
      <w:r w:rsidRPr="00A23C17">
        <w:rPr>
          <w:rFonts w:ascii="Book Antiqua" w:eastAsia="宋体" w:hAnsi="Book Antiqua" w:cs="宋体"/>
          <w:color w:val="auto"/>
          <w:sz w:val="24"/>
          <w:szCs w:val="24"/>
          <w:lang w:eastAsia="zh-CN"/>
        </w:rPr>
        <w:t>Macchitella</w:t>
      </w:r>
      <w:proofErr w:type="spellEnd"/>
      <w:r w:rsidRPr="00A23C17">
        <w:rPr>
          <w:rFonts w:ascii="Book Antiqua" w:eastAsia="宋体" w:hAnsi="Book Antiqua" w:cs="宋体"/>
          <w:color w:val="auto"/>
          <w:sz w:val="24"/>
          <w:szCs w:val="24"/>
          <w:lang w:eastAsia="zh-CN"/>
        </w:rPr>
        <w:t xml:space="preserve"> Y, </w:t>
      </w:r>
      <w:proofErr w:type="spellStart"/>
      <w:r w:rsidRPr="00A23C17">
        <w:rPr>
          <w:rFonts w:ascii="Book Antiqua" w:eastAsia="宋体" w:hAnsi="Book Antiqua" w:cs="宋体"/>
          <w:color w:val="auto"/>
          <w:sz w:val="24"/>
          <w:szCs w:val="24"/>
          <w:lang w:eastAsia="zh-CN"/>
        </w:rPr>
        <w:t>Bonavina</w:t>
      </w:r>
      <w:proofErr w:type="spellEnd"/>
      <w:r w:rsidRPr="00A23C17">
        <w:rPr>
          <w:rFonts w:ascii="Book Antiqua" w:eastAsia="宋体" w:hAnsi="Book Antiqua" w:cs="宋体"/>
          <w:color w:val="auto"/>
          <w:sz w:val="24"/>
          <w:szCs w:val="24"/>
          <w:lang w:eastAsia="zh-CN"/>
        </w:rPr>
        <w:t xml:space="preserve"> L. Early impact of bariatric surgery on type II diabetes, hypertension, and hyperlipidemia: a systematic review, meta-analysis and meta-regression on 6,587 patients. </w:t>
      </w:r>
      <w:proofErr w:type="spellStart"/>
      <w:r w:rsidRPr="00A23C17">
        <w:rPr>
          <w:rFonts w:ascii="Book Antiqua" w:eastAsia="宋体" w:hAnsi="Book Antiqua" w:cs="宋体"/>
          <w:i/>
          <w:iCs/>
          <w:color w:val="auto"/>
          <w:sz w:val="24"/>
          <w:szCs w:val="24"/>
          <w:lang w:eastAsia="zh-CN"/>
        </w:rPr>
        <w:t>Obes</w:t>
      </w:r>
      <w:proofErr w:type="spellEnd"/>
      <w:r w:rsidRPr="00A23C17">
        <w:rPr>
          <w:rFonts w:ascii="Book Antiqua" w:eastAsia="宋体" w:hAnsi="Book Antiqua" w:cs="宋体"/>
          <w:i/>
          <w:iCs/>
          <w:color w:val="auto"/>
          <w:sz w:val="24"/>
          <w:szCs w:val="24"/>
          <w:lang w:eastAsia="zh-CN"/>
        </w:rPr>
        <w:t xml:space="preserve"> </w:t>
      </w:r>
      <w:proofErr w:type="spellStart"/>
      <w:r w:rsidRPr="00A23C17">
        <w:rPr>
          <w:rFonts w:ascii="Book Antiqua" w:eastAsia="宋体" w:hAnsi="Book Antiqua" w:cs="宋体"/>
          <w:i/>
          <w:iCs/>
          <w:color w:val="auto"/>
          <w:sz w:val="24"/>
          <w:szCs w:val="24"/>
          <w:lang w:eastAsia="zh-CN"/>
        </w:rPr>
        <w:t>Surg</w:t>
      </w:r>
      <w:proofErr w:type="spellEnd"/>
      <w:r w:rsidRPr="00A23C17">
        <w:rPr>
          <w:rFonts w:ascii="Book Antiqua" w:eastAsia="宋体" w:hAnsi="Book Antiqua" w:cs="宋体"/>
          <w:color w:val="auto"/>
          <w:sz w:val="24"/>
          <w:szCs w:val="24"/>
          <w:lang w:eastAsia="zh-CN"/>
        </w:rPr>
        <w:t xml:space="preserve"> 2014; </w:t>
      </w:r>
      <w:r w:rsidRPr="00A23C17">
        <w:rPr>
          <w:rFonts w:ascii="Book Antiqua" w:eastAsia="宋体" w:hAnsi="Book Antiqua" w:cs="宋体"/>
          <w:b/>
          <w:bCs/>
          <w:color w:val="auto"/>
          <w:sz w:val="24"/>
          <w:szCs w:val="24"/>
          <w:lang w:eastAsia="zh-CN"/>
        </w:rPr>
        <w:t>24</w:t>
      </w:r>
      <w:r w:rsidRPr="00A23C17">
        <w:rPr>
          <w:rFonts w:ascii="Book Antiqua" w:eastAsia="宋体" w:hAnsi="Book Antiqua" w:cs="宋体"/>
          <w:color w:val="auto"/>
          <w:sz w:val="24"/>
          <w:szCs w:val="24"/>
          <w:lang w:eastAsia="zh-CN"/>
        </w:rPr>
        <w:t>: 522-528 [PMID: 24214202]</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r w:rsidRPr="00A23C17">
        <w:rPr>
          <w:rFonts w:ascii="Book Antiqua" w:eastAsia="宋体" w:hAnsi="Book Antiqua" w:cs="宋体"/>
          <w:color w:val="auto"/>
          <w:sz w:val="24"/>
          <w:szCs w:val="24"/>
          <w:lang w:eastAsia="zh-CN"/>
        </w:rPr>
        <w:t xml:space="preserve">20 </w:t>
      </w:r>
      <w:r w:rsidRPr="00A23C17">
        <w:rPr>
          <w:rFonts w:ascii="Book Antiqua" w:eastAsia="宋体" w:hAnsi="Book Antiqua" w:cs="宋体"/>
          <w:b/>
          <w:bCs/>
          <w:color w:val="auto"/>
          <w:sz w:val="24"/>
          <w:szCs w:val="24"/>
          <w:lang w:eastAsia="zh-CN"/>
        </w:rPr>
        <w:t>Buchwald H</w:t>
      </w:r>
      <w:r w:rsidRPr="00A23C17">
        <w:rPr>
          <w:rFonts w:ascii="Book Antiqua" w:eastAsia="宋体" w:hAnsi="Book Antiqua" w:cs="宋体"/>
          <w:color w:val="auto"/>
          <w:sz w:val="24"/>
          <w:szCs w:val="24"/>
          <w:lang w:eastAsia="zh-CN"/>
        </w:rPr>
        <w:t xml:space="preserve">, </w:t>
      </w:r>
      <w:proofErr w:type="spellStart"/>
      <w:r w:rsidRPr="00A23C17">
        <w:rPr>
          <w:rFonts w:ascii="Book Antiqua" w:eastAsia="宋体" w:hAnsi="Book Antiqua" w:cs="宋体"/>
          <w:color w:val="auto"/>
          <w:sz w:val="24"/>
          <w:szCs w:val="24"/>
          <w:lang w:eastAsia="zh-CN"/>
        </w:rPr>
        <w:t>Avidor</w:t>
      </w:r>
      <w:proofErr w:type="spellEnd"/>
      <w:r w:rsidRPr="00A23C17">
        <w:rPr>
          <w:rFonts w:ascii="Book Antiqua" w:eastAsia="宋体" w:hAnsi="Book Antiqua" w:cs="宋体"/>
          <w:color w:val="auto"/>
          <w:sz w:val="24"/>
          <w:szCs w:val="24"/>
          <w:lang w:eastAsia="zh-CN"/>
        </w:rPr>
        <w:t xml:space="preserve"> Y, </w:t>
      </w:r>
      <w:proofErr w:type="spellStart"/>
      <w:r w:rsidRPr="00A23C17">
        <w:rPr>
          <w:rFonts w:ascii="Book Antiqua" w:eastAsia="宋体" w:hAnsi="Book Antiqua" w:cs="宋体"/>
          <w:color w:val="auto"/>
          <w:sz w:val="24"/>
          <w:szCs w:val="24"/>
          <w:lang w:eastAsia="zh-CN"/>
        </w:rPr>
        <w:t>Braunwald</w:t>
      </w:r>
      <w:proofErr w:type="spellEnd"/>
      <w:r w:rsidRPr="00A23C17">
        <w:rPr>
          <w:rFonts w:ascii="Book Antiqua" w:eastAsia="宋体" w:hAnsi="Book Antiqua" w:cs="宋体"/>
          <w:color w:val="auto"/>
          <w:sz w:val="24"/>
          <w:szCs w:val="24"/>
          <w:lang w:eastAsia="zh-CN"/>
        </w:rPr>
        <w:t xml:space="preserve"> E, Jensen MD, </w:t>
      </w:r>
      <w:proofErr w:type="spellStart"/>
      <w:r w:rsidRPr="00A23C17">
        <w:rPr>
          <w:rFonts w:ascii="Book Antiqua" w:eastAsia="宋体" w:hAnsi="Book Antiqua" w:cs="宋体"/>
          <w:color w:val="auto"/>
          <w:sz w:val="24"/>
          <w:szCs w:val="24"/>
          <w:lang w:eastAsia="zh-CN"/>
        </w:rPr>
        <w:t>Pories</w:t>
      </w:r>
      <w:proofErr w:type="spellEnd"/>
      <w:r w:rsidRPr="00A23C17">
        <w:rPr>
          <w:rFonts w:ascii="Book Antiqua" w:eastAsia="宋体" w:hAnsi="Book Antiqua" w:cs="宋体"/>
          <w:color w:val="auto"/>
          <w:sz w:val="24"/>
          <w:szCs w:val="24"/>
          <w:lang w:eastAsia="zh-CN"/>
        </w:rPr>
        <w:t xml:space="preserve"> W, </w:t>
      </w:r>
      <w:proofErr w:type="spellStart"/>
      <w:r w:rsidRPr="00A23C17">
        <w:rPr>
          <w:rFonts w:ascii="Book Antiqua" w:eastAsia="宋体" w:hAnsi="Book Antiqua" w:cs="宋体"/>
          <w:color w:val="auto"/>
          <w:sz w:val="24"/>
          <w:szCs w:val="24"/>
          <w:lang w:eastAsia="zh-CN"/>
        </w:rPr>
        <w:t>Fahrbach</w:t>
      </w:r>
      <w:proofErr w:type="spellEnd"/>
      <w:r w:rsidRPr="00A23C17">
        <w:rPr>
          <w:rFonts w:ascii="Book Antiqua" w:eastAsia="宋体" w:hAnsi="Book Antiqua" w:cs="宋体"/>
          <w:color w:val="auto"/>
          <w:sz w:val="24"/>
          <w:szCs w:val="24"/>
          <w:lang w:eastAsia="zh-CN"/>
        </w:rPr>
        <w:t xml:space="preserve"> K, </w:t>
      </w:r>
      <w:proofErr w:type="spellStart"/>
      <w:r w:rsidRPr="00A23C17">
        <w:rPr>
          <w:rFonts w:ascii="Book Antiqua" w:eastAsia="宋体" w:hAnsi="Book Antiqua" w:cs="宋体"/>
          <w:color w:val="auto"/>
          <w:sz w:val="24"/>
          <w:szCs w:val="24"/>
          <w:lang w:eastAsia="zh-CN"/>
        </w:rPr>
        <w:t>Schoelles</w:t>
      </w:r>
      <w:proofErr w:type="spellEnd"/>
      <w:r w:rsidRPr="00A23C17">
        <w:rPr>
          <w:rFonts w:ascii="Book Antiqua" w:eastAsia="宋体" w:hAnsi="Book Antiqua" w:cs="宋体"/>
          <w:color w:val="auto"/>
          <w:sz w:val="24"/>
          <w:szCs w:val="24"/>
          <w:lang w:eastAsia="zh-CN"/>
        </w:rPr>
        <w:t xml:space="preserve"> K. Bariatric surgery: a systematic review and meta-analysis. </w:t>
      </w:r>
      <w:r w:rsidRPr="00A23C17">
        <w:rPr>
          <w:rFonts w:ascii="Book Antiqua" w:eastAsia="宋体" w:hAnsi="Book Antiqua" w:cs="宋体"/>
          <w:i/>
          <w:iCs/>
          <w:color w:val="auto"/>
          <w:sz w:val="24"/>
          <w:szCs w:val="24"/>
          <w:lang w:eastAsia="zh-CN"/>
        </w:rPr>
        <w:t>JAMA</w:t>
      </w:r>
      <w:r w:rsidRPr="00A23C17">
        <w:rPr>
          <w:rFonts w:ascii="Book Antiqua" w:eastAsia="宋体" w:hAnsi="Book Antiqua" w:cs="宋体"/>
          <w:color w:val="auto"/>
          <w:sz w:val="24"/>
          <w:szCs w:val="24"/>
          <w:lang w:eastAsia="zh-CN"/>
        </w:rPr>
        <w:t xml:space="preserve"> 2004; </w:t>
      </w:r>
      <w:r w:rsidRPr="00A23C17">
        <w:rPr>
          <w:rFonts w:ascii="Book Antiqua" w:eastAsia="宋体" w:hAnsi="Book Antiqua" w:cs="宋体"/>
          <w:b/>
          <w:bCs/>
          <w:color w:val="auto"/>
          <w:sz w:val="24"/>
          <w:szCs w:val="24"/>
          <w:lang w:eastAsia="zh-CN"/>
        </w:rPr>
        <w:t>292</w:t>
      </w:r>
      <w:r w:rsidRPr="00A23C17">
        <w:rPr>
          <w:rFonts w:ascii="Book Antiqua" w:eastAsia="宋体" w:hAnsi="Book Antiqua" w:cs="宋体"/>
          <w:color w:val="auto"/>
          <w:sz w:val="24"/>
          <w:szCs w:val="24"/>
          <w:lang w:eastAsia="zh-CN"/>
        </w:rPr>
        <w:t>: 1724-1737 [PMID: 15479938 DOI: 10.1001/jama.292.14.1724]</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proofErr w:type="gramStart"/>
      <w:r w:rsidRPr="00A23C17">
        <w:rPr>
          <w:rFonts w:ascii="Book Antiqua" w:eastAsia="宋体" w:hAnsi="Book Antiqua" w:cs="宋体"/>
          <w:color w:val="auto"/>
          <w:sz w:val="24"/>
          <w:szCs w:val="24"/>
          <w:lang w:eastAsia="zh-CN"/>
        </w:rPr>
        <w:t xml:space="preserve">21 </w:t>
      </w:r>
      <w:proofErr w:type="spellStart"/>
      <w:r w:rsidRPr="00A23C17">
        <w:rPr>
          <w:rFonts w:ascii="Book Antiqua" w:eastAsia="宋体" w:hAnsi="Book Antiqua" w:cs="宋体"/>
          <w:b/>
          <w:bCs/>
          <w:color w:val="auto"/>
          <w:sz w:val="24"/>
          <w:szCs w:val="24"/>
          <w:lang w:eastAsia="zh-CN"/>
        </w:rPr>
        <w:t>Segev</w:t>
      </w:r>
      <w:proofErr w:type="spellEnd"/>
      <w:r w:rsidRPr="00A23C17">
        <w:rPr>
          <w:rFonts w:ascii="Book Antiqua" w:eastAsia="宋体" w:hAnsi="Book Antiqua" w:cs="宋体"/>
          <w:b/>
          <w:bCs/>
          <w:color w:val="auto"/>
          <w:sz w:val="24"/>
          <w:szCs w:val="24"/>
          <w:lang w:eastAsia="zh-CN"/>
        </w:rPr>
        <w:t xml:space="preserve"> DL</w:t>
      </w:r>
      <w:r w:rsidRPr="00A23C17">
        <w:rPr>
          <w:rFonts w:ascii="Book Antiqua" w:eastAsia="宋体" w:hAnsi="Book Antiqua" w:cs="宋体"/>
          <w:color w:val="auto"/>
          <w:sz w:val="24"/>
          <w:szCs w:val="24"/>
          <w:lang w:eastAsia="zh-CN"/>
        </w:rPr>
        <w:t xml:space="preserve">, Thompson RE, Locke JE, Simpkins CE, </w:t>
      </w:r>
      <w:proofErr w:type="spellStart"/>
      <w:r w:rsidRPr="00A23C17">
        <w:rPr>
          <w:rFonts w:ascii="Book Antiqua" w:eastAsia="宋体" w:hAnsi="Book Antiqua" w:cs="宋体"/>
          <w:color w:val="auto"/>
          <w:sz w:val="24"/>
          <w:szCs w:val="24"/>
          <w:lang w:eastAsia="zh-CN"/>
        </w:rPr>
        <w:t>Thuluvath</w:t>
      </w:r>
      <w:proofErr w:type="spellEnd"/>
      <w:r w:rsidRPr="00A23C17">
        <w:rPr>
          <w:rFonts w:ascii="Book Antiqua" w:eastAsia="宋体" w:hAnsi="Book Antiqua" w:cs="宋体"/>
          <w:color w:val="auto"/>
          <w:sz w:val="24"/>
          <w:szCs w:val="24"/>
          <w:lang w:eastAsia="zh-CN"/>
        </w:rPr>
        <w:t xml:space="preserve"> PJ, Montgomery RA, </w:t>
      </w:r>
      <w:proofErr w:type="spellStart"/>
      <w:r w:rsidRPr="00A23C17">
        <w:rPr>
          <w:rFonts w:ascii="Book Antiqua" w:eastAsia="宋体" w:hAnsi="Book Antiqua" w:cs="宋体"/>
          <w:color w:val="auto"/>
          <w:sz w:val="24"/>
          <w:szCs w:val="24"/>
          <w:lang w:eastAsia="zh-CN"/>
        </w:rPr>
        <w:t>Maley</w:t>
      </w:r>
      <w:proofErr w:type="spellEnd"/>
      <w:r w:rsidRPr="00A23C17">
        <w:rPr>
          <w:rFonts w:ascii="Book Antiqua" w:eastAsia="宋体" w:hAnsi="Book Antiqua" w:cs="宋体"/>
          <w:color w:val="auto"/>
          <w:sz w:val="24"/>
          <w:szCs w:val="24"/>
          <w:lang w:eastAsia="zh-CN"/>
        </w:rPr>
        <w:t xml:space="preserve"> WR.</w:t>
      </w:r>
      <w:proofErr w:type="gramEnd"/>
      <w:r w:rsidRPr="00A23C17">
        <w:rPr>
          <w:rFonts w:ascii="Book Antiqua" w:eastAsia="宋体" w:hAnsi="Book Antiqua" w:cs="宋体"/>
          <w:color w:val="auto"/>
          <w:sz w:val="24"/>
          <w:szCs w:val="24"/>
          <w:lang w:eastAsia="zh-CN"/>
        </w:rPr>
        <w:t xml:space="preserve"> Prolonged waiting times for liver transplantation in obese patients. </w:t>
      </w:r>
      <w:r w:rsidRPr="00A23C17">
        <w:rPr>
          <w:rFonts w:ascii="Book Antiqua" w:eastAsia="宋体" w:hAnsi="Book Antiqua" w:cs="宋体"/>
          <w:i/>
          <w:iCs/>
          <w:color w:val="auto"/>
          <w:sz w:val="24"/>
          <w:szCs w:val="24"/>
          <w:lang w:eastAsia="zh-CN"/>
        </w:rPr>
        <w:t xml:space="preserve">Ann </w:t>
      </w:r>
      <w:proofErr w:type="spellStart"/>
      <w:r w:rsidRPr="00A23C17">
        <w:rPr>
          <w:rFonts w:ascii="Book Antiqua" w:eastAsia="宋体" w:hAnsi="Book Antiqua" w:cs="宋体"/>
          <w:i/>
          <w:iCs/>
          <w:color w:val="auto"/>
          <w:sz w:val="24"/>
          <w:szCs w:val="24"/>
          <w:lang w:eastAsia="zh-CN"/>
        </w:rPr>
        <w:t>Surg</w:t>
      </w:r>
      <w:proofErr w:type="spellEnd"/>
      <w:r w:rsidRPr="00A23C17">
        <w:rPr>
          <w:rFonts w:ascii="Book Antiqua" w:eastAsia="宋体" w:hAnsi="Book Antiqua" w:cs="宋体"/>
          <w:color w:val="auto"/>
          <w:sz w:val="24"/>
          <w:szCs w:val="24"/>
          <w:lang w:eastAsia="zh-CN"/>
        </w:rPr>
        <w:t xml:space="preserve"> 2008; </w:t>
      </w:r>
      <w:r w:rsidRPr="00A23C17">
        <w:rPr>
          <w:rFonts w:ascii="Book Antiqua" w:eastAsia="宋体" w:hAnsi="Book Antiqua" w:cs="宋体"/>
          <w:b/>
          <w:bCs/>
          <w:color w:val="auto"/>
          <w:sz w:val="24"/>
          <w:szCs w:val="24"/>
          <w:lang w:eastAsia="zh-CN"/>
        </w:rPr>
        <w:t>248</w:t>
      </w:r>
      <w:r w:rsidRPr="00A23C17">
        <w:rPr>
          <w:rFonts w:ascii="Book Antiqua" w:eastAsia="宋体" w:hAnsi="Book Antiqua" w:cs="宋体"/>
          <w:color w:val="auto"/>
          <w:sz w:val="24"/>
          <w:szCs w:val="24"/>
          <w:lang w:eastAsia="zh-CN"/>
        </w:rPr>
        <w:t>: 863-870 [PMID: 18948816 DOI: 10.1097/SLA.0b013e31818a01ef]</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proofErr w:type="gramStart"/>
      <w:r w:rsidRPr="00A23C17">
        <w:rPr>
          <w:rFonts w:ascii="Book Antiqua" w:eastAsia="宋体" w:hAnsi="Book Antiqua" w:cs="宋体"/>
          <w:color w:val="auto"/>
          <w:sz w:val="24"/>
          <w:szCs w:val="24"/>
          <w:lang w:eastAsia="zh-CN"/>
        </w:rPr>
        <w:t xml:space="preserve">22 </w:t>
      </w:r>
      <w:r w:rsidRPr="00A23C17">
        <w:rPr>
          <w:rFonts w:ascii="Book Antiqua" w:eastAsia="宋体" w:hAnsi="Book Antiqua" w:cs="宋体"/>
          <w:b/>
          <w:bCs/>
          <w:color w:val="auto"/>
          <w:sz w:val="24"/>
          <w:szCs w:val="24"/>
          <w:lang w:eastAsia="zh-CN"/>
        </w:rPr>
        <w:t>Nair S</w:t>
      </w:r>
      <w:r w:rsidRPr="00A23C17">
        <w:rPr>
          <w:rFonts w:ascii="Book Antiqua" w:eastAsia="宋体" w:hAnsi="Book Antiqua" w:cs="宋体"/>
          <w:color w:val="auto"/>
          <w:sz w:val="24"/>
          <w:szCs w:val="24"/>
          <w:lang w:eastAsia="zh-CN"/>
        </w:rPr>
        <w:t xml:space="preserve">, </w:t>
      </w:r>
      <w:proofErr w:type="spellStart"/>
      <w:r w:rsidRPr="00A23C17">
        <w:rPr>
          <w:rFonts w:ascii="Book Antiqua" w:eastAsia="宋体" w:hAnsi="Book Antiqua" w:cs="宋体"/>
          <w:color w:val="auto"/>
          <w:sz w:val="24"/>
          <w:szCs w:val="24"/>
          <w:lang w:eastAsia="zh-CN"/>
        </w:rPr>
        <w:t>Verma</w:t>
      </w:r>
      <w:proofErr w:type="spellEnd"/>
      <w:r w:rsidRPr="00A23C17">
        <w:rPr>
          <w:rFonts w:ascii="Book Antiqua" w:eastAsia="宋体" w:hAnsi="Book Antiqua" w:cs="宋体"/>
          <w:color w:val="auto"/>
          <w:sz w:val="24"/>
          <w:szCs w:val="24"/>
          <w:lang w:eastAsia="zh-CN"/>
        </w:rPr>
        <w:t xml:space="preserve"> S, </w:t>
      </w:r>
      <w:proofErr w:type="spellStart"/>
      <w:r w:rsidRPr="00A23C17">
        <w:rPr>
          <w:rFonts w:ascii="Book Antiqua" w:eastAsia="宋体" w:hAnsi="Book Antiqua" w:cs="宋体"/>
          <w:color w:val="auto"/>
          <w:sz w:val="24"/>
          <w:szCs w:val="24"/>
          <w:lang w:eastAsia="zh-CN"/>
        </w:rPr>
        <w:t>Thuluvath</w:t>
      </w:r>
      <w:proofErr w:type="spellEnd"/>
      <w:r w:rsidRPr="00A23C17">
        <w:rPr>
          <w:rFonts w:ascii="Book Antiqua" w:eastAsia="宋体" w:hAnsi="Book Antiqua" w:cs="宋体"/>
          <w:color w:val="auto"/>
          <w:sz w:val="24"/>
          <w:szCs w:val="24"/>
          <w:lang w:eastAsia="zh-CN"/>
        </w:rPr>
        <w:t xml:space="preserve"> PJ.</w:t>
      </w:r>
      <w:proofErr w:type="gramEnd"/>
      <w:r w:rsidRPr="00A23C17">
        <w:rPr>
          <w:rFonts w:ascii="Book Antiqua" w:eastAsia="宋体" w:hAnsi="Book Antiqua" w:cs="宋体"/>
          <w:color w:val="auto"/>
          <w:sz w:val="24"/>
          <w:szCs w:val="24"/>
          <w:lang w:eastAsia="zh-CN"/>
        </w:rPr>
        <w:t xml:space="preserve"> </w:t>
      </w:r>
      <w:proofErr w:type="gramStart"/>
      <w:r w:rsidRPr="00A23C17">
        <w:rPr>
          <w:rFonts w:ascii="Book Antiqua" w:eastAsia="宋体" w:hAnsi="Book Antiqua" w:cs="宋体"/>
          <w:color w:val="auto"/>
          <w:sz w:val="24"/>
          <w:szCs w:val="24"/>
          <w:lang w:eastAsia="zh-CN"/>
        </w:rPr>
        <w:t xml:space="preserve">Obesity and its effect on survival in patients undergoing </w:t>
      </w:r>
      <w:proofErr w:type="spellStart"/>
      <w:r w:rsidRPr="00A23C17">
        <w:rPr>
          <w:rFonts w:ascii="Book Antiqua" w:eastAsia="宋体" w:hAnsi="Book Antiqua" w:cs="宋体"/>
          <w:color w:val="auto"/>
          <w:sz w:val="24"/>
          <w:szCs w:val="24"/>
          <w:lang w:eastAsia="zh-CN"/>
        </w:rPr>
        <w:t>orthotopic</w:t>
      </w:r>
      <w:proofErr w:type="spellEnd"/>
      <w:r w:rsidRPr="00A23C17">
        <w:rPr>
          <w:rFonts w:ascii="Book Antiqua" w:eastAsia="宋体" w:hAnsi="Book Antiqua" w:cs="宋体"/>
          <w:color w:val="auto"/>
          <w:sz w:val="24"/>
          <w:szCs w:val="24"/>
          <w:lang w:eastAsia="zh-CN"/>
        </w:rPr>
        <w:t xml:space="preserve"> liver transplantation in the United States.</w:t>
      </w:r>
      <w:proofErr w:type="gramEnd"/>
      <w:r w:rsidRPr="00A23C17">
        <w:rPr>
          <w:rFonts w:ascii="Book Antiqua" w:eastAsia="宋体" w:hAnsi="Book Antiqua" w:cs="宋体"/>
          <w:color w:val="auto"/>
          <w:sz w:val="24"/>
          <w:szCs w:val="24"/>
          <w:lang w:eastAsia="zh-CN"/>
        </w:rPr>
        <w:t xml:space="preserve"> </w:t>
      </w:r>
      <w:proofErr w:type="spellStart"/>
      <w:r w:rsidRPr="00A23C17">
        <w:rPr>
          <w:rFonts w:ascii="Book Antiqua" w:eastAsia="宋体" w:hAnsi="Book Antiqua" w:cs="宋体"/>
          <w:i/>
          <w:iCs/>
          <w:color w:val="auto"/>
          <w:sz w:val="24"/>
          <w:szCs w:val="24"/>
          <w:lang w:eastAsia="zh-CN"/>
        </w:rPr>
        <w:t>Hepatology</w:t>
      </w:r>
      <w:proofErr w:type="spellEnd"/>
      <w:r w:rsidRPr="00A23C17">
        <w:rPr>
          <w:rFonts w:ascii="Book Antiqua" w:eastAsia="宋体" w:hAnsi="Book Antiqua" w:cs="宋体"/>
          <w:color w:val="auto"/>
          <w:sz w:val="24"/>
          <w:szCs w:val="24"/>
          <w:lang w:eastAsia="zh-CN"/>
        </w:rPr>
        <w:t xml:space="preserve"> 2002; </w:t>
      </w:r>
      <w:r w:rsidRPr="00A23C17">
        <w:rPr>
          <w:rFonts w:ascii="Book Antiqua" w:eastAsia="宋体" w:hAnsi="Book Antiqua" w:cs="宋体"/>
          <w:b/>
          <w:bCs/>
          <w:color w:val="auto"/>
          <w:sz w:val="24"/>
          <w:szCs w:val="24"/>
          <w:lang w:eastAsia="zh-CN"/>
        </w:rPr>
        <w:t>35</w:t>
      </w:r>
      <w:r w:rsidRPr="00A23C17">
        <w:rPr>
          <w:rFonts w:ascii="Book Antiqua" w:eastAsia="宋体" w:hAnsi="Book Antiqua" w:cs="宋体"/>
          <w:color w:val="auto"/>
          <w:sz w:val="24"/>
          <w:szCs w:val="24"/>
          <w:lang w:eastAsia="zh-CN"/>
        </w:rPr>
        <w:t>: 105-109 [PMID: 11786965 DOI: 10.1053/jhep.2002.30318]</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proofErr w:type="gramStart"/>
      <w:r w:rsidRPr="00A23C17">
        <w:rPr>
          <w:rFonts w:ascii="Book Antiqua" w:eastAsia="宋体" w:hAnsi="Book Antiqua" w:cs="宋体"/>
          <w:color w:val="auto"/>
          <w:sz w:val="24"/>
          <w:szCs w:val="24"/>
          <w:lang w:eastAsia="zh-CN"/>
        </w:rPr>
        <w:t xml:space="preserve">23 </w:t>
      </w:r>
      <w:proofErr w:type="spellStart"/>
      <w:r w:rsidRPr="00A23C17">
        <w:rPr>
          <w:rFonts w:ascii="Book Antiqua" w:eastAsia="宋体" w:hAnsi="Book Antiqua" w:cs="宋体"/>
          <w:b/>
          <w:bCs/>
          <w:color w:val="auto"/>
          <w:sz w:val="24"/>
          <w:szCs w:val="24"/>
          <w:lang w:eastAsia="zh-CN"/>
        </w:rPr>
        <w:t>Conzen</w:t>
      </w:r>
      <w:proofErr w:type="spellEnd"/>
      <w:r w:rsidRPr="00A23C17">
        <w:rPr>
          <w:rFonts w:ascii="Book Antiqua" w:eastAsia="宋体" w:hAnsi="Book Antiqua" w:cs="宋体"/>
          <w:b/>
          <w:bCs/>
          <w:color w:val="auto"/>
          <w:sz w:val="24"/>
          <w:szCs w:val="24"/>
          <w:lang w:eastAsia="zh-CN"/>
        </w:rPr>
        <w:t xml:space="preserve"> KD</w:t>
      </w:r>
      <w:r w:rsidRPr="00A23C17">
        <w:rPr>
          <w:rFonts w:ascii="Book Antiqua" w:eastAsia="宋体" w:hAnsi="Book Antiqua" w:cs="宋体"/>
          <w:color w:val="auto"/>
          <w:sz w:val="24"/>
          <w:szCs w:val="24"/>
          <w:lang w:eastAsia="zh-CN"/>
        </w:rPr>
        <w:t xml:space="preserve">, </w:t>
      </w:r>
      <w:proofErr w:type="spellStart"/>
      <w:r w:rsidRPr="00A23C17">
        <w:rPr>
          <w:rFonts w:ascii="Book Antiqua" w:eastAsia="宋体" w:hAnsi="Book Antiqua" w:cs="宋体"/>
          <w:color w:val="auto"/>
          <w:sz w:val="24"/>
          <w:szCs w:val="24"/>
          <w:lang w:eastAsia="zh-CN"/>
        </w:rPr>
        <w:t>Vachharajani</w:t>
      </w:r>
      <w:proofErr w:type="spellEnd"/>
      <w:r w:rsidRPr="00A23C17">
        <w:rPr>
          <w:rFonts w:ascii="Book Antiqua" w:eastAsia="宋体" w:hAnsi="Book Antiqua" w:cs="宋体"/>
          <w:color w:val="auto"/>
          <w:sz w:val="24"/>
          <w:szCs w:val="24"/>
          <w:lang w:eastAsia="zh-CN"/>
        </w:rPr>
        <w:t xml:space="preserve"> N, Collins KM, Anderson CD, Lin Y, </w:t>
      </w:r>
      <w:proofErr w:type="spellStart"/>
      <w:r w:rsidRPr="00A23C17">
        <w:rPr>
          <w:rFonts w:ascii="Book Antiqua" w:eastAsia="宋体" w:hAnsi="Book Antiqua" w:cs="宋体"/>
          <w:color w:val="auto"/>
          <w:sz w:val="24"/>
          <w:szCs w:val="24"/>
          <w:lang w:eastAsia="zh-CN"/>
        </w:rPr>
        <w:t>Wellen</w:t>
      </w:r>
      <w:proofErr w:type="spellEnd"/>
      <w:r w:rsidRPr="00A23C17">
        <w:rPr>
          <w:rFonts w:ascii="Book Antiqua" w:eastAsia="宋体" w:hAnsi="Book Antiqua" w:cs="宋体"/>
          <w:color w:val="auto"/>
          <w:sz w:val="24"/>
          <w:szCs w:val="24"/>
          <w:lang w:eastAsia="zh-CN"/>
        </w:rPr>
        <w:t xml:space="preserve"> JR, </w:t>
      </w:r>
      <w:proofErr w:type="spellStart"/>
      <w:r w:rsidRPr="00A23C17">
        <w:rPr>
          <w:rFonts w:ascii="Book Antiqua" w:eastAsia="宋体" w:hAnsi="Book Antiqua" w:cs="宋体"/>
          <w:color w:val="auto"/>
          <w:sz w:val="24"/>
          <w:szCs w:val="24"/>
          <w:lang w:eastAsia="zh-CN"/>
        </w:rPr>
        <w:t>Shenoy</w:t>
      </w:r>
      <w:proofErr w:type="spellEnd"/>
      <w:r w:rsidRPr="00A23C17">
        <w:rPr>
          <w:rFonts w:ascii="Book Antiqua" w:eastAsia="宋体" w:hAnsi="Book Antiqua" w:cs="宋体"/>
          <w:color w:val="auto"/>
          <w:sz w:val="24"/>
          <w:szCs w:val="24"/>
          <w:lang w:eastAsia="zh-CN"/>
        </w:rPr>
        <w:t xml:space="preserve"> S, Lowell JA, Doyle MB, Chapman WC.</w:t>
      </w:r>
      <w:proofErr w:type="gramEnd"/>
      <w:r w:rsidRPr="00A23C17">
        <w:rPr>
          <w:rFonts w:ascii="Book Antiqua" w:eastAsia="宋体" w:hAnsi="Book Antiqua" w:cs="宋体"/>
          <w:color w:val="auto"/>
          <w:sz w:val="24"/>
          <w:szCs w:val="24"/>
          <w:lang w:eastAsia="zh-CN"/>
        </w:rPr>
        <w:t xml:space="preserve"> Morbid obesity in liver transplant recipients adversely affects </w:t>
      </w:r>
      <w:proofErr w:type="spellStart"/>
      <w:r w:rsidRPr="00A23C17">
        <w:rPr>
          <w:rFonts w:ascii="Book Antiqua" w:eastAsia="宋体" w:hAnsi="Book Antiqua" w:cs="宋体"/>
          <w:color w:val="auto"/>
          <w:sz w:val="24"/>
          <w:szCs w:val="24"/>
          <w:lang w:eastAsia="zh-CN"/>
        </w:rPr>
        <w:t>longterm</w:t>
      </w:r>
      <w:proofErr w:type="spellEnd"/>
      <w:r w:rsidRPr="00A23C17">
        <w:rPr>
          <w:rFonts w:ascii="Book Antiqua" w:eastAsia="宋体" w:hAnsi="Book Antiqua" w:cs="宋体"/>
          <w:color w:val="auto"/>
          <w:sz w:val="24"/>
          <w:szCs w:val="24"/>
          <w:lang w:eastAsia="zh-CN"/>
        </w:rPr>
        <w:t xml:space="preserve"> graft and patient survival in a single-institution analysis. </w:t>
      </w:r>
      <w:r w:rsidRPr="00A23C17">
        <w:rPr>
          <w:rFonts w:ascii="Book Antiqua" w:eastAsia="宋体" w:hAnsi="Book Antiqua" w:cs="宋体"/>
          <w:i/>
          <w:iCs/>
          <w:color w:val="auto"/>
          <w:sz w:val="24"/>
          <w:szCs w:val="24"/>
          <w:lang w:eastAsia="zh-CN"/>
        </w:rPr>
        <w:t xml:space="preserve">HPB </w:t>
      </w:r>
      <w:r w:rsidRPr="00A23C17">
        <w:rPr>
          <w:rFonts w:ascii="Book Antiqua" w:eastAsia="宋体" w:hAnsi="Book Antiqua" w:cs="宋体"/>
          <w:iCs/>
          <w:color w:val="auto"/>
          <w:sz w:val="24"/>
          <w:szCs w:val="24"/>
          <w:lang w:eastAsia="zh-CN"/>
        </w:rPr>
        <w:t>(Oxford)</w:t>
      </w:r>
      <w:r w:rsidRPr="00A23C17">
        <w:rPr>
          <w:rFonts w:ascii="Book Antiqua" w:eastAsia="宋体" w:hAnsi="Book Antiqua" w:cs="宋体"/>
          <w:color w:val="auto"/>
          <w:sz w:val="24"/>
          <w:szCs w:val="24"/>
          <w:lang w:eastAsia="zh-CN"/>
        </w:rPr>
        <w:t xml:space="preserve"> 2015; </w:t>
      </w:r>
      <w:r w:rsidRPr="00A23C17">
        <w:rPr>
          <w:rFonts w:ascii="Book Antiqua" w:eastAsia="宋体" w:hAnsi="Book Antiqua" w:cs="宋体"/>
          <w:b/>
          <w:bCs/>
          <w:color w:val="auto"/>
          <w:sz w:val="24"/>
          <w:szCs w:val="24"/>
          <w:lang w:eastAsia="zh-CN"/>
        </w:rPr>
        <w:t>17</w:t>
      </w:r>
      <w:r w:rsidRPr="00A23C17">
        <w:rPr>
          <w:rFonts w:ascii="Book Antiqua" w:eastAsia="宋体" w:hAnsi="Book Antiqua" w:cs="宋体"/>
          <w:color w:val="auto"/>
          <w:sz w:val="24"/>
          <w:szCs w:val="24"/>
          <w:lang w:eastAsia="zh-CN"/>
        </w:rPr>
        <w:t>: 251-257 [PMID: 25322849 DOI: 10.1111/hpb.12340]</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r w:rsidRPr="00A23C17">
        <w:rPr>
          <w:rFonts w:ascii="Book Antiqua" w:eastAsia="宋体" w:hAnsi="Book Antiqua" w:cs="宋体"/>
          <w:color w:val="auto"/>
          <w:sz w:val="24"/>
          <w:szCs w:val="24"/>
          <w:lang w:eastAsia="zh-CN"/>
        </w:rPr>
        <w:t xml:space="preserve">24 </w:t>
      </w:r>
      <w:r w:rsidRPr="00A23C17">
        <w:rPr>
          <w:rFonts w:ascii="Book Antiqua" w:eastAsia="宋体" w:hAnsi="Book Antiqua" w:cs="宋体"/>
          <w:b/>
          <w:bCs/>
          <w:color w:val="auto"/>
          <w:sz w:val="24"/>
          <w:szCs w:val="24"/>
          <w:lang w:eastAsia="zh-CN"/>
        </w:rPr>
        <w:t>Perez-</w:t>
      </w:r>
      <w:proofErr w:type="spellStart"/>
      <w:r w:rsidRPr="00A23C17">
        <w:rPr>
          <w:rFonts w:ascii="Book Antiqua" w:eastAsia="宋体" w:hAnsi="Book Antiqua" w:cs="宋体"/>
          <w:b/>
          <w:bCs/>
          <w:color w:val="auto"/>
          <w:sz w:val="24"/>
          <w:szCs w:val="24"/>
          <w:lang w:eastAsia="zh-CN"/>
        </w:rPr>
        <w:t>Protto</w:t>
      </w:r>
      <w:proofErr w:type="spellEnd"/>
      <w:r w:rsidRPr="00A23C17">
        <w:rPr>
          <w:rFonts w:ascii="Book Antiqua" w:eastAsia="宋体" w:hAnsi="Book Antiqua" w:cs="宋体"/>
          <w:b/>
          <w:bCs/>
          <w:color w:val="auto"/>
          <w:sz w:val="24"/>
          <w:szCs w:val="24"/>
          <w:lang w:eastAsia="zh-CN"/>
        </w:rPr>
        <w:t xml:space="preserve"> SE</w:t>
      </w:r>
      <w:r w:rsidRPr="00A23C17">
        <w:rPr>
          <w:rFonts w:ascii="Book Antiqua" w:eastAsia="宋体" w:hAnsi="Book Antiqua" w:cs="宋体"/>
          <w:color w:val="auto"/>
          <w:sz w:val="24"/>
          <w:szCs w:val="24"/>
          <w:lang w:eastAsia="zh-CN"/>
        </w:rPr>
        <w:t xml:space="preserve">, </w:t>
      </w:r>
      <w:proofErr w:type="spellStart"/>
      <w:r w:rsidRPr="00A23C17">
        <w:rPr>
          <w:rFonts w:ascii="Book Antiqua" w:eastAsia="宋体" w:hAnsi="Book Antiqua" w:cs="宋体"/>
          <w:color w:val="auto"/>
          <w:sz w:val="24"/>
          <w:szCs w:val="24"/>
          <w:lang w:eastAsia="zh-CN"/>
        </w:rPr>
        <w:t>Quintini</w:t>
      </w:r>
      <w:proofErr w:type="spellEnd"/>
      <w:r w:rsidRPr="00A23C17">
        <w:rPr>
          <w:rFonts w:ascii="Book Antiqua" w:eastAsia="宋体" w:hAnsi="Book Antiqua" w:cs="宋体"/>
          <w:color w:val="auto"/>
          <w:sz w:val="24"/>
          <w:szCs w:val="24"/>
          <w:lang w:eastAsia="zh-CN"/>
        </w:rPr>
        <w:t xml:space="preserve"> C, Reynolds LF, You J, </w:t>
      </w:r>
      <w:proofErr w:type="spellStart"/>
      <w:r w:rsidRPr="00A23C17">
        <w:rPr>
          <w:rFonts w:ascii="Book Antiqua" w:eastAsia="宋体" w:hAnsi="Book Antiqua" w:cs="宋体"/>
          <w:color w:val="auto"/>
          <w:sz w:val="24"/>
          <w:szCs w:val="24"/>
          <w:lang w:eastAsia="zh-CN"/>
        </w:rPr>
        <w:t>Cywinski</w:t>
      </w:r>
      <w:proofErr w:type="spellEnd"/>
      <w:r w:rsidRPr="00A23C17">
        <w:rPr>
          <w:rFonts w:ascii="Book Antiqua" w:eastAsia="宋体" w:hAnsi="Book Antiqua" w:cs="宋体"/>
          <w:color w:val="auto"/>
          <w:sz w:val="24"/>
          <w:szCs w:val="24"/>
          <w:lang w:eastAsia="zh-CN"/>
        </w:rPr>
        <w:t xml:space="preserve"> JB, </w:t>
      </w:r>
      <w:proofErr w:type="spellStart"/>
      <w:r w:rsidRPr="00A23C17">
        <w:rPr>
          <w:rFonts w:ascii="Book Antiqua" w:eastAsia="宋体" w:hAnsi="Book Antiqua" w:cs="宋体"/>
          <w:color w:val="auto"/>
          <w:sz w:val="24"/>
          <w:szCs w:val="24"/>
          <w:lang w:eastAsia="zh-CN"/>
        </w:rPr>
        <w:t>Sessler</w:t>
      </w:r>
      <w:proofErr w:type="spellEnd"/>
      <w:r w:rsidRPr="00A23C17">
        <w:rPr>
          <w:rFonts w:ascii="Book Antiqua" w:eastAsia="宋体" w:hAnsi="Book Antiqua" w:cs="宋体"/>
          <w:color w:val="auto"/>
          <w:sz w:val="24"/>
          <w:szCs w:val="24"/>
          <w:lang w:eastAsia="zh-CN"/>
        </w:rPr>
        <w:t xml:space="preserve"> DI, Miller C. Comparable graft and patient survival in lean and obese liver transplant recipients. </w:t>
      </w:r>
      <w:r w:rsidRPr="00A23C17">
        <w:rPr>
          <w:rFonts w:ascii="Book Antiqua" w:eastAsia="宋体" w:hAnsi="Book Antiqua" w:cs="宋体"/>
          <w:i/>
          <w:iCs/>
          <w:color w:val="auto"/>
          <w:sz w:val="24"/>
          <w:szCs w:val="24"/>
          <w:lang w:eastAsia="zh-CN"/>
        </w:rPr>
        <w:t xml:space="preserve">Liver </w:t>
      </w:r>
      <w:proofErr w:type="spellStart"/>
      <w:r w:rsidRPr="00A23C17">
        <w:rPr>
          <w:rFonts w:ascii="Book Antiqua" w:eastAsia="宋体" w:hAnsi="Book Antiqua" w:cs="宋体"/>
          <w:i/>
          <w:iCs/>
          <w:color w:val="auto"/>
          <w:sz w:val="24"/>
          <w:szCs w:val="24"/>
          <w:lang w:eastAsia="zh-CN"/>
        </w:rPr>
        <w:t>Transpl</w:t>
      </w:r>
      <w:proofErr w:type="spellEnd"/>
      <w:r w:rsidRPr="00A23C17">
        <w:rPr>
          <w:rFonts w:ascii="Book Antiqua" w:eastAsia="宋体" w:hAnsi="Book Antiqua" w:cs="宋体"/>
          <w:color w:val="auto"/>
          <w:sz w:val="24"/>
          <w:szCs w:val="24"/>
          <w:lang w:eastAsia="zh-CN"/>
        </w:rPr>
        <w:t xml:space="preserve"> 2013; </w:t>
      </w:r>
      <w:r w:rsidRPr="00A23C17">
        <w:rPr>
          <w:rFonts w:ascii="Book Antiqua" w:eastAsia="宋体" w:hAnsi="Book Antiqua" w:cs="宋体"/>
          <w:b/>
          <w:bCs/>
          <w:color w:val="auto"/>
          <w:sz w:val="24"/>
          <w:szCs w:val="24"/>
          <w:lang w:eastAsia="zh-CN"/>
        </w:rPr>
        <w:t>19</w:t>
      </w:r>
      <w:r w:rsidRPr="00A23C17">
        <w:rPr>
          <w:rFonts w:ascii="Book Antiqua" w:eastAsia="宋体" w:hAnsi="Book Antiqua" w:cs="宋体"/>
          <w:color w:val="auto"/>
          <w:sz w:val="24"/>
          <w:szCs w:val="24"/>
          <w:lang w:eastAsia="zh-CN"/>
        </w:rPr>
        <w:t>: 907-915 [PMID: 23744721 DOI: 10.1002/lt.23680]</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r w:rsidRPr="00A23C17">
        <w:rPr>
          <w:rFonts w:ascii="Book Antiqua" w:eastAsia="宋体" w:hAnsi="Book Antiqua" w:cs="宋体"/>
          <w:color w:val="auto"/>
          <w:sz w:val="24"/>
          <w:szCs w:val="24"/>
          <w:lang w:eastAsia="zh-CN"/>
        </w:rPr>
        <w:t xml:space="preserve">25 </w:t>
      </w:r>
      <w:proofErr w:type="spellStart"/>
      <w:r w:rsidRPr="00A23C17">
        <w:rPr>
          <w:rFonts w:ascii="Book Antiqua" w:eastAsia="宋体" w:hAnsi="Book Antiqua" w:cs="宋体"/>
          <w:b/>
          <w:bCs/>
          <w:color w:val="auto"/>
          <w:sz w:val="24"/>
          <w:szCs w:val="24"/>
          <w:lang w:eastAsia="zh-CN"/>
        </w:rPr>
        <w:t>LaMattina</w:t>
      </w:r>
      <w:proofErr w:type="spellEnd"/>
      <w:r w:rsidRPr="00A23C17">
        <w:rPr>
          <w:rFonts w:ascii="Book Antiqua" w:eastAsia="宋体" w:hAnsi="Book Antiqua" w:cs="宋体"/>
          <w:b/>
          <w:bCs/>
          <w:color w:val="auto"/>
          <w:sz w:val="24"/>
          <w:szCs w:val="24"/>
          <w:lang w:eastAsia="zh-CN"/>
        </w:rPr>
        <w:t xml:space="preserve"> JC</w:t>
      </w:r>
      <w:r w:rsidRPr="00A23C17">
        <w:rPr>
          <w:rFonts w:ascii="Book Antiqua" w:eastAsia="宋体" w:hAnsi="Book Antiqua" w:cs="宋体"/>
          <w:color w:val="auto"/>
          <w:sz w:val="24"/>
          <w:szCs w:val="24"/>
          <w:lang w:eastAsia="zh-CN"/>
        </w:rPr>
        <w:t xml:space="preserve">, Foley DP, Fernandez LA, </w:t>
      </w:r>
      <w:proofErr w:type="spellStart"/>
      <w:r w:rsidRPr="00A23C17">
        <w:rPr>
          <w:rFonts w:ascii="Book Antiqua" w:eastAsia="宋体" w:hAnsi="Book Antiqua" w:cs="宋体"/>
          <w:color w:val="auto"/>
          <w:sz w:val="24"/>
          <w:szCs w:val="24"/>
          <w:lang w:eastAsia="zh-CN"/>
        </w:rPr>
        <w:t>Pirsch</w:t>
      </w:r>
      <w:proofErr w:type="spellEnd"/>
      <w:r w:rsidRPr="00A23C17">
        <w:rPr>
          <w:rFonts w:ascii="Book Antiqua" w:eastAsia="宋体" w:hAnsi="Book Antiqua" w:cs="宋体"/>
          <w:color w:val="auto"/>
          <w:sz w:val="24"/>
          <w:szCs w:val="24"/>
          <w:lang w:eastAsia="zh-CN"/>
        </w:rPr>
        <w:t xml:space="preserve"> JD, </w:t>
      </w:r>
      <w:proofErr w:type="spellStart"/>
      <w:r w:rsidRPr="00A23C17">
        <w:rPr>
          <w:rFonts w:ascii="Book Antiqua" w:eastAsia="宋体" w:hAnsi="Book Antiqua" w:cs="宋体"/>
          <w:color w:val="auto"/>
          <w:sz w:val="24"/>
          <w:szCs w:val="24"/>
          <w:lang w:eastAsia="zh-CN"/>
        </w:rPr>
        <w:t>Musat</w:t>
      </w:r>
      <w:proofErr w:type="spellEnd"/>
      <w:r w:rsidRPr="00A23C17">
        <w:rPr>
          <w:rFonts w:ascii="Book Antiqua" w:eastAsia="宋体" w:hAnsi="Book Antiqua" w:cs="宋体"/>
          <w:color w:val="auto"/>
          <w:sz w:val="24"/>
          <w:szCs w:val="24"/>
          <w:lang w:eastAsia="zh-CN"/>
        </w:rPr>
        <w:t xml:space="preserve"> AI, D'Alessandro AM, </w:t>
      </w:r>
      <w:proofErr w:type="spellStart"/>
      <w:r w:rsidRPr="00A23C17">
        <w:rPr>
          <w:rFonts w:ascii="Book Antiqua" w:eastAsia="宋体" w:hAnsi="Book Antiqua" w:cs="宋体"/>
          <w:color w:val="auto"/>
          <w:sz w:val="24"/>
          <w:szCs w:val="24"/>
          <w:lang w:eastAsia="zh-CN"/>
        </w:rPr>
        <w:t>Mezrich</w:t>
      </w:r>
      <w:proofErr w:type="spellEnd"/>
      <w:r w:rsidRPr="00A23C17">
        <w:rPr>
          <w:rFonts w:ascii="Book Antiqua" w:eastAsia="宋体" w:hAnsi="Book Antiqua" w:cs="宋体"/>
          <w:color w:val="auto"/>
          <w:sz w:val="24"/>
          <w:szCs w:val="24"/>
          <w:lang w:eastAsia="zh-CN"/>
        </w:rPr>
        <w:t xml:space="preserve"> JD. Complications associated with liver transplantation in the </w:t>
      </w:r>
      <w:r w:rsidRPr="00A23C17">
        <w:rPr>
          <w:rFonts w:ascii="Book Antiqua" w:eastAsia="宋体" w:hAnsi="Book Antiqua" w:cs="宋体"/>
          <w:color w:val="auto"/>
          <w:sz w:val="24"/>
          <w:szCs w:val="24"/>
          <w:lang w:eastAsia="zh-CN"/>
        </w:rPr>
        <w:lastRenderedPageBreak/>
        <w:t xml:space="preserve">obese recipient. </w:t>
      </w:r>
      <w:proofErr w:type="spellStart"/>
      <w:r w:rsidRPr="00A23C17">
        <w:rPr>
          <w:rFonts w:ascii="Book Antiqua" w:eastAsia="宋体" w:hAnsi="Book Antiqua" w:cs="宋体"/>
          <w:i/>
          <w:iCs/>
          <w:color w:val="auto"/>
          <w:sz w:val="24"/>
          <w:szCs w:val="24"/>
          <w:lang w:eastAsia="zh-CN"/>
        </w:rPr>
        <w:t>Clin</w:t>
      </w:r>
      <w:proofErr w:type="spellEnd"/>
      <w:r w:rsidRPr="00A23C17">
        <w:rPr>
          <w:rFonts w:ascii="Book Antiqua" w:eastAsia="宋体" w:hAnsi="Book Antiqua" w:cs="宋体"/>
          <w:i/>
          <w:iCs/>
          <w:color w:val="auto"/>
          <w:sz w:val="24"/>
          <w:szCs w:val="24"/>
          <w:lang w:eastAsia="zh-CN"/>
        </w:rPr>
        <w:t xml:space="preserve"> Transplant</w:t>
      </w:r>
      <w:r w:rsidRPr="00A23C17">
        <w:rPr>
          <w:rFonts w:ascii="Book Antiqua" w:eastAsia="宋体" w:hAnsi="Book Antiqua" w:cs="宋体"/>
          <w:color w:val="auto"/>
          <w:sz w:val="24"/>
          <w:szCs w:val="24"/>
          <w:lang w:eastAsia="zh-CN"/>
        </w:rPr>
        <w:t xml:space="preserve"> </w:t>
      </w:r>
      <w:r>
        <w:rPr>
          <w:rFonts w:ascii="Book Antiqua" w:eastAsia="宋体" w:hAnsi="Book Antiqua" w:cs="宋体" w:hint="eastAsia"/>
          <w:color w:val="auto"/>
          <w:sz w:val="24"/>
          <w:szCs w:val="24"/>
          <w:lang w:eastAsia="zh-CN"/>
        </w:rPr>
        <w:t>2012</w:t>
      </w:r>
      <w:r w:rsidRPr="00A23C17">
        <w:rPr>
          <w:rFonts w:ascii="Book Antiqua" w:eastAsia="宋体" w:hAnsi="Book Antiqua" w:cs="宋体"/>
          <w:color w:val="auto"/>
          <w:sz w:val="24"/>
          <w:szCs w:val="24"/>
          <w:lang w:eastAsia="zh-CN"/>
        </w:rPr>
        <w:t xml:space="preserve">; </w:t>
      </w:r>
      <w:r w:rsidRPr="00A23C17">
        <w:rPr>
          <w:rFonts w:ascii="Book Antiqua" w:eastAsia="宋体" w:hAnsi="Book Antiqua" w:cs="宋体"/>
          <w:b/>
          <w:bCs/>
          <w:color w:val="auto"/>
          <w:sz w:val="24"/>
          <w:szCs w:val="24"/>
          <w:lang w:eastAsia="zh-CN"/>
        </w:rPr>
        <w:t>26</w:t>
      </w:r>
      <w:r w:rsidRPr="00A23C17">
        <w:rPr>
          <w:rFonts w:ascii="Book Antiqua" w:eastAsia="宋体" w:hAnsi="Book Antiqua" w:cs="宋体"/>
          <w:color w:val="auto"/>
          <w:sz w:val="24"/>
          <w:szCs w:val="24"/>
          <w:lang w:eastAsia="zh-CN"/>
        </w:rPr>
        <w:t>: 910-918 [PMID: 22694047 DOI: 10.1111/j.1399-0012.2012.01669.x]</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r w:rsidRPr="00A23C17">
        <w:rPr>
          <w:rFonts w:ascii="Book Antiqua" w:eastAsia="宋体" w:hAnsi="Book Antiqua" w:cs="宋体"/>
          <w:color w:val="auto"/>
          <w:sz w:val="24"/>
          <w:szCs w:val="24"/>
          <w:lang w:eastAsia="zh-CN"/>
        </w:rPr>
        <w:t xml:space="preserve">26 </w:t>
      </w:r>
      <w:r w:rsidRPr="00A23C17">
        <w:rPr>
          <w:rFonts w:ascii="Book Antiqua" w:eastAsia="宋体" w:hAnsi="Book Antiqua" w:cs="宋体"/>
          <w:b/>
          <w:bCs/>
          <w:color w:val="auto"/>
          <w:sz w:val="24"/>
          <w:szCs w:val="24"/>
          <w:lang w:eastAsia="zh-CN"/>
        </w:rPr>
        <w:t>Dick AA</w:t>
      </w:r>
      <w:r w:rsidRPr="00A23C17">
        <w:rPr>
          <w:rFonts w:ascii="Book Antiqua" w:eastAsia="宋体" w:hAnsi="Book Antiqua" w:cs="宋体"/>
          <w:color w:val="auto"/>
          <w:sz w:val="24"/>
          <w:szCs w:val="24"/>
          <w:lang w:eastAsia="zh-CN"/>
        </w:rPr>
        <w:t xml:space="preserve">, Spitzer AL, Seifert CF, </w:t>
      </w:r>
      <w:proofErr w:type="spellStart"/>
      <w:r w:rsidRPr="00A23C17">
        <w:rPr>
          <w:rFonts w:ascii="Book Antiqua" w:eastAsia="宋体" w:hAnsi="Book Antiqua" w:cs="宋体"/>
          <w:color w:val="auto"/>
          <w:sz w:val="24"/>
          <w:szCs w:val="24"/>
          <w:lang w:eastAsia="zh-CN"/>
        </w:rPr>
        <w:t>Deckert</w:t>
      </w:r>
      <w:proofErr w:type="spellEnd"/>
      <w:r w:rsidRPr="00A23C17">
        <w:rPr>
          <w:rFonts w:ascii="Book Antiqua" w:eastAsia="宋体" w:hAnsi="Book Antiqua" w:cs="宋体"/>
          <w:color w:val="auto"/>
          <w:sz w:val="24"/>
          <w:szCs w:val="24"/>
          <w:lang w:eastAsia="zh-CN"/>
        </w:rPr>
        <w:t xml:space="preserve"> A, </w:t>
      </w:r>
      <w:proofErr w:type="spellStart"/>
      <w:r w:rsidRPr="00A23C17">
        <w:rPr>
          <w:rFonts w:ascii="Book Antiqua" w:eastAsia="宋体" w:hAnsi="Book Antiqua" w:cs="宋体"/>
          <w:color w:val="auto"/>
          <w:sz w:val="24"/>
          <w:szCs w:val="24"/>
          <w:lang w:eastAsia="zh-CN"/>
        </w:rPr>
        <w:t>Carithers</w:t>
      </w:r>
      <w:proofErr w:type="spellEnd"/>
      <w:r w:rsidRPr="00A23C17">
        <w:rPr>
          <w:rFonts w:ascii="Book Antiqua" w:eastAsia="宋体" w:hAnsi="Book Antiqua" w:cs="宋体"/>
          <w:color w:val="auto"/>
          <w:sz w:val="24"/>
          <w:szCs w:val="24"/>
          <w:lang w:eastAsia="zh-CN"/>
        </w:rPr>
        <w:t xml:space="preserve"> RL, Reyes JD, Perkins JD. </w:t>
      </w:r>
      <w:proofErr w:type="gramStart"/>
      <w:r w:rsidRPr="00A23C17">
        <w:rPr>
          <w:rFonts w:ascii="Book Antiqua" w:eastAsia="宋体" w:hAnsi="Book Antiqua" w:cs="宋体"/>
          <w:color w:val="auto"/>
          <w:sz w:val="24"/>
          <w:szCs w:val="24"/>
          <w:lang w:eastAsia="zh-CN"/>
        </w:rPr>
        <w:t>Liver transplantation at the extremes of the body mass index.</w:t>
      </w:r>
      <w:proofErr w:type="gramEnd"/>
      <w:r w:rsidRPr="00A23C17">
        <w:rPr>
          <w:rFonts w:ascii="Book Antiqua" w:eastAsia="宋体" w:hAnsi="Book Antiqua" w:cs="宋体"/>
          <w:color w:val="auto"/>
          <w:sz w:val="24"/>
          <w:szCs w:val="24"/>
          <w:lang w:eastAsia="zh-CN"/>
        </w:rPr>
        <w:t xml:space="preserve"> </w:t>
      </w:r>
      <w:r w:rsidRPr="00A23C17">
        <w:rPr>
          <w:rFonts w:ascii="Book Antiqua" w:eastAsia="宋体" w:hAnsi="Book Antiqua" w:cs="宋体"/>
          <w:i/>
          <w:iCs/>
          <w:color w:val="auto"/>
          <w:sz w:val="24"/>
          <w:szCs w:val="24"/>
          <w:lang w:eastAsia="zh-CN"/>
        </w:rPr>
        <w:t xml:space="preserve">Liver </w:t>
      </w:r>
      <w:proofErr w:type="spellStart"/>
      <w:r w:rsidRPr="00A23C17">
        <w:rPr>
          <w:rFonts w:ascii="Book Antiqua" w:eastAsia="宋体" w:hAnsi="Book Antiqua" w:cs="宋体"/>
          <w:i/>
          <w:iCs/>
          <w:color w:val="auto"/>
          <w:sz w:val="24"/>
          <w:szCs w:val="24"/>
          <w:lang w:eastAsia="zh-CN"/>
        </w:rPr>
        <w:t>Transpl</w:t>
      </w:r>
      <w:proofErr w:type="spellEnd"/>
      <w:r w:rsidRPr="00A23C17">
        <w:rPr>
          <w:rFonts w:ascii="Book Antiqua" w:eastAsia="宋体" w:hAnsi="Book Antiqua" w:cs="宋体"/>
          <w:color w:val="auto"/>
          <w:sz w:val="24"/>
          <w:szCs w:val="24"/>
          <w:lang w:eastAsia="zh-CN"/>
        </w:rPr>
        <w:t xml:space="preserve"> 2009; </w:t>
      </w:r>
      <w:r w:rsidRPr="00A23C17">
        <w:rPr>
          <w:rFonts w:ascii="Book Antiqua" w:eastAsia="宋体" w:hAnsi="Book Antiqua" w:cs="宋体"/>
          <w:b/>
          <w:bCs/>
          <w:color w:val="auto"/>
          <w:sz w:val="24"/>
          <w:szCs w:val="24"/>
          <w:lang w:eastAsia="zh-CN"/>
        </w:rPr>
        <w:t>15</w:t>
      </w:r>
      <w:r w:rsidRPr="00A23C17">
        <w:rPr>
          <w:rFonts w:ascii="Book Antiqua" w:eastAsia="宋体" w:hAnsi="Book Antiqua" w:cs="宋体"/>
          <w:color w:val="auto"/>
          <w:sz w:val="24"/>
          <w:szCs w:val="24"/>
          <w:lang w:eastAsia="zh-CN"/>
        </w:rPr>
        <w:t>: 968-977 [PMID: 19642131 DOI: 10.1002/lt.21785]</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r w:rsidRPr="00A23C17">
        <w:rPr>
          <w:rFonts w:ascii="Book Antiqua" w:eastAsia="宋体" w:hAnsi="Book Antiqua" w:cs="宋体"/>
          <w:color w:val="auto"/>
          <w:sz w:val="24"/>
          <w:szCs w:val="24"/>
          <w:lang w:eastAsia="zh-CN"/>
        </w:rPr>
        <w:t xml:space="preserve">27 </w:t>
      </w:r>
      <w:r w:rsidRPr="00A23C17">
        <w:rPr>
          <w:rFonts w:ascii="Book Antiqua" w:eastAsia="宋体" w:hAnsi="Book Antiqua" w:cs="宋体"/>
          <w:b/>
          <w:bCs/>
          <w:color w:val="auto"/>
          <w:sz w:val="24"/>
          <w:szCs w:val="24"/>
          <w:lang w:eastAsia="zh-CN"/>
        </w:rPr>
        <w:t>Hakeem AR</w:t>
      </w:r>
      <w:r w:rsidRPr="00A23C17">
        <w:rPr>
          <w:rFonts w:ascii="Book Antiqua" w:eastAsia="宋体" w:hAnsi="Book Antiqua" w:cs="宋体"/>
          <w:color w:val="auto"/>
          <w:sz w:val="24"/>
          <w:szCs w:val="24"/>
          <w:lang w:eastAsia="zh-CN"/>
        </w:rPr>
        <w:t xml:space="preserve">, </w:t>
      </w:r>
      <w:proofErr w:type="spellStart"/>
      <w:r w:rsidRPr="00A23C17">
        <w:rPr>
          <w:rFonts w:ascii="Book Antiqua" w:eastAsia="宋体" w:hAnsi="Book Antiqua" w:cs="宋体"/>
          <w:color w:val="auto"/>
          <w:sz w:val="24"/>
          <w:szCs w:val="24"/>
          <w:lang w:eastAsia="zh-CN"/>
        </w:rPr>
        <w:t>Cockbain</w:t>
      </w:r>
      <w:proofErr w:type="spellEnd"/>
      <w:r w:rsidRPr="00A23C17">
        <w:rPr>
          <w:rFonts w:ascii="Book Antiqua" w:eastAsia="宋体" w:hAnsi="Book Antiqua" w:cs="宋体"/>
          <w:color w:val="auto"/>
          <w:sz w:val="24"/>
          <w:szCs w:val="24"/>
          <w:lang w:eastAsia="zh-CN"/>
        </w:rPr>
        <w:t xml:space="preserve"> AJ, Raza SS, Pollard SG, Toogood GJ, </w:t>
      </w:r>
      <w:proofErr w:type="spellStart"/>
      <w:r w:rsidRPr="00A23C17">
        <w:rPr>
          <w:rFonts w:ascii="Book Antiqua" w:eastAsia="宋体" w:hAnsi="Book Antiqua" w:cs="宋体"/>
          <w:color w:val="auto"/>
          <w:sz w:val="24"/>
          <w:szCs w:val="24"/>
          <w:lang w:eastAsia="zh-CN"/>
        </w:rPr>
        <w:t>Attia</w:t>
      </w:r>
      <w:proofErr w:type="spellEnd"/>
      <w:r w:rsidRPr="00A23C17">
        <w:rPr>
          <w:rFonts w:ascii="Book Antiqua" w:eastAsia="宋体" w:hAnsi="Book Antiqua" w:cs="宋体"/>
          <w:color w:val="auto"/>
          <w:sz w:val="24"/>
          <w:szCs w:val="24"/>
          <w:lang w:eastAsia="zh-CN"/>
        </w:rPr>
        <w:t xml:space="preserve"> MA, Ahmad N, Hidalgo EL, Prasad KR, Menon KV. Increased morbidity in overweight and obese liver transplant recipients: a single-center experience of 1325 patients from the United Kingdom. </w:t>
      </w:r>
      <w:r w:rsidRPr="00A23C17">
        <w:rPr>
          <w:rFonts w:ascii="Book Antiqua" w:eastAsia="宋体" w:hAnsi="Book Antiqua" w:cs="宋体"/>
          <w:i/>
          <w:iCs/>
          <w:color w:val="auto"/>
          <w:sz w:val="24"/>
          <w:szCs w:val="24"/>
          <w:lang w:eastAsia="zh-CN"/>
        </w:rPr>
        <w:t xml:space="preserve">Liver </w:t>
      </w:r>
      <w:proofErr w:type="spellStart"/>
      <w:r w:rsidRPr="00A23C17">
        <w:rPr>
          <w:rFonts w:ascii="Book Antiqua" w:eastAsia="宋体" w:hAnsi="Book Antiqua" w:cs="宋体"/>
          <w:i/>
          <w:iCs/>
          <w:color w:val="auto"/>
          <w:sz w:val="24"/>
          <w:szCs w:val="24"/>
          <w:lang w:eastAsia="zh-CN"/>
        </w:rPr>
        <w:t>Transpl</w:t>
      </w:r>
      <w:proofErr w:type="spellEnd"/>
      <w:r w:rsidRPr="00A23C17">
        <w:rPr>
          <w:rFonts w:ascii="Book Antiqua" w:eastAsia="宋体" w:hAnsi="Book Antiqua" w:cs="宋体"/>
          <w:color w:val="auto"/>
          <w:sz w:val="24"/>
          <w:szCs w:val="24"/>
          <w:lang w:eastAsia="zh-CN"/>
        </w:rPr>
        <w:t xml:space="preserve"> 2013; </w:t>
      </w:r>
      <w:r w:rsidRPr="00A23C17">
        <w:rPr>
          <w:rFonts w:ascii="Book Antiqua" w:eastAsia="宋体" w:hAnsi="Book Antiqua" w:cs="宋体"/>
          <w:b/>
          <w:bCs/>
          <w:color w:val="auto"/>
          <w:sz w:val="24"/>
          <w:szCs w:val="24"/>
          <w:lang w:eastAsia="zh-CN"/>
        </w:rPr>
        <w:t>19</w:t>
      </w:r>
      <w:r w:rsidRPr="00A23C17">
        <w:rPr>
          <w:rFonts w:ascii="Book Antiqua" w:eastAsia="宋体" w:hAnsi="Book Antiqua" w:cs="宋体"/>
          <w:color w:val="auto"/>
          <w:sz w:val="24"/>
          <w:szCs w:val="24"/>
          <w:lang w:eastAsia="zh-CN"/>
        </w:rPr>
        <w:t>: 551-562 [PMID: 23408499 DOI: 10.1002/lt.23618]</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r w:rsidRPr="00A23C17">
        <w:rPr>
          <w:rFonts w:ascii="Book Antiqua" w:eastAsia="宋体" w:hAnsi="Book Antiqua" w:cs="宋体"/>
          <w:color w:val="auto"/>
          <w:sz w:val="24"/>
          <w:szCs w:val="24"/>
          <w:lang w:eastAsia="zh-CN"/>
        </w:rPr>
        <w:t xml:space="preserve">28 </w:t>
      </w:r>
      <w:r w:rsidRPr="00A23C17">
        <w:rPr>
          <w:rFonts w:ascii="Book Antiqua" w:eastAsia="宋体" w:hAnsi="Book Antiqua" w:cs="宋体"/>
          <w:b/>
          <w:bCs/>
          <w:color w:val="auto"/>
          <w:sz w:val="24"/>
          <w:szCs w:val="24"/>
          <w:lang w:eastAsia="zh-CN"/>
        </w:rPr>
        <w:t>Pelletier SJ</w:t>
      </w:r>
      <w:r w:rsidRPr="00A23C17">
        <w:rPr>
          <w:rFonts w:ascii="Book Antiqua" w:eastAsia="宋体" w:hAnsi="Book Antiqua" w:cs="宋体"/>
          <w:color w:val="auto"/>
          <w:sz w:val="24"/>
          <w:szCs w:val="24"/>
          <w:lang w:eastAsia="zh-CN"/>
        </w:rPr>
        <w:t xml:space="preserve">, </w:t>
      </w:r>
      <w:proofErr w:type="spellStart"/>
      <w:r w:rsidRPr="00A23C17">
        <w:rPr>
          <w:rFonts w:ascii="Book Antiqua" w:eastAsia="宋体" w:hAnsi="Book Antiqua" w:cs="宋体"/>
          <w:color w:val="auto"/>
          <w:sz w:val="24"/>
          <w:szCs w:val="24"/>
          <w:lang w:eastAsia="zh-CN"/>
        </w:rPr>
        <w:t>Maraschio</w:t>
      </w:r>
      <w:proofErr w:type="spellEnd"/>
      <w:r w:rsidRPr="00A23C17">
        <w:rPr>
          <w:rFonts w:ascii="Book Antiqua" w:eastAsia="宋体" w:hAnsi="Book Antiqua" w:cs="宋体"/>
          <w:color w:val="auto"/>
          <w:sz w:val="24"/>
          <w:szCs w:val="24"/>
          <w:lang w:eastAsia="zh-CN"/>
        </w:rPr>
        <w:t xml:space="preserve"> MA, </w:t>
      </w:r>
      <w:proofErr w:type="spellStart"/>
      <w:r w:rsidRPr="00A23C17">
        <w:rPr>
          <w:rFonts w:ascii="Book Antiqua" w:eastAsia="宋体" w:hAnsi="Book Antiqua" w:cs="宋体"/>
          <w:color w:val="auto"/>
          <w:sz w:val="24"/>
          <w:szCs w:val="24"/>
          <w:lang w:eastAsia="zh-CN"/>
        </w:rPr>
        <w:t>Schaubel</w:t>
      </w:r>
      <w:proofErr w:type="spellEnd"/>
      <w:r w:rsidRPr="00A23C17">
        <w:rPr>
          <w:rFonts w:ascii="Book Antiqua" w:eastAsia="宋体" w:hAnsi="Book Antiqua" w:cs="宋体"/>
          <w:color w:val="auto"/>
          <w:sz w:val="24"/>
          <w:szCs w:val="24"/>
          <w:lang w:eastAsia="zh-CN"/>
        </w:rPr>
        <w:t xml:space="preserve"> DE, Dykstra DM, Punch JD, Wolfe RA, Port FK, Merion RM. Survival benefit of kidney and liver transplantation for obese patients on the waiting list. </w:t>
      </w:r>
      <w:proofErr w:type="spellStart"/>
      <w:r w:rsidRPr="00A23C17">
        <w:rPr>
          <w:rFonts w:ascii="Book Antiqua" w:eastAsia="宋体" w:hAnsi="Book Antiqua" w:cs="宋体"/>
          <w:i/>
          <w:iCs/>
          <w:color w:val="auto"/>
          <w:sz w:val="24"/>
          <w:szCs w:val="24"/>
          <w:lang w:eastAsia="zh-CN"/>
        </w:rPr>
        <w:t>Clin</w:t>
      </w:r>
      <w:proofErr w:type="spellEnd"/>
      <w:r w:rsidRPr="00A23C17">
        <w:rPr>
          <w:rFonts w:ascii="Book Antiqua" w:eastAsia="宋体" w:hAnsi="Book Antiqua" w:cs="宋体"/>
          <w:i/>
          <w:iCs/>
          <w:color w:val="auto"/>
          <w:sz w:val="24"/>
          <w:szCs w:val="24"/>
          <w:lang w:eastAsia="zh-CN"/>
        </w:rPr>
        <w:t xml:space="preserve"> </w:t>
      </w:r>
      <w:proofErr w:type="spellStart"/>
      <w:r w:rsidRPr="00A23C17">
        <w:rPr>
          <w:rFonts w:ascii="Book Antiqua" w:eastAsia="宋体" w:hAnsi="Book Antiqua" w:cs="宋体"/>
          <w:i/>
          <w:iCs/>
          <w:color w:val="auto"/>
          <w:sz w:val="24"/>
          <w:szCs w:val="24"/>
          <w:lang w:eastAsia="zh-CN"/>
        </w:rPr>
        <w:t>Transpl</w:t>
      </w:r>
      <w:proofErr w:type="spellEnd"/>
      <w:r>
        <w:rPr>
          <w:rFonts w:ascii="Book Antiqua" w:eastAsia="宋体" w:hAnsi="Book Antiqua" w:cs="宋体"/>
          <w:color w:val="auto"/>
          <w:sz w:val="24"/>
          <w:szCs w:val="24"/>
          <w:lang w:eastAsia="zh-CN"/>
        </w:rPr>
        <w:t xml:space="preserve"> 2003</w:t>
      </w:r>
      <w:r w:rsidRPr="00A23C17">
        <w:rPr>
          <w:rFonts w:ascii="Book Antiqua" w:eastAsia="宋体" w:hAnsi="Book Antiqua" w:cs="宋体"/>
          <w:color w:val="auto"/>
          <w:sz w:val="24"/>
          <w:szCs w:val="24"/>
          <w:lang w:eastAsia="zh-CN"/>
        </w:rPr>
        <w:t>: 77-88 [PMID: 15387099]</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r w:rsidRPr="00A23C17">
        <w:rPr>
          <w:rFonts w:ascii="Book Antiqua" w:eastAsia="宋体" w:hAnsi="Book Antiqua" w:cs="宋体"/>
          <w:color w:val="auto"/>
          <w:sz w:val="24"/>
          <w:szCs w:val="24"/>
          <w:lang w:eastAsia="zh-CN"/>
        </w:rPr>
        <w:t xml:space="preserve">29 </w:t>
      </w:r>
      <w:proofErr w:type="spellStart"/>
      <w:r w:rsidRPr="00A23C17">
        <w:rPr>
          <w:rFonts w:ascii="Book Antiqua" w:eastAsia="宋体" w:hAnsi="Book Antiqua" w:cs="宋体"/>
          <w:b/>
          <w:bCs/>
          <w:color w:val="auto"/>
          <w:sz w:val="24"/>
          <w:szCs w:val="24"/>
          <w:lang w:eastAsia="zh-CN"/>
        </w:rPr>
        <w:t>Leyba</w:t>
      </w:r>
      <w:proofErr w:type="spellEnd"/>
      <w:r w:rsidRPr="00A23C17">
        <w:rPr>
          <w:rFonts w:ascii="Book Antiqua" w:eastAsia="宋体" w:hAnsi="Book Antiqua" w:cs="宋体"/>
          <w:b/>
          <w:bCs/>
          <w:color w:val="auto"/>
          <w:sz w:val="24"/>
          <w:szCs w:val="24"/>
          <w:lang w:eastAsia="zh-CN"/>
        </w:rPr>
        <w:t xml:space="preserve"> JL</w:t>
      </w:r>
      <w:r w:rsidRPr="00A23C17">
        <w:rPr>
          <w:rFonts w:ascii="Book Antiqua" w:eastAsia="宋体" w:hAnsi="Book Antiqua" w:cs="宋体"/>
          <w:color w:val="auto"/>
          <w:sz w:val="24"/>
          <w:szCs w:val="24"/>
          <w:lang w:eastAsia="zh-CN"/>
        </w:rPr>
        <w:t xml:space="preserve">, </w:t>
      </w:r>
      <w:proofErr w:type="spellStart"/>
      <w:r w:rsidRPr="00A23C17">
        <w:rPr>
          <w:rFonts w:ascii="Book Antiqua" w:eastAsia="宋体" w:hAnsi="Book Antiqua" w:cs="宋体"/>
          <w:color w:val="auto"/>
          <w:sz w:val="24"/>
          <w:szCs w:val="24"/>
          <w:lang w:eastAsia="zh-CN"/>
        </w:rPr>
        <w:t>Llopis</w:t>
      </w:r>
      <w:proofErr w:type="spellEnd"/>
      <w:r w:rsidRPr="00A23C17">
        <w:rPr>
          <w:rFonts w:ascii="Book Antiqua" w:eastAsia="宋体" w:hAnsi="Book Antiqua" w:cs="宋体"/>
          <w:color w:val="auto"/>
          <w:sz w:val="24"/>
          <w:szCs w:val="24"/>
          <w:lang w:eastAsia="zh-CN"/>
        </w:rPr>
        <w:t xml:space="preserve"> SN, </w:t>
      </w:r>
      <w:proofErr w:type="spellStart"/>
      <w:r w:rsidRPr="00A23C17">
        <w:rPr>
          <w:rFonts w:ascii="Book Antiqua" w:eastAsia="宋体" w:hAnsi="Book Antiqua" w:cs="宋体"/>
          <w:color w:val="auto"/>
          <w:sz w:val="24"/>
          <w:szCs w:val="24"/>
          <w:lang w:eastAsia="zh-CN"/>
        </w:rPr>
        <w:t>Aulestia</w:t>
      </w:r>
      <w:proofErr w:type="spellEnd"/>
      <w:r w:rsidRPr="00A23C17">
        <w:rPr>
          <w:rFonts w:ascii="Book Antiqua" w:eastAsia="宋体" w:hAnsi="Book Antiqua" w:cs="宋体"/>
          <w:color w:val="auto"/>
          <w:sz w:val="24"/>
          <w:szCs w:val="24"/>
          <w:lang w:eastAsia="zh-CN"/>
        </w:rPr>
        <w:t xml:space="preserve"> SN. </w:t>
      </w:r>
      <w:proofErr w:type="gramStart"/>
      <w:r w:rsidRPr="00A23C17">
        <w:rPr>
          <w:rFonts w:ascii="Book Antiqua" w:eastAsia="宋体" w:hAnsi="Book Antiqua" w:cs="宋体"/>
          <w:color w:val="auto"/>
          <w:sz w:val="24"/>
          <w:szCs w:val="24"/>
          <w:lang w:eastAsia="zh-CN"/>
        </w:rPr>
        <w:t>Laparoscopic Roux-en-Y gastric bypass versus laparoscopic sleeve gastrectomy for the treatment of morbid obesity.</w:t>
      </w:r>
      <w:proofErr w:type="gramEnd"/>
      <w:r w:rsidRPr="00A23C17">
        <w:rPr>
          <w:rFonts w:ascii="Book Antiqua" w:eastAsia="宋体" w:hAnsi="Book Antiqua" w:cs="宋体"/>
          <w:color w:val="auto"/>
          <w:sz w:val="24"/>
          <w:szCs w:val="24"/>
          <w:lang w:eastAsia="zh-CN"/>
        </w:rPr>
        <w:t xml:space="preserve"> </w:t>
      </w:r>
      <w:proofErr w:type="gramStart"/>
      <w:r w:rsidRPr="00A23C17">
        <w:rPr>
          <w:rFonts w:ascii="Book Antiqua" w:eastAsia="宋体" w:hAnsi="Book Antiqua" w:cs="宋体"/>
          <w:color w:val="auto"/>
          <w:sz w:val="24"/>
          <w:szCs w:val="24"/>
          <w:lang w:eastAsia="zh-CN"/>
        </w:rPr>
        <w:t>a</w:t>
      </w:r>
      <w:proofErr w:type="gramEnd"/>
      <w:r w:rsidRPr="00A23C17">
        <w:rPr>
          <w:rFonts w:ascii="Book Antiqua" w:eastAsia="宋体" w:hAnsi="Book Antiqua" w:cs="宋体"/>
          <w:color w:val="auto"/>
          <w:sz w:val="24"/>
          <w:szCs w:val="24"/>
          <w:lang w:eastAsia="zh-CN"/>
        </w:rPr>
        <w:t xml:space="preserve"> prospective study with 5 years of follow-up. </w:t>
      </w:r>
      <w:proofErr w:type="spellStart"/>
      <w:r w:rsidRPr="00A23C17">
        <w:rPr>
          <w:rFonts w:ascii="Book Antiqua" w:eastAsia="宋体" w:hAnsi="Book Antiqua" w:cs="宋体"/>
          <w:i/>
          <w:iCs/>
          <w:color w:val="auto"/>
          <w:sz w:val="24"/>
          <w:szCs w:val="24"/>
          <w:lang w:eastAsia="zh-CN"/>
        </w:rPr>
        <w:t>Obes</w:t>
      </w:r>
      <w:proofErr w:type="spellEnd"/>
      <w:r w:rsidRPr="00A23C17">
        <w:rPr>
          <w:rFonts w:ascii="Book Antiqua" w:eastAsia="宋体" w:hAnsi="Book Antiqua" w:cs="宋体"/>
          <w:i/>
          <w:iCs/>
          <w:color w:val="auto"/>
          <w:sz w:val="24"/>
          <w:szCs w:val="24"/>
          <w:lang w:eastAsia="zh-CN"/>
        </w:rPr>
        <w:t xml:space="preserve"> </w:t>
      </w:r>
      <w:proofErr w:type="spellStart"/>
      <w:r w:rsidRPr="00A23C17">
        <w:rPr>
          <w:rFonts w:ascii="Book Antiqua" w:eastAsia="宋体" w:hAnsi="Book Antiqua" w:cs="宋体"/>
          <w:i/>
          <w:iCs/>
          <w:color w:val="auto"/>
          <w:sz w:val="24"/>
          <w:szCs w:val="24"/>
          <w:lang w:eastAsia="zh-CN"/>
        </w:rPr>
        <w:t>Surg</w:t>
      </w:r>
      <w:proofErr w:type="spellEnd"/>
      <w:r w:rsidRPr="00A23C17">
        <w:rPr>
          <w:rFonts w:ascii="Book Antiqua" w:eastAsia="宋体" w:hAnsi="Book Antiqua" w:cs="宋体"/>
          <w:color w:val="auto"/>
          <w:sz w:val="24"/>
          <w:szCs w:val="24"/>
          <w:lang w:eastAsia="zh-CN"/>
        </w:rPr>
        <w:t xml:space="preserve"> 2014; </w:t>
      </w:r>
      <w:r w:rsidRPr="00A23C17">
        <w:rPr>
          <w:rFonts w:ascii="Book Antiqua" w:eastAsia="宋体" w:hAnsi="Book Antiqua" w:cs="宋体"/>
          <w:b/>
          <w:bCs/>
          <w:color w:val="auto"/>
          <w:sz w:val="24"/>
          <w:szCs w:val="24"/>
          <w:lang w:eastAsia="zh-CN"/>
        </w:rPr>
        <w:t>24</w:t>
      </w:r>
      <w:r w:rsidRPr="00A23C17">
        <w:rPr>
          <w:rFonts w:ascii="Book Antiqua" w:eastAsia="宋体" w:hAnsi="Book Antiqua" w:cs="宋体"/>
          <w:color w:val="auto"/>
          <w:sz w:val="24"/>
          <w:szCs w:val="24"/>
          <w:lang w:eastAsia="zh-CN"/>
        </w:rPr>
        <w:t>: 2094-2098 [PMID: 25012769 DOI: 10.1007/s11695-014-1365-0]</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r w:rsidRPr="00A23C17">
        <w:rPr>
          <w:rFonts w:ascii="Book Antiqua" w:eastAsia="宋体" w:hAnsi="Book Antiqua" w:cs="宋体"/>
          <w:color w:val="auto"/>
          <w:sz w:val="24"/>
          <w:szCs w:val="24"/>
          <w:lang w:eastAsia="zh-CN"/>
        </w:rPr>
        <w:t xml:space="preserve">30 </w:t>
      </w:r>
      <w:proofErr w:type="spellStart"/>
      <w:r w:rsidRPr="00A23C17">
        <w:rPr>
          <w:rFonts w:ascii="Book Antiqua" w:eastAsia="宋体" w:hAnsi="Book Antiqua" w:cs="宋体"/>
          <w:b/>
          <w:bCs/>
          <w:color w:val="auto"/>
          <w:sz w:val="24"/>
          <w:szCs w:val="24"/>
          <w:lang w:eastAsia="zh-CN"/>
        </w:rPr>
        <w:t>Gumbs</w:t>
      </w:r>
      <w:proofErr w:type="spellEnd"/>
      <w:r w:rsidRPr="00A23C17">
        <w:rPr>
          <w:rFonts w:ascii="Book Antiqua" w:eastAsia="宋体" w:hAnsi="Book Antiqua" w:cs="宋体"/>
          <w:b/>
          <w:bCs/>
          <w:color w:val="auto"/>
          <w:sz w:val="24"/>
          <w:szCs w:val="24"/>
          <w:lang w:eastAsia="zh-CN"/>
        </w:rPr>
        <w:t xml:space="preserve"> AA</w:t>
      </w:r>
      <w:r w:rsidRPr="00A23C17">
        <w:rPr>
          <w:rFonts w:ascii="Book Antiqua" w:eastAsia="宋体" w:hAnsi="Book Antiqua" w:cs="宋体"/>
          <w:color w:val="auto"/>
          <w:sz w:val="24"/>
          <w:szCs w:val="24"/>
          <w:lang w:eastAsia="zh-CN"/>
        </w:rPr>
        <w:t xml:space="preserve">, </w:t>
      </w:r>
      <w:proofErr w:type="spellStart"/>
      <w:r w:rsidRPr="00A23C17">
        <w:rPr>
          <w:rFonts w:ascii="Book Antiqua" w:eastAsia="宋体" w:hAnsi="Book Antiqua" w:cs="宋体"/>
          <w:color w:val="auto"/>
          <w:sz w:val="24"/>
          <w:szCs w:val="24"/>
          <w:lang w:eastAsia="zh-CN"/>
        </w:rPr>
        <w:t>Gagner</w:t>
      </w:r>
      <w:proofErr w:type="spellEnd"/>
      <w:r w:rsidRPr="00A23C17">
        <w:rPr>
          <w:rFonts w:ascii="Book Antiqua" w:eastAsia="宋体" w:hAnsi="Book Antiqua" w:cs="宋体"/>
          <w:color w:val="auto"/>
          <w:sz w:val="24"/>
          <w:szCs w:val="24"/>
          <w:lang w:eastAsia="zh-CN"/>
        </w:rPr>
        <w:t xml:space="preserve"> M, Dakin G, Pomp A. Sleeve gastrectomy for morbid obesity. </w:t>
      </w:r>
      <w:proofErr w:type="spellStart"/>
      <w:r w:rsidRPr="00A23C17">
        <w:rPr>
          <w:rFonts w:ascii="Book Antiqua" w:eastAsia="宋体" w:hAnsi="Book Antiqua" w:cs="宋体"/>
          <w:i/>
          <w:iCs/>
          <w:color w:val="auto"/>
          <w:sz w:val="24"/>
          <w:szCs w:val="24"/>
          <w:lang w:eastAsia="zh-CN"/>
        </w:rPr>
        <w:t>Obes</w:t>
      </w:r>
      <w:proofErr w:type="spellEnd"/>
      <w:r w:rsidRPr="00A23C17">
        <w:rPr>
          <w:rFonts w:ascii="Book Antiqua" w:eastAsia="宋体" w:hAnsi="Book Antiqua" w:cs="宋体"/>
          <w:i/>
          <w:iCs/>
          <w:color w:val="auto"/>
          <w:sz w:val="24"/>
          <w:szCs w:val="24"/>
          <w:lang w:eastAsia="zh-CN"/>
        </w:rPr>
        <w:t xml:space="preserve"> </w:t>
      </w:r>
      <w:proofErr w:type="spellStart"/>
      <w:r w:rsidRPr="00A23C17">
        <w:rPr>
          <w:rFonts w:ascii="Book Antiqua" w:eastAsia="宋体" w:hAnsi="Book Antiqua" w:cs="宋体"/>
          <w:i/>
          <w:iCs/>
          <w:color w:val="auto"/>
          <w:sz w:val="24"/>
          <w:szCs w:val="24"/>
          <w:lang w:eastAsia="zh-CN"/>
        </w:rPr>
        <w:t>Surg</w:t>
      </w:r>
      <w:proofErr w:type="spellEnd"/>
      <w:r w:rsidRPr="00A23C17">
        <w:rPr>
          <w:rFonts w:ascii="Book Antiqua" w:eastAsia="宋体" w:hAnsi="Book Antiqua" w:cs="宋体"/>
          <w:color w:val="auto"/>
          <w:sz w:val="24"/>
          <w:szCs w:val="24"/>
          <w:lang w:eastAsia="zh-CN"/>
        </w:rPr>
        <w:t xml:space="preserve"> 2007; </w:t>
      </w:r>
      <w:r w:rsidRPr="00A23C17">
        <w:rPr>
          <w:rFonts w:ascii="Book Antiqua" w:eastAsia="宋体" w:hAnsi="Book Antiqua" w:cs="宋体"/>
          <w:b/>
          <w:bCs/>
          <w:color w:val="auto"/>
          <w:sz w:val="24"/>
          <w:szCs w:val="24"/>
          <w:lang w:eastAsia="zh-CN"/>
        </w:rPr>
        <w:t>17</w:t>
      </w:r>
      <w:r w:rsidRPr="00A23C17">
        <w:rPr>
          <w:rFonts w:ascii="Book Antiqua" w:eastAsia="宋体" w:hAnsi="Book Antiqua" w:cs="宋体"/>
          <w:color w:val="auto"/>
          <w:sz w:val="24"/>
          <w:szCs w:val="24"/>
          <w:lang w:eastAsia="zh-CN"/>
        </w:rPr>
        <w:t>: 962-969 [PMID: 17894158 DOI: 10.1007/s11695-007-9151-x]</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r w:rsidRPr="00A23C17">
        <w:rPr>
          <w:rFonts w:ascii="Book Antiqua" w:eastAsia="宋体" w:hAnsi="Book Antiqua" w:cs="宋体"/>
          <w:color w:val="auto"/>
          <w:sz w:val="24"/>
          <w:szCs w:val="24"/>
          <w:lang w:eastAsia="zh-CN"/>
        </w:rPr>
        <w:t xml:space="preserve">31 </w:t>
      </w:r>
      <w:r w:rsidRPr="00A23C17">
        <w:rPr>
          <w:rFonts w:ascii="Book Antiqua" w:eastAsia="宋体" w:hAnsi="Book Antiqua" w:cs="宋体"/>
          <w:b/>
          <w:bCs/>
          <w:color w:val="auto"/>
          <w:sz w:val="24"/>
          <w:szCs w:val="24"/>
          <w:lang w:eastAsia="zh-CN"/>
        </w:rPr>
        <w:t>Zhang Y</w:t>
      </w:r>
      <w:r w:rsidRPr="00A23C17">
        <w:rPr>
          <w:rFonts w:ascii="Book Antiqua" w:eastAsia="宋体" w:hAnsi="Book Antiqua" w:cs="宋体"/>
          <w:color w:val="auto"/>
          <w:sz w:val="24"/>
          <w:szCs w:val="24"/>
          <w:lang w:eastAsia="zh-CN"/>
        </w:rPr>
        <w:t xml:space="preserve">, Wang J, Sun X, Cao Z, Xu X, Liu D, Xin X, Qin M. Laparoscopic sleeve gastrectomy versus laparoscopic Roux-en-Y gastric bypass for morbid obesity and related comorbidities: a meta-analysis of 21 studies. </w:t>
      </w:r>
      <w:proofErr w:type="spellStart"/>
      <w:r w:rsidRPr="00A23C17">
        <w:rPr>
          <w:rFonts w:ascii="Book Antiqua" w:eastAsia="宋体" w:hAnsi="Book Antiqua" w:cs="宋体"/>
          <w:i/>
          <w:iCs/>
          <w:color w:val="auto"/>
          <w:sz w:val="24"/>
          <w:szCs w:val="24"/>
          <w:lang w:eastAsia="zh-CN"/>
        </w:rPr>
        <w:t>Obes</w:t>
      </w:r>
      <w:proofErr w:type="spellEnd"/>
      <w:r w:rsidRPr="00A23C17">
        <w:rPr>
          <w:rFonts w:ascii="Book Antiqua" w:eastAsia="宋体" w:hAnsi="Book Antiqua" w:cs="宋体"/>
          <w:i/>
          <w:iCs/>
          <w:color w:val="auto"/>
          <w:sz w:val="24"/>
          <w:szCs w:val="24"/>
          <w:lang w:eastAsia="zh-CN"/>
        </w:rPr>
        <w:t xml:space="preserve"> </w:t>
      </w:r>
      <w:proofErr w:type="spellStart"/>
      <w:r w:rsidRPr="00A23C17">
        <w:rPr>
          <w:rFonts w:ascii="Book Antiqua" w:eastAsia="宋体" w:hAnsi="Book Antiqua" w:cs="宋体"/>
          <w:i/>
          <w:iCs/>
          <w:color w:val="auto"/>
          <w:sz w:val="24"/>
          <w:szCs w:val="24"/>
          <w:lang w:eastAsia="zh-CN"/>
        </w:rPr>
        <w:t>Surg</w:t>
      </w:r>
      <w:proofErr w:type="spellEnd"/>
      <w:r w:rsidRPr="00A23C17">
        <w:rPr>
          <w:rFonts w:ascii="Book Antiqua" w:eastAsia="宋体" w:hAnsi="Book Antiqua" w:cs="宋体"/>
          <w:color w:val="auto"/>
          <w:sz w:val="24"/>
          <w:szCs w:val="24"/>
          <w:lang w:eastAsia="zh-CN"/>
        </w:rPr>
        <w:t xml:space="preserve"> 2015; </w:t>
      </w:r>
      <w:r w:rsidRPr="00A23C17">
        <w:rPr>
          <w:rFonts w:ascii="Book Antiqua" w:eastAsia="宋体" w:hAnsi="Book Antiqua" w:cs="宋体"/>
          <w:b/>
          <w:bCs/>
          <w:color w:val="auto"/>
          <w:sz w:val="24"/>
          <w:szCs w:val="24"/>
          <w:lang w:eastAsia="zh-CN"/>
        </w:rPr>
        <w:t>25</w:t>
      </w:r>
      <w:r w:rsidRPr="00A23C17">
        <w:rPr>
          <w:rFonts w:ascii="Book Antiqua" w:eastAsia="宋体" w:hAnsi="Book Antiqua" w:cs="宋体"/>
          <w:color w:val="auto"/>
          <w:sz w:val="24"/>
          <w:szCs w:val="24"/>
          <w:lang w:eastAsia="zh-CN"/>
        </w:rPr>
        <w:t>: 19-26 [PMID: 25092167 DOI: 10.1007/s11695-014-1303-1]</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r w:rsidRPr="00A23C17">
        <w:rPr>
          <w:rFonts w:ascii="Book Antiqua" w:eastAsia="宋体" w:hAnsi="Book Antiqua" w:cs="宋体"/>
          <w:color w:val="auto"/>
          <w:sz w:val="24"/>
          <w:szCs w:val="24"/>
          <w:lang w:eastAsia="zh-CN"/>
        </w:rPr>
        <w:t xml:space="preserve">32 </w:t>
      </w:r>
      <w:proofErr w:type="spellStart"/>
      <w:r w:rsidRPr="00A23C17">
        <w:rPr>
          <w:rFonts w:ascii="Book Antiqua" w:eastAsia="宋体" w:hAnsi="Book Antiqua" w:cs="宋体"/>
          <w:b/>
          <w:bCs/>
          <w:color w:val="auto"/>
          <w:sz w:val="24"/>
          <w:szCs w:val="24"/>
          <w:lang w:eastAsia="zh-CN"/>
        </w:rPr>
        <w:t>Catheline</w:t>
      </w:r>
      <w:proofErr w:type="spellEnd"/>
      <w:r w:rsidRPr="00A23C17">
        <w:rPr>
          <w:rFonts w:ascii="Book Antiqua" w:eastAsia="宋体" w:hAnsi="Book Antiqua" w:cs="宋体"/>
          <w:b/>
          <w:bCs/>
          <w:color w:val="auto"/>
          <w:sz w:val="24"/>
          <w:szCs w:val="24"/>
          <w:lang w:eastAsia="zh-CN"/>
        </w:rPr>
        <w:t xml:space="preserve"> JM</w:t>
      </w:r>
      <w:r w:rsidRPr="00A23C17">
        <w:rPr>
          <w:rFonts w:ascii="Book Antiqua" w:eastAsia="宋体" w:hAnsi="Book Antiqua" w:cs="宋体"/>
          <w:color w:val="auto"/>
          <w:sz w:val="24"/>
          <w:szCs w:val="24"/>
          <w:lang w:eastAsia="zh-CN"/>
        </w:rPr>
        <w:t xml:space="preserve">, </w:t>
      </w:r>
      <w:proofErr w:type="spellStart"/>
      <w:r w:rsidRPr="00A23C17">
        <w:rPr>
          <w:rFonts w:ascii="Book Antiqua" w:eastAsia="宋体" w:hAnsi="Book Antiqua" w:cs="宋体"/>
          <w:color w:val="auto"/>
          <w:sz w:val="24"/>
          <w:szCs w:val="24"/>
          <w:lang w:eastAsia="zh-CN"/>
        </w:rPr>
        <w:t>Fysekidis</w:t>
      </w:r>
      <w:proofErr w:type="spellEnd"/>
      <w:r w:rsidRPr="00A23C17">
        <w:rPr>
          <w:rFonts w:ascii="Book Antiqua" w:eastAsia="宋体" w:hAnsi="Book Antiqua" w:cs="宋体"/>
          <w:color w:val="auto"/>
          <w:sz w:val="24"/>
          <w:szCs w:val="24"/>
          <w:lang w:eastAsia="zh-CN"/>
        </w:rPr>
        <w:t xml:space="preserve"> M, </w:t>
      </w:r>
      <w:proofErr w:type="spellStart"/>
      <w:r w:rsidRPr="00A23C17">
        <w:rPr>
          <w:rFonts w:ascii="Book Antiqua" w:eastAsia="宋体" w:hAnsi="Book Antiqua" w:cs="宋体"/>
          <w:color w:val="auto"/>
          <w:sz w:val="24"/>
          <w:szCs w:val="24"/>
          <w:lang w:eastAsia="zh-CN"/>
        </w:rPr>
        <w:t>Bachner</w:t>
      </w:r>
      <w:proofErr w:type="spellEnd"/>
      <w:r w:rsidRPr="00A23C17">
        <w:rPr>
          <w:rFonts w:ascii="Book Antiqua" w:eastAsia="宋体" w:hAnsi="Book Antiqua" w:cs="宋体"/>
          <w:color w:val="auto"/>
          <w:sz w:val="24"/>
          <w:szCs w:val="24"/>
          <w:lang w:eastAsia="zh-CN"/>
        </w:rPr>
        <w:t xml:space="preserve"> I, </w:t>
      </w:r>
      <w:proofErr w:type="spellStart"/>
      <w:r w:rsidRPr="00A23C17">
        <w:rPr>
          <w:rFonts w:ascii="Book Antiqua" w:eastAsia="宋体" w:hAnsi="Book Antiqua" w:cs="宋体"/>
          <w:color w:val="auto"/>
          <w:sz w:val="24"/>
          <w:szCs w:val="24"/>
          <w:lang w:eastAsia="zh-CN"/>
        </w:rPr>
        <w:t>Bihan</w:t>
      </w:r>
      <w:proofErr w:type="spellEnd"/>
      <w:r w:rsidRPr="00A23C17">
        <w:rPr>
          <w:rFonts w:ascii="Book Antiqua" w:eastAsia="宋体" w:hAnsi="Book Antiqua" w:cs="宋体"/>
          <w:color w:val="auto"/>
          <w:sz w:val="24"/>
          <w:szCs w:val="24"/>
          <w:lang w:eastAsia="zh-CN"/>
        </w:rPr>
        <w:t xml:space="preserve"> H, </w:t>
      </w:r>
      <w:proofErr w:type="spellStart"/>
      <w:r w:rsidRPr="00A23C17">
        <w:rPr>
          <w:rFonts w:ascii="Book Antiqua" w:eastAsia="宋体" w:hAnsi="Book Antiqua" w:cs="宋体"/>
          <w:color w:val="auto"/>
          <w:sz w:val="24"/>
          <w:szCs w:val="24"/>
          <w:lang w:eastAsia="zh-CN"/>
        </w:rPr>
        <w:t>Kassem</w:t>
      </w:r>
      <w:proofErr w:type="spellEnd"/>
      <w:r w:rsidRPr="00A23C17">
        <w:rPr>
          <w:rFonts w:ascii="Book Antiqua" w:eastAsia="宋体" w:hAnsi="Book Antiqua" w:cs="宋体"/>
          <w:color w:val="auto"/>
          <w:sz w:val="24"/>
          <w:szCs w:val="24"/>
          <w:lang w:eastAsia="zh-CN"/>
        </w:rPr>
        <w:t xml:space="preserve"> A, </w:t>
      </w:r>
      <w:proofErr w:type="spellStart"/>
      <w:r w:rsidRPr="00A23C17">
        <w:rPr>
          <w:rFonts w:ascii="Book Antiqua" w:eastAsia="宋体" w:hAnsi="Book Antiqua" w:cs="宋体"/>
          <w:color w:val="auto"/>
          <w:sz w:val="24"/>
          <w:szCs w:val="24"/>
          <w:lang w:eastAsia="zh-CN"/>
        </w:rPr>
        <w:t>Dbouk</w:t>
      </w:r>
      <w:proofErr w:type="spellEnd"/>
      <w:r w:rsidRPr="00A23C17">
        <w:rPr>
          <w:rFonts w:ascii="Book Antiqua" w:eastAsia="宋体" w:hAnsi="Book Antiqua" w:cs="宋体"/>
          <w:color w:val="auto"/>
          <w:sz w:val="24"/>
          <w:szCs w:val="24"/>
          <w:lang w:eastAsia="zh-CN"/>
        </w:rPr>
        <w:t xml:space="preserve"> R, </w:t>
      </w:r>
      <w:proofErr w:type="spellStart"/>
      <w:r w:rsidRPr="00A23C17">
        <w:rPr>
          <w:rFonts w:ascii="Book Antiqua" w:eastAsia="宋体" w:hAnsi="Book Antiqua" w:cs="宋体"/>
          <w:color w:val="auto"/>
          <w:sz w:val="24"/>
          <w:szCs w:val="24"/>
          <w:lang w:eastAsia="zh-CN"/>
        </w:rPr>
        <w:t>Bdeoui</w:t>
      </w:r>
      <w:proofErr w:type="spellEnd"/>
      <w:r w:rsidRPr="00A23C17">
        <w:rPr>
          <w:rFonts w:ascii="Book Antiqua" w:eastAsia="宋体" w:hAnsi="Book Antiqua" w:cs="宋体"/>
          <w:color w:val="auto"/>
          <w:sz w:val="24"/>
          <w:szCs w:val="24"/>
          <w:lang w:eastAsia="zh-CN"/>
        </w:rPr>
        <w:t xml:space="preserve"> N, </w:t>
      </w:r>
      <w:proofErr w:type="spellStart"/>
      <w:r w:rsidRPr="00A23C17">
        <w:rPr>
          <w:rFonts w:ascii="Book Antiqua" w:eastAsia="宋体" w:hAnsi="Book Antiqua" w:cs="宋体"/>
          <w:color w:val="auto"/>
          <w:sz w:val="24"/>
          <w:szCs w:val="24"/>
          <w:lang w:eastAsia="zh-CN"/>
        </w:rPr>
        <w:t>Boschetto</w:t>
      </w:r>
      <w:proofErr w:type="spellEnd"/>
      <w:r w:rsidRPr="00A23C17">
        <w:rPr>
          <w:rFonts w:ascii="Book Antiqua" w:eastAsia="宋体" w:hAnsi="Book Antiqua" w:cs="宋体"/>
          <w:color w:val="auto"/>
          <w:sz w:val="24"/>
          <w:szCs w:val="24"/>
          <w:lang w:eastAsia="zh-CN"/>
        </w:rPr>
        <w:t xml:space="preserve"> A, Cohen R. Five-year results of sleeve gastrectomy. </w:t>
      </w:r>
      <w:r w:rsidRPr="00A23C17">
        <w:rPr>
          <w:rFonts w:ascii="Book Antiqua" w:eastAsia="宋体" w:hAnsi="Book Antiqua" w:cs="宋体"/>
          <w:i/>
          <w:iCs/>
          <w:color w:val="auto"/>
          <w:sz w:val="24"/>
          <w:szCs w:val="24"/>
          <w:lang w:eastAsia="zh-CN"/>
        </w:rPr>
        <w:t xml:space="preserve">J </w:t>
      </w:r>
      <w:proofErr w:type="spellStart"/>
      <w:r w:rsidRPr="00A23C17">
        <w:rPr>
          <w:rFonts w:ascii="Book Antiqua" w:eastAsia="宋体" w:hAnsi="Book Antiqua" w:cs="宋体"/>
          <w:i/>
          <w:iCs/>
          <w:color w:val="auto"/>
          <w:sz w:val="24"/>
          <w:szCs w:val="24"/>
          <w:lang w:eastAsia="zh-CN"/>
        </w:rPr>
        <w:t>Visc</w:t>
      </w:r>
      <w:proofErr w:type="spellEnd"/>
      <w:r w:rsidRPr="00A23C17">
        <w:rPr>
          <w:rFonts w:ascii="Book Antiqua" w:eastAsia="宋体" w:hAnsi="Book Antiqua" w:cs="宋体"/>
          <w:i/>
          <w:iCs/>
          <w:color w:val="auto"/>
          <w:sz w:val="24"/>
          <w:szCs w:val="24"/>
          <w:lang w:eastAsia="zh-CN"/>
        </w:rPr>
        <w:t xml:space="preserve"> </w:t>
      </w:r>
      <w:proofErr w:type="spellStart"/>
      <w:r w:rsidRPr="00A23C17">
        <w:rPr>
          <w:rFonts w:ascii="Book Antiqua" w:eastAsia="宋体" w:hAnsi="Book Antiqua" w:cs="宋体"/>
          <w:i/>
          <w:iCs/>
          <w:color w:val="auto"/>
          <w:sz w:val="24"/>
          <w:szCs w:val="24"/>
          <w:lang w:eastAsia="zh-CN"/>
        </w:rPr>
        <w:t>Surg</w:t>
      </w:r>
      <w:proofErr w:type="spellEnd"/>
      <w:r w:rsidRPr="00A23C17">
        <w:rPr>
          <w:rFonts w:ascii="Book Antiqua" w:eastAsia="宋体" w:hAnsi="Book Antiqua" w:cs="宋体"/>
          <w:color w:val="auto"/>
          <w:sz w:val="24"/>
          <w:szCs w:val="24"/>
          <w:lang w:eastAsia="zh-CN"/>
        </w:rPr>
        <w:t xml:space="preserve"> 2013; </w:t>
      </w:r>
      <w:r w:rsidRPr="00A23C17">
        <w:rPr>
          <w:rFonts w:ascii="Book Antiqua" w:eastAsia="宋体" w:hAnsi="Book Antiqua" w:cs="宋体"/>
          <w:b/>
          <w:bCs/>
          <w:color w:val="auto"/>
          <w:sz w:val="24"/>
          <w:szCs w:val="24"/>
          <w:lang w:eastAsia="zh-CN"/>
        </w:rPr>
        <w:t>150</w:t>
      </w:r>
      <w:r w:rsidRPr="00A23C17">
        <w:rPr>
          <w:rFonts w:ascii="Book Antiqua" w:eastAsia="宋体" w:hAnsi="Book Antiqua" w:cs="宋体"/>
          <w:color w:val="auto"/>
          <w:sz w:val="24"/>
          <w:szCs w:val="24"/>
          <w:lang w:eastAsia="zh-CN"/>
        </w:rPr>
        <w:t>: 307-312 [PMID: 24060743 DOI: 10.1016/j.jviscsurg.2013.08.008]</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proofErr w:type="gramStart"/>
      <w:r w:rsidRPr="00A23C17">
        <w:rPr>
          <w:rFonts w:ascii="Book Antiqua" w:eastAsia="宋体" w:hAnsi="Book Antiqua" w:cs="宋体"/>
          <w:color w:val="auto"/>
          <w:sz w:val="24"/>
          <w:szCs w:val="24"/>
          <w:lang w:eastAsia="zh-CN"/>
        </w:rPr>
        <w:t xml:space="preserve">33 </w:t>
      </w:r>
      <w:r w:rsidRPr="00A23C17">
        <w:rPr>
          <w:rFonts w:ascii="Book Antiqua" w:eastAsia="宋体" w:hAnsi="Book Antiqua" w:cs="宋体"/>
          <w:b/>
          <w:bCs/>
          <w:color w:val="auto"/>
          <w:sz w:val="24"/>
          <w:szCs w:val="24"/>
          <w:lang w:eastAsia="zh-CN"/>
        </w:rPr>
        <w:t>Lin MY</w:t>
      </w:r>
      <w:r w:rsidRPr="00A23C17">
        <w:rPr>
          <w:rFonts w:ascii="Book Antiqua" w:eastAsia="宋体" w:hAnsi="Book Antiqua" w:cs="宋体"/>
          <w:color w:val="auto"/>
          <w:sz w:val="24"/>
          <w:szCs w:val="24"/>
          <w:lang w:eastAsia="zh-CN"/>
        </w:rPr>
        <w:t xml:space="preserve">, </w:t>
      </w:r>
      <w:proofErr w:type="spellStart"/>
      <w:r w:rsidRPr="00A23C17">
        <w:rPr>
          <w:rFonts w:ascii="Book Antiqua" w:eastAsia="宋体" w:hAnsi="Book Antiqua" w:cs="宋体"/>
          <w:color w:val="auto"/>
          <w:sz w:val="24"/>
          <w:szCs w:val="24"/>
          <w:lang w:eastAsia="zh-CN"/>
        </w:rPr>
        <w:t>Tavakol</w:t>
      </w:r>
      <w:proofErr w:type="spellEnd"/>
      <w:r w:rsidRPr="00A23C17">
        <w:rPr>
          <w:rFonts w:ascii="Book Antiqua" w:eastAsia="宋体" w:hAnsi="Book Antiqua" w:cs="宋体"/>
          <w:color w:val="auto"/>
          <w:sz w:val="24"/>
          <w:szCs w:val="24"/>
          <w:lang w:eastAsia="zh-CN"/>
        </w:rPr>
        <w:t xml:space="preserve"> MM, Sarin A, </w:t>
      </w:r>
      <w:proofErr w:type="spellStart"/>
      <w:r w:rsidRPr="00A23C17">
        <w:rPr>
          <w:rFonts w:ascii="Book Antiqua" w:eastAsia="宋体" w:hAnsi="Book Antiqua" w:cs="宋体"/>
          <w:color w:val="auto"/>
          <w:sz w:val="24"/>
          <w:szCs w:val="24"/>
          <w:lang w:eastAsia="zh-CN"/>
        </w:rPr>
        <w:t>Amirkiai</w:t>
      </w:r>
      <w:proofErr w:type="spellEnd"/>
      <w:r w:rsidRPr="00A23C17">
        <w:rPr>
          <w:rFonts w:ascii="Book Antiqua" w:eastAsia="宋体" w:hAnsi="Book Antiqua" w:cs="宋体"/>
          <w:color w:val="auto"/>
          <w:sz w:val="24"/>
          <w:szCs w:val="24"/>
          <w:lang w:eastAsia="zh-CN"/>
        </w:rPr>
        <w:t xml:space="preserve"> SM, Rogers SJ, Carter JT, </w:t>
      </w:r>
      <w:proofErr w:type="spellStart"/>
      <w:r w:rsidRPr="00A23C17">
        <w:rPr>
          <w:rFonts w:ascii="Book Antiqua" w:eastAsia="宋体" w:hAnsi="Book Antiqua" w:cs="宋体"/>
          <w:color w:val="auto"/>
          <w:sz w:val="24"/>
          <w:szCs w:val="24"/>
          <w:lang w:eastAsia="zh-CN"/>
        </w:rPr>
        <w:t>Posselt</w:t>
      </w:r>
      <w:proofErr w:type="spellEnd"/>
      <w:r w:rsidRPr="00A23C17">
        <w:rPr>
          <w:rFonts w:ascii="Book Antiqua" w:eastAsia="宋体" w:hAnsi="Book Antiqua" w:cs="宋体"/>
          <w:color w:val="auto"/>
          <w:sz w:val="24"/>
          <w:szCs w:val="24"/>
          <w:lang w:eastAsia="zh-CN"/>
        </w:rPr>
        <w:t xml:space="preserve"> AM.</w:t>
      </w:r>
      <w:proofErr w:type="gramEnd"/>
      <w:r w:rsidRPr="00A23C17">
        <w:rPr>
          <w:rFonts w:ascii="Book Antiqua" w:eastAsia="宋体" w:hAnsi="Book Antiqua" w:cs="宋体"/>
          <w:color w:val="auto"/>
          <w:sz w:val="24"/>
          <w:szCs w:val="24"/>
          <w:lang w:eastAsia="zh-CN"/>
        </w:rPr>
        <w:t xml:space="preserve"> Laparoscopic sleeve gastrectomy is safe and efficacious for </w:t>
      </w:r>
      <w:proofErr w:type="spellStart"/>
      <w:r w:rsidRPr="00A23C17">
        <w:rPr>
          <w:rFonts w:ascii="Book Antiqua" w:eastAsia="宋体" w:hAnsi="Book Antiqua" w:cs="宋体"/>
          <w:color w:val="auto"/>
          <w:sz w:val="24"/>
          <w:szCs w:val="24"/>
          <w:lang w:eastAsia="zh-CN"/>
        </w:rPr>
        <w:t>pretransplant</w:t>
      </w:r>
      <w:proofErr w:type="spellEnd"/>
      <w:r w:rsidRPr="00A23C17">
        <w:rPr>
          <w:rFonts w:ascii="Book Antiqua" w:eastAsia="宋体" w:hAnsi="Book Antiqua" w:cs="宋体"/>
          <w:color w:val="auto"/>
          <w:sz w:val="24"/>
          <w:szCs w:val="24"/>
          <w:lang w:eastAsia="zh-CN"/>
        </w:rPr>
        <w:t xml:space="preserve"> </w:t>
      </w:r>
      <w:r w:rsidRPr="00A23C17">
        <w:rPr>
          <w:rFonts w:ascii="Book Antiqua" w:eastAsia="宋体" w:hAnsi="Book Antiqua" w:cs="宋体"/>
          <w:color w:val="auto"/>
          <w:sz w:val="24"/>
          <w:szCs w:val="24"/>
          <w:lang w:eastAsia="zh-CN"/>
        </w:rPr>
        <w:lastRenderedPageBreak/>
        <w:t xml:space="preserve">candidates. </w:t>
      </w:r>
      <w:proofErr w:type="spellStart"/>
      <w:r w:rsidRPr="00A23C17">
        <w:rPr>
          <w:rFonts w:ascii="Book Antiqua" w:eastAsia="宋体" w:hAnsi="Book Antiqua" w:cs="宋体"/>
          <w:i/>
          <w:iCs/>
          <w:color w:val="auto"/>
          <w:sz w:val="24"/>
          <w:szCs w:val="24"/>
          <w:lang w:eastAsia="zh-CN"/>
        </w:rPr>
        <w:t>Surg</w:t>
      </w:r>
      <w:proofErr w:type="spellEnd"/>
      <w:r w:rsidRPr="00A23C17">
        <w:rPr>
          <w:rFonts w:ascii="Book Antiqua" w:eastAsia="宋体" w:hAnsi="Book Antiqua" w:cs="宋体"/>
          <w:i/>
          <w:iCs/>
          <w:color w:val="auto"/>
          <w:sz w:val="24"/>
          <w:szCs w:val="24"/>
          <w:lang w:eastAsia="zh-CN"/>
        </w:rPr>
        <w:t xml:space="preserve"> </w:t>
      </w:r>
      <w:proofErr w:type="spellStart"/>
      <w:r w:rsidRPr="00A23C17">
        <w:rPr>
          <w:rFonts w:ascii="Book Antiqua" w:eastAsia="宋体" w:hAnsi="Book Antiqua" w:cs="宋体"/>
          <w:i/>
          <w:iCs/>
          <w:color w:val="auto"/>
          <w:sz w:val="24"/>
          <w:szCs w:val="24"/>
          <w:lang w:eastAsia="zh-CN"/>
        </w:rPr>
        <w:t>Obes</w:t>
      </w:r>
      <w:proofErr w:type="spellEnd"/>
      <w:r w:rsidRPr="00A23C17">
        <w:rPr>
          <w:rFonts w:ascii="Book Antiqua" w:eastAsia="宋体" w:hAnsi="Book Antiqua" w:cs="宋体"/>
          <w:i/>
          <w:iCs/>
          <w:color w:val="auto"/>
          <w:sz w:val="24"/>
          <w:szCs w:val="24"/>
          <w:lang w:eastAsia="zh-CN"/>
        </w:rPr>
        <w:t xml:space="preserve"> </w:t>
      </w:r>
      <w:proofErr w:type="spellStart"/>
      <w:r w:rsidRPr="00A23C17">
        <w:rPr>
          <w:rFonts w:ascii="Book Antiqua" w:eastAsia="宋体" w:hAnsi="Book Antiqua" w:cs="宋体"/>
          <w:i/>
          <w:iCs/>
          <w:color w:val="auto"/>
          <w:sz w:val="24"/>
          <w:szCs w:val="24"/>
          <w:lang w:eastAsia="zh-CN"/>
        </w:rPr>
        <w:t>Relat</w:t>
      </w:r>
      <w:proofErr w:type="spellEnd"/>
      <w:r w:rsidRPr="00A23C17">
        <w:rPr>
          <w:rFonts w:ascii="Book Antiqua" w:eastAsia="宋体" w:hAnsi="Book Antiqua" w:cs="宋体"/>
          <w:i/>
          <w:iCs/>
          <w:color w:val="auto"/>
          <w:sz w:val="24"/>
          <w:szCs w:val="24"/>
          <w:lang w:eastAsia="zh-CN"/>
        </w:rPr>
        <w:t xml:space="preserve"> Dis</w:t>
      </w:r>
      <w:r w:rsidRPr="00A23C17">
        <w:rPr>
          <w:rFonts w:ascii="Book Antiqua" w:eastAsia="宋体" w:hAnsi="Book Antiqua" w:cs="宋体"/>
          <w:color w:val="auto"/>
          <w:sz w:val="24"/>
          <w:szCs w:val="24"/>
          <w:lang w:eastAsia="zh-CN"/>
        </w:rPr>
        <w:t xml:space="preserve"> </w:t>
      </w:r>
      <w:r>
        <w:rPr>
          <w:rFonts w:ascii="Book Antiqua" w:eastAsia="宋体" w:hAnsi="Book Antiqua" w:cs="宋体" w:hint="eastAsia"/>
          <w:color w:val="auto"/>
          <w:sz w:val="24"/>
          <w:szCs w:val="24"/>
          <w:lang w:eastAsia="zh-CN"/>
        </w:rPr>
        <w:t>2013</w:t>
      </w:r>
      <w:r w:rsidRPr="00A23C17">
        <w:rPr>
          <w:rFonts w:ascii="Book Antiqua" w:eastAsia="宋体" w:hAnsi="Book Antiqua" w:cs="宋体"/>
          <w:color w:val="auto"/>
          <w:sz w:val="24"/>
          <w:szCs w:val="24"/>
          <w:lang w:eastAsia="zh-CN"/>
        </w:rPr>
        <w:t xml:space="preserve">; </w:t>
      </w:r>
      <w:r w:rsidRPr="00A23C17">
        <w:rPr>
          <w:rFonts w:ascii="Book Antiqua" w:eastAsia="宋体" w:hAnsi="Book Antiqua" w:cs="宋体"/>
          <w:b/>
          <w:bCs/>
          <w:color w:val="auto"/>
          <w:sz w:val="24"/>
          <w:szCs w:val="24"/>
          <w:lang w:eastAsia="zh-CN"/>
        </w:rPr>
        <w:t>9</w:t>
      </w:r>
      <w:r w:rsidRPr="00A23C17">
        <w:rPr>
          <w:rFonts w:ascii="Book Antiqua" w:eastAsia="宋体" w:hAnsi="Book Antiqua" w:cs="宋体"/>
          <w:color w:val="auto"/>
          <w:sz w:val="24"/>
          <w:szCs w:val="24"/>
          <w:lang w:eastAsia="zh-CN"/>
        </w:rPr>
        <w:t>: 653-658 [PMID: 23701857 DOI: 10.1016/j.soard.2013.02.013]</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proofErr w:type="gramStart"/>
      <w:r w:rsidRPr="00A23C17">
        <w:rPr>
          <w:rFonts w:ascii="Book Antiqua" w:eastAsia="宋体" w:hAnsi="Book Antiqua" w:cs="宋体"/>
          <w:color w:val="auto"/>
          <w:sz w:val="24"/>
          <w:szCs w:val="24"/>
          <w:lang w:eastAsia="zh-CN"/>
        </w:rPr>
        <w:t xml:space="preserve">34 </w:t>
      </w:r>
      <w:proofErr w:type="spellStart"/>
      <w:r w:rsidRPr="00A23C17">
        <w:rPr>
          <w:rFonts w:ascii="Book Antiqua" w:eastAsia="宋体" w:hAnsi="Book Antiqua" w:cs="宋体"/>
          <w:b/>
          <w:bCs/>
          <w:color w:val="auto"/>
          <w:sz w:val="24"/>
          <w:szCs w:val="24"/>
          <w:lang w:eastAsia="zh-CN"/>
        </w:rPr>
        <w:t>Takata</w:t>
      </w:r>
      <w:proofErr w:type="spellEnd"/>
      <w:r w:rsidRPr="00A23C17">
        <w:rPr>
          <w:rFonts w:ascii="Book Antiqua" w:eastAsia="宋体" w:hAnsi="Book Antiqua" w:cs="宋体"/>
          <w:b/>
          <w:bCs/>
          <w:color w:val="auto"/>
          <w:sz w:val="24"/>
          <w:szCs w:val="24"/>
          <w:lang w:eastAsia="zh-CN"/>
        </w:rPr>
        <w:t xml:space="preserve"> MC</w:t>
      </w:r>
      <w:r w:rsidRPr="00A23C17">
        <w:rPr>
          <w:rFonts w:ascii="Book Antiqua" w:eastAsia="宋体" w:hAnsi="Book Antiqua" w:cs="宋体"/>
          <w:color w:val="auto"/>
          <w:sz w:val="24"/>
          <w:szCs w:val="24"/>
          <w:lang w:eastAsia="zh-CN"/>
        </w:rPr>
        <w:t xml:space="preserve">, Campos GM, </w:t>
      </w:r>
      <w:proofErr w:type="spellStart"/>
      <w:r w:rsidRPr="00A23C17">
        <w:rPr>
          <w:rFonts w:ascii="Book Antiqua" w:eastAsia="宋体" w:hAnsi="Book Antiqua" w:cs="宋体"/>
          <w:color w:val="auto"/>
          <w:sz w:val="24"/>
          <w:szCs w:val="24"/>
          <w:lang w:eastAsia="zh-CN"/>
        </w:rPr>
        <w:t>Ciovica</w:t>
      </w:r>
      <w:proofErr w:type="spellEnd"/>
      <w:r w:rsidRPr="00A23C17">
        <w:rPr>
          <w:rFonts w:ascii="Book Antiqua" w:eastAsia="宋体" w:hAnsi="Book Antiqua" w:cs="宋体"/>
          <w:color w:val="auto"/>
          <w:sz w:val="24"/>
          <w:szCs w:val="24"/>
          <w:lang w:eastAsia="zh-CN"/>
        </w:rPr>
        <w:t xml:space="preserve"> R, </w:t>
      </w:r>
      <w:proofErr w:type="spellStart"/>
      <w:r w:rsidRPr="00A23C17">
        <w:rPr>
          <w:rFonts w:ascii="Book Antiqua" w:eastAsia="宋体" w:hAnsi="Book Antiqua" w:cs="宋体"/>
          <w:color w:val="auto"/>
          <w:sz w:val="24"/>
          <w:szCs w:val="24"/>
          <w:lang w:eastAsia="zh-CN"/>
        </w:rPr>
        <w:t>Rabl</w:t>
      </w:r>
      <w:proofErr w:type="spellEnd"/>
      <w:r w:rsidRPr="00A23C17">
        <w:rPr>
          <w:rFonts w:ascii="Book Antiqua" w:eastAsia="宋体" w:hAnsi="Book Antiqua" w:cs="宋体"/>
          <w:color w:val="auto"/>
          <w:sz w:val="24"/>
          <w:szCs w:val="24"/>
          <w:lang w:eastAsia="zh-CN"/>
        </w:rPr>
        <w:t xml:space="preserve"> C, Rogers SJ, Cello JP, </w:t>
      </w:r>
      <w:proofErr w:type="spellStart"/>
      <w:r w:rsidRPr="00A23C17">
        <w:rPr>
          <w:rFonts w:ascii="Book Antiqua" w:eastAsia="宋体" w:hAnsi="Book Antiqua" w:cs="宋体"/>
          <w:color w:val="auto"/>
          <w:sz w:val="24"/>
          <w:szCs w:val="24"/>
          <w:lang w:eastAsia="zh-CN"/>
        </w:rPr>
        <w:t>Ascher</w:t>
      </w:r>
      <w:proofErr w:type="spellEnd"/>
      <w:r w:rsidRPr="00A23C17">
        <w:rPr>
          <w:rFonts w:ascii="Book Antiqua" w:eastAsia="宋体" w:hAnsi="Book Antiqua" w:cs="宋体"/>
          <w:color w:val="auto"/>
          <w:sz w:val="24"/>
          <w:szCs w:val="24"/>
          <w:lang w:eastAsia="zh-CN"/>
        </w:rPr>
        <w:t xml:space="preserve"> NL, </w:t>
      </w:r>
      <w:proofErr w:type="spellStart"/>
      <w:r w:rsidRPr="00A23C17">
        <w:rPr>
          <w:rFonts w:ascii="Book Antiqua" w:eastAsia="宋体" w:hAnsi="Book Antiqua" w:cs="宋体"/>
          <w:color w:val="auto"/>
          <w:sz w:val="24"/>
          <w:szCs w:val="24"/>
          <w:lang w:eastAsia="zh-CN"/>
        </w:rPr>
        <w:t>Posselt</w:t>
      </w:r>
      <w:proofErr w:type="spellEnd"/>
      <w:r w:rsidRPr="00A23C17">
        <w:rPr>
          <w:rFonts w:ascii="Book Antiqua" w:eastAsia="宋体" w:hAnsi="Book Antiqua" w:cs="宋体"/>
          <w:color w:val="auto"/>
          <w:sz w:val="24"/>
          <w:szCs w:val="24"/>
          <w:lang w:eastAsia="zh-CN"/>
        </w:rPr>
        <w:t xml:space="preserve"> AM.</w:t>
      </w:r>
      <w:proofErr w:type="gramEnd"/>
      <w:r w:rsidRPr="00A23C17">
        <w:rPr>
          <w:rFonts w:ascii="Book Antiqua" w:eastAsia="宋体" w:hAnsi="Book Antiqua" w:cs="宋体"/>
          <w:color w:val="auto"/>
          <w:sz w:val="24"/>
          <w:szCs w:val="24"/>
          <w:lang w:eastAsia="zh-CN"/>
        </w:rPr>
        <w:t xml:space="preserve"> Laparoscopic bariatric surgery improves candidacy in morbidly obese patients awaiting transplantation. </w:t>
      </w:r>
      <w:proofErr w:type="spellStart"/>
      <w:r w:rsidRPr="00A23C17">
        <w:rPr>
          <w:rFonts w:ascii="Book Antiqua" w:eastAsia="宋体" w:hAnsi="Book Antiqua" w:cs="宋体"/>
          <w:i/>
          <w:iCs/>
          <w:color w:val="auto"/>
          <w:sz w:val="24"/>
          <w:szCs w:val="24"/>
          <w:lang w:eastAsia="zh-CN"/>
        </w:rPr>
        <w:t>Surg</w:t>
      </w:r>
      <w:proofErr w:type="spellEnd"/>
      <w:r w:rsidRPr="00A23C17">
        <w:rPr>
          <w:rFonts w:ascii="Book Antiqua" w:eastAsia="宋体" w:hAnsi="Book Antiqua" w:cs="宋体"/>
          <w:i/>
          <w:iCs/>
          <w:color w:val="auto"/>
          <w:sz w:val="24"/>
          <w:szCs w:val="24"/>
          <w:lang w:eastAsia="zh-CN"/>
        </w:rPr>
        <w:t xml:space="preserve"> </w:t>
      </w:r>
      <w:proofErr w:type="spellStart"/>
      <w:r w:rsidRPr="00A23C17">
        <w:rPr>
          <w:rFonts w:ascii="Book Antiqua" w:eastAsia="宋体" w:hAnsi="Book Antiqua" w:cs="宋体"/>
          <w:i/>
          <w:iCs/>
          <w:color w:val="auto"/>
          <w:sz w:val="24"/>
          <w:szCs w:val="24"/>
          <w:lang w:eastAsia="zh-CN"/>
        </w:rPr>
        <w:t>Obes</w:t>
      </w:r>
      <w:proofErr w:type="spellEnd"/>
      <w:r w:rsidRPr="00A23C17">
        <w:rPr>
          <w:rFonts w:ascii="Book Antiqua" w:eastAsia="宋体" w:hAnsi="Book Antiqua" w:cs="宋体"/>
          <w:i/>
          <w:iCs/>
          <w:color w:val="auto"/>
          <w:sz w:val="24"/>
          <w:szCs w:val="24"/>
          <w:lang w:eastAsia="zh-CN"/>
        </w:rPr>
        <w:t xml:space="preserve"> </w:t>
      </w:r>
      <w:proofErr w:type="spellStart"/>
      <w:r w:rsidRPr="00A23C17">
        <w:rPr>
          <w:rFonts w:ascii="Book Antiqua" w:eastAsia="宋体" w:hAnsi="Book Antiqua" w:cs="宋体"/>
          <w:i/>
          <w:iCs/>
          <w:color w:val="auto"/>
          <w:sz w:val="24"/>
          <w:szCs w:val="24"/>
          <w:lang w:eastAsia="zh-CN"/>
        </w:rPr>
        <w:t>Relat</w:t>
      </w:r>
      <w:proofErr w:type="spellEnd"/>
      <w:r w:rsidRPr="00A23C17">
        <w:rPr>
          <w:rFonts w:ascii="Book Antiqua" w:eastAsia="宋体" w:hAnsi="Book Antiqua" w:cs="宋体"/>
          <w:i/>
          <w:iCs/>
          <w:color w:val="auto"/>
          <w:sz w:val="24"/>
          <w:szCs w:val="24"/>
          <w:lang w:eastAsia="zh-CN"/>
        </w:rPr>
        <w:t xml:space="preserve"> Dis</w:t>
      </w:r>
      <w:r w:rsidRPr="00A23C17">
        <w:rPr>
          <w:rFonts w:ascii="Book Antiqua" w:eastAsia="宋体" w:hAnsi="Book Antiqua" w:cs="宋体"/>
          <w:color w:val="auto"/>
          <w:sz w:val="24"/>
          <w:szCs w:val="24"/>
          <w:lang w:eastAsia="zh-CN"/>
        </w:rPr>
        <w:t xml:space="preserve"> </w:t>
      </w:r>
      <w:r>
        <w:rPr>
          <w:rFonts w:ascii="Book Antiqua" w:eastAsia="宋体" w:hAnsi="Book Antiqua" w:cs="宋体" w:hint="eastAsia"/>
          <w:color w:val="auto"/>
          <w:sz w:val="24"/>
          <w:szCs w:val="24"/>
          <w:lang w:eastAsia="zh-CN"/>
        </w:rPr>
        <w:t>2008</w:t>
      </w:r>
      <w:r w:rsidRPr="00A23C17">
        <w:rPr>
          <w:rFonts w:ascii="Book Antiqua" w:eastAsia="宋体" w:hAnsi="Book Antiqua" w:cs="宋体"/>
          <w:color w:val="auto"/>
          <w:sz w:val="24"/>
          <w:szCs w:val="24"/>
          <w:lang w:eastAsia="zh-CN"/>
        </w:rPr>
        <w:t xml:space="preserve">; </w:t>
      </w:r>
      <w:r w:rsidRPr="00A23C17">
        <w:rPr>
          <w:rFonts w:ascii="Book Antiqua" w:eastAsia="宋体" w:hAnsi="Book Antiqua" w:cs="宋体"/>
          <w:b/>
          <w:bCs/>
          <w:color w:val="auto"/>
          <w:sz w:val="24"/>
          <w:szCs w:val="24"/>
          <w:lang w:eastAsia="zh-CN"/>
        </w:rPr>
        <w:t>4</w:t>
      </w:r>
      <w:r w:rsidRPr="00A23C17">
        <w:rPr>
          <w:rFonts w:ascii="Book Antiqua" w:eastAsia="宋体" w:hAnsi="Book Antiqua" w:cs="宋体"/>
          <w:color w:val="auto"/>
          <w:sz w:val="24"/>
          <w:szCs w:val="24"/>
          <w:lang w:eastAsia="zh-CN"/>
        </w:rPr>
        <w:t>: 159-64; discussion 164-5 [PMID: 18294923 DOI: 10.1016/j.soard.2007.12.009]</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r w:rsidRPr="00A23C17">
        <w:rPr>
          <w:rFonts w:ascii="Book Antiqua" w:eastAsia="宋体" w:hAnsi="Book Antiqua" w:cs="宋体"/>
          <w:color w:val="auto"/>
          <w:sz w:val="24"/>
          <w:szCs w:val="24"/>
          <w:lang w:eastAsia="zh-CN"/>
        </w:rPr>
        <w:t xml:space="preserve">35 </w:t>
      </w:r>
      <w:proofErr w:type="spellStart"/>
      <w:r w:rsidRPr="00A23C17">
        <w:rPr>
          <w:rFonts w:ascii="Book Antiqua" w:eastAsia="宋体" w:hAnsi="Book Antiqua" w:cs="宋体"/>
          <w:b/>
          <w:bCs/>
          <w:color w:val="auto"/>
          <w:sz w:val="24"/>
          <w:szCs w:val="24"/>
          <w:lang w:eastAsia="zh-CN"/>
        </w:rPr>
        <w:t>Taneja</w:t>
      </w:r>
      <w:proofErr w:type="spellEnd"/>
      <w:r w:rsidRPr="00A23C17">
        <w:rPr>
          <w:rFonts w:ascii="Book Antiqua" w:eastAsia="宋体" w:hAnsi="Book Antiqua" w:cs="宋体"/>
          <w:b/>
          <w:bCs/>
          <w:color w:val="auto"/>
          <w:sz w:val="24"/>
          <w:szCs w:val="24"/>
          <w:lang w:eastAsia="zh-CN"/>
        </w:rPr>
        <w:t xml:space="preserve"> S</w:t>
      </w:r>
      <w:r w:rsidRPr="00A23C17">
        <w:rPr>
          <w:rFonts w:ascii="Book Antiqua" w:eastAsia="宋体" w:hAnsi="Book Antiqua" w:cs="宋体"/>
          <w:color w:val="auto"/>
          <w:sz w:val="24"/>
          <w:szCs w:val="24"/>
          <w:lang w:eastAsia="zh-CN"/>
        </w:rPr>
        <w:t xml:space="preserve">, Gupta S, </w:t>
      </w:r>
      <w:proofErr w:type="spellStart"/>
      <w:r w:rsidRPr="00A23C17">
        <w:rPr>
          <w:rFonts w:ascii="Book Antiqua" w:eastAsia="宋体" w:hAnsi="Book Antiqua" w:cs="宋体"/>
          <w:color w:val="auto"/>
          <w:sz w:val="24"/>
          <w:szCs w:val="24"/>
          <w:lang w:eastAsia="zh-CN"/>
        </w:rPr>
        <w:t>Wadhawan</w:t>
      </w:r>
      <w:proofErr w:type="spellEnd"/>
      <w:r w:rsidRPr="00A23C17">
        <w:rPr>
          <w:rFonts w:ascii="Book Antiqua" w:eastAsia="宋体" w:hAnsi="Book Antiqua" w:cs="宋体"/>
          <w:color w:val="auto"/>
          <w:sz w:val="24"/>
          <w:szCs w:val="24"/>
          <w:lang w:eastAsia="zh-CN"/>
        </w:rPr>
        <w:t xml:space="preserve"> M, </w:t>
      </w:r>
      <w:proofErr w:type="spellStart"/>
      <w:r w:rsidRPr="00A23C17">
        <w:rPr>
          <w:rFonts w:ascii="Book Antiqua" w:eastAsia="宋体" w:hAnsi="Book Antiqua" w:cs="宋体"/>
          <w:color w:val="auto"/>
          <w:sz w:val="24"/>
          <w:szCs w:val="24"/>
          <w:lang w:eastAsia="zh-CN"/>
        </w:rPr>
        <w:t>Goyal</w:t>
      </w:r>
      <w:proofErr w:type="spellEnd"/>
      <w:r w:rsidRPr="00A23C17">
        <w:rPr>
          <w:rFonts w:ascii="Book Antiqua" w:eastAsia="宋体" w:hAnsi="Book Antiqua" w:cs="宋体"/>
          <w:color w:val="auto"/>
          <w:sz w:val="24"/>
          <w:szCs w:val="24"/>
          <w:lang w:eastAsia="zh-CN"/>
        </w:rPr>
        <w:t xml:space="preserve"> N. Single-lobe living donor liver transplant in a morbidly obese cirrhotic patient preceded by laparoscopic sleeve gastrectomy. </w:t>
      </w:r>
      <w:r w:rsidRPr="00A23C17">
        <w:rPr>
          <w:rFonts w:ascii="Book Antiqua" w:eastAsia="宋体" w:hAnsi="Book Antiqua" w:cs="宋体"/>
          <w:i/>
          <w:iCs/>
          <w:color w:val="auto"/>
          <w:sz w:val="24"/>
          <w:szCs w:val="24"/>
          <w:lang w:eastAsia="zh-CN"/>
        </w:rPr>
        <w:t>Case Rep Transplant</w:t>
      </w:r>
      <w:r w:rsidRPr="00A23C17">
        <w:rPr>
          <w:rFonts w:ascii="Book Antiqua" w:eastAsia="宋体" w:hAnsi="Book Antiqua" w:cs="宋体"/>
          <w:color w:val="auto"/>
          <w:sz w:val="24"/>
          <w:szCs w:val="24"/>
          <w:lang w:eastAsia="zh-CN"/>
        </w:rPr>
        <w:t xml:space="preserve"> 2013; </w:t>
      </w:r>
      <w:r w:rsidRPr="00A23C17">
        <w:rPr>
          <w:rFonts w:ascii="Book Antiqua" w:eastAsia="宋体" w:hAnsi="Book Antiqua" w:cs="宋体"/>
          <w:b/>
          <w:bCs/>
          <w:color w:val="auto"/>
          <w:sz w:val="24"/>
          <w:szCs w:val="24"/>
          <w:lang w:eastAsia="zh-CN"/>
        </w:rPr>
        <w:t>2013</w:t>
      </w:r>
      <w:r w:rsidRPr="00A23C17">
        <w:rPr>
          <w:rFonts w:ascii="Book Antiqua" w:eastAsia="宋体" w:hAnsi="Book Antiqua" w:cs="宋体"/>
          <w:color w:val="auto"/>
          <w:sz w:val="24"/>
          <w:szCs w:val="24"/>
          <w:lang w:eastAsia="zh-CN"/>
        </w:rPr>
        <w:t>: 279651 [PMID: 24386588 DOI: 10.1155/2013/279651]</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r w:rsidRPr="00A23C17">
        <w:rPr>
          <w:rFonts w:ascii="Book Antiqua" w:eastAsia="宋体" w:hAnsi="Book Antiqua" w:cs="宋体"/>
          <w:color w:val="auto"/>
          <w:sz w:val="24"/>
          <w:szCs w:val="24"/>
          <w:lang w:eastAsia="zh-CN"/>
        </w:rPr>
        <w:t xml:space="preserve">36 </w:t>
      </w:r>
      <w:r w:rsidRPr="00A23C17">
        <w:rPr>
          <w:rFonts w:ascii="Book Antiqua" w:eastAsia="宋体" w:hAnsi="Book Antiqua" w:cs="宋体"/>
          <w:b/>
          <w:bCs/>
          <w:color w:val="auto"/>
          <w:sz w:val="24"/>
          <w:szCs w:val="24"/>
          <w:lang w:eastAsia="zh-CN"/>
        </w:rPr>
        <w:t>Al-</w:t>
      </w:r>
      <w:proofErr w:type="spellStart"/>
      <w:r w:rsidRPr="00A23C17">
        <w:rPr>
          <w:rFonts w:ascii="Book Antiqua" w:eastAsia="宋体" w:hAnsi="Book Antiqua" w:cs="宋体"/>
          <w:b/>
          <w:bCs/>
          <w:color w:val="auto"/>
          <w:sz w:val="24"/>
          <w:szCs w:val="24"/>
          <w:lang w:eastAsia="zh-CN"/>
        </w:rPr>
        <w:t>Nowaylati</w:t>
      </w:r>
      <w:proofErr w:type="spellEnd"/>
      <w:r w:rsidRPr="00A23C17">
        <w:rPr>
          <w:rFonts w:ascii="Book Antiqua" w:eastAsia="宋体" w:hAnsi="Book Antiqua" w:cs="宋体"/>
          <w:b/>
          <w:bCs/>
          <w:color w:val="auto"/>
          <w:sz w:val="24"/>
          <w:szCs w:val="24"/>
          <w:lang w:eastAsia="zh-CN"/>
        </w:rPr>
        <w:t xml:space="preserve"> AR</w:t>
      </w:r>
      <w:r w:rsidRPr="00A23C17">
        <w:rPr>
          <w:rFonts w:ascii="Book Antiqua" w:eastAsia="宋体" w:hAnsi="Book Antiqua" w:cs="宋体"/>
          <w:color w:val="auto"/>
          <w:sz w:val="24"/>
          <w:szCs w:val="24"/>
          <w:lang w:eastAsia="zh-CN"/>
        </w:rPr>
        <w:t xml:space="preserve">, Al-Haddad BJ, Dorman RB, </w:t>
      </w:r>
      <w:proofErr w:type="spellStart"/>
      <w:r w:rsidRPr="00A23C17">
        <w:rPr>
          <w:rFonts w:ascii="Book Antiqua" w:eastAsia="宋体" w:hAnsi="Book Antiqua" w:cs="宋体"/>
          <w:color w:val="auto"/>
          <w:sz w:val="24"/>
          <w:szCs w:val="24"/>
          <w:lang w:eastAsia="zh-CN"/>
        </w:rPr>
        <w:t>Alsaied</w:t>
      </w:r>
      <w:proofErr w:type="spellEnd"/>
      <w:r w:rsidRPr="00A23C17">
        <w:rPr>
          <w:rFonts w:ascii="Book Antiqua" w:eastAsia="宋体" w:hAnsi="Book Antiqua" w:cs="宋体"/>
          <w:color w:val="auto"/>
          <w:sz w:val="24"/>
          <w:szCs w:val="24"/>
          <w:lang w:eastAsia="zh-CN"/>
        </w:rPr>
        <w:t xml:space="preserve"> OA, Lake JR, </w:t>
      </w:r>
      <w:proofErr w:type="spellStart"/>
      <w:r w:rsidRPr="00A23C17">
        <w:rPr>
          <w:rFonts w:ascii="Book Antiqua" w:eastAsia="宋体" w:hAnsi="Book Antiqua" w:cs="宋体"/>
          <w:color w:val="auto"/>
          <w:sz w:val="24"/>
          <w:szCs w:val="24"/>
          <w:lang w:eastAsia="zh-CN"/>
        </w:rPr>
        <w:t>Chinnakotla</w:t>
      </w:r>
      <w:proofErr w:type="spellEnd"/>
      <w:r w:rsidRPr="00A23C17">
        <w:rPr>
          <w:rFonts w:ascii="Book Antiqua" w:eastAsia="宋体" w:hAnsi="Book Antiqua" w:cs="宋体"/>
          <w:color w:val="auto"/>
          <w:sz w:val="24"/>
          <w:szCs w:val="24"/>
          <w:lang w:eastAsia="zh-CN"/>
        </w:rPr>
        <w:t xml:space="preserve"> S, </w:t>
      </w:r>
      <w:proofErr w:type="spellStart"/>
      <w:r w:rsidRPr="00A23C17">
        <w:rPr>
          <w:rFonts w:ascii="Book Antiqua" w:eastAsia="宋体" w:hAnsi="Book Antiqua" w:cs="宋体"/>
          <w:color w:val="auto"/>
          <w:sz w:val="24"/>
          <w:szCs w:val="24"/>
          <w:lang w:eastAsia="zh-CN"/>
        </w:rPr>
        <w:t>Slusarek</w:t>
      </w:r>
      <w:proofErr w:type="spellEnd"/>
      <w:r w:rsidRPr="00A23C17">
        <w:rPr>
          <w:rFonts w:ascii="Book Antiqua" w:eastAsia="宋体" w:hAnsi="Book Antiqua" w:cs="宋体"/>
          <w:color w:val="auto"/>
          <w:sz w:val="24"/>
          <w:szCs w:val="24"/>
          <w:lang w:eastAsia="zh-CN"/>
        </w:rPr>
        <w:t xml:space="preserve"> BM, Sampson BK, </w:t>
      </w:r>
      <w:proofErr w:type="spellStart"/>
      <w:r w:rsidRPr="00A23C17">
        <w:rPr>
          <w:rFonts w:ascii="Book Antiqua" w:eastAsia="宋体" w:hAnsi="Book Antiqua" w:cs="宋体"/>
          <w:color w:val="auto"/>
          <w:sz w:val="24"/>
          <w:szCs w:val="24"/>
          <w:lang w:eastAsia="zh-CN"/>
        </w:rPr>
        <w:t>Ikramuddin</w:t>
      </w:r>
      <w:proofErr w:type="spellEnd"/>
      <w:r w:rsidRPr="00A23C17">
        <w:rPr>
          <w:rFonts w:ascii="Book Antiqua" w:eastAsia="宋体" w:hAnsi="Book Antiqua" w:cs="宋体"/>
          <w:color w:val="auto"/>
          <w:sz w:val="24"/>
          <w:szCs w:val="24"/>
          <w:lang w:eastAsia="zh-CN"/>
        </w:rPr>
        <w:t xml:space="preserve"> S, Buchwald H, Leslie DB. </w:t>
      </w:r>
      <w:proofErr w:type="gramStart"/>
      <w:r w:rsidRPr="00A23C17">
        <w:rPr>
          <w:rFonts w:ascii="Book Antiqua" w:eastAsia="宋体" w:hAnsi="Book Antiqua" w:cs="宋体"/>
          <w:color w:val="auto"/>
          <w:sz w:val="24"/>
          <w:szCs w:val="24"/>
          <w:lang w:eastAsia="zh-CN"/>
        </w:rPr>
        <w:t>Gastric bypass after liver transplantation.</w:t>
      </w:r>
      <w:proofErr w:type="gramEnd"/>
      <w:r w:rsidRPr="00A23C17">
        <w:rPr>
          <w:rFonts w:ascii="Book Antiqua" w:eastAsia="宋体" w:hAnsi="Book Antiqua" w:cs="宋体"/>
          <w:color w:val="auto"/>
          <w:sz w:val="24"/>
          <w:szCs w:val="24"/>
          <w:lang w:eastAsia="zh-CN"/>
        </w:rPr>
        <w:t xml:space="preserve"> </w:t>
      </w:r>
      <w:r w:rsidRPr="00A23C17">
        <w:rPr>
          <w:rFonts w:ascii="Book Antiqua" w:eastAsia="宋体" w:hAnsi="Book Antiqua" w:cs="宋体"/>
          <w:i/>
          <w:iCs/>
          <w:color w:val="auto"/>
          <w:sz w:val="24"/>
          <w:szCs w:val="24"/>
          <w:lang w:eastAsia="zh-CN"/>
        </w:rPr>
        <w:t xml:space="preserve">Liver </w:t>
      </w:r>
      <w:proofErr w:type="spellStart"/>
      <w:r w:rsidRPr="00A23C17">
        <w:rPr>
          <w:rFonts w:ascii="Book Antiqua" w:eastAsia="宋体" w:hAnsi="Book Antiqua" w:cs="宋体"/>
          <w:i/>
          <w:iCs/>
          <w:color w:val="auto"/>
          <w:sz w:val="24"/>
          <w:szCs w:val="24"/>
          <w:lang w:eastAsia="zh-CN"/>
        </w:rPr>
        <w:t>Transpl</w:t>
      </w:r>
      <w:proofErr w:type="spellEnd"/>
      <w:r w:rsidRPr="00A23C17">
        <w:rPr>
          <w:rFonts w:ascii="Book Antiqua" w:eastAsia="宋体" w:hAnsi="Book Antiqua" w:cs="宋体"/>
          <w:color w:val="auto"/>
          <w:sz w:val="24"/>
          <w:szCs w:val="24"/>
          <w:lang w:eastAsia="zh-CN"/>
        </w:rPr>
        <w:t xml:space="preserve"> 2013; </w:t>
      </w:r>
      <w:r w:rsidRPr="00A23C17">
        <w:rPr>
          <w:rFonts w:ascii="Book Antiqua" w:eastAsia="宋体" w:hAnsi="Book Antiqua" w:cs="宋体"/>
          <w:b/>
          <w:bCs/>
          <w:color w:val="auto"/>
          <w:sz w:val="24"/>
          <w:szCs w:val="24"/>
          <w:lang w:eastAsia="zh-CN"/>
        </w:rPr>
        <w:t>19</w:t>
      </w:r>
      <w:r w:rsidRPr="00A23C17">
        <w:rPr>
          <w:rFonts w:ascii="Book Antiqua" w:eastAsia="宋体" w:hAnsi="Book Antiqua" w:cs="宋体"/>
          <w:color w:val="auto"/>
          <w:sz w:val="24"/>
          <w:szCs w:val="24"/>
          <w:lang w:eastAsia="zh-CN"/>
        </w:rPr>
        <w:t>: 1324-1329 [PMID: 24039124 DOI: 10.1002/lt.23734]</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proofErr w:type="gramStart"/>
      <w:r w:rsidRPr="00A23C17">
        <w:rPr>
          <w:rFonts w:ascii="Book Antiqua" w:eastAsia="宋体" w:hAnsi="Book Antiqua" w:cs="宋体"/>
          <w:color w:val="auto"/>
          <w:sz w:val="24"/>
          <w:szCs w:val="24"/>
          <w:lang w:eastAsia="zh-CN"/>
        </w:rPr>
        <w:t xml:space="preserve">37 </w:t>
      </w:r>
      <w:proofErr w:type="spellStart"/>
      <w:r w:rsidRPr="00A23C17">
        <w:rPr>
          <w:rFonts w:ascii="Book Antiqua" w:eastAsia="宋体" w:hAnsi="Book Antiqua" w:cs="宋体"/>
          <w:b/>
          <w:bCs/>
          <w:color w:val="auto"/>
          <w:sz w:val="24"/>
          <w:szCs w:val="24"/>
          <w:lang w:eastAsia="zh-CN"/>
        </w:rPr>
        <w:t>Duchini</w:t>
      </w:r>
      <w:proofErr w:type="spellEnd"/>
      <w:r w:rsidRPr="00A23C17">
        <w:rPr>
          <w:rFonts w:ascii="Book Antiqua" w:eastAsia="宋体" w:hAnsi="Book Antiqua" w:cs="宋体"/>
          <w:b/>
          <w:bCs/>
          <w:color w:val="auto"/>
          <w:sz w:val="24"/>
          <w:szCs w:val="24"/>
          <w:lang w:eastAsia="zh-CN"/>
        </w:rPr>
        <w:t xml:space="preserve"> A</w:t>
      </w:r>
      <w:r w:rsidRPr="00A23C17">
        <w:rPr>
          <w:rFonts w:ascii="Book Antiqua" w:eastAsia="宋体" w:hAnsi="Book Antiqua" w:cs="宋体"/>
          <w:color w:val="auto"/>
          <w:sz w:val="24"/>
          <w:szCs w:val="24"/>
          <w:lang w:eastAsia="zh-CN"/>
        </w:rPr>
        <w:t>, Brunson ME.</w:t>
      </w:r>
      <w:proofErr w:type="gramEnd"/>
      <w:r w:rsidRPr="00A23C17">
        <w:rPr>
          <w:rFonts w:ascii="Book Antiqua" w:eastAsia="宋体" w:hAnsi="Book Antiqua" w:cs="宋体"/>
          <w:color w:val="auto"/>
          <w:sz w:val="24"/>
          <w:szCs w:val="24"/>
          <w:lang w:eastAsia="zh-CN"/>
        </w:rPr>
        <w:t xml:space="preserve"> Roux-en-Y gastric bypass for recurrent nonalcoholic </w:t>
      </w:r>
      <w:proofErr w:type="spellStart"/>
      <w:r w:rsidRPr="00A23C17">
        <w:rPr>
          <w:rFonts w:ascii="Book Antiqua" w:eastAsia="宋体" w:hAnsi="Book Antiqua" w:cs="宋体"/>
          <w:color w:val="auto"/>
          <w:sz w:val="24"/>
          <w:szCs w:val="24"/>
          <w:lang w:eastAsia="zh-CN"/>
        </w:rPr>
        <w:t>steatohepatitis</w:t>
      </w:r>
      <w:proofErr w:type="spellEnd"/>
      <w:r w:rsidRPr="00A23C17">
        <w:rPr>
          <w:rFonts w:ascii="Book Antiqua" w:eastAsia="宋体" w:hAnsi="Book Antiqua" w:cs="宋体"/>
          <w:color w:val="auto"/>
          <w:sz w:val="24"/>
          <w:szCs w:val="24"/>
          <w:lang w:eastAsia="zh-CN"/>
        </w:rPr>
        <w:t xml:space="preserve"> in liver transplant recipients with morbid obesity. </w:t>
      </w:r>
      <w:r w:rsidRPr="00A23C17">
        <w:rPr>
          <w:rFonts w:ascii="Book Antiqua" w:eastAsia="宋体" w:hAnsi="Book Antiqua" w:cs="宋体"/>
          <w:i/>
          <w:iCs/>
          <w:color w:val="auto"/>
          <w:sz w:val="24"/>
          <w:szCs w:val="24"/>
          <w:lang w:eastAsia="zh-CN"/>
        </w:rPr>
        <w:t>Transplantation</w:t>
      </w:r>
      <w:r w:rsidRPr="00A23C17">
        <w:rPr>
          <w:rFonts w:ascii="Book Antiqua" w:eastAsia="宋体" w:hAnsi="Book Antiqua" w:cs="宋体"/>
          <w:color w:val="auto"/>
          <w:sz w:val="24"/>
          <w:szCs w:val="24"/>
          <w:lang w:eastAsia="zh-CN"/>
        </w:rPr>
        <w:t xml:space="preserve"> 2001; </w:t>
      </w:r>
      <w:r w:rsidRPr="00A23C17">
        <w:rPr>
          <w:rFonts w:ascii="Book Antiqua" w:eastAsia="宋体" w:hAnsi="Book Antiqua" w:cs="宋体"/>
          <w:b/>
          <w:bCs/>
          <w:color w:val="auto"/>
          <w:sz w:val="24"/>
          <w:szCs w:val="24"/>
          <w:lang w:eastAsia="zh-CN"/>
        </w:rPr>
        <w:t>72</w:t>
      </w:r>
      <w:r w:rsidRPr="00A23C17">
        <w:rPr>
          <w:rFonts w:ascii="Book Antiqua" w:eastAsia="宋体" w:hAnsi="Book Antiqua" w:cs="宋体"/>
          <w:color w:val="auto"/>
          <w:sz w:val="24"/>
          <w:szCs w:val="24"/>
          <w:lang w:eastAsia="zh-CN"/>
        </w:rPr>
        <w:t>: 156-159 [PMID: 11468551 DOI: 10.1097/00007890-200107150-00029]</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proofErr w:type="gramStart"/>
      <w:r w:rsidRPr="00A23C17">
        <w:rPr>
          <w:rFonts w:ascii="Book Antiqua" w:eastAsia="宋体" w:hAnsi="Book Antiqua" w:cs="宋体"/>
          <w:color w:val="auto"/>
          <w:sz w:val="24"/>
          <w:szCs w:val="24"/>
          <w:lang w:eastAsia="zh-CN"/>
        </w:rPr>
        <w:t xml:space="preserve">38 </w:t>
      </w:r>
      <w:r w:rsidRPr="00A23C17">
        <w:rPr>
          <w:rFonts w:ascii="Book Antiqua" w:eastAsia="宋体" w:hAnsi="Book Antiqua" w:cs="宋体"/>
          <w:b/>
          <w:bCs/>
          <w:color w:val="auto"/>
          <w:sz w:val="24"/>
          <w:szCs w:val="24"/>
          <w:lang w:eastAsia="zh-CN"/>
        </w:rPr>
        <w:t>Lin MY</w:t>
      </w:r>
      <w:r w:rsidRPr="00A23C17">
        <w:rPr>
          <w:rFonts w:ascii="Book Antiqua" w:eastAsia="宋体" w:hAnsi="Book Antiqua" w:cs="宋体"/>
          <w:color w:val="auto"/>
          <w:sz w:val="24"/>
          <w:szCs w:val="24"/>
          <w:lang w:eastAsia="zh-CN"/>
        </w:rPr>
        <w:t xml:space="preserve">, </w:t>
      </w:r>
      <w:proofErr w:type="spellStart"/>
      <w:r w:rsidRPr="00A23C17">
        <w:rPr>
          <w:rFonts w:ascii="Book Antiqua" w:eastAsia="宋体" w:hAnsi="Book Antiqua" w:cs="宋体"/>
          <w:color w:val="auto"/>
          <w:sz w:val="24"/>
          <w:szCs w:val="24"/>
          <w:lang w:eastAsia="zh-CN"/>
        </w:rPr>
        <w:t>Tavakol</w:t>
      </w:r>
      <w:proofErr w:type="spellEnd"/>
      <w:r w:rsidRPr="00A23C17">
        <w:rPr>
          <w:rFonts w:ascii="Book Antiqua" w:eastAsia="宋体" w:hAnsi="Book Antiqua" w:cs="宋体"/>
          <w:color w:val="auto"/>
          <w:sz w:val="24"/>
          <w:szCs w:val="24"/>
          <w:lang w:eastAsia="zh-CN"/>
        </w:rPr>
        <w:t xml:space="preserve"> MM, Sarin A, </w:t>
      </w:r>
      <w:proofErr w:type="spellStart"/>
      <w:r w:rsidRPr="00A23C17">
        <w:rPr>
          <w:rFonts w:ascii="Book Antiqua" w:eastAsia="宋体" w:hAnsi="Book Antiqua" w:cs="宋体"/>
          <w:color w:val="auto"/>
          <w:sz w:val="24"/>
          <w:szCs w:val="24"/>
          <w:lang w:eastAsia="zh-CN"/>
        </w:rPr>
        <w:t>Amirkiai</w:t>
      </w:r>
      <w:proofErr w:type="spellEnd"/>
      <w:r w:rsidRPr="00A23C17">
        <w:rPr>
          <w:rFonts w:ascii="Book Antiqua" w:eastAsia="宋体" w:hAnsi="Book Antiqua" w:cs="宋体"/>
          <w:color w:val="auto"/>
          <w:sz w:val="24"/>
          <w:szCs w:val="24"/>
          <w:lang w:eastAsia="zh-CN"/>
        </w:rPr>
        <w:t xml:space="preserve"> SM, Rogers SJ, Carter JT, </w:t>
      </w:r>
      <w:proofErr w:type="spellStart"/>
      <w:r w:rsidRPr="00A23C17">
        <w:rPr>
          <w:rFonts w:ascii="Book Antiqua" w:eastAsia="宋体" w:hAnsi="Book Antiqua" w:cs="宋体"/>
          <w:color w:val="auto"/>
          <w:sz w:val="24"/>
          <w:szCs w:val="24"/>
          <w:lang w:eastAsia="zh-CN"/>
        </w:rPr>
        <w:t>Posselt</w:t>
      </w:r>
      <w:proofErr w:type="spellEnd"/>
      <w:r w:rsidRPr="00A23C17">
        <w:rPr>
          <w:rFonts w:ascii="Book Antiqua" w:eastAsia="宋体" w:hAnsi="Book Antiqua" w:cs="宋体"/>
          <w:color w:val="auto"/>
          <w:sz w:val="24"/>
          <w:szCs w:val="24"/>
          <w:lang w:eastAsia="zh-CN"/>
        </w:rPr>
        <w:t xml:space="preserve"> AM.</w:t>
      </w:r>
      <w:proofErr w:type="gramEnd"/>
      <w:r w:rsidRPr="00A23C17">
        <w:rPr>
          <w:rFonts w:ascii="Book Antiqua" w:eastAsia="宋体" w:hAnsi="Book Antiqua" w:cs="宋体"/>
          <w:color w:val="auto"/>
          <w:sz w:val="24"/>
          <w:szCs w:val="24"/>
          <w:lang w:eastAsia="zh-CN"/>
        </w:rPr>
        <w:t xml:space="preserve"> </w:t>
      </w:r>
      <w:proofErr w:type="gramStart"/>
      <w:r w:rsidRPr="00A23C17">
        <w:rPr>
          <w:rFonts w:ascii="Book Antiqua" w:eastAsia="宋体" w:hAnsi="Book Antiqua" w:cs="宋体"/>
          <w:color w:val="auto"/>
          <w:sz w:val="24"/>
          <w:szCs w:val="24"/>
          <w:lang w:eastAsia="zh-CN"/>
        </w:rPr>
        <w:t>Safety and feasibility of sleeve gastrectomy in morbidly obese patients following liver transplantation.</w:t>
      </w:r>
      <w:proofErr w:type="gramEnd"/>
      <w:r w:rsidRPr="00A23C17">
        <w:rPr>
          <w:rFonts w:ascii="Book Antiqua" w:eastAsia="宋体" w:hAnsi="Book Antiqua" w:cs="宋体"/>
          <w:color w:val="auto"/>
          <w:sz w:val="24"/>
          <w:szCs w:val="24"/>
          <w:lang w:eastAsia="zh-CN"/>
        </w:rPr>
        <w:t xml:space="preserve"> </w:t>
      </w:r>
      <w:proofErr w:type="spellStart"/>
      <w:r w:rsidRPr="00A23C17">
        <w:rPr>
          <w:rFonts w:ascii="Book Antiqua" w:eastAsia="宋体" w:hAnsi="Book Antiqua" w:cs="宋体"/>
          <w:i/>
          <w:iCs/>
          <w:color w:val="auto"/>
          <w:sz w:val="24"/>
          <w:szCs w:val="24"/>
          <w:lang w:eastAsia="zh-CN"/>
        </w:rPr>
        <w:t>Surg</w:t>
      </w:r>
      <w:proofErr w:type="spellEnd"/>
      <w:r w:rsidRPr="00A23C17">
        <w:rPr>
          <w:rFonts w:ascii="Book Antiqua" w:eastAsia="宋体" w:hAnsi="Book Antiqua" w:cs="宋体"/>
          <w:i/>
          <w:iCs/>
          <w:color w:val="auto"/>
          <w:sz w:val="24"/>
          <w:szCs w:val="24"/>
          <w:lang w:eastAsia="zh-CN"/>
        </w:rPr>
        <w:t xml:space="preserve"> </w:t>
      </w:r>
      <w:proofErr w:type="spellStart"/>
      <w:r w:rsidRPr="00A23C17">
        <w:rPr>
          <w:rFonts w:ascii="Book Antiqua" w:eastAsia="宋体" w:hAnsi="Book Antiqua" w:cs="宋体"/>
          <w:i/>
          <w:iCs/>
          <w:color w:val="auto"/>
          <w:sz w:val="24"/>
          <w:szCs w:val="24"/>
          <w:lang w:eastAsia="zh-CN"/>
        </w:rPr>
        <w:t>Endosc</w:t>
      </w:r>
      <w:proofErr w:type="spellEnd"/>
      <w:r w:rsidRPr="00A23C17">
        <w:rPr>
          <w:rFonts w:ascii="Book Antiqua" w:eastAsia="宋体" w:hAnsi="Book Antiqua" w:cs="宋体"/>
          <w:color w:val="auto"/>
          <w:sz w:val="24"/>
          <w:szCs w:val="24"/>
          <w:lang w:eastAsia="zh-CN"/>
        </w:rPr>
        <w:t xml:space="preserve"> 2013; </w:t>
      </w:r>
      <w:r w:rsidRPr="00A23C17">
        <w:rPr>
          <w:rFonts w:ascii="Book Antiqua" w:eastAsia="宋体" w:hAnsi="Book Antiqua" w:cs="宋体"/>
          <w:b/>
          <w:bCs/>
          <w:color w:val="auto"/>
          <w:sz w:val="24"/>
          <w:szCs w:val="24"/>
          <w:lang w:eastAsia="zh-CN"/>
        </w:rPr>
        <w:t>27</w:t>
      </w:r>
      <w:r w:rsidRPr="00A23C17">
        <w:rPr>
          <w:rFonts w:ascii="Book Antiqua" w:eastAsia="宋体" w:hAnsi="Book Antiqua" w:cs="宋体"/>
          <w:color w:val="auto"/>
          <w:sz w:val="24"/>
          <w:szCs w:val="24"/>
          <w:lang w:eastAsia="zh-CN"/>
        </w:rPr>
        <w:t>: 81-85 [PMID: 22752278 DOI: 10.1007/s00464-012-2410-5]</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proofErr w:type="gramStart"/>
      <w:r w:rsidRPr="00A23C17">
        <w:rPr>
          <w:rFonts w:ascii="Book Antiqua" w:eastAsia="宋体" w:hAnsi="Book Antiqua" w:cs="宋体"/>
          <w:color w:val="auto"/>
          <w:sz w:val="24"/>
          <w:szCs w:val="24"/>
          <w:lang w:eastAsia="zh-CN"/>
        </w:rPr>
        <w:t xml:space="preserve">39 </w:t>
      </w:r>
      <w:proofErr w:type="spellStart"/>
      <w:r w:rsidRPr="00A23C17">
        <w:rPr>
          <w:rFonts w:ascii="Book Antiqua" w:eastAsia="宋体" w:hAnsi="Book Antiqua" w:cs="宋体"/>
          <w:b/>
          <w:bCs/>
          <w:color w:val="auto"/>
          <w:sz w:val="24"/>
          <w:szCs w:val="24"/>
          <w:lang w:eastAsia="zh-CN"/>
        </w:rPr>
        <w:t>Tichansky</w:t>
      </w:r>
      <w:proofErr w:type="spellEnd"/>
      <w:r w:rsidRPr="00A23C17">
        <w:rPr>
          <w:rFonts w:ascii="Book Antiqua" w:eastAsia="宋体" w:hAnsi="Book Antiqua" w:cs="宋体"/>
          <w:b/>
          <w:bCs/>
          <w:color w:val="auto"/>
          <w:sz w:val="24"/>
          <w:szCs w:val="24"/>
          <w:lang w:eastAsia="zh-CN"/>
        </w:rPr>
        <w:t xml:space="preserve"> DS</w:t>
      </w:r>
      <w:r w:rsidRPr="00A23C17">
        <w:rPr>
          <w:rFonts w:ascii="Book Antiqua" w:eastAsia="宋体" w:hAnsi="Book Antiqua" w:cs="宋体"/>
          <w:color w:val="auto"/>
          <w:sz w:val="24"/>
          <w:szCs w:val="24"/>
          <w:lang w:eastAsia="zh-CN"/>
        </w:rPr>
        <w:t>, Madan AK.</w:t>
      </w:r>
      <w:proofErr w:type="gramEnd"/>
      <w:r w:rsidRPr="00A23C17">
        <w:rPr>
          <w:rFonts w:ascii="Book Antiqua" w:eastAsia="宋体" w:hAnsi="Book Antiqua" w:cs="宋体"/>
          <w:color w:val="auto"/>
          <w:sz w:val="24"/>
          <w:szCs w:val="24"/>
          <w:lang w:eastAsia="zh-CN"/>
        </w:rPr>
        <w:t xml:space="preserve"> Laparoscopic Roux-en-Y gastric bypass is safe and feasible after </w:t>
      </w:r>
      <w:proofErr w:type="spellStart"/>
      <w:r w:rsidRPr="00A23C17">
        <w:rPr>
          <w:rFonts w:ascii="Book Antiqua" w:eastAsia="宋体" w:hAnsi="Book Antiqua" w:cs="宋体"/>
          <w:color w:val="auto"/>
          <w:sz w:val="24"/>
          <w:szCs w:val="24"/>
          <w:lang w:eastAsia="zh-CN"/>
        </w:rPr>
        <w:t>orthotopic</w:t>
      </w:r>
      <w:proofErr w:type="spellEnd"/>
      <w:r w:rsidRPr="00A23C17">
        <w:rPr>
          <w:rFonts w:ascii="Book Antiqua" w:eastAsia="宋体" w:hAnsi="Book Antiqua" w:cs="宋体"/>
          <w:color w:val="auto"/>
          <w:sz w:val="24"/>
          <w:szCs w:val="24"/>
          <w:lang w:eastAsia="zh-CN"/>
        </w:rPr>
        <w:t xml:space="preserve"> liver transplantation. </w:t>
      </w:r>
      <w:proofErr w:type="spellStart"/>
      <w:r w:rsidRPr="00A23C17">
        <w:rPr>
          <w:rFonts w:ascii="Book Antiqua" w:eastAsia="宋体" w:hAnsi="Book Antiqua" w:cs="宋体"/>
          <w:i/>
          <w:iCs/>
          <w:color w:val="auto"/>
          <w:sz w:val="24"/>
          <w:szCs w:val="24"/>
          <w:lang w:eastAsia="zh-CN"/>
        </w:rPr>
        <w:t>Obes</w:t>
      </w:r>
      <w:proofErr w:type="spellEnd"/>
      <w:r w:rsidRPr="00A23C17">
        <w:rPr>
          <w:rFonts w:ascii="Book Antiqua" w:eastAsia="宋体" w:hAnsi="Book Antiqua" w:cs="宋体"/>
          <w:i/>
          <w:iCs/>
          <w:color w:val="auto"/>
          <w:sz w:val="24"/>
          <w:szCs w:val="24"/>
          <w:lang w:eastAsia="zh-CN"/>
        </w:rPr>
        <w:t xml:space="preserve"> </w:t>
      </w:r>
      <w:proofErr w:type="spellStart"/>
      <w:r w:rsidRPr="00A23C17">
        <w:rPr>
          <w:rFonts w:ascii="Book Antiqua" w:eastAsia="宋体" w:hAnsi="Book Antiqua" w:cs="宋体"/>
          <w:i/>
          <w:iCs/>
          <w:color w:val="auto"/>
          <w:sz w:val="24"/>
          <w:szCs w:val="24"/>
          <w:lang w:eastAsia="zh-CN"/>
        </w:rPr>
        <w:t>Surg</w:t>
      </w:r>
      <w:proofErr w:type="spellEnd"/>
      <w:r w:rsidRPr="00A23C17">
        <w:rPr>
          <w:rFonts w:ascii="Book Antiqua" w:eastAsia="宋体" w:hAnsi="Book Antiqua" w:cs="宋体"/>
          <w:color w:val="auto"/>
          <w:sz w:val="24"/>
          <w:szCs w:val="24"/>
          <w:lang w:eastAsia="zh-CN"/>
        </w:rPr>
        <w:t xml:space="preserve"> </w:t>
      </w:r>
      <w:r>
        <w:rPr>
          <w:rFonts w:ascii="Book Antiqua" w:eastAsia="宋体" w:hAnsi="Book Antiqua" w:cs="宋体" w:hint="eastAsia"/>
          <w:color w:val="auto"/>
          <w:sz w:val="24"/>
          <w:szCs w:val="24"/>
          <w:lang w:eastAsia="zh-CN"/>
        </w:rPr>
        <w:t>2013</w:t>
      </w:r>
      <w:r w:rsidRPr="00A23C17">
        <w:rPr>
          <w:rFonts w:ascii="Book Antiqua" w:eastAsia="宋体" w:hAnsi="Book Antiqua" w:cs="宋体"/>
          <w:color w:val="auto"/>
          <w:sz w:val="24"/>
          <w:szCs w:val="24"/>
          <w:lang w:eastAsia="zh-CN"/>
        </w:rPr>
        <w:t xml:space="preserve">; </w:t>
      </w:r>
      <w:r w:rsidRPr="00A23C17">
        <w:rPr>
          <w:rFonts w:ascii="Book Antiqua" w:eastAsia="宋体" w:hAnsi="Book Antiqua" w:cs="宋体"/>
          <w:b/>
          <w:bCs/>
          <w:color w:val="auto"/>
          <w:sz w:val="24"/>
          <w:szCs w:val="24"/>
          <w:lang w:eastAsia="zh-CN"/>
        </w:rPr>
        <w:t>15</w:t>
      </w:r>
      <w:r w:rsidRPr="00A23C17">
        <w:rPr>
          <w:rFonts w:ascii="Book Antiqua" w:eastAsia="宋体" w:hAnsi="Book Antiqua" w:cs="宋体"/>
          <w:color w:val="auto"/>
          <w:sz w:val="24"/>
          <w:szCs w:val="24"/>
          <w:lang w:eastAsia="zh-CN"/>
        </w:rPr>
        <w:t>: 1481-1486 [PMID: 16354531 DOI: 10.1381/096089205774859164]</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proofErr w:type="gramStart"/>
      <w:r w:rsidRPr="00A23C17">
        <w:rPr>
          <w:rFonts w:ascii="Book Antiqua" w:eastAsia="宋体" w:hAnsi="Book Antiqua" w:cs="宋体"/>
          <w:color w:val="auto"/>
          <w:sz w:val="24"/>
          <w:szCs w:val="24"/>
          <w:lang w:eastAsia="zh-CN"/>
        </w:rPr>
        <w:t xml:space="preserve">40 </w:t>
      </w:r>
      <w:proofErr w:type="spellStart"/>
      <w:r w:rsidRPr="00A23C17">
        <w:rPr>
          <w:rFonts w:ascii="Book Antiqua" w:eastAsia="宋体" w:hAnsi="Book Antiqua" w:cs="宋体"/>
          <w:b/>
          <w:bCs/>
          <w:color w:val="auto"/>
          <w:sz w:val="24"/>
          <w:szCs w:val="24"/>
          <w:lang w:eastAsia="zh-CN"/>
        </w:rPr>
        <w:t>Campsen</w:t>
      </w:r>
      <w:proofErr w:type="spellEnd"/>
      <w:r w:rsidRPr="00A23C17">
        <w:rPr>
          <w:rFonts w:ascii="Book Antiqua" w:eastAsia="宋体" w:hAnsi="Book Antiqua" w:cs="宋体"/>
          <w:b/>
          <w:bCs/>
          <w:color w:val="auto"/>
          <w:sz w:val="24"/>
          <w:szCs w:val="24"/>
          <w:lang w:eastAsia="zh-CN"/>
        </w:rPr>
        <w:t xml:space="preserve"> J</w:t>
      </w:r>
      <w:r w:rsidRPr="00A23C17">
        <w:rPr>
          <w:rFonts w:ascii="Book Antiqua" w:eastAsia="宋体" w:hAnsi="Book Antiqua" w:cs="宋体"/>
          <w:color w:val="auto"/>
          <w:sz w:val="24"/>
          <w:szCs w:val="24"/>
          <w:lang w:eastAsia="zh-CN"/>
        </w:rPr>
        <w:t xml:space="preserve">, Zimmerman M, </w:t>
      </w:r>
      <w:proofErr w:type="spellStart"/>
      <w:r w:rsidRPr="00A23C17">
        <w:rPr>
          <w:rFonts w:ascii="Book Antiqua" w:eastAsia="宋体" w:hAnsi="Book Antiqua" w:cs="宋体"/>
          <w:color w:val="auto"/>
          <w:sz w:val="24"/>
          <w:szCs w:val="24"/>
          <w:lang w:eastAsia="zh-CN"/>
        </w:rPr>
        <w:t>Shoen</w:t>
      </w:r>
      <w:proofErr w:type="spellEnd"/>
      <w:r w:rsidRPr="00A23C17">
        <w:rPr>
          <w:rFonts w:ascii="Book Antiqua" w:eastAsia="宋体" w:hAnsi="Book Antiqua" w:cs="宋体"/>
          <w:color w:val="auto"/>
          <w:sz w:val="24"/>
          <w:szCs w:val="24"/>
          <w:lang w:eastAsia="zh-CN"/>
        </w:rPr>
        <w:t xml:space="preserve"> J, </w:t>
      </w:r>
      <w:proofErr w:type="spellStart"/>
      <w:r w:rsidRPr="00A23C17">
        <w:rPr>
          <w:rFonts w:ascii="Book Antiqua" w:eastAsia="宋体" w:hAnsi="Book Antiqua" w:cs="宋体"/>
          <w:color w:val="auto"/>
          <w:sz w:val="24"/>
          <w:szCs w:val="24"/>
          <w:lang w:eastAsia="zh-CN"/>
        </w:rPr>
        <w:t>Wachs</w:t>
      </w:r>
      <w:proofErr w:type="spellEnd"/>
      <w:r w:rsidRPr="00A23C17">
        <w:rPr>
          <w:rFonts w:ascii="Book Antiqua" w:eastAsia="宋体" w:hAnsi="Book Antiqua" w:cs="宋体"/>
          <w:color w:val="auto"/>
          <w:sz w:val="24"/>
          <w:szCs w:val="24"/>
          <w:lang w:eastAsia="zh-CN"/>
        </w:rPr>
        <w:t xml:space="preserve"> M, </w:t>
      </w:r>
      <w:proofErr w:type="spellStart"/>
      <w:r w:rsidRPr="00A23C17">
        <w:rPr>
          <w:rFonts w:ascii="Book Antiqua" w:eastAsia="宋体" w:hAnsi="Book Antiqua" w:cs="宋体"/>
          <w:color w:val="auto"/>
          <w:sz w:val="24"/>
          <w:szCs w:val="24"/>
          <w:lang w:eastAsia="zh-CN"/>
        </w:rPr>
        <w:t>Bak</w:t>
      </w:r>
      <w:proofErr w:type="spellEnd"/>
      <w:r w:rsidRPr="00A23C17">
        <w:rPr>
          <w:rFonts w:ascii="Book Antiqua" w:eastAsia="宋体" w:hAnsi="Book Antiqua" w:cs="宋体"/>
          <w:color w:val="auto"/>
          <w:sz w:val="24"/>
          <w:szCs w:val="24"/>
          <w:lang w:eastAsia="zh-CN"/>
        </w:rPr>
        <w:t xml:space="preserve"> T, </w:t>
      </w:r>
      <w:proofErr w:type="spellStart"/>
      <w:r w:rsidRPr="00A23C17">
        <w:rPr>
          <w:rFonts w:ascii="Book Antiqua" w:eastAsia="宋体" w:hAnsi="Book Antiqua" w:cs="宋体"/>
          <w:color w:val="auto"/>
          <w:sz w:val="24"/>
          <w:szCs w:val="24"/>
          <w:lang w:eastAsia="zh-CN"/>
        </w:rPr>
        <w:t>Mandell</w:t>
      </w:r>
      <w:proofErr w:type="spellEnd"/>
      <w:r w:rsidRPr="00A23C17">
        <w:rPr>
          <w:rFonts w:ascii="Book Antiqua" w:eastAsia="宋体" w:hAnsi="Book Antiqua" w:cs="宋体"/>
          <w:color w:val="auto"/>
          <w:sz w:val="24"/>
          <w:szCs w:val="24"/>
          <w:lang w:eastAsia="zh-CN"/>
        </w:rPr>
        <w:t xml:space="preserve"> MS, </w:t>
      </w:r>
      <w:proofErr w:type="spellStart"/>
      <w:r w:rsidRPr="00A23C17">
        <w:rPr>
          <w:rFonts w:ascii="Book Antiqua" w:eastAsia="宋体" w:hAnsi="Book Antiqua" w:cs="宋体"/>
          <w:color w:val="auto"/>
          <w:sz w:val="24"/>
          <w:szCs w:val="24"/>
          <w:lang w:eastAsia="zh-CN"/>
        </w:rPr>
        <w:t>Kam</w:t>
      </w:r>
      <w:proofErr w:type="spellEnd"/>
      <w:r w:rsidRPr="00A23C17">
        <w:rPr>
          <w:rFonts w:ascii="Book Antiqua" w:eastAsia="宋体" w:hAnsi="Book Antiqua" w:cs="宋体"/>
          <w:color w:val="auto"/>
          <w:sz w:val="24"/>
          <w:szCs w:val="24"/>
          <w:lang w:eastAsia="zh-CN"/>
        </w:rPr>
        <w:t xml:space="preserve"> I. Adjustable gastric banding in a morbidly obese patient during liver transplantation.</w:t>
      </w:r>
      <w:proofErr w:type="gramEnd"/>
      <w:r w:rsidRPr="00A23C17">
        <w:rPr>
          <w:rFonts w:ascii="Book Antiqua" w:eastAsia="宋体" w:hAnsi="Book Antiqua" w:cs="宋体"/>
          <w:color w:val="auto"/>
          <w:sz w:val="24"/>
          <w:szCs w:val="24"/>
          <w:lang w:eastAsia="zh-CN"/>
        </w:rPr>
        <w:t xml:space="preserve"> </w:t>
      </w:r>
      <w:proofErr w:type="spellStart"/>
      <w:r w:rsidRPr="00A23C17">
        <w:rPr>
          <w:rFonts w:ascii="Book Antiqua" w:eastAsia="宋体" w:hAnsi="Book Antiqua" w:cs="宋体"/>
          <w:i/>
          <w:iCs/>
          <w:color w:val="auto"/>
          <w:sz w:val="24"/>
          <w:szCs w:val="24"/>
          <w:lang w:eastAsia="zh-CN"/>
        </w:rPr>
        <w:t>Obes</w:t>
      </w:r>
      <w:proofErr w:type="spellEnd"/>
      <w:r w:rsidRPr="00A23C17">
        <w:rPr>
          <w:rFonts w:ascii="Book Antiqua" w:eastAsia="宋体" w:hAnsi="Book Antiqua" w:cs="宋体"/>
          <w:i/>
          <w:iCs/>
          <w:color w:val="auto"/>
          <w:sz w:val="24"/>
          <w:szCs w:val="24"/>
          <w:lang w:eastAsia="zh-CN"/>
        </w:rPr>
        <w:t xml:space="preserve"> </w:t>
      </w:r>
      <w:proofErr w:type="spellStart"/>
      <w:r w:rsidRPr="00A23C17">
        <w:rPr>
          <w:rFonts w:ascii="Book Antiqua" w:eastAsia="宋体" w:hAnsi="Book Antiqua" w:cs="宋体"/>
          <w:i/>
          <w:iCs/>
          <w:color w:val="auto"/>
          <w:sz w:val="24"/>
          <w:szCs w:val="24"/>
          <w:lang w:eastAsia="zh-CN"/>
        </w:rPr>
        <w:t>Surg</w:t>
      </w:r>
      <w:proofErr w:type="spellEnd"/>
      <w:r w:rsidRPr="00A23C17">
        <w:rPr>
          <w:rFonts w:ascii="Book Antiqua" w:eastAsia="宋体" w:hAnsi="Book Antiqua" w:cs="宋体"/>
          <w:color w:val="auto"/>
          <w:sz w:val="24"/>
          <w:szCs w:val="24"/>
          <w:lang w:eastAsia="zh-CN"/>
        </w:rPr>
        <w:t xml:space="preserve"> 2008; </w:t>
      </w:r>
      <w:r w:rsidRPr="00A23C17">
        <w:rPr>
          <w:rFonts w:ascii="Book Antiqua" w:eastAsia="宋体" w:hAnsi="Book Antiqua" w:cs="宋体"/>
          <w:b/>
          <w:bCs/>
          <w:color w:val="auto"/>
          <w:sz w:val="24"/>
          <w:szCs w:val="24"/>
          <w:lang w:eastAsia="zh-CN"/>
        </w:rPr>
        <w:t>18</w:t>
      </w:r>
      <w:r w:rsidRPr="00A23C17">
        <w:rPr>
          <w:rFonts w:ascii="Book Antiqua" w:eastAsia="宋体" w:hAnsi="Book Antiqua" w:cs="宋体"/>
          <w:color w:val="auto"/>
          <w:sz w:val="24"/>
          <w:szCs w:val="24"/>
          <w:lang w:eastAsia="zh-CN"/>
        </w:rPr>
        <w:t>: 1625-1627 [PMID: 18704606 DOI: 10.1007/s11695-008-9633-5]</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r w:rsidRPr="00A23C17">
        <w:rPr>
          <w:rFonts w:ascii="Book Antiqua" w:eastAsia="宋体" w:hAnsi="Book Antiqua" w:cs="宋体"/>
          <w:color w:val="auto"/>
          <w:sz w:val="24"/>
          <w:szCs w:val="24"/>
          <w:lang w:eastAsia="zh-CN"/>
        </w:rPr>
        <w:t xml:space="preserve">41 </w:t>
      </w:r>
      <w:proofErr w:type="spellStart"/>
      <w:r w:rsidRPr="00A23C17">
        <w:rPr>
          <w:rFonts w:ascii="Book Antiqua" w:eastAsia="宋体" w:hAnsi="Book Antiqua" w:cs="宋体"/>
          <w:b/>
          <w:bCs/>
          <w:color w:val="auto"/>
          <w:sz w:val="24"/>
          <w:szCs w:val="24"/>
          <w:lang w:eastAsia="zh-CN"/>
        </w:rPr>
        <w:t>Heimbach</w:t>
      </w:r>
      <w:proofErr w:type="spellEnd"/>
      <w:r w:rsidRPr="00A23C17">
        <w:rPr>
          <w:rFonts w:ascii="Book Antiqua" w:eastAsia="宋体" w:hAnsi="Book Antiqua" w:cs="宋体"/>
          <w:b/>
          <w:bCs/>
          <w:color w:val="auto"/>
          <w:sz w:val="24"/>
          <w:szCs w:val="24"/>
          <w:lang w:eastAsia="zh-CN"/>
        </w:rPr>
        <w:t xml:space="preserve"> JK</w:t>
      </w:r>
      <w:r w:rsidRPr="00A23C17">
        <w:rPr>
          <w:rFonts w:ascii="Book Antiqua" w:eastAsia="宋体" w:hAnsi="Book Antiqua" w:cs="宋体"/>
          <w:color w:val="auto"/>
          <w:sz w:val="24"/>
          <w:szCs w:val="24"/>
          <w:lang w:eastAsia="zh-CN"/>
        </w:rPr>
        <w:t xml:space="preserve">, Watt KD, </w:t>
      </w:r>
      <w:proofErr w:type="spellStart"/>
      <w:r w:rsidRPr="00A23C17">
        <w:rPr>
          <w:rFonts w:ascii="Book Antiqua" w:eastAsia="宋体" w:hAnsi="Book Antiqua" w:cs="宋体"/>
          <w:color w:val="auto"/>
          <w:sz w:val="24"/>
          <w:szCs w:val="24"/>
          <w:lang w:eastAsia="zh-CN"/>
        </w:rPr>
        <w:t>Poterucha</w:t>
      </w:r>
      <w:proofErr w:type="spellEnd"/>
      <w:r w:rsidRPr="00A23C17">
        <w:rPr>
          <w:rFonts w:ascii="Book Antiqua" w:eastAsia="宋体" w:hAnsi="Book Antiqua" w:cs="宋体"/>
          <w:color w:val="auto"/>
          <w:sz w:val="24"/>
          <w:szCs w:val="24"/>
          <w:lang w:eastAsia="zh-CN"/>
        </w:rPr>
        <w:t xml:space="preserve"> JJ, </w:t>
      </w:r>
      <w:proofErr w:type="spellStart"/>
      <w:r w:rsidRPr="00A23C17">
        <w:rPr>
          <w:rFonts w:ascii="Book Antiqua" w:eastAsia="宋体" w:hAnsi="Book Antiqua" w:cs="宋体"/>
          <w:color w:val="auto"/>
          <w:sz w:val="24"/>
          <w:szCs w:val="24"/>
          <w:lang w:eastAsia="zh-CN"/>
        </w:rPr>
        <w:t>Ziller</w:t>
      </w:r>
      <w:proofErr w:type="spellEnd"/>
      <w:r w:rsidRPr="00A23C17">
        <w:rPr>
          <w:rFonts w:ascii="Book Antiqua" w:eastAsia="宋体" w:hAnsi="Book Antiqua" w:cs="宋体"/>
          <w:color w:val="auto"/>
          <w:sz w:val="24"/>
          <w:szCs w:val="24"/>
          <w:lang w:eastAsia="zh-CN"/>
        </w:rPr>
        <w:t xml:space="preserve"> NF, </w:t>
      </w:r>
      <w:proofErr w:type="spellStart"/>
      <w:r w:rsidRPr="00A23C17">
        <w:rPr>
          <w:rFonts w:ascii="Book Antiqua" w:eastAsia="宋体" w:hAnsi="Book Antiqua" w:cs="宋体"/>
          <w:color w:val="auto"/>
          <w:sz w:val="24"/>
          <w:szCs w:val="24"/>
          <w:lang w:eastAsia="zh-CN"/>
        </w:rPr>
        <w:t>Cecco</w:t>
      </w:r>
      <w:proofErr w:type="spellEnd"/>
      <w:r w:rsidRPr="00A23C17">
        <w:rPr>
          <w:rFonts w:ascii="Book Antiqua" w:eastAsia="宋体" w:hAnsi="Book Antiqua" w:cs="宋体"/>
          <w:color w:val="auto"/>
          <w:sz w:val="24"/>
          <w:szCs w:val="24"/>
          <w:lang w:eastAsia="zh-CN"/>
        </w:rPr>
        <w:t xml:space="preserve"> SD, Charlton MR, Hay JE, </w:t>
      </w:r>
      <w:proofErr w:type="spellStart"/>
      <w:r w:rsidRPr="00A23C17">
        <w:rPr>
          <w:rFonts w:ascii="Book Antiqua" w:eastAsia="宋体" w:hAnsi="Book Antiqua" w:cs="宋体"/>
          <w:color w:val="auto"/>
          <w:sz w:val="24"/>
          <w:szCs w:val="24"/>
          <w:lang w:eastAsia="zh-CN"/>
        </w:rPr>
        <w:t>Wiesner</w:t>
      </w:r>
      <w:proofErr w:type="spellEnd"/>
      <w:r w:rsidRPr="00A23C17">
        <w:rPr>
          <w:rFonts w:ascii="Book Antiqua" w:eastAsia="宋体" w:hAnsi="Book Antiqua" w:cs="宋体"/>
          <w:color w:val="auto"/>
          <w:sz w:val="24"/>
          <w:szCs w:val="24"/>
          <w:lang w:eastAsia="zh-CN"/>
        </w:rPr>
        <w:t xml:space="preserve"> RH, Sanchez W, Rosen CB, Swain JM. Combined liver </w:t>
      </w:r>
      <w:r w:rsidRPr="00A23C17">
        <w:rPr>
          <w:rFonts w:ascii="Book Antiqua" w:eastAsia="宋体" w:hAnsi="Book Antiqua" w:cs="宋体"/>
          <w:color w:val="auto"/>
          <w:sz w:val="24"/>
          <w:szCs w:val="24"/>
          <w:lang w:eastAsia="zh-CN"/>
        </w:rPr>
        <w:lastRenderedPageBreak/>
        <w:t xml:space="preserve">transplantation and gastric sleeve resection for patients with medically complicated obesity and end-stage liver disease. </w:t>
      </w:r>
      <w:r w:rsidRPr="00A23C17">
        <w:rPr>
          <w:rFonts w:ascii="Book Antiqua" w:eastAsia="宋体" w:hAnsi="Book Antiqua" w:cs="宋体"/>
          <w:i/>
          <w:iCs/>
          <w:color w:val="auto"/>
          <w:sz w:val="24"/>
          <w:szCs w:val="24"/>
          <w:lang w:eastAsia="zh-CN"/>
        </w:rPr>
        <w:t>Am J Transplant</w:t>
      </w:r>
      <w:r w:rsidRPr="00A23C17">
        <w:rPr>
          <w:rFonts w:ascii="Book Antiqua" w:eastAsia="宋体" w:hAnsi="Book Antiqua" w:cs="宋体"/>
          <w:color w:val="auto"/>
          <w:sz w:val="24"/>
          <w:szCs w:val="24"/>
          <w:lang w:eastAsia="zh-CN"/>
        </w:rPr>
        <w:t xml:space="preserve"> 2013; </w:t>
      </w:r>
      <w:r w:rsidRPr="00A23C17">
        <w:rPr>
          <w:rFonts w:ascii="Book Antiqua" w:eastAsia="宋体" w:hAnsi="Book Antiqua" w:cs="宋体"/>
          <w:b/>
          <w:bCs/>
          <w:color w:val="auto"/>
          <w:sz w:val="24"/>
          <w:szCs w:val="24"/>
          <w:lang w:eastAsia="zh-CN"/>
        </w:rPr>
        <w:t>13</w:t>
      </w:r>
      <w:r w:rsidRPr="00A23C17">
        <w:rPr>
          <w:rFonts w:ascii="Book Antiqua" w:eastAsia="宋体" w:hAnsi="Book Antiqua" w:cs="宋体"/>
          <w:color w:val="auto"/>
          <w:sz w:val="24"/>
          <w:szCs w:val="24"/>
          <w:lang w:eastAsia="zh-CN"/>
        </w:rPr>
        <w:t>: 363-368 [PMID: 23137119 DOI: 10.1111/j.1600-6143.2012.04318.x]</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宋体"/>
          <w:color w:val="auto"/>
          <w:sz w:val="24"/>
          <w:szCs w:val="24"/>
          <w:lang w:eastAsia="zh-CN"/>
        </w:rPr>
      </w:pPr>
      <w:proofErr w:type="gramStart"/>
      <w:r w:rsidRPr="00A23C17">
        <w:rPr>
          <w:rFonts w:ascii="Book Antiqua" w:eastAsia="宋体" w:hAnsi="Book Antiqua" w:cs="宋体"/>
          <w:color w:val="auto"/>
          <w:sz w:val="24"/>
          <w:szCs w:val="24"/>
          <w:lang w:eastAsia="zh-CN"/>
        </w:rPr>
        <w:t xml:space="preserve">42 </w:t>
      </w:r>
      <w:proofErr w:type="spellStart"/>
      <w:r w:rsidRPr="00A23C17">
        <w:rPr>
          <w:rFonts w:ascii="Book Antiqua" w:eastAsia="宋体" w:hAnsi="Book Antiqua" w:cs="宋体"/>
          <w:b/>
          <w:bCs/>
          <w:color w:val="auto"/>
          <w:sz w:val="24"/>
          <w:szCs w:val="24"/>
          <w:lang w:eastAsia="zh-CN"/>
        </w:rPr>
        <w:t>Sackett</w:t>
      </w:r>
      <w:proofErr w:type="spellEnd"/>
      <w:r w:rsidRPr="00A23C17">
        <w:rPr>
          <w:rFonts w:ascii="Book Antiqua" w:eastAsia="宋体" w:hAnsi="Book Antiqua" w:cs="宋体"/>
          <w:b/>
          <w:bCs/>
          <w:color w:val="auto"/>
          <w:sz w:val="24"/>
          <w:szCs w:val="24"/>
          <w:lang w:eastAsia="zh-CN"/>
        </w:rPr>
        <w:t xml:space="preserve"> DL</w:t>
      </w:r>
      <w:r w:rsidRPr="00A23C17">
        <w:rPr>
          <w:rFonts w:ascii="Book Antiqua" w:eastAsia="宋体" w:hAnsi="Book Antiqua" w:cs="宋体"/>
          <w:color w:val="auto"/>
          <w:sz w:val="24"/>
          <w:szCs w:val="24"/>
          <w:lang w:eastAsia="zh-CN"/>
        </w:rPr>
        <w:t>.</w:t>
      </w:r>
      <w:proofErr w:type="gramEnd"/>
      <w:r w:rsidRPr="00A23C17">
        <w:rPr>
          <w:rFonts w:ascii="Book Antiqua" w:eastAsia="宋体" w:hAnsi="Book Antiqua" w:cs="宋体"/>
          <w:color w:val="auto"/>
          <w:sz w:val="24"/>
          <w:szCs w:val="24"/>
          <w:lang w:eastAsia="zh-CN"/>
        </w:rPr>
        <w:t xml:space="preserve"> Evidence-based medicine. </w:t>
      </w:r>
      <w:r w:rsidRPr="00A23C17">
        <w:rPr>
          <w:rFonts w:ascii="Book Antiqua" w:eastAsia="宋体" w:hAnsi="Book Antiqua" w:cs="宋体"/>
          <w:i/>
          <w:iCs/>
          <w:color w:val="auto"/>
          <w:sz w:val="24"/>
          <w:szCs w:val="24"/>
          <w:lang w:eastAsia="zh-CN"/>
        </w:rPr>
        <w:t xml:space="preserve">Spine </w:t>
      </w:r>
      <w:r w:rsidRPr="00A23C17">
        <w:rPr>
          <w:rFonts w:ascii="Book Antiqua" w:eastAsia="宋体" w:hAnsi="Book Antiqua" w:cs="宋体"/>
          <w:iCs/>
          <w:color w:val="auto"/>
          <w:sz w:val="24"/>
          <w:szCs w:val="24"/>
          <w:lang w:eastAsia="zh-CN"/>
        </w:rPr>
        <w:t>(</w:t>
      </w:r>
      <w:proofErr w:type="spellStart"/>
      <w:r w:rsidRPr="00A23C17">
        <w:rPr>
          <w:rFonts w:ascii="Book Antiqua" w:eastAsia="宋体" w:hAnsi="Book Antiqua" w:cs="宋体"/>
          <w:iCs/>
          <w:color w:val="auto"/>
          <w:sz w:val="24"/>
          <w:szCs w:val="24"/>
          <w:lang w:eastAsia="zh-CN"/>
        </w:rPr>
        <w:t>Phila</w:t>
      </w:r>
      <w:proofErr w:type="spellEnd"/>
      <w:r w:rsidRPr="00A23C17">
        <w:rPr>
          <w:rFonts w:ascii="Book Antiqua" w:eastAsia="宋体" w:hAnsi="Book Antiqua" w:cs="宋体"/>
          <w:iCs/>
          <w:color w:val="auto"/>
          <w:sz w:val="24"/>
          <w:szCs w:val="24"/>
          <w:lang w:eastAsia="zh-CN"/>
        </w:rPr>
        <w:t xml:space="preserve"> Pa 1976)</w:t>
      </w:r>
      <w:r w:rsidRPr="00A23C17">
        <w:rPr>
          <w:rFonts w:ascii="Book Antiqua" w:eastAsia="宋体" w:hAnsi="Book Antiqua" w:cs="宋体"/>
          <w:color w:val="auto"/>
          <w:sz w:val="24"/>
          <w:szCs w:val="24"/>
          <w:lang w:eastAsia="zh-CN"/>
        </w:rPr>
        <w:t xml:space="preserve"> 1998; </w:t>
      </w:r>
      <w:r w:rsidRPr="00A23C17">
        <w:rPr>
          <w:rFonts w:ascii="Book Antiqua" w:eastAsia="宋体" w:hAnsi="Book Antiqua" w:cs="宋体"/>
          <w:b/>
          <w:bCs/>
          <w:color w:val="auto"/>
          <w:sz w:val="24"/>
          <w:szCs w:val="24"/>
          <w:lang w:eastAsia="zh-CN"/>
        </w:rPr>
        <w:t>23</w:t>
      </w:r>
      <w:r w:rsidRPr="00A23C17">
        <w:rPr>
          <w:rFonts w:ascii="Book Antiqua" w:eastAsia="宋体" w:hAnsi="Book Antiqua" w:cs="宋体"/>
          <w:color w:val="auto"/>
          <w:sz w:val="24"/>
          <w:szCs w:val="24"/>
          <w:lang w:eastAsia="zh-CN"/>
        </w:rPr>
        <w:t>: 1085-1086 [PMID: 9615357 DOI: 10.1097/00007632-199805150-00001]</w:t>
      </w:r>
    </w:p>
    <w:p w:rsidR="00A23C17" w:rsidRPr="00A23C17" w:rsidRDefault="00A23C17" w:rsidP="00A23C17">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lang w:eastAsia="zh-CN"/>
        </w:rPr>
      </w:pPr>
    </w:p>
    <w:p w:rsidR="000D0802" w:rsidRPr="00A667FA" w:rsidRDefault="00E46B39" w:rsidP="00A23C17">
      <w:pPr>
        <w:pBdr>
          <w:top w:val="none" w:sz="0" w:space="0" w:color="auto"/>
          <w:left w:val="none" w:sz="0" w:space="0" w:color="auto"/>
          <w:bottom w:val="none" w:sz="0" w:space="0" w:color="auto"/>
          <w:right w:val="none" w:sz="0" w:space="0" w:color="auto"/>
          <w:bar w:val="none" w:sz="0" w:color="auto"/>
        </w:pBdr>
        <w:spacing w:after="0" w:line="360" w:lineRule="auto"/>
        <w:jc w:val="right"/>
        <w:rPr>
          <w:rFonts w:ascii="Book Antiqua" w:hAnsi="Book Antiqua" w:cs="Times New Roman"/>
          <w:b/>
          <w:color w:val="auto"/>
          <w:sz w:val="24"/>
          <w:szCs w:val="24"/>
        </w:rPr>
      </w:pPr>
      <w:r w:rsidRPr="00A23C17">
        <w:rPr>
          <w:rFonts w:ascii="Book Antiqua" w:hAnsi="Book Antiqua"/>
          <w:b/>
          <w:sz w:val="24"/>
          <w:szCs w:val="24"/>
        </w:rPr>
        <w:t xml:space="preserve">P-Reviewer: </w:t>
      </w:r>
      <w:proofErr w:type="spellStart"/>
      <w:r w:rsidR="00A15D45" w:rsidRPr="00A23C17">
        <w:rPr>
          <w:rFonts w:ascii="Book Antiqua" w:hAnsi="Book Antiqua" w:cs="Tahoma"/>
          <w:sz w:val="24"/>
          <w:szCs w:val="24"/>
        </w:rPr>
        <w:t>Penkova-Radicheva</w:t>
      </w:r>
      <w:proofErr w:type="spellEnd"/>
      <w:r w:rsidR="00A15D45" w:rsidRPr="00A23C17">
        <w:rPr>
          <w:rFonts w:ascii="Book Antiqua" w:hAnsi="Book Antiqua" w:cs="Tahoma"/>
          <w:sz w:val="24"/>
          <w:szCs w:val="24"/>
          <w:lang w:eastAsia="zh-CN"/>
        </w:rPr>
        <w:t xml:space="preserve"> MP </w:t>
      </w:r>
      <w:r w:rsidRPr="00A23C17">
        <w:rPr>
          <w:rFonts w:ascii="Book Antiqua" w:hAnsi="Book Antiqua"/>
          <w:b/>
          <w:sz w:val="24"/>
          <w:szCs w:val="24"/>
        </w:rPr>
        <w:t xml:space="preserve">S-Editor: </w:t>
      </w:r>
      <w:r w:rsidRPr="00A23C17">
        <w:rPr>
          <w:rFonts w:ascii="Book Antiqua" w:hAnsi="Book Antiqua"/>
          <w:sz w:val="24"/>
          <w:szCs w:val="24"/>
        </w:rPr>
        <w:t>Ji FF</w:t>
      </w:r>
      <w:r w:rsidRPr="00A23C17">
        <w:rPr>
          <w:rFonts w:ascii="Book Antiqua" w:hAnsi="Book Antiqua"/>
          <w:b/>
          <w:sz w:val="24"/>
          <w:szCs w:val="24"/>
        </w:rPr>
        <w:t xml:space="preserve"> L-Editor: E-Editor:</w:t>
      </w:r>
      <w:r w:rsidR="000D0802" w:rsidRPr="00A667FA">
        <w:rPr>
          <w:rFonts w:ascii="Book Antiqua" w:hAnsi="Book Antiqua"/>
          <w:sz w:val="24"/>
          <w:szCs w:val="24"/>
        </w:rPr>
        <w:br w:type="page"/>
      </w:r>
    </w:p>
    <w:p w:rsidR="000D0802" w:rsidRDefault="0011384E"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lang w:eastAsia="zh-CN"/>
        </w:rPr>
      </w:pPr>
      <w:r w:rsidRPr="00A667FA">
        <w:rPr>
          <w:rFonts w:ascii="Book Antiqua" w:hAnsi="Book Antiqua" w:cs="Times New Roman"/>
          <w:noProof/>
          <w:color w:val="auto"/>
          <w:sz w:val="24"/>
          <w:szCs w:val="24"/>
        </w:rPr>
        <w:lastRenderedPageBreak/>
        <w:drawing>
          <wp:inline distT="0" distB="0" distL="0" distR="0">
            <wp:extent cx="1749600" cy="1800000"/>
            <wp:effectExtent l="0" t="0" r="0" b="0"/>
            <wp:docPr id="3" name="Picture 3" descr="18059--Supplementary_Material_2015040406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059--Supplementary_Material_20150404060959"/>
                    <pic:cNvPicPr>
                      <a:picLocks noChangeAspect="1" noChangeArrowheads="1"/>
                    </pic:cNvPicPr>
                  </pic:nvPicPr>
                  <pic:blipFill>
                    <a:blip r:embed="rId9"/>
                    <a:srcRect/>
                    <a:stretch>
                      <a:fillRect/>
                    </a:stretch>
                  </pic:blipFill>
                  <pic:spPr bwMode="auto">
                    <a:xfrm>
                      <a:off x="0" y="0"/>
                      <a:ext cx="1749600" cy="1800000"/>
                    </a:xfrm>
                    <a:prstGeom prst="rect">
                      <a:avLst/>
                    </a:prstGeom>
                    <a:noFill/>
                    <a:ln w="9525">
                      <a:noFill/>
                      <a:miter lim="800000"/>
                      <a:headEnd/>
                      <a:tailEnd/>
                    </a:ln>
                  </pic:spPr>
                </pic:pic>
              </a:graphicData>
            </a:graphic>
          </wp:inline>
        </w:drawing>
      </w:r>
    </w:p>
    <w:p w:rsidR="003E695F" w:rsidRPr="00DB4466" w:rsidRDefault="003E695F" w:rsidP="003E695F">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b/>
          <w:color w:val="auto"/>
          <w:sz w:val="24"/>
          <w:szCs w:val="24"/>
          <w:lang w:eastAsia="zh-CN"/>
        </w:rPr>
      </w:pPr>
      <w:r w:rsidRPr="00DB4466">
        <w:rPr>
          <w:rFonts w:ascii="Book Antiqua" w:hAnsi="Book Antiqua" w:cs="Times New Roman"/>
          <w:b/>
          <w:color w:val="auto"/>
          <w:sz w:val="24"/>
          <w:szCs w:val="24"/>
        </w:rPr>
        <w:t>Figure 1 Types of bariatric procedures</w:t>
      </w:r>
      <w:r w:rsidRPr="00DB4466">
        <w:rPr>
          <w:rFonts w:ascii="Book Antiqua" w:hAnsi="Book Antiqua" w:cs="Times New Roman" w:hint="eastAsia"/>
          <w:b/>
          <w:color w:val="auto"/>
          <w:sz w:val="24"/>
          <w:szCs w:val="24"/>
          <w:lang w:eastAsia="zh-CN"/>
        </w:rPr>
        <w:t>.</w:t>
      </w:r>
    </w:p>
    <w:p w:rsidR="003E695F" w:rsidRPr="003E695F" w:rsidRDefault="003E695F"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lang w:eastAsia="zh-CN"/>
        </w:rPr>
      </w:pPr>
    </w:p>
    <w:p w:rsidR="000D0802" w:rsidRPr="00A667FA"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Times New Roman"/>
          <w:color w:val="auto"/>
          <w:sz w:val="24"/>
          <w:szCs w:val="24"/>
        </w:rPr>
      </w:pPr>
      <w:r w:rsidRPr="00A667FA">
        <w:rPr>
          <w:rFonts w:ascii="Book Antiqua" w:hAnsi="Book Antiqua" w:cs="Times New Roman"/>
          <w:color w:val="auto"/>
          <w:sz w:val="24"/>
          <w:szCs w:val="24"/>
        </w:rPr>
        <w:br w:type="page"/>
      </w:r>
    </w:p>
    <w:tbl>
      <w:tblPr>
        <w:tblW w:w="10398" w:type="dxa"/>
        <w:tblInd w:w="93" w:type="dxa"/>
        <w:tblLook w:val="00A0" w:firstRow="1" w:lastRow="0" w:firstColumn="1" w:lastColumn="0" w:noHBand="0" w:noVBand="0"/>
      </w:tblPr>
      <w:tblGrid>
        <w:gridCol w:w="1401"/>
        <w:gridCol w:w="1757"/>
        <w:gridCol w:w="2020"/>
        <w:gridCol w:w="940"/>
        <w:gridCol w:w="2020"/>
        <w:gridCol w:w="2260"/>
      </w:tblGrid>
      <w:tr w:rsidR="000D0802" w:rsidRPr="00A667FA" w:rsidTr="0018190D">
        <w:trPr>
          <w:trHeight w:val="765"/>
        </w:trPr>
        <w:tc>
          <w:tcPr>
            <w:tcW w:w="10398" w:type="dxa"/>
            <w:gridSpan w:val="6"/>
            <w:tcBorders>
              <w:top w:val="nil"/>
              <w:left w:val="nil"/>
              <w:right w:val="nil"/>
            </w:tcBorders>
            <w:shd w:val="clear" w:color="auto" w:fill="auto"/>
            <w:vAlign w:val="center"/>
          </w:tcPr>
          <w:p w:rsidR="000D0802" w:rsidRPr="003E695F" w:rsidRDefault="003E695F"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b/>
                <w:bCs/>
                <w:color w:val="auto"/>
                <w:sz w:val="24"/>
                <w:szCs w:val="24"/>
                <w:lang w:eastAsia="zh-CN"/>
              </w:rPr>
            </w:pPr>
            <w:r w:rsidRPr="003E695F">
              <w:rPr>
                <w:rFonts w:ascii="Book Antiqua" w:eastAsia="宋体" w:hAnsi="Book Antiqua" w:cs="Times New Roman"/>
                <w:b/>
                <w:bCs/>
                <w:color w:val="auto"/>
                <w:sz w:val="24"/>
                <w:szCs w:val="24"/>
                <w:lang w:eastAsia="zh-CN"/>
              </w:rPr>
              <w:lastRenderedPageBreak/>
              <w:t>Table 1</w:t>
            </w:r>
            <w:r w:rsidR="000D0802" w:rsidRPr="003E695F">
              <w:rPr>
                <w:rFonts w:ascii="Book Antiqua" w:eastAsia="宋体" w:hAnsi="Book Antiqua" w:cs="Times New Roman"/>
                <w:b/>
                <w:color w:val="auto"/>
                <w:sz w:val="24"/>
                <w:szCs w:val="24"/>
                <w:lang w:eastAsia="zh-CN"/>
              </w:rPr>
              <w:t xml:space="preserve"> Summary of advantages and disadvantages of different categories of bariatric surgeries in the context of liver transplantation</w:t>
            </w:r>
          </w:p>
        </w:tc>
      </w:tr>
      <w:tr w:rsidR="0018190D" w:rsidRPr="00A667FA" w:rsidTr="0018190D">
        <w:trPr>
          <w:trHeight w:val="1110"/>
        </w:trPr>
        <w:tc>
          <w:tcPr>
            <w:tcW w:w="1401" w:type="dxa"/>
            <w:tcBorders>
              <w:top w:val="nil"/>
              <w:left w:val="nil"/>
              <w:right w:val="nil"/>
            </w:tcBorders>
            <w:shd w:val="clear" w:color="auto" w:fill="auto"/>
            <w:vAlign w:val="center"/>
          </w:tcPr>
          <w:p w:rsidR="000D0802" w:rsidRPr="003E695F"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b/>
                <w:bCs/>
                <w:color w:val="auto"/>
                <w:sz w:val="21"/>
                <w:szCs w:val="21"/>
                <w:lang w:eastAsia="zh-CN"/>
              </w:rPr>
            </w:pPr>
            <w:r w:rsidRPr="003E695F">
              <w:rPr>
                <w:rFonts w:ascii="Book Antiqua" w:eastAsia="宋体" w:hAnsi="Book Antiqua" w:cs="Times New Roman"/>
                <w:b/>
                <w:bCs/>
                <w:color w:val="auto"/>
                <w:sz w:val="21"/>
                <w:szCs w:val="21"/>
                <w:lang w:eastAsia="zh-CN"/>
              </w:rPr>
              <w:t>Procedure</w:t>
            </w:r>
          </w:p>
        </w:tc>
        <w:tc>
          <w:tcPr>
            <w:tcW w:w="1757" w:type="dxa"/>
            <w:tcBorders>
              <w:top w:val="nil"/>
              <w:left w:val="nil"/>
              <w:right w:val="nil"/>
            </w:tcBorders>
            <w:shd w:val="clear" w:color="auto" w:fill="auto"/>
            <w:vAlign w:val="center"/>
          </w:tcPr>
          <w:p w:rsidR="000D0802" w:rsidRPr="003E695F"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b/>
                <w:bCs/>
                <w:color w:val="auto"/>
                <w:sz w:val="21"/>
                <w:szCs w:val="21"/>
                <w:lang w:eastAsia="zh-CN"/>
              </w:rPr>
            </w:pPr>
            <w:r w:rsidRPr="003E695F">
              <w:rPr>
                <w:rFonts w:ascii="Book Antiqua" w:eastAsia="宋体" w:hAnsi="Book Antiqua" w:cs="Times New Roman"/>
                <w:b/>
                <w:bCs/>
                <w:color w:val="auto"/>
                <w:sz w:val="21"/>
                <w:szCs w:val="21"/>
                <w:lang w:eastAsia="zh-CN"/>
              </w:rPr>
              <w:t>Category</w:t>
            </w:r>
          </w:p>
        </w:tc>
        <w:tc>
          <w:tcPr>
            <w:tcW w:w="2020" w:type="dxa"/>
            <w:tcBorders>
              <w:top w:val="nil"/>
              <w:left w:val="nil"/>
              <w:right w:val="nil"/>
            </w:tcBorders>
            <w:shd w:val="clear" w:color="auto" w:fill="auto"/>
            <w:vAlign w:val="center"/>
          </w:tcPr>
          <w:p w:rsidR="000D0802" w:rsidRPr="003E695F"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b/>
                <w:bCs/>
                <w:color w:val="auto"/>
                <w:sz w:val="21"/>
                <w:szCs w:val="21"/>
                <w:lang w:eastAsia="zh-CN"/>
              </w:rPr>
            </w:pPr>
            <w:r w:rsidRPr="003E695F">
              <w:rPr>
                <w:rFonts w:ascii="Book Antiqua" w:eastAsia="宋体" w:hAnsi="Book Antiqua" w:cs="Times New Roman"/>
                <w:b/>
                <w:bCs/>
                <w:color w:val="auto"/>
                <w:sz w:val="21"/>
                <w:szCs w:val="21"/>
                <w:lang w:eastAsia="zh-CN"/>
              </w:rPr>
              <w:t>Description</w:t>
            </w:r>
          </w:p>
        </w:tc>
        <w:tc>
          <w:tcPr>
            <w:tcW w:w="940" w:type="dxa"/>
            <w:tcBorders>
              <w:top w:val="nil"/>
              <w:left w:val="nil"/>
              <w:right w:val="nil"/>
            </w:tcBorders>
            <w:shd w:val="clear" w:color="auto" w:fill="auto"/>
            <w:vAlign w:val="center"/>
          </w:tcPr>
          <w:p w:rsidR="000D0802" w:rsidRPr="003E695F"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b/>
                <w:bCs/>
                <w:color w:val="auto"/>
                <w:sz w:val="21"/>
                <w:szCs w:val="21"/>
                <w:lang w:eastAsia="zh-CN"/>
              </w:rPr>
            </w:pPr>
            <w:r w:rsidRPr="003E695F">
              <w:rPr>
                <w:rFonts w:ascii="Book Antiqua" w:eastAsia="宋体" w:hAnsi="Book Antiqua" w:cs="Times New Roman"/>
                <w:b/>
                <w:bCs/>
                <w:color w:val="auto"/>
                <w:sz w:val="21"/>
                <w:szCs w:val="21"/>
                <w:lang w:eastAsia="zh-CN"/>
              </w:rPr>
              <w:t xml:space="preserve">(%) Excess </w:t>
            </w:r>
            <w:r w:rsidR="003E695F" w:rsidRPr="003E695F">
              <w:rPr>
                <w:rFonts w:ascii="Book Antiqua" w:eastAsia="宋体" w:hAnsi="Book Antiqua" w:cs="Times New Roman"/>
                <w:b/>
                <w:bCs/>
                <w:color w:val="auto"/>
                <w:sz w:val="21"/>
                <w:szCs w:val="21"/>
                <w:lang w:eastAsia="zh-CN"/>
              </w:rPr>
              <w:t>weight lo</w:t>
            </w:r>
            <w:r w:rsidRPr="003E695F">
              <w:rPr>
                <w:rFonts w:ascii="Book Antiqua" w:eastAsia="宋体" w:hAnsi="Book Antiqua" w:cs="Times New Roman"/>
                <w:b/>
                <w:bCs/>
                <w:color w:val="auto"/>
                <w:sz w:val="21"/>
                <w:szCs w:val="21"/>
                <w:lang w:eastAsia="zh-CN"/>
              </w:rPr>
              <w:t>ss</w:t>
            </w:r>
          </w:p>
        </w:tc>
        <w:tc>
          <w:tcPr>
            <w:tcW w:w="2020" w:type="dxa"/>
            <w:tcBorders>
              <w:top w:val="nil"/>
              <w:left w:val="nil"/>
              <w:right w:val="nil"/>
            </w:tcBorders>
            <w:shd w:val="clear" w:color="auto" w:fill="auto"/>
            <w:vAlign w:val="center"/>
          </w:tcPr>
          <w:p w:rsidR="000D0802" w:rsidRPr="003E695F"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b/>
                <w:bCs/>
                <w:color w:val="auto"/>
                <w:sz w:val="21"/>
                <w:szCs w:val="21"/>
                <w:lang w:eastAsia="zh-CN"/>
              </w:rPr>
            </w:pPr>
            <w:r w:rsidRPr="003E695F">
              <w:rPr>
                <w:rFonts w:ascii="Book Antiqua" w:eastAsia="宋体" w:hAnsi="Book Antiqua" w:cs="Times New Roman"/>
                <w:b/>
                <w:bCs/>
                <w:color w:val="auto"/>
                <w:sz w:val="21"/>
                <w:szCs w:val="21"/>
                <w:lang w:eastAsia="zh-CN"/>
              </w:rPr>
              <w:t>Pros</w:t>
            </w:r>
          </w:p>
        </w:tc>
        <w:tc>
          <w:tcPr>
            <w:tcW w:w="2260" w:type="dxa"/>
            <w:tcBorders>
              <w:top w:val="nil"/>
              <w:left w:val="nil"/>
              <w:right w:val="nil"/>
            </w:tcBorders>
            <w:shd w:val="clear" w:color="auto" w:fill="auto"/>
            <w:vAlign w:val="center"/>
          </w:tcPr>
          <w:p w:rsidR="000D0802" w:rsidRPr="003E695F"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b/>
                <w:bCs/>
                <w:color w:val="auto"/>
                <w:sz w:val="21"/>
                <w:szCs w:val="21"/>
                <w:lang w:eastAsia="zh-CN"/>
              </w:rPr>
            </w:pPr>
            <w:r w:rsidRPr="003E695F">
              <w:rPr>
                <w:rFonts w:ascii="Book Antiqua" w:eastAsia="宋体" w:hAnsi="Book Antiqua" w:cs="Times New Roman"/>
                <w:b/>
                <w:bCs/>
                <w:color w:val="auto"/>
                <w:sz w:val="21"/>
                <w:szCs w:val="21"/>
                <w:lang w:eastAsia="zh-CN"/>
              </w:rPr>
              <w:t>Cons</w:t>
            </w:r>
          </w:p>
        </w:tc>
      </w:tr>
      <w:tr w:rsidR="0018190D" w:rsidRPr="00A667FA" w:rsidTr="0018190D">
        <w:trPr>
          <w:trHeight w:val="2235"/>
        </w:trPr>
        <w:tc>
          <w:tcPr>
            <w:tcW w:w="1401" w:type="dxa"/>
            <w:tcBorders>
              <w:top w:val="nil"/>
              <w:left w:val="nil"/>
              <w:right w:val="nil"/>
            </w:tcBorders>
            <w:shd w:val="clear" w:color="auto" w:fill="auto"/>
            <w:vAlign w:val="center"/>
          </w:tcPr>
          <w:p w:rsidR="000D0802" w:rsidRPr="003E695F" w:rsidRDefault="000D0802" w:rsidP="0018190D">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color w:val="auto"/>
                <w:sz w:val="21"/>
                <w:szCs w:val="21"/>
                <w:lang w:eastAsia="zh-CN"/>
              </w:rPr>
            </w:pPr>
            <w:r w:rsidRPr="003E695F">
              <w:rPr>
                <w:rFonts w:ascii="Book Antiqua" w:eastAsia="宋体" w:hAnsi="Book Antiqua" w:cs="Times New Roman"/>
                <w:color w:val="auto"/>
                <w:sz w:val="21"/>
                <w:szCs w:val="21"/>
                <w:lang w:eastAsia="zh-CN"/>
              </w:rPr>
              <w:t xml:space="preserve">Adjustable </w:t>
            </w:r>
            <w:r w:rsidR="003E695F" w:rsidRPr="003E695F">
              <w:rPr>
                <w:rFonts w:ascii="Book Antiqua" w:eastAsia="宋体" w:hAnsi="Book Antiqua" w:cs="Times New Roman"/>
                <w:color w:val="auto"/>
                <w:sz w:val="21"/>
                <w:szCs w:val="21"/>
                <w:lang w:eastAsia="zh-CN"/>
              </w:rPr>
              <w:t>gastric b</w:t>
            </w:r>
            <w:r w:rsidRPr="003E695F">
              <w:rPr>
                <w:rFonts w:ascii="Book Antiqua" w:eastAsia="宋体" w:hAnsi="Book Antiqua" w:cs="Times New Roman"/>
                <w:color w:val="auto"/>
                <w:sz w:val="21"/>
                <w:szCs w:val="21"/>
                <w:lang w:eastAsia="zh-CN"/>
              </w:rPr>
              <w:t xml:space="preserve">anding </w:t>
            </w:r>
          </w:p>
        </w:tc>
        <w:tc>
          <w:tcPr>
            <w:tcW w:w="1757" w:type="dxa"/>
            <w:tcBorders>
              <w:top w:val="nil"/>
              <w:left w:val="nil"/>
              <w:right w:val="nil"/>
            </w:tcBorders>
            <w:shd w:val="clear" w:color="auto" w:fill="auto"/>
            <w:vAlign w:val="center"/>
          </w:tcPr>
          <w:p w:rsidR="000D0802" w:rsidRPr="003E695F"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color w:val="auto"/>
                <w:sz w:val="21"/>
                <w:szCs w:val="21"/>
                <w:lang w:eastAsia="zh-CN"/>
              </w:rPr>
            </w:pPr>
            <w:r w:rsidRPr="003E695F">
              <w:rPr>
                <w:rFonts w:ascii="Book Antiqua" w:eastAsia="宋体" w:hAnsi="Book Antiqua" w:cs="Times New Roman"/>
                <w:color w:val="auto"/>
                <w:sz w:val="21"/>
                <w:szCs w:val="21"/>
                <w:lang w:eastAsia="zh-CN"/>
              </w:rPr>
              <w:t>Restrictive</w:t>
            </w:r>
          </w:p>
        </w:tc>
        <w:tc>
          <w:tcPr>
            <w:tcW w:w="2020" w:type="dxa"/>
            <w:tcBorders>
              <w:top w:val="nil"/>
              <w:left w:val="nil"/>
              <w:right w:val="nil"/>
            </w:tcBorders>
            <w:shd w:val="clear" w:color="auto" w:fill="auto"/>
            <w:vAlign w:val="center"/>
          </w:tcPr>
          <w:p w:rsidR="000D0802" w:rsidRPr="003E695F"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color w:val="auto"/>
                <w:sz w:val="21"/>
                <w:szCs w:val="21"/>
                <w:lang w:eastAsia="zh-CN"/>
              </w:rPr>
            </w:pPr>
            <w:r w:rsidRPr="003E695F">
              <w:rPr>
                <w:rFonts w:ascii="Book Antiqua" w:eastAsia="宋体" w:hAnsi="Book Antiqua" w:cs="Times New Roman"/>
                <w:color w:val="auto"/>
                <w:sz w:val="21"/>
                <w:szCs w:val="21"/>
                <w:lang w:eastAsia="zh-CN"/>
              </w:rPr>
              <w:t>Silicone band placed at the upper portion of the stomach</w:t>
            </w:r>
          </w:p>
        </w:tc>
        <w:tc>
          <w:tcPr>
            <w:tcW w:w="940" w:type="dxa"/>
            <w:tcBorders>
              <w:top w:val="nil"/>
              <w:left w:val="nil"/>
              <w:right w:val="nil"/>
            </w:tcBorders>
            <w:shd w:val="clear" w:color="auto" w:fill="auto"/>
            <w:vAlign w:val="center"/>
          </w:tcPr>
          <w:p w:rsidR="000D0802" w:rsidRPr="003E695F" w:rsidRDefault="000D0802" w:rsidP="003E695F">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color w:val="auto"/>
                <w:sz w:val="21"/>
                <w:szCs w:val="21"/>
                <w:lang w:eastAsia="zh-CN"/>
              </w:rPr>
            </w:pPr>
            <w:r w:rsidRPr="003E695F">
              <w:rPr>
                <w:rFonts w:ascii="Book Antiqua" w:eastAsia="宋体" w:hAnsi="Book Antiqua" w:cs="Times New Roman"/>
                <w:color w:val="auto"/>
                <w:sz w:val="21"/>
                <w:szCs w:val="21"/>
                <w:lang w:eastAsia="zh-CN"/>
              </w:rPr>
              <w:t>40</w:t>
            </w:r>
            <w:r w:rsidR="003E695F">
              <w:rPr>
                <w:rFonts w:ascii="Book Antiqua" w:eastAsia="宋体" w:hAnsi="Book Antiqua" w:cs="Times New Roman" w:hint="eastAsia"/>
                <w:color w:val="auto"/>
                <w:sz w:val="21"/>
                <w:szCs w:val="21"/>
                <w:lang w:eastAsia="zh-CN"/>
              </w:rPr>
              <w:t>%-</w:t>
            </w:r>
            <w:r w:rsidRPr="003E695F">
              <w:rPr>
                <w:rFonts w:ascii="Book Antiqua" w:eastAsia="宋体" w:hAnsi="Book Antiqua" w:cs="Times New Roman"/>
                <w:color w:val="auto"/>
                <w:sz w:val="21"/>
                <w:szCs w:val="21"/>
                <w:lang w:eastAsia="zh-CN"/>
              </w:rPr>
              <w:t xml:space="preserve">50% </w:t>
            </w:r>
          </w:p>
        </w:tc>
        <w:tc>
          <w:tcPr>
            <w:tcW w:w="2020" w:type="dxa"/>
            <w:tcBorders>
              <w:top w:val="nil"/>
              <w:left w:val="nil"/>
              <w:right w:val="nil"/>
            </w:tcBorders>
            <w:shd w:val="clear" w:color="auto" w:fill="auto"/>
            <w:vAlign w:val="center"/>
          </w:tcPr>
          <w:p w:rsidR="000D0802" w:rsidRPr="003E695F"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color w:val="auto"/>
                <w:sz w:val="21"/>
                <w:szCs w:val="21"/>
                <w:lang w:eastAsia="zh-CN"/>
              </w:rPr>
            </w:pPr>
            <w:r w:rsidRPr="003E695F">
              <w:rPr>
                <w:rFonts w:ascii="Book Antiqua" w:eastAsia="宋体" w:hAnsi="Book Antiqua" w:cs="Times New Roman"/>
                <w:color w:val="auto"/>
                <w:sz w:val="21"/>
                <w:szCs w:val="21"/>
                <w:lang w:eastAsia="zh-CN"/>
              </w:rPr>
              <w:t>Minimally invasive, adjustable, reversible, removable, access to biliary tree is maintained</w:t>
            </w:r>
          </w:p>
        </w:tc>
        <w:tc>
          <w:tcPr>
            <w:tcW w:w="2260" w:type="dxa"/>
            <w:tcBorders>
              <w:top w:val="nil"/>
              <w:left w:val="nil"/>
              <w:right w:val="nil"/>
            </w:tcBorders>
            <w:shd w:val="clear" w:color="auto" w:fill="auto"/>
            <w:vAlign w:val="center"/>
          </w:tcPr>
          <w:p w:rsidR="000D0802" w:rsidRPr="003E695F"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color w:val="auto"/>
                <w:sz w:val="21"/>
                <w:szCs w:val="21"/>
                <w:lang w:eastAsia="zh-CN"/>
              </w:rPr>
            </w:pPr>
            <w:r w:rsidRPr="003E695F">
              <w:rPr>
                <w:rFonts w:ascii="Book Antiqua" w:eastAsia="宋体" w:hAnsi="Book Antiqua" w:cs="Times New Roman"/>
                <w:color w:val="auto"/>
                <w:sz w:val="21"/>
                <w:szCs w:val="21"/>
                <w:lang w:eastAsia="zh-CN"/>
              </w:rPr>
              <w:t xml:space="preserve">Foreign body placement, relatively longer duration for weight-loss, long-term potential complications of band erosion, </w:t>
            </w:r>
            <w:proofErr w:type="spellStart"/>
            <w:r w:rsidRPr="003E695F">
              <w:rPr>
                <w:rFonts w:ascii="Book Antiqua" w:eastAsia="宋体" w:hAnsi="Book Antiqua" w:cs="Times New Roman"/>
                <w:color w:val="auto"/>
                <w:sz w:val="21"/>
                <w:szCs w:val="21"/>
                <w:lang w:eastAsia="zh-CN"/>
              </w:rPr>
              <w:t>pouchitis</w:t>
            </w:r>
            <w:proofErr w:type="spellEnd"/>
            <w:r w:rsidRPr="003E695F">
              <w:rPr>
                <w:rFonts w:ascii="Book Antiqua" w:eastAsia="宋体" w:hAnsi="Book Antiqua" w:cs="Times New Roman"/>
                <w:color w:val="auto"/>
                <w:sz w:val="21"/>
                <w:szCs w:val="21"/>
                <w:lang w:eastAsia="zh-CN"/>
              </w:rPr>
              <w:t>, pouch enlargement, gastric prolapse, slippage and flipped port, tubing breakage, malfunction of the device</w:t>
            </w:r>
          </w:p>
        </w:tc>
      </w:tr>
      <w:tr w:rsidR="0018190D" w:rsidRPr="00A667FA" w:rsidTr="0018190D">
        <w:trPr>
          <w:trHeight w:val="1335"/>
        </w:trPr>
        <w:tc>
          <w:tcPr>
            <w:tcW w:w="1401" w:type="dxa"/>
            <w:tcBorders>
              <w:top w:val="nil"/>
              <w:left w:val="nil"/>
              <w:right w:val="nil"/>
            </w:tcBorders>
            <w:shd w:val="clear" w:color="auto" w:fill="auto"/>
            <w:vAlign w:val="center"/>
          </w:tcPr>
          <w:p w:rsidR="000D0802" w:rsidRPr="003E695F" w:rsidRDefault="000D0802" w:rsidP="0018190D">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color w:val="auto"/>
                <w:sz w:val="21"/>
                <w:szCs w:val="21"/>
                <w:lang w:eastAsia="zh-CN"/>
              </w:rPr>
            </w:pPr>
            <w:r w:rsidRPr="003E695F">
              <w:rPr>
                <w:rFonts w:ascii="Book Antiqua" w:eastAsia="宋体" w:hAnsi="Book Antiqua" w:cs="Times New Roman"/>
                <w:color w:val="auto"/>
                <w:sz w:val="21"/>
                <w:szCs w:val="21"/>
                <w:lang w:eastAsia="zh-CN"/>
              </w:rPr>
              <w:t xml:space="preserve">Sleeve </w:t>
            </w:r>
            <w:r w:rsidR="003E695F" w:rsidRPr="003E695F">
              <w:rPr>
                <w:rFonts w:ascii="Book Antiqua" w:eastAsia="宋体" w:hAnsi="Book Antiqua" w:cs="Times New Roman"/>
                <w:color w:val="auto"/>
                <w:sz w:val="21"/>
                <w:szCs w:val="21"/>
                <w:lang w:eastAsia="zh-CN"/>
              </w:rPr>
              <w:t>ga</w:t>
            </w:r>
            <w:r w:rsidRPr="003E695F">
              <w:rPr>
                <w:rFonts w:ascii="Book Antiqua" w:eastAsia="宋体" w:hAnsi="Book Antiqua" w:cs="Times New Roman"/>
                <w:color w:val="auto"/>
                <w:sz w:val="21"/>
                <w:szCs w:val="21"/>
                <w:lang w:eastAsia="zh-CN"/>
              </w:rPr>
              <w:t xml:space="preserve">strectomy </w:t>
            </w:r>
          </w:p>
        </w:tc>
        <w:tc>
          <w:tcPr>
            <w:tcW w:w="1757" w:type="dxa"/>
            <w:tcBorders>
              <w:top w:val="nil"/>
              <w:left w:val="nil"/>
              <w:right w:val="nil"/>
            </w:tcBorders>
            <w:shd w:val="clear" w:color="auto" w:fill="auto"/>
            <w:vAlign w:val="center"/>
          </w:tcPr>
          <w:p w:rsidR="000D0802" w:rsidRPr="003E695F"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color w:val="auto"/>
                <w:sz w:val="21"/>
                <w:szCs w:val="21"/>
                <w:lang w:eastAsia="zh-CN"/>
              </w:rPr>
            </w:pPr>
            <w:r w:rsidRPr="003E695F">
              <w:rPr>
                <w:rFonts w:ascii="Book Antiqua" w:eastAsia="宋体" w:hAnsi="Book Antiqua" w:cs="Times New Roman"/>
                <w:color w:val="auto"/>
                <w:sz w:val="21"/>
                <w:szCs w:val="21"/>
                <w:lang w:eastAsia="zh-CN"/>
              </w:rPr>
              <w:t>Restrictive</w:t>
            </w:r>
          </w:p>
        </w:tc>
        <w:tc>
          <w:tcPr>
            <w:tcW w:w="2020" w:type="dxa"/>
            <w:tcBorders>
              <w:top w:val="nil"/>
              <w:left w:val="nil"/>
              <w:right w:val="nil"/>
            </w:tcBorders>
            <w:shd w:val="clear" w:color="auto" w:fill="auto"/>
            <w:vAlign w:val="center"/>
          </w:tcPr>
          <w:p w:rsidR="000D0802" w:rsidRPr="003E695F"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color w:val="auto"/>
                <w:sz w:val="21"/>
                <w:szCs w:val="21"/>
                <w:lang w:eastAsia="zh-CN"/>
              </w:rPr>
            </w:pPr>
            <w:r w:rsidRPr="003E695F">
              <w:rPr>
                <w:rFonts w:ascii="Book Antiqua" w:eastAsia="宋体" w:hAnsi="Book Antiqua" w:cs="Times New Roman"/>
                <w:color w:val="auto"/>
                <w:sz w:val="21"/>
                <w:szCs w:val="21"/>
                <w:lang w:eastAsia="zh-CN"/>
              </w:rPr>
              <w:t>Removal of greater part of greater curvature of the stomach</w:t>
            </w:r>
          </w:p>
        </w:tc>
        <w:tc>
          <w:tcPr>
            <w:tcW w:w="940" w:type="dxa"/>
            <w:tcBorders>
              <w:top w:val="nil"/>
              <w:left w:val="nil"/>
              <w:right w:val="nil"/>
            </w:tcBorders>
            <w:shd w:val="clear" w:color="auto" w:fill="auto"/>
            <w:vAlign w:val="center"/>
          </w:tcPr>
          <w:p w:rsidR="000D0802" w:rsidRPr="003E695F"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color w:val="auto"/>
                <w:sz w:val="21"/>
                <w:szCs w:val="21"/>
                <w:lang w:eastAsia="zh-CN"/>
              </w:rPr>
            </w:pPr>
            <w:r w:rsidRPr="003E695F">
              <w:rPr>
                <w:rFonts w:ascii="Book Antiqua" w:eastAsia="宋体" w:hAnsi="Book Antiqua" w:cs="Times New Roman"/>
                <w:color w:val="auto"/>
                <w:sz w:val="21"/>
                <w:szCs w:val="21"/>
                <w:lang w:eastAsia="zh-CN"/>
              </w:rPr>
              <w:t>50</w:t>
            </w:r>
            <w:r w:rsidR="003E695F">
              <w:rPr>
                <w:rFonts w:ascii="Book Antiqua" w:eastAsia="宋体" w:hAnsi="Book Antiqua" w:cs="Times New Roman" w:hint="eastAsia"/>
                <w:color w:val="auto"/>
                <w:sz w:val="21"/>
                <w:szCs w:val="21"/>
                <w:lang w:eastAsia="zh-CN"/>
              </w:rPr>
              <w:t>%</w:t>
            </w:r>
            <w:r w:rsidRPr="003E695F">
              <w:rPr>
                <w:rFonts w:ascii="Book Antiqua" w:eastAsia="宋体" w:hAnsi="Book Antiqua" w:cs="Times New Roman"/>
                <w:color w:val="auto"/>
                <w:sz w:val="21"/>
                <w:szCs w:val="21"/>
                <w:lang w:eastAsia="zh-CN"/>
              </w:rPr>
              <w:t xml:space="preserve">–60% </w:t>
            </w:r>
          </w:p>
        </w:tc>
        <w:tc>
          <w:tcPr>
            <w:tcW w:w="2020" w:type="dxa"/>
            <w:tcBorders>
              <w:top w:val="nil"/>
              <w:left w:val="nil"/>
              <w:right w:val="nil"/>
            </w:tcBorders>
            <w:shd w:val="clear" w:color="auto" w:fill="auto"/>
            <w:vAlign w:val="center"/>
          </w:tcPr>
          <w:p w:rsidR="000D0802" w:rsidRPr="003E695F"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color w:val="auto"/>
                <w:sz w:val="21"/>
                <w:szCs w:val="21"/>
                <w:lang w:eastAsia="zh-CN"/>
              </w:rPr>
            </w:pPr>
            <w:r w:rsidRPr="003E695F">
              <w:rPr>
                <w:rFonts w:ascii="Book Antiqua" w:eastAsia="宋体" w:hAnsi="Book Antiqua" w:cs="Times New Roman"/>
                <w:color w:val="auto"/>
                <w:sz w:val="21"/>
                <w:szCs w:val="21"/>
                <w:lang w:eastAsia="zh-CN"/>
              </w:rPr>
              <w:t>Maintains gastric function with direct access to biliary tree, has better tolerance of oral/medications intake and absorption</w:t>
            </w:r>
          </w:p>
        </w:tc>
        <w:tc>
          <w:tcPr>
            <w:tcW w:w="2260" w:type="dxa"/>
            <w:tcBorders>
              <w:top w:val="nil"/>
              <w:left w:val="nil"/>
              <w:right w:val="nil"/>
            </w:tcBorders>
            <w:shd w:val="clear" w:color="auto" w:fill="auto"/>
            <w:vAlign w:val="center"/>
          </w:tcPr>
          <w:p w:rsidR="000D0802" w:rsidRPr="003E695F"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color w:val="auto"/>
                <w:sz w:val="21"/>
                <w:szCs w:val="21"/>
                <w:lang w:eastAsia="zh-CN"/>
              </w:rPr>
            </w:pPr>
            <w:r w:rsidRPr="003E695F">
              <w:rPr>
                <w:rFonts w:ascii="Book Antiqua" w:eastAsia="宋体" w:hAnsi="Book Antiqua" w:cs="Times New Roman"/>
                <w:color w:val="auto"/>
                <w:sz w:val="21"/>
                <w:szCs w:val="21"/>
                <w:lang w:eastAsia="zh-CN"/>
              </w:rPr>
              <w:t xml:space="preserve">Long staple-line on the stomach with a potential for bleeding and </w:t>
            </w:r>
            <w:proofErr w:type="spellStart"/>
            <w:r w:rsidRPr="003E695F">
              <w:rPr>
                <w:rFonts w:ascii="Book Antiqua" w:eastAsia="宋体" w:hAnsi="Book Antiqua" w:cs="Times New Roman"/>
                <w:color w:val="auto"/>
                <w:sz w:val="21"/>
                <w:szCs w:val="21"/>
                <w:lang w:eastAsia="zh-CN"/>
              </w:rPr>
              <w:t>gastroinstestinal</w:t>
            </w:r>
            <w:proofErr w:type="spellEnd"/>
            <w:r w:rsidRPr="003E695F">
              <w:rPr>
                <w:rFonts w:ascii="Book Antiqua" w:eastAsia="宋体" w:hAnsi="Book Antiqua" w:cs="Times New Roman"/>
                <w:color w:val="auto"/>
                <w:sz w:val="21"/>
                <w:szCs w:val="21"/>
                <w:lang w:eastAsia="zh-CN"/>
              </w:rPr>
              <w:t xml:space="preserve"> leak</w:t>
            </w:r>
          </w:p>
        </w:tc>
      </w:tr>
      <w:tr w:rsidR="0018190D" w:rsidRPr="00A667FA" w:rsidTr="0018190D">
        <w:trPr>
          <w:trHeight w:val="1185"/>
        </w:trPr>
        <w:tc>
          <w:tcPr>
            <w:tcW w:w="1401" w:type="dxa"/>
            <w:tcBorders>
              <w:top w:val="nil"/>
              <w:left w:val="nil"/>
              <w:right w:val="nil"/>
            </w:tcBorders>
            <w:shd w:val="clear" w:color="auto" w:fill="auto"/>
            <w:vAlign w:val="center"/>
          </w:tcPr>
          <w:p w:rsidR="000D0802" w:rsidRPr="003E695F" w:rsidRDefault="000D0802" w:rsidP="0018190D">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color w:val="auto"/>
                <w:sz w:val="21"/>
                <w:szCs w:val="21"/>
                <w:lang w:eastAsia="zh-CN"/>
              </w:rPr>
            </w:pPr>
            <w:r w:rsidRPr="003E695F">
              <w:rPr>
                <w:rFonts w:ascii="Book Antiqua" w:eastAsia="宋体" w:hAnsi="Book Antiqua" w:cs="Times New Roman"/>
                <w:color w:val="auto"/>
                <w:sz w:val="21"/>
                <w:szCs w:val="21"/>
                <w:lang w:eastAsia="zh-CN"/>
              </w:rPr>
              <w:t xml:space="preserve">Roux-en-Y </w:t>
            </w:r>
            <w:r w:rsidR="003E695F" w:rsidRPr="003E695F">
              <w:rPr>
                <w:rFonts w:ascii="Book Antiqua" w:eastAsia="宋体" w:hAnsi="Book Antiqua" w:cs="Times New Roman"/>
                <w:color w:val="auto"/>
                <w:sz w:val="21"/>
                <w:szCs w:val="21"/>
                <w:lang w:eastAsia="zh-CN"/>
              </w:rPr>
              <w:t>gastric b</w:t>
            </w:r>
            <w:r w:rsidRPr="003E695F">
              <w:rPr>
                <w:rFonts w:ascii="Book Antiqua" w:eastAsia="宋体" w:hAnsi="Book Antiqua" w:cs="Times New Roman"/>
                <w:color w:val="auto"/>
                <w:sz w:val="21"/>
                <w:szCs w:val="21"/>
                <w:lang w:eastAsia="zh-CN"/>
              </w:rPr>
              <w:t xml:space="preserve">ypass </w:t>
            </w:r>
          </w:p>
        </w:tc>
        <w:tc>
          <w:tcPr>
            <w:tcW w:w="1757" w:type="dxa"/>
            <w:tcBorders>
              <w:top w:val="nil"/>
              <w:left w:val="nil"/>
              <w:right w:val="nil"/>
            </w:tcBorders>
            <w:shd w:val="clear" w:color="auto" w:fill="auto"/>
            <w:vAlign w:val="center"/>
          </w:tcPr>
          <w:p w:rsidR="000D0802" w:rsidRPr="003E695F"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color w:val="auto"/>
                <w:sz w:val="21"/>
                <w:szCs w:val="21"/>
                <w:lang w:eastAsia="zh-CN"/>
              </w:rPr>
            </w:pPr>
            <w:r w:rsidRPr="003E695F">
              <w:rPr>
                <w:rFonts w:ascii="Book Antiqua" w:eastAsia="宋体" w:hAnsi="Book Antiqua" w:cs="Times New Roman"/>
                <w:color w:val="auto"/>
                <w:sz w:val="21"/>
                <w:szCs w:val="21"/>
                <w:lang w:eastAsia="zh-CN"/>
              </w:rPr>
              <w:t>Mostly restrictive</w:t>
            </w:r>
          </w:p>
        </w:tc>
        <w:tc>
          <w:tcPr>
            <w:tcW w:w="2020" w:type="dxa"/>
            <w:tcBorders>
              <w:top w:val="nil"/>
              <w:left w:val="nil"/>
              <w:right w:val="nil"/>
            </w:tcBorders>
            <w:shd w:val="clear" w:color="auto" w:fill="auto"/>
            <w:vAlign w:val="center"/>
          </w:tcPr>
          <w:p w:rsidR="000D0802" w:rsidRPr="003E695F"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color w:val="auto"/>
                <w:sz w:val="21"/>
                <w:szCs w:val="21"/>
                <w:lang w:eastAsia="zh-CN"/>
              </w:rPr>
            </w:pPr>
            <w:r w:rsidRPr="003E695F">
              <w:rPr>
                <w:rFonts w:ascii="Book Antiqua" w:eastAsia="宋体" w:hAnsi="Book Antiqua" w:cs="Times New Roman"/>
                <w:color w:val="auto"/>
                <w:sz w:val="21"/>
                <w:szCs w:val="21"/>
                <w:lang w:eastAsia="zh-CN"/>
              </w:rPr>
              <w:t xml:space="preserve">Creation of gastric pouch and rerouting of intestine </w:t>
            </w:r>
          </w:p>
        </w:tc>
        <w:tc>
          <w:tcPr>
            <w:tcW w:w="940" w:type="dxa"/>
            <w:tcBorders>
              <w:top w:val="nil"/>
              <w:left w:val="nil"/>
              <w:right w:val="nil"/>
            </w:tcBorders>
            <w:shd w:val="clear" w:color="auto" w:fill="auto"/>
            <w:vAlign w:val="center"/>
          </w:tcPr>
          <w:p w:rsidR="000D0802" w:rsidRPr="003E695F"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color w:val="auto"/>
                <w:sz w:val="21"/>
                <w:szCs w:val="21"/>
                <w:lang w:eastAsia="zh-CN"/>
              </w:rPr>
            </w:pPr>
            <w:r w:rsidRPr="003E695F">
              <w:rPr>
                <w:rFonts w:ascii="Book Antiqua" w:eastAsia="宋体" w:hAnsi="Book Antiqua" w:cs="Times New Roman"/>
                <w:color w:val="auto"/>
                <w:sz w:val="21"/>
                <w:szCs w:val="21"/>
                <w:lang w:eastAsia="zh-CN"/>
              </w:rPr>
              <w:t>70%</w:t>
            </w:r>
          </w:p>
        </w:tc>
        <w:tc>
          <w:tcPr>
            <w:tcW w:w="2020" w:type="dxa"/>
            <w:vMerge w:val="restart"/>
            <w:tcBorders>
              <w:top w:val="nil"/>
              <w:left w:val="nil"/>
              <w:right w:val="nil"/>
            </w:tcBorders>
            <w:shd w:val="clear" w:color="auto" w:fill="auto"/>
            <w:vAlign w:val="center"/>
          </w:tcPr>
          <w:p w:rsidR="000D0802" w:rsidRPr="003E695F"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color w:val="auto"/>
                <w:sz w:val="21"/>
                <w:szCs w:val="21"/>
                <w:lang w:eastAsia="zh-CN"/>
              </w:rPr>
            </w:pPr>
            <w:r w:rsidRPr="003E695F">
              <w:rPr>
                <w:rFonts w:ascii="Book Antiqua" w:eastAsia="宋体" w:hAnsi="Book Antiqua" w:cs="Times New Roman"/>
                <w:color w:val="auto"/>
                <w:sz w:val="21"/>
                <w:szCs w:val="21"/>
                <w:lang w:eastAsia="zh-CN"/>
              </w:rPr>
              <w:t xml:space="preserve">Combined restrictive and </w:t>
            </w:r>
            <w:proofErr w:type="spellStart"/>
            <w:r w:rsidRPr="003E695F">
              <w:rPr>
                <w:rFonts w:ascii="Book Antiqua" w:eastAsia="宋体" w:hAnsi="Book Antiqua" w:cs="Times New Roman"/>
                <w:color w:val="auto"/>
                <w:sz w:val="21"/>
                <w:szCs w:val="21"/>
                <w:lang w:eastAsia="zh-CN"/>
              </w:rPr>
              <w:t>malabsorptive</w:t>
            </w:r>
            <w:proofErr w:type="spellEnd"/>
            <w:r w:rsidRPr="003E695F">
              <w:rPr>
                <w:rFonts w:ascii="Book Antiqua" w:eastAsia="宋体" w:hAnsi="Book Antiqua" w:cs="Times New Roman"/>
                <w:color w:val="auto"/>
                <w:sz w:val="21"/>
                <w:szCs w:val="21"/>
                <w:lang w:eastAsia="zh-CN"/>
              </w:rPr>
              <w:t xml:space="preserve"> procedure, </w:t>
            </w:r>
            <w:r w:rsidRPr="003E695F">
              <w:rPr>
                <w:rFonts w:ascii="Book Antiqua" w:eastAsia="宋体" w:hAnsi="Book Antiqua" w:cs="Times New Roman"/>
                <w:color w:val="auto"/>
                <w:sz w:val="21"/>
                <w:szCs w:val="21"/>
                <w:lang w:eastAsia="zh-CN"/>
              </w:rPr>
              <w:lastRenderedPageBreak/>
              <w:t>resolution of comorbidities is relatively quicker with higher proportion of weight-loss</w:t>
            </w:r>
          </w:p>
        </w:tc>
        <w:tc>
          <w:tcPr>
            <w:tcW w:w="2260" w:type="dxa"/>
            <w:vMerge w:val="restart"/>
            <w:tcBorders>
              <w:top w:val="nil"/>
              <w:left w:val="nil"/>
              <w:right w:val="nil"/>
            </w:tcBorders>
            <w:shd w:val="clear" w:color="auto" w:fill="auto"/>
            <w:vAlign w:val="center"/>
          </w:tcPr>
          <w:p w:rsidR="000D0802" w:rsidRPr="003E695F"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color w:val="auto"/>
                <w:sz w:val="21"/>
                <w:szCs w:val="21"/>
                <w:lang w:eastAsia="zh-CN"/>
              </w:rPr>
            </w:pPr>
            <w:r w:rsidRPr="003E695F">
              <w:rPr>
                <w:rFonts w:ascii="Book Antiqua" w:eastAsia="宋体" w:hAnsi="Book Antiqua" w:cs="Times New Roman"/>
                <w:color w:val="auto"/>
                <w:sz w:val="21"/>
                <w:szCs w:val="21"/>
                <w:lang w:eastAsia="zh-CN"/>
              </w:rPr>
              <w:lastRenderedPageBreak/>
              <w:t xml:space="preserve">Relatively higher significant perioperative complications, </w:t>
            </w:r>
            <w:r w:rsidRPr="003E695F">
              <w:rPr>
                <w:rFonts w:ascii="Book Antiqua" w:eastAsia="宋体" w:hAnsi="Book Antiqua" w:cs="Times New Roman"/>
                <w:color w:val="auto"/>
                <w:sz w:val="21"/>
                <w:szCs w:val="21"/>
                <w:lang w:eastAsia="zh-CN"/>
              </w:rPr>
              <w:lastRenderedPageBreak/>
              <w:t>intolerance to oral consumption, and absorption of medications, loss of direct access to biliary tree and remnant stomach, can lead to excessive weight-loss, higher likelihood of malnourishment</w:t>
            </w:r>
          </w:p>
        </w:tc>
      </w:tr>
      <w:tr w:rsidR="000D0802" w:rsidRPr="00A667FA" w:rsidTr="0018190D">
        <w:trPr>
          <w:trHeight w:val="1740"/>
        </w:trPr>
        <w:tc>
          <w:tcPr>
            <w:tcW w:w="1401" w:type="dxa"/>
            <w:tcBorders>
              <w:top w:val="nil"/>
              <w:left w:val="nil"/>
              <w:right w:val="nil"/>
            </w:tcBorders>
            <w:shd w:val="clear" w:color="auto" w:fill="auto"/>
            <w:vAlign w:val="center"/>
          </w:tcPr>
          <w:p w:rsidR="000D0802" w:rsidRPr="00A667FA" w:rsidRDefault="000D0802" w:rsidP="0018190D">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color w:val="auto"/>
                <w:sz w:val="24"/>
                <w:szCs w:val="24"/>
                <w:lang w:eastAsia="zh-CN"/>
              </w:rPr>
            </w:pPr>
            <w:r w:rsidRPr="00A667FA">
              <w:rPr>
                <w:rFonts w:ascii="Book Antiqua" w:eastAsia="宋体" w:hAnsi="Book Antiqua" w:cs="Times New Roman"/>
                <w:color w:val="auto"/>
                <w:sz w:val="24"/>
                <w:szCs w:val="24"/>
                <w:lang w:eastAsia="zh-CN"/>
              </w:rPr>
              <w:lastRenderedPageBreak/>
              <w:t xml:space="preserve">Duodenal </w:t>
            </w:r>
            <w:r w:rsidR="003E695F" w:rsidRPr="00A667FA">
              <w:rPr>
                <w:rFonts w:ascii="Book Antiqua" w:eastAsia="宋体" w:hAnsi="Book Antiqua" w:cs="Times New Roman"/>
                <w:color w:val="auto"/>
                <w:sz w:val="24"/>
                <w:szCs w:val="24"/>
                <w:lang w:eastAsia="zh-CN"/>
              </w:rPr>
              <w:t>s</w:t>
            </w:r>
            <w:r w:rsidRPr="00A667FA">
              <w:rPr>
                <w:rFonts w:ascii="Book Antiqua" w:eastAsia="宋体" w:hAnsi="Book Antiqua" w:cs="Times New Roman"/>
                <w:color w:val="auto"/>
                <w:sz w:val="24"/>
                <w:szCs w:val="24"/>
                <w:lang w:eastAsia="zh-CN"/>
              </w:rPr>
              <w:t xml:space="preserve">witch      </w:t>
            </w:r>
          </w:p>
        </w:tc>
        <w:tc>
          <w:tcPr>
            <w:tcW w:w="1757" w:type="dxa"/>
            <w:tcBorders>
              <w:top w:val="nil"/>
              <w:left w:val="nil"/>
              <w:right w:val="nil"/>
            </w:tcBorders>
            <w:shd w:val="clear" w:color="auto" w:fill="auto"/>
            <w:vAlign w:val="center"/>
          </w:tcPr>
          <w:p w:rsidR="000D0802" w:rsidRPr="00A667FA"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color w:val="auto"/>
                <w:sz w:val="24"/>
                <w:szCs w:val="24"/>
                <w:lang w:eastAsia="zh-CN"/>
              </w:rPr>
            </w:pPr>
            <w:proofErr w:type="spellStart"/>
            <w:r w:rsidRPr="00A667FA">
              <w:rPr>
                <w:rFonts w:ascii="Book Antiqua" w:eastAsia="宋体" w:hAnsi="Book Antiqua" w:cs="Times New Roman"/>
                <w:color w:val="auto"/>
                <w:sz w:val="24"/>
                <w:szCs w:val="24"/>
                <w:lang w:eastAsia="zh-CN"/>
              </w:rPr>
              <w:t>Malabsorptive</w:t>
            </w:r>
            <w:proofErr w:type="spellEnd"/>
          </w:p>
        </w:tc>
        <w:tc>
          <w:tcPr>
            <w:tcW w:w="2020" w:type="dxa"/>
            <w:tcBorders>
              <w:top w:val="nil"/>
              <w:left w:val="nil"/>
              <w:right w:val="nil"/>
            </w:tcBorders>
            <w:shd w:val="clear" w:color="auto" w:fill="auto"/>
            <w:vAlign w:val="center"/>
          </w:tcPr>
          <w:p w:rsidR="000D0802" w:rsidRPr="00A667FA"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color w:val="auto"/>
                <w:sz w:val="24"/>
                <w:szCs w:val="24"/>
                <w:lang w:eastAsia="zh-CN"/>
              </w:rPr>
            </w:pPr>
            <w:r w:rsidRPr="00A667FA">
              <w:rPr>
                <w:rFonts w:ascii="Book Antiqua" w:eastAsia="宋体" w:hAnsi="Book Antiqua" w:cs="Times New Roman"/>
                <w:color w:val="auto"/>
                <w:sz w:val="24"/>
                <w:szCs w:val="24"/>
                <w:lang w:eastAsia="zh-CN"/>
              </w:rPr>
              <w:t>Subtotal gastrectomy with a very short common channel</w:t>
            </w:r>
          </w:p>
        </w:tc>
        <w:tc>
          <w:tcPr>
            <w:tcW w:w="940" w:type="dxa"/>
            <w:tcBorders>
              <w:top w:val="nil"/>
              <w:left w:val="nil"/>
              <w:right w:val="nil"/>
            </w:tcBorders>
            <w:shd w:val="clear" w:color="auto" w:fill="auto"/>
            <w:vAlign w:val="center"/>
          </w:tcPr>
          <w:p w:rsidR="000D0802" w:rsidRPr="00A667FA"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color w:val="auto"/>
                <w:sz w:val="24"/>
                <w:szCs w:val="24"/>
                <w:lang w:eastAsia="zh-CN"/>
              </w:rPr>
            </w:pPr>
            <w:r w:rsidRPr="00A667FA">
              <w:rPr>
                <w:rFonts w:ascii="Book Antiqua" w:eastAsia="宋体" w:hAnsi="Book Antiqua" w:cs="Times New Roman"/>
                <w:color w:val="auto"/>
                <w:sz w:val="24"/>
                <w:szCs w:val="24"/>
                <w:lang w:eastAsia="zh-CN"/>
              </w:rPr>
              <w:t>80%</w:t>
            </w:r>
          </w:p>
        </w:tc>
        <w:tc>
          <w:tcPr>
            <w:tcW w:w="2020" w:type="dxa"/>
            <w:vMerge/>
            <w:tcBorders>
              <w:top w:val="nil"/>
              <w:left w:val="nil"/>
              <w:right w:val="nil"/>
            </w:tcBorders>
            <w:shd w:val="clear" w:color="auto" w:fill="auto"/>
            <w:vAlign w:val="center"/>
          </w:tcPr>
          <w:p w:rsidR="000D0802" w:rsidRPr="00A667FA"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color w:val="auto"/>
                <w:sz w:val="24"/>
                <w:szCs w:val="24"/>
                <w:lang w:eastAsia="zh-CN"/>
              </w:rPr>
            </w:pPr>
          </w:p>
        </w:tc>
        <w:tc>
          <w:tcPr>
            <w:tcW w:w="2260" w:type="dxa"/>
            <w:vMerge/>
            <w:tcBorders>
              <w:top w:val="nil"/>
              <w:left w:val="nil"/>
              <w:right w:val="nil"/>
            </w:tcBorders>
            <w:shd w:val="clear" w:color="auto" w:fill="auto"/>
            <w:vAlign w:val="center"/>
          </w:tcPr>
          <w:p w:rsidR="000D0802" w:rsidRPr="00A667FA"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color w:val="auto"/>
                <w:sz w:val="24"/>
                <w:szCs w:val="24"/>
                <w:lang w:eastAsia="zh-CN"/>
              </w:rPr>
            </w:pPr>
          </w:p>
        </w:tc>
      </w:tr>
      <w:tr w:rsidR="0018190D" w:rsidRPr="00A667FA" w:rsidTr="0018190D">
        <w:trPr>
          <w:trHeight w:val="225"/>
        </w:trPr>
        <w:tc>
          <w:tcPr>
            <w:tcW w:w="1401" w:type="dxa"/>
            <w:tcBorders>
              <w:top w:val="nil"/>
              <w:left w:val="nil"/>
              <w:bottom w:val="nil"/>
              <w:right w:val="nil"/>
            </w:tcBorders>
            <w:shd w:val="clear" w:color="auto" w:fill="auto"/>
            <w:noWrap/>
            <w:vAlign w:val="bottom"/>
          </w:tcPr>
          <w:p w:rsidR="000D0802" w:rsidRPr="00A667FA"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color w:val="auto"/>
                <w:sz w:val="24"/>
                <w:szCs w:val="24"/>
                <w:lang w:eastAsia="zh-CN"/>
              </w:rPr>
            </w:pPr>
            <w:r w:rsidRPr="00A667FA">
              <w:rPr>
                <w:rFonts w:ascii="Book Antiqua" w:eastAsia="宋体" w:hAnsi="Book Antiqua" w:cs="Times New Roman"/>
                <w:color w:val="auto"/>
                <w:sz w:val="24"/>
                <w:szCs w:val="24"/>
                <w:lang w:eastAsia="zh-CN"/>
              </w:rPr>
              <w:lastRenderedPageBreak/>
              <w:t xml:space="preserve">　</w:t>
            </w:r>
          </w:p>
        </w:tc>
        <w:tc>
          <w:tcPr>
            <w:tcW w:w="1757" w:type="dxa"/>
            <w:tcBorders>
              <w:top w:val="nil"/>
              <w:left w:val="nil"/>
              <w:bottom w:val="nil"/>
              <w:right w:val="nil"/>
            </w:tcBorders>
            <w:shd w:val="clear" w:color="auto" w:fill="auto"/>
            <w:noWrap/>
            <w:vAlign w:val="bottom"/>
          </w:tcPr>
          <w:p w:rsidR="000D0802" w:rsidRPr="00A667FA"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color w:val="auto"/>
                <w:sz w:val="24"/>
                <w:szCs w:val="24"/>
                <w:lang w:eastAsia="zh-CN"/>
              </w:rPr>
            </w:pPr>
            <w:r w:rsidRPr="00A667FA">
              <w:rPr>
                <w:rFonts w:ascii="Book Antiqua" w:eastAsia="宋体" w:hAnsi="Book Antiqua" w:cs="Times New Roman"/>
                <w:color w:val="auto"/>
                <w:sz w:val="24"/>
                <w:szCs w:val="24"/>
                <w:lang w:eastAsia="zh-CN"/>
              </w:rPr>
              <w:t xml:space="preserve">　</w:t>
            </w:r>
          </w:p>
        </w:tc>
        <w:tc>
          <w:tcPr>
            <w:tcW w:w="2020" w:type="dxa"/>
            <w:tcBorders>
              <w:top w:val="nil"/>
              <w:left w:val="nil"/>
              <w:bottom w:val="nil"/>
              <w:right w:val="nil"/>
            </w:tcBorders>
            <w:shd w:val="clear" w:color="auto" w:fill="auto"/>
            <w:noWrap/>
            <w:vAlign w:val="bottom"/>
          </w:tcPr>
          <w:p w:rsidR="000D0802" w:rsidRPr="00A667FA"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color w:val="auto"/>
                <w:sz w:val="24"/>
                <w:szCs w:val="24"/>
                <w:lang w:eastAsia="zh-CN"/>
              </w:rPr>
            </w:pPr>
            <w:r w:rsidRPr="00A667FA">
              <w:rPr>
                <w:rFonts w:ascii="Book Antiqua" w:eastAsia="宋体" w:hAnsi="Book Antiqua" w:cs="Times New Roman"/>
                <w:color w:val="auto"/>
                <w:sz w:val="24"/>
                <w:szCs w:val="24"/>
                <w:lang w:eastAsia="zh-CN"/>
              </w:rPr>
              <w:t xml:space="preserve">　</w:t>
            </w:r>
          </w:p>
        </w:tc>
        <w:tc>
          <w:tcPr>
            <w:tcW w:w="940" w:type="dxa"/>
            <w:tcBorders>
              <w:top w:val="nil"/>
              <w:left w:val="nil"/>
              <w:bottom w:val="nil"/>
              <w:right w:val="nil"/>
            </w:tcBorders>
            <w:shd w:val="clear" w:color="auto" w:fill="auto"/>
            <w:noWrap/>
            <w:vAlign w:val="bottom"/>
          </w:tcPr>
          <w:p w:rsidR="000D0802" w:rsidRPr="00A667FA"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color w:val="auto"/>
                <w:sz w:val="24"/>
                <w:szCs w:val="24"/>
                <w:lang w:eastAsia="zh-CN"/>
              </w:rPr>
            </w:pPr>
            <w:r w:rsidRPr="00A667FA">
              <w:rPr>
                <w:rFonts w:ascii="Book Antiqua" w:eastAsia="宋体" w:hAnsi="Book Antiqua" w:cs="Times New Roman"/>
                <w:color w:val="auto"/>
                <w:sz w:val="24"/>
                <w:szCs w:val="24"/>
                <w:lang w:eastAsia="zh-CN"/>
              </w:rPr>
              <w:t xml:space="preserve">　</w:t>
            </w:r>
          </w:p>
        </w:tc>
        <w:tc>
          <w:tcPr>
            <w:tcW w:w="2020" w:type="dxa"/>
            <w:tcBorders>
              <w:top w:val="nil"/>
              <w:left w:val="nil"/>
              <w:bottom w:val="nil"/>
              <w:right w:val="nil"/>
            </w:tcBorders>
            <w:shd w:val="clear" w:color="auto" w:fill="auto"/>
            <w:noWrap/>
            <w:vAlign w:val="bottom"/>
          </w:tcPr>
          <w:p w:rsidR="000D0802" w:rsidRPr="00A667FA"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color w:val="auto"/>
                <w:sz w:val="24"/>
                <w:szCs w:val="24"/>
                <w:lang w:eastAsia="zh-CN"/>
              </w:rPr>
            </w:pPr>
            <w:r w:rsidRPr="00A667FA">
              <w:rPr>
                <w:rFonts w:ascii="Book Antiqua" w:eastAsia="宋体" w:hAnsi="Book Antiqua" w:cs="Times New Roman"/>
                <w:color w:val="auto"/>
                <w:sz w:val="24"/>
                <w:szCs w:val="24"/>
                <w:lang w:eastAsia="zh-CN"/>
              </w:rPr>
              <w:t xml:space="preserve">　</w:t>
            </w:r>
          </w:p>
        </w:tc>
        <w:tc>
          <w:tcPr>
            <w:tcW w:w="2260" w:type="dxa"/>
            <w:tcBorders>
              <w:top w:val="nil"/>
              <w:left w:val="nil"/>
              <w:bottom w:val="nil"/>
              <w:right w:val="nil"/>
            </w:tcBorders>
            <w:shd w:val="clear" w:color="auto" w:fill="auto"/>
            <w:noWrap/>
            <w:vAlign w:val="bottom"/>
          </w:tcPr>
          <w:p w:rsidR="000D0802" w:rsidRPr="00A667FA"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color w:val="auto"/>
                <w:sz w:val="24"/>
                <w:szCs w:val="24"/>
                <w:lang w:eastAsia="zh-CN"/>
              </w:rPr>
            </w:pPr>
            <w:r w:rsidRPr="00A667FA">
              <w:rPr>
                <w:rFonts w:ascii="Book Antiqua" w:eastAsia="宋体" w:hAnsi="Book Antiqua" w:cs="Times New Roman"/>
                <w:color w:val="auto"/>
                <w:sz w:val="24"/>
                <w:szCs w:val="24"/>
                <w:lang w:eastAsia="zh-CN"/>
              </w:rPr>
              <w:t xml:space="preserve">　</w:t>
            </w:r>
          </w:p>
        </w:tc>
      </w:tr>
      <w:tr w:rsidR="000D0802" w:rsidRPr="00A667FA" w:rsidTr="0018190D">
        <w:trPr>
          <w:trHeight w:val="420"/>
        </w:trPr>
        <w:tc>
          <w:tcPr>
            <w:tcW w:w="10398" w:type="dxa"/>
            <w:gridSpan w:val="6"/>
            <w:tcBorders>
              <w:top w:val="nil"/>
              <w:left w:val="nil"/>
              <w:bottom w:val="nil"/>
              <w:right w:val="nil"/>
            </w:tcBorders>
            <w:shd w:val="clear" w:color="auto" w:fill="auto"/>
            <w:vAlign w:val="center"/>
          </w:tcPr>
          <w:p w:rsidR="000D0802" w:rsidRPr="00A667FA" w:rsidRDefault="000D0802"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宋体" w:hAnsi="Book Antiqua" w:cs="Times New Roman"/>
                <w:b/>
                <w:bCs/>
                <w:color w:val="auto"/>
                <w:sz w:val="24"/>
                <w:szCs w:val="24"/>
                <w:lang w:eastAsia="zh-CN"/>
              </w:rPr>
            </w:pPr>
            <w:r w:rsidRPr="00A667FA">
              <w:rPr>
                <w:rFonts w:ascii="Book Antiqua" w:eastAsia="宋体" w:hAnsi="Book Antiqua" w:cs="Times New Roman"/>
                <w:color w:val="auto"/>
                <w:sz w:val="24"/>
                <w:szCs w:val="24"/>
                <w:lang w:eastAsia="zh-CN"/>
              </w:rPr>
              <w:t xml:space="preserve">Percentage of </w:t>
            </w:r>
            <w:r w:rsidR="003E695F" w:rsidRPr="00A667FA">
              <w:rPr>
                <w:rFonts w:ascii="Book Antiqua" w:eastAsia="宋体" w:hAnsi="Book Antiqua" w:cs="Times New Roman"/>
                <w:color w:val="auto"/>
                <w:sz w:val="24"/>
                <w:szCs w:val="24"/>
                <w:lang w:eastAsia="zh-CN"/>
              </w:rPr>
              <w:t>excess weight l</w:t>
            </w:r>
            <w:r w:rsidRPr="00A667FA">
              <w:rPr>
                <w:rFonts w:ascii="Book Antiqua" w:eastAsia="宋体" w:hAnsi="Book Antiqua" w:cs="Times New Roman"/>
                <w:color w:val="auto"/>
                <w:sz w:val="24"/>
                <w:szCs w:val="24"/>
                <w:lang w:eastAsia="zh-CN"/>
              </w:rPr>
              <w:t>oss = ((preoperativ</w:t>
            </w:r>
            <w:r w:rsidR="003E695F">
              <w:rPr>
                <w:rFonts w:ascii="Book Antiqua" w:eastAsia="宋体" w:hAnsi="Book Antiqua" w:cs="Times New Roman"/>
                <w:color w:val="auto"/>
                <w:sz w:val="24"/>
                <w:szCs w:val="24"/>
                <w:lang w:eastAsia="zh-CN"/>
              </w:rPr>
              <w:t>e weight - weight at follow-up)/</w:t>
            </w:r>
            <w:r w:rsidRPr="00A667FA">
              <w:rPr>
                <w:rFonts w:ascii="Book Antiqua" w:eastAsia="宋体" w:hAnsi="Book Antiqua" w:cs="Times New Roman"/>
                <w:color w:val="auto"/>
                <w:sz w:val="24"/>
                <w:szCs w:val="24"/>
                <w:lang w:eastAsia="zh-CN"/>
              </w:rPr>
              <w:t xml:space="preserve">(preoperative weight - ideal body weight)) </w:t>
            </w:r>
            <w:r w:rsidR="003E695F" w:rsidRPr="009D014F">
              <w:rPr>
                <w:rFonts w:ascii="Book Antiqua" w:hAnsi="Book Antiqua" w:cs="Times New Roman"/>
                <w:sz w:val="24"/>
                <w:szCs w:val="24"/>
              </w:rPr>
              <w:t>×</w:t>
            </w:r>
            <w:r w:rsidR="003E695F">
              <w:rPr>
                <w:rFonts w:ascii="Book Antiqua" w:eastAsia="宋体" w:hAnsi="Book Antiqua" w:cs="Times New Roman"/>
                <w:color w:val="auto"/>
                <w:sz w:val="24"/>
                <w:szCs w:val="24"/>
                <w:lang w:eastAsia="zh-CN"/>
              </w:rPr>
              <w:t xml:space="preserve"> 100</w:t>
            </w:r>
            <w:r w:rsidR="003E695F">
              <w:rPr>
                <w:rFonts w:ascii="Book Antiqua" w:eastAsia="宋体" w:hAnsi="Book Antiqua" w:cs="Times New Roman" w:hint="eastAsia"/>
                <w:color w:val="auto"/>
                <w:sz w:val="24"/>
                <w:szCs w:val="24"/>
                <w:lang w:eastAsia="zh-CN"/>
              </w:rPr>
              <w:t>.</w:t>
            </w:r>
          </w:p>
        </w:tc>
      </w:tr>
    </w:tbl>
    <w:p w:rsidR="0014436A" w:rsidRDefault="0014436A"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b/>
          <w:color w:val="auto"/>
          <w:sz w:val="24"/>
          <w:szCs w:val="24"/>
          <w:lang w:eastAsia="zh-CN"/>
        </w:rPr>
      </w:pPr>
    </w:p>
    <w:p w:rsidR="0014436A" w:rsidRDefault="0014436A"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b/>
          <w:color w:val="auto"/>
          <w:sz w:val="24"/>
          <w:szCs w:val="24"/>
          <w:lang w:eastAsia="zh-CN"/>
        </w:rPr>
      </w:pPr>
    </w:p>
    <w:p w:rsidR="0003556D" w:rsidRPr="00A667FA" w:rsidRDefault="0003556D" w:rsidP="00A667FA">
      <w:pPr>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b/>
          <w:color w:val="auto"/>
          <w:sz w:val="24"/>
          <w:szCs w:val="24"/>
          <w:lang w:eastAsia="zh-CN"/>
        </w:rPr>
      </w:pPr>
    </w:p>
    <w:sectPr w:rsidR="0003556D" w:rsidRPr="00A667FA" w:rsidSect="00FC6192">
      <w:footerReference w:type="even" r:id="rId10"/>
      <w:footerReference w:type="default" r:id="rId1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964" w:rsidRDefault="00E84964">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rsidR="00E84964" w:rsidRDefault="00E84964">
      <w:pPr>
        <w:pBdr>
          <w:top w:val="none" w:sz="0" w:space="0" w:color="auto"/>
          <w:left w:val="none" w:sz="0" w:space="0" w:color="auto"/>
          <w:bottom w:val="none" w:sz="0" w:space="0" w:color="auto"/>
          <w:right w:val="none" w:sz="0" w:space="0" w:color="auto"/>
          <w:bar w:val="none" w:sz="0" w:color="auto"/>
        </w:pBd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MS Mincho">
    <w:altName w:val="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4B2" w:rsidRDefault="00F714B2" w:rsidP="0071712D">
    <w:pPr>
      <w:pStyle w:val="Footer"/>
      <w:framePr w:wrap="around" w:vAnchor="text" w:hAnchor="margin" w:xAlign="right" w:y="1"/>
      <w:pBdr>
        <w:top w:val="none" w:sz="0" w:space="0" w:color="auto"/>
        <w:left w:val="none" w:sz="0" w:space="0" w:color="auto"/>
        <w:bottom w:val="none" w:sz="0" w:space="0" w:color="auto"/>
        <w:right w:val="none" w:sz="0" w:space="0" w:color="auto"/>
        <w:bar w:val="none" w:sz="0" w:color="auto"/>
      </w:pBdr>
      <w:rPr>
        <w:rStyle w:val="PageNumber"/>
        <w:rFonts w:cs="Arial Unicode MS"/>
      </w:rPr>
    </w:pPr>
    <w:r>
      <w:rPr>
        <w:rStyle w:val="PageNumber"/>
        <w:rFonts w:cs="Arial Unicode MS"/>
      </w:rPr>
      <w:fldChar w:fldCharType="begin"/>
    </w:r>
    <w:r>
      <w:rPr>
        <w:rStyle w:val="PageNumber"/>
        <w:rFonts w:cs="Arial Unicode MS"/>
      </w:rPr>
      <w:instrText xml:space="preserve">PAGE  </w:instrText>
    </w:r>
    <w:r>
      <w:rPr>
        <w:rStyle w:val="PageNumber"/>
        <w:rFonts w:cs="Arial Unicode MS"/>
      </w:rPr>
      <w:fldChar w:fldCharType="end"/>
    </w:r>
  </w:p>
  <w:p w:rsidR="00F714B2" w:rsidRDefault="00F714B2" w:rsidP="0071712D">
    <w:pPr>
      <w:pStyle w:val="Footer"/>
      <w:pBdr>
        <w:top w:val="none" w:sz="0" w:space="0" w:color="auto"/>
        <w:left w:val="none" w:sz="0" w:space="0" w:color="auto"/>
        <w:bottom w:val="none" w:sz="0" w:space="0" w:color="auto"/>
        <w:right w:val="none" w:sz="0" w:space="0" w:color="auto"/>
        <w:bar w:val="none" w:sz="0" w:color="auto"/>
      </w:pBd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4B2" w:rsidRDefault="00F714B2" w:rsidP="0071712D">
    <w:pPr>
      <w:pStyle w:val="Footer"/>
      <w:framePr w:wrap="around" w:vAnchor="text" w:hAnchor="margin" w:xAlign="right" w:y="1"/>
      <w:pBdr>
        <w:top w:val="none" w:sz="0" w:space="0" w:color="auto"/>
        <w:left w:val="none" w:sz="0" w:space="0" w:color="auto"/>
        <w:bottom w:val="none" w:sz="0" w:space="0" w:color="auto"/>
        <w:right w:val="none" w:sz="0" w:space="0" w:color="auto"/>
        <w:bar w:val="none" w:sz="0" w:color="auto"/>
      </w:pBdr>
      <w:rPr>
        <w:rStyle w:val="PageNumber"/>
        <w:rFonts w:cs="Arial Unicode MS"/>
      </w:rPr>
    </w:pPr>
    <w:r>
      <w:rPr>
        <w:rStyle w:val="PageNumber"/>
        <w:rFonts w:cs="Arial Unicode MS"/>
      </w:rPr>
      <w:fldChar w:fldCharType="begin"/>
    </w:r>
    <w:r>
      <w:rPr>
        <w:rStyle w:val="PageNumber"/>
        <w:rFonts w:cs="Arial Unicode MS"/>
      </w:rPr>
      <w:instrText xml:space="preserve">PAGE  </w:instrText>
    </w:r>
    <w:r>
      <w:rPr>
        <w:rStyle w:val="PageNumber"/>
        <w:rFonts w:cs="Arial Unicode MS"/>
      </w:rPr>
      <w:fldChar w:fldCharType="separate"/>
    </w:r>
    <w:r w:rsidR="00EA61A5">
      <w:rPr>
        <w:rStyle w:val="PageNumber"/>
        <w:rFonts w:cs="Arial Unicode MS"/>
        <w:noProof/>
      </w:rPr>
      <w:t>22</w:t>
    </w:r>
    <w:r>
      <w:rPr>
        <w:rStyle w:val="PageNumber"/>
        <w:rFonts w:cs="Arial Unicode MS"/>
      </w:rPr>
      <w:fldChar w:fldCharType="end"/>
    </w:r>
  </w:p>
  <w:p w:rsidR="00F714B2" w:rsidRDefault="00F714B2" w:rsidP="0071712D">
    <w:pPr>
      <w:pStyle w:val="Footer"/>
      <w:pBdr>
        <w:top w:val="none" w:sz="0" w:space="0" w:color="auto"/>
        <w:left w:val="none" w:sz="0" w:space="0" w:color="auto"/>
        <w:bottom w:val="none" w:sz="0" w:space="0" w:color="auto"/>
        <w:right w:val="none" w:sz="0" w:space="0" w:color="auto"/>
        <w:bar w:val="none" w:sz="0" w:color="auto"/>
      </w:pBd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964" w:rsidRDefault="00E84964">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rsidR="00E84964" w:rsidRDefault="00E84964">
      <w:pPr>
        <w:pBdr>
          <w:top w:val="none" w:sz="0" w:space="0" w:color="auto"/>
          <w:left w:val="none" w:sz="0" w:space="0" w:color="auto"/>
          <w:bottom w:val="none" w:sz="0" w:space="0" w:color="auto"/>
          <w:right w:val="none" w:sz="0" w:space="0" w:color="auto"/>
          <w:bar w:val="none" w:sz="0" w:color="auto"/>
        </w:pBd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etrfsw9arpttmear9bxfzrgw0sevtaapawf&quot;&gt;My EndNote Library&lt;record-ids&gt;&lt;item&gt;170&lt;/item&gt;&lt;item&gt;67145&lt;/item&gt;&lt;item&gt;67147&lt;/item&gt;&lt;item&gt;67148&lt;/item&gt;&lt;item&gt;67149&lt;/item&gt;&lt;item&gt;67163&lt;/item&gt;&lt;item&gt;67164&lt;/item&gt;&lt;item&gt;67165&lt;/item&gt;&lt;item&gt;67171&lt;/item&gt;&lt;item&gt;67173&lt;/item&gt;&lt;item&gt;67175&lt;/item&gt;&lt;item&gt;67176&lt;/item&gt;&lt;item&gt;67177&lt;/item&gt;&lt;item&gt;67178&lt;/item&gt;&lt;item&gt;67179&lt;/item&gt;&lt;item&gt;67180&lt;/item&gt;&lt;item&gt;67181&lt;/item&gt;&lt;item&gt;67182&lt;/item&gt;&lt;item&gt;67650&lt;/item&gt;&lt;item&gt;67665&lt;/item&gt;&lt;item&gt;67666&lt;/item&gt;&lt;item&gt;67667&lt;/item&gt;&lt;item&gt;67668&lt;/item&gt;&lt;item&gt;67669&lt;/item&gt;&lt;item&gt;67670&lt;/item&gt;&lt;item&gt;67671&lt;/item&gt;&lt;item&gt;67672&lt;/item&gt;&lt;item&gt;67673&lt;/item&gt;&lt;item&gt;67674&lt;/item&gt;&lt;item&gt;67676&lt;/item&gt;&lt;item&gt;67677&lt;/item&gt;&lt;item&gt;67679&lt;/item&gt;&lt;item&gt;67680&lt;/item&gt;&lt;item&gt;67681&lt;/item&gt;&lt;item&gt;67682&lt;/item&gt;&lt;item&gt;67683&lt;/item&gt;&lt;item&gt;68317&lt;/item&gt;&lt;item&gt;68666&lt;/item&gt;&lt;/record-ids&gt;&lt;/item&gt;&lt;/Libraries&gt;"/>
  </w:docVars>
  <w:rsids>
    <w:rsidRoot w:val="0089023E"/>
    <w:rsid w:val="00012BFD"/>
    <w:rsid w:val="0001439F"/>
    <w:rsid w:val="00015B9F"/>
    <w:rsid w:val="0002397F"/>
    <w:rsid w:val="00024CEA"/>
    <w:rsid w:val="000267C5"/>
    <w:rsid w:val="00032621"/>
    <w:rsid w:val="0003556D"/>
    <w:rsid w:val="00036728"/>
    <w:rsid w:val="0003789E"/>
    <w:rsid w:val="000428F1"/>
    <w:rsid w:val="000477EA"/>
    <w:rsid w:val="0005074C"/>
    <w:rsid w:val="00054840"/>
    <w:rsid w:val="00063F9C"/>
    <w:rsid w:val="0007120D"/>
    <w:rsid w:val="00074328"/>
    <w:rsid w:val="000751E8"/>
    <w:rsid w:val="00075922"/>
    <w:rsid w:val="0008017D"/>
    <w:rsid w:val="00080A8B"/>
    <w:rsid w:val="00084B58"/>
    <w:rsid w:val="00085808"/>
    <w:rsid w:val="0009038E"/>
    <w:rsid w:val="00090F4D"/>
    <w:rsid w:val="00093BB2"/>
    <w:rsid w:val="000A319F"/>
    <w:rsid w:val="000A60B7"/>
    <w:rsid w:val="000A6EF8"/>
    <w:rsid w:val="000B5E47"/>
    <w:rsid w:val="000C1324"/>
    <w:rsid w:val="000D0802"/>
    <w:rsid w:val="000D1705"/>
    <w:rsid w:val="000D19A5"/>
    <w:rsid w:val="000D341B"/>
    <w:rsid w:val="000D56BA"/>
    <w:rsid w:val="000E2C13"/>
    <w:rsid w:val="000E4BBA"/>
    <w:rsid w:val="000E5854"/>
    <w:rsid w:val="000E5F39"/>
    <w:rsid w:val="000F033E"/>
    <w:rsid w:val="000F1AE1"/>
    <w:rsid w:val="00101FDC"/>
    <w:rsid w:val="00102AB0"/>
    <w:rsid w:val="00102CB8"/>
    <w:rsid w:val="00104099"/>
    <w:rsid w:val="0011384E"/>
    <w:rsid w:val="00117BC2"/>
    <w:rsid w:val="00120BDD"/>
    <w:rsid w:val="0012445D"/>
    <w:rsid w:val="00130C79"/>
    <w:rsid w:val="00131C40"/>
    <w:rsid w:val="0013700A"/>
    <w:rsid w:val="0014436A"/>
    <w:rsid w:val="00144517"/>
    <w:rsid w:val="001459DD"/>
    <w:rsid w:val="00151DBC"/>
    <w:rsid w:val="001559D6"/>
    <w:rsid w:val="00156E5E"/>
    <w:rsid w:val="001755D0"/>
    <w:rsid w:val="0018190D"/>
    <w:rsid w:val="001828A2"/>
    <w:rsid w:val="00185543"/>
    <w:rsid w:val="00191996"/>
    <w:rsid w:val="00195505"/>
    <w:rsid w:val="00195E6D"/>
    <w:rsid w:val="001A4623"/>
    <w:rsid w:val="001C3064"/>
    <w:rsid w:val="001C4802"/>
    <w:rsid w:val="001C4902"/>
    <w:rsid w:val="001D34AB"/>
    <w:rsid w:val="001D69DC"/>
    <w:rsid w:val="001D76ED"/>
    <w:rsid w:val="001E482D"/>
    <w:rsid w:val="001E7356"/>
    <w:rsid w:val="001F0A95"/>
    <w:rsid w:val="001F524D"/>
    <w:rsid w:val="001F5BAB"/>
    <w:rsid w:val="001F7174"/>
    <w:rsid w:val="001F7763"/>
    <w:rsid w:val="0020784E"/>
    <w:rsid w:val="00207C47"/>
    <w:rsid w:val="00211E10"/>
    <w:rsid w:val="00220500"/>
    <w:rsid w:val="00224FB8"/>
    <w:rsid w:val="00226C47"/>
    <w:rsid w:val="002337D9"/>
    <w:rsid w:val="00233A3D"/>
    <w:rsid w:val="00240D93"/>
    <w:rsid w:val="002504D5"/>
    <w:rsid w:val="00253068"/>
    <w:rsid w:val="00254563"/>
    <w:rsid w:val="00255AC1"/>
    <w:rsid w:val="00256C1D"/>
    <w:rsid w:val="00257AF8"/>
    <w:rsid w:val="002624D6"/>
    <w:rsid w:val="0027366E"/>
    <w:rsid w:val="0027525C"/>
    <w:rsid w:val="0028199A"/>
    <w:rsid w:val="00281CBF"/>
    <w:rsid w:val="00285728"/>
    <w:rsid w:val="00290B65"/>
    <w:rsid w:val="00292E09"/>
    <w:rsid w:val="002A54B0"/>
    <w:rsid w:val="002B4527"/>
    <w:rsid w:val="002B691A"/>
    <w:rsid w:val="002B6C00"/>
    <w:rsid w:val="002C07D7"/>
    <w:rsid w:val="002C1203"/>
    <w:rsid w:val="002C2162"/>
    <w:rsid w:val="002C3918"/>
    <w:rsid w:val="002C52D9"/>
    <w:rsid w:val="002D09D1"/>
    <w:rsid w:val="002D2508"/>
    <w:rsid w:val="002E513A"/>
    <w:rsid w:val="002F16B7"/>
    <w:rsid w:val="002F174E"/>
    <w:rsid w:val="002F60BA"/>
    <w:rsid w:val="00301A11"/>
    <w:rsid w:val="00303D58"/>
    <w:rsid w:val="003046F5"/>
    <w:rsid w:val="0031624A"/>
    <w:rsid w:val="003209D1"/>
    <w:rsid w:val="00321E40"/>
    <w:rsid w:val="00327AD5"/>
    <w:rsid w:val="00330ACB"/>
    <w:rsid w:val="0033432D"/>
    <w:rsid w:val="0034223C"/>
    <w:rsid w:val="00357298"/>
    <w:rsid w:val="00373247"/>
    <w:rsid w:val="00375349"/>
    <w:rsid w:val="00375F38"/>
    <w:rsid w:val="003768B7"/>
    <w:rsid w:val="003823C6"/>
    <w:rsid w:val="003905C8"/>
    <w:rsid w:val="00390A61"/>
    <w:rsid w:val="00395742"/>
    <w:rsid w:val="003A4A9A"/>
    <w:rsid w:val="003A7E78"/>
    <w:rsid w:val="003B1CED"/>
    <w:rsid w:val="003B5A76"/>
    <w:rsid w:val="003B6489"/>
    <w:rsid w:val="003D346E"/>
    <w:rsid w:val="003D3788"/>
    <w:rsid w:val="003E03B6"/>
    <w:rsid w:val="003E1B46"/>
    <w:rsid w:val="003E247C"/>
    <w:rsid w:val="003E56C5"/>
    <w:rsid w:val="003E695F"/>
    <w:rsid w:val="003F2446"/>
    <w:rsid w:val="003F2B8A"/>
    <w:rsid w:val="003F4A1B"/>
    <w:rsid w:val="00401FC4"/>
    <w:rsid w:val="0040691C"/>
    <w:rsid w:val="00406EEA"/>
    <w:rsid w:val="00420B1C"/>
    <w:rsid w:val="00424593"/>
    <w:rsid w:val="00424BCB"/>
    <w:rsid w:val="00430128"/>
    <w:rsid w:val="0044137D"/>
    <w:rsid w:val="00442A62"/>
    <w:rsid w:val="00444509"/>
    <w:rsid w:val="004522D3"/>
    <w:rsid w:val="00460F4E"/>
    <w:rsid w:val="00473DFB"/>
    <w:rsid w:val="004758E8"/>
    <w:rsid w:val="00476991"/>
    <w:rsid w:val="00481CE9"/>
    <w:rsid w:val="004834F0"/>
    <w:rsid w:val="004922FC"/>
    <w:rsid w:val="0049535C"/>
    <w:rsid w:val="0049555B"/>
    <w:rsid w:val="004A29DC"/>
    <w:rsid w:val="004A4665"/>
    <w:rsid w:val="004B4A66"/>
    <w:rsid w:val="004B760E"/>
    <w:rsid w:val="004D020A"/>
    <w:rsid w:val="004D0386"/>
    <w:rsid w:val="004D5C7F"/>
    <w:rsid w:val="004E122C"/>
    <w:rsid w:val="004E1F0C"/>
    <w:rsid w:val="004E49C8"/>
    <w:rsid w:val="004E55CC"/>
    <w:rsid w:val="00501D49"/>
    <w:rsid w:val="00506A7B"/>
    <w:rsid w:val="00507248"/>
    <w:rsid w:val="00510AE2"/>
    <w:rsid w:val="0051747A"/>
    <w:rsid w:val="005212A9"/>
    <w:rsid w:val="0053184F"/>
    <w:rsid w:val="005475CD"/>
    <w:rsid w:val="00552868"/>
    <w:rsid w:val="00553606"/>
    <w:rsid w:val="00556698"/>
    <w:rsid w:val="00556829"/>
    <w:rsid w:val="0056239B"/>
    <w:rsid w:val="00563A30"/>
    <w:rsid w:val="00564C6E"/>
    <w:rsid w:val="005671FE"/>
    <w:rsid w:val="0058041D"/>
    <w:rsid w:val="0058794D"/>
    <w:rsid w:val="00591813"/>
    <w:rsid w:val="00594969"/>
    <w:rsid w:val="00594FD9"/>
    <w:rsid w:val="005A52B4"/>
    <w:rsid w:val="005A5810"/>
    <w:rsid w:val="005A6B60"/>
    <w:rsid w:val="005B2D1C"/>
    <w:rsid w:val="005B7216"/>
    <w:rsid w:val="005C3643"/>
    <w:rsid w:val="005C4A21"/>
    <w:rsid w:val="005C7CC2"/>
    <w:rsid w:val="005D0D5D"/>
    <w:rsid w:val="005E0FBA"/>
    <w:rsid w:val="005E327A"/>
    <w:rsid w:val="005E32CE"/>
    <w:rsid w:val="005F250A"/>
    <w:rsid w:val="005F6AE1"/>
    <w:rsid w:val="005F6C9B"/>
    <w:rsid w:val="006003F3"/>
    <w:rsid w:val="0060165C"/>
    <w:rsid w:val="00615F14"/>
    <w:rsid w:val="00624E36"/>
    <w:rsid w:val="00631C61"/>
    <w:rsid w:val="00642F7A"/>
    <w:rsid w:val="00651E80"/>
    <w:rsid w:val="006607D8"/>
    <w:rsid w:val="006678B2"/>
    <w:rsid w:val="00675A1F"/>
    <w:rsid w:val="00681DC7"/>
    <w:rsid w:val="00691B83"/>
    <w:rsid w:val="00691C77"/>
    <w:rsid w:val="006A0CE3"/>
    <w:rsid w:val="006A538B"/>
    <w:rsid w:val="006A645A"/>
    <w:rsid w:val="006A6C12"/>
    <w:rsid w:val="006C0883"/>
    <w:rsid w:val="006D1917"/>
    <w:rsid w:val="006D6FEB"/>
    <w:rsid w:val="006E0D67"/>
    <w:rsid w:val="006E57B1"/>
    <w:rsid w:val="006F652C"/>
    <w:rsid w:val="0071712D"/>
    <w:rsid w:val="0072259E"/>
    <w:rsid w:val="00732A5F"/>
    <w:rsid w:val="00732CF3"/>
    <w:rsid w:val="00740522"/>
    <w:rsid w:val="0074052D"/>
    <w:rsid w:val="007409CE"/>
    <w:rsid w:val="00742C67"/>
    <w:rsid w:val="00747171"/>
    <w:rsid w:val="0075006B"/>
    <w:rsid w:val="00752CED"/>
    <w:rsid w:val="0076546E"/>
    <w:rsid w:val="00765D0C"/>
    <w:rsid w:val="00766375"/>
    <w:rsid w:val="00770FF7"/>
    <w:rsid w:val="007746EB"/>
    <w:rsid w:val="007804F3"/>
    <w:rsid w:val="007850BC"/>
    <w:rsid w:val="00786FE7"/>
    <w:rsid w:val="00796F8F"/>
    <w:rsid w:val="007A03D6"/>
    <w:rsid w:val="007A2249"/>
    <w:rsid w:val="007A3020"/>
    <w:rsid w:val="007A3FED"/>
    <w:rsid w:val="007A5362"/>
    <w:rsid w:val="007A7BA5"/>
    <w:rsid w:val="007B426C"/>
    <w:rsid w:val="007C08BC"/>
    <w:rsid w:val="007C35C9"/>
    <w:rsid w:val="007C4089"/>
    <w:rsid w:val="007C4A5B"/>
    <w:rsid w:val="007C5772"/>
    <w:rsid w:val="007C6563"/>
    <w:rsid w:val="007E083A"/>
    <w:rsid w:val="007E55BA"/>
    <w:rsid w:val="007E6BF4"/>
    <w:rsid w:val="007F05E5"/>
    <w:rsid w:val="007F05EF"/>
    <w:rsid w:val="007F3519"/>
    <w:rsid w:val="007F3D72"/>
    <w:rsid w:val="007F497A"/>
    <w:rsid w:val="00800AED"/>
    <w:rsid w:val="00800F8D"/>
    <w:rsid w:val="00801DBC"/>
    <w:rsid w:val="008067F6"/>
    <w:rsid w:val="00806987"/>
    <w:rsid w:val="00810260"/>
    <w:rsid w:val="0081173F"/>
    <w:rsid w:val="00811A07"/>
    <w:rsid w:val="00811A7D"/>
    <w:rsid w:val="00811BAE"/>
    <w:rsid w:val="0081561C"/>
    <w:rsid w:val="00824398"/>
    <w:rsid w:val="008331D0"/>
    <w:rsid w:val="008356C1"/>
    <w:rsid w:val="00841779"/>
    <w:rsid w:val="008562D0"/>
    <w:rsid w:val="00860C50"/>
    <w:rsid w:val="00862CE6"/>
    <w:rsid w:val="00863BB4"/>
    <w:rsid w:val="0087710F"/>
    <w:rsid w:val="0087712D"/>
    <w:rsid w:val="00881134"/>
    <w:rsid w:val="00886512"/>
    <w:rsid w:val="008873DB"/>
    <w:rsid w:val="0089023E"/>
    <w:rsid w:val="00891F0B"/>
    <w:rsid w:val="008939BA"/>
    <w:rsid w:val="00895273"/>
    <w:rsid w:val="008A4C83"/>
    <w:rsid w:val="008A5592"/>
    <w:rsid w:val="008B2026"/>
    <w:rsid w:val="008B6F73"/>
    <w:rsid w:val="008B7F8D"/>
    <w:rsid w:val="008C6532"/>
    <w:rsid w:val="008C70CE"/>
    <w:rsid w:val="008C769E"/>
    <w:rsid w:val="008D65C9"/>
    <w:rsid w:val="008D6F2A"/>
    <w:rsid w:val="008F2CEC"/>
    <w:rsid w:val="008F5C6A"/>
    <w:rsid w:val="0090104D"/>
    <w:rsid w:val="00905627"/>
    <w:rsid w:val="00910E7E"/>
    <w:rsid w:val="0091651A"/>
    <w:rsid w:val="0092504A"/>
    <w:rsid w:val="00930D92"/>
    <w:rsid w:val="00933FA6"/>
    <w:rsid w:val="00934602"/>
    <w:rsid w:val="00934DF2"/>
    <w:rsid w:val="0093684E"/>
    <w:rsid w:val="00937F97"/>
    <w:rsid w:val="009465EB"/>
    <w:rsid w:val="00951F3D"/>
    <w:rsid w:val="009520CB"/>
    <w:rsid w:val="009543E8"/>
    <w:rsid w:val="00960A1B"/>
    <w:rsid w:val="00962D7B"/>
    <w:rsid w:val="0096743C"/>
    <w:rsid w:val="00971406"/>
    <w:rsid w:val="00973151"/>
    <w:rsid w:val="00983FB1"/>
    <w:rsid w:val="00990836"/>
    <w:rsid w:val="00990EDC"/>
    <w:rsid w:val="0099212B"/>
    <w:rsid w:val="00995D5B"/>
    <w:rsid w:val="00997B8D"/>
    <w:rsid w:val="009A1379"/>
    <w:rsid w:val="009B265F"/>
    <w:rsid w:val="009B2F29"/>
    <w:rsid w:val="009B55A0"/>
    <w:rsid w:val="009D23F5"/>
    <w:rsid w:val="009D249E"/>
    <w:rsid w:val="009D3F1E"/>
    <w:rsid w:val="009D65FE"/>
    <w:rsid w:val="009E6050"/>
    <w:rsid w:val="009E651F"/>
    <w:rsid w:val="009F0588"/>
    <w:rsid w:val="009F478C"/>
    <w:rsid w:val="009F6D42"/>
    <w:rsid w:val="00A003FD"/>
    <w:rsid w:val="00A07B1F"/>
    <w:rsid w:val="00A10BCB"/>
    <w:rsid w:val="00A119A1"/>
    <w:rsid w:val="00A156F9"/>
    <w:rsid w:val="00A15D45"/>
    <w:rsid w:val="00A21B28"/>
    <w:rsid w:val="00A22F76"/>
    <w:rsid w:val="00A23C17"/>
    <w:rsid w:val="00A31255"/>
    <w:rsid w:val="00A47CC6"/>
    <w:rsid w:val="00A500DF"/>
    <w:rsid w:val="00A512DE"/>
    <w:rsid w:val="00A541AF"/>
    <w:rsid w:val="00A544FD"/>
    <w:rsid w:val="00A6003A"/>
    <w:rsid w:val="00A62C43"/>
    <w:rsid w:val="00A667FA"/>
    <w:rsid w:val="00A71FF2"/>
    <w:rsid w:val="00A720C8"/>
    <w:rsid w:val="00A7211D"/>
    <w:rsid w:val="00A766C7"/>
    <w:rsid w:val="00A77AA4"/>
    <w:rsid w:val="00A80546"/>
    <w:rsid w:val="00A85B92"/>
    <w:rsid w:val="00A86805"/>
    <w:rsid w:val="00AA3885"/>
    <w:rsid w:val="00AA568F"/>
    <w:rsid w:val="00AB1E5C"/>
    <w:rsid w:val="00AC2526"/>
    <w:rsid w:val="00AC56C2"/>
    <w:rsid w:val="00AC7D33"/>
    <w:rsid w:val="00AD36C5"/>
    <w:rsid w:val="00AD3841"/>
    <w:rsid w:val="00AD6395"/>
    <w:rsid w:val="00AE0E92"/>
    <w:rsid w:val="00AE65DF"/>
    <w:rsid w:val="00AE70A5"/>
    <w:rsid w:val="00B0284D"/>
    <w:rsid w:val="00B07A75"/>
    <w:rsid w:val="00B13305"/>
    <w:rsid w:val="00B14E3B"/>
    <w:rsid w:val="00B214BF"/>
    <w:rsid w:val="00B22EBB"/>
    <w:rsid w:val="00B23045"/>
    <w:rsid w:val="00B3018F"/>
    <w:rsid w:val="00B31B76"/>
    <w:rsid w:val="00B35A89"/>
    <w:rsid w:val="00B3793A"/>
    <w:rsid w:val="00B420B1"/>
    <w:rsid w:val="00B46678"/>
    <w:rsid w:val="00B46BBB"/>
    <w:rsid w:val="00B54A12"/>
    <w:rsid w:val="00B55FA5"/>
    <w:rsid w:val="00B577C5"/>
    <w:rsid w:val="00B60DDB"/>
    <w:rsid w:val="00B6233A"/>
    <w:rsid w:val="00B6563D"/>
    <w:rsid w:val="00B802E0"/>
    <w:rsid w:val="00B81332"/>
    <w:rsid w:val="00B84CB6"/>
    <w:rsid w:val="00B86202"/>
    <w:rsid w:val="00B93E01"/>
    <w:rsid w:val="00B96393"/>
    <w:rsid w:val="00BA1C23"/>
    <w:rsid w:val="00BA2116"/>
    <w:rsid w:val="00BA65E6"/>
    <w:rsid w:val="00BA7808"/>
    <w:rsid w:val="00BB1FA4"/>
    <w:rsid w:val="00BB471B"/>
    <w:rsid w:val="00BB647C"/>
    <w:rsid w:val="00BC7C91"/>
    <w:rsid w:val="00BD00F9"/>
    <w:rsid w:val="00BD41D9"/>
    <w:rsid w:val="00BD4D44"/>
    <w:rsid w:val="00BD7E7A"/>
    <w:rsid w:val="00BE3D28"/>
    <w:rsid w:val="00BE4550"/>
    <w:rsid w:val="00C00E9C"/>
    <w:rsid w:val="00C04E0C"/>
    <w:rsid w:val="00C05B40"/>
    <w:rsid w:val="00C120D7"/>
    <w:rsid w:val="00C133FA"/>
    <w:rsid w:val="00C314FD"/>
    <w:rsid w:val="00C33714"/>
    <w:rsid w:val="00C40B5C"/>
    <w:rsid w:val="00C40F01"/>
    <w:rsid w:val="00C43736"/>
    <w:rsid w:val="00C5411A"/>
    <w:rsid w:val="00C55144"/>
    <w:rsid w:val="00C71390"/>
    <w:rsid w:val="00C75C24"/>
    <w:rsid w:val="00C76145"/>
    <w:rsid w:val="00C90464"/>
    <w:rsid w:val="00C94C75"/>
    <w:rsid w:val="00C97DD0"/>
    <w:rsid w:val="00CB01CD"/>
    <w:rsid w:val="00CB4006"/>
    <w:rsid w:val="00CC3D66"/>
    <w:rsid w:val="00CD3639"/>
    <w:rsid w:val="00CD3BB0"/>
    <w:rsid w:val="00CD519F"/>
    <w:rsid w:val="00CD77CB"/>
    <w:rsid w:val="00CE4ED0"/>
    <w:rsid w:val="00CF02D2"/>
    <w:rsid w:val="00CF279F"/>
    <w:rsid w:val="00CF3F8F"/>
    <w:rsid w:val="00D031BB"/>
    <w:rsid w:val="00D102EF"/>
    <w:rsid w:val="00D111B0"/>
    <w:rsid w:val="00D16E35"/>
    <w:rsid w:val="00D34052"/>
    <w:rsid w:val="00D36AFF"/>
    <w:rsid w:val="00D608A7"/>
    <w:rsid w:val="00D6194B"/>
    <w:rsid w:val="00D659C9"/>
    <w:rsid w:val="00D668E0"/>
    <w:rsid w:val="00D809BF"/>
    <w:rsid w:val="00D8376A"/>
    <w:rsid w:val="00D85C07"/>
    <w:rsid w:val="00D905F2"/>
    <w:rsid w:val="00D91277"/>
    <w:rsid w:val="00D95046"/>
    <w:rsid w:val="00D95172"/>
    <w:rsid w:val="00DA0E1C"/>
    <w:rsid w:val="00DA1E55"/>
    <w:rsid w:val="00DA4CCF"/>
    <w:rsid w:val="00DB1D6A"/>
    <w:rsid w:val="00DB4466"/>
    <w:rsid w:val="00DB4C66"/>
    <w:rsid w:val="00DC2BEC"/>
    <w:rsid w:val="00DC4D2C"/>
    <w:rsid w:val="00DC6518"/>
    <w:rsid w:val="00DD1FAF"/>
    <w:rsid w:val="00DD3256"/>
    <w:rsid w:val="00DE16CE"/>
    <w:rsid w:val="00DE7ABA"/>
    <w:rsid w:val="00DF1113"/>
    <w:rsid w:val="00DF6C7F"/>
    <w:rsid w:val="00DF7F58"/>
    <w:rsid w:val="00E15E69"/>
    <w:rsid w:val="00E24864"/>
    <w:rsid w:val="00E31E32"/>
    <w:rsid w:val="00E31FDE"/>
    <w:rsid w:val="00E36E74"/>
    <w:rsid w:val="00E46B39"/>
    <w:rsid w:val="00E51B85"/>
    <w:rsid w:val="00E52EBC"/>
    <w:rsid w:val="00E56D18"/>
    <w:rsid w:val="00E604BC"/>
    <w:rsid w:val="00E70A6D"/>
    <w:rsid w:val="00E84964"/>
    <w:rsid w:val="00E91831"/>
    <w:rsid w:val="00E945D2"/>
    <w:rsid w:val="00EA61A5"/>
    <w:rsid w:val="00EA6313"/>
    <w:rsid w:val="00EA7841"/>
    <w:rsid w:val="00EB5E08"/>
    <w:rsid w:val="00EE1E50"/>
    <w:rsid w:val="00EF30CC"/>
    <w:rsid w:val="00EF34EB"/>
    <w:rsid w:val="00EF5063"/>
    <w:rsid w:val="00EF550B"/>
    <w:rsid w:val="00F01765"/>
    <w:rsid w:val="00F03536"/>
    <w:rsid w:val="00F04212"/>
    <w:rsid w:val="00F07EC2"/>
    <w:rsid w:val="00F1236B"/>
    <w:rsid w:val="00F14754"/>
    <w:rsid w:val="00F14BB5"/>
    <w:rsid w:val="00F1612B"/>
    <w:rsid w:val="00F235FF"/>
    <w:rsid w:val="00F25EBF"/>
    <w:rsid w:val="00F3573E"/>
    <w:rsid w:val="00F37DE0"/>
    <w:rsid w:val="00F42374"/>
    <w:rsid w:val="00F46574"/>
    <w:rsid w:val="00F51712"/>
    <w:rsid w:val="00F54E0F"/>
    <w:rsid w:val="00F61BD4"/>
    <w:rsid w:val="00F625D9"/>
    <w:rsid w:val="00F714B2"/>
    <w:rsid w:val="00F718D4"/>
    <w:rsid w:val="00F7439E"/>
    <w:rsid w:val="00F757BF"/>
    <w:rsid w:val="00F772E9"/>
    <w:rsid w:val="00F86FA9"/>
    <w:rsid w:val="00F93D6F"/>
    <w:rsid w:val="00FA16F0"/>
    <w:rsid w:val="00FA65F6"/>
    <w:rsid w:val="00FB28A4"/>
    <w:rsid w:val="00FC38BB"/>
    <w:rsid w:val="00FC6192"/>
    <w:rsid w:val="00FD3A50"/>
    <w:rsid w:val="00FD42AF"/>
    <w:rsid w:val="00FE1679"/>
    <w:rsid w:val="00FE6169"/>
    <w:rsid w:val="00FE7242"/>
    <w:rsid w:val="00FF71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宋体" w:hAnsi="Cambria"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23E"/>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Calibri" w:eastAsia="Arial Unicode MS" w:hAnsi="Arial Unicode MS" w:cs="Arial Unicode MS"/>
      <w:color w:val="00000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9023E"/>
    <w:rPr>
      <w:rFonts w:cs="Times New Roman"/>
      <w:u w:val="single"/>
    </w:rPr>
  </w:style>
  <w:style w:type="paragraph" w:customStyle="1" w:styleId="HeaderFooter">
    <w:name w:val="Header &amp; Footer"/>
    <w:uiPriority w:val="99"/>
    <w:rsid w:val="0089023E"/>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eastAsia="Arial Unicode MS" w:hAnsi="Arial Unicode MS" w:cs="Arial Unicode MS"/>
      <w:color w:val="000000"/>
      <w:sz w:val="24"/>
      <w:szCs w:val="24"/>
    </w:rPr>
  </w:style>
  <w:style w:type="paragraph" w:styleId="Footer">
    <w:name w:val="footer"/>
    <w:basedOn w:val="Normal"/>
    <w:link w:val="FooterChar"/>
    <w:uiPriority w:val="99"/>
    <w:rsid w:val="0089023E"/>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locked/>
    <w:rsid w:val="0089023E"/>
    <w:rPr>
      <w:rFonts w:ascii="Calibri" w:eastAsia="Arial Unicode MS" w:hAnsi="Arial Unicode MS"/>
      <w:color w:val="000000"/>
      <w:sz w:val="24"/>
      <w:u w:color="000000"/>
      <w:lang w:val="en-US" w:eastAsia="en-US"/>
    </w:rPr>
  </w:style>
  <w:style w:type="character" w:customStyle="1" w:styleId="Link">
    <w:name w:val="Link"/>
    <w:uiPriority w:val="99"/>
    <w:rsid w:val="0089023E"/>
    <w:rPr>
      <w:color w:val="0000FF"/>
      <w:u w:val="single" w:color="0000FF"/>
    </w:rPr>
  </w:style>
  <w:style w:type="character" w:customStyle="1" w:styleId="Hyperlink0">
    <w:name w:val="Hyperlink.0"/>
    <w:uiPriority w:val="99"/>
    <w:rsid w:val="0089023E"/>
    <w:rPr>
      <w:color w:val="0000FF"/>
      <w:u w:val="single" w:color="0000FF"/>
    </w:rPr>
  </w:style>
  <w:style w:type="paragraph" w:styleId="BalloonText">
    <w:name w:val="Balloon Text"/>
    <w:basedOn w:val="Normal"/>
    <w:link w:val="BalloonTextChar"/>
    <w:uiPriority w:val="99"/>
    <w:semiHidden/>
    <w:rsid w:val="0089023E"/>
    <w:pPr>
      <w:spacing w:after="0" w:line="240" w:lineRule="auto"/>
    </w:pPr>
    <w:rPr>
      <w:rFonts w:ascii="Lucida Grande" w:hAnsi="Lucida Grande" w:cs="Times New Roman"/>
      <w:sz w:val="18"/>
      <w:szCs w:val="18"/>
      <w:lang w:eastAsia="ja-JP"/>
    </w:rPr>
  </w:style>
  <w:style w:type="character" w:customStyle="1" w:styleId="BalloonTextChar">
    <w:name w:val="Balloon Text Char"/>
    <w:basedOn w:val="DefaultParagraphFont"/>
    <w:link w:val="BalloonText"/>
    <w:uiPriority w:val="99"/>
    <w:semiHidden/>
    <w:locked/>
    <w:rsid w:val="0089023E"/>
    <w:rPr>
      <w:rFonts w:ascii="Lucida Grande" w:eastAsia="Arial Unicode MS" w:hAnsi="Lucida Grande"/>
      <w:color w:val="000000"/>
      <w:sz w:val="18"/>
      <w:u w:color="000000"/>
    </w:rPr>
  </w:style>
  <w:style w:type="character" w:styleId="PageNumber">
    <w:name w:val="page number"/>
    <w:basedOn w:val="DefaultParagraphFont"/>
    <w:uiPriority w:val="99"/>
    <w:rsid w:val="00C43736"/>
    <w:rPr>
      <w:rFonts w:cs="Times New Roman"/>
    </w:rPr>
  </w:style>
  <w:style w:type="paragraph" w:styleId="Header">
    <w:name w:val="header"/>
    <w:basedOn w:val="Normal"/>
    <w:link w:val="HeaderChar"/>
    <w:uiPriority w:val="99"/>
    <w:rsid w:val="005C7CC2"/>
    <w:pPr>
      <w:tabs>
        <w:tab w:val="center" w:pos="4320"/>
        <w:tab w:val="right" w:pos="8640"/>
      </w:tabs>
    </w:pPr>
    <w:rPr>
      <w:rFonts w:cs="Times New Roman"/>
      <w:sz w:val="20"/>
      <w:szCs w:val="20"/>
      <w:lang w:eastAsia="ja-JP"/>
    </w:rPr>
  </w:style>
  <w:style w:type="character" w:customStyle="1" w:styleId="HeaderChar">
    <w:name w:val="Header Char"/>
    <w:basedOn w:val="DefaultParagraphFont"/>
    <w:link w:val="Header"/>
    <w:uiPriority w:val="99"/>
    <w:semiHidden/>
    <w:locked/>
    <w:rsid w:val="00A766C7"/>
    <w:rPr>
      <w:rFonts w:ascii="Calibri" w:eastAsia="Arial Unicode MS" w:hAnsi="Arial Unicode MS"/>
      <w:color w:val="000000"/>
      <w:u w:color="000000"/>
    </w:rPr>
  </w:style>
  <w:style w:type="paragraph" w:customStyle="1" w:styleId="EndNoteBibliographyTitle">
    <w:name w:val="EndNote Bibliography Title"/>
    <w:basedOn w:val="Normal"/>
    <w:uiPriority w:val="99"/>
    <w:rsid w:val="00C40F01"/>
    <w:pPr>
      <w:spacing w:after="0"/>
      <w:jc w:val="center"/>
    </w:pPr>
    <w:rPr>
      <w:rFonts w:hAnsi="Calibri"/>
    </w:rPr>
  </w:style>
  <w:style w:type="paragraph" w:customStyle="1" w:styleId="EndNoteBibliography">
    <w:name w:val="EndNote Bibliography"/>
    <w:basedOn w:val="Normal"/>
    <w:uiPriority w:val="99"/>
    <w:rsid w:val="00C40F01"/>
    <w:pPr>
      <w:spacing w:line="240" w:lineRule="auto"/>
      <w:jc w:val="both"/>
    </w:pPr>
    <w:rPr>
      <w:rFonts w:hAnsi="Calibri"/>
    </w:rPr>
  </w:style>
  <w:style w:type="character" w:styleId="CommentReference">
    <w:name w:val="annotation reference"/>
    <w:basedOn w:val="DefaultParagraphFont"/>
    <w:uiPriority w:val="99"/>
    <w:semiHidden/>
    <w:rsid w:val="00102CB8"/>
    <w:rPr>
      <w:rFonts w:cs="Times New Roman"/>
      <w:sz w:val="16"/>
    </w:rPr>
  </w:style>
  <w:style w:type="paragraph" w:styleId="CommentText">
    <w:name w:val="annotation text"/>
    <w:basedOn w:val="Normal"/>
    <w:link w:val="CommentTextChar"/>
    <w:uiPriority w:val="99"/>
    <w:semiHidden/>
    <w:rsid w:val="00102CB8"/>
    <w:pPr>
      <w:spacing w:line="240" w:lineRule="auto"/>
    </w:pPr>
    <w:rPr>
      <w:rFonts w:cs="Times New Roman"/>
      <w:sz w:val="20"/>
      <w:szCs w:val="20"/>
      <w:lang w:eastAsia="ja-JP"/>
    </w:rPr>
  </w:style>
  <w:style w:type="character" w:customStyle="1" w:styleId="CommentTextChar">
    <w:name w:val="Comment Text Char"/>
    <w:basedOn w:val="DefaultParagraphFont"/>
    <w:link w:val="CommentText"/>
    <w:uiPriority w:val="99"/>
    <w:semiHidden/>
    <w:locked/>
    <w:rsid w:val="00102CB8"/>
    <w:rPr>
      <w:rFonts w:ascii="Calibri" w:eastAsia="Arial Unicode MS" w:hAnsi="Arial Unicode MS"/>
      <w:color w:val="000000"/>
      <w:u w:color="000000"/>
    </w:rPr>
  </w:style>
  <w:style w:type="paragraph" w:styleId="CommentSubject">
    <w:name w:val="annotation subject"/>
    <w:basedOn w:val="CommentText"/>
    <w:next w:val="CommentText"/>
    <w:link w:val="CommentSubjectChar"/>
    <w:uiPriority w:val="99"/>
    <w:semiHidden/>
    <w:rsid w:val="009B55A0"/>
    <w:pPr>
      <w:spacing w:line="276" w:lineRule="auto"/>
    </w:pPr>
    <w:rPr>
      <w:b/>
      <w:bCs/>
      <w:sz w:val="22"/>
      <w:szCs w:val="22"/>
    </w:rPr>
  </w:style>
  <w:style w:type="character" w:customStyle="1" w:styleId="CommentSubjectChar">
    <w:name w:val="Comment Subject Char"/>
    <w:basedOn w:val="CommentTextChar"/>
    <w:link w:val="CommentSubject"/>
    <w:uiPriority w:val="99"/>
    <w:semiHidden/>
    <w:locked/>
    <w:rsid w:val="009B55A0"/>
    <w:rPr>
      <w:rFonts w:ascii="Calibri" w:eastAsia="Arial Unicode MS" w:hAnsi="Arial Unicode MS"/>
      <w:b/>
      <w:color w:val="000000"/>
      <w:sz w:val="22"/>
      <w:u w:color="000000"/>
      <w:lang w:eastAsia="en-US"/>
    </w:rPr>
  </w:style>
  <w:style w:type="character" w:styleId="FollowedHyperlink">
    <w:name w:val="FollowedHyperlink"/>
    <w:basedOn w:val="DefaultParagraphFont"/>
    <w:uiPriority w:val="99"/>
    <w:semiHidden/>
    <w:unhideWhenUsed/>
    <w:rsid w:val="009D65F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宋体" w:hAnsi="Cambria"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23E"/>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Calibri" w:eastAsia="Arial Unicode MS" w:hAnsi="Arial Unicode MS" w:cs="Arial Unicode MS"/>
      <w:color w:val="00000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9023E"/>
    <w:rPr>
      <w:rFonts w:cs="Times New Roman"/>
      <w:u w:val="single"/>
    </w:rPr>
  </w:style>
  <w:style w:type="paragraph" w:customStyle="1" w:styleId="HeaderFooter">
    <w:name w:val="Header &amp; Footer"/>
    <w:uiPriority w:val="99"/>
    <w:rsid w:val="0089023E"/>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eastAsia="Arial Unicode MS" w:hAnsi="Arial Unicode MS" w:cs="Arial Unicode MS"/>
      <w:color w:val="000000"/>
      <w:sz w:val="24"/>
      <w:szCs w:val="24"/>
    </w:rPr>
  </w:style>
  <w:style w:type="paragraph" w:styleId="Footer">
    <w:name w:val="footer"/>
    <w:basedOn w:val="Normal"/>
    <w:link w:val="FooterChar"/>
    <w:uiPriority w:val="99"/>
    <w:rsid w:val="0089023E"/>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locked/>
    <w:rsid w:val="0089023E"/>
    <w:rPr>
      <w:rFonts w:ascii="Calibri" w:eastAsia="Arial Unicode MS" w:hAnsi="Arial Unicode MS"/>
      <w:color w:val="000000"/>
      <w:sz w:val="24"/>
      <w:u w:color="000000"/>
      <w:lang w:val="en-US" w:eastAsia="en-US"/>
    </w:rPr>
  </w:style>
  <w:style w:type="character" w:customStyle="1" w:styleId="Link">
    <w:name w:val="Link"/>
    <w:uiPriority w:val="99"/>
    <w:rsid w:val="0089023E"/>
    <w:rPr>
      <w:color w:val="0000FF"/>
      <w:u w:val="single" w:color="0000FF"/>
    </w:rPr>
  </w:style>
  <w:style w:type="character" w:customStyle="1" w:styleId="Hyperlink0">
    <w:name w:val="Hyperlink.0"/>
    <w:uiPriority w:val="99"/>
    <w:rsid w:val="0089023E"/>
    <w:rPr>
      <w:color w:val="0000FF"/>
      <w:u w:val="single" w:color="0000FF"/>
    </w:rPr>
  </w:style>
  <w:style w:type="paragraph" w:styleId="BalloonText">
    <w:name w:val="Balloon Text"/>
    <w:basedOn w:val="Normal"/>
    <w:link w:val="BalloonTextChar"/>
    <w:uiPriority w:val="99"/>
    <w:semiHidden/>
    <w:rsid w:val="0089023E"/>
    <w:pPr>
      <w:spacing w:after="0" w:line="240" w:lineRule="auto"/>
    </w:pPr>
    <w:rPr>
      <w:rFonts w:ascii="Lucida Grande" w:hAnsi="Lucida Grande" w:cs="Times New Roman"/>
      <w:sz w:val="18"/>
      <w:szCs w:val="18"/>
      <w:lang w:eastAsia="ja-JP"/>
    </w:rPr>
  </w:style>
  <w:style w:type="character" w:customStyle="1" w:styleId="BalloonTextChar">
    <w:name w:val="Balloon Text Char"/>
    <w:basedOn w:val="DefaultParagraphFont"/>
    <w:link w:val="BalloonText"/>
    <w:uiPriority w:val="99"/>
    <w:semiHidden/>
    <w:locked/>
    <w:rsid w:val="0089023E"/>
    <w:rPr>
      <w:rFonts w:ascii="Lucida Grande" w:eastAsia="Arial Unicode MS" w:hAnsi="Lucida Grande"/>
      <w:color w:val="000000"/>
      <w:sz w:val="18"/>
      <w:u w:color="000000"/>
    </w:rPr>
  </w:style>
  <w:style w:type="character" w:styleId="PageNumber">
    <w:name w:val="page number"/>
    <w:basedOn w:val="DefaultParagraphFont"/>
    <w:uiPriority w:val="99"/>
    <w:rsid w:val="00C43736"/>
    <w:rPr>
      <w:rFonts w:cs="Times New Roman"/>
    </w:rPr>
  </w:style>
  <w:style w:type="paragraph" w:styleId="Header">
    <w:name w:val="header"/>
    <w:basedOn w:val="Normal"/>
    <w:link w:val="HeaderChar"/>
    <w:uiPriority w:val="99"/>
    <w:rsid w:val="005C7CC2"/>
    <w:pPr>
      <w:tabs>
        <w:tab w:val="center" w:pos="4320"/>
        <w:tab w:val="right" w:pos="8640"/>
      </w:tabs>
    </w:pPr>
    <w:rPr>
      <w:rFonts w:cs="Times New Roman"/>
      <w:sz w:val="20"/>
      <w:szCs w:val="20"/>
      <w:lang w:eastAsia="ja-JP"/>
    </w:rPr>
  </w:style>
  <w:style w:type="character" w:customStyle="1" w:styleId="HeaderChar">
    <w:name w:val="Header Char"/>
    <w:basedOn w:val="DefaultParagraphFont"/>
    <w:link w:val="Header"/>
    <w:uiPriority w:val="99"/>
    <w:semiHidden/>
    <w:locked/>
    <w:rsid w:val="00A766C7"/>
    <w:rPr>
      <w:rFonts w:ascii="Calibri" w:eastAsia="Arial Unicode MS" w:hAnsi="Arial Unicode MS"/>
      <w:color w:val="000000"/>
      <w:u w:color="000000"/>
    </w:rPr>
  </w:style>
  <w:style w:type="paragraph" w:customStyle="1" w:styleId="EndNoteBibliographyTitle">
    <w:name w:val="EndNote Bibliography Title"/>
    <w:basedOn w:val="Normal"/>
    <w:uiPriority w:val="99"/>
    <w:rsid w:val="00C40F01"/>
    <w:pPr>
      <w:spacing w:after="0"/>
      <w:jc w:val="center"/>
    </w:pPr>
    <w:rPr>
      <w:rFonts w:hAnsi="Calibri"/>
    </w:rPr>
  </w:style>
  <w:style w:type="paragraph" w:customStyle="1" w:styleId="EndNoteBibliography">
    <w:name w:val="EndNote Bibliography"/>
    <w:basedOn w:val="Normal"/>
    <w:uiPriority w:val="99"/>
    <w:rsid w:val="00C40F01"/>
    <w:pPr>
      <w:spacing w:line="240" w:lineRule="auto"/>
      <w:jc w:val="both"/>
    </w:pPr>
    <w:rPr>
      <w:rFonts w:hAnsi="Calibri"/>
    </w:rPr>
  </w:style>
  <w:style w:type="character" w:styleId="CommentReference">
    <w:name w:val="annotation reference"/>
    <w:basedOn w:val="DefaultParagraphFont"/>
    <w:uiPriority w:val="99"/>
    <w:semiHidden/>
    <w:rsid w:val="00102CB8"/>
    <w:rPr>
      <w:rFonts w:cs="Times New Roman"/>
      <w:sz w:val="16"/>
    </w:rPr>
  </w:style>
  <w:style w:type="paragraph" w:styleId="CommentText">
    <w:name w:val="annotation text"/>
    <w:basedOn w:val="Normal"/>
    <w:link w:val="CommentTextChar"/>
    <w:uiPriority w:val="99"/>
    <w:semiHidden/>
    <w:rsid w:val="00102CB8"/>
    <w:pPr>
      <w:spacing w:line="240" w:lineRule="auto"/>
    </w:pPr>
    <w:rPr>
      <w:rFonts w:cs="Times New Roman"/>
      <w:sz w:val="20"/>
      <w:szCs w:val="20"/>
      <w:lang w:eastAsia="ja-JP"/>
    </w:rPr>
  </w:style>
  <w:style w:type="character" w:customStyle="1" w:styleId="CommentTextChar">
    <w:name w:val="Comment Text Char"/>
    <w:basedOn w:val="DefaultParagraphFont"/>
    <w:link w:val="CommentText"/>
    <w:uiPriority w:val="99"/>
    <w:semiHidden/>
    <w:locked/>
    <w:rsid w:val="00102CB8"/>
    <w:rPr>
      <w:rFonts w:ascii="Calibri" w:eastAsia="Arial Unicode MS" w:hAnsi="Arial Unicode MS"/>
      <w:color w:val="000000"/>
      <w:u w:color="000000"/>
    </w:rPr>
  </w:style>
  <w:style w:type="paragraph" w:styleId="CommentSubject">
    <w:name w:val="annotation subject"/>
    <w:basedOn w:val="CommentText"/>
    <w:next w:val="CommentText"/>
    <w:link w:val="CommentSubjectChar"/>
    <w:uiPriority w:val="99"/>
    <w:semiHidden/>
    <w:rsid w:val="009B55A0"/>
    <w:pPr>
      <w:spacing w:line="276" w:lineRule="auto"/>
    </w:pPr>
    <w:rPr>
      <w:b/>
      <w:bCs/>
      <w:sz w:val="22"/>
      <w:szCs w:val="22"/>
    </w:rPr>
  </w:style>
  <w:style w:type="character" w:customStyle="1" w:styleId="CommentSubjectChar">
    <w:name w:val="Comment Subject Char"/>
    <w:basedOn w:val="CommentTextChar"/>
    <w:link w:val="CommentSubject"/>
    <w:uiPriority w:val="99"/>
    <w:semiHidden/>
    <w:locked/>
    <w:rsid w:val="009B55A0"/>
    <w:rPr>
      <w:rFonts w:ascii="Calibri" w:eastAsia="Arial Unicode MS" w:hAnsi="Arial Unicode MS"/>
      <w:b/>
      <w:color w:val="000000"/>
      <w:sz w:val="22"/>
      <w:u w:color="000000"/>
      <w:lang w:eastAsia="en-US"/>
    </w:rPr>
  </w:style>
  <w:style w:type="character" w:styleId="FollowedHyperlink">
    <w:name w:val="FollowedHyperlink"/>
    <w:basedOn w:val="DefaultParagraphFont"/>
    <w:uiPriority w:val="99"/>
    <w:semiHidden/>
    <w:unhideWhenUsed/>
    <w:rsid w:val="009D65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577116">
      <w:marLeft w:val="0"/>
      <w:marRight w:val="0"/>
      <w:marTop w:val="0"/>
      <w:marBottom w:val="0"/>
      <w:divBdr>
        <w:top w:val="none" w:sz="0" w:space="0" w:color="auto"/>
        <w:left w:val="none" w:sz="0" w:space="0" w:color="auto"/>
        <w:bottom w:val="none" w:sz="0" w:space="0" w:color="auto"/>
        <w:right w:val="none" w:sz="0" w:space="0" w:color="auto"/>
      </w:divBdr>
    </w:div>
    <w:div w:id="1974095418">
      <w:bodyDiv w:val="1"/>
      <w:marLeft w:val="0"/>
      <w:marRight w:val="0"/>
      <w:marTop w:val="0"/>
      <w:marBottom w:val="0"/>
      <w:divBdr>
        <w:top w:val="none" w:sz="0" w:space="0" w:color="auto"/>
        <w:left w:val="none" w:sz="0" w:space="0" w:color="auto"/>
        <w:bottom w:val="none" w:sz="0" w:space="0" w:color="auto"/>
        <w:right w:val="none" w:sz="0" w:space="0" w:color="auto"/>
      </w:divBdr>
      <w:divsChild>
        <w:div w:id="544831238">
          <w:marLeft w:val="0"/>
          <w:marRight w:val="0"/>
          <w:marTop w:val="0"/>
          <w:marBottom w:val="0"/>
          <w:divBdr>
            <w:top w:val="none" w:sz="0" w:space="0" w:color="auto"/>
            <w:left w:val="none" w:sz="0" w:space="0" w:color="auto"/>
            <w:bottom w:val="none" w:sz="0" w:space="0" w:color="auto"/>
            <w:right w:val="none" w:sz="0" w:space="0" w:color="auto"/>
          </w:divBdr>
          <w:divsChild>
            <w:div w:id="1856380703">
              <w:marLeft w:val="0"/>
              <w:marRight w:val="0"/>
              <w:marTop w:val="0"/>
              <w:marBottom w:val="0"/>
              <w:divBdr>
                <w:top w:val="none" w:sz="0" w:space="0" w:color="auto"/>
                <w:left w:val="none" w:sz="0" w:space="0" w:color="auto"/>
                <w:bottom w:val="none" w:sz="0" w:space="0" w:color="auto"/>
                <w:right w:val="none" w:sz="0" w:space="0" w:color="auto"/>
              </w:divBdr>
            </w:div>
            <w:div w:id="209076327">
              <w:marLeft w:val="0"/>
              <w:marRight w:val="0"/>
              <w:marTop w:val="0"/>
              <w:marBottom w:val="0"/>
              <w:divBdr>
                <w:top w:val="none" w:sz="0" w:space="0" w:color="auto"/>
                <w:left w:val="none" w:sz="0" w:space="0" w:color="auto"/>
                <w:bottom w:val="none" w:sz="0" w:space="0" w:color="auto"/>
                <w:right w:val="none" w:sz="0" w:space="0" w:color="auto"/>
              </w:divBdr>
            </w:div>
            <w:div w:id="1178734763">
              <w:marLeft w:val="0"/>
              <w:marRight w:val="0"/>
              <w:marTop w:val="0"/>
              <w:marBottom w:val="0"/>
              <w:divBdr>
                <w:top w:val="none" w:sz="0" w:space="0" w:color="auto"/>
                <w:left w:val="none" w:sz="0" w:space="0" w:color="auto"/>
                <w:bottom w:val="none" w:sz="0" w:space="0" w:color="auto"/>
                <w:right w:val="none" w:sz="0" w:space="0" w:color="auto"/>
              </w:divBdr>
            </w:div>
            <w:div w:id="1776514206">
              <w:marLeft w:val="0"/>
              <w:marRight w:val="0"/>
              <w:marTop w:val="0"/>
              <w:marBottom w:val="0"/>
              <w:divBdr>
                <w:top w:val="none" w:sz="0" w:space="0" w:color="auto"/>
                <w:left w:val="none" w:sz="0" w:space="0" w:color="auto"/>
                <w:bottom w:val="none" w:sz="0" w:space="0" w:color="auto"/>
                <w:right w:val="none" w:sz="0" w:space="0" w:color="auto"/>
              </w:divBdr>
            </w:div>
            <w:div w:id="254217563">
              <w:marLeft w:val="0"/>
              <w:marRight w:val="0"/>
              <w:marTop w:val="0"/>
              <w:marBottom w:val="0"/>
              <w:divBdr>
                <w:top w:val="none" w:sz="0" w:space="0" w:color="auto"/>
                <w:left w:val="none" w:sz="0" w:space="0" w:color="auto"/>
                <w:bottom w:val="none" w:sz="0" w:space="0" w:color="auto"/>
                <w:right w:val="none" w:sz="0" w:space="0" w:color="auto"/>
              </w:divBdr>
            </w:div>
            <w:div w:id="1425566652">
              <w:marLeft w:val="0"/>
              <w:marRight w:val="0"/>
              <w:marTop w:val="0"/>
              <w:marBottom w:val="0"/>
              <w:divBdr>
                <w:top w:val="none" w:sz="0" w:space="0" w:color="auto"/>
                <w:left w:val="none" w:sz="0" w:space="0" w:color="auto"/>
                <w:bottom w:val="none" w:sz="0" w:space="0" w:color="auto"/>
                <w:right w:val="none" w:sz="0" w:space="0" w:color="auto"/>
              </w:divBdr>
            </w:div>
            <w:div w:id="888372524">
              <w:marLeft w:val="0"/>
              <w:marRight w:val="0"/>
              <w:marTop w:val="0"/>
              <w:marBottom w:val="0"/>
              <w:divBdr>
                <w:top w:val="none" w:sz="0" w:space="0" w:color="auto"/>
                <w:left w:val="none" w:sz="0" w:space="0" w:color="auto"/>
                <w:bottom w:val="none" w:sz="0" w:space="0" w:color="auto"/>
                <w:right w:val="none" w:sz="0" w:space="0" w:color="auto"/>
              </w:divBdr>
            </w:div>
            <w:div w:id="1000933616">
              <w:marLeft w:val="0"/>
              <w:marRight w:val="0"/>
              <w:marTop w:val="0"/>
              <w:marBottom w:val="0"/>
              <w:divBdr>
                <w:top w:val="none" w:sz="0" w:space="0" w:color="auto"/>
                <w:left w:val="none" w:sz="0" w:space="0" w:color="auto"/>
                <w:bottom w:val="none" w:sz="0" w:space="0" w:color="auto"/>
                <w:right w:val="none" w:sz="0" w:space="0" w:color="auto"/>
              </w:divBdr>
            </w:div>
            <w:div w:id="1808165459">
              <w:marLeft w:val="0"/>
              <w:marRight w:val="0"/>
              <w:marTop w:val="0"/>
              <w:marBottom w:val="0"/>
              <w:divBdr>
                <w:top w:val="none" w:sz="0" w:space="0" w:color="auto"/>
                <w:left w:val="none" w:sz="0" w:space="0" w:color="auto"/>
                <w:bottom w:val="none" w:sz="0" w:space="0" w:color="auto"/>
                <w:right w:val="none" w:sz="0" w:space="0" w:color="auto"/>
              </w:divBdr>
            </w:div>
            <w:div w:id="397631776">
              <w:marLeft w:val="0"/>
              <w:marRight w:val="0"/>
              <w:marTop w:val="0"/>
              <w:marBottom w:val="0"/>
              <w:divBdr>
                <w:top w:val="none" w:sz="0" w:space="0" w:color="auto"/>
                <w:left w:val="none" w:sz="0" w:space="0" w:color="auto"/>
                <w:bottom w:val="none" w:sz="0" w:space="0" w:color="auto"/>
                <w:right w:val="none" w:sz="0" w:space="0" w:color="auto"/>
              </w:divBdr>
            </w:div>
            <w:div w:id="457989256">
              <w:marLeft w:val="0"/>
              <w:marRight w:val="0"/>
              <w:marTop w:val="0"/>
              <w:marBottom w:val="0"/>
              <w:divBdr>
                <w:top w:val="none" w:sz="0" w:space="0" w:color="auto"/>
                <w:left w:val="none" w:sz="0" w:space="0" w:color="auto"/>
                <w:bottom w:val="none" w:sz="0" w:space="0" w:color="auto"/>
                <w:right w:val="none" w:sz="0" w:space="0" w:color="auto"/>
              </w:divBdr>
            </w:div>
            <w:div w:id="1722706542">
              <w:marLeft w:val="0"/>
              <w:marRight w:val="0"/>
              <w:marTop w:val="0"/>
              <w:marBottom w:val="0"/>
              <w:divBdr>
                <w:top w:val="none" w:sz="0" w:space="0" w:color="auto"/>
                <w:left w:val="none" w:sz="0" w:space="0" w:color="auto"/>
                <w:bottom w:val="none" w:sz="0" w:space="0" w:color="auto"/>
                <w:right w:val="none" w:sz="0" w:space="0" w:color="auto"/>
              </w:divBdr>
            </w:div>
            <w:div w:id="653604349">
              <w:marLeft w:val="0"/>
              <w:marRight w:val="0"/>
              <w:marTop w:val="0"/>
              <w:marBottom w:val="0"/>
              <w:divBdr>
                <w:top w:val="none" w:sz="0" w:space="0" w:color="auto"/>
                <w:left w:val="none" w:sz="0" w:space="0" w:color="auto"/>
                <w:bottom w:val="none" w:sz="0" w:space="0" w:color="auto"/>
                <w:right w:val="none" w:sz="0" w:space="0" w:color="auto"/>
              </w:divBdr>
            </w:div>
            <w:div w:id="1220553542">
              <w:marLeft w:val="0"/>
              <w:marRight w:val="0"/>
              <w:marTop w:val="0"/>
              <w:marBottom w:val="0"/>
              <w:divBdr>
                <w:top w:val="none" w:sz="0" w:space="0" w:color="auto"/>
                <w:left w:val="none" w:sz="0" w:space="0" w:color="auto"/>
                <w:bottom w:val="none" w:sz="0" w:space="0" w:color="auto"/>
                <w:right w:val="none" w:sz="0" w:space="0" w:color="auto"/>
              </w:divBdr>
            </w:div>
            <w:div w:id="738555718">
              <w:marLeft w:val="0"/>
              <w:marRight w:val="0"/>
              <w:marTop w:val="0"/>
              <w:marBottom w:val="0"/>
              <w:divBdr>
                <w:top w:val="none" w:sz="0" w:space="0" w:color="auto"/>
                <w:left w:val="none" w:sz="0" w:space="0" w:color="auto"/>
                <w:bottom w:val="none" w:sz="0" w:space="0" w:color="auto"/>
                <w:right w:val="none" w:sz="0" w:space="0" w:color="auto"/>
              </w:divBdr>
            </w:div>
            <w:div w:id="1384523457">
              <w:marLeft w:val="0"/>
              <w:marRight w:val="0"/>
              <w:marTop w:val="0"/>
              <w:marBottom w:val="0"/>
              <w:divBdr>
                <w:top w:val="none" w:sz="0" w:space="0" w:color="auto"/>
                <w:left w:val="none" w:sz="0" w:space="0" w:color="auto"/>
                <w:bottom w:val="none" w:sz="0" w:space="0" w:color="auto"/>
                <w:right w:val="none" w:sz="0" w:space="0" w:color="auto"/>
              </w:divBdr>
            </w:div>
            <w:div w:id="1400708784">
              <w:marLeft w:val="0"/>
              <w:marRight w:val="0"/>
              <w:marTop w:val="0"/>
              <w:marBottom w:val="0"/>
              <w:divBdr>
                <w:top w:val="none" w:sz="0" w:space="0" w:color="auto"/>
                <w:left w:val="none" w:sz="0" w:space="0" w:color="auto"/>
                <w:bottom w:val="none" w:sz="0" w:space="0" w:color="auto"/>
                <w:right w:val="none" w:sz="0" w:space="0" w:color="auto"/>
              </w:divBdr>
            </w:div>
            <w:div w:id="1752585095">
              <w:marLeft w:val="0"/>
              <w:marRight w:val="0"/>
              <w:marTop w:val="0"/>
              <w:marBottom w:val="0"/>
              <w:divBdr>
                <w:top w:val="none" w:sz="0" w:space="0" w:color="auto"/>
                <w:left w:val="none" w:sz="0" w:space="0" w:color="auto"/>
                <w:bottom w:val="none" w:sz="0" w:space="0" w:color="auto"/>
                <w:right w:val="none" w:sz="0" w:space="0" w:color="auto"/>
              </w:divBdr>
            </w:div>
            <w:div w:id="84427508">
              <w:marLeft w:val="0"/>
              <w:marRight w:val="0"/>
              <w:marTop w:val="0"/>
              <w:marBottom w:val="0"/>
              <w:divBdr>
                <w:top w:val="none" w:sz="0" w:space="0" w:color="auto"/>
                <w:left w:val="none" w:sz="0" w:space="0" w:color="auto"/>
                <w:bottom w:val="none" w:sz="0" w:space="0" w:color="auto"/>
                <w:right w:val="none" w:sz="0" w:space="0" w:color="auto"/>
              </w:divBdr>
            </w:div>
            <w:div w:id="565340905">
              <w:marLeft w:val="0"/>
              <w:marRight w:val="0"/>
              <w:marTop w:val="0"/>
              <w:marBottom w:val="0"/>
              <w:divBdr>
                <w:top w:val="none" w:sz="0" w:space="0" w:color="auto"/>
                <w:left w:val="none" w:sz="0" w:space="0" w:color="auto"/>
                <w:bottom w:val="none" w:sz="0" w:space="0" w:color="auto"/>
                <w:right w:val="none" w:sz="0" w:space="0" w:color="auto"/>
              </w:divBdr>
            </w:div>
            <w:div w:id="426778711">
              <w:marLeft w:val="0"/>
              <w:marRight w:val="0"/>
              <w:marTop w:val="0"/>
              <w:marBottom w:val="0"/>
              <w:divBdr>
                <w:top w:val="none" w:sz="0" w:space="0" w:color="auto"/>
                <w:left w:val="none" w:sz="0" w:space="0" w:color="auto"/>
                <w:bottom w:val="none" w:sz="0" w:space="0" w:color="auto"/>
                <w:right w:val="none" w:sz="0" w:space="0" w:color="auto"/>
              </w:divBdr>
            </w:div>
            <w:div w:id="1142429601">
              <w:marLeft w:val="0"/>
              <w:marRight w:val="0"/>
              <w:marTop w:val="0"/>
              <w:marBottom w:val="0"/>
              <w:divBdr>
                <w:top w:val="none" w:sz="0" w:space="0" w:color="auto"/>
                <w:left w:val="none" w:sz="0" w:space="0" w:color="auto"/>
                <w:bottom w:val="none" w:sz="0" w:space="0" w:color="auto"/>
                <w:right w:val="none" w:sz="0" w:space="0" w:color="auto"/>
              </w:divBdr>
            </w:div>
            <w:div w:id="2125299571">
              <w:marLeft w:val="0"/>
              <w:marRight w:val="0"/>
              <w:marTop w:val="0"/>
              <w:marBottom w:val="0"/>
              <w:divBdr>
                <w:top w:val="none" w:sz="0" w:space="0" w:color="auto"/>
                <w:left w:val="none" w:sz="0" w:space="0" w:color="auto"/>
                <w:bottom w:val="none" w:sz="0" w:space="0" w:color="auto"/>
                <w:right w:val="none" w:sz="0" w:space="0" w:color="auto"/>
              </w:divBdr>
            </w:div>
            <w:div w:id="291520549">
              <w:marLeft w:val="0"/>
              <w:marRight w:val="0"/>
              <w:marTop w:val="0"/>
              <w:marBottom w:val="0"/>
              <w:divBdr>
                <w:top w:val="none" w:sz="0" w:space="0" w:color="auto"/>
                <w:left w:val="none" w:sz="0" w:space="0" w:color="auto"/>
                <w:bottom w:val="none" w:sz="0" w:space="0" w:color="auto"/>
                <w:right w:val="none" w:sz="0" w:space="0" w:color="auto"/>
              </w:divBdr>
            </w:div>
            <w:div w:id="1789466993">
              <w:marLeft w:val="0"/>
              <w:marRight w:val="0"/>
              <w:marTop w:val="0"/>
              <w:marBottom w:val="0"/>
              <w:divBdr>
                <w:top w:val="none" w:sz="0" w:space="0" w:color="auto"/>
                <w:left w:val="none" w:sz="0" w:space="0" w:color="auto"/>
                <w:bottom w:val="none" w:sz="0" w:space="0" w:color="auto"/>
                <w:right w:val="none" w:sz="0" w:space="0" w:color="auto"/>
              </w:divBdr>
            </w:div>
            <w:div w:id="525942569">
              <w:marLeft w:val="0"/>
              <w:marRight w:val="0"/>
              <w:marTop w:val="0"/>
              <w:marBottom w:val="0"/>
              <w:divBdr>
                <w:top w:val="none" w:sz="0" w:space="0" w:color="auto"/>
                <w:left w:val="none" w:sz="0" w:space="0" w:color="auto"/>
                <w:bottom w:val="none" w:sz="0" w:space="0" w:color="auto"/>
                <w:right w:val="none" w:sz="0" w:space="0" w:color="auto"/>
              </w:divBdr>
            </w:div>
            <w:div w:id="596131727">
              <w:marLeft w:val="0"/>
              <w:marRight w:val="0"/>
              <w:marTop w:val="0"/>
              <w:marBottom w:val="0"/>
              <w:divBdr>
                <w:top w:val="none" w:sz="0" w:space="0" w:color="auto"/>
                <w:left w:val="none" w:sz="0" w:space="0" w:color="auto"/>
                <w:bottom w:val="none" w:sz="0" w:space="0" w:color="auto"/>
                <w:right w:val="none" w:sz="0" w:space="0" w:color="auto"/>
              </w:divBdr>
            </w:div>
            <w:div w:id="1518537736">
              <w:marLeft w:val="0"/>
              <w:marRight w:val="0"/>
              <w:marTop w:val="0"/>
              <w:marBottom w:val="0"/>
              <w:divBdr>
                <w:top w:val="none" w:sz="0" w:space="0" w:color="auto"/>
                <w:left w:val="none" w:sz="0" w:space="0" w:color="auto"/>
                <w:bottom w:val="none" w:sz="0" w:space="0" w:color="auto"/>
                <w:right w:val="none" w:sz="0" w:space="0" w:color="auto"/>
              </w:divBdr>
            </w:div>
            <w:div w:id="508644032">
              <w:marLeft w:val="0"/>
              <w:marRight w:val="0"/>
              <w:marTop w:val="0"/>
              <w:marBottom w:val="0"/>
              <w:divBdr>
                <w:top w:val="none" w:sz="0" w:space="0" w:color="auto"/>
                <w:left w:val="none" w:sz="0" w:space="0" w:color="auto"/>
                <w:bottom w:val="none" w:sz="0" w:space="0" w:color="auto"/>
                <w:right w:val="none" w:sz="0" w:space="0" w:color="auto"/>
              </w:divBdr>
            </w:div>
            <w:div w:id="1269967269">
              <w:marLeft w:val="0"/>
              <w:marRight w:val="0"/>
              <w:marTop w:val="0"/>
              <w:marBottom w:val="0"/>
              <w:divBdr>
                <w:top w:val="none" w:sz="0" w:space="0" w:color="auto"/>
                <w:left w:val="none" w:sz="0" w:space="0" w:color="auto"/>
                <w:bottom w:val="none" w:sz="0" w:space="0" w:color="auto"/>
                <w:right w:val="none" w:sz="0" w:space="0" w:color="auto"/>
              </w:divBdr>
            </w:div>
            <w:div w:id="699404236">
              <w:marLeft w:val="0"/>
              <w:marRight w:val="0"/>
              <w:marTop w:val="0"/>
              <w:marBottom w:val="0"/>
              <w:divBdr>
                <w:top w:val="none" w:sz="0" w:space="0" w:color="auto"/>
                <w:left w:val="none" w:sz="0" w:space="0" w:color="auto"/>
                <w:bottom w:val="none" w:sz="0" w:space="0" w:color="auto"/>
                <w:right w:val="none" w:sz="0" w:space="0" w:color="auto"/>
              </w:divBdr>
            </w:div>
            <w:div w:id="2134471785">
              <w:marLeft w:val="0"/>
              <w:marRight w:val="0"/>
              <w:marTop w:val="0"/>
              <w:marBottom w:val="0"/>
              <w:divBdr>
                <w:top w:val="none" w:sz="0" w:space="0" w:color="auto"/>
                <w:left w:val="none" w:sz="0" w:space="0" w:color="auto"/>
                <w:bottom w:val="none" w:sz="0" w:space="0" w:color="auto"/>
                <w:right w:val="none" w:sz="0" w:space="0" w:color="auto"/>
              </w:divBdr>
            </w:div>
            <w:div w:id="155189311">
              <w:marLeft w:val="0"/>
              <w:marRight w:val="0"/>
              <w:marTop w:val="0"/>
              <w:marBottom w:val="0"/>
              <w:divBdr>
                <w:top w:val="none" w:sz="0" w:space="0" w:color="auto"/>
                <w:left w:val="none" w:sz="0" w:space="0" w:color="auto"/>
                <w:bottom w:val="none" w:sz="0" w:space="0" w:color="auto"/>
                <w:right w:val="none" w:sz="0" w:space="0" w:color="auto"/>
              </w:divBdr>
            </w:div>
            <w:div w:id="90590512">
              <w:marLeft w:val="0"/>
              <w:marRight w:val="0"/>
              <w:marTop w:val="0"/>
              <w:marBottom w:val="0"/>
              <w:divBdr>
                <w:top w:val="none" w:sz="0" w:space="0" w:color="auto"/>
                <w:left w:val="none" w:sz="0" w:space="0" w:color="auto"/>
                <w:bottom w:val="none" w:sz="0" w:space="0" w:color="auto"/>
                <w:right w:val="none" w:sz="0" w:space="0" w:color="auto"/>
              </w:divBdr>
            </w:div>
            <w:div w:id="985940373">
              <w:marLeft w:val="0"/>
              <w:marRight w:val="0"/>
              <w:marTop w:val="0"/>
              <w:marBottom w:val="0"/>
              <w:divBdr>
                <w:top w:val="none" w:sz="0" w:space="0" w:color="auto"/>
                <w:left w:val="none" w:sz="0" w:space="0" w:color="auto"/>
                <w:bottom w:val="none" w:sz="0" w:space="0" w:color="auto"/>
                <w:right w:val="none" w:sz="0" w:space="0" w:color="auto"/>
              </w:divBdr>
            </w:div>
            <w:div w:id="305209472">
              <w:marLeft w:val="0"/>
              <w:marRight w:val="0"/>
              <w:marTop w:val="0"/>
              <w:marBottom w:val="0"/>
              <w:divBdr>
                <w:top w:val="none" w:sz="0" w:space="0" w:color="auto"/>
                <w:left w:val="none" w:sz="0" w:space="0" w:color="auto"/>
                <w:bottom w:val="none" w:sz="0" w:space="0" w:color="auto"/>
                <w:right w:val="none" w:sz="0" w:space="0" w:color="auto"/>
              </w:divBdr>
            </w:div>
            <w:div w:id="1579171650">
              <w:marLeft w:val="0"/>
              <w:marRight w:val="0"/>
              <w:marTop w:val="0"/>
              <w:marBottom w:val="0"/>
              <w:divBdr>
                <w:top w:val="none" w:sz="0" w:space="0" w:color="auto"/>
                <w:left w:val="none" w:sz="0" w:space="0" w:color="auto"/>
                <w:bottom w:val="none" w:sz="0" w:space="0" w:color="auto"/>
                <w:right w:val="none" w:sz="0" w:space="0" w:color="auto"/>
              </w:divBdr>
            </w:div>
            <w:div w:id="1402286584">
              <w:marLeft w:val="0"/>
              <w:marRight w:val="0"/>
              <w:marTop w:val="0"/>
              <w:marBottom w:val="0"/>
              <w:divBdr>
                <w:top w:val="none" w:sz="0" w:space="0" w:color="auto"/>
                <w:left w:val="none" w:sz="0" w:space="0" w:color="auto"/>
                <w:bottom w:val="none" w:sz="0" w:space="0" w:color="auto"/>
                <w:right w:val="none" w:sz="0" w:space="0" w:color="auto"/>
              </w:divBdr>
            </w:div>
            <w:div w:id="42681535">
              <w:marLeft w:val="0"/>
              <w:marRight w:val="0"/>
              <w:marTop w:val="0"/>
              <w:marBottom w:val="0"/>
              <w:divBdr>
                <w:top w:val="none" w:sz="0" w:space="0" w:color="auto"/>
                <w:left w:val="none" w:sz="0" w:space="0" w:color="auto"/>
                <w:bottom w:val="none" w:sz="0" w:space="0" w:color="auto"/>
                <w:right w:val="none" w:sz="0" w:space="0" w:color="auto"/>
              </w:divBdr>
            </w:div>
            <w:div w:id="2022900825">
              <w:marLeft w:val="0"/>
              <w:marRight w:val="0"/>
              <w:marTop w:val="0"/>
              <w:marBottom w:val="0"/>
              <w:divBdr>
                <w:top w:val="none" w:sz="0" w:space="0" w:color="auto"/>
                <w:left w:val="none" w:sz="0" w:space="0" w:color="auto"/>
                <w:bottom w:val="none" w:sz="0" w:space="0" w:color="auto"/>
                <w:right w:val="none" w:sz="0" w:space="0" w:color="auto"/>
              </w:divBdr>
            </w:div>
            <w:div w:id="1327826923">
              <w:marLeft w:val="0"/>
              <w:marRight w:val="0"/>
              <w:marTop w:val="0"/>
              <w:marBottom w:val="0"/>
              <w:divBdr>
                <w:top w:val="none" w:sz="0" w:space="0" w:color="auto"/>
                <w:left w:val="none" w:sz="0" w:space="0" w:color="auto"/>
                <w:bottom w:val="none" w:sz="0" w:space="0" w:color="auto"/>
                <w:right w:val="none" w:sz="0" w:space="0" w:color="auto"/>
              </w:divBdr>
            </w:div>
            <w:div w:id="11590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81FCE6-62F9-2E40-870A-2612ED615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11914</Words>
  <Characters>67912</Characters>
  <Application>Microsoft Macintosh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Should we treat obese patients with end-stage-liver-disease before, during or after liver transplantation</vt:lpstr>
    </vt:vector>
  </TitlesOfParts>
  <Company>Dalhousie University</Company>
  <LinksUpToDate>false</LinksUpToDate>
  <CharactersWithSpaces>79667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Should we treat obese patients with end-stage-liver-disease before, during or after liver transplantation</dc:title>
  <dc:creator>Michele Molinari</dc:creator>
  <cp:lastModifiedBy>Na Ma</cp:lastModifiedBy>
  <cp:revision>2</cp:revision>
  <dcterms:created xsi:type="dcterms:W3CDTF">2015-07-22T23:30:00Z</dcterms:created>
  <dcterms:modified xsi:type="dcterms:W3CDTF">2015-07-22T23:30:00Z</dcterms:modified>
</cp:coreProperties>
</file>