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D52" w:rsidRPr="00E318C8" w:rsidRDefault="00743D52" w:rsidP="00E318C8">
      <w:pPr>
        <w:spacing w:line="360" w:lineRule="auto"/>
        <w:rPr>
          <w:rFonts w:ascii="Book Antiqua" w:eastAsia="Times New Roman" w:hAnsi="Book Antiqua" w:cs="SimSun"/>
          <w:i/>
          <w:color w:val="000000" w:themeColor="text1"/>
          <w:sz w:val="24"/>
          <w:szCs w:val="24"/>
        </w:rPr>
      </w:pPr>
      <w:bookmarkStart w:id="0" w:name="OLE_LINK10"/>
      <w:bookmarkStart w:id="1" w:name="OLE_LINK37"/>
      <w:bookmarkStart w:id="2" w:name="OLE_LINK38"/>
      <w:bookmarkStart w:id="3" w:name="OLE_LINK40"/>
      <w:bookmarkStart w:id="4" w:name="OLE_LINK11"/>
      <w:r w:rsidRPr="00E318C8">
        <w:rPr>
          <w:rFonts w:ascii="Book Antiqua" w:eastAsia="Times New Roman" w:hAnsi="Book Antiqua" w:cs="SimSun"/>
          <w:b/>
          <w:color w:val="000000" w:themeColor="text1"/>
          <w:sz w:val="24"/>
          <w:szCs w:val="24"/>
        </w:rPr>
        <w:t xml:space="preserve">Name of journal: </w:t>
      </w:r>
      <w:bookmarkStart w:id="5" w:name="OLE_LINK36"/>
      <w:r w:rsidRPr="00E318C8">
        <w:rPr>
          <w:rFonts w:ascii="Book Antiqua" w:eastAsia="Times New Roman" w:hAnsi="Book Antiqua" w:cs="SimSun"/>
          <w:b/>
          <w:color w:val="000000" w:themeColor="text1"/>
          <w:sz w:val="24"/>
          <w:szCs w:val="24"/>
        </w:rPr>
        <w:t xml:space="preserve">World Journal of </w:t>
      </w:r>
      <w:r w:rsidRPr="00E318C8">
        <w:rPr>
          <w:rFonts w:ascii="Book Antiqua" w:hAnsi="Book Antiqua"/>
          <w:b/>
          <w:color w:val="000000" w:themeColor="text1"/>
          <w:sz w:val="24"/>
          <w:szCs w:val="24"/>
        </w:rPr>
        <w:t>Gastroenterology</w:t>
      </w:r>
      <w:bookmarkEnd w:id="5"/>
    </w:p>
    <w:p w:rsidR="00743D52" w:rsidRPr="00E318C8" w:rsidRDefault="00743D52" w:rsidP="00E318C8">
      <w:pPr>
        <w:spacing w:line="360" w:lineRule="auto"/>
        <w:rPr>
          <w:rFonts w:ascii="Book Antiqua" w:hAnsi="Book Antiqua" w:cs="Arial"/>
          <w:b/>
          <w:color w:val="000000" w:themeColor="text1"/>
          <w:sz w:val="24"/>
          <w:szCs w:val="24"/>
          <w:lang w:val="en"/>
        </w:rPr>
      </w:pPr>
      <w:r w:rsidRPr="00E318C8">
        <w:rPr>
          <w:rFonts w:ascii="Book Antiqua" w:hAnsi="Book Antiqua" w:cs="Arial"/>
          <w:b/>
          <w:color w:val="000000" w:themeColor="text1"/>
          <w:sz w:val="24"/>
          <w:szCs w:val="24"/>
          <w:lang w:val="en"/>
        </w:rPr>
        <w:t>ESPS Manuscript NO: 18119</w:t>
      </w:r>
    </w:p>
    <w:p w:rsidR="00743D52" w:rsidRPr="00E318C8" w:rsidRDefault="00743D52" w:rsidP="00E318C8">
      <w:pPr>
        <w:autoSpaceDE w:val="0"/>
        <w:autoSpaceDN w:val="0"/>
        <w:adjustRightInd w:val="0"/>
        <w:snapToGrid w:val="0"/>
        <w:spacing w:line="360" w:lineRule="auto"/>
        <w:rPr>
          <w:rFonts w:ascii="Book Antiqua" w:hAnsi="Book Antiqua"/>
          <w:b/>
          <w:color w:val="000000" w:themeColor="text1"/>
          <w:kern w:val="0"/>
          <w:sz w:val="24"/>
          <w:szCs w:val="24"/>
        </w:rPr>
      </w:pPr>
      <w:r w:rsidRPr="00E318C8">
        <w:rPr>
          <w:rFonts w:ascii="Book Antiqua" w:hAnsi="Book Antiqua"/>
          <w:b/>
          <w:color w:val="000000" w:themeColor="text1"/>
          <w:kern w:val="0"/>
          <w:sz w:val="24"/>
          <w:szCs w:val="24"/>
        </w:rPr>
        <w:t>Columns: ORIGINAL ARTICLE</w:t>
      </w:r>
    </w:p>
    <w:p w:rsidR="00743D52" w:rsidRPr="00E318C8" w:rsidRDefault="00E318C8" w:rsidP="00E318C8">
      <w:pPr>
        <w:spacing w:line="360" w:lineRule="auto"/>
        <w:rPr>
          <w:rFonts w:ascii="Book Antiqua" w:eastAsia="STXihei" w:hAnsi="Book Antiqua" w:cs="Tahoma"/>
          <w:b/>
          <w:i/>
          <w:color w:val="000000" w:themeColor="text1"/>
          <w:sz w:val="24"/>
          <w:szCs w:val="24"/>
        </w:rPr>
      </w:pPr>
      <w:bookmarkStart w:id="6" w:name="OLE_LINK53"/>
      <w:r>
        <w:rPr>
          <w:rFonts w:ascii="Book Antiqua" w:eastAsia="STXihei" w:hAnsi="Book Antiqua" w:cs="Tahoma"/>
          <w:b/>
          <w:i/>
          <w:color w:val="000000" w:themeColor="text1"/>
          <w:sz w:val="24"/>
          <w:szCs w:val="24"/>
        </w:rPr>
        <w:t>Clinical Trials Study</w:t>
      </w:r>
    </w:p>
    <w:p w:rsidR="00743D52" w:rsidRPr="00E318C8" w:rsidRDefault="00743D52" w:rsidP="00E318C8">
      <w:pPr>
        <w:spacing w:line="360" w:lineRule="auto"/>
        <w:rPr>
          <w:rFonts w:ascii="Book Antiqua" w:hAnsi="Book Antiqua" w:cs="Arial"/>
          <w:b/>
          <w:bCs/>
          <w:color w:val="000000" w:themeColor="text1"/>
          <w:sz w:val="24"/>
          <w:szCs w:val="24"/>
        </w:rPr>
      </w:pPr>
      <w:bookmarkStart w:id="7" w:name="_GoBack"/>
      <w:r w:rsidRPr="00E318C8">
        <w:rPr>
          <w:rFonts w:ascii="Book Antiqua" w:hAnsi="Book Antiqua" w:cs="Arial"/>
          <w:b/>
          <w:bCs/>
          <w:color w:val="000000" w:themeColor="text1"/>
          <w:sz w:val="24"/>
          <w:szCs w:val="24"/>
        </w:rPr>
        <w:t>High expression</w:t>
      </w:r>
      <w:bookmarkEnd w:id="6"/>
      <w:r w:rsidRPr="00E318C8">
        <w:rPr>
          <w:rFonts w:ascii="Book Antiqua" w:hAnsi="Book Antiqua" w:cs="Arial"/>
          <w:b/>
          <w:bCs/>
          <w:color w:val="000000" w:themeColor="text1"/>
          <w:sz w:val="24"/>
          <w:szCs w:val="24"/>
        </w:rPr>
        <w:t xml:space="preserve">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b/>
            <w:bCs/>
            <w:color w:val="000000" w:themeColor="text1"/>
            <w:sz w:val="24"/>
            <w:szCs w:val="24"/>
          </w:rPr>
          <w:t>11c</w:t>
        </w:r>
      </w:smartTag>
      <w:r w:rsidRPr="00E318C8">
        <w:rPr>
          <w:rFonts w:ascii="Book Antiqua" w:hAnsi="Book Antiqua" w:cs="Arial"/>
          <w:b/>
          <w:bCs/>
          <w:color w:val="000000" w:themeColor="text1"/>
          <w:sz w:val="24"/>
          <w:szCs w:val="24"/>
        </w:rPr>
        <w:t xml:space="preserve"> indicates favorable prognosis in patients with gastric cancer</w:t>
      </w:r>
    </w:p>
    <w:p w:rsidR="00743D52" w:rsidRPr="00E318C8" w:rsidRDefault="00743D52" w:rsidP="00E318C8">
      <w:pPr>
        <w:spacing w:line="360" w:lineRule="auto"/>
        <w:rPr>
          <w:rFonts w:ascii="Book Antiqua" w:hAnsi="Book Antiqua" w:cs="Arial"/>
          <w:b/>
          <w:bCs/>
          <w:color w:val="000000" w:themeColor="text1"/>
          <w:kern w:val="0"/>
          <w:sz w:val="24"/>
          <w:szCs w:val="24"/>
        </w:rPr>
      </w:pPr>
      <w:bookmarkStart w:id="8" w:name="OLE_LINK2"/>
      <w:bookmarkStart w:id="9" w:name="OLE_LINK12"/>
      <w:bookmarkEnd w:id="0"/>
      <w:bookmarkEnd w:id="1"/>
      <w:bookmarkEnd w:id="2"/>
      <w:bookmarkEnd w:id="3"/>
      <w:bookmarkEnd w:id="4"/>
      <w:bookmarkEnd w:id="7"/>
    </w:p>
    <w:p w:rsidR="00743D52" w:rsidRPr="00E318C8" w:rsidRDefault="00743D52" w:rsidP="00E318C8">
      <w:pPr>
        <w:spacing w:line="360" w:lineRule="auto"/>
        <w:rPr>
          <w:rFonts w:ascii="Book Antiqua" w:hAnsi="Book Antiqua" w:cs="Arial"/>
          <w:bCs/>
          <w:color w:val="000000" w:themeColor="text1"/>
          <w:kern w:val="0"/>
          <w:sz w:val="24"/>
          <w:szCs w:val="24"/>
        </w:rPr>
      </w:pPr>
      <w:r w:rsidRPr="00E318C8">
        <w:rPr>
          <w:rFonts w:ascii="Book Antiqua" w:hAnsi="Book Antiqua" w:cs="Arial"/>
          <w:bCs/>
          <w:color w:val="000000" w:themeColor="text1"/>
          <w:kern w:val="0"/>
          <w:sz w:val="24"/>
          <w:szCs w:val="24"/>
        </w:rPr>
        <w:t xml:space="preserve">Wang Y </w:t>
      </w:r>
      <w:r w:rsidRPr="00E318C8">
        <w:rPr>
          <w:rFonts w:ascii="Book Antiqua" w:hAnsi="Book Antiqua" w:cs="Arial"/>
          <w:bCs/>
          <w:i/>
          <w:color w:val="000000" w:themeColor="text1"/>
          <w:kern w:val="0"/>
          <w:sz w:val="24"/>
          <w:szCs w:val="24"/>
        </w:rPr>
        <w:t>et al.</w:t>
      </w:r>
      <w:r w:rsidRPr="00E318C8">
        <w:rPr>
          <w:rFonts w:ascii="Book Antiqua" w:hAnsi="Book Antiqua" w:cs="Arial"/>
          <w:bCs/>
          <w:color w:val="000000" w:themeColor="text1"/>
          <w:kern w:val="0"/>
          <w:sz w:val="24"/>
          <w:szCs w:val="24"/>
        </w:rPr>
        <w:t xml:space="preserve"> High </w:t>
      </w:r>
      <w:r w:rsidRPr="00E318C8">
        <w:rPr>
          <w:rFonts w:ascii="Book Antiqua" w:hAnsi="Book Antiqua" w:cs="Arial"/>
          <w:bCs/>
          <w:color w:val="000000" w:themeColor="text1"/>
          <w:sz w:val="24"/>
          <w:szCs w:val="24"/>
        </w:rPr>
        <w:t>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bCs/>
            <w:color w:val="000000" w:themeColor="text1"/>
            <w:sz w:val="24"/>
            <w:szCs w:val="24"/>
          </w:rPr>
          <w:t>11c</w:t>
        </w:r>
      </w:smartTag>
      <w:r w:rsidRPr="00E318C8">
        <w:rPr>
          <w:rFonts w:ascii="Book Antiqua" w:hAnsi="Book Antiqua" w:cs="Arial"/>
          <w:bCs/>
          <w:color w:val="000000" w:themeColor="text1"/>
          <w:sz w:val="24"/>
          <w:szCs w:val="24"/>
        </w:rPr>
        <w:t xml:space="preserve"> expression and gastric cancer prognosis</w:t>
      </w:r>
    </w:p>
    <w:p w:rsidR="00743D52" w:rsidRPr="00E318C8" w:rsidRDefault="00743D52" w:rsidP="00E318C8">
      <w:pPr>
        <w:spacing w:beforeLines="100" w:before="312" w:afterLines="100" w:after="312" w:line="360" w:lineRule="auto"/>
        <w:rPr>
          <w:rFonts w:ascii="Book Antiqua" w:hAnsi="Book Antiqua"/>
          <w:color w:val="000000" w:themeColor="text1"/>
          <w:sz w:val="24"/>
          <w:szCs w:val="24"/>
        </w:rPr>
      </w:pPr>
      <w:bookmarkStart w:id="10" w:name="OLE_LINK41"/>
      <w:bookmarkStart w:id="11" w:name="OLE_LINK42"/>
      <w:r w:rsidRPr="00E318C8">
        <w:rPr>
          <w:rFonts w:ascii="Book Antiqua" w:hAnsi="Book Antiqua"/>
          <w:color w:val="000000" w:themeColor="text1"/>
          <w:sz w:val="24"/>
          <w:szCs w:val="24"/>
        </w:rPr>
        <w:t>Yuan Wang, Bin Xu, Wen-Wei Hu, Lu-Jun Chen, Chang-Ping</w:t>
      </w:r>
      <w:bookmarkStart w:id="12" w:name="OLE_LINK45"/>
      <w:bookmarkStart w:id="13" w:name="OLE_LINK46"/>
      <w:r w:rsidR="00CC620E">
        <w:rPr>
          <w:rFonts w:ascii="Book Antiqua" w:hAnsi="Book Antiqua"/>
          <w:color w:val="000000" w:themeColor="text1"/>
          <w:sz w:val="24"/>
          <w:szCs w:val="24"/>
        </w:rPr>
        <w:t xml:space="preserve"> Wu, Bin-Feng Lu, Yue-Ping Shen</w:t>
      </w:r>
      <w:r w:rsidR="00CC620E">
        <w:rPr>
          <w:rFonts w:ascii="Book Antiqua" w:hAnsi="Book Antiqua" w:hint="eastAsia"/>
          <w:color w:val="000000" w:themeColor="text1"/>
          <w:sz w:val="24"/>
          <w:szCs w:val="24"/>
        </w:rPr>
        <w:t xml:space="preserve">, </w:t>
      </w:r>
      <w:r w:rsidRPr="00E318C8">
        <w:rPr>
          <w:rFonts w:ascii="Book Antiqua" w:hAnsi="Book Antiqua"/>
          <w:color w:val="000000" w:themeColor="text1"/>
          <w:sz w:val="24"/>
          <w:szCs w:val="24"/>
        </w:rPr>
        <w:t>Jing-Ting Jiang</w:t>
      </w:r>
      <w:bookmarkEnd w:id="12"/>
      <w:bookmarkEnd w:id="13"/>
    </w:p>
    <w:p w:rsidR="00743D52" w:rsidRPr="00E318C8" w:rsidRDefault="00743D52" w:rsidP="00E318C8">
      <w:pPr>
        <w:spacing w:beforeLines="100" w:before="312" w:afterLines="100" w:after="312" w:line="360" w:lineRule="auto"/>
        <w:rPr>
          <w:rFonts w:ascii="Book Antiqua" w:hAnsi="Book Antiqua"/>
          <w:color w:val="000000" w:themeColor="text1"/>
          <w:sz w:val="24"/>
          <w:szCs w:val="24"/>
        </w:rPr>
      </w:pPr>
      <w:r w:rsidRPr="00E318C8">
        <w:rPr>
          <w:rFonts w:ascii="Book Antiqua" w:hAnsi="Book Antiqua"/>
          <w:color w:val="000000" w:themeColor="text1"/>
          <w:sz w:val="24"/>
          <w:szCs w:val="24"/>
        </w:rPr>
        <w:t>_____________________________________________________________________</w:t>
      </w:r>
    </w:p>
    <w:p w:rsidR="00743D52" w:rsidRPr="00E318C8" w:rsidRDefault="00743D52" w:rsidP="00E318C8">
      <w:pPr>
        <w:adjustRightInd w:val="0"/>
        <w:snapToGrid w:val="0"/>
        <w:spacing w:line="360" w:lineRule="auto"/>
        <w:rPr>
          <w:rFonts w:ascii="Book Antiqua" w:hAnsi="Book Antiqua"/>
          <w:color w:val="000000" w:themeColor="text1"/>
          <w:sz w:val="24"/>
          <w:szCs w:val="24"/>
        </w:rPr>
      </w:pPr>
      <w:bookmarkStart w:id="14" w:name="OLE_LINK22"/>
      <w:bookmarkStart w:id="15" w:name="OLE_LINK19"/>
      <w:bookmarkStart w:id="16" w:name="OLE_LINK33"/>
      <w:bookmarkStart w:id="17" w:name="OLE_LINK26"/>
      <w:bookmarkStart w:id="18" w:name="OLE_LINK25"/>
      <w:bookmarkStart w:id="19" w:name="OLE_LINK24"/>
      <w:bookmarkStart w:id="20" w:name="OLE_LINK23"/>
      <w:bookmarkEnd w:id="10"/>
      <w:bookmarkEnd w:id="11"/>
      <w:r w:rsidRPr="00E318C8">
        <w:rPr>
          <w:rFonts w:ascii="Book Antiqua" w:hAnsi="Book Antiqua"/>
          <w:b/>
          <w:color w:val="000000" w:themeColor="text1"/>
          <w:sz w:val="24"/>
          <w:szCs w:val="24"/>
        </w:rPr>
        <w:t>Yuan Wang, Bin Xu, Wen-Wei Hu, Lu-Jun Chen, Chang-Ping Wu, Jing-Ting Jiang,</w:t>
      </w:r>
      <w:r w:rsidRPr="00E318C8">
        <w:rPr>
          <w:rFonts w:ascii="Book Antiqua" w:hAnsi="Book Antiqua"/>
          <w:color w:val="000000" w:themeColor="text1"/>
          <w:sz w:val="24"/>
          <w:szCs w:val="24"/>
        </w:rPr>
        <w:t xml:space="preserve"> Department of Tumor Biological Treatment</w:t>
      </w:r>
      <w:bookmarkEnd w:id="14"/>
      <w:bookmarkEnd w:id="15"/>
      <w:r w:rsidRPr="00E318C8">
        <w:rPr>
          <w:rFonts w:ascii="Book Antiqua" w:hAnsi="Book Antiqua"/>
          <w:color w:val="000000" w:themeColor="text1"/>
          <w:sz w:val="24"/>
          <w:szCs w:val="24"/>
        </w:rPr>
        <w:t>,</w:t>
      </w:r>
      <w:bookmarkStart w:id="21" w:name="OLE_LINK16"/>
      <w:r w:rsidRPr="00E318C8">
        <w:rPr>
          <w:rFonts w:ascii="Book Antiqua" w:hAnsi="Book Antiqua"/>
          <w:color w:val="000000" w:themeColor="text1"/>
          <w:sz w:val="24"/>
          <w:szCs w:val="24"/>
        </w:rPr>
        <w:t xml:space="preserve"> the Third Affiliated Hospital of Soochow University</w:t>
      </w:r>
      <w:bookmarkEnd w:id="16"/>
      <w:bookmarkEnd w:id="17"/>
      <w:bookmarkEnd w:id="18"/>
      <w:bookmarkEnd w:id="19"/>
      <w:bookmarkEnd w:id="20"/>
      <w:bookmarkEnd w:id="21"/>
      <w:r w:rsidRPr="00E318C8">
        <w:rPr>
          <w:rFonts w:ascii="Book Antiqua" w:hAnsi="Book Antiqua"/>
          <w:color w:val="000000" w:themeColor="text1"/>
          <w:sz w:val="24"/>
          <w:szCs w:val="24"/>
        </w:rPr>
        <w:t xml:space="preserve">, Changzhou 213003, </w:t>
      </w:r>
      <w:bookmarkStart w:id="22" w:name="OLE_LINK47"/>
      <w:r w:rsidRPr="00E318C8">
        <w:rPr>
          <w:rFonts w:ascii="Book Antiqua" w:hAnsi="Book Antiqua"/>
          <w:color w:val="000000" w:themeColor="text1"/>
          <w:sz w:val="24"/>
          <w:szCs w:val="24"/>
        </w:rPr>
        <w:t>Jiangsu Province,</w:t>
      </w:r>
      <w:bookmarkEnd w:id="22"/>
      <w:r w:rsidRPr="00E318C8">
        <w:rPr>
          <w:rFonts w:ascii="Book Antiqua" w:hAnsi="Book Antiqua"/>
          <w:color w:val="000000" w:themeColor="text1"/>
          <w:sz w:val="24"/>
          <w:szCs w:val="24"/>
        </w:rPr>
        <w:t xml:space="preserve"> China</w:t>
      </w:r>
    </w:p>
    <w:p w:rsidR="00743D52" w:rsidRPr="00E318C8" w:rsidRDefault="00743D52" w:rsidP="00E318C8">
      <w:pPr>
        <w:adjustRightInd w:val="0"/>
        <w:snapToGrid w:val="0"/>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Yuan Wang,</w:t>
      </w:r>
      <w:r w:rsidRPr="00E318C8">
        <w:rPr>
          <w:rFonts w:ascii="Book Antiqua" w:hAnsi="Book Antiqua"/>
          <w:color w:val="000000" w:themeColor="text1"/>
          <w:sz w:val="24"/>
          <w:szCs w:val="24"/>
        </w:rPr>
        <w:t xml:space="preserve"> Medical School, North China University of Science and Technology, Tangshan 063000, Hebei Province, China</w:t>
      </w:r>
    </w:p>
    <w:p w:rsidR="00743D52" w:rsidRPr="00E318C8" w:rsidRDefault="00743D52" w:rsidP="00E318C8">
      <w:pPr>
        <w:adjustRightInd w:val="0"/>
        <w:snapToGrid w:val="0"/>
        <w:spacing w:line="360" w:lineRule="auto"/>
        <w:rPr>
          <w:rFonts w:ascii="Book Antiqua" w:hAnsi="Book Antiqua"/>
          <w:color w:val="000000" w:themeColor="text1"/>
          <w:sz w:val="24"/>
          <w:szCs w:val="24"/>
        </w:rPr>
      </w:pPr>
      <w:bookmarkStart w:id="23" w:name="OLE_LINK29"/>
      <w:bookmarkStart w:id="24" w:name="OLE_LINK28"/>
      <w:r w:rsidRPr="00E318C8">
        <w:rPr>
          <w:rFonts w:ascii="Book Antiqua" w:hAnsi="Book Antiqua"/>
          <w:b/>
          <w:color w:val="000000" w:themeColor="text1"/>
          <w:sz w:val="24"/>
          <w:szCs w:val="24"/>
        </w:rPr>
        <w:t>Bin-Feng Lu,</w:t>
      </w:r>
      <w:r w:rsidRPr="00E318C8">
        <w:rPr>
          <w:rFonts w:ascii="Book Antiqua" w:hAnsi="Book Antiqua"/>
          <w:color w:val="000000" w:themeColor="text1"/>
          <w:sz w:val="24"/>
          <w:szCs w:val="24"/>
        </w:rPr>
        <w:t xml:space="preserve"> Department of Immunology, University of Pittsburgh</w:t>
      </w:r>
      <w:bookmarkEnd w:id="23"/>
      <w:bookmarkEnd w:id="24"/>
      <w:r w:rsidRPr="00E318C8">
        <w:rPr>
          <w:rFonts w:ascii="Book Antiqua" w:hAnsi="Book Antiqua"/>
          <w:color w:val="000000" w:themeColor="text1"/>
          <w:sz w:val="24"/>
          <w:szCs w:val="24"/>
        </w:rPr>
        <w:t xml:space="preserve">, </w:t>
      </w:r>
      <w:bookmarkStart w:id="25" w:name="OLE_LINK30"/>
      <w:r w:rsidRPr="00E318C8">
        <w:rPr>
          <w:rFonts w:ascii="Book Antiqua" w:hAnsi="Book Antiqua"/>
          <w:color w:val="000000" w:themeColor="text1"/>
          <w:sz w:val="24"/>
          <w:szCs w:val="24"/>
        </w:rPr>
        <w:t>Pittsburgh</w:t>
      </w:r>
      <w:bookmarkEnd w:id="25"/>
      <w:r w:rsidRPr="00E318C8">
        <w:rPr>
          <w:rFonts w:ascii="Book Antiqua" w:hAnsi="Book Antiqua"/>
          <w:color w:val="000000" w:themeColor="text1"/>
          <w:sz w:val="24"/>
          <w:szCs w:val="24"/>
        </w:rPr>
        <w:t xml:space="preserve">, PA 15213, </w:t>
      </w:r>
      <w:r w:rsidR="00E318C8">
        <w:rPr>
          <w:rFonts w:ascii="Book Antiqua" w:hAnsi="Book Antiqua" w:hint="eastAsia"/>
          <w:color w:val="000000" w:themeColor="text1"/>
          <w:sz w:val="24"/>
          <w:szCs w:val="24"/>
        </w:rPr>
        <w:t>United States</w:t>
      </w:r>
    </w:p>
    <w:p w:rsidR="00743D52" w:rsidRPr="00E318C8" w:rsidRDefault="00743D52" w:rsidP="00E318C8">
      <w:pPr>
        <w:adjustRightInd w:val="0"/>
        <w:snapToGrid w:val="0"/>
        <w:spacing w:line="360" w:lineRule="auto"/>
        <w:rPr>
          <w:rFonts w:ascii="Book Antiqua" w:hAnsi="Book Antiqua"/>
          <w:color w:val="000000" w:themeColor="text1"/>
          <w:sz w:val="24"/>
          <w:szCs w:val="24"/>
        </w:rPr>
      </w:pPr>
      <w:bookmarkStart w:id="26" w:name="OLE_LINK32"/>
      <w:bookmarkStart w:id="27" w:name="OLE_LINK31"/>
      <w:r w:rsidRPr="00E318C8">
        <w:rPr>
          <w:rFonts w:ascii="Book Antiqua" w:hAnsi="Book Antiqua"/>
          <w:b/>
          <w:color w:val="000000" w:themeColor="text1"/>
          <w:sz w:val="24"/>
          <w:szCs w:val="24"/>
        </w:rPr>
        <w:t>Yue-Ping Shen</w:t>
      </w:r>
      <w:r w:rsidRPr="00E318C8">
        <w:rPr>
          <w:rFonts w:ascii="Book Antiqua" w:hAnsi="Book Antiqua"/>
          <w:color w:val="000000" w:themeColor="text1"/>
          <w:sz w:val="24"/>
          <w:szCs w:val="24"/>
        </w:rPr>
        <w:t>, Jiangsu Key Laboratory of Preventive and Translational Medicine for Geriatric Diseases, School of Public Health, Soochow University</w:t>
      </w:r>
      <w:bookmarkEnd w:id="26"/>
      <w:bookmarkEnd w:id="27"/>
      <w:r w:rsidRPr="00E318C8">
        <w:rPr>
          <w:rFonts w:ascii="Book Antiqua" w:hAnsi="Book Antiqua"/>
          <w:color w:val="000000" w:themeColor="text1"/>
          <w:sz w:val="24"/>
          <w:szCs w:val="24"/>
        </w:rPr>
        <w:t>, Suzhou 215123, Jiangsu Province, China</w:t>
      </w:r>
    </w:p>
    <w:p w:rsidR="00743D52" w:rsidRPr="00E318C8" w:rsidRDefault="00743D52" w:rsidP="00E318C8">
      <w:pPr>
        <w:adjustRightInd w:val="0"/>
        <w:snapToGrid w:val="0"/>
        <w:spacing w:line="360" w:lineRule="auto"/>
        <w:rPr>
          <w:rFonts w:ascii="Book Antiqua" w:hAnsi="Book Antiqua"/>
          <w:color w:val="000000" w:themeColor="text1"/>
          <w:sz w:val="24"/>
          <w:szCs w:val="24"/>
        </w:rPr>
      </w:pPr>
    </w:p>
    <w:p w:rsidR="00743D52" w:rsidRPr="00E318C8" w:rsidRDefault="00743D52" w:rsidP="00E318C8">
      <w:pPr>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 xml:space="preserve">Author contributions: </w:t>
      </w:r>
      <w:r w:rsidRPr="00E318C8">
        <w:rPr>
          <w:rFonts w:ascii="Book Antiqua" w:hAnsi="Book Antiqua"/>
          <w:color w:val="000000" w:themeColor="text1"/>
          <w:sz w:val="24"/>
          <w:szCs w:val="24"/>
        </w:rPr>
        <w:t>Wang Y and Xu B contributed equally to this work; Wang Y and Xu B contributed substantially to the conception and design of the study; Wang Y, Hu WW and Chen LJ performed research; Wang Y, Xu B and Shen YP performed analysis and interpretation of all data and drafted the article; Wu CP and Lu BF critically read the manuscript; Jiang JT and Shen YP supervised the study and revised the manuscript.</w:t>
      </w:r>
    </w:p>
    <w:p w:rsidR="00743D52" w:rsidRPr="00E318C8" w:rsidRDefault="00743D52" w:rsidP="00E318C8">
      <w:pPr>
        <w:spacing w:line="360" w:lineRule="auto"/>
        <w:rPr>
          <w:rFonts w:ascii="Book Antiqua" w:hAnsi="Book Antiqua"/>
          <w:color w:val="000000" w:themeColor="text1"/>
          <w:sz w:val="24"/>
          <w:szCs w:val="24"/>
        </w:rPr>
      </w:pPr>
    </w:p>
    <w:p w:rsidR="00743D52" w:rsidRPr="00E318C8" w:rsidRDefault="00743D52" w:rsidP="00E318C8">
      <w:pPr>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Supported by</w:t>
      </w:r>
      <w:r w:rsidRPr="00E318C8">
        <w:rPr>
          <w:rFonts w:ascii="Book Antiqua" w:hAnsi="Book Antiqua"/>
          <w:color w:val="000000" w:themeColor="text1"/>
          <w:sz w:val="24"/>
          <w:szCs w:val="24"/>
        </w:rPr>
        <w:t xml:space="preserve"> National Natural Science Foundation of China, No. 81171653, No. 81301960 and No. 31428005; and Natural Science Foundation of Jiangsu Province, China, No. BK2011246 and No. BK2011247.</w:t>
      </w:r>
    </w:p>
    <w:p w:rsidR="00743D52" w:rsidRPr="00E318C8" w:rsidRDefault="00743D52" w:rsidP="00E318C8">
      <w:pPr>
        <w:spacing w:line="360" w:lineRule="auto"/>
        <w:rPr>
          <w:rFonts w:ascii="Book Antiqua" w:hAnsi="Book Antiqua"/>
          <w:color w:val="000000" w:themeColor="text1"/>
          <w:sz w:val="24"/>
          <w:szCs w:val="24"/>
        </w:rPr>
      </w:pPr>
    </w:p>
    <w:p w:rsidR="00743D52" w:rsidRPr="00880D09" w:rsidRDefault="00743D52" w:rsidP="00E318C8">
      <w:pPr>
        <w:autoSpaceDE w:val="0"/>
        <w:autoSpaceDN w:val="0"/>
        <w:adjustRightInd w:val="0"/>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Conflict-of-interest:</w:t>
      </w:r>
      <w:r w:rsidRPr="00E318C8">
        <w:rPr>
          <w:rFonts w:ascii="Book Antiqua" w:hAnsi="Book Antiqua"/>
          <w:color w:val="000000" w:themeColor="text1"/>
          <w:sz w:val="24"/>
          <w:szCs w:val="24"/>
        </w:rPr>
        <w:t xml:space="preserve"> The authors declare that they have no conflicts of interest in this study</w:t>
      </w:r>
      <w:r w:rsidR="00880D09">
        <w:rPr>
          <w:rFonts w:ascii="Book Antiqua" w:hAnsi="Book Antiqua"/>
          <w:color w:val="000000" w:themeColor="text1"/>
          <w:sz w:val="24"/>
          <w:szCs w:val="24"/>
        </w:rPr>
        <w:t>.</w:t>
      </w:r>
    </w:p>
    <w:p w:rsidR="00743D52" w:rsidRDefault="00743D52" w:rsidP="00880D09">
      <w:pPr>
        <w:autoSpaceDE w:val="0"/>
        <w:autoSpaceDN w:val="0"/>
        <w:adjustRightInd w:val="0"/>
        <w:spacing w:line="360" w:lineRule="auto"/>
        <w:rPr>
          <w:rFonts w:ascii="Book Antiqua" w:hAnsi="Book Antiqua" w:cs="TimesNewRomanPS-BoldItalicMT"/>
          <w:bCs/>
          <w:iCs/>
          <w:color w:val="000000" w:themeColor="text1"/>
          <w:kern w:val="0"/>
          <w:sz w:val="24"/>
          <w:szCs w:val="24"/>
        </w:rPr>
      </w:pPr>
      <w:r w:rsidRPr="00E318C8">
        <w:rPr>
          <w:rFonts w:ascii="Book Antiqua" w:hAnsi="Book Antiqua" w:cs="TimesNewRomanPS-BoldItalicMT"/>
          <w:b/>
          <w:bCs/>
          <w:iCs/>
          <w:color w:val="000000" w:themeColor="text1"/>
          <w:kern w:val="0"/>
          <w:sz w:val="24"/>
          <w:szCs w:val="24"/>
        </w:rPr>
        <w:t>Data sharing</w:t>
      </w:r>
      <w:r w:rsidRPr="00E318C8">
        <w:rPr>
          <w:rFonts w:ascii="Book Antiqua" w:hAnsi="Book Antiqua" w:cs="TimesNewRomanPS-BoldItalicMT"/>
          <w:b/>
          <w:bCs/>
          <w:iCs/>
          <w:color w:val="000000" w:themeColor="text1"/>
          <w:sz w:val="24"/>
          <w:szCs w:val="24"/>
        </w:rPr>
        <w:t>:</w:t>
      </w:r>
      <w:r w:rsidRPr="00E318C8">
        <w:rPr>
          <w:rFonts w:ascii="Book Antiqua" w:hAnsi="Book Antiqua" w:cs="TimesNewRomanPS-BoldItalicMT"/>
          <w:bCs/>
          <w:iCs/>
          <w:color w:val="000000" w:themeColor="text1"/>
          <w:kern w:val="0"/>
          <w:sz w:val="24"/>
          <w:szCs w:val="24"/>
        </w:rPr>
        <w:t xml:space="preserve"> No</w:t>
      </w:r>
      <w:r w:rsidR="00880D09">
        <w:rPr>
          <w:rFonts w:ascii="Book Antiqua" w:hAnsi="Book Antiqua" w:cs="TimesNewRomanPS-BoldItalicMT"/>
          <w:bCs/>
          <w:iCs/>
          <w:color w:val="000000" w:themeColor="text1"/>
          <w:kern w:val="0"/>
          <w:sz w:val="24"/>
          <w:szCs w:val="24"/>
        </w:rPr>
        <w:t xml:space="preserve"> additional data are available.</w:t>
      </w:r>
    </w:p>
    <w:p w:rsidR="00880D09" w:rsidRPr="00880D09" w:rsidRDefault="00880D09" w:rsidP="00880D09">
      <w:pPr>
        <w:autoSpaceDE w:val="0"/>
        <w:autoSpaceDN w:val="0"/>
        <w:adjustRightInd w:val="0"/>
        <w:spacing w:line="360" w:lineRule="auto"/>
        <w:rPr>
          <w:rFonts w:ascii="Book Antiqua" w:hAnsi="Book Antiqua" w:cs="TimesNewRomanPS-BoldItalicMT"/>
          <w:bCs/>
          <w:iCs/>
          <w:color w:val="000000" w:themeColor="text1"/>
          <w:kern w:val="0"/>
          <w:sz w:val="24"/>
          <w:szCs w:val="24"/>
        </w:rPr>
      </w:pPr>
    </w:p>
    <w:p w:rsidR="00743D52" w:rsidRPr="00E318C8" w:rsidRDefault="00743D52" w:rsidP="00E318C8">
      <w:pPr>
        <w:adjustRightInd w:val="0"/>
        <w:snapToGrid w:val="0"/>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Open-Access:</w:t>
      </w:r>
      <w:r w:rsidRPr="00E318C8">
        <w:rPr>
          <w:rFonts w:ascii="Book Antiqua" w:hAnsi="Book Antiqua"/>
          <w:color w:val="000000" w:themeColor="text1"/>
          <w:sz w:val="24"/>
          <w:szCs w:val="24"/>
        </w:rPr>
        <w:t xml:space="preserve"> </w:t>
      </w:r>
      <w:bookmarkStart w:id="28" w:name="OLE_LINK507"/>
      <w:bookmarkStart w:id="29" w:name="OLE_LINK506"/>
      <w:bookmarkStart w:id="30" w:name="OLE_LINK496"/>
      <w:bookmarkStart w:id="31" w:name="OLE_LINK479"/>
      <w:r w:rsidRPr="00E318C8">
        <w:rPr>
          <w:rFonts w:ascii="Book Antiqua" w:hAnsi="Book Antiqua"/>
          <w:color w:val="000000" w:themeColor="text1"/>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318C8">
          <w:rPr>
            <w:rStyle w:val="Hyperlink"/>
            <w:rFonts w:ascii="Book Antiqua" w:hAnsi="Book Antiqua"/>
            <w:color w:val="000000" w:themeColor="text1"/>
            <w:sz w:val="24"/>
            <w:szCs w:val="24"/>
          </w:rPr>
          <w:t>http://creativecommons.org/licenses/by-nc/4.0/</w:t>
        </w:r>
      </w:hyperlink>
      <w:bookmarkEnd w:id="28"/>
      <w:bookmarkEnd w:id="29"/>
      <w:bookmarkEnd w:id="30"/>
      <w:bookmarkEnd w:id="31"/>
    </w:p>
    <w:p w:rsidR="00743D52" w:rsidRPr="00E318C8" w:rsidRDefault="00743D52" w:rsidP="00E318C8">
      <w:pPr>
        <w:adjustRightInd w:val="0"/>
        <w:snapToGrid w:val="0"/>
        <w:spacing w:line="360" w:lineRule="auto"/>
        <w:rPr>
          <w:rFonts w:ascii="Book Antiqua" w:hAnsi="Book Antiqua"/>
          <w:color w:val="000000" w:themeColor="text1"/>
          <w:sz w:val="24"/>
          <w:szCs w:val="24"/>
        </w:rPr>
      </w:pPr>
    </w:p>
    <w:p w:rsidR="00743D52" w:rsidRDefault="00743D52" w:rsidP="00E318C8">
      <w:pPr>
        <w:adjustRightInd w:val="0"/>
        <w:snapToGrid w:val="0"/>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Correspondence to: Jing-Ting Jiang, MD, PhD,</w:t>
      </w:r>
      <w:r w:rsidRPr="00E318C8">
        <w:rPr>
          <w:rFonts w:ascii="Book Antiqua" w:hAnsi="Book Antiqua"/>
          <w:color w:val="000000" w:themeColor="text1"/>
          <w:sz w:val="24"/>
          <w:szCs w:val="24"/>
        </w:rPr>
        <w:t xml:space="preserve"> Department of Tumor Biological Treatment, the Third Affiliated Hospital of Soochow University, No. 185 </w:t>
      </w:r>
      <w:proofErr w:type="spellStart"/>
      <w:r w:rsidRPr="00E318C8">
        <w:rPr>
          <w:rFonts w:ascii="Book Antiqua" w:hAnsi="Book Antiqua"/>
          <w:color w:val="000000" w:themeColor="text1"/>
          <w:sz w:val="24"/>
          <w:szCs w:val="24"/>
        </w:rPr>
        <w:t>Juqian</w:t>
      </w:r>
      <w:proofErr w:type="spellEnd"/>
      <w:r w:rsidRPr="00E318C8">
        <w:rPr>
          <w:rFonts w:ascii="Book Antiqua" w:hAnsi="Book Antiqua"/>
          <w:color w:val="000000" w:themeColor="text1"/>
          <w:sz w:val="24"/>
          <w:szCs w:val="24"/>
        </w:rPr>
        <w:t xml:space="preserve"> Road, Changzhou 213003, Jiangsu Province, China. </w:t>
      </w:r>
      <w:hyperlink r:id="rId8" w:history="1">
        <w:r w:rsidR="00880D09" w:rsidRPr="00642DF8">
          <w:rPr>
            <w:rStyle w:val="Hyperlink"/>
            <w:rFonts w:ascii="Book Antiqua" w:hAnsi="Book Antiqua"/>
            <w:sz w:val="24"/>
            <w:szCs w:val="24"/>
          </w:rPr>
          <w:t>jiangjingting@suda.edu.cn</w:t>
        </w:r>
      </w:hyperlink>
    </w:p>
    <w:p w:rsidR="00880D09" w:rsidRDefault="00743D52" w:rsidP="00E318C8">
      <w:pPr>
        <w:spacing w:line="360" w:lineRule="auto"/>
        <w:rPr>
          <w:rFonts w:ascii="Book Antiqua" w:hAnsi="Book Antiqua"/>
          <w:b/>
          <w:color w:val="000000" w:themeColor="text1"/>
          <w:sz w:val="24"/>
          <w:szCs w:val="24"/>
        </w:rPr>
      </w:pPr>
      <w:r w:rsidRPr="00E318C8">
        <w:rPr>
          <w:rFonts w:ascii="Book Antiqua" w:hAnsi="Book Antiqua"/>
          <w:b/>
          <w:color w:val="000000" w:themeColor="text1"/>
          <w:sz w:val="24"/>
          <w:szCs w:val="24"/>
        </w:rPr>
        <w:t>Telephone:</w:t>
      </w:r>
      <w:r w:rsidR="009C715C">
        <w:rPr>
          <w:rFonts w:ascii="Book Antiqua" w:hAnsi="Book Antiqua" w:hint="eastAsia"/>
          <w:b/>
          <w:color w:val="000000" w:themeColor="text1"/>
          <w:sz w:val="24"/>
          <w:szCs w:val="24"/>
        </w:rPr>
        <w:t xml:space="preserve"> </w:t>
      </w:r>
      <w:r w:rsidRPr="00E318C8">
        <w:rPr>
          <w:rFonts w:ascii="Book Antiqua" w:hAnsi="Book Antiqua"/>
          <w:color w:val="000000" w:themeColor="text1"/>
          <w:sz w:val="24"/>
          <w:szCs w:val="24"/>
        </w:rPr>
        <w:t>+86-519-68870884</w:t>
      </w:r>
      <w:r w:rsidR="000157E9">
        <w:rPr>
          <w:rFonts w:ascii="Book Antiqua" w:hAnsi="Book Antiqua"/>
          <w:b/>
          <w:color w:val="000000" w:themeColor="text1"/>
          <w:sz w:val="24"/>
          <w:szCs w:val="24"/>
        </w:rPr>
        <w:t xml:space="preserve"> </w:t>
      </w:r>
    </w:p>
    <w:p w:rsidR="00743D52" w:rsidRPr="00E318C8" w:rsidRDefault="00743D52" w:rsidP="00E318C8">
      <w:pPr>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Fax:</w:t>
      </w:r>
      <w:r w:rsidR="009C715C">
        <w:rPr>
          <w:rFonts w:ascii="Book Antiqua" w:hAnsi="Book Antiqua" w:hint="eastAsia"/>
          <w:b/>
          <w:color w:val="000000" w:themeColor="text1"/>
          <w:sz w:val="24"/>
          <w:szCs w:val="24"/>
        </w:rPr>
        <w:t xml:space="preserve"> </w:t>
      </w:r>
      <w:r w:rsidRPr="00E318C8">
        <w:rPr>
          <w:rFonts w:ascii="Book Antiqua" w:hAnsi="Book Antiqua"/>
          <w:color w:val="000000" w:themeColor="text1"/>
          <w:sz w:val="24"/>
          <w:szCs w:val="24"/>
        </w:rPr>
        <w:t>+86-519-68870978</w:t>
      </w:r>
    </w:p>
    <w:p w:rsidR="00486EFA" w:rsidRDefault="00486EFA" w:rsidP="00E318C8">
      <w:pPr>
        <w:spacing w:line="360" w:lineRule="auto"/>
        <w:rPr>
          <w:rFonts w:ascii="Book Antiqua" w:hAnsi="Book Antiqua"/>
          <w:b/>
          <w:color w:val="000000" w:themeColor="text1"/>
          <w:sz w:val="24"/>
          <w:szCs w:val="24"/>
        </w:rPr>
      </w:pPr>
    </w:p>
    <w:p w:rsidR="00743D52" w:rsidRPr="00E318C8" w:rsidRDefault="00743D52" w:rsidP="00E318C8">
      <w:pPr>
        <w:spacing w:line="360" w:lineRule="auto"/>
        <w:rPr>
          <w:rFonts w:ascii="Book Antiqua" w:hAnsi="Book Antiqua"/>
          <w:b/>
          <w:color w:val="000000" w:themeColor="text1"/>
          <w:sz w:val="24"/>
          <w:szCs w:val="24"/>
        </w:rPr>
      </w:pPr>
      <w:r w:rsidRPr="00E318C8">
        <w:rPr>
          <w:rFonts w:ascii="Book Antiqua" w:hAnsi="Book Antiqua"/>
          <w:b/>
          <w:color w:val="000000" w:themeColor="text1"/>
          <w:sz w:val="24"/>
          <w:szCs w:val="24"/>
        </w:rPr>
        <w:t xml:space="preserve">Received: </w:t>
      </w:r>
      <w:r w:rsidR="009C715C" w:rsidRPr="00A11C75">
        <w:rPr>
          <w:rFonts w:ascii="Book Antiqua" w:hAnsi="Book Antiqua"/>
          <w:sz w:val="24"/>
        </w:rPr>
        <w:t>April</w:t>
      </w:r>
      <w:r w:rsidR="009C715C">
        <w:rPr>
          <w:rFonts w:ascii="Book Antiqua" w:hAnsi="Book Antiqua" w:hint="eastAsia"/>
          <w:sz w:val="24"/>
        </w:rPr>
        <w:t xml:space="preserve"> 7, 2015</w:t>
      </w:r>
      <w:r w:rsidR="000157E9">
        <w:rPr>
          <w:rFonts w:ascii="Book Antiqua" w:hAnsi="Book Antiqua"/>
          <w:b/>
          <w:color w:val="000000" w:themeColor="text1"/>
          <w:sz w:val="24"/>
          <w:szCs w:val="24"/>
        </w:rPr>
        <w:t xml:space="preserve"> </w:t>
      </w:r>
    </w:p>
    <w:p w:rsidR="00743D52" w:rsidRPr="00E318C8" w:rsidRDefault="00743D52" w:rsidP="00E318C8">
      <w:pPr>
        <w:spacing w:line="360" w:lineRule="auto"/>
        <w:rPr>
          <w:rFonts w:ascii="Book Antiqua" w:hAnsi="Book Antiqua"/>
          <w:b/>
          <w:color w:val="000000" w:themeColor="text1"/>
          <w:sz w:val="24"/>
          <w:szCs w:val="24"/>
        </w:rPr>
      </w:pPr>
      <w:r w:rsidRPr="00E318C8">
        <w:rPr>
          <w:rFonts w:ascii="Book Antiqua" w:hAnsi="Book Antiqua"/>
          <w:b/>
          <w:color w:val="000000" w:themeColor="text1"/>
          <w:sz w:val="24"/>
          <w:szCs w:val="24"/>
        </w:rPr>
        <w:t>Peer-review started:</w:t>
      </w:r>
      <w:r w:rsidR="009C715C">
        <w:rPr>
          <w:rFonts w:ascii="Book Antiqua" w:hAnsi="Book Antiqua" w:hint="eastAsia"/>
          <w:b/>
          <w:color w:val="000000" w:themeColor="text1"/>
          <w:sz w:val="24"/>
          <w:szCs w:val="24"/>
        </w:rPr>
        <w:t xml:space="preserve"> </w:t>
      </w:r>
      <w:r w:rsidR="009C715C" w:rsidRPr="00A11C75">
        <w:rPr>
          <w:rFonts w:ascii="Book Antiqua" w:hAnsi="Book Antiqua"/>
          <w:sz w:val="24"/>
        </w:rPr>
        <w:t>April</w:t>
      </w:r>
      <w:r w:rsidR="009C715C">
        <w:rPr>
          <w:rFonts w:ascii="Book Antiqua" w:hAnsi="Book Antiqua" w:hint="eastAsia"/>
          <w:sz w:val="24"/>
        </w:rPr>
        <w:t xml:space="preserve"> 8, 2015</w:t>
      </w:r>
    </w:p>
    <w:p w:rsidR="00743D52" w:rsidRPr="00E318C8" w:rsidRDefault="00743D52" w:rsidP="00E318C8">
      <w:pPr>
        <w:spacing w:line="360" w:lineRule="auto"/>
        <w:rPr>
          <w:rFonts w:ascii="Book Antiqua" w:hAnsi="Book Antiqua"/>
          <w:b/>
          <w:color w:val="000000" w:themeColor="text1"/>
          <w:sz w:val="24"/>
          <w:szCs w:val="24"/>
        </w:rPr>
      </w:pPr>
      <w:r w:rsidRPr="00E318C8">
        <w:rPr>
          <w:rFonts w:ascii="Book Antiqua" w:hAnsi="Book Antiqua"/>
          <w:b/>
          <w:color w:val="000000" w:themeColor="text1"/>
          <w:sz w:val="24"/>
          <w:szCs w:val="24"/>
        </w:rPr>
        <w:t>First decision:</w:t>
      </w:r>
      <w:r w:rsidR="009C715C">
        <w:rPr>
          <w:rFonts w:ascii="Book Antiqua" w:hAnsi="Book Antiqua" w:hint="eastAsia"/>
          <w:b/>
          <w:color w:val="000000" w:themeColor="text1"/>
          <w:sz w:val="24"/>
          <w:szCs w:val="24"/>
        </w:rPr>
        <w:t xml:space="preserve"> </w:t>
      </w:r>
      <w:r w:rsidR="009C715C" w:rsidRPr="00A11C75">
        <w:rPr>
          <w:rFonts w:ascii="Book Antiqua" w:hAnsi="Book Antiqua"/>
          <w:sz w:val="24"/>
        </w:rPr>
        <w:t>April</w:t>
      </w:r>
      <w:r w:rsidR="009C715C">
        <w:rPr>
          <w:rFonts w:ascii="Book Antiqua" w:hAnsi="Book Antiqua" w:hint="eastAsia"/>
          <w:sz w:val="24"/>
        </w:rPr>
        <w:t xml:space="preserve"> 23, 2015</w:t>
      </w:r>
    </w:p>
    <w:p w:rsidR="00743D52" w:rsidRPr="00E318C8" w:rsidRDefault="00743D52" w:rsidP="00E318C8">
      <w:pPr>
        <w:spacing w:line="360" w:lineRule="auto"/>
        <w:rPr>
          <w:rFonts w:ascii="Book Antiqua" w:hAnsi="Book Antiqua"/>
          <w:b/>
          <w:color w:val="000000" w:themeColor="text1"/>
          <w:sz w:val="24"/>
          <w:szCs w:val="24"/>
        </w:rPr>
      </w:pPr>
      <w:r w:rsidRPr="00E318C8">
        <w:rPr>
          <w:rFonts w:ascii="Book Antiqua" w:hAnsi="Book Antiqua"/>
          <w:b/>
          <w:color w:val="000000" w:themeColor="text1"/>
          <w:sz w:val="24"/>
          <w:szCs w:val="24"/>
        </w:rPr>
        <w:t xml:space="preserve">Revised: </w:t>
      </w:r>
      <w:r w:rsidR="009C715C" w:rsidRPr="00A11C75">
        <w:rPr>
          <w:rFonts w:ascii="Book Antiqua" w:hAnsi="Book Antiqua"/>
          <w:sz w:val="24"/>
        </w:rPr>
        <w:t>May</w:t>
      </w:r>
      <w:r w:rsidR="009C715C">
        <w:rPr>
          <w:rFonts w:ascii="Book Antiqua" w:hAnsi="Book Antiqua" w:hint="eastAsia"/>
          <w:sz w:val="24"/>
        </w:rPr>
        <w:t xml:space="preserve"> 1, 2015</w:t>
      </w:r>
      <w:r w:rsidRPr="00E318C8">
        <w:rPr>
          <w:rFonts w:ascii="Book Antiqua" w:hAnsi="Book Antiqua"/>
          <w:b/>
          <w:color w:val="000000" w:themeColor="text1"/>
          <w:sz w:val="24"/>
          <w:szCs w:val="24"/>
        </w:rPr>
        <w:t xml:space="preserve"> </w:t>
      </w:r>
    </w:p>
    <w:p w:rsidR="003F0755" w:rsidRPr="000213AF" w:rsidRDefault="00743D52" w:rsidP="003F0755">
      <w:pPr>
        <w:rPr>
          <w:rFonts w:ascii="Book Antiqua" w:hAnsi="Book Antiqua"/>
          <w:color w:val="000000"/>
          <w:sz w:val="24"/>
        </w:rPr>
      </w:pPr>
      <w:r w:rsidRPr="00E318C8">
        <w:rPr>
          <w:rFonts w:ascii="Book Antiqua" w:hAnsi="Book Antiqua"/>
          <w:b/>
          <w:color w:val="000000" w:themeColor="text1"/>
          <w:sz w:val="24"/>
          <w:szCs w:val="24"/>
        </w:rPr>
        <w:t>Accepted:</w:t>
      </w:r>
      <w:bookmarkStart w:id="32" w:name="OLE_LINK99"/>
      <w:bookmarkStart w:id="33" w:name="OLE_LINK104"/>
      <w:bookmarkStart w:id="34" w:name="OLE_LINK110"/>
      <w:bookmarkStart w:id="35" w:name="OLE_LINK111"/>
      <w:bookmarkStart w:id="36" w:name="OLE_LINK115"/>
      <w:bookmarkStart w:id="37" w:name="OLE_LINK116"/>
      <w:r w:rsidR="003F0755" w:rsidRPr="003F0755">
        <w:rPr>
          <w:rFonts w:ascii="Book Antiqua" w:hAnsi="Book Antiqua"/>
          <w:color w:val="000000"/>
          <w:sz w:val="24"/>
        </w:rPr>
        <w:t xml:space="preserve"> </w:t>
      </w:r>
      <w:r w:rsidR="003F0755">
        <w:rPr>
          <w:rFonts w:ascii="Book Antiqua" w:hAnsi="Book Antiqua"/>
          <w:color w:val="000000"/>
          <w:sz w:val="24"/>
        </w:rPr>
        <w:t>June 9, 2015</w:t>
      </w:r>
    </w:p>
    <w:bookmarkEnd w:id="32"/>
    <w:bookmarkEnd w:id="33"/>
    <w:bookmarkEnd w:id="34"/>
    <w:bookmarkEnd w:id="35"/>
    <w:bookmarkEnd w:id="36"/>
    <w:bookmarkEnd w:id="37"/>
    <w:p w:rsidR="00743D52" w:rsidRPr="00E318C8" w:rsidRDefault="000157E9" w:rsidP="00E318C8">
      <w:pPr>
        <w:spacing w:line="360" w:lineRule="auto"/>
        <w:rPr>
          <w:rFonts w:ascii="Book Antiqua" w:hAnsi="Book Antiqua"/>
          <w:b/>
          <w:color w:val="000000" w:themeColor="text1"/>
          <w:sz w:val="24"/>
          <w:szCs w:val="24"/>
        </w:rPr>
      </w:pPr>
      <w:r>
        <w:rPr>
          <w:rFonts w:ascii="Book Antiqua" w:hAnsi="Book Antiqua"/>
          <w:b/>
          <w:color w:val="000000" w:themeColor="text1"/>
          <w:sz w:val="24"/>
          <w:szCs w:val="24"/>
        </w:rPr>
        <w:lastRenderedPageBreak/>
        <w:t xml:space="preserve"> </w:t>
      </w:r>
    </w:p>
    <w:p w:rsidR="00743D52" w:rsidRPr="00E318C8" w:rsidRDefault="00743D52" w:rsidP="00E318C8">
      <w:pPr>
        <w:spacing w:line="360" w:lineRule="auto"/>
        <w:rPr>
          <w:rFonts w:ascii="Book Antiqua" w:hAnsi="Book Antiqua"/>
          <w:b/>
          <w:color w:val="000000" w:themeColor="text1"/>
          <w:sz w:val="24"/>
          <w:szCs w:val="24"/>
        </w:rPr>
      </w:pPr>
      <w:r w:rsidRPr="00E318C8">
        <w:rPr>
          <w:rFonts w:ascii="Book Antiqua" w:hAnsi="Book Antiqua"/>
          <w:b/>
          <w:color w:val="000000" w:themeColor="text1"/>
          <w:sz w:val="24"/>
          <w:szCs w:val="24"/>
        </w:rPr>
        <w:t>Article in press:</w:t>
      </w:r>
    </w:p>
    <w:p w:rsidR="00743D52" w:rsidRPr="00E318C8" w:rsidRDefault="00743D52" w:rsidP="00E318C8">
      <w:pPr>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Published online:</w:t>
      </w:r>
    </w:p>
    <w:p w:rsidR="00743D52" w:rsidRPr="00E318C8" w:rsidRDefault="00743D52" w:rsidP="00E318C8">
      <w:pPr>
        <w:adjustRightInd w:val="0"/>
        <w:snapToGrid w:val="0"/>
        <w:spacing w:line="360" w:lineRule="auto"/>
        <w:rPr>
          <w:rFonts w:ascii="Book Antiqua" w:hAnsi="Book Antiqua"/>
          <w:b/>
          <w:color w:val="000000" w:themeColor="text1"/>
          <w:sz w:val="24"/>
          <w:szCs w:val="24"/>
        </w:rPr>
      </w:pPr>
    </w:p>
    <w:p w:rsidR="00743D52" w:rsidRPr="00E318C8" w:rsidRDefault="00743D52" w:rsidP="00E318C8">
      <w:pPr>
        <w:adjustRightInd w:val="0"/>
        <w:snapToGrid w:val="0"/>
        <w:spacing w:line="360" w:lineRule="auto"/>
        <w:rPr>
          <w:rFonts w:ascii="Book Antiqua" w:hAnsi="Book Antiqua"/>
          <w:b/>
          <w:color w:val="000000" w:themeColor="text1"/>
          <w:sz w:val="24"/>
          <w:szCs w:val="24"/>
        </w:rPr>
      </w:pPr>
      <w:r w:rsidRPr="00E318C8">
        <w:rPr>
          <w:rFonts w:ascii="Book Antiqua" w:hAnsi="Book Antiqua"/>
          <w:b/>
          <w:color w:val="000000" w:themeColor="text1"/>
          <w:sz w:val="24"/>
          <w:szCs w:val="24"/>
        </w:rPr>
        <w:t xml:space="preserve">Abstract </w:t>
      </w:r>
    </w:p>
    <w:p w:rsidR="00743D52" w:rsidRDefault="00743D52" w:rsidP="00E318C8">
      <w:pPr>
        <w:adjustRightInd w:val="0"/>
        <w:snapToGrid w:val="0"/>
        <w:spacing w:line="360" w:lineRule="auto"/>
        <w:rPr>
          <w:rFonts w:ascii="Book Antiqua" w:hAnsi="Book Antiqua"/>
          <w:color w:val="000000" w:themeColor="text1"/>
          <w:sz w:val="24"/>
          <w:szCs w:val="24"/>
        </w:rPr>
      </w:pPr>
      <w:bookmarkStart w:id="38" w:name="OLE_LINK34"/>
      <w:r w:rsidRPr="00E318C8">
        <w:rPr>
          <w:rFonts w:ascii="Book Antiqua" w:hAnsi="Book Antiqua"/>
          <w:b/>
          <w:color w:val="000000" w:themeColor="text1"/>
          <w:sz w:val="24"/>
          <w:szCs w:val="24"/>
        </w:rPr>
        <w:t>AIM:</w:t>
      </w:r>
      <w:r w:rsidRPr="00E318C8">
        <w:rPr>
          <w:rFonts w:ascii="Book Antiqua" w:hAnsi="Book Antiqua"/>
          <w:color w:val="000000" w:themeColor="text1"/>
          <w:sz w:val="24"/>
          <w:szCs w:val="24"/>
        </w:rPr>
        <w:t xml:space="preserve"> To determine the relationship between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expression level and prognosis in patients with gastric cancer (GC).</w:t>
      </w:r>
    </w:p>
    <w:p w:rsidR="009C715C" w:rsidRPr="00E318C8" w:rsidRDefault="009C715C" w:rsidP="00E318C8">
      <w:pPr>
        <w:adjustRightInd w:val="0"/>
        <w:snapToGrid w:val="0"/>
        <w:spacing w:line="360" w:lineRule="auto"/>
        <w:rPr>
          <w:rFonts w:ascii="Book Antiqua" w:hAnsi="Book Antiqua"/>
          <w:color w:val="000000" w:themeColor="text1"/>
          <w:sz w:val="24"/>
          <w:szCs w:val="24"/>
        </w:rPr>
      </w:pPr>
    </w:p>
    <w:p w:rsidR="00743D52" w:rsidRDefault="00743D52" w:rsidP="00E318C8">
      <w:pPr>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 xml:space="preserve">METHODS: </w:t>
      </w:r>
      <w:r w:rsidRPr="00E318C8">
        <w:rPr>
          <w:rFonts w:ascii="Book Antiqua" w:hAnsi="Book Antiqua"/>
          <w:color w:val="000000" w:themeColor="text1"/>
          <w:sz w:val="24"/>
          <w:szCs w:val="24"/>
        </w:rPr>
        <w:t xml:space="preserve">This retrospective survival study was performed from July 31, 2008 to June 30, 2014. Our study inclusion criteria included all the patients with GC who underwent surgical resection between January 1998 and December </w:t>
      </w:r>
      <w:smartTag w:uri="urn:schemas-microsoft-com:office:smarttags" w:element="chmetcnv">
        <w:smartTagPr>
          <w:attr w:name="UnitName" w:val="in"/>
          <w:attr w:name="SourceValue" w:val="2009"/>
          <w:attr w:name="HasSpace" w:val="True"/>
          <w:attr w:name="Negative" w:val="False"/>
          <w:attr w:name="NumberType" w:val="1"/>
          <w:attr w:name="TCSC" w:val="0"/>
        </w:smartTagPr>
        <w:r w:rsidRPr="00E318C8">
          <w:rPr>
            <w:rFonts w:ascii="Book Antiqua" w:hAnsi="Book Antiqua"/>
            <w:color w:val="000000" w:themeColor="text1"/>
            <w:sz w:val="24"/>
            <w:szCs w:val="24"/>
          </w:rPr>
          <w:t>2009 in</w:t>
        </w:r>
      </w:smartTag>
      <w:r w:rsidRPr="00E318C8">
        <w:rPr>
          <w:rFonts w:ascii="Book Antiqua" w:hAnsi="Book Antiqua"/>
          <w:color w:val="000000" w:themeColor="text1"/>
          <w:sz w:val="24"/>
          <w:szCs w:val="24"/>
        </w:rPr>
        <w:t xml:space="preserve"> the Third Affiliated Hospital of Soochow University.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expression levels in 140 patients with GC at different UICC stages were evaluated using immunohistochemistry, and GC tissues from 16 cases were further verified by </w:t>
      </w:r>
      <w:proofErr w:type="spellStart"/>
      <w:r w:rsidRPr="00E318C8">
        <w:rPr>
          <w:rFonts w:ascii="Book Antiqua" w:hAnsi="Book Antiqua"/>
          <w:color w:val="000000" w:themeColor="text1"/>
          <w:sz w:val="24"/>
          <w:szCs w:val="24"/>
        </w:rPr>
        <w:t>qRT</w:t>
      </w:r>
      <w:proofErr w:type="spellEnd"/>
      <w:r w:rsidRPr="00E318C8">
        <w:rPr>
          <w:rFonts w:ascii="Book Antiqua" w:hAnsi="Book Antiqua"/>
          <w:color w:val="000000" w:themeColor="text1"/>
          <w:sz w:val="24"/>
          <w:szCs w:val="24"/>
        </w:rPr>
        <w:t>-PCR. The Chi-square test was used to compare the patient- and disease-related factors between the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expression group and the high expression group. Univariate probabilities of overall survival (OS) and disease-free survival (DFS) were assessed using the Kaplan-Meier method. The log rank test was used to compare survival curves. Different multivariate COX models were used to estimate the association between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expression and both death and recurrence risk in GC patients.</w:t>
      </w:r>
    </w:p>
    <w:p w:rsidR="009C715C" w:rsidRPr="00E318C8" w:rsidRDefault="009C715C" w:rsidP="00E318C8">
      <w:pPr>
        <w:spacing w:line="360" w:lineRule="auto"/>
        <w:rPr>
          <w:rFonts w:ascii="Book Antiqua" w:hAnsi="Book Antiqua"/>
          <w:color w:val="000000" w:themeColor="text1"/>
          <w:sz w:val="24"/>
          <w:szCs w:val="24"/>
        </w:rPr>
      </w:pPr>
    </w:p>
    <w:p w:rsidR="00743D52" w:rsidRDefault="00743D52" w:rsidP="00E318C8">
      <w:pPr>
        <w:adjustRightInd w:val="0"/>
        <w:snapToGrid w:val="0"/>
        <w:spacing w:line="360" w:lineRule="auto"/>
        <w:rPr>
          <w:rFonts w:ascii="Book Antiqua" w:hAnsi="Book Antiqua"/>
          <w:color w:val="000000" w:themeColor="text1"/>
          <w:sz w:val="24"/>
          <w:szCs w:val="24"/>
        </w:rPr>
      </w:pPr>
      <w:bookmarkStart w:id="39" w:name="OLE_LINK7"/>
      <w:bookmarkStart w:id="40" w:name="OLE_LINK8"/>
      <w:r w:rsidRPr="00E318C8">
        <w:rPr>
          <w:rFonts w:ascii="Book Antiqua" w:hAnsi="Book Antiqua"/>
          <w:b/>
          <w:color w:val="000000" w:themeColor="text1"/>
          <w:sz w:val="24"/>
          <w:szCs w:val="24"/>
        </w:rPr>
        <w:t>RESULTS:</w:t>
      </w:r>
      <w:r w:rsidRPr="00E318C8">
        <w:rPr>
          <w:rFonts w:ascii="Book Antiqua" w:hAnsi="Book Antiqua"/>
          <w:color w:val="000000" w:themeColor="text1"/>
          <w:sz w:val="24"/>
          <w:szCs w:val="24"/>
        </w:rPr>
        <w:t xml:space="preserve"> The average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expression level was 5.1</w:t>
      </w:r>
      <w:r w:rsidR="009C715C">
        <w:rPr>
          <w:rFonts w:ascii="Book Antiqua" w:hAnsi="Book Antiqua"/>
          <w:color w:val="000000" w:themeColor="text1"/>
          <w:sz w:val="24"/>
          <w:szCs w:val="24"/>
        </w:rPr>
        <w:t xml:space="preserve"> ± </w:t>
      </w:r>
      <w:r w:rsidRPr="00E318C8">
        <w:rPr>
          <w:rFonts w:ascii="Book Antiqua" w:hAnsi="Book Antiqua"/>
          <w:color w:val="000000" w:themeColor="text1"/>
          <w:sz w:val="24"/>
          <w:szCs w:val="24"/>
        </w:rPr>
        <w:t>1.8/</w:t>
      </w:r>
      <w:r w:rsidRPr="00E318C8">
        <w:rPr>
          <w:rFonts w:ascii="Book Antiqua" w:eastAsia="AdvTimes" w:hAnsi="Book Antiqua" w:cs="AdvTimes"/>
          <w:color w:val="000000" w:themeColor="text1"/>
          <w:sz w:val="24"/>
          <w:szCs w:val="24"/>
        </w:rPr>
        <w:t>high power field</w:t>
      </w:r>
      <w:r w:rsidRPr="00E318C8">
        <w:rPr>
          <w:rFonts w:ascii="Book Antiqua" w:hAnsi="Book Antiqua"/>
          <w:color w:val="000000" w:themeColor="text1"/>
          <w:sz w:val="24"/>
          <w:szCs w:val="24"/>
        </w:rPr>
        <w:t xml:space="preserve"> (HPF) in 10 gastritis samples, 4.5</w:t>
      </w:r>
      <w:r w:rsidR="009C715C">
        <w:rPr>
          <w:rFonts w:ascii="Book Antiqua" w:hAnsi="Book Antiqua"/>
          <w:color w:val="000000" w:themeColor="text1"/>
          <w:sz w:val="24"/>
          <w:szCs w:val="24"/>
        </w:rPr>
        <w:t xml:space="preserve"> ± </w:t>
      </w:r>
      <w:r w:rsidRPr="00E318C8">
        <w:rPr>
          <w:rFonts w:ascii="Book Antiqua" w:hAnsi="Book Antiqua"/>
          <w:color w:val="000000" w:themeColor="text1"/>
          <w:sz w:val="24"/>
          <w:szCs w:val="24"/>
        </w:rPr>
        <w:t>2.3/HPF in 10 gastric polyp samples and 9.7</w:t>
      </w:r>
      <w:r w:rsidR="009C715C">
        <w:rPr>
          <w:rFonts w:ascii="Book Antiqua" w:hAnsi="Book Antiqua"/>
          <w:color w:val="000000" w:themeColor="text1"/>
          <w:sz w:val="24"/>
          <w:szCs w:val="24"/>
        </w:rPr>
        <w:t xml:space="preserve"> ± </w:t>
      </w:r>
      <w:r w:rsidRPr="00E318C8">
        <w:rPr>
          <w:rFonts w:ascii="Book Antiqua" w:hAnsi="Book Antiqua"/>
          <w:color w:val="000000" w:themeColor="text1"/>
          <w:sz w:val="24"/>
          <w:szCs w:val="24"/>
        </w:rPr>
        <w:t>6.3/HPF in 140 gastric cancer samples, respectively. The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expression level was significantly decreased from UICC stage I to stage IV (stage I: 16.0</w:t>
      </w:r>
      <w:r w:rsidR="009C715C">
        <w:rPr>
          <w:rFonts w:ascii="Book Antiqua" w:hAnsi="Book Antiqua"/>
          <w:color w:val="000000" w:themeColor="text1"/>
          <w:sz w:val="24"/>
          <w:szCs w:val="24"/>
        </w:rPr>
        <w:t xml:space="preserve"> ± </w:t>
      </w:r>
      <w:r w:rsidRPr="00E318C8">
        <w:rPr>
          <w:rFonts w:ascii="Book Antiqua" w:hAnsi="Book Antiqua"/>
          <w:color w:val="000000" w:themeColor="text1"/>
          <w:sz w:val="24"/>
          <w:szCs w:val="24"/>
        </w:rPr>
        <w:t>7.4, stage II: 10.4</w:t>
      </w:r>
      <w:r w:rsidR="009C715C">
        <w:rPr>
          <w:rFonts w:ascii="Book Antiqua" w:hAnsi="Book Antiqua"/>
          <w:color w:val="000000" w:themeColor="text1"/>
          <w:sz w:val="24"/>
          <w:szCs w:val="24"/>
        </w:rPr>
        <w:t xml:space="preserve"> ± </w:t>
      </w:r>
      <w:r w:rsidRPr="00E318C8">
        <w:rPr>
          <w:rFonts w:ascii="Book Antiqua" w:hAnsi="Book Antiqua"/>
          <w:color w:val="000000" w:themeColor="text1"/>
          <w:sz w:val="24"/>
          <w:szCs w:val="24"/>
        </w:rPr>
        <w:t>5.5, stage III: 9.4</w:t>
      </w:r>
      <w:r w:rsidR="009C715C">
        <w:rPr>
          <w:rFonts w:ascii="Book Antiqua" w:hAnsi="Book Antiqua"/>
          <w:color w:val="000000" w:themeColor="text1"/>
          <w:sz w:val="24"/>
          <w:szCs w:val="24"/>
        </w:rPr>
        <w:t xml:space="preserve"> ± </w:t>
      </w:r>
      <w:r w:rsidRPr="00E318C8">
        <w:rPr>
          <w:rFonts w:ascii="Book Antiqua" w:hAnsi="Book Antiqua"/>
          <w:color w:val="000000" w:themeColor="text1"/>
          <w:sz w:val="24"/>
          <w:szCs w:val="24"/>
        </w:rPr>
        <w:t>6.1, stage IV: 5.3</w:t>
      </w:r>
      <w:r w:rsidR="009C715C">
        <w:rPr>
          <w:rFonts w:ascii="Book Antiqua" w:hAnsi="Book Antiqua"/>
          <w:color w:val="000000" w:themeColor="text1"/>
          <w:sz w:val="24"/>
          <w:szCs w:val="24"/>
        </w:rPr>
        <w:t xml:space="preserve"> ± </w:t>
      </w:r>
      <w:r w:rsidRPr="00E318C8">
        <w:rPr>
          <w:rFonts w:ascii="Book Antiqua" w:hAnsi="Book Antiqua"/>
          <w:color w:val="000000" w:themeColor="text1"/>
          <w:sz w:val="24"/>
          <w:szCs w:val="24"/>
        </w:rPr>
        <w:t xml:space="preserve">3.2, </w:t>
      </w:r>
      <w:r w:rsidR="009C715C" w:rsidRPr="009C715C">
        <w:rPr>
          <w:rFonts w:ascii="Book Antiqua" w:hAnsi="Book Antiqua"/>
          <w:i/>
          <w:color w:val="000000" w:themeColor="text1"/>
          <w:sz w:val="24"/>
          <w:szCs w:val="24"/>
        </w:rPr>
        <w:t xml:space="preserve">P &lt; </w:t>
      </w:r>
      <w:r w:rsidRPr="00E318C8">
        <w:rPr>
          <w:rFonts w:ascii="Book Antiqua" w:hAnsi="Book Antiqua"/>
          <w:color w:val="000000" w:themeColor="text1"/>
          <w:sz w:val="24"/>
          <w:szCs w:val="24"/>
        </w:rPr>
        <w:t xml:space="preserve">0.001). </w:t>
      </w:r>
      <w:bookmarkStart w:id="41" w:name="OLE_LINK44"/>
      <w:r w:rsidRPr="00E318C8">
        <w:rPr>
          <w:rFonts w:ascii="Book Antiqua" w:hAnsi="Book Antiqua"/>
          <w:color w:val="000000" w:themeColor="text1"/>
          <w:sz w:val="24"/>
          <w:szCs w:val="24"/>
        </w:rPr>
        <w:t>Patients in the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expression group had a greater 3- and 5-year OS probability and longer median survival time compared with the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expression group, (67.7% </w:t>
      </w:r>
      <w:r w:rsidRPr="00E318C8">
        <w:rPr>
          <w:rFonts w:ascii="Book Antiqua" w:hAnsi="Book Antiqua"/>
          <w:i/>
          <w:color w:val="000000" w:themeColor="text1"/>
          <w:sz w:val="24"/>
          <w:szCs w:val="24"/>
        </w:rPr>
        <w:t>vs</w:t>
      </w:r>
      <w:r w:rsidRPr="00E318C8">
        <w:rPr>
          <w:rFonts w:ascii="Book Antiqua" w:hAnsi="Book Antiqua"/>
          <w:color w:val="000000" w:themeColor="text1"/>
          <w:sz w:val="24"/>
          <w:szCs w:val="24"/>
        </w:rPr>
        <w:t xml:space="preserve"> 39.2%; 51.4% </w:t>
      </w:r>
      <w:r w:rsidRPr="00E318C8">
        <w:rPr>
          <w:rFonts w:ascii="Book Antiqua" w:hAnsi="Book Antiqua"/>
          <w:i/>
          <w:color w:val="000000" w:themeColor="text1"/>
          <w:sz w:val="24"/>
          <w:szCs w:val="24"/>
        </w:rPr>
        <w:t>vs</w:t>
      </w:r>
      <w:r w:rsidRPr="00E318C8">
        <w:rPr>
          <w:rFonts w:ascii="Book Antiqua" w:hAnsi="Book Antiqua"/>
          <w:color w:val="000000" w:themeColor="text1"/>
          <w:sz w:val="24"/>
          <w:szCs w:val="24"/>
        </w:rPr>
        <w:t xml:space="preserve"> 29.0%; 67.0 mo </w:t>
      </w:r>
      <w:r w:rsidRPr="00E318C8">
        <w:rPr>
          <w:rFonts w:ascii="Book Antiqua" w:hAnsi="Book Antiqua"/>
          <w:i/>
          <w:color w:val="000000" w:themeColor="text1"/>
          <w:sz w:val="24"/>
          <w:szCs w:val="24"/>
        </w:rPr>
        <w:t>vs</w:t>
      </w:r>
      <w:r w:rsidRPr="00E318C8">
        <w:rPr>
          <w:rFonts w:ascii="Book Antiqua" w:hAnsi="Book Antiqua"/>
          <w:color w:val="000000" w:themeColor="text1"/>
          <w:sz w:val="24"/>
          <w:szCs w:val="24"/>
        </w:rPr>
        <w:t xml:space="preserve"> 28.0 </w:t>
      </w:r>
      <w:r w:rsidRPr="00E318C8">
        <w:rPr>
          <w:rFonts w:ascii="Book Antiqua" w:hAnsi="Book Antiqua"/>
          <w:color w:val="000000" w:themeColor="text1"/>
          <w:sz w:val="24"/>
          <w:szCs w:val="24"/>
        </w:rPr>
        <w:lastRenderedPageBreak/>
        <w:t xml:space="preserve">mo; </w:t>
      </w:r>
      <w:r w:rsidR="009C715C" w:rsidRPr="009C715C">
        <w:rPr>
          <w:rFonts w:ascii="Symbol" w:hAnsi="Symbol"/>
          <w:i/>
          <w:color w:val="000000" w:themeColor="text1"/>
          <w:sz w:val="24"/>
          <w:szCs w:val="24"/>
        </w:rPr>
        <w:t></w:t>
      </w:r>
      <w:r w:rsidR="009C715C" w:rsidRPr="009C715C">
        <w:rPr>
          <w:rFonts w:ascii="Book Antiqua" w:hAnsi="Book Antiqua"/>
          <w:color w:val="000000" w:themeColor="text1"/>
          <w:sz w:val="24"/>
          <w:szCs w:val="24"/>
          <w:vertAlign w:val="superscript"/>
        </w:rPr>
        <w:t>2</w:t>
      </w:r>
      <w:r w:rsidR="009C715C">
        <w:rPr>
          <w:rFonts w:ascii="Book Antiqua" w:hAnsi="Book Antiqua" w:hint="eastAsia"/>
          <w:color w:val="000000" w:themeColor="text1"/>
          <w:sz w:val="24"/>
          <w:szCs w:val="24"/>
        </w:rPr>
        <w:t xml:space="preserve"> </w:t>
      </w:r>
      <w:r w:rsidRPr="00E318C8">
        <w:rPr>
          <w:rFonts w:ascii="Book Antiqua" w:hAnsi="Book Antiqua"/>
          <w:color w:val="000000" w:themeColor="text1"/>
          <w:sz w:val="24"/>
          <w:szCs w:val="24"/>
        </w:rPr>
        <w:t>=</w:t>
      </w:r>
      <w:r w:rsidR="009C715C">
        <w:rPr>
          <w:rFonts w:ascii="Book Antiqua" w:hAnsi="Book Antiqua" w:hint="eastAsia"/>
          <w:color w:val="000000" w:themeColor="text1"/>
          <w:sz w:val="24"/>
          <w:szCs w:val="24"/>
        </w:rPr>
        <w:t xml:space="preserve"> </w:t>
      </w:r>
      <w:r w:rsidRPr="00E318C8">
        <w:rPr>
          <w:rFonts w:ascii="Book Antiqua" w:hAnsi="Book Antiqua"/>
          <w:color w:val="000000" w:themeColor="text1"/>
          <w:sz w:val="24"/>
          <w:szCs w:val="24"/>
        </w:rPr>
        <w:t xml:space="preserve">6.80, </w:t>
      </w:r>
      <w:r w:rsidR="009C715C" w:rsidRPr="009C715C">
        <w:rPr>
          <w:rFonts w:ascii="Book Antiqua" w:hAnsi="Book Antiqua"/>
          <w:i/>
          <w:color w:val="000000" w:themeColor="text1"/>
          <w:sz w:val="24"/>
          <w:szCs w:val="24"/>
        </w:rPr>
        <w:t xml:space="preserve">P = </w:t>
      </w:r>
      <w:r w:rsidRPr="00E318C8">
        <w:rPr>
          <w:rFonts w:ascii="Book Antiqua" w:hAnsi="Book Antiqua"/>
          <w:color w:val="000000" w:themeColor="text1"/>
          <w:sz w:val="24"/>
          <w:szCs w:val="24"/>
        </w:rPr>
        <w:t xml:space="preserve">0.009), and had a greater 3- and 5-year DFS probability and longer median DFS time (63.7% </w:t>
      </w:r>
      <w:r w:rsidRPr="00E318C8">
        <w:rPr>
          <w:rFonts w:ascii="Book Antiqua" w:hAnsi="Book Antiqua"/>
          <w:i/>
          <w:color w:val="000000" w:themeColor="text1"/>
          <w:sz w:val="24"/>
          <w:szCs w:val="24"/>
        </w:rPr>
        <w:t>vs</w:t>
      </w:r>
      <w:r w:rsidRPr="00E318C8">
        <w:rPr>
          <w:rFonts w:ascii="Book Antiqua" w:hAnsi="Book Antiqua"/>
          <w:color w:val="000000" w:themeColor="text1"/>
          <w:sz w:val="24"/>
          <w:szCs w:val="24"/>
        </w:rPr>
        <w:t xml:space="preserve"> 24.0%; 49.1% </w:t>
      </w:r>
      <w:r w:rsidRPr="00E318C8">
        <w:rPr>
          <w:rFonts w:ascii="Book Antiqua" w:hAnsi="Book Antiqua"/>
          <w:i/>
          <w:color w:val="000000" w:themeColor="text1"/>
          <w:sz w:val="24"/>
          <w:szCs w:val="24"/>
        </w:rPr>
        <w:t>vs</w:t>
      </w:r>
      <w:r w:rsidRPr="00E318C8">
        <w:rPr>
          <w:rFonts w:ascii="Book Antiqua" w:hAnsi="Book Antiqua"/>
          <w:color w:val="000000" w:themeColor="text1"/>
          <w:sz w:val="24"/>
          <w:szCs w:val="24"/>
        </w:rPr>
        <w:t xml:space="preserve"> 11.9%; 64.0 mo </w:t>
      </w:r>
      <w:r w:rsidRPr="00E318C8">
        <w:rPr>
          <w:rFonts w:ascii="Book Antiqua" w:hAnsi="Book Antiqua"/>
          <w:i/>
          <w:color w:val="000000" w:themeColor="text1"/>
          <w:sz w:val="24"/>
          <w:szCs w:val="24"/>
        </w:rPr>
        <w:t xml:space="preserve">vs </w:t>
      </w:r>
      <w:r w:rsidRPr="00E318C8">
        <w:rPr>
          <w:rFonts w:ascii="Book Antiqua" w:hAnsi="Book Antiqua"/>
          <w:color w:val="000000" w:themeColor="text1"/>
          <w:sz w:val="24"/>
          <w:szCs w:val="24"/>
        </w:rPr>
        <w:t xml:space="preserve">18.0 mo; </w:t>
      </w:r>
      <w:r w:rsidR="009C715C" w:rsidRPr="009C715C">
        <w:rPr>
          <w:rFonts w:ascii="Symbol" w:hAnsi="Symbol"/>
          <w:i/>
          <w:color w:val="000000" w:themeColor="text1"/>
          <w:sz w:val="24"/>
          <w:szCs w:val="24"/>
        </w:rPr>
        <w:t></w:t>
      </w:r>
      <w:r w:rsidR="009C715C" w:rsidRPr="009C715C">
        <w:rPr>
          <w:rFonts w:ascii="Book Antiqua" w:hAnsi="Book Antiqua"/>
          <w:color w:val="000000" w:themeColor="text1"/>
          <w:sz w:val="24"/>
          <w:szCs w:val="24"/>
          <w:vertAlign w:val="superscript"/>
        </w:rPr>
        <w:t>2</w:t>
      </w:r>
      <w:r w:rsidR="009C715C">
        <w:rPr>
          <w:rFonts w:ascii="Book Antiqua" w:hAnsi="Book Antiqua" w:hint="eastAsia"/>
          <w:color w:val="000000" w:themeColor="text1"/>
          <w:sz w:val="24"/>
          <w:szCs w:val="24"/>
        </w:rPr>
        <w:t xml:space="preserve"> </w:t>
      </w:r>
      <w:r w:rsidR="009C715C" w:rsidRPr="00E318C8">
        <w:rPr>
          <w:rFonts w:ascii="Book Antiqua" w:hAnsi="Book Antiqua"/>
          <w:color w:val="000000" w:themeColor="text1"/>
          <w:sz w:val="24"/>
          <w:szCs w:val="24"/>
        </w:rPr>
        <w:t>=</w:t>
      </w:r>
      <w:r w:rsidR="009C715C">
        <w:rPr>
          <w:rFonts w:ascii="Book Antiqua" w:hAnsi="Book Antiqua" w:hint="eastAsia"/>
          <w:color w:val="000000" w:themeColor="text1"/>
          <w:sz w:val="24"/>
          <w:szCs w:val="24"/>
        </w:rPr>
        <w:t xml:space="preserve"> </w:t>
      </w:r>
      <w:r w:rsidRPr="00E318C8">
        <w:rPr>
          <w:rFonts w:ascii="Book Antiqua" w:hAnsi="Book Antiqua"/>
          <w:color w:val="000000" w:themeColor="text1"/>
          <w:sz w:val="24"/>
          <w:szCs w:val="24"/>
        </w:rPr>
        <w:t xml:space="preserve">15.39, </w:t>
      </w:r>
      <w:r w:rsidR="009C715C" w:rsidRPr="009C715C">
        <w:rPr>
          <w:rFonts w:ascii="Book Antiqua" w:hAnsi="Book Antiqua"/>
          <w:i/>
          <w:color w:val="000000" w:themeColor="text1"/>
          <w:sz w:val="24"/>
          <w:szCs w:val="24"/>
        </w:rPr>
        <w:t xml:space="preserve">P &lt; </w:t>
      </w:r>
      <w:r w:rsidRPr="00E318C8">
        <w:rPr>
          <w:rFonts w:ascii="Book Antiqua" w:hAnsi="Book Antiqua"/>
          <w:color w:val="000000" w:themeColor="text1"/>
          <w:sz w:val="24"/>
          <w:szCs w:val="24"/>
        </w:rPr>
        <w:t>0.001). Patients with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high expression had a reduced risk of death (</w:t>
      </w:r>
      <w:r w:rsidR="0020490C">
        <w:rPr>
          <w:rFonts w:ascii="Book Antiqua" w:hAnsi="Book Antiqua"/>
          <w:color w:val="000000" w:themeColor="text1"/>
          <w:sz w:val="24"/>
          <w:szCs w:val="24"/>
        </w:rPr>
        <w:t xml:space="preserve">HR = </w:t>
      </w:r>
      <w:r w:rsidRPr="00E318C8">
        <w:rPr>
          <w:rFonts w:ascii="Book Antiqua" w:hAnsi="Book Antiqua"/>
          <w:color w:val="000000" w:themeColor="text1"/>
          <w:sz w:val="24"/>
          <w:szCs w:val="24"/>
        </w:rPr>
        <w:t xml:space="preserve">0.56, 95%CI: 0.33-0.98, </w:t>
      </w:r>
      <w:r w:rsidR="009C715C" w:rsidRPr="009C715C">
        <w:rPr>
          <w:rFonts w:ascii="Book Antiqua" w:hAnsi="Book Antiqua"/>
          <w:i/>
          <w:color w:val="000000" w:themeColor="text1"/>
          <w:sz w:val="24"/>
          <w:szCs w:val="24"/>
        </w:rPr>
        <w:t xml:space="preserve">P &lt; </w:t>
      </w:r>
      <w:r w:rsidRPr="00E318C8">
        <w:rPr>
          <w:rFonts w:ascii="Book Antiqua" w:hAnsi="Book Antiqua"/>
          <w:color w:val="000000" w:themeColor="text1"/>
          <w:sz w:val="24"/>
          <w:szCs w:val="24"/>
        </w:rPr>
        <w:t>0.05) and relapse (</w:t>
      </w:r>
      <w:r w:rsidR="0020490C">
        <w:rPr>
          <w:rFonts w:ascii="Book Antiqua" w:hAnsi="Book Antiqua"/>
          <w:color w:val="000000" w:themeColor="text1"/>
          <w:sz w:val="24"/>
          <w:szCs w:val="24"/>
        </w:rPr>
        <w:t xml:space="preserve">HR = </w:t>
      </w:r>
      <w:r w:rsidRPr="00E318C8">
        <w:rPr>
          <w:rFonts w:ascii="Book Antiqua" w:hAnsi="Book Antiqua"/>
          <w:color w:val="000000" w:themeColor="text1"/>
          <w:sz w:val="24"/>
          <w:szCs w:val="24"/>
        </w:rPr>
        <w:t xml:space="preserve">0.39, 95%CI: 0.23-0.67, </w:t>
      </w:r>
      <w:r w:rsidR="009C715C" w:rsidRPr="009C715C">
        <w:rPr>
          <w:rFonts w:ascii="Book Antiqua" w:hAnsi="Book Antiqua"/>
          <w:i/>
          <w:color w:val="000000" w:themeColor="text1"/>
          <w:sz w:val="24"/>
          <w:szCs w:val="24"/>
        </w:rPr>
        <w:t xml:space="preserve">P &lt; </w:t>
      </w:r>
      <w:r w:rsidRPr="00E318C8">
        <w:rPr>
          <w:rFonts w:ascii="Book Antiqua" w:hAnsi="Book Antiqua"/>
          <w:color w:val="000000" w:themeColor="text1"/>
          <w:sz w:val="24"/>
          <w:szCs w:val="24"/>
        </w:rPr>
        <w:t>0.01) compared with patients with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expression after adjustment of potential confounders, with the exception of tumor size. However, the protective effect related to death (</w:t>
      </w:r>
      <w:r w:rsidR="0020490C">
        <w:rPr>
          <w:rFonts w:ascii="Book Antiqua" w:hAnsi="Book Antiqua"/>
          <w:color w:val="000000" w:themeColor="text1"/>
          <w:sz w:val="24"/>
          <w:szCs w:val="24"/>
        </w:rPr>
        <w:t xml:space="preserve">HR = </w:t>
      </w:r>
      <w:r w:rsidRPr="00E318C8">
        <w:rPr>
          <w:rFonts w:ascii="Book Antiqua" w:hAnsi="Book Antiqua"/>
          <w:color w:val="000000" w:themeColor="text1"/>
          <w:sz w:val="24"/>
          <w:szCs w:val="24"/>
        </w:rPr>
        <w:t xml:space="preserve">0.90, 95%CI: 0.49-1.67, </w:t>
      </w:r>
      <w:r w:rsidR="009C715C" w:rsidRPr="009C715C">
        <w:rPr>
          <w:rFonts w:ascii="Book Antiqua" w:hAnsi="Book Antiqua"/>
          <w:i/>
          <w:color w:val="000000" w:themeColor="text1"/>
          <w:sz w:val="24"/>
          <w:szCs w:val="24"/>
        </w:rPr>
        <w:t xml:space="preserve">P = </w:t>
      </w:r>
      <w:r w:rsidRPr="00E318C8">
        <w:rPr>
          <w:rFonts w:ascii="Book Antiqua" w:hAnsi="Book Antiqua"/>
          <w:color w:val="000000" w:themeColor="text1"/>
          <w:sz w:val="24"/>
          <w:szCs w:val="24"/>
        </w:rPr>
        <w:t>0.749) and relapse (</w:t>
      </w:r>
      <w:r w:rsidR="0020490C">
        <w:rPr>
          <w:rFonts w:ascii="Book Antiqua" w:hAnsi="Book Antiqua"/>
          <w:color w:val="000000" w:themeColor="text1"/>
          <w:sz w:val="24"/>
          <w:szCs w:val="24"/>
        </w:rPr>
        <w:t xml:space="preserve">HR = </w:t>
      </w:r>
      <w:r w:rsidRPr="00E318C8">
        <w:rPr>
          <w:rFonts w:ascii="Book Antiqua" w:hAnsi="Book Antiqua"/>
          <w:color w:val="000000" w:themeColor="text1"/>
          <w:sz w:val="24"/>
          <w:szCs w:val="24"/>
        </w:rPr>
        <w:t xml:space="preserve">0.65, 95%CI: 0.36-1.19, </w:t>
      </w:r>
      <w:r w:rsidR="009C715C" w:rsidRPr="009C715C">
        <w:rPr>
          <w:rFonts w:ascii="Book Antiqua" w:hAnsi="Book Antiqua"/>
          <w:i/>
          <w:color w:val="000000" w:themeColor="text1"/>
          <w:sz w:val="24"/>
          <w:szCs w:val="24"/>
        </w:rPr>
        <w:t xml:space="preserve">P = </w:t>
      </w:r>
      <w:r w:rsidRPr="00E318C8">
        <w:rPr>
          <w:rFonts w:ascii="Book Antiqua" w:hAnsi="Book Antiqua"/>
          <w:color w:val="000000" w:themeColor="text1"/>
          <w:sz w:val="24"/>
          <w:szCs w:val="24"/>
        </w:rPr>
        <w:t>0.160) disappeared when tumor size was incorporated into the model.</w:t>
      </w:r>
      <w:bookmarkEnd w:id="39"/>
      <w:bookmarkEnd w:id="40"/>
    </w:p>
    <w:p w:rsidR="0020490C" w:rsidRPr="00E318C8" w:rsidRDefault="0020490C" w:rsidP="00E318C8">
      <w:pPr>
        <w:adjustRightInd w:val="0"/>
        <w:snapToGrid w:val="0"/>
        <w:spacing w:line="360" w:lineRule="auto"/>
        <w:rPr>
          <w:rFonts w:ascii="Book Antiqua" w:hAnsi="Book Antiqua"/>
          <w:color w:val="000000" w:themeColor="text1"/>
          <w:sz w:val="24"/>
          <w:szCs w:val="24"/>
        </w:rPr>
      </w:pPr>
    </w:p>
    <w:p w:rsidR="00743D52" w:rsidRPr="00E318C8" w:rsidRDefault="00743D52" w:rsidP="00E318C8">
      <w:pPr>
        <w:adjustRightInd w:val="0"/>
        <w:snapToGrid w:val="0"/>
        <w:spacing w:line="360" w:lineRule="auto"/>
        <w:rPr>
          <w:rFonts w:ascii="Book Antiqua" w:hAnsi="Book Antiqua"/>
          <w:color w:val="000000" w:themeColor="text1"/>
          <w:sz w:val="24"/>
          <w:szCs w:val="24"/>
        </w:rPr>
      </w:pPr>
      <w:r w:rsidRPr="00E318C8">
        <w:rPr>
          <w:rFonts w:ascii="Book Antiqua" w:hAnsi="Book Antiqua"/>
          <w:b/>
          <w:color w:val="000000" w:themeColor="text1"/>
          <w:sz w:val="24"/>
          <w:szCs w:val="24"/>
        </w:rPr>
        <w:t>CONCLUSION:</w:t>
      </w:r>
      <w:r w:rsidRPr="00E318C8">
        <w:rPr>
          <w:rFonts w:ascii="Book Antiqua" w:hAnsi="Book Antiqua"/>
          <w:color w:val="000000" w:themeColor="text1"/>
          <w:sz w:val="24"/>
          <w:szCs w:val="24"/>
        </w:rPr>
        <w:t xml:space="preserve"> High expression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w:t>
      </w:r>
      <w:bookmarkStart w:id="42" w:name="OLE_LINK57"/>
      <w:bookmarkStart w:id="43" w:name="OLE_LINK58"/>
      <w:r w:rsidRPr="00E318C8">
        <w:rPr>
          <w:rFonts w:ascii="Book Antiqua" w:hAnsi="Book Antiqua"/>
          <w:color w:val="000000" w:themeColor="text1"/>
          <w:sz w:val="24"/>
          <w:szCs w:val="24"/>
        </w:rPr>
        <w:t>decreased the risk of death and relapse, and may be regarded as an alternative indicator of favorable prognosis in patients with GC.</w:t>
      </w:r>
    </w:p>
    <w:p w:rsidR="00743D52" w:rsidRPr="00E318C8" w:rsidRDefault="00743D52" w:rsidP="00E318C8">
      <w:pPr>
        <w:adjustRightInd w:val="0"/>
        <w:snapToGrid w:val="0"/>
        <w:spacing w:line="360" w:lineRule="auto"/>
        <w:rPr>
          <w:rFonts w:ascii="Book Antiqua" w:hAnsi="Book Antiqua"/>
          <w:color w:val="000000" w:themeColor="text1"/>
          <w:sz w:val="24"/>
          <w:szCs w:val="24"/>
        </w:rPr>
      </w:pPr>
    </w:p>
    <w:bookmarkEnd w:id="38"/>
    <w:bookmarkEnd w:id="41"/>
    <w:bookmarkEnd w:id="42"/>
    <w:bookmarkEnd w:id="43"/>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b/>
          <w:color w:val="000000" w:themeColor="text1"/>
          <w:sz w:val="24"/>
          <w:szCs w:val="24"/>
        </w:rPr>
        <w:t>Key words:</w:t>
      </w:r>
      <w:r w:rsidRPr="00E318C8">
        <w:rPr>
          <w:rFonts w:ascii="Book Antiqua" w:hAnsi="Book Antiqua" w:cs="Arial"/>
          <w:color w:val="000000" w:themeColor="text1"/>
          <w:kern w:val="0"/>
          <w:sz w:val="24"/>
          <w:szCs w:val="24"/>
        </w:rPr>
        <w:t xml:space="preserve"> </w:t>
      </w:r>
      <w:bookmarkStart w:id="44" w:name="OLE_LINK35"/>
      <w:bookmarkStart w:id="45" w:name="OLE_LINK39"/>
      <w:r w:rsidRPr="00E318C8">
        <w:rPr>
          <w:rFonts w:ascii="Book Antiqua" w:hAnsi="Book Antiqua"/>
          <w:color w:val="000000" w:themeColor="text1"/>
          <w:sz w:val="24"/>
          <w:szCs w:val="24"/>
        </w:rPr>
        <w:t>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olor w:val="000000" w:themeColor="text1"/>
            <w:sz w:val="24"/>
            <w:szCs w:val="24"/>
          </w:rPr>
          <w:t>11c</w:t>
        </w:r>
      </w:smartTag>
      <w:r w:rsidRPr="00E318C8">
        <w:rPr>
          <w:rFonts w:ascii="Book Antiqua" w:hAnsi="Book Antiqua"/>
          <w:color w:val="000000" w:themeColor="text1"/>
          <w:sz w:val="24"/>
          <w:szCs w:val="24"/>
        </w:rPr>
        <w:t xml:space="preserve">; </w:t>
      </w:r>
      <w:bookmarkStart w:id="46" w:name="OLE_LINK43"/>
      <w:r w:rsidR="000E78CE" w:rsidRPr="00E318C8">
        <w:rPr>
          <w:rFonts w:ascii="Book Antiqua" w:hAnsi="Book Antiqua"/>
          <w:color w:val="000000" w:themeColor="text1"/>
          <w:sz w:val="24"/>
          <w:szCs w:val="24"/>
        </w:rPr>
        <w:t xml:space="preserve">Gastric </w:t>
      </w:r>
      <w:r w:rsidRPr="00E318C8">
        <w:rPr>
          <w:rFonts w:ascii="Book Antiqua" w:hAnsi="Book Antiqua"/>
          <w:color w:val="000000" w:themeColor="text1"/>
          <w:sz w:val="24"/>
          <w:szCs w:val="24"/>
        </w:rPr>
        <w:t xml:space="preserve">cancer; </w:t>
      </w:r>
      <w:r w:rsidR="000E78CE" w:rsidRPr="00E318C8">
        <w:rPr>
          <w:rFonts w:ascii="Book Antiqua" w:hAnsi="Book Antiqua"/>
          <w:color w:val="000000" w:themeColor="text1"/>
          <w:sz w:val="24"/>
          <w:szCs w:val="24"/>
        </w:rPr>
        <w:t xml:space="preserve">Dendritic </w:t>
      </w:r>
      <w:r w:rsidRPr="00E318C8">
        <w:rPr>
          <w:rFonts w:ascii="Book Antiqua" w:hAnsi="Book Antiqua"/>
          <w:color w:val="000000" w:themeColor="text1"/>
          <w:sz w:val="24"/>
          <w:szCs w:val="24"/>
        </w:rPr>
        <w:t>cell</w:t>
      </w:r>
      <w:bookmarkEnd w:id="8"/>
      <w:bookmarkEnd w:id="9"/>
      <w:r w:rsidRPr="00E318C8">
        <w:rPr>
          <w:rFonts w:ascii="Book Antiqua" w:hAnsi="Book Antiqua"/>
          <w:color w:val="000000" w:themeColor="text1"/>
          <w:sz w:val="24"/>
          <w:szCs w:val="24"/>
        </w:rPr>
        <w:t xml:space="preserve">; </w:t>
      </w:r>
      <w:r w:rsidR="000E78CE" w:rsidRPr="00E318C8">
        <w:rPr>
          <w:rFonts w:ascii="Book Antiqua" w:hAnsi="Book Antiqua"/>
          <w:color w:val="000000" w:themeColor="text1"/>
          <w:sz w:val="24"/>
          <w:szCs w:val="24"/>
        </w:rPr>
        <w:t xml:space="preserve">Tumor </w:t>
      </w:r>
      <w:r w:rsidRPr="00E318C8">
        <w:rPr>
          <w:rFonts w:ascii="Book Antiqua" w:hAnsi="Book Antiqua"/>
          <w:color w:val="000000" w:themeColor="text1"/>
          <w:sz w:val="24"/>
          <w:szCs w:val="24"/>
        </w:rPr>
        <w:t>microenvironment</w:t>
      </w:r>
      <w:bookmarkEnd w:id="44"/>
      <w:bookmarkEnd w:id="45"/>
    </w:p>
    <w:bookmarkEnd w:id="46"/>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p>
    <w:p w:rsidR="00743D52" w:rsidRPr="00E318C8" w:rsidRDefault="00743D52" w:rsidP="00E318C8">
      <w:pPr>
        <w:autoSpaceDE w:val="0"/>
        <w:autoSpaceDN w:val="0"/>
        <w:adjustRightInd w:val="0"/>
        <w:snapToGrid w:val="0"/>
        <w:spacing w:line="360" w:lineRule="auto"/>
        <w:rPr>
          <w:rFonts w:ascii="Book Antiqua" w:hAnsi="Book Antiqua" w:cs="Arial Unicode MS"/>
          <w:color w:val="000000" w:themeColor="text1"/>
          <w:sz w:val="24"/>
          <w:szCs w:val="24"/>
        </w:rPr>
      </w:pPr>
      <w:bookmarkStart w:id="47" w:name="OLE_LINK98"/>
      <w:bookmarkStart w:id="48" w:name="OLE_LINK156"/>
      <w:bookmarkStart w:id="49" w:name="OLE_LINK196"/>
      <w:bookmarkStart w:id="50" w:name="OLE_LINK217"/>
      <w:bookmarkStart w:id="51" w:name="OLE_LINK242"/>
      <w:bookmarkStart w:id="52" w:name="OLE_LINK247"/>
      <w:bookmarkStart w:id="53" w:name="OLE_LINK311"/>
      <w:bookmarkStart w:id="54" w:name="OLE_LINK312"/>
      <w:bookmarkStart w:id="55" w:name="OLE_LINK325"/>
      <w:bookmarkStart w:id="56" w:name="OLE_LINK330"/>
      <w:bookmarkStart w:id="57" w:name="OLE_LINK513"/>
      <w:bookmarkStart w:id="58" w:name="OLE_LINK514"/>
      <w:bookmarkStart w:id="59" w:name="OLE_LINK464"/>
      <w:bookmarkStart w:id="60" w:name="OLE_LINK465"/>
      <w:bookmarkStart w:id="61" w:name="OLE_LINK466"/>
      <w:bookmarkStart w:id="62" w:name="OLE_LINK470"/>
      <w:bookmarkStart w:id="63" w:name="OLE_LINK471"/>
      <w:bookmarkStart w:id="64" w:name="OLE_LINK472"/>
      <w:bookmarkStart w:id="65" w:name="OLE_LINK474"/>
      <w:bookmarkStart w:id="66" w:name="OLE_LINK512"/>
      <w:bookmarkStart w:id="67" w:name="OLE_LINK800"/>
      <w:bookmarkStart w:id="68" w:name="OLE_LINK982"/>
      <w:bookmarkStart w:id="69" w:name="OLE_LINK1027"/>
      <w:bookmarkStart w:id="70" w:name="OLE_LINK504"/>
      <w:bookmarkStart w:id="71" w:name="OLE_LINK546"/>
      <w:bookmarkStart w:id="72" w:name="OLE_LINK547"/>
      <w:bookmarkStart w:id="73" w:name="OLE_LINK575"/>
      <w:bookmarkStart w:id="74" w:name="OLE_LINK640"/>
      <w:bookmarkStart w:id="75" w:name="OLE_LINK672"/>
      <w:bookmarkStart w:id="76" w:name="OLE_LINK714"/>
      <w:bookmarkStart w:id="77" w:name="OLE_LINK651"/>
      <w:bookmarkStart w:id="78" w:name="OLE_LINK652"/>
      <w:bookmarkStart w:id="79" w:name="OLE_LINK744"/>
      <w:bookmarkStart w:id="80" w:name="OLE_LINK758"/>
      <w:bookmarkStart w:id="81" w:name="OLE_LINK787"/>
      <w:bookmarkStart w:id="82" w:name="OLE_LINK807"/>
      <w:bookmarkStart w:id="83" w:name="OLE_LINK820"/>
      <w:bookmarkStart w:id="84" w:name="OLE_LINK862"/>
      <w:bookmarkStart w:id="85" w:name="OLE_LINK879"/>
      <w:bookmarkStart w:id="86" w:name="OLE_LINK906"/>
      <w:bookmarkStart w:id="87" w:name="OLE_LINK928"/>
      <w:bookmarkStart w:id="88" w:name="OLE_LINK960"/>
      <w:bookmarkStart w:id="89" w:name="OLE_LINK861"/>
      <w:bookmarkStart w:id="90" w:name="OLE_LINK983"/>
      <w:bookmarkStart w:id="91" w:name="OLE_LINK1334"/>
      <w:bookmarkStart w:id="92" w:name="OLE_LINK1029"/>
      <w:bookmarkStart w:id="93" w:name="OLE_LINK1060"/>
      <w:bookmarkStart w:id="94" w:name="OLE_LINK1061"/>
      <w:bookmarkStart w:id="95" w:name="OLE_LINK1348"/>
      <w:bookmarkStart w:id="96" w:name="OLE_LINK1086"/>
      <w:bookmarkStart w:id="97" w:name="OLE_LINK1100"/>
      <w:bookmarkStart w:id="98" w:name="OLE_LINK1125"/>
      <w:bookmarkStart w:id="99" w:name="OLE_LINK1163"/>
      <w:bookmarkStart w:id="100" w:name="OLE_LINK1193"/>
      <w:bookmarkStart w:id="101" w:name="OLE_LINK1219"/>
      <w:bookmarkStart w:id="102" w:name="OLE_LINK1247"/>
      <w:bookmarkStart w:id="103" w:name="OLE_LINK1284"/>
      <w:bookmarkStart w:id="104" w:name="OLE_LINK1313"/>
      <w:bookmarkStart w:id="105" w:name="OLE_LINK1361"/>
      <w:bookmarkStart w:id="106" w:name="OLE_LINK1384"/>
      <w:bookmarkStart w:id="107" w:name="OLE_LINK1403"/>
      <w:bookmarkStart w:id="108" w:name="OLE_LINK1437"/>
      <w:bookmarkStart w:id="109" w:name="OLE_LINK1454"/>
      <w:bookmarkStart w:id="110" w:name="OLE_LINK1480"/>
      <w:bookmarkStart w:id="111" w:name="OLE_LINK1504"/>
      <w:bookmarkStart w:id="112" w:name="OLE_LINK1516"/>
      <w:bookmarkStart w:id="113" w:name="OLE_LINK135"/>
      <w:bookmarkStart w:id="114" w:name="OLE_LINK216"/>
      <w:bookmarkStart w:id="115" w:name="OLE_LINK259"/>
      <w:bookmarkStart w:id="116" w:name="OLE_LINK1186"/>
      <w:bookmarkStart w:id="117" w:name="OLE_LINK1265"/>
      <w:bookmarkStart w:id="118" w:name="OLE_LINK1373"/>
      <w:bookmarkStart w:id="119" w:name="OLE_LINK1478"/>
      <w:bookmarkStart w:id="120" w:name="OLE_LINK1644"/>
      <w:bookmarkStart w:id="121" w:name="OLE_LINK1884"/>
      <w:bookmarkStart w:id="122" w:name="OLE_LINK1885"/>
      <w:bookmarkStart w:id="123" w:name="OLE_LINK1538"/>
      <w:bookmarkStart w:id="124" w:name="OLE_LINK1539"/>
      <w:bookmarkStart w:id="125" w:name="OLE_LINK1543"/>
      <w:bookmarkStart w:id="126" w:name="OLE_LINK1549"/>
      <w:bookmarkStart w:id="127" w:name="OLE_LINK1778"/>
      <w:bookmarkStart w:id="128" w:name="OLE_LINK1756"/>
      <w:bookmarkStart w:id="129" w:name="OLE_LINK1776"/>
      <w:bookmarkStart w:id="130" w:name="OLE_LINK1777"/>
      <w:bookmarkStart w:id="131" w:name="OLE_LINK1868"/>
      <w:bookmarkStart w:id="132" w:name="OLE_LINK1744"/>
      <w:bookmarkStart w:id="133" w:name="OLE_LINK1817"/>
      <w:bookmarkStart w:id="134" w:name="OLE_LINK1835"/>
      <w:bookmarkStart w:id="135" w:name="OLE_LINK1866"/>
      <w:bookmarkStart w:id="136" w:name="OLE_LINK1882"/>
      <w:bookmarkStart w:id="137" w:name="OLE_LINK1901"/>
      <w:bookmarkStart w:id="138" w:name="OLE_LINK1902"/>
      <w:bookmarkStart w:id="139" w:name="OLE_LINK2013"/>
      <w:bookmarkStart w:id="140" w:name="OLE_LINK1894"/>
      <w:bookmarkStart w:id="141" w:name="OLE_LINK1929"/>
      <w:bookmarkStart w:id="142" w:name="OLE_LINK1941"/>
      <w:bookmarkStart w:id="143" w:name="OLE_LINK1995"/>
      <w:bookmarkStart w:id="144" w:name="OLE_LINK1938"/>
      <w:bookmarkStart w:id="145" w:name="OLE_LINK2081"/>
      <w:bookmarkStart w:id="146" w:name="OLE_LINK2082"/>
      <w:bookmarkStart w:id="147" w:name="OLE_LINK2292"/>
      <w:bookmarkStart w:id="148" w:name="OLE_LINK1931"/>
      <w:bookmarkStart w:id="149" w:name="OLE_LINK1964"/>
      <w:bookmarkStart w:id="150" w:name="OLE_LINK2020"/>
      <w:bookmarkStart w:id="151" w:name="OLE_LINK2071"/>
      <w:bookmarkStart w:id="152" w:name="OLE_LINK2134"/>
      <w:bookmarkStart w:id="153" w:name="OLE_LINK2265"/>
      <w:bookmarkStart w:id="154" w:name="OLE_LINK2562"/>
      <w:bookmarkStart w:id="155" w:name="OLE_LINK1923"/>
      <w:bookmarkStart w:id="156" w:name="OLE_LINK2192"/>
      <w:bookmarkStart w:id="157" w:name="OLE_LINK2110"/>
      <w:bookmarkStart w:id="158" w:name="OLE_LINK2445"/>
      <w:bookmarkStart w:id="159" w:name="OLE_LINK2446"/>
      <w:bookmarkStart w:id="160" w:name="OLE_LINK2169"/>
      <w:bookmarkStart w:id="161" w:name="OLE_LINK2190"/>
      <w:bookmarkStart w:id="162" w:name="OLE_LINK2331"/>
      <w:bookmarkStart w:id="163" w:name="OLE_LINK2345"/>
      <w:bookmarkStart w:id="164" w:name="OLE_LINK2467"/>
      <w:bookmarkStart w:id="165" w:name="OLE_LINK2484"/>
      <w:bookmarkStart w:id="166" w:name="OLE_LINK2157"/>
      <w:bookmarkStart w:id="167" w:name="OLE_LINK2221"/>
      <w:bookmarkStart w:id="168" w:name="OLE_LINK2252"/>
      <w:bookmarkStart w:id="169" w:name="OLE_LINK2348"/>
      <w:bookmarkStart w:id="170" w:name="OLE_LINK2451"/>
      <w:bookmarkStart w:id="171" w:name="OLE_LINK2627"/>
      <w:bookmarkStart w:id="172" w:name="OLE_LINK2482"/>
      <w:bookmarkStart w:id="173" w:name="OLE_LINK2663"/>
      <w:bookmarkStart w:id="174" w:name="OLE_LINK2761"/>
      <w:bookmarkStart w:id="175" w:name="OLE_LINK2856"/>
      <w:bookmarkStart w:id="176" w:name="OLE_LINK2993"/>
      <w:bookmarkStart w:id="177" w:name="OLE_LINK2643"/>
      <w:bookmarkStart w:id="178" w:name="OLE_LINK2583"/>
      <w:bookmarkStart w:id="179" w:name="OLE_LINK2762"/>
      <w:bookmarkStart w:id="180" w:name="OLE_LINK2962"/>
      <w:bookmarkStart w:id="181" w:name="OLE_LINK2582"/>
      <w:r w:rsidRPr="00E318C8">
        <w:rPr>
          <w:rFonts w:ascii="Book Antiqua" w:hAnsi="Book Antiqua"/>
          <w:b/>
          <w:color w:val="000000" w:themeColor="text1"/>
          <w:sz w:val="24"/>
          <w:szCs w:val="24"/>
          <w:lang w:val="en-GB"/>
        </w:rPr>
        <w:t xml:space="preserve">© </w:t>
      </w:r>
      <w:r w:rsidRPr="00E318C8">
        <w:rPr>
          <w:rFonts w:ascii="Book Antiqua" w:eastAsia="AdvTimes" w:hAnsi="Book Antiqua" w:cs="AdvTimes"/>
          <w:b/>
          <w:color w:val="000000" w:themeColor="text1"/>
          <w:sz w:val="24"/>
          <w:szCs w:val="24"/>
        </w:rPr>
        <w:t>The Author(s) 2015.</w:t>
      </w:r>
      <w:r w:rsidRPr="00E318C8">
        <w:rPr>
          <w:rFonts w:ascii="Book Antiqua" w:eastAsia="AdvTimes" w:hAnsi="Book Antiqua" w:cs="AdvTimes"/>
          <w:color w:val="000000" w:themeColor="text1"/>
          <w:sz w:val="24"/>
          <w:szCs w:val="24"/>
        </w:rPr>
        <w:t xml:space="preserve"> Published by </w:t>
      </w:r>
      <w:proofErr w:type="spellStart"/>
      <w:r w:rsidRPr="00E318C8">
        <w:rPr>
          <w:rFonts w:ascii="Book Antiqua" w:hAnsi="Book Antiqua" w:cs="Arial Unicode MS"/>
          <w:color w:val="000000" w:themeColor="text1"/>
          <w:sz w:val="24"/>
          <w:szCs w:val="24"/>
          <w:lang w:val="en-GB"/>
        </w:rPr>
        <w:t>Baishideng</w:t>
      </w:r>
      <w:proofErr w:type="spellEnd"/>
      <w:r w:rsidRPr="00E318C8">
        <w:rPr>
          <w:rFonts w:ascii="Book Antiqua" w:hAnsi="Book Antiqua" w:cs="Arial Unicode MS"/>
          <w:color w:val="000000" w:themeColor="text1"/>
          <w:sz w:val="24"/>
          <w:szCs w:val="24"/>
          <w:lang w:val="en-GB"/>
        </w:rPr>
        <w:t xml:space="preserve"> Publishing Group Inc.</w:t>
      </w:r>
      <w:r w:rsidRPr="00E318C8">
        <w:rPr>
          <w:rFonts w:ascii="Book Antiqua" w:hAnsi="Book Antiqua" w:cs="Arial Unicode MS"/>
          <w:color w:val="000000" w:themeColor="text1"/>
          <w:sz w:val="24"/>
          <w:szCs w:val="24"/>
        </w:rPr>
        <w:t xml:space="preserve"> All rights reserved.</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743D52" w:rsidRPr="00E318C8" w:rsidRDefault="00743D52" w:rsidP="00E318C8">
      <w:pPr>
        <w:spacing w:line="360" w:lineRule="auto"/>
        <w:rPr>
          <w:rFonts w:ascii="Book Antiqua" w:hAnsi="Book Antiqua"/>
          <w:b/>
          <w:color w:val="000000" w:themeColor="text1"/>
          <w:sz w:val="24"/>
          <w:szCs w:val="24"/>
        </w:rPr>
      </w:pPr>
    </w:p>
    <w:p w:rsidR="00743D52" w:rsidRPr="00E318C8" w:rsidRDefault="00743D52" w:rsidP="00E318C8">
      <w:pPr>
        <w:spacing w:line="360" w:lineRule="auto"/>
        <w:rPr>
          <w:rFonts w:ascii="Book Antiqua" w:eastAsia="AdvTimes" w:hAnsi="Book Antiqua" w:cs="AdvTimes"/>
          <w:color w:val="000000" w:themeColor="text1"/>
          <w:sz w:val="24"/>
          <w:szCs w:val="24"/>
        </w:rPr>
      </w:pPr>
      <w:bookmarkStart w:id="182" w:name="OLE_LINK49"/>
      <w:r w:rsidRPr="00E318C8">
        <w:rPr>
          <w:rFonts w:ascii="Book Antiqua" w:eastAsia="Arial Unicode MS" w:hAnsi="Book Antiqua" w:cs="Arial Unicode MS"/>
          <w:b/>
          <w:color w:val="000000" w:themeColor="text1"/>
          <w:sz w:val="24"/>
          <w:szCs w:val="24"/>
        </w:rPr>
        <w:t xml:space="preserve">Core </w:t>
      </w:r>
      <w:r w:rsidRPr="00E318C8">
        <w:rPr>
          <w:rFonts w:ascii="Book Antiqua" w:hAnsi="Book Antiqua" w:cs="Arial Unicode MS"/>
          <w:b/>
          <w:color w:val="000000" w:themeColor="text1"/>
          <w:sz w:val="24"/>
          <w:szCs w:val="24"/>
        </w:rPr>
        <w:t>tip</w:t>
      </w:r>
      <w:r w:rsidRPr="00E318C8">
        <w:rPr>
          <w:rFonts w:ascii="Book Antiqua" w:eastAsia="Arial Unicode MS" w:hAnsi="Book Antiqua" w:cs="Arial Unicode MS"/>
          <w:b/>
          <w:color w:val="000000" w:themeColor="text1"/>
          <w:sz w:val="24"/>
          <w:szCs w:val="24"/>
        </w:rPr>
        <w:t>:</w:t>
      </w:r>
      <w:bookmarkEnd w:id="182"/>
      <w:r w:rsidRPr="00E318C8">
        <w:rPr>
          <w:rFonts w:ascii="Book Antiqua" w:eastAsia="Arial Unicode MS" w:hAnsi="Book Antiqua" w:cs="Arial Unicode MS"/>
          <w:b/>
          <w:color w:val="000000" w:themeColor="text1"/>
          <w:sz w:val="24"/>
          <w:szCs w:val="24"/>
        </w:rPr>
        <w:t xml:space="preserve"> </w:t>
      </w:r>
      <w:r w:rsidRPr="00E318C8">
        <w:rPr>
          <w:rFonts w:ascii="Book Antiqua" w:eastAsia="AdvTimes" w:hAnsi="Book Antiqua" w:cs="AdvTimes"/>
          <w:color w:val="000000" w:themeColor="text1"/>
          <w:sz w:val="24"/>
          <w:szCs w:val="24"/>
        </w:rPr>
        <w:t>The progression of gastric cancer is closely related to the tumor microenvironment. In the present study, we found that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level significantly decreased from UICC stage I to stage IV, and patients with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had a reduced risk of death and relapse compared with patients with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after adjustment of potential confounders, with the exception of tumor size. Based on our research, we suggest that high expression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decreased the risk of death and relapse and may act as an indicator of favorable prognosis in patients with gastric cancer.</w:t>
      </w:r>
    </w:p>
    <w:p w:rsidR="00743D52" w:rsidRDefault="00743D52" w:rsidP="00E318C8">
      <w:pPr>
        <w:adjustRightInd w:val="0"/>
        <w:snapToGrid w:val="0"/>
        <w:spacing w:line="360" w:lineRule="auto"/>
        <w:rPr>
          <w:rFonts w:ascii="Book Antiqua" w:hAnsi="Book Antiqua" w:cs="Arial"/>
          <w:color w:val="000000" w:themeColor="text1"/>
          <w:sz w:val="24"/>
          <w:szCs w:val="24"/>
        </w:rPr>
      </w:pPr>
    </w:p>
    <w:p w:rsidR="00E73B0E" w:rsidRPr="00E73B0E" w:rsidRDefault="00E73B0E" w:rsidP="00E73B0E">
      <w:pPr>
        <w:spacing w:line="360" w:lineRule="auto"/>
        <w:jc w:val="left"/>
        <w:rPr>
          <w:rFonts w:ascii="Book Antiqua" w:hAnsi="Book Antiqua" w:cs="Times New Roman"/>
          <w:sz w:val="24"/>
          <w:szCs w:val="20"/>
        </w:rPr>
      </w:pPr>
      <w:r w:rsidRPr="00E318C8">
        <w:rPr>
          <w:rFonts w:ascii="Book Antiqua" w:hAnsi="Book Antiqua"/>
          <w:color w:val="000000" w:themeColor="text1"/>
          <w:sz w:val="24"/>
          <w:szCs w:val="24"/>
        </w:rPr>
        <w:t>Wang</w:t>
      </w:r>
      <w:r>
        <w:rPr>
          <w:rFonts w:ascii="Book Antiqua" w:hAnsi="Book Antiqua" w:hint="eastAsia"/>
          <w:color w:val="000000" w:themeColor="text1"/>
          <w:sz w:val="24"/>
          <w:szCs w:val="24"/>
        </w:rPr>
        <w:t xml:space="preserve"> Y</w:t>
      </w:r>
      <w:r w:rsidRPr="00E318C8">
        <w:rPr>
          <w:rFonts w:ascii="Book Antiqua" w:hAnsi="Book Antiqua"/>
          <w:color w:val="000000" w:themeColor="text1"/>
          <w:sz w:val="24"/>
          <w:szCs w:val="24"/>
        </w:rPr>
        <w:t>, Xu</w:t>
      </w:r>
      <w:r>
        <w:rPr>
          <w:rFonts w:ascii="Book Antiqua" w:hAnsi="Book Antiqua" w:hint="eastAsia"/>
          <w:color w:val="000000" w:themeColor="text1"/>
          <w:sz w:val="24"/>
          <w:szCs w:val="24"/>
        </w:rPr>
        <w:t xml:space="preserve"> B</w:t>
      </w:r>
      <w:r w:rsidRPr="00E318C8">
        <w:rPr>
          <w:rFonts w:ascii="Book Antiqua" w:hAnsi="Book Antiqua"/>
          <w:color w:val="000000" w:themeColor="text1"/>
          <w:sz w:val="24"/>
          <w:szCs w:val="24"/>
        </w:rPr>
        <w:t>, Hu</w:t>
      </w:r>
      <w:r>
        <w:rPr>
          <w:rFonts w:ascii="Book Antiqua" w:hAnsi="Book Antiqua" w:hint="eastAsia"/>
          <w:color w:val="000000" w:themeColor="text1"/>
          <w:sz w:val="24"/>
          <w:szCs w:val="24"/>
        </w:rPr>
        <w:t xml:space="preserve"> WW</w:t>
      </w:r>
      <w:r w:rsidRPr="00E318C8">
        <w:rPr>
          <w:rFonts w:ascii="Book Antiqua" w:hAnsi="Book Antiqua"/>
          <w:color w:val="000000" w:themeColor="text1"/>
          <w:sz w:val="24"/>
          <w:szCs w:val="24"/>
        </w:rPr>
        <w:t>, Chen</w:t>
      </w:r>
      <w:r>
        <w:rPr>
          <w:rFonts w:ascii="Book Antiqua" w:hAnsi="Book Antiqua" w:hint="eastAsia"/>
          <w:color w:val="000000" w:themeColor="text1"/>
          <w:sz w:val="24"/>
          <w:szCs w:val="24"/>
        </w:rPr>
        <w:t xml:space="preserve"> LJ</w:t>
      </w:r>
      <w:r w:rsidRPr="00E318C8">
        <w:rPr>
          <w:rFonts w:ascii="Book Antiqua" w:hAnsi="Book Antiqua"/>
          <w:color w:val="000000" w:themeColor="text1"/>
          <w:sz w:val="24"/>
          <w:szCs w:val="24"/>
        </w:rPr>
        <w:t>, Wu</w:t>
      </w:r>
      <w:r>
        <w:rPr>
          <w:rFonts w:ascii="Book Antiqua" w:hAnsi="Book Antiqua" w:hint="eastAsia"/>
          <w:color w:val="000000" w:themeColor="text1"/>
          <w:sz w:val="24"/>
          <w:szCs w:val="24"/>
        </w:rPr>
        <w:t xml:space="preserve"> CP</w:t>
      </w:r>
      <w:r w:rsidRPr="00E318C8">
        <w:rPr>
          <w:rFonts w:ascii="Book Antiqua" w:hAnsi="Book Antiqua"/>
          <w:color w:val="000000" w:themeColor="text1"/>
          <w:sz w:val="24"/>
          <w:szCs w:val="24"/>
        </w:rPr>
        <w:t>, Lu</w:t>
      </w:r>
      <w:r>
        <w:rPr>
          <w:rFonts w:ascii="Book Antiqua" w:hAnsi="Book Antiqua" w:hint="eastAsia"/>
          <w:color w:val="000000" w:themeColor="text1"/>
          <w:sz w:val="24"/>
          <w:szCs w:val="24"/>
        </w:rPr>
        <w:t xml:space="preserve"> BF</w:t>
      </w:r>
      <w:r w:rsidRPr="00E318C8">
        <w:rPr>
          <w:rFonts w:ascii="Book Antiqua" w:hAnsi="Book Antiqua"/>
          <w:color w:val="000000" w:themeColor="text1"/>
          <w:sz w:val="24"/>
          <w:szCs w:val="24"/>
        </w:rPr>
        <w:t>, Shen</w:t>
      </w:r>
      <w:r>
        <w:rPr>
          <w:rFonts w:ascii="Book Antiqua" w:hAnsi="Book Antiqua" w:hint="eastAsia"/>
          <w:color w:val="000000" w:themeColor="text1"/>
          <w:sz w:val="24"/>
          <w:szCs w:val="24"/>
        </w:rPr>
        <w:t xml:space="preserve"> YP,</w:t>
      </w:r>
      <w:r w:rsidRPr="00E318C8">
        <w:rPr>
          <w:rFonts w:ascii="Book Antiqua" w:hAnsi="Book Antiqua"/>
          <w:color w:val="000000" w:themeColor="text1"/>
          <w:sz w:val="24"/>
          <w:szCs w:val="24"/>
        </w:rPr>
        <w:t xml:space="preserve"> Jiang</w:t>
      </w:r>
      <w:r>
        <w:rPr>
          <w:rFonts w:ascii="Book Antiqua" w:hAnsi="Book Antiqua" w:hint="eastAsia"/>
          <w:color w:val="000000" w:themeColor="text1"/>
          <w:sz w:val="24"/>
          <w:szCs w:val="24"/>
        </w:rPr>
        <w:t xml:space="preserve"> JT. </w:t>
      </w:r>
      <w:r w:rsidRPr="00E73B0E">
        <w:rPr>
          <w:rFonts w:ascii="Book Antiqua" w:hAnsi="Book Antiqua" w:cs="Arial"/>
          <w:bCs/>
          <w:color w:val="000000" w:themeColor="text1"/>
          <w:sz w:val="24"/>
          <w:szCs w:val="24"/>
        </w:rPr>
        <w:t xml:space="preserve">High </w:t>
      </w:r>
      <w:r w:rsidRPr="00E73B0E">
        <w:rPr>
          <w:rFonts w:ascii="Book Antiqua" w:hAnsi="Book Antiqua" w:cs="Arial"/>
          <w:bCs/>
          <w:color w:val="000000" w:themeColor="text1"/>
          <w:sz w:val="24"/>
          <w:szCs w:val="24"/>
        </w:rPr>
        <w:lastRenderedPageBreak/>
        <w:t>expression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73B0E">
          <w:rPr>
            <w:rFonts w:ascii="Book Antiqua" w:hAnsi="Book Antiqua" w:cs="Arial"/>
            <w:bCs/>
            <w:color w:val="000000" w:themeColor="text1"/>
            <w:sz w:val="24"/>
            <w:szCs w:val="24"/>
          </w:rPr>
          <w:t>11c</w:t>
        </w:r>
      </w:smartTag>
      <w:r w:rsidRPr="00E73B0E">
        <w:rPr>
          <w:rFonts w:ascii="Book Antiqua" w:hAnsi="Book Antiqua" w:cs="Arial"/>
          <w:bCs/>
          <w:color w:val="000000" w:themeColor="text1"/>
          <w:sz w:val="24"/>
          <w:szCs w:val="24"/>
        </w:rPr>
        <w:t xml:space="preserve"> indicates favorable prognosis in patients with gastric cancer</w:t>
      </w:r>
      <w:r>
        <w:rPr>
          <w:rFonts w:ascii="Book Antiqua" w:hAnsi="Book Antiqua" w:cs="Arial" w:hint="eastAsia"/>
          <w:bCs/>
          <w:color w:val="000000" w:themeColor="text1"/>
          <w:sz w:val="24"/>
          <w:szCs w:val="24"/>
        </w:rPr>
        <w:t xml:space="preserve">. </w:t>
      </w:r>
      <w:r w:rsidRPr="00E73B0E">
        <w:rPr>
          <w:rFonts w:ascii="Book Antiqua" w:hAnsi="Book Antiqua" w:cs="Times New Roman"/>
          <w:i/>
          <w:sz w:val="24"/>
          <w:szCs w:val="20"/>
        </w:rPr>
        <w:t xml:space="preserve">World J </w:t>
      </w:r>
      <w:proofErr w:type="spellStart"/>
      <w:r w:rsidRPr="00E73B0E">
        <w:rPr>
          <w:rFonts w:ascii="Book Antiqua" w:hAnsi="Book Antiqua" w:cs="Times New Roman"/>
          <w:i/>
          <w:sz w:val="24"/>
          <w:szCs w:val="20"/>
        </w:rPr>
        <w:t>Gastroenterol</w:t>
      </w:r>
      <w:proofErr w:type="spellEnd"/>
      <w:r w:rsidRPr="00E73B0E">
        <w:rPr>
          <w:rFonts w:ascii="Book Antiqua" w:hAnsi="Book Antiqua" w:cs="Times New Roman"/>
          <w:sz w:val="24"/>
          <w:szCs w:val="20"/>
        </w:rPr>
        <w:t xml:space="preserve"> 201</w:t>
      </w:r>
      <w:r w:rsidRPr="00E73B0E">
        <w:rPr>
          <w:rFonts w:ascii="Book Antiqua" w:hAnsi="Book Antiqua" w:cs="Times New Roman" w:hint="eastAsia"/>
          <w:sz w:val="24"/>
          <w:szCs w:val="20"/>
        </w:rPr>
        <w:t>5</w:t>
      </w:r>
      <w:r w:rsidRPr="00E73B0E">
        <w:rPr>
          <w:rFonts w:ascii="Book Antiqua" w:hAnsi="Book Antiqua" w:cs="Times New Roman"/>
          <w:sz w:val="24"/>
          <w:szCs w:val="20"/>
        </w:rPr>
        <w:t>; In press</w:t>
      </w:r>
    </w:p>
    <w:p w:rsidR="006867F9" w:rsidRPr="00E73B0E" w:rsidRDefault="006867F9" w:rsidP="00E318C8">
      <w:pPr>
        <w:adjustRightInd w:val="0"/>
        <w:snapToGrid w:val="0"/>
        <w:spacing w:line="360" w:lineRule="auto"/>
        <w:rPr>
          <w:rFonts w:ascii="Book Antiqua" w:hAnsi="Book Antiqua" w:cs="Arial"/>
          <w:color w:val="000000" w:themeColor="text1"/>
          <w:sz w:val="24"/>
          <w:szCs w:val="24"/>
        </w:rPr>
      </w:pPr>
    </w:p>
    <w:p w:rsidR="00743D52" w:rsidRPr="00E318C8" w:rsidRDefault="00743D52" w:rsidP="00E318C8">
      <w:pPr>
        <w:adjustRightInd w:val="0"/>
        <w:snapToGrid w:val="0"/>
        <w:spacing w:line="360" w:lineRule="auto"/>
        <w:rPr>
          <w:rFonts w:ascii="Book Antiqua" w:eastAsia="Arial Unicode MS" w:hAnsi="Book Antiqua" w:cs="Arial Unicode MS"/>
          <w:b/>
          <w:color w:val="000000" w:themeColor="text1"/>
          <w:sz w:val="24"/>
          <w:szCs w:val="24"/>
        </w:rPr>
      </w:pPr>
      <w:r w:rsidRPr="00E318C8">
        <w:rPr>
          <w:rFonts w:ascii="Book Antiqua" w:hAnsi="Book Antiqua"/>
          <w:b/>
          <w:color w:val="000000" w:themeColor="text1"/>
          <w:sz w:val="24"/>
          <w:szCs w:val="24"/>
        </w:rPr>
        <w:t>INTRODUCTION</w:t>
      </w:r>
    </w:p>
    <w:p w:rsidR="00743D52" w:rsidRPr="00E318C8" w:rsidRDefault="00743D52" w:rsidP="00E318C8">
      <w:pPr>
        <w:adjustRightInd w:val="0"/>
        <w:snapToGrid w:val="0"/>
        <w:spacing w:line="360" w:lineRule="auto"/>
        <w:rPr>
          <w:rFonts w:ascii="Book Antiqua" w:eastAsia="Arial Unicode MS" w:hAnsi="Book Antiqua" w:cs="Arial Unicode MS"/>
          <w:b/>
          <w:color w:val="000000" w:themeColor="text1"/>
          <w:sz w:val="24"/>
          <w:szCs w:val="24"/>
        </w:rPr>
      </w:pPr>
      <w:r w:rsidRPr="00E318C8">
        <w:rPr>
          <w:rFonts w:ascii="Book Antiqua" w:eastAsia="AdvTimes" w:hAnsi="Book Antiqua" w:cs="AdvTimes"/>
          <w:color w:val="000000" w:themeColor="text1"/>
          <w:sz w:val="24"/>
          <w:szCs w:val="24"/>
        </w:rPr>
        <w:t>Throughout the history of human civilization, cancer has been a major health problem. As one of the most common malignancies, gastric cancer (GC) remains the second leading cause of cancer-related death worldwide. Over 70% of new cases and deaths are observed in developing countries</w:t>
      </w:r>
      <w:r w:rsidRPr="00E318C8">
        <w:rPr>
          <w:rFonts w:ascii="Book Antiqua" w:eastAsia="AdvTimes" w:hAnsi="Book Antiqua" w:cs="AdvTimes"/>
          <w:color w:val="000000" w:themeColor="text1"/>
          <w:sz w:val="24"/>
          <w:szCs w:val="24"/>
          <w:vertAlign w:val="superscript"/>
        </w:rPr>
        <w:fldChar w:fldCharType="begin"/>
      </w:r>
      <w:r w:rsidRPr="00E318C8">
        <w:rPr>
          <w:rFonts w:ascii="Book Antiqua" w:eastAsia="AdvTimes" w:hAnsi="Book Antiqua" w:cs="AdvTimes"/>
          <w:color w:val="000000" w:themeColor="text1"/>
          <w:sz w:val="24"/>
          <w:szCs w:val="24"/>
          <w:vertAlign w:val="superscript"/>
        </w:rPr>
        <w:instrText xml:space="preserve"> ADDIN EN.CITE &lt;EndNote&gt;&lt;Cite&gt;&lt;Author&gt;Jemal&lt;/Author&gt;&lt;Year&gt;2011&lt;/Year&gt;&lt;RecNum&gt;1&lt;/RecNum&gt;&lt;DisplayText&gt;&lt;style face="superscript"&gt;[1]&lt;/style&gt;&lt;/DisplayText&gt;&lt;record&gt;&lt;rec-number&gt;1&lt;/rec-number&gt;&lt;foreign-keys&gt;&lt;key app="EN" db-id="rxvdpap58asarxe0rpbpxvtjssvzr0d0f229"&gt;1&lt;/key&gt;&lt;/foreign-keys&gt;&lt;ref-type name="Journal Article"&gt;17&lt;/ref-type&gt;&lt;contributors&gt;&lt;authors&gt;&lt;author&gt;Jemal, A.&lt;/author&gt;&lt;author&gt;Bray, F.&lt;/author&gt;&lt;author&gt;Center, M. M.&lt;/author&gt;&lt;author&gt;Ferlay, J.&lt;/author&gt;&lt;author&gt;Ward, E.&lt;/author&gt;&lt;author&gt;Forman, D.&lt;/author&gt;&lt;/authors&gt;&lt;/contributors&gt;&lt;auth-address&gt;Surveillance Research, American Cancer Society, Atlanta, GA, USA. ahmedin.jemal@cancer.org&lt;/auth-address&gt;&lt;titles&gt;&lt;title&gt;Global cancer statistics&lt;/title&gt;&lt;secondary-title&gt;CA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69-90&lt;/pages&gt;&lt;volume&gt;61&lt;/volume&gt;&lt;number&gt;2&lt;/number&gt;&lt;edition&gt;2011/02/08&lt;/edition&gt;&lt;keywords&gt;&lt;keyword&gt;Humans&lt;/keyword&gt;&lt;keyword&gt;Internationality&lt;/keyword&gt;&lt;keyword&gt;Neoplasms/*epidemiology&lt;/keyword&gt;&lt;/keywords&gt;&lt;dates&gt;&lt;year&gt;2011&lt;/year&gt;&lt;pub-dates&gt;&lt;date&gt;Mar-Apr&lt;/date&gt;&lt;/pub-dates&gt;&lt;/dates&gt;&lt;isbn&gt;1542-4863 (Electronic)&amp;#xD;0007-9235 (Linking)&lt;/isbn&gt;&lt;accession-num&gt;21296855&lt;/accession-num&gt;&lt;urls&gt;&lt;related-urls&gt;&lt;url&gt;http://www.ncbi.nlm.nih.gov/pubmed/21296855&lt;/url&gt;&lt;/related-urls&gt;&lt;/urls&gt;&lt;electronic-resource-num&gt;10.3322/caac.20107&lt;/electronic-resource-num&gt;&lt;language&gt;eng&lt;/language&gt;&lt;/record&gt;&lt;/Cite&gt;&lt;/EndNote&gt;</w:instrText>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1" w:tooltip="Jemal, 2011 #1" w:history="1">
        <w:r w:rsidRPr="00E318C8">
          <w:rPr>
            <w:rFonts w:ascii="Book Antiqua" w:eastAsia="AdvTimes" w:hAnsi="Book Antiqua" w:cs="AdvTimes"/>
            <w:color w:val="000000" w:themeColor="text1"/>
            <w:sz w:val="24"/>
            <w:szCs w:val="24"/>
            <w:vertAlign w:val="superscript"/>
          </w:rPr>
          <w:t>1</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In China, GC has the second highest incidence among commonly diagnosed cancers</w:t>
      </w:r>
      <w:r w:rsidRPr="00E318C8">
        <w:rPr>
          <w:rFonts w:ascii="Book Antiqua" w:eastAsia="AdvTimes" w:hAnsi="Book Antiqua" w:cs="AdvTimes"/>
          <w:color w:val="000000" w:themeColor="text1"/>
          <w:sz w:val="24"/>
          <w:szCs w:val="24"/>
          <w:vertAlign w:val="superscript"/>
        </w:rPr>
        <w:fldChar w:fldCharType="begin"/>
      </w:r>
      <w:r w:rsidRPr="00E318C8">
        <w:rPr>
          <w:rFonts w:ascii="Book Antiqua" w:eastAsia="AdvTimes" w:hAnsi="Book Antiqua" w:cs="AdvTimes"/>
          <w:color w:val="000000" w:themeColor="text1"/>
          <w:sz w:val="24"/>
          <w:szCs w:val="24"/>
          <w:vertAlign w:val="superscript"/>
        </w:rPr>
        <w:instrText xml:space="preserve"> ADDIN EN.CITE &lt;EndNote&gt;&lt;Cite&gt;&lt;Author&gt;Chen&lt;/Author&gt;&lt;Year&gt;2014&lt;/Year&gt;&lt;RecNum&gt;2&lt;/RecNum&gt;&lt;DisplayText&gt;&lt;style face="superscript"&gt;[2]&lt;/style&gt;&lt;/DisplayText&gt;&lt;record&gt;&lt;rec-number&gt;2&lt;/rec-number&gt;&lt;foreign-keys&gt;&lt;key app="EN" db-id="rxvdpap58asarxe0rpbpxvtjssvzr0d0f229"&gt;2&lt;/key&gt;&lt;/foreign-keys&gt;&lt;ref-type name="Journal Article"&gt;17&lt;/ref-type&gt;&lt;contributors&gt;&lt;authors&gt;&lt;author&gt;Chen, W.&lt;/author&gt;&lt;author&gt;Zheng, R.&lt;/author&gt;&lt;author&gt;Zhang, S.&lt;/author&gt;&lt;author&gt;Zhao, P.&lt;/author&gt;&lt;author&gt;Zeng, H.&lt;/author&gt;&lt;author&gt;Zou, X.&lt;/author&gt;&lt;author&gt;He, J.&lt;/author&gt;&lt;/authors&gt;&lt;/contributors&gt;&lt;auth-address&gt;National Office for Cancer Prevention and Control, National Cancer Center, Beijing 100021, China.&lt;/auth-address&gt;&lt;titles&gt;&lt;title&gt;Annual report on status of cancer in China, 2010&lt;/title&gt;&lt;secondary-title&gt;Chin J Cancer Res&lt;/secondary-title&gt;&lt;alt-title&gt;Chinese journal of cancer research = Chung-kuo yen cheng yen chiu&lt;/alt-title&gt;&lt;/titles&gt;&lt;periodical&gt;&lt;full-title&gt;Chin J Cancer Res&lt;/full-title&gt;&lt;abbr-1&gt;Chinese journal of cancer research = Chung-kuo yen cheng yen chiu&lt;/abbr-1&gt;&lt;/periodical&gt;&lt;alt-periodical&gt;&lt;full-title&gt;Chin J Cancer Res&lt;/full-title&gt;&lt;abbr-1&gt;Chinese journal of cancer research = Chung-kuo yen cheng yen chiu&lt;/abbr-1&gt;&lt;/alt-periodical&gt;&lt;pages&gt;48-58&lt;/pages&gt;&lt;volume&gt;26&lt;/volume&gt;&lt;number&gt;1&lt;/number&gt;&lt;edition&gt;2014/03/22&lt;/edition&gt;&lt;dates&gt;&lt;year&gt;2014&lt;/year&gt;&lt;pub-dates&gt;&lt;date&gt;Feb&lt;/date&gt;&lt;/pub-dates&gt;&lt;/dates&gt;&lt;isbn&gt;1000-9604 (Print)&amp;#xD;1000-9604 (Linking)&lt;/isbn&gt;&lt;accession-num&gt;24653626&lt;/accession-num&gt;&lt;urls&gt;&lt;related-urls&gt;&lt;url&gt;http://www.ncbi.nlm.nih.gov/pubmed/24653626&lt;/url&gt;&lt;/related-urls&gt;&lt;/urls&gt;&lt;custom2&gt;3937758&lt;/custom2&gt;&lt;electronic-resource-num&gt;10.3978/j.issn.1000-9604.2014.01.08&lt;/electronic-resource-num&gt;&lt;language&gt;eng&lt;/language&gt;&lt;/record&gt;&lt;/Cite&gt;&lt;/EndNote&gt;</w:instrText>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2" w:tooltip="Chen, 2014 #2" w:history="1">
        <w:r w:rsidRPr="00E318C8">
          <w:rPr>
            <w:rFonts w:ascii="Book Antiqua" w:eastAsia="AdvTimes" w:hAnsi="Book Antiqua" w:cs="AdvTimes"/>
            <w:color w:val="000000" w:themeColor="text1"/>
            <w:sz w:val="24"/>
            <w:szCs w:val="24"/>
            <w:vertAlign w:val="superscript"/>
          </w:rPr>
          <w:t>2</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Currently, the prevalence of GC is high and a large number of patients are first diagnosed in the advanced stages. Despite the availability of several anticancer drugs and treatments, GC cannot be cured, especially in the late stages, without exhibiting side effects, and the prognosis of these patients in the late stages is poor</w:t>
      </w:r>
      <w:r w:rsidRPr="00E318C8">
        <w:rPr>
          <w:rFonts w:ascii="Book Antiqua" w:eastAsia="AdvTimes" w:hAnsi="Book Antiqua" w:cs="AdvTimes"/>
          <w:color w:val="000000" w:themeColor="text1"/>
          <w:sz w:val="24"/>
          <w:szCs w:val="24"/>
          <w:vertAlign w:val="superscript"/>
        </w:rPr>
        <w:fldChar w:fldCharType="begin">
          <w:fldData xml:space="preserve">PEVuZE5vdGU+PENpdGU+PEF1dGhvcj5LaW08L0F1dGhvcj48WWVhcj4yMDAyPC9ZZWFyPjxSZWNO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PEVuZE5vdGU+PENpdGU+PEF1dGhvcj5LaW08L0F1dGhvcj48WWVhcj4yMDAyPC9ZZWFyPjxSZWNO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3" w:tooltip="Kim, 2002 #3" w:history="1">
        <w:r w:rsidRPr="00E318C8">
          <w:rPr>
            <w:rFonts w:ascii="Book Antiqua" w:eastAsia="AdvTimes" w:hAnsi="Book Antiqua" w:cs="AdvTimes"/>
            <w:color w:val="000000" w:themeColor="text1"/>
            <w:sz w:val="24"/>
            <w:szCs w:val="24"/>
            <w:vertAlign w:val="superscript"/>
          </w:rPr>
          <w:t>3</w:t>
        </w:r>
      </w:hyperlink>
      <w:r w:rsidR="00E318C8">
        <w:rPr>
          <w:rFonts w:ascii="Book Antiqua" w:eastAsia="AdvTimes" w:hAnsi="Book Antiqua" w:cs="AdvTimes"/>
          <w:color w:val="000000" w:themeColor="text1"/>
          <w:sz w:val="24"/>
          <w:szCs w:val="24"/>
          <w:vertAlign w:val="superscript"/>
        </w:rPr>
        <w:t>,</w:t>
      </w:r>
      <w:hyperlink w:anchor="_ENREF_4" w:tooltip="Ali, 2015 #137" w:history="1">
        <w:r w:rsidRPr="00E318C8">
          <w:rPr>
            <w:rFonts w:ascii="Book Antiqua" w:eastAsia="AdvTimes" w:hAnsi="Book Antiqua" w:cs="AdvTimes"/>
            <w:color w:val="000000" w:themeColor="text1"/>
            <w:sz w:val="24"/>
            <w:szCs w:val="24"/>
            <w:vertAlign w:val="superscript"/>
          </w:rPr>
          <w:t>4</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w:t>
      </w:r>
    </w:p>
    <w:p w:rsidR="00743D52" w:rsidRPr="00E318C8" w:rsidRDefault="00743D52" w:rsidP="00E318C8">
      <w:pPr>
        <w:autoSpaceDE w:val="0"/>
        <w:autoSpaceDN w:val="0"/>
        <w:adjustRightInd w:val="0"/>
        <w:snapToGrid w:val="0"/>
        <w:spacing w:line="360" w:lineRule="auto"/>
        <w:ind w:firstLineChars="100" w:firstLine="240"/>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 xml:space="preserve">Dendritic cells (DCs) exhibit a strong capacity to receive and integrate innate and adaptive immune signals. In general, DCs are divided into myeloid-, </w:t>
      </w:r>
      <w:proofErr w:type="spellStart"/>
      <w:r w:rsidRPr="00E318C8">
        <w:rPr>
          <w:rFonts w:ascii="Book Antiqua" w:eastAsia="AdvTimes" w:hAnsi="Book Antiqua" w:cs="AdvTimes"/>
          <w:color w:val="000000" w:themeColor="text1"/>
          <w:sz w:val="24"/>
          <w:szCs w:val="24"/>
        </w:rPr>
        <w:t>plasmacytoid</w:t>
      </w:r>
      <w:proofErr w:type="spellEnd"/>
      <w:r w:rsidRPr="00E318C8">
        <w:rPr>
          <w:rFonts w:ascii="Book Antiqua" w:eastAsia="AdvTimes" w:hAnsi="Book Antiqua" w:cs="AdvTimes"/>
          <w:color w:val="000000" w:themeColor="text1"/>
          <w:sz w:val="24"/>
          <w:szCs w:val="24"/>
        </w:rPr>
        <w:t>- , and monocyte-associated DCs</w:t>
      </w:r>
      <w:r w:rsidRPr="00E318C8">
        <w:rPr>
          <w:rFonts w:ascii="Book Antiqua" w:eastAsia="AdvTimes" w:hAnsi="Book Antiqua" w:cs="AdvTimes"/>
          <w:color w:val="000000" w:themeColor="text1"/>
          <w:sz w:val="24"/>
          <w:szCs w:val="24"/>
          <w:vertAlign w:val="superscript"/>
        </w:rPr>
        <w:fldChar w:fldCharType="begin">
          <w:fldData xml:space="preserve">PEVuZE5vdGU+PENpdGU+PEF1dGhvcj5KdTwvQXV0aG9yPjxZZWFyPjIwMTA8L1llYXI+PFJlY051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YmJyLTE+TmF0dXJlPC9hYmJyLTE+PC9hbHQtcGVyaW9kaWNhbD48cGFnZXM+NDE5LTI2PC9wYWdl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==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PEVuZE5vdGU+PENpdGU+PEF1dGhvcj5KdTwvQXV0aG9yPjxZZWFyPjIwMTA8L1llYXI+PFJlY051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YmJyLTE+TmF0dXJlPC9hYmJyLTE+PC9hbHQtcGVyaW9kaWNhbD48cGFnZXM+NDE5LTI2PC9wYWdl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==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5" w:tooltip="Ju, 2010 #4" w:history="1">
        <w:r w:rsidRPr="00E318C8">
          <w:rPr>
            <w:rFonts w:ascii="Book Antiqua" w:eastAsia="AdvTimes" w:hAnsi="Book Antiqua" w:cs="AdvTimes"/>
            <w:color w:val="000000" w:themeColor="text1"/>
            <w:sz w:val="24"/>
            <w:szCs w:val="24"/>
            <w:vertAlign w:val="superscript"/>
          </w:rPr>
          <w:t>5-7</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Several studies have determined the relationship between immune cell inﬁltration and tumor progression in various cancers, and tumor-inﬁltrating mature DCs are associated with a favorable prognosis, but immature DCs are not associated with a favorable prognosis</w:t>
      </w:r>
      <w:r w:rsidRPr="00E318C8">
        <w:rPr>
          <w:rFonts w:ascii="Book Antiqua" w:eastAsia="AdvTimes" w:hAnsi="Book Antiqua" w:cs="AdvTimes"/>
          <w:color w:val="000000" w:themeColor="text1"/>
          <w:sz w:val="24"/>
          <w:szCs w:val="24"/>
          <w:vertAlign w:val="superscript"/>
        </w:rPr>
        <w:fldChar w:fldCharType="begin">
          <w:fldData xml:space="preserve">PEVuZE5vdGU+PENpdGU+PEF1dGhvcj5HdWx1Ym92YTwvQXV0aG9yPjxZZWFyPjIwMTI8L1llYXI+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biBmb3IgQ2FuY2VyIFJlc2VhcmNoPC9hYmJyLTE+PC9hbHQtcGVyaW9kaWNhbD48cGFnZXM+MjU3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=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PEVuZE5vdGU+PENpdGU+PEF1dGhvcj5HdWx1Ym92YTwvQXV0aG9yPjxZZWFyPjIwMTI8L1llYXI+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biBmb3IgQ2FuY2VyIFJlc2VhcmNoPC9hYmJyLTE+PC9hbHQtcGVyaW9kaWNhbD48cGFnZXM+MjU3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=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8" w:tooltip="Gulubova, 2012 #111" w:history="1">
        <w:r w:rsidRPr="00E318C8">
          <w:rPr>
            <w:rFonts w:ascii="Book Antiqua" w:eastAsia="AdvTimes" w:hAnsi="Book Antiqua" w:cs="AdvTimes"/>
            <w:color w:val="000000" w:themeColor="text1"/>
            <w:sz w:val="24"/>
            <w:szCs w:val="24"/>
            <w:vertAlign w:val="superscript"/>
          </w:rPr>
          <w:t>8</w:t>
        </w:r>
      </w:hyperlink>
      <w:r w:rsidRPr="00E318C8">
        <w:rPr>
          <w:rFonts w:ascii="Book Antiqua" w:eastAsia="AdvTimes" w:hAnsi="Book Antiqua" w:cs="AdvTimes"/>
          <w:color w:val="000000" w:themeColor="text1"/>
          <w:sz w:val="24"/>
          <w:szCs w:val="24"/>
          <w:vertAlign w:val="superscript"/>
        </w:rPr>
        <w:t>,</w:t>
      </w:r>
      <w:hyperlink w:anchor="_ENREF_9" w:tooltip="Sandel, 2005 #119" w:history="1">
        <w:r w:rsidRPr="00E318C8">
          <w:rPr>
            <w:rFonts w:ascii="Book Antiqua" w:eastAsia="AdvTimes" w:hAnsi="Book Antiqua" w:cs="AdvTimes"/>
            <w:color w:val="000000" w:themeColor="text1"/>
            <w:sz w:val="24"/>
            <w:szCs w:val="24"/>
            <w:vertAlign w:val="superscript"/>
          </w:rPr>
          <w:t>9</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Therefore, they are regarded as key antigen-presenting cells (APCs), which are crucial in the enhancement and regulation of cell-mediated immune responses, and DCs play an important role in most cancers</w:t>
      </w:r>
      <w:r w:rsidRPr="00E318C8">
        <w:rPr>
          <w:rFonts w:ascii="Book Antiqua" w:eastAsia="AdvTimes" w:hAnsi="Book Antiqua" w:cs="AdvTimes"/>
          <w:color w:val="000000" w:themeColor="text1"/>
          <w:sz w:val="24"/>
          <w:szCs w:val="24"/>
          <w:vertAlign w:val="superscript"/>
        </w:rPr>
        <w:fldChar w:fldCharType="begin">
          <w:fldData xml:space="preserve">PEVuZE5vdGU+PENpdGU+PEF1dGhvcj5Td2FydHo8L0F1dGhvcj48WWVhcj4yMDE0PC9ZZWFyPjxS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PEVuZE5vdGU+PENpdGU+PEF1dGhvcj5Td2FydHo8L0F1dGhvcj48WWVhcj4yMDE0PC9ZZWFyPjxS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10" w:tooltip="Swartz, 2014 #9" w:history="1">
        <w:r w:rsidRPr="00E318C8">
          <w:rPr>
            <w:rFonts w:ascii="Book Antiqua" w:eastAsia="AdvTimes" w:hAnsi="Book Antiqua" w:cs="AdvTimes"/>
            <w:color w:val="000000" w:themeColor="text1"/>
            <w:sz w:val="24"/>
            <w:szCs w:val="24"/>
            <w:vertAlign w:val="superscript"/>
          </w:rPr>
          <w:t>10</w:t>
        </w:r>
      </w:hyperlink>
      <w:r w:rsidRPr="00E318C8">
        <w:rPr>
          <w:rFonts w:ascii="Book Antiqua" w:eastAsia="AdvTimes" w:hAnsi="Book Antiqua" w:cs="AdvTimes"/>
          <w:color w:val="000000" w:themeColor="text1"/>
          <w:sz w:val="24"/>
          <w:szCs w:val="24"/>
          <w:vertAlign w:val="superscript"/>
        </w:rPr>
        <w:t>,</w:t>
      </w:r>
      <w:hyperlink w:anchor="_ENREF_11" w:tooltip="Ramanathapuram, 2013 #10" w:history="1">
        <w:r w:rsidRPr="00E318C8">
          <w:rPr>
            <w:rFonts w:ascii="Book Antiqua" w:eastAsia="AdvTimes" w:hAnsi="Book Antiqua" w:cs="AdvTimes"/>
            <w:color w:val="000000" w:themeColor="text1"/>
            <w:sz w:val="24"/>
            <w:szCs w:val="24"/>
            <w:vertAlign w:val="superscript"/>
          </w:rPr>
          <w:t>11</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As a member of the adhesion molecule integrin family β2,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is over-expressed in myeloid- and monocyte-associated DCs, and the expression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has been observed in NK cells, macrophages and even some activated B and T cells</w:t>
      </w:r>
      <w:r w:rsidRPr="00E318C8">
        <w:rPr>
          <w:rFonts w:ascii="Book Antiqua" w:eastAsia="AdvTimes" w:hAnsi="Book Antiqua" w:cs="AdvTimes"/>
          <w:color w:val="000000" w:themeColor="text1"/>
          <w:sz w:val="24"/>
          <w:szCs w:val="24"/>
          <w:vertAlign w:val="superscript"/>
        </w:rPr>
        <w:fldChar w:fldCharType="begin">
          <w:fldData xml:space="preserve">PEVuZE5vdGU+PENpdGU+PEF1dGhvcj5DYXN0cm88L0F1dGhvcj48WWVhcj4yMDA4PC9ZZWFyPjxS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PEVuZE5vdGU+PENpdGU+PEF1dGhvcj5DYXN0cm88L0F1dGhvcj48WWVhcj4yMDA4PC9ZZWFyPjxS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12" w:tooltip="Castro, 2008 #11" w:history="1">
        <w:r w:rsidRPr="00E318C8">
          <w:rPr>
            <w:rFonts w:ascii="Book Antiqua" w:eastAsia="AdvTimes" w:hAnsi="Book Antiqua" w:cs="AdvTimes"/>
            <w:color w:val="000000" w:themeColor="text1"/>
            <w:sz w:val="24"/>
            <w:szCs w:val="24"/>
            <w:vertAlign w:val="superscript"/>
          </w:rPr>
          <w:t>12</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Currently, there are few clinical data available on the impact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level in the tumor microenvironment on the prognosis of patients with GC. In the present study, we aimed to determine the relationship between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in the tumor and the progression of GC. </w:t>
      </w:r>
    </w:p>
    <w:p w:rsidR="00743D52" w:rsidRPr="00E318C8" w:rsidRDefault="00743D52" w:rsidP="00E318C8">
      <w:pPr>
        <w:autoSpaceDE w:val="0"/>
        <w:autoSpaceDN w:val="0"/>
        <w:adjustRightInd w:val="0"/>
        <w:snapToGrid w:val="0"/>
        <w:spacing w:line="360" w:lineRule="auto"/>
        <w:ind w:firstLineChars="100" w:firstLine="240"/>
        <w:rPr>
          <w:rFonts w:ascii="Book Antiqua" w:eastAsia="AdvTimes" w:hAnsi="Book Antiqua" w:cs="AdvTimes"/>
          <w:color w:val="000000" w:themeColor="text1"/>
          <w:sz w:val="24"/>
          <w:szCs w:val="24"/>
        </w:rPr>
      </w:pPr>
    </w:p>
    <w:p w:rsidR="00743D52" w:rsidRPr="00E318C8" w:rsidRDefault="00743D52" w:rsidP="00E318C8">
      <w:pPr>
        <w:spacing w:line="360" w:lineRule="auto"/>
        <w:rPr>
          <w:rFonts w:ascii="Book Antiqua" w:hAnsi="Book Antiqua"/>
          <w:b/>
          <w:color w:val="000000" w:themeColor="text1"/>
          <w:sz w:val="24"/>
          <w:szCs w:val="24"/>
        </w:rPr>
      </w:pPr>
      <w:bookmarkStart w:id="183" w:name="OLE_LINK337"/>
      <w:bookmarkStart w:id="184" w:name="OLE_LINK338"/>
      <w:r w:rsidRPr="00E318C8">
        <w:rPr>
          <w:rFonts w:ascii="Book Antiqua" w:hAnsi="Book Antiqua"/>
          <w:b/>
          <w:color w:val="000000" w:themeColor="text1"/>
          <w:sz w:val="24"/>
          <w:szCs w:val="24"/>
        </w:rPr>
        <w:t>MATERIALS AND METHODS</w:t>
      </w:r>
    </w:p>
    <w:bookmarkEnd w:id="183"/>
    <w:bookmarkEnd w:id="184"/>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Patients</w:t>
      </w:r>
      <w:bookmarkStart w:id="185" w:name="OLE_LINK54"/>
      <w:bookmarkStart w:id="186" w:name="OLE_LINK55"/>
    </w:p>
    <w:p w:rsidR="00743D52" w:rsidRPr="00E318C8" w:rsidRDefault="00743D52" w:rsidP="00E318C8">
      <w:pPr>
        <w:adjustRightInd w:val="0"/>
        <w:snapToGrid w:val="0"/>
        <w:spacing w:line="360" w:lineRule="auto"/>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 xml:space="preserve">This study inclusion criteria included all the patients with GC who underwent surgical resection between January 1998 and December </w:t>
      </w:r>
      <w:smartTag w:uri="urn:schemas-microsoft-com:office:smarttags" w:element="chmetcnv">
        <w:smartTagPr>
          <w:attr w:name="UnitName" w:val="in"/>
          <w:attr w:name="SourceValue" w:val="2009"/>
          <w:attr w:name="HasSpace" w:val="True"/>
          <w:attr w:name="Negative" w:val="False"/>
          <w:attr w:name="NumberType" w:val="1"/>
          <w:attr w:name="TCSC" w:val="0"/>
        </w:smartTagPr>
        <w:r w:rsidRPr="00E318C8">
          <w:rPr>
            <w:rFonts w:ascii="Book Antiqua" w:eastAsia="AdvTimes" w:hAnsi="Book Antiqua" w:cs="AdvTimes"/>
            <w:color w:val="000000" w:themeColor="text1"/>
            <w:sz w:val="24"/>
            <w:szCs w:val="24"/>
          </w:rPr>
          <w:t>2009 in</w:t>
        </w:r>
      </w:smartTag>
      <w:r w:rsidRPr="00E318C8">
        <w:rPr>
          <w:rFonts w:ascii="Book Antiqua" w:eastAsia="AdvTimes" w:hAnsi="Book Antiqua" w:cs="AdvTimes"/>
          <w:color w:val="000000" w:themeColor="text1"/>
          <w:sz w:val="24"/>
          <w:szCs w:val="24"/>
        </w:rPr>
        <w:t xml:space="preserve"> the Third Affiliated Hospital of Soochow University, Changzhou, China.</w:t>
      </w:r>
      <w:bookmarkEnd w:id="185"/>
      <w:bookmarkEnd w:id="186"/>
      <w:r w:rsidRPr="00E318C8">
        <w:rPr>
          <w:rFonts w:ascii="Book Antiqua" w:eastAsia="AdvTimes" w:hAnsi="Book Antiqua" w:cs="AdvTimes"/>
          <w:color w:val="000000" w:themeColor="text1"/>
          <w:sz w:val="24"/>
          <w:szCs w:val="24"/>
        </w:rPr>
        <w:t xml:space="preserve"> None of the subjects had received chemotherapy or radiotherapy before surgery. A total of 202 patients were enrolled, however, 62 patients were excluded due to lack of pathological specimen, failed assessment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scores or loss to follow-up at the early stage of the study, resulting in 140 participants in the final study population. The tumor stages were determined using the International Union against Cancer Staging System</w:t>
      </w:r>
      <w:r w:rsidRPr="00E318C8">
        <w:rPr>
          <w:rFonts w:ascii="Book Antiqua" w:eastAsia="AdvTimes" w:hAnsi="Book Antiqua" w:cs="AdvTimes"/>
          <w:color w:val="000000" w:themeColor="text1"/>
          <w:sz w:val="24"/>
          <w:szCs w:val="24"/>
          <w:vertAlign w:val="superscript"/>
        </w:rPr>
        <w:fldChar w:fldCharType="begin"/>
      </w:r>
      <w:r w:rsidRPr="00E318C8">
        <w:rPr>
          <w:rFonts w:ascii="Book Antiqua" w:eastAsia="AdvTimes" w:hAnsi="Book Antiqua" w:cs="AdvTimes"/>
          <w:color w:val="000000" w:themeColor="text1"/>
          <w:sz w:val="24"/>
          <w:szCs w:val="24"/>
          <w:vertAlign w:val="superscript"/>
        </w:rPr>
        <w:instrText xml:space="preserve"> ADDIN EN.CITE &lt;EndNote&gt;&lt;Cite&gt;&lt;RecNum&gt;35&lt;/RecNum&gt;&lt;DisplayText&gt;&lt;style face="superscript"&gt;[13]&lt;/style&gt;&lt;/DisplayText&gt;&lt;record&gt;&lt;rec-number&gt;35&lt;/rec-number&gt;&lt;foreign-keys&gt;&lt;key app="EN" db-id="59extepfpwv9fmezds75p0pmw9v9zawx59ad"&gt;35&lt;/key&gt;&lt;/foreign-keys&gt;&lt;ref-type name="Journal Article"&gt;17&lt;/ref-type&gt;&lt;contributors&gt;&lt;authors&gt;&lt;author&gt;Tanji, Y.&lt;/author&gt;&lt;author&gt;Mizoguchi, K.&lt;/author&gt;&lt;author&gt;Yoichi, M.&lt;/author&gt;&lt;author&gt;Morita, M.&lt;/author&gt;&lt;author&gt;Hori, K.&lt;/author&gt;&lt;author&gt;Unno, H.&lt;/author&gt;&lt;/authors&gt;&lt;/contributors&gt;&lt;auth-address&gt;Department of Bioengineering, Tokyo Institute of Technology, 4259 Nagatsuts-cho, Midori-ku, Yokohama 226-8501, Japan. ytanji@bio.titech.ac.jp&lt;/auth-address&gt;&lt;titles&gt;&lt;title&gt;Fate of coliphage in a wastewater treatment process&lt;/title&gt;&lt;secondary-title&gt;J Biosci Bioeng&lt;/secondary-title&gt;&lt;alt-title&gt;Journal of bioscience and bioengineering&lt;/alt-title&gt;&lt;/titles&gt;&lt;periodical&gt;&lt;full-title&gt;J Biosci Bioeng&lt;/full-title&gt;&lt;abbr-1&gt;Journal of bioscience and bioengineering&lt;/abbr-1&gt;&lt;/periodical&gt;&lt;alt-periodical&gt;&lt;full-title&gt;J Biosci Bioeng&lt;/full-title&gt;&lt;abbr-1&gt;Journal of bioscience and bioengineering&lt;/abbr-1&gt;&lt;/alt-periodical&gt;&lt;pages&gt;172-4&lt;/pages&gt;&lt;volume&gt;94&lt;/volume&gt;&lt;number&gt;2&lt;/number&gt;&lt;edition&gt;2005/10/20&lt;/edition&gt;&lt;dates&gt;&lt;year&gt;2002&lt;/year&gt;&lt;/dates&gt;&lt;isbn&gt;1389-1723 (Print)&amp;#xD;1347-4421 (Linking)&lt;/isbn&gt;&lt;accession-num&gt;16233288&lt;/accession-num&gt;&lt;urls&gt;&lt;related-urls&gt;&lt;url&gt;http://www.ncbi.nlm.nih.gov/pubmed/16233288&lt;/url&gt;&lt;/related-urls&gt;&lt;/urls&gt;&lt;language&gt;eng&lt;/language&gt;&lt;/record&gt;&lt;/Cite&gt;&lt;/EndNote&gt;</w:instrText>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13" w:tooltip="Tanji, 2002 #35" w:history="1">
        <w:r w:rsidRPr="00E318C8">
          <w:rPr>
            <w:rFonts w:ascii="Book Antiqua" w:eastAsia="AdvTimes" w:hAnsi="Book Antiqua" w:cs="AdvTimes"/>
            <w:color w:val="000000" w:themeColor="text1"/>
            <w:sz w:val="24"/>
            <w:szCs w:val="24"/>
            <w:vertAlign w:val="superscript"/>
          </w:rPr>
          <w:t>13</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xml:space="preserve">. </w:t>
      </w:r>
    </w:p>
    <w:p w:rsidR="00743D52" w:rsidRPr="00E318C8" w:rsidRDefault="00743D52" w:rsidP="00E318C8">
      <w:pPr>
        <w:adjustRightInd w:val="0"/>
        <w:snapToGrid w:val="0"/>
        <w:spacing w:line="360" w:lineRule="auto"/>
        <w:rPr>
          <w:rFonts w:ascii="Book Antiqua" w:eastAsia="AdvTimes" w:hAnsi="Book Antiqua" w:cs="AdvTimes"/>
          <w:color w:val="000000" w:themeColor="text1"/>
          <w:sz w:val="24"/>
          <w:szCs w:val="24"/>
        </w:rPr>
      </w:pP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Data collection</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color w:val="000000" w:themeColor="text1"/>
          <w:sz w:val="24"/>
          <w:szCs w:val="24"/>
        </w:rPr>
        <w:t xml:space="preserve">Demographics and clinical data were obtained by reviewing the medical records. All the patients were followed up yearly from July 31, 2008 to June 30, 2014. </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Study endpoints</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color w:val="000000" w:themeColor="text1"/>
          <w:sz w:val="24"/>
          <w:szCs w:val="24"/>
        </w:rPr>
        <w:t>Primary endpoints were overall survival (OS) and disease-free survival (DFS). OS was defined as the time from registration until death from any cause, and DFS was defined as the time from randomization until recurrence of tumor or death from any cause. Surviving patients were censored on June 30, 2014.</w:t>
      </w:r>
    </w:p>
    <w:p w:rsidR="00743D52" w:rsidRPr="00E318C8" w:rsidRDefault="00743D52" w:rsidP="00E318C8">
      <w:pPr>
        <w:adjustRightInd w:val="0"/>
        <w:snapToGrid w:val="0"/>
        <w:spacing w:line="360" w:lineRule="auto"/>
        <w:rPr>
          <w:rFonts w:ascii="Book Antiqua" w:eastAsia="AdvTimes" w:hAnsi="Book Antiqua" w:cs="AdvTimes"/>
          <w:color w:val="000000" w:themeColor="text1"/>
          <w:sz w:val="24"/>
          <w:szCs w:val="24"/>
        </w:rPr>
      </w:pP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 xml:space="preserve">Immunohistochemistry </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color w:val="000000" w:themeColor="text1"/>
          <w:sz w:val="24"/>
          <w:szCs w:val="24"/>
        </w:rPr>
        <w:t>Formalin-fixed and paraffin-embedded tissues were cut into 3-μm-thick sections, de-waxed in xylene and then progressively rehydrated by gradient concentrations of ethanol. Antigens were retrieved by heating the tissue sections at 100</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 xml:space="preserve">°C for 30 min in citrate solution (10 </w:t>
      </w:r>
      <w:proofErr w:type="spellStart"/>
      <w:r w:rsidRPr="00E318C8">
        <w:rPr>
          <w:rFonts w:ascii="Book Antiqua" w:eastAsia="AdvTimes" w:hAnsi="Book Antiqua" w:cs="AdvTimes"/>
          <w:color w:val="000000" w:themeColor="text1"/>
          <w:sz w:val="24"/>
          <w:szCs w:val="24"/>
        </w:rPr>
        <w:t>mmol</w:t>
      </w:r>
      <w:proofErr w:type="spellEnd"/>
      <w:r w:rsidRPr="00E318C8">
        <w:rPr>
          <w:rFonts w:ascii="Book Antiqua" w:eastAsia="AdvTimes" w:hAnsi="Book Antiqua" w:cs="AdvTimes"/>
          <w:color w:val="000000" w:themeColor="text1"/>
          <w:sz w:val="24"/>
          <w:szCs w:val="24"/>
        </w:rPr>
        <w:t xml:space="preserve">/L, pH 6.0). The sections were cooled and immersed in methanol in the presence of 0.3% hydrogen peroxide for 15 min to block the endogenous peroxidase activity. </w:t>
      </w:r>
      <w:r w:rsidRPr="00E318C8">
        <w:rPr>
          <w:rFonts w:ascii="Book Antiqua" w:eastAsia="AdvTimes" w:hAnsi="Book Antiqua" w:cs="AdvTimes"/>
          <w:color w:val="000000" w:themeColor="text1"/>
          <w:sz w:val="24"/>
          <w:szCs w:val="24"/>
        </w:rPr>
        <w:lastRenderedPageBreak/>
        <w:t>The sections were subsequently rinsed in PBS for 5 min and then incubated with primary antibody against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(1:150, </w:t>
      </w:r>
      <w:proofErr w:type="spellStart"/>
      <w:r w:rsidRPr="00E318C8">
        <w:rPr>
          <w:rFonts w:ascii="Book Antiqua" w:eastAsia="AdvTimes" w:hAnsi="Book Antiqua" w:cs="AdvTimes"/>
          <w:color w:val="000000" w:themeColor="text1"/>
          <w:sz w:val="24"/>
          <w:szCs w:val="24"/>
        </w:rPr>
        <w:t>Epitomics</w:t>
      </w:r>
      <w:proofErr w:type="spellEnd"/>
      <w:r w:rsidRPr="00E318C8">
        <w:rPr>
          <w:rFonts w:ascii="Book Antiqua" w:eastAsia="AdvTimes" w:hAnsi="Book Antiqua" w:cs="AdvTimes"/>
          <w:color w:val="000000" w:themeColor="text1"/>
          <w:sz w:val="24"/>
          <w:szCs w:val="24"/>
        </w:rPr>
        <w:t xml:space="preserve">, </w:t>
      </w:r>
      <w:r w:rsidRPr="00E318C8">
        <w:rPr>
          <w:rFonts w:ascii="Book Antiqua" w:hAnsi="Book Antiqua" w:cs="Arial"/>
          <w:color w:val="000000" w:themeColor="text1"/>
          <w:sz w:val="24"/>
          <w:szCs w:val="24"/>
          <w:shd w:val="clear" w:color="auto" w:fill="FFFFFF"/>
        </w:rPr>
        <w:t>Burlingame, CA</w:t>
      </w:r>
      <w:r w:rsidRPr="00E318C8">
        <w:rPr>
          <w:rStyle w:val="apple-converted-space"/>
          <w:rFonts w:ascii="Book Antiqua" w:hAnsi="Book Antiqua" w:cs="Arial"/>
          <w:color w:val="000000" w:themeColor="text1"/>
          <w:sz w:val="24"/>
          <w:szCs w:val="24"/>
          <w:shd w:val="clear" w:color="auto" w:fill="FFFFFF"/>
        </w:rPr>
        <w:t>,</w:t>
      </w:r>
      <w:r w:rsidRPr="00E318C8">
        <w:rPr>
          <w:rFonts w:ascii="Book Antiqua" w:eastAsia="AdvTimes" w:hAnsi="Book Antiqua" w:cs="AdvTimes"/>
          <w:color w:val="000000" w:themeColor="text1"/>
          <w:sz w:val="24"/>
          <w:szCs w:val="24"/>
        </w:rPr>
        <w:t xml:space="preserve"> </w:t>
      </w:r>
      <w:r w:rsidR="00D00879">
        <w:rPr>
          <w:rFonts w:ascii="Book Antiqua" w:eastAsia="AdvTimes" w:hAnsi="Book Antiqua" w:cs="AdvTimes"/>
          <w:color w:val="000000" w:themeColor="text1"/>
          <w:sz w:val="24"/>
          <w:szCs w:val="24"/>
        </w:rPr>
        <w:t>United</w:t>
      </w:r>
      <w:r w:rsidR="00D00879">
        <w:rPr>
          <w:rFonts w:ascii="Book Antiqua" w:eastAsia="AdvTimes" w:hAnsi="Book Antiqua" w:cs="AdvTimes" w:hint="eastAsia"/>
          <w:color w:val="000000" w:themeColor="text1"/>
          <w:sz w:val="24"/>
          <w:szCs w:val="24"/>
        </w:rPr>
        <w:t xml:space="preserve"> States</w:t>
      </w:r>
      <w:r w:rsidRPr="00E318C8">
        <w:rPr>
          <w:rFonts w:ascii="Book Antiqua" w:eastAsia="AdvTimes" w:hAnsi="Book Antiqua" w:cs="AdvTimes"/>
          <w:color w:val="000000" w:themeColor="text1"/>
          <w:sz w:val="24"/>
          <w:szCs w:val="24"/>
        </w:rPr>
        <w:t>) at 4</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°C overnight. Sections incubated without the primary antibody were used as negative controls. The sections were then incubated with horseradish peroxidase-labeled goat against mouse/rabbit secondary antibody (</w:t>
      </w:r>
      <w:proofErr w:type="spellStart"/>
      <w:r w:rsidRPr="00E318C8">
        <w:rPr>
          <w:rFonts w:ascii="Book Antiqua" w:eastAsia="AdvTimes" w:hAnsi="Book Antiqua" w:cs="AdvTimes"/>
          <w:color w:val="000000" w:themeColor="text1"/>
          <w:sz w:val="24"/>
          <w:szCs w:val="24"/>
        </w:rPr>
        <w:t>Maixin</w:t>
      </w:r>
      <w:proofErr w:type="spellEnd"/>
      <w:r w:rsidRPr="00E318C8">
        <w:rPr>
          <w:rFonts w:ascii="Book Antiqua" w:eastAsia="AdvTimes" w:hAnsi="Book Antiqua" w:cs="AdvTimes"/>
          <w:color w:val="000000" w:themeColor="text1"/>
          <w:sz w:val="24"/>
          <w:szCs w:val="24"/>
        </w:rPr>
        <w:t xml:space="preserve"> Biotechnology, Fuzhou, China). Diaminobenzene was used as the chromogen, and </w:t>
      </w:r>
      <w:proofErr w:type="spellStart"/>
      <w:r w:rsidRPr="00E318C8">
        <w:rPr>
          <w:rFonts w:ascii="Book Antiqua" w:eastAsia="AdvTimes" w:hAnsi="Book Antiqua" w:cs="AdvTimes"/>
          <w:color w:val="000000" w:themeColor="text1"/>
          <w:sz w:val="24"/>
          <w:szCs w:val="24"/>
        </w:rPr>
        <w:t>hematoxylin</w:t>
      </w:r>
      <w:proofErr w:type="spellEnd"/>
      <w:r w:rsidRPr="00E318C8">
        <w:rPr>
          <w:rFonts w:ascii="Book Antiqua" w:eastAsia="AdvTimes" w:hAnsi="Book Antiqua" w:cs="AdvTimes"/>
          <w:color w:val="000000" w:themeColor="text1"/>
          <w:sz w:val="24"/>
          <w:szCs w:val="24"/>
        </w:rPr>
        <w:t xml:space="preserve"> was used as the nuclear counterstain. Finally, the sections</w:t>
      </w:r>
      <w:r w:rsidRPr="00E318C8" w:rsidDel="000E05AA">
        <w:rPr>
          <w:rFonts w:ascii="Book Antiqua" w:eastAsia="AdvTimes" w:hAnsi="Book Antiqua" w:cs="AdvTimes"/>
          <w:color w:val="000000" w:themeColor="text1"/>
          <w:sz w:val="24"/>
          <w:szCs w:val="24"/>
        </w:rPr>
        <w:t xml:space="preserve"> </w:t>
      </w:r>
      <w:r w:rsidRPr="00E318C8">
        <w:rPr>
          <w:rFonts w:ascii="Book Antiqua" w:eastAsia="AdvTimes" w:hAnsi="Book Antiqua" w:cs="AdvTimes"/>
          <w:color w:val="000000" w:themeColor="text1"/>
          <w:sz w:val="24"/>
          <w:szCs w:val="24"/>
        </w:rPr>
        <w:t>were dehydrated, cleared and mounted.</w:t>
      </w:r>
    </w:p>
    <w:p w:rsidR="00743D52" w:rsidRPr="00E318C8" w:rsidRDefault="00743D52" w:rsidP="00E318C8">
      <w:pPr>
        <w:adjustRightInd w:val="0"/>
        <w:snapToGrid w:val="0"/>
        <w:spacing w:line="360" w:lineRule="auto"/>
        <w:ind w:firstLineChars="100" w:firstLine="240"/>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The stained sections were independently reviewed by two pathologists without knowing the clinical diagnosis. The slides were graded according to the staining intensity.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-positive signals located in the cell membrane were counted according to the brown </w:t>
      </w:r>
      <w:proofErr w:type="spellStart"/>
      <w:r w:rsidRPr="00E318C8">
        <w:rPr>
          <w:rFonts w:ascii="Book Antiqua" w:eastAsia="AdvTimes" w:hAnsi="Book Antiqua" w:cs="AdvTimes"/>
          <w:color w:val="000000" w:themeColor="text1"/>
          <w:sz w:val="24"/>
          <w:szCs w:val="24"/>
        </w:rPr>
        <w:t>diaminobenzidine</w:t>
      </w:r>
      <w:proofErr w:type="spellEnd"/>
      <w:r w:rsidRPr="00E318C8">
        <w:rPr>
          <w:rFonts w:ascii="Book Antiqua" w:eastAsia="AdvTimes" w:hAnsi="Book Antiqua" w:cs="AdvTimes"/>
          <w:color w:val="000000" w:themeColor="text1"/>
          <w:sz w:val="24"/>
          <w:szCs w:val="24"/>
        </w:rPr>
        <w:t xml:space="preserve"> precipitate. The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signals from five visual areas enriched with tumor-infiltrating lymphocytes were examined using a low-magnification lens, and then examined using a high-magnification lens (</w:t>
      </w:r>
      <w:bookmarkStart w:id="187" w:name="OLE_LINK5"/>
      <w:r w:rsidRPr="00E318C8">
        <w:rPr>
          <w:rFonts w:ascii="Book Antiqua" w:eastAsia="AdvTimes" w:hAnsi="Book Antiqua" w:cs="AdvTimes"/>
          <w:color w:val="000000" w:themeColor="text1"/>
          <w:sz w:val="24"/>
          <w:szCs w:val="24"/>
        </w:rPr>
        <w:t>×</w:t>
      </w:r>
      <w:bookmarkEnd w:id="187"/>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200) to determine the average number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positive cells. </w:t>
      </w:r>
      <w:proofErr w:type="spellStart"/>
      <w:r w:rsidRPr="00E318C8">
        <w:rPr>
          <w:rFonts w:ascii="Book Antiqua" w:eastAsia="AdvTimes" w:hAnsi="Book Antiqua" w:cs="AdvTimes"/>
          <w:color w:val="000000" w:themeColor="text1"/>
          <w:sz w:val="24"/>
          <w:szCs w:val="24"/>
        </w:rPr>
        <w:t>Immunohistochemical</w:t>
      </w:r>
      <w:proofErr w:type="spellEnd"/>
      <w:r w:rsidRPr="00E318C8">
        <w:rPr>
          <w:rFonts w:ascii="Book Antiqua" w:eastAsia="AdvTimes" w:hAnsi="Book Antiqua" w:cs="AdvTimes"/>
          <w:color w:val="000000" w:themeColor="text1"/>
          <w:sz w:val="24"/>
          <w:szCs w:val="24"/>
        </w:rPr>
        <w:t xml:space="preserve"> expression scores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were obtained using a Leica microscope. The patients were classified into two groups as follows: low expression (≤</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14/high power field (HPF) and high expression (&gt;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14/HPF) based on expression scores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per slide. </w:t>
      </w:r>
    </w:p>
    <w:p w:rsidR="00743D52" w:rsidRPr="00E318C8" w:rsidRDefault="00743D52" w:rsidP="00E318C8">
      <w:pPr>
        <w:adjustRightInd w:val="0"/>
        <w:snapToGrid w:val="0"/>
        <w:spacing w:line="360" w:lineRule="auto"/>
        <w:rPr>
          <w:rFonts w:ascii="Book Antiqua" w:eastAsia="AdvTimes" w:hAnsi="Book Antiqua" w:cs="AdvTimes"/>
          <w:color w:val="000000" w:themeColor="text1"/>
          <w:sz w:val="24"/>
          <w:szCs w:val="24"/>
        </w:rPr>
      </w:pP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 xml:space="preserve">RNA isolation and </w:t>
      </w:r>
      <w:proofErr w:type="spellStart"/>
      <w:r w:rsidRPr="00E318C8">
        <w:rPr>
          <w:rFonts w:ascii="Book Antiqua" w:eastAsia="AdvTimes" w:hAnsi="Book Antiqua" w:cs="AdvTimes"/>
          <w:b/>
          <w:i/>
          <w:color w:val="000000" w:themeColor="text1"/>
          <w:sz w:val="24"/>
          <w:szCs w:val="24"/>
        </w:rPr>
        <w:t>qRT</w:t>
      </w:r>
      <w:proofErr w:type="spellEnd"/>
      <w:r w:rsidRPr="00E318C8">
        <w:rPr>
          <w:rFonts w:ascii="Book Antiqua" w:eastAsia="AdvTimes" w:hAnsi="Book Antiqua" w:cs="AdvTimes"/>
          <w:b/>
          <w:i/>
          <w:color w:val="000000" w:themeColor="text1"/>
          <w:sz w:val="24"/>
          <w:szCs w:val="24"/>
        </w:rPr>
        <w:t>-PCR analysis</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color w:val="000000" w:themeColor="text1"/>
          <w:sz w:val="24"/>
          <w:szCs w:val="24"/>
        </w:rPr>
        <w:t xml:space="preserve">Total RNA was extracted from different gastric cancer tissues using </w:t>
      </w:r>
      <w:bookmarkStart w:id="188" w:name="OLE_LINK48"/>
      <w:bookmarkStart w:id="189" w:name="OLE_LINK50"/>
      <w:proofErr w:type="spellStart"/>
      <w:r w:rsidRPr="00E318C8">
        <w:rPr>
          <w:rFonts w:ascii="Book Antiqua" w:eastAsia="AdvTimes" w:hAnsi="Book Antiqua" w:cs="AdvTimes"/>
          <w:color w:val="000000" w:themeColor="text1"/>
          <w:sz w:val="24"/>
          <w:szCs w:val="24"/>
        </w:rPr>
        <w:t>TRIzol</w:t>
      </w:r>
      <w:bookmarkEnd w:id="188"/>
      <w:bookmarkEnd w:id="189"/>
      <w:proofErr w:type="spellEnd"/>
      <w:r w:rsidRPr="00E318C8">
        <w:rPr>
          <w:rFonts w:ascii="Book Antiqua" w:eastAsia="AdvTimes" w:hAnsi="Book Antiqua" w:cs="AdvTimes"/>
          <w:color w:val="000000" w:themeColor="text1"/>
          <w:sz w:val="24"/>
          <w:szCs w:val="24"/>
        </w:rPr>
        <w:t xml:space="preserve"> reagent (Invitrogen Company, </w:t>
      </w:r>
      <w:r w:rsidRPr="00E318C8">
        <w:rPr>
          <w:rFonts w:ascii="Book Antiqua" w:hAnsi="Book Antiqua" w:cs="Arial"/>
          <w:color w:val="000000" w:themeColor="text1"/>
          <w:sz w:val="24"/>
          <w:szCs w:val="24"/>
          <w:shd w:val="clear" w:color="auto" w:fill="FFFFFF"/>
        </w:rPr>
        <w:t>St. Louis, MO</w:t>
      </w:r>
      <w:r w:rsidRPr="00E318C8">
        <w:rPr>
          <w:rFonts w:ascii="Book Antiqua" w:eastAsia="AdvTimes" w:hAnsi="Book Antiqua" w:cs="AdvTimes"/>
          <w:color w:val="000000" w:themeColor="text1"/>
          <w:sz w:val="24"/>
          <w:szCs w:val="24"/>
        </w:rPr>
        <w:t xml:space="preserve">, </w:t>
      </w:r>
      <w:r w:rsidR="00D00879">
        <w:rPr>
          <w:rFonts w:ascii="Book Antiqua" w:eastAsia="AdvTimes" w:hAnsi="Book Antiqua" w:cs="AdvTimes"/>
          <w:color w:val="000000" w:themeColor="text1"/>
          <w:sz w:val="24"/>
          <w:szCs w:val="24"/>
        </w:rPr>
        <w:t>United</w:t>
      </w:r>
      <w:r w:rsidR="00D00879">
        <w:rPr>
          <w:rFonts w:ascii="Book Antiqua" w:eastAsia="AdvTimes" w:hAnsi="Book Antiqua" w:cs="AdvTimes" w:hint="eastAsia"/>
          <w:color w:val="000000" w:themeColor="text1"/>
          <w:sz w:val="24"/>
          <w:szCs w:val="24"/>
        </w:rPr>
        <w:t xml:space="preserve"> States</w:t>
      </w:r>
      <w:r w:rsidRPr="00E318C8">
        <w:rPr>
          <w:rFonts w:ascii="Book Antiqua" w:eastAsia="AdvTimes" w:hAnsi="Book Antiqua" w:cs="AdvTimes"/>
          <w:color w:val="000000" w:themeColor="text1"/>
          <w:sz w:val="24"/>
          <w:szCs w:val="24"/>
        </w:rPr>
        <w:t>). The RNA quality was evaluated according to the absorbance at a wavelength of 260/280 nm. Subsequently, purified RNA was reversely transcribed into cDNA using a high-capacity cDNA reverse transcription kit</w:t>
      </w:r>
      <w:bookmarkStart w:id="190" w:name="OLE_LINK14"/>
      <w:r w:rsidRPr="00E318C8">
        <w:rPr>
          <w:rFonts w:ascii="Book Antiqua" w:eastAsia="AdvTimes" w:hAnsi="Book Antiqua" w:cs="AdvTimes"/>
          <w:color w:val="000000" w:themeColor="text1"/>
          <w:sz w:val="24"/>
          <w:szCs w:val="24"/>
        </w:rPr>
        <w:t xml:space="preserve"> (Applied </w:t>
      </w:r>
      <w:proofErr w:type="spellStart"/>
      <w:r w:rsidRPr="00E318C8">
        <w:rPr>
          <w:rFonts w:ascii="Book Antiqua" w:eastAsia="AdvTimes" w:hAnsi="Book Antiqua" w:cs="AdvTimes"/>
          <w:color w:val="000000" w:themeColor="text1"/>
          <w:sz w:val="24"/>
          <w:szCs w:val="24"/>
        </w:rPr>
        <w:t>Biosystems</w:t>
      </w:r>
      <w:proofErr w:type="spellEnd"/>
      <w:r w:rsidRPr="00E318C8">
        <w:rPr>
          <w:rFonts w:ascii="Book Antiqua" w:eastAsia="AdvTimes" w:hAnsi="Book Antiqua" w:cs="AdvTimes"/>
          <w:color w:val="000000" w:themeColor="text1"/>
          <w:sz w:val="24"/>
          <w:szCs w:val="24"/>
        </w:rPr>
        <w:t xml:space="preserve">, </w:t>
      </w:r>
      <w:r w:rsidRPr="00E318C8">
        <w:rPr>
          <w:rStyle w:val="Emphasis"/>
          <w:rFonts w:ascii="Book Antiqua" w:hAnsi="Book Antiqua" w:cs="Arial"/>
          <w:i w:val="0"/>
          <w:iCs w:val="0"/>
          <w:color w:val="000000" w:themeColor="text1"/>
          <w:sz w:val="24"/>
          <w:szCs w:val="24"/>
          <w:shd w:val="clear" w:color="auto" w:fill="FFFFFF"/>
        </w:rPr>
        <w:t>Foster</w:t>
      </w:r>
      <w:r w:rsidRPr="00E318C8">
        <w:rPr>
          <w:rStyle w:val="apple-converted-space"/>
          <w:rFonts w:ascii="Book Antiqua" w:hAnsi="Book Antiqua" w:cs="Arial"/>
          <w:color w:val="000000" w:themeColor="text1"/>
          <w:sz w:val="24"/>
          <w:szCs w:val="24"/>
          <w:shd w:val="clear" w:color="auto" w:fill="FFFFFF"/>
        </w:rPr>
        <w:t> </w:t>
      </w:r>
      <w:r w:rsidRPr="00E318C8">
        <w:rPr>
          <w:rStyle w:val="Emphasis"/>
          <w:rFonts w:ascii="Book Antiqua" w:hAnsi="Book Antiqua" w:cs="Arial"/>
          <w:i w:val="0"/>
          <w:iCs w:val="0"/>
          <w:color w:val="000000" w:themeColor="text1"/>
          <w:sz w:val="24"/>
          <w:szCs w:val="24"/>
          <w:shd w:val="clear" w:color="auto" w:fill="FFFFFF"/>
        </w:rPr>
        <w:t>City,</w:t>
      </w:r>
      <w:r w:rsidRPr="00E318C8">
        <w:rPr>
          <w:rStyle w:val="apple-converted-space"/>
          <w:rFonts w:ascii="Book Antiqua" w:hAnsi="Book Antiqua" w:cs="Arial"/>
          <w:color w:val="000000" w:themeColor="text1"/>
          <w:sz w:val="24"/>
          <w:szCs w:val="24"/>
          <w:shd w:val="clear" w:color="auto" w:fill="FFFFFF"/>
        </w:rPr>
        <w:t> </w:t>
      </w:r>
      <w:r w:rsidRPr="00E318C8">
        <w:rPr>
          <w:rStyle w:val="Emphasis"/>
          <w:rFonts w:ascii="Book Antiqua" w:hAnsi="Book Antiqua" w:cs="Arial"/>
          <w:i w:val="0"/>
          <w:iCs w:val="0"/>
          <w:color w:val="000000" w:themeColor="text1"/>
          <w:sz w:val="24"/>
          <w:szCs w:val="24"/>
          <w:shd w:val="clear" w:color="auto" w:fill="FFFFFF"/>
        </w:rPr>
        <w:t>CA,</w:t>
      </w:r>
      <w:r w:rsidRPr="00E318C8">
        <w:rPr>
          <w:rFonts w:ascii="Book Antiqua" w:eastAsia="AdvTimes" w:hAnsi="Book Antiqua" w:cs="AdvTimes"/>
          <w:color w:val="000000" w:themeColor="text1"/>
          <w:sz w:val="24"/>
          <w:szCs w:val="24"/>
        </w:rPr>
        <w:t xml:space="preserve"> </w:t>
      </w:r>
      <w:r w:rsidR="00D00879">
        <w:rPr>
          <w:rFonts w:ascii="Book Antiqua" w:eastAsia="AdvTimes" w:hAnsi="Book Antiqua" w:cs="AdvTimes"/>
          <w:color w:val="000000" w:themeColor="text1"/>
          <w:sz w:val="24"/>
          <w:szCs w:val="24"/>
        </w:rPr>
        <w:t>United</w:t>
      </w:r>
      <w:r w:rsidR="00D00879">
        <w:rPr>
          <w:rFonts w:ascii="Book Antiqua" w:eastAsia="AdvTimes" w:hAnsi="Book Antiqua" w:cs="AdvTimes" w:hint="eastAsia"/>
          <w:color w:val="000000" w:themeColor="text1"/>
          <w:sz w:val="24"/>
          <w:szCs w:val="24"/>
        </w:rPr>
        <w:t xml:space="preserve"> States</w:t>
      </w:r>
      <w:r w:rsidRPr="00E318C8">
        <w:rPr>
          <w:rFonts w:ascii="Book Antiqua" w:eastAsia="AdvTimes" w:hAnsi="Book Antiqua" w:cs="AdvTimes"/>
          <w:color w:val="000000" w:themeColor="text1"/>
          <w:sz w:val="24"/>
          <w:szCs w:val="24"/>
        </w:rPr>
        <w:t xml:space="preserve">). </w:t>
      </w:r>
      <w:bookmarkEnd w:id="190"/>
      <w:r w:rsidRPr="00E318C8">
        <w:rPr>
          <w:rFonts w:ascii="Book Antiqua" w:eastAsia="AdvTimes" w:hAnsi="Book Antiqua" w:cs="AdvTimes"/>
          <w:color w:val="000000" w:themeColor="text1"/>
          <w:sz w:val="24"/>
          <w:szCs w:val="24"/>
        </w:rPr>
        <w:t>Table 2 lists the sequences of all primers used in the present study. The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at the mRNA level was evaluated using a 7500 Real-Time PCR System with SYBR</w:t>
      </w:r>
      <w:r w:rsidRPr="00D00879">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Green PCR Master Mix (Applied </w:t>
      </w:r>
      <w:proofErr w:type="spellStart"/>
      <w:r w:rsidRPr="00E318C8">
        <w:rPr>
          <w:rFonts w:ascii="Book Antiqua" w:eastAsia="AdvTimes" w:hAnsi="Book Antiqua" w:cs="AdvTimes"/>
          <w:color w:val="000000" w:themeColor="text1"/>
          <w:sz w:val="24"/>
          <w:szCs w:val="24"/>
        </w:rPr>
        <w:t>Biosystems</w:t>
      </w:r>
      <w:proofErr w:type="spellEnd"/>
      <w:r w:rsidRPr="00E318C8">
        <w:rPr>
          <w:rFonts w:ascii="Book Antiqua" w:eastAsia="AdvTimes" w:hAnsi="Book Antiqua" w:cs="AdvTimes"/>
          <w:color w:val="000000" w:themeColor="text1"/>
          <w:sz w:val="24"/>
          <w:szCs w:val="24"/>
        </w:rPr>
        <w:t>). GAPDH was selected as a housekeeping gene. The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was normalized to the level of the housekeeping gene and </w:t>
      </w:r>
      <w:r w:rsidRPr="00E318C8">
        <w:rPr>
          <w:rFonts w:ascii="Book Antiqua" w:eastAsia="AdvTimes" w:hAnsi="Book Antiqua" w:cs="AdvTimes"/>
          <w:color w:val="000000" w:themeColor="text1"/>
          <w:sz w:val="24"/>
          <w:szCs w:val="24"/>
        </w:rPr>
        <w:lastRenderedPageBreak/>
        <w:t xml:space="preserve">analyzed using the comparative CT </w:t>
      </w:r>
      <w:bookmarkStart w:id="191" w:name="OLE_LINK4"/>
      <w:r w:rsidRPr="00E318C8">
        <w:rPr>
          <w:rFonts w:ascii="Book Antiqua" w:eastAsia="AdvTimes" w:hAnsi="Book Antiqua" w:cs="AdvTimes"/>
          <w:color w:val="000000" w:themeColor="text1"/>
          <w:sz w:val="24"/>
          <w:szCs w:val="24"/>
        </w:rPr>
        <w:t>method (2-</w:t>
      </w:r>
      <w:r w:rsidRPr="00D00879">
        <w:rPr>
          <w:rFonts w:ascii="Cambria Math" w:eastAsia="AdvTimes" w:hAnsi="Cambria Math" w:cs="Cambria Math"/>
          <w:color w:val="000000" w:themeColor="text1"/>
          <w:sz w:val="24"/>
          <w:szCs w:val="24"/>
          <w:vertAlign w:val="superscript"/>
        </w:rPr>
        <w:t>△△</w:t>
      </w:r>
      <w:r w:rsidRPr="00D00879">
        <w:rPr>
          <w:rFonts w:ascii="Book Antiqua" w:eastAsia="AdvTimes" w:hAnsi="Book Antiqua" w:cs="AdvTimes"/>
          <w:color w:val="000000" w:themeColor="text1"/>
          <w:sz w:val="24"/>
          <w:szCs w:val="24"/>
        </w:rPr>
        <w:t>CT</w:t>
      </w:r>
      <w:r w:rsidRPr="00E318C8">
        <w:rPr>
          <w:rFonts w:ascii="Book Antiqua" w:eastAsia="AdvTimes" w:hAnsi="Book Antiqua" w:cs="AdvTimes"/>
          <w:color w:val="000000" w:themeColor="text1"/>
          <w:sz w:val="24"/>
          <w:szCs w:val="24"/>
        </w:rPr>
        <w:t xml:space="preserve"> method).</w:t>
      </w:r>
    </w:p>
    <w:p w:rsidR="00743D52" w:rsidRPr="00E318C8" w:rsidRDefault="00743D52" w:rsidP="00E318C8">
      <w:pPr>
        <w:adjustRightInd w:val="0"/>
        <w:snapToGrid w:val="0"/>
        <w:spacing w:line="360" w:lineRule="auto"/>
        <w:ind w:firstLineChars="100" w:firstLine="240"/>
        <w:rPr>
          <w:rFonts w:ascii="Book Antiqua" w:eastAsia="AdvTimes" w:hAnsi="Book Antiqua" w:cs="AdvTimes"/>
          <w:color w:val="000000" w:themeColor="text1"/>
          <w:sz w:val="24"/>
          <w:szCs w:val="24"/>
        </w:rPr>
      </w:pPr>
    </w:p>
    <w:bookmarkEnd w:id="191"/>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Data analysis</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color w:val="000000" w:themeColor="text1"/>
          <w:sz w:val="24"/>
          <w:szCs w:val="24"/>
        </w:rPr>
        <w:t>The Chi-square test was used to compare the patient- and disease-related factors between the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group and the high expression group. Univariate probabilities of OS and DFS were assessed using the Kaplan-Meier method. The log rank test was used to compare survival curves. The Cox model, hazard ratio (HR) with a CI (confidence interval) of 95% was used to estimate the association between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(&gt;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14/HPF</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14 /HPF</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0) and death or relapse of all patients with adjustments of the following potential confounders: age (</w:t>
      </w:r>
      <w:r w:rsidR="00D00879">
        <w:rPr>
          <w:rFonts w:ascii="Book Antiqua" w:eastAsia="AdvTimes" w:hAnsi="Book Antiqua" w:cs="AdvTimes" w:hint="eastAsia"/>
          <w:color w:val="000000" w:themeColor="text1"/>
          <w:sz w:val="24"/>
          <w:szCs w:val="24"/>
        </w:rPr>
        <w:t xml:space="preserve">about </w:t>
      </w:r>
      <w:r w:rsidRPr="00E318C8">
        <w:rPr>
          <w:rFonts w:ascii="Book Antiqua" w:eastAsia="AdvTimes" w:hAnsi="Book Antiqua" w:cs="AdvTimes"/>
          <w:color w:val="000000" w:themeColor="text1"/>
          <w:sz w:val="24"/>
          <w:szCs w:val="24"/>
        </w:rPr>
        <w:t>45</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00D00879">
        <w:rPr>
          <w:rFonts w:ascii="Book Antiqua" w:eastAsia="AdvTimes" w:hAnsi="Book Antiqua" w:cs="AdvTimes"/>
          <w:color w:val="000000" w:themeColor="text1"/>
          <w:sz w:val="24"/>
          <w:szCs w:val="24"/>
        </w:rPr>
        <w:t xml:space="preserve">1; </w:t>
      </w:r>
      <w:r w:rsidRPr="00E318C8">
        <w:rPr>
          <w:rFonts w:ascii="Book Antiqua" w:eastAsia="AdvTimes" w:hAnsi="Book Antiqua" w:cs="AdvTimes"/>
          <w:color w:val="000000" w:themeColor="text1"/>
          <w:sz w:val="24"/>
          <w:szCs w:val="24"/>
        </w:rPr>
        <w:t>60</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2; &gt;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60</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3), gender (male</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0; female</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tumor location: gastric cardia or not (yes=1; no=0), gastric body or not (yes</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no</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0), gastric antrum or not (yes</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no</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0), tumor size (&lt;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5 cm</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0; ≥</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5 cm</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histological type (poorly differentiated</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differentiated</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0), invasion to muscular layer (yes</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no</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0), nodal metastasis (yes</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no</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0), recurrence (yes</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no</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0), pathological grade (grade 1-2</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grade 3</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2; grade 4</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3), and UICC stage (I</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1; II</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2; III</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3; IV</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w:t>
      </w:r>
      <w:r w:rsidR="00D00879">
        <w:rPr>
          <w:rFonts w:ascii="Book Antiqua" w:eastAsia="AdvTimes" w:hAnsi="Book Antiqua" w:cs="AdvTimes" w:hint="eastAsia"/>
          <w:color w:val="000000" w:themeColor="text1"/>
          <w:sz w:val="24"/>
          <w:szCs w:val="24"/>
        </w:rPr>
        <w:t xml:space="preserve"> </w:t>
      </w:r>
      <w:r w:rsidRPr="00E318C8">
        <w:rPr>
          <w:rFonts w:ascii="Book Antiqua" w:eastAsia="AdvTimes" w:hAnsi="Book Antiqua" w:cs="AdvTimes"/>
          <w:color w:val="000000" w:themeColor="text1"/>
          <w:sz w:val="24"/>
          <w:szCs w:val="24"/>
        </w:rPr>
        <w:t>4).</w:t>
      </w:r>
    </w:p>
    <w:p w:rsidR="00743D52" w:rsidRPr="00E318C8" w:rsidRDefault="00743D52" w:rsidP="00E318C8">
      <w:pPr>
        <w:adjustRightInd w:val="0"/>
        <w:snapToGrid w:val="0"/>
        <w:spacing w:line="360" w:lineRule="auto"/>
        <w:ind w:firstLineChars="100" w:firstLine="241"/>
        <w:rPr>
          <w:rFonts w:ascii="Book Antiqua" w:hAnsi="Book Antiqua" w:cs="Arial"/>
          <w:b/>
          <w:bCs/>
          <w:color w:val="000000" w:themeColor="text1"/>
          <w:sz w:val="24"/>
          <w:szCs w:val="24"/>
        </w:rPr>
      </w:pPr>
    </w:p>
    <w:p w:rsidR="00743D52" w:rsidRPr="00E318C8" w:rsidRDefault="00743D52" w:rsidP="00E318C8">
      <w:pPr>
        <w:spacing w:line="360" w:lineRule="auto"/>
        <w:rPr>
          <w:rFonts w:ascii="Book Antiqua" w:hAnsi="Book Antiqua"/>
          <w:b/>
          <w:color w:val="000000" w:themeColor="text1"/>
          <w:sz w:val="24"/>
          <w:szCs w:val="24"/>
        </w:rPr>
      </w:pPr>
      <w:r w:rsidRPr="00E318C8">
        <w:rPr>
          <w:rFonts w:ascii="Book Antiqua" w:hAnsi="Book Antiqua"/>
          <w:b/>
          <w:color w:val="000000" w:themeColor="text1"/>
          <w:sz w:val="24"/>
          <w:szCs w:val="24"/>
        </w:rPr>
        <w:t>RESULTS</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b/>
            <w:i/>
            <w:color w:val="000000" w:themeColor="text1"/>
            <w:sz w:val="24"/>
            <w:szCs w:val="24"/>
          </w:rPr>
          <w:t>11c</w:t>
        </w:r>
      </w:smartTag>
      <w:r w:rsidRPr="00E318C8">
        <w:rPr>
          <w:rFonts w:ascii="Book Antiqua" w:eastAsia="AdvTimes" w:hAnsi="Book Antiqua" w:cs="AdvTimes"/>
          <w:b/>
          <w:i/>
          <w:color w:val="000000" w:themeColor="text1"/>
          <w:sz w:val="24"/>
          <w:szCs w:val="24"/>
        </w:rPr>
        <w:t xml:space="preserve"> expression in gastric cancer is negatively correlated with UICC stage </w:t>
      </w:r>
    </w:p>
    <w:p w:rsidR="00743D52" w:rsidRPr="00E318C8" w:rsidRDefault="00743D52" w:rsidP="00E318C8">
      <w:pPr>
        <w:adjustRightInd w:val="0"/>
        <w:snapToGrid w:val="0"/>
        <w:spacing w:line="360" w:lineRule="auto"/>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Immunohistochemistry (IHC) revealed that the staining intensity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was differently distributed among various tissues, including gastritis (Figure </w:t>
      </w:r>
      <w:smartTag w:uri="urn:schemas-microsoft-com:office:smarttags" w:element="chmetcnv">
        <w:smartTagPr>
          <w:attr w:name="UnitName" w:val="a"/>
          <w:attr w:name="SourceValue" w:val="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1A</w:t>
        </w:r>
      </w:smartTag>
      <w:r w:rsidRPr="00E318C8">
        <w:rPr>
          <w:rFonts w:ascii="Book Antiqua" w:eastAsia="AdvTimes" w:hAnsi="Book Antiqua" w:cs="AdvTimes"/>
          <w:color w:val="000000" w:themeColor="text1"/>
          <w:sz w:val="24"/>
          <w:szCs w:val="24"/>
        </w:rPr>
        <w:t xml:space="preserve">), gastric polyps (Figure 1B) and gastric cancer tissues (Figure </w:t>
      </w:r>
      <w:smartTag w:uri="urn:schemas-microsoft-com:office:smarttags" w:element="chmetcnv">
        <w:smartTagPr>
          <w:attr w:name="UnitName" w:val="C"/>
          <w:attr w:name="SourceValue" w:val="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1C</w:t>
        </w:r>
      </w:smartTag>
      <w:r w:rsidRPr="00E318C8">
        <w:rPr>
          <w:rFonts w:ascii="Book Antiqua" w:eastAsia="AdvTimes" w:hAnsi="Book Antiqua" w:cs="AdvTimes"/>
          <w:color w:val="000000" w:themeColor="text1"/>
          <w:sz w:val="24"/>
          <w:szCs w:val="24"/>
        </w:rPr>
        <w:t>-F). As shown in Figure 1, the average expression levels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were 5.1</w:t>
      </w:r>
      <w:r w:rsidR="009C715C">
        <w:rPr>
          <w:rFonts w:ascii="Book Antiqua" w:eastAsia="AdvTimes" w:hAnsi="Book Antiqua" w:cs="AdvTimes"/>
          <w:color w:val="000000" w:themeColor="text1"/>
          <w:sz w:val="24"/>
          <w:szCs w:val="24"/>
        </w:rPr>
        <w:t xml:space="preserve"> ± </w:t>
      </w:r>
      <w:r w:rsidRPr="00E318C8">
        <w:rPr>
          <w:rFonts w:ascii="Book Antiqua" w:eastAsia="AdvTimes" w:hAnsi="Book Antiqua" w:cs="AdvTimes"/>
          <w:color w:val="000000" w:themeColor="text1"/>
          <w:sz w:val="24"/>
          <w:szCs w:val="24"/>
        </w:rPr>
        <w:t>1.8/HPF in 10 gastritis samples, 4.5</w:t>
      </w:r>
      <w:r w:rsidR="009C715C">
        <w:rPr>
          <w:rFonts w:ascii="Book Antiqua" w:eastAsia="AdvTimes" w:hAnsi="Book Antiqua" w:cs="AdvTimes"/>
          <w:color w:val="000000" w:themeColor="text1"/>
          <w:sz w:val="24"/>
          <w:szCs w:val="24"/>
        </w:rPr>
        <w:t xml:space="preserve"> ± </w:t>
      </w:r>
      <w:r w:rsidRPr="00E318C8">
        <w:rPr>
          <w:rFonts w:ascii="Book Antiqua" w:eastAsia="AdvTimes" w:hAnsi="Book Antiqua" w:cs="AdvTimes"/>
          <w:color w:val="000000" w:themeColor="text1"/>
          <w:sz w:val="24"/>
          <w:szCs w:val="24"/>
        </w:rPr>
        <w:t>2.3/HPF in 10 gastric polyp samples and 9.7</w:t>
      </w:r>
      <w:r w:rsidR="009C715C">
        <w:rPr>
          <w:rFonts w:ascii="Book Antiqua" w:eastAsia="AdvTimes" w:hAnsi="Book Antiqua" w:cs="AdvTimes"/>
          <w:color w:val="000000" w:themeColor="text1"/>
          <w:sz w:val="24"/>
          <w:szCs w:val="24"/>
        </w:rPr>
        <w:t xml:space="preserve"> ± </w:t>
      </w:r>
      <w:r w:rsidRPr="00E318C8">
        <w:rPr>
          <w:rFonts w:ascii="Book Antiqua" w:eastAsia="AdvTimes" w:hAnsi="Book Antiqua" w:cs="AdvTimes"/>
          <w:color w:val="000000" w:themeColor="text1"/>
          <w:sz w:val="24"/>
          <w:szCs w:val="24"/>
        </w:rPr>
        <w:t>6.3/HPF in 140 gastric cancer samples, respectively, which suggests that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is involved in the pathological changes in GC. Furthermore,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gradually decreased from UICC stage I to stage IV (stage I: 16.0</w:t>
      </w:r>
      <w:r w:rsidR="009C715C">
        <w:rPr>
          <w:rFonts w:ascii="Book Antiqua" w:eastAsia="AdvTimes" w:hAnsi="Book Antiqua" w:cs="AdvTimes"/>
          <w:color w:val="000000" w:themeColor="text1"/>
          <w:sz w:val="24"/>
          <w:szCs w:val="24"/>
        </w:rPr>
        <w:t xml:space="preserve"> ± </w:t>
      </w:r>
      <w:r w:rsidRPr="00E318C8">
        <w:rPr>
          <w:rFonts w:ascii="Book Antiqua" w:eastAsia="AdvTimes" w:hAnsi="Book Antiqua" w:cs="AdvTimes"/>
          <w:color w:val="000000" w:themeColor="text1"/>
          <w:sz w:val="24"/>
          <w:szCs w:val="24"/>
        </w:rPr>
        <w:t>7.4, stage II: 10.4</w:t>
      </w:r>
      <w:r w:rsidR="009C715C">
        <w:rPr>
          <w:rFonts w:ascii="Book Antiqua" w:eastAsia="AdvTimes" w:hAnsi="Book Antiqua" w:cs="AdvTimes"/>
          <w:color w:val="000000" w:themeColor="text1"/>
          <w:sz w:val="24"/>
          <w:szCs w:val="24"/>
        </w:rPr>
        <w:t xml:space="preserve"> ± </w:t>
      </w:r>
      <w:r w:rsidRPr="00E318C8">
        <w:rPr>
          <w:rFonts w:ascii="Book Antiqua" w:eastAsia="AdvTimes" w:hAnsi="Book Antiqua" w:cs="AdvTimes"/>
          <w:color w:val="000000" w:themeColor="text1"/>
          <w:sz w:val="24"/>
          <w:szCs w:val="24"/>
        </w:rPr>
        <w:t>5.5, stage III: 9.4</w:t>
      </w:r>
      <w:r w:rsidR="009C715C">
        <w:rPr>
          <w:rFonts w:ascii="Book Antiqua" w:eastAsia="AdvTimes" w:hAnsi="Book Antiqua" w:cs="AdvTimes"/>
          <w:color w:val="000000" w:themeColor="text1"/>
          <w:sz w:val="24"/>
          <w:szCs w:val="24"/>
        </w:rPr>
        <w:t xml:space="preserve"> ± </w:t>
      </w:r>
      <w:r w:rsidRPr="00E318C8">
        <w:rPr>
          <w:rFonts w:ascii="Book Antiqua" w:eastAsia="AdvTimes" w:hAnsi="Book Antiqua" w:cs="AdvTimes"/>
          <w:color w:val="000000" w:themeColor="text1"/>
          <w:sz w:val="24"/>
          <w:szCs w:val="24"/>
        </w:rPr>
        <w:t>6.1, stage IV: 5.3</w:t>
      </w:r>
      <w:r w:rsidR="009C715C">
        <w:rPr>
          <w:rFonts w:ascii="Book Antiqua" w:eastAsia="AdvTimes" w:hAnsi="Book Antiqua" w:cs="AdvTimes"/>
          <w:color w:val="000000" w:themeColor="text1"/>
          <w:sz w:val="24"/>
          <w:szCs w:val="24"/>
        </w:rPr>
        <w:t xml:space="preserve"> ± </w:t>
      </w:r>
      <w:r w:rsidRPr="00E318C8">
        <w:rPr>
          <w:rFonts w:ascii="Book Antiqua" w:eastAsia="AdvTimes" w:hAnsi="Book Antiqua" w:cs="AdvTimes"/>
          <w:color w:val="000000" w:themeColor="text1"/>
          <w:sz w:val="24"/>
          <w:szCs w:val="24"/>
        </w:rPr>
        <w:t xml:space="preserve">3.2, </w:t>
      </w:r>
      <w:r w:rsidR="009C715C" w:rsidRPr="009C715C">
        <w:rPr>
          <w:rFonts w:ascii="Book Antiqua" w:eastAsia="AdvTimes" w:hAnsi="Book Antiqua" w:cs="AdvTimes"/>
          <w:i/>
          <w:color w:val="000000" w:themeColor="text1"/>
          <w:sz w:val="24"/>
          <w:szCs w:val="24"/>
        </w:rPr>
        <w:t xml:space="preserve">P &lt; </w:t>
      </w:r>
      <w:r w:rsidRPr="00E318C8">
        <w:rPr>
          <w:rFonts w:ascii="Book Antiqua" w:eastAsia="AdvTimes" w:hAnsi="Book Antiqua" w:cs="AdvTimes"/>
          <w:color w:val="000000" w:themeColor="text1"/>
          <w:sz w:val="24"/>
          <w:szCs w:val="24"/>
        </w:rPr>
        <w:t xml:space="preserve">0.001, Figure 1H). Based on these results, </w:t>
      </w:r>
      <w:proofErr w:type="spellStart"/>
      <w:r w:rsidRPr="00E318C8">
        <w:rPr>
          <w:rFonts w:ascii="Book Antiqua" w:eastAsia="AdvTimes" w:hAnsi="Book Antiqua" w:cs="AdvTimes"/>
          <w:color w:val="000000" w:themeColor="text1"/>
          <w:sz w:val="24"/>
          <w:szCs w:val="24"/>
        </w:rPr>
        <w:t>qRT</w:t>
      </w:r>
      <w:proofErr w:type="spellEnd"/>
      <w:r w:rsidRPr="00E318C8">
        <w:rPr>
          <w:rFonts w:ascii="Book Antiqua" w:eastAsia="AdvTimes" w:hAnsi="Book Antiqua" w:cs="AdvTimes"/>
          <w:color w:val="000000" w:themeColor="text1"/>
          <w:sz w:val="24"/>
          <w:szCs w:val="24"/>
        </w:rPr>
        <w:t xml:space="preserve">-PCR was subsequently performed to further </w:t>
      </w:r>
      <w:r w:rsidRPr="00E318C8">
        <w:rPr>
          <w:rFonts w:ascii="Book Antiqua" w:eastAsia="AdvTimes" w:hAnsi="Book Antiqua" w:cs="AdvTimes"/>
          <w:color w:val="000000" w:themeColor="text1"/>
          <w:sz w:val="24"/>
          <w:szCs w:val="24"/>
        </w:rPr>
        <w:lastRenderedPageBreak/>
        <w:t>validate these findings. Moreover, as shown in Figure 1I, low expression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in normal and</w:t>
      </w:r>
      <w:bookmarkStart w:id="192" w:name="OLE_LINK21"/>
      <w:r w:rsidRPr="00E318C8">
        <w:rPr>
          <w:rFonts w:ascii="Book Antiqua" w:eastAsia="AdvTimes" w:hAnsi="Book Antiqua" w:cs="AdvTimes"/>
          <w:color w:val="000000" w:themeColor="text1"/>
          <w:sz w:val="24"/>
          <w:szCs w:val="24"/>
        </w:rPr>
        <w:t xml:space="preserve"> para-carcinoma</w:t>
      </w:r>
      <w:bookmarkEnd w:id="192"/>
      <w:r w:rsidRPr="00E318C8">
        <w:rPr>
          <w:rFonts w:ascii="Book Antiqua" w:eastAsia="AdvTimes" w:hAnsi="Book Antiqua" w:cs="AdvTimes"/>
          <w:color w:val="000000" w:themeColor="text1"/>
          <w:sz w:val="24"/>
          <w:szCs w:val="24"/>
        </w:rPr>
        <w:t xml:space="preserve"> tissues was also observed, which indicated that tumor cells recruited more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TILs than inflammation and polyps.</w:t>
      </w:r>
    </w:p>
    <w:p w:rsidR="00743D52" w:rsidRPr="00E318C8" w:rsidRDefault="00743D52" w:rsidP="00E318C8">
      <w:pPr>
        <w:adjustRightInd w:val="0"/>
        <w:snapToGrid w:val="0"/>
        <w:spacing w:line="360" w:lineRule="auto"/>
        <w:rPr>
          <w:rFonts w:ascii="Book Antiqua" w:eastAsia="AdvTimes" w:hAnsi="Book Antiqua" w:cs="AdvTimes"/>
          <w:color w:val="000000" w:themeColor="text1"/>
          <w:sz w:val="24"/>
          <w:szCs w:val="24"/>
        </w:rPr>
      </w:pP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Baseline characteristics</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color w:val="000000" w:themeColor="text1"/>
          <w:sz w:val="24"/>
          <w:szCs w:val="24"/>
        </w:rPr>
        <w:t xml:space="preserve">Table 1 shows the patient characteristics. The median age of all 140 participants was 60 years, and the age range was 35 to 86 years. More male patients were included in the study population than females (76.43% </w:t>
      </w:r>
      <w:r w:rsidRPr="00E318C8">
        <w:rPr>
          <w:rFonts w:ascii="Book Antiqua" w:eastAsia="AdvTimes" w:hAnsi="Book Antiqua" w:cs="AdvTimes"/>
          <w:i/>
          <w:color w:val="000000" w:themeColor="text1"/>
          <w:sz w:val="24"/>
          <w:szCs w:val="24"/>
        </w:rPr>
        <w:t>vs</w:t>
      </w:r>
      <w:r w:rsidRPr="00E318C8">
        <w:rPr>
          <w:rFonts w:ascii="Book Antiqua" w:eastAsia="AdvTimes" w:hAnsi="Book Antiqua" w:cs="AdvTimes"/>
          <w:color w:val="000000" w:themeColor="text1"/>
          <w:sz w:val="24"/>
          <w:szCs w:val="24"/>
        </w:rPr>
        <w:t xml:space="preserve"> 23.57%). In addition, 73.57% and 85.71% of the 140 patients died or experienced disease progression during the study period, respectively.</w:t>
      </w:r>
    </w:p>
    <w:p w:rsidR="00743D52" w:rsidRPr="00E318C8" w:rsidRDefault="00743D52" w:rsidP="00E318C8">
      <w:pPr>
        <w:adjustRightInd w:val="0"/>
        <w:snapToGrid w:val="0"/>
        <w:spacing w:line="360" w:lineRule="auto"/>
        <w:ind w:firstLineChars="100" w:firstLine="240"/>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 xml:space="preserve">Significant differences in tumor size, histological type, invasion depth, nodal metastasis status, pathological grade, UICC stage and DFS outcome were detected between the two </w:t>
      </w:r>
      <w:bookmarkStart w:id="193" w:name="OLE_LINK1"/>
      <w:r w:rsidRPr="00E318C8">
        <w:rPr>
          <w:rFonts w:ascii="Book Antiqua" w:eastAsia="AdvTimes" w:hAnsi="Book Antiqua" w:cs="AdvTimes"/>
          <w:color w:val="000000" w:themeColor="text1"/>
          <w:sz w:val="24"/>
          <w:szCs w:val="24"/>
        </w:rPr>
        <w:t>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bookmarkEnd w:id="193"/>
      <w:r w:rsidRPr="00E318C8">
        <w:rPr>
          <w:rFonts w:ascii="Book Antiqua" w:eastAsia="AdvTimes" w:hAnsi="Book Antiqua" w:cs="AdvTimes"/>
          <w:color w:val="000000" w:themeColor="text1"/>
          <w:sz w:val="24"/>
          <w:szCs w:val="24"/>
        </w:rPr>
        <w:t xml:space="preserve"> groups (all </w:t>
      </w:r>
      <w:r w:rsidRPr="00E318C8">
        <w:rPr>
          <w:rFonts w:ascii="Book Antiqua" w:eastAsia="AdvTimes" w:hAnsi="Book Antiqua" w:cs="AdvTimes"/>
          <w:i/>
          <w:color w:val="000000" w:themeColor="text1"/>
          <w:sz w:val="24"/>
          <w:szCs w:val="24"/>
        </w:rPr>
        <w:t>P</w:t>
      </w:r>
      <w:r w:rsidRPr="00E318C8">
        <w:rPr>
          <w:rFonts w:ascii="Book Antiqua" w:eastAsia="AdvTimes" w:hAnsi="Book Antiqua" w:cs="AdvTimes"/>
          <w:color w:val="000000" w:themeColor="text1"/>
          <w:sz w:val="24"/>
          <w:szCs w:val="24"/>
        </w:rPr>
        <w:t xml:space="preserve"> &lt; 0.05). No significant differences in other clinical variables were observed between the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groups (all </w:t>
      </w:r>
      <w:r w:rsidRPr="00E318C8">
        <w:rPr>
          <w:rFonts w:ascii="Book Antiqua" w:eastAsia="AdvTimes" w:hAnsi="Book Antiqua" w:cs="AdvTimes"/>
          <w:i/>
          <w:color w:val="000000" w:themeColor="text1"/>
          <w:sz w:val="24"/>
          <w:szCs w:val="24"/>
        </w:rPr>
        <w:t>P</w:t>
      </w:r>
      <w:r w:rsidRPr="00E318C8">
        <w:rPr>
          <w:rFonts w:ascii="Book Antiqua" w:eastAsia="AdvTimes" w:hAnsi="Book Antiqua" w:cs="AdvTimes"/>
          <w:color w:val="000000" w:themeColor="text1"/>
          <w:sz w:val="24"/>
          <w:szCs w:val="24"/>
        </w:rPr>
        <w:t xml:space="preserve"> &gt; 0.05) (Table 1).</w:t>
      </w:r>
    </w:p>
    <w:p w:rsidR="00743D52" w:rsidRPr="00E318C8" w:rsidRDefault="00743D52" w:rsidP="00E318C8">
      <w:pPr>
        <w:adjustRightInd w:val="0"/>
        <w:snapToGrid w:val="0"/>
        <w:spacing w:line="360" w:lineRule="auto"/>
        <w:rPr>
          <w:rFonts w:ascii="Book Antiqua" w:eastAsia="AdvTimes" w:hAnsi="Book Antiqua" w:cs="AdvTimes"/>
          <w:color w:val="000000" w:themeColor="text1"/>
          <w:sz w:val="24"/>
          <w:szCs w:val="24"/>
        </w:rPr>
      </w:pP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OS and DFS</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color w:val="000000" w:themeColor="text1"/>
          <w:sz w:val="24"/>
          <w:szCs w:val="24"/>
        </w:rPr>
        <w:t>Table 3 shows that patients in the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group had a greater 3- and 5-year OS probability and longer median survival time compared with the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group, (67.7% </w:t>
      </w:r>
      <w:r w:rsidRPr="00E318C8">
        <w:rPr>
          <w:rFonts w:ascii="Book Antiqua" w:eastAsia="AdvTimes" w:hAnsi="Book Antiqua" w:cs="AdvTimes"/>
          <w:i/>
          <w:color w:val="000000" w:themeColor="text1"/>
          <w:sz w:val="24"/>
          <w:szCs w:val="24"/>
        </w:rPr>
        <w:t>vs</w:t>
      </w:r>
      <w:r w:rsidRPr="00E318C8">
        <w:rPr>
          <w:rFonts w:ascii="Book Antiqua" w:eastAsia="AdvTimes" w:hAnsi="Book Antiqua" w:cs="AdvTimes"/>
          <w:color w:val="000000" w:themeColor="text1"/>
          <w:sz w:val="24"/>
          <w:szCs w:val="24"/>
        </w:rPr>
        <w:t xml:space="preserve"> 39.2%; 51.4% </w:t>
      </w:r>
      <w:r w:rsidRPr="00E318C8">
        <w:rPr>
          <w:rFonts w:ascii="Book Antiqua" w:eastAsia="AdvTimes" w:hAnsi="Book Antiqua" w:cs="AdvTimes"/>
          <w:i/>
          <w:color w:val="000000" w:themeColor="text1"/>
          <w:sz w:val="24"/>
          <w:szCs w:val="24"/>
        </w:rPr>
        <w:t>vs</w:t>
      </w:r>
      <w:r w:rsidRPr="00E318C8">
        <w:rPr>
          <w:rFonts w:ascii="Book Antiqua" w:eastAsia="AdvTimes" w:hAnsi="Book Antiqua" w:cs="AdvTimes"/>
          <w:color w:val="000000" w:themeColor="text1"/>
          <w:sz w:val="24"/>
          <w:szCs w:val="24"/>
        </w:rPr>
        <w:t xml:space="preserve"> 29.0%; 67.0 mo </w:t>
      </w:r>
      <w:r w:rsidRPr="00E318C8">
        <w:rPr>
          <w:rFonts w:ascii="Book Antiqua" w:eastAsia="AdvTimes" w:hAnsi="Book Antiqua" w:cs="AdvTimes"/>
          <w:i/>
          <w:color w:val="000000" w:themeColor="text1"/>
          <w:sz w:val="24"/>
          <w:szCs w:val="24"/>
        </w:rPr>
        <w:t>vs</w:t>
      </w:r>
      <w:r w:rsidRPr="00E318C8">
        <w:rPr>
          <w:rFonts w:ascii="Book Antiqua" w:eastAsia="AdvTimes" w:hAnsi="Book Antiqua" w:cs="AdvTimes"/>
          <w:color w:val="000000" w:themeColor="text1"/>
          <w:sz w:val="24"/>
          <w:szCs w:val="24"/>
        </w:rPr>
        <w:t xml:space="preserve"> 28.0 mo; </w:t>
      </w:r>
      <w:r w:rsidR="009C715C" w:rsidRPr="009C715C">
        <w:rPr>
          <w:rFonts w:ascii="Symbol" w:hAnsi="Symbol"/>
          <w:i/>
          <w:color w:val="000000" w:themeColor="text1"/>
          <w:sz w:val="24"/>
          <w:szCs w:val="24"/>
        </w:rPr>
        <w:t></w:t>
      </w:r>
      <w:r w:rsidR="009C715C" w:rsidRPr="009C715C">
        <w:rPr>
          <w:rFonts w:ascii="Book Antiqua" w:hAnsi="Book Antiqua"/>
          <w:color w:val="000000" w:themeColor="text1"/>
          <w:sz w:val="24"/>
          <w:szCs w:val="24"/>
          <w:vertAlign w:val="superscript"/>
        </w:rPr>
        <w:t>2</w:t>
      </w:r>
      <w:r w:rsidR="009C715C">
        <w:rPr>
          <w:rFonts w:ascii="Book Antiqua" w:hAnsi="Book Antiqua" w:hint="eastAsia"/>
          <w:color w:val="000000" w:themeColor="text1"/>
          <w:sz w:val="24"/>
          <w:szCs w:val="24"/>
        </w:rPr>
        <w:t xml:space="preserve"> </w:t>
      </w:r>
      <w:r w:rsidR="009C715C" w:rsidRPr="00E318C8">
        <w:rPr>
          <w:rFonts w:ascii="Book Antiqua" w:hAnsi="Book Antiqua"/>
          <w:color w:val="000000" w:themeColor="text1"/>
          <w:sz w:val="24"/>
          <w:szCs w:val="24"/>
        </w:rPr>
        <w:t>=</w:t>
      </w:r>
      <w:r w:rsidR="009C715C">
        <w:rPr>
          <w:rFonts w:ascii="Book Antiqua" w:hAnsi="Book Antiqua" w:hint="eastAsia"/>
          <w:color w:val="000000" w:themeColor="text1"/>
          <w:sz w:val="24"/>
          <w:szCs w:val="24"/>
        </w:rPr>
        <w:t xml:space="preserve"> </w:t>
      </w:r>
      <w:r w:rsidRPr="00E318C8">
        <w:rPr>
          <w:rFonts w:ascii="Book Antiqua" w:eastAsia="AdvTimes" w:hAnsi="Book Antiqua" w:cs="AdvTimes"/>
          <w:color w:val="000000" w:themeColor="text1"/>
          <w:sz w:val="24"/>
          <w:szCs w:val="24"/>
        </w:rPr>
        <w:t xml:space="preserve">6.80, </w:t>
      </w:r>
      <w:r w:rsidR="009C715C" w:rsidRPr="009C715C">
        <w:rPr>
          <w:rFonts w:ascii="Book Antiqua" w:eastAsia="AdvTimes" w:hAnsi="Book Antiqua" w:cs="AdvTimes"/>
          <w:i/>
          <w:color w:val="000000" w:themeColor="text1"/>
          <w:sz w:val="24"/>
          <w:szCs w:val="24"/>
        </w:rPr>
        <w:t xml:space="preserve">P = </w:t>
      </w:r>
      <w:r w:rsidRPr="00E318C8">
        <w:rPr>
          <w:rFonts w:ascii="Book Antiqua" w:eastAsia="AdvTimes" w:hAnsi="Book Antiqua" w:cs="AdvTimes"/>
          <w:color w:val="000000" w:themeColor="text1"/>
          <w:sz w:val="24"/>
          <w:szCs w:val="24"/>
        </w:rPr>
        <w:t xml:space="preserve">0.009), and had a greater 3- and 5-year DFS probability and longer median DFS time (63.7% </w:t>
      </w:r>
      <w:r w:rsidRPr="00E318C8">
        <w:rPr>
          <w:rFonts w:ascii="Book Antiqua" w:eastAsia="AdvTimes" w:hAnsi="Book Antiqua" w:cs="AdvTimes"/>
          <w:i/>
          <w:color w:val="000000" w:themeColor="text1"/>
          <w:sz w:val="24"/>
          <w:szCs w:val="24"/>
        </w:rPr>
        <w:t>vs</w:t>
      </w:r>
      <w:r w:rsidRPr="00E318C8">
        <w:rPr>
          <w:rFonts w:ascii="Book Antiqua" w:eastAsia="AdvTimes" w:hAnsi="Book Antiqua" w:cs="AdvTimes"/>
          <w:color w:val="000000" w:themeColor="text1"/>
          <w:sz w:val="24"/>
          <w:szCs w:val="24"/>
        </w:rPr>
        <w:t xml:space="preserve"> 24.0%; 49.1% </w:t>
      </w:r>
      <w:r w:rsidRPr="00E318C8">
        <w:rPr>
          <w:rFonts w:ascii="Book Antiqua" w:eastAsia="AdvTimes" w:hAnsi="Book Antiqua" w:cs="AdvTimes"/>
          <w:i/>
          <w:color w:val="000000" w:themeColor="text1"/>
          <w:sz w:val="24"/>
          <w:szCs w:val="24"/>
        </w:rPr>
        <w:t>vs</w:t>
      </w:r>
      <w:r w:rsidRPr="00E318C8">
        <w:rPr>
          <w:rFonts w:ascii="Book Antiqua" w:eastAsia="AdvTimes" w:hAnsi="Book Antiqua" w:cs="AdvTimes"/>
          <w:color w:val="000000" w:themeColor="text1"/>
          <w:sz w:val="24"/>
          <w:szCs w:val="24"/>
        </w:rPr>
        <w:t xml:space="preserve"> 11.9%; 64.0 mo </w:t>
      </w:r>
      <w:r w:rsidRPr="00E318C8">
        <w:rPr>
          <w:rFonts w:ascii="Book Antiqua" w:eastAsia="AdvTimes" w:hAnsi="Book Antiqua" w:cs="AdvTimes"/>
          <w:i/>
          <w:color w:val="000000" w:themeColor="text1"/>
          <w:sz w:val="24"/>
          <w:szCs w:val="24"/>
        </w:rPr>
        <w:t>vs</w:t>
      </w:r>
      <w:r w:rsidRPr="00E318C8">
        <w:rPr>
          <w:rFonts w:ascii="Book Antiqua" w:eastAsia="AdvTimes" w:hAnsi="Book Antiqua" w:cs="AdvTimes"/>
          <w:color w:val="000000" w:themeColor="text1"/>
          <w:sz w:val="24"/>
          <w:szCs w:val="24"/>
        </w:rPr>
        <w:t xml:space="preserve"> 18.0 mo; </w:t>
      </w:r>
      <w:r w:rsidR="009C715C" w:rsidRPr="009C715C">
        <w:rPr>
          <w:rFonts w:ascii="Symbol" w:hAnsi="Symbol"/>
          <w:i/>
          <w:color w:val="000000" w:themeColor="text1"/>
          <w:sz w:val="24"/>
          <w:szCs w:val="24"/>
        </w:rPr>
        <w:t></w:t>
      </w:r>
      <w:r w:rsidR="009C715C" w:rsidRPr="009C715C">
        <w:rPr>
          <w:rFonts w:ascii="Book Antiqua" w:hAnsi="Book Antiqua"/>
          <w:color w:val="000000" w:themeColor="text1"/>
          <w:sz w:val="24"/>
          <w:szCs w:val="24"/>
          <w:vertAlign w:val="superscript"/>
        </w:rPr>
        <w:t>2</w:t>
      </w:r>
      <w:r w:rsidR="009C715C">
        <w:rPr>
          <w:rFonts w:ascii="Book Antiqua" w:hAnsi="Book Antiqua" w:hint="eastAsia"/>
          <w:color w:val="000000" w:themeColor="text1"/>
          <w:sz w:val="24"/>
          <w:szCs w:val="24"/>
        </w:rPr>
        <w:t xml:space="preserve"> </w:t>
      </w:r>
      <w:r w:rsidR="009C715C" w:rsidRPr="00E318C8">
        <w:rPr>
          <w:rFonts w:ascii="Book Antiqua" w:hAnsi="Book Antiqua"/>
          <w:color w:val="000000" w:themeColor="text1"/>
          <w:sz w:val="24"/>
          <w:szCs w:val="24"/>
        </w:rPr>
        <w:t>=</w:t>
      </w:r>
      <w:r w:rsidR="009C715C">
        <w:rPr>
          <w:rFonts w:ascii="Book Antiqua" w:hAnsi="Book Antiqua" w:hint="eastAsia"/>
          <w:color w:val="000000" w:themeColor="text1"/>
          <w:sz w:val="24"/>
          <w:szCs w:val="24"/>
        </w:rPr>
        <w:t xml:space="preserve"> </w:t>
      </w:r>
      <w:r w:rsidRPr="00E318C8">
        <w:rPr>
          <w:rFonts w:ascii="Book Antiqua" w:eastAsia="AdvTimes" w:hAnsi="Book Antiqua" w:cs="AdvTimes"/>
          <w:color w:val="000000" w:themeColor="text1"/>
          <w:sz w:val="24"/>
          <w:szCs w:val="24"/>
        </w:rPr>
        <w:t xml:space="preserve">15.39, </w:t>
      </w:r>
      <w:r w:rsidR="009C715C" w:rsidRPr="009C715C">
        <w:rPr>
          <w:rFonts w:ascii="Book Antiqua" w:eastAsia="AdvTimes" w:hAnsi="Book Antiqua" w:cs="AdvTimes"/>
          <w:i/>
          <w:color w:val="000000" w:themeColor="text1"/>
          <w:sz w:val="24"/>
          <w:szCs w:val="24"/>
        </w:rPr>
        <w:t xml:space="preserve">P &lt; </w:t>
      </w:r>
      <w:r w:rsidRPr="00E318C8">
        <w:rPr>
          <w:rFonts w:ascii="Book Antiqua" w:eastAsia="AdvTimes" w:hAnsi="Book Antiqua" w:cs="AdvTimes"/>
          <w:color w:val="000000" w:themeColor="text1"/>
          <w:sz w:val="24"/>
          <w:szCs w:val="24"/>
        </w:rPr>
        <w:t>0.001).</w:t>
      </w:r>
    </w:p>
    <w:p w:rsidR="00743D52" w:rsidRPr="00E318C8" w:rsidRDefault="000157E9" w:rsidP="00E318C8">
      <w:pPr>
        <w:adjustRightInd w:val="0"/>
        <w:snapToGrid w:val="0"/>
        <w:spacing w:line="360" w:lineRule="auto"/>
        <w:rPr>
          <w:rFonts w:ascii="Book Antiqua" w:eastAsia="AdvTimes" w:hAnsi="Book Antiqua" w:cs="AdvTimes"/>
          <w:color w:val="000000" w:themeColor="text1"/>
          <w:sz w:val="24"/>
          <w:szCs w:val="24"/>
        </w:rPr>
      </w:pPr>
      <w:r>
        <w:rPr>
          <w:rFonts w:ascii="Book Antiqua" w:eastAsia="AdvTimes" w:hAnsi="Book Antiqua" w:cs="AdvTimes"/>
          <w:color w:val="000000" w:themeColor="text1"/>
          <w:sz w:val="24"/>
          <w:szCs w:val="24"/>
        </w:rPr>
        <w:t xml:space="preserve"> </w:t>
      </w:r>
      <w:r w:rsidR="00743D52" w:rsidRPr="00E318C8">
        <w:rPr>
          <w:rFonts w:ascii="Book Antiqua" w:eastAsia="AdvTimes" w:hAnsi="Book Antiqua" w:cs="AdvTimes"/>
          <w:color w:val="000000" w:themeColor="text1"/>
          <w:sz w:val="24"/>
          <w:szCs w:val="24"/>
        </w:rPr>
        <w:t xml:space="preserve">Figure </w:t>
      </w:r>
      <w:smartTag w:uri="urn:schemas-microsoft-com:office:smarttags" w:element="chmetcnv">
        <w:smartTagPr>
          <w:attr w:name="UnitName" w:val="a"/>
          <w:attr w:name="SourceValue" w:val="2"/>
          <w:attr w:name="HasSpace" w:val="False"/>
          <w:attr w:name="Negative" w:val="False"/>
          <w:attr w:name="NumberType" w:val="1"/>
          <w:attr w:name="TCSC" w:val="0"/>
        </w:smartTagPr>
        <w:r w:rsidR="00743D52" w:rsidRPr="00E318C8">
          <w:rPr>
            <w:rFonts w:ascii="Book Antiqua" w:eastAsia="AdvTimes" w:hAnsi="Book Antiqua" w:cs="AdvTimes"/>
            <w:color w:val="000000" w:themeColor="text1"/>
            <w:sz w:val="24"/>
            <w:szCs w:val="24"/>
          </w:rPr>
          <w:t>2A</w:t>
        </w:r>
      </w:smartTag>
      <w:r w:rsidR="00743D52" w:rsidRPr="00E318C8">
        <w:rPr>
          <w:rFonts w:ascii="Book Antiqua" w:eastAsia="AdvTimes" w:hAnsi="Book Antiqua" w:cs="AdvTimes"/>
          <w:color w:val="000000" w:themeColor="text1"/>
          <w:sz w:val="24"/>
          <w:szCs w:val="24"/>
        </w:rPr>
        <w:t xml:space="preserve"> and 2B show the OS and DFS curves for the </w:t>
      </w:r>
      <w:proofErr w:type="spellStart"/>
      <w:r w:rsidR="00743D52" w:rsidRPr="00E318C8">
        <w:rPr>
          <w:rFonts w:ascii="Book Antiqua" w:eastAsia="AdvTimes" w:hAnsi="Book Antiqua" w:cs="AdvTimes"/>
          <w:color w:val="000000" w:themeColor="text1"/>
          <w:sz w:val="24"/>
          <w:szCs w:val="24"/>
        </w:rPr>
        <w:t>the</w:t>
      </w:r>
      <w:proofErr w:type="spellEnd"/>
      <w:r w:rsidR="00743D52" w:rsidRPr="00E318C8">
        <w:rPr>
          <w:rFonts w:ascii="Book Antiqua" w:eastAsia="AdvTimes" w:hAnsi="Book Antiqua" w:cs="AdvTimes"/>
          <w:color w:val="000000" w:themeColor="text1"/>
          <w:sz w:val="24"/>
          <w:szCs w:val="24"/>
        </w:rPr>
        <w:t xml:space="preserve">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00743D52" w:rsidRPr="00E318C8">
          <w:rPr>
            <w:rFonts w:ascii="Book Antiqua" w:eastAsia="AdvTimes" w:hAnsi="Book Antiqua" w:cs="AdvTimes"/>
            <w:color w:val="000000" w:themeColor="text1"/>
            <w:sz w:val="24"/>
            <w:szCs w:val="24"/>
          </w:rPr>
          <w:t>11c</w:t>
        </w:r>
      </w:smartTag>
      <w:r w:rsidR="00743D52" w:rsidRPr="00E318C8">
        <w:rPr>
          <w:rFonts w:ascii="Book Antiqua" w:eastAsia="AdvTimes" w:hAnsi="Book Antiqua" w:cs="AdvTimes"/>
          <w:color w:val="000000" w:themeColor="text1"/>
          <w:sz w:val="24"/>
          <w:szCs w:val="24"/>
        </w:rPr>
        <w:t xml:space="preserve"> expression group and high expression group, respectively. Patients in the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00743D52" w:rsidRPr="00E318C8">
          <w:rPr>
            <w:rFonts w:ascii="Book Antiqua" w:eastAsia="AdvTimes" w:hAnsi="Book Antiqua" w:cs="AdvTimes"/>
            <w:color w:val="000000" w:themeColor="text1"/>
            <w:sz w:val="24"/>
            <w:szCs w:val="24"/>
          </w:rPr>
          <w:t>11c</w:t>
        </w:r>
      </w:smartTag>
      <w:r w:rsidR="00743D52" w:rsidRPr="00E318C8">
        <w:rPr>
          <w:rFonts w:ascii="Book Antiqua" w:eastAsia="AdvTimes" w:hAnsi="Book Antiqua" w:cs="AdvTimes"/>
          <w:color w:val="000000" w:themeColor="text1"/>
          <w:sz w:val="24"/>
          <w:szCs w:val="24"/>
        </w:rPr>
        <w:t xml:space="preserve"> expression group had a significantly better OS and DFS compared with the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00743D52" w:rsidRPr="00E318C8">
          <w:rPr>
            <w:rFonts w:ascii="Book Antiqua" w:eastAsia="AdvTimes" w:hAnsi="Book Antiqua" w:cs="AdvTimes"/>
            <w:color w:val="000000" w:themeColor="text1"/>
            <w:sz w:val="24"/>
            <w:szCs w:val="24"/>
          </w:rPr>
          <w:t>11c</w:t>
        </w:r>
      </w:smartTag>
      <w:r w:rsidR="00743D52" w:rsidRPr="00E318C8">
        <w:rPr>
          <w:rFonts w:ascii="Book Antiqua" w:eastAsia="AdvTimes" w:hAnsi="Book Antiqua" w:cs="AdvTimes"/>
          <w:color w:val="000000" w:themeColor="text1"/>
          <w:sz w:val="24"/>
          <w:szCs w:val="24"/>
        </w:rPr>
        <w:t xml:space="preserve"> expression group (log-rank, </w:t>
      </w:r>
      <w:r w:rsidR="009C715C" w:rsidRPr="009C715C">
        <w:rPr>
          <w:rFonts w:ascii="Book Antiqua" w:eastAsia="AdvTimes" w:hAnsi="Book Antiqua" w:cs="AdvTimes"/>
          <w:i/>
          <w:color w:val="000000" w:themeColor="text1"/>
          <w:sz w:val="24"/>
          <w:szCs w:val="24"/>
        </w:rPr>
        <w:t xml:space="preserve">P = </w:t>
      </w:r>
      <w:r w:rsidR="00743D52" w:rsidRPr="00E318C8">
        <w:rPr>
          <w:rFonts w:ascii="Book Antiqua" w:eastAsia="AdvTimes" w:hAnsi="Book Antiqua" w:cs="AdvTimes"/>
          <w:color w:val="000000" w:themeColor="text1"/>
          <w:sz w:val="24"/>
          <w:szCs w:val="24"/>
        </w:rPr>
        <w:t xml:space="preserve">0.009 for OS and </w:t>
      </w:r>
      <w:r w:rsidR="009C715C" w:rsidRPr="009C715C">
        <w:rPr>
          <w:rFonts w:ascii="Book Antiqua" w:eastAsia="AdvTimes" w:hAnsi="Book Antiqua" w:cs="AdvTimes"/>
          <w:i/>
          <w:color w:val="000000" w:themeColor="text1"/>
          <w:sz w:val="24"/>
          <w:szCs w:val="24"/>
        </w:rPr>
        <w:t xml:space="preserve">P &lt; </w:t>
      </w:r>
      <w:r w:rsidR="00743D52" w:rsidRPr="00E318C8">
        <w:rPr>
          <w:rFonts w:ascii="Book Antiqua" w:eastAsia="AdvTimes" w:hAnsi="Book Antiqua" w:cs="AdvTimes"/>
          <w:color w:val="000000" w:themeColor="text1"/>
          <w:sz w:val="24"/>
          <w:szCs w:val="24"/>
        </w:rPr>
        <w:t>0.001 for DFS).</w:t>
      </w:r>
    </w:p>
    <w:p w:rsidR="00743D52" w:rsidRPr="00E318C8" w:rsidRDefault="000157E9" w:rsidP="00E318C8">
      <w:pPr>
        <w:adjustRightInd w:val="0"/>
        <w:snapToGrid w:val="0"/>
        <w:spacing w:line="360" w:lineRule="auto"/>
        <w:rPr>
          <w:rFonts w:ascii="Book Antiqua" w:eastAsia="AdvTimes" w:hAnsi="Book Antiqua" w:cs="AdvTimes"/>
          <w:color w:val="000000" w:themeColor="text1"/>
          <w:sz w:val="24"/>
          <w:szCs w:val="24"/>
        </w:rPr>
      </w:pPr>
      <w:r>
        <w:rPr>
          <w:rFonts w:ascii="Book Antiqua" w:eastAsia="AdvTimes" w:hAnsi="Book Antiqua" w:cs="AdvTimes"/>
          <w:color w:val="000000" w:themeColor="text1"/>
          <w:sz w:val="24"/>
          <w:szCs w:val="24"/>
        </w:rPr>
        <w:t xml:space="preserve"> </w:t>
      </w:r>
      <w:r w:rsidR="00743D52" w:rsidRPr="00E318C8">
        <w:rPr>
          <w:rFonts w:ascii="Book Antiqua" w:eastAsia="AdvTimes" w:hAnsi="Book Antiqua" w:cs="AdvTimes"/>
          <w:color w:val="000000" w:themeColor="text1"/>
          <w:sz w:val="24"/>
          <w:szCs w:val="24"/>
        </w:rPr>
        <w:t xml:space="preserve">The above-mentioned </w:t>
      </w:r>
      <w:hyperlink r:id="rId9" w:history="1">
        <w:r w:rsidR="00743D52" w:rsidRPr="00E318C8">
          <w:rPr>
            <w:rFonts w:ascii="Book Antiqua" w:eastAsia="AdvTimes" w:hAnsi="Book Antiqua" w:cs="AdvTimes"/>
            <w:color w:val="000000" w:themeColor="text1"/>
            <w:sz w:val="24"/>
            <w:szCs w:val="24"/>
          </w:rPr>
          <w:t>statistical</w:t>
        </w:r>
      </w:hyperlink>
      <w:r w:rsidR="00743D52" w:rsidRPr="00E318C8">
        <w:rPr>
          <w:rFonts w:ascii="Book Antiqua" w:eastAsia="AdvTimes" w:hAnsi="Book Antiqua" w:cs="AdvTimes"/>
          <w:color w:val="000000" w:themeColor="text1"/>
          <w:sz w:val="24"/>
          <w:szCs w:val="24"/>
        </w:rPr>
        <w:t> </w:t>
      </w:r>
      <w:hyperlink r:id="rId10" w:history="1">
        <w:r w:rsidR="00743D52" w:rsidRPr="00E318C8">
          <w:rPr>
            <w:rFonts w:ascii="Book Antiqua" w:eastAsia="AdvTimes" w:hAnsi="Book Antiqua" w:cs="AdvTimes"/>
            <w:color w:val="000000" w:themeColor="text1"/>
            <w:sz w:val="24"/>
            <w:szCs w:val="24"/>
          </w:rPr>
          <w:t>result</w:t>
        </w:r>
      </w:hyperlink>
      <w:r w:rsidR="00743D52" w:rsidRPr="00E318C8">
        <w:rPr>
          <w:rFonts w:ascii="Book Antiqua" w:eastAsia="AdvTimes" w:hAnsi="Book Antiqua" w:cs="AdvTimes"/>
          <w:color w:val="000000" w:themeColor="text1"/>
          <w:sz w:val="24"/>
          <w:szCs w:val="24"/>
        </w:rPr>
        <w:t>s comprehensively revealed that stage IV was related to an increased risk of death and relapse.</w:t>
      </w:r>
    </w:p>
    <w:p w:rsidR="00743D52" w:rsidRPr="00E318C8" w:rsidRDefault="00743D52" w:rsidP="00E318C8">
      <w:pPr>
        <w:adjustRightInd w:val="0"/>
        <w:snapToGrid w:val="0"/>
        <w:spacing w:line="360" w:lineRule="auto"/>
        <w:rPr>
          <w:rFonts w:ascii="Book Antiqua" w:eastAsia="AdvTimes" w:hAnsi="Book Antiqua" w:cs="AdvTimes"/>
          <w:color w:val="000000" w:themeColor="text1"/>
          <w:sz w:val="24"/>
          <w:szCs w:val="24"/>
        </w:rPr>
      </w:pP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Cox model analysis</w:t>
      </w:r>
    </w:p>
    <w:p w:rsidR="00743D52" w:rsidRPr="00E318C8" w:rsidRDefault="00743D52" w:rsidP="00E318C8">
      <w:pPr>
        <w:adjustRightInd w:val="0"/>
        <w:snapToGrid w:val="0"/>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color w:val="000000" w:themeColor="text1"/>
          <w:sz w:val="24"/>
          <w:szCs w:val="24"/>
        </w:rPr>
        <w:t>Table 4 shows that the risk of death and relapse in patients with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was significantly decreased by 44% (</w:t>
      </w:r>
      <w:r w:rsidR="0020490C">
        <w:rPr>
          <w:rFonts w:ascii="Book Antiqua" w:eastAsia="AdvTimes" w:hAnsi="Book Antiqua" w:cs="AdvTimes"/>
          <w:color w:val="000000" w:themeColor="text1"/>
          <w:sz w:val="24"/>
          <w:szCs w:val="24"/>
        </w:rPr>
        <w:t xml:space="preserve">HR = </w:t>
      </w:r>
      <w:r w:rsidRPr="00E318C8">
        <w:rPr>
          <w:rFonts w:ascii="Book Antiqua" w:eastAsia="AdvTimes" w:hAnsi="Book Antiqua" w:cs="AdvTimes"/>
          <w:color w:val="000000" w:themeColor="text1"/>
          <w:sz w:val="24"/>
          <w:szCs w:val="24"/>
        </w:rPr>
        <w:t xml:space="preserve">0.56, 95%CI: 0.33-0.98, </w:t>
      </w:r>
      <w:r w:rsidR="009C715C" w:rsidRPr="009C715C">
        <w:rPr>
          <w:rFonts w:ascii="Book Antiqua" w:eastAsia="AdvTimes" w:hAnsi="Book Antiqua" w:cs="AdvTimes"/>
          <w:i/>
          <w:color w:val="000000" w:themeColor="text1"/>
          <w:sz w:val="24"/>
          <w:szCs w:val="24"/>
        </w:rPr>
        <w:t xml:space="preserve">P = </w:t>
      </w:r>
      <w:r w:rsidRPr="00E318C8">
        <w:rPr>
          <w:rFonts w:ascii="Book Antiqua" w:eastAsia="AdvTimes" w:hAnsi="Book Antiqua" w:cs="AdvTimes"/>
          <w:color w:val="000000" w:themeColor="text1"/>
          <w:sz w:val="24"/>
          <w:szCs w:val="24"/>
        </w:rPr>
        <w:t>0.041) and 61% (</w:t>
      </w:r>
      <w:r w:rsidR="0020490C">
        <w:rPr>
          <w:rFonts w:ascii="Book Antiqua" w:eastAsia="AdvTimes" w:hAnsi="Book Antiqua" w:cs="AdvTimes"/>
          <w:color w:val="000000" w:themeColor="text1"/>
          <w:sz w:val="24"/>
          <w:szCs w:val="24"/>
        </w:rPr>
        <w:t xml:space="preserve">HR = </w:t>
      </w:r>
      <w:r w:rsidRPr="00E318C8">
        <w:rPr>
          <w:rFonts w:ascii="Book Antiqua" w:eastAsia="AdvTimes" w:hAnsi="Book Antiqua" w:cs="AdvTimes"/>
          <w:color w:val="000000" w:themeColor="text1"/>
          <w:sz w:val="24"/>
          <w:szCs w:val="24"/>
        </w:rPr>
        <w:t xml:space="preserve">0.39, 95%CI: 0.23-0.67, </w:t>
      </w:r>
      <w:r w:rsidR="009C715C" w:rsidRPr="009C715C">
        <w:rPr>
          <w:rFonts w:ascii="Book Antiqua" w:eastAsia="AdvTimes" w:hAnsi="Book Antiqua" w:cs="AdvTimes"/>
          <w:i/>
          <w:color w:val="000000" w:themeColor="text1"/>
          <w:sz w:val="24"/>
          <w:szCs w:val="24"/>
        </w:rPr>
        <w:t xml:space="preserve">P = </w:t>
      </w:r>
      <w:r w:rsidRPr="00E318C8">
        <w:rPr>
          <w:rFonts w:ascii="Book Antiqua" w:eastAsia="AdvTimes" w:hAnsi="Book Antiqua" w:cs="AdvTimes"/>
          <w:color w:val="000000" w:themeColor="text1"/>
          <w:sz w:val="24"/>
          <w:szCs w:val="24"/>
        </w:rPr>
        <w:t>0.001) compared with the reference group (patients with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after adjustments for gender, age, tumor location, histological type, pathological grade and UICC stage (model 1 and 3). When tumor size was incorporated into the Cox model (model 2 and 4), the risk of death and relapse in patients with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was increased to 0.90 and 0.65, with a </w:t>
      </w:r>
      <w:r w:rsidRPr="00E318C8">
        <w:rPr>
          <w:rFonts w:ascii="Book Antiqua" w:eastAsia="AdvTimes" w:hAnsi="Book Antiqua" w:cs="AdvTimes"/>
          <w:i/>
          <w:color w:val="000000" w:themeColor="text1"/>
          <w:sz w:val="24"/>
          <w:szCs w:val="24"/>
        </w:rPr>
        <w:t>P</w:t>
      </w:r>
      <w:r w:rsidRPr="00E318C8">
        <w:rPr>
          <w:rFonts w:ascii="Book Antiqua" w:eastAsia="AdvTimes" w:hAnsi="Book Antiqua" w:cs="AdvTimes"/>
          <w:color w:val="000000" w:themeColor="text1"/>
          <w:sz w:val="24"/>
          <w:szCs w:val="24"/>
        </w:rPr>
        <w:t xml:space="preserve"> value of 0.749 and 0.160, respectively.</w:t>
      </w:r>
    </w:p>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p w:rsidR="00743D52" w:rsidRPr="00E318C8" w:rsidRDefault="00743D52" w:rsidP="00E318C8">
      <w:pPr>
        <w:spacing w:line="360" w:lineRule="auto"/>
        <w:rPr>
          <w:rFonts w:ascii="Book Antiqua" w:hAnsi="Book Antiqua"/>
          <w:b/>
          <w:color w:val="000000" w:themeColor="text1"/>
          <w:sz w:val="24"/>
          <w:szCs w:val="24"/>
        </w:rPr>
      </w:pPr>
      <w:r w:rsidRPr="00E318C8">
        <w:rPr>
          <w:rFonts w:ascii="Book Antiqua" w:hAnsi="Book Antiqua"/>
          <w:b/>
          <w:color w:val="000000" w:themeColor="text1"/>
          <w:sz w:val="24"/>
          <w:szCs w:val="24"/>
        </w:rPr>
        <w:t>DISCUSSION</w:t>
      </w:r>
    </w:p>
    <w:p w:rsidR="00743D52" w:rsidRPr="00E318C8" w:rsidRDefault="00743D52" w:rsidP="00E318C8">
      <w:pPr>
        <w:spacing w:line="360" w:lineRule="auto"/>
        <w:rPr>
          <w:rFonts w:ascii="Book Antiqua" w:hAnsi="Book Antiqua"/>
          <w:b/>
          <w:color w:val="000000" w:themeColor="text1"/>
          <w:sz w:val="24"/>
          <w:szCs w:val="24"/>
        </w:rPr>
      </w:pPr>
      <w:r w:rsidRPr="00E318C8">
        <w:rPr>
          <w:rFonts w:ascii="Book Antiqua" w:eastAsia="AdvTimes" w:hAnsi="Book Antiqua" w:cs="AdvTimes"/>
          <w:color w:val="000000" w:themeColor="text1"/>
          <w:sz w:val="24"/>
          <w:szCs w:val="24"/>
        </w:rPr>
        <w:t>In the present study, we demonstrated that the infiltrating intensity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positive immune cells varied in different gastric tissues, including gastritis, gastric polyps and gastric cancer tissues.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level in patients with GC was significantly higher than that in patients with gastritis or gastric polyps. Furthermore,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level gradually decreased from UICC stage I to stage IV, and confirmed by the </w:t>
      </w:r>
      <w:proofErr w:type="spellStart"/>
      <w:r w:rsidRPr="00E318C8">
        <w:rPr>
          <w:rFonts w:ascii="Book Antiqua" w:eastAsia="AdvTimes" w:hAnsi="Book Antiqua" w:cs="AdvTimes"/>
          <w:color w:val="000000" w:themeColor="text1"/>
          <w:sz w:val="24"/>
          <w:szCs w:val="24"/>
        </w:rPr>
        <w:t>qRT</w:t>
      </w:r>
      <w:proofErr w:type="spellEnd"/>
      <w:r w:rsidRPr="00E318C8">
        <w:rPr>
          <w:rFonts w:ascii="Book Antiqua" w:eastAsia="AdvTimes" w:hAnsi="Book Antiqua" w:cs="AdvTimes"/>
          <w:color w:val="000000" w:themeColor="text1"/>
          <w:sz w:val="24"/>
          <w:szCs w:val="24"/>
        </w:rPr>
        <w:t>-PCR. We also found that patients with higher infiltrating intensity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positive cells had a significantly reduced risk of cancer-related death and relapse compared with patients with lower infiltrating intensity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positive cells after adjustments for potential confounders, with the exception of tumor size. However, the protective effect related to death and relapse disappeared when tumor size was incorporated into the </w:t>
      </w:r>
      <w:bookmarkStart w:id="194" w:name="OLE_LINK9"/>
      <w:r w:rsidRPr="00E318C8">
        <w:rPr>
          <w:rFonts w:ascii="Book Antiqua" w:eastAsia="AdvTimes" w:hAnsi="Book Antiqua" w:cs="AdvTimes"/>
          <w:color w:val="000000" w:themeColor="text1"/>
          <w:sz w:val="24"/>
          <w:szCs w:val="24"/>
        </w:rPr>
        <w:t>model. Our findings suggested that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was associated with the risk of death and relapse in patients with GC, but was not an independent risk factor.</w:t>
      </w:r>
      <w:bookmarkEnd w:id="194"/>
      <w:r w:rsidRPr="00E318C8">
        <w:rPr>
          <w:rFonts w:ascii="Book Antiqua" w:eastAsia="AdvTimes" w:hAnsi="Book Antiqua" w:cs="AdvTimes"/>
          <w:color w:val="000000" w:themeColor="text1"/>
          <w:sz w:val="24"/>
          <w:szCs w:val="24"/>
        </w:rPr>
        <w:t xml:space="preserve"> </w:t>
      </w:r>
    </w:p>
    <w:p w:rsidR="00743D52" w:rsidRPr="00E318C8" w:rsidRDefault="00743D52" w:rsidP="00E318C8">
      <w:pPr>
        <w:adjustRightInd w:val="0"/>
        <w:snapToGrid w:val="0"/>
        <w:spacing w:line="360" w:lineRule="auto"/>
        <w:ind w:firstLineChars="100" w:firstLine="240"/>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Interestingly, our previous findings suggested that a decrease in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in GC tissues compared with normal gastric tissue samples may be related to a local imbalance in the tumor immune microenvironment</w:t>
      </w:r>
      <w:r w:rsidRPr="00E318C8">
        <w:rPr>
          <w:rFonts w:ascii="Book Antiqua" w:eastAsia="AdvTimes" w:hAnsi="Book Antiqua" w:cs="AdvTimes"/>
          <w:color w:val="000000" w:themeColor="text1"/>
          <w:sz w:val="24"/>
          <w:szCs w:val="24"/>
          <w:vertAlign w:val="superscript"/>
        </w:rPr>
        <w:fldChar w:fldCharType="begin"/>
      </w:r>
      <w:r w:rsidRPr="00E318C8">
        <w:rPr>
          <w:rFonts w:ascii="Book Antiqua" w:eastAsia="AdvTimes" w:hAnsi="Book Antiqua" w:cs="AdvTimes"/>
          <w:color w:val="000000" w:themeColor="text1"/>
          <w:sz w:val="24"/>
          <w:szCs w:val="24"/>
          <w:vertAlign w:val="superscript"/>
        </w:rPr>
        <w:instrText xml:space="preserve"> ADDIN EN.CITE &lt;EndNote&gt;&lt;Cite&gt;&lt;Author&gt;Chen&lt;/Author&gt;&lt;Year&gt;2014&lt;/Year&gt;&lt;RecNum&gt;132&lt;/RecNum&gt;&lt;DisplayText&gt;&lt;style face="superscript"&gt;[14]&lt;/style&gt;&lt;/DisplayText&gt;&lt;record&gt;&lt;rec-number&gt;132&lt;/rec-number&gt;&lt;foreign-keys&gt;&lt;key app="EN" db-id="59extepfpwv9fmezds75p0pmw9v9zawx59ad"&gt;132&lt;/key&gt;&lt;/foreign-keys&gt;&lt;ref-type name="Journal Article"&gt;17&lt;/ref-type&gt;&lt;contributors&gt;&lt;authors&gt;&lt;author&gt;Chen, J.&lt;/author&gt;&lt;author&gt;Yang, J.&lt;/author&gt;&lt;author&gt;Jiang, J.&lt;/author&gt;&lt;author&gt;Zhuang, Y.&lt;/author&gt;&lt;author&gt;He, W.&lt;/author&gt;&lt;/authors&gt;&lt;/contributors&gt;&lt;auth-address&gt;Department of Gastroenterology, The Third Affiliated Hospital of Soochow University, The First People&amp;apos;s Hospital of Changzhou Changzhou, Jiangsu, China.&amp;#xD;Department of Tumor Biological Treatment, The Third Affiliated Hospital of Soochow University, The First People&amp;apos;s Hospital of Changzhou Changzhou, Jiangsu, China.&lt;/auth-address&gt;&lt;titles&gt;&lt;title&gt;Function and subsets of dendritic cells and natural killer cells were decreased in gastric cancer&lt;/title&gt;&lt;secondary-title&gt;Int J Clin Exp Pathol&lt;/secondary-title&gt;&lt;alt-title&gt;International journal of clinical and experimental pathology&lt;/alt-title&gt;&lt;/titles&gt;&lt;periodical&gt;&lt;full-title&gt;Int J Clin Exp Pathol&lt;/full-title&gt;&lt;abbr-1&gt;International journal of clinical and experimental pathology&lt;/abbr-1&gt;&lt;/periodical&gt;&lt;alt-periodical&gt;&lt;full-title&gt;Int J Clin Exp Pathol&lt;/full-title&gt;&lt;abbr-1&gt;International journal of clinical and experimental pathology&lt;/abbr-1&gt;&lt;/alt-periodical&gt;&lt;pages&gt;8304-11&lt;/pages&gt;&lt;volume&gt;7&lt;/volume&gt;&lt;number&gt;11&lt;/number&gt;&lt;edition&gt;2015/01/01&lt;/edition&gt;&lt;dates&gt;&lt;year&gt;2014&lt;/year&gt;&lt;/dates&gt;&lt;isbn&gt;1936-2625 (Electronic)&amp;#xD;1936-2625 (Linking)&lt;/isbn&gt;&lt;accession-num&gt;25550889&lt;/accession-num&gt;&lt;work-type&gt;Research Support, Non-U.S. Gov&amp;apos;t&lt;/work-type&gt;&lt;urls&gt;&lt;related-urls&gt;&lt;url&gt;http://www.ncbi.nlm.nih.gov/pubmed/25550889&lt;/url&gt;&lt;/related-urls&gt;&lt;/urls&gt;&lt;custom2&gt;4270606&lt;/custom2&gt;&lt;language&gt;eng&lt;/language&gt;&lt;/record&gt;&lt;/Cite&gt;&lt;/EndNote&gt;</w:instrText>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14" w:tooltip="Chen, 2014 #132" w:history="1">
        <w:r w:rsidRPr="00E318C8">
          <w:rPr>
            <w:rFonts w:ascii="Book Antiqua" w:eastAsia="AdvTimes" w:hAnsi="Book Antiqua" w:cs="AdvTimes"/>
            <w:color w:val="000000" w:themeColor="text1"/>
            <w:sz w:val="24"/>
            <w:szCs w:val="24"/>
            <w:vertAlign w:val="superscript"/>
          </w:rPr>
          <w:t>14</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xml:space="preserve">. A previous study </w:t>
      </w:r>
      <w:r w:rsidRPr="00E318C8">
        <w:rPr>
          <w:rFonts w:ascii="Book Antiqua" w:eastAsia="AdvTimes" w:hAnsi="Book Antiqua" w:cs="AdvTimes"/>
          <w:color w:val="000000" w:themeColor="text1"/>
          <w:sz w:val="24"/>
          <w:szCs w:val="24"/>
        </w:rPr>
        <w:lastRenderedPageBreak/>
        <w:t xml:space="preserve">suggested that tumor-infiltrating </w:t>
      </w:r>
      <w:bookmarkStart w:id="195" w:name="OLE_LINK56"/>
      <w:r w:rsidRPr="00E318C8">
        <w:rPr>
          <w:rFonts w:ascii="Book Antiqua" w:eastAsia="AdvTimes" w:hAnsi="Book Antiqua" w:cs="AdvTimes"/>
          <w:color w:val="000000" w:themeColor="text1"/>
          <w:sz w:val="24"/>
          <w:szCs w:val="24"/>
        </w:rPr>
        <w:t>CD11b</w:t>
      </w:r>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DCs</w:t>
      </w:r>
      <w:bookmarkEnd w:id="195"/>
      <w:r w:rsidRPr="00E318C8">
        <w:rPr>
          <w:rFonts w:ascii="Book Antiqua" w:eastAsia="AdvTimes" w:hAnsi="Book Antiqua" w:cs="AdvTimes"/>
          <w:color w:val="000000" w:themeColor="text1"/>
          <w:sz w:val="24"/>
          <w:szCs w:val="24"/>
        </w:rPr>
        <w:t xml:space="preserve"> are associated with worse prognosis in patients with GC, and that almost all CD11b</w:t>
      </w:r>
      <w:bookmarkStart w:id="196" w:name="OLE_LINK59"/>
      <w:bookmarkStart w:id="197" w:name="OLE_LINK60"/>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DCs</w:t>
      </w:r>
      <w:bookmarkEnd w:id="196"/>
      <w:bookmarkEnd w:id="197"/>
      <w:r w:rsidRPr="00E318C8">
        <w:rPr>
          <w:rFonts w:ascii="Book Antiqua" w:eastAsia="AdvTimes" w:hAnsi="Book Antiqua" w:cs="AdvTimes"/>
          <w:color w:val="000000" w:themeColor="text1"/>
          <w:sz w:val="24"/>
          <w:szCs w:val="24"/>
        </w:rPr>
        <w:t xml:space="preserve"> showed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vertAlign w:val="superscript"/>
        </w:rPr>
        <w:fldChar w:fldCharType="begin">
          <w:fldData xml:space="preserve">PEVuZE5vdGU+PENpdGU+PEF1dGhvcj5Pa2l0YTwvQXV0aG9yPjxZZWFyPjIwMTQ8L1llYXI+PFJl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PEVuZE5vdGU+PENpdGU+PEF1dGhvcj5Pa2l0YTwvQXV0aG9yPjxZZWFyPjIwMTQ8L1llYXI+PFJl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15" w:tooltip="Okita, 2014 #120" w:history="1">
        <w:r w:rsidRPr="00E318C8">
          <w:rPr>
            <w:rFonts w:ascii="Book Antiqua" w:eastAsia="AdvTimes" w:hAnsi="Book Antiqua" w:cs="AdvTimes"/>
            <w:color w:val="000000" w:themeColor="text1"/>
            <w:sz w:val="24"/>
            <w:szCs w:val="24"/>
            <w:vertAlign w:val="superscript"/>
          </w:rPr>
          <w:t>15</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In addition, it has been reported that CD11b</w:t>
      </w:r>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DCs are potent inducers of antigen-specific IL-10, producing type 1 regulatory T cells that induce antigen-specific tolerance</w:t>
      </w:r>
      <w:r w:rsidRPr="00E318C8">
        <w:rPr>
          <w:rFonts w:ascii="Book Antiqua" w:eastAsia="AdvTimes" w:hAnsi="Book Antiqua" w:cs="AdvTimes"/>
          <w:color w:val="000000" w:themeColor="text1"/>
          <w:sz w:val="24"/>
          <w:szCs w:val="24"/>
          <w:vertAlign w:val="superscript"/>
        </w:rPr>
        <w:fldChar w:fldCharType="begin">
          <w:fldData xml:space="preserve">PEVuZE5vdGU+PENpdGU+PEF1dGhvcj5HcmVnb3JpPC9BdXRob3I+PFllYXI+MjAxMDwvWWVhcj48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PEVuZE5vdGU+PENpdGU+PEF1dGhvcj5HcmVnb3JpPC9BdXRob3I+PFllYXI+MjAxMDwvWWVhcj48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16" w:tooltip="Gregori, 2010 #133" w:history="1">
        <w:r w:rsidRPr="00E318C8">
          <w:rPr>
            <w:rFonts w:ascii="Book Antiqua" w:eastAsia="AdvTimes" w:hAnsi="Book Antiqua" w:cs="AdvTimes"/>
            <w:color w:val="000000" w:themeColor="text1"/>
            <w:sz w:val="24"/>
            <w:szCs w:val="24"/>
            <w:vertAlign w:val="superscript"/>
          </w:rPr>
          <w:t>16</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Given these varied results, it is possible that the authors did not completely distinguish CD11b</w:t>
      </w:r>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cells from macrophages and DCs due to the similar characteristics in inducing immune tolerance between CD11b</w:t>
      </w:r>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DCs and tumor-associated M2 macrophages</w:t>
      </w:r>
      <w:r w:rsidRPr="00E318C8">
        <w:rPr>
          <w:rFonts w:ascii="Book Antiqua" w:eastAsia="AdvTimes" w:hAnsi="Book Antiqua" w:cs="AdvTimes"/>
          <w:color w:val="000000" w:themeColor="text1"/>
          <w:sz w:val="24"/>
          <w:szCs w:val="24"/>
          <w:vertAlign w:val="superscript"/>
        </w:rPr>
        <w:fldChar w:fldCharType="begin">
          <w:fldData xml:space="preserve">PEVuZE5vdGU+PENpdGU+PEF1dGhvcj5BbGxhdmVuYTwvQXV0aG9yPjxZZWFyPjIwMDg8L1llYXI+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PjI1OS02MjwvcGFnZXM+PHZvbHVtZT4xMDY8L3ZvbHVtZT48bnVtYmVyPjM8L251bWJlcj48ZWRp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PEVuZE5vdGU+PENpdGU+PEF1dGhvcj5BbGxhdmVuYTwvQXV0aG9yPjxZZWFyPjIwMDg8L1llYXI+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PjI1OS02MjwvcGFnZXM+PHZvbHVtZT4xMDY8L3ZvbHVtZT48bnVtYmVyPjM8L251bWJlcj48ZWRp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17" w:tooltip="Allavena, 2008 #134" w:history="1">
        <w:r w:rsidRPr="00E318C8">
          <w:rPr>
            <w:rFonts w:ascii="Book Antiqua" w:eastAsia="AdvTimes" w:hAnsi="Book Antiqua" w:cs="AdvTimes"/>
            <w:color w:val="000000" w:themeColor="text1"/>
            <w:sz w:val="24"/>
            <w:szCs w:val="24"/>
            <w:vertAlign w:val="superscript"/>
          </w:rPr>
          <w:t>17-19</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w:t>
      </w:r>
    </w:p>
    <w:p w:rsidR="00743D52" w:rsidRPr="00E318C8" w:rsidRDefault="00743D52" w:rsidP="00E318C8">
      <w:pPr>
        <w:adjustRightInd w:val="0"/>
        <w:snapToGrid w:val="0"/>
        <w:spacing w:line="360" w:lineRule="auto"/>
        <w:ind w:firstLineChars="100" w:firstLine="240"/>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APCs, such as macrophages and DCs, can directly activate antigen-speciﬁc Th1 or CTLs, which can activate the anti-tumor immune response and are associated with favorable prognosis of patients with many types of cancers</w:t>
      </w:r>
      <w:r w:rsidRPr="00E318C8">
        <w:rPr>
          <w:rFonts w:ascii="Book Antiqua" w:eastAsia="AdvTimes" w:hAnsi="Book Antiqua" w:cs="AdvTimes"/>
          <w:color w:val="000000" w:themeColor="text1"/>
          <w:sz w:val="24"/>
          <w:szCs w:val="24"/>
          <w:vertAlign w:val="superscript"/>
        </w:rPr>
        <w:fldChar w:fldCharType="begin">
          <w:fldData xml:space="preserve">PEVuZE5vdGU+PENpdGU+PEF1dGhvcj5HdWx1Ym92YTwvQXV0aG9yPjxZZWFyPjIwMTI8L1llYXI+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IENhbmNlciBSZXNlYXJjaDwvYWJici0xPjwvYWx0LXBlcmlvZGljYWw+PHBhZ2VzPjI1NzYtODI8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PEVuZE5vdGU+PENpdGU+PEF1dGhvcj5HdWx1Ym92YTwvQXV0aG9yPjxZZWFyPjIwMTI8L1llYXI+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IENhbmNlciBSZXNlYXJjaDwvYWJici0xPjwvYWx0LXBlcmlvZGljYWw+PHBhZ2VzPjI1NzYtODI8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8" w:tooltip="Gulubova, 2012 #111" w:history="1">
        <w:r w:rsidRPr="00E318C8">
          <w:rPr>
            <w:rFonts w:ascii="Book Antiqua" w:eastAsia="AdvTimes" w:hAnsi="Book Antiqua" w:cs="AdvTimes"/>
            <w:color w:val="000000" w:themeColor="text1"/>
            <w:sz w:val="24"/>
            <w:szCs w:val="24"/>
            <w:vertAlign w:val="superscript"/>
          </w:rPr>
          <w:t>8</w:t>
        </w:r>
      </w:hyperlink>
      <w:r w:rsidRPr="00E318C8">
        <w:rPr>
          <w:rFonts w:ascii="Book Antiqua" w:eastAsia="AdvTimes" w:hAnsi="Book Antiqua" w:cs="AdvTimes"/>
          <w:color w:val="000000" w:themeColor="text1"/>
          <w:sz w:val="24"/>
          <w:szCs w:val="24"/>
          <w:vertAlign w:val="superscript"/>
        </w:rPr>
        <w:t>,</w:t>
      </w:r>
      <w:hyperlink w:anchor="_ENREF_9" w:tooltip="Sandel, 2005 #119" w:history="1">
        <w:r w:rsidRPr="00E318C8">
          <w:rPr>
            <w:rFonts w:ascii="Book Antiqua" w:eastAsia="AdvTimes" w:hAnsi="Book Antiqua" w:cs="AdvTimes"/>
            <w:color w:val="000000" w:themeColor="text1"/>
            <w:sz w:val="24"/>
            <w:szCs w:val="24"/>
            <w:vertAlign w:val="superscript"/>
          </w:rPr>
          <w:t>9</w:t>
        </w:r>
      </w:hyperlink>
      <w:r w:rsidRPr="00E318C8">
        <w:rPr>
          <w:rFonts w:ascii="Book Antiqua" w:eastAsia="AdvTimes" w:hAnsi="Book Antiqua" w:cs="AdvTimes"/>
          <w:color w:val="000000" w:themeColor="text1"/>
          <w:sz w:val="24"/>
          <w:szCs w:val="24"/>
          <w:vertAlign w:val="superscript"/>
        </w:rPr>
        <w:t>,</w:t>
      </w:r>
      <w:hyperlink w:anchor="_ENREF_20" w:tooltip="Al-Shibli, 2009 #114" w:history="1">
        <w:r w:rsidRPr="00E318C8">
          <w:rPr>
            <w:rFonts w:ascii="Book Antiqua" w:eastAsia="AdvTimes" w:hAnsi="Book Antiqua" w:cs="AdvTimes"/>
            <w:color w:val="000000" w:themeColor="text1"/>
            <w:sz w:val="24"/>
            <w:szCs w:val="24"/>
            <w:vertAlign w:val="superscript"/>
          </w:rPr>
          <w:t>20</w:t>
        </w:r>
      </w:hyperlink>
      <w:r w:rsidRPr="00E318C8">
        <w:rPr>
          <w:rFonts w:ascii="Book Antiqua" w:eastAsia="AdvTimes" w:hAnsi="Book Antiqua" w:cs="AdvTimes"/>
          <w:color w:val="000000" w:themeColor="text1"/>
          <w:sz w:val="24"/>
          <w:szCs w:val="24"/>
          <w:vertAlign w:val="superscript"/>
        </w:rPr>
        <w:t>,</w:t>
      </w:r>
      <w:hyperlink w:anchor="_ENREF_21" w:tooltip="Mahmoud, 2012 #14" w:history="1">
        <w:r w:rsidRPr="00E318C8">
          <w:rPr>
            <w:rFonts w:ascii="Book Antiqua" w:eastAsia="AdvTimes" w:hAnsi="Book Antiqua" w:cs="AdvTimes"/>
            <w:color w:val="000000" w:themeColor="text1"/>
            <w:sz w:val="24"/>
            <w:szCs w:val="24"/>
            <w:vertAlign w:val="superscript"/>
          </w:rPr>
          <w:t>21</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Early studies also demonstrated a significant association between tumor-infiltrating CD</w:t>
      </w:r>
      <w:smartTag w:uri="urn:schemas-microsoft-com:office:smarttags" w:element="chmetcnv">
        <w:smartTagPr>
          <w:attr w:name="TCSC" w:val="0"/>
          <w:attr w:name="NumberType" w:val="1"/>
          <w:attr w:name="Negative" w:val="False"/>
          <w:attr w:name="HasSpace" w:val="False"/>
          <w:attr w:name="SourceValue" w:val="1"/>
          <w:attr w:name="UnitName" w:val="a"/>
        </w:smartTagPr>
        <w:r w:rsidRPr="00E318C8">
          <w:rPr>
            <w:rFonts w:ascii="Book Antiqua" w:eastAsia="AdvTimes" w:hAnsi="Book Antiqua" w:cs="AdvTimes"/>
            <w:color w:val="000000" w:themeColor="text1"/>
            <w:sz w:val="24"/>
            <w:szCs w:val="24"/>
          </w:rPr>
          <w:t>1a</w:t>
        </w:r>
      </w:smartTag>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DCs and unfavorable prognosis in patients with colorectal cancer and lung cancer</w:t>
      </w:r>
      <w:r w:rsidRPr="00E318C8">
        <w:rPr>
          <w:rFonts w:ascii="Book Antiqua" w:eastAsia="AdvTimes" w:hAnsi="Book Antiqua" w:cs="AdvTimes"/>
          <w:color w:val="000000" w:themeColor="text1"/>
          <w:sz w:val="24"/>
          <w:szCs w:val="24"/>
          <w:vertAlign w:val="superscript"/>
        </w:rPr>
        <w:fldChar w:fldCharType="begin">
          <w:fldData xml:space="preserve">PEVuZE5vdGU+PENpdGU+PEF1dGhvcj5HdWx1Ym92YTwvQXV0aG9yPjxZZWFyPjIwMTI8L1llYXI+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Y2VyIFJlc2VhcmNoPC9hYmJyLTE+PC9hbHQtcGVyaW9kaWNhbD48cGFnZXM+MjU3Ni04MjwvcGFn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PEVuZE5vdGU+PENpdGU+PEF1dGhvcj5HdWx1Ym92YTwvQXV0aG9yPjxZZWFyPjIwMTI8L1llYXI+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Y2VyIFJlc2VhcmNoPC9hYmJyLTE+PC9hbHQtcGVyaW9kaWNhbD48cGFnZXM+MjU3Ni04MjwvcGFn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8" w:tooltip="Gulubova, 2012 #111" w:history="1">
        <w:r w:rsidRPr="00E318C8">
          <w:rPr>
            <w:rFonts w:ascii="Book Antiqua" w:eastAsia="AdvTimes" w:hAnsi="Book Antiqua" w:cs="AdvTimes"/>
            <w:color w:val="000000" w:themeColor="text1"/>
            <w:sz w:val="24"/>
            <w:szCs w:val="24"/>
            <w:vertAlign w:val="superscript"/>
          </w:rPr>
          <w:t>8</w:t>
        </w:r>
      </w:hyperlink>
      <w:r w:rsidRPr="00E318C8">
        <w:rPr>
          <w:rFonts w:ascii="Book Antiqua" w:eastAsia="AdvTimes" w:hAnsi="Book Antiqua" w:cs="AdvTimes"/>
          <w:color w:val="000000" w:themeColor="text1"/>
          <w:sz w:val="24"/>
          <w:szCs w:val="24"/>
          <w:vertAlign w:val="superscript"/>
        </w:rPr>
        <w:t>,</w:t>
      </w:r>
      <w:hyperlink w:anchor="_ENREF_9" w:tooltip="Sandel, 2005 #119" w:history="1">
        <w:r w:rsidRPr="00E318C8">
          <w:rPr>
            <w:rFonts w:ascii="Book Antiqua" w:eastAsia="AdvTimes" w:hAnsi="Book Antiqua" w:cs="AdvTimes"/>
            <w:color w:val="000000" w:themeColor="text1"/>
            <w:sz w:val="24"/>
            <w:szCs w:val="24"/>
            <w:vertAlign w:val="superscript"/>
          </w:rPr>
          <w:t>9</w:t>
        </w:r>
      </w:hyperlink>
      <w:r w:rsidRPr="00E318C8">
        <w:rPr>
          <w:rFonts w:ascii="Book Antiqua" w:eastAsia="AdvTimes" w:hAnsi="Book Antiqua" w:cs="AdvTimes"/>
          <w:color w:val="000000" w:themeColor="text1"/>
          <w:sz w:val="24"/>
          <w:szCs w:val="24"/>
          <w:vertAlign w:val="superscript"/>
        </w:rPr>
        <w:t>,</w:t>
      </w:r>
      <w:hyperlink w:anchor="_ENREF_20" w:tooltip="Al-Shibli, 2009 #114" w:history="1">
        <w:r w:rsidRPr="00E318C8">
          <w:rPr>
            <w:rFonts w:ascii="Book Antiqua" w:eastAsia="AdvTimes" w:hAnsi="Book Antiqua" w:cs="AdvTimes"/>
            <w:color w:val="000000" w:themeColor="text1"/>
            <w:sz w:val="24"/>
            <w:szCs w:val="24"/>
            <w:vertAlign w:val="superscript"/>
          </w:rPr>
          <w:t>20</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In contrast, high expression of CD208 or CD</w:t>
      </w:r>
      <w:smartTag w:uri="urn:schemas-microsoft-com:office:smarttags" w:element="chmetcnv">
        <w:smartTagPr>
          <w:attr w:name="TCSC" w:val="0"/>
          <w:attr w:name="NumberType" w:val="1"/>
          <w:attr w:name="Negative" w:val="False"/>
          <w:attr w:name="HasSpace" w:val="True"/>
          <w:attr w:name="SourceValue" w:val="86"/>
          <w:attr w:name="UnitName" w:val="in"/>
        </w:smartTagPr>
        <w:r w:rsidRPr="00E318C8">
          <w:rPr>
            <w:rFonts w:ascii="Book Antiqua" w:eastAsia="AdvTimes" w:hAnsi="Book Antiqua" w:cs="AdvTimes"/>
            <w:color w:val="000000" w:themeColor="text1"/>
            <w:sz w:val="24"/>
            <w:szCs w:val="24"/>
          </w:rPr>
          <w:t>86 in</w:t>
        </w:r>
      </w:smartTag>
      <w:r w:rsidRPr="00E318C8">
        <w:rPr>
          <w:rFonts w:ascii="Book Antiqua" w:eastAsia="AdvTimes" w:hAnsi="Book Antiqua" w:cs="AdvTimes"/>
          <w:color w:val="000000" w:themeColor="text1"/>
          <w:sz w:val="24"/>
          <w:szCs w:val="24"/>
        </w:rPr>
        <w:t xml:space="preserve"> DCs has been found to contribute to a better prognosis in colorectal cancer, gastric cancer, and malignant melanoma</w:t>
      </w:r>
      <w:r w:rsidRPr="00E318C8">
        <w:rPr>
          <w:rFonts w:ascii="Book Antiqua" w:eastAsia="AdvTimes" w:hAnsi="Book Antiqua" w:cs="AdvTimes"/>
          <w:color w:val="000000" w:themeColor="text1"/>
          <w:sz w:val="24"/>
          <w:szCs w:val="24"/>
        </w:rPr>
        <w:fldChar w:fldCharType="begin">
          <w:fldData xml:space="preserve">PEVuZE5vdGU+PENpdGU+PEF1dGhvcj5HdWx1Ym92YTwvQXV0aG9yPjxZZWFyPjIwMTI8L1llYXI+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</w:fldData>
        </w:fldChar>
      </w:r>
      <w:r w:rsidRPr="00E318C8">
        <w:rPr>
          <w:rFonts w:ascii="Book Antiqua" w:eastAsia="AdvTimes" w:hAnsi="Book Antiqua" w:cs="AdvTimes"/>
          <w:color w:val="000000" w:themeColor="text1"/>
          <w:sz w:val="24"/>
          <w:szCs w:val="24"/>
        </w:rPr>
        <w:instrText xml:space="preserve"> ADDIN EN.CITE </w:instrText>
      </w:r>
      <w:r w:rsidRPr="00E318C8">
        <w:rPr>
          <w:rFonts w:ascii="Book Antiqua" w:eastAsia="AdvTimes" w:hAnsi="Book Antiqua" w:cs="AdvTimes"/>
          <w:color w:val="000000" w:themeColor="text1"/>
          <w:sz w:val="24"/>
          <w:szCs w:val="24"/>
        </w:rPr>
        <w:fldChar w:fldCharType="begin">
          <w:fldData xml:space="preserve">PEVuZE5vdGU+PENpdGU+PEF1dGhvcj5HdWx1Ym92YTwvQXV0aG9yPjxZZWFyPjIwMTI8L1llYXI+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</w:fldData>
        </w:fldChar>
      </w:r>
      <w:r w:rsidRPr="00E318C8">
        <w:rPr>
          <w:rFonts w:ascii="Book Antiqua" w:eastAsia="AdvTimes" w:hAnsi="Book Antiqua" w:cs="AdvTimes"/>
          <w:color w:val="000000" w:themeColor="text1"/>
          <w:sz w:val="24"/>
          <w:szCs w:val="24"/>
        </w:rPr>
        <w:instrText xml:space="preserve"> ADDIN EN.CITE.DATA </w:instrText>
      </w:r>
      <w:r w:rsidRPr="00E318C8">
        <w:rPr>
          <w:rFonts w:ascii="Book Antiqua" w:eastAsia="AdvTimes" w:hAnsi="Book Antiqua" w:cs="AdvTimes"/>
          <w:color w:val="000000" w:themeColor="text1"/>
          <w:sz w:val="24"/>
          <w:szCs w:val="24"/>
        </w:rPr>
      </w:r>
      <w:r w:rsidRPr="00E318C8">
        <w:rPr>
          <w:rFonts w:ascii="Book Antiqua" w:eastAsia="AdvTimes" w:hAnsi="Book Antiqua" w:cs="AdvTimes"/>
          <w:color w:val="000000" w:themeColor="text1"/>
          <w:sz w:val="24"/>
          <w:szCs w:val="24"/>
        </w:rPr>
        <w:fldChar w:fldCharType="end"/>
      </w:r>
      <w:r w:rsidRPr="00E318C8">
        <w:rPr>
          <w:rFonts w:ascii="Book Antiqua" w:eastAsia="AdvTimes" w:hAnsi="Book Antiqua" w:cs="AdvTimes"/>
          <w:color w:val="000000" w:themeColor="text1"/>
          <w:sz w:val="24"/>
          <w:szCs w:val="24"/>
        </w:rPr>
      </w:r>
      <w:r w:rsidRPr="00E318C8">
        <w:rPr>
          <w:rFonts w:ascii="Book Antiqua" w:eastAsia="AdvTimes" w:hAnsi="Book Antiqua" w:cs="AdvTimes"/>
          <w:color w:val="000000" w:themeColor="text1"/>
          <w:sz w:val="24"/>
          <w:szCs w:val="24"/>
        </w:rPr>
        <w:fldChar w:fldCharType="separate"/>
      </w:r>
      <w:r w:rsidRPr="00E318C8">
        <w:rPr>
          <w:rFonts w:ascii="Book Antiqua" w:eastAsia="AdvTimes" w:hAnsi="Book Antiqua" w:cs="AdvTimes"/>
          <w:color w:val="000000" w:themeColor="text1"/>
          <w:sz w:val="24"/>
          <w:szCs w:val="24"/>
          <w:vertAlign w:val="superscript"/>
        </w:rPr>
        <w:t>[</w:t>
      </w:r>
      <w:hyperlink w:anchor="_ENREF_8" w:tooltip="Gulubova, 2012 #111" w:history="1">
        <w:r w:rsidRPr="00E318C8">
          <w:rPr>
            <w:rFonts w:ascii="Book Antiqua" w:eastAsia="AdvTimes" w:hAnsi="Book Antiqua" w:cs="AdvTimes"/>
            <w:color w:val="000000" w:themeColor="text1"/>
            <w:sz w:val="24"/>
            <w:szCs w:val="24"/>
            <w:vertAlign w:val="superscript"/>
          </w:rPr>
          <w:t>8</w:t>
        </w:r>
      </w:hyperlink>
      <w:r w:rsidRPr="00E318C8">
        <w:rPr>
          <w:rFonts w:ascii="Book Antiqua" w:eastAsia="AdvTimes" w:hAnsi="Book Antiqua" w:cs="AdvTimes"/>
          <w:color w:val="000000" w:themeColor="text1"/>
          <w:sz w:val="24"/>
          <w:szCs w:val="24"/>
          <w:vertAlign w:val="superscript"/>
        </w:rPr>
        <w:t>,</w:t>
      </w:r>
      <w:hyperlink w:anchor="_ENREF_22" w:tooltip="Ishigami, 2010 #128" w:history="1">
        <w:r w:rsidRPr="00E318C8">
          <w:rPr>
            <w:rFonts w:ascii="Book Antiqua" w:eastAsia="AdvTimes" w:hAnsi="Book Antiqua" w:cs="AdvTimes"/>
            <w:color w:val="000000" w:themeColor="text1"/>
            <w:sz w:val="24"/>
            <w:szCs w:val="24"/>
            <w:vertAlign w:val="superscript"/>
          </w:rPr>
          <w:t>22</w:t>
        </w:r>
      </w:hyperlink>
      <w:r w:rsidRPr="00E318C8">
        <w:rPr>
          <w:rFonts w:ascii="Book Antiqua" w:eastAsia="AdvTimes" w:hAnsi="Book Antiqua" w:cs="AdvTimes"/>
          <w:color w:val="000000" w:themeColor="text1"/>
          <w:sz w:val="24"/>
          <w:szCs w:val="24"/>
          <w:vertAlign w:val="superscript"/>
        </w:rPr>
        <w:t>,</w:t>
      </w:r>
      <w:hyperlink w:anchor="_ENREF_23" w:tooltip="Ladanyi, 2007 #130" w:history="1">
        <w:r w:rsidRPr="00E318C8">
          <w:rPr>
            <w:rFonts w:ascii="Book Antiqua" w:eastAsia="AdvTimes" w:hAnsi="Book Antiqua" w:cs="AdvTimes"/>
            <w:color w:val="000000" w:themeColor="text1"/>
            <w:sz w:val="24"/>
            <w:szCs w:val="24"/>
            <w:vertAlign w:val="superscript"/>
          </w:rPr>
          <w:t>23</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fldChar w:fldCharType="end"/>
      </w:r>
      <w:r w:rsidRPr="00E318C8">
        <w:rPr>
          <w:rFonts w:ascii="Book Antiqua" w:eastAsia="AdvTimes" w:hAnsi="Book Antiqua" w:cs="AdvTimes"/>
          <w:color w:val="000000" w:themeColor="text1"/>
          <w:sz w:val="24"/>
          <w:szCs w:val="24"/>
        </w:rPr>
        <w:t xml:space="preserve">. Based on their polarization, tumor-infiltrating antigen-presenting cells have dual characteristics, which include the capacity to trigger an antitumor or </w:t>
      </w:r>
      <w:proofErr w:type="spellStart"/>
      <w:r w:rsidRPr="00E318C8">
        <w:rPr>
          <w:rFonts w:ascii="Book Antiqua" w:eastAsia="AdvTimes" w:hAnsi="Book Antiqua" w:cs="AdvTimes"/>
          <w:color w:val="000000" w:themeColor="text1"/>
          <w:sz w:val="24"/>
          <w:szCs w:val="24"/>
        </w:rPr>
        <w:t>protumor</w:t>
      </w:r>
      <w:proofErr w:type="spellEnd"/>
      <w:r w:rsidRPr="00E318C8">
        <w:rPr>
          <w:rFonts w:ascii="Book Antiqua" w:eastAsia="AdvTimes" w:hAnsi="Book Antiqua" w:cs="AdvTimes"/>
          <w:color w:val="000000" w:themeColor="text1"/>
          <w:sz w:val="24"/>
          <w:szCs w:val="24"/>
        </w:rPr>
        <w:t xml:space="preserve"> immune response.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is a component of complement receptor 4, which is predominantly expressed on DCs, </w:t>
      </w:r>
      <w:bookmarkStart w:id="198" w:name="OLE_LINK3"/>
      <w:bookmarkStart w:id="199" w:name="OLE_LINK6"/>
      <w:r w:rsidRPr="00E318C8">
        <w:rPr>
          <w:rFonts w:ascii="Book Antiqua" w:eastAsia="AdvTimes" w:hAnsi="Book Antiqua" w:cs="AdvTimes"/>
          <w:color w:val="000000" w:themeColor="text1"/>
          <w:sz w:val="24"/>
          <w:szCs w:val="24"/>
        </w:rPr>
        <w:t xml:space="preserve">some macrophages, </w:t>
      </w:r>
      <w:r w:rsidRPr="00E318C8">
        <w:rPr>
          <w:rFonts w:ascii="Book Antiqua" w:hAnsi="Book Antiqua" w:cs="Arial"/>
          <w:color w:val="000000" w:themeColor="text1"/>
          <w:sz w:val="24"/>
          <w:szCs w:val="24"/>
          <w:shd w:val="clear" w:color="auto" w:fill="FFFFFF"/>
        </w:rPr>
        <w:t>natural killer (</w:t>
      </w:r>
      <w:r w:rsidRPr="00E318C8">
        <w:rPr>
          <w:rStyle w:val="Emphasis"/>
          <w:rFonts w:ascii="Book Antiqua" w:hAnsi="Book Antiqua" w:cs="Arial"/>
          <w:i w:val="0"/>
          <w:iCs w:val="0"/>
          <w:color w:val="000000" w:themeColor="text1"/>
          <w:sz w:val="24"/>
          <w:szCs w:val="24"/>
          <w:shd w:val="clear" w:color="auto" w:fill="FFFFFF"/>
        </w:rPr>
        <w:t>NK</w:t>
      </w:r>
      <w:r w:rsidRPr="00E318C8">
        <w:rPr>
          <w:rFonts w:ascii="Book Antiqua" w:hAnsi="Book Antiqua" w:cs="Arial"/>
          <w:color w:val="000000" w:themeColor="text1"/>
          <w:sz w:val="24"/>
          <w:szCs w:val="24"/>
          <w:shd w:val="clear" w:color="auto" w:fill="FFFFFF"/>
        </w:rPr>
        <w:t>)</w:t>
      </w:r>
      <w:r w:rsidRPr="00E318C8">
        <w:rPr>
          <w:rStyle w:val="apple-converted-space"/>
          <w:rFonts w:ascii="Book Antiqua" w:hAnsi="Book Antiqua" w:cs="Arial"/>
          <w:color w:val="000000" w:themeColor="text1"/>
          <w:sz w:val="24"/>
          <w:szCs w:val="24"/>
          <w:shd w:val="clear" w:color="auto" w:fill="FFFFFF"/>
        </w:rPr>
        <w:t> </w:t>
      </w:r>
      <w:r w:rsidRPr="00E318C8">
        <w:rPr>
          <w:rFonts w:ascii="Book Antiqua" w:eastAsia="AdvTimes" w:hAnsi="Book Antiqua" w:cs="AdvTimes"/>
          <w:color w:val="000000" w:themeColor="text1"/>
          <w:sz w:val="24"/>
          <w:szCs w:val="24"/>
        </w:rPr>
        <w:t>and activated T cells</w:t>
      </w:r>
      <w:bookmarkEnd w:id="198"/>
      <w:bookmarkEnd w:id="199"/>
      <w:r w:rsidRPr="00E318C8">
        <w:rPr>
          <w:rFonts w:ascii="Book Antiqua" w:eastAsia="AdvTimes" w:hAnsi="Book Antiqua" w:cs="AdvTimes"/>
          <w:color w:val="000000" w:themeColor="text1"/>
          <w:sz w:val="24"/>
          <w:szCs w:val="24"/>
          <w:vertAlign w:val="superscript"/>
        </w:rPr>
        <w:fldChar w:fldCharType="begin">
          <w:fldData xml:space="preserve">PEVuZE5vdGU+PENpdGU+PEF1dGhvcj5Db29uZXk8L0F1dGhvcj48WWVhcj4yMDEzPC9ZZWFyPjxS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PEVuZE5vdGU+PENpdGU+PEF1dGhvcj5Db29uZXk8L0F1dGhvcj48WWVhcj4yMDEzPC9ZZWFyPjxS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24" w:tooltip="Cooney, 2013 #17" w:history="1">
        <w:r w:rsidRPr="00E318C8">
          <w:rPr>
            <w:rFonts w:ascii="Book Antiqua" w:eastAsia="AdvTimes" w:hAnsi="Book Antiqua" w:cs="AdvTimes"/>
            <w:color w:val="000000" w:themeColor="text1"/>
            <w:sz w:val="24"/>
            <w:szCs w:val="24"/>
            <w:vertAlign w:val="superscript"/>
          </w:rPr>
          <w:t>24-26</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Therefore, the staining scores of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were composed of not only </w:t>
      </w:r>
      <w:bookmarkStart w:id="200" w:name="OLE_LINK15"/>
      <w:bookmarkStart w:id="201" w:name="OLE_LINK17"/>
      <w:r w:rsidRPr="00E318C8">
        <w:rPr>
          <w:rFonts w:ascii="Book Antiqua" w:eastAsia="AdvTimes" w:hAnsi="Book Antiqua" w:cs="AdvTimes"/>
          <w:color w:val="000000" w:themeColor="text1"/>
          <w:sz w:val="24"/>
          <w:szCs w:val="24"/>
        </w:rPr>
        <w:t>DCs</w:t>
      </w:r>
      <w:bookmarkEnd w:id="200"/>
      <w:bookmarkEnd w:id="201"/>
      <w:r w:rsidRPr="00E318C8">
        <w:rPr>
          <w:rFonts w:ascii="Book Antiqua" w:eastAsia="AdvTimes" w:hAnsi="Book Antiqua" w:cs="AdvTimes"/>
          <w:color w:val="000000" w:themeColor="text1"/>
          <w:sz w:val="24"/>
          <w:szCs w:val="24"/>
        </w:rPr>
        <w:t>, but also other effector cells in the local tumor microenvironment, such as some macrophages, NK and activated T cells. To the best of our knowledge, a DC-enriched infiltration is necessary for the activation of naive CD8</w:t>
      </w:r>
      <w:r w:rsidRPr="00E318C8">
        <w:rPr>
          <w:rFonts w:ascii="Book Antiqua" w:eastAsia="AdvTimes" w:hAnsi="Book Antiqua" w:cs="AdvTimes"/>
          <w:color w:val="000000" w:themeColor="text1"/>
          <w:sz w:val="24"/>
          <w:szCs w:val="24"/>
          <w:vertAlign w:val="superscript"/>
        </w:rPr>
        <w:t xml:space="preserve">+ </w:t>
      </w:r>
      <w:r w:rsidRPr="00E318C8">
        <w:rPr>
          <w:rFonts w:ascii="Book Antiqua" w:eastAsia="AdvTimes" w:hAnsi="Book Antiqua" w:cs="AdvTimes"/>
          <w:color w:val="000000" w:themeColor="text1"/>
          <w:sz w:val="24"/>
          <w:szCs w:val="24"/>
        </w:rPr>
        <w:t xml:space="preserve">T cells </w:t>
      </w:r>
      <w:r w:rsidRPr="00E318C8">
        <w:rPr>
          <w:rFonts w:ascii="Book Antiqua" w:eastAsia="AdvTimes" w:hAnsi="Book Antiqua" w:cs="AdvTimes"/>
          <w:i/>
          <w:color w:val="000000" w:themeColor="text1"/>
          <w:sz w:val="24"/>
          <w:szCs w:val="24"/>
        </w:rPr>
        <w:t>in vivo</w:t>
      </w:r>
      <w:r w:rsidRPr="00E318C8">
        <w:rPr>
          <w:rFonts w:ascii="Book Antiqua" w:eastAsia="AdvTimes" w:hAnsi="Book Antiqua" w:cs="AdvTimes"/>
          <w:color w:val="000000" w:themeColor="text1"/>
          <w:sz w:val="24"/>
          <w:szCs w:val="24"/>
        </w:rPr>
        <w:t xml:space="preserve">. </w:t>
      </w:r>
      <w:proofErr w:type="spellStart"/>
      <w:r w:rsidRPr="00E318C8">
        <w:rPr>
          <w:rFonts w:ascii="Book Antiqua" w:eastAsia="AdvTimes" w:hAnsi="Book Antiqua" w:cs="AdvTimes"/>
          <w:color w:val="000000" w:themeColor="text1"/>
          <w:sz w:val="24"/>
          <w:szCs w:val="24"/>
        </w:rPr>
        <w:t>Fahlen</w:t>
      </w:r>
      <w:proofErr w:type="spellEnd"/>
      <w:r w:rsidRPr="00E318C8">
        <w:rPr>
          <w:rFonts w:ascii="Book Antiqua" w:eastAsia="AdvTimes" w:hAnsi="Book Antiqua" w:cs="AdvTimes"/>
          <w:color w:val="000000" w:themeColor="text1"/>
          <w:sz w:val="24"/>
          <w:szCs w:val="24"/>
        </w:rPr>
        <w:t xml:space="preserve"> </w:t>
      </w:r>
      <w:r w:rsidRPr="00E318C8">
        <w:rPr>
          <w:rFonts w:ascii="Book Antiqua" w:eastAsia="AdvTimes" w:hAnsi="Book Antiqua" w:cs="AdvTimes"/>
          <w:i/>
          <w:color w:val="000000" w:themeColor="text1"/>
          <w:sz w:val="24"/>
          <w:szCs w:val="24"/>
        </w:rPr>
        <w:t>et al</w:t>
      </w:r>
      <w:r w:rsidR="00D00879" w:rsidRPr="00E318C8">
        <w:rPr>
          <w:rFonts w:ascii="Book Antiqua" w:eastAsia="AdvTimes" w:hAnsi="Book Antiqua" w:cs="AdvTimes"/>
          <w:color w:val="000000" w:themeColor="text1"/>
          <w:sz w:val="24"/>
          <w:szCs w:val="24"/>
          <w:vertAlign w:val="superscript"/>
        </w:rPr>
        <w:fldChar w:fldCharType="begin">
          <w:fldData xml:space="preserve">PEVuZE5vdGU+PENpdGU+PEF1dGhvcj5GYWhsZW4tWXJsaWQ8L0F1dGhvcj48WWVhcj4yMDA5PC9Z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</w:fldData>
        </w:fldChar>
      </w:r>
      <w:r w:rsidR="00D00879" w:rsidRPr="00E318C8">
        <w:rPr>
          <w:rFonts w:ascii="Book Antiqua" w:eastAsia="AdvTimes" w:hAnsi="Book Antiqua" w:cs="AdvTimes"/>
          <w:color w:val="000000" w:themeColor="text1"/>
          <w:sz w:val="24"/>
          <w:szCs w:val="24"/>
          <w:vertAlign w:val="superscript"/>
        </w:rPr>
        <w:instrText xml:space="preserve"> ADDIN EN.CITE </w:instrText>
      </w:r>
      <w:r w:rsidR="00D00879" w:rsidRPr="00E318C8">
        <w:rPr>
          <w:rFonts w:ascii="Book Antiqua" w:eastAsia="AdvTimes" w:hAnsi="Book Antiqua" w:cs="AdvTimes"/>
          <w:color w:val="000000" w:themeColor="text1"/>
          <w:sz w:val="24"/>
          <w:szCs w:val="24"/>
          <w:vertAlign w:val="superscript"/>
        </w:rPr>
        <w:fldChar w:fldCharType="begin">
          <w:fldData xml:space="preserve">PEVuZE5vdGU+PENpdGU+PEF1dGhvcj5GYWhsZW4tWXJsaWQ8L0F1dGhvcj48WWVhcj4yMDA5PC9Z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</w:fldData>
        </w:fldChar>
      </w:r>
      <w:r w:rsidR="00D00879" w:rsidRPr="00E318C8">
        <w:rPr>
          <w:rFonts w:ascii="Book Antiqua" w:eastAsia="AdvTimes" w:hAnsi="Book Antiqua" w:cs="AdvTimes"/>
          <w:color w:val="000000" w:themeColor="text1"/>
          <w:sz w:val="24"/>
          <w:szCs w:val="24"/>
          <w:vertAlign w:val="superscript"/>
        </w:rPr>
        <w:instrText xml:space="preserve"> ADDIN EN.CITE.DATA </w:instrText>
      </w:r>
      <w:r w:rsidR="00D00879" w:rsidRPr="00E318C8">
        <w:rPr>
          <w:rFonts w:ascii="Book Antiqua" w:eastAsia="AdvTimes" w:hAnsi="Book Antiqua" w:cs="AdvTimes"/>
          <w:color w:val="000000" w:themeColor="text1"/>
          <w:sz w:val="24"/>
          <w:szCs w:val="24"/>
          <w:vertAlign w:val="superscript"/>
        </w:rPr>
      </w:r>
      <w:r w:rsidR="00D00879" w:rsidRPr="00E318C8">
        <w:rPr>
          <w:rFonts w:ascii="Book Antiqua" w:eastAsia="AdvTimes" w:hAnsi="Book Antiqua" w:cs="AdvTimes"/>
          <w:color w:val="000000" w:themeColor="text1"/>
          <w:sz w:val="24"/>
          <w:szCs w:val="24"/>
          <w:vertAlign w:val="superscript"/>
        </w:rPr>
        <w:fldChar w:fldCharType="end"/>
      </w:r>
      <w:r w:rsidR="00D00879" w:rsidRPr="00E318C8">
        <w:rPr>
          <w:rFonts w:ascii="Book Antiqua" w:eastAsia="AdvTimes" w:hAnsi="Book Antiqua" w:cs="AdvTimes"/>
          <w:color w:val="000000" w:themeColor="text1"/>
          <w:sz w:val="24"/>
          <w:szCs w:val="24"/>
          <w:vertAlign w:val="superscript"/>
        </w:rPr>
      </w:r>
      <w:r w:rsidR="00D00879" w:rsidRPr="00E318C8">
        <w:rPr>
          <w:rFonts w:ascii="Book Antiqua" w:eastAsia="AdvTimes" w:hAnsi="Book Antiqua" w:cs="AdvTimes"/>
          <w:color w:val="000000" w:themeColor="text1"/>
          <w:sz w:val="24"/>
          <w:szCs w:val="24"/>
          <w:vertAlign w:val="superscript"/>
        </w:rPr>
        <w:fldChar w:fldCharType="separate"/>
      </w:r>
      <w:r w:rsidR="00D00879" w:rsidRPr="00E318C8">
        <w:rPr>
          <w:rFonts w:ascii="Book Antiqua" w:eastAsia="AdvTimes" w:hAnsi="Book Antiqua" w:cs="AdvTimes"/>
          <w:color w:val="000000" w:themeColor="text1"/>
          <w:sz w:val="24"/>
          <w:szCs w:val="24"/>
          <w:vertAlign w:val="superscript"/>
        </w:rPr>
        <w:t>[</w:t>
      </w:r>
      <w:hyperlink w:anchor="_ENREF_27" w:tooltip="Fahlen-Yrlid, 2009 #20" w:history="1">
        <w:r w:rsidR="00D00879" w:rsidRPr="00E318C8">
          <w:rPr>
            <w:rFonts w:ascii="Book Antiqua" w:eastAsia="AdvTimes" w:hAnsi="Book Antiqua" w:cs="AdvTimes"/>
            <w:color w:val="000000" w:themeColor="text1"/>
            <w:sz w:val="24"/>
            <w:szCs w:val="24"/>
            <w:vertAlign w:val="superscript"/>
          </w:rPr>
          <w:t>27</w:t>
        </w:r>
      </w:hyperlink>
      <w:r w:rsidR="00D00879" w:rsidRPr="00E318C8">
        <w:rPr>
          <w:rFonts w:ascii="Book Antiqua" w:eastAsia="AdvTimes" w:hAnsi="Book Antiqua" w:cs="AdvTimes"/>
          <w:color w:val="000000" w:themeColor="text1"/>
          <w:sz w:val="24"/>
          <w:szCs w:val="24"/>
          <w:vertAlign w:val="superscript"/>
        </w:rPr>
        <w:t>]</w:t>
      </w:r>
      <w:r w:rsidR="00D00879"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xml:space="preserve"> showed that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DCs can activate CD4</w:t>
      </w:r>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T cells during the process of mucosal immunization. In addition,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is also expressed on some CD8</w:t>
      </w:r>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T cells, and these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CD8</w:t>
      </w:r>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T cells sometimes act as immune regulators by suppressing CD4</w:t>
      </w:r>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 xml:space="preserve"> T cells and sometimes as immune effectors</w:t>
      </w:r>
      <w:r w:rsidRPr="00E318C8">
        <w:rPr>
          <w:rFonts w:ascii="Book Antiqua" w:eastAsia="AdvTimes" w:hAnsi="Book Antiqua" w:cs="AdvTimes"/>
          <w:color w:val="000000" w:themeColor="text1"/>
          <w:sz w:val="24"/>
          <w:szCs w:val="24"/>
          <w:vertAlign w:val="superscript"/>
        </w:rPr>
        <w:fldChar w:fldCharType="begin">
          <w:fldData xml:space="preserve">PEVuZE5vdGU+PENpdGU+PEF1dGhvcj5DaG9pPC9BdXRob3I+PFllYXI+MjAwNzwvWWVhcj48UmVj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Y2g8L2FiYnItMT48L2FsdC1wZXJpb2RpY2FsPjxwYWdlcz44ODkxLTk8L3BhZ2VzPjx2b2x1bWU+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PEVuZE5vdGU+PENpdGU+PEF1dGhvcj5DaG9pPC9BdXRob3I+PFllYXI+MjAwNzwvWWVhcj48UmVj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Y2g8L2FiYnItMT48L2FsdC1wZXJpb2RpY2FsPjxwYWdlcz44ODkxLTk8L3BhZ2VzPjx2b2x1bWU+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28" w:tooltip="Choi, 2007 #21" w:history="1">
        <w:r w:rsidRPr="00E318C8">
          <w:rPr>
            <w:rFonts w:ascii="Book Antiqua" w:eastAsia="AdvTimes" w:hAnsi="Book Antiqua" w:cs="AdvTimes"/>
            <w:color w:val="000000" w:themeColor="text1"/>
            <w:sz w:val="24"/>
            <w:szCs w:val="24"/>
            <w:vertAlign w:val="superscript"/>
          </w:rPr>
          <w:t>28</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Interestingly, their activities are beneficial to the hosts and boost immune potential in the tumor microenvironment in both cases</w:t>
      </w:r>
      <w:r w:rsidRPr="00E318C8">
        <w:rPr>
          <w:rFonts w:ascii="Book Antiqua" w:eastAsia="AdvTimes" w:hAnsi="Book Antiqua" w:cs="AdvTimes"/>
          <w:color w:val="000000" w:themeColor="text1"/>
          <w:sz w:val="24"/>
          <w:szCs w:val="24"/>
          <w:vertAlign w:val="superscript"/>
        </w:rPr>
        <w:fldChar w:fldCharType="begin">
          <w:fldData xml:space="preserve">PEVuZE5vdGU+PENpdGU+PEF1dGhvcj5WaW5heTwvQXV0aG9yPjxZZWFyPjIwMTA8L1llYXI+PFJl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PEVuZE5vdGU+PENpdGU+PEF1dGhvcj5WaW5heTwvQXV0aG9yPjxZZWFyPjIwMTA8L1llYXI+PFJl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29" w:tooltip="Vinay, 2010 #22" w:history="1">
        <w:r w:rsidRPr="00E318C8">
          <w:rPr>
            <w:rFonts w:ascii="Book Antiqua" w:eastAsia="AdvTimes" w:hAnsi="Book Antiqua" w:cs="AdvTimes"/>
            <w:color w:val="000000" w:themeColor="text1"/>
            <w:sz w:val="24"/>
            <w:szCs w:val="24"/>
            <w:vertAlign w:val="superscript"/>
          </w:rPr>
          <w:t>29</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xml:space="preserve">. </w:t>
      </w:r>
    </w:p>
    <w:p w:rsidR="00743D52" w:rsidRPr="00E318C8" w:rsidRDefault="00743D52" w:rsidP="00E318C8">
      <w:pPr>
        <w:adjustRightInd w:val="0"/>
        <w:snapToGrid w:val="0"/>
        <w:spacing w:line="360" w:lineRule="auto"/>
        <w:ind w:firstLineChars="100" w:firstLine="240"/>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lastRenderedPageBreak/>
        <w:t>Our findings suggested that low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was associated with the risk of death and relapse in patients with GC, but was not an independent risk factor. This finding may have been caused by the following reasons: Firstly, univariate survival analysis revealed that low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in the tumor was significantly associated with a high risk of death and relapse. Secondly, there was a strong correlation between the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score and tumor size, which may have caused </w:t>
      </w:r>
      <w:proofErr w:type="spellStart"/>
      <w:r w:rsidRPr="00E318C8">
        <w:rPr>
          <w:rFonts w:ascii="Book Antiqua" w:eastAsia="AdvTimes" w:hAnsi="Book Antiqua" w:cs="AdvTimes"/>
          <w:color w:val="000000" w:themeColor="text1"/>
          <w:sz w:val="24"/>
          <w:szCs w:val="24"/>
        </w:rPr>
        <w:t>multicollinearity</w:t>
      </w:r>
      <w:proofErr w:type="spellEnd"/>
      <w:r w:rsidRPr="00E318C8">
        <w:rPr>
          <w:rFonts w:ascii="Book Antiqua" w:eastAsia="AdvTimes" w:hAnsi="Book Antiqua" w:cs="AdvTimes"/>
          <w:color w:val="000000" w:themeColor="text1"/>
          <w:sz w:val="24"/>
          <w:szCs w:val="24"/>
        </w:rPr>
        <w:t xml:space="preserve"> in the Cox model, leading to this results. When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and tumor size were respectively incorporated into </w:t>
      </w:r>
      <w:bookmarkStart w:id="202" w:name="OLE_LINK18"/>
      <w:r w:rsidRPr="00E318C8">
        <w:rPr>
          <w:rFonts w:ascii="Book Antiqua" w:eastAsia="AdvTimes" w:hAnsi="Book Antiqua" w:cs="AdvTimes"/>
          <w:color w:val="000000" w:themeColor="text1"/>
          <w:sz w:val="24"/>
          <w:szCs w:val="24"/>
        </w:rPr>
        <w:t xml:space="preserve">the Cox </w:t>
      </w:r>
      <w:bookmarkEnd w:id="202"/>
      <w:r w:rsidRPr="00E318C8">
        <w:rPr>
          <w:rFonts w:ascii="Book Antiqua" w:eastAsia="AdvTimes" w:hAnsi="Book Antiqua" w:cs="AdvTimes"/>
          <w:color w:val="000000" w:themeColor="text1"/>
          <w:sz w:val="24"/>
          <w:szCs w:val="24"/>
        </w:rPr>
        <w:t xml:space="preserve">model (adjustments for other variables in </w:t>
      </w:r>
      <w:bookmarkStart w:id="203" w:name="OLE_LINK13"/>
      <w:r w:rsidRPr="00E318C8">
        <w:rPr>
          <w:rFonts w:ascii="Book Antiqua" w:eastAsia="AdvTimes" w:hAnsi="Book Antiqua" w:cs="AdvTimes"/>
          <w:color w:val="000000" w:themeColor="text1"/>
          <w:sz w:val="24"/>
          <w:szCs w:val="24"/>
        </w:rPr>
        <w:t>the Cox model</w:t>
      </w:r>
      <w:bookmarkEnd w:id="203"/>
      <w:r w:rsidRPr="00E318C8">
        <w:rPr>
          <w:rFonts w:ascii="Book Antiqua" w:eastAsia="AdvTimes" w:hAnsi="Book Antiqua" w:cs="AdvTimes"/>
          <w:color w:val="000000" w:themeColor="text1"/>
          <w:sz w:val="24"/>
          <w:szCs w:val="24"/>
        </w:rPr>
        <w:t xml:space="preserve"> remained the same: gender, age, tumor location, histological type, pathological grade and UICC stage), high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and small tumor size both showed a significant protective effect. However, when these two variables were simultaneously incorporated into the Cox model, the protective effect disappeared. Previous studies have also shown that lower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in the tumor is associated with lower infiltration of effector cells</w:t>
      </w:r>
      <w:r w:rsidRPr="00E318C8">
        <w:rPr>
          <w:rFonts w:ascii="Book Antiqua" w:eastAsia="AdvTimes" w:hAnsi="Book Antiqua" w:cs="AdvTimes"/>
          <w:color w:val="000000" w:themeColor="text1"/>
          <w:sz w:val="24"/>
          <w:szCs w:val="24"/>
          <w:vertAlign w:val="superscript"/>
        </w:rPr>
        <w:fldChar w:fldCharType="begin">
          <w:fldData xml:space="preserve">PEVuZE5vdGU+PENpdGU+PEF1dGhvcj5DaG9pPC9BdXRob3I+PFllYXI+MjAwNzwvWWVhcj48UmVj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ZWFyY2g8L2FiYnItMT48L2FsdC1wZXJpb2RpY2FsPjxwYWdlcz44ODkxLTk8L3BhZ2VzPjx2b2x1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PEVuZE5vdGU+PENpdGU+PEF1dGhvcj5DaG9pPC9BdXRob3I+PFllYXI+MjAwNzwvWWVhcj48UmVj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ZWFyY2g8L2FiYnItMT48L2FsdC1wZXJpb2RpY2FsPjxwYWdlcz44ODkxLTk8L3BhZ2VzPjx2b2x1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27" w:tooltip="Fahlen-Yrlid, 2009 #20" w:history="1">
        <w:r w:rsidRPr="00E318C8">
          <w:rPr>
            <w:rFonts w:ascii="Book Antiqua" w:eastAsia="AdvTimes" w:hAnsi="Book Antiqua" w:cs="AdvTimes"/>
            <w:color w:val="000000" w:themeColor="text1"/>
            <w:sz w:val="24"/>
            <w:szCs w:val="24"/>
            <w:vertAlign w:val="superscript"/>
          </w:rPr>
          <w:t>27-29</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indicating low control of tumor progression, leading to rapid tumor growth. Consequently,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may be a potential alternative indicator of </w:t>
      </w:r>
      <w:bookmarkStart w:id="204" w:name="OLE_LINK20"/>
      <w:r w:rsidRPr="00E318C8">
        <w:rPr>
          <w:rFonts w:ascii="Book Antiqua" w:eastAsia="AdvTimes" w:hAnsi="Book Antiqua" w:cs="AdvTimes"/>
          <w:color w:val="000000" w:themeColor="text1"/>
          <w:sz w:val="24"/>
          <w:szCs w:val="24"/>
        </w:rPr>
        <w:t>tumor size</w:t>
      </w:r>
      <w:bookmarkEnd w:id="204"/>
      <w:r w:rsidRPr="00E318C8">
        <w:rPr>
          <w:rFonts w:ascii="Book Antiqua" w:eastAsia="AdvTimes" w:hAnsi="Book Antiqua" w:cs="AdvTimes"/>
          <w:color w:val="000000" w:themeColor="text1"/>
          <w:sz w:val="24"/>
          <w:szCs w:val="24"/>
        </w:rPr>
        <w:t>. The causal relationship between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and tumor progression (tumor size) has not been clarified.</w:t>
      </w:r>
    </w:p>
    <w:p w:rsidR="00743D52" w:rsidRPr="00E318C8" w:rsidRDefault="00743D52" w:rsidP="00E318C8">
      <w:pPr>
        <w:adjustRightInd w:val="0"/>
        <w:snapToGrid w:val="0"/>
        <w:spacing w:line="360" w:lineRule="auto"/>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ab/>
        <w:t>More and more attention is being paid to tumor size, an important characteristic of the tumor, in order to predict tumor burden, prognosis and UICC staging. Some studies suggested that tumor size was closely correlated with the number of metastatic lymph nodes, which also improved the power of UICC staging in predicting 5-year survival in GC, and the change in tumor size at the first follow-up CT was strongly prognostic for DFS and OS in colorectal cancer</w:t>
      </w:r>
      <w:r w:rsidRPr="00E318C8">
        <w:rPr>
          <w:rFonts w:ascii="Book Antiqua" w:eastAsia="AdvTimes" w:hAnsi="Book Antiqua" w:cs="AdvTimes"/>
          <w:color w:val="000000" w:themeColor="text1"/>
          <w:sz w:val="24"/>
          <w:szCs w:val="24"/>
          <w:vertAlign w:val="superscript"/>
        </w:rPr>
        <w:fldChar w:fldCharType="begin">
          <w:fldData xml:space="preserve">PEVuZE5vdGU+PENpdGU+PEF1dGhvcj5IdWFuZzwvQXV0aG9yPjxZZWFyPjIwMTQ8L1llYXI+PFJl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</w:fldData>
        </w:fldChar>
      </w:r>
      <w:r w:rsidRPr="00E318C8">
        <w:rPr>
          <w:rFonts w:ascii="Book Antiqua" w:eastAsia="AdvTimes" w:hAnsi="Book Antiqua" w:cs="AdvTimes"/>
          <w:color w:val="000000" w:themeColor="text1"/>
          <w:sz w:val="24"/>
          <w:szCs w:val="24"/>
          <w:vertAlign w:val="superscript"/>
        </w:rPr>
        <w:instrText xml:space="preserve"> ADDIN EN.CITE </w:instrText>
      </w:r>
      <w:r w:rsidRPr="00E318C8">
        <w:rPr>
          <w:rFonts w:ascii="Book Antiqua" w:eastAsia="AdvTimes" w:hAnsi="Book Antiqua" w:cs="AdvTimes"/>
          <w:color w:val="000000" w:themeColor="text1"/>
          <w:sz w:val="24"/>
          <w:szCs w:val="24"/>
          <w:vertAlign w:val="superscript"/>
        </w:rPr>
        <w:fldChar w:fldCharType="begin">
          <w:fldData xml:space="preserve">PEVuZE5vdGU+PENpdGU+PEF1dGhvcj5IdWFuZzwvQXV0aG9yPjxZZWFyPjIwMTQ8L1llYXI+PFJl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</w:fldData>
        </w:fldChar>
      </w:r>
      <w:r w:rsidRPr="00E318C8">
        <w:rPr>
          <w:rFonts w:ascii="Book Antiqua" w:eastAsia="AdvTimes" w:hAnsi="Book Antiqua" w:cs="AdvTimes"/>
          <w:color w:val="000000" w:themeColor="text1"/>
          <w:sz w:val="24"/>
          <w:szCs w:val="24"/>
          <w:vertAlign w:val="superscript"/>
        </w:rPr>
        <w:instrText xml:space="preserve"> ADDIN EN.CITE.DATA </w:instrText>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vertAlign w:val="superscript"/>
        </w:rPr>
      </w:r>
      <w:r w:rsidRPr="00E318C8">
        <w:rPr>
          <w:rFonts w:ascii="Book Antiqua" w:eastAsia="AdvTimes" w:hAnsi="Book Antiqua" w:cs="AdvTimes"/>
          <w:color w:val="000000" w:themeColor="text1"/>
          <w:sz w:val="24"/>
          <w:szCs w:val="24"/>
          <w:vertAlign w:val="superscript"/>
        </w:rPr>
        <w:fldChar w:fldCharType="separate"/>
      </w:r>
      <w:r w:rsidRPr="00E318C8">
        <w:rPr>
          <w:rFonts w:ascii="Book Antiqua" w:eastAsia="AdvTimes" w:hAnsi="Book Antiqua" w:cs="AdvTimes"/>
          <w:color w:val="000000" w:themeColor="text1"/>
          <w:sz w:val="24"/>
          <w:szCs w:val="24"/>
          <w:vertAlign w:val="superscript"/>
        </w:rPr>
        <w:t>[</w:t>
      </w:r>
      <w:hyperlink w:anchor="_ENREF_30" w:tooltip="Huang, 2014 #23" w:history="1">
        <w:r w:rsidRPr="00E318C8">
          <w:rPr>
            <w:rFonts w:ascii="Book Antiqua" w:eastAsia="AdvTimes" w:hAnsi="Book Antiqua" w:cs="AdvTimes"/>
            <w:color w:val="000000" w:themeColor="text1"/>
            <w:sz w:val="24"/>
            <w:szCs w:val="24"/>
            <w:vertAlign w:val="superscript"/>
          </w:rPr>
          <w:t>30-32</w:t>
        </w:r>
      </w:hyperlink>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vertAlign w:val="superscript"/>
        </w:rPr>
        <w:fldChar w:fldCharType="end"/>
      </w:r>
      <w:r w:rsidRPr="00E318C8">
        <w:rPr>
          <w:rFonts w:ascii="Book Antiqua" w:eastAsia="AdvTimes" w:hAnsi="Book Antiqua" w:cs="AdvTimes"/>
          <w:color w:val="000000" w:themeColor="text1"/>
          <w:sz w:val="24"/>
          <w:szCs w:val="24"/>
        </w:rPr>
        <w:t>. However, it is difficult to assess tumor size in some relapsed and metastatic patients, and tumor burden is also difficult to evaluate accurately. Thus,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might be useful in predicting tumor burden, prognosis and UICC staging, and in helping clinicians to create rational treatment programs.</w:t>
      </w:r>
    </w:p>
    <w:p w:rsidR="00743D52" w:rsidRPr="00E318C8" w:rsidRDefault="00743D52" w:rsidP="00E318C8">
      <w:pPr>
        <w:adjustRightInd w:val="0"/>
        <w:snapToGrid w:val="0"/>
        <w:spacing w:line="360" w:lineRule="auto"/>
        <w:ind w:firstLineChars="100" w:firstLine="240"/>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In summary, low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may be a risk factor for relapse and </w:t>
      </w:r>
      <w:r w:rsidRPr="00E318C8">
        <w:rPr>
          <w:rFonts w:ascii="Book Antiqua" w:eastAsia="AdvTimes" w:hAnsi="Book Antiqua" w:cs="AdvTimes"/>
          <w:color w:val="000000" w:themeColor="text1"/>
          <w:sz w:val="24"/>
          <w:szCs w:val="24"/>
        </w:rPr>
        <w:lastRenderedPageBreak/>
        <w:t>death of patients with GC. In addition,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could act as an alternative index of tumor size or lymph node metastasis in predicting prognosis in patients with GC in special cases.</w:t>
      </w:r>
    </w:p>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p>
    <w:p w:rsidR="00743D52" w:rsidRPr="00E318C8" w:rsidRDefault="00743D52" w:rsidP="00E318C8">
      <w:pPr>
        <w:autoSpaceDE w:val="0"/>
        <w:autoSpaceDN w:val="0"/>
        <w:adjustRightInd w:val="0"/>
        <w:spacing w:line="360" w:lineRule="auto"/>
        <w:rPr>
          <w:rFonts w:ascii="Book Antiqua" w:hAnsi="Book Antiqua"/>
          <w:b/>
          <w:caps/>
          <w:color w:val="000000" w:themeColor="text1"/>
          <w:sz w:val="24"/>
          <w:szCs w:val="24"/>
        </w:rPr>
      </w:pPr>
      <w:r w:rsidRPr="00E318C8">
        <w:rPr>
          <w:rFonts w:ascii="Book Antiqua" w:hAnsi="Book Antiqua"/>
          <w:b/>
          <w:caps/>
          <w:color w:val="000000" w:themeColor="text1"/>
          <w:sz w:val="24"/>
          <w:szCs w:val="24"/>
        </w:rPr>
        <w:t>comments</w:t>
      </w:r>
    </w:p>
    <w:p w:rsidR="00743D52" w:rsidRPr="00E318C8" w:rsidRDefault="00743D52" w:rsidP="00E318C8">
      <w:pPr>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 xml:space="preserve">Background </w:t>
      </w:r>
    </w:p>
    <w:p w:rsidR="00743D52" w:rsidRDefault="00743D52" w:rsidP="00E318C8">
      <w:pPr>
        <w:spacing w:line="360" w:lineRule="auto"/>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is an antigen receptor predominantly expressed on dendritic cells (DC), to which antigen targeting has been shown to induce robust antigen-specific immune responses. It has been demonstrated that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provided costimulatory signals to activated lymphocytes. The exact roles and regulatory mechanisms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in the tumor microenvironment have not yet been defined.</w:t>
      </w:r>
    </w:p>
    <w:p w:rsidR="000157E9" w:rsidRPr="00E318C8" w:rsidRDefault="000157E9" w:rsidP="00E318C8">
      <w:pPr>
        <w:spacing w:line="360" w:lineRule="auto"/>
        <w:rPr>
          <w:rFonts w:ascii="Book Antiqua" w:eastAsia="AdvTimes" w:hAnsi="Book Antiqua" w:cs="AdvTimes"/>
          <w:color w:val="000000" w:themeColor="text1"/>
          <w:sz w:val="24"/>
          <w:szCs w:val="24"/>
        </w:rPr>
      </w:pPr>
    </w:p>
    <w:p w:rsidR="00743D52" w:rsidRPr="00E318C8" w:rsidRDefault="00743D52" w:rsidP="00E318C8">
      <w:pPr>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Research frontiers</w:t>
      </w:r>
    </w:p>
    <w:p w:rsidR="00743D52" w:rsidRDefault="00743D52" w:rsidP="00E318C8">
      <w:pPr>
        <w:spacing w:line="360" w:lineRule="auto"/>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Over the decades, more and more studies have shown that the progression of gastric cancer is closely related to the tumor microenvironment.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is a positive regulator present on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vertAlign w:val="superscript"/>
        </w:rPr>
        <w:t>+</w:t>
      </w:r>
      <w:r w:rsidRPr="00E318C8">
        <w:rPr>
          <w:rFonts w:ascii="Book Antiqua" w:eastAsia="AdvTimes" w:hAnsi="Book Antiqua" w:cs="AdvTimes"/>
          <w:color w:val="000000" w:themeColor="text1"/>
          <w:sz w:val="24"/>
          <w:szCs w:val="24"/>
        </w:rPr>
        <w:t>DCs and activates lymphocytes, leading to amelioration of immune status. Therefore, it is necessary to confirm the influence of C</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on the tumor microenvironment in patients with gastric cancer.</w:t>
      </w:r>
    </w:p>
    <w:p w:rsidR="000157E9" w:rsidRPr="00E318C8" w:rsidRDefault="000157E9" w:rsidP="00E318C8">
      <w:pPr>
        <w:spacing w:line="360" w:lineRule="auto"/>
        <w:rPr>
          <w:rFonts w:ascii="Book Antiqua" w:eastAsia="AdvTimes" w:hAnsi="Book Antiqua" w:cs="AdvTimes"/>
          <w:color w:val="000000" w:themeColor="text1"/>
          <w:sz w:val="24"/>
          <w:szCs w:val="24"/>
        </w:rPr>
      </w:pPr>
    </w:p>
    <w:p w:rsidR="00743D52" w:rsidRPr="00E318C8" w:rsidRDefault="00743D52" w:rsidP="00E318C8">
      <w:pPr>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Innovations and breakthroughs</w:t>
      </w:r>
    </w:p>
    <w:p w:rsidR="00743D52" w:rsidRDefault="00743D52" w:rsidP="00E318C8">
      <w:pPr>
        <w:spacing w:line="360" w:lineRule="auto"/>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Based on the investigation of clinical characteristics and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level in 140 patients with gastric cancer, the authors demonstrated that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levels significantly decreased from UICC stage I to stage IV, and patients with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had a reduced risk of death and relapse. These findings suggest that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decreased the risk of death and relapse, and may act as an indicator of favorable prognosis in patients with gastric cancer.</w:t>
      </w:r>
    </w:p>
    <w:p w:rsidR="000157E9" w:rsidRPr="00E318C8" w:rsidRDefault="000157E9" w:rsidP="00E318C8">
      <w:pPr>
        <w:spacing w:line="360" w:lineRule="auto"/>
        <w:rPr>
          <w:rFonts w:ascii="Book Antiqua" w:eastAsia="AdvTimes" w:hAnsi="Book Antiqua" w:cs="AdvTimes"/>
          <w:color w:val="000000" w:themeColor="text1"/>
          <w:sz w:val="24"/>
          <w:szCs w:val="24"/>
        </w:rPr>
      </w:pPr>
    </w:p>
    <w:p w:rsidR="00743D52" w:rsidRPr="00E318C8" w:rsidRDefault="00743D52" w:rsidP="00E318C8">
      <w:pPr>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lastRenderedPageBreak/>
        <w:t>Applications</w:t>
      </w:r>
    </w:p>
    <w:p w:rsidR="00743D52" w:rsidRDefault="00743D52" w:rsidP="00E318C8">
      <w:pPr>
        <w:spacing w:line="360" w:lineRule="auto"/>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The results of this study may provide clinicians with information on the influence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on the tumor microenvironment in patients with gastric cancer, and provide strategies for the treatment of patients with advanced gastric cancer.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may be regarded as a potential prognostic indicator in patients with gastric cancer.</w:t>
      </w:r>
    </w:p>
    <w:p w:rsidR="000157E9" w:rsidRPr="00E318C8" w:rsidRDefault="000157E9" w:rsidP="00E318C8">
      <w:pPr>
        <w:spacing w:line="360" w:lineRule="auto"/>
        <w:rPr>
          <w:rFonts w:ascii="Book Antiqua" w:eastAsia="AdvTimes" w:hAnsi="Book Antiqua" w:cs="AdvTimes"/>
          <w:color w:val="000000" w:themeColor="text1"/>
          <w:sz w:val="24"/>
          <w:szCs w:val="24"/>
        </w:rPr>
      </w:pPr>
    </w:p>
    <w:p w:rsidR="00743D52" w:rsidRPr="00E318C8" w:rsidRDefault="00743D52" w:rsidP="00E318C8">
      <w:pPr>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Terminology</w:t>
      </w:r>
    </w:p>
    <w:p w:rsidR="00743D52" w:rsidRDefault="00743D52" w:rsidP="00E318C8">
      <w:pPr>
        <w:spacing w:line="360" w:lineRule="auto"/>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 xml:space="preserve">Tumor microenvironment refers to the unique properties of the tissue microenvironment conferred by abnormal interactions between tumor and host cells. The tumor microenvironment is often characterized by hypoxia, nutrient deprivation, acidosis, and aberrant stroma. </w:t>
      </w:r>
    </w:p>
    <w:p w:rsidR="000157E9" w:rsidRPr="00E318C8" w:rsidRDefault="000157E9" w:rsidP="00E318C8">
      <w:pPr>
        <w:spacing w:line="360" w:lineRule="auto"/>
        <w:rPr>
          <w:rFonts w:ascii="Book Antiqua" w:hAnsi="Book Antiqua" w:cs="Arial"/>
          <w:color w:val="000000" w:themeColor="text1"/>
          <w:sz w:val="24"/>
          <w:szCs w:val="24"/>
        </w:rPr>
      </w:pPr>
    </w:p>
    <w:p w:rsidR="00743D52" w:rsidRPr="00E318C8" w:rsidRDefault="00743D52" w:rsidP="00E318C8">
      <w:pPr>
        <w:spacing w:line="360" w:lineRule="auto"/>
        <w:rPr>
          <w:rFonts w:ascii="Book Antiqua" w:eastAsia="AdvTimes" w:hAnsi="Book Antiqua" w:cs="AdvTimes"/>
          <w:b/>
          <w:i/>
          <w:color w:val="000000" w:themeColor="text1"/>
          <w:sz w:val="24"/>
          <w:szCs w:val="24"/>
        </w:rPr>
      </w:pPr>
      <w:r w:rsidRPr="00E318C8">
        <w:rPr>
          <w:rFonts w:ascii="Book Antiqua" w:eastAsia="AdvTimes" w:hAnsi="Book Antiqua" w:cs="AdvTimes"/>
          <w:b/>
          <w:i/>
          <w:color w:val="000000" w:themeColor="text1"/>
          <w:sz w:val="24"/>
          <w:szCs w:val="24"/>
        </w:rPr>
        <w:t>Peer-review</w:t>
      </w:r>
    </w:p>
    <w:p w:rsidR="00743D52" w:rsidRPr="00E318C8" w:rsidRDefault="00743D52" w:rsidP="00E318C8">
      <w:pPr>
        <w:spacing w:line="360" w:lineRule="auto"/>
        <w:rPr>
          <w:rFonts w:ascii="Book Antiqua" w:eastAsia="AdvTimes" w:hAnsi="Book Antiqua" w:cs="AdvTimes"/>
          <w:color w:val="000000" w:themeColor="text1"/>
          <w:sz w:val="24"/>
          <w:szCs w:val="24"/>
        </w:rPr>
      </w:pPr>
      <w:r w:rsidRPr="00E318C8">
        <w:rPr>
          <w:rFonts w:ascii="Book Antiqua" w:eastAsia="AdvTimes" w:hAnsi="Book Antiqua" w:cs="AdvTimes"/>
          <w:color w:val="000000" w:themeColor="text1"/>
          <w:sz w:val="24"/>
          <w:szCs w:val="24"/>
        </w:rPr>
        <w:t>This is an interesting study on evaluating prognosis of patients with GC by means of measuring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eastAsia="AdvTimes" w:hAnsi="Book Antiqua" w:cs="AdvTimes"/>
            <w:color w:val="000000" w:themeColor="text1"/>
            <w:sz w:val="24"/>
            <w:szCs w:val="24"/>
          </w:rPr>
          <w:t>11c</w:t>
        </w:r>
      </w:smartTag>
      <w:r w:rsidRPr="00E318C8">
        <w:rPr>
          <w:rFonts w:ascii="Book Antiqua" w:eastAsia="AdvTimes" w:hAnsi="Book Antiqua" w:cs="AdvTimes"/>
          <w:color w:val="000000" w:themeColor="text1"/>
          <w:sz w:val="24"/>
          <w:szCs w:val="24"/>
        </w:rPr>
        <w:t xml:space="preserve"> expression level. </w:t>
      </w:r>
    </w:p>
    <w:p w:rsidR="00743D52" w:rsidRPr="00E318C8" w:rsidRDefault="00743D52" w:rsidP="00E318C8">
      <w:pPr>
        <w:spacing w:line="360" w:lineRule="auto"/>
        <w:rPr>
          <w:rFonts w:ascii="Book Antiqua" w:hAnsi="Book Antiqua"/>
          <w:color w:val="000000" w:themeColor="text1"/>
          <w:sz w:val="24"/>
          <w:szCs w:val="24"/>
        </w:rPr>
      </w:pPr>
    </w:p>
    <w:p w:rsidR="00743D52" w:rsidRDefault="00743D52" w:rsidP="00E318C8">
      <w:pPr>
        <w:spacing w:line="360" w:lineRule="auto"/>
        <w:rPr>
          <w:rFonts w:ascii="Book Antiqua" w:hAnsi="Book Antiqua"/>
          <w:b/>
          <w:color w:val="000000" w:themeColor="text1"/>
          <w:szCs w:val="24"/>
        </w:rPr>
      </w:pPr>
      <w:r w:rsidRPr="000157E9">
        <w:rPr>
          <w:rFonts w:ascii="Book Antiqua" w:hAnsi="Book Antiqua"/>
          <w:b/>
          <w:color w:val="000000" w:themeColor="text1"/>
          <w:szCs w:val="24"/>
        </w:rPr>
        <w:t>REFERENCES</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1 </w:t>
      </w:r>
      <w:proofErr w:type="spellStart"/>
      <w:r w:rsidRPr="00521CD1">
        <w:rPr>
          <w:rFonts w:ascii="Book Antiqua" w:hAnsi="Book Antiqua" w:cs="SimSun"/>
          <w:b/>
          <w:bCs/>
          <w:color w:val="000000"/>
          <w:kern w:val="0"/>
        </w:rPr>
        <w:t>Jemal</w:t>
      </w:r>
      <w:proofErr w:type="spellEnd"/>
      <w:r w:rsidRPr="00521CD1">
        <w:rPr>
          <w:rFonts w:ascii="Book Antiqua" w:hAnsi="Book Antiqua" w:cs="SimSun"/>
          <w:b/>
          <w:bCs/>
          <w:color w:val="000000"/>
          <w:kern w:val="0"/>
        </w:rPr>
        <w:t xml:space="preserve"> A</w:t>
      </w:r>
      <w:r w:rsidRPr="00521CD1">
        <w:rPr>
          <w:rFonts w:ascii="Book Antiqua" w:hAnsi="Book Antiqua" w:cs="SimSun"/>
          <w:color w:val="000000"/>
          <w:kern w:val="0"/>
        </w:rPr>
        <w:t xml:space="preserve">, Bray F, Center MM, </w:t>
      </w:r>
      <w:proofErr w:type="spellStart"/>
      <w:r w:rsidRPr="00521CD1">
        <w:rPr>
          <w:rFonts w:ascii="Book Antiqua" w:hAnsi="Book Antiqua" w:cs="SimSun"/>
          <w:color w:val="000000"/>
          <w:kern w:val="0"/>
        </w:rPr>
        <w:t>Ferlay</w:t>
      </w:r>
      <w:proofErr w:type="spellEnd"/>
      <w:r w:rsidRPr="00521CD1">
        <w:rPr>
          <w:rFonts w:ascii="Book Antiqua" w:hAnsi="Book Antiqua" w:cs="SimSun"/>
          <w:color w:val="000000"/>
          <w:kern w:val="0"/>
        </w:rPr>
        <w:t xml:space="preserve"> J, Ward E, Forman D. Global cancer statistics. </w:t>
      </w:r>
      <w:r w:rsidRPr="00521CD1">
        <w:rPr>
          <w:rFonts w:ascii="Book Antiqua" w:hAnsi="Book Antiqua" w:cs="SimSun"/>
          <w:i/>
          <w:iCs/>
          <w:color w:val="000000"/>
          <w:kern w:val="0"/>
        </w:rPr>
        <w:t xml:space="preserve">CA Cancer J </w:t>
      </w:r>
      <w:proofErr w:type="spellStart"/>
      <w:r w:rsidRPr="00521CD1">
        <w:rPr>
          <w:rFonts w:ascii="Book Antiqua" w:hAnsi="Book Antiqua" w:cs="SimSun"/>
          <w:i/>
          <w:iCs/>
          <w:color w:val="000000"/>
          <w:kern w:val="0"/>
        </w:rPr>
        <w:t>Clin</w:t>
      </w:r>
      <w:proofErr w:type="spellEnd"/>
      <w:r w:rsidRPr="00521CD1">
        <w:rPr>
          <w:rFonts w:ascii="Book Antiqua" w:hAnsi="Book Antiqua" w:cs="SimSun"/>
          <w:color w:val="000000"/>
          <w:kern w:val="0"/>
        </w:rPr>
        <w:t> 2011; </w:t>
      </w:r>
      <w:r w:rsidRPr="00521CD1">
        <w:rPr>
          <w:rFonts w:ascii="Book Antiqua" w:hAnsi="Book Antiqua" w:cs="SimSun"/>
          <w:b/>
          <w:bCs/>
          <w:color w:val="000000"/>
          <w:kern w:val="0"/>
        </w:rPr>
        <w:t>61</w:t>
      </w:r>
      <w:r w:rsidRPr="00521CD1">
        <w:rPr>
          <w:rFonts w:ascii="Book Antiqua" w:hAnsi="Book Antiqua" w:cs="SimSun"/>
          <w:color w:val="000000"/>
          <w:kern w:val="0"/>
        </w:rPr>
        <w:t>: 69-90 [PMID: 21296855 DOI: 10.3322/caac.20107]</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2 </w:t>
      </w:r>
      <w:r w:rsidRPr="00521CD1">
        <w:rPr>
          <w:rFonts w:ascii="Book Antiqua" w:hAnsi="Book Antiqua" w:cs="SimSun"/>
          <w:b/>
          <w:bCs/>
          <w:color w:val="000000"/>
          <w:kern w:val="0"/>
        </w:rPr>
        <w:t>Chen W</w:t>
      </w:r>
      <w:r w:rsidRPr="00521CD1">
        <w:rPr>
          <w:rFonts w:ascii="Book Antiqua" w:hAnsi="Book Antiqua" w:cs="SimSun"/>
          <w:color w:val="000000"/>
          <w:kern w:val="0"/>
        </w:rPr>
        <w:t>, Zheng R, Zhang S, Zhao P, Zeng H, Zou X, He J. Annual report on status of cancer in China, 2010. </w:t>
      </w:r>
      <w:r w:rsidRPr="00521CD1">
        <w:rPr>
          <w:rFonts w:ascii="Book Antiqua" w:hAnsi="Book Antiqua" w:cs="SimSun"/>
          <w:i/>
          <w:iCs/>
          <w:color w:val="000000"/>
          <w:kern w:val="0"/>
        </w:rPr>
        <w:t>Chin J Cancer Res</w:t>
      </w:r>
      <w:r w:rsidRPr="00521CD1">
        <w:rPr>
          <w:rFonts w:ascii="Book Antiqua" w:hAnsi="Book Antiqua" w:cs="SimSun"/>
          <w:color w:val="000000"/>
          <w:kern w:val="0"/>
        </w:rPr>
        <w:t> 2014; </w:t>
      </w:r>
      <w:r w:rsidRPr="00521CD1">
        <w:rPr>
          <w:rFonts w:ascii="Book Antiqua" w:hAnsi="Book Antiqua" w:cs="SimSun"/>
          <w:b/>
          <w:bCs/>
          <w:color w:val="000000"/>
          <w:kern w:val="0"/>
        </w:rPr>
        <w:t>26</w:t>
      </w:r>
      <w:r w:rsidRPr="00521CD1">
        <w:rPr>
          <w:rFonts w:ascii="Book Antiqua" w:hAnsi="Book Antiqua" w:cs="SimSun"/>
          <w:color w:val="000000"/>
          <w:kern w:val="0"/>
        </w:rPr>
        <w:t>: 48-58 [PMID: 24653626 DOI: 10.3978/j.issn.1000-9604.2014.01.08]</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3 </w:t>
      </w:r>
      <w:r w:rsidRPr="00521CD1">
        <w:rPr>
          <w:rFonts w:ascii="Book Antiqua" w:hAnsi="Book Antiqua" w:cs="SimSun"/>
          <w:b/>
          <w:bCs/>
          <w:color w:val="000000"/>
          <w:kern w:val="0"/>
        </w:rPr>
        <w:t>Kim HJ</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Karpeh</w:t>
      </w:r>
      <w:proofErr w:type="spellEnd"/>
      <w:r w:rsidRPr="00521CD1">
        <w:rPr>
          <w:rFonts w:ascii="Book Antiqua" w:hAnsi="Book Antiqua" w:cs="SimSun"/>
          <w:color w:val="000000"/>
          <w:kern w:val="0"/>
        </w:rPr>
        <w:t xml:space="preserve"> MS. Surgical approaches and outcomes in the treatment of gastric cancer. </w:t>
      </w:r>
      <w:proofErr w:type="spellStart"/>
      <w:r w:rsidRPr="00521CD1">
        <w:rPr>
          <w:rFonts w:ascii="Book Antiqua" w:hAnsi="Book Antiqua" w:cs="SimSun"/>
          <w:i/>
          <w:iCs/>
          <w:color w:val="000000"/>
          <w:kern w:val="0"/>
        </w:rPr>
        <w:t>Semin</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Radiat</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Oncol</w:t>
      </w:r>
      <w:proofErr w:type="spellEnd"/>
      <w:r w:rsidRPr="00521CD1">
        <w:rPr>
          <w:rFonts w:ascii="Book Antiqua" w:hAnsi="Book Antiqua" w:cs="SimSun"/>
          <w:color w:val="000000"/>
          <w:kern w:val="0"/>
        </w:rPr>
        <w:t> 2002; </w:t>
      </w:r>
      <w:r w:rsidRPr="00521CD1">
        <w:rPr>
          <w:rFonts w:ascii="Book Antiqua" w:hAnsi="Book Antiqua" w:cs="SimSun"/>
          <w:b/>
          <w:bCs/>
          <w:color w:val="000000"/>
          <w:kern w:val="0"/>
        </w:rPr>
        <w:t>12</w:t>
      </w:r>
      <w:r w:rsidRPr="00521CD1">
        <w:rPr>
          <w:rFonts w:ascii="Book Antiqua" w:hAnsi="Book Antiqua" w:cs="SimSun"/>
          <w:color w:val="000000"/>
          <w:kern w:val="0"/>
        </w:rPr>
        <w:t>: 162-169 [PMID: 11979417 DOI: 10.1053/srao.2002.30818]</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4</w:t>
      </w:r>
      <w:r w:rsidRPr="00521CD1">
        <w:rPr>
          <w:rFonts w:ascii="Book Antiqua" w:hAnsi="Book Antiqua" w:cs="SimSun"/>
          <w:b/>
          <w:color w:val="000000"/>
          <w:kern w:val="0"/>
        </w:rPr>
        <w:t xml:space="preserve"> Ali I</w:t>
      </w:r>
      <w:r w:rsidRPr="00521CD1">
        <w:rPr>
          <w:rFonts w:ascii="Book Antiqua" w:hAnsi="Book Antiqua" w:cs="SimSun"/>
          <w:color w:val="000000"/>
          <w:kern w:val="0"/>
        </w:rPr>
        <w:t>, Lone MN, Al-Othman ZA, Al-</w:t>
      </w:r>
      <w:proofErr w:type="spellStart"/>
      <w:r w:rsidRPr="00521CD1">
        <w:rPr>
          <w:rFonts w:ascii="Book Antiqua" w:hAnsi="Book Antiqua" w:cs="SimSun"/>
          <w:color w:val="000000"/>
          <w:kern w:val="0"/>
        </w:rPr>
        <w:t>Warthan</w:t>
      </w:r>
      <w:proofErr w:type="spellEnd"/>
      <w:r w:rsidRPr="00521CD1">
        <w:rPr>
          <w:rFonts w:ascii="Book Antiqua" w:hAnsi="Book Antiqua" w:cs="SimSun"/>
          <w:color w:val="000000"/>
          <w:kern w:val="0"/>
        </w:rPr>
        <w:t xml:space="preserve"> A. Heterocyclic Scaffolds: Centrality in Anticancer Drug Development. </w:t>
      </w:r>
      <w:proofErr w:type="spellStart"/>
      <w:r w:rsidRPr="00521CD1">
        <w:rPr>
          <w:rFonts w:ascii="Book Antiqua" w:hAnsi="Book Antiqua" w:cs="SimSun"/>
          <w:i/>
          <w:iCs/>
          <w:color w:val="000000"/>
          <w:kern w:val="0"/>
        </w:rPr>
        <w:t>Curr</w:t>
      </w:r>
      <w:proofErr w:type="spellEnd"/>
      <w:r w:rsidRPr="00521CD1">
        <w:rPr>
          <w:rFonts w:ascii="Book Antiqua" w:hAnsi="Book Antiqua" w:cs="SimSun"/>
          <w:i/>
          <w:iCs/>
          <w:color w:val="000000"/>
          <w:kern w:val="0"/>
        </w:rPr>
        <w:t xml:space="preserve"> Drug Targets</w:t>
      </w:r>
      <w:r w:rsidRPr="00521CD1">
        <w:rPr>
          <w:rFonts w:ascii="Book Antiqua" w:hAnsi="Book Antiqua" w:cs="SimSun"/>
          <w:color w:val="000000"/>
          <w:kern w:val="0"/>
        </w:rPr>
        <w:t> 2015; </w:t>
      </w:r>
      <w:proofErr w:type="spellStart"/>
      <w:r w:rsidRPr="00521CD1">
        <w:rPr>
          <w:rFonts w:ascii="Book Antiqua" w:hAnsi="Book Antiqua" w:cs="SimSun"/>
          <w:color w:val="000000"/>
          <w:kern w:val="0"/>
        </w:rPr>
        <w:t>Epub</w:t>
      </w:r>
      <w:proofErr w:type="spellEnd"/>
      <w:r w:rsidRPr="00521CD1">
        <w:rPr>
          <w:rFonts w:ascii="Book Antiqua" w:hAnsi="Book Antiqua" w:cs="SimSun"/>
          <w:color w:val="000000"/>
          <w:kern w:val="0"/>
        </w:rPr>
        <w:t xml:space="preserve"> ahead of print [PMID: 25751009]</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5 </w:t>
      </w:r>
      <w:proofErr w:type="spellStart"/>
      <w:r w:rsidRPr="00521CD1">
        <w:rPr>
          <w:rFonts w:ascii="Book Antiqua" w:hAnsi="Book Antiqua" w:cs="SimSun"/>
          <w:b/>
          <w:bCs/>
          <w:color w:val="000000"/>
          <w:kern w:val="0"/>
        </w:rPr>
        <w:t>Ju</w:t>
      </w:r>
      <w:proofErr w:type="spellEnd"/>
      <w:r w:rsidRPr="00521CD1">
        <w:rPr>
          <w:rFonts w:ascii="Book Antiqua" w:hAnsi="Book Antiqua" w:cs="SimSun"/>
          <w:b/>
          <w:bCs/>
          <w:color w:val="000000"/>
          <w:kern w:val="0"/>
        </w:rPr>
        <w:t xml:space="preserve"> X</w:t>
      </w:r>
      <w:r w:rsidRPr="00521CD1">
        <w:rPr>
          <w:rFonts w:ascii="Book Antiqua" w:hAnsi="Book Antiqua" w:cs="SimSun"/>
          <w:color w:val="000000"/>
          <w:kern w:val="0"/>
        </w:rPr>
        <w:t>, Clark G, Hart DN. Review of human DC subtypes. </w:t>
      </w:r>
      <w:r w:rsidRPr="00521CD1">
        <w:rPr>
          <w:rFonts w:ascii="Book Antiqua" w:hAnsi="Book Antiqua" w:cs="SimSun"/>
          <w:i/>
          <w:iCs/>
          <w:color w:val="000000"/>
          <w:kern w:val="0"/>
        </w:rPr>
        <w:t xml:space="preserve">Methods </w:t>
      </w:r>
      <w:proofErr w:type="spellStart"/>
      <w:r w:rsidRPr="00521CD1">
        <w:rPr>
          <w:rFonts w:ascii="Book Antiqua" w:hAnsi="Book Antiqua" w:cs="SimSun"/>
          <w:i/>
          <w:iCs/>
          <w:color w:val="000000"/>
          <w:kern w:val="0"/>
        </w:rPr>
        <w:t>Mol</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Biol</w:t>
      </w:r>
      <w:proofErr w:type="spellEnd"/>
      <w:r w:rsidRPr="00521CD1">
        <w:rPr>
          <w:rFonts w:ascii="Book Antiqua" w:hAnsi="Book Antiqua" w:cs="SimSun"/>
          <w:color w:val="000000"/>
          <w:kern w:val="0"/>
        </w:rPr>
        <w:t> 2010; </w:t>
      </w:r>
      <w:r w:rsidRPr="00521CD1">
        <w:rPr>
          <w:rFonts w:ascii="Book Antiqua" w:hAnsi="Book Antiqua" w:cs="SimSun"/>
          <w:b/>
          <w:bCs/>
          <w:color w:val="000000"/>
          <w:kern w:val="0"/>
        </w:rPr>
        <w:t>595</w:t>
      </w:r>
      <w:r w:rsidRPr="00521CD1">
        <w:rPr>
          <w:rFonts w:ascii="Book Antiqua" w:hAnsi="Book Antiqua" w:cs="SimSun"/>
          <w:color w:val="000000"/>
          <w:kern w:val="0"/>
        </w:rPr>
        <w:t>: 3-20 [PMID: 19941102 DOI: 10.1007/978-1-60761-421-0_1]</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6 </w:t>
      </w:r>
      <w:r w:rsidRPr="00521CD1">
        <w:rPr>
          <w:rFonts w:ascii="Book Antiqua" w:hAnsi="Book Antiqua" w:cs="SimSun"/>
          <w:b/>
          <w:bCs/>
          <w:color w:val="000000"/>
          <w:kern w:val="0"/>
        </w:rPr>
        <w:t>Steinman RM</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Banchereau</w:t>
      </w:r>
      <w:proofErr w:type="spellEnd"/>
      <w:r w:rsidRPr="00521CD1">
        <w:rPr>
          <w:rFonts w:ascii="Book Antiqua" w:hAnsi="Book Antiqua" w:cs="SimSun"/>
          <w:color w:val="000000"/>
          <w:kern w:val="0"/>
        </w:rPr>
        <w:t xml:space="preserve"> J. Taking dendritic cells into medicine. </w:t>
      </w:r>
      <w:r w:rsidRPr="00521CD1">
        <w:rPr>
          <w:rFonts w:ascii="Book Antiqua" w:hAnsi="Book Antiqua" w:cs="SimSun"/>
          <w:i/>
          <w:iCs/>
          <w:color w:val="000000"/>
          <w:kern w:val="0"/>
        </w:rPr>
        <w:t>Nature</w:t>
      </w:r>
      <w:r w:rsidRPr="00521CD1">
        <w:rPr>
          <w:rFonts w:ascii="Book Antiqua" w:hAnsi="Book Antiqua" w:cs="SimSun"/>
          <w:color w:val="000000"/>
          <w:kern w:val="0"/>
        </w:rPr>
        <w:t> 2007; </w:t>
      </w:r>
      <w:r w:rsidRPr="00521CD1">
        <w:rPr>
          <w:rFonts w:ascii="Book Antiqua" w:hAnsi="Book Antiqua" w:cs="SimSun"/>
          <w:b/>
          <w:bCs/>
          <w:color w:val="000000"/>
          <w:kern w:val="0"/>
        </w:rPr>
        <w:t>449</w:t>
      </w:r>
      <w:r w:rsidRPr="00521CD1">
        <w:rPr>
          <w:rFonts w:ascii="Book Antiqua" w:hAnsi="Book Antiqua" w:cs="SimSun"/>
          <w:color w:val="000000"/>
          <w:kern w:val="0"/>
        </w:rPr>
        <w:t>: 419-426 [PMID: 17898760 DOI: 10.1038/nature06175]</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7 </w:t>
      </w:r>
      <w:proofErr w:type="spellStart"/>
      <w:r w:rsidRPr="00521CD1">
        <w:rPr>
          <w:rFonts w:ascii="Book Antiqua" w:hAnsi="Book Antiqua" w:cs="SimSun"/>
          <w:b/>
          <w:bCs/>
          <w:color w:val="000000"/>
          <w:kern w:val="0"/>
        </w:rPr>
        <w:t>Dzionek</w:t>
      </w:r>
      <w:proofErr w:type="spellEnd"/>
      <w:r w:rsidRPr="00521CD1">
        <w:rPr>
          <w:rFonts w:ascii="Book Antiqua" w:hAnsi="Book Antiqua" w:cs="SimSun"/>
          <w:b/>
          <w:bCs/>
          <w:color w:val="000000"/>
          <w:kern w:val="0"/>
        </w:rPr>
        <w:t xml:space="preserve"> A</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Sohma</w:t>
      </w:r>
      <w:proofErr w:type="spellEnd"/>
      <w:r w:rsidRPr="00521CD1">
        <w:rPr>
          <w:rFonts w:ascii="Book Antiqua" w:hAnsi="Book Antiqua" w:cs="SimSun"/>
          <w:color w:val="000000"/>
          <w:kern w:val="0"/>
        </w:rPr>
        <w:t xml:space="preserve"> Y, </w:t>
      </w:r>
      <w:proofErr w:type="spellStart"/>
      <w:r w:rsidRPr="00521CD1">
        <w:rPr>
          <w:rFonts w:ascii="Book Antiqua" w:hAnsi="Book Antiqua" w:cs="SimSun"/>
          <w:color w:val="000000"/>
          <w:kern w:val="0"/>
        </w:rPr>
        <w:t>Nagafune</w:t>
      </w:r>
      <w:proofErr w:type="spellEnd"/>
      <w:r w:rsidRPr="00521CD1">
        <w:rPr>
          <w:rFonts w:ascii="Book Antiqua" w:hAnsi="Book Antiqua" w:cs="SimSun"/>
          <w:color w:val="000000"/>
          <w:kern w:val="0"/>
        </w:rPr>
        <w:t xml:space="preserve"> J, </w:t>
      </w:r>
      <w:proofErr w:type="spellStart"/>
      <w:r w:rsidRPr="00521CD1">
        <w:rPr>
          <w:rFonts w:ascii="Book Antiqua" w:hAnsi="Book Antiqua" w:cs="SimSun"/>
          <w:color w:val="000000"/>
          <w:kern w:val="0"/>
        </w:rPr>
        <w:t>Cella</w:t>
      </w:r>
      <w:proofErr w:type="spellEnd"/>
      <w:r w:rsidRPr="00521CD1">
        <w:rPr>
          <w:rFonts w:ascii="Book Antiqua" w:hAnsi="Book Antiqua" w:cs="SimSun"/>
          <w:color w:val="000000"/>
          <w:kern w:val="0"/>
        </w:rPr>
        <w:t xml:space="preserve"> M, Colonna M, </w:t>
      </w:r>
      <w:proofErr w:type="spellStart"/>
      <w:r w:rsidRPr="00521CD1">
        <w:rPr>
          <w:rFonts w:ascii="Book Antiqua" w:hAnsi="Book Antiqua" w:cs="SimSun"/>
          <w:color w:val="000000"/>
          <w:kern w:val="0"/>
        </w:rPr>
        <w:t>Facchetti</w:t>
      </w:r>
      <w:proofErr w:type="spellEnd"/>
      <w:r w:rsidRPr="00521CD1">
        <w:rPr>
          <w:rFonts w:ascii="Book Antiqua" w:hAnsi="Book Antiqua" w:cs="SimSun"/>
          <w:color w:val="000000"/>
          <w:kern w:val="0"/>
        </w:rPr>
        <w:t xml:space="preserve"> F, </w:t>
      </w:r>
      <w:proofErr w:type="spellStart"/>
      <w:r w:rsidRPr="00521CD1">
        <w:rPr>
          <w:rFonts w:ascii="Book Antiqua" w:hAnsi="Book Antiqua" w:cs="SimSun"/>
          <w:color w:val="000000"/>
          <w:kern w:val="0"/>
        </w:rPr>
        <w:t>Günther</w:t>
      </w:r>
      <w:proofErr w:type="spellEnd"/>
      <w:r w:rsidRPr="00521CD1">
        <w:rPr>
          <w:rFonts w:ascii="Book Antiqua" w:hAnsi="Book Antiqua" w:cs="SimSun"/>
          <w:color w:val="000000"/>
          <w:kern w:val="0"/>
        </w:rPr>
        <w:t xml:space="preserve"> G, Johnston I, </w:t>
      </w:r>
      <w:proofErr w:type="spellStart"/>
      <w:r w:rsidRPr="00521CD1">
        <w:rPr>
          <w:rFonts w:ascii="Book Antiqua" w:hAnsi="Book Antiqua" w:cs="SimSun"/>
          <w:color w:val="000000"/>
          <w:kern w:val="0"/>
        </w:rPr>
        <w:t>Lanzavecchia</w:t>
      </w:r>
      <w:proofErr w:type="spellEnd"/>
      <w:r w:rsidRPr="00521CD1">
        <w:rPr>
          <w:rFonts w:ascii="Book Antiqua" w:hAnsi="Book Antiqua" w:cs="SimSun"/>
          <w:color w:val="000000"/>
          <w:kern w:val="0"/>
        </w:rPr>
        <w:t xml:space="preserve"> A, </w:t>
      </w:r>
      <w:proofErr w:type="spellStart"/>
      <w:r w:rsidRPr="00521CD1">
        <w:rPr>
          <w:rFonts w:ascii="Book Antiqua" w:hAnsi="Book Antiqua" w:cs="SimSun"/>
          <w:color w:val="000000"/>
          <w:kern w:val="0"/>
        </w:rPr>
        <w:t>Nagasaka</w:t>
      </w:r>
      <w:proofErr w:type="spellEnd"/>
      <w:r w:rsidRPr="00521CD1">
        <w:rPr>
          <w:rFonts w:ascii="Book Antiqua" w:hAnsi="Book Antiqua" w:cs="SimSun"/>
          <w:color w:val="000000"/>
          <w:kern w:val="0"/>
        </w:rPr>
        <w:t xml:space="preserve"> T, Okada T, </w:t>
      </w:r>
      <w:proofErr w:type="spellStart"/>
      <w:r w:rsidRPr="00521CD1">
        <w:rPr>
          <w:rFonts w:ascii="Book Antiqua" w:hAnsi="Book Antiqua" w:cs="SimSun"/>
          <w:color w:val="000000"/>
          <w:kern w:val="0"/>
        </w:rPr>
        <w:t>Vermi</w:t>
      </w:r>
      <w:proofErr w:type="spellEnd"/>
      <w:r w:rsidRPr="00521CD1">
        <w:rPr>
          <w:rFonts w:ascii="Book Antiqua" w:hAnsi="Book Antiqua" w:cs="SimSun"/>
          <w:color w:val="000000"/>
          <w:kern w:val="0"/>
        </w:rPr>
        <w:t xml:space="preserve"> W, </w:t>
      </w:r>
      <w:proofErr w:type="spellStart"/>
      <w:r w:rsidRPr="00521CD1">
        <w:rPr>
          <w:rFonts w:ascii="Book Antiqua" w:hAnsi="Book Antiqua" w:cs="SimSun"/>
          <w:color w:val="000000"/>
          <w:kern w:val="0"/>
        </w:rPr>
        <w:t>Winkels</w:t>
      </w:r>
      <w:proofErr w:type="spellEnd"/>
      <w:r w:rsidRPr="00521CD1">
        <w:rPr>
          <w:rFonts w:ascii="Book Antiqua" w:hAnsi="Book Antiqua" w:cs="SimSun"/>
          <w:color w:val="000000"/>
          <w:kern w:val="0"/>
        </w:rPr>
        <w:t xml:space="preserve"> G, Yamamoto T, </w:t>
      </w:r>
      <w:proofErr w:type="spellStart"/>
      <w:r w:rsidRPr="00521CD1">
        <w:rPr>
          <w:rFonts w:ascii="Book Antiqua" w:hAnsi="Book Antiqua" w:cs="SimSun"/>
          <w:color w:val="000000"/>
          <w:kern w:val="0"/>
        </w:rPr>
        <w:lastRenderedPageBreak/>
        <w:t>Zysk</w:t>
      </w:r>
      <w:proofErr w:type="spellEnd"/>
      <w:r w:rsidRPr="00521CD1">
        <w:rPr>
          <w:rFonts w:ascii="Book Antiqua" w:hAnsi="Book Antiqua" w:cs="SimSun"/>
          <w:color w:val="000000"/>
          <w:kern w:val="0"/>
        </w:rPr>
        <w:t xml:space="preserve"> M, Yamaguchi Y, Schmitz J. BDCA-2, a novel </w:t>
      </w:r>
      <w:proofErr w:type="spellStart"/>
      <w:r w:rsidRPr="00521CD1">
        <w:rPr>
          <w:rFonts w:ascii="Book Antiqua" w:hAnsi="Book Antiqua" w:cs="SimSun"/>
          <w:color w:val="000000"/>
          <w:kern w:val="0"/>
        </w:rPr>
        <w:t>plasmacytoid</w:t>
      </w:r>
      <w:proofErr w:type="spellEnd"/>
      <w:r w:rsidRPr="00521CD1">
        <w:rPr>
          <w:rFonts w:ascii="Book Antiqua" w:hAnsi="Book Antiqua" w:cs="SimSun"/>
          <w:color w:val="000000"/>
          <w:kern w:val="0"/>
        </w:rPr>
        <w:t xml:space="preserve"> dendritic cell-specific type II C-type lectin, mediates antigen capture and is a potent inhibitor of interferon alpha/beta induction. </w:t>
      </w:r>
      <w:r w:rsidRPr="00521CD1">
        <w:rPr>
          <w:rFonts w:ascii="Book Antiqua" w:hAnsi="Book Antiqua" w:cs="SimSun"/>
          <w:i/>
          <w:iCs/>
          <w:color w:val="000000"/>
          <w:kern w:val="0"/>
        </w:rPr>
        <w:t xml:space="preserve">J </w:t>
      </w:r>
      <w:proofErr w:type="spellStart"/>
      <w:r w:rsidRPr="00521CD1">
        <w:rPr>
          <w:rFonts w:ascii="Book Antiqua" w:hAnsi="Book Antiqua" w:cs="SimSun"/>
          <w:i/>
          <w:iCs/>
          <w:color w:val="000000"/>
          <w:kern w:val="0"/>
        </w:rPr>
        <w:t>Exp</w:t>
      </w:r>
      <w:proofErr w:type="spellEnd"/>
      <w:r w:rsidRPr="00521CD1">
        <w:rPr>
          <w:rFonts w:ascii="Book Antiqua" w:hAnsi="Book Antiqua" w:cs="SimSun"/>
          <w:i/>
          <w:iCs/>
          <w:color w:val="000000"/>
          <w:kern w:val="0"/>
        </w:rPr>
        <w:t xml:space="preserve"> Med</w:t>
      </w:r>
      <w:r w:rsidRPr="00521CD1">
        <w:rPr>
          <w:rFonts w:ascii="Book Antiqua" w:hAnsi="Book Antiqua" w:cs="SimSun"/>
          <w:color w:val="000000"/>
          <w:kern w:val="0"/>
        </w:rPr>
        <w:t> 2001; </w:t>
      </w:r>
      <w:r w:rsidRPr="00521CD1">
        <w:rPr>
          <w:rFonts w:ascii="Book Antiqua" w:hAnsi="Book Antiqua" w:cs="SimSun"/>
          <w:b/>
          <w:bCs/>
          <w:color w:val="000000"/>
          <w:kern w:val="0"/>
        </w:rPr>
        <w:t>194</w:t>
      </w:r>
      <w:r w:rsidRPr="00521CD1">
        <w:rPr>
          <w:rFonts w:ascii="Book Antiqua" w:hAnsi="Book Antiqua" w:cs="SimSun"/>
          <w:color w:val="000000"/>
          <w:kern w:val="0"/>
        </w:rPr>
        <w:t>: 1823-1834 [PMID: 11748283]</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8 </w:t>
      </w:r>
      <w:proofErr w:type="spellStart"/>
      <w:r w:rsidRPr="00521CD1">
        <w:rPr>
          <w:rFonts w:ascii="Book Antiqua" w:hAnsi="Book Antiqua" w:cs="SimSun"/>
          <w:b/>
          <w:bCs/>
          <w:color w:val="000000"/>
          <w:kern w:val="0"/>
        </w:rPr>
        <w:t>Gulubova</w:t>
      </w:r>
      <w:proofErr w:type="spellEnd"/>
      <w:r w:rsidRPr="00521CD1">
        <w:rPr>
          <w:rFonts w:ascii="Book Antiqua" w:hAnsi="Book Antiqua" w:cs="SimSun"/>
          <w:b/>
          <w:bCs/>
          <w:color w:val="000000"/>
          <w:kern w:val="0"/>
        </w:rPr>
        <w:t xml:space="preserve"> MV</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Ananiev</w:t>
      </w:r>
      <w:proofErr w:type="spellEnd"/>
      <w:r w:rsidRPr="00521CD1">
        <w:rPr>
          <w:rFonts w:ascii="Book Antiqua" w:hAnsi="Book Antiqua" w:cs="SimSun"/>
          <w:color w:val="000000"/>
          <w:kern w:val="0"/>
        </w:rPr>
        <w:t xml:space="preserve"> JR, </w:t>
      </w:r>
      <w:proofErr w:type="spellStart"/>
      <w:r w:rsidRPr="00521CD1">
        <w:rPr>
          <w:rFonts w:ascii="Book Antiqua" w:hAnsi="Book Antiqua" w:cs="SimSun"/>
          <w:color w:val="000000"/>
          <w:kern w:val="0"/>
        </w:rPr>
        <w:t>Vlaykova</w:t>
      </w:r>
      <w:proofErr w:type="spellEnd"/>
      <w:r w:rsidRPr="00521CD1">
        <w:rPr>
          <w:rFonts w:ascii="Book Antiqua" w:hAnsi="Book Antiqua" w:cs="SimSun"/>
          <w:color w:val="000000"/>
          <w:kern w:val="0"/>
        </w:rPr>
        <w:t xml:space="preserve"> TI, </w:t>
      </w:r>
      <w:proofErr w:type="spellStart"/>
      <w:r w:rsidRPr="00521CD1">
        <w:rPr>
          <w:rFonts w:ascii="Book Antiqua" w:hAnsi="Book Antiqua" w:cs="SimSun"/>
          <w:color w:val="000000"/>
          <w:kern w:val="0"/>
        </w:rPr>
        <w:t>Yovchev</w:t>
      </w:r>
      <w:proofErr w:type="spellEnd"/>
      <w:r w:rsidRPr="00521CD1">
        <w:rPr>
          <w:rFonts w:ascii="Book Antiqua" w:hAnsi="Book Antiqua" w:cs="SimSun"/>
          <w:color w:val="000000"/>
          <w:kern w:val="0"/>
        </w:rPr>
        <w:t xml:space="preserve"> Y, </w:t>
      </w:r>
      <w:proofErr w:type="spellStart"/>
      <w:r w:rsidRPr="00521CD1">
        <w:rPr>
          <w:rFonts w:ascii="Book Antiqua" w:hAnsi="Book Antiqua" w:cs="SimSun"/>
          <w:color w:val="000000"/>
          <w:kern w:val="0"/>
        </w:rPr>
        <w:t>Tsoneva</w:t>
      </w:r>
      <w:proofErr w:type="spellEnd"/>
      <w:r w:rsidRPr="00521CD1">
        <w:rPr>
          <w:rFonts w:ascii="Book Antiqua" w:hAnsi="Book Antiqua" w:cs="SimSun"/>
          <w:color w:val="000000"/>
          <w:kern w:val="0"/>
        </w:rPr>
        <w:t xml:space="preserve"> V, </w:t>
      </w:r>
      <w:proofErr w:type="spellStart"/>
      <w:r w:rsidRPr="00521CD1">
        <w:rPr>
          <w:rFonts w:ascii="Book Antiqua" w:hAnsi="Book Antiqua" w:cs="SimSun"/>
          <w:color w:val="000000"/>
          <w:kern w:val="0"/>
        </w:rPr>
        <w:t>Manolova</w:t>
      </w:r>
      <w:proofErr w:type="spellEnd"/>
      <w:r w:rsidRPr="00521CD1">
        <w:rPr>
          <w:rFonts w:ascii="Book Antiqua" w:hAnsi="Book Antiqua" w:cs="SimSun"/>
          <w:color w:val="000000"/>
          <w:kern w:val="0"/>
        </w:rPr>
        <w:t xml:space="preserve"> IM. Role of dendritic cells in progression and clinical outcome of colon cancer. </w:t>
      </w:r>
      <w:proofErr w:type="spellStart"/>
      <w:r w:rsidRPr="00521CD1">
        <w:rPr>
          <w:rFonts w:ascii="Book Antiqua" w:hAnsi="Book Antiqua" w:cs="SimSun"/>
          <w:i/>
          <w:iCs/>
          <w:color w:val="000000"/>
          <w:kern w:val="0"/>
        </w:rPr>
        <w:t>Int</w:t>
      </w:r>
      <w:proofErr w:type="spellEnd"/>
      <w:r w:rsidRPr="00521CD1">
        <w:rPr>
          <w:rFonts w:ascii="Book Antiqua" w:hAnsi="Book Antiqua" w:cs="SimSun"/>
          <w:i/>
          <w:iCs/>
          <w:color w:val="000000"/>
          <w:kern w:val="0"/>
        </w:rPr>
        <w:t xml:space="preserve"> J Colorectal Dis</w:t>
      </w:r>
      <w:r w:rsidRPr="00521CD1">
        <w:rPr>
          <w:rFonts w:ascii="Book Antiqua" w:hAnsi="Book Antiqua" w:cs="SimSun"/>
          <w:color w:val="000000"/>
          <w:kern w:val="0"/>
        </w:rPr>
        <w:t> 2012; </w:t>
      </w:r>
      <w:r w:rsidRPr="00521CD1">
        <w:rPr>
          <w:rFonts w:ascii="Book Antiqua" w:hAnsi="Book Antiqua" w:cs="SimSun"/>
          <w:b/>
          <w:bCs/>
          <w:color w:val="000000"/>
          <w:kern w:val="0"/>
        </w:rPr>
        <w:t>27</w:t>
      </w:r>
      <w:r w:rsidRPr="00521CD1">
        <w:rPr>
          <w:rFonts w:ascii="Book Antiqua" w:hAnsi="Book Antiqua" w:cs="SimSun"/>
          <w:color w:val="000000"/>
          <w:kern w:val="0"/>
        </w:rPr>
        <w:t>: 159-169 [PMID: 22065108 DOI: 10.1007/s00384-011-1334-1]</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9 </w:t>
      </w:r>
      <w:proofErr w:type="spellStart"/>
      <w:r w:rsidRPr="00521CD1">
        <w:rPr>
          <w:rFonts w:ascii="Book Antiqua" w:hAnsi="Book Antiqua" w:cs="SimSun"/>
          <w:b/>
          <w:bCs/>
          <w:color w:val="000000"/>
          <w:kern w:val="0"/>
        </w:rPr>
        <w:t>Sandel</w:t>
      </w:r>
      <w:proofErr w:type="spellEnd"/>
      <w:r w:rsidRPr="00521CD1">
        <w:rPr>
          <w:rFonts w:ascii="Book Antiqua" w:hAnsi="Book Antiqua" w:cs="SimSun"/>
          <w:b/>
          <w:bCs/>
          <w:color w:val="000000"/>
          <w:kern w:val="0"/>
        </w:rPr>
        <w:t xml:space="preserve"> MH</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Dadabayev</w:t>
      </w:r>
      <w:proofErr w:type="spellEnd"/>
      <w:r w:rsidRPr="00521CD1">
        <w:rPr>
          <w:rFonts w:ascii="Book Antiqua" w:hAnsi="Book Antiqua" w:cs="SimSun"/>
          <w:color w:val="000000"/>
          <w:kern w:val="0"/>
        </w:rPr>
        <w:t xml:space="preserve"> AR, Menon AG, </w:t>
      </w:r>
      <w:proofErr w:type="spellStart"/>
      <w:r w:rsidRPr="00521CD1">
        <w:rPr>
          <w:rFonts w:ascii="Book Antiqua" w:hAnsi="Book Antiqua" w:cs="SimSun"/>
          <w:color w:val="000000"/>
          <w:kern w:val="0"/>
        </w:rPr>
        <w:t>Morreau</w:t>
      </w:r>
      <w:proofErr w:type="spellEnd"/>
      <w:r w:rsidRPr="00521CD1">
        <w:rPr>
          <w:rFonts w:ascii="Book Antiqua" w:hAnsi="Book Antiqua" w:cs="SimSun"/>
          <w:color w:val="000000"/>
          <w:kern w:val="0"/>
        </w:rPr>
        <w:t xml:space="preserve"> H, </w:t>
      </w:r>
      <w:proofErr w:type="spellStart"/>
      <w:r w:rsidRPr="00521CD1">
        <w:rPr>
          <w:rFonts w:ascii="Book Antiqua" w:hAnsi="Book Antiqua" w:cs="SimSun"/>
          <w:color w:val="000000"/>
          <w:kern w:val="0"/>
        </w:rPr>
        <w:t>Melief</w:t>
      </w:r>
      <w:proofErr w:type="spellEnd"/>
      <w:r w:rsidRPr="00521CD1">
        <w:rPr>
          <w:rFonts w:ascii="Book Antiqua" w:hAnsi="Book Antiqua" w:cs="SimSun"/>
          <w:color w:val="000000"/>
          <w:kern w:val="0"/>
        </w:rPr>
        <w:t xml:space="preserve"> CJ, </w:t>
      </w:r>
      <w:proofErr w:type="spellStart"/>
      <w:r w:rsidRPr="00521CD1">
        <w:rPr>
          <w:rFonts w:ascii="Book Antiqua" w:hAnsi="Book Antiqua" w:cs="SimSun"/>
          <w:color w:val="000000"/>
          <w:kern w:val="0"/>
        </w:rPr>
        <w:t>Offringa</w:t>
      </w:r>
      <w:proofErr w:type="spellEnd"/>
      <w:r w:rsidRPr="00521CD1">
        <w:rPr>
          <w:rFonts w:ascii="Book Antiqua" w:hAnsi="Book Antiqua" w:cs="SimSun"/>
          <w:color w:val="000000"/>
          <w:kern w:val="0"/>
        </w:rPr>
        <w:t xml:space="preserve"> R, van der Burg SH, Janssen-van </w:t>
      </w:r>
      <w:proofErr w:type="spellStart"/>
      <w:r w:rsidRPr="00521CD1">
        <w:rPr>
          <w:rFonts w:ascii="Book Antiqua" w:hAnsi="Book Antiqua" w:cs="SimSun"/>
          <w:color w:val="000000"/>
          <w:kern w:val="0"/>
        </w:rPr>
        <w:t>Rhijn</w:t>
      </w:r>
      <w:proofErr w:type="spellEnd"/>
      <w:r w:rsidRPr="00521CD1">
        <w:rPr>
          <w:rFonts w:ascii="Book Antiqua" w:hAnsi="Book Antiqua" w:cs="SimSun"/>
          <w:color w:val="000000"/>
          <w:kern w:val="0"/>
        </w:rPr>
        <w:t xml:space="preserve"> CM, </w:t>
      </w:r>
      <w:proofErr w:type="spellStart"/>
      <w:r w:rsidRPr="00521CD1">
        <w:rPr>
          <w:rFonts w:ascii="Book Antiqua" w:hAnsi="Book Antiqua" w:cs="SimSun"/>
          <w:color w:val="000000"/>
          <w:kern w:val="0"/>
        </w:rPr>
        <w:t>Ensink</w:t>
      </w:r>
      <w:proofErr w:type="spellEnd"/>
      <w:r w:rsidRPr="00521CD1">
        <w:rPr>
          <w:rFonts w:ascii="Book Antiqua" w:hAnsi="Book Antiqua" w:cs="SimSun"/>
          <w:color w:val="000000"/>
          <w:kern w:val="0"/>
        </w:rPr>
        <w:t xml:space="preserve"> NG, </w:t>
      </w:r>
      <w:proofErr w:type="spellStart"/>
      <w:r w:rsidRPr="00521CD1">
        <w:rPr>
          <w:rFonts w:ascii="Book Antiqua" w:hAnsi="Book Antiqua" w:cs="SimSun"/>
          <w:color w:val="000000"/>
          <w:kern w:val="0"/>
        </w:rPr>
        <w:t>Tollenaar</w:t>
      </w:r>
      <w:proofErr w:type="spellEnd"/>
      <w:r w:rsidRPr="00521CD1">
        <w:rPr>
          <w:rFonts w:ascii="Book Antiqua" w:hAnsi="Book Antiqua" w:cs="SimSun"/>
          <w:color w:val="000000"/>
          <w:kern w:val="0"/>
        </w:rPr>
        <w:t xml:space="preserve"> RA, van de </w:t>
      </w:r>
      <w:proofErr w:type="spellStart"/>
      <w:r w:rsidRPr="00521CD1">
        <w:rPr>
          <w:rFonts w:ascii="Book Antiqua" w:hAnsi="Book Antiqua" w:cs="SimSun"/>
          <w:color w:val="000000"/>
          <w:kern w:val="0"/>
        </w:rPr>
        <w:t>Velde</w:t>
      </w:r>
      <w:proofErr w:type="spellEnd"/>
      <w:r w:rsidRPr="00521CD1">
        <w:rPr>
          <w:rFonts w:ascii="Book Antiqua" w:hAnsi="Book Antiqua" w:cs="SimSun"/>
          <w:color w:val="000000"/>
          <w:kern w:val="0"/>
        </w:rPr>
        <w:t xml:space="preserve"> CJ, </w:t>
      </w:r>
      <w:proofErr w:type="spellStart"/>
      <w:r w:rsidRPr="00521CD1">
        <w:rPr>
          <w:rFonts w:ascii="Book Antiqua" w:hAnsi="Book Antiqua" w:cs="SimSun"/>
          <w:color w:val="000000"/>
          <w:kern w:val="0"/>
        </w:rPr>
        <w:t>Kuppen</w:t>
      </w:r>
      <w:proofErr w:type="spellEnd"/>
      <w:r w:rsidRPr="00521CD1">
        <w:rPr>
          <w:rFonts w:ascii="Book Antiqua" w:hAnsi="Book Antiqua" w:cs="SimSun"/>
          <w:color w:val="000000"/>
          <w:kern w:val="0"/>
        </w:rPr>
        <w:t xml:space="preserve"> PJ. Prognostic value of tumor-infiltrating dendritic cells in colorectal cancer: role of maturation status and </w:t>
      </w:r>
      <w:proofErr w:type="spellStart"/>
      <w:r w:rsidRPr="00521CD1">
        <w:rPr>
          <w:rFonts w:ascii="Book Antiqua" w:hAnsi="Book Antiqua" w:cs="SimSun"/>
          <w:color w:val="000000"/>
          <w:kern w:val="0"/>
        </w:rPr>
        <w:t>intratumoral</w:t>
      </w:r>
      <w:proofErr w:type="spellEnd"/>
      <w:r w:rsidRPr="00521CD1">
        <w:rPr>
          <w:rFonts w:ascii="Book Antiqua" w:hAnsi="Book Antiqua" w:cs="SimSun"/>
          <w:color w:val="000000"/>
          <w:kern w:val="0"/>
        </w:rPr>
        <w:t xml:space="preserve"> localization. </w:t>
      </w:r>
      <w:proofErr w:type="spellStart"/>
      <w:r w:rsidRPr="00521CD1">
        <w:rPr>
          <w:rFonts w:ascii="Book Antiqua" w:hAnsi="Book Antiqua" w:cs="SimSun"/>
          <w:i/>
          <w:iCs/>
          <w:color w:val="000000"/>
          <w:kern w:val="0"/>
        </w:rPr>
        <w:t>Clin</w:t>
      </w:r>
      <w:proofErr w:type="spellEnd"/>
      <w:r w:rsidRPr="00521CD1">
        <w:rPr>
          <w:rFonts w:ascii="Book Antiqua" w:hAnsi="Book Antiqua" w:cs="SimSun"/>
          <w:i/>
          <w:iCs/>
          <w:color w:val="000000"/>
          <w:kern w:val="0"/>
        </w:rPr>
        <w:t xml:space="preserve"> Cancer Res</w:t>
      </w:r>
      <w:r w:rsidRPr="00521CD1">
        <w:rPr>
          <w:rFonts w:ascii="Book Antiqua" w:hAnsi="Book Antiqua" w:cs="SimSun"/>
          <w:color w:val="000000"/>
          <w:kern w:val="0"/>
        </w:rPr>
        <w:t> 2005; </w:t>
      </w:r>
      <w:r w:rsidRPr="00521CD1">
        <w:rPr>
          <w:rFonts w:ascii="Book Antiqua" w:hAnsi="Book Antiqua" w:cs="SimSun"/>
          <w:b/>
          <w:bCs/>
          <w:color w:val="000000"/>
          <w:kern w:val="0"/>
        </w:rPr>
        <w:t>11</w:t>
      </w:r>
      <w:r w:rsidRPr="00521CD1">
        <w:rPr>
          <w:rFonts w:ascii="Book Antiqua" w:hAnsi="Book Antiqua" w:cs="SimSun"/>
          <w:color w:val="000000"/>
          <w:kern w:val="0"/>
        </w:rPr>
        <w:t>: 2576-2582 [PMID: 15814636 DOI: 10.1158/1078-0432.CCR-04-1448]</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10 </w:t>
      </w:r>
      <w:r w:rsidRPr="00521CD1">
        <w:rPr>
          <w:rFonts w:ascii="Book Antiqua" w:hAnsi="Book Antiqua" w:cs="SimSun"/>
          <w:b/>
          <w:bCs/>
          <w:color w:val="000000"/>
          <w:kern w:val="0"/>
        </w:rPr>
        <w:t>Swartz MA</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Immunomodulatory</w:t>
      </w:r>
      <w:proofErr w:type="spellEnd"/>
      <w:r w:rsidRPr="00521CD1">
        <w:rPr>
          <w:rFonts w:ascii="Book Antiqua" w:hAnsi="Book Antiqua" w:cs="SimSun"/>
          <w:color w:val="000000"/>
          <w:kern w:val="0"/>
        </w:rPr>
        <w:t xml:space="preserve"> roles of lymphatic vessels in cancer progression. </w:t>
      </w:r>
      <w:r w:rsidRPr="00521CD1">
        <w:rPr>
          <w:rFonts w:ascii="Book Antiqua" w:hAnsi="Book Antiqua" w:cs="SimSun"/>
          <w:i/>
          <w:iCs/>
          <w:color w:val="000000"/>
          <w:kern w:val="0"/>
        </w:rPr>
        <w:t xml:space="preserve">Cancer </w:t>
      </w:r>
      <w:proofErr w:type="spellStart"/>
      <w:r w:rsidRPr="00521CD1">
        <w:rPr>
          <w:rFonts w:ascii="Book Antiqua" w:hAnsi="Book Antiqua" w:cs="SimSun"/>
          <w:i/>
          <w:iCs/>
          <w:color w:val="000000"/>
          <w:kern w:val="0"/>
        </w:rPr>
        <w:t>Immunol</w:t>
      </w:r>
      <w:proofErr w:type="spellEnd"/>
      <w:r w:rsidRPr="00521CD1">
        <w:rPr>
          <w:rFonts w:ascii="Book Antiqua" w:hAnsi="Book Antiqua" w:cs="SimSun"/>
          <w:i/>
          <w:iCs/>
          <w:color w:val="000000"/>
          <w:kern w:val="0"/>
        </w:rPr>
        <w:t xml:space="preserve"> Res</w:t>
      </w:r>
      <w:r w:rsidRPr="00521CD1">
        <w:rPr>
          <w:rFonts w:ascii="Book Antiqua" w:hAnsi="Book Antiqua" w:cs="SimSun"/>
          <w:color w:val="000000"/>
          <w:kern w:val="0"/>
        </w:rPr>
        <w:t> 2014; </w:t>
      </w:r>
      <w:r w:rsidRPr="00521CD1">
        <w:rPr>
          <w:rFonts w:ascii="Book Antiqua" w:hAnsi="Book Antiqua" w:cs="SimSun"/>
          <w:b/>
          <w:bCs/>
          <w:color w:val="000000"/>
          <w:kern w:val="0"/>
        </w:rPr>
        <w:t>2</w:t>
      </w:r>
      <w:r w:rsidRPr="00521CD1">
        <w:rPr>
          <w:rFonts w:ascii="Book Antiqua" w:hAnsi="Book Antiqua" w:cs="SimSun"/>
          <w:color w:val="000000"/>
          <w:kern w:val="0"/>
        </w:rPr>
        <w:t>: 701-707 [PMID: 25092811 DOI: 10.1158/2326-6066.CIR-14-0115]</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11 </w:t>
      </w:r>
      <w:proofErr w:type="spellStart"/>
      <w:r w:rsidRPr="00521CD1">
        <w:rPr>
          <w:rFonts w:ascii="Book Antiqua" w:hAnsi="Book Antiqua" w:cs="SimSun"/>
          <w:b/>
          <w:bCs/>
          <w:color w:val="000000"/>
          <w:kern w:val="0"/>
        </w:rPr>
        <w:t>Ramanathapuram</w:t>
      </w:r>
      <w:proofErr w:type="spellEnd"/>
      <w:r w:rsidRPr="00521CD1">
        <w:rPr>
          <w:rFonts w:ascii="Book Antiqua" w:hAnsi="Book Antiqua" w:cs="SimSun"/>
          <w:b/>
          <w:bCs/>
          <w:color w:val="000000"/>
          <w:kern w:val="0"/>
        </w:rPr>
        <w:t xml:space="preserve"> LV</w:t>
      </w:r>
      <w:r w:rsidRPr="00521CD1">
        <w:rPr>
          <w:rFonts w:ascii="Book Antiqua" w:hAnsi="Book Antiqua" w:cs="SimSun"/>
          <w:color w:val="000000"/>
          <w:kern w:val="0"/>
        </w:rPr>
        <w:t xml:space="preserve">, Hopkin D, </w:t>
      </w:r>
      <w:proofErr w:type="spellStart"/>
      <w:r w:rsidRPr="00521CD1">
        <w:rPr>
          <w:rFonts w:ascii="Book Antiqua" w:hAnsi="Book Antiqua" w:cs="SimSun"/>
          <w:color w:val="000000"/>
          <w:kern w:val="0"/>
        </w:rPr>
        <w:t>Kurago</w:t>
      </w:r>
      <w:proofErr w:type="spellEnd"/>
      <w:r w:rsidRPr="00521CD1">
        <w:rPr>
          <w:rFonts w:ascii="Book Antiqua" w:hAnsi="Book Antiqua" w:cs="SimSun"/>
          <w:color w:val="000000"/>
          <w:kern w:val="0"/>
        </w:rPr>
        <w:t xml:space="preserve"> ZB. Dendritic Cells (DC) Facilitate Detachment of Squamous Carcinoma Cells (SCC), While SCC Promote an Immature CD16(+) DC Phenotype and Control DC Migration. </w:t>
      </w:r>
      <w:r w:rsidRPr="00521CD1">
        <w:rPr>
          <w:rFonts w:ascii="Book Antiqua" w:hAnsi="Book Antiqua" w:cs="SimSun"/>
          <w:i/>
          <w:iCs/>
          <w:color w:val="000000"/>
          <w:kern w:val="0"/>
        </w:rPr>
        <w:t xml:space="preserve">Cancer </w:t>
      </w:r>
      <w:proofErr w:type="spellStart"/>
      <w:r w:rsidRPr="00521CD1">
        <w:rPr>
          <w:rFonts w:ascii="Book Antiqua" w:hAnsi="Book Antiqua" w:cs="SimSun"/>
          <w:i/>
          <w:iCs/>
          <w:color w:val="000000"/>
          <w:kern w:val="0"/>
        </w:rPr>
        <w:t>Microenviron</w:t>
      </w:r>
      <w:proofErr w:type="spellEnd"/>
      <w:r w:rsidRPr="00521CD1">
        <w:rPr>
          <w:rFonts w:ascii="Book Antiqua" w:hAnsi="Book Antiqua" w:cs="SimSun"/>
          <w:color w:val="000000"/>
          <w:kern w:val="0"/>
        </w:rPr>
        <w:t> 2013; </w:t>
      </w:r>
      <w:r w:rsidRPr="00521CD1">
        <w:rPr>
          <w:rFonts w:ascii="Book Antiqua" w:hAnsi="Book Antiqua" w:cs="SimSun"/>
          <w:b/>
          <w:bCs/>
          <w:color w:val="000000"/>
          <w:kern w:val="0"/>
        </w:rPr>
        <w:t>6</w:t>
      </w:r>
      <w:r w:rsidRPr="00521CD1">
        <w:rPr>
          <w:rFonts w:ascii="Book Antiqua" w:hAnsi="Book Antiqua" w:cs="SimSun"/>
          <w:color w:val="000000"/>
          <w:kern w:val="0"/>
        </w:rPr>
        <w:t>: 41-55 [PMID: 21809059 DOI: 10.1007/s12307-011-0077-4]</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12 </w:t>
      </w:r>
      <w:r w:rsidRPr="00521CD1">
        <w:rPr>
          <w:rFonts w:ascii="Book Antiqua" w:hAnsi="Book Antiqua" w:cs="SimSun"/>
          <w:b/>
          <w:bCs/>
          <w:color w:val="000000"/>
          <w:kern w:val="0"/>
        </w:rPr>
        <w:t>Castro FV</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Tutt</w:t>
      </w:r>
      <w:proofErr w:type="spellEnd"/>
      <w:r w:rsidRPr="00521CD1">
        <w:rPr>
          <w:rFonts w:ascii="Book Antiqua" w:hAnsi="Book Antiqua" w:cs="SimSun"/>
          <w:color w:val="000000"/>
          <w:kern w:val="0"/>
        </w:rPr>
        <w:t xml:space="preserve"> AL, White AL, </w:t>
      </w:r>
      <w:proofErr w:type="spellStart"/>
      <w:r w:rsidRPr="00521CD1">
        <w:rPr>
          <w:rFonts w:ascii="Book Antiqua" w:hAnsi="Book Antiqua" w:cs="SimSun"/>
          <w:color w:val="000000"/>
          <w:kern w:val="0"/>
        </w:rPr>
        <w:t>Teeling</w:t>
      </w:r>
      <w:proofErr w:type="spellEnd"/>
      <w:r w:rsidRPr="00521CD1">
        <w:rPr>
          <w:rFonts w:ascii="Book Antiqua" w:hAnsi="Book Antiqua" w:cs="SimSun"/>
          <w:color w:val="000000"/>
          <w:kern w:val="0"/>
        </w:rPr>
        <w:t xml:space="preserve"> JL, James S, French RR, </w:t>
      </w:r>
      <w:proofErr w:type="spellStart"/>
      <w:r w:rsidRPr="00521CD1">
        <w:rPr>
          <w:rFonts w:ascii="Book Antiqua" w:hAnsi="Book Antiqua" w:cs="SimSun"/>
          <w:color w:val="000000"/>
          <w:kern w:val="0"/>
        </w:rPr>
        <w:t>Glennie</w:t>
      </w:r>
      <w:proofErr w:type="spellEnd"/>
      <w:r w:rsidRPr="00521CD1">
        <w:rPr>
          <w:rFonts w:ascii="Book Antiqua" w:hAnsi="Book Antiqua" w:cs="SimSun"/>
          <w:color w:val="000000"/>
          <w:kern w:val="0"/>
        </w:rPr>
        <w:t xml:space="preserve"> MJ. CD11c provides an effective immunotarget for the generation of both CD4 and CD8 T cell responses. </w:t>
      </w:r>
      <w:proofErr w:type="spellStart"/>
      <w:r w:rsidRPr="00521CD1">
        <w:rPr>
          <w:rFonts w:ascii="Book Antiqua" w:hAnsi="Book Antiqua" w:cs="SimSun"/>
          <w:i/>
          <w:iCs/>
          <w:color w:val="000000"/>
          <w:kern w:val="0"/>
        </w:rPr>
        <w:t>Eur</w:t>
      </w:r>
      <w:proofErr w:type="spellEnd"/>
      <w:r w:rsidRPr="00521CD1">
        <w:rPr>
          <w:rFonts w:ascii="Book Antiqua" w:hAnsi="Book Antiqua" w:cs="SimSun"/>
          <w:i/>
          <w:iCs/>
          <w:color w:val="000000"/>
          <w:kern w:val="0"/>
        </w:rPr>
        <w:t xml:space="preserve"> J </w:t>
      </w:r>
      <w:proofErr w:type="spellStart"/>
      <w:r w:rsidRPr="00521CD1">
        <w:rPr>
          <w:rFonts w:ascii="Book Antiqua" w:hAnsi="Book Antiqua" w:cs="SimSun"/>
          <w:i/>
          <w:iCs/>
          <w:color w:val="000000"/>
          <w:kern w:val="0"/>
        </w:rPr>
        <w:t>Immunol</w:t>
      </w:r>
      <w:proofErr w:type="spellEnd"/>
      <w:r w:rsidRPr="00521CD1">
        <w:rPr>
          <w:rFonts w:ascii="Book Antiqua" w:hAnsi="Book Antiqua" w:cs="SimSun"/>
          <w:color w:val="000000"/>
          <w:kern w:val="0"/>
        </w:rPr>
        <w:t> 2008; </w:t>
      </w:r>
      <w:r w:rsidRPr="00521CD1">
        <w:rPr>
          <w:rFonts w:ascii="Book Antiqua" w:hAnsi="Book Antiqua" w:cs="SimSun"/>
          <w:b/>
          <w:bCs/>
          <w:color w:val="000000"/>
          <w:kern w:val="0"/>
        </w:rPr>
        <w:t>38</w:t>
      </w:r>
      <w:r w:rsidRPr="00521CD1">
        <w:rPr>
          <w:rFonts w:ascii="Book Antiqua" w:hAnsi="Book Antiqua" w:cs="SimSun"/>
          <w:color w:val="000000"/>
          <w:kern w:val="0"/>
        </w:rPr>
        <w:t>: 2263-2273 [PMID: 18651710 DOI: 10.1002/eji.200838302]</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13 </w:t>
      </w:r>
      <w:proofErr w:type="spellStart"/>
      <w:r w:rsidRPr="00521CD1">
        <w:rPr>
          <w:rFonts w:ascii="Book Antiqua" w:hAnsi="Book Antiqua" w:cs="SimSun"/>
          <w:b/>
          <w:bCs/>
          <w:color w:val="000000"/>
          <w:kern w:val="0"/>
        </w:rPr>
        <w:t>Tanji</w:t>
      </w:r>
      <w:proofErr w:type="spellEnd"/>
      <w:r w:rsidRPr="00521CD1">
        <w:rPr>
          <w:rFonts w:ascii="Book Antiqua" w:hAnsi="Book Antiqua" w:cs="SimSun"/>
          <w:b/>
          <w:bCs/>
          <w:color w:val="000000"/>
          <w:kern w:val="0"/>
        </w:rPr>
        <w:t xml:space="preserve"> Y</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Mizoguchi</w:t>
      </w:r>
      <w:proofErr w:type="spellEnd"/>
      <w:r w:rsidRPr="00521CD1">
        <w:rPr>
          <w:rFonts w:ascii="Book Antiqua" w:hAnsi="Book Antiqua" w:cs="SimSun"/>
          <w:color w:val="000000"/>
          <w:kern w:val="0"/>
        </w:rPr>
        <w:t xml:space="preserve"> K, Yoichi M, Morita M, Hori K, </w:t>
      </w:r>
      <w:proofErr w:type="spellStart"/>
      <w:r w:rsidRPr="00521CD1">
        <w:rPr>
          <w:rFonts w:ascii="Book Antiqua" w:hAnsi="Book Antiqua" w:cs="SimSun"/>
          <w:color w:val="000000"/>
          <w:kern w:val="0"/>
        </w:rPr>
        <w:t>Unno</w:t>
      </w:r>
      <w:proofErr w:type="spellEnd"/>
      <w:r w:rsidRPr="00521CD1">
        <w:rPr>
          <w:rFonts w:ascii="Book Antiqua" w:hAnsi="Book Antiqua" w:cs="SimSun"/>
          <w:color w:val="000000"/>
          <w:kern w:val="0"/>
        </w:rPr>
        <w:t xml:space="preserve"> H. Fate of </w:t>
      </w:r>
      <w:proofErr w:type="spellStart"/>
      <w:r w:rsidRPr="00521CD1">
        <w:rPr>
          <w:rFonts w:ascii="Book Antiqua" w:hAnsi="Book Antiqua" w:cs="SimSun"/>
          <w:color w:val="000000"/>
          <w:kern w:val="0"/>
        </w:rPr>
        <w:t>coliphage</w:t>
      </w:r>
      <w:proofErr w:type="spellEnd"/>
      <w:r w:rsidRPr="00521CD1">
        <w:rPr>
          <w:rFonts w:ascii="Book Antiqua" w:hAnsi="Book Antiqua" w:cs="SimSun"/>
          <w:color w:val="000000"/>
          <w:kern w:val="0"/>
        </w:rPr>
        <w:t xml:space="preserve"> in a wastewater treatment process. </w:t>
      </w:r>
      <w:r w:rsidRPr="00521CD1">
        <w:rPr>
          <w:rFonts w:ascii="Book Antiqua" w:hAnsi="Book Antiqua" w:cs="SimSun"/>
          <w:i/>
          <w:iCs/>
          <w:color w:val="000000"/>
          <w:kern w:val="0"/>
        </w:rPr>
        <w:t xml:space="preserve">J </w:t>
      </w:r>
      <w:proofErr w:type="spellStart"/>
      <w:r w:rsidRPr="00521CD1">
        <w:rPr>
          <w:rFonts w:ascii="Book Antiqua" w:hAnsi="Book Antiqua" w:cs="SimSun"/>
          <w:i/>
          <w:iCs/>
          <w:color w:val="000000"/>
          <w:kern w:val="0"/>
        </w:rPr>
        <w:t>Biosci</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Bioeng</w:t>
      </w:r>
      <w:proofErr w:type="spellEnd"/>
      <w:r w:rsidRPr="00521CD1">
        <w:rPr>
          <w:rFonts w:ascii="Book Antiqua" w:hAnsi="Book Antiqua" w:cs="SimSun"/>
          <w:color w:val="000000"/>
          <w:kern w:val="0"/>
        </w:rPr>
        <w:t> 2002; </w:t>
      </w:r>
      <w:r w:rsidRPr="00521CD1">
        <w:rPr>
          <w:rFonts w:ascii="Book Antiqua" w:hAnsi="Book Antiqua" w:cs="SimSun"/>
          <w:b/>
          <w:bCs/>
          <w:color w:val="000000"/>
          <w:kern w:val="0"/>
        </w:rPr>
        <w:t>94</w:t>
      </w:r>
      <w:r w:rsidRPr="00521CD1">
        <w:rPr>
          <w:rFonts w:ascii="Book Antiqua" w:hAnsi="Book Antiqua" w:cs="SimSun"/>
          <w:color w:val="000000"/>
          <w:kern w:val="0"/>
        </w:rPr>
        <w:t>: 172-174 [PMID: 16233288]</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14 </w:t>
      </w:r>
      <w:r w:rsidRPr="00521CD1">
        <w:rPr>
          <w:rFonts w:ascii="Book Antiqua" w:hAnsi="Book Antiqua" w:cs="SimSun"/>
          <w:b/>
          <w:bCs/>
          <w:color w:val="000000"/>
          <w:kern w:val="0"/>
        </w:rPr>
        <w:t>Chen J</w:t>
      </w:r>
      <w:r w:rsidRPr="00521CD1">
        <w:rPr>
          <w:rFonts w:ascii="Book Antiqua" w:hAnsi="Book Antiqua" w:cs="SimSun"/>
          <w:color w:val="000000"/>
          <w:kern w:val="0"/>
        </w:rPr>
        <w:t>, Yang J, Jiang J, Zhuang Y, He W. Function and subsets of dendritic cells and natural killer cells were decreased in gastric cancer. </w:t>
      </w:r>
      <w:proofErr w:type="spellStart"/>
      <w:r w:rsidRPr="00521CD1">
        <w:rPr>
          <w:rFonts w:ascii="Book Antiqua" w:hAnsi="Book Antiqua" w:cs="SimSun"/>
          <w:i/>
          <w:iCs/>
          <w:color w:val="000000"/>
          <w:kern w:val="0"/>
        </w:rPr>
        <w:t>Int</w:t>
      </w:r>
      <w:proofErr w:type="spellEnd"/>
      <w:r w:rsidRPr="00521CD1">
        <w:rPr>
          <w:rFonts w:ascii="Book Antiqua" w:hAnsi="Book Antiqua" w:cs="SimSun"/>
          <w:i/>
          <w:iCs/>
          <w:color w:val="000000"/>
          <w:kern w:val="0"/>
        </w:rPr>
        <w:t xml:space="preserve"> J </w:t>
      </w:r>
      <w:proofErr w:type="spellStart"/>
      <w:r w:rsidRPr="00521CD1">
        <w:rPr>
          <w:rFonts w:ascii="Book Antiqua" w:hAnsi="Book Antiqua" w:cs="SimSun"/>
          <w:i/>
          <w:iCs/>
          <w:color w:val="000000"/>
          <w:kern w:val="0"/>
        </w:rPr>
        <w:t>Clin</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Exp</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Pathol</w:t>
      </w:r>
      <w:proofErr w:type="spellEnd"/>
      <w:r w:rsidRPr="00521CD1">
        <w:rPr>
          <w:rFonts w:ascii="Book Antiqua" w:hAnsi="Book Antiqua" w:cs="SimSun"/>
          <w:color w:val="000000"/>
          <w:kern w:val="0"/>
        </w:rPr>
        <w:t> 2014; </w:t>
      </w:r>
      <w:r w:rsidRPr="00521CD1">
        <w:rPr>
          <w:rFonts w:ascii="Book Antiqua" w:hAnsi="Book Antiqua" w:cs="SimSun"/>
          <w:b/>
          <w:bCs/>
          <w:color w:val="000000"/>
          <w:kern w:val="0"/>
        </w:rPr>
        <w:t>7</w:t>
      </w:r>
      <w:r w:rsidRPr="00521CD1">
        <w:rPr>
          <w:rFonts w:ascii="Book Antiqua" w:hAnsi="Book Antiqua" w:cs="SimSun"/>
          <w:color w:val="000000"/>
          <w:kern w:val="0"/>
        </w:rPr>
        <w:t>: 8304-8311 [PMID: 25550889]</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15 </w:t>
      </w:r>
      <w:proofErr w:type="spellStart"/>
      <w:r w:rsidRPr="00521CD1">
        <w:rPr>
          <w:rFonts w:ascii="Book Antiqua" w:hAnsi="Book Antiqua" w:cs="SimSun"/>
          <w:b/>
          <w:bCs/>
          <w:color w:val="000000"/>
          <w:kern w:val="0"/>
        </w:rPr>
        <w:t>Okita</w:t>
      </w:r>
      <w:proofErr w:type="spellEnd"/>
      <w:r w:rsidRPr="00521CD1">
        <w:rPr>
          <w:rFonts w:ascii="Book Antiqua" w:hAnsi="Book Antiqua" w:cs="SimSun"/>
          <w:b/>
          <w:bCs/>
          <w:color w:val="000000"/>
          <w:kern w:val="0"/>
        </w:rPr>
        <w:t xml:space="preserve"> Y</w:t>
      </w:r>
      <w:r w:rsidRPr="00521CD1">
        <w:rPr>
          <w:rFonts w:ascii="Book Antiqua" w:hAnsi="Book Antiqua" w:cs="SimSun"/>
          <w:color w:val="000000"/>
          <w:kern w:val="0"/>
        </w:rPr>
        <w:t xml:space="preserve">, Tanaka H, </w:t>
      </w:r>
      <w:proofErr w:type="spellStart"/>
      <w:r w:rsidRPr="00521CD1">
        <w:rPr>
          <w:rFonts w:ascii="Book Antiqua" w:hAnsi="Book Antiqua" w:cs="SimSun"/>
          <w:color w:val="000000"/>
          <w:kern w:val="0"/>
        </w:rPr>
        <w:t>Ohira</w:t>
      </w:r>
      <w:proofErr w:type="spellEnd"/>
      <w:r w:rsidRPr="00521CD1">
        <w:rPr>
          <w:rFonts w:ascii="Book Antiqua" w:hAnsi="Book Antiqua" w:cs="SimSun"/>
          <w:color w:val="000000"/>
          <w:kern w:val="0"/>
        </w:rPr>
        <w:t xml:space="preserve"> M, </w:t>
      </w:r>
      <w:proofErr w:type="spellStart"/>
      <w:r w:rsidRPr="00521CD1">
        <w:rPr>
          <w:rFonts w:ascii="Book Antiqua" w:hAnsi="Book Antiqua" w:cs="SimSun"/>
          <w:color w:val="000000"/>
          <w:kern w:val="0"/>
        </w:rPr>
        <w:t>Muguruma</w:t>
      </w:r>
      <w:proofErr w:type="spellEnd"/>
      <w:r w:rsidRPr="00521CD1">
        <w:rPr>
          <w:rFonts w:ascii="Book Antiqua" w:hAnsi="Book Antiqua" w:cs="SimSun"/>
          <w:color w:val="000000"/>
          <w:kern w:val="0"/>
        </w:rPr>
        <w:t xml:space="preserve"> K, Kubo N, Watanabe M, Fukushima W, </w:t>
      </w:r>
      <w:proofErr w:type="spellStart"/>
      <w:r w:rsidRPr="00521CD1">
        <w:rPr>
          <w:rFonts w:ascii="Book Antiqua" w:hAnsi="Book Antiqua" w:cs="SimSun"/>
          <w:color w:val="000000"/>
          <w:kern w:val="0"/>
        </w:rPr>
        <w:t>Hirakawa</w:t>
      </w:r>
      <w:proofErr w:type="spellEnd"/>
      <w:r w:rsidRPr="00521CD1">
        <w:rPr>
          <w:rFonts w:ascii="Book Antiqua" w:hAnsi="Book Antiqua" w:cs="SimSun"/>
          <w:color w:val="000000"/>
          <w:kern w:val="0"/>
        </w:rPr>
        <w:t xml:space="preserve"> K. Role of tumor-infiltrating CD11b+ antigen-presenting cells in the progression of gastric cancer. </w:t>
      </w:r>
      <w:r w:rsidRPr="00521CD1">
        <w:rPr>
          <w:rFonts w:ascii="Book Antiqua" w:hAnsi="Book Antiqua" w:cs="SimSun"/>
          <w:i/>
          <w:iCs/>
          <w:color w:val="000000"/>
          <w:kern w:val="0"/>
        </w:rPr>
        <w:t xml:space="preserve">J </w:t>
      </w:r>
      <w:proofErr w:type="spellStart"/>
      <w:r w:rsidRPr="00521CD1">
        <w:rPr>
          <w:rFonts w:ascii="Book Antiqua" w:hAnsi="Book Antiqua" w:cs="SimSun"/>
          <w:i/>
          <w:iCs/>
          <w:color w:val="000000"/>
          <w:kern w:val="0"/>
        </w:rPr>
        <w:t>Surg</w:t>
      </w:r>
      <w:proofErr w:type="spellEnd"/>
      <w:r w:rsidRPr="00521CD1">
        <w:rPr>
          <w:rFonts w:ascii="Book Antiqua" w:hAnsi="Book Antiqua" w:cs="SimSun"/>
          <w:i/>
          <w:iCs/>
          <w:color w:val="000000"/>
          <w:kern w:val="0"/>
        </w:rPr>
        <w:t xml:space="preserve"> Res</w:t>
      </w:r>
      <w:r w:rsidRPr="00521CD1">
        <w:rPr>
          <w:rFonts w:ascii="Book Antiqua" w:hAnsi="Book Antiqua" w:cs="SimSun"/>
          <w:color w:val="000000"/>
          <w:kern w:val="0"/>
        </w:rPr>
        <w:t> 2014; </w:t>
      </w:r>
      <w:r w:rsidRPr="00521CD1">
        <w:rPr>
          <w:rFonts w:ascii="Book Antiqua" w:hAnsi="Book Antiqua" w:cs="SimSun"/>
          <w:b/>
          <w:bCs/>
          <w:color w:val="000000"/>
          <w:kern w:val="0"/>
        </w:rPr>
        <w:t>186</w:t>
      </w:r>
      <w:r w:rsidRPr="00521CD1">
        <w:rPr>
          <w:rFonts w:ascii="Book Antiqua" w:hAnsi="Book Antiqua" w:cs="SimSun"/>
          <w:color w:val="000000"/>
          <w:kern w:val="0"/>
        </w:rPr>
        <w:t>: 192-200 [PMID: 24120241 DOI: 10.1016/j.jss.2013.08.024]</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16 </w:t>
      </w:r>
      <w:proofErr w:type="spellStart"/>
      <w:r w:rsidRPr="00521CD1">
        <w:rPr>
          <w:rFonts w:ascii="Book Antiqua" w:hAnsi="Book Antiqua" w:cs="SimSun"/>
          <w:b/>
          <w:bCs/>
          <w:color w:val="000000"/>
          <w:kern w:val="0"/>
        </w:rPr>
        <w:t>Gregori</w:t>
      </w:r>
      <w:proofErr w:type="spellEnd"/>
      <w:r w:rsidRPr="00521CD1">
        <w:rPr>
          <w:rFonts w:ascii="Book Antiqua" w:hAnsi="Book Antiqua" w:cs="SimSun"/>
          <w:b/>
          <w:bCs/>
          <w:color w:val="000000"/>
          <w:kern w:val="0"/>
        </w:rPr>
        <w:t xml:space="preserve"> S</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Tomasoni</w:t>
      </w:r>
      <w:proofErr w:type="spellEnd"/>
      <w:r w:rsidRPr="00521CD1">
        <w:rPr>
          <w:rFonts w:ascii="Book Antiqua" w:hAnsi="Book Antiqua" w:cs="SimSun"/>
          <w:color w:val="000000"/>
          <w:kern w:val="0"/>
        </w:rPr>
        <w:t xml:space="preserve"> D, </w:t>
      </w:r>
      <w:proofErr w:type="spellStart"/>
      <w:r w:rsidRPr="00521CD1">
        <w:rPr>
          <w:rFonts w:ascii="Book Antiqua" w:hAnsi="Book Antiqua" w:cs="SimSun"/>
          <w:color w:val="000000"/>
          <w:kern w:val="0"/>
        </w:rPr>
        <w:t>Pacciani</w:t>
      </w:r>
      <w:proofErr w:type="spellEnd"/>
      <w:r w:rsidRPr="00521CD1">
        <w:rPr>
          <w:rFonts w:ascii="Book Antiqua" w:hAnsi="Book Antiqua" w:cs="SimSun"/>
          <w:color w:val="000000"/>
          <w:kern w:val="0"/>
        </w:rPr>
        <w:t xml:space="preserve"> V, </w:t>
      </w:r>
      <w:proofErr w:type="spellStart"/>
      <w:r w:rsidRPr="00521CD1">
        <w:rPr>
          <w:rFonts w:ascii="Book Antiqua" w:hAnsi="Book Antiqua" w:cs="SimSun"/>
          <w:color w:val="000000"/>
          <w:kern w:val="0"/>
        </w:rPr>
        <w:t>Scirpoli</w:t>
      </w:r>
      <w:proofErr w:type="spellEnd"/>
      <w:r w:rsidRPr="00521CD1">
        <w:rPr>
          <w:rFonts w:ascii="Book Antiqua" w:hAnsi="Book Antiqua" w:cs="SimSun"/>
          <w:color w:val="000000"/>
          <w:kern w:val="0"/>
        </w:rPr>
        <w:t xml:space="preserve"> M, </w:t>
      </w:r>
      <w:proofErr w:type="spellStart"/>
      <w:r w:rsidRPr="00521CD1">
        <w:rPr>
          <w:rFonts w:ascii="Book Antiqua" w:hAnsi="Book Antiqua" w:cs="SimSun"/>
          <w:color w:val="000000"/>
          <w:kern w:val="0"/>
        </w:rPr>
        <w:t>Battaglia</w:t>
      </w:r>
      <w:proofErr w:type="spellEnd"/>
      <w:r w:rsidRPr="00521CD1">
        <w:rPr>
          <w:rFonts w:ascii="Book Antiqua" w:hAnsi="Book Antiqua" w:cs="SimSun"/>
          <w:color w:val="000000"/>
          <w:kern w:val="0"/>
        </w:rPr>
        <w:t xml:space="preserve"> M, </w:t>
      </w:r>
      <w:proofErr w:type="spellStart"/>
      <w:r w:rsidRPr="00521CD1">
        <w:rPr>
          <w:rFonts w:ascii="Book Antiqua" w:hAnsi="Book Antiqua" w:cs="SimSun"/>
          <w:color w:val="000000"/>
          <w:kern w:val="0"/>
        </w:rPr>
        <w:t>Magnani</w:t>
      </w:r>
      <w:proofErr w:type="spellEnd"/>
      <w:r w:rsidRPr="00521CD1">
        <w:rPr>
          <w:rFonts w:ascii="Book Antiqua" w:hAnsi="Book Antiqua" w:cs="SimSun"/>
          <w:color w:val="000000"/>
          <w:kern w:val="0"/>
        </w:rPr>
        <w:t xml:space="preserve"> CF, </w:t>
      </w:r>
      <w:proofErr w:type="spellStart"/>
      <w:r w:rsidRPr="00521CD1">
        <w:rPr>
          <w:rFonts w:ascii="Book Antiqua" w:hAnsi="Book Antiqua" w:cs="SimSun"/>
          <w:color w:val="000000"/>
          <w:kern w:val="0"/>
        </w:rPr>
        <w:t>Hauben</w:t>
      </w:r>
      <w:proofErr w:type="spellEnd"/>
      <w:r w:rsidRPr="00521CD1">
        <w:rPr>
          <w:rFonts w:ascii="Book Antiqua" w:hAnsi="Book Antiqua" w:cs="SimSun"/>
          <w:color w:val="000000"/>
          <w:kern w:val="0"/>
        </w:rPr>
        <w:t xml:space="preserve"> E, </w:t>
      </w:r>
      <w:proofErr w:type="spellStart"/>
      <w:r w:rsidRPr="00521CD1">
        <w:rPr>
          <w:rFonts w:ascii="Book Antiqua" w:hAnsi="Book Antiqua" w:cs="SimSun"/>
          <w:color w:val="000000"/>
          <w:kern w:val="0"/>
        </w:rPr>
        <w:t>Roncarolo</w:t>
      </w:r>
      <w:proofErr w:type="spellEnd"/>
      <w:r w:rsidRPr="00521CD1">
        <w:rPr>
          <w:rFonts w:ascii="Book Antiqua" w:hAnsi="Book Antiqua" w:cs="SimSun"/>
          <w:color w:val="000000"/>
          <w:kern w:val="0"/>
        </w:rPr>
        <w:t xml:space="preserve"> MG. Differentiation of type 1 T regulatory cells (Tr1) by </w:t>
      </w:r>
      <w:proofErr w:type="spellStart"/>
      <w:r w:rsidRPr="00521CD1">
        <w:rPr>
          <w:rFonts w:ascii="Book Antiqua" w:hAnsi="Book Antiqua" w:cs="SimSun"/>
          <w:color w:val="000000"/>
          <w:kern w:val="0"/>
        </w:rPr>
        <w:t>tolerogenic</w:t>
      </w:r>
      <w:proofErr w:type="spellEnd"/>
      <w:r w:rsidRPr="00521CD1">
        <w:rPr>
          <w:rFonts w:ascii="Book Antiqua" w:hAnsi="Book Antiqua" w:cs="SimSun"/>
          <w:color w:val="000000"/>
          <w:kern w:val="0"/>
        </w:rPr>
        <w:t xml:space="preserve"> DC-10 requires the IL-10-dependent ILT4/HLA-G pathway. </w:t>
      </w:r>
      <w:r w:rsidRPr="00521CD1">
        <w:rPr>
          <w:rFonts w:ascii="Book Antiqua" w:hAnsi="Book Antiqua" w:cs="SimSun"/>
          <w:i/>
          <w:iCs/>
          <w:color w:val="000000"/>
          <w:kern w:val="0"/>
        </w:rPr>
        <w:t>Blood</w:t>
      </w:r>
      <w:r w:rsidRPr="00521CD1">
        <w:rPr>
          <w:rFonts w:ascii="Book Antiqua" w:hAnsi="Book Antiqua" w:cs="SimSun"/>
          <w:color w:val="000000"/>
          <w:kern w:val="0"/>
        </w:rPr>
        <w:t> 2010; </w:t>
      </w:r>
      <w:r w:rsidRPr="00521CD1">
        <w:rPr>
          <w:rFonts w:ascii="Book Antiqua" w:hAnsi="Book Antiqua" w:cs="SimSun"/>
          <w:b/>
          <w:bCs/>
          <w:color w:val="000000"/>
          <w:kern w:val="0"/>
        </w:rPr>
        <w:t>116</w:t>
      </w:r>
      <w:r w:rsidRPr="00521CD1">
        <w:rPr>
          <w:rFonts w:ascii="Book Antiqua" w:hAnsi="Book Antiqua" w:cs="SimSun"/>
          <w:color w:val="000000"/>
          <w:kern w:val="0"/>
        </w:rPr>
        <w:t>: 935-944 [PMID: 20448110 DOI: 10.1182/blood-2009-07-234872]</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17 </w:t>
      </w:r>
      <w:proofErr w:type="spellStart"/>
      <w:r w:rsidRPr="00521CD1">
        <w:rPr>
          <w:rFonts w:ascii="Book Antiqua" w:hAnsi="Book Antiqua" w:cs="SimSun"/>
          <w:b/>
          <w:bCs/>
          <w:color w:val="000000"/>
          <w:kern w:val="0"/>
        </w:rPr>
        <w:t>Allavena</w:t>
      </w:r>
      <w:proofErr w:type="spellEnd"/>
      <w:r w:rsidRPr="00521CD1">
        <w:rPr>
          <w:rFonts w:ascii="Book Antiqua" w:hAnsi="Book Antiqua" w:cs="SimSun"/>
          <w:b/>
          <w:bCs/>
          <w:color w:val="000000"/>
          <w:kern w:val="0"/>
        </w:rPr>
        <w:t xml:space="preserve"> P</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Sica</w:t>
      </w:r>
      <w:proofErr w:type="spellEnd"/>
      <w:r w:rsidRPr="00521CD1">
        <w:rPr>
          <w:rFonts w:ascii="Book Antiqua" w:hAnsi="Book Antiqua" w:cs="SimSun"/>
          <w:color w:val="000000"/>
          <w:kern w:val="0"/>
        </w:rPr>
        <w:t xml:space="preserve"> A, </w:t>
      </w:r>
      <w:proofErr w:type="spellStart"/>
      <w:r w:rsidRPr="00521CD1">
        <w:rPr>
          <w:rFonts w:ascii="Book Antiqua" w:hAnsi="Book Antiqua" w:cs="SimSun"/>
          <w:color w:val="000000"/>
          <w:kern w:val="0"/>
        </w:rPr>
        <w:t>Garlanda</w:t>
      </w:r>
      <w:proofErr w:type="spellEnd"/>
      <w:r w:rsidRPr="00521CD1">
        <w:rPr>
          <w:rFonts w:ascii="Book Antiqua" w:hAnsi="Book Antiqua" w:cs="SimSun"/>
          <w:color w:val="000000"/>
          <w:kern w:val="0"/>
        </w:rPr>
        <w:t xml:space="preserve"> C, </w:t>
      </w:r>
      <w:proofErr w:type="spellStart"/>
      <w:r w:rsidRPr="00521CD1">
        <w:rPr>
          <w:rFonts w:ascii="Book Antiqua" w:hAnsi="Book Antiqua" w:cs="SimSun"/>
          <w:color w:val="000000"/>
          <w:kern w:val="0"/>
        </w:rPr>
        <w:t>Mantovani</w:t>
      </w:r>
      <w:proofErr w:type="spellEnd"/>
      <w:r w:rsidRPr="00521CD1">
        <w:rPr>
          <w:rFonts w:ascii="Book Antiqua" w:hAnsi="Book Antiqua" w:cs="SimSun"/>
          <w:color w:val="000000"/>
          <w:kern w:val="0"/>
        </w:rPr>
        <w:t xml:space="preserve"> A. The Yin-Yang of tumor-associated macrophages in neoplastic progression and immune surveillance. </w:t>
      </w:r>
      <w:proofErr w:type="spellStart"/>
      <w:r w:rsidRPr="00521CD1">
        <w:rPr>
          <w:rFonts w:ascii="Book Antiqua" w:hAnsi="Book Antiqua" w:cs="SimSun"/>
          <w:i/>
          <w:iCs/>
          <w:color w:val="000000"/>
          <w:kern w:val="0"/>
        </w:rPr>
        <w:t>Immunol</w:t>
      </w:r>
      <w:proofErr w:type="spellEnd"/>
      <w:r w:rsidRPr="00521CD1">
        <w:rPr>
          <w:rFonts w:ascii="Book Antiqua" w:hAnsi="Book Antiqua" w:cs="SimSun"/>
          <w:i/>
          <w:iCs/>
          <w:color w:val="000000"/>
          <w:kern w:val="0"/>
        </w:rPr>
        <w:t xml:space="preserve"> Rev</w:t>
      </w:r>
      <w:r w:rsidRPr="00521CD1">
        <w:rPr>
          <w:rFonts w:ascii="Book Antiqua" w:hAnsi="Book Antiqua" w:cs="SimSun"/>
          <w:color w:val="000000"/>
          <w:kern w:val="0"/>
        </w:rPr>
        <w:t> 2008; </w:t>
      </w:r>
      <w:r w:rsidRPr="00521CD1">
        <w:rPr>
          <w:rFonts w:ascii="Book Antiqua" w:hAnsi="Book Antiqua" w:cs="SimSun"/>
          <w:b/>
          <w:bCs/>
          <w:color w:val="000000"/>
          <w:kern w:val="0"/>
        </w:rPr>
        <w:t>222</w:t>
      </w:r>
      <w:r w:rsidRPr="00521CD1">
        <w:rPr>
          <w:rFonts w:ascii="Book Antiqua" w:hAnsi="Book Antiqua" w:cs="SimSun"/>
          <w:color w:val="000000"/>
          <w:kern w:val="0"/>
        </w:rPr>
        <w:t>: 155-161 [PMID: 18364000 DOI: 10.1111/j.1600-065X.2008.00607.x]</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18 </w:t>
      </w:r>
      <w:r w:rsidRPr="00521CD1">
        <w:rPr>
          <w:rFonts w:ascii="Book Antiqua" w:hAnsi="Book Antiqua" w:cs="SimSun"/>
          <w:b/>
          <w:bCs/>
          <w:color w:val="000000"/>
          <w:kern w:val="0"/>
        </w:rPr>
        <w:t>Liu YJ</w:t>
      </w:r>
      <w:r w:rsidRPr="00521CD1">
        <w:rPr>
          <w:rFonts w:ascii="Book Antiqua" w:hAnsi="Book Antiqua" w:cs="SimSun"/>
          <w:color w:val="000000"/>
          <w:kern w:val="0"/>
        </w:rPr>
        <w:t>. Dendritic cell subsets and lineages, and their functions in innate and adaptive immunity. </w:t>
      </w:r>
      <w:r w:rsidRPr="00521CD1">
        <w:rPr>
          <w:rFonts w:ascii="Book Antiqua" w:hAnsi="Book Antiqua" w:cs="SimSun"/>
          <w:i/>
          <w:iCs/>
          <w:color w:val="000000"/>
          <w:kern w:val="0"/>
        </w:rPr>
        <w:t>Cell</w:t>
      </w:r>
      <w:r w:rsidRPr="00521CD1">
        <w:rPr>
          <w:rFonts w:ascii="Book Antiqua" w:hAnsi="Book Antiqua" w:cs="SimSun"/>
          <w:color w:val="000000"/>
          <w:kern w:val="0"/>
        </w:rPr>
        <w:t> 2001; </w:t>
      </w:r>
      <w:r w:rsidRPr="00521CD1">
        <w:rPr>
          <w:rFonts w:ascii="Book Antiqua" w:hAnsi="Book Antiqua" w:cs="SimSun"/>
          <w:b/>
          <w:bCs/>
          <w:color w:val="000000"/>
          <w:kern w:val="0"/>
        </w:rPr>
        <w:t>106</w:t>
      </w:r>
      <w:r w:rsidRPr="00521CD1">
        <w:rPr>
          <w:rFonts w:ascii="Book Antiqua" w:hAnsi="Book Antiqua" w:cs="SimSun"/>
          <w:color w:val="000000"/>
          <w:kern w:val="0"/>
        </w:rPr>
        <w:t>: 259-262 [PMID: 11509173]</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19 </w:t>
      </w:r>
      <w:r w:rsidRPr="00521CD1">
        <w:rPr>
          <w:rFonts w:ascii="Book Antiqua" w:hAnsi="Book Antiqua" w:cs="SimSun"/>
          <w:b/>
          <w:bCs/>
          <w:color w:val="000000"/>
          <w:kern w:val="0"/>
        </w:rPr>
        <w:t>Ratzinger G</w:t>
      </w:r>
      <w:r w:rsidRPr="00521CD1">
        <w:rPr>
          <w:rFonts w:ascii="Book Antiqua" w:hAnsi="Book Antiqua" w:cs="SimSun"/>
          <w:color w:val="000000"/>
          <w:kern w:val="0"/>
        </w:rPr>
        <w:t xml:space="preserve">, Baggers J, de Cos MA, Yuan J, Dao T, Reagan JL, </w:t>
      </w:r>
      <w:proofErr w:type="spellStart"/>
      <w:r w:rsidRPr="00521CD1">
        <w:rPr>
          <w:rFonts w:ascii="Book Antiqua" w:hAnsi="Book Antiqua" w:cs="SimSun"/>
          <w:color w:val="000000"/>
          <w:kern w:val="0"/>
        </w:rPr>
        <w:t>Münz</w:t>
      </w:r>
      <w:proofErr w:type="spellEnd"/>
      <w:r w:rsidRPr="00521CD1">
        <w:rPr>
          <w:rFonts w:ascii="Book Antiqua" w:hAnsi="Book Antiqua" w:cs="SimSun"/>
          <w:color w:val="000000"/>
          <w:kern w:val="0"/>
        </w:rPr>
        <w:t xml:space="preserve"> C, Heller G, Young JW. Mature human Langerhans cells derived from CD34+ hematopoietic progenitors stimulate greater </w:t>
      </w:r>
      <w:proofErr w:type="spellStart"/>
      <w:r w:rsidRPr="00521CD1">
        <w:rPr>
          <w:rFonts w:ascii="Book Antiqua" w:hAnsi="Book Antiqua" w:cs="SimSun"/>
          <w:color w:val="000000"/>
          <w:kern w:val="0"/>
        </w:rPr>
        <w:t>cytolytic</w:t>
      </w:r>
      <w:proofErr w:type="spellEnd"/>
      <w:r w:rsidRPr="00521CD1">
        <w:rPr>
          <w:rFonts w:ascii="Book Antiqua" w:hAnsi="Book Antiqua" w:cs="SimSun"/>
          <w:color w:val="000000"/>
          <w:kern w:val="0"/>
        </w:rPr>
        <w:t xml:space="preserve"> T lymphocyte activity in the absence of bioactive IL-12p70, by either single peptide presentation or cross-priming, than do </w:t>
      </w:r>
      <w:r w:rsidRPr="00521CD1">
        <w:rPr>
          <w:rFonts w:ascii="Book Antiqua" w:hAnsi="Book Antiqua" w:cs="SimSun"/>
          <w:color w:val="000000"/>
          <w:kern w:val="0"/>
        </w:rPr>
        <w:lastRenderedPageBreak/>
        <w:t>dermal-interstitial or monocyte-derived dendritic cells. </w:t>
      </w:r>
      <w:r w:rsidRPr="00521CD1">
        <w:rPr>
          <w:rFonts w:ascii="Book Antiqua" w:hAnsi="Book Antiqua" w:cs="SimSun"/>
          <w:i/>
          <w:iCs/>
          <w:color w:val="000000"/>
          <w:kern w:val="0"/>
        </w:rPr>
        <w:t xml:space="preserve">J </w:t>
      </w:r>
      <w:proofErr w:type="spellStart"/>
      <w:r w:rsidRPr="00521CD1">
        <w:rPr>
          <w:rFonts w:ascii="Book Antiqua" w:hAnsi="Book Antiqua" w:cs="SimSun"/>
          <w:i/>
          <w:iCs/>
          <w:color w:val="000000"/>
          <w:kern w:val="0"/>
        </w:rPr>
        <w:t>Immunol</w:t>
      </w:r>
      <w:proofErr w:type="spellEnd"/>
      <w:r w:rsidRPr="00521CD1">
        <w:rPr>
          <w:rFonts w:ascii="Book Antiqua" w:hAnsi="Book Antiqua" w:cs="SimSun"/>
          <w:color w:val="000000"/>
          <w:kern w:val="0"/>
        </w:rPr>
        <w:t> 2004; </w:t>
      </w:r>
      <w:r w:rsidRPr="00521CD1">
        <w:rPr>
          <w:rFonts w:ascii="Book Antiqua" w:hAnsi="Book Antiqua" w:cs="SimSun"/>
          <w:b/>
          <w:bCs/>
          <w:color w:val="000000"/>
          <w:kern w:val="0"/>
        </w:rPr>
        <w:t>173</w:t>
      </w:r>
      <w:r w:rsidRPr="00521CD1">
        <w:rPr>
          <w:rFonts w:ascii="Book Antiqua" w:hAnsi="Book Antiqua" w:cs="SimSun"/>
          <w:color w:val="000000"/>
          <w:kern w:val="0"/>
        </w:rPr>
        <w:t>: 2780-2791 [PMID: 15294997]</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20 </w:t>
      </w:r>
      <w:r w:rsidRPr="00521CD1">
        <w:rPr>
          <w:rFonts w:ascii="Book Antiqua" w:hAnsi="Book Antiqua" w:cs="SimSun"/>
          <w:b/>
          <w:bCs/>
          <w:color w:val="000000"/>
          <w:kern w:val="0"/>
        </w:rPr>
        <w:t>Al-</w:t>
      </w:r>
      <w:proofErr w:type="spellStart"/>
      <w:r w:rsidRPr="00521CD1">
        <w:rPr>
          <w:rFonts w:ascii="Book Antiqua" w:hAnsi="Book Antiqua" w:cs="SimSun"/>
          <w:b/>
          <w:bCs/>
          <w:color w:val="000000"/>
          <w:kern w:val="0"/>
        </w:rPr>
        <w:t>Shibli</w:t>
      </w:r>
      <w:proofErr w:type="spellEnd"/>
      <w:r w:rsidRPr="00521CD1">
        <w:rPr>
          <w:rFonts w:ascii="Book Antiqua" w:hAnsi="Book Antiqua" w:cs="SimSun"/>
          <w:b/>
          <w:bCs/>
          <w:color w:val="000000"/>
          <w:kern w:val="0"/>
        </w:rPr>
        <w:t xml:space="preserve"> K</w:t>
      </w:r>
      <w:r w:rsidRPr="00521CD1">
        <w:rPr>
          <w:rFonts w:ascii="Book Antiqua" w:hAnsi="Book Antiqua" w:cs="SimSun"/>
          <w:color w:val="000000"/>
          <w:kern w:val="0"/>
        </w:rPr>
        <w:t>, Al-</w:t>
      </w:r>
      <w:proofErr w:type="spellStart"/>
      <w:r w:rsidRPr="00521CD1">
        <w:rPr>
          <w:rFonts w:ascii="Book Antiqua" w:hAnsi="Book Antiqua" w:cs="SimSun"/>
          <w:color w:val="000000"/>
          <w:kern w:val="0"/>
        </w:rPr>
        <w:t>Saad</w:t>
      </w:r>
      <w:proofErr w:type="spellEnd"/>
      <w:r w:rsidRPr="00521CD1">
        <w:rPr>
          <w:rFonts w:ascii="Book Antiqua" w:hAnsi="Book Antiqua" w:cs="SimSun"/>
          <w:color w:val="000000"/>
          <w:kern w:val="0"/>
        </w:rPr>
        <w:t xml:space="preserve"> S, </w:t>
      </w:r>
      <w:proofErr w:type="spellStart"/>
      <w:r w:rsidRPr="00521CD1">
        <w:rPr>
          <w:rFonts w:ascii="Book Antiqua" w:hAnsi="Book Antiqua" w:cs="SimSun"/>
          <w:color w:val="000000"/>
          <w:kern w:val="0"/>
        </w:rPr>
        <w:t>Donnem</w:t>
      </w:r>
      <w:proofErr w:type="spellEnd"/>
      <w:r w:rsidRPr="00521CD1">
        <w:rPr>
          <w:rFonts w:ascii="Book Antiqua" w:hAnsi="Book Antiqua" w:cs="SimSun"/>
          <w:color w:val="000000"/>
          <w:kern w:val="0"/>
        </w:rPr>
        <w:t xml:space="preserve"> T, </w:t>
      </w:r>
      <w:proofErr w:type="spellStart"/>
      <w:r w:rsidRPr="00521CD1">
        <w:rPr>
          <w:rFonts w:ascii="Book Antiqua" w:hAnsi="Book Antiqua" w:cs="SimSun"/>
          <w:color w:val="000000"/>
          <w:kern w:val="0"/>
        </w:rPr>
        <w:t>Persson</w:t>
      </w:r>
      <w:proofErr w:type="spellEnd"/>
      <w:r w:rsidRPr="00521CD1">
        <w:rPr>
          <w:rFonts w:ascii="Book Antiqua" w:hAnsi="Book Antiqua" w:cs="SimSun"/>
          <w:color w:val="000000"/>
          <w:kern w:val="0"/>
        </w:rPr>
        <w:t xml:space="preserve"> M, Bremnes RM, </w:t>
      </w:r>
      <w:proofErr w:type="spellStart"/>
      <w:r w:rsidRPr="00521CD1">
        <w:rPr>
          <w:rFonts w:ascii="Book Antiqua" w:hAnsi="Book Antiqua" w:cs="SimSun"/>
          <w:color w:val="000000"/>
          <w:kern w:val="0"/>
        </w:rPr>
        <w:t>Busund</w:t>
      </w:r>
      <w:proofErr w:type="spellEnd"/>
      <w:r w:rsidRPr="00521CD1">
        <w:rPr>
          <w:rFonts w:ascii="Book Antiqua" w:hAnsi="Book Antiqua" w:cs="SimSun"/>
          <w:color w:val="000000"/>
          <w:kern w:val="0"/>
        </w:rPr>
        <w:t xml:space="preserve"> LT. The prognostic value of intraepithelial and stromal innate immune system cells in non-small cell lung carcinoma. </w:t>
      </w:r>
      <w:r w:rsidRPr="00521CD1">
        <w:rPr>
          <w:rFonts w:ascii="Book Antiqua" w:hAnsi="Book Antiqua" w:cs="SimSun"/>
          <w:i/>
          <w:iCs/>
          <w:color w:val="000000"/>
          <w:kern w:val="0"/>
        </w:rPr>
        <w:t>Histopathology</w:t>
      </w:r>
      <w:r w:rsidRPr="00521CD1">
        <w:rPr>
          <w:rFonts w:ascii="Book Antiqua" w:hAnsi="Book Antiqua" w:cs="SimSun"/>
          <w:color w:val="000000"/>
          <w:kern w:val="0"/>
        </w:rPr>
        <w:t> 2009; </w:t>
      </w:r>
      <w:r w:rsidRPr="00521CD1">
        <w:rPr>
          <w:rFonts w:ascii="Book Antiqua" w:hAnsi="Book Antiqua" w:cs="SimSun"/>
          <w:b/>
          <w:bCs/>
          <w:color w:val="000000"/>
          <w:kern w:val="0"/>
        </w:rPr>
        <w:t>55</w:t>
      </w:r>
      <w:r w:rsidRPr="00521CD1">
        <w:rPr>
          <w:rFonts w:ascii="Book Antiqua" w:hAnsi="Book Antiqua" w:cs="SimSun"/>
          <w:color w:val="000000"/>
          <w:kern w:val="0"/>
        </w:rPr>
        <w:t>: 301-312 [PMID: 19723145 DOI: 10.1111/j.1365-2559.2009.03379.x]</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21 </w:t>
      </w:r>
      <w:r w:rsidRPr="00521CD1">
        <w:rPr>
          <w:rFonts w:ascii="Book Antiqua" w:hAnsi="Book Antiqua" w:cs="SimSun"/>
          <w:b/>
          <w:bCs/>
          <w:color w:val="000000"/>
          <w:kern w:val="0"/>
        </w:rPr>
        <w:t>Mahmoud SM</w:t>
      </w:r>
      <w:r w:rsidRPr="00521CD1">
        <w:rPr>
          <w:rFonts w:ascii="Book Antiqua" w:hAnsi="Book Antiqua" w:cs="SimSun"/>
          <w:color w:val="000000"/>
          <w:kern w:val="0"/>
        </w:rPr>
        <w:t xml:space="preserve">, Lee AH, </w:t>
      </w:r>
      <w:proofErr w:type="spellStart"/>
      <w:r w:rsidRPr="00521CD1">
        <w:rPr>
          <w:rFonts w:ascii="Book Antiqua" w:hAnsi="Book Antiqua" w:cs="SimSun"/>
          <w:color w:val="000000"/>
          <w:kern w:val="0"/>
        </w:rPr>
        <w:t>Paish</w:t>
      </w:r>
      <w:proofErr w:type="spellEnd"/>
      <w:r w:rsidRPr="00521CD1">
        <w:rPr>
          <w:rFonts w:ascii="Book Antiqua" w:hAnsi="Book Antiqua" w:cs="SimSun"/>
          <w:color w:val="000000"/>
          <w:kern w:val="0"/>
        </w:rPr>
        <w:t xml:space="preserve"> EC, Macmillan RD, Ellis IO, Green AR. </w:t>
      </w:r>
      <w:proofErr w:type="spellStart"/>
      <w:r w:rsidRPr="00521CD1">
        <w:rPr>
          <w:rFonts w:ascii="Book Antiqua" w:hAnsi="Book Antiqua" w:cs="SimSun"/>
          <w:color w:val="000000"/>
          <w:kern w:val="0"/>
        </w:rPr>
        <w:t>Tumour</w:t>
      </w:r>
      <w:proofErr w:type="spellEnd"/>
      <w:r w:rsidRPr="00521CD1">
        <w:rPr>
          <w:rFonts w:ascii="Book Antiqua" w:hAnsi="Book Antiqua" w:cs="SimSun"/>
          <w:color w:val="000000"/>
          <w:kern w:val="0"/>
        </w:rPr>
        <w:t>-infiltrating macrophages and clinical outcome in breast cancer. </w:t>
      </w:r>
      <w:r w:rsidRPr="00521CD1">
        <w:rPr>
          <w:rFonts w:ascii="Book Antiqua" w:hAnsi="Book Antiqua" w:cs="SimSun"/>
          <w:i/>
          <w:iCs/>
          <w:color w:val="000000"/>
          <w:kern w:val="0"/>
        </w:rPr>
        <w:t xml:space="preserve">J </w:t>
      </w:r>
      <w:proofErr w:type="spellStart"/>
      <w:r w:rsidRPr="00521CD1">
        <w:rPr>
          <w:rFonts w:ascii="Book Antiqua" w:hAnsi="Book Antiqua" w:cs="SimSun"/>
          <w:i/>
          <w:iCs/>
          <w:color w:val="000000"/>
          <w:kern w:val="0"/>
        </w:rPr>
        <w:t>Clin</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Pathol</w:t>
      </w:r>
      <w:proofErr w:type="spellEnd"/>
      <w:r w:rsidRPr="00521CD1">
        <w:rPr>
          <w:rFonts w:ascii="Book Antiqua" w:hAnsi="Book Antiqua" w:cs="SimSun"/>
          <w:color w:val="000000"/>
          <w:kern w:val="0"/>
        </w:rPr>
        <w:t> 2012; </w:t>
      </w:r>
      <w:r w:rsidRPr="00521CD1">
        <w:rPr>
          <w:rFonts w:ascii="Book Antiqua" w:hAnsi="Book Antiqua" w:cs="SimSun"/>
          <w:b/>
          <w:bCs/>
          <w:color w:val="000000"/>
          <w:kern w:val="0"/>
        </w:rPr>
        <w:t>65</w:t>
      </w:r>
      <w:r w:rsidRPr="00521CD1">
        <w:rPr>
          <w:rFonts w:ascii="Book Antiqua" w:hAnsi="Book Antiqua" w:cs="SimSun"/>
          <w:color w:val="000000"/>
          <w:kern w:val="0"/>
        </w:rPr>
        <w:t>: 159-163 [PMID: 22049225 DOI: 10.1136/jclinpath-2011-200355]</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22 </w:t>
      </w:r>
      <w:proofErr w:type="spellStart"/>
      <w:r w:rsidRPr="00521CD1">
        <w:rPr>
          <w:rFonts w:ascii="Book Antiqua" w:hAnsi="Book Antiqua" w:cs="SimSun"/>
          <w:b/>
          <w:bCs/>
          <w:color w:val="000000"/>
          <w:kern w:val="0"/>
        </w:rPr>
        <w:t>Ishigami</w:t>
      </w:r>
      <w:proofErr w:type="spellEnd"/>
      <w:r w:rsidRPr="00521CD1">
        <w:rPr>
          <w:rFonts w:ascii="Book Antiqua" w:hAnsi="Book Antiqua" w:cs="SimSun"/>
          <w:b/>
          <w:bCs/>
          <w:color w:val="000000"/>
          <w:kern w:val="0"/>
        </w:rPr>
        <w:t xml:space="preserve"> S</w:t>
      </w:r>
      <w:r w:rsidRPr="00521CD1">
        <w:rPr>
          <w:rFonts w:ascii="Book Antiqua" w:hAnsi="Book Antiqua" w:cs="SimSun"/>
          <w:color w:val="000000"/>
          <w:kern w:val="0"/>
        </w:rPr>
        <w:t xml:space="preserve">, Ueno S, Matsumoto M, Okumura H, </w:t>
      </w:r>
      <w:proofErr w:type="spellStart"/>
      <w:r w:rsidRPr="00521CD1">
        <w:rPr>
          <w:rFonts w:ascii="Book Antiqua" w:hAnsi="Book Antiqua" w:cs="SimSun"/>
          <w:color w:val="000000"/>
          <w:kern w:val="0"/>
        </w:rPr>
        <w:t>Arigami</w:t>
      </w:r>
      <w:proofErr w:type="spellEnd"/>
      <w:r w:rsidRPr="00521CD1">
        <w:rPr>
          <w:rFonts w:ascii="Book Antiqua" w:hAnsi="Book Antiqua" w:cs="SimSun"/>
          <w:color w:val="000000"/>
          <w:kern w:val="0"/>
        </w:rPr>
        <w:t xml:space="preserve"> T, </w:t>
      </w:r>
      <w:proofErr w:type="spellStart"/>
      <w:r w:rsidRPr="00521CD1">
        <w:rPr>
          <w:rFonts w:ascii="Book Antiqua" w:hAnsi="Book Antiqua" w:cs="SimSun"/>
          <w:color w:val="000000"/>
          <w:kern w:val="0"/>
        </w:rPr>
        <w:t>Uchikado</w:t>
      </w:r>
      <w:proofErr w:type="spellEnd"/>
      <w:r w:rsidRPr="00521CD1">
        <w:rPr>
          <w:rFonts w:ascii="Book Antiqua" w:hAnsi="Book Antiqua" w:cs="SimSun"/>
          <w:color w:val="000000"/>
          <w:kern w:val="0"/>
        </w:rPr>
        <w:t xml:space="preserve"> Y, </w:t>
      </w:r>
      <w:proofErr w:type="spellStart"/>
      <w:r w:rsidRPr="00521CD1">
        <w:rPr>
          <w:rFonts w:ascii="Book Antiqua" w:hAnsi="Book Antiqua" w:cs="SimSun"/>
          <w:color w:val="000000"/>
          <w:kern w:val="0"/>
        </w:rPr>
        <w:t>Setoyama</w:t>
      </w:r>
      <w:proofErr w:type="spellEnd"/>
      <w:r w:rsidRPr="00521CD1">
        <w:rPr>
          <w:rFonts w:ascii="Book Antiqua" w:hAnsi="Book Antiqua" w:cs="SimSun"/>
          <w:color w:val="000000"/>
          <w:kern w:val="0"/>
        </w:rPr>
        <w:t xml:space="preserve"> T, </w:t>
      </w:r>
      <w:proofErr w:type="spellStart"/>
      <w:r w:rsidRPr="00521CD1">
        <w:rPr>
          <w:rFonts w:ascii="Book Antiqua" w:hAnsi="Book Antiqua" w:cs="SimSun"/>
          <w:color w:val="000000"/>
          <w:kern w:val="0"/>
        </w:rPr>
        <w:t>Arima</w:t>
      </w:r>
      <w:proofErr w:type="spellEnd"/>
      <w:r w:rsidRPr="00521CD1">
        <w:rPr>
          <w:rFonts w:ascii="Book Antiqua" w:hAnsi="Book Antiqua" w:cs="SimSun"/>
          <w:color w:val="000000"/>
          <w:kern w:val="0"/>
        </w:rPr>
        <w:t xml:space="preserve"> H, Sasaki K, </w:t>
      </w:r>
      <w:proofErr w:type="spellStart"/>
      <w:r w:rsidRPr="00521CD1">
        <w:rPr>
          <w:rFonts w:ascii="Book Antiqua" w:hAnsi="Book Antiqua" w:cs="SimSun"/>
          <w:color w:val="000000"/>
          <w:kern w:val="0"/>
        </w:rPr>
        <w:t>Kitazono</w:t>
      </w:r>
      <w:proofErr w:type="spellEnd"/>
      <w:r w:rsidRPr="00521CD1">
        <w:rPr>
          <w:rFonts w:ascii="Book Antiqua" w:hAnsi="Book Antiqua" w:cs="SimSun"/>
          <w:color w:val="000000"/>
          <w:kern w:val="0"/>
        </w:rPr>
        <w:t xml:space="preserve"> M, </w:t>
      </w:r>
      <w:proofErr w:type="spellStart"/>
      <w:r w:rsidRPr="00521CD1">
        <w:rPr>
          <w:rFonts w:ascii="Book Antiqua" w:hAnsi="Book Antiqua" w:cs="SimSun"/>
          <w:color w:val="000000"/>
          <w:kern w:val="0"/>
        </w:rPr>
        <w:t>Shinchi</w:t>
      </w:r>
      <w:proofErr w:type="spellEnd"/>
      <w:r w:rsidRPr="00521CD1">
        <w:rPr>
          <w:rFonts w:ascii="Book Antiqua" w:hAnsi="Book Antiqua" w:cs="SimSun"/>
          <w:color w:val="000000"/>
          <w:kern w:val="0"/>
        </w:rPr>
        <w:t xml:space="preserve"> H, Kijima Y, </w:t>
      </w:r>
      <w:proofErr w:type="spellStart"/>
      <w:r w:rsidRPr="00521CD1">
        <w:rPr>
          <w:rFonts w:ascii="Book Antiqua" w:hAnsi="Book Antiqua" w:cs="SimSun"/>
          <w:color w:val="000000"/>
          <w:kern w:val="0"/>
        </w:rPr>
        <w:t>Natsugoe</w:t>
      </w:r>
      <w:proofErr w:type="spellEnd"/>
      <w:r w:rsidRPr="00521CD1">
        <w:rPr>
          <w:rFonts w:ascii="Book Antiqua" w:hAnsi="Book Antiqua" w:cs="SimSun"/>
          <w:color w:val="000000"/>
          <w:kern w:val="0"/>
        </w:rPr>
        <w:t xml:space="preserve"> S. Prognostic value of CD208-positive cell infiltration in gastric cancer. </w:t>
      </w:r>
      <w:r w:rsidRPr="00521CD1">
        <w:rPr>
          <w:rFonts w:ascii="Book Antiqua" w:hAnsi="Book Antiqua" w:cs="SimSun"/>
          <w:i/>
          <w:iCs/>
          <w:color w:val="000000"/>
          <w:kern w:val="0"/>
        </w:rPr>
        <w:t xml:space="preserve">Cancer </w:t>
      </w:r>
      <w:proofErr w:type="spellStart"/>
      <w:r w:rsidRPr="00521CD1">
        <w:rPr>
          <w:rFonts w:ascii="Book Antiqua" w:hAnsi="Book Antiqua" w:cs="SimSun"/>
          <w:i/>
          <w:iCs/>
          <w:color w:val="000000"/>
          <w:kern w:val="0"/>
        </w:rPr>
        <w:t>Immunol</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Immunother</w:t>
      </w:r>
      <w:proofErr w:type="spellEnd"/>
      <w:r w:rsidRPr="00521CD1">
        <w:rPr>
          <w:rFonts w:ascii="Book Antiqua" w:hAnsi="Book Antiqua" w:cs="SimSun"/>
          <w:color w:val="000000"/>
          <w:kern w:val="0"/>
        </w:rPr>
        <w:t> 2010; </w:t>
      </w:r>
      <w:r w:rsidRPr="00521CD1">
        <w:rPr>
          <w:rFonts w:ascii="Book Antiqua" w:hAnsi="Book Antiqua" w:cs="SimSun"/>
          <w:b/>
          <w:bCs/>
          <w:color w:val="000000"/>
          <w:kern w:val="0"/>
        </w:rPr>
        <w:t>59</w:t>
      </w:r>
      <w:r w:rsidRPr="00521CD1">
        <w:rPr>
          <w:rFonts w:ascii="Book Antiqua" w:hAnsi="Book Antiqua" w:cs="SimSun"/>
          <w:color w:val="000000"/>
          <w:kern w:val="0"/>
        </w:rPr>
        <w:t>: 389-395 [PMID: 19760221 DOI: 10.1007/s00262-009-0758-8]</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23 </w:t>
      </w:r>
      <w:proofErr w:type="spellStart"/>
      <w:r w:rsidRPr="00521CD1">
        <w:rPr>
          <w:rFonts w:ascii="Book Antiqua" w:hAnsi="Book Antiqua" w:cs="SimSun"/>
          <w:b/>
          <w:bCs/>
          <w:color w:val="000000"/>
          <w:kern w:val="0"/>
        </w:rPr>
        <w:t>Ladányi</w:t>
      </w:r>
      <w:proofErr w:type="spellEnd"/>
      <w:r w:rsidRPr="00521CD1">
        <w:rPr>
          <w:rFonts w:ascii="Book Antiqua" w:hAnsi="Book Antiqua" w:cs="SimSun"/>
          <w:b/>
          <w:bCs/>
          <w:color w:val="000000"/>
          <w:kern w:val="0"/>
        </w:rPr>
        <w:t xml:space="preserve"> A</w:t>
      </w:r>
      <w:r w:rsidRPr="00521CD1">
        <w:rPr>
          <w:rFonts w:ascii="Book Antiqua" w:hAnsi="Book Antiqua" w:cs="SimSun"/>
          <w:color w:val="000000"/>
          <w:kern w:val="0"/>
        </w:rPr>
        <w:t xml:space="preserve">, Kiss J, </w:t>
      </w:r>
      <w:proofErr w:type="spellStart"/>
      <w:r w:rsidRPr="00521CD1">
        <w:rPr>
          <w:rFonts w:ascii="Book Antiqua" w:hAnsi="Book Antiqua" w:cs="SimSun"/>
          <w:color w:val="000000"/>
          <w:kern w:val="0"/>
        </w:rPr>
        <w:t>Somlai</w:t>
      </w:r>
      <w:proofErr w:type="spellEnd"/>
      <w:r w:rsidRPr="00521CD1">
        <w:rPr>
          <w:rFonts w:ascii="Book Antiqua" w:hAnsi="Book Antiqua" w:cs="SimSun"/>
          <w:color w:val="000000"/>
          <w:kern w:val="0"/>
        </w:rPr>
        <w:t xml:space="preserve"> B, </w:t>
      </w:r>
      <w:proofErr w:type="spellStart"/>
      <w:r w:rsidRPr="00521CD1">
        <w:rPr>
          <w:rFonts w:ascii="Book Antiqua" w:hAnsi="Book Antiqua" w:cs="SimSun"/>
          <w:color w:val="000000"/>
          <w:kern w:val="0"/>
        </w:rPr>
        <w:t>Gilde</w:t>
      </w:r>
      <w:proofErr w:type="spellEnd"/>
      <w:r w:rsidRPr="00521CD1">
        <w:rPr>
          <w:rFonts w:ascii="Book Antiqua" w:hAnsi="Book Antiqua" w:cs="SimSun"/>
          <w:color w:val="000000"/>
          <w:kern w:val="0"/>
        </w:rPr>
        <w:t xml:space="preserve"> K, </w:t>
      </w:r>
      <w:proofErr w:type="spellStart"/>
      <w:r w:rsidRPr="00521CD1">
        <w:rPr>
          <w:rFonts w:ascii="Book Antiqua" w:hAnsi="Book Antiqua" w:cs="SimSun"/>
          <w:color w:val="000000"/>
          <w:kern w:val="0"/>
        </w:rPr>
        <w:t>Fejos</w:t>
      </w:r>
      <w:proofErr w:type="spellEnd"/>
      <w:r w:rsidRPr="00521CD1">
        <w:rPr>
          <w:rFonts w:ascii="Book Antiqua" w:hAnsi="Book Antiqua" w:cs="SimSun"/>
          <w:color w:val="000000"/>
          <w:kern w:val="0"/>
        </w:rPr>
        <w:t xml:space="preserve"> Z, </w:t>
      </w:r>
      <w:proofErr w:type="spellStart"/>
      <w:r w:rsidRPr="00521CD1">
        <w:rPr>
          <w:rFonts w:ascii="Book Antiqua" w:hAnsi="Book Antiqua" w:cs="SimSun"/>
          <w:color w:val="000000"/>
          <w:kern w:val="0"/>
        </w:rPr>
        <w:t>Mohos</w:t>
      </w:r>
      <w:proofErr w:type="spellEnd"/>
      <w:r w:rsidRPr="00521CD1">
        <w:rPr>
          <w:rFonts w:ascii="Book Antiqua" w:hAnsi="Book Antiqua" w:cs="SimSun"/>
          <w:color w:val="000000"/>
          <w:kern w:val="0"/>
        </w:rPr>
        <w:t xml:space="preserve"> A, Gaudi I, </w:t>
      </w:r>
      <w:proofErr w:type="spellStart"/>
      <w:r w:rsidRPr="00521CD1">
        <w:rPr>
          <w:rFonts w:ascii="Book Antiqua" w:hAnsi="Book Antiqua" w:cs="SimSun"/>
          <w:color w:val="000000"/>
          <w:kern w:val="0"/>
        </w:rPr>
        <w:t>Tímár</w:t>
      </w:r>
      <w:proofErr w:type="spellEnd"/>
      <w:r w:rsidRPr="00521CD1">
        <w:rPr>
          <w:rFonts w:ascii="Book Antiqua" w:hAnsi="Book Antiqua" w:cs="SimSun"/>
          <w:color w:val="000000"/>
          <w:kern w:val="0"/>
        </w:rPr>
        <w:t xml:space="preserve"> J. Density of DC-LAMP(+) mature dendritic cells in combination with activated T lymphocytes infiltrating primary cutaneous melanoma is a strong independent prognostic factor. </w:t>
      </w:r>
      <w:r w:rsidRPr="00521CD1">
        <w:rPr>
          <w:rFonts w:ascii="Book Antiqua" w:hAnsi="Book Antiqua" w:cs="SimSun"/>
          <w:i/>
          <w:iCs/>
          <w:color w:val="000000"/>
          <w:kern w:val="0"/>
        </w:rPr>
        <w:t xml:space="preserve">Cancer </w:t>
      </w:r>
      <w:proofErr w:type="spellStart"/>
      <w:r w:rsidRPr="00521CD1">
        <w:rPr>
          <w:rFonts w:ascii="Book Antiqua" w:hAnsi="Book Antiqua" w:cs="SimSun"/>
          <w:i/>
          <w:iCs/>
          <w:color w:val="000000"/>
          <w:kern w:val="0"/>
        </w:rPr>
        <w:t>Immunol</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Immunother</w:t>
      </w:r>
      <w:proofErr w:type="spellEnd"/>
      <w:r w:rsidRPr="00521CD1">
        <w:rPr>
          <w:rFonts w:ascii="Book Antiqua" w:hAnsi="Book Antiqua" w:cs="SimSun"/>
          <w:color w:val="000000"/>
          <w:kern w:val="0"/>
        </w:rPr>
        <w:t> 2007; </w:t>
      </w:r>
      <w:r w:rsidRPr="00521CD1">
        <w:rPr>
          <w:rFonts w:ascii="Book Antiqua" w:hAnsi="Book Antiqua" w:cs="SimSun"/>
          <w:b/>
          <w:bCs/>
          <w:color w:val="000000"/>
          <w:kern w:val="0"/>
        </w:rPr>
        <w:t>56</w:t>
      </w:r>
      <w:r w:rsidRPr="00521CD1">
        <w:rPr>
          <w:rFonts w:ascii="Book Antiqua" w:hAnsi="Book Antiqua" w:cs="SimSun"/>
          <w:color w:val="000000"/>
          <w:kern w:val="0"/>
        </w:rPr>
        <w:t>: 1459-1469 [PMID: 17279413 DOI: 10.1007/s00262-007-0286-3]</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24 </w:t>
      </w:r>
      <w:r w:rsidRPr="00521CD1">
        <w:rPr>
          <w:rFonts w:ascii="Book Antiqua" w:hAnsi="Book Antiqua" w:cs="SimSun"/>
          <w:b/>
          <w:bCs/>
          <w:color w:val="000000"/>
          <w:kern w:val="0"/>
        </w:rPr>
        <w:t>Cooney LA</w:t>
      </w:r>
      <w:r w:rsidRPr="00521CD1">
        <w:rPr>
          <w:rFonts w:ascii="Book Antiqua" w:hAnsi="Book Antiqua" w:cs="SimSun"/>
          <w:color w:val="000000"/>
          <w:kern w:val="0"/>
        </w:rPr>
        <w:t xml:space="preserve">, Gupta M, Thomas S, </w:t>
      </w:r>
      <w:proofErr w:type="spellStart"/>
      <w:r w:rsidRPr="00521CD1">
        <w:rPr>
          <w:rFonts w:ascii="Book Antiqua" w:hAnsi="Book Antiqua" w:cs="SimSun"/>
          <w:color w:val="000000"/>
          <w:kern w:val="0"/>
        </w:rPr>
        <w:t>Mikolajczak</w:t>
      </w:r>
      <w:proofErr w:type="spellEnd"/>
      <w:r w:rsidRPr="00521CD1">
        <w:rPr>
          <w:rFonts w:ascii="Book Antiqua" w:hAnsi="Book Antiqua" w:cs="SimSun"/>
          <w:color w:val="000000"/>
          <w:kern w:val="0"/>
        </w:rPr>
        <w:t xml:space="preserve"> S, Choi KY, Gibson C, Jang IK, </w:t>
      </w:r>
      <w:proofErr w:type="spellStart"/>
      <w:r w:rsidRPr="00521CD1">
        <w:rPr>
          <w:rFonts w:ascii="Book Antiqua" w:hAnsi="Book Antiqua" w:cs="SimSun"/>
          <w:color w:val="000000"/>
          <w:kern w:val="0"/>
        </w:rPr>
        <w:t>Danziger</w:t>
      </w:r>
      <w:proofErr w:type="spellEnd"/>
      <w:r w:rsidRPr="00521CD1">
        <w:rPr>
          <w:rFonts w:ascii="Book Antiqua" w:hAnsi="Book Antiqua" w:cs="SimSun"/>
          <w:color w:val="000000"/>
          <w:kern w:val="0"/>
        </w:rPr>
        <w:t xml:space="preserve"> S, Aitchison J, Gardner MJ, </w:t>
      </w:r>
      <w:proofErr w:type="spellStart"/>
      <w:r w:rsidRPr="00521CD1">
        <w:rPr>
          <w:rFonts w:ascii="Book Antiqua" w:hAnsi="Book Antiqua" w:cs="SimSun"/>
          <w:color w:val="000000"/>
          <w:kern w:val="0"/>
        </w:rPr>
        <w:t>Kappe</w:t>
      </w:r>
      <w:proofErr w:type="spellEnd"/>
      <w:r w:rsidRPr="00521CD1">
        <w:rPr>
          <w:rFonts w:ascii="Book Antiqua" w:hAnsi="Book Antiqua" w:cs="SimSun"/>
          <w:color w:val="000000"/>
          <w:kern w:val="0"/>
        </w:rPr>
        <w:t xml:space="preserve"> SH, Wang R. Short-lived effector CD8 T cells induced by genetically attenuated malaria parasite vaccination express CD11c. </w:t>
      </w:r>
      <w:r w:rsidRPr="00521CD1">
        <w:rPr>
          <w:rFonts w:ascii="Book Antiqua" w:hAnsi="Book Antiqua" w:cs="SimSun"/>
          <w:i/>
          <w:iCs/>
          <w:color w:val="000000"/>
          <w:kern w:val="0"/>
        </w:rPr>
        <w:t xml:space="preserve">Infect </w:t>
      </w:r>
      <w:proofErr w:type="spellStart"/>
      <w:r w:rsidRPr="00521CD1">
        <w:rPr>
          <w:rFonts w:ascii="Book Antiqua" w:hAnsi="Book Antiqua" w:cs="SimSun"/>
          <w:i/>
          <w:iCs/>
          <w:color w:val="000000"/>
          <w:kern w:val="0"/>
        </w:rPr>
        <w:t>Immun</w:t>
      </w:r>
      <w:proofErr w:type="spellEnd"/>
      <w:r w:rsidRPr="00521CD1">
        <w:rPr>
          <w:rFonts w:ascii="Book Antiqua" w:hAnsi="Book Antiqua" w:cs="SimSun"/>
          <w:color w:val="000000"/>
          <w:kern w:val="0"/>
        </w:rPr>
        <w:t> 2013; </w:t>
      </w:r>
      <w:r w:rsidRPr="00521CD1">
        <w:rPr>
          <w:rFonts w:ascii="Book Antiqua" w:hAnsi="Book Antiqua" w:cs="SimSun"/>
          <w:b/>
          <w:bCs/>
          <w:color w:val="000000"/>
          <w:kern w:val="0"/>
        </w:rPr>
        <w:t>81</w:t>
      </w:r>
      <w:r w:rsidRPr="00521CD1">
        <w:rPr>
          <w:rFonts w:ascii="Book Antiqua" w:hAnsi="Book Antiqua" w:cs="SimSun"/>
          <w:color w:val="000000"/>
          <w:kern w:val="0"/>
        </w:rPr>
        <w:t>: 4171-4181 [PMID: 23980113 DOI: 10.1128/IAI.00871-13]</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25 </w:t>
      </w:r>
      <w:r w:rsidRPr="00521CD1">
        <w:rPr>
          <w:rFonts w:ascii="Book Antiqua" w:hAnsi="Book Antiqua" w:cs="SimSun"/>
          <w:b/>
          <w:bCs/>
          <w:color w:val="000000"/>
          <w:kern w:val="0"/>
        </w:rPr>
        <w:t>Chan CW</w:t>
      </w:r>
      <w:r w:rsidRPr="00521CD1">
        <w:rPr>
          <w:rFonts w:ascii="Book Antiqua" w:hAnsi="Book Antiqua" w:cs="SimSun"/>
          <w:color w:val="000000"/>
          <w:kern w:val="0"/>
        </w:rPr>
        <w:t xml:space="preserve">, Crafton E, Fan HN, </w:t>
      </w:r>
      <w:proofErr w:type="spellStart"/>
      <w:r w:rsidRPr="00521CD1">
        <w:rPr>
          <w:rFonts w:ascii="Book Antiqua" w:hAnsi="Book Antiqua" w:cs="SimSun"/>
          <w:color w:val="000000"/>
          <w:kern w:val="0"/>
        </w:rPr>
        <w:t>Flook</w:t>
      </w:r>
      <w:proofErr w:type="spellEnd"/>
      <w:r w:rsidRPr="00521CD1">
        <w:rPr>
          <w:rFonts w:ascii="Book Antiqua" w:hAnsi="Book Antiqua" w:cs="SimSun"/>
          <w:color w:val="000000"/>
          <w:kern w:val="0"/>
        </w:rPr>
        <w:t xml:space="preserve"> J, Yoshimura K, </w:t>
      </w:r>
      <w:proofErr w:type="spellStart"/>
      <w:r w:rsidRPr="00521CD1">
        <w:rPr>
          <w:rFonts w:ascii="Book Antiqua" w:hAnsi="Book Antiqua" w:cs="SimSun"/>
          <w:color w:val="000000"/>
          <w:kern w:val="0"/>
        </w:rPr>
        <w:t>Skarica</w:t>
      </w:r>
      <w:proofErr w:type="spellEnd"/>
      <w:r w:rsidRPr="00521CD1">
        <w:rPr>
          <w:rFonts w:ascii="Book Antiqua" w:hAnsi="Book Antiqua" w:cs="SimSun"/>
          <w:color w:val="000000"/>
          <w:kern w:val="0"/>
        </w:rPr>
        <w:t xml:space="preserve"> M, </w:t>
      </w:r>
      <w:proofErr w:type="spellStart"/>
      <w:r w:rsidRPr="00521CD1">
        <w:rPr>
          <w:rFonts w:ascii="Book Antiqua" w:hAnsi="Book Antiqua" w:cs="SimSun"/>
          <w:color w:val="000000"/>
          <w:kern w:val="0"/>
        </w:rPr>
        <w:t>Brockstedt</w:t>
      </w:r>
      <w:proofErr w:type="spellEnd"/>
      <w:r w:rsidRPr="00521CD1">
        <w:rPr>
          <w:rFonts w:ascii="Book Antiqua" w:hAnsi="Book Antiqua" w:cs="SimSun"/>
          <w:color w:val="000000"/>
          <w:kern w:val="0"/>
        </w:rPr>
        <w:t xml:space="preserve"> D, </w:t>
      </w:r>
      <w:proofErr w:type="spellStart"/>
      <w:r w:rsidRPr="00521CD1">
        <w:rPr>
          <w:rFonts w:ascii="Book Antiqua" w:hAnsi="Book Antiqua" w:cs="SimSun"/>
          <w:color w:val="000000"/>
          <w:kern w:val="0"/>
        </w:rPr>
        <w:t>Dubensky</w:t>
      </w:r>
      <w:proofErr w:type="spellEnd"/>
      <w:r w:rsidRPr="00521CD1">
        <w:rPr>
          <w:rFonts w:ascii="Book Antiqua" w:hAnsi="Book Antiqua" w:cs="SimSun"/>
          <w:color w:val="000000"/>
          <w:kern w:val="0"/>
        </w:rPr>
        <w:t xml:space="preserve"> TW, </w:t>
      </w:r>
      <w:proofErr w:type="spellStart"/>
      <w:r w:rsidRPr="00521CD1">
        <w:rPr>
          <w:rFonts w:ascii="Book Antiqua" w:hAnsi="Book Antiqua" w:cs="SimSun"/>
          <w:color w:val="000000"/>
          <w:kern w:val="0"/>
        </w:rPr>
        <w:t>Stins</w:t>
      </w:r>
      <w:proofErr w:type="spellEnd"/>
      <w:r w:rsidRPr="00521CD1">
        <w:rPr>
          <w:rFonts w:ascii="Book Antiqua" w:hAnsi="Book Antiqua" w:cs="SimSun"/>
          <w:color w:val="000000"/>
          <w:kern w:val="0"/>
        </w:rPr>
        <w:t xml:space="preserve"> MF, Lanier LL, </w:t>
      </w:r>
      <w:proofErr w:type="spellStart"/>
      <w:r w:rsidRPr="00521CD1">
        <w:rPr>
          <w:rFonts w:ascii="Book Antiqua" w:hAnsi="Book Antiqua" w:cs="SimSun"/>
          <w:color w:val="000000"/>
          <w:kern w:val="0"/>
        </w:rPr>
        <w:t>Pardoll</w:t>
      </w:r>
      <w:proofErr w:type="spellEnd"/>
      <w:r w:rsidRPr="00521CD1">
        <w:rPr>
          <w:rFonts w:ascii="Book Antiqua" w:hAnsi="Book Antiqua" w:cs="SimSun"/>
          <w:color w:val="000000"/>
          <w:kern w:val="0"/>
        </w:rPr>
        <w:t xml:space="preserve"> DM, </w:t>
      </w:r>
      <w:proofErr w:type="spellStart"/>
      <w:r w:rsidRPr="00521CD1">
        <w:rPr>
          <w:rFonts w:ascii="Book Antiqua" w:hAnsi="Book Antiqua" w:cs="SimSun"/>
          <w:color w:val="000000"/>
          <w:kern w:val="0"/>
        </w:rPr>
        <w:t>Housseau</w:t>
      </w:r>
      <w:proofErr w:type="spellEnd"/>
      <w:r w:rsidRPr="00521CD1">
        <w:rPr>
          <w:rFonts w:ascii="Book Antiqua" w:hAnsi="Book Antiqua" w:cs="SimSun"/>
          <w:color w:val="000000"/>
          <w:kern w:val="0"/>
        </w:rPr>
        <w:t xml:space="preserve"> F. Interferon-producing killer dendritic cells provide a link between innate and adaptive immunity. </w:t>
      </w:r>
      <w:r w:rsidRPr="00521CD1">
        <w:rPr>
          <w:rFonts w:ascii="Book Antiqua" w:hAnsi="Book Antiqua" w:cs="SimSun"/>
          <w:i/>
          <w:iCs/>
          <w:color w:val="000000"/>
          <w:kern w:val="0"/>
        </w:rPr>
        <w:t>Nat Med</w:t>
      </w:r>
      <w:r w:rsidRPr="00521CD1">
        <w:rPr>
          <w:rFonts w:ascii="Book Antiqua" w:hAnsi="Book Antiqua" w:cs="SimSun"/>
          <w:color w:val="000000"/>
          <w:kern w:val="0"/>
        </w:rPr>
        <w:t> 2006; </w:t>
      </w:r>
      <w:r w:rsidRPr="00521CD1">
        <w:rPr>
          <w:rFonts w:ascii="Book Antiqua" w:hAnsi="Book Antiqua" w:cs="SimSun"/>
          <w:b/>
          <w:bCs/>
          <w:color w:val="000000"/>
          <w:kern w:val="0"/>
        </w:rPr>
        <w:t>12</w:t>
      </w:r>
      <w:r w:rsidRPr="00521CD1">
        <w:rPr>
          <w:rFonts w:ascii="Book Antiqua" w:hAnsi="Book Antiqua" w:cs="SimSun"/>
          <w:color w:val="000000"/>
          <w:kern w:val="0"/>
        </w:rPr>
        <w:t>: 207-213 [PMID: 16444266 DOI: 10.1038/nm1352]</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26 </w:t>
      </w:r>
      <w:proofErr w:type="spellStart"/>
      <w:r w:rsidRPr="00521CD1">
        <w:rPr>
          <w:rFonts w:ascii="Book Antiqua" w:hAnsi="Book Antiqua" w:cs="SimSun"/>
          <w:b/>
          <w:bCs/>
          <w:color w:val="000000"/>
          <w:kern w:val="0"/>
        </w:rPr>
        <w:t>Caminschi</w:t>
      </w:r>
      <w:proofErr w:type="spellEnd"/>
      <w:r w:rsidRPr="00521CD1">
        <w:rPr>
          <w:rFonts w:ascii="Book Antiqua" w:hAnsi="Book Antiqua" w:cs="SimSun"/>
          <w:b/>
          <w:bCs/>
          <w:color w:val="000000"/>
          <w:kern w:val="0"/>
        </w:rPr>
        <w:t xml:space="preserve"> I</w:t>
      </w:r>
      <w:r w:rsidRPr="00521CD1">
        <w:rPr>
          <w:rFonts w:ascii="Book Antiqua" w:hAnsi="Book Antiqua" w:cs="SimSun"/>
          <w:color w:val="000000"/>
          <w:kern w:val="0"/>
        </w:rPr>
        <w:t xml:space="preserve">, Ahmet F, </w:t>
      </w:r>
      <w:proofErr w:type="spellStart"/>
      <w:r w:rsidRPr="00521CD1">
        <w:rPr>
          <w:rFonts w:ascii="Book Antiqua" w:hAnsi="Book Antiqua" w:cs="SimSun"/>
          <w:color w:val="000000"/>
          <w:kern w:val="0"/>
        </w:rPr>
        <w:t>Heger</w:t>
      </w:r>
      <w:proofErr w:type="spellEnd"/>
      <w:r w:rsidRPr="00521CD1">
        <w:rPr>
          <w:rFonts w:ascii="Book Antiqua" w:hAnsi="Book Antiqua" w:cs="SimSun"/>
          <w:color w:val="000000"/>
          <w:kern w:val="0"/>
        </w:rPr>
        <w:t xml:space="preserve"> K, Brady J, Nutt SL, </w:t>
      </w:r>
      <w:proofErr w:type="spellStart"/>
      <w:r w:rsidRPr="00521CD1">
        <w:rPr>
          <w:rFonts w:ascii="Book Antiqua" w:hAnsi="Book Antiqua" w:cs="SimSun"/>
          <w:color w:val="000000"/>
          <w:kern w:val="0"/>
        </w:rPr>
        <w:t>Vremec</w:t>
      </w:r>
      <w:proofErr w:type="spellEnd"/>
      <w:r w:rsidRPr="00521CD1">
        <w:rPr>
          <w:rFonts w:ascii="Book Antiqua" w:hAnsi="Book Antiqua" w:cs="SimSun"/>
          <w:color w:val="000000"/>
          <w:kern w:val="0"/>
        </w:rPr>
        <w:t xml:space="preserve"> D, </w:t>
      </w:r>
      <w:proofErr w:type="spellStart"/>
      <w:r w:rsidRPr="00521CD1">
        <w:rPr>
          <w:rFonts w:ascii="Book Antiqua" w:hAnsi="Book Antiqua" w:cs="SimSun"/>
          <w:color w:val="000000"/>
          <w:kern w:val="0"/>
        </w:rPr>
        <w:t>Pietersz</w:t>
      </w:r>
      <w:proofErr w:type="spellEnd"/>
      <w:r w:rsidRPr="00521CD1">
        <w:rPr>
          <w:rFonts w:ascii="Book Antiqua" w:hAnsi="Book Antiqua" w:cs="SimSun"/>
          <w:color w:val="000000"/>
          <w:kern w:val="0"/>
        </w:rPr>
        <w:t xml:space="preserve"> S, </w:t>
      </w:r>
      <w:proofErr w:type="spellStart"/>
      <w:r w:rsidRPr="00521CD1">
        <w:rPr>
          <w:rFonts w:ascii="Book Antiqua" w:hAnsi="Book Antiqua" w:cs="SimSun"/>
          <w:color w:val="000000"/>
          <w:kern w:val="0"/>
        </w:rPr>
        <w:t>Lahoud</w:t>
      </w:r>
      <w:proofErr w:type="spellEnd"/>
      <w:r w:rsidRPr="00521CD1">
        <w:rPr>
          <w:rFonts w:ascii="Book Antiqua" w:hAnsi="Book Antiqua" w:cs="SimSun"/>
          <w:color w:val="000000"/>
          <w:kern w:val="0"/>
        </w:rPr>
        <w:t xml:space="preserve"> MH, Schofield L, Hansen DS, O'Keeffe M, Smyth MJ, </w:t>
      </w:r>
      <w:proofErr w:type="spellStart"/>
      <w:r w:rsidRPr="00521CD1">
        <w:rPr>
          <w:rFonts w:ascii="Book Antiqua" w:hAnsi="Book Antiqua" w:cs="SimSun"/>
          <w:color w:val="000000"/>
          <w:kern w:val="0"/>
        </w:rPr>
        <w:t>Bedoui</w:t>
      </w:r>
      <w:proofErr w:type="spellEnd"/>
      <w:r w:rsidRPr="00521CD1">
        <w:rPr>
          <w:rFonts w:ascii="Book Antiqua" w:hAnsi="Book Antiqua" w:cs="SimSun"/>
          <w:color w:val="000000"/>
          <w:kern w:val="0"/>
        </w:rPr>
        <w:t xml:space="preserve"> S, Davey GM, </w:t>
      </w:r>
      <w:proofErr w:type="spellStart"/>
      <w:r w:rsidRPr="00521CD1">
        <w:rPr>
          <w:rFonts w:ascii="Book Antiqua" w:hAnsi="Book Antiqua" w:cs="SimSun"/>
          <w:color w:val="000000"/>
          <w:kern w:val="0"/>
        </w:rPr>
        <w:t>Villadangos</w:t>
      </w:r>
      <w:proofErr w:type="spellEnd"/>
      <w:r w:rsidRPr="00521CD1">
        <w:rPr>
          <w:rFonts w:ascii="Book Antiqua" w:hAnsi="Book Antiqua" w:cs="SimSun"/>
          <w:color w:val="000000"/>
          <w:kern w:val="0"/>
        </w:rPr>
        <w:t xml:space="preserve"> JA, Heath WR, </w:t>
      </w:r>
      <w:proofErr w:type="spellStart"/>
      <w:r w:rsidRPr="00521CD1">
        <w:rPr>
          <w:rFonts w:ascii="Book Antiqua" w:hAnsi="Book Antiqua" w:cs="SimSun"/>
          <w:color w:val="000000"/>
          <w:kern w:val="0"/>
        </w:rPr>
        <w:t>Shortman</w:t>
      </w:r>
      <w:proofErr w:type="spellEnd"/>
      <w:r w:rsidRPr="00521CD1">
        <w:rPr>
          <w:rFonts w:ascii="Book Antiqua" w:hAnsi="Book Antiqua" w:cs="SimSun"/>
          <w:color w:val="000000"/>
          <w:kern w:val="0"/>
        </w:rPr>
        <w:t xml:space="preserve"> K. Putative IKDCs are functionally and developmentally similar to natural killer cells, but not to dendritic cells. </w:t>
      </w:r>
      <w:r w:rsidRPr="00521CD1">
        <w:rPr>
          <w:rFonts w:ascii="Book Antiqua" w:hAnsi="Book Antiqua" w:cs="SimSun"/>
          <w:i/>
          <w:iCs/>
          <w:color w:val="000000"/>
          <w:kern w:val="0"/>
        </w:rPr>
        <w:t xml:space="preserve">J </w:t>
      </w:r>
      <w:proofErr w:type="spellStart"/>
      <w:r w:rsidRPr="00521CD1">
        <w:rPr>
          <w:rFonts w:ascii="Book Antiqua" w:hAnsi="Book Antiqua" w:cs="SimSun"/>
          <w:i/>
          <w:iCs/>
          <w:color w:val="000000"/>
          <w:kern w:val="0"/>
        </w:rPr>
        <w:t>Exp</w:t>
      </w:r>
      <w:proofErr w:type="spellEnd"/>
      <w:r w:rsidRPr="00521CD1">
        <w:rPr>
          <w:rFonts w:ascii="Book Antiqua" w:hAnsi="Book Antiqua" w:cs="SimSun"/>
          <w:i/>
          <w:iCs/>
          <w:color w:val="000000"/>
          <w:kern w:val="0"/>
        </w:rPr>
        <w:t xml:space="preserve"> Med</w:t>
      </w:r>
      <w:r w:rsidRPr="00521CD1">
        <w:rPr>
          <w:rFonts w:ascii="Book Antiqua" w:hAnsi="Book Antiqua" w:cs="SimSun"/>
          <w:color w:val="000000"/>
          <w:kern w:val="0"/>
        </w:rPr>
        <w:t> 2007; </w:t>
      </w:r>
      <w:r w:rsidRPr="00521CD1">
        <w:rPr>
          <w:rFonts w:ascii="Book Antiqua" w:hAnsi="Book Antiqua" w:cs="SimSun"/>
          <w:b/>
          <w:bCs/>
          <w:color w:val="000000"/>
          <w:kern w:val="0"/>
        </w:rPr>
        <w:t>204</w:t>
      </w:r>
      <w:r w:rsidRPr="00521CD1">
        <w:rPr>
          <w:rFonts w:ascii="Book Antiqua" w:hAnsi="Book Antiqua" w:cs="SimSun"/>
          <w:color w:val="000000"/>
          <w:kern w:val="0"/>
        </w:rPr>
        <w:t>: 2579-2590 [PMID: 17923506 DOI: 10.1084/jem.20071351]</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27 </w:t>
      </w:r>
      <w:proofErr w:type="spellStart"/>
      <w:r w:rsidRPr="00521CD1">
        <w:rPr>
          <w:rFonts w:ascii="Book Antiqua" w:hAnsi="Book Antiqua" w:cs="SimSun"/>
          <w:b/>
          <w:bCs/>
          <w:color w:val="000000"/>
          <w:kern w:val="0"/>
        </w:rPr>
        <w:t>Fahlén-Yrlid</w:t>
      </w:r>
      <w:proofErr w:type="spellEnd"/>
      <w:r w:rsidRPr="00521CD1">
        <w:rPr>
          <w:rFonts w:ascii="Book Antiqua" w:hAnsi="Book Antiqua" w:cs="SimSun"/>
          <w:b/>
          <w:bCs/>
          <w:color w:val="000000"/>
          <w:kern w:val="0"/>
        </w:rPr>
        <w:t xml:space="preserve"> L</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Gustafsson</w:t>
      </w:r>
      <w:proofErr w:type="spellEnd"/>
      <w:r w:rsidRPr="00521CD1">
        <w:rPr>
          <w:rFonts w:ascii="Book Antiqua" w:hAnsi="Book Antiqua" w:cs="SimSun"/>
          <w:color w:val="000000"/>
          <w:kern w:val="0"/>
        </w:rPr>
        <w:t xml:space="preserve"> T, </w:t>
      </w:r>
      <w:proofErr w:type="spellStart"/>
      <w:r w:rsidRPr="00521CD1">
        <w:rPr>
          <w:rFonts w:ascii="Book Antiqua" w:hAnsi="Book Antiqua" w:cs="SimSun"/>
          <w:color w:val="000000"/>
          <w:kern w:val="0"/>
        </w:rPr>
        <w:t>Westlund</w:t>
      </w:r>
      <w:proofErr w:type="spellEnd"/>
      <w:r w:rsidRPr="00521CD1">
        <w:rPr>
          <w:rFonts w:ascii="Book Antiqua" w:hAnsi="Book Antiqua" w:cs="SimSun"/>
          <w:color w:val="000000"/>
          <w:kern w:val="0"/>
        </w:rPr>
        <w:t xml:space="preserve"> J, Holmberg A, </w:t>
      </w:r>
      <w:proofErr w:type="spellStart"/>
      <w:r w:rsidRPr="00521CD1">
        <w:rPr>
          <w:rFonts w:ascii="Book Antiqua" w:hAnsi="Book Antiqua" w:cs="SimSun"/>
          <w:color w:val="000000"/>
          <w:kern w:val="0"/>
        </w:rPr>
        <w:t>Strömbeck</w:t>
      </w:r>
      <w:proofErr w:type="spellEnd"/>
      <w:r w:rsidRPr="00521CD1">
        <w:rPr>
          <w:rFonts w:ascii="Book Antiqua" w:hAnsi="Book Antiqua" w:cs="SimSun"/>
          <w:color w:val="000000"/>
          <w:kern w:val="0"/>
        </w:rPr>
        <w:t xml:space="preserve"> A, </w:t>
      </w:r>
      <w:proofErr w:type="spellStart"/>
      <w:r w:rsidRPr="00521CD1">
        <w:rPr>
          <w:rFonts w:ascii="Book Antiqua" w:hAnsi="Book Antiqua" w:cs="SimSun"/>
          <w:color w:val="000000"/>
          <w:kern w:val="0"/>
        </w:rPr>
        <w:t>Blomquist</w:t>
      </w:r>
      <w:proofErr w:type="spellEnd"/>
      <w:r w:rsidRPr="00521CD1">
        <w:rPr>
          <w:rFonts w:ascii="Book Antiqua" w:hAnsi="Book Antiqua" w:cs="SimSun"/>
          <w:color w:val="000000"/>
          <w:kern w:val="0"/>
        </w:rPr>
        <w:t xml:space="preserve"> M, MacPherson GG, Holmgren J, </w:t>
      </w:r>
      <w:proofErr w:type="spellStart"/>
      <w:r w:rsidRPr="00521CD1">
        <w:rPr>
          <w:rFonts w:ascii="Book Antiqua" w:hAnsi="Book Antiqua" w:cs="SimSun"/>
          <w:color w:val="000000"/>
          <w:kern w:val="0"/>
        </w:rPr>
        <w:t>Yrlid</w:t>
      </w:r>
      <w:proofErr w:type="spellEnd"/>
      <w:r w:rsidRPr="00521CD1">
        <w:rPr>
          <w:rFonts w:ascii="Book Antiqua" w:hAnsi="Book Antiqua" w:cs="SimSun"/>
          <w:color w:val="000000"/>
          <w:kern w:val="0"/>
        </w:rPr>
        <w:t xml:space="preserve"> U. CD11c(high )dendritic cells are essential for activation of CD4+ T cells and generation of specific antibodies following mucosal immunization. </w:t>
      </w:r>
      <w:r w:rsidRPr="00521CD1">
        <w:rPr>
          <w:rFonts w:ascii="Book Antiqua" w:hAnsi="Book Antiqua" w:cs="SimSun"/>
          <w:i/>
          <w:iCs/>
          <w:color w:val="000000"/>
          <w:kern w:val="0"/>
        </w:rPr>
        <w:t xml:space="preserve">J </w:t>
      </w:r>
      <w:proofErr w:type="spellStart"/>
      <w:r w:rsidRPr="00521CD1">
        <w:rPr>
          <w:rFonts w:ascii="Book Antiqua" w:hAnsi="Book Antiqua" w:cs="SimSun"/>
          <w:i/>
          <w:iCs/>
          <w:color w:val="000000"/>
          <w:kern w:val="0"/>
        </w:rPr>
        <w:t>Immunol</w:t>
      </w:r>
      <w:proofErr w:type="spellEnd"/>
      <w:r w:rsidRPr="00521CD1">
        <w:rPr>
          <w:rFonts w:ascii="Book Antiqua" w:hAnsi="Book Antiqua" w:cs="SimSun"/>
          <w:color w:val="000000"/>
          <w:kern w:val="0"/>
        </w:rPr>
        <w:t> 2009; </w:t>
      </w:r>
      <w:r w:rsidRPr="00521CD1">
        <w:rPr>
          <w:rFonts w:ascii="Book Antiqua" w:hAnsi="Book Antiqua" w:cs="SimSun"/>
          <w:b/>
          <w:bCs/>
          <w:color w:val="000000"/>
          <w:kern w:val="0"/>
        </w:rPr>
        <w:t>183</w:t>
      </w:r>
      <w:r w:rsidRPr="00521CD1">
        <w:rPr>
          <w:rFonts w:ascii="Book Antiqua" w:hAnsi="Book Antiqua" w:cs="SimSun"/>
          <w:color w:val="000000"/>
          <w:kern w:val="0"/>
        </w:rPr>
        <w:t>: 5032-5041 [PMID: 19786541 DOI: 10.4049/jimmunol.0803992]</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28 </w:t>
      </w:r>
      <w:r w:rsidRPr="00521CD1">
        <w:rPr>
          <w:rFonts w:ascii="Book Antiqua" w:hAnsi="Book Antiqua" w:cs="SimSun"/>
          <w:b/>
          <w:bCs/>
          <w:color w:val="000000"/>
          <w:kern w:val="0"/>
        </w:rPr>
        <w:t>Choi BK</w:t>
      </w:r>
      <w:r w:rsidRPr="00521CD1">
        <w:rPr>
          <w:rFonts w:ascii="Book Antiqua" w:hAnsi="Book Antiqua" w:cs="SimSun"/>
          <w:color w:val="000000"/>
          <w:kern w:val="0"/>
        </w:rPr>
        <w:t>, Kim YH, Kang WJ, Lee SK, Kim KH, Shin SM, Yokoyama WM, Kim TY, Kwon BS. Mechanisms involved in synergistic anticancer immunity of anti-4-1BB and anti-CD4 therapy. </w:t>
      </w:r>
      <w:r w:rsidRPr="00521CD1">
        <w:rPr>
          <w:rFonts w:ascii="Book Antiqua" w:hAnsi="Book Antiqua" w:cs="SimSun"/>
          <w:i/>
          <w:iCs/>
          <w:color w:val="000000"/>
          <w:kern w:val="0"/>
        </w:rPr>
        <w:t>Cancer Res</w:t>
      </w:r>
      <w:r w:rsidRPr="00521CD1">
        <w:rPr>
          <w:rFonts w:ascii="Book Antiqua" w:hAnsi="Book Antiqua" w:cs="SimSun"/>
          <w:color w:val="000000"/>
          <w:kern w:val="0"/>
        </w:rPr>
        <w:t> 2007; </w:t>
      </w:r>
      <w:r w:rsidRPr="00521CD1">
        <w:rPr>
          <w:rFonts w:ascii="Book Antiqua" w:hAnsi="Book Antiqua" w:cs="SimSun"/>
          <w:b/>
          <w:bCs/>
          <w:color w:val="000000"/>
          <w:kern w:val="0"/>
        </w:rPr>
        <w:t>67</w:t>
      </w:r>
      <w:r w:rsidRPr="00521CD1">
        <w:rPr>
          <w:rFonts w:ascii="Book Antiqua" w:hAnsi="Book Antiqua" w:cs="SimSun"/>
          <w:color w:val="000000"/>
          <w:kern w:val="0"/>
        </w:rPr>
        <w:t>: 8891-8899 [PMID: 17875731 DOI: 10.1158/0008-5472.CAN-07-1056]</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29 </w:t>
      </w:r>
      <w:r w:rsidRPr="00521CD1">
        <w:rPr>
          <w:rFonts w:ascii="Book Antiqua" w:hAnsi="Book Antiqua" w:cs="SimSun"/>
          <w:b/>
          <w:bCs/>
          <w:color w:val="000000"/>
          <w:kern w:val="0"/>
        </w:rPr>
        <w:t>Vinay DS</w:t>
      </w:r>
      <w:r w:rsidRPr="00521CD1">
        <w:rPr>
          <w:rFonts w:ascii="Book Antiqua" w:hAnsi="Book Antiqua" w:cs="SimSun"/>
          <w:color w:val="000000"/>
          <w:kern w:val="0"/>
        </w:rPr>
        <w:t>, Kwon BS. CD11c+CD8+ T cells: two-faced adaptive immune regulators. </w:t>
      </w:r>
      <w:r w:rsidRPr="00521CD1">
        <w:rPr>
          <w:rFonts w:ascii="Book Antiqua" w:hAnsi="Book Antiqua" w:cs="SimSun"/>
          <w:i/>
          <w:iCs/>
          <w:color w:val="000000"/>
          <w:kern w:val="0"/>
        </w:rPr>
        <w:t xml:space="preserve">Cell </w:t>
      </w:r>
      <w:proofErr w:type="spellStart"/>
      <w:r w:rsidRPr="00521CD1">
        <w:rPr>
          <w:rFonts w:ascii="Book Antiqua" w:hAnsi="Book Antiqua" w:cs="SimSun"/>
          <w:i/>
          <w:iCs/>
          <w:color w:val="000000"/>
          <w:kern w:val="0"/>
        </w:rPr>
        <w:t>Immunol</w:t>
      </w:r>
      <w:proofErr w:type="spellEnd"/>
      <w:r w:rsidRPr="00521CD1">
        <w:rPr>
          <w:rFonts w:ascii="Book Antiqua" w:hAnsi="Book Antiqua" w:cs="SimSun"/>
          <w:color w:val="000000"/>
          <w:kern w:val="0"/>
        </w:rPr>
        <w:t> 2010; </w:t>
      </w:r>
      <w:r w:rsidRPr="00521CD1">
        <w:rPr>
          <w:rFonts w:ascii="Book Antiqua" w:hAnsi="Book Antiqua" w:cs="SimSun"/>
          <w:b/>
          <w:bCs/>
          <w:color w:val="000000"/>
          <w:kern w:val="0"/>
        </w:rPr>
        <w:t>264</w:t>
      </w:r>
      <w:r w:rsidRPr="00521CD1">
        <w:rPr>
          <w:rFonts w:ascii="Book Antiqua" w:hAnsi="Book Antiqua" w:cs="SimSun"/>
          <w:color w:val="000000"/>
          <w:kern w:val="0"/>
        </w:rPr>
        <w:t>: 18-22 [PMID: 20620256 DOI: 10.1016/j.cellimm.2010.05.010]</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lastRenderedPageBreak/>
        <w:t>30 </w:t>
      </w:r>
      <w:r w:rsidRPr="00521CD1">
        <w:rPr>
          <w:rFonts w:ascii="Book Antiqua" w:hAnsi="Book Antiqua" w:cs="SimSun"/>
          <w:b/>
          <w:bCs/>
          <w:color w:val="000000"/>
          <w:kern w:val="0"/>
        </w:rPr>
        <w:t>Huang CM</w:t>
      </w:r>
      <w:r w:rsidRPr="00521CD1">
        <w:rPr>
          <w:rFonts w:ascii="Book Antiqua" w:hAnsi="Book Antiqua" w:cs="SimSun"/>
          <w:color w:val="000000"/>
          <w:kern w:val="0"/>
        </w:rPr>
        <w:t xml:space="preserve">, Xu M, Wang JB, Zheng CH, Li P, </w:t>
      </w:r>
      <w:proofErr w:type="spellStart"/>
      <w:r w:rsidRPr="00521CD1">
        <w:rPr>
          <w:rFonts w:ascii="Book Antiqua" w:hAnsi="Book Antiqua" w:cs="SimSun"/>
          <w:color w:val="000000"/>
          <w:kern w:val="0"/>
        </w:rPr>
        <w:t>Xie</w:t>
      </w:r>
      <w:proofErr w:type="spellEnd"/>
      <w:r w:rsidRPr="00521CD1">
        <w:rPr>
          <w:rFonts w:ascii="Book Antiqua" w:hAnsi="Book Antiqua" w:cs="SimSun"/>
          <w:color w:val="000000"/>
          <w:kern w:val="0"/>
        </w:rPr>
        <w:t xml:space="preserve"> JW, Lin JX, Lu J. Is tumor size a predictor of preoperative N staging in T2-T4a stage advanced gastric cancer? </w:t>
      </w:r>
      <w:proofErr w:type="spellStart"/>
      <w:r w:rsidRPr="00521CD1">
        <w:rPr>
          <w:rFonts w:ascii="Book Antiqua" w:hAnsi="Book Antiqua" w:cs="SimSun"/>
          <w:i/>
          <w:iCs/>
          <w:color w:val="000000"/>
          <w:kern w:val="0"/>
        </w:rPr>
        <w:t>Surg</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Oncol</w:t>
      </w:r>
      <w:proofErr w:type="spellEnd"/>
      <w:r w:rsidRPr="00521CD1">
        <w:rPr>
          <w:rFonts w:ascii="Book Antiqua" w:hAnsi="Book Antiqua" w:cs="SimSun"/>
          <w:color w:val="000000"/>
          <w:kern w:val="0"/>
        </w:rPr>
        <w:t> 2014; </w:t>
      </w:r>
      <w:r w:rsidRPr="00521CD1">
        <w:rPr>
          <w:rFonts w:ascii="Book Antiqua" w:hAnsi="Book Antiqua" w:cs="SimSun"/>
          <w:b/>
          <w:bCs/>
          <w:color w:val="000000"/>
          <w:kern w:val="0"/>
        </w:rPr>
        <w:t>23</w:t>
      </w:r>
      <w:r w:rsidRPr="00521CD1">
        <w:rPr>
          <w:rFonts w:ascii="Book Antiqua" w:hAnsi="Book Antiqua" w:cs="SimSun"/>
          <w:color w:val="000000"/>
          <w:kern w:val="0"/>
        </w:rPr>
        <w:t>: 5-10 [PMID: 24508061 DOI: 10.1016/j.suronc.2014.01.003]</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31 </w:t>
      </w:r>
      <w:r w:rsidRPr="00521CD1">
        <w:rPr>
          <w:rFonts w:ascii="Book Antiqua" w:hAnsi="Book Antiqua" w:cs="SimSun"/>
          <w:b/>
          <w:bCs/>
          <w:color w:val="000000"/>
          <w:kern w:val="0"/>
        </w:rPr>
        <w:t>Lu J</w:t>
      </w:r>
      <w:r w:rsidRPr="00521CD1">
        <w:rPr>
          <w:rFonts w:ascii="Book Antiqua" w:hAnsi="Book Antiqua" w:cs="SimSun"/>
          <w:color w:val="000000"/>
          <w:kern w:val="0"/>
        </w:rPr>
        <w:t xml:space="preserve">, Huang CM, Zheng CH, Li P, </w:t>
      </w:r>
      <w:proofErr w:type="spellStart"/>
      <w:r w:rsidRPr="00521CD1">
        <w:rPr>
          <w:rFonts w:ascii="Book Antiqua" w:hAnsi="Book Antiqua" w:cs="SimSun"/>
          <w:color w:val="000000"/>
          <w:kern w:val="0"/>
        </w:rPr>
        <w:t>Xie</w:t>
      </w:r>
      <w:proofErr w:type="spellEnd"/>
      <w:r w:rsidRPr="00521CD1">
        <w:rPr>
          <w:rFonts w:ascii="Book Antiqua" w:hAnsi="Book Antiqua" w:cs="SimSun"/>
          <w:color w:val="000000"/>
          <w:kern w:val="0"/>
        </w:rPr>
        <w:t xml:space="preserve"> JW, Wang JB, Lin JX. Consideration of tumor size improves the accuracy of TNM predictions in patients with gastric cancer after curative gastrectomy. </w:t>
      </w:r>
      <w:proofErr w:type="spellStart"/>
      <w:r w:rsidRPr="00521CD1">
        <w:rPr>
          <w:rFonts w:ascii="Book Antiqua" w:hAnsi="Book Antiqua" w:cs="SimSun"/>
          <w:i/>
          <w:iCs/>
          <w:color w:val="000000"/>
          <w:kern w:val="0"/>
        </w:rPr>
        <w:t>Surg</w:t>
      </w:r>
      <w:proofErr w:type="spellEnd"/>
      <w:r w:rsidRPr="00521CD1">
        <w:rPr>
          <w:rFonts w:ascii="Book Antiqua" w:hAnsi="Book Antiqua" w:cs="SimSun"/>
          <w:i/>
          <w:iCs/>
          <w:color w:val="000000"/>
          <w:kern w:val="0"/>
        </w:rPr>
        <w:t xml:space="preserve"> </w:t>
      </w:r>
      <w:proofErr w:type="spellStart"/>
      <w:r w:rsidRPr="00521CD1">
        <w:rPr>
          <w:rFonts w:ascii="Book Antiqua" w:hAnsi="Book Antiqua" w:cs="SimSun"/>
          <w:i/>
          <w:iCs/>
          <w:color w:val="000000"/>
          <w:kern w:val="0"/>
        </w:rPr>
        <w:t>Oncol</w:t>
      </w:r>
      <w:proofErr w:type="spellEnd"/>
      <w:r w:rsidRPr="00521CD1">
        <w:rPr>
          <w:rFonts w:ascii="Book Antiqua" w:hAnsi="Book Antiqua" w:cs="SimSun"/>
          <w:color w:val="000000"/>
          <w:kern w:val="0"/>
        </w:rPr>
        <w:t> 2013; </w:t>
      </w:r>
      <w:r w:rsidRPr="00521CD1">
        <w:rPr>
          <w:rFonts w:ascii="Book Antiqua" w:hAnsi="Book Antiqua" w:cs="SimSun"/>
          <w:b/>
          <w:bCs/>
          <w:color w:val="000000"/>
          <w:kern w:val="0"/>
        </w:rPr>
        <w:t>22</w:t>
      </w:r>
      <w:r w:rsidRPr="00521CD1">
        <w:rPr>
          <w:rFonts w:ascii="Book Antiqua" w:hAnsi="Book Antiqua" w:cs="SimSun"/>
          <w:color w:val="000000"/>
          <w:kern w:val="0"/>
        </w:rPr>
        <w:t>: 167-171 [PMID: 23787074 DOI: 10.1016/j.suronc.2013.05.002]</w:t>
      </w:r>
    </w:p>
    <w:p w:rsidR="00C90CA5" w:rsidRPr="00521CD1" w:rsidRDefault="00C90CA5" w:rsidP="00C90CA5">
      <w:pPr>
        <w:widowControl/>
        <w:rPr>
          <w:rFonts w:ascii="Book Antiqua" w:hAnsi="Book Antiqua" w:cs="SimSun"/>
          <w:color w:val="000000"/>
          <w:kern w:val="0"/>
        </w:rPr>
      </w:pPr>
      <w:r w:rsidRPr="00521CD1">
        <w:rPr>
          <w:rFonts w:ascii="Book Antiqua" w:hAnsi="Book Antiqua" w:cs="SimSun"/>
          <w:color w:val="000000"/>
          <w:kern w:val="0"/>
        </w:rPr>
        <w:t>32 </w:t>
      </w:r>
      <w:r w:rsidRPr="00521CD1">
        <w:rPr>
          <w:rFonts w:ascii="Book Antiqua" w:hAnsi="Book Antiqua" w:cs="SimSun"/>
          <w:b/>
          <w:bCs/>
          <w:color w:val="000000"/>
          <w:kern w:val="0"/>
        </w:rPr>
        <w:t>Suzuki C</w:t>
      </w:r>
      <w:r w:rsidRPr="00521CD1">
        <w:rPr>
          <w:rFonts w:ascii="Book Antiqua" w:hAnsi="Book Antiqua" w:cs="SimSun"/>
          <w:color w:val="000000"/>
          <w:kern w:val="0"/>
        </w:rPr>
        <w:t xml:space="preserve">, </w:t>
      </w:r>
      <w:proofErr w:type="spellStart"/>
      <w:r w:rsidRPr="00521CD1">
        <w:rPr>
          <w:rFonts w:ascii="Book Antiqua" w:hAnsi="Book Antiqua" w:cs="SimSun"/>
          <w:color w:val="000000"/>
          <w:kern w:val="0"/>
        </w:rPr>
        <w:t>Blomqvist</w:t>
      </w:r>
      <w:proofErr w:type="spellEnd"/>
      <w:r w:rsidRPr="00521CD1">
        <w:rPr>
          <w:rFonts w:ascii="Book Antiqua" w:hAnsi="Book Antiqua" w:cs="SimSun"/>
          <w:color w:val="000000"/>
          <w:kern w:val="0"/>
        </w:rPr>
        <w:t xml:space="preserve"> L, </w:t>
      </w:r>
      <w:proofErr w:type="spellStart"/>
      <w:r w:rsidRPr="00521CD1">
        <w:rPr>
          <w:rFonts w:ascii="Book Antiqua" w:hAnsi="Book Antiqua" w:cs="SimSun"/>
          <w:color w:val="000000"/>
          <w:kern w:val="0"/>
        </w:rPr>
        <w:t>Sundin</w:t>
      </w:r>
      <w:proofErr w:type="spellEnd"/>
      <w:r w:rsidRPr="00521CD1">
        <w:rPr>
          <w:rFonts w:ascii="Book Antiqua" w:hAnsi="Book Antiqua" w:cs="SimSun"/>
          <w:color w:val="000000"/>
          <w:kern w:val="0"/>
        </w:rPr>
        <w:t xml:space="preserve"> A, </w:t>
      </w:r>
      <w:proofErr w:type="spellStart"/>
      <w:r w:rsidRPr="00521CD1">
        <w:rPr>
          <w:rFonts w:ascii="Book Antiqua" w:hAnsi="Book Antiqua" w:cs="SimSun"/>
          <w:color w:val="000000"/>
          <w:kern w:val="0"/>
        </w:rPr>
        <w:t>Jacobsson</w:t>
      </w:r>
      <w:proofErr w:type="spellEnd"/>
      <w:r w:rsidRPr="00521CD1">
        <w:rPr>
          <w:rFonts w:ascii="Book Antiqua" w:hAnsi="Book Antiqua" w:cs="SimSun"/>
          <w:color w:val="000000"/>
          <w:kern w:val="0"/>
        </w:rPr>
        <w:t xml:space="preserve"> H, </w:t>
      </w:r>
      <w:proofErr w:type="spellStart"/>
      <w:r w:rsidRPr="00521CD1">
        <w:rPr>
          <w:rFonts w:ascii="Book Antiqua" w:hAnsi="Book Antiqua" w:cs="SimSun"/>
          <w:color w:val="000000"/>
          <w:kern w:val="0"/>
        </w:rPr>
        <w:t>Byström</w:t>
      </w:r>
      <w:proofErr w:type="spellEnd"/>
      <w:r w:rsidRPr="00521CD1">
        <w:rPr>
          <w:rFonts w:ascii="Book Antiqua" w:hAnsi="Book Antiqua" w:cs="SimSun"/>
          <w:color w:val="000000"/>
          <w:kern w:val="0"/>
        </w:rPr>
        <w:t xml:space="preserve"> P, Berglund Å, </w:t>
      </w:r>
      <w:proofErr w:type="spellStart"/>
      <w:r w:rsidRPr="00521CD1">
        <w:rPr>
          <w:rFonts w:ascii="Book Antiqua" w:hAnsi="Book Antiqua" w:cs="SimSun"/>
          <w:color w:val="000000"/>
          <w:kern w:val="0"/>
        </w:rPr>
        <w:t>Nygren</w:t>
      </w:r>
      <w:proofErr w:type="spellEnd"/>
      <w:r w:rsidRPr="00521CD1">
        <w:rPr>
          <w:rFonts w:ascii="Book Antiqua" w:hAnsi="Book Antiqua" w:cs="SimSun"/>
          <w:color w:val="000000"/>
          <w:kern w:val="0"/>
        </w:rPr>
        <w:t xml:space="preserve"> P, </w:t>
      </w:r>
      <w:proofErr w:type="spellStart"/>
      <w:r w:rsidRPr="00521CD1">
        <w:rPr>
          <w:rFonts w:ascii="Book Antiqua" w:hAnsi="Book Antiqua" w:cs="SimSun"/>
          <w:color w:val="000000"/>
          <w:kern w:val="0"/>
        </w:rPr>
        <w:t>Glimelius</w:t>
      </w:r>
      <w:proofErr w:type="spellEnd"/>
      <w:r w:rsidRPr="00521CD1">
        <w:rPr>
          <w:rFonts w:ascii="Book Antiqua" w:hAnsi="Book Antiqua" w:cs="SimSun"/>
          <w:color w:val="000000"/>
          <w:kern w:val="0"/>
        </w:rPr>
        <w:t xml:space="preserve"> B. The initial change in tumor size predicts response and survival in patients with metastatic colorectal cancer treated with combination chemotherapy. </w:t>
      </w:r>
      <w:r w:rsidRPr="00521CD1">
        <w:rPr>
          <w:rFonts w:ascii="Book Antiqua" w:hAnsi="Book Antiqua" w:cs="SimSun"/>
          <w:i/>
          <w:iCs/>
          <w:color w:val="000000"/>
          <w:kern w:val="0"/>
        </w:rPr>
        <w:t xml:space="preserve">Ann </w:t>
      </w:r>
      <w:proofErr w:type="spellStart"/>
      <w:r w:rsidRPr="00521CD1">
        <w:rPr>
          <w:rFonts w:ascii="Book Antiqua" w:hAnsi="Book Antiqua" w:cs="SimSun"/>
          <w:i/>
          <w:iCs/>
          <w:color w:val="000000"/>
          <w:kern w:val="0"/>
        </w:rPr>
        <w:t>Oncol</w:t>
      </w:r>
      <w:proofErr w:type="spellEnd"/>
      <w:r w:rsidRPr="00521CD1">
        <w:rPr>
          <w:rFonts w:ascii="Book Antiqua" w:hAnsi="Book Antiqua" w:cs="SimSun"/>
          <w:color w:val="000000"/>
          <w:kern w:val="0"/>
        </w:rPr>
        <w:t> 2012; </w:t>
      </w:r>
      <w:r w:rsidRPr="00521CD1">
        <w:rPr>
          <w:rFonts w:ascii="Book Antiqua" w:hAnsi="Book Antiqua" w:cs="SimSun"/>
          <w:b/>
          <w:bCs/>
          <w:color w:val="000000"/>
          <w:kern w:val="0"/>
        </w:rPr>
        <w:t>23</w:t>
      </w:r>
      <w:r w:rsidRPr="00521CD1">
        <w:rPr>
          <w:rFonts w:ascii="Book Antiqua" w:hAnsi="Book Antiqua" w:cs="SimSun"/>
          <w:color w:val="000000"/>
          <w:kern w:val="0"/>
        </w:rPr>
        <w:t>: 948-954 [PMID: 21832285 DOI: 10.1093/</w:t>
      </w:r>
      <w:proofErr w:type="spellStart"/>
      <w:r w:rsidRPr="00521CD1">
        <w:rPr>
          <w:rFonts w:ascii="Book Antiqua" w:hAnsi="Book Antiqua" w:cs="SimSun"/>
          <w:color w:val="000000"/>
          <w:kern w:val="0"/>
        </w:rPr>
        <w:t>annonc</w:t>
      </w:r>
      <w:proofErr w:type="spellEnd"/>
      <w:r w:rsidRPr="00521CD1">
        <w:rPr>
          <w:rFonts w:ascii="Book Antiqua" w:hAnsi="Book Antiqua" w:cs="SimSun"/>
          <w:color w:val="000000"/>
          <w:kern w:val="0"/>
        </w:rPr>
        <w:t>/mdr350]</w:t>
      </w:r>
    </w:p>
    <w:p w:rsidR="00C90CA5" w:rsidRPr="00521CD1" w:rsidRDefault="00C90CA5" w:rsidP="00C90CA5">
      <w:pPr>
        <w:rPr>
          <w:rFonts w:ascii="Book Antiqua" w:hAnsi="Book Antiqua"/>
        </w:rPr>
      </w:pPr>
    </w:p>
    <w:p w:rsidR="00C90CA5" w:rsidRPr="002E7E53" w:rsidRDefault="00C90CA5" w:rsidP="00C90CA5">
      <w:pPr>
        <w:wordWrap w:val="0"/>
        <w:spacing w:line="360" w:lineRule="auto"/>
        <w:jc w:val="right"/>
        <w:rPr>
          <w:rFonts w:ascii="Book Antiqua" w:hAnsi="Book Antiqua"/>
          <w:b/>
          <w:bCs/>
        </w:rPr>
      </w:pPr>
      <w:r w:rsidRPr="002E7E53">
        <w:rPr>
          <w:rFonts w:ascii="Book Antiqua" w:hAnsi="Book Antiqua"/>
          <w:b/>
          <w:bCs/>
        </w:rPr>
        <w:t xml:space="preserve">P-Reviewer: </w:t>
      </w:r>
      <w:r w:rsidR="002E7E53" w:rsidRPr="002E7E53">
        <w:rPr>
          <w:rFonts w:ascii="Book Antiqua" w:hAnsi="Book Antiqua"/>
          <w:bCs/>
        </w:rPr>
        <w:t>Ali</w:t>
      </w:r>
      <w:r w:rsidR="002E7E53" w:rsidRPr="002E7E53">
        <w:rPr>
          <w:rFonts w:ascii="Book Antiqua" w:hAnsi="Book Antiqua" w:hint="eastAsia"/>
          <w:bCs/>
        </w:rPr>
        <w:t xml:space="preserve"> I,</w:t>
      </w:r>
      <w:r w:rsidRPr="002E7E53">
        <w:rPr>
          <w:rFonts w:ascii="Book Antiqua" w:hAnsi="Book Antiqua" w:hint="eastAsia"/>
          <w:bCs/>
        </w:rPr>
        <w:t xml:space="preserve"> </w:t>
      </w:r>
      <w:r w:rsidR="002E7E53" w:rsidRPr="002E7E53">
        <w:rPr>
          <w:rFonts w:ascii="Book Antiqua" w:hAnsi="Book Antiqua"/>
          <w:bCs/>
        </w:rPr>
        <w:t>Merino</w:t>
      </w:r>
      <w:r w:rsidR="002E7E53" w:rsidRPr="002E7E53">
        <w:rPr>
          <w:rFonts w:ascii="Book Antiqua" w:hAnsi="Book Antiqua" w:hint="eastAsia"/>
          <w:bCs/>
        </w:rPr>
        <w:t xml:space="preserve"> G, </w:t>
      </w:r>
      <w:r w:rsidR="002E7E53" w:rsidRPr="002E7E53">
        <w:rPr>
          <w:rFonts w:ascii="Book Antiqua" w:hAnsi="Book Antiqua"/>
          <w:bCs/>
        </w:rPr>
        <w:t>Syed</w:t>
      </w:r>
      <w:r w:rsidR="002E7E53" w:rsidRPr="002E7E53">
        <w:rPr>
          <w:rFonts w:ascii="Book Antiqua" w:hAnsi="Book Antiqua" w:hint="eastAsia"/>
          <w:bCs/>
        </w:rPr>
        <w:t xml:space="preserve"> V, </w:t>
      </w:r>
      <w:proofErr w:type="spellStart"/>
      <w:r w:rsidR="002E7E53" w:rsidRPr="002E7E53">
        <w:rPr>
          <w:rFonts w:ascii="Book Antiqua" w:hAnsi="Book Antiqua"/>
          <w:bCs/>
        </w:rPr>
        <w:t>Weyemi</w:t>
      </w:r>
      <w:proofErr w:type="spellEnd"/>
      <w:r w:rsidR="002E7E53" w:rsidRPr="002E7E53">
        <w:rPr>
          <w:rFonts w:ascii="Book Antiqua" w:hAnsi="Book Antiqua" w:hint="eastAsia"/>
          <w:bCs/>
        </w:rPr>
        <w:t xml:space="preserve"> U</w:t>
      </w:r>
      <w:r w:rsidRPr="002E7E53">
        <w:rPr>
          <w:rFonts w:ascii="Book Antiqua" w:hAnsi="Book Antiqua" w:hint="eastAsia"/>
          <w:b/>
          <w:bCs/>
        </w:rPr>
        <w:t xml:space="preserve"> </w:t>
      </w:r>
      <w:r w:rsidRPr="002E7E53">
        <w:rPr>
          <w:rFonts w:ascii="Book Antiqua" w:hAnsi="Book Antiqua"/>
          <w:b/>
          <w:bCs/>
        </w:rPr>
        <w:t>S-Editor:</w:t>
      </w:r>
      <w:r w:rsidRPr="002E7E53">
        <w:rPr>
          <w:rFonts w:ascii="Book Antiqua" w:hAnsi="Book Antiqua"/>
        </w:rPr>
        <w:t xml:space="preserve"> </w:t>
      </w:r>
      <w:r w:rsidRPr="002E7E53">
        <w:rPr>
          <w:rFonts w:ascii="Book Antiqua" w:hAnsi="Book Antiqua" w:hint="eastAsia"/>
        </w:rPr>
        <w:t xml:space="preserve">Ma YJ </w:t>
      </w:r>
      <w:r w:rsidRPr="002E7E53">
        <w:rPr>
          <w:rFonts w:ascii="Book Antiqua" w:hAnsi="Book Antiqua"/>
          <w:b/>
          <w:bCs/>
        </w:rPr>
        <w:t>L-Editor:</w:t>
      </w:r>
      <w:r w:rsidRPr="002E7E53">
        <w:rPr>
          <w:rFonts w:ascii="Book Antiqua" w:hAnsi="Book Antiqua"/>
        </w:rPr>
        <w:t xml:space="preserve"> </w:t>
      </w:r>
      <w:r w:rsidRPr="002E7E53">
        <w:rPr>
          <w:rFonts w:ascii="Book Antiqua" w:hAnsi="Book Antiqua" w:hint="eastAsia"/>
        </w:rPr>
        <w:t xml:space="preserve"> </w:t>
      </w:r>
      <w:r w:rsidRPr="002E7E53">
        <w:rPr>
          <w:rFonts w:ascii="Book Antiqua" w:hAnsi="Book Antiqua"/>
        </w:rPr>
        <w:t xml:space="preserve"> </w:t>
      </w:r>
      <w:r w:rsidRPr="002E7E53">
        <w:rPr>
          <w:rFonts w:ascii="Book Antiqua" w:hAnsi="Book Antiqua"/>
          <w:b/>
          <w:bCs/>
        </w:rPr>
        <w:t>E-Editor:</w:t>
      </w:r>
    </w:p>
    <w:p w:rsidR="00743D52" w:rsidRPr="00E318C8" w:rsidRDefault="00743D52" w:rsidP="00E318C8">
      <w:pPr>
        <w:adjustRightInd w:val="0"/>
        <w:snapToGrid w:val="0"/>
        <w:spacing w:line="360" w:lineRule="auto"/>
        <w:rPr>
          <w:rFonts w:ascii="Book Antiqua" w:hAnsi="Book Antiqua" w:cs="Arial"/>
          <w:b/>
          <w:bCs/>
          <w:color w:val="000000" w:themeColor="text1"/>
          <w:sz w:val="24"/>
          <w:szCs w:val="24"/>
        </w:rPr>
      </w:pPr>
    </w:p>
    <w:p w:rsidR="00743D52" w:rsidRPr="00E318C8" w:rsidRDefault="00743D52" w:rsidP="00E318C8">
      <w:pPr>
        <w:adjustRightInd w:val="0"/>
        <w:snapToGrid w:val="0"/>
        <w:spacing w:line="360" w:lineRule="auto"/>
        <w:rPr>
          <w:rFonts w:ascii="Book Antiqua" w:hAnsi="Book Antiqua" w:cs="Arial"/>
          <w:b/>
          <w:bCs/>
          <w:color w:val="000000" w:themeColor="text1"/>
          <w:sz w:val="24"/>
          <w:szCs w:val="24"/>
        </w:rPr>
      </w:pPr>
    </w:p>
    <w:p w:rsidR="00743D52" w:rsidRPr="00E318C8" w:rsidRDefault="00743D52" w:rsidP="00E318C8">
      <w:pPr>
        <w:autoSpaceDE w:val="0"/>
        <w:autoSpaceDN w:val="0"/>
        <w:adjustRightInd w:val="0"/>
        <w:snapToGrid w:val="0"/>
        <w:spacing w:line="360" w:lineRule="auto"/>
        <w:rPr>
          <w:rFonts w:ascii="Book Antiqua" w:hAnsi="Book Antiqua" w:cs="Arial"/>
          <w:b/>
          <w:bCs/>
          <w:color w:val="000000" w:themeColor="text1"/>
          <w:kern w:val="0"/>
          <w:sz w:val="24"/>
          <w:szCs w:val="24"/>
        </w:rPr>
      </w:pPr>
    </w:p>
    <w:p w:rsidR="002E7E53" w:rsidRDefault="002E7E53" w:rsidP="00E318C8">
      <w:pPr>
        <w:autoSpaceDE w:val="0"/>
        <w:autoSpaceDN w:val="0"/>
        <w:adjustRightInd w:val="0"/>
        <w:snapToGrid w:val="0"/>
        <w:spacing w:line="360" w:lineRule="auto"/>
        <w:rPr>
          <w:rFonts w:ascii="Book Antiqua" w:hAnsi="Book Antiqua" w:cs="Arial"/>
          <w:b/>
          <w:bCs/>
          <w:color w:val="000000" w:themeColor="text1"/>
          <w:kern w:val="0"/>
          <w:sz w:val="24"/>
          <w:szCs w:val="24"/>
        </w:rPr>
      </w:pPr>
      <w:r>
        <w:rPr>
          <w:rFonts w:ascii="Book Antiqua" w:hAnsi="Book Antiqua" w:cs="Arial"/>
          <w:b/>
          <w:bCs/>
          <w:color w:val="000000" w:themeColor="text1"/>
          <w:kern w:val="0"/>
          <w:sz w:val="24"/>
          <w:szCs w:val="24"/>
        </w:rPr>
        <w:br w:type="page"/>
      </w:r>
    </w:p>
    <w:p w:rsidR="00743D52" w:rsidRDefault="00701754" w:rsidP="00E318C8">
      <w:pPr>
        <w:autoSpaceDE w:val="0"/>
        <w:autoSpaceDN w:val="0"/>
        <w:adjustRightInd w:val="0"/>
        <w:snapToGrid w:val="0"/>
        <w:spacing w:line="360" w:lineRule="auto"/>
        <w:rPr>
          <w:rFonts w:ascii="Book Antiqua" w:hAnsi="Book Antiqua" w:cs="Arial"/>
          <w:b/>
          <w:bCs/>
          <w:color w:val="000000" w:themeColor="text1"/>
          <w:kern w:val="0"/>
          <w:sz w:val="24"/>
          <w:szCs w:val="24"/>
        </w:rPr>
      </w:pPr>
      <w:r>
        <w:rPr>
          <w:noProof/>
        </w:rPr>
        <w:lastRenderedPageBreak/>
        <w:drawing>
          <wp:inline distT="0" distB="0" distL="0" distR="0" wp14:anchorId="79E2BDC0" wp14:editId="452EBACA">
            <wp:extent cx="1364776" cy="1098356"/>
            <wp:effectExtent l="0" t="0" r="698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64729" cy="1098318"/>
                    </a:xfrm>
                    <a:prstGeom prst="rect">
                      <a:avLst/>
                    </a:prstGeom>
                  </pic:spPr>
                </pic:pic>
              </a:graphicData>
            </a:graphic>
          </wp:inline>
        </w:drawing>
      </w:r>
      <w:r w:rsidR="00C40377">
        <w:rPr>
          <w:rFonts w:ascii="Book Antiqua" w:hAnsi="Book Antiqua" w:cs="Arial" w:hint="eastAsia"/>
          <w:b/>
          <w:bCs/>
          <w:color w:val="000000" w:themeColor="text1"/>
          <w:kern w:val="0"/>
          <w:sz w:val="24"/>
          <w:szCs w:val="24"/>
        </w:rPr>
        <w:t xml:space="preserve">   </w:t>
      </w:r>
      <w:r w:rsidR="00C40377">
        <w:rPr>
          <w:noProof/>
        </w:rPr>
        <w:drawing>
          <wp:inline distT="0" distB="0" distL="0" distR="0" wp14:anchorId="29AD25D3" wp14:editId="7290E897">
            <wp:extent cx="1426191" cy="1100206"/>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28692" cy="1102135"/>
                    </a:xfrm>
                    <a:prstGeom prst="rect">
                      <a:avLst/>
                    </a:prstGeom>
                  </pic:spPr>
                </pic:pic>
              </a:graphicData>
            </a:graphic>
          </wp:inline>
        </w:drawing>
      </w:r>
    </w:p>
    <w:p w:rsidR="00C40377" w:rsidRDefault="00836F76" w:rsidP="00E318C8">
      <w:pPr>
        <w:autoSpaceDE w:val="0"/>
        <w:autoSpaceDN w:val="0"/>
        <w:adjustRightInd w:val="0"/>
        <w:snapToGrid w:val="0"/>
        <w:spacing w:line="360" w:lineRule="auto"/>
        <w:rPr>
          <w:rFonts w:ascii="Book Antiqua" w:hAnsi="Book Antiqua" w:cs="Arial"/>
          <w:b/>
          <w:bCs/>
          <w:color w:val="000000" w:themeColor="text1"/>
          <w:kern w:val="0"/>
          <w:sz w:val="24"/>
          <w:szCs w:val="24"/>
        </w:rPr>
      </w:pPr>
      <w:r>
        <w:rPr>
          <w:noProof/>
        </w:rPr>
        <w:drawing>
          <wp:inline distT="0" distB="0" distL="0" distR="0" wp14:anchorId="53B90325" wp14:editId="255F3920">
            <wp:extent cx="3807725" cy="11097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12058" cy="1110968"/>
                    </a:xfrm>
                    <a:prstGeom prst="rect">
                      <a:avLst/>
                    </a:prstGeom>
                  </pic:spPr>
                </pic:pic>
              </a:graphicData>
            </a:graphic>
          </wp:inline>
        </w:drawing>
      </w:r>
    </w:p>
    <w:p w:rsidR="00701754" w:rsidRPr="00E318C8" w:rsidRDefault="00701754" w:rsidP="00E318C8">
      <w:pPr>
        <w:autoSpaceDE w:val="0"/>
        <w:autoSpaceDN w:val="0"/>
        <w:adjustRightInd w:val="0"/>
        <w:snapToGrid w:val="0"/>
        <w:spacing w:line="360" w:lineRule="auto"/>
        <w:rPr>
          <w:rFonts w:ascii="Book Antiqua" w:hAnsi="Book Antiqua" w:cs="Arial"/>
          <w:b/>
          <w:bCs/>
          <w:color w:val="000000" w:themeColor="text1"/>
          <w:kern w:val="0"/>
          <w:sz w:val="24"/>
          <w:szCs w:val="24"/>
        </w:rPr>
      </w:pPr>
    </w:p>
    <w:p w:rsidR="00743D52" w:rsidRPr="00E318C8" w:rsidRDefault="00743D52" w:rsidP="00E318C8">
      <w:pPr>
        <w:autoSpaceDE w:val="0"/>
        <w:autoSpaceDN w:val="0"/>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b/>
          <w:bCs/>
          <w:color w:val="000000" w:themeColor="text1"/>
          <w:kern w:val="0"/>
          <w:sz w:val="24"/>
          <w:szCs w:val="24"/>
        </w:rPr>
        <w:t>Figure 1 Validation of differentially expressed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b/>
            <w:bCs/>
            <w:color w:val="000000" w:themeColor="text1"/>
            <w:kern w:val="0"/>
            <w:sz w:val="24"/>
            <w:szCs w:val="24"/>
          </w:rPr>
          <w:t>11c</w:t>
        </w:r>
      </w:smartTag>
      <w:r w:rsidRPr="00E318C8">
        <w:rPr>
          <w:rFonts w:ascii="Book Antiqua" w:hAnsi="Book Antiqua" w:cs="Arial"/>
          <w:b/>
          <w:bCs/>
          <w:color w:val="000000" w:themeColor="text1"/>
          <w:kern w:val="0"/>
          <w:sz w:val="24"/>
          <w:szCs w:val="24"/>
        </w:rPr>
        <w:t xml:space="preserve"> by IHC (100</w:t>
      </w:r>
      <w:r w:rsidR="002E7E53">
        <w:rPr>
          <w:rFonts w:ascii="Book Antiqua" w:hAnsi="Book Antiqua" w:cs="Arial" w:hint="eastAsia"/>
          <w:b/>
          <w:bCs/>
          <w:color w:val="000000" w:themeColor="text1"/>
          <w:kern w:val="0"/>
          <w:sz w:val="24"/>
          <w:szCs w:val="24"/>
        </w:rPr>
        <w:t xml:space="preserve"> </w:t>
      </w:r>
      <w:r w:rsidRPr="00E318C8">
        <w:rPr>
          <w:rFonts w:ascii="Book Antiqua" w:hAnsi="Book Antiqua" w:cs="Arial"/>
          <w:b/>
          <w:bCs/>
          <w:color w:val="000000" w:themeColor="text1"/>
          <w:kern w:val="0"/>
          <w:sz w:val="24"/>
          <w:szCs w:val="24"/>
        </w:rPr>
        <w:t xml:space="preserve">×) and </w:t>
      </w:r>
      <w:proofErr w:type="spellStart"/>
      <w:r w:rsidRPr="00E318C8">
        <w:rPr>
          <w:rFonts w:ascii="Book Antiqua" w:hAnsi="Book Antiqua" w:cs="Arial"/>
          <w:b/>
          <w:bCs/>
          <w:color w:val="000000" w:themeColor="text1"/>
          <w:kern w:val="0"/>
          <w:sz w:val="24"/>
          <w:szCs w:val="24"/>
        </w:rPr>
        <w:t>qRT</w:t>
      </w:r>
      <w:proofErr w:type="spellEnd"/>
      <w:r w:rsidRPr="00E318C8">
        <w:rPr>
          <w:rFonts w:ascii="Book Antiqua" w:hAnsi="Book Antiqua" w:cs="Arial"/>
          <w:b/>
          <w:bCs/>
          <w:color w:val="000000" w:themeColor="text1"/>
          <w:kern w:val="0"/>
          <w:sz w:val="24"/>
          <w:szCs w:val="24"/>
        </w:rPr>
        <w:t>-PCR.</w:t>
      </w:r>
      <w:r w:rsidR="000157E9">
        <w:rPr>
          <w:rFonts w:ascii="Book Antiqua" w:hAnsi="Book Antiqua" w:cs="Arial"/>
          <w:color w:val="000000" w:themeColor="text1"/>
          <w:kern w:val="0"/>
          <w:sz w:val="24"/>
          <w:szCs w:val="24"/>
        </w:rPr>
        <w:t xml:space="preserve"> </w:t>
      </w:r>
      <w:r w:rsidRPr="00E318C8">
        <w:rPr>
          <w:rFonts w:ascii="Book Antiqua" w:hAnsi="Book Antiqua" w:cs="Arial"/>
          <w:color w:val="000000" w:themeColor="text1"/>
          <w:kern w:val="0"/>
          <w:sz w:val="24"/>
          <w:szCs w:val="24"/>
        </w:rPr>
        <w:t>Representative IHC for gastritis tissues (A), gastric polyp tissues (B) and gastric cancer tissues at different stages I-IV (C-F) showed that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expression was present in UICC stage I, and the stain density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decreased progressively from UICC stage I to stage IV.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showed differential expression in gastric cancer, gastritis, and gastric polyp tissues and the stain density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was significantly increased in gastric cancer tissue compared with gastritis and gastric polyp tissues (G). The expression of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progressively decreased from UICC stage I to UICC stage IV (H). </w:t>
      </w:r>
      <w:proofErr w:type="spellStart"/>
      <w:r w:rsidRPr="00E318C8">
        <w:rPr>
          <w:rFonts w:ascii="Book Antiqua" w:hAnsi="Book Antiqua" w:cs="Arial"/>
          <w:color w:val="000000" w:themeColor="text1"/>
          <w:kern w:val="0"/>
          <w:sz w:val="24"/>
          <w:szCs w:val="24"/>
        </w:rPr>
        <w:t>qRT</w:t>
      </w:r>
      <w:proofErr w:type="spellEnd"/>
      <w:r w:rsidRPr="00E318C8">
        <w:rPr>
          <w:rFonts w:ascii="Book Antiqua" w:hAnsi="Book Antiqua" w:cs="Arial"/>
          <w:color w:val="000000" w:themeColor="text1"/>
          <w:kern w:val="0"/>
          <w:sz w:val="24"/>
          <w:szCs w:val="24"/>
        </w:rPr>
        <w:t>-PCR using mRNA from gastric cancer at UICC stages I-IV and normal gastric tissue was conducted. Using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expression of UICC stage I as 100%,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expression levels were significantly different at UICC stages I-III compared with normal gastric tissue (I). GC</w:t>
      </w:r>
      <w:r w:rsidR="00836F76">
        <w:rPr>
          <w:rFonts w:ascii="Book Antiqua" w:hAnsi="Book Antiqua" w:cs="Arial" w:hint="eastAsia"/>
          <w:color w:val="000000" w:themeColor="text1"/>
          <w:kern w:val="0"/>
          <w:sz w:val="24"/>
          <w:szCs w:val="24"/>
        </w:rPr>
        <w:t xml:space="preserve">: </w:t>
      </w:r>
      <w:r w:rsidR="00836F76" w:rsidRPr="00E318C8">
        <w:rPr>
          <w:rFonts w:ascii="Book Antiqua" w:hAnsi="Book Antiqua" w:cs="Arial"/>
          <w:color w:val="000000" w:themeColor="text1"/>
          <w:kern w:val="0"/>
          <w:sz w:val="24"/>
          <w:szCs w:val="24"/>
        </w:rPr>
        <w:t xml:space="preserve">Gastric </w:t>
      </w:r>
      <w:r w:rsidRPr="00E318C8">
        <w:rPr>
          <w:rFonts w:ascii="Book Antiqua" w:hAnsi="Book Antiqua" w:cs="Arial"/>
          <w:color w:val="000000" w:themeColor="text1"/>
          <w:kern w:val="0"/>
          <w:sz w:val="24"/>
          <w:szCs w:val="24"/>
        </w:rPr>
        <w:t>cancer; G</w:t>
      </w:r>
      <w:r w:rsidR="00836F76">
        <w:rPr>
          <w:rFonts w:ascii="Book Antiqua" w:hAnsi="Book Antiqua" w:cs="Arial" w:hint="eastAsia"/>
          <w:color w:val="000000" w:themeColor="text1"/>
          <w:kern w:val="0"/>
          <w:sz w:val="24"/>
          <w:szCs w:val="24"/>
        </w:rPr>
        <w:t xml:space="preserve">: </w:t>
      </w:r>
      <w:r w:rsidR="00836F76" w:rsidRPr="00E318C8">
        <w:rPr>
          <w:rFonts w:ascii="Book Antiqua" w:hAnsi="Book Antiqua" w:cs="Arial"/>
          <w:color w:val="000000" w:themeColor="text1"/>
          <w:kern w:val="0"/>
          <w:sz w:val="24"/>
          <w:szCs w:val="24"/>
        </w:rPr>
        <w:t>Gastritis</w:t>
      </w:r>
      <w:r w:rsidRPr="00E318C8">
        <w:rPr>
          <w:rFonts w:ascii="Book Antiqua" w:hAnsi="Book Antiqua" w:cs="Arial"/>
          <w:color w:val="000000" w:themeColor="text1"/>
          <w:kern w:val="0"/>
          <w:sz w:val="24"/>
          <w:szCs w:val="24"/>
        </w:rPr>
        <w:t xml:space="preserve">; </w:t>
      </w:r>
      <w:r w:rsidRPr="00836F76">
        <w:rPr>
          <w:rFonts w:ascii="Book Antiqua" w:hAnsi="Book Antiqua" w:cs="Arial"/>
          <w:color w:val="000000" w:themeColor="text1"/>
          <w:kern w:val="0"/>
          <w:sz w:val="24"/>
          <w:szCs w:val="24"/>
        </w:rPr>
        <w:t>G</w:t>
      </w:r>
      <w:r w:rsidR="009C715C" w:rsidRPr="00836F76">
        <w:rPr>
          <w:rFonts w:ascii="Book Antiqua" w:hAnsi="Book Antiqua" w:cs="Arial"/>
          <w:color w:val="000000" w:themeColor="text1"/>
          <w:kern w:val="0"/>
          <w:sz w:val="24"/>
          <w:szCs w:val="24"/>
        </w:rPr>
        <w:t>P</w:t>
      </w:r>
      <w:r w:rsidR="00836F76" w:rsidRPr="00836F76">
        <w:rPr>
          <w:rFonts w:ascii="Book Antiqua" w:hAnsi="Book Antiqua" w:cs="Arial" w:hint="eastAsia"/>
          <w:color w:val="000000" w:themeColor="text1"/>
          <w:kern w:val="0"/>
          <w:sz w:val="24"/>
          <w:szCs w:val="24"/>
        </w:rPr>
        <w:t>:</w:t>
      </w:r>
      <w:r w:rsidR="009C715C" w:rsidRPr="00836F76">
        <w:rPr>
          <w:rFonts w:ascii="Book Antiqua" w:hAnsi="Book Antiqua" w:cs="Arial"/>
          <w:color w:val="000000" w:themeColor="text1"/>
          <w:kern w:val="0"/>
          <w:sz w:val="24"/>
          <w:szCs w:val="24"/>
        </w:rPr>
        <w:t xml:space="preserve"> </w:t>
      </w:r>
      <w:r w:rsidR="00836F76" w:rsidRPr="00E318C8">
        <w:rPr>
          <w:rFonts w:ascii="Book Antiqua" w:hAnsi="Book Antiqua" w:cs="Arial"/>
          <w:color w:val="000000" w:themeColor="text1"/>
          <w:kern w:val="0"/>
          <w:sz w:val="24"/>
          <w:szCs w:val="24"/>
        </w:rPr>
        <w:t xml:space="preserve">Gastric </w:t>
      </w:r>
      <w:r w:rsidRPr="00E318C8">
        <w:rPr>
          <w:rFonts w:ascii="Book Antiqua" w:hAnsi="Book Antiqua" w:cs="Arial"/>
          <w:color w:val="000000" w:themeColor="text1"/>
          <w:kern w:val="0"/>
          <w:sz w:val="24"/>
          <w:szCs w:val="24"/>
        </w:rPr>
        <w:t>polyp; N</w:t>
      </w:r>
      <w:r w:rsidR="00836F76">
        <w:rPr>
          <w:rFonts w:ascii="Book Antiqua" w:hAnsi="Book Antiqua" w:cs="Arial" w:hint="eastAsia"/>
          <w:color w:val="000000" w:themeColor="text1"/>
          <w:kern w:val="0"/>
          <w:sz w:val="24"/>
          <w:szCs w:val="24"/>
        </w:rPr>
        <w:t xml:space="preserve">: </w:t>
      </w:r>
      <w:r w:rsidR="00836F76" w:rsidRPr="00E318C8">
        <w:rPr>
          <w:rFonts w:ascii="Book Antiqua" w:hAnsi="Book Antiqua" w:cs="Arial"/>
          <w:color w:val="000000" w:themeColor="text1"/>
          <w:kern w:val="0"/>
          <w:sz w:val="24"/>
          <w:szCs w:val="24"/>
        </w:rPr>
        <w:t xml:space="preserve">Normal </w:t>
      </w:r>
      <w:r w:rsidRPr="00E318C8">
        <w:rPr>
          <w:rFonts w:ascii="Book Antiqua" w:hAnsi="Book Antiqua" w:cs="Arial"/>
          <w:color w:val="000000" w:themeColor="text1"/>
          <w:kern w:val="0"/>
          <w:sz w:val="24"/>
          <w:szCs w:val="24"/>
        </w:rPr>
        <w:t>gastric tissue.</w:t>
      </w:r>
    </w:p>
    <w:p w:rsidR="00743D52" w:rsidRDefault="00743D52" w:rsidP="00E318C8">
      <w:pPr>
        <w:autoSpaceDE w:val="0"/>
        <w:autoSpaceDN w:val="0"/>
        <w:adjustRightInd w:val="0"/>
        <w:snapToGrid w:val="0"/>
        <w:spacing w:line="360" w:lineRule="auto"/>
        <w:rPr>
          <w:rFonts w:ascii="Book Antiqua" w:hAnsi="Book Antiqua" w:cs="Arial"/>
          <w:color w:val="000000" w:themeColor="text1"/>
          <w:kern w:val="0"/>
          <w:sz w:val="24"/>
          <w:szCs w:val="24"/>
        </w:rPr>
      </w:pPr>
    </w:p>
    <w:p w:rsidR="00836F76" w:rsidRPr="00E318C8" w:rsidRDefault="00836F76" w:rsidP="00E318C8">
      <w:pPr>
        <w:autoSpaceDE w:val="0"/>
        <w:autoSpaceDN w:val="0"/>
        <w:adjustRightInd w:val="0"/>
        <w:snapToGrid w:val="0"/>
        <w:spacing w:line="360" w:lineRule="auto"/>
        <w:rPr>
          <w:rFonts w:ascii="Book Antiqua" w:hAnsi="Book Antiqua" w:cs="Arial"/>
          <w:color w:val="000000" w:themeColor="text1"/>
          <w:kern w:val="0"/>
          <w:sz w:val="24"/>
          <w:szCs w:val="24"/>
        </w:rPr>
      </w:pPr>
      <w:r>
        <w:rPr>
          <w:rFonts w:ascii="Book Antiqua" w:hAnsi="Book Antiqua" w:cs="Arial"/>
          <w:noProof/>
          <w:kern w:val="0"/>
          <w:sz w:val="24"/>
          <w:szCs w:val="24"/>
        </w:rPr>
        <w:drawing>
          <wp:inline distT="0" distB="0" distL="0" distR="0">
            <wp:extent cx="5143500" cy="1708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l="4231" t="28751" r="13371" b="30824"/>
                    <a:stretch>
                      <a:fillRect/>
                    </a:stretch>
                  </pic:blipFill>
                  <pic:spPr bwMode="auto">
                    <a:xfrm>
                      <a:off x="0" y="0"/>
                      <a:ext cx="5143500" cy="1708150"/>
                    </a:xfrm>
                    <a:prstGeom prst="rect">
                      <a:avLst/>
                    </a:prstGeom>
                    <a:noFill/>
                    <a:ln>
                      <a:noFill/>
                    </a:ln>
                  </pic:spPr>
                </pic:pic>
              </a:graphicData>
            </a:graphic>
          </wp:inline>
        </w:drawing>
      </w:r>
    </w:p>
    <w:p w:rsidR="00743D52" w:rsidRPr="00E318C8" w:rsidRDefault="00743D52" w:rsidP="00E318C8">
      <w:pPr>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b/>
          <w:bCs/>
          <w:color w:val="000000" w:themeColor="text1"/>
          <w:sz w:val="24"/>
          <w:szCs w:val="24"/>
        </w:rPr>
        <w:lastRenderedPageBreak/>
        <w:t>Figure 2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b/>
            <w:bCs/>
            <w:color w:val="000000" w:themeColor="text1"/>
            <w:sz w:val="24"/>
            <w:szCs w:val="24"/>
          </w:rPr>
          <w:t>11c</w:t>
        </w:r>
      </w:smartTag>
      <w:r w:rsidRPr="00E318C8">
        <w:rPr>
          <w:rFonts w:ascii="Book Antiqua" w:hAnsi="Book Antiqua" w:cs="Arial"/>
          <w:b/>
          <w:bCs/>
          <w:color w:val="000000" w:themeColor="text1"/>
          <w:sz w:val="24"/>
          <w:szCs w:val="24"/>
        </w:rPr>
        <w:t xml:space="preserve"> expression in gastric cancer tissues correlates with survival rate of patients. </w:t>
      </w:r>
      <w:r w:rsidRPr="00E318C8">
        <w:rPr>
          <w:rFonts w:ascii="Book Antiqua" w:hAnsi="Book Antiqua" w:cs="Arial"/>
          <w:color w:val="000000" w:themeColor="text1"/>
          <w:kern w:val="0"/>
          <w:sz w:val="24"/>
          <w:szCs w:val="24"/>
        </w:rPr>
        <w:t xml:space="preserve">Based on the minimum </w:t>
      </w:r>
      <w:r w:rsidRPr="00E318C8">
        <w:rPr>
          <w:rFonts w:ascii="Book Antiqua" w:hAnsi="Book Antiqua" w:cs="Arial"/>
          <w:i/>
          <w:color w:val="000000" w:themeColor="text1"/>
          <w:kern w:val="0"/>
          <w:sz w:val="24"/>
          <w:szCs w:val="24"/>
        </w:rPr>
        <w:t>P</w:t>
      </w:r>
      <w:r w:rsidRPr="00E318C8">
        <w:rPr>
          <w:rFonts w:ascii="Book Antiqua" w:hAnsi="Book Antiqua" w:cs="Arial"/>
          <w:color w:val="000000" w:themeColor="text1"/>
          <w:kern w:val="0"/>
          <w:sz w:val="24"/>
          <w:szCs w:val="24"/>
        </w:rPr>
        <w:t xml:space="preserve"> value observed, patients were divided into two groups with low or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expression, respectively. The DFS of patients with low and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expression was evaluated by Kaplan-Meier survival analysis. Log-rank: </w:t>
      </w:r>
      <w:r w:rsidRPr="00E318C8">
        <w:rPr>
          <w:rFonts w:ascii="Book Antiqua" w:hAnsi="Book Antiqua" w:cs="Arial"/>
          <w:i/>
          <w:color w:val="000000" w:themeColor="text1"/>
          <w:kern w:val="0"/>
          <w:sz w:val="24"/>
          <w:szCs w:val="24"/>
        </w:rPr>
        <w:t xml:space="preserve">P </w:t>
      </w:r>
      <w:r w:rsidRPr="00E318C8">
        <w:rPr>
          <w:rFonts w:ascii="Book Antiqua" w:hAnsi="Book Antiqua" w:cs="Arial"/>
          <w:color w:val="000000" w:themeColor="text1"/>
          <w:kern w:val="0"/>
          <w:sz w:val="24"/>
          <w:szCs w:val="24"/>
        </w:rPr>
        <w:t>&lt; 0.001 (A). The OS of patients with low and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expression was evaluated by Kaplan-Meier survival analysis. Log-rank: </w:t>
      </w:r>
      <w:r w:rsidR="009C715C" w:rsidRPr="009C715C">
        <w:rPr>
          <w:rFonts w:ascii="Book Antiqua" w:hAnsi="Book Antiqua" w:cs="Arial"/>
          <w:i/>
          <w:color w:val="000000" w:themeColor="text1"/>
          <w:kern w:val="0"/>
          <w:sz w:val="24"/>
          <w:szCs w:val="24"/>
        </w:rPr>
        <w:t xml:space="preserve">P = </w:t>
      </w:r>
      <w:r w:rsidRPr="00E318C8">
        <w:rPr>
          <w:rFonts w:ascii="Book Antiqua" w:hAnsi="Book Antiqua" w:cs="Arial"/>
          <w:color w:val="000000" w:themeColor="text1"/>
          <w:kern w:val="0"/>
          <w:sz w:val="24"/>
          <w:szCs w:val="24"/>
        </w:rPr>
        <w:t>0.009 (B).</w:t>
      </w:r>
    </w:p>
    <w:p w:rsidR="00743D52" w:rsidRPr="00E318C8" w:rsidRDefault="00743D52" w:rsidP="00E318C8">
      <w:pPr>
        <w:autoSpaceDE w:val="0"/>
        <w:autoSpaceDN w:val="0"/>
        <w:adjustRightInd w:val="0"/>
        <w:snapToGrid w:val="0"/>
        <w:spacing w:line="360" w:lineRule="auto"/>
        <w:rPr>
          <w:rFonts w:ascii="Book Antiqua" w:hAnsi="Book Antiqua" w:cs="Arial"/>
          <w:color w:val="000000" w:themeColor="text1"/>
          <w:kern w:val="0"/>
          <w:sz w:val="24"/>
          <w:szCs w:val="24"/>
        </w:rPr>
      </w:pPr>
    </w:p>
    <w:p w:rsidR="00743D52" w:rsidRPr="00E318C8" w:rsidRDefault="00743D52" w:rsidP="00E318C8">
      <w:pPr>
        <w:widowControl/>
        <w:spacing w:line="360" w:lineRule="auto"/>
        <w:rPr>
          <w:rFonts w:ascii="Book Antiqua" w:hAnsi="Book Antiqua" w:cs="Arial"/>
          <w:b/>
          <w:color w:val="000000" w:themeColor="text1"/>
          <w:kern w:val="0"/>
          <w:sz w:val="24"/>
          <w:szCs w:val="24"/>
        </w:rPr>
      </w:pPr>
      <w:r w:rsidRPr="00E318C8">
        <w:rPr>
          <w:rFonts w:ascii="Book Antiqua" w:hAnsi="Book Antiqua" w:cs="Arial"/>
          <w:b/>
          <w:bCs/>
          <w:color w:val="000000" w:themeColor="text1"/>
          <w:kern w:val="0"/>
          <w:sz w:val="24"/>
          <w:szCs w:val="24"/>
        </w:rPr>
        <w:t>Table 1</w:t>
      </w:r>
      <w:r w:rsidRPr="00E318C8">
        <w:rPr>
          <w:rFonts w:ascii="Book Antiqua" w:hAnsi="Book Antiqua" w:cs="Arial"/>
          <w:b/>
          <w:color w:val="000000" w:themeColor="text1"/>
          <w:kern w:val="0"/>
          <w:sz w:val="24"/>
          <w:szCs w:val="24"/>
        </w:rPr>
        <w:t xml:space="preserve"> Baseline characteristics of the low and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b/>
            <w:color w:val="000000" w:themeColor="text1"/>
            <w:kern w:val="0"/>
            <w:sz w:val="24"/>
            <w:szCs w:val="24"/>
          </w:rPr>
          <w:t>11c</w:t>
        </w:r>
      </w:smartTag>
      <w:r w:rsidRPr="00E318C8">
        <w:rPr>
          <w:rFonts w:ascii="Book Antiqua" w:hAnsi="Book Antiqua" w:cs="Arial"/>
          <w:b/>
          <w:color w:val="000000" w:themeColor="text1"/>
          <w:kern w:val="0"/>
          <w:sz w:val="24"/>
          <w:szCs w:val="24"/>
        </w:rPr>
        <w:t xml:space="preserve"> expression groups (</w:t>
      </w:r>
      <w:r w:rsidRPr="00E318C8">
        <w:rPr>
          <w:rFonts w:ascii="Book Antiqua" w:hAnsi="Book Antiqua" w:cs="Arial"/>
          <w:b/>
          <w:i/>
          <w:color w:val="000000" w:themeColor="text1"/>
          <w:kern w:val="0"/>
          <w:sz w:val="24"/>
          <w:szCs w:val="24"/>
        </w:rPr>
        <w:t>n</w:t>
      </w:r>
      <w:r w:rsidR="00832AE3">
        <w:rPr>
          <w:rFonts w:ascii="Book Antiqua" w:hAnsi="Book Antiqua" w:cs="Arial" w:hint="eastAsia"/>
          <w:b/>
          <w:i/>
          <w:color w:val="000000" w:themeColor="text1"/>
          <w:kern w:val="0"/>
          <w:sz w:val="24"/>
          <w:szCs w:val="24"/>
        </w:rPr>
        <w:t xml:space="preserve"> </w:t>
      </w:r>
      <w:r w:rsidRPr="00E318C8">
        <w:rPr>
          <w:rFonts w:ascii="Book Antiqua" w:hAnsi="Book Antiqua" w:cs="Arial"/>
          <w:b/>
          <w:color w:val="000000" w:themeColor="text1"/>
          <w:kern w:val="0"/>
          <w:sz w:val="24"/>
          <w:szCs w:val="24"/>
        </w:rPr>
        <w:t>=</w:t>
      </w:r>
      <w:r w:rsidR="00832AE3">
        <w:rPr>
          <w:rFonts w:ascii="Book Antiqua" w:hAnsi="Book Antiqua" w:cs="Arial" w:hint="eastAsia"/>
          <w:b/>
          <w:color w:val="000000" w:themeColor="text1"/>
          <w:kern w:val="0"/>
          <w:sz w:val="24"/>
          <w:szCs w:val="24"/>
        </w:rPr>
        <w:t xml:space="preserve"> </w:t>
      </w:r>
      <w:r w:rsidRPr="00E318C8">
        <w:rPr>
          <w:rFonts w:ascii="Book Antiqua" w:hAnsi="Book Antiqua" w:cs="Arial"/>
          <w:b/>
          <w:color w:val="000000" w:themeColor="text1"/>
          <w:kern w:val="0"/>
          <w:sz w:val="24"/>
          <w:szCs w:val="24"/>
        </w:rPr>
        <w:t>140)</w:t>
      </w:r>
    </w:p>
    <w:tbl>
      <w:tblPr>
        <w:tblW w:w="5000" w:type="pct"/>
        <w:jc w:val="center"/>
        <w:tblLook w:val="0000" w:firstRow="0" w:lastRow="0" w:firstColumn="0" w:lastColumn="0" w:noHBand="0" w:noVBand="0"/>
      </w:tblPr>
      <w:tblGrid>
        <w:gridCol w:w="3683"/>
        <w:gridCol w:w="576"/>
        <w:gridCol w:w="713"/>
        <w:gridCol w:w="576"/>
        <w:gridCol w:w="713"/>
        <w:gridCol w:w="576"/>
        <w:gridCol w:w="713"/>
        <w:gridCol w:w="972"/>
      </w:tblGrid>
      <w:tr w:rsidR="00E318C8" w:rsidRPr="009342A9" w:rsidTr="00701754">
        <w:trPr>
          <w:trHeight w:val="20"/>
          <w:jc w:val="center"/>
        </w:trPr>
        <w:tc>
          <w:tcPr>
            <w:tcW w:w="1752" w:type="pct"/>
            <w:vMerge w:val="restart"/>
            <w:tcBorders>
              <w:top w:val="single" w:sz="12" w:space="0" w:color="auto"/>
              <w:left w:val="nil"/>
              <w:bottom w:val="single" w:sz="4" w:space="0" w:color="000000"/>
              <w:right w:val="nil"/>
            </w:tcBorders>
            <w:noWrap/>
            <w:vAlign w:val="center"/>
          </w:tcPr>
          <w:p w:rsidR="00743D52" w:rsidRPr="009342A9" w:rsidRDefault="00743D52" w:rsidP="00E318C8">
            <w:pPr>
              <w:widowControl/>
              <w:adjustRightInd w:val="0"/>
              <w:snapToGrid w:val="0"/>
              <w:spacing w:line="360" w:lineRule="auto"/>
              <w:rPr>
                <w:rFonts w:ascii="Book Antiqua" w:hAnsi="Book Antiqua" w:cs="Arial"/>
                <w:b/>
                <w:color w:val="000000" w:themeColor="text1"/>
                <w:kern w:val="0"/>
                <w:sz w:val="24"/>
                <w:szCs w:val="24"/>
              </w:rPr>
            </w:pPr>
            <w:proofErr w:type="spellStart"/>
            <w:r w:rsidRPr="009342A9">
              <w:rPr>
                <w:rFonts w:ascii="Book Antiqua" w:hAnsi="Book Antiqua" w:cs="Arial"/>
                <w:b/>
                <w:color w:val="000000" w:themeColor="text1"/>
                <w:kern w:val="0"/>
                <w:sz w:val="24"/>
                <w:szCs w:val="24"/>
              </w:rPr>
              <w:t>Clinicopathological</w:t>
            </w:r>
            <w:proofErr w:type="spellEnd"/>
            <w:r w:rsidRPr="009342A9">
              <w:rPr>
                <w:rFonts w:ascii="Book Antiqua" w:hAnsi="Book Antiqua" w:cs="Arial"/>
                <w:b/>
                <w:color w:val="000000" w:themeColor="text1"/>
                <w:kern w:val="0"/>
                <w:sz w:val="24"/>
                <w:szCs w:val="24"/>
              </w:rPr>
              <w:t xml:space="preserve"> characteristics</w:t>
            </w:r>
          </w:p>
        </w:tc>
        <w:tc>
          <w:tcPr>
            <w:tcW w:w="920" w:type="pct"/>
            <w:gridSpan w:val="2"/>
            <w:vMerge w:val="restart"/>
            <w:tcBorders>
              <w:top w:val="single" w:sz="12" w:space="0" w:color="auto"/>
              <w:left w:val="nil"/>
              <w:right w:val="nil"/>
            </w:tcBorders>
            <w:noWrap/>
            <w:vAlign w:val="center"/>
          </w:tcPr>
          <w:p w:rsidR="00743D52" w:rsidRPr="009342A9" w:rsidRDefault="00743D52" w:rsidP="00E318C8">
            <w:pPr>
              <w:adjustRightInd w:val="0"/>
              <w:snapToGrid w:val="0"/>
              <w:spacing w:line="360" w:lineRule="auto"/>
              <w:rPr>
                <w:rFonts w:ascii="Book Antiqua" w:hAnsi="Book Antiqua" w:cs="Arial"/>
                <w:b/>
                <w:color w:val="000000" w:themeColor="text1"/>
                <w:kern w:val="0"/>
                <w:sz w:val="24"/>
                <w:szCs w:val="24"/>
              </w:rPr>
            </w:pPr>
            <w:r w:rsidRPr="009342A9">
              <w:rPr>
                <w:rFonts w:ascii="Book Antiqua" w:hAnsi="Book Antiqua" w:cs="Arial"/>
                <w:b/>
                <w:color w:val="000000" w:themeColor="text1"/>
                <w:kern w:val="0"/>
                <w:sz w:val="24"/>
                <w:szCs w:val="24"/>
              </w:rPr>
              <w:t>All</w:t>
            </w:r>
          </w:p>
        </w:tc>
        <w:tc>
          <w:tcPr>
            <w:tcW w:w="1846" w:type="pct"/>
            <w:gridSpan w:val="4"/>
            <w:tcBorders>
              <w:top w:val="single" w:sz="12" w:space="0" w:color="auto"/>
              <w:left w:val="nil"/>
              <w:bottom w:val="single" w:sz="4" w:space="0" w:color="auto"/>
              <w:right w:val="nil"/>
            </w:tcBorders>
            <w:noWrap/>
            <w:vAlign w:val="center"/>
          </w:tcPr>
          <w:p w:rsidR="00743D52" w:rsidRPr="009342A9" w:rsidRDefault="00743D52" w:rsidP="00E318C8">
            <w:pPr>
              <w:widowControl/>
              <w:adjustRightInd w:val="0"/>
              <w:snapToGrid w:val="0"/>
              <w:spacing w:line="360" w:lineRule="auto"/>
              <w:rPr>
                <w:rFonts w:ascii="Book Antiqua" w:hAnsi="Book Antiqua" w:cs="Arial"/>
                <w:b/>
                <w:color w:val="000000" w:themeColor="text1"/>
                <w:kern w:val="0"/>
                <w:sz w:val="24"/>
                <w:szCs w:val="24"/>
              </w:rPr>
            </w:pPr>
            <w:r w:rsidRPr="009342A9">
              <w:rPr>
                <w:rFonts w:ascii="Book Antiqua" w:hAnsi="Book Antiqua" w:cs="Arial"/>
                <w:b/>
                <w:color w:val="000000" w:themeColor="text1"/>
                <w:kern w:val="0"/>
                <w:sz w:val="24"/>
                <w:szCs w:val="24"/>
              </w:rPr>
              <w:t>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9342A9">
                <w:rPr>
                  <w:rFonts w:ascii="Book Antiqua" w:hAnsi="Book Antiqua" w:cs="Arial"/>
                  <w:b/>
                  <w:color w:val="000000" w:themeColor="text1"/>
                  <w:kern w:val="0"/>
                  <w:sz w:val="24"/>
                  <w:szCs w:val="24"/>
                </w:rPr>
                <w:t>11c</w:t>
              </w:r>
            </w:smartTag>
            <w:r w:rsidRPr="009342A9">
              <w:rPr>
                <w:rFonts w:ascii="Book Antiqua" w:hAnsi="Book Antiqua" w:cs="Arial"/>
                <w:b/>
                <w:color w:val="000000" w:themeColor="text1"/>
                <w:kern w:val="0"/>
                <w:sz w:val="24"/>
                <w:szCs w:val="24"/>
              </w:rPr>
              <w:t xml:space="preserve"> expression</w:t>
            </w:r>
          </w:p>
        </w:tc>
        <w:tc>
          <w:tcPr>
            <w:tcW w:w="482" w:type="pct"/>
            <w:vMerge w:val="restart"/>
            <w:tcBorders>
              <w:top w:val="single" w:sz="12" w:space="0" w:color="auto"/>
              <w:left w:val="nil"/>
              <w:bottom w:val="single" w:sz="4" w:space="0" w:color="000000"/>
              <w:right w:val="nil"/>
            </w:tcBorders>
            <w:noWrap/>
            <w:vAlign w:val="center"/>
          </w:tcPr>
          <w:p w:rsidR="00743D52" w:rsidRPr="009342A9" w:rsidRDefault="00743D52" w:rsidP="00E318C8">
            <w:pPr>
              <w:widowControl/>
              <w:adjustRightInd w:val="0"/>
              <w:snapToGrid w:val="0"/>
              <w:spacing w:line="360" w:lineRule="auto"/>
              <w:rPr>
                <w:rFonts w:ascii="Book Antiqua" w:hAnsi="Book Antiqua" w:cs="Arial"/>
                <w:b/>
                <w:i/>
                <w:iCs/>
                <w:color w:val="000000" w:themeColor="text1"/>
                <w:kern w:val="0"/>
                <w:sz w:val="24"/>
                <w:szCs w:val="24"/>
              </w:rPr>
            </w:pPr>
            <w:r w:rsidRPr="009342A9">
              <w:rPr>
                <w:rFonts w:ascii="Book Antiqua" w:hAnsi="Book Antiqua" w:cs="Arial"/>
                <w:b/>
                <w:i/>
                <w:iCs/>
                <w:color w:val="000000" w:themeColor="text1"/>
                <w:kern w:val="0"/>
                <w:sz w:val="24"/>
                <w:szCs w:val="24"/>
              </w:rPr>
              <w:t xml:space="preserve">P </w:t>
            </w:r>
            <w:r w:rsidRPr="009342A9">
              <w:rPr>
                <w:rFonts w:ascii="Book Antiqua" w:hAnsi="Book Antiqua" w:cs="Arial"/>
                <w:b/>
                <w:color w:val="000000" w:themeColor="text1"/>
                <w:kern w:val="0"/>
                <w:sz w:val="24"/>
                <w:szCs w:val="24"/>
              </w:rPr>
              <w:t>value</w:t>
            </w:r>
          </w:p>
        </w:tc>
      </w:tr>
      <w:tr w:rsidR="00E318C8" w:rsidRPr="00E318C8" w:rsidTr="00701754">
        <w:trPr>
          <w:trHeight w:val="20"/>
          <w:jc w:val="center"/>
        </w:trPr>
        <w:tc>
          <w:tcPr>
            <w:tcW w:w="1752" w:type="pct"/>
            <w:vMerge/>
            <w:tcBorders>
              <w:top w:val="single" w:sz="4" w:space="0" w:color="auto"/>
              <w:left w:val="nil"/>
              <w:bottom w:val="single" w:sz="4" w:space="0" w:color="000000"/>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920" w:type="pct"/>
            <w:gridSpan w:val="2"/>
            <w:vMerge/>
            <w:tcBorders>
              <w:left w:val="nil"/>
              <w:bottom w:val="single" w:sz="4" w:space="0" w:color="auto"/>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922" w:type="pct"/>
            <w:gridSpan w:val="2"/>
            <w:tcBorders>
              <w:top w:val="nil"/>
              <w:left w:val="nil"/>
              <w:bottom w:val="single" w:sz="4" w:space="0" w:color="auto"/>
              <w:right w:val="nil"/>
            </w:tcBorders>
            <w:vAlign w:val="center"/>
          </w:tcPr>
          <w:p w:rsidR="00743D52" w:rsidRPr="009342A9" w:rsidRDefault="00743D52" w:rsidP="00E318C8">
            <w:pPr>
              <w:widowControl/>
              <w:adjustRightInd w:val="0"/>
              <w:snapToGrid w:val="0"/>
              <w:spacing w:line="360" w:lineRule="auto"/>
              <w:rPr>
                <w:rFonts w:ascii="Book Antiqua" w:hAnsi="Book Antiqua" w:cs="Arial"/>
                <w:b/>
                <w:color w:val="000000" w:themeColor="text1"/>
                <w:kern w:val="0"/>
                <w:sz w:val="24"/>
                <w:szCs w:val="24"/>
              </w:rPr>
            </w:pPr>
            <w:r w:rsidRPr="009342A9">
              <w:rPr>
                <w:rFonts w:ascii="Book Antiqua" w:hAnsi="Book Antiqua" w:cs="Arial"/>
                <w:b/>
                <w:color w:val="000000" w:themeColor="text1"/>
                <w:kern w:val="0"/>
                <w:sz w:val="24"/>
                <w:szCs w:val="24"/>
              </w:rPr>
              <w:t>Low</w:t>
            </w:r>
          </w:p>
        </w:tc>
        <w:tc>
          <w:tcPr>
            <w:tcW w:w="923" w:type="pct"/>
            <w:gridSpan w:val="2"/>
            <w:tcBorders>
              <w:top w:val="nil"/>
              <w:left w:val="nil"/>
              <w:bottom w:val="single" w:sz="4" w:space="0" w:color="auto"/>
              <w:right w:val="nil"/>
            </w:tcBorders>
            <w:vAlign w:val="center"/>
          </w:tcPr>
          <w:p w:rsidR="00743D52" w:rsidRPr="009342A9" w:rsidRDefault="00743D52" w:rsidP="00E318C8">
            <w:pPr>
              <w:widowControl/>
              <w:adjustRightInd w:val="0"/>
              <w:snapToGrid w:val="0"/>
              <w:spacing w:line="360" w:lineRule="auto"/>
              <w:rPr>
                <w:rFonts w:ascii="Book Antiqua" w:hAnsi="Book Antiqua" w:cs="Arial"/>
                <w:b/>
                <w:color w:val="000000" w:themeColor="text1"/>
                <w:kern w:val="0"/>
                <w:sz w:val="24"/>
                <w:szCs w:val="24"/>
              </w:rPr>
            </w:pPr>
            <w:r w:rsidRPr="009342A9">
              <w:rPr>
                <w:rFonts w:ascii="Book Antiqua" w:hAnsi="Book Antiqua" w:cs="Arial"/>
                <w:b/>
                <w:color w:val="000000" w:themeColor="text1"/>
                <w:kern w:val="0"/>
                <w:sz w:val="24"/>
                <w:szCs w:val="24"/>
              </w:rPr>
              <w:t>High</w:t>
            </w:r>
          </w:p>
        </w:tc>
        <w:tc>
          <w:tcPr>
            <w:tcW w:w="482" w:type="pct"/>
            <w:vMerge/>
            <w:tcBorders>
              <w:top w:val="single" w:sz="4" w:space="0" w:color="auto"/>
              <w:left w:val="nil"/>
              <w:bottom w:val="single" w:sz="4" w:space="0" w:color="000000"/>
              <w:right w:val="nil"/>
            </w:tcBorders>
            <w:vAlign w:val="center"/>
          </w:tcPr>
          <w:p w:rsidR="00743D52" w:rsidRPr="00E318C8" w:rsidRDefault="00743D52" w:rsidP="00E318C8">
            <w:pPr>
              <w:widowControl/>
              <w:adjustRightInd w:val="0"/>
              <w:snapToGrid w:val="0"/>
              <w:spacing w:line="360" w:lineRule="auto"/>
              <w:rPr>
                <w:rFonts w:ascii="Book Antiqua" w:hAnsi="Book Antiqua" w:cs="Arial"/>
                <w:i/>
                <w:iCs/>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No.</w:t>
            </w:r>
          </w:p>
        </w:tc>
        <w:tc>
          <w:tcPr>
            <w:tcW w:w="461"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w:t>
            </w:r>
          </w:p>
        </w:tc>
        <w:tc>
          <w:tcPr>
            <w:tcW w:w="460"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No.</w:t>
            </w:r>
          </w:p>
        </w:tc>
        <w:tc>
          <w:tcPr>
            <w:tcW w:w="462"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w:t>
            </w:r>
          </w:p>
        </w:tc>
        <w:tc>
          <w:tcPr>
            <w:tcW w:w="461"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No.</w:t>
            </w:r>
          </w:p>
        </w:tc>
        <w:tc>
          <w:tcPr>
            <w:tcW w:w="463"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Gender</w:t>
            </w:r>
          </w:p>
        </w:tc>
        <w:tc>
          <w:tcPr>
            <w:tcW w:w="460"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0.113</w:t>
            </w:r>
          </w:p>
        </w:tc>
      </w:tr>
      <w:tr w:rsidR="00E318C8" w:rsidRPr="00E318C8" w:rsidTr="00701754">
        <w:trPr>
          <w:trHeight w:val="20"/>
          <w:jc w:val="center"/>
        </w:trPr>
        <w:tc>
          <w:tcPr>
            <w:tcW w:w="1752" w:type="pct"/>
            <w:tcBorders>
              <w:top w:val="nil"/>
              <w:left w:val="nil"/>
              <w:bottom w:val="nil"/>
              <w:right w:val="nil"/>
            </w:tcBorders>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Male</w:t>
            </w:r>
          </w:p>
        </w:tc>
        <w:tc>
          <w:tcPr>
            <w:tcW w:w="460"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107</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76.43</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80</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73.39</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27</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87.10</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Female</w:t>
            </w:r>
          </w:p>
        </w:tc>
        <w:tc>
          <w:tcPr>
            <w:tcW w:w="460" w:type="pct"/>
            <w:tcBorders>
              <w:top w:val="nil"/>
              <w:left w:val="nil"/>
              <w:bottom w:val="nil"/>
              <w:right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33</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23.57</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29</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26.61</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12.90</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421F0E">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 xml:space="preserve">Age, </w:t>
            </w:r>
            <w:proofErr w:type="spellStart"/>
            <w:r w:rsidRPr="00E318C8">
              <w:rPr>
                <w:rFonts w:ascii="Book Antiqua" w:hAnsi="Book Antiqua" w:cs="Arial"/>
                <w:color w:val="000000" w:themeColor="text1"/>
                <w:kern w:val="0"/>
                <w:sz w:val="24"/>
                <w:szCs w:val="24"/>
              </w:rPr>
              <w:t>y</w:t>
            </w:r>
            <w:r w:rsidR="00421F0E">
              <w:rPr>
                <w:rFonts w:ascii="Book Antiqua" w:hAnsi="Book Antiqua" w:cs="Arial"/>
                <w:color w:val="000000" w:themeColor="text1"/>
                <w:kern w:val="0"/>
                <w:sz w:val="24"/>
                <w:szCs w:val="24"/>
              </w:rPr>
              <w:t>r</w:t>
            </w:r>
            <w:proofErr w:type="spellEnd"/>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0.162</w:t>
            </w:r>
          </w:p>
        </w:tc>
      </w:tr>
      <w:tr w:rsidR="00E318C8" w:rsidRPr="00E318C8" w:rsidTr="00701754">
        <w:trPr>
          <w:trHeight w:val="20"/>
          <w:jc w:val="center"/>
        </w:trPr>
        <w:tc>
          <w:tcPr>
            <w:tcW w:w="1752" w:type="pct"/>
            <w:tcBorders>
              <w:top w:val="nil"/>
              <w:left w:val="nil"/>
              <w:bottom w:val="nil"/>
              <w:right w:val="nil"/>
            </w:tcBorders>
            <w:vAlign w:val="center"/>
          </w:tcPr>
          <w:p w:rsidR="00743D52" w:rsidRPr="00E318C8" w:rsidRDefault="00421F0E"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Pr>
                <w:rFonts w:ascii="Book Antiqua" w:hAnsi="Book Antiqua" w:cs="Arial" w:hint="eastAsia"/>
                <w:color w:val="000000" w:themeColor="text1"/>
                <w:kern w:val="0"/>
                <w:sz w:val="24"/>
                <w:szCs w:val="24"/>
              </w:rPr>
              <w:t xml:space="preserve">About </w:t>
            </w:r>
            <w:r w:rsidR="00743D52" w:rsidRPr="00E318C8">
              <w:rPr>
                <w:rFonts w:ascii="Book Antiqua" w:hAnsi="Book Antiqua" w:cs="Arial"/>
                <w:color w:val="000000" w:themeColor="text1"/>
                <w:kern w:val="0"/>
                <w:sz w:val="24"/>
                <w:szCs w:val="24"/>
              </w:rPr>
              <w:t>45</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8.57</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9</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8.26</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9.68</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vAlign w:val="center"/>
          </w:tcPr>
          <w:p w:rsidR="00743D52" w:rsidRPr="00E318C8" w:rsidRDefault="00421F0E"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Pr>
                <w:rFonts w:ascii="Book Antiqua" w:hAnsi="Book Antiqua" w:cs="Arial" w:hint="eastAsia"/>
                <w:color w:val="000000" w:themeColor="text1"/>
                <w:kern w:val="0"/>
                <w:sz w:val="24"/>
                <w:szCs w:val="24"/>
              </w:rPr>
              <w:t xml:space="preserve">About </w:t>
            </w:r>
            <w:r w:rsidR="00743D52" w:rsidRPr="00E318C8">
              <w:rPr>
                <w:rFonts w:ascii="Book Antiqua" w:hAnsi="Book Antiqua" w:cs="Arial"/>
                <w:color w:val="000000" w:themeColor="text1"/>
                <w:kern w:val="0"/>
                <w:sz w:val="24"/>
                <w:szCs w:val="24"/>
              </w:rPr>
              <w:t>60</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66</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47.14</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56</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51.38</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32.26</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&gt;</w:t>
            </w:r>
            <w:r w:rsidR="00421F0E">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60</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62</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44.29</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44</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40.37</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18</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58.06</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Tumor location</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Gastric cardia</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0.342</w:t>
            </w: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No</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87</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62.14</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70</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64.22</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17</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54.84</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Yes</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53</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37.86</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39</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35.78</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14</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45.16</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421F0E">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lastRenderedPageBreak/>
              <w:t>Tumor size (cm)</w:t>
            </w:r>
            <w:r w:rsidR="00421F0E">
              <w:rPr>
                <w:rFonts w:ascii="Book Antiqua" w:hAnsi="Book Antiqua" w:cs="SimSun" w:hint="eastAsia"/>
                <w:color w:val="000000" w:themeColor="text1"/>
                <w:kern w:val="0"/>
                <w:sz w:val="24"/>
                <w:szCs w:val="24"/>
                <w:vertAlign w:val="superscript"/>
              </w:rPr>
              <w:t>1</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b/>
                <w:bCs/>
                <w:color w:val="000000" w:themeColor="text1"/>
                <w:kern w:val="0"/>
                <w:sz w:val="24"/>
                <w:szCs w:val="24"/>
              </w:rPr>
            </w:pPr>
            <w:r w:rsidRPr="00E318C8">
              <w:rPr>
                <w:rFonts w:ascii="Book Antiqua" w:hAnsi="Book Antiqua" w:cs="Arial"/>
                <w:b/>
                <w:bCs/>
                <w:color w:val="000000" w:themeColor="text1"/>
                <w:kern w:val="0"/>
                <w:sz w:val="24"/>
                <w:szCs w:val="24"/>
              </w:rPr>
              <w:t>&lt;0.001</w:t>
            </w: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&lt;</w:t>
            </w:r>
            <w:r w:rsidR="00421F0E">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5</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56</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47.46</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36</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38.71</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20</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80.00</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w:t>
            </w:r>
            <w:r w:rsidR="00421F0E">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5</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62</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52.54</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57</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61.29</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20.00</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421F0E">
            <w:pPr>
              <w:spacing w:line="360" w:lineRule="auto"/>
              <w:rPr>
                <w:rFonts w:ascii="Book Antiqua" w:hAnsi="Book Antiqua" w:cs="Arial"/>
                <w:color w:val="000000" w:themeColor="text1"/>
                <w:sz w:val="24"/>
                <w:szCs w:val="24"/>
              </w:rPr>
            </w:pPr>
            <w:r w:rsidRPr="00E318C8">
              <w:rPr>
                <w:rFonts w:ascii="Book Antiqua" w:hAnsi="Book Antiqua" w:cs="Arial"/>
                <w:color w:val="000000" w:themeColor="text1"/>
                <w:kern w:val="0"/>
                <w:sz w:val="24"/>
                <w:szCs w:val="24"/>
              </w:rPr>
              <w:t>Histological type</w:t>
            </w:r>
            <w:r w:rsidR="00421F0E">
              <w:rPr>
                <w:rFonts w:ascii="Book Antiqua" w:hAnsi="Book Antiqua" w:cs="Times New Roman" w:hint="eastAsia"/>
                <w:color w:val="000000" w:themeColor="text1"/>
                <w:sz w:val="24"/>
                <w:szCs w:val="24"/>
                <w:vertAlign w:val="superscript"/>
              </w:rPr>
              <w:t>2</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b/>
                <w:bCs/>
                <w:color w:val="000000" w:themeColor="text1"/>
                <w:kern w:val="0"/>
                <w:sz w:val="24"/>
                <w:szCs w:val="24"/>
              </w:rPr>
            </w:pPr>
            <w:r w:rsidRPr="00E318C8">
              <w:rPr>
                <w:rFonts w:ascii="Book Antiqua" w:hAnsi="Book Antiqua" w:cs="Arial"/>
                <w:b/>
                <w:bCs/>
                <w:color w:val="000000" w:themeColor="text1"/>
                <w:kern w:val="0"/>
                <w:sz w:val="24"/>
                <w:szCs w:val="24"/>
              </w:rPr>
              <w:t>0.042</w:t>
            </w: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Differentiated</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54</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40.60</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37</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35.92</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17</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56.67</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Poorly differentiated</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79</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59.40</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66</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64.08</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13</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43.33</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421F0E">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Invasion to muscular layer</w:t>
            </w:r>
            <w:r w:rsidR="00421F0E">
              <w:rPr>
                <w:rFonts w:ascii="Book Antiqua" w:hAnsi="Book Antiqua" w:cs="Arial" w:hint="eastAsia"/>
                <w:color w:val="000000" w:themeColor="text1"/>
                <w:kern w:val="0"/>
                <w:sz w:val="24"/>
                <w:szCs w:val="24"/>
                <w:vertAlign w:val="superscript"/>
              </w:rPr>
              <w:t>3</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b/>
                <w:bCs/>
                <w:color w:val="000000" w:themeColor="text1"/>
                <w:kern w:val="0"/>
                <w:sz w:val="24"/>
                <w:szCs w:val="24"/>
              </w:rPr>
            </w:pPr>
            <w:r w:rsidRPr="00E318C8">
              <w:rPr>
                <w:rFonts w:ascii="Book Antiqua" w:hAnsi="Book Antiqua" w:cs="Arial"/>
                <w:b/>
                <w:bCs/>
                <w:color w:val="000000" w:themeColor="text1"/>
                <w:kern w:val="0"/>
                <w:sz w:val="24"/>
                <w:szCs w:val="24"/>
              </w:rPr>
              <w:t>0.004</w:t>
            </w: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No</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14</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11.57</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7.29</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28.00</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Yes</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107</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88.43</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89</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92.71</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18</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72.00</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421F0E">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Nodal metastasis</w:t>
            </w:r>
            <w:r w:rsidR="00421F0E">
              <w:rPr>
                <w:rFonts w:ascii="Book Antiqua" w:hAnsi="Book Antiqua" w:cs="SimSun" w:hint="eastAsia"/>
                <w:color w:val="000000" w:themeColor="text1"/>
                <w:kern w:val="0"/>
                <w:sz w:val="24"/>
                <w:szCs w:val="24"/>
                <w:vertAlign w:val="superscript"/>
              </w:rPr>
              <w:t>4</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b/>
                <w:bCs/>
                <w:color w:val="000000" w:themeColor="text1"/>
                <w:kern w:val="0"/>
                <w:sz w:val="24"/>
                <w:szCs w:val="24"/>
              </w:rPr>
            </w:pPr>
            <w:r w:rsidRPr="00E318C8">
              <w:rPr>
                <w:rFonts w:ascii="Book Antiqua" w:hAnsi="Book Antiqua" w:cs="Arial"/>
                <w:b/>
                <w:bCs/>
                <w:color w:val="000000" w:themeColor="text1"/>
                <w:kern w:val="0"/>
                <w:sz w:val="24"/>
                <w:szCs w:val="24"/>
              </w:rPr>
              <w:t>0.001</w:t>
            </w: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No</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33</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27.27</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19</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20.00</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14</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53.85</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Yes</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88</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72.73</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76</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80.00</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46.15</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Pathological grade</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b/>
                <w:bCs/>
                <w:color w:val="000000" w:themeColor="text1"/>
                <w:kern w:val="0"/>
                <w:sz w:val="24"/>
                <w:szCs w:val="24"/>
              </w:rPr>
            </w:pPr>
            <w:r w:rsidRPr="00E318C8">
              <w:rPr>
                <w:rFonts w:ascii="Book Antiqua" w:hAnsi="Book Antiqua" w:cs="Arial"/>
                <w:b/>
                <w:bCs/>
                <w:color w:val="000000" w:themeColor="text1"/>
                <w:kern w:val="0"/>
                <w:sz w:val="24"/>
                <w:szCs w:val="24"/>
              </w:rPr>
              <w:t>0.047</w:t>
            </w: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17</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12.14</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13</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11.93</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12.90</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70</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50.00</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49</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44.95</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21</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67.74</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53</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37.86</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47</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43.12</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19.35</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UICC stage</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b/>
                <w:bCs/>
                <w:color w:val="000000" w:themeColor="text1"/>
                <w:kern w:val="0"/>
                <w:sz w:val="24"/>
                <w:szCs w:val="24"/>
              </w:rPr>
            </w:pPr>
            <w:r w:rsidRPr="00E318C8">
              <w:rPr>
                <w:rFonts w:ascii="Book Antiqua" w:hAnsi="Book Antiqua" w:cs="Arial"/>
                <w:b/>
                <w:bCs/>
                <w:color w:val="000000" w:themeColor="text1"/>
                <w:kern w:val="0"/>
                <w:sz w:val="24"/>
                <w:szCs w:val="24"/>
              </w:rPr>
              <w:t>0.002</w:t>
            </w: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I</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11</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7.86</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3.67</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22.58</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II</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27</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19.2</w:t>
            </w:r>
            <w:r w:rsidRPr="00E318C8">
              <w:rPr>
                <w:rFonts w:ascii="Book Antiqua" w:hAnsi="Book Antiqua" w:cs="Arial"/>
                <w:color w:val="000000" w:themeColor="text1"/>
                <w:kern w:val="0"/>
                <w:sz w:val="24"/>
                <w:szCs w:val="24"/>
              </w:rPr>
              <w:lastRenderedPageBreak/>
              <w:t>9</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lastRenderedPageBreak/>
              <w:t>22</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20.1</w:t>
            </w:r>
            <w:r w:rsidRPr="00E318C8">
              <w:rPr>
                <w:rFonts w:ascii="Book Antiqua" w:hAnsi="Book Antiqua" w:cs="Arial"/>
                <w:color w:val="000000" w:themeColor="text1"/>
                <w:kern w:val="0"/>
                <w:sz w:val="24"/>
                <w:szCs w:val="24"/>
              </w:rPr>
              <w:lastRenderedPageBreak/>
              <w:t>8</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lastRenderedPageBreak/>
              <w:t>5</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16.1</w:t>
            </w:r>
            <w:r w:rsidRPr="00E318C8">
              <w:rPr>
                <w:rFonts w:ascii="Book Antiqua" w:hAnsi="Book Antiqua" w:cs="Arial"/>
                <w:color w:val="000000" w:themeColor="text1"/>
                <w:kern w:val="0"/>
                <w:sz w:val="24"/>
                <w:szCs w:val="24"/>
              </w:rPr>
              <w:lastRenderedPageBreak/>
              <w:t>3</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lastRenderedPageBreak/>
              <w:t>III</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88</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62.86</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69</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63.30</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19</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61.29</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IV</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14</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10.00</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14</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12.84</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0.00</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Endpoint: DFS</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b/>
                <w:bCs/>
                <w:color w:val="000000" w:themeColor="text1"/>
                <w:kern w:val="0"/>
                <w:sz w:val="24"/>
                <w:szCs w:val="24"/>
              </w:rPr>
            </w:pPr>
            <w:r w:rsidRPr="00E318C8">
              <w:rPr>
                <w:rFonts w:ascii="Book Antiqua" w:hAnsi="Book Antiqua" w:cs="Arial"/>
                <w:b/>
                <w:bCs/>
                <w:color w:val="000000" w:themeColor="text1"/>
                <w:kern w:val="0"/>
                <w:sz w:val="24"/>
                <w:szCs w:val="24"/>
              </w:rPr>
              <w:t>0.038</w:t>
            </w:r>
          </w:p>
        </w:tc>
      </w:tr>
      <w:tr w:rsidR="00E318C8" w:rsidRPr="00E318C8" w:rsidTr="00701754">
        <w:trPr>
          <w:trHeight w:val="20"/>
          <w:jc w:val="center"/>
        </w:trPr>
        <w:tc>
          <w:tcPr>
            <w:tcW w:w="1752" w:type="pct"/>
            <w:tcBorders>
              <w:top w:val="nil"/>
              <w:left w:val="nil"/>
              <w:bottom w:val="nil"/>
              <w:right w:val="nil"/>
            </w:tcBorders>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No recurrence</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20</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14.29</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11.01</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25.81</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Recurrence</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120</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85.71</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97</w:t>
            </w: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88.99</w:t>
            </w: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23</w:t>
            </w: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74.19</w:t>
            </w: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Endpoint: OS</w:t>
            </w: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0"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1"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482" w:type="pct"/>
            <w:tcBorders>
              <w:top w:val="nil"/>
              <w:left w:val="nil"/>
              <w:bottom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0.404</w:t>
            </w:r>
          </w:p>
        </w:tc>
      </w:tr>
      <w:tr w:rsidR="00E318C8" w:rsidRPr="00E318C8" w:rsidTr="00701754">
        <w:trPr>
          <w:trHeight w:val="20"/>
          <w:jc w:val="center"/>
        </w:trPr>
        <w:tc>
          <w:tcPr>
            <w:tcW w:w="1752" w:type="pct"/>
            <w:tcBorders>
              <w:top w:val="nil"/>
              <w:left w:val="nil"/>
              <w:right w:val="nil"/>
            </w:tcBorders>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Survival</w:t>
            </w:r>
          </w:p>
        </w:tc>
        <w:tc>
          <w:tcPr>
            <w:tcW w:w="460" w:type="pct"/>
            <w:tcBorders>
              <w:top w:val="nil"/>
              <w:left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37</w:t>
            </w:r>
          </w:p>
        </w:tc>
        <w:tc>
          <w:tcPr>
            <w:tcW w:w="461" w:type="pct"/>
            <w:tcBorders>
              <w:top w:val="nil"/>
              <w:left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26.43</w:t>
            </w:r>
          </w:p>
        </w:tc>
        <w:tc>
          <w:tcPr>
            <w:tcW w:w="460" w:type="pct"/>
            <w:tcBorders>
              <w:top w:val="nil"/>
              <w:left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27</w:t>
            </w:r>
          </w:p>
        </w:tc>
        <w:tc>
          <w:tcPr>
            <w:tcW w:w="462" w:type="pct"/>
            <w:tcBorders>
              <w:top w:val="nil"/>
              <w:left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24.77</w:t>
            </w:r>
          </w:p>
        </w:tc>
        <w:tc>
          <w:tcPr>
            <w:tcW w:w="461" w:type="pct"/>
            <w:tcBorders>
              <w:top w:val="nil"/>
              <w:left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w:t>
            </w:r>
          </w:p>
        </w:tc>
        <w:tc>
          <w:tcPr>
            <w:tcW w:w="463" w:type="pct"/>
            <w:tcBorders>
              <w:top w:val="nil"/>
              <w:left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32.26</w:t>
            </w:r>
          </w:p>
        </w:tc>
        <w:tc>
          <w:tcPr>
            <w:tcW w:w="482" w:type="pct"/>
            <w:tcBorders>
              <w:top w:val="nil"/>
              <w:left w:val="nil"/>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E318C8" w:rsidRPr="00E318C8" w:rsidTr="00701754">
        <w:trPr>
          <w:trHeight w:val="20"/>
          <w:jc w:val="center"/>
        </w:trPr>
        <w:tc>
          <w:tcPr>
            <w:tcW w:w="1752" w:type="pct"/>
            <w:tcBorders>
              <w:left w:val="nil"/>
              <w:bottom w:val="single" w:sz="12" w:space="0" w:color="auto"/>
              <w:right w:val="nil"/>
            </w:tcBorders>
            <w:vAlign w:val="center"/>
          </w:tcPr>
          <w:p w:rsidR="00743D52" w:rsidRPr="00E318C8" w:rsidRDefault="00743D52"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Died</w:t>
            </w:r>
          </w:p>
        </w:tc>
        <w:tc>
          <w:tcPr>
            <w:tcW w:w="460" w:type="pct"/>
            <w:tcBorders>
              <w:left w:val="nil"/>
              <w:bottom w:val="single" w:sz="12" w:space="0" w:color="auto"/>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103</w:t>
            </w:r>
          </w:p>
        </w:tc>
        <w:tc>
          <w:tcPr>
            <w:tcW w:w="461" w:type="pct"/>
            <w:tcBorders>
              <w:left w:val="nil"/>
              <w:bottom w:val="single" w:sz="12" w:space="0" w:color="auto"/>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73.57</w:t>
            </w:r>
          </w:p>
        </w:tc>
        <w:tc>
          <w:tcPr>
            <w:tcW w:w="460" w:type="pct"/>
            <w:tcBorders>
              <w:left w:val="nil"/>
              <w:bottom w:val="single" w:sz="12" w:space="0" w:color="auto"/>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82</w:t>
            </w:r>
          </w:p>
        </w:tc>
        <w:tc>
          <w:tcPr>
            <w:tcW w:w="462" w:type="pct"/>
            <w:tcBorders>
              <w:left w:val="nil"/>
              <w:bottom w:val="single" w:sz="12" w:space="0" w:color="auto"/>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75.23</w:t>
            </w:r>
          </w:p>
        </w:tc>
        <w:tc>
          <w:tcPr>
            <w:tcW w:w="461" w:type="pct"/>
            <w:tcBorders>
              <w:left w:val="nil"/>
              <w:bottom w:val="single" w:sz="12" w:space="0" w:color="auto"/>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21</w:t>
            </w:r>
          </w:p>
        </w:tc>
        <w:tc>
          <w:tcPr>
            <w:tcW w:w="463" w:type="pct"/>
            <w:tcBorders>
              <w:left w:val="nil"/>
              <w:bottom w:val="single" w:sz="12" w:space="0" w:color="auto"/>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67.74</w:t>
            </w:r>
          </w:p>
        </w:tc>
        <w:tc>
          <w:tcPr>
            <w:tcW w:w="482" w:type="pct"/>
            <w:tcBorders>
              <w:left w:val="nil"/>
              <w:bottom w:val="single" w:sz="12" w:space="0" w:color="auto"/>
              <w:right w:val="nil"/>
            </w:tcBorders>
            <w:noWrap/>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bl>
    <w:p w:rsidR="00743D52" w:rsidRPr="00E318C8" w:rsidRDefault="00421F0E" w:rsidP="00E318C8">
      <w:pPr>
        <w:spacing w:line="360" w:lineRule="auto"/>
        <w:rPr>
          <w:rFonts w:ascii="Book Antiqua" w:hAnsi="Book Antiqua" w:cs="Arial"/>
          <w:color w:val="000000" w:themeColor="text1"/>
          <w:sz w:val="24"/>
          <w:szCs w:val="24"/>
        </w:rPr>
      </w:pPr>
      <w:r>
        <w:rPr>
          <w:rFonts w:ascii="Book Antiqua" w:hAnsi="Book Antiqua" w:cs="SimSun" w:hint="eastAsia"/>
          <w:color w:val="000000" w:themeColor="text1"/>
          <w:kern w:val="0"/>
          <w:sz w:val="24"/>
          <w:szCs w:val="24"/>
          <w:vertAlign w:val="superscript"/>
        </w:rPr>
        <w:t>1</w:t>
      </w:r>
      <w:r w:rsidR="00743D52" w:rsidRPr="00E318C8">
        <w:rPr>
          <w:rFonts w:ascii="Book Antiqua" w:hAnsi="Book Antiqua" w:cs="Arial"/>
          <w:color w:val="000000" w:themeColor="text1"/>
          <w:kern w:val="0"/>
          <w:sz w:val="24"/>
          <w:szCs w:val="24"/>
        </w:rPr>
        <w:t>Missing 22 cases;</w:t>
      </w:r>
      <w:r w:rsidR="00743D52" w:rsidRPr="00E318C8">
        <w:rPr>
          <w:rFonts w:ascii="Book Antiqua" w:hAnsi="Book Antiqua" w:cs="Arial"/>
          <w:color w:val="000000" w:themeColor="text1"/>
          <w:kern w:val="0"/>
          <w:sz w:val="24"/>
          <w:szCs w:val="24"/>
          <w:vertAlign w:val="superscript"/>
        </w:rPr>
        <w:t xml:space="preserve"> </w:t>
      </w:r>
      <w:r>
        <w:rPr>
          <w:rFonts w:ascii="Book Antiqua" w:hAnsi="Book Antiqua" w:cs="Times New Roman" w:hint="eastAsia"/>
          <w:color w:val="000000" w:themeColor="text1"/>
          <w:sz w:val="24"/>
          <w:szCs w:val="24"/>
          <w:vertAlign w:val="superscript"/>
        </w:rPr>
        <w:t>2</w:t>
      </w:r>
      <w:r w:rsidR="00743D52" w:rsidRPr="00421F0E">
        <w:rPr>
          <w:rFonts w:ascii="Book Antiqua" w:hAnsi="Book Antiqua" w:cs="Arial"/>
          <w:caps/>
          <w:color w:val="000000" w:themeColor="text1"/>
          <w:kern w:val="0"/>
          <w:sz w:val="24"/>
          <w:szCs w:val="24"/>
        </w:rPr>
        <w:t>m</w:t>
      </w:r>
      <w:r w:rsidR="00743D52" w:rsidRPr="00E318C8">
        <w:rPr>
          <w:rFonts w:ascii="Book Antiqua" w:hAnsi="Book Antiqua" w:cs="Arial"/>
          <w:color w:val="000000" w:themeColor="text1"/>
          <w:kern w:val="0"/>
          <w:sz w:val="24"/>
          <w:szCs w:val="24"/>
        </w:rPr>
        <w:t xml:space="preserve">issing 7 cases; </w:t>
      </w:r>
      <w:r>
        <w:rPr>
          <w:rFonts w:ascii="Book Antiqua" w:hAnsi="Book Antiqua" w:cs="Arial" w:hint="eastAsia"/>
          <w:color w:val="000000" w:themeColor="text1"/>
          <w:kern w:val="0"/>
          <w:sz w:val="24"/>
          <w:szCs w:val="24"/>
          <w:vertAlign w:val="superscript"/>
        </w:rPr>
        <w:t>3</w:t>
      </w:r>
      <w:r w:rsidR="00743D52" w:rsidRPr="00421F0E">
        <w:rPr>
          <w:rFonts w:ascii="Book Antiqua" w:hAnsi="Book Antiqua" w:cs="Arial"/>
          <w:caps/>
          <w:color w:val="000000" w:themeColor="text1"/>
          <w:kern w:val="0"/>
          <w:sz w:val="24"/>
          <w:szCs w:val="24"/>
        </w:rPr>
        <w:t>m</w:t>
      </w:r>
      <w:r w:rsidR="00743D52" w:rsidRPr="00E318C8">
        <w:rPr>
          <w:rFonts w:ascii="Book Antiqua" w:hAnsi="Book Antiqua" w:cs="Arial"/>
          <w:color w:val="000000" w:themeColor="text1"/>
          <w:kern w:val="0"/>
          <w:sz w:val="24"/>
          <w:szCs w:val="24"/>
        </w:rPr>
        <w:t xml:space="preserve">issing 19 cases; </w:t>
      </w:r>
      <w:r>
        <w:rPr>
          <w:rFonts w:ascii="Book Antiqua" w:hAnsi="Book Antiqua" w:cs="SimSun" w:hint="eastAsia"/>
          <w:color w:val="000000" w:themeColor="text1"/>
          <w:kern w:val="0"/>
          <w:sz w:val="24"/>
          <w:szCs w:val="24"/>
          <w:vertAlign w:val="superscript"/>
        </w:rPr>
        <w:t>4</w:t>
      </w:r>
      <w:r w:rsidR="00743D52" w:rsidRPr="00421F0E">
        <w:rPr>
          <w:rFonts w:ascii="Book Antiqua" w:hAnsi="Book Antiqua" w:cs="Arial"/>
          <w:caps/>
          <w:color w:val="000000" w:themeColor="text1"/>
          <w:kern w:val="0"/>
          <w:sz w:val="24"/>
          <w:szCs w:val="24"/>
        </w:rPr>
        <w:t>m</w:t>
      </w:r>
      <w:r w:rsidR="00743D52" w:rsidRPr="00E318C8">
        <w:rPr>
          <w:rFonts w:ascii="Book Antiqua" w:hAnsi="Book Antiqua" w:cs="Arial"/>
          <w:color w:val="000000" w:themeColor="text1"/>
          <w:kern w:val="0"/>
          <w:sz w:val="24"/>
          <w:szCs w:val="24"/>
        </w:rPr>
        <w:t>issing 19 cases</w:t>
      </w:r>
      <w:r>
        <w:rPr>
          <w:rFonts w:ascii="Book Antiqua" w:hAnsi="Book Antiqua" w:cs="Arial" w:hint="eastAsia"/>
          <w:color w:val="000000" w:themeColor="text1"/>
          <w:kern w:val="0"/>
          <w:sz w:val="24"/>
          <w:szCs w:val="24"/>
        </w:rPr>
        <w:t>.</w:t>
      </w:r>
    </w:p>
    <w:p w:rsidR="00743D52" w:rsidRPr="00421F0E" w:rsidRDefault="00743D52" w:rsidP="00E318C8">
      <w:pPr>
        <w:widowControl/>
        <w:spacing w:line="360" w:lineRule="auto"/>
        <w:rPr>
          <w:rFonts w:ascii="Book Antiqua" w:hAnsi="Book Antiqua" w:cs="Arial"/>
          <w:b/>
          <w:bCs/>
          <w:color w:val="000000" w:themeColor="text1"/>
          <w:kern w:val="0"/>
          <w:sz w:val="24"/>
          <w:szCs w:val="24"/>
        </w:rPr>
      </w:pPr>
    </w:p>
    <w:p w:rsidR="00743D52" w:rsidRPr="00E318C8" w:rsidRDefault="00743D52" w:rsidP="00E318C8">
      <w:pPr>
        <w:widowControl/>
        <w:spacing w:line="360" w:lineRule="auto"/>
        <w:rPr>
          <w:rFonts w:ascii="Book Antiqua" w:hAnsi="Book Antiqua" w:cs="Arial"/>
          <w:b/>
          <w:color w:val="000000" w:themeColor="text1"/>
          <w:kern w:val="0"/>
          <w:sz w:val="24"/>
          <w:szCs w:val="24"/>
        </w:rPr>
      </w:pPr>
      <w:r w:rsidRPr="00E318C8">
        <w:rPr>
          <w:rFonts w:ascii="Book Antiqua" w:hAnsi="Book Antiqua" w:cs="Arial"/>
          <w:b/>
          <w:bCs/>
          <w:color w:val="000000" w:themeColor="text1"/>
          <w:kern w:val="0"/>
          <w:sz w:val="24"/>
          <w:szCs w:val="24"/>
        </w:rPr>
        <w:t>Table 2</w:t>
      </w:r>
      <w:r w:rsidRPr="00E318C8">
        <w:rPr>
          <w:rFonts w:ascii="Book Antiqua" w:hAnsi="Book Antiqua" w:cs="Arial"/>
          <w:b/>
          <w:color w:val="000000" w:themeColor="text1"/>
          <w:kern w:val="0"/>
          <w:sz w:val="24"/>
          <w:szCs w:val="24"/>
        </w:rPr>
        <w:t xml:space="preserve"> Primer sequences used in this study</w:t>
      </w:r>
    </w:p>
    <w:tbl>
      <w:tblPr>
        <w:tblW w:w="5000" w:type="pct"/>
        <w:jc w:val="center"/>
        <w:tblBorders>
          <w:top w:val="single" w:sz="4" w:space="0" w:color="auto"/>
          <w:bottom w:val="single" w:sz="4" w:space="0" w:color="auto"/>
        </w:tblBorders>
        <w:tblLook w:val="01E0" w:firstRow="1" w:lastRow="1" w:firstColumn="1" w:lastColumn="1" w:noHBand="0" w:noVBand="0"/>
      </w:tblPr>
      <w:tblGrid>
        <w:gridCol w:w="1068"/>
        <w:gridCol w:w="3703"/>
        <w:gridCol w:w="3751"/>
      </w:tblGrid>
      <w:tr w:rsidR="00E318C8" w:rsidRPr="009342A9" w:rsidTr="00701754">
        <w:trPr>
          <w:trHeight w:val="567"/>
          <w:jc w:val="center"/>
        </w:trPr>
        <w:tc>
          <w:tcPr>
            <w:tcW w:w="591" w:type="pct"/>
            <w:tcBorders>
              <w:top w:val="single" w:sz="12" w:space="0" w:color="auto"/>
              <w:bottom w:val="single" w:sz="4" w:space="0" w:color="auto"/>
            </w:tcBorders>
          </w:tcPr>
          <w:p w:rsidR="00743D52" w:rsidRPr="009342A9" w:rsidRDefault="00743D52" w:rsidP="00E318C8">
            <w:pPr>
              <w:autoSpaceDE w:val="0"/>
              <w:autoSpaceDN w:val="0"/>
              <w:adjustRightInd w:val="0"/>
              <w:spacing w:line="360" w:lineRule="auto"/>
              <w:rPr>
                <w:rFonts w:ascii="Book Antiqua" w:hAnsi="Book Antiqua" w:cs="Arial"/>
                <w:b/>
                <w:color w:val="000000" w:themeColor="text1"/>
                <w:kern w:val="0"/>
                <w:sz w:val="24"/>
                <w:szCs w:val="24"/>
              </w:rPr>
            </w:pPr>
            <w:r w:rsidRPr="009342A9">
              <w:rPr>
                <w:rFonts w:ascii="Book Antiqua" w:hAnsi="Book Antiqua" w:cs="Arial"/>
                <w:b/>
                <w:color w:val="000000" w:themeColor="text1"/>
                <w:kern w:val="0"/>
                <w:sz w:val="24"/>
                <w:szCs w:val="24"/>
              </w:rPr>
              <w:t>Gene</w:t>
            </w:r>
          </w:p>
        </w:tc>
        <w:tc>
          <w:tcPr>
            <w:tcW w:w="2218" w:type="pct"/>
            <w:tcBorders>
              <w:top w:val="single" w:sz="12" w:space="0" w:color="auto"/>
              <w:bottom w:val="single" w:sz="4" w:space="0" w:color="auto"/>
            </w:tcBorders>
          </w:tcPr>
          <w:p w:rsidR="00743D52" w:rsidRPr="009342A9" w:rsidRDefault="00743D52" w:rsidP="00E318C8">
            <w:pPr>
              <w:autoSpaceDE w:val="0"/>
              <w:autoSpaceDN w:val="0"/>
              <w:adjustRightInd w:val="0"/>
              <w:spacing w:line="360" w:lineRule="auto"/>
              <w:rPr>
                <w:rFonts w:ascii="Book Antiqua" w:hAnsi="Book Antiqua" w:cs="Arial"/>
                <w:b/>
                <w:color w:val="000000" w:themeColor="text1"/>
                <w:kern w:val="0"/>
                <w:sz w:val="24"/>
                <w:szCs w:val="24"/>
              </w:rPr>
            </w:pPr>
            <w:r w:rsidRPr="009342A9">
              <w:rPr>
                <w:rFonts w:ascii="Book Antiqua" w:hAnsi="Book Antiqua" w:cs="Arial"/>
                <w:b/>
                <w:color w:val="000000" w:themeColor="text1"/>
                <w:kern w:val="0"/>
                <w:sz w:val="24"/>
                <w:szCs w:val="24"/>
              </w:rPr>
              <w:t>Forward primer sequence (5'→3')</w:t>
            </w:r>
          </w:p>
        </w:tc>
        <w:tc>
          <w:tcPr>
            <w:tcW w:w="2191" w:type="pct"/>
            <w:tcBorders>
              <w:top w:val="single" w:sz="12" w:space="0" w:color="auto"/>
              <w:bottom w:val="single" w:sz="4" w:space="0" w:color="auto"/>
            </w:tcBorders>
          </w:tcPr>
          <w:p w:rsidR="00743D52" w:rsidRPr="009342A9" w:rsidRDefault="00743D52" w:rsidP="00E318C8">
            <w:pPr>
              <w:autoSpaceDE w:val="0"/>
              <w:autoSpaceDN w:val="0"/>
              <w:adjustRightInd w:val="0"/>
              <w:spacing w:line="360" w:lineRule="auto"/>
              <w:rPr>
                <w:rFonts w:ascii="Book Antiqua" w:hAnsi="Book Antiqua" w:cs="Arial"/>
                <w:b/>
                <w:color w:val="000000" w:themeColor="text1"/>
                <w:kern w:val="0"/>
                <w:sz w:val="24"/>
                <w:szCs w:val="24"/>
                <w:lang w:val="fr-CA"/>
              </w:rPr>
            </w:pPr>
            <w:r w:rsidRPr="009342A9">
              <w:rPr>
                <w:rFonts w:ascii="Book Antiqua" w:hAnsi="Book Antiqua" w:cs="Arial"/>
                <w:b/>
                <w:color w:val="000000" w:themeColor="text1"/>
                <w:kern w:val="0"/>
                <w:sz w:val="24"/>
                <w:szCs w:val="24"/>
                <w:lang w:val="fr-CA"/>
              </w:rPr>
              <w:t>Reverse primer sequence (5'→3')</w:t>
            </w:r>
          </w:p>
        </w:tc>
      </w:tr>
      <w:tr w:rsidR="00E318C8" w:rsidRPr="00E318C8" w:rsidTr="00701754">
        <w:trPr>
          <w:trHeight w:val="400"/>
          <w:jc w:val="center"/>
        </w:trPr>
        <w:tc>
          <w:tcPr>
            <w:tcW w:w="591" w:type="pct"/>
            <w:tcBorders>
              <w:top w:val="single" w:sz="4" w:space="0" w:color="auto"/>
              <w:bottom w:val="nil"/>
            </w:tcBorders>
          </w:tcPr>
          <w:p w:rsidR="00743D52" w:rsidRPr="009342A9" w:rsidRDefault="00743D52" w:rsidP="00E318C8">
            <w:pPr>
              <w:autoSpaceDE w:val="0"/>
              <w:autoSpaceDN w:val="0"/>
              <w:adjustRightInd w:val="0"/>
              <w:spacing w:line="360" w:lineRule="auto"/>
              <w:rPr>
                <w:rFonts w:ascii="Book Antiqua" w:hAnsi="Book Antiqua" w:cs="Arial"/>
                <w:i/>
                <w:color w:val="000000" w:themeColor="text1"/>
                <w:kern w:val="0"/>
                <w:sz w:val="24"/>
                <w:szCs w:val="24"/>
              </w:rPr>
            </w:pPr>
            <w:r w:rsidRPr="009342A9">
              <w:rPr>
                <w:rFonts w:ascii="Book Antiqua" w:hAnsi="Book Antiqua" w:cs="Arial"/>
                <w:i/>
                <w:color w:val="000000" w:themeColor="text1"/>
                <w:kern w:val="0"/>
                <w:sz w:val="24"/>
                <w:szCs w:val="24"/>
              </w:rPr>
              <w:t>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9342A9">
                <w:rPr>
                  <w:rFonts w:ascii="Book Antiqua" w:hAnsi="Book Antiqua" w:cs="Arial"/>
                  <w:i/>
                  <w:color w:val="000000" w:themeColor="text1"/>
                  <w:kern w:val="0"/>
                  <w:sz w:val="24"/>
                  <w:szCs w:val="24"/>
                </w:rPr>
                <w:t>11c</w:t>
              </w:r>
            </w:smartTag>
          </w:p>
        </w:tc>
        <w:tc>
          <w:tcPr>
            <w:tcW w:w="2218" w:type="pct"/>
            <w:tcBorders>
              <w:top w:val="single" w:sz="4" w:space="0" w:color="auto"/>
              <w:bottom w:val="nil"/>
            </w:tcBorders>
          </w:tcPr>
          <w:p w:rsidR="00743D52" w:rsidRPr="00E318C8" w:rsidRDefault="00743D52" w:rsidP="00E318C8">
            <w:pPr>
              <w:autoSpaceDE w:val="0"/>
              <w:autoSpaceDN w:val="0"/>
              <w:adjustRightIn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GGGATGCCGCCAAAATTCTC</w:t>
            </w:r>
          </w:p>
        </w:tc>
        <w:tc>
          <w:tcPr>
            <w:tcW w:w="2191" w:type="pct"/>
            <w:tcBorders>
              <w:top w:val="single" w:sz="4" w:space="0" w:color="auto"/>
              <w:bottom w:val="nil"/>
            </w:tcBorders>
          </w:tcPr>
          <w:p w:rsidR="00743D52" w:rsidRPr="00E318C8" w:rsidRDefault="00743D52" w:rsidP="00E318C8">
            <w:pPr>
              <w:autoSpaceDE w:val="0"/>
              <w:autoSpaceDN w:val="0"/>
              <w:adjustRightIn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ATTGCATAGCGGATGATGCCT</w:t>
            </w:r>
          </w:p>
        </w:tc>
      </w:tr>
      <w:tr w:rsidR="00E318C8" w:rsidRPr="00E318C8" w:rsidTr="00701754">
        <w:trPr>
          <w:trHeight w:val="411"/>
          <w:jc w:val="center"/>
        </w:trPr>
        <w:tc>
          <w:tcPr>
            <w:tcW w:w="591" w:type="pct"/>
            <w:tcBorders>
              <w:top w:val="nil"/>
              <w:bottom w:val="single" w:sz="12" w:space="0" w:color="auto"/>
            </w:tcBorders>
          </w:tcPr>
          <w:p w:rsidR="00743D52" w:rsidRPr="009342A9" w:rsidRDefault="00743D52" w:rsidP="00E318C8">
            <w:pPr>
              <w:autoSpaceDE w:val="0"/>
              <w:autoSpaceDN w:val="0"/>
              <w:adjustRightInd w:val="0"/>
              <w:spacing w:line="360" w:lineRule="auto"/>
              <w:rPr>
                <w:rFonts w:ascii="Book Antiqua" w:hAnsi="Book Antiqua" w:cs="Arial"/>
                <w:i/>
                <w:color w:val="000000" w:themeColor="text1"/>
                <w:kern w:val="0"/>
                <w:sz w:val="24"/>
                <w:szCs w:val="24"/>
              </w:rPr>
            </w:pPr>
            <w:r w:rsidRPr="009342A9">
              <w:rPr>
                <w:rFonts w:ascii="Book Antiqua" w:hAnsi="Book Antiqua" w:cs="Arial"/>
                <w:i/>
                <w:color w:val="000000" w:themeColor="text1"/>
                <w:kern w:val="0"/>
                <w:sz w:val="24"/>
                <w:szCs w:val="24"/>
              </w:rPr>
              <w:t>GAPDH</w:t>
            </w:r>
          </w:p>
        </w:tc>
        <w:tc>
          <w:tcPr>
            <w:tcW w:w="2218" w:type="pct"/>
            <w:tcBorders>
              <w:top w:val="nil"/>
              <w:bottom w:val="single" w:sz="12" w:space="0" w:color="auto"/>
            </w:tcBorders>
          </w:tcPr>
          <w:p w:rsidR="00743D52" w:rsidRPr="00E318C8" w:rsidRDefault="00743D52" w:rsidP="00E318C8">
            <w:pPr>
              <w:autoSpaceDE w:val="0"/>
              <w:autoSpaceDN w:val="0"/>
              <w:adjustRightIn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GGAAGGTGAAGGTCGGAGTC</w:t>
            </w:r>
          </w:p>
        </w:tc>
        <w:tc>
          <w:tcPr>
            <w:tcW w:w="2191" w:type="pct"/>
            <w:tcBorders>
              <w:top w:val="nil"/>
              <w:bottom w:val="single" w:sz="12" w:space="0" w:color="auto"/>
            </w:tcBorders>
          </w:tcPr>
          <w:p w:rsidR="00743D52" w:rsidRPr="00E318C8" w:rsidRDefault="00743D52" w:rsidP="00E318C8">
            <w:pPr>
              <w:autoSpaceDE w:val="0"/>
              <w:autoSpaceDN w:val="0"/>
              <w:adjustRightIn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CGTTCTCAGCCTTGACGGT</w:t>
            </w:r>
          </w:p>
        </w:tc>
      </w:tr>
    </w:tbl>
    <w:p w:rsidR="00743D52" w:rsidRPr="00E318C8" w:rsidRDefault="00743D52" w:rsidP="00E318C8">
      <w:pPr>
        <w:widowControl/>
        <w:spacing w:line="360" w:lineRule="auto"/>
        <w:rPr>
          <w:rFonts w:ascii="Book Antiqua" w:hAnsi="Book Antiqua" w:cs="Arial"/>
          <w:b/>
          <w:color w:val="000000" w:themeColor="text1"/>
          <w:kern w:val="0"/>
          <w:sz w:val="24"/>
          <w:szCs w:val="24"/>
        </w:rPr>
      </w:pPr>
      <w:r w:rsidRPr="00E318C8">
        <w:rPr>
          <w:rFonts w:ascii="Book Antiqua" w:hAnsi="Book Antiqua" w:cs="Arial"/>
          <w:color w:val="000000" w:themeColor="text1"/>
          <w:kern w:val="0"/>
          <w:sz w:val="24"/>
          <w:szCs w:val="24"/>
        </w:rPr>
        <w:br w:type="page"/>
      </w:r>
      <w:r w:rsidRPr="00E318C8">
        <w:rPr>
          <w:rFonts w:ascii="Book Antiqua" w:hAnsi="Book Antiqua" w:cs="Arial"/>
          <w:b/>
          <w:bCs/>
          <w:color w:val="000000" w:themeColor="text1"/>
          <w:kern w:val="0"/>
          <w:sz w:val="24"/>
          <w:szCs w:val="24"/>
        </w:rPr>
        <w:lastRenderedPageBreak/>
        <w:t xml:space="preserve">Table 3 </w:t>
      </w:r>
      <w:r w:rsidR="006438BD">
        <w:rPr>
          <w:rFonts w:ascii="Book Antiqua" w:hAnsi="Book Antiqua" w:cs="Arial" w:hint="eastAsia"/>
          <w:b/>
          <w:color w:val="000000" w:themeColor="text1"/>
          <w:kern w:val="0"/>
          <w:sz w:val="24"/>
          <w:szCs w:val="24"/>
        </w:rPr>
        <w:t>Three</w:t>
      </w:r>
      <w:r w:rsidRPr="00E318C8">
        <w:rPr>
          <w:rFonts w:ascii="Book Antiqua" w:hAnsi="Book Antiqua" w:cs="Arial"/>
          <w:b/>
          <w:color w:val="000000" w:themeColor="text1"/>
          <w:kern w:val="0"/>
          <w:sz w:val="24"/>
          <w:szCs w:val="24"/>
        </w:rPr>
        <w:t xml:space="preserve">- and 5-year </w:t>
      </w:r>
      <w:r w:rsidR="008D0E35" w:rsidRPr="008D0E35">
        <w:rPr>
          <w:rFonts w:ascii="Book Antiqua" w:hAnsi="Book Antiqua" w:cs="Arial"/>
          <w:b/>
          <w:color w:val="000000" w:themeColor="text1"/>
          <w:kern w:val="0"/>
          <w:sz w:val="24"/>
          <w:szCs w:val="24"/>
        </w:rPr>
        <w:t xml:space="preserve">overall survival </w:t>
      </w:r>
      <w:r w:rsidRPr="00E318C8">
        <w:rPr>
          <w:rFonts w:ascii="Book Antiqua" w:hAnsi="Book Antiqua" w:cs="Arial"/>
          <w:b/>
          <w:color w:val="000000" w:themeColor="text1"/>
          <w:kern w:val="0"/>
          <w:sz w:val="24"/>
          <w:szCs w:val="24"/>
        </w:rPr>
        <w:t xml:space="preserve">and </w:t>
      </w:r>
      <w:r w:rsidR="008D0E35" w:rsidRPr="008D0E35">
        <w:rPr>
          <w:rFonts w:ascii="Book Antiqua" w:hAnsi="Book Antiqua" w:cs="Arial"/>
          <w:b/>
          <w:color w:val="000000" w:themeColor="text1"/>
          <w:kern w:val="0"/>
          <w:sz w:val="24"/>
          <w:szCs w:val="24"/>
        </w:rPr>
        <w:t>disease-free survival</w:t>
      </w:r>
      <w:r w:rsidR="008D0E35">
        <w:rPr>
          <w:rFonts w:ascii="Book Antiqua" w:hAnsi="Book Antiqua" w:cs="Arial" w:hint="eastAsia"/>
          <w:b/>
          <w:color w:val="000000" w:themeColor="text1"/>
          <w:kern w:val="0"/>
          <w:sz w:val="24"/>
          <w:szCs w:val="24"/>
        </w:rPr>
        <w:t xml:space="preserve"> </w:t>
      </w:r>
      <w:r w:rsidRPr="00E318C8">
        <w:rPr>
          <w:rFonts w:ascii="Book Antiqua" w:hAnsi="Book Antiqua" w:cs="Arial"/>
          <w:b/>
          <w:color w:val="000000" w:themeColor="text1"/>
          <w:kern w:val="0"/>
          <w:sz w:val="24"/>
          <w:szCs w:val="24"/>
        </w:rPr>
        <w:t>probability and median survival time (mo) in the low and high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b/>
            <w:color w:val="000000" w:themeColor="text1"/>
            <w:kern w:val="0"/>
            <w:sz w:val="24"/>
            <w:szCs w:val="24"/>
          </w:rPr>
          <w:t>11c</w:t>
        </w:r>
      </w:smartTag>
      <w:r w:rsidRPr="00E318C8">
        <w:rPr>
          <w:rFonts w:ascii="Book Antiqua" w:hAnsi="Book Antiqua" w:cs="Arial"/>
          <w:b/>
          <w:color w:val="000000" w:themeColor="text1"/>
          <w:kern w:val="0"/>
          <w:sz w:val="24"/>
          <w:szCs w:val="24"/>
        </w:rPr>
        <w:t xml:space="preserve"> expression groups</w:t>
      </w:r>
    </w:p>
    <w:tbl>
      <w:tblPr>
        <w:tblW w:w="8647" w:type="dxa"/>
        <w:tblInd w:w="108" w:type="dxa"/>
        <w:tblBorders>
          <w:top w:val="single" w:sz="4" w:space="0" w:color="auto"/>
          <w:bottom w:val="single" w:sz="4" w:space="0" w:color="auto"/>
        </w:tblBorders>
        <w:tblLayout w:type="fixed"/>
        <w:tblLook w:val="00A0" w:firstRow="1" w:lastRow="0" w:firstColumn="1" w:lastColumn="0" w:noHBand="0" w:noVBand="0"/>
      </w:tblPr>
      <w:tblGrid>
        <w:gridCol w:w="1560"/>
        <w:gridCol w:w="1950"/>
        <w:gridCol w:w="1843"/>
        <w:gridCol w:w="3294"/>
      </w:tblGrid>
      <w:tr w:rsidR="00743D52" w:rsidRPr="008D0E35" w:rsidTr="008D0E35">
        <w:tc>
          <w:tcPr>
            <w:tcW w:w="1560" w:type="dxa"/>
            <w:tcBorders>
              <w:top w:val="single" w:sz="12" w:space="0" w:color="auto"/>
              <w:bottom w:val="nil"/>
            </w:tcBorders>
          </w:tcPr>
          <w:p w:rsidR="00743D52" w:rsidRPr="008D0E35" w:rsidRDefault="00743D52" w:rsidP="00E318C8">
            <w:pPr>
              <w:adjustRightInd w:val="0"/>
              <w:snapToGrid w:val="0"/>
              <w:spacing w:line="360" w:lineRule="auto"/>
              <w:rPr>
                <w:rFonts w:ascii="Book Antiqua" w:hAnsi="Book Antiqua" w:cs="Arial"/>
                <w:color w:val="000000" w:themeColor="text1"/>
                <w:sz w:val="24"/>
                <w:szCs w:val="24"/>
              </w:rPr>
            </w:pPr>
            <w:r w:rsidRPr="008D0E35">
              <w:rPr>
                <w:rFonts w:ascii="Book Antiqua" w:hAnsi="Book Antiqua" w:cs="Arial"/>
                <w:color w:val="000000" w:themeColor="text1"/>
                <w:kern w:val="0"/>
                <w:sz w:val="24"/>
                <w:szCs w:val="24"/>
              </w:rPr>
              <w:t>Expression level of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8D0E35">
                <w:rPr>
                  <w:rFonts w:ascii="Book Antiqua" w:hAnsi="Book Antiqua" w:cs="Arial"/>
                  <w:color w:val="000000" w:themeColor="text1"/>
                  <w:kern w:val="0"/>
                  <w:sz w:val="24"/>
                  <w:szCs w:val="24"/>
                </w:rPr>
                <w:t>11c</w:t>
              </w:r>
            </w:smartTag>
          </w:p>
        </w:tc>
        <w:tc>
          <w:tcPr>
            <w:tcW w:w="1950" w:type="dxa"/>
            <w:tcBorders>
              <w:top w:val="single" w:sz="12" w:space="0" w:color="auto"/>
              <w:bottom w:val="nil"/>
            </w:tcBorders>
            <w:vAlign w:val="center"/>
          </w:tcPr>
          <w:p w:rsidR="00743D52" w:rsidRPr="008D0E35" w:rsidRDefault="00F54610" w:rsidP="00F54610">
            <w:pPr>
              <w:adjustRightInd w:val="0"/>
              <w:snapToGrid w:val="0"/>
              <w:spacing w:line="360" w:lineRule="auto"/>
              <w:rPr>
                <w:rFonts w:ascii="Book Antiqua" w:hAnsi="Book Antiqua" w:cs="Arial"/>
                <w:color w:val="000000" w:themeColor="text1"/>
                <w:sz w:val="24"/>
                <w:szCs w:val="24"/>
              </w:rPr>
            </w:pPr>
            <w:r w:rsidRPr="008D0E35">
              <w:rPr>
                <w:rFonts w:ascii="Book Antiqua" w:hAnsi="Book Antiqua" w:cs="Arial"/>
                <w:color w:val="000000" w:themeColor="text1"/>
                <w:kern w:val="0"/>
                <w:sz w:val="24"/>
                <w:szCs w:val="24"/>
              </w:rPr>
              <w:t>3-y</w:t>
            </w:r>
            <w:r w:rsidRPr="008D0E35">
              <w:rPr>
                <w:rFonts w:ascii="Book Antiqua" w:hAnsi="Book Antiqua" w:cs="Arial" w:hint="eastAsia"/>
                <w:color w:val="000000" w:themeColor="text1"/>
                <w:kern w:val="0"/>
                <w:sz w:val="24"/>
                <w:szCs w:val="24"/>
              </w:rPr>
              <w:t>r</w:t>
            </w:r>
            <w:r w:rsidRPr="008D0E35">
              <w:rPr>
                <w:rFonts w:ascii="Book Antiqua" w:hAnsi="Book Antiqua" w:cs="Arial"/>
                <w:color w:val="000000" w:themeColor="text1"/>
                <w:kern w:val="0"/>
                <w:sz w:val="24"/>
                <w:szCs w:val="24"/>
              </w:rPr>
              <w:t xml:space="preserve"> OS (95%</w:t>
            </w:r>
            <w:r w:rsidR="00743D52" w:rsidRPr="008D0E35">
              <w:rPr>
                <w:rFonts w:ascii="Book Antiqua" w:hAnsi="Book Antiqua" w:cs="Arial"/>
                <w:color w:val="000000" w:themeColor="text1"/>
                <w:kern w:val="0"/>
                <w:sz w:val="24"/>
                <w:szCs w:val="24"/>
              </w:rPr>
              <w:t>CI)</w:t>
            </w:r>
          </w:p>
        </w:tc>
        <w:tc>
          <w:tcPr>
            <w:tcW w:w="1843" w:type="dxa"/>
            <w:tcBorders>
              <w:top w:val="single" w:sz="12" w:space="0" w:color="auto"/>
              <w:bottom w:val="nil"/>
            </w:tcBorders>
            <w:vAlign w:val="center"/>
          </w:tcPr>
          <w:p w:rsidR="00743D52" w:rsidRPr="008D0E35" w:rsidRDefault="00F54610" w:rsidP="00F54610">
            <w:pPr>
              <w:adjustRightInd w:val="0"/>
              <w:snapToGrid w:val="0"/>
              <w:spacing w:line="360" w:lineRule="auto"/>
              <w:rPr>
                <w:rFonts w:ascii="Book Antiqua" w:hAnsi="Book Antiqua" w:cs="Arial"/>
                <w:color w:val="000000" w:themeColor="text1"/>
                <w:sz w:val="24"/>
                <w:szCs w:val="24"/>
              </w:rPr>
            </w:pPr>
            <w:r w:rsidRPr="008D0E35">
              <w:rPr>
                <w:rFonts w:ascii="Book Antiqua" w:hAnsi="Book Antiqua" w:cs="Arial"/>
                <w:color w:val="000000" w:themeColor="text1"/>
                <w:kern w:val="0"/>
                <w:sz w:val="24"/>
                <w:szCs w:val="24"/>
              </w:rPr>
              <w:t>5-y</w:t>
            </w:r>
            <w:r w:rsidRPr="008D0E35">
              <w:rPr>
                <w:rFonts w:ascii="Book Antiqua" w:hAnsi="Book Antiqua" w:cs="Arial" w:hint="eastAsia"/>
                <w:color w:val="000000" w:themeColor="text1"/>
                <w:kern w:val="0"/>
                <w:sz w:val="24"/>
                <w:szCs w:val="24"/>
              </w:rPr>
              <w:t>r</w:t>
            </w:r>
            <w:r w:rsidRPr="008D0E35">
              <w:rPr>
                <w:rFonts w:ascii="Book Antiqua" w:hAnsi="Book Antiqua" w:cs="Arial"/>
                <w:color w:val="000000" w:themeColor="text1"/>
                <w:kern w:val="0"/>
                <w:sz w:val="24"/>
                <w:szCs w:val="24"/>
              </w:rPr>
              <w:t xml:space="preserve"> OS (95%</w:t>
            </w:r>
            <w:r w:rsidR="00743D52" w:rsidRPr="008D0E35">
              <w:rPr>
                <w:rFonts w:ascii="Book Antiqua" w:hAnsi="Book Antiqua" w:cs="Arial"/>
                <w:color w:val="000000" w:themeColor="text1"/>
                <w:kern w:val="0"/>
                <w:sz w:val="24"/>
                <w:szCs w:val="24"/>
              </w:rPr>
              <w:t>CI)</w:t>
            </w:r>
          </w:p>
        </w:tc>
        <w:tc>
          <w:tcPr>
            <w:tcW w:w="3294" w:type="dxa"/>
            <w:tcBorders>
              <w:top w:val="single" w:sz="12" w:space="0" w:color="auto"/>
              <w:bottom w:val="nil"/>
            </w:tcBorders>
            <w:vAlign w:val="center"/>
          </w:tcPr>
          <w:p w:rsidR="00743D52" w:rsidRPr="008D0E35" w:rsidRDefault="00F54610" w:rsidP="00F54610">
            <w:pPr>
              <w:adjustRightInd w:val="0"/>
              <w:snapToGrid w:val="0"/>
              <w:spacing w:line="360" w:lineRule="auto"/>
              <w:rPr>
                <w:rFonts w:ascii="Book Antiqua" w:hAnsi="Book Antiqua" w:cs="Arial"/>
                <w:color w:val="000000" w:themeColor="text1"/>
                <w:sz w:val="24"/>
                <w:szCs w:val="24"/>
                <w:vertAlign w:val="superscript"/>
              </w:rPr>
            </w:pPr>
            <w:r w:rsidRPr="008D0E35">
              <w:rPr>
                <w:rFonts w:ascii="Book Antiqua" w:hAnsi="Book Antiqua" w:cs="Arial"/>
                <w:color w:val="000000" w:themeColor="text1"/>
                <w:sz w:val="24"/>
                <w:szCs w:val="24"/>
              </w:rPr>
              <w:t>Median survival time (95%</w:t>
            </w:r>
            <w:r w:rsidR="00743D52" w:rsidRPr="008D0E35">
              <w:rPr>
                <w:rFonts w:ascii="Book Antiqua" w:hAnsi="Book Antiqua" w:cs="Arial"/>
                <w:color w:val="000000" w:themeColor="text1"/>
                <w:sz w:val="24"/>
                <w:szCs w:val="24"/>
              </w:rPr>
              <w:t>CI)</w:t>
            </w:r>
            <w:r w:rsidRPr="008D0E35">
              <w:rPr>
                <w:rFonts w:ascii="Book Antiqua" w:hAnsi="Book Antiqua" w:cs="Arial" w:hint="eastAsia"/>
                <w:color w:val="000000" w:themeColor="text1"/>
                <w:sz w:val="24"/>
                <w:szCs w:val="24"/>
                <w:vertAlign w:val="superscript"/>
              </w:rPr>
              <w:t>1</w:t>
            </w:r>
          </w:p>
        </w:tc>
      </w:tr>
      <w:tr w:rsidR="00743D52" w:rsidRPr="00E318C8" w:rsidTr="008D0E35">
        <w:tc>
          <w:tcPr>
            <w:tcW w:w="1560" w:type="dxa"/>
            <w:tcBorders>
              <w:top w:val="nil"/>
              <w:bottom w:val="nil"/>
            </w:tcBorders>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Low</w:t>
            </w:r>
          </w:p>
        </w:tc>
        <w:tc>
          <w:tcPr>
            <w:tcW w:w="1950" w:type="dxa"/>
            <w:tcBorders>
              <w:top w:val="nil"/>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39.2</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(30.0-48.4)</w:t>
            </w:r>
          </w:p>
        </w:tc>
        <w:tc>
          <w:tcPr>
            <w:tcW w:w="1843" w:type="dxa"/>
            <w:tcBorders>
              <w:top w:val="nil"/>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29.0</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(20.2-37.8)</w:t>
            </w:r>
          </w:p>
        </w:tc>
        <w:tc>
          <w:tcPr>
            <w:tcW w:w="3294" w:type="dxa"/>
            <w:tcBorders>
              <w:top w:val="nil"/>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28.0</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(15.1-40.9)</w:t>
            </w:r>
          </w:p>
        </w:tc>
      </w:tr>
      <w:tr w:rsidR="00743D52" w:rsidRPr="00E318C8" w:rsidTr="00701754">
        <w:trPr>
          <w:trHeight w:val="443"/>
        </w:trPr>
        <w:tc>
          <w:tcPr>
            <w:tcW w:w="1560" w:type="dxa"/>
            <w:tcBorders>
              <w:top w:val="nil"/>
            </w:tcBorders>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High</w:t>
            </w:r>
          </w:p>
        </w:tc>
        <w:tc>
          <w:tcPr>
            <w:tcW w:w="1950" w:type="dxa"/>
            <w:tcBorders>
              <w:top w:val="nil"/>
              <w:bottom w:val="single" w:sz="4" w:space="0" w:color="auto"/>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67.7</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(59.3-76.1)</w:t>
            </w:r>
          </w:p>
        </w:tc>
        <w:tc>
          <w:tcPr>
            <w:tcW w:w="1843" w:type="dxa"/>
            <w:tcBorders>
              <w:top w:val="nil"/>
              <w:bottom w:val="single" w:sz="4" w:space="0" w:color="auto"/>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51.4</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(42.4-60.4)</w:t>
            </w:r>
          </w:p>
        </w:tc>
        <w:tc>
          <w:tcPr>
            <w:tcW w:w="3294" w:type="dxa"/>
            <w:tcBorders>
              <w:top w:val="nil"/>
              <w:bottom w:val="single" w:sz="4" w:space="0" w:color="auto"/>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67.0</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(53.9-80.1)</w:t>
            </w:r>
          </w:p>
        </w:tc>
      </w:tr>
      <w:tr w:rsidR="00743D52" w:rsidRPr="00E318C8" w:rsidTr="00701754">
        <w:tc>
          <w:tcPr>
            <w:tcW w:w="1560" w:type="dxa"/>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p>
        </w:tc>
        <w:tc>
          <w:tcPr>
            <w:tcW w:w="1950" w:type="dxa"/>
            <w:tcBorders>
              <w:top w:val="single" w:sz="4" w:space="0" w:color="auto"/>
              <w:bottom w:val="single" w:sz="4" w:space="0" w:color="auto"/>
            </w:tcBorders>
          </w:tcPr>
          <w:p w:rsidR="00743D52" w:rsidRPr="00E318C8" w:rsidRDefault="00743D52" w:rsidP="008D0E35">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kern w:val="0"/>
                <w:sz w:val="24"/>
                <w:szCs w:val="24"/>
              </w:rPr>
              <w:t>3-y</w:t>
            </w:r>
            <w:r w:rsidR="008D0E35">
              <w:rPr>
                <w:rFonts w:ascii="Book Antiqua" w:hAnsi="Book Antiqua" w:cs="Arial" w:hint="eastAsia"/>
                <w:color w:val="000000" w:themeColor="text1"/>
                <w:kern w:val="0"/>
                <w:sz w:val="24"/>
                <w:szCs w:val="24"/>
              </w:rPr>
              <w:t>r</w:t>
            </w:r>
            <w:r w:rsidR="008D0E35">
              <w:rPr>
                <w:rFonts w:ascii="Book Antiqua" w:hAnsi="Book Antiqua" w:cs="Arial"/>
                <w:color w:val="000000" w:themeColor="text1"/>
                <w:kern w:val="0"/>
                <w:sz w:val="24"/>
                <w:szCs w:val="24"/>
              </w:rPr>
              <w:t xml:space="preserve"> DFS (95%</w:t>
            </w:r>
            <w:r w:rsidRPr="00E318C8">
              <w:rPr>
                <w:rFonts w:ascii="Book Antiqua" w:hAnsi="Book Antiqua" w:cs="Arial"/>
                <w:color w:val="000000" w:themeColor="text1"/>
                <w:kern w:val="0"/>
                <w:sz w:val="24"/>
                <w:szCs w:val="24"/>
              </w:rPr>
              <w:t>CI)</w:t>
            </w:r>
          </w:p>
        </w:tc>
        <w:tc>
          <w:tcPr>
            <w:tcW w:w="1843" w:type="dxa"/>
            <w:tcBorders>
              <w:top w:val="single" w:sz="4" w:space="0" w:color="auto"/>
              <w:bottom w:val="single" w:sz="4" w:space="0" w:color="auto"/>
            </w:tcBorders>
          </w:tcPr>
          <w:p w:rsidR="00743D52" w:rsidRPr="00E318C8" w:rsidRDefault="00743D52" w:rsidP="008D0E35">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kern w:val="0"/>
                <w:sz w:val="24"/>
                <w:szCs w:val="24"/>
              </w:rPr>
              <w:t>5-y</w:t>
            </w:r>
            <w:r w:rsidR="008D0E35">
              <w:rPr>
                <w:rFonts w:ascii="Book Antiqua" w:hAnsi="Book Antiqua" w:cs="Arial" w:hint="eastAsia"/>
                <w:color w:val="000000" w:themeColor="text1"/>
                <w:kern w:val="0"/>
                <w:sz w:val="24"/>
                <w:szCs w:val="24"/>
              </w:rPr>
              <w:t>r</w:t>
            </w:r>
            <w:r w:rsidR="008D0E35">
              <w:rPr>
                <w:rFonts w:ascii="Book Antiqua" w:hAnsi="Book Antiqua" w:cs="Arial"/>
                <w:color w:val="000000" w:themeColor="text1"/>
                <w:kern w:val="0"/>
                <w:sz w:val="24"/>
                <w:szCs w:val="24"/>
              </w:rPr>
              <w:t xml:space="preserve"> DFS (95%</w:t>
            </w:r>
            <w:r w:rsidRPr="00E318C8">
              <w:rPr>
                <w:rFonts w:ascii="Book Antiqua" w:hAnsi="Book Antiqua" w:cs="Arial"/>
                <w:color w:val="000000" w:themeColor="text1"/>
                <w:kern w:val="0"/>
                <w:sz w:val="24"/>
                <w:szCs w:val="24"/>
              </w:rPr>
              <w:t>CI)</w:t>
            </w:r>
          </w:p>
        </w:tc>
        <w:tc>
          <w:tcPr>
            <w:tcW w:w="3294" w:type="dxa"/>
            <w:tcBorders>
              <w:top w:val="single" w:sz="4" w:space="0" w:color="auto"/>
              <w:bottom w:val="single" w:sz="4" w:space="0" w:color="auto"/>
            </w:tcBorders>
          </w:tcPr>
          <w:p w:rsidR="00743D52" w:rsidRPr="00E318C8" w:rsidRDefault="008D0E35" w:rsidP="00F54610">
            <w:pPr>
              <w:adjustRightInd w:val="0"/>
              <w:snapToGrid w:val="0"/>
              <w:spacing w:line="360" w:lineRule="auto"/>
              <w:rPr>
                <w:rFonts w:ascii="Book Antiqua" w:hAnsi="Book Antiqua" w:cs="Arial"/>
                <w:color w:val="000000" w:themeColor="text1"/>
                <w:sz w:val="24"/>
                <w:szCs w:val="24"/>
              </w:rPr>
            </w:pPr>
            <w:r>
              <w:rPr>
                <w:rFonts w:ascii="Book Antiqua" w:hAnsi="Book Antiqua" w:cs="Arial"/>
                <w:color w:val="000000" w:themeColor="text1"/>
                <w:sz w:val="24"/>
                <w:szCs w:val="24"/>
              </w:rPr>
              <w:t>Median disease free time (95%</w:t>
            </w:r>
            <w:r w:rsidR="00743D52" w:rsidRPr="00E318C8">
              <w:rPr>
                <w:rFonts w:ascii="Book Antiqua" w:hAnsi="Book Antiqua" w:cs="Arial"/>
                <w:color w:val="000000" w:themeColor="text1"/>
                <w:sz w:val="24"/>
                <w:szCs w:val="24"/>
              </w:rPr>
              <w:t>CI)</w:t>
            </w:r>
            <w:r w:rsidR="00F54610">
              <w:rPr>
                <w:rFonts w:ascii="Book Antiqua" w:hAnsi="Book Antiqua" w:cs="Arial" w:hint="eastAsia"/>
                <w:color w:val="000000" w:themeColor="text1"/>
                <w:sz w:val="24"/>
                <w:szCs w:val="24"/>
                <w:vertAlign w:val="superscript"/>
              </w:rPr>
              <w:t>2</w:t>
            </w:r>
          </w:p>
        </w:tc>
      </w:tr>
      <w:tr w:rsidR="00743D52" w:rsidRPr="00E318C8" w:rsidTr="00701754">
        <w:tc>
          <w:tcPr>
            <w:tcW w:w="1560" w:type="dxa"/>
            <w:tcBorders>
              <w:bottom w:val="nil"/>
            </w:tcBorders>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Low</w:t>
            </w:r>
          </w:p>
        </w:tc>
        <w:tc>
          <w:tcPr>
            <w:tcW w:w="1950" w:type="dxa"/>
            <w:tcBorders>
              <w:top w:val="single" w:sz="4" w:space="0" w:color="auto"/>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24.0</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(19.8-28.2)</w:t>
            </w:r>
          </w:p>
        </w:tc>
        <w:tc>
          <w:tcPr>
            <w:tcW w:w="1843" w:type="dxa"/>
            <w:tcBorders>
              <w:top w:val="single" w:sz="4" w:space="0" w:color="auto"/>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11.9</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(8.7-15.1)</w:t>
            </w:r>
          </w:p>
        </w:tc>
        <w:tc>
          <w:tcPr>
            <w:tcW w:w="3294" w:type="dxa"/>
            <w:tcBorders>
              <w:top w:val="single" w:sz="4" w:space="0" w:color="auto"/>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18.0</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(14.6-21.4)</w:t>
            </w:r>
          </w:p>
        </w:tc>
      </w:tr>
      <w:tr w:rsidR="00743D52" w:rsidRPr="00E318C8" w:rsidTr="00701754">
        <w:tc>
          <w:tcPr>
            <w:tcW w:w="1560" w:type="dxa"/>
            <w:tcBorders>
              <w:top w:val="nil"/>
              <w:bottom w:val="single" w:sz="12" w:space="0" w:color="auto"/>
            </w:tcBorders>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High</w:t>
            </w:r>
          </w:p>
        </w:tc>
        <w:tc>
          <w:tcPr>
            <w:tcW w:w="1950" w:type="dxa"/>
            <w:tcBorders>
              <w:top w:val="nil"/>
              <w:bottom w:val="single" w:sz="12" w:space="0" w:color="auto"/>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63.7</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(54.9-72.5)</w:t>
            </w:r>
          </w:p>
        </w:tc>
        <w:tc>
          <w:tcPr>
            <w:tcW w:w="1843" w:type="dxa"/>
            <w:tcBorders>
              <w:top w:val="nil"/>
              <w:bottom w:val="single" w:sz="12" w:space="0" w:color="auto"/>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49.1</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(39.8-58.4)</w:t>
            </w:r>
          </w:p>
        </w:tc>
        <w:tc>
          <w:tcPr>
            <w:tcW w:w="3294" w:type="dxa"/>
            <w:tcBorders>
              <w:top w:val="nil"/>
              <w:bottom w:val="single" w:sz="12" w:space="0" w:color="auto"/>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64.0</w:t>
            </w:r>
            <w:r w:rsidR="008D0E35">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(42.0-86.0)</w:t>
            </w:r>
          </w:p>
        </w:tc>
      </w:tr>
    </w:tbl>
    <w:p w:rsidR="00743D52" w:rsidRPr="00E318C8" w:rsidRDefault="00F54610" w:rsidP="00E318C8">
      <w:pPr>
        <w:widowControl/>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kern w:val="0"/>
          <w:sz w:val="24"/>
          <w:szCs w:val="24"/>
          <w:vertAlign w:val="superscript"/>
        </w:rPr>
        <w:t>1</w:t>
      </w:r>
      <w:r w:rsidR="00743D52" w:rsidRPr="00E318C8">
        <w:rPr>
          <w:rFonts w:ascii="Book Antiqua" w:hAnsi="Book Antiqua" w:cs="Times New Roman"/>
          <w:color w:val="000000" w:themeColor="text1"/>
          <w:kern w:val="0"/>
          <w:sz w:val="24"/>
          <w:szCs w:val="24"/>
        </w:rPr>
        <w:t xml:space="preserve">Survival curve comparison, </w:t>
      </w:r>
      <w:r w:rsidR="009C715C" w:rsidRPr="009C715C">
        <w:rPr>
          <w:rFonts w:ascii="Symbol" w:hAnsi="Symbol"/>
          <w:i/>
          <w:color w:val="000000" w:themeColor="text1"/>
          <w:sz w:val="24"/>
          <w:szCs w:val="24"/>
        </w:rPr>
        <w:t></w:t>
      </w:r>
      <w:r w:rsidR="009C715C" w:rsidRPr="009C715C">
        <w:rPr>
          <w:rFonts w:ascii="Book Antiqua" w:hAnsi="Book Antiqua"/>
          <w:color w:val="000000" w:themeColor="text1"/>
          <w:sz w:val="24"/>
          <w:szCs w:val="24"/>
          <w:vertAlign w:val="superscript"/>
        </w:rPr>
        <w:t>2</w:t>
      </w:r>
      <w:r w:rsidR="009C715C">
        <w:rPr>
          <w:rFonts w:ascii="Book Antiqua" w:hAnsi="Book Antiqua" w:hint="eastAsia"/>
          <w:color w:val="000000" w:themeColor="text1"/>
          <w:sz w:val="24"/>
          <w:szCs w:val="24"/>
        </w:rPr>
        <w:t xml:space="preserve"> </w:t>
      </w:r>
      <w:r w:rsidR="009C715C" w:rsidRPr="00E318C8">
        <w:rPr>
          <w:rFonts w:ascii="Book Antiqua" w:hAnsi="Book Antiqua"/>
          <w:color w:val="000000" w:themeColor="text1"/>
          <w:sz w:val="24"/>
          <w:szCs w:val="24"/>
        </w:rPr>
        <w:t>=</w:t>
      </w:r>
      <w:r w:rsidR="009C715C">
        <w:rPr>
          <w:rFonts w:ascii="Book Antiqua" w:hAnsi="Book Antiqua" w:hint="eastAsia"/>
          <w:color w:val="000000" w:themeColor="text1"/>
          <w:sz w:val="24"/>
          <w:szCs w:val="24"/>
        </w:rPr>
        <w:t xml:space="preserve"> </w:t>
      </w:r>
      <w:r w:rsidR="00743D52" w:rsidRPr="00E318C8">
        <w:rPr>
          <w:rFonts w:ascii="Book Antiqua" w:hAnsi="Book Antiqua" w:cs="Times New Roman"/>
          <w:color w:val="000000" w:themeColor="text1"/>
          <w:kern w:val="0"/>
          <w:sz w:val="24"/>
          <w:szCs w:val="24"/>
        </w:rPr>
        <w:t xml:space="preserve">6.801, </w:t>
      </w:r>
      <w:r w:rsidR="009C715C" w:rsidRPr="009C715C">
        <w:rPr>
          <w:rFonts w:ascii="Book Antiqua" w:hAnsi="Book Antiqua" w:cs="Times New Roman"/>
          <w:i/>
          <w:iCs/>
          <w:color w:val="000000" w:themeColor="text1"/>
          <w:kern w:val="0"/>
          <w:sz w:val="24"/>
          <w:szCs w:val="24"/>
        </w:rPr>
        <w:t xml:space="preserve">P = </w:t>
      </w:r>
      <w:r w:rsidR="00743D52" w:rsidRPr="00E318C8">
        <w:rPr>
          <w:rFonts w:ascii="Book Antiqua" w:hAnsi="Book Antiqua" w:cs="Times New Roman"/>
          <w:color w:val="000000" w:themeColor="text1"/>
          <w:kern w:val="0"/>
          <w:sz w:val="24"/>
          <w:szCs w:val="24"/>
        </w:rPr>
        <w:t>0.009</w:t>
      </w:r>
      <w:r w:rsidR="00743D52" w:rsidRPr="00E318C8">
        <w:rPr>
          <w:rFonts w:ascii="Book Antiqua" w:hAnsi="Book Antiqua" w:cs="Times New Roman"/>
          <w:color w:val="000000" w:themeColor="text1"/>
          <w:sz w:val="24"/>
          <w:szCs w:val="24"/>
        </w:rPr>
        <w:t xml:space="preserve">; </w:t>
      </w:r>
      <w:r>
        <w:rPr>
          <w:rFonts w:ascii="Book Antiqua" w:hAnsi="Book Antiqua" w:cs="Times New Roman" w:hint="eastAsia"/>
          <w:color w:val="000000" w:themeColor="text1"/>
          <w:sz w:val="24"/>
          <w:szCs w:val="24"/>
          <w:vertAlign w:val="superscript"/>
        </w:rPr>
        <w:t>2</w:t>
      </w:r>
      <w:r w:rsidR="00743D52" w:rsidRPr="00E318C8">
        <w:rPr>
          <w:rFonts w:ascii="Book Antiqua" w:hAnsi="Book Antiqua" w:cs="Times New Roman"/>
          <w:color w:val="000000" w:themeColor="text1"/>
          <w:sz w:val="24"/>
          <w:szCs w:val="24"/>
        </w:rPr>
        <w:t xml:space="preserve">Disease-free curve comparison, </w:t>
      </w:r>
      <w:r w:rsidR="009C715C" w:rsidRPr="009C715C">
        <w:rPr>
          <w:rFonts w:ascii="Symbol" w:hAnsi="Symbol"/>
          <w:i/>
          <w:color w:val="000000" w:themeColor="text1"/>
          <w:sz w:val="24"/>
          <w:szCs w:val="24"/>
        </w:rPr>
        <w:t></w:t>
      </w:r>
      <w:r w:rsidR="009C715C" w:rsidRPr="009C715C">
        <w:rPr>
          <w:rFonts w:ascii="Book Antiqua" w:hAnsi="Book Antiqua"/>
          <w:color w:val="000000" w:themeColor="text1"/>
          <w:sz w:val="24"/>
          <w:szCs w:val="24"/>
          <w:vertAlign w:val="superscript"/>
        </w:rPr>
        <w:t>2</w:t>
      </w:r>
      <w:r w:rsidR="009C715C">
        <w:rPr>
          <w:rFonts w:ascii="Book Antiqua" w:hAnsi="Book Antiqua" w:hint="eastAsia"/>
          <w:color w:val="000000" w:themeColor="text1"/>
          <w:sz w:val="24"/>
          <w:szCs w:val="24"/>
        </w:rPr>
        <w:t xml:space="preserve"> </w:t>
      </w:r>
      <w:r w:rsidR="009C715C" w:rsidRPr="00E318C8">
        <w:rPr>
          <w:rFonts w:ascii="Book Antiqua" w:hAnsi="Book Antiqua"/>
          <w:color w:val="000000" w:themeColor="text1"/>
          <w:sz w:val="24"/>
          <w:szCs w:val="24"/>
        </w:rPr>
        <w:t>=</w:t>
      </w:r>
      <w:r w:rsidR="009C715C">
        <w:rPr>
          <w:rFonts w:ascii="Book Antiqua" w:hAnsi="Book Antiqua" w:hint="eastAsia"/>
          <w:color w:val="000000" w:themeColor="text1"/>
          <w:sz w:val="24"/>
          <w:szCs w:val="24"/>
        </w:rPr>
        <w:t xml:space="preserve"> </w:t>
      </w:r>
      <w:r w:rsidR="00743D52" w:rsidRPr="00E318C8">
        <w:rPr>
          <w:rFonts w:ascii="Book Antiqua" w:hAnsi="Book Antiqua" w:cs="Times New Roman"/>
          <w:color w:val="000000" w:themeColor="text1"/>
          <w:sz w:val="24"/>
          <w:szCs w:val="24"/>
        </w:rPr>
        <w:t xml:space="preserve">15.387, </w:t>
      </w:r>
      <w:r w:rsidR="009C715C" w:rsidRPr="009C715C">
        <w:rPr>
          <w:rFonts w:ascii="Book Antiqua" w:hAnsi="Book Antiqua" w:cs="Times New Roman"/>
          <w:i/>
          <w:iCs/>
          <w:color w:val="000000" w:themeColor="text1"/>
          <w:sz w:val="24"/>
          <w:szCs w:val="24"/>
        </w:rPr>
        <w:t xml:space="preserve">P &lt; </w:t>
      </w:r>
      <w:r w:rsidR="00743D52" w:rsidRPr="00E318C8">
        <w:rPr>
          <w:rFonts w:ascii="Book Antiqua" w:hAnsi="Book Antiqua" w:cs="Times New Roman"/>
          <w:color w:val="000000" w:themeColor="text1"/>
          <w:sz w:val="24"/>
          <w:szCs w:val="24"/>
        </w:rPr>
        <w:t>0.001</w:t>
      </w:r>
      <w:r w:rsidR="008D0E35">
        <w:rPr>
          <w:rFonts w:ascii="Book Antiqua" w:hAnsi="Book Antiqua" w:cs="Times New Roman" w:hint="eastAsia"/>
          <w:color w:val="000000" w:themeColor="text1"/>
          <w:sz w:val="24"/>
          <w:szCs w:val="24"/>
        </w:rPr>
        <w:t xml:space="preserve">. OS: </w:t>
      </w:r>
      <w:r w:rsidR="008D0E35" w:rsidRPr="008D0E35">
        <w:rPr>
          <w:rFonts w:ascii="Book Antiqua" w:hAnsi="Book Antiqua" w:cs="Times New Roman"/>
          <w:caps/>
          <w:color w:val="000000" w:themeColor="text1"/>
          <w:sz w:val="24"/>
          <w:szCs w:val="24"/>
        </w:rPr>
        <w:t>o</w:t>
      </w:r>
      <w:r w:rsidR="008D0E35" w:rsidRPr="008D0E35">
        <w:rPr>
          <w:rFonts w:ascii="Book Antiqua" w:hAnsi="Book Antiqua" w:cs="Times New Roman"/>
          <w:color w:val="000000" w:themeColor="text1"/>
          <w:sz w:val="24"/>
          <w:szCs w:val="24"/>
        </w:rPr>
        <w:t>verall survival</w:t>
      </w:r>
      <w:r w:rsidR="008D0E35">
        <w:rPr>
          <w:rFonts w:ascii="Book Antiqua" w:hAnsi="Book Antiqua" w:cs="Times New Roman" w:hint="eastAsia"/>
          <w:color w:val="000000" w:themeColor="text1"/>
          <w:sz w:val="24"/>
          <w:szCs w:val="24"/>
        </w:rPr>
        <w:t xml:space="preserve">; DFS: </w:t>
      </w:r>
      <w:r w:rsidR="008D0E35" w:rsidRPr="008D0E35">
        <w:rPr>
          <w:rFonts w:ascii="Book Antiqua" w:hAnsi="Book Antiqua" w:cs="Times New Roman"/>
          <w:caps/>
          <w:color w:val="000000" w:themeColor="text1"/>
          <w:sz w:val="24"/>
          <w:szCs w:val="24"/>
        </w:rPr>
        <w:t>d</w:t>
      </w:r>
      <w:r w:rsidR="008D0E35" w:rsidRPr="008D0E35">
        <w:rPr>
          <w:rFonts w:ascii="Book Antiqua" w:hAnsi="Book Antiqua" w:cs="Times New Roman"/>
          <w:color w:val="000000" w:themeColor="text1"/>
          <w:sz w:val="24"/>
          <w:szCs w:val="24"/>
        </w:rPr>
        <w:t>isease-free survival</w:t>
      </w:r>
      <w:r w:rsidR="008D0E35">
        <w:rPr>
          <w:rFonts w:ascii="Book Antiqua" w:hAnsi="Book Antiqua" w:cs="Times New Roman" w:hint="eastAsia"/>
          <w:color w:val="000000" w:themeColor="text1"/>
          <w:sz w:val="24"/>
          <w:szCs w:val="24"/>
        </w:rPr>
        <w:t>.</w:t>
      </w:r>
    </w:p>
    <w:p w:rsidR="00743D52" w:rsidRPr="00E318C8" w:rsidRDefault="00743D52" w:rsidP="00E318C8">
      <w:pPr>
        <w:widowControl/>
        <w:spacing w:line="360" w:lineRule="auto"/>
        <w:rPr>
          <w:rFonts w:ascii="Book Antiqua" w:hAnsi="Book Antiqua" w:cs="Arial"/>
          <w:color w:val="000000" w:themeColor="text1"/>
          <w:kern w:val="0"/>
          <w:sz w:val="24"/>
          <w:szCs w:val="24"/>
        </w:rPr>
      </w:pPr>
    </w:p>
    <w:p w:rsidR="00743D52" w:rsidRPr="008D0E35" w:rsidRDefault="00743D52" w:rsidP="00E318C8">
      <w:pPr>
        <w:autoSpaceDE w:val="0"/>
        <w:autoSpaceDN w:val="0"/>
        <w:adjustRightInd w:val="0"/>
        <w:snapToGrid w:val="0"/>
        <w:spacing w:line="360" w:lineRule="auto"/>
        <w:rPr>
          <w:rFonts w:ascii="Book Antiqua" w:hAnsi="Book Antiqua" w:cs="Arial"/>
          <w:b/>
          <w:color w:val="000000" w:themeColor="text1"/>
          <w:kern w:val="0"/>
          <w:sz w:val="24"/>
          <w:szCs w:val="24"/>
        </w:rPr>
      </w:pPr>
      <w:r w:rsidRPr="00E318C8">
        <w:rPr>
          <w:rFonts w:ascii="Book Antiqua" w:hAnsi="Book Antiqua" w:cs="Arial"/>
          <w:b/>
          <w:bCs/>
          <w:color w:val="000000" w:themeColor="text1"/>
          <w:sz w:val="24"/>
          <w:szCs w:val="24"/>
        </w:rPr>
        <w:t>Table 4</w:t>
      </w:r>
      <w:r w:rsidRPr="00E318C8">
        <w:rPr>
          <w:rFonts w:ascii="Book Antiqua" w:hAnsi="Book Antiqua" w:cs="Arial"/>
          <w:color w:val="000000" w:themeColor="text1"/>
          <w:sz w:val="24"/>
          <w:szCs w:val="24"/>
        </w:rPr>
        <w:t xml:space="preserve"> </w:t>
      </w:r>
      <w:r w:rsidRPr="00E318C8">
        <w:rPr>
          <w:rFonts w:ascii="Book Antiqua" w:hAnsi="Book Antiqua" w:cs="Arial"/>
          <w:b/>
          <w:color w:val="000000" w:themeColor="text1"/>
          <w:kern w:val="0"/>
          <w:sz w:val="24"/>
          <w:szCs w:val="24"/>
        </w:rPr>
        <w:t>Multivariate Cox model analysis of the association between 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hAnsi="Book Antiqua" w:cs="Arial"/>
            <w:b/>
            <w:color w:val="000000" w:themeColor="text1"/>
            <w:kern w:val="0"/>
            <w:sz w:val="24"/>
            <w:szCs w:val="24"/>
          </w:rPr>
          <w:t>11c</w:t>
        </w:r>
      </w:smartTag>
      <w:r w:rsidRPr="00E318C8">
        <w:rPr>
          <w:rFonts w:ascii="Book Antiqua" w:hAnsi="Book Antiqua" w:cs="Arial"/>
          <w:b/>
          <w:color w:val="000000" w:themeColor="text1"/>
          <w:kern w:val="0"/>
          <w:sz w:val="24"/>
          <w:szCs w:val="24"/>
        </w:rPr>
        <w:t xml:space="preserve"> expression and the risk of death and relapse</w:t>
      </w:r>
      <w:r w:rsidRPr="00E318C8">
        <w:rPr>
          <w:rFonts w:ascii="Book Antiqua" w:hAnsi="Book Antiqua" w:cs="Arial"/>
          <w:color w:val="000000" w:themeColor="text1"/>
          <w:kern w:val="0"/>
          <w:sz w:val="24"/>
          <w:szCs w:val="24"/>
        </w:rPr>
        <w:t xml:space="preserve"> </w:t>
      </w:r>
      <w:r w:rsidR="008D0E35" w:rsidRPr="008D0E35">
        <w:rPr>
          <w:rFonts w:ascii="Book Antiqua" w:hAnsi="Book Antiqua" w:cs="Arial" w:hint="eastAsia"/>
          <w:b/>
          <w:i/>
          <w:color w:val="000000" w:themeColor="text1"/>
          <w:kern w:val="0"/>
          <w:sz w:val="24"/>
          <w:szCs w:val="24"/>
        </w:rPr>
        <w:t>n</w:t>
      </w:r>
      <w:r w:rsidR="008D0E35" w:rsidRPr="008D0E35">
        <w:rPr>
          <w:rFonts w:ascii="Book Antiqua" w:hAnsi="Book Antiqua" w:cs="Arial" w:hint="eastAsia"/>
          <w:b/>
          <w:color w:val="000000" w:themeColor="text1"/>
          <w:kern w:val="0"/>
          <w:sz w:val="24"/>
          <w:szCs w:val="24"/>
        </w:rPr>
        <w:t xml:space="preserve"> (%)</w:t>
      </w:r>
    </w:p>
    <w:tbl>
      <w:tblPr>
        <w:tblW w:w="4717" w:type="pct"/>
        <w:jc w:val="center"/>
        <w:tblLayout w:type="fixed"/>
        <w:tblLook w:val="0000" w:firstRow="0" w:lastRow="0" w:firstColumn="0" w:lastColumn="0" w:noHBand="0" w:noVBand="0"/>
      </w:tblPr>
      <w:tblGrid>
        <w:gridCol w:w="1831"/>
        <w:gridCol w:w="1011"/>
        <w:gridCol w:w="314"/>
        <w:gridCol w:w="162"/>
        <w:gridCol w:w="917"/>
        <w:gridCol w:w="934"/>
        <w:gridCol w:w="745"/>
        <w:gridCol w:w="241"/>
        <w:gridCol w:w="838"/>
        <w:gridCol w:w="960"/>
        <w:gridCol w:w="87"/>
      </w:tblGrid>
      <w:tr w:rsidR="008D0E35" w:rsidRPr="008D0E35" w:rsidTr="008D0E35">
        <w:trPr>
          <w:jc w:val="center"/>
        </w:trPr>
        <w:tc>
          <w:tcPr>
            <w:tcW w:w="1139" w:type="pct"/>
            <w:vMerge w:val="restart"/>
            <w:tcBorders>
              <w:top w:val="single" w:sz="12" w:space="0" w:color="000000"/>
            </w:tcBorders>
            <w:vAlign w:val="center"/>
          </w:tcPr>
          <w:p w:rsidR="008D0E35" w:rsidRPr="008D0E35" w:rsidRDefault="008D0E35" w:rsidP="00E318C8">
            <w:pPr>
              <w:widowControl/>
              <w:adjustRightInd w:val="0"/>
              <w:snapToGrid w:val="0"/>
              <w:spacing w:line="360" w:lineRule="auto"/>
              <w:rPr>
                <w:rFonts w:ascii="Book Antiqua" w:hAnsi="Book Antiqua" w:cs="Arial"/>
                <w:b/>
                <w:color w:val="000000" w:themeColor="text1"/>
                <w:kern w:val="0"/>
                <w:sz w:val="24"/>
                <w:szCs w:val="24"/>
              </w:rPr>
            </w:pPr>
            <w:proofErr w:type="spellStart"/>
            <w:r w:rsidRPr="008D0E35">
              <w:rPr>
                <w:rFonts w:ascii="Book Antiqua" w:hAnsi="Book Antiqua" w:cs="Arial"/>
                <w:b/>
                <w:color w:val="000000" w:themeColor="text1"/>
                <w:kern w:val="0"/>
                <w:sz w:val="24"/>
                <w:szCs w:val="24"/>
              </w:rPr>
              <w:t>Clinicopathological</w:t>
            </w:r>
            <w:proofErr w:type="spellEnd"/>
            <w:r w:rsidRPr="008D0E35">
              <w:rPr>
                <w:rFonts w:ascii="Book Antiqua" w:hAnsi="Book Antiqua" w:cs="Arial"/>
                <w:b/>
                <w:color w:val="000000" w:themeColor="text1"/>
                <w:kern w:val="0"/>
                <w:sz w:val="24"/>
                <w:szCs w:val="24"/>
              </w:rPr>
              <w:t xml:space="preserve"> parameters</w:t>
            </w:r>
          </w:p>
        </w:tc>
        <w:tc>
          <w:tcPr>
            <w:tcW w:w="629" w:type="pct"/>
            <w:vMerge w:val="restart"/>
            <w:tcBorders>
              <w:top w:val="single" w:sz="12" w:space="0" w:color="000000"/>
            </w:tcBorders>
            <w:vAlign w:val="center"/>
          </w:tcPr>
          <w:p w:rsidR="008D0E35" w:rsidRPr="008D0E35" w:rsidRDefault="008D0E35" w:rsidP="00E318C8">
            <w:pPr>
              <w:adjustRightInd w:val="0"/>
              <w:snapToGrid w:val="0"/>
              <w:spacing w:line="360" w:lineRule="auto"/>
              <w:rPr>
                <w:rFonts w:ascii="Book Antiqua" w:hAnsi="Book Antiqua" w:cs="Arial"/>
                <w:b/>
                <w:color w:val="000000" w:themeColor="text1"/>
                <w:kern w:val="0"/>
                <w:sz w:val="24"/>
                <w:szCs w:val="24"/>
              </w:rPr>
            </w:pPr>
            <w:r w:rsidRPr="008D0E35">
              <w:rPr>
                <w:rFonts w:ascii="Book Antiqua" w:hAnsi="Book Antiqua" w:cs="Arial" w:hint="eastAsia"/>
                <w:b/>
                <w:color w:val="000000" w:themeColor="text1"/>
                <w:kern w:val="0"/>
                <w:sz w:val="24"/>
                <w:szCs w:val="24"/>
              </w:rPr>
              <w:t>Number</w:t>
            </w:r>
          </w:p>
        </w:tc>
        <w:tc>
          <w:tcPr>
            <w:tcW w:w="1447" w:type="pct"/>
            <w:gridSpan w:val="4"/>
            <w:tcBorders>
              <w:top w:val="single" w:sz="12" w:space="0" w:color="000000"/>
              <w:bottom w:val="single" w:sz="4" w:space="0" w:color="000000"/>
            </w:tcBorders>
            <w:vAlign w:val="center"/>
          </w:tcPr>
          <w:p w:rsidR="008D0E35" w:rsidRPr="008D0E35" w:rsidRDefault="008D0E35" w:rsidP="00E318C8">
            <w:pPr>
              <w:widowControl/>
              <w:adjustRightInd w:val="0"/>
              <w:snapToGrid w:val="0"/>
              <w:spacing w:line="360" w:lineRule="auto"/>
              <w:rPr>
                <w:rFonts w:ascii="Book Antiqua" w:hAnsi="Book Antiqua" w:cs="Arial"/>
                <w:b/>
                <w:color w:val="000000" w:themeColor="text1"/>
                <w:kern w:val="0"/>
                <w:sz w:val="24"/>
                <w:szCs w:val="24"/>
              </w:rPr>
            </w:pPr>
            <w:r w:rsidRPr="008D0E35">
              <w:rPr>
                <w:rFonts w:ascii="Book Antiqua" w:hAnsi="Book Antiqua" w:cs="Arial"/>
                <w:b/>
                <w:color w:val="000000" w:themeColor="text1"/>
                <w:kern w:val="0"/>
                <w:sz w:val="24"/>
                <w:szCs w:val="24"/>
              </w:rPr>
              <w:t>OS</w:t>
            </w:r>
          </w:p>
        </w:tc>
        <w:tc>
          <w:tcPr>
            <w:tcW w:w="1785" w:type="pct"/>
            <w:gridSpan w:val="5"/>
            <w:tcBorders>
              <w:top w:val="single" w:sz="12" w:space="0" w:color="000000"/>
              <w:bottom w:val="single" w:sz="4" w:space="0" w:color="000000"/>
            </w:tcBorders>
            <w:vAlign w:val="center"/>
          </w:tcPr>
          <w:p w:rsidR="008D0E35" w:rsidRPr="008D0E35" w:rsidRDefault="008D0E35" w:rsidP="00E318C8">
            <w:pPr>
              <w:widowControl/>
              <w:adjustRightInd w:val="0"/>
              <w:snapToGrid w:val="0"/>
              <w:spacing w:line="360" w:lineRule="auto"/>
              <w:rPr>
                <w:rFonts w:ascii="Book Antiqua" w:hAnsi="Book Antiqua" w:cs="Arial"/>
                <w:b/>
                <w:color w:val="000000" w:themeColor="text1"/>
                <w:kern w:val="0"/>
                <w:sz w:val="24"/>
                <w:szCs w:val="24"/>
              </w:rPr>
            </w:pPr>
            <w:r w:rsidRPr="008D0E35">
              <w:rPr>
                <w:rFonts w:ascii="Book Antiqua" w:hAnsi="Book Antiqua" w:cs="Arial"/>
                <w:b/>
                <w:color w:val="000000" w:themeColor="text1"/>
                <w:kern w:val="0"/>
                <w:sz w:val="24"/>
                <w:szCs w:val="24"/>
              </w:rPr>
              <w:t>DFS</w:t>
            </w:r>
          </w:p>
        </w:tc>
      </w:tr>
      <w:tr w:rsidR="008D0E35" w:rsidRPr="00E318C8" w:rsidTr="002F6236">
        <w:trPr>
          <w:gridAfter w:val="1"/>
          <w:wAfter w:w="54" w:type="pct"/>
          <w:jc w:val="center"/>
        </w:trPr>
        <w:tc>
          <w:tcPr>
            <w:tcW w:w="1139" w:type="pct"/>
            <w:vMerge/>
            <w:tcBorders>
              <w:bottom w:val="single" w:sz="4"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29" w:type="pct"/>
            <w:vMerge/>
            <w:tcBorders>
              <w:bottom w:val="single" w:sz="4"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195" w:type="pct"/>
            <w:tcBorders>
              <w:top w:val="single" w:sz="4" w:space="0" w:color="000000"/>
              <w:bottom w:val="single" w:sz="4" w:space="0" w:color="000000"/>
            </w:tcBorders>
            <w:vAlign w:val="center"/>
          </w:tcPr>
          <w:p w:rsidR="008D0E35" w:rsidRPr="008D0E35" w:rsidRDefault="008D0E35" w:rsidP="00E318C8">
            <w:pPr>
              <w:widowControl/>
              <w:adjustRightInd w:val="0"/>
              <w:snapToGrid w:val="0"/>
              <w:spacing w:line="360" w:lineRule="auto"/>
              <w:rPr>
                <w:rFonts w:ascii="Book Antiqua" w:hAnsi="Book Antiqua" w:cs="Arial"/>
                <w:b/>
                <w:color w:val="000000" w:themeColor="text1"/>
                <w:kern w:val="0"/>
                <w:sz w:val="24"/>
                <w:szCs w:val="24"/>
              </w:rPr>
            </w:pPr>
            <w:r w:rsidRPr="008D0E35">
              <w:rPr>
                <w:rFonts w:ascii="Book Antiqua" w:hAnsi="Book Antiqua" w:cs="Arial"/>
                <w:b/>
                <w:color w:val="000000" w:themeColor="text1"/>
                <w:kern w:val="0"/>
                <w:sz w:val="24"/>
                <w:szCs w:val="24"/>
              </w:rPr>
              <w:t>HR</w:t>
            </w:r>
          </w:p>
        </w:tc>
        <w:tc>
          <w:tcPr>
            <w:tcW w:w="671" w:type="pct"/>
            <w:gridSpan w:val="2"/>
            <w:tcBorders>
              <w:top w:val="single" w:sz="4" w:space="0" w:color="000000"/>
              <w:bottom w:val="single" w:sz="4" w:space="0" w:color="000000"/>
            </w:tcBorders>
            <w:vAlign w:val="center"/>
          </w:tcPr>
          <w:p w:rsidR="008D0E35" w:rsidRPr="008D0E35" w:rsidRDefault="008D0E35" w:rsidP="00E318C8">
            <w:pPr>
              <w:widowControl/>
              <w:adjustRightInd w:val="0"/>
              <w:snapToGrid w:val="0"/>
              <w:spacing w:line="360" w:lineRule="auto"/>
              <w:ind w:firstLine="90"/>
              <w:rPr>
                <w:rFonts w:ascii="Book Antiqua" w:hAnsi="Book Antiqua" w:cs="Arial"/>
                <w:b/>
                <w:color w:val="000000" w:themeColor="text1"/>
                <w:kern w:val="0"/>
                <w:sz w:val="24"/>
                <w:szCs w:val="24"/>
              </w:rPr>
            </w:pPr>
            <w:r w:rsidRPr="008D0E35">
              <w:rPr>
                <w:rFonts w:ascii="Book Antiqua" w:hAnsi="Book Antiqua" w:cs="Arial"/>
                <w:b/>
                <w:color w:val="000000" w:themeColor="text1"/>
                <w:kern w:val="0"/>
                <w:sz w:val="24"/>
                <w:szCs w:val="24"/>
              </w:rPr>
              <w:t>95%CI</w:t>
            </w:r>
          </w:p>
        </w:tc>
        <w:tc>
          <w:tcPr>
            <w:tcW w:w="581" w:type="pct"/>
            <w:tcBorders>
              <w:top w:val="single" w:sz="4" w:space="0" w:color="000000"/>
              <w:bottom w:val="single" w:sz="4" w:space="0" w:color="000000"/>
            </w:tcBorders>
            <w:vAlign w:val="center"/>
          </w:tcPr>
          <w:p w:rsidR="008D0E35" w:rsidRPr="008D0E35" w:rsidRDefault="008D0E35" w:rsidP="00E318C8">
            <w:pPr>
              <w:widowControl/>
              <w:adjustRightInd w:val="0"/>
              <w:snapToGrid w:val="0"/>
              <w:spacing w:line="360" w:lineRule="auto"/>
              <w:rPr>
                <w:rFonts w:ascii="Book Antiqua" w:hAnsi="Book Antiqua" w:cs="Arial"/>
                <w:b/>
                <w:i/>
                <w:iCs/>
                <w:color w:val="000000" w:themeColor="text1"/>
                <w:kern w:val="0"/>
                <w:sz w:val="24"/>
                <w:szCs w:val="24"/>
              </w:rPr>
            </w:pPr>
            <w:r w:rsidRPr="008D0E35">
              <w:rPr>
                <w:rFonts w:ascii="Book Antiqua" w:hAnsi="Book Antiqua" w:cs="Arial"/>
                <w:b/>
                <w:i/>
                <w:iCs/>
                <w:color w:val="000000" w:themeColor="text1"/>
                <w:kern w:val="0"/>
                <w:sz w:val="24"/>
                <w:szCs w:val="24"/>
              </w:rPr>
              <w:t>P</w:t>
            </w:r>
            <w:r w:rsidRPr="008D0E35">
              <w:rPr>
                <w:rFonts w:ascii="Book Antiqua" w:hAnsi="Book Antiqua" w:cs="Arial"/>
                <w:b/>
                <w:color w:val="000000" w:themeColor="text1"/>
                <w:kern w:val="0"/>
                <w:sz w:val="24"/>
                <w:szCs w:val="24"/>
              </w:rPr>
              <w:t xml:space="preserve"> value</w:t>
            </w:r>
          </w:p>
        </w:tc>
        <w:tc>
          <w:tcPr>
            <w:tcW w:w="463" w:type="pct"/>
            <w:tcBorders>
              <w:top w:val="single" w:sz="4" w:space="0" w:color="000000"/>
              <w:bottom w:val="single" w:sz="4" w:space="0" w:color="000000"/>
            </w:tcBorders>
            <w:vAlign w:val="center"/>
          </w:tcPr>
          <w:p w:rsidR="008D0E35" w:rsidRPr="008D0E35" w:rsidRDefault="008D0E35" w:rsidP="00E318C8">
            <w:pPr>
              <w:widowControl/>
              <w:adjustRightInd w:val="0"/>
              <w:snapToGrid w:val="0"/>
              <w:spacing w:line="360" w:lineRule="auto"/>
              <w:rPr>
                <w:rFonts w:ascii="Book Antiqua" w:hAnsi="Book Antiqua" w:cs="Arial"/>
                <w:b/>
                <w:color w:val="000000" w:themeColor="text1"/>
                <w:kern w:val="0"/>
                <w:sz w:val="24"/>
                <w:szCs w:val="24"/>
              </w:rPr>
            </w:pPr>
            <w:r w:rsidRPr="008D0E35">
              <w:rPr>
                <w:rFonts w:ascii="Book Antiqua" w:hAnsi="Book Antiqua" w:cs="Arial"/>
                <w:b/>
                <w:color w:val="000000" w:themeColor="text1"/>
                <w:kern w:val="0"/>
                <w:sz w:val="24"/>
                <w:szCs w:val="24"/>
              </w:rPr>
              <w:t>HR</w:t>
            </w:r>
          </w:p>
        </w:tc>
        <w:tc>
          <w:tcPr>
            <w:tcW w:w="671" w:type="pct"/>
            <w:gridSpan w:val="2"/>
            <w:tcBorders>
              <w:top w:val="single" w:sz="4" w:space="0" w:color="000000"/>
              <w:bottom w:val="single" w:sz="4" w:space="0" w:color="000000"/>
            </w:tcBorders>
            <w:vAlign w:val="center"/>
          </w:tcPr>
          <w:p w:rsidR="008D0E35" w:rsidRPr="008D0E35" w:rsidRDefault="008D0E35" w:rsidP="00E318C8">
            <w:pPr>
              <w:widowControl/>
              <w:adjustRightInd w:val="0"/>
              <w:snapToGrid w:val="0"/>
              <w:spacing w:line="360" w:lineRule="auto"/>
              <w:ind w:firstLine="90"/>
              <w:rPr>
                <w:rFonts w:ascii="Book Antiqua" w:hAnsi="Book Antiqua" w:cs="Arial"/>
                <w:b/>
                <w:color w:val="000000" w:themeColor="text1"/>
                <w:kern w:val="0"/>
                <w:sz w:val="24"/>
                <w:szCs w:val="24"/>
              </w:rPr>
            </w:pPr>
            <w:r w:rsidRPr="008D0E35">
              <w:rPr>
                <w:rFonts w:ascii="Book Antiqua" w:hAnsi="Book Antiqua" w:cs="Arial"/>
                <w:b/>
                <w:color w:val="000000" w:themeColor="text1"/>
                <w:kern w:val="0"/>
                <w:sz w:val="24"/>
                <w:szCs w:val="24"/>
              </w:rPr>
              <w:t>95%CI</w:t>
            </w:r>
          </w:p>
        </w:tc>
        <w:tc>
          <w:tcPr>
            <w:tcW w:w="597" w:type="pct"/>
            <w:tcBorders>
              <w:top w:val="single" w:sz="4" w:space="0" w:color="000000"/>
              <w:bottom w:val="single" w:sz="4" w:space="0" w:color="000000"/>
            </w:tcBorders>
            <w:vAlign w:val="center"/>
          </w:tcPr>
          <w:p w:rsidR="008D0E35" w:rsidRPr="008D0E35" w:rsidRDefault="008D0E35" w:rsidP="00E318C8">
            <w:pPr>
              <w:widowControl/>
              <w:adjustRightInd w:val="0"/>
              <w:snapToGrid w:val="0"/>
              <w:spacing w:line="360" w:lineRule="auto"/>
              <w:rPr>
                <w:rFonts w:ascii="Book Antiqua" w:hAnsi="Book Antiqua" w:cs="Arial"/>
                <w:b/>
                <w:i/>
                <w:iCs/>
                <w:color w:val="000000" w:themeColor="text1"/>
                <w:kern w:val="0"/>
                <w:sz w:val="24"/>
                <w:szCs w:val="24"/>
              </w:rPr>
            </w:pPr>
            <w:r w:rsidRPr="008D0E35">
              <w:rPr>
                <w:rFonts w:ascii="Book Antiqua" w:hAnsi="Book Antiqua" w:cs="Arial"/>
                <w:b/>
                <w:i/>
                <w:iCs/>
                <w:color w:val="000000" w:themeColor="text1"/>
                <w:kern w:val="0"/>
                <w:sz w:val="24"/>
                <w:szCs w:val="24"/>
              </w:rPr>
              <w:t>P</w:t>
            </w:r>
            <w:r w:rsidRPr="008D0E35">
              <w:rPr>
                <w:rFonts w:ascii="Book Antiqua" w:hAnsi="Book Antiqua" w:cs="Arial"/>
                <w:b/>
                <w:color w:val="000000" w:themeColor="text1"/>
                <w:kern w:val="0"/>
                <w:sz w:val="24"/>
                <w:szCs w:val="24"/>
              </w:rPr>
              <w:t xml:space="preserve"> value</w:t>
            </w:r>
          </w:p>
        </w:tc>
      </w:tr>
      <w:tr w:rsidR="008D0E35" w:rsidRPr="00E318C8" w:rsidTr="002F6236">
        <w:trPr>
          <w:jc w:val="center"/>
        </w:trPr>
        <w:tc>
          <w:tcPr>
            <w:tcW w:w="1139" w:type="pct"/>
            <w:tcBorders>
              <w:top w:val="single" w:sz="4"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CD</w:t>
            </w:r>
            <w:smartTag w:uri="urn:schemas-microsoft-com:office:smarttags" w:element="chmetcnv">
              <w:smartTagPr>
                <w:attr w:name="TCSC" w:val="0"/>
                <w:attr w:name="NumberType" w:val="1"/>
                <w:attr w:name="Negative" w:val="False"/>
                <w:attr w:name="HasSpace" w:val="False"/>
                <w:attr w:name="SourceValue" w:val="11"/>
                <w:attr w:name="UnitName" w:val="C"/>
              </w:smartTagPr>
              <w:r w:rsidRPr="00E318C8">
                <w:rPr>
                  <w:rFonts w:ascii="Book Antiqua" w:hAnsi="Book Antiqua" w:cs="Arial"/>
                  <w:color w:val="000000" w:themeColor="text1"/>
                  <w:kern w:val="0"/>
                  <w:sz w:val="24"/>
                  <w:szCs w:val="24"/>
                </w:rPr>
                <w:t>11C</w:t>
              </w:r>
            </w:smartTag>
            <w:r w:rsidRPr="00E318C8">
              <w:rPr>
                <w:rFonts w:ascii="Book Antiqua" w:hAnsi="Book Antiqua" w:cs="Arial"/>
                <w:color w:val="000000" w:themeColor="text1"/>
                <w:kern w:val="0"/>
                <w:sz w:val="24"/>
                <w:szCs w:val="24"/>
              </w:rPr>
              <w:t xml:space="preserve"> expression </w:t>
            </w:r>
          </w:p>
        </w:tc>
        <w:tc>
          <w:tcPr>
            <w:tcW w:w="629" w:type="pct"/>
            <w:tcBorders>
              <w:top w:val="single" w:sz="4"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195" w:type="pct"/>
            <w:tcBorders>
              <w:top w:val="single" w:sz="4"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71" w:type="pct"/>
            <w:gridSpan w:val="2"/>
            <w:tcBorders>
              <w:top w:val="single" w:sz="4" w:space="0" w:color="000000"/>
            </w:tcBorders>
            <w:vAlign w:val="center"/>
          </w:tcPr>
          <w:p w:rsidR="008D0E35" w:rsidRPr="00E318C8" w:rsidRDefault="008D0E35" w:rsidP="00E318C8">
            <w:pPr>
              <w:widowControl/>
              <w:adjustRightInd w:val="0"/>
              <w:snapToGrid w:val="0"/>
              <w:spacing w:line="360" w:lineRule="auto"/>
              <w:ind w:firstLine="90"/>
              <w:rPr>
                <w:rFonts w:ascii="Book Antiqua" w:hAnsi="Book Antiqua" w:cs="Arial"/>
                <w:color w:val="000000" w:themeColor="text1"/>
                <w:kern w:val="0"/>
                <w:sz w:val="24"/>
                <w:szCs w:val="24"/>
              </w:rPr>
            </w:pPr>
          </w:p>
        </w:tc>
        <w:tc>
          <w:tcPr>
            <w:tcW w:w="581" w:type="pct"/>
            <w:tcBorders>
              <w:top w:val="single" w:sz="4"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i/>
                <w:iCs/>
                <w:color w:val="000000" w:themeColor="text1"/>
                <w:kern w:val="0"/>
                <w:sz w:val="24"/>
                <w:szCs w:val="24"/>
              </w:rPr>
            </w:pPr>
          </w:p>
        </w:tc>
        <w:tc>
          <w:tcPr>
            <w:tcW w:w="463" w:type="pct"/>
            <w:tcBorders>
              <w:top w:val="single" w:sz="4"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i/>
                <w:iCs/>
                <w:color w:val="000000" w:themeColor="text1"/>
                <w:kern w:val="0"/>
                <w:sz w:val="24"/>
                <w:szCs w:val="24"/>
              </w:rPr>
            </w:pPr>
          </w:p>
        </w:tc>
        <w:tc>
          <w:tcPr>
            <w:tcW w:w="671" w:type="pct"/>
            <w:gridSpan w:val="2"/>
            <w:tcBorders>
              <w:top w:val="single" w:sz="4"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i/>
                <w:iCs/>
                <w:color w:val="000000" w:themeColor="text1"/>
                <w:kern w:val="0"/>
                <w:sz w:val="24"/>
                <w:szCs w:val="24"/>
              </w:rPr>
            </w:pPr>
          </w:p>
        </w:tc>
        <w:tc>
          <w:tcPr>
            <w:tcW w:w="651" w:type="pct"/>
            <w:gridSpan w:val="2"/>
            <w:tcBorders>
              <w:top w:val="single" w:sz="4"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i/>
                <w:iCs/>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Low</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109</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77.86</w:t>
            </w:r>
            <w:r>
              <w:rPr>
                <w:rFonts w:ascii="Book Antiqua" w:hAnsi="Book Antiqua" w:cs="Arial" w:hint="eastAsia"/>
                <w:color w:val="000000" w:themeColor="text1"/>
                <w:kern w:val="0"/>
                <w:sz w:val="24"/>
                <w:szCs w:val="24"/>
              </w:rPr>
              <w:t>)</w:t>
            </w:r>
          </w:p>
        </w:tc>
        <w:tc>
          <w:tcPr>
            <w:tcW w:w="296"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70" w:type="pct"/>
            <w:vAlign w:val="center"/>
          </w:tcPr>
          <w:p w:rsidR="008D0E35" w:rsidRPr="00E318C8" w:rsidRDefault="008D0E35" w:rsidP="00E318C8">
            <w:pPr>
              <w:widowControl/>
              <w:adjustRightInd w:val="0"/>
              <w:snapToGrid w:val="0"/>
              <w:spacing w:line="360" w:lineRule="auto"/>
              <w:ind w:firstLine="90"/>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i/>
                <w:iCs/>
                <w:color w:val="000000" w:themeColor="text1"/>
                <w:kern w:val="0"/>
                <w:sz w:val="24"/>
                <w:szCs w:val="24"/>
              </w:rPr>
            </w:pPr>
          </w:p>
        </w:tc>
        <w:tc>
          <w:tcPr>
            <w:tcW w:w="613" w:type="pct"/>
            <w:gridSpan w:val="2"/>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21" w:type="pct"/>
            <w:vAlign w:val="center"/>
          </w:tcPr>
          <w:p w:rsidR="008D0E35" w:rsidRPr="00E318C8" w:rsidRDefault="008D0E35" w:rsidP="00E318C8">
            <w:pPr>
              <w:widowControl/>
              <w:adjustRightInd w:val="0"/>
              <w:snapToGrid w:val="0"/>
              <w:spacing w:line="360" w:lineRule="auto"/>
              <w:ind w:firstLine="90"/>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i/>
                <w:iCs/>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High</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sz w:val="24"/>
                <w:szCs w:val="24"/>
              </w:rPr>
              <w:t>31</w:t>
            </w:r>
            <w:r>
              <w:rPr>
                <w:rFonts w:ascii="Book Antiqua" w:hAnsi="Book Antiqua" w:cs="Arial" w:hint="eastAsia"/>
                <w:color w:val="000000" w:themeColor="text1"/>
                <w:sz w:val="24"/>
                <w:szCs w:val="24"/>
              </w:rPr>
              <w:t xml:space="preserve"> (</w:t>
            </w:r>
            <w:r w:rsidRPr="00E318C8">
              <w:rPr>
                <w:rFonts w:ascii="Book Antiqua" w:hAnsi="Book Antiqua" w:cs="Arial"/>
                <w:color w:val="000000" w:themeColor="text1"/>
                <w:sz w:val="24"/>
                <w:szCs w:val="24"/>
              </w:rPr>
              <w:t>22.14</w:t>
            </w:r>
            <w:r>
              <w:rPr>
                <w:rFonts w:ascii="Book Antiqua" w:hAnsi="Book Antiqua" w:cs="Arial" w:hint="eastAsia"/>
                <w:color w:val="000000" w:themeColor="text1"/>
                <w:sz w:val="24"/>
                <w:szCs w:val="24"/>
              </w:rPr>
              <w:t>)</w:t>
            </w:r>
          </w:p>
        </w:tc>
        <w:tc>
          <w:tcPr>
            <w:tcW w:w="195"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sz w:val="24"/>
                <w:szCs w:val="24"/>
              </w:rPr>
              <w:t>0.</w:t>
            </w:r>
            <w:r w:rsidRPr="00E318C8">
              <w:rPr>
                <w:rFonts w:ascii="Book Antiqua" w:hAnsi="Book Antiqua" w:cs="Arial"/>
                <w:color w:val="000000" w:themeColor="text1"/>
                <w:sz w:val="24"/>
                <w:szCs w:val="24"/>
              </w:rPr>
              <w:lastRenderedPageBreak/>
              <w:t>56</w:t>
            </w:r>
          </w:p>
        </w:tc>
        <w:tc>
          <w:tcPr>
            <w:tcW w:w="671" w:type="pct"/>
            <w:gridSpan w:val="2"/>
            <w:vAlign w:val="center"/>
          </w:tcPr>
          <w:p w:rsidR="008D0E35" w:rsidRPr="00E318C8" w:rsidRDefault="008D0E35" w:rsidP="00E318C8">
            <w:pPr>
              <w:widowControl/>
              <w:adjustRightInd w:val="0"/>
              <w:snapToGrid w:val="0"/>
              <w:spacing w:line="360" w:lineRule="auto"/>
              <w:ind w:firstLine="90"/>
              <w:rPr>
                <w:rFonts w:ascii="Book Antiqua" w:hAnsi="Book Antiqua" w:cs="Arial"/>
                <w:color w:val="000000" w:themeColor="text1"/>
                <w:kern w:val="0"/>
                <w:sz w:val="24"/>
                <w:szCs w:val="24"/>
              </w:rPr>
            </w:pPr>
            <w:r w:rsidRPr="00E318C8">
              <w:rPr>
                <w:rFonts w:ascii="Book Antiqua" w:hAnsi="Book Antiqua" w:cs="Arial"/>
                <w:color w:val="000000" w:themeColor="text1"/>
                <w:sz w:val="24"/>
                <w:szCs w:val="24"/>
              </w:rPr>
              <w:lastRenderedPageBreak/>
              <w:t>0.33-0.98</w:t>
            </w: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i/>
                <w:iCs/>
                <w:color w:val="000000" w:themeColor="text1"/>
                <w:kern w:val="0"/>
                <w:sz w:val="24"/>
                <w:szCs w:val="24"/>
              </w:rPr>
            </w:pPr>
            <w:r w:rsidRPr="00E318C8">
              <w:rPr>
                <w:rFonts w:ascii="Book Antiqua" w:hAnsi="Book Antiqua" w:cs="Arial"/>
                <w:b/>
                <w:bCs/>
                <w:color w:val="000000" w:themeColor="text1"/>
                <w:kern w:val="0"/>
                <w:sz w:val="24"/>
                <w:szCs w:val="24"/>
              </w:rPr>
              <w:t>0.041</w:t>
            </w: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sz w:val="24"/>
                <w:szCs w:val="24"/>
              </w:rPr>
              <w:t>0.39</w:t>
            </w:r>
          </w:p>
        </w:tc>
        <w:tc>
          <w:tcPr>
            <w:tcW w:w="671" w:type="pct"/>
            <w:gridSpan w:val="2"/>
            <w:vAlign w:val="center"/>
          </w:tcPr>
          <w:p w:rsidR="008D0E35" w:rsidRPr="00E318C8" w:rsidRDefault="008D0E35" w:rsidP="00E318C8">
            <w:pPr>
              <w:widowControl/>
              <w:adjustRightInd w:val="0"/>
              <w:snapToGrid w:val="0"/>
              <w:spacing w:line="360" w:lineRule="auto"/>
              <w:ind w:firstLine="90"/>
              <w:rPr>
                <w:rFonts w:ascii="Book Antiqua" w:hAnsi="Book Antiqua" w:cs="Arial"/>
                <w:color w:val="000000" w:themeColor="text1"/>
                <w:kern w:val="0"/>
                <w:sz w:val="24"/>
                <w:szCs w:val="24"/>
              </w:rPr>
            </w:pPr>
            <w:r w:rsidRPr="00E318C8">
              <w:rPr>
                <w:rFonts w:ascii="Book Antiqua" w:hAnsi="Book Antiqua" w:cs="Arial"/>
                <w:color w:val="000000" w:themeColor="text1"/>
                <w:sz w:val="24"/>
                <w:szCs w:val="24"/>
              </w:rPr>
              <w:t>0.23-0.67</w:t>
            </w: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i/>
                <w:iCs/>
                <w:color w:val="000000" w:themeColor="text1"/>
                <w:kern w:val="0"/>
                <w:sz w:val="24"/>
                <w:szCs w:val="24"/>
              </w:rPr>
            </w:pPr>
            <w:r w:rsidRPr="00E318C8">
              <w:rPr>
                <w:rFonts w:ascii="Book Antiqua" w:hAnsi="Book Antiqua" w:cs="Arial"/>
                <w:b/>
                <w:bCs/>
                <w:color w:val="000000" w:themeColor="text1"/>
                <w:kern w:val="0"/>
                <w:sz w:val="24"/>
                <w:szCs w:val="24"/>
              </w:rPr>
              <w:t>0.001</w:t>
            </w: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lastRenderedPageBreak/>
              <w:t>Gender</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195"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Male</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107</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76.43</w:t>
            </w:r>
            <w:r>
              <w:rPr>
                <w:rFonts w:ascii="Book Antiqua" w:hAnsi="Book Antiqua" w:cs="Arial" w:hint="eastAsia"/>
                <w:color w:val="000000" w:themeColor="text1"/>
                <w:kern w:val="0"/>
                <w:sz w:val="24"/>
                <w:szCs w:val="24"/>
              </w:rPr>
              <w:t>)</w:t>
            </w:r>
          </w:p>
        </w:tc>
        <w:tc>
          <w:tcPr>
            <w:tcW w:w="296"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70"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13" w:type="pct"/>
            <w:gridSpan w:val="2"/>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2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Female</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33</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23.57</w:t>
            </w:r>
            <w:r>
              <w:rPr>
                <w:rFonts w:ascii="Book Antiqua" w:hAnsi="Book Antiqua" w:cs="Arial" w:hint="eastAsia"/>
                <w:color w:val="000000" w:themeColor="text1"/>
                <w:kern w:val="0"/>
                <w:sz w:val="24"/>
                <w:szCs w:val="24"/>
              </w:rPr>
              <w:t>)</w:t>
            </w:r>
          </w:p>
        </w:tc>
        <w:tc>
          <w:tcPr>
            <w:tcW w:w="195"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1.08</w:t>
            </w: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0.64-1.83</w:t>
            </w: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0.769</w:t>
            </w: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0.77</w:t>
            </w: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0.46-1.27</w:t>
            </w: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0.306</w:t>
            </w: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Age groups</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195"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Pr>
                <w:rFonts w:ascii="Book Antiqua" w:hAnsi="Book Antiqua" w:cs="Arial" w:hint="eastAsia"/>
                <w:color w:val="000000" w:themeColor="text1"/>
                <w:kern w:val="0"/>
                <w:sz w:val="24"/>
                <w:szCs w:val="24"/>
              </w:rPr>
              <w:t xml:space="preserve">About </w:t>
            </w:r>
            <w:r w:rsidRPr="00E318C8">
              <w:rPr>
                <w:rFonts w:ascii="Book Antiqua" w:hAnsi="Book Antiqua" w:cs="Arial"/>
                <w:color w:val="000000" w:themeColor="text1"/>
                <w:kern w:val="0"/>
                <w:sz w:val="24"/>
                <w:szCs w:val="24"/>
              </w:rPr>
              <w:t>45</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8.57</w:t>
            </w:r>
            <w:r>
              <w:rPr>
                <w:rFonts w:ascii="Book Antiqua" w:hAnsi="Book Antiqua" w:cs="Arial" w:hint="eastAsia"/>
                <w:color w:val="000000" w:themeColor="text1"/>
                <w:kern w:val="0"/>
                <w:sz w:val="24"/>
                <w:szCs w:val="24"/>
              </w:rPr>
              <w:t>)</w:t>
            </w:r>
          </w:p>
        </w:tc>
        <w:tc>
          <w:tcPr>
            <w:tcW w:w="296"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70"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13" w:type="pct"/>
            <w:gridSpan w:val="2"/>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2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Pr>
                <w:rFonts w:ascii="Book Antiqua" w:hAnsi="Book Antiqua" w:cs="Arial" w:hint="eastAsia"/>
                <w:color w:val="000000" w:themeColor="text1"/>
                <w:kern w:val="0"/>
                <w:sz w:val="24"/>
                <w:szCs w:val="24"/>
              </w:rPr>
              <w:t xml:space="preserve">About </w:t>
            </w:r>
            <w:r w:rsidRPr="00E318C8">
              <w:rPr>
                <w:rFonts w:ascii="Book Antiqua" w:hAnsi="Book Antiqua" w:cs="Arial"/>
                <w:color w:val="000000" w:themeColor="text1"/>
                <w:kern w:val="0"/>
                <w:sz w:val="24"/>
                <w:szCs w:val="24"/>
              </w:rPr>
              <w:t>60</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66</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47.14</w:t>
            </w:r>
            <w:r>
              <w:rPr>
                <w:rFonts w:ascii="Book Antiqua" w:hAnsi="Book Antiqua" w:cs="Arial" w:hint="eastAsia"/>
                <w:color w:val="000000" w:themeColor="text1"/>
                <w:kern w:val="0"/>
                <w:sz w:val="24"/>
                <w:szCs w:val="24"/>
              </w:rPr>
              <w:t>)</w:t>
            </w:r>
          </w:p>
        </w:tc>
        <w:tc>
          <w:tcPr>
            <w:tcW w:w="195"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0.52</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0.25-1.08</w:t>
            </w:r>
          </w:p>
        </w:tc>
        <w:tc>
          <w:tcPr>
            <w:tcW w:w="581"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0.080</w:t>
            </w: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0.51</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0.26-1.03</w:t>
            </w: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0.060</w:t>
            </w: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&gt;</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60</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62</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44.29</w:t>
            </w:r>
            <w:r>
              <w:rPr>
                <w:rFonts w:ascii="Book Antiqua" w:hAnsi="Book Antiqua" w:cs="Arial" w:hint="eastAsia"/>
                <w:color w:val="000000" w:themeColor="text1"/>
                <w:kern w:val="0"/>
                <w:sz w:val="24"/>
                <w:szCs w:val="24"/>
              </w:rPr>
              <w:t>)</w:t>
            </w:r>
          </w:p>
        </w:tc>
        <w:tc>
          <w:tcPr>
            <w:tcW w:w="195"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0.82</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0.39-1.73</w:t>
            </w:r>
          </w:p>
        </w:tc>
        <w:tc>
          <w:tcPr>
            <w:tcW w:w="581"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0.608</w:t>
            </w: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0.70</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0.35-1.41</w:t>
            </w: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0.316</w:t>
            </w:r>
          </w:p>
        </w:tc>
      </w:tr>
      <w:tr w:rsidR="008D0E35" w:rsidRPr="00E318C8" w:rsidTr="002F6236">
        <w:trPr>
          <w:jc w:val="center"/>
        </w:trPr>
        <w:tc>
          <w:tcPr>
            <w:tcW w:w="1139" w:type="pct"/>
            <w:vAlign w:val="center"/>
          </w:tcPr>
          <w:p w:rsidR="008D0E35" w:rsidRPr="00E318C8" w:rsidRDefault="008D0E35" w:rsidP="00E318C8">
            <w:pPr>
              <w:autoSpaceDE w:val="0"/>
              <w:autoSpaceDN w:val="0"/>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kern w:val="0"/>
                <w:sz w:val="24"/>
                <w:szCs w:val="24"/>
              </w:rPr>
              <w:t>Gastric cardia</w:t>
            </w:r>
          </w:p>
        </w:tc>
        <w:tc>
          <w:tcPr>
            <w:tcW w:w="629" w:type="pct"/>
            <w:vAlign w:val="center"/>
          </w:tcPr>
          <w:p w:rsidR="008D0E35" w:rsidRPr="00E318C8" w:rsidRDefault="008D0E35" w:rsidP="00E318C8">
            <w:pPr>
              <w:autoSpaceDE w:val="0"/>
              <w:autoSpaceDN w:val="0"/>
              <w:adjustRightInd w:val="0"/>
              <w:snapToGrid w:val="0"/>
              <w:spacing w:line="360" w:lineRule="auto"/>
              <w:rPr>
                <w:rFonts w:ascii="Book Antiqua" w:hAnsi="Book Antiqua" w:cs="Arial"/>
                <w:color w:val="000000" w:themeColor="text1"/>
                <w:sz w:val="24"/>
                <w:szCs w:val="24"/>
              </w:rPr>
            </w:pPr>
          </w:p>
        </w:tc>
        <w:tc>
          <w:tcPr>
            <w:tcW w:w="195" w:type="pct"/>
            <w:vAlign w:val="center"/>
          </w:tcPr>
          <w:p w:rsidR="008D0E35" w:rsidRPr="00E318C8" w:rsidRDefault="008D0E35" w:rsidP="00E318C8">
            <w:pPr>
              <w:autoSpaceDE w:val="0"/>
              <w:autoSpaceDN w:val="0"/>
              <w:adjustRightInd w:val="0"/>
              <w:snapToGrid w:val="0"/>
              <w:spacing w:line="360" w:lineRule="auto"/>
              <w:rPr>
                <w:rFonts w:ascii="Book Antiqua" w:hAnsi="Book Antiqua" w:cs="Arial"/>
                <w:color w:val="000000" w:themeColor="text1"/>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vAlign w:val="center"/>
          </w:tcPr>
          <w:p w:rsidR="008D0E35" w:rsidRPr="00E318C8" w:rsidRDefault="008D0E35" w:rsidP="00E318C8">
            <w:pPr>
              <w:tabs>
                <w:tab w:val="left" w:pos="494"/>
              </w:tabs>
              <w:autoSpaceDE w:val="0"/>
              <w:autoSpaceDN w:val="0"/>
              <w:adjustRightInd w:val="0"/>
              <w:snapToGrid w:val="0"/>
              <w:spacing w:line="360" w:lineRule="auto"/>
              <w:ind w:left="113" w:hangingChars="47" w:hanging="113"/>
              <w:rPr>
                <w:rFonts w:ascii="Book Antiqua" w:hAnsi="Book Antiqua" w:cs="Arial"/>
                <w:color w:val="000000" w:themeColor="text1"/>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No</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87</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62.14</w:t>
            </w:r>
            <w:r>
              <w:rPr>
                <w:rFonts w:ascii="Book Antiqua" w:hAnsi="Book Antiqua" w:cs="Arial" w:hint="eastAsia"/>
                <w:color w:val="000000" w:themeColor="text1"/>
                <w:kern w:val="0"/>
                <w:sz w:val="24"/>
                <w:szCs w:val="24"/>
              </w:rPr>
              <w:t>)</w:t>
            </w:r>
          </w:p>
        </w:tc>
        <w:tc>
          <w:tcPr>
            <w:tcW w:w="296"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r w:rsidRPr="00E318C8">
              <w:rPr>
                <w:rFonts w:ascii="Book Antiqua" w:hAnsi="Book Antiqua" w:cs="Arial"/>
                <w:color w:val="000000" w:themeColor="text1"/>
                <w:kern w:val="0"/>
                <w:sz w:val="24"/>
                <w:szCs w:val="24"/>
              </w:rPr>
              <w:lastRenderedPageBreak/>
              <w:t>)</w:t>
            </w:r>
          </w:p>
        </w:tc>
        <w:tc>
          <w:tcPr>
            <w:tcW w:w="570"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13" w:type="pct"/>
            <w:gridSpan w:val="2"/>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2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lastRenderedPageBreak/>
              <w:t>Yes</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53</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37.86</w:t>
            </w:r>
            <w:r>
              <w:rPr>
                <w:rFonts w:ascii="Book Antiqua" w:hAnsi="Book Antiqua" w:cs="Arial" w:hint="eastAsia"/>
                <w:color w:val="000000" w:themeColor="text1"/>
                <w:kern w:val="0"/>
                <w:sz w:val="24"/>
                <w:szCs w:val="24"/>
              </w:rPr>
              <w:t>)</w:t>
            </w:r>
          </w:p>
        </w:tc>
        <w:tc>
          <w:tcPr>
            <w:tcW w:w="195"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1.58</w:t>
            </w: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1.02-2.43</w:t>
            </w: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r w:rsidRPr="00E318C8">
              <w:rPr>
                <w:rFonts w:ascii="Book Antiqua" w:hAnsi="Book Antiqua" w:cs="Arial"/>
                <w:b/>
                <w:bCs/>
                <w:color w:val="000000" w:themeColor="text1"/>
                <w:kern w:val="0"/>
                <w:sz w:val="24"/>
                <w:szCs w:val="24"/>
              </w:rPr>
              <w:t>0.039</w:t>
            </w: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1.42</w:t>
            </w: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0.95-2.11</w:t>
            </w: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0.085</w:t>
            </w: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Histological type</w:t>
            </w:r>
            <w:r w:rsidRPr="00E318C8">
              <w:rPr>
                <w:rFonts w:ascii="Book Antiqua" w:hAnsi="Book Antiqua" w:cs="Arial"/>
                <w:color w:val="000000" w:themeColor="text1"/>
                <w:kern w:val="0"/>
                <w:sz w:val="24"/>
                <w:szCs w:val="24"/>
                <w:vertAlign w:val="superscript"/>
              </w:rPr>
              <w:t>%</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195"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Differentiated</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54</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40.60</w:t>
            </w:r>
            <w:r>
              <w:rPr>
                <w:rFonts w:ascii="Book Antiqua" w:hAnsi="Book Antiqua" w:cs="Arial" w:hint="eastAsia"/>
                <w:color w:val="000000" w:themeColor="text1"/>
                <w:kern w:val="0"/>
                <w:sz w:val="24"/>
                <w:szCs w:val="24"/>
              </w:rPr>
              <w:t>)</w:t>
            </w:r>
          </w:p>
        </w:tc>
        <w:tc>
          <w:tcPr>
            <w:tcW w:w="296"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70"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13" w:type="pct"/>
            <w:gridSpan w:val="2"/>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2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Poorly differentiated</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79</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59.40</w:t>
            </w:r>
            <w:r>
              <w:rPr>
                <w:rFonts w:ascii="Book Antiqua" w:hAnsi="Book Antiqua" w:cs="Arial" w:hint="eastAsia"/>
                <w:color w:val="000000" w:themeColor="text1"/>
                <w:kern w:val="0"/>
                <w:sz w:val="24"/>
                <w:szCs w:val="24"/>
              </w:rPr>
              <w:t>)</w:t>
            </w:r>
          </w:p>
        </w:tc>
        <w:tc>
          <w:tcPr>
            <w:tcW w:w="195"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1.26</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0.79-2.02</w:t>
            </w: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0.333</w:t>
            </w: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1.025</w:t>
            </w: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0.68-1.56</w:t>
            </w: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0.907</w:t>
            </w: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Pathological grade</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195" w:type="pct"/>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b/>
                <w:bCs/>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1-2</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17</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12.14</w:t>
            </w:r>
            <w:r>
              <w:rPr>
                <w:rFonts w:ascii="Book Antiqua" w:hAnsi="Book Antiqua" w:cs="Arial" w:hint="eastAsia"/>
                <w:color w:val="000000" w:themeColor="text1"/>
                <w:kern w:val="0"/>
                <w:sz w:val="24"/>
                <w:szCs w:val="24"/>
              </w:rPr>
              <w:t>)</w:t>
            </w:r>
          </w:p>
        </w:tc>
        <w:tc>
          <w:tcPr>
            <w:tcW w:w="296"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70"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13" w:type="pct"/>
            <w:gridSpan w:val="2"/>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2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3</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70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50.00</w:t>
            </w:r>
            <w:r>
              <w:rPr>
                <w:rFonts w:ascii="Book Antiqua" w:hAnsi="Book Antiqua" w:cs="Arial" w:hint="eastAsia"/>
                <w:color w:val="000000" w:themeColor="text1"/>
                <w:kern w:val="0"/>
                <w:sz w:val="24"/>
                <w:szCs w:val="24"/>
              </w:rPr>
              <w:t>)</w:t>
            </w:r>
          </w:p>
        </w:tc>
        <w:tc>
          <w:tcPr>
            <w:tcW w:w="195"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0.79</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0.35-1.76</w:t>
            </w:r>
          </w:p>
        </w:tc>
        <w:tc>
          <w:tcPr>
            <w:tcW w:w="581"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0.564</w:t>
            </w:r>
          </w:p>
        </w:tc>
        <w:tc>
          <w:tcPr>
            <w:tcW w:w="463" w:type="pct"/>
            <w:vAlign w:val="center"/>
          </w:tcPr>
          <w:p w:rsidR="008D0E35" w:rsidRPr="00E318C8" w:rsidRDefault="008D0E35" w:rsidP="00E318C8">
            <w:pPr>
              <w:tabs>
                <w:tab w:val="left" w:pos="494"/>
              </w:tabs>
              <w:adjustRightInd w:val="0"/>
              <w:snapToGrid w:val="0"/>
              <w:spacing w:line="360" w:lineRule="auto"/>
              <w:ind w:left="113" w:hangingChars="47" w:hanging="113"/>
              <w:rPr>
                <w:rFonts w:ascii="Book Antiqua" w:hAnsi="Book Antiqua" w:cs="Arial"/>
                <w:color w:val="000000" w:themeColor="text1"/>
                <w:sz w:val="24"/>
                <w:szCs w:val="24"/>
              </w:rPr>
            </w:pPr>
            <w:r w:rsidRPr="00E318C8">
              <w:rPr>
                <w:rFonts w:ascii="Book Antiqua" w:hAnsi="Book Antiqua" w:cs="Arial"/>
                <w:color w:val="000000" w:themeColor="text1"/>
                <w:sz w:val="24"/>
                <w:szCs w:val="24"/>
              </w:rPr>
              <w:t>0.85</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0.41-1.75</w:t>
            </w:r>
          </w:p>
        </w:tc>
        <w:tc>
          <w:tcPr>
            <w:tcW w:w="65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0.659</w:t>
            </w: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4</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53</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37.86</w:t>
            </w:r>
            <w:r>
              <w:rPr>
                <w:rFonts w:ascii="Book Antiqua" w:hAnsi="Book Antiqua" w:cs="Arial" w:hint="eastAsia"/>
                <w:color w:val="000000" w:themeColor="text1"/>
                <w:kern w:val="0"/>
                <w:sz w:val="24"/>
                <w:szCs w:val="24"/>
              </w:rPr>
              <w:t>)</w:t>
            </w:r>
          </w:p>
        </w:tc>
        <w:tc>
          <w:tcPr>
            <w:tcW w:w="195"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1.08</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0.47-2.48</w:t>
            </w:r>
          </w:p>
        </w:tc>
        <w:tc>
          <w:tcPr>
            <w:tcW w:w="581"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0.849</w:t>
            </w:r>
          </w:p>
        </w:tc>
        <w:tc>
          <w:tcPr>
            <w:tcW w:w="463" w:type="pct"/>
            <w:vAlign w:val="center"/>
          </w:tcPr>
          <w:p w:rsidR="008D0E35" w:rsidRPr="00E318C8" w:rsidRDefault="008D0E35" w:rsidP="00E318C8">
            <w:pPr>
              <w:tabs>
                <w:tab w:val="left" w:pos="494"/>
              </w:tabs>
              <w:adjustRightInd w:val="0"/>
              <w:snapToGrid w:val="0"/>
              <w:spacing w:line="360" w:lineRule="auto"/>
              <w:ind w:left="113" w:hangingChars="47" w:hanging="113"/>
              <w:rPr>
                <w:rFonts w:ascii="Book Antiqua" w:hAnsi="Book Antiqua" w:cs="Arial"/>
                <w:color w:val="000000" w:themeColor="text1"/>
                <w:sz w:val="24"/>
                <w:szCs w:val="24"/>
              </w:rPr>
            </w:pPr>
            <w:r w:rsidRPr="00E318C8">
              <w:rPr>
                <w:rFonts w:ascii="Book Antiqua" w:hAnsi="Book Antiqua" w:cs="Arial"/>
                <w:color w:val="000000" w:themeColor="text1"/>
                <w:sz w:val="24"/>
                <w:szCs w:val="24"/>
              </w:rPr>
              <w:t>1.32</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0.63-2.79</w:t>
            </w:r>
          </w:p>
        </w:tc>
        <w:tc>
          <w:tcPr>
            <w:tcW w:w="65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0.466</w:t>
            </w: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lastRenderedPageBreak/>
              <w:t>UICC stage</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195" w:type="pct"/>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463" w:type="pct"/>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b/>
                <w:bCs/>
                <w:color w:val="000000" w:themeColor="text1"/>
                <w:kern w:val="0"/>
                <w:sz w:val="24"/>
                <w:szCs w:val="24"/>
              </w:rPr>
            </w:pPr>
          </w:p>
        </w:tc>
        <w:tc>
          <w:tcPr>
            <w:tcW w:w="671" w:type="pct"/>
            <w:gridSpan w:val="2"/>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b/>
                <w:bCs/>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I</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11</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7.86</w:t>
            </w:r>
            <w:r>
              <w:rPr>
                <w:rFonts w:ascii="Book Antiqua" w:hAnsi="Book Antiqua" w:cs="Arial" w:hint="eastAsia"/>
                <w:color w:val="000000" w:themeColor="text1"/>
                <w:kern w:val="0"/>
                <w:sz w:val="24"/>
                <w:szCs w:val="24"/>
              </w:rPr>
              <w:t>)</w:t>
            </w:r>
          </w:p>
        </w:tc>
        <w:tc>
          <w:tcPr>
            <w:tcW w:w="296"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70"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58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13" w:type="pct"/>
            <w:gridSpan w:val="2"/>
            <w:vAlign w:val="center"/>
          </w:tcPr>
          <w:p w:rsidR="008D0E35" w:rsidRPr="00E318C8" w:rsidRDefault="008D0E35" w:rsidP="00E318C8">
            <w:pPr>
              <w:widowControl/>
              <w:tabs>
                <w:tab w:val="left" w:pos="494"/>
              </w:tabs>
              <w:adjustRightInd w:val="0"/>
              <w:snapToGrid w:val="0"/>
              <w:spacing w:line="360" w:lineRule="auto"/>
              <w:ind w:left="113" w:hangingChars="47" w:hanging="113"/>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521"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c>
          <w:tcPr>
            <w:tcW w:w="651" w:type="pct"/>
            <w:gridSpan w:val="2"/>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II</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27</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19.2</w:t>
            </w:r>
            <w:r>
              <w:rPr>
                <w:rFonts w:ascii="Book Antiqua" w:hAnsi="Book Antiqua" w:cs="Arial" w:hint="eastAsia"/>
                <w:color w:val="000000" w:themeColor="text1"/>
                <w:kern w:val="0"/>
                <w:sz w:val="24"/>
                <w:szCs w:val="24"/>
              </w:rPr>
              <w:t>)</w:t>
            </w:r>
          </w:p>
        </w:tc>
        <w:tc>
          <w:tcPr>
            <w:tcW w:w="195"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2.90</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0.74-11.32</w:t>
            </w:r>
          </w:p>
        </w:tc>
        <w:tc>
          <w:tcPr>
            <w:tcW w:w="581"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0.126</w:t>
            </w:r>
          </w:p>
        </w:tc>
        <w:tc>
          <w:tcPr>
            <w:tcW w:w="463" w:type="pct"/>
            <w:vAlign w:val="center"/>
          </w:tcPr>
          <w:p w:rsidR="008D0E35" w:rsidRPr="00E318C8" w:rsidRDefault="008D0E35" w:rsidP="00E318C8">
            <w:pPr>
              <w:tabs>
                <w:tab w:val="left" w:pos="494"/>
              </w:tabs>
              <w:adjustRightInd w:val="0"/>
              <w:snapToGrid w:val="0"/>
              <w:spacing w:line="360" w:lineRule="auto"/>
              <w:ind w:left="113" w:hangingChars="47" w:hanging="113"/>
              <w:rPr>
                <w:rFonts w:ascii="Book Antiqua" w:hAnsi="Book Antiqua" w:cs="Arial"/>
                <w:color w:val="000000" w:themeColor="text1"/>
                <w:sz w:val="24"/>
                <w:szCs w:val="24"/>
              </w:rPr>
            </w:pPr>
            <w:r w:rsidRPr="00E318C8">
              <w:rPr>
                <w:rFonts w:ascii="Book Antiqua" w:hAnsi="Book Antiqua" w:cs="Arial"/>
                <w:color w:val="000000" w:themeColor="text1"/>
                <w:sz w:val="24"/>
                <w:szCs w:val="24"/>
              </w:rPr>
              <w:t>1.99</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0.65-6.10</w:t>
            </w:r>
          </w:p>
        </w:tc>
        <w:tc>
          <w:tcPr>
            <w:tcW w:w="65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0.230</w:t>
            </w:r>
          </w:p>
        </w:tc>
      </w:tr>
      <w:tr w:rsidR="008D0E35" w:rsidRPr="00E318C8" w:rsidTr="002F6236">
        <w:trPr>
          <w:jc w:val="center"/>
        </w:trPr>
        <w:tc>
          <w:tcPr>
            <w:tcW w:w="1139" w:type="pct"/>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III</w:t>
            </w:r>
          </w:p>
        </w:tc>
        <w:tc>
          <w:tcPr>
            <w:tcW w:w="629" w:type="pct"/>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88</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62.86</w:t>
            </w:r>
            <w:r>
              <w:rPr>
                <w:rFonts w:ascii="Book Antiqua" w:hAnsi="Book Antiqua" w:cs="Arial" w:hint="eastAsia"/>
                <w:color w:val="000000" w:themeColor="text1"/>
                <w:kern w:val="0"/>
                <w:sz w:val="24"/>
                <w:szCs w:val="24"/>
              </w:rPr>
              <w:t>)</w:t>
            </w:r>
          </w:p>
        </w:tc>
        <w:tc>
          <w:tcPr>
            <w:tcW w:w="195"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3.36</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0.91-12.39</w:t>
            </w:r>
          </w:p>
        </w:tc>
        <w:tc>
          <w:tcPr>
            <w:tcW w:w="581" w:type="pct"/>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0.069</w:t>
            </w:r>
          </w:p>
        </w:tc>
        <w:tc>
          <w:tcPr>
            <w:tcW w:w="463" w:type="pct"/>
            <w:vAlign w:val="center"/>
          </w:tcPr>
          <w:p w:rsidR="008D0E35" w:rsidRPr="00E318C8" w:rsidRDefault="008D0E35" w:rsidP="00E318C8">
            <w:pPr>
              <w:tabs>
                <w:tab w:val="left" w:pos="494"/>
              </w:tabs>
              <w:adjustRightInd w:val="0"/>
              <w:snapToGrid w:val="0"/>
              <w:spacing w:line="360" w:lineRule="auto"/>
              <w:ind w:left="113" w:hangingChars="47" w:hanging="113"/>
              <w:rPr>
                <w:rFonts w:ascii="Book Antiqua" w:hAnsi="Book Antiqua" w:cs="Arial"/>
                <w:color w:val="000000" w:themeColor="text1"/>
                <w:sz w:val="24"/>
                <w:szCs w:val="24"/>
              </w:rPr>
            </w:pPr>
            <w:r w:rsidRPr="00E318C8">
              <w:rPr>
                <w:rFonts w:ascii="Book Antiqua" w:hAnsi="Book Antiqua" w:cs="Arial"/>
                <w:color w:val="000000" w:themeColor="text1"/>
                <w:sz w:val="24"/>
                <w:szCs w:val="24"/>
              </w:rPr>
              <w:t>2.12</w:t>
            </w:r>
          </w:p>
        </w:tc>
        <w:tc>
          <w:tcPr>
            <w:tcW w:w="67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0.74-6.10</w:t>
            </w:r>
          </w:p>
        </w:tc>
        <w:tc>
          <w:tcPr>
            <w:tcW w:w="651" w:type="pct"/>
            <w:gridSpan w:val="2"/>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0.162</w:t>
            </w:r>
          </w:p>
        </w:tc>
      </w:tr>
      <w:tr w:rsidR="008D0E35" w:rsidRPr="00E318C8" w:rsidTr="002F6236">
        <w:trPr>
          <w:jc w:val="center"/>
        </w:trPr>
        <w:tc>
          <w:tcPr>
            <w:tcW w:w="1139" w:type="pct"/>
            <w:tcBorders>
              <w:bottom w:val="single" w:sz="12" w:space="0" w:color="000000"/>
            </w:tcBorders>
            <w:vAlign w:val="center"/>
          </w:tcPr>
          <w:p w:rsidR="008D0E35" w:rsidRPr="00E318C8" w:rsidRDefault="008D0E35" w:rsidP="00E318C8">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IV</w:t>
            </w:r>
          </w:p>
        </w:tc>
        <w:tc>
          <w:tcPr>
            <w:tcW w:w="629" w:type="pct"/>
            <w:tcBorders>
              <w:bottom w:val="single" w:sz="12" w:space="0" w:color="000000"/>
            </w:tcBorders>
            <w:vAlign w:val="center"/>
          </w:tcPr>
          <w:p w:rsidR="008D0E35" w:rsidRPr="00E318C8" w:rsidRDefault="008D0E35"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14</w:t>
            </w:r>
            <w:r>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10.00</w:t>
            </w:r>
            <w:r>
              <w:rPr>
                <w:rFonts w:ascii="Book Antiqua" w:hAnsi="Book Antiqua" w:cs="Arial" w:hint="eastAsia"/>
                <w:color w:val="000000" w:themeColor="text1"/>
                <w:kern w:val="0"/>
                <w:sz w:val="24"/>
                <w:szCs w:val="24"/>
              </w:rPr>
              <w:t>)</w:t>
            </w:r>
          </w:p>
        </w:tc>
        <w:tc>
          <w:tcPr>
            <w:tcW w:w="195" w:type="pct"/>
            <w:tcBorders>
              <w:bottom w:val="single" w:sz="12" w:space="0" w:color="000000"/>
            </w:tcBorders>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9.94</w:t>
            </w:r>
          </w:p>
        </w:tc>
        <w:tc>
          <w:tcPr>
            <w:tcW w:w="671" w:type="pct"/>
            <w:gridSpan w:val="2"/>
            <w:tcBorders>
              <w:bottom w:val="single" w:sz="12" w:space="0" w:color="000000"/>
            </w:tcBorders>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2.46-40.19</w:t>
            </w:r>
          </w:p>
        </w:tc>
        <w:tc>
          <w:tcPr>
            <w:tcW w:w="581" w:type="pct"/>
            <w:tcBorders>
              <w:bottom w:val="single" w:sz="12" w:space="0" w:color="000000"/>
            </w:tcBorders>
            <w:vAlign w:val="center"/>
          </w:tcPr>
          <w:p w:rsidR="008D0E35" w:rsidRPr="00E318C8" w:rsidRDefault="008D0E35" w:rsidP="00E318C8">
            <w:pPr>
              <w:adjustRightInd w:val="0"/>
              <w:snapToGrid w:val="0"/>
              <w:spacing w:line="360" w:lineRule="auto"/>
              <w:rPr>
                <w:rFonts w:ascii="Book Antiqua" w:hAnsi="Book Antiqua" w:cs="Arial"/>
                <w:b/>
                <w:bCs/>
                <w:color w:val="000000" w:themeColor="text1"/>
                <w:sz w:val="24"/>
                <w:szCs w:val="24"/>
              </w:rPr>
            </w:pPr>
            <w:r w:rsidRPr="00E318C8">
              <w:rPr>
                <w:rFonts w:ascii="Book Antiqua" w:hAnsi="Book Antiqua" w:cs="Arial"/>
                <w:b/>
                <w:bCs/>
                <w:color w:val="000000" w:themeColor="text1"/>
                <w:sz w:val="24"/>
                <w:szCs w:val="24"/>
              </w:rPr>
              <w:t>0.001</w:t>
            </w:r>
          </w:p>
        </w:tc>
        <w:tc>
          <w:tcPr>
            <w:tcW w:w="463" w:type="pct"/>
            <w:tcBorders>
              <w:bottom w:val="single" w:sz="12" w:space="0" w:color="000000"/>
            </w:tcBorders>
            <w:vAlign w:val="center"/>
          </w:tcPr>
          <w:p w:rsidR="008D0E35" w:rsidRPr="00E318C8" w:rsidRDefault="008D0E35" w:rsidP="00E318C8">
            <w:pPr>
              <w:tabs>
                <w:tab w:val="left" w:pos="494"/>
              </w:tabs>
              <w:adjustRightInd w:val="0"/>
              <w:snapToGrid w:val="0"/>
              <w:spacing w:line="360" w:lineRule="auto"/>
              <w:ind w:left="113" w:hangingChars="47" w:hanging="113"/>
              <w:rPr>
                <w:rFonts w:ascii="Book Antiqua" w:hAnsi="Book Antiqua" w:cs="Arial"/>
                <w:color w:val="000000" w:themeColor="text1"/>
                <w:sz w:val="24"/>
                <w:szCs w:val="24"/>
              </w:rPr>
            </w:pPr>
            <w:r w:rsidRPr="00E318C8">
              <w:rPr>
                <w:rFonts w:ascii="Book Antiqua" w:hAnsi="Book Antiqua" w:cs="Arial"/>
                <w:color w:val="000000" w:themeColor="text1"/>
                <w:sz w:val="24"/>
                <w:szCs w:val="24"/>
              </w:rPr>
              <w:t>9.20</w:t>
            </w:r>
          </w:p>
        </w:tc>
        <w:tc>
          <w:tcPr>
            <w:tcW w:w="671" w:type="pct"/>
            <w:gridSpan w:val="2"/>
            <w:tcBorders>
              <w:bottom w:val="single" w:sz="12" w:space="0" w:color="000000"/>
            </w:tcBorders>
            <w:vAlign w:val="center"/>
          </w:tcPr>
          <w:p w:rsidR="008D0E35" w:rsidRPr="00E318C8" w:rsidRDefault="008D0E35"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2.75-30.78</w:t>
            </w:r>
          </w:p>
        </w:tc>
        <w:tc>
          <w:tcPr>
            <w:tcW w:w="651" w:type="pct"/>
            <w:gridSpan w:val="2"/>
            <w:tcBorders>
              <w:bottom w:val="single" w:sz="12" w:space="0" w:color="000000"/>
            </w:tcBorders>
            <w:vAlign w:val="center"/>
          </w:tcPr>
          <w:p w:rsidR="008D0E35" w:rsidRPr="00E318C8" w:rsidRDefault="008D0E35" w:rsidP="00E318C8">
            <w:pPr>
              <w:adjustRightInd w:val="0"/>
              <w:snapToGrid w:val="0"/>
              <w:spacing w:line="360" w:lineRule="auto"/>
              <w:rPr>
                <w:rFonts w:ascii="Book Antiqua" w:hAnsi="Book Antiqua" w:cs="Arial"/>
                <w:b/>
                <w:bCs/>
                <w:color w:val="000000" w:themeColor="text1"/>
                <w:sz w:val="24"/>
                <w:szCs w:val="24"/>
              </w:rPr>
            </w:pPr>
            <w:r w:rsidRPr="00E318C8">
              <w:rPr>
                <w:rFonts w:ascii="Book Antiqua" w:hAnsi="Book Antiqua" w:cs="Arial"/>
                <w:b/>
                <w:bCs/>
                <w:color w:val="000000" w:themeColor="text1"/>
                <w:sz w:val="24"/>
                <w:szCs w:val="24"/>
              </w:rPr>
              <w:t>&lt;</w:t>
            </w:r>
            <w:r>
              <w:rPr>
                <w:rFonts w:ascii="Book Antiqua" w:hAnsi="Book Antiqua" w:cs="Arial" w:hint="eastAsia"/>
                <w:b/>
                <w:bCs/>
                <w:color w:val="000000" w:themeColor="text1"/>
                <w:sz w:val="24"/>
                <w:szCs w:val="24"/>
              </w:rPr>
              <w:t xml:space="preserve"> </w:t>
            </w:r>
            <w:r w:rsidRPr="00E318C8">
              <w:rPr>
                <w:rFonts w:ascii="Book Antiqua" w:hAnsi="Book Antiqua" w:cs="Arial"/>
                <w:b/>
                <w:bCs/>
                <w:color w:val="000000" w:themeColor="text1"/>
                <w:sz w:val="24"/>
                <w:szCs w:val="24"/>
              </w:rPr>
              <w:t>0.001</w:t>
            </w:r>
          </w:p>
        </w:tc>
      </w:tr>
    </w:tbl>
    <w:p w:rsidR="002F6236" w:rsidRPr="00E318C8" w:rsidRDefault="002F6236" w:rsidP="002F6236">
      <w:pPr>
        <w:widowControl/>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 xml:space="preserve">OS: </w:t>
      </w:r>
      <w:r w:rsidRPr="008D0E35">
        <w:rPr>
          <w:rFonts w:ascii="Book Antiqua" w:hAnsi="Book Antiqua" w:cs="Times New Roman"/>
          <w:caps/>
          <w:color w:val="000000" w:themeColor="text1"/>
          <w:sz w:val="24"/>
          <w:szCs w:val="24"/>
        </w:rPr>
        <w:t>o</w:t>
      </w:r>
      <w:r w:rsidRPr="008D0E35">
        <w:rPr>
          <w:rFonts w:ascii="Book Antiqua" w:hAnsi="Book Antiqua" w:cs="Times New Roman"/>
          <w:color w:val="000000" w:themeColor="text1"/>
          <w:sz w:val="24"/>
          <w:szCs w:val="24"/>
        </w:rPr>
        <w:t>verall survival</w:t>
      </w:r>
      <w:r>
        <w:rPr>
          <w:rFonts w:ascii="Book Antiqua" w:hAnsi="Book Antiqua" w:cs="Times New Roman" w:hint="eastAsia"/>
          <w:color w:val="000000" w:themeColor="text1"/>
          <w:sz w:val="24"/>
          <w:szCs w:val="24"/>
        </w:rPr>
        <w:t xml:space="preserve">; DFS: </w:t>
      </w:r>
      <w:r w:rsidRPr="008D0E35">
        <w:rPr>
          <w:rFonts w:ascii="Book Antiqua" w:hAnsi="Book Antiqua" w:cs="Times New Roman"/>
          <w:caps/>
          <w:color w:val="000000" w:themeColor="text1"/>
          <w:sz w:val="24"/>
          <w:szCs w:val="24"/>
        </w:rPr>
        <w:t>d</w:t>
      </w:r>
      <w:r w:rsidRPr="008D0E35">
        <w:rPr>
          <w:rFonts w:ascii="Book Antiqua" w:hAnsi="Book Antiqua" w:cs="Times New Roman"/>
          <w:color w:val="000000" w:themeColor="text1"/>
          <w:sz w:val="24"/>
          <w:szCs w:val="24"/>
        </w:rPr>
        <w:t>isease-free survival</w:t>
      </w:r>
      <w:r>
        <w:rPr>
          <w:rFonts w:ascii="Book Antiqua" w:hAnsi="Book Antiqua" w:cs="Times New Roman" w:hint="eastAsia"/>
          <w:color w:val="000000" w:themeColor="text1"/>
          <w:sz w:val="24"/>
          <w:szCs w:val="24"/>
        </w:rPr>
        <w:t>.</w:t>
      </w:r>
    </w:p>
    <w:p w:rsidR="00743D52" w:rsidRPr="002F6236" w:rsidRDefault="00743D52" w:rsidP="00E318C8">
      <w:pPr>
        <w:widowControl/>
        <w:spacing w:line="360" w:lineRule="auto"/>
        <w:rPr>
          <w:rFonts w:ascii="Book Antiqua" w:hAnsi="Book Antiqua" w:cs="Arial"/>
          <w:color w:val="000000" w:themeColor="text1"/>
          <w:sz w:val="24"/>
          <w:szCs w:val="24"/>
        </w:rPr>
      </w:pPr>
    </w:p>
    <w:p w:rsidR="00743D52" w:rsidRPr="00E318C8" w:rsidRDefault="00743D52" w:rsidP="00E318C8">
      <w:pPr>
        <w:widowControl/>
        <w:spacing w:line="360" w:lineRule="auto"/>
        <w:rPr>
          <w:rFonts w:ascii="Book Antiqua" w:hAnsi="Book Antiqua" w:cs="Arial"/>
          <w:color w:val="000000" w:themeColor="text1"/>
          <w:sz w:val="24"/>
          <w:szCs w:val="24"/>
        </w:rPr>
      </w:pPr>
      <w:r w:rsidRPr="00E318C8">
        <w:rPr>
          <w:rFonts w:ascii="Book Antiqua" w:hAnsi="Book Antiqua" w:cs="Arial"/>
          <w:b/>
          <w:bCs/>
          <w:color w:val="000000" w:themeColor="text1"/>
          <w:sz w:val="24"/>
          <w:szCs w:val="24"/>
        </w:rPr>
        <w:t>Table 5</w:t>
      </w:r>
      <w:r w:rsidRPr="00E318C8">
        <w:rPr>
          <w:rFonts w:ascii="Book Antiqua" w:hAnsi="Book Antiqua" w:cs="Arial"/>
          <w:color w:val="000000" w:themeColor="text1"/>
          <w:sz w:val="24"/>
          <w:szCs w:val="24"/>
        </w:rPr>
        <w:t xml:space="preserve"> </w:t>
      </w:r>
      <w:r w:rsidRPr="00E318C8">
        <w:rPr>
          <w:rFonts w:ascii="Book Antiqua" w:hAnsi="Book Antiqua" w:cs="Arial"/>
          <w:b/>
          <w:color w:val="000000" w:themeColor="text1"/>
          <w:sz w:val="24"/>
          <w:szCs w:val="24"/>
        </w:rPr>
        <w:t>Comparison of HRs and association between 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E318C8">
          <w:rPr>
            <w:rFonts w:ascii="Book Antiqua" w:hAnsi="Book Antiqua" w:cs="Arial"/>
            <w:b/>
            <w:color w:val="000000" w:themeColor="text1"/>
            <w:sz w:val="24"/>
            <w:szCs w:val="24"/>
          </w:rPr>
          <w:t>11c</w:t>
        </w:r>
      </w:smartTag>
      <w:r w:rsidRPr="00E318C8">
        <w:rPr>
          <w:rFonts w:ascii="Book Antiqua" w:hAnsi="Book Antiqua" w:cs="Arial"/>
          <w:b/>
          <w:color w:val="000000" w:themeColor="text1"/>
          <w:sz w:val="24"/>
          <w:szCs w:val="24"/>
        </w:rPr>
        <w:t xml:space="preserve"> expression and the risk of death and relapse in different Cox models</w:t>
      </w:r>
      <w:r w:rsidRPr="00E318C8">
        <w:rPr>
          <w:rFonts w:ascii="Book Antiqua" w:hAnsi="Book Antiqua" w:cs="Arial"/>
          <w:color w:val="000000" w:themeColor="text1"/>
          <w:sz w:val="24"/>
          <w:szCs w:val="24"/>
        </w:rPr>
        <w:t xml:space="preserve"> </w:t>
      </w:r>
    </w:p>
    <w:tbl>
      <w:tblPr>
        <w:tblW w:w="4694" w:type="pct"/>
        <w:tblInd w:w="108" w:type="dxa"/>
        <w:tblBorders>
          <w:top w:val="single" w:sz="4" w:space="0" w:color="auto"/>
          <w:bottom w:val="single" w:sz="4" w:space="0" w:color="auto"/>
        </w:tblBorders>
        <w:tblLook w:val="01E0" w:firstRow="1" w:lastRow="1" w:firstColumn="1" w:lastColumn="1" w:noHBand="0" w:noVBand="0"/>
      </w:tblPr>
      <w:tblGrid>
        <w:gridCol w:w="2041"/>
        <w:gridCol w:w="2323"/>
        <w:gridCol w:w="1310"/>
        <w:gridCol w:w="1307"/>
        <w:gridCol w:w="1019"/>
      </w:tblGrid>
      <w:tr w:rsidR="00743D52" w:rsidRPr="002F6236" w:rsidTr="00701754">
        <w:trPr>
          <w:trHeight w:val="340"/>
        </w:trPr>
        <w:tc>
          <w:tcPr>
            <w:tcW w:w="1275" w:type="pct"/>
            <w:tcBorders>
              <w:top w:val="single" w:sz="12" w:space="0" w:color="auto"/>
              <w:bottom w:val="single" w:sz="4" w:space="0" w:color="auto"/>
            </w:tcBorders>
            <w:vAlign w:val="center"/>
          </w:tcPr>
          <w:p w:rsidR="00743D52" w:rsidRPr="002F6236" w:rsidRDefault="00743D52" w:rsidP="00E318C8">
            <w:pPr>
              <w:widowControl/>
              <w:adjustRightInd w:val="0"/>
              <w:snapToGrid w:val="0"/>
              <w:spacing w:line="360" w:lineRule="auto"/>
              <w:rPr>
                <w:rFonts w:ascii="Book Antiqua" w:hAnsi="Book Antiqua" w:cs="Arial"/>
                <w:b/>
                <w:color w:val="000000" w:themeColor="text1"/>
                <w:kern w:val="0"/>
                <w:sz w:val="24"/>
                <w:szCs w:val="24"/>
              </w:rPr>
            </w:pPr>
            <w:r w:rsidRPr="002F6236">
              <w:rPr>
                <w:rFonts w:ascii="Book Antiqua" w:hAnsi="Book Antiqua" w:cs="Arial"/>
                <w:b/>
                <w:color w:val="000000" w:themeColor="text1"/>
                <w:kern w:val="0"/>
                <w:sz w:val="24"/>
                <w:szCs w:val="24"/>
              </w:rPr>
              <w:t>Cox models</w:t>
            </w:r>
          </w:p>
        </w:tc>
        <w:tc>
          <w:tcPr>
            <w:tcW w:w="1452" w:type="pct"/>
            <w:tcBorders>
              <w:top w:val="single" w:sz="12" w:space="0" w:color="auto"/>
              <w:bottom w:val="single" w:sz="4" w:space="0" w:color="auto"/>
            </w:tcBorders>
            <w:vAlign w:val="center"/>
          </w:tcPr>
          <w:p w:rsidR="00743D52" w:rsidRPr="002F6236" w:rsidRDefault="00743D52" w:rsidP="00E318C8">
            <w:pPr>
              <w:widowControl/>
              <w:adjustRightInd w:val="0"/>
              <w:snapToGrid w:val="0"/>
              <w:spacing w:line="360" w:lineRule="auto"/>
              <w:rPr>
                <w:rFonts w:ascii="Book Antiqua" w:hAnsi="Book Antiqua" w:cs="Arial"/>
                <w:b/>
                <w:color w:val="000000" w:themeColor="text1"/>
                <w:kern w:val="0"/>
                <w:sz w:val="24"/>
                <w:szCs w:val="24"/>
              </w:rPr>
            </w:pPr>
            <w:r w:rsidRPr="002F6236">
              <w:rPr>
                <w:rFonts w:ascii="Book Antiqua" w:hAnsi="Book Antiqua" w:cs="Arial"/>
                <w:b/>
                <w:color w:val="000000" w:themeColor="text1"/>
                <w:kern w:val="0"/>
                <w:sz w:val="24"/>
                <w:szCs w:val="24"/>
              </w:rPr>
              <w:t>CD</w:t>
            </w:r>
            <w:smartTag w:uri="urn:schemas-microsoft-com:office:smarttags" w:element="chmetcnv">
              <w:smartTagPr>
                <w:attr w:name="UnitName" w:val="C"/>
                <w:attr w:name="SourceValue" w:val="11"/>
                <w:attr w:name="HasSpace" w:val="False"/>
                <w:attr w:name="Negative" w:val="False"/>
                <w:attr w:name="NumberType" w:val="1"/>
                <w:attr w:name="TCSC" w:val="0"/>
              </w:smartTagPr>
              <w:r w:rsidRPr="002F6236">
                <w:rPr>
                  <w:rFonts w:ascii="Book Antiqua" w:hAnsi="Book Antiqua" w:cs="Arial"/>
                  <w:b/>
                  <w:color w:val="000000" w:themeColor="text1"/>
                  <w:kern w:val="0"/>
                  <w:sz w:val="24"/>
                  <w:szCs w:val="24"/>
                </w:rPr>
                <w:t>11c</w:t>
              </w:r>
            </w:smartTag>
            <w:r w:rsidRPr="002F6236">
              <w:rPr>
                <w:rFonts w:ascii="Book Antiqua" w:hAnsi="Book Antiqua" w:cs="Arial"/>
                <w:b/>
                <w:color w:val="000000" w:themeColor="text1"/>
                <w:kern w:val="0"/>
                <w:sz w:val="24"/>
                <w:szCs w:val="24"/>
              </w:rPr>
              <w:t xml:space="preserve"> expression</w:t>
            </w:r>
          </w:p>
        </w:tc>
        <w:tc>
          <w:tcPr>
            <w:tcW w:w="819" w:type="pct"/>
            <w:tcBorders>
              <w:top w:val="single" w:sz="12" w:space="0" w:color="auto"/>
              <w:bottom w:val="single" w:sz="4" w:space="0" w:color="auto"/>
            </w:tcBorders>
            <w:vAlign w:val="center"/>
          </w:tcPr>
          <w:p w:rsidR="00743D52" w:rsidRPr="002F6236" w:rsidRDefault="00743D52" w:rsidP="00E318C8">
            <w:pPr>
              <w:widowControl/>
              <w:adjustRightInd w:val="0"/>
              <w:snapToGrid w:val="0"/>
              <w:spacing w:line="360" w:lineRule="auto"/>
              <w:rPr>
                <w:rFonts w:ascii="Book Antiqua" w:hAnsi="Book Antiqua" w:cs="Arial"/>
                <w:b/>
                <w:color w:val="000000" w:themeColor="text1"/>
                <w:kern w:val="0"/>
                <w:sz w:val="24"/>
                <w:szCs w:val="24"/>
              </w:rPr>
            </w:pPr>
            <w:r w:rsidRPr="002F6236">
              <w:rPr>
                <w:rFonts w:ascii="Book Antiqua" w:hAnsi="Book Antiqua" w:cs="Arial"/>
                <w:b/>
                <w:color w:val="000000" w:themeColor="text1"/>
                <w:kern w:val="0"/>
                <w:sz w:val="24"/>
                <w:szCs w:val="24"/>
              </w:rPr>
              <w:t>HR</w:t>
            </w:r>
          </w:p>
        </w:tc>
        <w:tc>
          <w:tcPr>
            <w:tcW w:w="817" w:type="pct"/>
            <w:tcBorders>
              <w:top w:val="single" w:sz="12" w:space="0" w:color="auto"/>
              <w:bottom w:val="single" w:sz="4" w:space="0" w:color="auto"/>
            </w:tcBorders>
            <w:vAlign w:val="center"/>
          </w:tcPr>
          <w:p w:rsidR="00743D52" w:rsidRPr="002F6236" w:rsidRDefault="00743D52" w:rsidP="00E318C8">
            <w:pPr>
              <w:widowControl/>
              <w:adjustRightInd w:val="0"/>
              <w:snapToGrid w:val="0"/>
              <w:spacing w:line="360" w:lineRule="auto"/>
              <w:ind w:firstLine="90"/>
              <w:rPr>
                <w:rFonts w:ascii="Book Antiqua" w:hAnsi="Book Antiqua" w:cs="Arial"/>
                <w:b/>
                <w:color w:val="000000" w:themeColor="text1"/>
                <w:kern w:val="0"/>
                <w:sz w:val="24"/>
                <w:szCs w:val="24"/>
              </w:rPr>
            </w:pPr>
            <w:r w:rsidRPr="002F6236">
              <w:rPr>
                <w:rFonts w:ascii="Book Antiqua" w:hAnsi="Book Antiqua" w:cs="Arial"/>
                <w:b/>
                <w:color w:val="000000" w:themeColor="text1"/>
                <w:kern w:val="0"/>
                <w:sz w:val="24"/>
                <w:szCs w:val="24"/>
              </w:rPr>
              <w:t>95%CI</w:t>
            </w:r>
          </w:p>
        </w:tc>
        <w:tc>
          <w:tcPr>
            <w:tcW w:w="637" w:type="pct"/>
            <w:tcBorders>
              <w:top w:val="single" w:sz="12" w:space="0" w:color="auto"/>
              <w:bottom w:val="single" w:sz="4" w:space="0" w:color="auto"/>
            </w:tcBorders>
            <w:vAlign w:val="center"/>
          </w:tcPr>
          <w:p w:rsidR="00743D52" w:rsidRPr="002F6236" w:rsidRDefault="00743D52" w:rsidP="00E318C8">
            <w:pPr>
              <w:widowControl/>
              <w:adjustRightInd w:val="0"/>
              <w:snapToGrid w:val="0"/>
              <w:spacing w:line="360" w:lineRule="auto"/>
              <w:rPr>
                <w:rFonts w:ascii="Book Antiqua" w:hAnsi="Book Antiqua" w:cs="Arial"/>
                <w:b/>
                <w:color w:val="000000" w:themeColor="text1"/>
                <w:kern w:val="0"/>
                <w:sz w:val="24"/>
                <w:szCs w:val="24"/>
              </w:rPr>
            </w:pPr>
            <w:r w:rsidRPr="002F6236">
              <w:rPr>
                <w:rFonts w:ascii="Book Antiqua" w:hAnsi="Book Antiqua" w:cs="Arial"/>
                <w:b/>
                <w:i/>
                <w:iCs/>
                <w:color w:val="000000" w:themeColor="text1"/>
                <w:kern w:val="0"/>
                <w:sz w:val="24"/>
                <w:szCs w:val="24"/>
              </w:rPr>
              <w:t>P</w:t>
            </w:r>
            <w:r w:rsidRPr="002F6236">
              <w:rPr>
                <w:rFonts w:ascii="Book Antiqua" w:hAnsi="Book Antiqua" w:cs="Arial"/>
                <w:b/>
                <w:color w:val="000000" w:themeColor="text1"/>
                <w:kern w:val="0"/>
                <w:sz w:val="24"/>
                <w:szCs w:val="24"/>
              </w:rPr>
              <w:t xml:space="preserve"> value</w:t>
            </w:r>
          </w:p>
        </w:tc>
      </w:tr>
      <w:tr w:rsidR="00743D52" w:rsidRPr="00E318C8" w:rsidTr="00701754">
        <w:trPr>
          <w:trHeight w:val="340"/>
        </w:trPr>
        <w:tc>
          <w:tcPr>
            <w:tcW w:w="1275" w:type="pct"/>
            <w:tcBorders>
              <w:top w:val="single" w:sz="4" w:space="0" w:color="auto"/>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OS</w:t>
            </w:r>
          </w:p>
        </w:tc>
        <w:tc>
          <w:tcPr>
            <w:tcW w:w="1452" w:type="pct"/>
            <w:tcBorders>
              <w:top w:val="single" w:sz="4" w:space="0" w:color="auto"/>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819" w:type="pct"/>
            <w:tcBorders>
              <w:top w:val="single" w:sz="4" w:space="0" w:color="auto"/>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817" w:type="pct"/>
            <w:tcBorders>
              <w:top w:val="single" w:sz="4" w:space="0" w:color="auto"/>
              <w:bottom w:val="nil"/>
            </w:tcBorders>
            <w:vAlign w:val="center"/>
          </w:tcPr>
          <w:p w:rsidR="00743D52" w:rsidRPr="00E318C8" w:rsidRDefault="00743D52" w:rsidP="00E318C8">
            <w:pPr>
              <w:widowControl/>
              <w:adjustRightInd w:val="0"/>
              <w:snapToGrid w:val="0"/>
              <w:spacing w:line="360" w:lineRule="auto"/>
              <w:ind w:firstLine="90"/>
              <w:rPr>
                <w:rFonts w:ascii="Book Antiqua" w:hAnsi="Book Antiqua" w:cs="Arial"/>
                <w:color w:val="000000" w:themeColor="text1"/>
                <w:kern w:val="0"/>
                <w:sz w:val="24"/>
                <w:szCs w:val="24"/>
              </w:rPr>
            </w:pPr>
          </w:p>
        </w:tc>
        <w:tc>
          <w:tcPr>
            <w:tcW w:w="637" w:type="pct"/>
            <w:tcBorders>
              <w:top w:val="single" w:sz="4" w:space="0" w:color="auto"/>
              <w:bottom w:val="nil"/>
            </w:tcBorders>
            <w:vAlign w:val="center"/>
          </w:tcPr>
          <w:p w:rsidR="00743D52" w:rsidRPr="00E318C8" w:rsidRDefault="00743D52" w:rsidP="00E318C8">
            <w:pPr>
              <w:widowControl/>
              <w:adjustRightInd w:val="0"/>
              <w:snapToGrid w:val="0"/>
              <w:spacing w:line="360" w:lineRule="auto"/>
              <w:rPr>
                <w:rFonts w:ascii="Book Antiqua" w:hAnsi="Book Antiqua" w:cs="Arial"/>
                <w:i/>
                <w:iCs/>
                <w:color w:val="000000" w:themeColor="text1"/>
                <w:kern w:val="0"/>
                <w:sz w:val="24"/>
                <w:szCs w:val="24"/>
              </w:rPr>
            </w:pPr>
          </w:p>
        </w:tc>
      </w:tr>
      <w:tr w:rsidR="00743D52" w:rsidRPr="00E318C8" w:rsidTr="00701754">
        <w:trPr>
          <w:trHeight w:val="340"/>
        </w:trPr>
        <w:tc>
          <w:tcPr>
            <w:tcW w:w="1275" w:type="pct"/>
            <w:tcBorders>
              <w:top w:val="nil"/>
            </w:tcBorders>
            <w:vAlign w:val="center"/>
          </w:tcPr>
          <w:p w:rsidR="00743D52" w:rsidRPr="00E318C8" w:rsidRDefault="00743D52" w:rsidP="00694139">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Model 1</w:t>
            </w:r>
            <w:r w:rsidR="00694139">
              <w:rPr>
                <w:rFonts w:ascii="Book Antiqua" w:hAnsi="Book Antiqua" w:cs="Arial" w:hint="eastAsia"/>
                <w:color w:val="000000" w:themeColor="text1"/>
                <w:kern w:val="0"/>
                <w:sz w:val="24"/>
                <w:szCs w:val="24"/>
                <w:vertAlign w:val="superscript"/>
              </w:rPr>
              <w:t>1</w:t>
            </w:r>
          </w:p>
        </w:tc>
        <w:tc>
          <w:tcPr>
            <w:tcW w:w="1452" w:type="pct"/>
            <w:tcBorders>
              <w:top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Low</w:t>
            </w:r>
          </w:p>
        </w:tc>
        <w:tc>
          <w:tcPr>
            <w:tcW w:w="819" w:type="pct"/>
            <w:tcBorders>
              <w:top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sidR="00694139">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817" w:type="pct"/>
            <w:tcBorders>
              <w:top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637" w:type="pct"/>
            <w:tcBorders>
              <w:top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743D52" w:rsidRPr="00E318C8" w:rsidTr="00701754">
        <w:trPr>
          <w:trHeight w:val="340"/>
        </w:trPr>
        <w:tc>
          <w:tcPr>
            <w:tcW w:w="1275"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1452"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High</w:t>
            </w:r>
          </w:p>
        </w:tc>
        <w:tc>
          <w:tcPr>
            <w:tcW w:w="819" w:type="pct"/>
            <w:vAlign w:val="center"/>
          </w:tcPr>
          <w:p w:rsidR="00743D52" w:rsidRPr="00E318C8" w:rsidRDefault="00743D52" w:rsidP="00E318C8">
            <w:pPr>
              <w:adjustRightInd w:val="0"/>
              <w:snapToGrid w:val="0"/>
              <w:spacing w:line="360" w:lineRule="auto"/>
              <w:ind w:firstLineChars="50" w:firstLine="120"/>
              <w:rPr>
                <w:rFonts w:ascii="Book Antiqua" w:hAnsi="Book Antiqua" w:cs="Arial"/>
                <w:color w:val="000000" w:themeColor="text1"/>
                <w:sz w:val="24"/>
                <w:szCs w:val="24"/>
              </w:rPr>
            </w:pPr>
            <w:r w:rsidRPr="00E318C8">
              <w:rPr>
                <w:rFonts w:ascii="Book Antiqua" w:hAnsi="Book Antiqua" w:cs="Arial"/>
                <w:color w:val="000000" w:themeColor="text1"/>
                <w:sz w:val="24"/>
                <w:szCs w:val="24"/>
              </w:rPr>
              <w:t>0.56</w:t>
            </w:r>
          </w:p>
        </w:tc>
        <w:tc>
          <w:tcPr>
            <w:tcW w:w="817" w:type="pct"/>
            <w:vAlign w:val="center"/>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0.33-0.98</w:t>
            </w:r>
          </w:p>
        </w:tc>
        <w:tc>
          <w:tcPr>
            <w:tcW w:w="637" w:type="pct"/>
            <w:vAlign w:val="center"/>
          </w:tcPr>
          <w:p w:rsidR="00743D52" w:rsidRPr="00E318C8" w:rsidRDefault="00743D52" w:rsidP="00E318C8">
            <w:pPr>
              <w:widowControl/>
              <w:adjustRightInd w:val="0"/>
              <w:snapToGrid w:val="0"/>
              <w:spacing w:line="360" w:lineRule="auto"/>
              <w:rPr>
                <w:rFonts w:ascii="Book Antiqua" w:hAnsi="Book Antiqua" w:cs="Arial"/>
                <w:b/>
                <w:bCs/>
                <w:color w:val="000000" w:themeColor="text1"/>
                <w:kern w:val="0"/>
                <w:sz w:val="24"/>
                <w:szCs w:val="24"/>
              </w:rPr>
            </w:pPr>
            <w:r w:rsidRPr="00E318C8">
              <w:rPr>
                <w:rFonts w:ascii="Book Antiqua" w:hAnsi="Book Antiqua" w:cs="Arial"/>
                <w:b/>
                <w:bCs/>
                <w:color w:val="000000" w:themeColor="text1"/>
                <w:kern w:val="0"/>
                <w:sz w:val="24"/>
                <w:szCs w:val="24"/>
              </w:rPr>
              <w:t>0.041</w:t>
            </w:r>
          </w:p>
        </w:tc>
      </w:tr>
      <w:tr w:rsidR="00743D52" w:rsidRPr="00E318C8" w:rsidTr="00701754">
        <w:trPr>
          <w:trHeight w:val="340"/>
        </w:trPr>
        <w:tc>
          <w:tcPr>
            <w:tcW w:w="1275" w:type="pct"/>
            <w:vAlign w:val="center"/>
          </w:tcPr>
          <w:p w:rsidR="00743D52" w:rsidRPr="00E318C8" w:rsidRDefault="00743D52" w:rsidP="00694139">
            <w:pPr>
              <w:widowControl/>
              <w:adjustRightInd w:val="0"/>
              <w:snapToGrid w:val="0"/>
              <w:spacing w:line="360" w:lineRule="auto"/>
              <w:ind w:firstLineChars="100" w:firstLine="240"/>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Model 2</w:t>
            </w:r>
            <w:r w:rsidR="00694139">
              <w:rPr>
                <w:rFonts w:ascii="Book Antiqua" w:hAnsi="Book Antiqua" w:cs="Arial" w:hint="eastAsia"/>
                <w:color w:val="000000" w:themeColor="text1"/>
                <w:kern w:val="0"/>
                <w:sz w:val="24"/>
                <w:szCs w:val="24"/>
                <w:vertAlign w:val="superscript"/>
              </w:rPr>
              <w:t>2</w:t>
            </w:r>
          </w:p>
        </w:tc>
        <w:tc>
          <w:tcPr>
            <w:tcW w:w="1452"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Low</w:t>
            </w:r>
          </w:p>
        </w:tc>
        <w:tc>
          <w:tcPr>
            <w:tcW w:w="819"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sidR="00694139">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817"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637"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743D52" w:rsidRPr="00E318C8" w:rsidTr="00701754">
        <w:trPr>
          <w:trHeight w:val="340"/>
        </w:trPr>
        <w:tc>
          <w:tcPr>
            <w:tcW w:w="1275"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1452"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High</w:t>
            </w:r>
          </w:p>
        </w:tc>
        <w:tc>
          <w:tcPr>
            <w:tcW w:w="819" w:type="pct"/>
            <w:vAlign w:val="center"/>
          </w:tcPr>
          <w:p w:rsidR="00743D52" w:rsidRPr="00E318C8" w:rsidRDefault="00743D52" w:rsidP="00E318C8">
            <w:pPr>
              <w:adjustRightInd w:val="0"/>
              <w:snapToGrid w:val="0"/>
              <w:spacing w:line="360" w:lineRule="auto"/>
              <w:ind w:firstLineChars="50" w:firstLine="120"/>
              <w:rPr>
                <w:rFonts w:ascii="Book Antiqua" w:hAnsi="Book Antiqua" w:cs="Arial"/>
                <w:color w:val="000000" w:themeColor="text1"/>
                <w:sz w:val="24"/>
                <w:szCs w:val="24"/>
              </w:rPr>
            </w:pPr>
            <w:r w:rsidRPr="00E318C8">
              <w:rPr>
                <w:rFonts w:ascii="Book Antiqua" w:hAnsi="Book Antiqua" w:cs="Arial"/>
                <w:color w:val="000000" w:themeColor="text1"/>
                <w:sz w:val="24"/>
                <w:szCs w:val="24"/>
              </w:rPr>
              <w:t>0.90</w:t>
            </w:r>
          </w:p>
        </w:tc>
        <w:tc>
          <w:tcPr>
            <w:tcW w:w="817" w:type="pct"/>
            <w:vAlign w:val="center"/>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0.49-1.67</w:t>
            </w:r>
          </w:p>
        </w:tc>
        <w:tc>
          <w:tcPr>
            <w:tcW w:w="637"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0.749</w:t>
            </w:r>
          </w:p>
        </w:tc>
      </w:tr>
      <w:tr w:rsidR="00743D52" w:rsidRPr="00E318C8" w:rsidTr="00701754">
        <w:trPr>
          <w:trHeight w:val="340"/>
        </w:trPr>
        <w:tc>
          <w:tcPr>
            <w:tcW w:w="1275"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DFS</w:t>
            </w:r>
          </w:p>
        </w:tc>
        <w:tc>
          <w:tcPr>
            <w:tcW w:w="1452"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819" w:type="pct"/>
            <w:vAlign w:val="center"/>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p>
        </w:tc>
        <w:tc>
          <w:tcPr>
            <w:tcW w:w="817" w:type="pct"/>
            <w:vAlign w:val="center"/>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p>
        </w:tc>
        <w:tc>
          <w:tcPr>
            <w:tcW w:w="637"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743D52" w:rsidRPr="00E318C8" w:rsidTr="00701754">
        <w:trPr>
          <w:trHeight w:val="340"/>
        </w:trPr>
        <w:tc>
          <w:tcPr>
            <w:tcW w:w="1275" w:type="pct"/>
            <w:vAlign w:val="center"/>
          </w:tcPr>
          <w:p w:rsidR="00743D52" w:rsidRPr="00E318C8" w:rsidRDefault="00743D52" w:rsidP="00694139">
            <w:pPr>
              <w:widowControl/>
              <w:adjustRightInd w:val="0"/>
              <w:snapToGrid w:val="0"/>
              <w:spacing w:line="360" w:lineRule="auto"/>
              <w:ind w:firstLineChars="100" w:firstLine="240"/>
              <w:rPr>
                <w:rFonts w:ascii="Book Antiqua" w:hAnsi="Book Antiqua" w:cs="Arial"/>
                <w:color w:val="000000" w:themeColor="text1"/>
                <w:kern w:val="0"/>
                <w:sz w:val="24"/>
                <w:szCs w:val="24"/>
                <w:vertAlign w:val="superscript"/>
              </w:rPr>
            </w:pPr>
            <w:r w:rsidRPr="00E318C8">
              <w:rPr>
                <w:rFonts w:ascii="Book Antiqua" w:hAnsi="Book Antiqua" w:cs="Arial"/>
                <w:color w:val="000000" w:themeColor="text1"/>
                <w:kern w:val="0"/>
                <w:sz w:val="24"/>
                <w:szCs w:val="24"/>
              </w:rPr>
              <w:lastRenderedPageBreak/>
              <w:t>Model 3</w:t>
            </w:r>
            <w:r w:rsidR="00694139">
              <w:rPr>
                <w:rFonts w:ascii="Book Antiqua" w:hAnsi="Book Antiqua" w:cs="Arial" w:hint="eastAsia"/>
                <w:color w:val="000000" w:themeColor="text1"/>
                <w:kern w:val="0"/>
                <w:sz w:val="24"/>
                <w:szCs w:val="24"/>
                <w:vertAlign w:val="superscript"/>
              </w:rPr>
              <w:t>1</w:t>
            </w:r>
          </w:p>
        </w:tc>
        <w:tc>
          <w:tcPr>
            <w:tcW w:w="1452"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Low</w:t>
            </w:r>
          </w:p>
        </w:tc>
        <w:tc>
          <w:tcPr>
            <w:tcW w:w="819"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sidR="00694139">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817"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637"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743D52" w:rsidRPr="00E318C8" w:rsidTr="00701754">
        <w:trPr>
          <w:trHeight w:val="340"/>
        </w:trPr>
        <w:tc>
          <w:tcPr>
            <w:tcW w:w="1275"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1452"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High</w:t>
            </w:r>
          </w:p>
        </w:tc>
        <w:tc>
          <w:tcPr>
            <w:tcW w:w="819" w:type="pct"/>
            <w:vAlign w:val="center"/>
          </w:tcPr>
          <w:p w:rsidR="00743D52" w:rsidRPr="00E318C8" w:rsidRDefault="00743D52" w:rsidP="00E318C8">
            <w:pPr>
              <w:adjustRightInd w:val="0"/>
              <w:snapToGrid w:val="0"/>
              <w:spacing w:line="360" w:lineRule="auto"/>
              <w:ind w:firstLineChars="50" w:firstLine="120"/>
              <w:rPr>
                <w:rFonts w:ascii="Book Antiqua" w:hAnsi="Book Antiqua" w:cs="Arial"/>
                <w:color w:val="000000" w:themeColor="text1"/>
                <w:sz w:val="24"/>
                <w:szCs w:val="24"/>
              </w:rPr>
            </w:pPr>
            <w:r w:rsidRPr="00E318C8">
              <w:rPr>
                <w:rFonts w:ascii="Book Antiqua" w:hAnsi="Book Antiqua" w:cs="Arial"/>
                <w:color w:val="000000" w:themeColor="text1"/>
                <w:sz w:val="24"/>
                <w:szCs w:val="24"/>
              </w:rPr>
              <w:t>0.39</w:t>
            </w:r>
          </w:p>
        </w:tc>
        <w:tc>
          <w:tcPr>
            <w:tcW w:w="817" w:type="pct"/>
            <w:vAlign w:val="center"/>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0.23-0.67</w:t>
            </w:r>
          </w:p>
        </w:tc>
        <w:tc>
          <w:tcPr>
            <w:tcW w:w="637" w:type="pct"/>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b/>
                <w:bCs/>
                <w:color w:val="000000" w:themeColor="text1"/>
                <w:kern w:val="0"/>
                <w:sz w:val="24"/>
                <w:szCs w:val="24"/>
              </w:rPr>
              <w:t>0.001</w:t>
            </w:r>
          </w:p>
        </w:tc>
      </w:tr>
      <w:tr w:rsidR="00743D52" w:rsidRPr="00E318C8" w:rsidTr="00701754">
        <w:trPr>
          <w:trHeight w:val="340"/>
        </w:trPr>
        <w:tc>
          <w:tcPr>
            <w:tcW w:w="1275" w:type="pct"/>
            <w:tcBorders>
              <w:bottom w:val="nil"/>
            </w:tcBorders>
            <w:vAlign w:val="center"/>
          </w:tcPr>
          <w:p w:rsidR="00743D52" w:rsidRPr="00E318C8" w:rsidRDefault="00743D52" w:rsidP="00694139">
            <w:pPr>
              <w:widowControl/>
              <w:adjustRightInd w:val="0"/>
              <w:snapToGrid w:val="0"/>
              <w:spacing w:line="360" w:lineRule="auto"/>
              <w:ind w:firstLineChars="100" w:firstLine="240"/>
              <w:rPr>
                <w:rFonts w:ascii="Book Antiqua" w:hAnsi="Book Antiqua" w:cs="Arial"/>
                <w:color w:val="000000" w:themeColor="text1"/>
                <w:kern w:val="0"/>
                <w:sz w:val="24"/>
                <w:szCs w:val="24"/>
                <w:vertAlign w:val="superscript"/>
              </w:rPr>
            </w:pPr>
            <w:r w:rsidRPr="00E318C8">
              <w:rPr>
                <w:rFonts w:ascii="Book Antiqua" w:hAnsi="Book Antiqua" w:cs="Arial"/>
                <w:color w:val="000000" w:themeColor="text1"/>
                <w:kern w:val="0"/>
                <w:sz w:val="24"/>
                <w:szCs w:val="24"/>
              </w:rPr>
              <w:t>Model 4</w:t>
            </w:r>
            <w:r w:rsidR="00694139">
              <w:rPr>
                <w:rFonts w:ascii="Book Antiqua" w:hAnsi="Book Antiqua" w:cs="Arial" w:hint="eastAsia"/>
                <w:color w:val="000000" w:themeColor="text1"/>
                <w:kern w:val="0"/>
                <w:sz w:val="24"/>
                <w:szCs w:val="24"/>
                <w:vertAlign w:val="superscript"/>
              </w:rPr>
              <w:t>2</w:t>
            </w:r>
          </w:p>
        </w:tc>
        <w:tc>
          <w:tcPr>
            <w:tcW w:w="1452" w:type="pct"/>
            <w:tcBorders>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Low</w:t>
            </w:r>
          </w:p>
        </w:tc>
        <w:tc>
          <w:tcPr>
            <w:tcW w:w="819" w:type="pct"/>
            <w:tcBorders>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1.00</w:t>
            </w:r>
            <w:r w:rsidR="00694139">
              <w:rPr>
                <w:rFonts w:ascii="Book Antiqua" w:hAnsi="Book Antiqua" w:cs="Arial" w:hint="eastAsia"/>
                <w:color w:val="000000" w:themeColor="text1"/>
                <w:kern w:val="0"/>
                <w:sz w:val="24"/>
                <w:szCs w:val="24"/>
              </w:rPr>
              <w:t xml:space="preserve"> </w:t>
            </w:r>
            <w:r w:rsidRPr="00E318C8">
              <w:rPr>
                <w:rFonts w:ascii="Book Antiqua" w:hAnsi="Book Antiqua" w:cs="Arial"/>
                <w:color w:val="000000" w:themeColor="text1"/>
                <w:kern w:val="0"/>
                <w:sz w:val="24"/>
                <w:szCs w:val="24"/>
              </w:rPr>
              <w:t>(ref)</w:t>
            </w:r>
          </w:p>
        </w:tc>
        <w:tc>
          <w:tcPr>
            <w:tcW w:w="817" w:type="pct"/>
            <w:tcBorders>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637" w:type="pct"/>
            <w:tcBorders>
              <w:bottom w:val="nil"/>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r>
      <w:tr w:rsidR="00743D52" w:rsidRPr="00E318C8" w:rsidTr="00701754">
        <w:trPr>
          <w:trHeight w:val="340"/>
        </w:trPr>
        <w:tc>
          <w:tcPr>
            <w:tcW w:w="1275" w:type="pct"/>
            <w:tcBorders>
              <w:top w:val="nil"/>
              <w:bottom w:val="single" w:sz="12" w:space="0" w:color="auto"/>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p>
        </w:tc>
        <w:tc>
          <w:tcPr>
            <w:tcW w:w="1452" w:type="pct"/>
            <w:tcBorders>
              <w:top w:val="nil"/>
              <w:bottom w:val="single" w:sz="12" w:space="0" w:color="auto"/>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High</w:t>
            </w:r>
          </w:p>
        </w:tc>
        <w:tc>
          <w:tcPr>
            <w:tcW w:w="819" w:type="pct"/>
            <w:tcBorders>
              <w:top w:val="nil"/>
              <w:bottom w:val="single" w:sz="12" w:space="0" w:color="auto"/>
            </w:tcBorders>
            <w:vAlign w:val="center"/>
          </w:tcPr>
          <w:p w:rsidR="00743D52" w:rsidRPr="00E318C8" w:rsidRDefault="00743D52" w:rsidP="00E318C8">
            <w:pPr>
              <w:adjustRightInd w:val="0"/>
              <w:snapToGrid w:val="0"/>
              <w:spacing w:line="360" w:lineRule="auto"/>
              <w:ind w:firstLineChars="50" w:firstLine="120"/>
              <w:rPr>
                <w:rFonts w:ascii="Book Antiqua" w:hAnsi="Book Antiqua" w:cs="Arial"/>
                <w:color w:val="000000" w:themeColor="text1"/>
                <w:sz w:val="24"/>
                <w:szCs w:val="24"/>
              </w:rPr>
            </w:pPr>
            <w:r w:rsidRPr="00E318C8">
              <w:rPr>
                <w:rFonts w:ascii="Book Antiqua" w:hAnsi="Book Antiqua" w:cs="Arial"/>
                <w:color w:val="000000" w:themeColor="text1"/>
                <w:sz w:val="24"/>
                <w:szCs w:val="24"/>
              </w:rPr>
              <w:t>0.65</w:t>
            </w:r>
          </w:p>
        </w:tc>
        <w:tc>
          <w:tcPr>
            <w:tcW w:w="817" w:type="pct"/>
            <w:tcBorders>
              <w:top w:val="nil"/>
              <w:bottom w:val="single" w:sz="12" w:space="0" w:color="auto"/>
            </w:tcBorders>
            <w:vAlign w:val="center"/>
          </w:tcPr>
          <w:p w:rsidR="00743D52" w:rsidRPr="00E318C8" w:rsidRDefault="00743D52" w:rsidP="00E318C8">
            <w:pPr>
              <w:adjustRightInd w:val="0"/>
              <w:snapToGrid w:val="0"/>
              <w:spacing w:line="360" w:lineRule="auto"/>
              <w:rPr>
                <w:rFonts w:ascii="Book Antiqua" w:hAnsi="Book Antiqua" w:cs="Arial"/>
                <w:color w:val="000000" w:themeColor="text1"/>
                <w:sz w:val="24"/>
                <w:szCs w:val="24"/>
              </w:rPr>
            </w:pPr>
            <w:r w:rsidRPr="00E318C8">
              <w:rPr>
                <w:rFonts w:ascii="Book Antiqua" w:hAnsi="Book Antiqua" w:cs="Arial"/>
                <w:color w:val="000000" w:themeColor="text1"/>
                <w:sz w:val="24"/>
                <w:szCs w:val="24"/>
              </w:rPr>
              <w:t>0.36-1.19</w:t>
            </w:r>
          </w:p>
        </w:tc>
        <w:tc>
          <w:tcPr>
            <w:tcW w:w="637" w:type="pct"/>
            <w:tcBorders>
              <w:top w:val="nil"/>
              <w:bottom w:val="single" w:sz="12" w:space="0" w:color="auto"/>
            </w:tcBorders>
            <w:vAlign w:val="center"/>
          </w:tcPr>
          <w:p w:rsidR="00743D52" w:rsidRPr="00E318C8" w:rsidRDefault="00743D52" w:rsidP="00E318C8">
            <w:pPr>
              <w:widowControl/>
              <w:adjustRightInd w:val="0"/>
              <w:snapToGrid w:val="0"/>
              <w:spacing w:line="360" w:lineRule="auto"/>
              <w:rPr>
                <w:rFonts w:ascii="Book Antiqua" w:hAnsi="Book Antiqua" w:cs="Arial"/>
                <w:color w:val="000000" w:themeColor="text1"/>
                <w:kern w:val="0"/>
                <w:sz w:val="24"/>
                <w:szCs w:val="24"/>
              </w:rPr>
            </w:pPr>
            <w:r w:rsidRPr="00E318C8">
              <w:rPr>
                <w:rFonts w:ascii="Book Antiqua" w:hAnsi="Book Antiqua" w:cs="Arial"/>
                <w:color w:val="000000" w:themeColor="text1"/>
                <w:kern w:val="0"/>
                <w:sz w:val="24"/>
                <w:szCs w:val="24"/>
              </w:rPr>
              <w:t>0.160</w:t>
            </w:r>
          </w:p>
        </w:tc>
      </w:tr>
    </w:tbl>
    <w:p w:rsidR="002F6236" w:rsidRPr="00694139" w:rsidRDefault="00694139" w:rsidP="00694139">
      <w:pPr>
        <w:autoSpaceDE w:val="0"/>
        <w:autoSpaceDN w:val="0"/>
        <w:adjustRightInd w:val="0"/>
        <w:snapToGrid w:val="0"/>
        <w:spacing w:line="360" w:lineRule="auto"/>
        <w:rPr>
          <w:rFonts w:ascii="Book Antiqua" w:hAnsi="Book Antiqua" w:cs="Arial"/>
          <w:color w:val="000000" w:themeColor="text1"/>
          <w:kern w:val="0"/>
          <w:sz w:val="24"/>
          <w:szCs w:val="24"/>
        </w:rPr>
      </w:pPr>
      <w:r>
        <w:rPr>
          <w:rFonts w:ascii="Book Antiqua" w:hAnsi="Book Antiqua" w:cs="Arial" w:hint="eastAsia"/>
          <w:color w:val="000000" w:themeColor="text1"/>
          <w:kern w:val="0"/>
          <w:sz w:val="24"/>
          <w:szCs w:val="24"/>
          <w:vertAlign w:val="superscript"/>
        </w:rPr>
        <w:t>1</w:t>
      </w:r>
      <w:r w:rsidR="00743D52" w:rsidRPr="00E318C8">
        <w:rPr>
          <w:rFonts w:ascii="Book Antiqua" w:hAnsi="Book Antiqua" w:cs="Arial"/>
          <w:color w:val="000000" w:themeColor="text1"/>
          <w:kern w:val="0"/>
          <w:sz w:val="24"/>
          <w:szCs w:val="24"/>
        </w:rPr>
        <w:t>Adjusted for gender, age, tumor location, histological type, pathological grade and UICC stage</w:t>
      </w:r>
      <w:r>
        <w:rPr>
          <w:rFonts w:ascii="Book Antiqua" w:hAnsi="Book Antiqua" w:cs="Arial" w:hint="eastAsia"/>
          <w:color w:val="000000" w:themeColor="text1"/>
          <w:kern w:val="0"/>
          <w:sz w:val="24"/>
          <w:szCs w:val="24"/>
        </w:rPr>
        <w:t xml:space="preserve">; </w:t>
      </w:r>
      <w:r>
        <w:rPr>
          <w:rFonts w:ascii="Book Antiqua" w:hAnsi="Book Antiqua" w:cs="Arial" w:hint="eastAsia"/>
          <w:color w:val="000000" w:themeColor="text1"/>
          <w:kern w:val="0"/>
          <w:sz w:val="24"/>
          <w:szCs w:val="24"/>
          <w:vertAlign w:val="superscript"/>
        </w:rPr>
        <w:t>2</w:t>
      </w:r>
      <w:r w:rsidR="00743D52" w:rsidRPr="00E318C8">
        <w:rPr>
          <w:rFonts w:ascii="Book Antiqua" w:hAnsi="Book Antiqua" w:cs="Arial"/>
          <w:color w:val="000000" w:themeColor="text1"/>
          <w:kern w:val="0"/>
          <w:sz w:val="24"/>
          <w:szCs w:val="24"/>
        </w:rPr>
        <w:t>Adjusted for gender, age, tumor location, tumor size, histological type, pathological grade and UICC stage.</w:t>
      </w:r>
      <w:r>
        <w:rPr>
          <w:rFonts w:ascii="Book Antiqua" w:hAnsi="Book Antiqua" w:cs="Arial" w:hint="eastAsia"/>
          <w:color w:val="000000" w:themeColor="text1"/>
          <w:kern w:val="0"/>
          <w:sz w:val="24"/>
          <w:szCs w:val="24"/>
        </w:rPr>
        <w:t xml:space="preserve"> </w:t>
      </w:r>
      <w:r w:rsidR="002F6236">
        <w:rPr>
          <w:rFonts w:ascii="Book Antiqua" w:hAnsi="Book Antiqua" w:cs="Times New Roman" w:hint="eastAsia"/>
          <w:color w:val="000000" w:themeColor="text1"/>
          <w:sz w:val="24"/>
          <w:szCs w:val="24"/>
        </w:rPr>
        <w:t xml:space="preserve">OS: </w:t>
      </w:r>
      <w:r w:rsidR="002F6236" w:rsidRPr="008D0E35">
        <w:rPr>
          <w:rFonts w:ascii="Book Antiqua" w:hAnsi="Book Antiqua" w:cs="Times New Roman"/>
          <w:caps/>
          <w:color w:val="000000" w:themeColor="text1"/>
          <w:sz w:val="24"/>
          <w:szCs w:val="24"/>
        </w:rPr>
        <w:t>o</w:t>
      </w:r>
      <w:r w:rsidR="002F6236" w:rsidRPr="008D0E35">
        <w:rPr>
          <w:rFonts w:ascii="Book Antiqua" w:hAnsi="Book Antiqua" w:cs="Times New Roman"/>
          <w:color w:val="000000" w:themeColor="text1"/>
          <w:sz w:val="24"/>
          <w:szCs w:val="24"/>
        </w:rPr>
        <w:t>verall survival</w:t>
      </w:r>
      <w:r w:rsidR="002F6236">
        <w:rPr>
          <w:rFonts w:ascii="Book Antiqua" w:hAnsi="Book Antiqua" w:cs="Times New Roman" w:hint="eastAsia"/>
          <w:color w:val="000000" w:themeColor="text1"/>
          <w:sz w:val="24"/>
          <w:szCs w:val="24"/>
        </w:rPr>
        <w:t xml:space="preserve">; DFS: </w:t>
      </w:r>
      <w:r w:rsidR="002F6236" w:rsidRPr="008D0E35">
        <w:rPr>
          <w:rFonts w:ascii="Book Antiqua" w:hAnsi="Book Antiqua" w:cs="Times New Roman"/>
          <w:caps/>
          <w:color w:val="000000" w:themeColor="text1"/>
          <w:sz w:val="24"/>
          <w:szCs w:val="24"/>
        </w:rPr>
        <w:t>d</w:t>
      </w:r>
      <w:r w:rsidR="002F6236" w:rsidRPr="008D0E35">
        <w:rPr>
          <w:rFonts w:ascii="Book Antiqua" w:hAnsi="Book Antiqua" w:cs="Times New Roman"/>
          <w:color w:val="000000" w:themeColor="text1"/>
          <w:sz w:val="24"/>
          <w:szCs w:val="24"/>
        </w:rPr>
        <w:t>isease-free survival</w:t>
      </w:r>
      <w:r w:rsidR="002F6236">
        <w:rPr>
          <w:rFonts w:ascii="Book Antiqua" w:hAnsi="Book Antiqua" w:cs="Times New Roman" w:hint="eastAsia"/>
          <w:color w:val="000000" w:themeColor="text1"/>
          <w:sz w:val="24"/>
          <w:szCs w:val="24"/>
        </w:rPr>
        <w:t>.</w:t>
      </w:r>
    </w:p>
    <w:p w:rsidR="00743D52" w:rsidRPr="002F6236" w:rsidRDefault="00743D52" w:rsidP="00E318C8">
      <w:pPr>
        <w:spacing w:line="360" w:lineRule="auto"/>
        <w:ind w:left="480" w:hangingChars="200" w:hanging="480"/>
        <w:rPr>
          <w:rFonts w:ascii="Book Antiqua" w:hAnsi="Book Antiqua" w:cs="Arial"/>
          <w:color w:val="000000" w:themeColor="text1"/>
          <w:sz w:val="24"/>
          <w:szCs w:val="24"/>
        </w:rPr>
      </w:pPr>
    </w:p>
    <w:p w:rsidR="00743D52" w:rsidRPr="00E318C8" w:rsidRDefault="00743D52" w:rsidP="00E318C8">
      <w:pPr>
        <w:spacing w:line="360" w:lineRule="auto"/>
        <w:rPr>
          <w:rFonts w:ascii="Book Antiqua" w:hAnsi="Book Antiqua"/>
          <w:color w:val="000000" w:themeColor="text1"/>
          <w:sz w:val="24"/>
          <w:szCs w:val="24"/>
        </w:rPr>
      </w:pPr>
    </w:p>
    <w:p w:rsidR="006D5ED4" w:rsidRPr="00E318C8" w:rsidRDefault="006D5ED4" w:rsidP="00E318C8">
      <w:pPr>
        <w:rPr>
          <w:rFonts w:ascii="Book Antiqua" w:hAnsi="Book Antiqua"/>
          <w:color w:val="000000" w:themeColor="text1"/>
          <w:sz w:val="24"/>
          <w:szCs w:val="24"/>
        </w:rPr>
      </w:pPr>
    </w:p>
    <w:sectPr w:rsidR="006D5ED4" w:rsidRPr="00E318C8">
      <w:footerReference w:type="even"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1E4" w:rsidRDefault="00D441E4">
      <w:r>
        <w:separator/>
      </w:r>
    </w:p>
  </w:endnote>
  <w:endnote w:type="continuationSeparator" w:id="0">
    <w:p w:rsidR="00D441E4" w:rsidRDefault="00D4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SimSun"/>
    <w:panose1 w:val="00000000000000000000"/>
    <w:charset w:val="86"/>
    <w:family w:val="auto"/>
    <w:notTrueType/>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754" w:rsidRDefault="00701754" w:rsidP="007017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1754" w:rsidRDefault="00701754" w:rsidP="0070175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754" w:rsidRDefault="00701754" w:rsidP="007017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1E60">
      <w:rPr>
        <w:rStyle w:val="PageNumber"/>
        <w:noProof/>
      </w:rPr>
      <w:t>1</w:t>
    </w:r>
    <w:r>
      <w:rPr>
        <w:rStyle w:val="PageNumber"/>
      </w:rPr>
      <w:fldChar w:fldCharType="end"/>
    </w:r>
  </w:p>
  <w:p w:rsidR="00701754" w:rsidRDefault="00701754" w:rsidP="0070175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1E4" w:rsidRDefault="00D441E4">
      <w:r>
        <w:separator/>
      </w:r>
    </w:p>
  </w:footnote>
  <w:footnote w:type="continuationSeparator" w:id="0">
    <w:p w:rsidR="00D441E4" w:rsidRDefault="00D441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93592C"/>
    <w:multiLevelType w:val="multilevel"/>
    <w:tmpl w:val="4A08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D52"/>
    <w:rsid w:val="000157E9"/>
    <w:rsid w:val="000E78CE"/>
    <w:rsid w:val="0020490C"/>
    <w:rsid w:val="002E7E53"/>
    <w:rsid w:val="002F6236"/>
    <w:rsid w:val="003E27A4"/>
    <w:rsid w:val="003F0755"/>
    <w:rsid w:val="00421F0E"/>
    <w:rsid w:val="00431DB2"/>
    <w:rsid w:val="00486EFA"/>
    <w:rsid w:val="006438BD"/>
    <w:rsid w:val="006867F9"/>
    <w:rsid w:val="00694139"/>
    <w:rsid w:val="006D5ED4"/>
    <w:rsid w:val="00701754"/>
    <w:rsid w:val="007155FC"/>
    <w:rsid w:val="00743D52"/>
    <w:rsid w:val="00832AE3"/>
    <w:rsid w:val="00836F76"/>
    <w:rsid w:val="00880D09"/>
    <w:rsid w:val="008D0E35"/>
    <w:rsid w:val="009342A9"/>
    <w:rsid w:val="009C715C"/>
    <w:rsid w:val="00C02577"/>
    <w:rsid w:val="00C40377"/>
    <w:rsid w:val="00C90CA5"/>
    <w:rsid w:val="00CC620E"/>
    <w:rsid w:val="00D00879"/>
    <w:rsid w:val="00D441E4"/>
    <w:rsid w:val="00E318C8"/>
    <w:rsid w:val="00E31E60"/>
    <w:rsid w:val="00E73B0E"/>
    <w:rsid w:val="00F54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1D8372AB-A28D-4CA0-A3CD-630C4D6B2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D52"/>
    <w:pPr>
      <w:widowControl w:val="0"/>
      <w:jc w:val="both"/>
    </w:pPr>
    <w:rPr>
      <w:rFonts w:ascii="Calibri" w:eastAsia="SimSun" w:hAnsi="Calibri" w:cs="Calibri"/>
      <w:szCs w:val="21"/>
    </w:rPr>
  </w:style>
  <w:style w:type="paragraph" w:styleId="Heading1">
    <w:name w:val="heading 1"/>
    <w:basedOn w:val="Title"/>
    <w:next w:val="Normal"/>
    <w:link w:val="Heading1Char"/>
    <w:autoRedefine/>
    <w:qFormat/>
    <w:rsid w:val="00743D52"/>
    <w:pPr>
      <w:keepNext/>
      <w:keepLines/>
      <w:spacing w:beforeLines="100" w:afterLines="100" w:after="240" w:line="360" w:lineRule="auto"/>
    </w:pPr>
    <w:rPr>
      <w:rFonts w:hAnsi="SimHei"/>
      <w:color w:val="00000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3D52"/>
    <w:rPr>
      <w:rFonts w:ascii="Arial" w:eastAsia="SimSun" w:hAnsi="SimHei" w:cs="Arial"/>
      <w:b/>
      <w:bCs/>
      <w:color w:val="000000"/>
      <w:sz w:val="32"/>
      <w:szCs w:val="36"/>
    </w:rPr>
  </w:style>
  <w:style w:type="paragraph" w:styleId="Title">
    <w:name w:val="Title"/>
    <w:basedOn w:val="Normal"/>
    <w:link w:val="TitleChar"/>
    <w:qFormat/>
    <w:rsid w:val="00743D52"/>
    <w:pPr>
      <w:spacing w:before="240" w:after="60"/>
      <w:jc w:val="center"/>
      <w:outlineLvl w:val="0"/>
    </w:pPr>
    <w:rPr>
      <w:rFonts w:ascii="Arial" w:hAnsi="Arial" w:cs="Arial"/>
      <w:b/>
      <w:bCs/>
      <w:sz w:val="32"/>
      <w:szCs w:val="32"/>
    </w:rPr>
  </w:style>
  <w:style w:type="character" w:customStyle="1" w:styleId="TitleChar">
    <w:name w:val="Title Char"/>
    <w:basedOn w:val="DefaultParagraphFont"/>
    <w:link w:val="Title"/>
    <w:rsid w:val="00743D52"/>
    <w:rPr>
      <w:rFonts w:ascii="Arial" w:eastAsia="SimSun" w:hAnsi="Arial" w:cs="Arial"/>
      <w:b/>
      <w:bCs/>
      <w:sz w:val="32"/>
      <w:szCs w:val="32"/>
    </w:rPr>
  </w:style>
  <w:style w:type="paragraph" w:styleId="BalloonText">
    <w:name w:val="Balloon Text"/>
    <w:basedOn w:val="Normal"/>
    <w:link w:val="BalloonTextChar"/>
    <w:semiHidden/>
    <w:rsid w:val="00743D52"/>
    <w:rPr>
      <w:sz w:val="18"/>
      <w:szCs w:val="18"/>
    </w:rPr>
  </w:style>
  <w:style w:type="character" w:customStyle="1" w:styleId="BalloonTextChar">
    <w:name w:val="Balloon Text Char"/>
    <w:basedOn w:val="DefaultParagraphFont"/>
    <w:link w:val="BalloonText"/>
    <w:semiHidden/>
    <w:rsid w:val="00743D52"/>
    <w:rPr>
      <w:rFonts w:ascii="Calibri" w:eastAsia="SimSun" w:hAnsi="Calibri" w:cs="Calibri"/>
      <w:sz w:val="18"/>
      <w:szCs w:val="18"/>
    </w:rPr>
  </w:style>
  <w:style w:type="paragraph" w:styleId="Footer">
    <w:name w:val="footer"/>
    <w:basedOn w:val="Normal"/>
    <w:link w:val="FooterChar"/>
    <w:rsid w:val="00743D52"/>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743D52"/>
    <w:rPr>
      <w:rFonts w:ascii="Calibri" w:eastAsia="SimSun" w:hAnsi="Calibri" w:cs="Calibri"/>
      <w:sz w:val="18"/>
      <w:szCs w:val="18"/>
    </w:rPr>
  </w:style>
  <w:style w:type="character" w:styleId="PageNumber">
    <w:name w:val="page number"/>
    <w:basedOn w:val="DefaultParagraphFont"/>
    <w:rsid w:val="00743D52"/>
  </w:style>
  <w:style w:type="character" w:styleId="Hyperlink">
    <w:name w:val="Hyperlink"/>
    <w:rsid w:val="00743D52"/>
    <w:rPr>
      <w:color w:val="0000FF"/>
      <w:u w:val="single"/>
    </w:rPr>
  </w:style>
  <w:style w:type="paragraph" w:styleId="Header">
    <w:name w:val="header"/>
    <w:basedOn w:val="Normal"/>
    <w:link w:val="HeaderChar"/>
    <w:rsid w:val="00743D5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43D52"/>
    <w:rPr>
      <w:rFonts w:ascii="Calibri" w:eastAsia="SimSun" w:hAnsi="Calibri" w:cs="Calibri"/>
      <w:sz w:val="18"/>
      <w:szCs w:val="18"/>
    </w:rPr>
  </w:style>
  <w:style w:type="character" w:styleId="CommentReference">
    <w:name w:val="annotation reference"/>
    <w:rsid w:val="00743D52"/>
    <w:rPr>
      <w:sz w:val="21"/>
      <w:szCs w:val="21"/>
    </w:rPr>
  </w:style>
  <w:style w:type="paragraph" w:styleId="CommentText">
    <w:name w:val="annotation text"/>
    <w:basedOn w:val="Normal"/>
    <w:link w:val="CommentTextChar"/>
    <w:rsid w:val="00743D52"/>
    <w:pPr>
      <w:jc w:val="left"/>
    </w:pPr>
  </w:style>
  <w:style w:type="character" w:customStyle="1" w:styleId="CommentTextChar">
    <w:name w:val="Comment Text Char"/>
    <w:basedOn w:val="DefaultParagraphFont"/>
    <w:link w:val="CommentText"/>
    <w:rsid w:val="00743D52"/>
    <w:rPr>
      <w:rFonts w:ascii="Calibri" w:eastAsia="SimSun" w:hAnsi="Calibri" w:cs="Calibri"/>
      <w:szCs w:val="21"/>
    </w:rPr>
  </w:style>
  <w:style w:type="paragraph" w:styleId="CommentSubject">
    <w:name w:val="annotation subject"/>
    <w:basedOn w:val="CommentText"/>
    <w:next w:val="CommentText"/>
    <w:link w:val="CommentSubjectChar"/>
    <w:rsid w:val="00743D52"/>
    <w:rPr>
      <w:b/>
      <w:bCs/>
    </w:rPr>
  </w:style>
  <w:style w:type="character" w:customStyle="1" w:styleId="CommentSubjectChar">
    <w:name w:val="Comment Subject Char"/>
    <w:basedOn w:val="CommentTextChar"/>
    <w:link w:val="CommentSubject"/>
    <w:rsid w:val="00743D52"/>
    <w:rPr>
      <w:rFonts w:ascii="Calibri" w:eastAsia="SimSun" w:hAnsi="Calibri" w:cs="Calibri"/>
      <w:b/>
      <w:bCs/>
      <w:szCs w:val="21"/>
    </w:rPr>
  </w:style>
  <w:style w:type="character" w:customStyle="1" w:styleId="CharChar2">
    <w:name w:val="Char Char2"/>
    <w:locked/>
    <w:rsid w:val="00743D52"/>
    <w:rPr>
      <w:rFonts w:ascii="Calibri" w:eastAsia="SimSun" w:hAnsi="Calibri" w:cs="Calibri"/>
      <w:kern w:val="2"/>
      <w:sz w:val="21"/>
      <w:szCs w:val="21"/>
      <w:lang w:val="en-US" w:eastAsia="zh-CN" w:bidi="ar-SA"/>
    </w:rPr>
  </w:style>
  <w:style w:type="character" w:customStyle="1" w:styleId="apple-converted-space">
    <w:name w:val="apple-converted-space"/>
    <w:basedOn w:val="DefaultParagraphFont"/>
    <w:rsid w:val="00743D52"/>
  </w:style>
  <w:style w:type="character" w:styleId="Emphasis">
    <w:name w:val="Emphasis"/>
    <w:basedOn w:val="DefaultParagraphFont"/>
    <w:qFormat/>
    <w:rsid w:val="00743D52"/>
    <w:rPr>
      <w:i/>
      <w:iCs/>
    </w:rPr>
  </w:style>
  <w:style w:type="paragraph" w:styleId="ListParagraph">
    <w:name w:val="List Paragraph"/>
    <w:basedOn w:val="Normal"/>
    <w:uiPriority w:val="34"/>
    <w:qFormat/>
    <w:rsid w:val="00421F0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angjingting@suda.edu.cn"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7149</Words>
  <Characters>40753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47807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LS Ma</cp:lastModifiedBy>
  <cp:revision>2</cp:revision>
  <dcterms:created xsi:type="dcterms:W3CDTF">2015-06-09T15:09:00Z</dcterms:created>
  <dcterms:modified xsi:type="dcterms:W3CDTF">2015-06-09T15:09:00Z</dcterms:modified>
</cp:coreProperties>
</file>