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98" w:rsidRPr="00267522" w:rsidRDefault="00BD6F98" w:rsidP="00BD6F98">
      <w:pPr>
        <w:rPr>
          <w:rFonts w:ascii="Book Antiqua" w:hAnsi="Book Antiqua"/>
          <w:b/>
          <w:color w:val="0000FF"/>
          <w:sz w:val="28"/>
          <w:szCs w:val="28"/>
        </w:rPr>
      </w:pPr>
    </w:p>
    <w:p w:rsidR="00BD6F98" w:rsidRPr="002163F4" w:rsidRDefault="00BD6F98" w:rsidP="003A1C4C">
      <w:pPr>
        <w:rPr>
          <w:szCs w:val="21"/>
        </w:rPr>
      </w:pPr>
    </w:p>
    <w:p w:rsidR="004271D8" w:rsidRPr="002163F4" w:rsidRDefault="000B3C0C" w:rsidP="00A00AA0">
      <w:pPr>
        <w:spacing w:line="280" w:lineRule="exact"/>
        <w:jc w:val="right"/>
        <w:rPr>
          <w:rFonts w:ascii="Book Antiqua" w:hAnsi="Book Antiqua"/>
          <w:szCs w:val="21"/>
        </w:rPr>
      </w:pPr>
      <w:r>
        <w:rPr>
          <w:rFonts w:ascii="Book Antiqua" w:hAnsi="Book Antiqua"/>
          <w:szCs w:val="21"/>
        </w:rPr>
        <w:t>April</w:t>
      </w:r>
      <w:r w:rsidR="00A00AA0">
        <w:rPr>
          <w:rFonts w:ascii="Book Antiqua" w:hAnsi="Book Antiqua"/>
          <w:szCs w:val="21"/>
        </w:rPr>
        <w:t xml:space="preserve"> </w:t>
      </w:r>
      <w:r>
        <w:rPr>
          <w:rFonts w:ascii="Book Antiqua" w:hAnsi="Book Antiqua"/>
          <w:szCs w:val="21"/>
        </w:rPr>
        <w:t>10</w:t>
      </w:r>
      <w:r w:rsidR="00A00AA0">
        <w:rPr>
          <w:rFonts w:ascii="Book Antiqua" w:hAnsi="Book Antiqua"/>
          <w:szCs w:val="21"/>
        </w:rPr>
        <w:t>, 2015</w:t>
      </w:r>
    </w:p>
    <w:p w:rsidR="004271D8" w:rsidRPr="002163F4" w:rsidRDefault="004271D8" w:rsidP="003A1C4C">
      <w:pPr>
        <w:spacing w:line="280" w:lineRule="exact"/>
        <w:rPr>
          <w:rFonts w:ascii="Book Antiqua" w:hAnsi="Book Antiqua" w:cs="Arial"/>
          <w:szCs w:val="21"/>
        </w:rPr>
      </w:pPr>
    </w:p>
    <w:p w:rsidR="003A1C4C" w:rsidRPr="002163F4" w:rsidRDefault="00A00AA0" w:rsidP="003A1C4C">
      <w:pPr>
        <w:spacing w:line="280" w:lineRule="exact"/>
        <w:rPr>
          <w:rFonts w:ascii="Book Antiqua" w:hAnsi="Book Antiqua" w:cs="Arial"/>
          <w:szCs w:val="21"/>
        </w:rPr>
      </w:pPr>
      <w:r>
        <w:rPr>
          <w:rFonts w:ascii="Book Antiqua" w:hAnsi="Book Antiqua" w:cs="Arial"/>
          <w:szCs w:val="21"/>
        </w:rPr>
        <w:t>Dear Dr. Ma</w:t>
      </w:r>
      <w:r w:rsidR="003A1C4C" w:rsidRPr="002163F4">
        <w:rPr>
          <w:rFonts w:ascii="Book Antiqua" w:hAnsi="Book Antiqua" w:cs="Arial"/>
          <w:szCs w:val="21"/>
        </w:rPr>
        <w:t>,</w:t>
      </w:r>
    </w:p>
    <w:p w:rsidR="003A1C4C" w:rsidRPr="002163F4" w:rsidRDefault="003A1C4C" w:rsidP="003A1C4C">
      <w:pPr>
        <w:spacing w:line="280" w:lineRule="exact"/>
        <w:rPr>
          <w:rFonts w:ascii="Book Antiqua" w:hAnsi="Book Antiqua" w:cs="Arial"/>
          <w:szCs w:val="21"/>
        </w:rPr>
      </w:pPr>
    </w:p>
    <w:p w:rsidR="003A1C4C" w:rsidRPr="002163F4" w:rsidRDefault="00A00AA0" w:rsidP="003A1C4C">
      <w:pPr>
        <w:spacing w:line="280" w:lineRule="exact"/>
        <w:rPr>
          <w:rFonts w:ascii="Book Antiqua" w:hAnsi="Book Antiqua" w:cs="Arial"/>
          <w:szCs w:val="21"/>
        </w:rPr>
      </w:pPr>
      <w:r>
        <w:rPr>
          <w:rFonts w:ascii="Book Antiqua" w:hAnsi="Book Antiqua" w:cs="Arial"/>
          <w:szCs w:val="21"/>
        </w:rPr>
        <w:t>Please find attached</w:t>
      </w:r>
      <w:r w:rsidR="003A1C4C" w:rsidRPr="002163F4">
        <w:rPr>
          <w:rFonts w:ascii="Book Antiqua" w:hAnsi="Book Antiqua" w:cs="Arial"/>
          <w:szCs w:val="21"/>
        </w:rPr>
        <w:t xml:space="preserve"> the edited manuscript in Word format </w:t>
      </w:r>
      <w:r w:rsidR="003A1C4C" w:rsidRPr="00A00AA0">
        <w:rPr>
          <w:rFonts w:ascii="Book Antiqua" w:hAnsi="Book Antiqua" w:cs="Arial"/>
          <w:szCs w:val="21"/>
        </w:rPr>
        <w:t>(file name</w:t>
      </w:r>
      <w:r w:rsidR="004271D8" w:rsidRPr="00A00AA0">
        <w:rPr>
          <w:rFonts w:ascii="Book Antiqua" w:hAnsi="Book Antiqua" w:cs="Arial"/>
          <w:szCs w:val="21"/>
        </w:rPr>
        <w:t xml:space="preserve">: </w:t>
      </w:r>
      <w:r w:rsidR="00B901BE" w:rsidRPr="00A00AA0">
        <w:rPr>
          <w:rFonts w:ascii="Book Antiqua" w:hAnsi="Book Antiqua" w:cs="Arial"/>
          <w:szCs w:val="21"/>
        </w:rPr>
        <w:t>16719</w:t>
      </w:r>
      <w:r w:rsidR="003339B8" w:rsidRPr="00A00AA0">
        <w:rPr>
          <w:rFonts w:ascii="Book Antiqua" w:hAnsi="Book Antiqua" w:cs="Arial"/>
          <w:szCs w:val="21"/>
        </w:rPr>
        <w:t>_</w:t>
      </w:r>
      <w:r w:rsidR="003A7AA4" w:rsidRPr="00A00AA0">
        <w:rPr>
          <w:rFonts w:ascii="Book Antiqua" w:hAnsi="Book Antiqua" w:cs="Arial"/>
          <w:szCs w:val="21"/>
        </w:rPr>
        <w:t>revised</w:t>
      </w:r>
      <w:r w:rsidR="00C60872" w:rsidRPr="00A00AA0">
        <w:rPr>
          <w:rFonts w:ascii="Book Antiqua" w:hAnsi="Book Antiqua" w:cs="Arial"/>
          <w:szCs w:val="21"/>
        </w:rPr>
        <w:t>.doc</w:t>
      </w:r>
      <w:r w:rsidR="003A1C4C" w:rsidRPr="00A00AA0">
        <w:rPr>
          <w:rFonts w:ascii="Book Antiqua" w:hAnsi="Book Antiqua" w:cs="Arial"/>
          <w:szCs w:val="21"/>
        </w:rPr>
        <w:t>).</w:t>
      </w:r>
    </w:p>
    <w:p w:rsidR="003A1C4C" w:rsidRPr="00BE3B57" w:rsidRDefault="003A1C4C" w:rsidP="003A1C4C">
      <w:pPr>
        <w:spacing w:line="280" w:lineRule="exact"/>
        <w:rPr>
          <w:rFonts w:ascii="Book Antiqua" w:hAnsi="Book Antiqua" w:cs="Arial"/>
          <w:szCs w:val="21"/>
        </w:rPr>
      </w:pPr>
    </w:p>
    <w:p w:rsidR="003A1C4C" w:rsidRPr="002163F4" w:rsidRDefault="003A1C4C" w:rsidP="003A1C4C">
      <w:pPr>
        <w:spacing w:line="280" w:lineRule="exact"/>
        <w:rPr>
          <w:rFonts w:ascii="Book Antiqua" w:hAnsi="Book Antiqua" w:cs="Arial"/>
          <w:szCs w:val="21"/>
        </w:rPr>
      </w:pPr>
      <w:r w:rsidRPr="002163F4">
        <w:rPr>
          <w:rFonts w:ascii="Book Antiqua" w:hAnsi="Book Antiqua" w:cs="Arial"/>
          <w:b/>
          <w:bCs/>
          <w:szCs w:val="21"/>
        </w:rPr>
        <w:t>Title:</w:t>
      </w:r>
      <w:r w:rsidR="00311910" w:rsidRPr="002163F4">
        <w:rPr>
          <w:rFonts w:ascii="Book Antiqua" w:hAnsi="Book Antiqua" w:cs="Arial"/>
          <w:szCs w:val="21"/>
        </w:rPr>
        <w:t xml:space="preserve"> </w:t>
      </w:r>
      <w:r w:rsidR="009A18BE" w:rsidRPr="009A18BE">
        <w:rPr>
          <w:rFonts w:ascii="Book Antiqua" w:hAnsi="Book Antiqua" w:cs="Arial"/>
          <w:szCs w:val="21"/>
        </w:rPr>
        <w:t>Drug- and Herb-Induced Liver Injury: progress, current challenges and emerging signals of risk</w:t>
      </w:r>
    </w:p>
    <w:p w:rsidR="003A1C4C" w:rsidRPr="002163F4" w:rsidRDefault="003A1C4C" w:rsidP="003A1C4C">
      <w:pPr>
        <w:spacing w:line="280" w:lineRule="exact"/>
        <w:rPr>
          <w:rFonts w:ascii="Book Antiqua" w:hAnsi="Book Antiqua" w:cs="Arial"/>
          <w:szCs w:val="21"/>
        </w:rPr>
      </w:pPr>
    </w:p>
    <w:p w:rsidR="003A1C4C" w:rsidRPr="00AE5BF5" w:rsidRDefault="003A1C4C" w:rsidP="003A1C4C">
      <w:pPr>
        <w:spacing w:line="280" w:lineRule="exact"/>
        <w:rPr>
          <w:rFonts w:ascii="Book Antiqua" w:hAnsi="Book Antiqua" w:cs="Arial"/>
          <w:szCs w:val="21"/>
          <w:lang w:val="it-IT"/>
        </w:rPr>
      </w:pPr>
      <w:r w:rsidRPr="00AE5BF5">
        <w:rPr>
          <w:rFonts w:ascii="Book Antiqua" w:hAnsi="Book Antiqua" w:cs="Arial"/>
          <w:b/>
          <w:bCs/>
          <w:szCs w:val="21"/>
          <w:lang w:val="it-IT"/>
        </w:rPr>
        <w:t xml:space="preserve">Author: </w:t>
      </w:r>
      <w:r w:rsidR="00AE5BF5" w:rsidRPr="00AE5BF5">
        <w:rPr>
          <w:rFonts w:ascii="Book Antiqua" w:hAnsi="Book Antiqua" w:cs="Arial"/>
          <w:szCs w:val="21"/>
          <w:lang w:val="it-IT"/>
        </w:rPr>
        <w:t>Emanuel Raschi, Fabrizio De Ponti</w:t>
      </w:r>
    </w:p>
    <w:p w:rsidR="005B04A6" w:rsidRPr="00AE5BF5" w:rsidRDefault="005B04A6" w:rsidP="003A1C4C">
      <w:pPr>
        <w:spacing w:line="280" w:lineRule="exact"/>
        <w:rPr>
          <w:rFonts w:ascii="Book Antiqua" w:hAnsi="Book Antiqua" w:cs="Arial"/>
          <w:szCs w:val="21"/>
          <w:lang w:val="it-IT"/>
        </w:rPr>
      </w:pPr>
    </w:p>
    <w:p w:rsidR="003A1C4C" w:rsidRPr="002163F4" w:rsidRDefault="005B04A6" w:rsidP="003A1C4C">
      <w:pPr>
        <w:spacing w:line="280" w:lineRule="exact"/>
        <w:rPr>
          <w:rFonts w:ascii="Book Antiqua" w:hAnsi="Book Antiqua" w:cs="Arial"/>
          <w:i/>
          <w:szCs w:val="21"/>
        </w:rPr>
      </w:pPr>
      <w:r w:rsidRPr="002163F4">
        <w:rPr>
          <w:rFonts w:ascii="Book Antiqua" w:hAnsi="Book Antiqua" w:cs="Arial"/>
          <w:b/>
          <w:szCs w:val="21"/>
        </w:rPr>
        <w:t>Name of Journal:</w:t>
      </w:r>
      <w:r w:rsidR="00553521" w:rsidRPr="002163F4">
        <w:rPr>
          <w:rFonts w:ascii="Book Antiqua" w:hAnsi="Book Antiqua" w:cs="Arial" w:hint="eastAsia"/>
          <w:b/>
          <w:szCs w:val="21"/>
        </w:rPr>
        <w:t xml:space="preserve"> </w:t>
      </w:r>
      <w:r w:rsidR="00553521" w:rsidRPr="002163F4">
        <w:rPr>
          <w:rFonts w:ascii="Book Antiqua" w:hAnsi="Book Antiqua" w:cs="Arial"/>
          <w:i/>
          <w:szCs w:val="21"/>
        </w:rPr>
        <w:t xml:space="preserve">World Journal of </w:t>
      </w:r>
      <w:proofErr w:type="spellStart"/>
      <w:r w:rsidR="005A5C8D">
        <w:rPr>
          <w:rFonts w:ascii="Book Antiqua" w:hAnsi="Book Antiqua" w:cs="Arial"/>
          <w:i/>
          <w:szCs w:val="21"/>
        </w:rPr>
        <w:t>Hepatology</w:t>
      </w:r>
      <w:proofErr w:type="spellEnd"/>
    </w:p>
    <w:p w:rsidR="005B04A6" w:rsidRPr="002163F4" w:rsidRDefault="005B04A6" w:rsidP="003A1C4C">
      <w:pPr>
        <w:spacing w:line="280" w:lineRule="exact"/>
        <w:rPr>
          <w:rFonts w:ascii="Book Antiqua" w:hAnsi="Book Antiqua" w:cs="Arial"/>
          <w:szCs w:val="21"/>
        </w:rPr>
      </w:pPr>
    </w:p>
    <w:p w:rsidR="003A1C4C" w:rsidRPr="002163F4" w:rsidRDefault="004271D8" w:rsidP="003A1C4C">
      <w:pPr>
        <w:spacing w:line="280" w:lineRule="exact"/>
        <w:rPr>
          <w:rFonts w:ascii="Book Antiqua" w:hAnsi="Book Antiqua" w:cs="Arial"/>
          <w:szCs w:val="21"/>
        </w:rPr>
      </w:pPr>
      <w:r w:rsidRPr="002163F4">
        <w:rPr>
          <w:rFonts w:ascii="Book Antiqua" w:hAnsi="Book Antiqua" w:cs="Arial"/>
          <w:b/>
          <w:bCs/>
          <w:szCs w:val="21"/>
        </w:rPr>
        <w:t>ESPS Manuscript NO</w:t>
      </w:r>
      <w:r w:rsidR="003A1C4C" w:rsidRPr="002163F4">
        <w:rPr>
          <w:rFonts w:ascii="Book Antiqua" w:hAnsi="Book Antiqua" w:cs="Arial"/>
          <w:b/>
          <w:bCs/>
          <w:szCs w:val="21"/>
        </w:rPr>
        <w:t xml:space="preserve">: </w:t>
      </w:r>
      <w:r w:rsidR="009A18BE">
        <w:rPr>
          <w:rFonts w:ascii="Book Antiqua" w:hAnsi="Book Antiqua" w:cs="Arial"/>
          <w:szCs w:val="21"/>
        </w:rPr>
        <w:t>16719</w:t>
      </w:r>
    </w:p>
    <w:p w:rsidR="003A1C4C" w:rsidRPr="002163F4" w:rsidRDefault="003A1C4C" w:rsidP="003A1C4C">
      <w:pPr>
        <w:spacing w:line="280" w:lineRule="exact"/>
        <w:rPr>
          <w:rFonts w:ascii="Book Antiqua" w:hAnsi="Book Antiqua" w:cs="Arial"/>
          <w:szCs w:val="21"/>
        </w:rPr>
      </w:pPr>
    </w:p>
    <w:p w:rsidR="002305F9" w:rsidRPr="00DD45D2" w:rsidRDefault="002305F9" w:rsidP="003A1C4C">
      <w:pPr>
        <w:spacing w:line="280" w:lineRule="exact"/>
        <w:rPr>
          <w:rFonts w:ascii="Book Antiqua" w:hAnsi="Book Antiqua" w:cs="Arial"/>
          <w:b/>
          <w:i/>
          <w:color w:val="0000FF"/>
          <w:szCs w:val="21"/>
        </w:rPr>
      </w:pPr>
      <w:bookmarkStart w:id="0" w:name="_GoBack"/>
      <w:bookmarkEnd w:id="0"/>
      <w:r w:rsidRPr="00DD45D2">
        <w:rPr>
          <w:rFonts w:ascii="Book Antiqua" w:hAnsi="Book Antiqua" w:cs="Arial"/>
          <w:b/>
          <w:i/>
          <w:color w:val="0000FF"/>
          <w:szCs w:val="21"/>
        </w:rPr>
        <w:t>1.</w:t>
      </w:r>
      <w:r w:rsidR="004271D8" w:rsidRPr="00DD45D2">
        <w:rPr>
          <w:rFonts w:ascii="Book Antiqua" w:hAnsi="Book Antiqua" w:cs="Arial"/>
          <w:b/>
          <w:i/>
          <w:color w:val="0000FF"/>
          <w:szCs w:val="21"/>
        </w:rPr>
        <w:t xml:space="preserve"> </w:t>
      </w:r>
      <w:r w:rsidR="003A1C4C" w:rsidRPr="00DD45D2">
        <w:rPr>
          <w:rFonts w:ascii="Book Antiqua" w:hAnsi="Book Antiqua" w:cs="Arial"/>
          <w:b/>
          <w:i/>
          <w:color w:val="0000FF"/>
          <w:szCs w:val="21"/>
        </w:rPr>
        <w:t>Revision has been made according to the suggestions of the reviewer</w:t>
      </w:r>
      <w:r w:rsidRPr="00DD45D2">
        <w:rPr>
          <w:rFonts w:ascii="Book Antiqua" w:hAnsi="Book Antiqua" w:cs="Arial"/>
          <w:b/>
          <w:i/>
          <w:color w:val="0000FF"/>
          <w:szCs w:val="21"/>
        </w:rPr>
        <w:t>s. A point-by-po</w:t>
      </w:r>
      <w:r w:rsidR="00F448ED">
        <w:rPr>
          <w:rFonts w:ascii="Book Antiqua" w:hAnsi="Book Antiqua" w:cs="Arial"/>
          <w:b/>
          <w:i/>
          <w:color w:val="0000FF"/>
          <w:szCs w:val="21"/>
        </w:rPr>
        <w:t xml:space="preserve">int responses is provided below. </w:t>
      </w:r>
      <w:r w:rsidR="007C6172" w:rsidRPr="00DD45D2">
        <w:rPr>
          <w:rFonts w:ascii="Book Antiqua" w:hAnsi="Book Antiqua" w:cs="Arial"/>
          <w:b/>
          <w:i/>
          <w:color w:val="0000FF"/>
          <w:szCs w:val="21"/>
        </w:rPr>
        <w:t>Q denotes Question; A denotes Answer.</w:t>
      </w:r>
    </w:p>
    <w:p w:rsidR="007C6172" w:rsidRDefault="007C6172" w:rsidP="003A1C4C">
      <w:pPr>
        <w:spacing w:line="280" w:lineRule="exact"/>
        <w:rPr>
          <w:rFonts w:ascii="Book Antiqua" w:hAnsi="Book Antiqua" w:cs="Arial"/>
          <w:i/>
          <w:szCs w:val="21"/>
        </w:rPr>
      </w:pPr>
    </w:p>
    <w:p w:rsidR="002305F9" w:rsidRPr="007C6172" w:rsidRDefault="002305F9" w:rsidP="002305F9">
      <w:pPr>
        <w:spacing w:line="280" w:lineRule="exact"/>
        <w:rPr>
          <w:rFonts w:ascii="Book Antiqua" w:hAnsi="Book Antiqua"/>
          <w:b/>
          <w:bCs/>
          <w:color w:val="0000FF"/>
          <w:szCs w:val="21"/>
        </w:rPr>
      </w:pPr>
      <w:r w:rsidRPr="007C6172">
        <w:rPr>
          <w:rFonts w:ascii="Book Antiqua" w:hAnsi="Book Antiqua"/>
          <w:b/>
          <w:bCs/>
          <w:color w:val="0000FF"/>
          <w:szCs w:val="21"/>
        </w:rPr>
        <w:t>Reviewer # 02861277.</w:t>
      </w:r>
    </w:p>
    <w:p w:rsidR="007C6172" w:rsidRPr="007C6172" w:rsidRDefault="007C6172" w:rsidP="002305F9">
      <w:pPr>
        <w:spacing w:line="280" w:lineRule="exact"/>
        <w:rPr>
          <w:rFonts w:ascii="Book Antiqua" w:hAnsi="Book Antiqua" w:cs="Arial"/>
          <w:szCs w:val="21"/>
        </w:rPr>
      </w:pPr>
      <w:r w:rsidRPr="007C6172">
        <w:rPr>
          <w:rFonts w:ascii="Book Antiqua" w:hAnsi="Book Antiqua" w:cs="Arial"/>
          <w:i/>
          <w:szCs w:val="21"/>
        </w:rPr>
        <w:t>General comment.</w:t>
      </w:r>
      <w:r w:rsidRPr="007C6172">
        <w:rPr>
          <w:rFonts w:ascii="Book Antiqua" w:hAnsi="Book Antiqua" w:cs="Arial"/>
          <w:szCs w:val="21"/>
        </w:rPr>
        <w:t xml:space="preserve"> </w:t>
      </w:r>
      <w:r w:rsidR="002305F9" w:rsidRPr="007C6172">
        <w:rPr>
          <w:rFonts w:ascii="Book Antiqua" w:hAnsi="Book Antiqua" w:cs="Arial"/>
          <w:szCs w:val="21"/>
        </w:rPr>
        <w:t>The authors provided a very meticulous overview of the literature concerning drug- and herb-induced liver injury (DILI and HILI). At the present, DILI and HILI represent a very attractive research field given the multidisciplinary approach as well as the strict association with the increasingly required multi-drug therapies, athletic performances and the worldwide spreading of the alternative medicine usage. Overall, the manuscript covers most of the aspects related to DILI and HILI; however, I believe that some of t</w:t>
      </w:r>
      <w:r w:rsidRPr="007C6172">
        <w:rPr>
          <w:rFonts w:ascii="Book Antiqua" w:hAnsi="Book Antiqua" w:cs="Arial"/>
          <w:szCs w:val="21"/>
        </w:rPr>
        <w:t>hem should be much more argued.</w:t>
      </w:r>
    </w:p>
    <w:p w:rsidR="007C6172" w:rsidRDefault="007C6172" w:rsidP="002305F9">
      <w:pPr>
        <w:spacing w:line="280" w:lineRule="exact"/>
        <w:rPr>
          <w:rFonts w:ascii="Book Antiqua" w:hAnsi="Book Antiqua" w:cs="Arial"/>
          <w:szCs w:val="21"/>
        </w:rPr>
      </w:pPr>
      <w:r w:rsidRPr="007C6172">
        <w:rPr>
          <w:rFonts w:ascii="Book Antiqua" w:hAnsi="Book Antiqua" w:cs="Arial"/>
          <w:i/>
          <w:szCs w:val="21"/>
        </w:rPr>
        <w:t>Q1.</w:t>
      </w:r>
      <w:r w:rsidRPr="007C6172">
        <w:rPr>
          <w:rFonts w:ascii="Book Antiqua" w:hAnsi="Book Antiqua" w:cs="Arial"/>
          <w:szCs w:val="21"/>
        </w:rPr>
        <w:t xml:space="preserve"> </w:t>
      </w:r>
      <w:r w:rsidR="002305F9" w:rsidRPr="007C6172">
        <w:rPr>
          <w:rFonts w:ascii="Book Antiqua" w:hAnsi="Book Antiqua" w:cs="Arial"/>
          <w:szCs w:val="21"/>
        </w:rPr>
        <w:t>Is there an association be</w:t>
      </w:r>
      <w:r w:rsidRPr="007C6172">
        <w:rPr>
          <w:rFonts w:ascii="Book Antiqua" w:hAnsi="Book Antiqua" w:cs="Arial"/>
          <w:szCs w:val="21"/>
        </w:rPr>
        <w:t>tween gender and DILI and HILI?</w:t>
      </w:r>
    </w:p>
    <w:p w:rsidR="007C6172" w:rsidRPr="007C6172" w:rsidRDefault="007C6172" w:rsidP="002305F9">
      <w:pPr>
        <w:spacing w:line="280" w:lineRule="exact"/>
        <w:rPr>
          <w:rFonts w:ascii="Book Antiqua" w:hAnsi="Book Antiqua" w:cs="Arial"/>
          <w:i/>
          <w:color w:val="0000FF"/>
          <w:szCs w:val="21"/>
        </w:rPr>
      </w:pPr>
      <w:r w:rsidRPr="007C6172">
        <w:rPr>
          <w:rFonts w:ascii="Book Antiqua" w:hAnsi="Book Antiqua" w:cs="Arial"/>
          <w:i/>
          <w:color w:val="0000FF"/>
          <w:szCs w:val="21"/>
        </w:rPr>
        <w:t>A1.</w:t>
      </w:r>
      <w:r>
        <w:rPr>
          <w:rFonts w:ascii="Book Antiqua" w:hAnsi="Book Antiqua" w:cs="Arial"/>
          <w:i/>
          <w:color w:val="0000FF"/>
          <w:szCs w:val="21"/>
        </w:rPr>
        <w:t xml:space="preserve"> </w:t>
      </w:r>
      <w:r w:rsidRPr="007C6172">
        <w:rPr>
          <w:rFonts w:ascii="Book Antiqua" w:hAnsi="Book Antiqua" w:cs="Arial"/>
          <w:i/>
          <w:color w:val="0000FF"/>
          <w:szCs w:val="21"/>
        </w:rPr>
        <w:t xml:space="preserve">Patient gender and age are considered to be risk factors for </w:t>
      </w:r>
      <w:r>
        <w:rPr>
          <w:rFonts w:ascii="Book Antiqua" w:hAnsi="Book Antiqua" w:cs="Arial"/>
          <w:i/>
          <w:color w:val="0000FF"/>
          <w:szCs w:val="21"/>
        </w:rPr>
        <w:t xml:space="preserve">liver injury, although the relationship is not </w:t>
      </w:r>
      <w:r w:rsidR="005247BB">
        <w:rPr>
          <w:rFonts w:ascii="Book Antiqua" w:hAnsi="Book Antiqua" w:cs="Arial"/>
          <w:i/>
          <w:color w:val="0000FF"/>
          <w:szCs w:val="21"/>
        </w:rPr>
        <w:t>straightforward</w:t>
      </w:r>
      <w:r>
        <w:rPr>
          <w:rFonts w:ascii="Book Antiqua" w:hAnsi="Book Antiqua" w:cs="Arial"/>
          <w:i/>
          <w:color w:val="0000FF"/>
          <w:szCs w:val="21"/>
        </w:rPr>
        <w:t xml:space="preserve">. </w:t>
      </w:r>
      <w:r w:rsidR="002C5EAE">
        <w:rPr>
          <w:rFonts w:ascii="Book Antiqua" w:hAnsi="Book Antiqua" w:cs="Arial"/>
          <w:i/>
          <w:color w:val="0000FF"/>
          <w:szCs w:val="21"/>
        </w:rPr>
        <w:t>This is the main reason why we did not address this aspect in the previous version. In the revised version, w</w:t>
      </w:r>
      <w:r>
        <w:rPr>
          <w:rFonts w:ascii="Book Antiqua" w:hAnsi="Book Antiqua" w:cs="Arial"/>
          <w:i/>
          <w:color w:val="0000FF"/>
          <w:szCs w:val="21"/>
        </w:rPr>
        <w:t>e have discussed this issue in the section “epidemiology”, also by quoting recent publications (</w:t>
      </w:r>
      <w:proofErr w:type="spellStart"/>
      <w:r>
        <w:rPr>
          <w:rFonts w:ascii="Book Antiqua" w:hAnsi="Book Antiqua" w:cs="Arial"/>
          <w:i/>
          <w:color w:val="0000FF"/>
          <w:szCs w:val="21"/>
        </w:rPr>
        <w:t>Petronijevic</w:t>
      </w:r>
      <w:proofErr w:type="spellEnd"/>
      <w:r>
        <w:rPr>
          <w:rFonts w:ascii="Book Antiqua" w:hAnsi="Book Antiqua" w:cs="Arial"/>
          <w:i/>
          <w:color w:val="0000FF"/>
          <w:szCs w:val="21"/>
        </w:rPr>
        <w:t xml:space="preserve"> et al. </w:t>
      </w:r>
      <w:r w:rsidRPr="007C6172">
        <w:rPr>
          <w:rFonts w:ascii="Book Antiqua" w:hAnsi="Book Antiqua" w:cs="Arial"/>
          <w:i/>
          <w:color w:val="0000FF"/>
          <w:szCs w:val="21"/>
        </w:rPr>
        <w:t xml:space="preserve">J </w:t>
      </w:r>
      <w:proofErr w:type="spellStart"/>
      <w:r w:rsidRPr="007C6172">
        <w:rPr>
          <w:rFonts w:ascii="Book Antiqua" w:hAnsi="Book Antiqua" w:cs="Arial"/>
          <w:i/>
          <w:color w:val="0000FF"/>
          <w:szCs w:val="21"/>
        </w:rPr>
        <w:t>Clin</w:t>
      </w:r>
      <w:proofErr w:type="spellEnd"/>
      <w:r w:rsidRPr="007C6172">
        <w:rPr>
          <w:rFonts w:ascii="Book Antiqua" w:hAnsi="Book Antiqua" w:cs="Arial"/>
          <w:i/>
          <w:color w:val="0000FF"/>
          <w:szCs w:val="21"/>
        </w:rPr>
        <w:t xml:space="preserve"> </w:t>
      </w:r>
      <w:proofErr w:type="spellStart"/>
      <w:r w:rsidRPr="007C6172">
        <w:rPr>
          <w:rFonts w:ascii="Book Antiqua" w:hAnsi="Book Antiqua" w:cs="Arial"/>
          <w:i/>
          <w:color w:val="0000FF"/>
          <w:szCs w:val="21"/>
        </w:rPr>
        <w:t>P</w:t>
      </w:r>
      <w:r>
        <w:rPr>
          <w:rFonts w:ascii="Book Antiqua" w:hAnsi="Book Antiqua" w:cs="Arial"/>
          <w:i/>
          <w:color w:val="0000FF"/>
          <w:szCs w:val="21"/>
        </w:rPr>
        <w:t>harm</w:t>
      </w:r>
      <w:r w:rsidR="001772D9">
        <w:rPr>
          <w:rFonts w:ascii="Book Antiqua" w:hAnsi="Book Antiqua" w:cs="Arial"/>
          <w:i/>
          <w:color w:val="0000FF"/>
          <w:szCs w:val="21"/>
        </w:rPr>
        <w:t>acol</w:t>
      </w:r>
      <w:proofErr w:type="spellEnd"/>
      <w:r>
        <w:rPr>
          <w:rFonts w:ascii="Book Antiqua" w:hAnsi="Book Antiqua" w:cs="Arial"/>
          <w:i/>
          <w:color w:val="0000FF"/>
          <w:szCs w:val="21"/>
        </w:rPr>
        <w:t xml:space="preserve"> 2013 Apr;53(4):435-43; Hunt et al. </w:t>
      </w:r>
      <w:proofErr w:type="spellStart"/>
      <w:r w:rsidRPr="007C6172">
        <w:rPr>
          <w:rFonts w:ascii="Book Antiqua" w:hAnsi="Book Antiqua" w:cs="Arial"/>
          <w:i/>
          <w:color w:val="0000FF"/>
          <w:szCs w:val="21"/>
        </w:rPr>
        <w:t>Regul</w:t>
      </w:r>
      <w:proofErr w:type="spellEnd"/>
      <w:r w:rsidRPr="007C6172">
        <w:rPr>
          <w:rFonts w:ascii="Book Antiqua" w:hAnsi="Book Antiqua" w:cs="Arial"/>
          <w:i/>
          <w:color w:val="0000FF"/>
          <w:szCs w:val="21"/>
        </w:rPr>
        <w:t xml:space="preserve"> </w:t>
      </w:r>
      <w:proofErr w:type="spellStart"/>
      <w:r w:rsidRPr="007C6172">
        <w:rPr>
          <w:rFonts w:ascii="Book Antiqua" w:hAnsi="Book Antiqua" w:cs="Arial"/>
          <w:i/>
          <w:color w:val="0000FF"/>
          <w:szCs w:val="21"/>
        </w:rPr>
        <w:t>Toxicol</w:t>
      </w:r>
      <w:proofErr w:type="spellEnd"/>
      <w:r w:rsidRPr="007C6172">
        <w:rPr>
          <w:rFonts w:ascii="Book Antiqua" w:hAnsi="Book Antiqua" w:cs="Arial"/>
          <w:i/>
          <w:color w:val="0000FF"/>
          <w:szCs w:val="21"/>
        </w:rPr>
        <w:t xml:space="preserve"> </w:t>
      </w:r>
      <w:proofErr w:type="spellStart"/>
      <w:r w:rsidRPr="007C6172">
        <w:rPr>
          <w:rFonts w:ascii="Book Antiqua" w:hAnsi="Book Antiqua" w:cs="Arial"/>
          <w:i/>
          <w:color w:val="0000FF"/>
          <w:szCs w:val="21"/>
        </w:rPr>
        <w:t>Ph</w:t>
      </w:r>
      <w:r w:rsidR="001772D9">
        <w:rPr>
          <w:rFonts w:ascii="Book Antiqua" w:hAnsi="Book Antiqua" w:cs="Arial"/>
          <w:i/>
          <w:color w:val="0000FF"/>
          <w:szCs w:val="21"/>
        </w:rPr>
        <w:t>armacol</w:t>
      </w:r>
      <w:proofErr w:type="spellEnd"/>
      <w:r w:rsidR="001E3C5C">
        <w:rPr>
          <w:rFonts w:ascii="Book Antiqua" w:hAnsi="Book Antiqua" w:cs="Arial"/>
          <w:i/>
          <w:color w:val="0000FF"/>
          <w:szCs w:val="21"/>
        </w:rPr>
        <w:t xml:space="preserve"> 2014 Nov;70(2):519-26).</w:t>
      </w:r>
      <w:r w:rsidRPr="007C6172">
        <w:rPr>
          <w:rFonts w:ascii="Book Antiqua" w:hAnsi="Book Antiqua" w:cs="Arial"/>
          <w:i/>
          <w:color w:val="0000FF"/>
          <w:szCs w:val="21"/>
        </w:rPr>
        <w:t xml:space="preserve"> </w:t>
      </w:r>
    </w:p>
    <w:p w:rsidR="00B901BE" w:rsidRDefault="00B901BE" w:rsidP="002305F9">
      <w:pPr>
        <w:spacing w:line="280" w:lineRule="exact"/>
        <w:rPr>
          <w:rFonts w:ascii="Book Antiqua" w:hAnsi="Book Antiqua" w:cs="Arial"/>
          <w:i/>
          <w:szCs w:val="21"/>
        </w:rPr>
      </w:pPr>
    </w:p>
    <w:p w:rsidR="007C6172" w:rsidRDefault="007C6172" w:rsidP="002305F9">
      <w:pPr>
        <w:spacing w:line="280" w:lineRule="exact"/>
        <w:rPr>
          <w:rFonts w:ascii="Book Antiqua" w:hAnsi="Book Antiqua" w:cs="Arial"/>
          <w:szCs w:val="21"/>
        </w:rPr>
      </w:pPr>
      <w:r w:rsidRPr="007C6172">
        <w:rPr>
          <w:rFonts w:ascii="Book Antiqua" w:hAnsi="Book Antiqua" w:cs="Arial"/>
          <w:i/>
          <w:szCs w:val="21"/>
        </w:rPr>
        <w:t>Q2.</w:t>
      </w:r>
      <w:r w:rsidRPr="007C6172">
        <w:rPr>
          <w:rFonts w:ascii="Book Antiqua" w:hAnsi="Book Antiqua" w:cs="Arial"/>
          <w:szCs w:val="21"/>
        </w:rPr>
        <w:t xml:space="preserve"> </w:t>
      </w:r>
      <w:r w:rsidR="002305F9" w:rsidRPr="007C6172">
        <w:rPr>
          <w:rFonts w:ascii="Book Antiqua" w:hAnsi="Book Antiqua" w:cs="Arial"/>
          <w:szCs w:val="21"/>
        </w:rPr>
        <w:t>In order to obtain a compelling publication, the authors should provide some hint concerning the molecular mechanisms involved in pathogenesis of DILI and HILI (liver metabolism of the drugs, oxidative stress, protein modifications and immune responses induction). Overall, on this line, could be the anti-oxidant treatment the first choice to prevent a</w:t>
      </w:r>
      <w:r w:rsidRPr="007C6172">
        <w:rPr>
          <w:rFonts w:ascii="Book Antiqua" w:hAnsi="Book Antiqua" w:cs="Arial"/>
          <w:szCs w:val="21"/>
        </w:rPr>
        <w:t>cute liver failure during DILI?</w:t>
      </w:r>
    </w:p>
    <w:p w:rsidR="001B4390" w:rsidRPr="003B0DFA" w:rsidRDefault="00B901BE" w:rsidP="001B4390">
      <w:pPr>
        <w:spacing w:line="280" w:lineRule="exact"/>
        <w:rPr>
          <w:rFonts w:ascii="Book Antiqua" w:hAnsi="Book Antiqua" w:cs="Arial"/>
          <w:i/>
          <w:color w:val="0000FF"/>
          <w:szCs w:val="21"/>
        </w:rPr>
      </w:pPr>
      <w:r>
        <w:rPr>
          <w:rFonts w:ascii="Book Antiqua" w:hAnsi="Book Antiqua" w:cs="Arial"/>
          <w:i/>
          <w:color w:val="0000FF"/>
          <w:szCs w:val="21"/>
        </w:rPr>
        <w:t>A2</w:t>
      </w:r>
      <w:r w:rsidRPr="007C6172">
        <w:rPr>
          <w:rFonts w:ascii="Book Antiqua" w:hAnsi="Book Antiqua" w:cs="Arial"/>
          <w:i/>
          <w:color w:val="0000FF"/>
          <w:szCs w:val="21"/>
        </w:rPr>
        <w:t>.</w:t>
      </w:r>
      <w:r w:rsidR="001B4390" w:rsidRPr="001B4390">
        <w:rPr>
          <w:rFonts w:ascii="Book Antiqua" w:hAnsi="Book Antiqua" w:cs="Arial"/>
          <w:i/>
          <w:color w:val="0000FF"/>
          <w:szCs w:val="21"/>
        </w:rPr>
        <w:t xml:space="preserve"> </w:t>
      </w:r>
      <w:r w:rsidR="001B4390" w:rsidRPr="003B0DFA">
        <w:rPr>
          <w:rFonts w:ascii="Book Antiqua" w:hAnsi="Book Antiqua" w:cs="Arial"/>
          <w:i/>
          <w:color w:val="0000FF"/>
          <w:szCs w:val="21"/>
        </w:rPr>
        <w:t>As suggested</w:t>
      </w:r>
      <w:r w:rsidR="001B4390">
        <w:rPr>
          <w:rFonts w:ascii="Book Antiqua" w:hAnsi="Book Antiqua" w:cs="Arial"/>
          <w:i/>
          <w:color w:val="0000FF"/>
          <w:szCs w:val="21"/>
        </w:rPr>
        <w:t>,</w:t>
      </w:r>
      <w:r w:rsidR="001B4390" w:rsidRPr="003B0DFA">
        <w:rPr>
          <w:rFonts w:ascii="Book Antiqua" w:hAnsi="Book Antiqua" w:cs="Arial"/>
          <w:i/>
          <w:color w:val="0000FF"/>
          <w:szCs w:val="21"/>
        </w:rPr>
        <w:t xml:space="preserve"> we have briefly described major mechanisms involved in the pathogenesis of liver damage, discussing relevant clinical implications.</w:t>
      </w:r>
      <w:r w:rsidR="00DB5EB5">
        <w:rPr>
          <w:rFonts w:ascii="Book Antiqua" w:hAnsi="Book Antiqua" w:cs="Arial"/>
          <w:i/>
          <w:color w:val="0000FF"/>
          <w:szCs w:val="21"/>
        </w:rPr>
        <w:t xml:space="preserve"> A paragraph is now provided</w:t>
      </w:r>
      <w:r w:rsidR="00B76B57">
        <w:rPr>
          <w:rFonts w:ascii="Book Antiqua" w:hAnsi="Book Antiqua" w:cs="Arial"/>
          <w:i/>
          <w:color w:val="0000FF"/>
          <w:szCs w:val="21"/>
        </w:rPr>
        <w:t>, called “risk factors and pathogenesis”</w:t>
      </w:r>
      <w:r w:rsidR="00DB5EB5">
        <w:rPr>
          <w:rFonts w:ascii="Book Antiqua" w:hAnsi="Book Antiqua" w:cs="Arial"/>
          <w:i/>
          <w:color w:val="0000FF"/>
          <w:szCs w:val="21"/>
        </w:rPr>
        <w:t xml:space="preserve">. </w:t>
      </w:r>
      <w:r w:rsidR="00A00AA0">
        <w:rPr>
          <w:rFonts w:ascii="Book Antiqua" w:hAnsi="Book Antiqua" w:cs="Arial"/>
          <w:i/>
          <w:color w:val="0000FF"/>
          <w:szCs w:val="21"/>
        </w:rPr>
        <w:t>We decided to keep this aspects within a reasonable length because this is not the focus of this manuscript.</w:t>
      </w:r>
    </w:p>
    <w:p w:rsidR="007C6172" w:rsidRPr="007C6172" w:rsidRDefault="007C6172" w:rsidP="002305F9">
      <w:pPr>
        <w:spacing w:line="280" w:lineRule="exact"/>
        <w:rPr>
          <w:rFonts w:ascii="Book Antiqua" w:hAnsi="Book Antiqua" w:cs="Arial"/>
          <w:i/>
          <w:color w:val="0000FF"/>
          <w:szCs w:val="21"/>
        </w:rPr>
      </w:pPr>
    </w:p>
    <w:p w:rsidR="002305F9" w:rsidRDefault="007C6172" w:rsidP="002305F9">
      <w:pPr>
        <w:spacing w:line="280" w:lineRule="exact"/>
        <w:rPr>
          <w:rFonts w:ascii="Book Antiqua" w:hAnsi="Book Antiqua" w:cs="Arial"/>
          <w:szCs w:val="21"/>
        </w:rPr>
      </w:pPr>
      <w:r w:rsidRPr="007C6172">
        <w:rPr>
          <w:rFonts w:ascii="Book Antiqua" w:hAnsi="Book Antiqua" w:cs="Arial"/>
          <w:i/>
          <w:szCs w:val="21"/>
        </w:rPr>
        <w:t>Q3.</w:t>
      </w:r>
      <w:r w:rsidRPr="007C6172">
        <w:rPr>
          <w:rFonts w:ascii="Book Antiqua" w:hAnsi="Book Antiqua" w:cs="Arial"/>
          <w:szCs w:val="21"/>
        </w:rPr>
        <w:t xml:space="preserve"> </w:t>
      </w:r>
      <w:r w:rsidR="002305F9" w:rsidRPr="009A18BE">
        <w:rPr>
          <w:rFonts w:ascii="Book Antiqua" w:hAnsi="Book Antiqua" w:cs="Arial"/>
          <w:szCs w:val="21"/>
        </w:rPr>
        <w:t>Moreover, I believe that the authors</w:t>
      </w:r>
      <w:r w:rsidR="002305F9">
        <w:rPr>
          <w:rFonts w:ascii="Book Antiqua" w:hAnsi="Book Antiqua" w:cs="Arial"/>
          <w:szCs w:val="21"/>
        </w:rPr>
        <w:t xml:space="preserve"> should cite the very recent </w:t>
      </w:r>
      <w:proofErr w:type="spellStart"/>
      <w:r w:rsidR="002305F9">
        <w:rPr>
          <w:rFonts w:ascii="Book Antiqua" w:hAnsi="Book Antiqua" w:cs="Arial"/>
          <w:szCs w:val="21"/>
        </w:rPr>
        <w:t>Bjo</w:t>
      </w:r>
      <w:r w:rsidR="002305F9" w:rsidRPr="009A18BE">
        <w:rPr>
          <w:rFonts w:ascii="Book Antiqua" w:hAnsi="Book Antiqua" w:cs="Arial"/>
          <w:szCs w:val="21"/>
        </w:rPr>
        <w:t>rnsson’s</w:t>
      </w:r>
      <w:proofErr w:type="spellEnd"/>
      <w:r w:rsidR="002305F9" w:rsidRPr="009A18BE">
        <w:rPr>
          <w:rFonts w:ascii="Book Antiqua" w:hAnsi="Book Antiqua" w:cs="Arial"/>
          <w:szCs w:val="21"/>
        </w:rPr>
        <w:t xml:space="preserve"> publication sharing most of the information reported in present manuscript. </w:t>
      </w:r>
      <w:proofErr w:type="spellStart"/>
      <w:r w:rsidR="002305F9" w:rsidRPr="009A18BE">
        <w:rPr>
          <w:rFonts w:ascii="Book Antiqua" w:hAnsi="Book Antiqua" w:cs="Arial"/>
          <w:szCs w:val="21"/>
        </w:rPr>
        <w:t>Bj</w:t>
      </w:r>
      <w:r w:rsidR="002305F9">
        <w:rPr>
          <w:rFonts w:ascii="Book Antiqua" w:hAnsi="Book Antiqua" w:cs="Arial"/>
          <w:szCs w:val="21"/>
        </w:rPr>
        <w:t>o</w:t>
      </w:r>
      <w:r w:rsidR="002305F9" w:rsidRPr="009A18BE">
        <w:rPr>
          <w:rFonts w:ascii="Book Antiqua" w:hAnsi="Book Antiqua" w:cs="Arial"/>
          <w:szCs w:val="21"/>
        </w:rPr>
        <w:t>rnsson</w:t>
      </w:r>
      <w:proofErr w:type="spellEnd"/>
      <w:r w:rsidR="002305F9" w:rsidRPr="009A18BE">
        <w:rPr>
          <w:rFonts w:ascii="Book Antiqua" w:hAnsi="Book Antiqua" w:cs="Arial"/>
          <w:szCs w:val="21"/>
        </w:rPr>
        <w:t xml:space="preserve"> ES. Drug-induced liver injury: an overview over the most critical compounds. Arch </w:t>
      </w:r>
      <w:proofErr w:type="spellStart"/>
      <w:r w:rsidR="002305F9" w:rsidRPr="009A18BE">
        <w:rPr>
          <w:rFonts w:ascii="Book Antiqua" w:hAnsi="Book Antiqua" w:cs="Arial"/>
          <w:szCs w:val="21"/>
        </w:rPr>
        <w:t>Toxicol</w:t>
      </w:r>
      <w:proofErr w:type="spellEnd"/>
      <w:r w:rsidR="002305F9" w:rsidRPr="009A18BE">
        <w:rPr>
          <w:rFonts w:ascii="Book Antiqua" w:hAnsi="Book Antiqua" w:cs="Arial"/>
          <w:szCs w:val="21"/>
        </w:rPr>
        <w:t xml:space="preserve"> 2015 Jan 25. DOI 10.1007/s00204-015-1456-2 PMID: 25618544.</w:t>
      </w:r>
    </w:p>
    <w:p w:rsidR="007C6172" w:rsidRPr="007C6172" w:rsidRDefault="007C6172" w:rsidP="002305F9">
      <w:pPr>
        <w:spacing w:line="280" w:lineRule="exact"/>
        <w:rPr>
          <w:rFonts w:ascii="Book Antiqua" w:hAnsi="Book Antiqua" w:cs="Arial"/>
          <w:i/>
          <w:color w:val="0000FF"/>
          <w:szCs w:val="21"/>
        </w:rPr>
      </w:pPr>
      <w:r w:rsidRPr="007C6172">
        <w:rPr>
          <w:rFonts w:ascii="Book Antiqua" w:hAnsi="Book Antiqua" w:cs="Arial"/>
          <w:i/>
          <w:color w:val="0000FF"/>
          <w:szCs w:val="21"/>
        </w:rPr>
        <w:t xml:space="preserve">A3. We thank the reviewer for this suggestion. We quoted the recent paper by </w:t>
      </w:r>
      <w:proofErr w:type="spellStart"/>
      <w:r w:rsidRPr="007C6172">
        <w:rPr>
          <w:rFonts w:ascii="Book Antiqua" w:hAnsi="Book Antiqua" w:cs="Arial"/>
          <w:i/>
          <w:color w:val="0000FF"/>
          <w:szCs w:val="21"/>
        </w:rPr>
        <w:t>Bjornsson</w:t>
      </w:r>
      <w:proofErr w:type="spellEnd"/>
      <w:r w:rsidRPr="007C6172">
        <w:rPr>
          <w:rFonts w:ascii="Book Antiqua" w:hAnsi="Book Antiqua" w:cs="Arial"/>
          <w:i/>
          <w:color w:val="0000FF"/>
          <w:szCs w:val="21"/>
        </w:rPr>
        <w:t xml:space="preserve"> where appropriate. </w:t>
      </w:r>
    </w:p>
    <w:p w:rsidR="002305F9" w:rsidRDefault="002305F9" w:rsidP="002305F9">
      <w:pPr>
        <w:spacing w:line="280" w:lineRule="exact"/>
        <w:rPr>
          <w:rFonts w:ascii="Book Antiqua" w:hAnsi="Book Antiqua" w:cs="Arial"/>
          <w:szCs w:val="21"/>
        </w:rPr>
      </w:pPr>
    </w:p>
    <w:p w:rsidR="00946760" w:rsidRDefault="00946760" w:rsidP="002305F9">
      <w:pPr>
        <w:spacing w:line="280" w:lineRule="exact"/>
        <w:rPr>
          <w:rFonts w:ascii="Book Antiqua" w:hAnsi="Book Antiqua"/>
          <w:b/>
          <w:color w:val="0000FF"/>
          <w:szCs w:val="21"/>
        </w:rPr>
      </w:pPr>
    </w:p>
    <w:p w:rsidR="002305F9" w:rsidRPr="007C6172" w:rsidRDefault="002305F9" w:rsidP="002305F9">
      <w:pPr>
        <w:spacing w:line="280" w:lineRule="exact"/>
        <w:rPr>
          <w:rFonts w:ascii="Book Antiqua" w:hAnsi="Book Antiqua"/>
          <w:b/>
          <w:color w:val="0000FF"/>
          <w:szCs w:val="21"/>
        </w:rPr>
      </w:pPr>
      <w:r w:rsidRPr="007C6172">
        <w:rPr>
          <w:rFonts w:ascii="Book Antiqua" w:hAnsi="Book Antiqua"/>
          <w:b/>
          <w:color w:val="0000FF"/>
          <w:szCs w:val="21"/>
        </w:rPr>
        <w:t xml:space="preserve">Reviewer </w:t>
      </w:r>
      <w:r w:rsidRPr="007C6172">
        <w:rPr>
          <w:rFonts w:ascii="Book Antiqua" w:hAnsi="Book Antiqua"/>
          <w:b/>
          <w:bCs/>
          <w:color w:val="0000FF"/>
          <w:szCs w:val="21"/>
        </w:rPr>
        <w:t xml:space="preserve"># </w:t>
      </w:r>
      <w:r w:rsidRPr="007C6172">
        <w:rPr>
          <w:rFonts w:ascii="Book Antiqua" w:hAnsi="Book Antiqua"/>
          <w:b/>
          <w:color w:val="0000FF"/>
          <w:szCs w:val="21"/>
        </w:rPr>
        <w:t>02861401.</w:t>
      </w:r>
    </w:p>
    <w:p w:rsidR="002C0564" w:rsidRDefault="002C0564" w:rsidP="002305F9">
      <w:pPr>
        <w:spacing w:line="280" w:lineRule="exact"/>
        <w:rPr>
          <w:rFonts w:ascii="Book Antiqua" w:hAnsi="Book Antiqua" w:cs="Arial"/>
          <w:szCs w:val="21"/>
        </w:rPr>
      </w:pPr>
      <w:r w:rsidRPr="007C6172">
        <w:rPr>
          <w:rFonts w:ascii="Book Antiqua" w:hAnsi="Book Antiqua" w:cs="Arial"/>
          <w:i/>
          <w:szCs w:val="21"/>
        </w:rPr>
        <w:t>General comment.</w:t>
      </w:r>
      <w:r w:rsidRPr="007C6172">
        <w:rPr>
          <w:rFonts w:ascii="Book Antiqua" w:hAnsi="Book Antiqua" w:cs="Arial"/>
          <w:szCs w:val="21"/>
        </w:rPr>
        <w:t xml:space="preserve"> </w:t>
      </w:r>
      <w:r w:rsidR="002305F9" w:rsidRPr="009A18BE">
        <w:rPr>
          <w:rFonts w:ascii="Book Antiqua" w:hAnsi="Book Antiqua" w:cs="Arial"/>
          <w:szCs w:val="21"/>
        </w:rPr>
        <w:t xml:space="preserve">This review paper provided a wide overview of the current clinical status of drug- </w:t>
      </w:r>
      <w:r w:rsidR="002305F9" w:rsidRPr="009A18BE">
        <w:rPr>
          <w:rFonts w:ascii="Book Antiqua" w:hAnsi="Book Antiqua" w:cs="Arial"/>
          <w:szCs w:val="21"/>
        </w:rPr>
        <w:lastRenderedPageBreak/>
        <w:t>and herb-induced liver injury (DILI and HILI). It also provided some general recommendation to clinicians in dealing with potential DILI and HILI. It seems that the authors attempt to cover most important clinical areas related DILI and HILI.</w:t>
      </w:r>
      <w:r>
        <w:rPr>
          <w:rFonts w:ascii="Book Antiqua" w:hAnsi="Book Antiqua" w:cs="Arial"/>
          <w:szCs w:val="21"/>
        </w:rPr>
        <w:t xml:space="preserve"> </w:t>
      </w:r>
      <w:r w:rsidR="002305F9" w:rsidRPr="009A18BE">
        <w:rPr>
          <w:rFonts w:ascii="Book Antiqua" w:hAnsi="Book Antiqua" w:cs="Arial"/>
          <w:szCs w:val="21"/>
        </w:rPr>
        <w:t>However, it seems that this review paper only touched the surface and more details are re</w:t>
      </w:r>
      <w:r>
        <w:rPr>
          <w:rFonts w:ascii="Book Antiqua" w:hAnsi="Book Antiqua" w:cs="Arial"/>
          <w:szCs w:val="21"/>
        </w:rPr>
        <w:t>ally needed for specific areas.</w:t>
      </w:r>
    </w:p>
    <w:p w:rsidR="002C0564" w:rsidRDefault="002C0564" w:rsidP="002305F9">
      <w:pPr>
        <w:spacing w:line="280" w:lineRule="exact"/>
        <w:rPr>
          <w:rFonts w:ascii="Book Antiqua" w:hAnsi="Book Antiqua" w:cs="Arial"/>
          <w:szCs w:val="21"/>
        </w:rPr>
      </w:pPr>
      <w:r w:rsidRPr="007C6172">
        <w:rPr>
          <w:rFonts w:ascii="Book Antiqua" w:hAnsi="Book Antiqua" w:cs="Arial"/>
          <w:i/>
          <w:szCs w:val="21"/>
        </w:rPr>
        <w:t>Q1.</w:t>
      </w:r>
      <w:r>
        <w:rPr>
          <w:rFonts w:ascii="Book Antiqua" w:hAnsi="Book Antiqua" w:cs="Arial"/>
          <w:i/>
          <w:szCs w:val="21"/>
        </w:rPr>
        <w:t xml:space="preserve"> </w:t>
      </w:r>
      <w:r w:rsidR="002305F9" w:rsidRPr="009A18BE">
        <w:rPr>
          <w:rFonts w:ascii="Book Antiqua" w:hAnsi="Book Antiqua" w:cs="Arial"/>
          <w:szCs w:val="21"/>
        </w:rPr>
        <w:t>For example, the current understanding of the potential mechanisms of DILI and HILI should be discussed in details</w:t>
      </w:r>
      <w:r>
        <w:rPr>
          <w:rFonts w:ascii="Book Antiqua" w:hAnsi="Book Antiqua" w:cs="Arial"/>
          <w:szCs w:val="21"/>
        </w:rPr>
        <w:t>.</w:t>
      </w:r>
    </w:p>
    <w:p w:rsidR="00A00AA0" w:rsidRPr="003B0DFA" w:rsidRDefault="003B0DFA" w:rsidP="00A00AA0">
      <w:pPr>
        <w:spacing w:line="280" w:lineRule="exact"/>
        <w:rPr>
          <w:rFonts w:ascii="Book Antiqua" w:hAnsi="Book Antiqua" w:cs="Arial"/>
          <w:i/>
          <w:color w:val="0000FF"/>
          <w:szCs w:val="21"/>
        </w:rPr>
      </w:pPr>
      <w:r w:rsidRPr="003B0DFA">
        <w:rPr>
          <w:rFonts w:ascii="Book Antiqua" w:hAnsi="Book Antiqua" w:cs="Arial"/>
          <w:i/>
          <w:color w:val="0000FF"/>
          <w:szCs w:val="21"/>
        </w:rPr>
        <w:t>A1. As suggested by reviewers, we have briefly described major mechanisms involved in the pathogenesis of liver damage, discussing relevant clinical implications.</w:t>
      </w:r>
      <w:r w:rsidR="00946760" w:rsidRPr="00946760">
        <w:rPr>
          <w:rFonts w:ascii="Book Antiqua" w:hAnsi="Book Antiqua" w:cs="Arial"/>
          <w:i/>
          <w:color w:val="0000FF"/>
          <w:szCs w:val="21"/>
        </w:rPr>
        <w:t xml:space="preserve"> </w:t>
      </w:r>
      <w:r w:rsidR="00946760">
        <w:rPr>
          <w:rFonts w:ascii="Book Antiqua" w:hAnsi="Book Antiqua" w:cs="Arial"/>
          <w:i/>
          <w:color w:val="0000FF"/>
          <w:szCs w:val="21"/>
        </w:rPr>
        <w:t xml:space="preserve">A paragraph is now provided, called “risk factors and pathogenesis”. </w:t>
      </w:r>
      <w:r w:rsidR="00A00AA0">
        <w:rPr>
          <w:rFonts w:ascii="Book Antiqua" w:hAnsi="Book Antiqua" w:cs="Arial"/>
          <w:i/>
          <w:color w:val="0000FF"/>
          <w:szCs w:val="21"/>
        </w:rPr>
        <w:t>We decided to keep this aspects within a reasonable length because this is not the focus of this manuscript.</w:t>
      </w:r>
    </w:p>
    <w:p w:rsidR="003B0DFA" w:rsidRDefault="003B0DFA" w:rsidP="002305F9">
      <w:pPr>
        <w:spacing w:line="280" w:lineRule="exact"/>
        <w:rPr>
          <w:rFonts w:ascii="Book Antiqua" w:hAnsi="Book Antiqua" w:cs="Arial"/>
          <w:i/>
          <w:szCs w:val="21"/>
        </w:rPr>
      </w:pPr>
    </w:p>
    <w:p w:rsidR="002C0564" w:rsidRDefault="002C0564" w:rsidP="002305F9">
      <w:pPr>
        <w:spacing w:line="280" w:lineRule="exact"/>
        <w:rPr>
          <w:rFonts w:ascii="Book Antiqua" w:hAnsi="Book Antiqua" w:cs="Arial"/>
          <w:szCs w:val="21"/>
        </w:rPr>
      </w:pPr>
      <w:r w:rsidRPr="007C6172">
        <w:rPr>
          <w:rFonts w:ascii="Book Antiqua" w:hAnsi="Book Antiqua" w:cs="Arial"/>
          <w:i/>
          <w:szCs w:val="21"/>
        </w:rPr>
        <w:t>Q</w:t>
      </w:r>
      <w:r>
        <w:rPr>
          <w:rFonts w:ascii="Book Antiqua" w:hAnsi="Book Antiqua" w:cs="Arial"/>
          <w:i/>
          <w:szCs w:val="21"/>
        </w:rPr>
        <w:t>2</w:t>
      </w:r>
      <w:r w:rsidRPr="007C6172">
        <w:rPr>
          <w:rFonts w:ascii="Book Antiqua" w:hAnsi="Book Antiqua" w:cs="Arial"/>
          <w:i/>
          <w:szCs w:val="21"/>
        </w:rPr>
        <w:t>.</w:t>
      </w:r>
      <w:r>
        <w:rPr>
          <w:rFonts w:ascii="Book Antiqua" w:hAnsi="Book Antiqua" w:cs="Arial"/>
          <w:i/>
          <w:szCs w:val="21"/>
        </w:rPr>
        <w:t xml:space="preserve"> </w:t>
      </w:r>
      <w:r w:rsidR="002305F9" w:rsidRPr="009A18BE">
        <w:rPr>
          <w:rFonts w:ascii="Book Antiqua" w:hAnsi="Book Antiqua" w:cs="Arial"/>
          <w:szCs w:val="21"/>
        </w:rPr>
        <w:t>Current efforts in measuring and interpreting DILI and HILI and the detail challenges in making correct early diag</w:t>
      </w:r>
      <w:r>
        <w:rPr>
          <w:rFonts w:ascii="Book Antiqua" w:hAnsi="Book Antiqua" w:cs="Arial"/>
          <w:szCs w:val="21"/>
        </w:rPr>
        <w:t>noses should also be discussed.</w:t>
      </w:r>
    </w:p>
    <w:p w:rsidR="000D7B86" w:rsidRPr="000D7B86" w:rsidRDefault="000D7B86" w:rsidP="002305F9">
      <w:pPr>
        <w:spacing w:line="280" w:lineRule="exact"/>
        <w:rPr>
          <w:rFonts w:ascii="Book Antiqua" w:hAnsi="Book Antiqua" w:cs="Arial"/>
          <w:i/>
          <w:color w:val="0000FF"/>
          <w:szCs w:val="21"/>
        </w:rPr>
      </w:pPr>
      <w:r w:rsidRPr="000D7B86">
        <w:rPr>
          <w:rFonts w:ascii="Book Antiqua" w:hAnsi="Book Antiqua" w:cs="Arial"/>
          <w:i/>
          <w:color w:val="0000FF"/>
          <w:szCs w:val="21"/>
        </w:rPr>
        <w:t>A2. We emphasized these aspects,</w:t>
      </w:r>
      <w:r w:rsidR="00A00AA0">
        <w:rPr>
          <w:rFonts w:ascii="Book Antiqua" w:hAnsi="Book Antiqua" w:cs="Arial"/>
          <w:i/>
          <w:color w:val="0000FF"/>
          <w:szCs w:val="21"/>
        </w:rPr>
        <w:t xml:space="preserve"> also by quoting recent</w:t>
      </w:r>
      <w:r w:rsidRPr="000D7B86">
        <w:rPr>
          <w:rFonts w:ascii="Book Antiqua" w:hAnsi="Book Antiqua" w:cs="Arial"/>
          <w:i/>
          <w:color w:val="0000FF"/>
          <w:szCs w:val="21"/>
        </w:rPr>
        <w:t xml:space="preserve"> publications.</w:t>
      </w:r>
    </w:p>
    <w:p w:rsidR="003B0DFA" w:rsidRDefault="003B0DFA" w:rsidP="002305F9">
      <w:pPr>
        <w:spacing w:line="280" w:lineRule="exact"/>
        <w:rPr>
          <w:rFonts w:ascii="Book Antiqua" w:hAnsi="Book Antiqua" w:cs="Arial"/>
          <w:i/>
          <w:szCs w:val="21"/>
        </w:rPr>
      </w:pPr>
    </w:p>
    <w:p w:rsidR="002305F9" w:rsidRDefault="002C0564" w:rsidP="002305F9">
      <w:pPr>
        <w:spacing w:line="280" w:lineRule="exact"/>
        <w:rPr>
          <w:rFonts w:ascii="Book Antiqua" w:hAnsi="Book Antiqua" w:cs="Arial"/>
          <w:szCs w:val="21"/>
        </w:rPr>
      </w:pPr>
      <w:r w:rsidRPr="007C6172">
        <w:rPr>
          <w:rFonts w:ascii="Book Antiqua" w:hAnsi="Book Antiqua" w:cs="Arial"/>
          <w:i/>
          <w:szCs w:val="21"/>
        </w:rPr>
        <w:t>Q</w:t>
      </w:r>
      <w:r>
        <w:rPr>
          <w:rFonts w:ascii="Book Antiqua" w:hAnsi="Book Antiqua" w:cs="Arial"/>
          <w:i/>
          <w:szCs w:val="21"/>
        </w:rPr>
        <w:t>3</w:t>
      </w:r>
      <w:r w:rsidRPr="007C6172">
        <w:rPr>
          <w:rFonts w:ascii="Book Antiqua" w:hAnsi="Book Antiqua" w:cs="Arial"/>
          <w:i/>
          <w:szCs w:val="21"/>
        </w:rPr>
        <w:t>.</w:t>
      </w:r>
      <w:r>
        <w:rPr>
          <w:rFonts w:ascii="Book Antiqua" w:hAnsi="Book Antiqua" w:cs="Arial"/>
          <w:i/>
          <w:szCs w:val="21"/>
        </w:rPr>
        <w:t xml:space="preserve"> </w:t>
      </w:r>
      <w:r w:rsidR="002305F9" w:rsidRPr="009A18BE">
        <w:rPr>
          <w:rFonts w:ascii="Book Antiqua" w:hAnsi="Book Antiqua" w:cs="Arial"/>
          <w:szCs w:val="21"/>
        </w:rPr>
        <w:t>The efforts of liver toxicity knowledge database should also be discussed.</w:t>
      </w:r>
    </w:p>
    <w:p w:rsidR="002C0564" w:rsidRPr="000D7B86" w:rsidRDefault="000D7B86" w:rsidP="002305F9">
      <w:pPr>
        <w:spacing w:line="280" w:lineRule="exact"/>
        <w:rPr>
          <w:rFonts w:ascii="Book Antiqua" w:hAnsi="Book Antiqua" w:cs="Arial"/>
          <w:i/>
          <w:color w:val="0000FF"/>
          <w:szCs w:val="21"/>
        </w:rPr>
      </w:pPr>
      <w:r w:rsidRPr="000D7B86">
        <w:rPr>
          <w:rFonts w:ascii="Book Antiqua" w:hAnsi="Book Antiqua" w:cs="Arial"/>
          <w:i/>
          <w:color w:val="0000FF"/>
          <w:szCs w:val="21"/>
        </w:rPr>
        <w:t xml:space="preserve">A3. We have discussed achievements of this project, </w:t>
      </w:r>
      <w:r w:rsidR="00B62474">
        <w:rPr>
          <w:rFonts w:ascii="Book Antiqua" w:hAnsi="Book Antiqua" w:cs="Arial"/>
          <w:i/>
          <w:color w:val="0000FF"/>
          <w:szCs w:val="21"/>
        </w:rPr>
        <w:t>especially in the last paragraph devoted to “existing consortia”</w:t>
      </w:r>
      <w:r w:rsidRPr="000D7B86">
        <w:rPr>
          <w:rFonts w:ascii="Book Antiqua" w:hAnsi="Book Antiqua" w:cs="Arial"/>
          <w:i/>
          <w:color w:val="0000FF"/>
          <w:szCs w:val="21"/>
        </w:rPr>
        <w:t>.</w:t>
      </w:r>
    </w:p>
    <w:p w:rsidR="002305F9" w:rsidRDefault="002305F9" w:rsidP="002305F9">
      <w:pPr>
        <w:spacing w:line="280" w:lineRule="exact"/>
        <w:rPr>
          <w:rFonts w:ascii="Book Antiqua" w:hAnsi="Book Antiqua" w:cs="Arial"/>
          <w:szCs w:val="21"/>
        </w:rPr>
      </w:pPr>
    </w:p>
    <w:p w:rsidR="002305F9" w:rsidRPr="003A0B50" w:rsidRDefault="002305F9" w:rsidP="002305F9">
      <w:pPr>
        <w:spacing w:line="280" w:lineRule="exact"/>
        <w:rPr>
          <w:rFonts w:ascii="Book Antiqua" w:hAnsi="Book Antiqua"/>
          <w:b/>
          <w:bCs/>
          <w:color w:val="0000FF"/>
          <w:szCs w:val="21"/>
        </w:rPr>
      </w:pPr>
      <w:r w:rsidRPr="003A0B50">
        <w:rPr>
          <w:rFonts w:ascii="Book Antiqua" w:hAnsi="Book Antiqua"/>
          <w:b/>
          <w:bCs/>
          <w:color w:val="0000FF"/>
          <w:szCs w:val="21"/>
        </w:rPr>
        <w:t>Reviewer # 02861276.</w:t>
      </w:r>
    </w:p>
    <w:p w:rsidR="002305F9" w:rsidRDefault="00AF0249" w:rsidP="002305F9">
      <w:pPr>
        <w:spacing w:line="280" w:lineRule="exact"/>
        <w:rPr>
          <w:rFonts w:ascii="Book Antiqua" w:hAnsi="Book Antiqua" w:cs="Arial"/>
          <w:szCs w:val="21"/>
        </w:rPr>
      </w:pPr>
      <w:r w:rsidRPr="00AF0249">
        <w:rPr>
          <w:rFonts w:ascii="Book Antiqua" w:hAnsi="Book Antiqua" w:cs="Arial"/>
          <w:i/>
          <w:szCs w:val="21"/>
        </w:rPr>
        <w:t>Q</w:t>
      </w:r>
      <w:r w:rsidR="002305F9" w:rsidRPr="00AF0249">
        <w:rPr>
          <w:rFonts w:ascii="Book Antiqua" w:hAnsi="Book Antiqua" w:cs="Arial"/>
          <w:i/>
          <w:szCs w:val="21"/>
        </w:rPr>
        <w:t>1.</w:t>
      </w:r>
      <w:r>
        <w:rPr>
          <w:rFonts w:ascii="Book Antiqua" w:hAnsi="Book Antiqua" w:cs="Arial"/>
          <w:szCs w:val="21"/>
        </w:rPr>
        <w:t xml:space="preserve"> </w:t>
      </w:r>
      <w:r w:rsidR="002305F9" w:rsidRPr="009A18BE">
        <w:rPr>
          <w:rFonts w:ascii="Book Antiqua" w:hAnsi="Book Antiqua" w:cs="Arial"/>
          <w:szCs w:val="21"/>
        </w:rPr>
        <w:t>The title is clumsy and inaccurate and needs to be altered to be more ac</w:t>
      </w:r>
      <w:r w:rsidR="002305F9">
        <w:rPr>
          <w:rFonts w:ascii="Book Antiqua" w:hAnsi="Book Antiqua" w:cs="Arial"/>
          <w:szCs w:val="21"/>
        </w:rPr>
        <w:t>curate.</w:t>
      </w:r>
    </w:p>
    <w:p w:rsidR="0009434B" w:rsidRPr="0009434B" w:rsidRDefault="0009434B" w:rsidP="002305F9">
      <w:pPr>
        <w:spacing w:line="280" w:lineRule="exact"/>
        <w:rPr>
          <w:rFonts w:ascii="Book Antiqua" w:hAnsi="Book Antiqua" w:cs="Arial"/>
          <w:i/>
          <w:color w:val="0000FF"/>
          <w:szCs w:val="21"/>
        </w:rPr>
      </w:pPr>
      <w:r w:rsidRPr="0009434B">
        <w:rPr>
          <w:rFonts w:ascii="Book Antiqua" w:hAnsi="Book Antiqua" w:cs="Arial"/>
          <w:i/>
          <w:color w:val="0000FF"/>
          <w:szCs w:val="21"/>
        </w:rPr>
        <w:t>A1. The title was modified by emphasizing the post-marketing setting</w:t>
      </w:r>
      <w:r w:rsidR="007F2C85">
        <w:rPr>
          <w:rFonts w:ascii="Book Antiqua" w:hAnsi="Book Antiqua" w:cs="Arial"/>
          <w:i/>
          <w:color w:val="0000FF"/>
          <w:szCs w:val="21"/>
        </w:rPr>
        <w:t>, which is one of the key aspects of the paper</w:t>
      </w:r>
      <w:r w:rsidR="00A00AA0">
        <w:rPr>
          <w:rFonts w:ascii="Book Antiqua" w:hAnsi="Book Antiqua" w:cs="Arial"/>
          <w:i/>
          <w:color w:val="0000FF"/>
          <w:szCs w:val="21"/>
        </w:rPr>
        <w:t>.</w:t>
      </w:r>
    </w:p>
    <w:p w:rsidR="002305F9" w:rsidRDefault="00AF0249" w:rsidP="002305F9">
      <w:pPr>
        <w:spacing w:line="280" w:lineRule="exact"/>
        <w:rPr>
          <w:rFonts w:ascii="Book Antiqua" w:hAnsi="Book Antiqua" w:cs="Arial"/>
          <w:szCs w:val="21"/>
        </w:rPr>
      </w:pPr>
      <w:r w:rsidRPr="00AF0249">
        <w:rPr>
          <w:rFonts w:ascii="Book Antiqua" w:hAnsi="Book Antiqua" w:cs="Arial"/>
          <w:i/>
          <w:szCs w:val="21"/>
        </w:rPr>
        <w:t>Q</w:t>
      </w:r>
      <w:r w:rsidR="002305F9" w:rsidRPr="00AF0249">
        <w:rPr>
          <w:rFonts w:ascii="Book Antiqua" w:hAnsi="Book Antiqua" w:cs="Arial"/>
          <w:i/>
          <w:szCs w:val="21"/>
        </w:rPr>
        <w:t>2.</w:t>
      </w:r>
      <w:r w:rsidR="002305F9" w:rsidRPr="009A18BE">
        <w:rPr>
          <w:rFonts w:ascii="Book Antiqua" w:hAnsi="Book Antiqua" w:cs="Arial"/>
          <w:szCs w:val="21"/>
        </w:rPr>
        <w:t xml:space="preserve"> Th</w:t>
      </w:r>
      <w:r w:rsidR="002305F9">
        <w:rPr>
          <w:rFonts w:ascii="Book Antiqua" w:hAnsi="Book Antiqua" w:cs="Arial"/>
          <w:szCs w:val="21"/>
        </w:rPr>
        <w:t>e clinical data are incomplete.</w:t>
      </w:r>
    </w:p>
    <w:p w:rsidR="0009434B" w:rsidRPr="0009434B" w:rsidRDefault="0009434B" w:rsidP="002305F9">
      <w:pPr>
        <w:spacing w:line="280" w:lineRule="exact"/>
        <w:rPr>
          <w:rFonts w:ascii="Book Antiqua" w:hAnsi="Book Antiqua" w:cs="Arial"/>
          <w:i/>
          <w:color w:val="0000FF"/>
          <w:szCs w:val="21"/>
        </w:rPr>
      </w:pPr>
      <w:r>
        <w:rPr>
          <w:rFonts w:ascii="Book Antiqua" w:hAnsi="Book Antiqua" w:cs="Arial"/>
          <w:i/>
          <w:color w:val="0000FF"/>
          <w:szCs w:val="21"/>
        </w:rPr>
        <w:t xml:space="preserve">A2. </w:t>
      </w:r>
      <w:r w:rsidR="00A00AA0">
        <w:rPr>
          <w:rFonts w:ascii="Book Antiqua" w:hAnsi="Book Antiqua" w:cs="Arial"/>
          <w:i/>
          <w:color w:val="0000FF"/>
          <w:szCs w:val="21"/>
        </w:rPr>
        <w:t>We have now</w:t>
      </w:r>
      <w:r w:rsidRPr="0009434B">
        <w:rPr>
          <w:rFonts w:ascii="Book Antiqua" w:hAnsi="Book Antiqua" w:cs="Arial"/>
          <w:i/>
          <w:color w:val="0000FF"/>
          <w:szCs w:val="21"/>
        </w:rPr>
        <w:t xml:space="preserve"> </w:t>
      </w:r>
      <w:r w:rsidR="00A00AA0">
        <w:rPr>
          <w:rFonts w:ascii="Book Antiqua" w:hAnsi="Book Antiqua" w:cs="Arial"/>
          <w:i/>
          <w:color w:val="0000FF"/>
          <w:szCs w:val="21"/>
        </w:rPr>
        <w:t xml:space="preserve">provided, in the clinical section, </w:t>
      </w:r>
      <w:r w:rsidRPr="0009434B">
        <w:rPr>
          <w:rFonts w:ascii="Book Antiqua" w:hAnsi="Book Antiqua" w:cs="Arial"/>
          <w:i/>
          <w:color w:val="0000FF"/>
          <w:szCs w:val="21"/>
        </w:rPr>
        <w:t xml:space="preserve">additional details based on </w:t>
      </w:r>
      <w:r w:rsidR="00A00AA0">
        <w:rPr>
          <w:rFonts w:ascii="Book Antiqua" w:hAnsi="Book Antiqua" w:cs="Arial"/>
          <w:i/>
          <w:color w:val="0000FF"/>
          <w:szCs w:val="21"/>
        </w:rPr>
        <w:t xml:space="preserve">the </w:t>
      </w:r>
      <w:r w:rsidRPr="0009434B">
        <w:rPr>
          <w:rFonts w:ascii="Book Antiqua" w:hAnsi="Book Antiqua" w:cs="Arial"/>
          <w:i/>
          <w:color w:val="0000FF"/>
          <w:szCs w:val="21"/>
        </w:rPr>
        <w:t xml:space="preserve">recent American guideline. </w:t>
      </w:r>
    </w:p>
    <w:p w:rsidR="002305F9" w:rsidRDefault="00AF0249" w:rsidP="002305F9">
      <w:pPr>
        <w:spacing w:line="280" w:lineRule="exact"/>
        <w:rPr>
          <w:rFonts w:ascii="Book Antiqua" w:hAnsi="Book Antiqua" w:cs="Arial"/>
          <w:szCs w:val="21"/>
        </w:rPr>
      </w:pPr>
      <w:r w:rsidRPr="00AF0249">
        <w:rPr>
          <w:rFonts w:ascii="Book Antiqua" w:hAnsi="Book Antiqua" w:cs="Arial"/>
          <w:i/>
          <w:szCs w:val="21"/>
        </w:rPr>
        <w:t>Q</w:t>
      </w:r>
      <w:r w:rsidR="002305F9" w:rsidRPr="00AF0249">
        <w:rPr>
          <w:rFonts w:ascii="Book Antiqua" w:hAnsi="Book Antiqua" w:cs="Arial"/>
          <w:i/>
          <w:szCs w:val="21"/>
        </w:rPr>
        <w:t>3</w:t>
      </w:r>
      <w:r w:rsidRPr="00AF0249">
        <w:rPr>
          <w:rFonts w:ascii="Book Antiqua" w:hAnsi="Book Antiqua" w:cs="Arial"/>
          <w:i/>
          <w:szCs w:val="21"/>
        </w:rPr>
        <w:t>.</w:t>
      </w:r>
      <w:r w:rsidR="002305F9" w:rsidRPr="009A18BE">
        <w:rPr>
          <w:rFonts w:ascii="Book Antiqua" w:hAnsi="Book Antiqua" w:cs="Arial"/>
          <w:szCs w:val="21"/>
        </w:rPr>
        <w:t xml:space="preserve"> What is the aim of the study for clinical therapy?</w:t>
      </w:r>
    </w:p>
    <w:p w:rsidR="002F6E9A" w:rsidRPr="002F6E9A" w:rsidRDefault="00A00AA0" w:rsidP="002305F9">
      <w:pPr>
        <w:spacing w:line="280" w:lineRule="exact"/>
        <w:rPr>
          <w:rFonts w:ascii="Book Antiqua" w:hAnsi="Book Antiqua" w:cs="Arial"/>
          <w:i/>
          <w:color w:val="0000FF"/>
          <w:szCs w:val="21"/>
        </w:rPr>
      </w:pPr>
      <w:r>
        <w:rPr>
          <w:rFonts w:ascii="Book Antiqua" w:hAnsi="Book Antiqua" w:cs="Arial"/>
          <w:i/>
          <w:color w:val="0000FF"/>
          <w:szCs w:val="21"/>
        </w:rPr>
        <w:t xml:space="preserve">A3. </w:t>
      </w:r>
      <w:r w:rsidR="002F6E9A" w:rsidRPr="002F6E9A">
        <w:rPr>
          <w:rFonts w:ascii="Book Antiqua" w:hAnsi="Book Antiqua" w:cs="Arial"/>
          <w:i/>
          <w:color w:val="0000FF"/>
          <w:szCs w:val="21"/>
        </w:rPr>
        <w:t xml:space="preserve">In the revised version, we </w:t>
      </w:r>
      <w:r>
        <w:rPr>
          <w:rFonts w:ascii="Book Antiqua" w:hAnsi="Book Antiqua" w:cs="Arial"/>
          <w:i/>
          <w:color w:val="0000FF"/>
          <w:szCs w:val="21"/>
        </w:rPr>
        <w:t xml:space="preserve">have </w:t>
      </w:r>
      <w:r w:rsidR="002F6E9A" w:rsidRPr="002F6E9A">
        <w:rPr>
          <w:rFonts w:ascii="Book Antiqua" w:hAnsi="Book Antiqua" w:cs="Arial"/>
          <w:i/>
          <w:color w:val="0000FF"/>
          <w:szCs w:val="21"/>
        </w:rPr>
        <w:t xml:space="preserve">attempted to cover the issue </w:t>
      </w:r>
      <w:r>
        <w:rPr>
          <w:rFonts w:ascii="Book Antiqua" w:hAnsi="Book Antiqua" w:cs="Arial"/>
          <w:i/>
          <w:color w:val="0000FF"/>
          <w:szCs w:val="21"/>
        </w:rPr>
        <w:t>of management of DILI, by quoting recent</w:t>
      </w:r>
      <w:r w:rsidR="002F6E9A" w:rsidRPr="002F6E9A">
        <w:rPr>
          <w:rFonts w:ascii="Book Antiqua" w:hAnsi="Book Antiqua" w:cs="Arial"/>
          <w:i/>
          <w:color w:val="0000FF"/>
          <w:szCs w:val="21"/>
        </w:rPr>
        <w:t xml:space="preserve"> publications.</w:t>
      </w:r>
      <w:r>
        <w:rPr>
          <w:rFonts w:ascii="Book Antiqua" w:hAnsi="Book Antiqua" w:cs="Arial"/>
          <w:i/>
          <w:color w:val="0000FF"/>
          <w:szCs w:val="21"/>
        </w:rPr>
        <w:t xml:space="preserve"> Please remember that this is a </w:t>
      </w:r>
      <w:proofErr w:type="spellStart"/>
      <w:r>
        <w:rPr>
          <w:rFonts w:ascii="Book Antiqua" w:hAnsi="Book Antiqua" w:cs="Arial"/>
          <w:i/>
          <w:color w:val="0000FF"/>
          <w:szCs w:val="21"/>
        </w:rPr>
        <w:t>minireview</w:t>
      </w:r>
      <w:proofErr w:type="spellEnd"/>
      <w:r>
        <w:rPr>
          <w:rFonts w:ascii="Book Antiqua" w:hAnsi="Book Antiqua" w:cs="Arial"/>
          <w:i/>
          <w:color w:val="0000FF"/>
          <w:szCs w:val="21"/>
        </w:rPr>
        <w:t xml:space="preserve"> and its focus is to highlight important emerging issues. The aspect mentioned by the referee is duly covered by the quoted American guideline.</w:t>
      </w:r>
    </w:p>
    <w:p w:rsidR="002305F9" w:rsidRDefault="002305F9" w:rsidP="002305F9">
      <w:pPr>
        <w:spacing w:line="280" w:lineRule="exact"/>
        <w:rPr>
          <w:rFonts w:ascii="Book Antiqua" w:hAnsi="Book Antiqua" w:cs="Arial"/>
          <w:szCs w:val="21"/>
        </w:rPr>
      </w:pPr>
    </w:p>
    <w:p w:rsidR="002305F9" w:rsidRPr="003A0B50" w:rsidRDefault="002305F9" w:rsidP="002305F9">
      <w:pPr>
        <w:spacing w:line="280" w:lineRule="exact"/>
        <w:rPr>
          <w:rFonts w:ascii="Book Antiqua" w:hAnsi="Book Antiqua"/>
          <w:b/>
          <w:color w:val="0000FF"/>
          <w:szCs w:val="21"/>
        </w:rPr>
      </w:pPr>
      <w:r w:rsidRPr="003A0B50">
        <w:rPr>
          <w:rFonts w:ascii="Book Antiqua" w:hAnsi="Book Antiqua"/>
          <w:b/>
          <w:color w:val="0000FF"/>
          <w:szCs w:val="21"/>
        </w:rPr>
        <w:t xml:space="preserve">Reviewer </w:t>
      </w:r>
      <w:r w:rsidRPr="003A0B50">
        <w:rPr>
          <w:rFonts w:ascii="Book Antiqua" w:hAnsi="Book Antiqua"/>
          <w:b/>
          <w:bCs/>
          <w:color w:val="0000FF"/>
          <w:szCs w:val="21"/>
        </w:rPr>
        <w:t xml:space="preserve"># </w:t>
      </w:r>
      <w:r w:rsidRPr="003A0B50">
        <w:rPr>
          <w:rFonts w:ascii="Book Antiqua" w:hAnsi="Book Antiqua"/>
          <w:b/>
          <w:color w:val="0000FF"/>
          <w:szCs w:val="21"/>
        </w:rPr>
        <w:t>02861333.</w:t>
      </w:r>
    </w:p>
    <w:p w:rsidR="002305F9" w:rsidRDefault="0029778D" w:rsidP="002305F9">
      <w:pPr>
        <w:spacing w:line="280" w:lineRule="exact"/>
        <w:rPr>
          <w:rFonts w:ascii="Book Antiqua" w:hAnsi="Book Antiqua" w:cs="Arial"/>
          <w:szCs w:val="21"/>
        </w:rPr>
      </w:pPr>
      <w:r w:rsidRPr="007C6172">
        <w:rPr>
          <w:rFonts w:ascii="Book Antiqua" w:hAnsi="Book Antiqua" w:cs="Arial"/>
          <w:i/>
          <w:szCs w:val="21"/>
        </w:rPr>
        <w:t>General comment.</w:t>
      </w:r>
      <w:r w:rsidRPr="007C6172">
        <w:rPr>
          <w:rFonts w:ascii="Book Antiqua" w:hAnsi="Book Antiqua" w:cs="Arial"/>
          <w:szCs w:val="21"/>
        </w:rPr>
        <w:t xml:space="preserve"> </w:t>
      </w:r>
      <w:r w:rsidR="002305F9" w:rsidRPr="003A0B50">
        <w:rPr>
          <w:rFonts w:ascii="Book Antiqua" w:hAnsi="Book Antiqua" w:cs="Arial"/>
          <w:szCs w:val="21"/>
        </w:rPr>
        <w:t>In this review study, the authors summarized the DILI and HILI diagnosis, differential diagnosis, treatment and, more special aspect, emerging signals of risk. The study gives many new data and publications focused on these two diseases.</w:t>
      </w:r>
    </w:p>
    <w:p w:rsidR="00DD45D2" w:rsidRPr="00DD45D2" w:rsidRDefault="00DD45D2" w:rsidP="002305F9">
      <w:pPr>
        <w:spacing w:line="280" w:lineRule="exact"/>
        <w:rPr>
          <w:rFonts w:ascii="Book Antiqua" w:hAnsi="Book Antiqua" w:cs="Arial"/>
          <w:i/>
          <w:color w:val="0000FF"/>
          <w:szCs w:val="21"/>
        </w:rPr>
      </w:pPr>
      <w:r w:rsidRPr="00DD45D2">
        <w:rPr>
          <w:rFonts w:ascii="Book Antiqua" w:hAnsi="Book Antiqua" w:cs="Arial"/>
          <w:i/>
          <w:color w:val="0000FF"/>
          <w:szCs w:val="21"/>
        </w:rPr>
        <w:t>No answers to specific issues raised by the reviewer are required.</w:t>
      </w:r>
    </w:p>
    <w:p w:rsidR="002305F9" w:rsidRDefault="002305F9" w:rsidP="003A1C4C">
      <w:pPr>
        <w:spacing w:line="280" w:lineRule="exact"/>
        <w:rPr>
          <w:rFonts w:ascii="Book Antiqua" w:hAnsi="Book Antiqua" w:cs="Arial"/>
          <w:i/>
          <w:szCs w:val="21"/>
        </w:rPr>
      </w:pPr>
    </w:p>
    <w:p w:rsidR="007B4D4E" w:rsidRPr="00DD45D2" w:rsidRDefault="00A5418F" w:rsidP="003A1C4C">
      <w:pPr>
        <w:spacing w:line="280" w:lineRule="exact"/>
        <w:rPr>
          <w:rFonts w:ascii="Book Antiqua" w:hAnsi="Book Antiqua" w:cs="Arial"/>
          <w:b/>
          <w:color w:val="0000FF"/>
          <w:szCs w:val="21"/>
        </w:rPr>
      </w:pPr>
      <w:r>
        <w:rPr>
          <w:rFonts w:ascii="Book Antiqua" w:hAnsi="Book Antiqua" w:cs="Arial"/>
          <w:b/>
          <w:i/>
          <w:color w:val="0000FF"/>
          <w:szCs w:val="21"/>
        </w:rPr>
        <w:t>2</w:t>
      </w:r>
      <w:r w:rsidR="004271D8" w:rsidRPr="00DD45D2">
        <w:rPr>
          <w:rFonts w:ascii="Book Antiqua" w:hAnsi="Book Antiqua" w:cs="Arial"/>
          <w:b/>
          <w:i/>
          <w:color w:val="0000FF"/>
          <w:szCs w:val="21"/>
        </w:rPr>
        <w:t xml:space="preserve"> </w:t>
      </w:r>
      <w:r w:rsidR="003A1C4C" w:rsidRPr="00DD45D2">
        <w:rPr>
          <w:rFonts w:ascii="Book Antiqua" w:hAnsi="Book Antiqua" w:cs="Arial"/>
          <w:b/>
          <w:i/>
          <w:color w:val="0000FF"/>
          <w:szCs w:val="21"/>
        </w:rPr>
        <w:t>References and typesetting were corrected</w:t>
      </w:r>
      <w:r w:rsidR="00A85546" w:rsidRPr="00DD45D2">
        <w:rPr>
          <w:rFonts w:ascii="Book Antiqua" w:hAnsi="Book Antiqua" w:cs="Arial"/>
          <w:b/>
          <w:i/>
          <w:color w:val="0000FF"/>
          <w:szCs w:val="21"/>
        </w:rPr>
        <w:t>.</w:t>
      </w:r>
      <w:r w:rsidR="005A032F">
        <w:rPr>
          <w:rFonts w:ascii="Book Antiqua" w:hAnsi="Book Antiqua" w:cs="Arial"/>
          <w:b/>
          <w:i/>
          <w:color w:val="0000FF"/>
          <w:szCs w:val="21"/>
        </w:rPr>
        <w:t xml:space="preserve"> </w:t>
      </w:r>
      <w:r w:rsidR="008F0FAD">
        <w:rPr>
          <w:rFonts w:ascii="Book Antiqua" w:hAnsi="Book Antiqua" w:cs="Arial"/>
          <w:b/>
          <w:i/>
          <w:color w:val="0000FF"/>
          <w:szCs w:val="21"/>
        </w:rPr>
        <w:t>Twenty-two</w:t>
      </w:r>
      <w:r w:rsidR="005A032F">
        <w:rPr>
          <w:rFonts w:ascii="Book Antiqua" w:hAnsi="Book Antiqua" w:cs="Arial"/>
          <w:b/>
          <w:i/>
          <w:color w:val="0000FF"/>
          <w:szCs w:val="21"/>
        </w:rPr>
        <w:t xml:space="preserve"> new references have been added to fulfill request by reviewers.</w:t>
      </w:r>
    </w:p>
    <w:p w:rsidR="004271D8" w:rsidRPr="002163F4" w:rsidRDefault="004271D8" w:rsidP="003A1C4C">
      <w:pPr>
        <w:spacing w:line="280" w:lineRule="exact"/>
        <w:rPr>
          <w:rFonts w:ascii="Book Antiqua" w:hAnsi="Book Antiqua" w:cs="Arial"/>
          <w:spacing w:val="-10"/>
          <w:szCs w:val="21"/>
        </w:rPr>
      </w:pPr>
    </w:p>
    <w:p w:rsidR="003A1C4C" w:rsidRPr="002163F4" w:rsidRDefault="00A00AA0" w:rsidP="003A1C4C">
      <w:pPr>
        <w:spacing w:line="280" w:lineRule="exact"/>
        <w:rPr>
          <w:rFonts w:ascii="Book Antiqua" w:hAnsi="Book Antiqua" w:cs="Arial"/>
          <w:i/>
          <w:iCs/>
          <w:spacing w:val="-10"/>
          <w:szCs w:val="21"/>
        </w:rPr>
      </w:pPr>
      <w:r>
        <w:rPr>
          <w:rFonts w:ascii="Book Antiqua" w:hAnsi="Book Antiqua" w:cs="Arial"/>
          <w:spacing w:val="-10"/>
          <w:szCs w:val="21"/>
        </w:rPr>
        <w:t>Thank you again for considerin</w:t>
      </w:r>
      <w:r w:rsidR="003A1C4C" w:rsidRPr="002163F4">
        <w:rPr>
          <w:rFonts w:ascii="Book Antiqua" w:hAnsi="Book Antiqua" w:cs="Arial"/>
          <w:spacing w:val="-10"/>
          <w:szCs w:val="21"/>
        </w:rPr>
        <w:t xml:space="preserve">g our manuscript in the </w:t>
      </w:r>
      <w:r w:rsidR="003A1C4C" w:rsidRPr="002163F4">
        <w:rPr>
          <w:rFonts w:ascii="Book Antiqua" w:hAnsi="Book Antiqua" w:cs="Arial"/>
          <w:i/>
          <w:iCs/>
          <w:spacing w:val="-10"/>
          <w:szCs w:val="21"/>
        </w:rPr>
        <w:t xml:space="preserve">World Journal of </w:t>
      </w:r>
      <w:proofErr w:type="spellStart"/>
      <w:r w:rsidR="00BD6057">
        <w:rPr>
          <w:rFonts w:ascii="Book Antiqua" w:hAnsi="Book Antiqua" w:cs="Arial"/>
          <w:i/>
          <w:iCs/>
          <w:spacing w:val="-10"/>
          <w:szCs w:val="21"/>
        </w:rPr>
        <w:t>Hepatology</w:t>
      </w:r>
      <w:proofErr w:type="spellEnd"/>
      <w:r w:rsidR="003A1C4C" w:rsidRPr="002163F4">
        <w:rPr>
          <w:rFonts w:ascii="Book Antiqua" w:hAnsi="Book Antiqua" w:cs="Arial"/>
          <w:i/>
          <w:iCs/>
          <w:spacing w:val="-10"/>
          <w:szCs w:val="21"/>
        </w:rPr>
        <w:t>.</w:t>
      </w:r>
    </w:p>
    <w:p w:rsidR="003A1C4C" w:rsidRPr="002163F4" w:rsidRDefault="003A1C4C" w:rsidP="003A1C4C">
      <w:pPr>
        <w:spacing w:line="280" w:lineRule="exact"/>
        <w:rPr>
          <w:rFonts w:ascii="Book Antiqua" w:hAnsi="Book Antiqua" w:cs="Arial"/>
          <w:szCs w:val="21"/>
        </w:rPr>
      </w:pPr>
      <w:r w:rsidRPr="002163F4">
        <w:rPr>
          <w:rFonts w:ascii="Book Antiqua" w:hAnsi="Book Antiqua" w:cs="Arial"/>
          <w:szCs w:val="21"/>
        </w:rPr>
        <w:t>Sincerely yours,</w:t>
      </w:r>
    </w:p>
    <w:p w:rsidR="00BD6057" w:rsidRPr="00BD6057" w:rsidRDefault="0006027D" w:rsidP="00BD6057">
      <w:pPr>
        <w:rPr>
          <w:rFonts w:ascii="Book Antiqua" w:hAnsi="Book Antiqua"/>
          <w:szCs w:val="21"/>
        </w:rPr>
      </w:pPr>
      <w:r>
        <w:rPr>
          <w:rFonts w:ascii="Book Antiqua" w:hAnsi="Book Antiqua" w:hint="eastAsia"/>
          <w:noProof/>
          <w:sz w:val="24"/>
          <w:lang w:val="it-IT" w:eastAsia="it-IT"/>
        </w:rPr>
        <w:drawing>
          <wp:inline distT="0" distB="0" distL="0" distR="0">
            <wp:extent cx="762000" cy="361409"/>
            <wp:effectExtent l="0" t="0" r="0" b="635"/>
            <wp:docPr id="1" name="Immagine 1" descr="a_fir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firma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089" cy="361925"/>
                    </a:xfrm>
                    <a:prstGeom prst="rect">
                      <a:avLst/>
                    </a:prstGeom>
                    <a:noFill/>
                    <a:ln>
                      <a:noFill/>
                    </a:ln>
                  </pic:spPr>
                </pic:pic>
              </a:graphicData>
            </a:graphic>
          </wp:inline>
        </w:drawing>
      </w:r>
    </w:p>
    <w:p w:rsidR="0052333D" w:rsidRPr="0052333D" w:rsidRDefault="00AE5BF5" w:rsidP="00AE5BF5">
      <w:pPr>
        <w:contextualSpacing/>
        <w:rPr>
          <w:rFonts w:ascii="Book Antiqua" w:hAnsi="Book Antiqua" w:cs="Arial"/>
          <w:sz w:val="20"/>
          <w:szCs w:val="21"/>
        </w:rPr>
      </w:pPr>
      <w:proofErr w:type="spellStart"/>
      <w:r w:rsidRPr="0052333D">
        <w:rPr>
          <w:rFonts w:ascii="Book Antiqua" w:hAnsi="Book Antiqua" w:cs="Arial"/>
          <w:sz w:val="20"/>
          <w:szCs w:val="21"/>
        </w:rPr>
        <w:t>Fabrizio</w:t>
      </w:r>
      <w:proofErr w:type="spellEnd"/>
      <w:r w:rsidRPr="0052333D">
        <w:rPr>
          <w:rFonts w:ascii="Book Antiqua" w:hAnsi="Book Antiqua" w:cs="Arial"/>
          <w:sz w:val="20"/>
          <w:szCs w:val="21"/>
        </w:rPr>
        <w:t xml:space="preserve"> De </w:t>
      </w:r>
      <w:proofErr w:type="spellStart"/>
      <w:r w:rsidRPr="0052333D">
        <w:rPr>
          <w:rFonts w:ascii="Book Antiqua" w:hAnsi="Book Antiqua" w:cs="Arial"/>
          <w:sz w:val="20"/>
          <w:szCs w:val="21"/>
        </w:rPr>
        <w:t>Ponti</w:t>
      </w:r>
      <w:proofErr w:type="spellEnd"/>
      <w:r w:rsidRPr="0052333D">
        <w:rPr>
          <w:rFonts w:ascii="Book Antiqua" w:hAnsi="Book Antiqua" w:cs="Arial"/>
          <w:sz w:val="20"/>
          <w:szCs w:val="21"/>
        </w:rPr>
        <w:t>, MD, PhD</w:t>
      </w:r>
    </w:p>
    <w:p w:rsidR="00AE5BF5" w:rsidRPr="0052333D" w:rsidRDefault="00AE5BF5" w:rsidP="00AE5BF5">
      <w:pPr>
        <w:contextualSpacing/>
        <w:rPr>
          <w:rFonts w:ascii="Book Antiqua" w:hAnsi="Book Antiqua" w:cs="Arial"/>
          <w:sz w:val="20"/>
          <w:szCs w:val="21"/>
        </w:rPr>
      </w:pPr>
      <w:r w:rsidRPr="0052333D">
        <w:rPr>
          <w:rFonts w:ascii="Book Antiqua" w:hAnsi="Book Antiqua" w:cs="Arial"/>
          <w:sz w:val="20"/>
          <w:szCs w:val="21"/>
        </w:rPr>
        <w:t>Pharmacology Unit - Department of Medical and Surgical Sciences</w:t>
      </w:r>
      <w:r w:rsidR="0052333D">
        <w:rPr>
          <w:rFonts w:ascii="Book Antiqua" w:hAnsi="Book Antiqua" w:cs="Arial"/>
          <w:sz w:val="20"/>
          <w:szCs w:val="21"/>
        </w:rPr>
        <w:t xml:space="preserve"> </w:t>
      </w:r>
      <w:r w:rsidRPr="0052333D">
        <w:rPr>
          <w:rFonts w:ascii="Book Antiqua" w:hAnsi="Book Antiqua" w:cs="Arial"/>
          <w:sz w:val="20"/>
          <w:szCs w:val="21"/>
        </w:rPr>
        <w:t>- University of Bologna</w:t>
      </w:r>
    </w:p>
    <w:p w:rsidR="00AE5BF5" w:rsidRPr="005A032F" w:rsidRDefault="00AE5BF5" w:rsidP="00AE5BF5">
      <w:pPr>
        <w:contextualSpacing/>
        <w:rPr>
          <w:rFonts w:ascii="Book Antiqua" w:hAnsi="Book Antiqua" w:cs="Arial"/>
          <w:sz w:val="20"/>
          <w:szCs w:val="21"/>
          <w:lang w:val="it-IT"/>
        </w:rPr>
      </w:pPr>
      <w:r w:rsidRPr="005A032F">
        <w:rPr>
          <w:rFonts w:ascii="Book Antiqua" w:hAnsi="Book Antiqua" w:cs="Arial"/>
          <w:sz w:val="20"/>
          <w:szCs w:val="21"/>
          <w:lang w:val="it-IT"/>
        </w:rPr>
        <w:t>Via Irnerio, 48</w:t>
      </w:r>
    </w:p>
    <w:p w:rsidR="00AE5BF5" w:rsidRPr="005A032F" w:rsidRDefault="00AE5BF5" w:rsidP="00AE5BF5">
      <w:pPr>
        <w:contextualSpacing/>
        <w:rPr>
          <w:rFonts w:ascii="Book Antiqua" w:hAnsi="Book Antiqua" w:cs="Arial"/>
          <w:sz w:val="20"/>
          <w:szCs w:val="21"/>
          <w:lang w:val="it-IT"/>
        </w:rPr>
      </w:pPr>
      <w:r w:rsidRPr="005A032F">
        <w:rPr>
          <w:rFonts w:ascii="Book Antiqua" w:hAnsi="Book Antiqua" w:cs="Arial"/>
          <w:sz w:val="20"/>
          <w:szCs w:val="21"/>
          <w:lang w:val="it-IT"/>
        </w:rPr>
        <w:t>I-40126 Bologna BO</w:t>
      </w:r>
    </w:p>
    <w:p w:rsidR="00AE5BF5" w:rsidRPr="005A032F" w:rsidRDefault="00AE5BF5" w:rsidP="00AE5BF5">
      <w:pPr>
        <w:contextualSpacing/>
        <w:rPr>
          <w:rFonts w:ascii="Book Antiqua" w:hAnsi="Book Antiqua" w:cs="Arial"/>
          <w:sz w:val="20"/>
          <w:szCs w:val="21"/>
          <w:lang w:val="it-IT"/>
        </w:rPr>
      </w:pPr>
      <w:proofErr w:type="spellStart"/>
      <w:r w:rsidRPr="005A032F">
        <w:rPr>
          <w:rFonts w:ascii="Book Antiqua" w:hAnsi="Book Antiqua" w:cs="Arial"/>
          <w:sz w:val="20"/>
          <w:szCs w:val="21"/>
          <w:lang w:val="it-IT"/>
        </w:rPr>
        <w:t>Italy</w:t>
      </w:r>
      <w:proofErr w:type="spellEnd"/>
    </w:p>
    <w:p w:rsidR="00AE5BF5" w:rsidRPr="0052333D" w:rsidRDefault="00AE5BF5" w:rsidP="00AE5BF5">
      <w:pPr>
        <w:contextualSpacing/>
        <w:rPr>
          <w:rFonts w:ascii="Book Antiqua" w:hAnsi="Book Antiqua" w:cs="Arial"/>
          <w:sz w:val="20"/>
          <w:szCs w:val="21"/>
        </w:rPr>
      </w:pPr>
      <w:r w:rsidRPr="0052333D">
        <w:rPr>
          <w:rFonts w:ascii="Book Antiqua" w:hAnsi="Book Antiqua" w:cs="Arial"/>
          <w:sz w:val="20"/>
          <w:szCs w:val="21"/>
        </w:rPr>
        <w:t>Tel.: +39-051-2091805</w:t>
      </w:r>
    </w:p>
    <w:p w:rsidR="00AE5BF5" w:rsidRPr="0052333D" w:rsidRDefault="00AE5BF5" w:rsidP="00AE5BF5">
      <w:pPr>
        <w:contextualSpacing/>
        <w:rPr>
          <w:rFonts w:ascii="Book Antiqua" w:hAnsi="Book Antiqua" w:cs="Arial"/>
          <w:sz w:val="20"/>
          <w:szCs w:val="21"/>
        </w:rPr>
      </w:pPr>
      <w:r w:rsidRPr="0052333D">
        <w:rPr>
          <w:rFonts w:ascii="Book Antiqua" w:hAnsi="Book Antiqua" w:cs="Arial"/>
          <w:sz w:val="20"/>
          <w:szCs w:val="21"/>
        </w:rPr>
        <w:t>Fax: +39-051-2091780</w:t>
      </w:r>
    </w:p>
    <w:p w:rsidR="00C42D01" w:rsidRPr="0052333D" w:rsidRDefault="00AE5BF5">
      <w:pPr>
        <w:contextualSpacing/>
        <w:rPr>
          <w:rFonts w:ascii="Book Antiqua" w:hAnsi="Book Antiqua" w:cs="Arial"/>
          <w:sz w:val="20"/>
          <w:szCs w:val="21"/>
        </w:rPr>
      </w:pPr>
      <w:r w:rsidRPr="0052333D">
        <w:rPr>
          <w:rFonts w:ascii="Book Antiqua" w:hAnsi="Book Antiqua" w:cs="Arial"/>
          <w:sz w:val="20"/>
          <w:szCs w:val="21"/>
        </w:rPr>
        <w:t>e-mail: fabrizio.deponti@unibo.it</w:t>
      </w:r>
    </w:p>
    <w:sectPr w:rsidR="00C42D01" w:rsidRPr="0052333D">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0F" w:rsidRDefault="00467B0F" w:rsidP="004271D8">
      <w:r>
        <w:separator/>
      </w:r>
    </w:p>
  </w:endnote>
  <w:endnote w:type="continuationSeparator" w:id="0">
    <w:p w:rsidR="00467B0F" w:rsidRDefault="00467B0F" w:rsidP="0042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0F" w:rsidRDefault="00467B0F" w:rsidP="004271D8">
      <w:r>
        <w:separator/>
      </w:r>
    </w:p>
  </w:footnote>
  <w:footnote w:type="continuationSeparator" w:id="0">
    <w:p w:rsidR="00467B0F" w:rsidRDefault="00467B0F" w:rsidP="00427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283"/>
  <w:drawingGridVerticalSpacing w:val="156"/>
  <w:displayHorizontalDrawingGridEvery w:val="0"/>
  <w:displayVerticalDrawingGridEvery w:val="2"/>
  <w:characterSpacingControl w:val="compressPunctuation"/>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4C"/>
    <w:rsid w:val="000176B7"/>
    <w:rsid w:val="0006027D"/>
    <w:rsid w:val="00066868"/>
    <w:rsid w:val="000779EE"/>
    <w:rsid w:val="00087E2B"/>
    <w:rsid w:val="0009434B"/>
    <w:rsid w:val="000B040C"/>
    <w:rsid w:val="000B3C0C"/>
    <w:rsid w:val="000C4F89"/>
    <w:rsid w:val="000D05F9"/>
    <w:rsid w:val="000D7B86"/>
    <w:rsid w:val="00104E7C"/>
    <w:rsid w:val="00132307"/>
    <w:rsid w:val="001772D9"/>
    <w:rsid w:val="001A7BA4"/>
    <w:rsid w:val="001B4390"/>
    <w:rsid w:val="001C1E38"/>
    <w:rsid w:val="001E158F"/>
    <w:rsid w:val="001E3C5C"/>
    <w:rsid w:val="002111D1"/>
    <w:rsid w:val="002163F4"/>
    <w:rsid w:val="002305F9"/>
    <w:rsid w:val="00261415"/>
    <w:rsid w:val="00267522"/>
    <w:rsid w:val="002877C5"/>
    <w:rsid w:val="0029778D"/>
    <w:rsid w:val="002A018D"/>
    <w:rsid w:val="002A61DA"/>
    <w:rsid w:val="002C0564"/>
    <w:rsid w:val="002C5EAE"/>
    <w:rsid w:val="002F6E9A"/>
    <w:rsid w:val="00311910"/>
    <w:rsid w:val="003339B8"/>
    <w:rsid w:val="00387C0B"/>
    <w:rsid w:val="003A0B50"/>
    <w:rsid w:val="003A1C4C"/>
    <w:rsid w:val="003A7AA4"/>
    <w:rsid w:val="003B0DFA"/>
    <w:rsid w:val="003D680A"/>
    <w:rsid w:val="004271D8"/>
    <w:rsid w:val="00432A55"/>
    <w:rsid w:val="00467B0F"/>
    <w:rsid w:val="00483BC3"/>
    <w:rsid w:val="004E30E5"/>
    <w:rsid w:val="004F22E6"/>
    <w:rsid w:val="00516DEF"/>
    <w:rsid w:val="0052333D"/>
    <w:rsid w:val="005247BB"/>
    <w:rsid w:val="00546A74"/>
    <w:rsid w:val="00553521"/>
    <w:rsid w:val="00557A29"/>
    <w:rsid w:val="00564791"/>
    <w:rsid w:val="00586DF4"/>
    <w:rsid w:val="005A032F"/>
    <w:rsid w:val="005A5C8D"/>
    <w:rsid w:val="005A6E64"/>
    <w:rsid w:val="005B04A6"/>
    <w:rsid w:val="00621D10"/>
    <w:rsid w:val="00622AAD"/>
    <w:rsid w:val="006446FF"/>
    <w:rsid w:val="0076290B"/>
    <w:rsid w:val="007B4D4E"/>
    <w:rsid w:val="007B7257"/>
    <w:rsid w:val="007C6172"/>
    <w:rsid w:val="007F2C85"/>
    <w:rsid w:val="00810F37"/>
    <w:rsid w:val="008249DB"/>
    <w:rsid w:val="008F0FAD"/>
    <w:rsid w:val="00946760"/>
    <w:rsid w:val="00964C10"/>
    <w:rsid w:val="009A18BE"/>
    <w:rsid w:val="009B4DBE"/>
    <w:rsid w:val="009B770D"/>
    <w:rsid w:val="009C714C"/>
    <w:rsid w:val="009D3AD7"/>
    <w:rsid w:val="00A00AA0"/>
    <w:rsid w:val="00A5418F"/>
    <w:rsid w:val="00A619B7"/>
    <w:rsid w:val="00A75E2F"/>
    <w:rsid w:val="00A85546"/>
    <w:rsid w:val="00AD7E78"/>
    <w:rsid w:val="00AE5BF5"/>
    <w:rsid w:val="00AF0249"/>
    <w:rsid w:val="00B2219D"/>
    <w:rsid w:val="00B37153"/>
    <w:rsid w:val="00B62474"/>
    <w:rsid w:val="00B76B57"/>
    <w:rsid w:val="00B901BE"/>
    <w:rsid w:val="00B969DC"/>
    <w:rsid w:val="00BD6057"/>
    <w:rsid w:val="00BD6F98"/>
    <w:rsid w:val="00BE3B57"/>
    <w:rsid w:val="00C42D01"/>
    <w:rsid w:val="00C60872"/>
    <w:rsid w:val="00CE210F"/>
    <w:rsid w:val="00D16775"/>
    <w:rsid w:val="00D27CD2"/>
    <w:rsid w:val="00D47DBF"/>
    <w:rsid w:val="00D71A25"/>
    <w:rsid w:val="00D97D3F"/>
    <w:rsid w:val="00DA34CB"/>
    <w:rsid w:val="00DA76A4"/>
    <w:rsid w:val="00DB5EB5"/>
    <w:rsid w:val="00DD45D2"/>
    <w:rsid w:val="00E25F36"/>
    <w:rsid w:val="00EE7061"/>
    <w:rsid w:val="00F351AA"/>
    <w:rsid w:val="00F448ED"/>
    <w:rsid w:val="00F8113B"/>
    <w:rsid w:val="00FC3FFD"/>
    <w:rsid w:val="00FE32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A1C4C"/>
    <w:pPr>
      <w:widowControl w:val="0"/>
      <w:jc w:val="both"/>
    </w:pPr>
    <w:rPr>
      <w:kern w:val="2"/>
      <w:sz w:val="21"/>
      <w:szCs w:val="24"/>
      <w:lang w:val="en-US" w:eastAsia="zh-CN"/>
    </w:rPr>
  </w:style>
  <w:style w:type="paragraph" w:styleId="Titolo1">
    <w:name w:val="heading 1"/>
    <w:basedOn w:val="Normale"/>
    <w:next w:val="Normale"/>
    <w:qFormat/>
    <w:rsid w:val="003A1C4C"/>
    <w:pPr>
      <w:keepNext/>
      <w:outlineLvl w:val="0"/>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A1C4C"/>
    <w:rPr>
      <w:color w:val="0000FF"/>
      <w:u w:val="single"/>
    </w:rPr>
  </w:style>
  <w:style w:type="paragraph" w:styleId="Corpotesto">
    <w:name w:val="Body Text"/>
    <w:basedOn w:val="Normale"/>
    <w:rsid w:val="003A1C4C"/>
    <w:rPr>
      <w:spacing w:val="-10"/>
      <w:sz w:val="24"/>
    </w:rPr>
  </w:style>
  <w:style w:type="paragraph" w:styleId="Intestazione">
    <w:name w:val="header"/>
    <w:basedOn w:val="Normale"/>
    <w:link w:val="IntestazioneCarattere"/>
    <w:rsid w:val="004271D8"/>
    <w:pPr>
      <w:tabs>
        <w:tab w:val="center" w:pos="4320"/>
        <w:tab w:val="right" w:pos="8640"/>
      </w:tabs>
    </w:pPr>
  </w:style>
  <w:style w:type="character" w:customStyle="1" w:styleId="IntestazioneCarattere">
    <w:name w:val="Intestazione Carattere"/>
    <w:link w:val="Intestazione"/>
    <w:rsid w:val="004271D8"/>
    <w:rPr>
      <w:kern w:val="2"/>
      <w:sz w:val="21"/>
      <w:szCs w:val="24"/>
    </w:rPr>
  </w:style>
  <w:style w:type="paragraph" w:styleId="Pidipagina">
    <w:name w:val="footer"/>
    <w:basedOn w:val="Normale"/>
    <w:link w:val="PidipaginaCarattere"/>
    <w:rsid w:val="004271D8"/>
    <w:pPr>
      <w:tabs>
        <w:tab w:val="center" w:pos="4320"/>
        <w:tab w:val="right" w:pos="8640"/>
      </w:tabs>
    </w:pPr>
  </w:style>
  <w:style w:type="character" w:customStyle="1" w:styleId="PidipaginaCarattere">
    <w:name w:val="Piè di pagina Carattere"/>
    <w:link w:val="Pidipagina"/>
    <w:rsid w:val="004271D8"/>
    <w:rPr>
      <w:kern w:val="2"/>
      <w:sz w:val="21"/>
      <w:szCs w:val="24"/>
    </w:rPr>
  </w:style>
  <w:style w:type="character" w:styleId="Enfasigrassetto">
    <w:name w:val="Strong"/>
    <w:uiPriority w:val="22"/>
    <w:qFormat/>
    <w:rsid w:val="006446FF"/>
    <w:rPr>
      <w:b/>
      <w:bCs/>
    </w:rPr>
  </w:style>
  <w:style w:type="character" w:customStyle="1" w:styleId="apple-converted-space">
    <w:name w:val="apple-converted-space"/>
    <w:rsid w:val="006446FF"/>
  </w:style>
  <w:style w:type="paragraph" w:styleId="NormaleWeb">
    <w:name w:val="Normal (Web)"/>
    <w:basedOn w:val="Normale"/>
    <w:uiPriority w:val="99"/>
    <w:unhideWhenUsed/>
    <w:rsid w:val="002877C5"/>
    <w:pPr>
      <w:widowControl/>
      <w:spacing w:before="100" w:beforeAutospacing="1" w:after="100" w:afterAutospacing="1"/>
      <w:jc w:val="left"/>
    </w:pPr>
    <w:rPr>
      <w:rFonts w:eastAsia="Times New Roman"/>
      <w:kern w:val="0"/>
      <w:sz w:val="24"/>
      <w:lang w:val="it-IT" w:eastAsia="it-IT"/>
    </w:rPr>
  </w:style>
  <w:style w:type="paragraph" w:styleId="Testofumetto">
    <w:name w:val="Balloon Text"/>
    <w:basedOn w:val="Normale"/>
    <w:link w:val="TestofumettoCarattere"/>
    <w:rsid w:val="009A18BE"/>
    <w:rPr>
      <w:rFonts w:ascii="Tahoma" w:hAnsi="Tahoma" w:cs="Tahoma"/>
      <w:sz w:val="16"/>
      <w:szCs w:val="16"/>
    </w:rPr>
  </w:style>
  <w:style w:type="character" w:customStyle="1" w:styleId="TestofumettoCarattere">
    <w:name w:val="Testo fumetto Carattere"/>
    <w:basedOn w:val="Carpredefinitoparagrafo"/>
    <w:link w:val="Testofumetto"/>
    <w:rsid w:val="009A18BE"/>
    <w:rPr>
      <w:rFonts w:ascii="Tahoma" w:hAnsi="Tahoma" w:cs="Tahoma"/>
      <w:kern w:val="2"/>
      <w:sz w:val="16"/>
      <w:szCs w:val="16"/>
      <w:lang w:val="en-US" w:eastAsia="zh-CN"/>
    </w:rPr>
  </w:style>
  <w:style w:type="paragraph" w:styleId="Paragrafoelenco">
    <w:name w:val="List Paragraph"/>
    <w:basedOn w:val="Normale"/>
    <w:uiPriority w:val="34"/>
    <w:qFormat/>
    <w:rsid w:val="009A18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A1C4C"/>
    <w:pPr>
      <w:widowControl w:val="0"/>
      <w:jc w:val="both"/>
    </w:pPr>
    <w:rPr>
      <w:kern w:val="2"/>
      <w:sz w:val="21"/>
      <w:szCs w:val="24"/>
      <w:lang w:val="en-US" w:eastAsia="zh-CN"/>
    </w:rPr>
  </w:style>
  <w:style w:type="paragraph" w:styleId="Titolo1">
    <w:name w:val="heading 1"/>
    <w:basedOn w:val="Normale"/>
    <w:next w:val="Normale"/>
    <w:qFormat/>
    <w:rsid w:val="003A1C4C"/>
    <w:pPr>
      <w:keepNext/>
      <w:outlineLvl w:val="0"/>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A1C4C"/>
    <w:rPr>
      <w:color w:val="0000FF"/>
      <w:u w:val="single"/>
    </w:rPr>
  </w:style>
  <w:style w:type="paragraph" w:styleId="Corpotesto">
    <w:name w:val="Body Text"/>
    <w:basedOn w:val="Normale"/>
    <w:rsid w:val="003A1C4C"/>
    <w:rPr>
      <w:spacing w:val="-10"/>
      <w:sz w:val="24"/>
    </w:rPr>
  </w:style>
  <w:style w:type="paragraph" w:styleId="Intestazione">
    <w:name w:val="header"/>
    <w:basedOn w:val="Normale"/>
    <w:link w:val="IntestazioneCarattere"/>
    <w:rsid w:val="004271D8"/>
    <w:pPr>
      <w:tabs>
        <w:tab w:val="center" w:pos="4320"/>
        <w:tab w:val="right" w:pos="8640"/>
      </w:tabs>
    </w:pPr>
  </w:style>
  <w:style w:type="character" w:customStyle="1" w:styleId="IntestazioneCarattere">
    <w:name w:val="Intestazione Carattere"/>
    <w:link w:val="Intestazione"/>
    <w:rsid w:val="004271D8"/>
    <w:rPr>
      <w:kern w:val="2"/>
      <w:sz w:val="21"/>
      <w:szCs w:val="24"/>
    </w:rPr>
  </w:style>
  <w:style w:type="paragraph" w:styleId="Pidipagina">
    <w:name w:val="footer"/>
    <w:basedOn w:val="Normale"/>
    <w:link w:val="PidipaginaCarattere"/>
    <w:rsid w:val="004271D8"/>
    <w:pPr>
      <w:tabs>
        <w:tab w:val="center" w:pos="4320"/>
        <w:tab w:val="right" w:pos="8640"/>
      </w:tabs>
    </w:pPr>
  </w:style>
  <w:style w:type="character" w:customStyle="1" w:styleId="PidipaginaCarattere">
    <w:name w:val="Piè di pagina Carattere"/>
    <w:link w:val="Pidipagina"/>
    <w:rsid w:val="004271D8"/>
    <w:rPr>
      <w:kern w:val="2"/>
      <w:sz w:val="21"/>
      <w:szCs w:val="24"/>
    </w:rPr>
  </w:style>
  <w:style w:type="character" w:styleId="Enfasigrassetto">
    <w:name w:val="Strong"/>
    <w:uiPriority w:val="22"/>
    <w:qFormat/>
    <w:rsid w:val="006446FF"/>
    <w:rPr>
      <w:b/>
      <w:bCs/>
    </w:rPr>
  </w:style>
  <w:style w:type="character" w:customStyle="1" w:styleId="apple-converted-space">
    <w:name w:val="apple-converted-space"/>
    <w:rsid w:val="006446FF"/>
  </w:style>
  <w:style w:type="paragraph" w:styleId="NormaleWeb">
    <w:name w:val="Normal (Web)"/>
    <w:basedOn w:val="Normale"/>
    <w:uiPriority w:val="99"/>
    <w:unhideWhenUsed/>
    <w:rsid w:val="002877C5"/>
    <w:pPr>
      <w:widowControl/>
      <w:spacing w:before="100" w:beforeAutospacing="1" w:after="100" w:afterAutospacing="1"/>
      <w:jc w:val="left"/>
    </w:pPr>
    <w:rPr>
      <w:rFonts w:eastAsia="Times New Roman"/>
      <w:kern w:val="0"/>
      <w:sz w:val="24"/>
      <w:lang w:val="it-IT" w:eastAsia="it-IT"/>
    </w:rPr>
  </w:style>
  <w:style w:type="paragraph" w:styleId="Testofumetto">
    <w:name w:val="Balloon Text"/>
    <w:basedOn w:val="Normale"/>
    <w:link w:val="TestofumettoCarattere"/>
    <w:rsid w:val="009A18BE"/>
    <w:rPr>
      <w:rFonts w:ascii="Tahoma" w:hAnsi="Tahoma" w:cs="Tahoma"/>
      <w:sz w:val="16"/>
      <w:szCs w:val="16"/>
    </w:rPr>
  </w:style>
  <w:style w:type="character" w:customStyle="1" w:styleId="TestofumettoCarattere">
    <w:name w:val="Testo fumetto Carattere"/>
    <w:basedOn w:val="Carpredefinitoparagrafo"/>
    <w:link w:val="Testofumetto"/>
    <w:rsid w:val="009A18BE"/>
    <w:rPr>
      <w:rFonts w:ascii="Tahoma" w:hAnsi="Tahoma" w:cs="Tahoma"/>
      <w:kern w:val="2"/>
      <w:sz w:val="16"/>
      <w:szCs w:val="16"/>
      <w:lang w:val="en-US" w:eastAsia="zh-CN"/>
    </w:rPr>
  </w:style>
  <w:style w:type="paragraph" w:styleId="Paragrafoelenco">
    <w:name w:val="List Paragraph"/>
    <w:basedOn w:val="Normale"/>
    <w:uiPriority w:val="34"/>
    <w:qFormat/>
    <w:rsid w:val="009A1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2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856</Words>
  <Characters>4794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15th of July 2004</vt:lpstr>
    </vt:vector>
  </TitlesOfParts>
  <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of July 2004</dc:title>
  <dc:creator>Emanuel Raschi</dc:creator>
  <cp:lastModifiedBy>Emanuel Raschi</cp:lastModifiedBy>
  <cp:revision>41</cp:revision>
  <cp:lastPrinted>2015-03-23T11:22:00Z</cp:lastPrinted>
  <dcterms:created xsi:type="dcterms:W3CDTF">2015-02-13T15:45:00Z</dcterms:created>
  <dcterms:modified xsi:type="dcterms:W3CDTF">2015-04-10T09:08:00Z</dcterms:modified>
</cp:coreProperties>
</file>