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CB" w:rsidRPr="007A62DC" w:rsidRDefault="005E08AF" w:rsidP="004C1EE1">
      <w:pPr>
        <w:adjustRightInd w:val="0"/>
        <w:snapToGrid w:val="0"/>
        <w:spacing w:line="360" w:lineRule="auto"/>
        <w:rPr>
          <w:rFonts w:ascii="Book Antiqua" w:hAnsi="Book Antiqua"/>
          <w:sz w:val="24"/>
          <w:szCs w:val="24"/>
        </w:rPr>
      </w:pPr>
      <w:r w:rsidRPr="007A62DC">
        <w:rPr>
          <w:rFonts w:ascii="Book Antiqua" w:hAnsi="Book Antiqua" w:cs="Book Antiqua"/>
          <w:b/>
          <w:sz w:val="24"/>
          <w:szCs w:val="24"/>
        </w:rPr>
        <w:t xml:space="preserve">Name of journal: </w:t>
      </w:r>
      <w:r w:rsidRPr="007A62DC">
        <w:rPr>
          <w:rFonts w:ascii="Book Antiqua" w:hAnsi="Book Antiqua" w:cs="Book Antiqua"/>
          <w:i/>
          <w:sz w:val="24"/>
          <w:szCs w:val="24"/>
        </w:rPr>
        <w:t>World Journal of Gastroenterology</w:t>
      </w:r>
    </w:p>
    <w:p w:rsidR="004B7CCB" w:rsidRPr="007A62DC" w:rsidRDefault="005E08AF" w:rsidP="004C1EE1">
      <w:pPr>
        <w:adjustRightInd w:val="0"/>
        <w:snapToGrid w:val="0"/>
        <w:spacing w:line="360" w:lineRule="auto"/>
        <w:rPr>
          <w:rFonts w:ascii="Book Antiqua" w:hAnsi="Book Antiqua"/>
          <w:sz w:val="24"/>
          <w:szCs w:val="24"/>
        </w:rPr>
      </w:pPr>
      <w:r w:rsidRPr="007A62DC">
        <w:rPr>
          <w:rFonts w:ascii="Book Antiqua" w:hAnsi="Book Antiqua" w:cs="Book Antiqua"/>
          <w:b/>
          <w:sz w:val="24"/>
          <w:szCs w:val="24"/>
        </w:rPr>
        <w:t>ESPS Manuscript NO: 18242</w:t>
      </w:r>
    </w:p>
    <w:p w:rsidR="004B7CCB" w:rsidRPr="007A62DC" w:rsidRDefault="00B10260" w:rsidP="004C1EE1">
      <w:pPr>
        <w:adjustRightInd w:val="0"/>
        <w:snapToGrid w:val="0"/>
        <w:spacing w:line="360" w:lineRule="auto"/>
        <w:rPr>
          <w:rFonts w:ascii="Book Antiqua" w:hAnsi="Book Antiqua"/>
          <w:sz w:val="24"/>
          <w:szCs w:val="24"/>
        </w:rPr>
      </w:pPr>
      <w:r w:rsidRPr="007A62DC">
        <w:rPr>
          <w:rFonts w:ascii="Book Antiqua" w:hAnsi="Book Antiqua" w:cs="Book Antiqua"/>
          <w:b/>
          <w:sz w:val="24"/>
          <w:szCs w:val="24"/>
        </w:rPr>
        <w:t>Manuscript Type</w:t>
      </w:r>
      <w:r w:rsidR="005E08AF" w:rsidRPr="007A62DC">
        <w:rPr>
          <w:rFonts w:ascii="Book Antiqua" w:hAnsi="Book Antiqua" w:cs="Book Antiqua"/>
          <w:b/>
          <w:sz w:val="24"/>
          <w:szCs w:val="24"/>
        </w:rPr>
        <w:t>: CASE REPORT</w:t>
      </w: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B10260" w:rsidP="004C1EE1">
      <w:pPr>
        <w:adjustRightInd w:val="0"/>
        <w:snapToGrid w:val="0"/>
        <w:spacing w:line="360" w:lineRule="auto"/>
        <w:rPr>
          <w:rFonts w:ascii="Book Antiqua" w:hAnsi="Book Antiqua"/>
          <w:b/>
          <w:sz w:val="24"/>
          <w:szCs w:val="24"/>
        </w:rPr>
      </w:pPr>
      <w:r w:rsidRPr="007A62DC">
        <w:rPr>
          <w:rFonts w:ascii="Book Antiqua" w:hAnsi="Book Antiqua" w:cs="Times"/>
          <w:b/>
          <w:sz w:val="24"/>
          <w:szCs w:val="24"/>
        </w:rPr>
        <w:t xml:space="preserve">Minimally </w:t>
      </w:r>
      <w:r w:rsidR="005E08AF" w:rsidRPr="007A62DC">
        <w:rPr>
          <w:rFonts w:ascii="Book Antiqua" w:hAnsi="Book Antiqua" w:cs="Times"/>
          <w:b/>
          <w:sz w:val="24"/>
          <w:szCs w:val="24"/>
        </w:rPr>
        <w:t>invasive surgery for superior mesenteric artery syndrome: A case report</w:t>
      </w: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B10260" w:rsidP="004C1EE1">
      <w:pPr>
        <w:adjustRightInd w:val="0"/>
        <w:snapToGrid w:val="0"/>
        <w:spacing w:line="360" w:lineRule="auto"/>
        <w:rPr>
          <w:rFonts w:ascii="Book Antiqua" w:hAnsi="Book Antiqua"/>
          <w:sz w:val="24"/>
          <w:szCs w:val="24"/>
        </w:rPr>
      </w:pPr>
      <w:r w:rsidRPr="007A62DC">
        <w:rPr>
          <w:rFonts w:ascii="Book Antiqua" w:hAnsi="Book Antiqua" w:cs="Times"/>
          <w:sz w:val="24"/>
          <w:szCs w:val="24"/>
        </w:rPr>
        <w:t xml:space="preserve">Yao SY </w:t>
      </w:r>
      <w:r w:rsidRPr="007A62DC">
        <w:rPr>
          <w:rFonts w:ascii="Book Antiqua" w:hAnsi="Book Antiqua" w:cs="Times"/>
          <w:i/>
          <w:sz w:val="24"/>
          <w:szCs w:val="24"/>
        </w:rPr>
        <w:t>et al</w:t>
      </w:r>
      <w:r w:rsidRPr="007A62DC">
        <w:rPr>
          <w:rFonts w:ascii="Book Antiqua" w:hAnsi="Book Antiqua" w:cs="Times"/>
          <w:sz w:val="24"/>
          <w:szCs w:val="24"/>
        </w:rPr>
        <w:t xml:space="preserve">. </w:t>
      </w:r>
      <w:r w:rsidR="005E08AF" w:rsidRPr="007A62DC">
        <w:rPr>
          <w:rFonts w:ascii="Book Antiqua" w:hAnsi="Book Antiqua" w:cs="Times"/>
          <w:sz w:val="24"/>
          <w:szCs w:val="24"/>
        </w:rPr>
        <w:t xml:space="preserve">Single incision laparoscopic duodenojejunostomy </w:t>
      </w: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5E08AF" w:rsidP="004C1EE1">
      <w:pPr>
        <w:adjustRightInd w:val="0"/>
        <w:snapToGrid w:val="0"/>
        <w:spacing w:line="360" w:lineRule="auto"/>
        <w:rPr>
          <w:rFonts w:ascii="Book Antiqua" w:hAnsi="Book Antiqua" w:cs="Book Antiqua"/>
          <w:sz w:val="24"/>
          <w:szCs w:val="24"/>
          <w:vertAlign w:val="superscript"/>
        </w:rPr>
      </w:pPr>
      <w:r w:rsidRPr="007A62DC">
        <w:rPr>
          <w:rFonts w:ascii="Book Antiqua" w:hAnsi="Book Antiqua" w:cs="Times"/>
          <w:sz w:val="24"/>
          <w:szCs w:val="24"/>
        </w:rPr>
        <w:t>Si-Yuan Yao, Ryuichi Mikami, Sakae Mikami</w:t>
      </w:r>
    </w:p>
    <w:p w:rsidR="00B10260" w:rsidRPr="007A62DC" w:rsidRDefault="00B10260" w:rsidP="004C1EE1">
      <w:pPr>
        <w:adjustRightInd w:val="0"/>
        <w:snapToGrid w:val="0"/>
        <w:spacing w:line="360" w:lineRule="auto"/>
        <w:rPr>
          <w:rFonts w:ascii="Book Antiqua" w:hAnsi="Book Antiqua"/>
          <w:sz w:val="24"/>
          <w:szCs w:val="24"/>
        </w:rPr>
      </w:pPr>
    </w:p>
    <w:p w:rsidR="004B7CCB" w:rsidRPr="007A62DC" w:rsidRDefault="00B10260" w:rsidP="004C1EE1">
      <w:pPr>
        <w:adjustRightInd w:val="0"/>
        <w:snapToGrid w:val="0"/>
        <w:spacing w:line="360" w:lineRule="auto"/>
        <w:rPr>
          <w:rFonts w:ascii="Book Antiqua" w:hAnsi="Book Antiqua" w:cs="Book Antiqua"/>
          <w:sz w:val="24"/>
          <w:szCs w:val="24"/>
        </w:rPr>
      </w:pPr>
      <w:r w:rsidRPr="007A62DC">
        <w:rPr>
          <w:rFonts w:ascii="Book Antiqua" w:hAnsi="Book Antiqua" w:cs="Times"/>
          <w:b/>
          <w:sz w:val="24"/>
          <w:szCs w:val="24"/>
        </w:rPr>
        <w:t>Si-Yuan Yao, Ryuichi Mikami</w:t>
      </w:r>
      <w:r w:rsidRPr="007A62DC">
        <w:rPr>
          <w:rFonts w:ascii="Book Antiqua" w:eastAsia="SimSun" w:hAnsi="Book Antiqua" w:cs="Times"/>
          <w:b/>
          <w:sz w:val="24"/>
          <w:szCs w:val="24"/>
          <w:lang w:eastAsia="zh-CN"/>
        </w:rPr>
        <w:t>,</w:t>
      </w:r>
      <w:r w:rsidRPr="007A62DC">
        <w:rPr>
          <w:rFonts w:ascii="Book Antiqua" w:hAnsi="Book Antiqua" w:cs="Book Antiqua"/>
          <w:sz w:val="24"/>
          <w:szCs w:val="24"/>
        </w:rPr>
        <w:t xml:space="preserve"> </w:t>
      </w:r>
      <w:r w:rsidR="005E08AF" w:rsidRPr="007A62DC">
        <w:rPr>
          <w:rFonts w:ascii="Book Antiqua" w:hAnsi="Book Antiqua" w:cs="Book Antiqua"/>
          <w:sz w:val="24"/>
          <w:szCs w:val="24"/>
        </w:rPr>
        <w:t>Department of Surgery, Kobe City Medical Center West Hospital, Nagata-ku, Kobe 653-0013, Japan</w:t>
      </w:r>
    </w:p>
    <w:p w:rsidR="008501BE" w:rsidRPr="007A62DC" w:rsidRDefault="008501BE" w:rsidP="004C1EE1">
      <w:pPr>
        <w:adjustRightInd w:val="0"/>
        <w:snapToGrid w:val="0"/>
        <w:spacing w:line="360" w:lineRule="auto"/>
        <w:rPr>
          <w:rFonts w:ascii="Book Antiqua" w:hAnsi="Book Antiqua"/>
          <w:sz w:val="24"/>
          <w:szCs w:val="24"/>
        </w:rPr>
      </w:pPr>
    </w:p>
    <w:p w:rsidR="00935B31" w:rsidRPr="007A62DC" w:rsidRDefault="00935B31" w:rsidP="004C1EE1">
      <w:pPr>
        <w:adjustRightInd w:val="0"/>
        <w:snapToGrid w:val="0"/>
        <w:spacing w:line="360" w:lineRule="auto"/>
        <w:rPr>
          <w:rFonts w:ascii="Book Antiqua" w:hAnsi="Book Antiqua" w:cs="Book Antiqua"/>
          <w:sz w:val="24"/>
          <w:szCs w:val="24"/>
        </w:rPr>
      </w:pPr>
      <w:r w:rsidRPr="007A62DC">
        <w:rPr>
          <w:rFonts w:ascii="Book Antiqua" w:hAnsi="Book Antiqua" w:cs="Times"/>
          <w:b/>
          <w:sz w:val="24"/>
          <w:szCs w:val="24"/>
        </w:rPr>
        <w:t>Sakae Mikami,</w:t>
      </w:r>
      <w:r w:rsidRPr="007A62DC">
        <w:rPr>
          <w:rFonts w:ascii="Book Antiqua" w:hAnsi="Book Antiqua" w:cs="Times"/>
          <w:sz w:val="24"/>
          <w:szCs w:val="24"/>
        </w:rPr>
        <w:t xml:space="preserve"> </w:t>
      </w:r>
      <w:r w:rsidRPr="007A62DC">
        <w:rPr>
          <w:rFonts w:ascii="Book Antiqua" w:hAnsi="Book Antiqua" w:cs="Book Antiqua"/>
          <w:sz w:val="24"/>
          <w:szCs w:val="24"/>
        </w:rPr>
        <w:t>Department of Gastroenterology, Kobe City Medical Center West Hospital, Nagata-ku, Kobe 653-0013, Japan</w:t>
      </w:r>
    </w:p>
    <w:p w:rsidR="00935B31" w:rsidRPr="007A62DC" w:rsidRDefault="00935B31" w:rsidP="004C1EE1">
      <w:pPr>
        <w:adjustRightInd w:val="0"/>
        <w:snapToGrid w:val="0"/>
        <w:spacing w:line="360" w:lineRule="auto"/>
        <w:rPr>
          <w:rFonts w:ascii="Book Antiqua" w:hAnsi="Book Antiqua"/>
          <w:sz w:val="24"/>
          <w:szCs w:val="24"/>
        </w:rPr>
      </w:pPr>
    </w:p>
    <w:p w:rsidR="004B7CCB" w:rsidRPr="007A62DC" w:rsidRDefault="005E08AF" w:rsidP="004C1EE1">
      <w:pPr>
        <w:adjustRightInd w:val="0"/>
        <w:snapToGrid w:val="0"/>
        <w:spacing w:line="360" w:lineRule="auto"/>
        <w:rPr>
          <w:rFonts w:ascii="Book Antiqua" w:hAnsi="Book Antiqua"/>
          <w:b/>
          <w:sz w:val="24"/>
          <w:szCs w:val="24"/>
        </w:rPr>
      </w:pPr>
      <w:r w:rsidRPr="007A62DC">
        <w:rPr>
          <w:rFonts w:ascii="Book Antiqua" w:hAnsi="Book Antiqua" w:cs="Times"/>
          <w:b/>
          <w:sz w:val="24"/>
          <w:szCs w:val="24"/>
        </w:rPr>
        <w:t>Author contributions:</w:t>
      </w:r>
      <w:r w:rsidR="004C1EE1" w:rsidRPr="007A62DC">
        <w:rPr>
          <w:rFonts w:ascii="Book Antiqua" w:eastAsia="SimSun" w:hAnsi="Book Antiqua" w:hint="eastAsia"/>
          <w:b/>
          <w:sz w:val="24"/>
          <w:szCs w:val="24"/>
          <w:lang w:eastAsia="zh-CN"/>
        </w:rPr>
        <w:t xml:space="preserve"> </w:t>
      </w:r>
      <w:r w:rsidRPr="007A62DC">
        <w:rPr>
          <w:rFonts w:ascii="Book Antiqua" w:hAnsi="Book Antiqua" w:cs="Book Antiqua"/>
          <w:sz w:val="24"/>
          <w:szCs w:val="24"/>
        </w:rPr>
        <w:t xml:space="preserve">Yao SY, Mikami S, and Mikami R contributed to the manuscript writing and revision. </w:t>
      </w: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4C1EE1" w:rsidP="004C1EE1">
      <w:pPr>
        <w:spacing w:line="360" w:lineRule="auto"/>
        <w:rPr>
          <w:rFonts w:ascii="Book Antiqua" w:hAnsi="Book Antiqua"/>
          <w:b/>
          <w:sz w:val="24"/>
          <w:szCs w:val="24"/>
        </w:rPr>
      </w:pPr>
      <w:r w:rsidRPr="007A62DC">
        <w:rPr>
          <w:rFonts w:ascii="Book Antiqua" w:hAnsi="Book Antiqua"/>
          <w:b/>
          <w:sz w:val="24"/>
          <w:szCs w:val="24"/>
        </w:rPr>
        <w:t>Institutional review board statement:</w:t>
      </w:r>
      <w:r w:rsidRPr="007A62DC">
        <w:rPr>
          <w:rFonts w:ascii="Book Antiqua" w:eastAsia="SimSun" w:hAnsi="Book Antiqua" w:hint="eastAsia"/>
          <w:b/>
          <w:sz w:val="24"/>
          <w:szCs w:val="24"/>
          <w:lang w:eastAsia="zh-CN"/>
        </w:rPr>
        <w:t xml:space="preserve"> </w:t>
      </w:r>
      <w:r w:rsidR="001651D4" w:rsidRPr="007A62DC">
        <w:rPr>
          <w:rFonts w:ascii="Book Antiqua" w:hAnsi="Book Antiqua" w:cs="BookAntiqua"/>
          <w:kern w:val="0"/>
          <w:sz w:val="24"/>
          <w:szCs w:val="24"/>
        </w:rPr>
        <w:t>The study was reviewed and approved by the Kobe City Medical Center West</w:t>
      </w:r>
      <w:r w:rsidRPr="007A62DC">
        <w:rPr>
          <w:rFonts w:ascii="Book Antiqua" w:eastAsia="SimSun" w:hAnsi="Book Antiqua" w:hint="eastAsia"/>
          <w:b/>
          <w:sz w:val="24"/>
          <w:szCs w:val="24"/>
          <w:lang w:eastAsia="zh-CN"/>
        </w:rPr>
        <w:t xml:space="preserve"> </w:t>
      </w:r>
      <w:r w:rsidR="001651D4" w:rsidRPr="007A62DC">
        <w:rPr>
          <w:rFonts w:ascii="Book Antiqua" w:hAnsi="Book Antiqua" w:cs="BookAntiqua"/>
          <w:kern w:val="0"/>
          <w:sz w:val="24"/>
          <w:szCs w:val="24"/>
        </w:rPr>
        <w:t>Hospital Institutional Review Board.</w:t>
      </w:r>
    </w:p>
    <w:p w:rsidR="001651D4" w:rsidRPr="007A62DC" w:rsidRDefault="001651D4" w:rsidP="004C1EE1">
      <w:pPr>
        <w:adjustRightInd w:val="0"/>
        <w:snapToGrid w:val="0"/>
        <w:spacing w:line="360" w:lineRule="auto"/>
        <w:rPr>
          <w:rFonts w:ascii="Book Antiqua" w:hAnsi="Book Antiqua"/>
          <w:sz w:val="24"/>
          <w:szCs w:val="24"/>
        </w:rPr>
      </w:pPr>
    </w:p>
    <w:p w:rsidR="001651D4" w:rsidRPr="007A62DC" w:rsidRDefault="004C1EE1" w:rsidP="004C1EE1">
      <w:pPr>
        <w:spacing w:line="360" w:lineRule="auto"/>
        <w:rPr>
          <w:rFonts w:ascii="Book Antiqua" w:hAnsi="Book Antiqua"/>
          <w:b/>
          <w:sz w:val="24"/>
          <w:szCs w:val="24"/>
        </w:rPr>
      </w:pPr>
      <w:r w:rsidRPr="007A62DC">
        <w:rPr>
          <w:rFonts w:ascii="Book Antiqua" w:hAnsi="Book Antiqua"/>
          <w:b/>
          <w:sz w:val="24"/>
          <w:szCs w:val="24"/>
        </w:rPr>
        <w:t>Informed consent statement:</w:t>
      </w:r>
      <w:r w:rsidRPr="007A62DC">
        <w:rPr>
          <w:rFonts w:ascii="Book Antiqua" w:eastAsia="SimSun" w:hAnsi="Book Antiqua" w:hint="eastAsia"/>
          <w:b/>
          <w:sz w:val="24"/>
          <w:szCs w:val="24"/>
          <w:lang w:eastAsia="zh-CN"/>
        </w:rPr>
        <w:t xml:space="preserve"> </w:t>
      </w:r>
      <w:r w:rsidR="001651D4" w:rsidRPr="007A62DC">
        <w:rPr>
          <w:rFonts w:ascii="Book Antiqua" w:hAnsi="Book Antiqua" w:cs="Book Antiqua"/>
          <w:sz w:val="24"/>
          <w:szCs w:val="24"/>
        </w:rPr>
        <w:t xml:space="preserve">Written informed consent was obtained from the patient for publication of this case report and accompanying images. </w:t>
      </w:r>
    </w:p>
    <w:p w:rsidR="004B7CCB" w:rsidRPr="007A62DC" w:rsidRDefault="004B7CCB" w:rsidP="004C1EE1">
      <w:pPr>
        <w:adjustRightInd w:val="0"/>
        <w:snapToGrid w:val="0"/>
        <w:spacing w:line="360" w:lineRule="auto"/>
        <w:rPr>
          <w:rFonts w:ascii="Book Antiqua" w:hAnsi="Book Antiqua"/>
          <w:sz w:val="24"/>
          <w:szCs w:val="24"/>
        </w:rPr>
      </w:pPr>
    </w:p>
    <w:p w:rsidR="001651D4" w:rsidRPr="007A62DC" w:rsidRDefault="004C1EE1" w:rsidP="004C1EE1">
      <w:pPr>
        <w:spacing w:line="360" w:lineRule="auto"/>
        <w:rPr>
          <w:rFonts w:ascii="Book Antiqua" w:hAnsi="Book Antiqua"/>
          <w:b/>
          <w:sz w:val="24"/>
          <w:szCs w:val="24"/>
        </w:rPr>
      </w:pPr>
      <w:bookmarkStart w:id="0" w:name="OLE_LINK5"/>
      <w:r w:rsidRPr="007A62DC">
        <w:rPr>
          <w:rFonts w:ascii="Book Antiqua" w:hAnsi="Book Antiqua"/>
          <w:b/>
          <w:sz w:val="24"/>
          <w:szCs w:val="24"/>
        </w:rPr>
        <w:t>Conflict-of-interest statement:</w:t>
      </w:r>
      <w:bookmarkEnd w:id="0"/>
      <w:r w:rsidRPr="007A62DC">
        <w:rPr>
          <w:rFonts w:ascii="Book Antiqua" w:eastAsia="SimSun" w:hAnsi="Book Antiqua" w:hint="eastAsia"/>
          <w:b/>
          <w:sz w:val="24"/>
          <w:szCs w:val="24"/>
          <w:lang w:eastAsia="zh-CN"/>
        </w:rPr>
        <w:t xml:space="preserve"> </w:t>
      </w:r>
      <w:r w:rsidR="001651D4" w:rsidRPr="007A62DC">
        <w:rPr>
          <w:rFonts w:ascii="Book Antiqua" w:hAnsi="Book Antiqua" w:cs="Book Antiqua"/>
          <w:sz w:val="24"/>
          <w:szCs w:val="24"/>
        </w:rPr>
        <w:t>The authors declare no conflict of interest.</w:t>
      </w:r>
    </w:p>
    <w:p w:rsidR="004B7CCB" w:rsidRPr="007A62DC" w:rsidRDefault="004B7CCB" w:rsidP="004C1EE1">
      <w:pPr>
        <w:adjustRightInd w:val="0"/>
        <w:snapToGrid w:val="0"/>
        <w:spacing w:line="360" w:lineRule="auto"/>
        <w:rPr>
          <w:rFonts w:ascii="Book Antiqua" w:hAnsi="Book Antiqua"/>
          <w:sz w:val="24"/>
          <w:szCs w:val="24"/>
        </w:rPr>
      </w:pPr>
    </w:p>
    <w:p w:rsidR="00706A10" w:rsidRPr="007A62DC" w:rsidRDefault="00706A10" w:rsidP="00706A10">
      <w:pPr>
        <w:widowControl/>
        <w:spacing w:line="360" w:lineRule="auto"/>
        <w:rPr>
          <w:rFonts w:ascii="Book Antiqua" w:hAnsi="Book Antiqua" w:cs="SimSun"/>
          <w:kern w:val="0"/>
          <w:sz w:val="24"/>
        </w:rPr>
      </w:pPr>
      <w:r w:rsidRPr="007A62DC">
        <w:rPr>
          <w:rFonts w:ascii="Book Antiqua" w:hAnsi="Book Antiqua"/>
          <w:b/>
          <w:kern w:val="0"/>
          <w:sz w:val="24"/>
        </w:rPr>
        <w:lastRenderedPageBreak/>
        <w:t xml:space="preserve">Open-Access: </w:t>
      </w:r>
      <w:bookmarkStart w:id="1" w:name="OLE_LINK479"/>
      <w:bookmarkStart w:id="2" w:name="OLE_LINK496"/>
      <w:bookmarkStart w:id="3" w:name="OLE_LINK506"/>
      <w:bookmarkStart w:id="4" w:name="OLE_LINK507"/>
      <w:r w:rsidRPr="007A62DC">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A62DC">
          <w:rPr>
            <w:rStyle w:val="Hyperlink"/>
            <w:rFonts w:ascii="Book Antiqua" w:hAnsi="Book Antiqua"/>
            <w:color w:val="auto"/>
            <w:sz w:val="24"/>
          </w:rPr>
          <w:t>http://creativecommons.org/licenses/by-nc/4.0/</w:t>
        </w:r>
      </w:hyperlink>
      <w:bookmarkEnd w:id="1"/>
      <w:bookmarkEnd w:id="2"/>
      <w:bookmarkEnd w:id="3"/>
      <w:bookmarkEnd w:id="4"/>
    </w:p>
    <w:p w:rsidR="001651D4" w:rsidRPr="007A62DC" w:rsidRDefault="001651D4" w:rsidP="004C1EE1">
      <w:pPr>
        <w:adjustRightInd w:val="0"/>
        <w:snapToGrid w:val="0"/>
        <w:spacing w:line="360" w:lineRule="auto"/>
        <w:rPr>
          <w:rFonts w:ascii="Book Antiqua" w:hAnsi="Book Antiqua" w:cs="Times"/>
          <w:sz w:val="24"/>
          <w:szCs w:val="24"/>
        </w:rPr>
      </w:pPr>
    </w:p>
    <w:p w:rsidR="008501BE" w:rsidRPr="00D6440F" w:rsidRDefault="008501BE" w:rsidP="004C1EE1">
      <w:pPr>
        <w:adjustRightInd w:val="0"/>
        <w:snapToGrid w:val="0"/>
        <w:spacing w:line="360" w:lineRule="auto"/>
        <w:rPr>
          <w:rFonts w:ascii="Book Antiqua" w:hAnsi="Book Antiqua"/>
          <w:b/>
          <w:sz w:val="24"/>
          <w:szCs w:val="24"/>
        </w:rPr>
      </w:pPr>
      <w:r w:rsidRPr="007A62DC">
        <w:rPr>
          <w:rFonts w:ascii="Book Antiqua" w:hAnsi="Book Antiqua" w:cs="Times"/>
          <w:b/>
          <w:sz w:val="24"/>
          <w:szCs w:val="24"/>
        </w:rPr>
        <w:t>Correspondence to:</w:t>
      </w:r>
      <w:r w:rsidR="00706A10" w:rsidRPr="007A62DC">
        <w:rPr>
          <w:rFonts w:ascii="Book Antiqua" w:eastAsia="SimSun" w:hAnsi="Book Antiqua" w:hint="eastAsia"/>
          <w:b/>
          <w:sz w:val="24"/>
          <w:szCs w:val="24"/>
          <w:lang w:eastAsia="zh-CN"/>
        </w:rPr>
        <w:t xml:space="preserve"> </w:t>
      </w:r>
      <w:r w:rsidRPr="007A62DC">
        <w:rPr>
          <w:rFonts w:ascii="Book Antiqua" w:hAnsi="Book Antiqua" w:cs="Times"/>
          <w:b/>
          <w:sz w:val="24"/>
          <w:szCs w:val="24"/>
        </w:rPr>
        <w:t>Si-Yuan Yao</w:t>
      </w:r>
      <w:r w:rsidR="00706A10" w:rsidRPr="007A62DC">
        <w:rPr>
          <w:rFonts w:ascii="Book Antiqua" w:hAnsi="Book Antiqua" w:cs="Times"/>
          <w:b/>
          <w:sz w:val="24"/>
          <w:szCs w:val="24"/>
        </w:rPr>
        <w:t xml:space="preserve">, MD, </w:t>
      </w:r>
      <w:r w:rsidRPr="007A62DC">
        <w:rPr>
          <w:rFonts w:ascii="Book Antiqua" w:hAnsi="Book Antiqua" w:cs="Book Antiqua"/>
          <w:sz w:val="24"/>
          <w:szCs w:val="24"/>
        </w:rPr>
        <w:t>Department of Surgery, Kobe City Medical Center West Hospital, 2-4, Ichibancho, Nagata-ku, Kobe 653-0013, Japan</w:t>
      </w:r>
      <w:r w:rsidR="00706A10" w:rsidRPr="007A62DC">
        <w:rPr>
          <w:rFonts w:ascii="Book Antiqua" w:hAnsi="Book Antiqua" w:cs="Book Antiqua"/>
          <w:sz w:val="24"/>
          <w:szCs w:val="24"/>
        </w:rPr>
        <w:t>.</w:t>
      </w:r>
      <w:r w:rsidR="00D6440F">
        <w:rPr>
          <w:rFonts w:ascii="Book Antiqua" w:eastAsia="SimSun" w:hAnsi="Book Antiqua" w:hint="eastAsia"/>
          <w:b/>
          <w:sz w:val="24"/>
          <w:szCs w:val="24"/>
          <w:lang w:eastAsia="zh-CN"/>
        </w:rPr>
        <w:t xml:space="preserve"> </w:t>
      </w:r>
      <w:r w:rsidRPr="007A62DC">
        <w:rPr>
          <w:rFonts w:ascii="Book Antiqua" w:hAnsi="Book Antiqua" w:cs="Book Antiqua"/>
          <w:sz w:val="24"/>
          <w:szCs w:val="24"/>
        </w:rPr>
        <w:t>siyuan@kobe-nishishimin-hospi.jp</w:t>
      </w:r>
    </w:p>
    <w:p w:rsidR="00706A10" w:rsidRPr="007A62DC" w:rsidRDefault="00706A10" w:rsidP="004C1EE1">
      <w:pPr>
        <w:adjustRightInd w:val="0"/>
        <w:snapToGrid w:val="0"/>
        <w:spacing w:line="360" w:lineRule="auto"/>
        <w:rPr>
          <w:rFonts w:ascii="Book Antiqua" w:hAnsi="Book Antiqua" w:cs="Book Antiqua"/>
          <w:sz w:val="24"/>
          <w:szCs w:val="24"/>
        </w:rPr>
      </w:pPr>
      <w:r w:rsidRPr="007A62DC">
        <w:rPr>
          <w:rFonts w:ascii="Book Antiqua" w:hAnsi="Book Antiqua" w:cs="Book Antiqua"/>
          <w:b/>
          <w:sz w:val="24"/>
          <w:szCs w:val="24"/>
        </w:rPr>
        <w:t xml:space="preserve">Telephone: </w:t>
      </w:r>
      <w:r w:rsidRPr="007A62DC">
        <w:rPr>
          <w:rFonts w:ascii="Book Antiqua" w:hAnsi="Book Antiqua" w:cs="Book Antiqua"/>
          <w:sz w:val="24"/>
          <w:szCs w:val="24"/>
        </w:rPr>
        <w:t>+81-78-5765251</w:t>
      </w:r>
      <w:r w:rsidR="008501BE" w:rsidRPr="007A62DC">
        <w:rPr>
          <w:rFonts w:ascii="Book Antiqua" w:hAnsi="Book Antiqua" w:cs="Book Antiqua"/>
          <w:sz w:val="24"/>
          <w:szCs w:val="24"/>
        </w:rPr>
        <w:t xml:space="preserve"> </w:t>
      </w:r>
    </w:p>
    <w:p w:rsidR="008501BE" w:rsidRPr="007A62DC" w:rsidRDefault="00706A10" w:rsidP="004C1EE1">
      <w:pPr>
        <w:adjustRightInd w:val="0"/>
        <w:snapToGrid w:val="0"/>
        <w:spacing w:line="360" w:lineRule="auto"/>
        <w:rPr>
          <w:rFonts w:ascii="Book Antiqua" w:hAnsi="Book Antiqua"/>
          <w:sz w:val="24"/>
          <w:szCs w:val="24"/>
        </w:rPr>
      </w:pPr>
      <w:r w:rsidRPr="007A62DC">
        <w:rPr>
          <w:rFonts w:ascii="Book Antiqua" w:hAnsi="Book Antiqua" w:cs="Book Antiqua"/>
          <w:b/>
          <w:sz w:val="24"/>
          <w:szCs w:val="24"/>
        </w:rPr>
        <w:t>Fax</w:t>
      </w:r>
      <w:r w:rsidR="008501BE" w:rsidRPr="007A62DC">
        <w:rPr>
          <w:rFonts w:ascii="Book Antiqua" w:hAnsi="Book Antiqua" w:cs="Book Antiqua"/>
          <w:b/>
          <w:sz w:val="24"/>
          <w:szCs w:val="24"/>
        </w:rPr>
        <w:t xml:space="preserve">: </w:t>
      </w:r>
      <w:r w:rsidR="008501BE" w:rsidRPr="007A62DC">
        <w:rPr>
          <w:rFonts w:ascii="Book Antiqua" w:hAnsi="Book Antiqua" w:cs="Book Antiqua"/>
          <w:sz w:val="24"/>
          <w:szCs w:val="24"/>
        </w:rPr>
        <w:t>+81-78-5765358</w:t>
      </w:r>
    </w:p>
    <w:p w:rsidR="001651D4" w:rsidRPr="007A62DC" w:rsidRDefault="001651D4" w:rsidP="004C1EE1">
      <w:pPr>
        <w:adjustRightInd w:val="0"/>
        <w:snapToGrid w:val="0"/>
        <w:spacing w:line="360" w:lineRule="auto"/>
        <w:rPr>
          <w:rFonts w:ascii="Book Antiqua" w:hAnsi="Book Antiqua" w:cs="Times"/>
          <w:sz w:val="24"/>
          <w:szCs w:val="24"/>
        </w:rPr>
      </w:pPr>
    </w:p>
    <w:p w:rsidR="0056555B" w:rsidRPr="007A62DC" w:rsidRDefault="0056555B" w:rsidP="0056555B">
      <w:pPr>
        <w:spacing w:line="360" w:lineRule="auto"/>
        <w:rPr>
          <w:rFonts w:ascii="Book Antiqua" w:hAnsi="Book Antiqua"/>
          <w:b/>
          <w:sz w:val="24"/>
        </w:rPr>
      </w:pPr>
      <w:r w:rsidRPr="007A62DC">
        <w:rPr>
          <w:rFonts w:ascii="Book Antiqua" w:hAnsi="Book Antiqua"/>
          <w:b/>
          <w:sz w:val="24"/>
        </w:rPr>
        <w:t>Received</w:t>
      </w:r>
      <w:r w:rsidRPr="007A62DC">
        <w:rPr>
          <w:rFonts w:ascii="Book Antiqua" w:hAnsi="Book Antiqua" w:hint="eastAsia"/>
          <w:b/>
          <w:sz w:val="24"/>
        </w:rPr>
        <w:t xml:space="preserve">: </w:t>
      </w:r>
      <w:r w:rsidRPr="007A62DC">
        <w:rPr>
          <w:rFonts w:ascii="Book Antiqua" w:hAnsi="Book Antiqua"/>
          <w:sz w:val="24"/>
        </w:rPr>
        <w:t>April</w:t>
      </w:r>
      <w:r w:rsidRPr="007A62DC">
        <w:rPr>
          <w:rFonts w:ascii="Book Antiqua" w:hAnsi="Book Antiqua" w:hint="eastAsia"/>
          <w:sz w:val="24"/>
        </w:rPr>
        <w:t xml:space="preserve"> 1</w:t>
      </w:r>
      <w:r w:rsidRPr="007A62DC">
        <w:rPr>
          <w:rFonts w:ascii="Book Antiqua" w:hAnsi="Book Antiqua"/>
          <w:sz w:val="24"/>
        </w:rPr>
        <w:t>3</w:t>
      </w:r>
      <w:r w:rsidRPr="007A62DC">
        <w:rPr>
          <w:rFonts w:ascii="Book Antiqua" w:hAnsi="Book Antiqua" w:hint="eastAsia"/>
          <w:sz w:val="24"/>
        </w:rPr>
        <w:t>, 2015</w:t>
      </w:r>
    </w:p>
    <w:p w:rsidR="0056555B" w:rsidRPr="007A62DC" w:rsidRDefault="0056555B" w:rsidP="0056555B">
      <w:pPr>
        <w:spacing w:line="360" w:lineRule="auto"/>
        <w:rPr>
          <w:rFonts w:ascii="Book Antiqua" w:hAnsi="Book Antiqua"/>
          <w:b/>
          <w:sz w:val="24"/>
        </w:rPr>
      </w:pPr>
      <w:r w:rsidRPr="007A62DC">
        <w:rPr>
          <w:rFonts w:ascii="Book Antiqua" w:hAnsi="Book Antiqua"/>
          <w:b/>
          <w:sz w:val="24"/>
        </w:rPr>
        <w:t>Peer-review started:</w:t>
      </w:r>
      <w:r w:rsidRPr="007A62DC">
        <w:rPr>
          <w:rFonts w:ascii="Book Antiqua" w:hAnsi="Book Antiqua" w:hint="eastAsia"/>
          <w:sz w:val="24"/>
        </w:rPr>
        <w:t xml:space="preserve"> </w:t>
      </w:r>
      <w:r w:rsidRPr="007A62DC">
        <w:rPr>
          <w:rFonts w:ascii="Book Antiqua" w:hAnsi="Book Antiqua"/>
          <w:sz w:val="24"/>
        </w:rPr>
        <w:t>April</w:t>
      </w:r>
      <w:r w:rsidRPr="007A62DC">
        <w:rPr>
          <w:rFonts w:ascii="Book Antiqua" w:hAnsi="Book Antiqua" w:hint="eastAsia"/>
          <w:sz w:val="24"/>
        </w:rPr>
        <w:t xml:space="preserve"> 1</w:t>
      </w:r>
      <w:r w:rsidRPr="007A62DC">
        <w:rPr>
          <w:rFonts w:ascii="Book Antiqua" w:hAnsi="Book Antiqua"/>
          <w:sz w:val="24"/>
        </w:rPr>
        <w:t>5</w:t>
      </w:r>
      <w:r w:rsidRPr="007A62DC">
        <w:rPr>
          <w:rFonts w:ascii="Book Antiqua" w:hAnsi="Book Antiqua" w:hint="eastAsia"/>
          <w:sz w:val="24"/>
        </w:rPr>
        <w:t>, 2015</w:t>
      </w:r>
    </w:p>
    <w:p w:rsidR="0056555B" w:rsidRPr="007A62DC" w:rsidRDefault="0056555B" w:rsidP="0056555B">
      <w:pPr>
        <w:spacing w:line="360" w:lineRule="auto"/>
        <w:rPr>
          <w:rFonts w:ascii="Book Antiqua" w:hAnsi="Book Antiqua"/>
          <w:b/>
          <w:sz w:val="24"/>
        </w:rPr>
      </w:pPr>
      <w:r w:rsidRPr="007A62DC">
        <w:rPr>
          <w:rFonts w:ascii="Book Antiqua" w:hAnsi="Book Antiqua"/>
          <w:b/>
          <w:sz w:val="24"/>
        </w:rPr>
        <w:t>First decision:</w:t>
      </w:r>
      <w:r w:rsidRPr="007A62DC">
        <w:rPr>
          <w:rFonts w:ascii="Book Antiqua" w:hAnsi="Book Antiqua" w:hint="eastAsia"/>
          <w:b/>
          <w:sz w:val="24"/>
        </w:rPr>
        <w:t xml:space="preserve"> </w:t>
      </w:r>
      <w:r w:rsidR="001F415D" w:rsidRPr="007A62DC">
        <w:rPr>
          <w:rFonts w:ascii="Book Antiqua" w:hAnsi="Book Antiqua"/>
          <w:sz w:val="24"/>
        </w:rPr>
        <w:t>May</w:t>
      </w:r>
      <w:r w:rsidRPr="007A62DC">
        <w:rPr>
          <w:rFonts w:ascii="Book Antiqua" w:hAnsi="Book Antiqua" w:hint="eastAsia"/>
          <w:sz w:val="24"/>
        </w:rPr>
        <w:t xml:space="preserve"> 1</w:t>
      </w:r>
      <w:r w:rsidR="001F415D" w:rsidRPr="007A62DC">
        <w:rPr>
          <w:rFonts w:ascii="Book Antiqua" w:hAnsi="Book Antiqua"/>
          <w:sz w:val="24"/>
        </w:rPr>
        <w:t>8</w:t>
      </w:r>
      <w:r w:rsidRPr="007A62DC">
        <w:rPr>
          <w:rFonts w:ascii="Book Antiqua" w:hAnsi="Book Antiqua" w:hint="eastAsia"/>
          <w:sz w:val="24"/>
        </w:rPr>
        <w:t>, 201</w:t>
      </w:r>
      <w:r w:rsidR="001F415D" w:rsidRPr="007A62DC">
        <w:rPr>
          <w:rFonts w:ascii="Book Antiqua" w:hAnsi="Book Antiqua"/>
          <w:sz w:val="24"/>
        </w:rPr>
        <w:t>5</w:t>
      </w:r>
    </w:p>
    <w:p w:rsidR="0056555B" w:rsidRPr="007A62DC" w:rsidRDefault="0056555B" w:rsidP="0056555B">
      <w:pPr>
        <w:spacing w:line="360" w:lineRule="auto"/>
        <w:rPr>
          <w:rFonts w:ascii="Book Antiqua" w:hAnsi="Book Antiqua"/>
          <w:b/>
          <w:sz w:val="24"/>
        </w:rPr>
      </w:pPr>
      <w:r w:rsidRPr="007A62DC">
        <w:rPr>
          <w:rFonts w:ascii="Book Antiqua" w:hAnsi="Book Antiqua"/>
          <w:b/>
          <w:sz w:val="24"/>
        </w:rPr>
        <w:t xml:space="preserve">Revised: </w:t>
      </w:r>
      <w:r w:rsidR="001F415D" w:rsidRPr="007A62DC">
        <w:rPr>
          <w:rFonts w:ascii="Book Antiqua" w:hAnsi="Book Antiqua"/>
          <w:sz w:val="24"/>
        </w:rPr>
        <w:t>May</w:t>
      </w:r>
      <w:r w:rsidRPr="007A62DC">
        <w:rPr>
          <w:rFonts w:ascii="Book Antiqua" w:hAnsi="Book Antiqua" w:hint="eastAsia"/>
          <w:sz w:val="24"/>
        </w:rPr>
        <w:t xml:space="preserve"> </w:t>
      </w:r>
      <w:r w:rsidR="001F415D" w:rsidRPr="007A62DC">
        <w:rPr>
          <w:rFonts w:ascii="Book Antiqua" w:hAnsi="Book Antiqua"/>
          <w:sz w:val="24"/>
        </w:rPr>
        <w:t>2</w:t>
      </w:r>
      <w:r w:rsidRPr="007A62DC">
        <w:rPr>
          <w:rFonts w:ascii="Book Antiqua" w:hAnsi="Book Antiqua" w:hint="eastAsia"/>
          <w:sz w:val="24"/>
        </w:rPr>
        <w:t>5</w:t>
      </w:r>
      <w:r w:rsidRPr="007A62DC">
        <w:rPr>
          <w:rFonts w:ascii="Book Antiqua" w:hAnsi="Book Antiqua"/>
          <w:sz w:val="24"/>
        </w:rPr>
        <w:t>, 201</w:t>
      </w:r>
      <w:r w:rsidRPr="007A62DC">
        <w:rPr>
          <w:rFonts w:ascii="Book Antiqua" w:hAnsi="Book Antiqua" w:hint="eastAsia"/>
          <w:sz w:val="24"/>
        </w:rPr>
        <w:t>5</w:t>
      </w:r>
    </w:p>
    <w:p w:rsidR="0056555B" w:rsidRPr="000D01EE" w:rsidRDefault="0004333C" w:rsidP="0056555B">
      <w:pPr>
        <w:spacing w:line="360" w:lineRule="auto"/>
        <w:rPr>
          <w:rFonts w:ascii="Book Antiqua" w:hAnsi="Book Antiqua"/>
          <w:color w:val="000000"/>
          <w:sz w:val="24"/>
        </w:rPr>
      </w:pPr>
      <w:r w:rsidRPr="007A62DC">
        <w:rPr>
          <w:rFonts w:ascii="Book Antiqua" w:hAnsi="Book Antiqua"/>
          <w:b/>
          <w:sz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r w:rsidR="000D01EE" w:rsidRPr="000D01EE">
        <w:rPr>
          <w:rFonts w:ascii="Book Antiqua" w:hAnsi="Book Antiqua"/>
          <w:color w:val="000000"/>
          <w:sz w:val="24"/>
        </w:rPr>
        <w:t xml:space="preserve"> </w:t>
      </w:r>
      <w:r w:rsidR="000D01EE">
        <w:rPr>
          <w:rFonts w:ascii="Book Antiqua" w:hAnsi="Book Antiqua"/>
          <w:color w:val="000000"/>
          <w:sz w:val="24"/>
        </w:rPr>
        <w:t>August 28</w:t>
      </w:r>
      <w:r w:rsidR="000D01EE" w:rsidRPr="006F0407">
        <w:rPr>
          <w:rFonts w:ascii="Book Antiqua" w:hAnsi="Book Antiqua"/>
          <w:color w:val="000000"/>
          <w:sz w:val="24"/>
        </w:rPr>
        <w:t>, 2015</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7A62DC">
        <w:rPr>
          <w:rFonts w:ascii="Book Antiqua" w:hAnsi="Book Antiqua"/>
          <w:b/>
          <w:sz w:val="24"/>
        </w:rPr>
        <w:t xml:space="preserve"> </w:t>
      </w:r>
    </w:p>
    <w:p w:rsidR="0056555B" w:rsidRPr="007A62DC" w:rsidRDefault="0056555B" w:rsidP="0056555B">
      <w:pPr>
        <w:spacing w:line="360" w:lineRule="auto"/>
        <w:rPr>
          <w:rFonts w:ascii="Book Antiqua" w:hAnsi="Book Antiqua"/>
          <w:b/>
          <w:sz w:val="24"/>
        </w:rPr>
      </w:pPr>
      <w:r w:rsidRPr="007A62DC">
        <w:rPr>
          <w:rFonts w:ascii="Book Antiqua" w:hAnsi="Book Antiqua"/>
          <w:b/>
          <w:sz w:val="24"/>
        </w:rPr>
        <w:t>Article in press:</w:t>
      </w:r>
    </w:p>
    <w:p w:rsidR="0056555B" w:rsidRPr="007A62DC" w:rsidRDefault="0056555B" w:rsidP="0056555B">
      <w:pPr>
        <w:spacing w:line="360" w:lineRule="auto"/>
        <w:rPr>
          <w:rFonts w:ascii="Book Antiqua" w:hAnsi="Book Antiqua"/>
          <w:sz w:val="24"/>
        </w:rPr>
      </w:pPr>
      <w:r w:rsidRPr="007A62DC">
        <w:rPr>
          <w:rFonts w:ascii="Book Antiqua" w:hAnsi="Book Antiqua"/>
          <w:b/>
          <w:sz w:val="24"/>
        </w:rPr>
        <w:t>Published online:</w:t>
      </w:r>
    </w:p>
    <w:p w:rsidR="001651D4" w:rsidRPr="007A62DC" w:rsidRDefault="001651D4" w:rsidP="004C1EE1">
      <w:pPr>
        <w:adjustRightInd w:val="0"/>
        <w:snapToGrid w:val="0"/>
        <w:spacing w:line="360" w:lineRule="auto"/>
        <w:rPr>
          <w:rFonts w:ascii="Book Antiqua" w:hAnsi="Book Antiqua" w:cs="Times"/>
          <w:sz w:val="24"/>
          <w:szCs w:val="24"/>
        </w:rPr>
      </w:pPr>
    </w:p>
    <w:p w:rsidR="001651D4" w:rsidRPr="007A62DC" w:rsidRDefault="001651D4" w:rsidP="004C1EE1">
      <w:pPr>
        <w:adjustRightInd w:val="0"/>
        <w:snapToGrid w:val="0"/>
        <w:spacing w:line="360" w:lineRule="auto"/>
        <w:rPr>
          <w:rFonts w:ascii="Book Antiqua" w:hAnsi="Book Antiqua" w:cs="Times"/>
          <w:sz w:val="24"/>
          <w:szCs w:val="24"/>
        </w:rPr>
      </w:pPr>
    </w:p>
    <w:p w:rsidR="001651D4" w:rsidRPr="007A62DC" w:rsidRDefault="001651D4" w:rsidP="004C1EE1">
      <w:pPr>
        <w:adjustRightInd w:val="0"/>
        <w:snapToGrid w:val="0"/>
        <w:spacing w:line="360" w:lineRule="auto"/>
        <w:rPr>
          <w:rFonts w:ascii="Book Antiqua" w:hAnsi="Book Antiqua" w:cs="Times"/>
          <w:sz w:val="24"/>
          <w:szCs w:val="24"/>
        </w:rPr>
      </w:pPr>
    </w:p>
    <w:p w:rsidR="001651D4" w:rsidRPr="007A62DC" w:rsidRDefault="001651D4" w:rsidP="004C1EE1">
      <w:pPr>
        <w:adjustRightInd w:val="0"/>
        <w:snapToGrid w:val="0"/>
        <w:spacing w:line="360" w:lineRule="auto"/>
        <w:rPr>
          <w:rFonts w:ascii="Book Antiqua" w:hAnsi="Book Antiqua" w:cs="Times"/>
          <w:sz w:val="24"/>
          <w:szCs w:val="24"/>
        </w:rPr>
      </w:pPr>
    </w:p>
    <w:p w:rsidR="008501BE" w:rsidRPr="007A62DC" w:rsidRDefault="008501BE" w:rsidP="004C1EE1">
      <w:pPr>
        <w:adjustRightInd w:val="0"/>
        <w:snapToGrid w:val="0"/>
        <w:spacing w:line="360" w:lineRule="auto"/>
        <w:rPr>
          <w:rFonts w:ascii="Book Antiqua" w:hAnsi="Book Antiqua" w:cs="Times"/>
          <w:sz w:val="24"/>
          <w:szCs w:val="24"/>
        </w:rPr>
      </w:pPr>
    </w:p>
    <w:p w:rsidR="008501BE" w:rsidRPr="007A62DC" w:rsidRDefault="008501BE" w:rsidP="004C1EE1">
      <w:pPr>
        <w:adjustRightInd w:val="0"/>
        <w:snapToGrid w:val="0"/>
        <w:spacing w:line="360" w:lineRule="auto"/>
        <w:rPr>
          <w:rFonts w:ascii="Book Antiqua" w:hAnsi="Book Antiqua" w:cs="Times"/>
          <w:sz w:val="24"/>
          <w:szCs w:val="24"/>
        </w:rPr>
      </w:pPr>
    </w:p>
    <w:p w:rsidR="008501BE" w:rsidRPr="007A62DC" w:rsidRDefault="008501BE" w:rsidP="004C1EE1">
      <w:pPr>
        <w:adjustRightInd w:val="0"/>
        <w:snapToGrid w:val="0"/>
        <w:spacing w:line="360" w:lineRule="auto"/>
        <w:rPr>
          <w:rFonts w:ascii="Book Antiqua" w:hAnsi="Book Antiqua" w:cs="Times"/>
          <w:sz w:val="24"/>
          <w:szCs w:val="24"/>
        </w:rPr>
      </w:pPr>
    </w:p>
    <w:p w:rsidR="000D01EE" w:rsidRDefault="000D01EE" w:rsidP="004C1EE1">
      <w:pPr>
        <w:adjustRightInd w:val="0"/>
        <w:snapToGrid w:val="0"/>
        <w:spacing w:line="360" w:lineRule="auto"/>
        <w:rPr>
          <w:rFonts w:ascii="Book Antiqua" w:hAnsi="Book Antiqua" w:cs="Times"/>
          <w:b/>
          <w:sz w:val="24"/>
          <w:szCs w:val="24"/>
        </w:rPr>
      </w:pPr>
    </w:p>
    <w:p w:rsidR="004B7CCB" w:rsidRPr="007A62DC" w:rsidRDefault="00B76646" w:rsidP="004C1EE1">
      <w:pPr>
        <w:adjustRightInd w:val="0"/>
        <w:snapToGrid w:val="0"/>
        <w:spacing w:line="360" w:lineRule="auto"/>
        <w:rPr>
          <w:rFonts w:ascii="Book Antiqua" w:hAnsi="Book Antiqua"/>
          <w:b/>
          <w:sz w:val="24"/>
          <w:szCs w:val="24"/>
        </w:rPr>
      </w:pPr>
      <w:bookmarkStart w:id="21" w:name="_GoBack"/>
      <w:bookmarkEnd w:id="21"/>
      <w:r w:rsidRPr="007A62DC">
        <w:rPr>
          <w:rFonts w:ascii="Book Antiqua" w:hAnsi="Book Antiqua" w:cs="Times"/>
          <w:b/>
          <w:sz w:val="24"/>
          <w:szCs w:val="24"/>
        </w:rPr>
        <w:lastRenderedPageBreak/>
        <w:t>Abstract</w:t>
      </w:r>
    </w:p>
    <w:p w:rsidR="004B7CCB" w:rsidRPr="007A62DC" w:rsidRDefault="005E08AF" w:rsidP="004C1EE1">
      <w:pPr>
        <w:adjustRightInd w:val="0"/>
        <w:snapToGrid w:val="0"/>
        <w:spacing w:line="360" w:lineRule="auto"/>
        <w:rPr>
          <w:rFonts w:ascii="Book Antiqua" w:hAnsi="Book Antiqua"/>
          <w:sz w:val="24"/>
          <w:szCs w:val="24"/>
        </w:rPr>
      </w:pPr>
      <w:r w:rsidRPr="007A62DC">
        <w:rPr>
          <w:rFonts w:ascii="Book Antiqua" w:hAnsi="Book Antiqua" w:cs="Book Antiqua"/>
          <w:sz w:val="24"/>
          <w:szCs w:val="24"/>
        </w:rPr>
        <w:t>Superior mesenteric artery (SMA) syndrome is defined as a compression of the third portion of the duodenum by the abdominal aorta and the overlying SMA. SMA syndrome associated with anorexia nervosa has been recognized,</w:t>
      </w:r>
      <w:r w:rsidRPr="007A62DC">
        <w:rPr>
          <w:rFonts w:ascii="Book Antiqua" w:hAnsi="Book Antiqua" w:cs="Times"/>
          <w:sz w:val="24"/>
          <w:szCs w:val="24"/>
        </w:rPr>
        <w:t xml:space="preserve"> mainly among young female patients. The excessive weight loss owing to the eating disorder sometimes results in a reduced aorto-mesenteric angle and causes duodenal obstruction. C</w:t>
      </w:r>
      <w:r w:rsidRPr="007A62DC">
        <w:rPr>
          <w:rFonts w:ascii="Book Antiqua" w:hAnsi="Book Antiqua" w:cs="Book Antiqua"/>
          <w:sz w:val="24"/>
          <w:szCs w:val="24"/>
        </w:rPr>
        <w:t>onservative treatment, including psychiatric and nutritional management, is recommended as initial therapy. If conservative treatment fails, surgery is often required.</w:t>
      </w:r>
      <w:r w:rsidRPr="007A62DC">
        <w:rPr>
          <w:rFonts w:ascii="Book Antiqua" w:hAnsi="Book Antiqua" w:cs="Times"/>
          <w:sz w:val="24"/>
          <w:szCs w:val="24"/>
        </w:rPr>
        <w:t xml:space="preserve"> Currently, traditional open bypass surgery has been replaced by laparoscopic </w:t>
      </w:r>
      <w:r w:rsidRPr="007A62DC">
        <w:rPr>
          <w:rFonts w:ascii="Book Antiqua" w:hAnsi="Book Antiqua" w:cs="Book Antiqua"/>
          <w:sz w:val="24"/>
          <w:szCs w:val="24"/>
        </w:rPr>
        <w:t>duodenojejunostomy as a curative surgical approach</w:t>
      </w:r>
      <w:r w:rsidRPr="007A62DC">
        <w:rPr>
          <w:rFonts w:ascii="Book Antiqua" w:hAnsi="Book Antiqua" w:cs="Times"/>
          <w:sz w:val="24"/>
          <w:szCs w:val="24"/>
        </w:rPr>
        <w:t xml:space="preserve">. However, single incision laparoscopic approach is rarely performed. A 20-year-old female patient with a diagnosis of anorexia nervosa and SMA syndrome was prepared for surgery after failed conservative management. As the patient had body image concerns, a single incision laparoscopic duodenojejunostomy was performed to achieve minimal scarring. As a result, good perioperative outcomes and cosmetic results were achieved. We show the first case of a young patient with SMA syndrome who was successfully treated by single incision laparoscopic duodenojejunostomy. This </w:t>
      </w:r>
      <w:r w:rsidRPr="007A62DC">
        <w:rPr>
          <w:rFonts w:ascii="Book Antiqua" w:hAnsi="Book Antiqua" w:cs="Book Antiqua"/>
          <w:sz w:val="24"/>
          <w:szCs w:val="24"/>
        </w:rPr>
        <w:t>minimal invasive surgery would be beneficial for other patients with SMA syndrome associated with anorexia nervosa, in terms of both surgical and cosmetic outcomes.</w:t>
      </w:r>
      <w:r w:rsidRPr="007A62DC">
        <w:rPr>
          <w:rFonts w:ascii="Book Antiqua" w:hAnsi="Book Antiqua" w:cs="Times"/>
          <w:sz w:val="24"/>
          <w:szCs w:val="24"/>
        </w:rPr>
        <w:t xml:space="preserve"> </w:t>
      </w: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5E08AF" w:rsidP="004C1EE1">
      <w:pPr>
        <w:adjustRightInd w:val="0"/>
        <w:snapToGrid w:val="0"/>
        <w:spacing w:line="360" w:lineRule="auto"/>
        <w:rPr>
          <w:rFonts w:ascii="Book Antiqua" w:hAnsi="Book Antiqua"/>
          <w:sz w:val="24"/>
          <w:szCs w:val="24"/>
        </w:rPr>
      </w:pPr>
      <w:r w:rsidRPr="007A62DC">
        <w:rPr>
          <w:rFonts w:ascii="Book Antiqua" w:hAnsi="Book Antiqua" w:cs="Times"/>
          <w:b/>
          <w:sz w:val="24"/>
          <w:szCs w:val="24"/>
        </w:rPr>
        <w:t>Key</w:t>
      </w:r>
      <w:r w:rsidR="00B76646" w:rsidRPr="007A62DC">
        <w:rPr>
          <w:rFonts w:ascii="Book Antiqua" w:hAnsi="Book Antiqua" w:cs="Times"/>
          <w:b/>
          <w:sz w:val="24"/>
          <w:szCs w:val="24"/>
        </w:rPr>
        <w:t xml:space="preserve"> </w:t>
      </w:r>
      <w:r w:rsidRPr="007A62DC">
        <w:rPr>
          <w:rFonts w:ascii="Book Antiqua" w:hAnsi="Book Antiqua" w:cs="Times"/>
          <w:b/>
          <w:sz w:val="24"/>
          <w:szCs w:val="24"/>
        </w:rPr>
        <w:t>words:</w:t>
      </w:r>
      <w:r w:rsidRPr="007A62DC">
        <w:rPr>
          <w:rFonts w:ascii="Book Antiqua" w:hAnsi="Book Antiqua" w:cs="Times"/>
          <w:sz w:val="24"/>
          <w:szCs w:val="24"/>
        </w:rPr>
        <w:t xml:space="preserve"> Superior mesenteric artery syndrome</w:t>
      </w:r>
      <w:r w:rsidR="00B76646" w:rsidRPr="007A62DC">
        <w:rPr>
          <w:rFonts w:ascii="Book Antiqua" w:hAnsi="Book Antiqua" w:cs="Times"/>
          <w:sz w:val="24"/>
          <w:szCs w:val="24"/>
        </w:rPr>
        <w:t>;</w:t>
      </w:r>
      <w:r w:rsidRPr="007A62DC">
        <w:rPr>
          <w:rFonts w:ascii="Book Antiqua" w:hAnsi="Book Antiqua" w:cs="Times"/>
          <w:sz w:val="24"/>
          <w:szCs w:val="24"/>
        </w:rPr>
        <w:t xml:space="preserve"> Anorexia nervosa</w:t>
      </w:r>
      <w:r w:rsidR="00B76646" w:rsidRPr="007A62DC">
        <w:rPr>
          <w:rFonts w:ascii="Book Antiqua" w:hAnsi="Book Antiqua" w:cs="Times"/>
          <w:sz w:val="24"/>
          <w:szCs w:val="24"/>
        </w:rPr>
        <w:t>;</w:t>
      </w:r>
      <w:r w:rsidRPr="007A62DC">
        <w:rPr>
          <w:rFonts w:ascii="Book Antiqua" w:hAnsi="Book Antiqua" w:cs="Times"/>
          <w:sz w:val="24"/>
          <w:szCs w:val="24"/>
        </w:rPr>
        <w:t xml:space="preserve"> Young female patient</w:t>
      </w:r>
      <w:r w:rsidR="00B76646" w:rsidRPr="007A62DC">
        <w:rPr>
          <w:rFonts w:ascii="Book Antiqua" w:hAnsi="Book Antiqua" w:cs="Times"/>
          <w:sz w:val="24"/>
          <w:szCs w:val="24"/>
        </w:rPr>
        <w:t>;</w:t>
      </w:r>
      <w:r w:rsidRPr="007A62DC">
        <w:rPr>
          <w:rFonts w:ascii="Book Antiqua" w:hAnsi="Book Antiqua" w:cs="Times"/>
          <w:sz w:val="24"/>
          <w:szCs w:val="24"/>
        </w:rPr>
        <w:t xml:space="preserve"> Single incision laparoscopic duodenojejunostomy</w:t>
      </w:r>
      <w:r w:rsidR="00B76646" w:rsidRPr="007A62DC">
        <w:rPr>
          <w:rFonts w:ascii="Book Antiqua" w:hAnsi="Book Antiqua" w:cs="Times"/>
          <w:sz w:val="24"/>
          <w:szCs w:val="24"/>
        </w:rPr>
        <w:t>;</w:t>
      </w:r>
      <w:r w:rsidRPr="007A62DC">
        <w:rPr>
          <w:rFonts w:ascii="Book Antiqua" w:hAnsi="Book Antiqua" w:cs="Times"/>
          <w:sz w:val="24"/>
          <w:szCs w:val="24"/>
        </w:rPr>
        <w:t xml:space="preserve"> Minimally invasive surgery</w:t>
      </w:r>
    </w:p>
    <w:p w:rsidR="004B7CCB" w:rsidRPr="007A62DC" w:rsidRDefault="004B7CCB" w:rsidP="004C1EE1">
      <w:pPr>
        <w:adjustRightInd w:val="0"/>
        <w:snapToGrid w:val="0"/>
        <w:spacing w:line="360" w:lineRule="auto"/>
        <w:rPr>
          <w:rFonts w:ascii="Book Antiqua" w:hAnsi="Book Antiqua"/>
          <w:sz w:val="24"/>
          <w:szCs w:val="24"/>
        </w:rPr>
      </w:pPr>
    </w:p>
    <w:p w:rsidR="00B76646" w:rsidRPr="00B76646" w:rsidRDefault="00B76646" w:rsidP="00B76646">
      <w:pPr>
        <w:spacing w:line="360" w:lineRule="auto"/>
        <w:rPr>
          <w:rFonts w:ascii="Book Antiqua" w:eastAsia="SimSun" w:hAnsi="Book Antiqua" w:cs="Times New Roman"/>
          <w:sz w:val="24"/>
          <w:szCs w:val="24"/>
          <w:lang w:eastAsia="zh-CN"/>
        </w:rPr>
      </w:pPr>
      <w:r w:rsidRPr="00B76646">
        <w:rPr>
          <w:rFonts w:ascii="Book Antiqua" w:eastAsia="SimSun" w:hAnsi="Book Antiqua" w:cs="Times New Roman" w:hint="eastAsia"/>
          <w:b/>
          <w:sz w:val="24"/>
          <w:szCs w:val="24"/>
          <w:lang w:eastAsia="zh-CN"/>
        </w:rPr>
        <w:t>©</w:t>
      </w:r>
      <w:r w:rsidRPr="00B76646">
        <w:rPr>
          <w:rFonts w:ascii="Book Antiqua" w:eastAsia="SimSun" w:hAnsi="Book Antiqua" w:cs="Times New Roman"/>
          <w:b/>
          <w:sz w:val="24"/>
          <w:szCs w:val="24"/>
          <w:lang w:eastAsia="zh-CN"/>
        </w:rPr>
        <w:t xml:space="preserve"> The Author(s) 2015. </w:t>
      </w:r>
      <w:r w:rsidRPr="00B76646">
        <w:rPr>
          <w:rFonts w:ascii="Book Antiqua" w:eastAsia="SimSun" w:hAnsi="Book Antiqua" w:cs="Times New Roman"/>
          <w:sz w:val="24"/>
          <w:szCs w:val="24"/>
          <w:lang w:eastAsia="zh-CN"/>
        </w:rPr>
        <w:t>Published by Baishideng Publishing Group Inc. All rights reserved.</w:t>
      </w:r>
    </w:p>
    <w:p w:rsidR="00B76646" w:rsidRPr="007A62DC" w:rsidRDefault="00B76646" w:rsidP="004C1EE1">
      <w:pPr>
        <w:adjustRightInd w:val="0"/>
        <w:snapToGrid w:val="0"/>
        <w:spacing w:line="360" w:lineRule="auto"/>
        <w:rPr>
          <w:rFonts w:ascii="Book Antiqua" w:hAnsi="Book Antiqua"/>
          <w:sz w:val="24"/>
          <w:szCs w:val="24"/>
        </w:rPr>
      </w:pPr>
    </w:p>
    <w:p w:rsidR="004B7CCB" w:rsidRPr="007A62DC" w:rsidRDefault="005E08AF" w:rsidP="004C1EE1">
      <w:pPr>
        <w:adjustRightInd w:val="0"/>
        <w:snapToGrid w:val="0"/>
        <w:spacing w:line="360" w:lineRule="auto"/>
        <w:rPr>
          <w:rFonts w:ascii="Book Antiqua" w:hAnsi="Book Antiqua"/>
          <w:b/>
          <w:sz w:val="24"/>
          <w:szCs w:val="24"/>
        </w:rPr>
      </w:pPr>
      <w:r w:rsidRPr="007A62DC">
        <w:rPr>
          <w:rFonts w:ascii="Book Antiqua" w:hAnsi="Book Antiqua" w:cs="Book Antiqua"/>
          <w:b/>
          <w:sz w:val="24"/>
          <w:szCs w:val="24"/>
        </w:rPr>
        <w:lastRenderedPageBreak/>
        <w:t>Core tip:</w:t>
      </w:r>
      <w:r w:rsidR="0090085E" w:rsidRPr="007A62DC">
        <w:rPr>
          <w:rFonts w:ascii="Book Antiqua" w:eastAsia="SimSun" w:hAnsi="Book Antiqua" w:hint="eastAsia"/>
          <w:b/>
          <w:sz w:val="24"/>
          <w:szCs w:val="24"/>
          <w:lang w:eastAsia="zh-CN"/>
        </w:rPr>
        <w:t xml:space="preserve"> </w:t>
      </w:r>
      <w:bookmarkStart w:id="22" w:name="OLE_LINK9"/>
      <w:r w:rsidRPr="007A62DC">
        <w:rPr>
          <w:rFonts w:ascii="Book Antiqua" w:hAnsi="Book Antiqua" w:cs="Times"/>
          <w:sz w:val="24"/>
          <w:szCs w:val="24"/>
        </w:rPr>
        <w:t xml:space="preserve">Traditional open bypass surgery has been replaced by laparoscopic </w:t>
      </w:r>
      <w:r w:rsidRPr="007A62DC">
        <w:rPr>
          <w:rFonts w:ascii="Book Antiqua" w:hAnsi="Book Antiqua" w:cs="Book Antiqua"/>
          <w:sz w:val="24"/>
          <w:szCs w:val="24"/>
        </w:rPr>
        <w:t>duodenojejunostomy as a curative surgical approach for superior mesenteric artery (SMA) syndrome</w:t>
      </w:r>
      <w:r w:rsidRPr="007A62DC">
        <w:rPr>
          <w:rFonts w:ascii="Book Antiqua" w:hAnsi="Book Antiqua" w:cs="Times"/>
          <w:sz w:val="24"/>
          <w:szCs w:val="24"/>
        </w:rPr>
        <w:t xml:space="preserve">. However, the single incision laparoscopic approach is rarely performed. Here, we show our experience of single incision laparoscopic duodenojejunostomy in a 20-year-old woman with </w:t>
      </w:r>
      <w:r w:rsidRPr="007A62DC">
        <w:rPr>
          <w:rFonts w:ascii="Book Antiqua" w:hAnsi="Book Antiqua" w:cs="Book Antiqua"/>
          <w:sz w:val="24"/>
          <w:szCs w:val="24"/>
        </w:rPr>
        <w:t>anorexia nervosa</w:t>
      </w:r>
      <w:r w:rsidRPr="007A62DC">
        <w:rPr>
          <w:rFonts w:ascii="Book Antiqua" w:hAnsi="Book Antiqua" w:cs="Times"/>
          <w:sz w:val="24"/>
          <w:szCs w:val="24"/>
        </w:rPr>
        <w:t xml:space="preserve"> and SMA</w:t>
      </w:r>
      <w:r w:rsidRPr="007A62DC">
        <w:rPr>
          <w:rFonts w:ascii="Book Antiqua" w:hAnsi="Book Antiqua" w:cs="Book Antiqua"/>
          <w:sz w:val="24"/>
          <w:szCs w:val="24"/>
        </w:rPr>
        <w:t xml:space="preserve"> syndrome. As both diseases are commonly seen in young women with body image concerns, the cosmetic outcome of surgery should be taken into consideration. We believe that this minimally invasive surgery is beneficial for patients with SMA syndrome associated with body image concerns, in terms of both surgical and cosmetic outcomes.</w:t>
      </w:r>
      <w:bookmarkEnd w:id="22"/>
    </w:p>
    <w:p w:rsidR="004B7CCB" w:rsidRPr="007A62DC" w:rsidRDefault="004B7CCB" w:rsidP="004C1EE1">
      <w:pPr>
        <w:adjustRightInd w:val="0"/>
        <w:snapToGrid w:val="0"/>
        <w:spacing w:line="360" w:lineRule="auto"/>
        <w:rPr>
          <w:rFonts w:ascii="Book Antiqua" w:hAnsi="Book Antiqua"/>
          <w:sz w:val="24"/>
          <w:szCs w:val="24"/>
        </w:rPr>
      </w:pPr>
    </w:p>
    <w:p w:rsidR="0090085E" w:rsidRPr="007A62DC" w:rsidRDefault="0090085E" w:rsidP="0090085E">
      <w:pPr>
        <w:adjustRightInd w:val="0"/>
        <w:snapToGrid w:val="0"/>
        <w:spacing w:line="360" w:lineRule="auto"/>
        <w:rPr>
          <w:rFonts w:ascii="Book Antiqua" w:hAnsi="Book Antiqua"/>
          <w:sz w:val="24"/>
        </w:rPr>
      </w:pPr>
      <w:r w:rsidRPr="007A62DC">
        <w:rPr>
          <w:rFonts w:ascii="Book Antiqua" w:hAnsi="Book Antiqua" w:cs="Times"/>
          <w:sz w:val="24"/>
          <w:szCs w:val="24"/>
        </w:rPr>
        <w:t>Yao SY, Mikami R, Mikami S.</w:t>
      </w:r>
      <w:r w:rsidRPr="007A62DC">
        <w:rPr>
          <w:rFonts w:ascii="Book Antiqua" w:eastAsia="SimSun" w:hAnsi="Book Antiqua" w:cs="Book Antiqua" w:hint="eastAsia"/>
          <w:sz w:val="24"/>
          <w:szCs w:val="24"/>
          <w:vertAlign w:val="superscript"/>
          <w:lang w:eastAsia="zh-CN"/>
        </w:rPr>
        <w:t xml:space="preserve"> </w:t>
      </w:r>
      <w:r w:rsidRPr="007A62DC">
        <w:rPr>
          <w:rFonts w:ascii="Book Antiqua" w:hAnsi="Book Antiqua" w:cs="Times"/>
          <w:sz w:val="24"/>
          <w:szCs w:val="24"/>
        </w:rPr>
        <w:t xml:space="preserve">Minimally invasive surgery for superior mesenteric artery syndrome: A case report. </w:t>
      </w:r>
      <w:bookmarkStart w:id="23" w:name="OLE_LINK8"/>
      <w:r w:rsidRPr="007A62DC">
        <w:rPr>
          <w:rFonts w:ascii="Book Antiqua" w:hAnsi="Book Antiqua"/>
          <w:i/>
          <w:sz w:val="24"/>
        </w:rPr>
        <w:t>World J Gastroenterol</w:t>
      </w:r>
      <w:r w:rsidRPr="007A62DC">
        <w:rPr>
          <w:rFonts w:ascii="Book Antiqua" w:hAnsi="Book Antiqua"/>
          <w:sz w:val="24"/>
        </w:rPr>
        <w:t xml:space="preserve"> </w:t>
      </w:r>
      <w:r w:rsidRPr="007A62DC">
        <w:rPr>
          <w:rFonts w:ascii="Book Antiqua" w:hAnsi="Book Antiqua" w:hint="eastAsia"/>
          <w:sz w:val="24"/>
        </w:rPr>
        <w:t>2015</w:t>
      </w:r>
      <w:r w:rsidRPr="007A62DC">
        <w:rPr>
          <w:rFonts w:ascii="Book Antiqua" w:hAnsi="Book Antiqua"/>
          <w:sz w:val="24"/>
        </w:rPr>
        <w:t>; In press</w:t>
      </w:r>
    </w:p>
    <w:bookmarkEnd w:id="23"/>
    <w:p w:rsidR="0090085E" w:rsidRPr="007A62DC" w:rsidRDefault="0090085E" w:rsidP="0090085E">
      <w:pPr>
        <w:adjustRightInd w:val="0"/>
        <w:snapToGrid w:val="0"/>
        <w:spacing w:line="360" w:lineRule="auto"/>
        <w:rPr>
          <w:rFonts w:ascii="Book Antiqua" w:hAnsi="Book Antiqua" w:cs="Book Antiqua"/>
          <w:sz w:val="24"/>
          <w:szCs w:val="24"/>
          <w:vertAlign w:val="superscript"/>
        </w:rPr>
      </w:pP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4B7CCB"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4B7CCB" w:rsidRPr="007A62DC" w:rsidRDefault="0090085E" w:rsidP="004C1EE1">
      <w:pPr>
        <w:adjustRightInd w:val="0"/>
        <w:snapToGrid w:val="0"/>
        <w:spacing w:line="360" w:lineRule="auto"/>
        <w:rPr>
          <w:rFonts w:ascii="Book Antiqua" w:hAnsi="Book Antiqua"/>
          <w:b/>
          <w:sz w:val="24"/>
          <w:szCs w:val="24"/>
        </w:rPr>
      </w:pPr>
      <w:r w:rsidRPr="007A62DC">
        <w:rPr>
          <w:rFonts w:ascii="Book Antiqua" w:hAnsi="Book Antiqua" w:cs="Book Antiqua"/>
          <w:b/>
          <w:sz w:val="24"/>
          <w:szCs w:val="24"/>
        </w:rPr>
        <w:lastRenderedPageBreak/>
        <w:t>INTRODUCTION</w:t>
      </w:r>
    </w:p>
    <w:p w:rsidR="004B7CCB" w:rsidRPr="007A62DC" w:rsidRDefault="005E08AF" w:rsidP="004C1EE1">
      <w:pPr>
        <w:adjustRightInd w:val="0"/>
        <w:snapToGrid w:val="0"/>
        <w:spacing w:line="360" w:lineRule="auto"/>
        <w:rPr>
          <w:rFonts w:ascii="Book Antiqua" w:hAnsi="Book Antiqua"/>
          <w:sz w:val="24"/>
          <w:szCs w:val="24"/>
        </w:rPr>
      </w:pPr>
      <w:r w:rsidRPr="007A62DC">
        <w:rPr>
          <w:rFonts w:ascii="Book Antiqua" w:hAnsi="Book Antiqua" w:cs="Book Antiqua"/>
          <w:sz w:val="24"/>
          <w:szCs w:val="24"/>
        </w:rPr>
        <w:t>Superior mesenteric artery (SMA) syndrome is defined as a compression of the third portion of the duodenum by the abdominal aorta and the overlying superior mesenteric artery. The narrow aortomesenteric angle results in chronic, intermittent, or acute complete or partial duodenal obstruction. Patients often present with nausea, vomiting, abdominal distention, decreased appetite, and weight loss</w:t>
      </w:r>
      <w:r w:rsidRPr="007A62DC">
        <w:rPr>
          <w:rFonts w:ascii="Book Antiqua" w:hAnsi="Book Antiqua" w:cs="Book Antiqua"/>
          <w:sz w:val="24"/>
          <w:szCs w:val="24"/>
          <w:vertAlign w:val="superscript"/>
        </w:rPr>
        <w:t>[1]</w:t>
      </w:r>
      <w:r w:rsidRPr="007A62DC">
        <w:rPr>
          <w:rFonts w:ascii="Book Antiqua" w:hAnsi="Book Antiqua" w:cs="Book Antiqua"/>
          <w:sz w:val="24"/>
          <w:szCs w:val="24"/>
        </w:rPr>
        <w:t>.</w:t>
      </w:r>
      <w:r w:rsidRPr="007A62DC">
        <w:rPr>
          <w:rFonts w:ascii="Book Antiqua" w:hAnsi="Book Antiqua" w:cs="Times New Roman"/>
          <w:sz w:val="24"/>
          <w:szCs w:val="24"/>
        </w:rPr>
        <w:t xml:space="preserve"> </w:t>
      </w:r>
      <w:r w:rsidRPr="007A62DC">
        <w:rPr>
          <w:rFonts w:ascii="Book Antiqua" w:hAnsi="Book Antiqua" w:cs="Book Antiqua"/>
          <w:sz w:val="24"/>
          <w:szCs w:val="24"/>
        </w:rPr>
        <w:t xml:space="preserve">Non-surgical treatment is recommended as initial therapy, but when conservative treatment fails, surgery is often required. After the first successful laparoscopic duodenojejunostomy by Gersin </w:t>
      </w:r>
      <w:r w:rsidRPr="007A62DC">
        <w:rPr>
          <w:rFonts w:ascii="Book Antiqua" w:hAnsi="Book Antiqua" w:cs="Book Antiqua"/>
          <w:i/>
          <w:sz w:val="24"/>
          <w:szCs w:val="24"/>
        </w:rPr>
        <w:t>et al</w:t>
      </w:r>
      <w:r w:rsidR="0090085E" w:rsidRPr="007A62DC">
        <w:rPr>
          <w:rFonts w:ascii="Book Antiqua" w:hAnsi="Book Antiqua" w:cs="Book Antiqua"/>
          <w:sz w:val="24"/>
          <w:szCs w:val="24"/>
          <w:vertAlign w:val="superscript"/>
        </w:rPr>
        <w:t>[2]</w:t>
      </w:r>
      <w:r w:rsidRPr="007A62DC">
        <w:rPr>
          <w:rFonts w:ascii="Book Antiqua" w:hAnsi="Book Antiqua" w:cs="Book Antiqua"/>
          <w:sz w:val="24"/>
          <w:szCs w:val="24"/>
          <w:vertAlign w:val="superscript"/>
        </w:rPr>
        <w:t xml:space="preserve"> </w:t>
      </w:r>
      <w:r w:rsidRPr="007A62DC">
        <w:rPr>
          <w:rFonts w:ascii="Book Antiqua" w:hAnsi="Book Antiqua" w:cs="Book Antiqua"/>
          <w:sz w:val="24"/>
          <w:szCs w:val="24"/>
        </w:rPr>
        <w:t>in 1998, the procedure became the most common surgical treatment</w:t>
      </w:r>
      <w:r w:rsidRPr="007A62DC">
        <w:rPr>
          <w:rFonts w:ascii="Book Antiqua" w:hAnsi="Book Antiqua" w:cs="Book Antiqua"/>
          <w:sz w:val="24"/>
          <w:szCs w:val="24"/>
          <w:vertAlign w:val="superscript"/>
        </w:rPr>
        <w:t>[3]</w:t>
      </w:r>
      <w:r w:rsidRPr="007A62DC">
        <w:rPr>
          <w:rFonts w:ascii="Book Antiqua" w:hAnsi="Book Antiqua" w:cs="Book Antiqua"/>
          <w:sz w:val="24"/>
          <w:szCs w:val="24"/>
        </w:rPr>
        <w:t>.</w:t>
      </w:r>
    </w:p>
    <w:p w:rsidR="004B7CCB" w:rsidRPr="007A62DC" w:rsidRDefault="005E08AF" w:rsidP="0090085E">
      <w:pPr>
        <w:adjustRightInd w:val="0"/>
        <w:snapToGrid w:val="0"/>
        <w:spacing w:line="360" w:lineRule="auto"/>
        <w:ind w:firstLineChars="100" w:firstLine="240"/>
        <w:rPr>
          <w:rFonts w:ascii="Book Antiqua" w:hAnsi="Book Antiqua"/>
          <w:sz w:val="24"/>
          <w:szCs w:val="24"/>
        </w:rPr>
      </w:pPr>
      <w:r w:rsidRPr="007A62DC">
        <w:rPr>
          <w:rFonts w:ascii="Book Antiqua" w:hAnsi="Book Antiqua" w:cs="Times"/>
          <w:sz w:val="24"/>
          <w:szCs w:val="24"/>
        </w:rPr>
        <w:t xml:space="preserve">Among these patients, eating disorder such as anorexia nervosa </w:t>
      </w:r>
      <w:r w:rsidRPr="007A62DC">
        <w:rPr>
          <w:rFonts w:ascii="Book Antiqua" w:hAnsi="Book Antiqua" w:cs="Book Antiqua"/>
          <w:sz w:val="24"/>
          <w:szCs w:val="24"/>
        </w:rPr>
        <w:t xml:space="preserve">(AN) </w:t>
      </w:r>
      <w:r w:rsidRPr="007A62DC">
        <w:rPr>
          <w:rFonts w:ascii="Book Antiqua" w:hAnsi="Book Antiqua" w:cs="Times"/>
          <w:sz w:val="24"/>
          <w:szCs w:val="24"/>
        </w:rPr>
        <w:t>may coexist as an underlying pathology</w:t>
      </w:r>
      <w:r w:rsidRPr="007A62DC">
        <w:rPr>
          <w:rFonts w:ascii="Book Antiqua" w:hAnsi="Book Antiqua" w:cs="Book Antiqua"/>
          <w:sz w:val="24"/>
          <w:szCs w:val="24"/>
          <w:vertAlign w:val="superscript"/>
        </w:rPr>
        <w:t>[4]</w:t>
      </w:r>
      <w:r w:rsidRPr="007A62DC">
        <w:rPr>
          <w:rFonts w:ascii="Book Antiqua" w:hAnsi="Book Antiqua" w:cs="Times New Roman"/>
          <w:sz w:val="24"/>
          <w:szCs w:val="24"/>
        </w:rPr>
        <w:t xml:space="preserve">. </w:t>
      </w:r>
      <w:r w:rsidRPr="007A62DC">
        <w:rPr>
          <w:rFonts w:ascii="Book Antiqua" w:hAnsi="Book Antiqua" w:cs="Book Antiqua"/>
          <w:sz w:val="24"/>
          <w:szCs w:val="24"/>
        </w:rPr>
        <w:t xml:space="preserve">We describe here a young female patient with SMA syndrome successfully treated by single incision laparoscopic duodenojejunostomy. Because this patient had body image concerns associated with AN, single incision laparoscopic surgery (SILS) was selected as a “scarless” method. </w:t>
      </w: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90085E" w:rsidP="004C1EE1">
      <w:pPr>
        <w:adjustRightInd w:val="0"/>
        <w:snapToGrid w:val="0"/>
        <w:spacing w:line="360" w:lineRule="auto"/>
        <w:rPr>
          <w:rFonts w:ascii="Book Antiqua" w:hAnsi="Book Antiqua"/>
          <w:b/>
          <w:sz w:val="24"/>
          <w:szCs w:val="24"/>
        </w:rPr>
      </w:pPr>
      <w:r w:rsidRPr="007A62DC">
        <w:rPr>
          <w:rFonts w:ascii="Book Antiqua" w:hAnsi="Book Antiqua" w:cs="Book Antiqua"/>
          <w:b/>
          <w:sz w:val="24"/>
          <w:szCs w:val="24"/>
        </w:rPr>
        <w:t>CASE REPORT</w:t>
      </w:r>
    </w:p>
    <w:p w:rsidR="004B7CCB" w:rsidRPr="007A62DC" w:rsidRDefault="005E08AF" w:rsidP="004C1EE1">
      <w:pPr>
        <w:adjustRightInd w:val="0"/>
        <w:snapToGrid w:val="0"/>
        <w:spacing w:line="360" w:lineRule="auto"/>
        <w:rPr>
          <w:rFonts w:ascii="Book Antiqua" w:hAnsi="Book Antiqua"/>
          <w:sz w:val="24"/>
          <w:szCs w:val="24"/>
        </w:rPr>
      </w:pPr>
      <w:r w:rsidRPr="007A62DC">
        <w:rPr>
          <w:rFonts w:ascii="Book Antiqua" w:hAnsi="Book Antiqua" w:cs="Book Antiqua"/>
          <w:sz w:val="24"/>
          <w:szCs w:val="24"/>
        </w:rPr>
        <w:t xml:space="preserve">Three years prior to the surgery, a 17-year-old girl with a known history of AN presented to our emergency department with complaints of repeated vomiting and abdominal distension. She had been under the sporadic care of a psychiatrist and was not on any medications. </w:t>
      </w:r>
      <w:r w:rsidRPr="007A62DC">
        <w:rPr>
          <w:rFonts w:ascii="Book Antiqua" w:hAnsi="Book Antiqua" w:cs="Times New Roman"/>
          <w:sz w:val="24"/>
          <w:szCs w:val="24"/>
        </w:rPr>
        <w:t>A contrast-enhanced computed tomography</w:t>
      </w:r>
      <w:r w:rsidRPr="007A62DC">
        <w:rPr>
          <w:rFonts w:ascii="Book Antiqua" w:hAnsi="Book Antiqua" w:cs="Book Antiqua"/>
          <w:sz w:val="24"/>
          <w:szCs w:val="24"/>
        </w:rPr>
        <w:t xml:space="preserve"> </w:t>
      </w:r>
      <w:r w:rsidRPr="007A62DC">
        <w:rPr>
          <w:rFonts w:ascii="Book Antiqua" w:hAnsi="Book Antiqua" w:cs="Times New Roman"/>
          <w:sz w:val="24"/>
          <w:szCs w:val="24"/>
        </w:rPr>
        <w:t>scan also revealed a dilated stomach and proximal duodenum, and severe narrowing of the third portion of the duodenum (Figure 1A). A sagittal view showed</w:t>
      </w:r>
      <w:r w:rsidRPr="007A62DC">
        <w:rPr>
          <w:rFonts w:ascii="Book Antiqua" w:hAnsi="Book Antiqua" w:cs="Book Antiqua"/>
          <w:sz w:val="24"/>
          <w:szCs w:val="24"/>
        </w:rPr>
        <w:t xml:space="preserve"> the aorto-mesenteric angle was narrow at 10</w:t>
      </w:r>
      <w:r w:rsidRPr="007A62DC">
        <w:rPr>
          <w:rFonts w:ascii="Book Antiqua" w:hAnsi="Book Antiqua" w:cs="Times New Roman"/>
          <w:sz w:val="24"/>
          <w:szCs w:val="24"/>
        </w:rPr>
        <w:t>°</w:t>
      </w:r>
      <w:r w:rsidRPr="007A62DC">
        <w:rPr>
          <w:rFonts w:ascii="Book Antiqua" w:hAnsi="Book Antiqua" w:cs="Book Antiqua"/>
          <w:sz w:val="24"/>
          <w:szCs w:val="24"/>
        </w:rPr>
        <w:t xml:space="preserve"> (normal range, 25</w:t>
      </w:r>
      <w:r w:rsidR="003446BB" w:rsidRPr="007A62DC">
        <w:rPr>
          <w:rFonts w:ascii="Book Antiqua" w:hAnsi="Book Antiqua" w:cs="Times New Roman"/>
          <w:sz w:val="24"/>
          <w:szCs w:val="24"/>
        </w:rPr>
        <w:t>°</w:t>
      </w:r>
      <w:r w:rsidRPr="007A62DC">
        <w:rPr>
          <w:rFonts w:ascii="Book Antiqua" w:hAnsi="Book Antiqua" w:cs="Book Antiqua"/>
          <w:sz w:val="24"/>
          <w:szCs w:val="24"/>
        </w:rPr>
        <w:t>–60</w:t>
      </w:r>
      <w:r w:rsidRPr="007A62DC">
        <w:rPr>
          <w:rFonts w:ascii="Book Antiqua" w:hAnsi="Book Antiqua" w:cs="Times New Roman"/>
          <w:sz w:val="24"/>
          <w:szCs w:val="24"/>
        </w:rPr>
        <w:t>°</w:t>
      </w:r>
      <w:r w:rsidRPr="007A62DC">
        <w:rPr>
          <w:rFonts w:ascii="Book Antiqua" w:hAnsi="Book Antiqua" w:cs="Book Antiqua"/>
          <w:sz w:val="24"/>
          <w:szCs w:val="24"/>
        </w:rPr>
        <w:t xml:space="preserve">) and the aorto-mesenteric distance was short at 5.5 mm (normal range, 10–28 mm, Figure 1B). With these findings, the diagnosis of SMA syndrome was made. The patient was hospitalized five times over 3 years and experienced a 10-kg weight loss with persistent amenorrhea. As symptoms recurred frequently with </w:t>
      </w:r>
      <w:r w:rsidRPr="007A62DC">
        <w:rPr>
          <w:rFonts w:ascii="Book Antiqua" w:hAnsi="Book Antiqua" w:cs="Book Antiqua"/>
          <w:sz w:val="24"/>
          <w:szCs w:val="24"/>
        </w:rPr>
        <w:lastRenderedPageBreak/>
        <w:t>conservative treatment, surgical treatment was suggested. Although the patient agreed to undergo surgery, she was very nervous about the residual scarring. Considering the impact on her body image, SILS was proposed. After discussion with the patient and her family, informed consent was obtained for laparoscopic duodenojejunostomy with single incision.</w:t>
      </w:r>
    </w:p>
    <w:p w:rsidR="004B7CCB" w:rsidRPr="007A62DC" w:rsidRDefault="005E08AF" w:rsidP="003446BB">
      <w:pPr>
        <w:adjustRightInd w:val="0"/>
        <w:snapToGrid w:val="0"/>
        <w:spacing w:line="360" w:lineRule="auto"/>
        <w:ind w:firstLineChars="100" w:firstLine="240"/>
        <w:rPr>
          <w:rFonts w:ascii="Book Antiqua" w:hAnsi="Book Antiqua"/>
          <w:sz w:val="24"/>
          <w:szCs w:val="24"/>
        </w:rPr>
      </w:pPr>
      <w:r w:rsidRPr="007A62DC">
        <w:rPr>
          <w:rFonts w:ascii="Book Antiqua" w:hAnsi="Book Antiqua" w:cs="Book Antiqua"/>
          <w:sz w:val="24"/>
          <w:szCs w:val="24"/>
        </w:rPr>
        <w:t>General anesthesia was induced and the patient was placed in the dorsal lithotomy position. The surgeon stood between the patient’s legs. The first assistant handled the scope on the patient’s left side. First, a trans-umbilical zigzag incision was made with the Hasson technique. After making the incision, a single-port three-channel device was inserted. Two 5-mm trocars and a 30</w:t>
      </w:r>
      <w:r w:rsidRPr="007A62DC">
        <w:rPr>
          <w:rFonts w:ascii="Book Antiqua" w:hAnsi="Book Antiqua" w:cs="Times New Roman"/>
          <w:sz w:val="24"/>
          <w:szCs w:val="24"/>
        </w:rPr>
        <w:t>°</w:t>
      </w:r>
      <w:r w:rsidRPr="007A62DC">
        <w:rPr>
          <w:rFonts w:ascii="Book Antiqua" w:hAnsi="Book Antiqua" w:cs="Book Antiqua"/>
          <w:sz w:val="24"/>
          <w:szCs w:val="24"/>
        </w:rPr>
        <w:t xml:space="preserve"> rigid 5-mm endoscope were used. </w:t>
      </w:r>
      <w:r w:rsidRPr="007A62DC">
        <w:rPr>
          <w:rFonts w:ascii="Book Antiqua" w:hAnsi="Book Antiqua" w:cs="Times"/>
          <w:sz w:val="24"/>
          <w:szCs w:val="24"/>
        </w:rPr>
        <w:t>With upward traction on the transverse colon, the dilated duodenum was easily identified. After isolation of the transverse mesocolon and duodenum, the anterior wall of second to third portion of the duodenum and the head of the pancreas were exposed. The duodenum and proximal jejunum (25 cm from the Treitz ligament) were marked with crystal violet at the planned anastomosis site, followed by a side-to-side duodenojejunostomy using a 45-mm stapler device. To insert the stapler device, one 5-mm trocar was replaced with a 12-mm trocar. The common entry hole was closed by hand in two layers, using 3-0 absorbable polyfilament. The patient’s body mass index was 14.0 kg/m</w:t>
      </w:r>
      <w:r w:rsidRPr="007A62DC">
        <w:rPr>
          <w:rFonts w:ascii="Book Antiqua" w:hAnsi="Book Antiqua" w:cs="Times"/>
          <w:sz w:val="24"/>
          <w:szCs w:val="24"/>
          <w:vertAlign w:val="superscript"/>
        </w:rPr>
        <w:t>2</w:t>
      </w:r>
      <w:r w:rsidRPr="007A62DC">
        <w:rPr>
          <w:rFonts w:ascii="Book Antiqua" w:hAnsi="Book Antiqua" w:cs="Times"/>
          <w:sz w:val="24"/>
          <w:szCs w:val="24"/>
        </w:rPr>
        <w:t xml:space="preserve">. The operative time was 148 min with little bleeding. No drain was placed. </w:t>
      </w:r>
      <w:r w:rsidRPr="007A62DC">
        <w:rPr>
          <w:rFonts w:ascii="Book Antiqua" w:hAnsi="Book Antiqua" w:cs="Book Antiqua"/>
          <w:sz w:val="24"/>
          <w:szCs w:val="24"/>
        </w:rPr>
        <w:t>Intraoperative findings</w:t>
      </w:r>
      <w:r w:rsidRPr="007A62DC">
        <w:rPr>
          <w:rFonts w:ascii="Book Antiqua" w:hAnsi="Book Antiqua" w:cs="Times"/>
          <w:sz w:val="24"/>
          <w:szCs w:val="24"/>
        </w:rPr>
        <w:t xml:space="preserve"> are summarized in Figure 2</w:t>
      </w:r>
      <w:r w:rsidR="003446BB" w:rsidRPr="007A62DC">
        <w:rPr>
          <w:rFonts w:ascii="Book Antiqua" w:hAnsi="Book Antiqua" w:cs="Times"/>
          <w:sz w:val="24"/>
          <w:szCs w:val="24"/>
        </w:rPr>
        <w:t xml:space="preserve"> </w:t>
      </w:r>
      <w:r w:rsidRPr="007A62DC">
        <w:rPr>
          <w:rFonts w:ascii="Book Antiqua" w:hAnsi="Book Antiqua" w:cs="Times"/>
          <w:sz w:val="24"/>
          <w:szCs w:val="24"/>
        </w:rPr>
        <w:t>A</w:t>
      </w:r>
      <w:r w:rsidRPr="007A62DC">
        <w:rPr>
          <w:rFonts w:ascii="Book Antiqua" w:hAnsi="Book Antiqua" w:cs="Book Antiqua"/>
          <w:sz w:val="24"/>
          <w:szCs w:val="24"/>
        </w:rPr>
        <w:t>–</w:t>
      </w:r>
      <w:r w:rsidRPr="007A62DC">
        <w:rPr>
          <w:rFonts w:ascii="Book Antiqua" w:hAnsi="Book Antiqua" w:cs="Times"/>
          <w:sz w:val="24"/>
          <w:szCs w:val="24"/>
        </w:rPr>
        <w:t>E.</w:t>
      </w:r>
    </w:p>
    <w:p w:rsidR="004B7CCB" w:rsidRPr="007A62DC" w:rsidRDefault="005E08AF" w:rsidP="003446BB">
      <w:pPr>
        <w:adjustRightInd w:val="0"/>
        <w:snapToGrid w:val="0"/>
        <w:spacing w:line="360" w:lineRule="auto"/>
        <w:ind w:firstLineChars="100" w:firstLine="240"/>
        <w:rPr>
          <w:rFonts w:ascii="Book Antiqua" w:hAnsi="Book Antiqua"/>
          <w:sz w:val="24"/>
          <w:szCs w:val="24"/>
        </w:rPr>
      </w:pPr>
      <w:r w:rsidRPr="007A62DC">
        <w:rPr>
          <w:rFonts w:ascii="Book Antiqua" w:hAnsi="Book Antiqua" w:cs="Book Antiqua"/>
          <w:sz w:val="24"/>
          <w:szCs w:val="24"/>
        </w:rPr>
        <w:t xml:space="preserve">The postoperative course was unremarkable. Oral fluid and solid food intake was allowed on postoperative day (POD) 2. </w:t>
      </w:r>
      <w:r w:rsidRPr="007A62DC">
        <w:rPr>
          <w:rFonts w:ascii="Book Antiqua" w:hAnsi="Book Antiqua" w:cs="Times New Roman"/>
          <w:sz w:val="24"/>
          <w:szCs w:val="24"/>
        </w:rPr>
        <w:t xml:space="preserve">An upper gastrointestinal </w:t>
      </w:r>
      <w:r w:rsidRPr="007A62DC">
        <w:rPr>
          <w:rFonts w:ascii="Book Antiqua" w:hAnsi="Book Antiqua" w:cs="Book Antiqua"/>
          <w:sz w:val="24"/>
          <w:szCs w:val="24"/>
        </w:rPr>
        <w:t xml:space="preserve">study on POD 3 showed good patency of the anastomosis (Figure 3). The patient was discharged uneventfully on POD 6. Over the first 2 </w:t>
      </w:r>
      <w:r w:rsidR="003446BB" w:rsidRPr="007A62DC">
        <w:rPr>
          <w:rFonts w:ascii="Book Antiqua" w:hAnsi="Book Antiqua" w:cs="Book Antiqua"/>
          <w:sz w:val="24"/>
          <w:szCs w:val="24"/>
        </w:rPr>
        <w:t>mo</w:t>
      </w:r>
      <w:r w:rsidRPr="007A62DC">
        <w:rPr>
          <w:rFonts w:ascii="Book Antiqua" w:hAnsi="Book Antiqua" w:cs="Book Antiqua"/>
          <w:sz w:val="24"/>
          <w:szCs w:val="24"/>
        </w:rPr>
        <w:t>, she gained 3 kg. Although she continues to receive psychiatric care, she is doing well.</w:t>
      </w: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3446BB" w:rsidP="004C1EE1">
      <w:pPr>
        <w:adjustRightInd w:val="0"/>
        <w:snapToGrid w:val="0"/>
        <w:spacing w:line="360" w:lineRule="auto"/>
        <w:rPr>
          <w:rFonts w:ascii="Book Antiqua" w:hAnsi="Book Antiqua"/>
          <w:b/>
          <w:sz w:val="24"/>
          <w:szCs w:val="24"/>
        </w:rPr>
      </w:pPr>
      <w:r w:rsidRPr="007A62DC">
        <w:rPr>
          <w:rFonts w:ascii="Book Antiqua" w:hAnsi="Book Antiqua" w:cs="Book Antiqua"/>
          <w:b/>
          <w:sz w:val="24"/>
          <w:szCs w:val="24"/>
        </w:rPr>
        <w:t>DISCUSSION</w:t>
      </w:r>
    </w:p>
    <w:p w:rsidR="004B7CCB" w:rsidRPr="007A62DC" w:rsidRDefault="005E08AF" w:rsidP="004C1EE1">
      <w:pPr>
        <w:adjustRightInd w:val="0"/>
        <w:snapToGrid w:val="0"/>
        <w:spacing w:line="360" w:lineRule="auto"/>
        <w:rPr>
          <w:rFonts w:ascii="Book Antiqua" w:hAnsi="Book Antiqua"/>
          <w:sz w:val="24"/>
          <w:szCs w:val="24"/>
        </w:rPr>
      </w:pPr>
      <w:r w:rsidRPr="007A62DC">
        <w:rPr>
          <w:rFonts w:ascii="Book Antiqua" w:hAnsi="Book Antiqua" w:cs="Book Antiqua"/>
          <w:sz w:val="24"/>
          <w:szCs w:val="24"/>
        </w:rPr>
        <w:lastRenderedPageBreak/>
        <w:t xml:space="preserve">SMA syndrome </w:t>
      </w:r>
      <w:r w:rsidRPr="007A62DC">
        <w:rPr>
          <w:rFonts w:ascii="Book Antiqua" w:hAnsi="Book Antiqua" w:cs="Times"/>
          <w:sz w:val="24"/>
          <w:szCs w:val="24"/>
        </w:rPr>
        <w:t>is an uncommon but well-recognized clinical entity.</w:t>
      </w:r>
      <w:r w:rsidRPr="007A62DC">
        <w:rPr>
          <w:rFonts w:ascii="Book Antiqua" w:hAnsi="Book Antiqua" w:cs="Book Antiqua"/>
          <w:sz w:val="24"/>
          <w:szCs w:val="24"/>
        </w:rPr>
        <w:t xml:space="preserve"> </w:t>
      </w:r>
      <w:r w:rsidRPr="007A62DC">
        <w:rPr>
          <w:rFonts w:ascii="Book Antiqua" w:hAnsi="Book Antiqua" w:cs="Times"/>
          <w:sz w:val="24"/>
          <w:szCs w:val="24"/>
        </w:rPr>
        <w:t>It is seen more commonly in female individuals and usually occurs in older children and adolescents.</w:t>
      </w:r>
      <w:r w:rsidRPr="007A62DC">
        <w:rPr>
          <w:rFonts w:ascii="Book Antiqua" w:hAnsi="Book Antiqua" w:cs="Times New Roman"/>
          <w:sz w:val="24"/>
          <w:szCs w:val="24"/>
        </w:rPr>
        <w:t xml:space="preserve"> SMA syndrome associated with AN has been also recognized</w:t>
      </w:r>
      <w:r w:rsidRPr="007A62DC">
        <w:rPr>
          <w:rFonts w:ascii="Book Antiqua" w:hAnsi="Book Antiqua" w:cs="Times New Roman"/>
          <w:sz w:val="24"/>
          <w:szCs w:val="24"/>
          <w:vertAlign w:val="superscript"/>
        </w:rPr>
        <w:t>[4,5]</w:t>
      </w:r>
      <w:r w:rsidRPr="007A62DC">
        <w:rPr>
          <w:rFonts w:ascii="Book Antiqua" w:hAnsi="Book Antiqua" w:cs="Times New Roman"/>
          <w:sz w:val="24"/>
          <w:szCs w:val="24"/>
        </w:rPr>
        <w:t xml:space="preserve">. </w:t>
      </w:r>
      <w:r w:rsidRPr="007A62DC">
        <w:rPr>
          <w:rFonts w:ascii="Book Antiqua" w:hAnsi="Book Antiqua" w:cs="Times"/>
          <w:sz w:val="24"/>
          <w:szCs w:val="24"/>
        </w:rPr>
        <w:t>Anorexia nervosa</w:t>
      </w:r>
      <w:r w:rsidRPr="007A62DC">
        <w:rPr>
          <w:rFonts w:ascii="Book Antiqua" w:hAnsi="Book Antiqua" w:cs="Helvetica"/>
          <w:sz w:val="24"/>
          <w:szCs w:val="24"/>
        </w:rPr>
        <w:t xml:space="preserve"> is a complex eating disorder characterized by an abnormally low body weight, intense fear of gaining weight, and a distorted body image. It is seen most commonly in teenage girls and young adult women. The excessive weight loss can result in </w:t>
      </w:r>
      <w:r w:rsidRPr="007A62DC">
        <w:rPr>
          <w:rFonts w:ascii="Book Antiqua" w:hAnsi="Book Antiqua" w:cs="Times New Roman"/>
          <w:sz w:val="24"/>
          <w:szCs w:val="24"/>
        </w:rPr>
        <w:t>the loss of the fatty tissue that surrounds the superior mesenteric artery and its neurovascular pedicle. In the absence of an appropriate fatty scaffolding, the angle at which the SMA branches from the aorta is reduced, resulting in compression of the third portion of the duodenum between the SMA and the aorta</w:t>
      </w:r>
      <w:r w:rsidRPr="007A62DC">
        <w:rPr>
          <w:rFonts w:ascii="Book Antiqua" w:hAnsi="Book Antiqua" w:cs="Times New Roman"/>
          <w:sz w:val="24"/>
          <w:szCs w:val="24"/>
          <w:vertAlign w:val="superscript"/>
        </w:rPr>
        <w:t>[6]</w:t>
      </w:r>
      <w:r w:rsidRPr="007A62DC">
        <w:rPr>
          <w:rFonts w:ascii="Book Antiqua" w:hAnsi="Book Antiqua" w:cs="Times New Roman"/>
          <w:sz w:val="24"/>
          <w:szCs w:val="24"/>
        </w:rPr>
        <w:t>. This combination of pathologies is uniquely challenging:</w:t>
      </w:r>
      <w:r w:rsidRPr="007A62DC">
        <w:rPr>
          <w:rFonts w:ascii="Book Antiqua" w:hAnsi="Book Antiqua" w:cs="Helvetica"/>
          <w:sz w:val="24"/>
          <w:szCs w:val="24"/>
        </w:rPr>
        <w:t xml:space="preserve"> </w:t>
      </w:r>
      <w:r w:rsidRPr="007A62DC">
        <w:rPr>
          <w:rFonts w:ascii="Book Antiqua" w:hAnsi="Book Antiqua" w:cs="Times New Roman"/>
          <w:sz w:val="24"/>
          <w:szCs w:val="24"/>
        </w:rPr>
        <w:t>SMA syndrome can precipitate and exacerbate AN because of the nausea associated with the small bowel obstruction and conversely, AN prevents the patient from being willing or able to ingest adequate calories to allow the SMA syndrome to resolve</w:t>
      </w:r>
      <w:r w:rsidRPr="007A62DC">
        <w:rPr>
          <w:rFonts w:ascii="Book Antiqua" w:hAnsi="Book Antiqua" w:cs="Times New Roman"/>
          <w:sz w:val="24"/>
          <w:szCs w:val="24"/>
          <w:vertAlign w:val="superscript"/>
        </w:rPr>
        <w:t>[7]</w:t>
      </w:r>
      <w:r w:rsidRPr="007A62DC">
        <w:rPr>
          <w:rFonts w:ascii="Book Antiqua" w:hAnsi="Book Antiqua" w:cs="Times New Roman"/>
          <w:sz w:val="24"/>
          <w:szCs w:val="24"/>
        </w:rPr>
        <w:t xml:space="preserve">. </w:t>
      </w:r>
    </w:p>
    <w:p w:rsidR="004B7CCB" w:rsidRPr="007A62DC" w:rsidRDefault="005E08AF" w:rsidP="003446BB">
      <w:pPr>
        <w:adjustRightInd w:val="0"/>
        <w:snapToGrid w:val="0"/>
        <w:spacing w:line="360" w:lineRule="auto"/>
        <w:ind w:firstLineChars="100" w:firstLine="240"/>
        <w:rPr>
          <w:rFonts w:ascii="Book Antiqua" w:hAnsi="Book Antiqua" w:cs="Book Antiqua"/>
          <w:sz w:val="24"/>
          <w:szCs w:val="24"/>
        </w:rPr>
      </w:pPr>
      <w:r w:rsidRPr="007A62DC">
        <w:rPr>
          <w:rFonts w:ascii="Book Antiqua" w:hAnsi="Book Antiqua" w:cs="Book Antiqua"/>
          <w:sz w:val="24"/>
          <w:szCs w:val="24"/>
        </w:rPr>
        <w:t>In addition to our patient, a literature search of the PubMed database between l950 and 2015 retrieved 13 cases of SMA syndrome associated with AN (Table 1)</w:t>
      </w:r>
      <w:r w:rsidRPr="007A62DC">
        <w:rPr>
          <w:rFonts w:ascii="Book Antiqua" w:hAnsi="Book Antiqua" w:cs="Book Antiqua"/>
          <w:sz w:val="24"/>
          <w:szCs w:val="24"/>
          <w:vertAlign w:val="superscript"/>
        </w:rPr>
        <w:t>[4,5,7-16]</w:t>
      </w:r>
      <w:r w:rsidRPr="007A62DC">
        <w:rPr>
          <w:rFonts w:ascii="Book Antiqua" w:hAnsi="Book Antiqua" w:cs="Book Antiqua"/>
          <w:sz w:val="24"/>
          <w:szCs w:val="24"/>
        </w:rPr>
        <w:t xml:space="preserve">. The median age of these patients was 20 years (range, 16–47 years), indicating a greater frequency among young female patients. Most patients had low body weight with low body mass index. According to our literature search, about half of these patients were successfully managed with conservative treatment. The conservative treatment included both psychiatric and nutritional management. </w:t>
      </w:r>
      <w:r w:rsidR="001651D4" w:rsidRPr="007A62DC">
        <w:rPr>
          <w:rFonts w:ascii="Book Antiqua" w:hAnsi="Book Antiqua" w:cs="Book Antiqua"/>
          <w:sz w:val="24"/>
          <w:szCs w:val="24"/>
        </w:rPr>
        <w:t xml:space="preserve">According to our literature search, 7 patients underwent laparotomy. While duodenojejunostomy was the most commonly performed procedure, gastrojejunostomy and Treitz ligament mobilization were also performed. One of them underwent exploratory laparotomy for a misdiagnosis of appendicitis and one had an unknown procedure. The weight gain was seen in only 4 patients, and some patients continued to lose weight despite surgical correction, indicating that AN was a refractory eating disorder. Generally, </w:t>
      </w:r>
      <w:r w:rsidR="001651D4" w:rsidRPr="007A62DC">
        <w:rPr>
          <w:rFonts w:ascii="Book Antiqua" w:eastAsia="SimSun" w:hAnsi="Book Antiqua" w:cs="SimSun"/>
          <w:sz w:val="24"/>
          <w:szCs w:val="24"/>
        </w:rPr>
        <w:t xml:space="preserve">the </w:t>
      </w:r>
      <w:r w:rsidR="001651D4" w:rsidRPr="007A62DC">
        <w:rPr>
          <w:rFonts w:ascii="Book Antiqua" w:eastAsia="SimSun" w:hAnsi="Book Antiqua" w:cs="SimSun"/>
          <w:sz w:val="24"/>
          <w:szCs w:val="24"/>
        </w:rPr>
        <w:lastRenderedPageBreak/>
        <w:t xml:space="preserve">patients who need surgical intervention would have severe symptoms because of their resistance to conservative treatment. </w:t>
      </w:r>
      <w:r w:rsidR="001651D4" w:rsidRPr="007A62DC">
        <w:rPr>
          <w:rFonts w:ascii="Book Antiqua" w:hAnsi="Book Antiqua" w:cs="Book Antiqua"/>
          <w:sz w:val="24"/>
          <w:szCs w:val="24"/>
        </w:rPr>
        <w:t xml:space="preserve">However, the correlation between the impact of surgery and severity of </w:t>
      </w:r>
      <w:r w:rsidR="001651D4" w:rsidRPr="007A62DC">
        <w:rPr>
          <w:rFonts w:ascii="Book Antiqua" w:hAnsi="Book Antiqua" w:cs="Times"/>
          <w:kern w:val="0"/>
          <w:sz w:val="24"/>
          <w:szCs w:val="24"/>
        </w:rPr>
        <w:t>anorexia nervosa is still unknown.</w:t>
      </w:r>
      <w:r w:rsidR="001651D4" w:rsidRPr="007A62DC">
        <w:rPr>
          <w:rFonts w:ascii="Book Antiqua" w:eastAsia="SimSun" w:hAnsi="Book Antiqua" w:cs="SimSun"/>
          <w:sz w:val="24"/>
          <w:szCs w:val="24"/>
        </w:rPr>
        <w:t xml:space="preserve"> </w:t>
      </w:r>
      <w:r w:rsidR="001651D4" w:rsidRPr="007A62DC">
        <w:rPr>
          <w:rFonts w:ascii="Book Antiqua" w:hAnsi="Book Antiqua" w:cs="Book Antiqua"/>
          <w:sz w:val="24"/>
          <w:szCs w:val="24"/>
        </w:rPr>
        <w:t>To the best of our knowledge, this is the first reported case of successful single incision laparoscopic duodenojejunostomy performed on a patient with SMA syndrome in the setting of AN.</w:t>
      </w:r>
    </w:p>
    <w:p w:rsidR="004B7CCB" w:rsidRPr="007A62DC" w:rsidRDefault="005E08AF" w:rsidP="003446BB">
      <w:pPr>
        <w:adjustRightInd w:val="0"/>
        <w:snapToGrid w:val="0"/>
        <w:spacing w:line="360" w:lineRule="auto"/>
        <w:ind w:firstLineChars="100" w:firstLine="240"/>
        <w:rPr>
          <w:rFonts w:ascii="Book Antiqua" w:hAnsi="Book Antiqua"/>
          <w:sz w:val="24"/>
          <w:szCs w:val="24"/>
        </w:rPr>
      </w:pPr>
      <w:r w:rsidRPr="007A62DC">
        <w:rPr>
          <w:rFonts w:ascii="Book Antiqua" w:hAnsi="Book Antiqua" w:cs="Book Antiqua"/>
          <w:sz w:val="24"/>
          <w:szCs w:val="24"/>
        </w:rPr>
        <w:t xml:space="preserve">In recent years, SILS has been adopted for more and more cases with the innovation of surgical instruments and improvement in surgical experience and techniques. </w:t>
      </w:r>
      <w:r w:rsidRPr="007A62DC">
        <w:rPr>
          <w:rFonts w:ascii="Book Antiqua" w:hAnsi="Book Antiqua" w:cs="Times"/>
          <w:sz w:val="24"/>
          <w:szCs w:val="24"/>
        </w:rPr>
        <w:t>The benefits of this approach are associated with less incisional pain, less risk of incisional hernia, fewer wound complications, and improved cosmetic outcomes</w:t>
      </w:r>
      <w:r w:rsidRPr="007A62DC">
        <w:rPr>
          <w:rFonts w:ascii="Book Antiqua" w:hAnsi="Book Antiqua" w:cs="Times"/>
          <w:sz w:val="24"/>
          <w:szCs w:val="24"/>
          <w:vertAlign w:val="superscript"/>
        </w:rPr>
        <w:t>[17]</w:t>
      </w:r>
      <w:r w:rsidRPr="007A62DC">
        <w:rPr>
          <w:rFonts w:ascii="Book Antiqua" w:hAnsi="Book Antiqua" w:cs="Times"/>
          <w:sz w:val="24"/>
          <w:szCs w:val="24"/>
        </w:rPr>
        <w:t>.</w:t>
      </w:r>
      <w:r w:rsidRPr="007A62DC">
        <w:rPr>
          <w:rFonts w:ascii="Book Antiqua" w:hAnsi="Book Antiqua" w:cs="Book Antiqua"/>
          <w:sz w:val="24"/>
          <w:szCs w:val="24"/>
        </w:rPr>
        <w:t xml:space="preserve"> For example, gastrointestinal bypass with SILS has been introduced in the field of bariatric surgery. There are some reports of successful </w:t>
      </w:r>
      <w:r w:rsidRPr="007A62DC">
        <w:rPr>
          <w:rFonts w:ascii="Book Antiqua" w:hAnsi="Book Antiqua" w:cs="Helvetica Neue"/>
          <w:sz w:val="24"/>
          <w:szCs w:val="24"/>
        </w:rPr>
        <w:t>gastrojejunostomy</w:t>
      </w:r>
      <w:r w:rsidRPr="007A62DC">
        <w:rPr>
          <w:rFonts w:ascii="Book Antiqua" w:hAnsi="Book Antiqua" w:cs="Helvetica Neue"/>
          <w:sz w:val="24"/>
          <w:szCs w:val="24"/>
          <w:vertAlign w:val="superscript"/>
        </w:rPr>
        <w:t>[18,19]</w:t>
      </w:r>
      <w:r w:rsidRPr="007A62DC">
        <w:rPr>
          <w:rFonts w:ascii="Book Antiqua" w:hAnsi="Book Antiqua" w:cs="Helvetica Neue"/>
          <w:sz w:val="24"/>
          <w:szCs w:val="24"/>
        </w:rPr>
        <w:t xml:space="preserve">, but </w:t>
      </w:r>
      <w:r w:rsidRPr="007A62DC">
        <w:rPr>
          <w:rFonts w:ascii="Book Antiqua" w:hAnsi="Book Antiqua" w:cs="Book Antiqua"/>
          <w:sz w:val="24"/>
          <w:szCs w:val="24"/>
        </w:rPr>
        <w:t xml:space="preserve">only one case of single incision laparoscopic duodenojejunostomy was reported in 2014. This was performed in a 75-year-old man with SMA syndrome and resulted in a good postoperative outcome. As that report did not contain detailed images of the operation, we include intraoperative photographs here in the figures. Compared with that report, our procedure was a less invasive surgery because no drain was placed. </w:t>
      </w:r>
    </w:p>
    <w:p w:rsidR="004B7CCB" w:rsidRPr="007A62DC" w:rsidRDefault="005E08AF" w:rsidP="003446BB">
      <w:pPr>
        <w:adjustRightInd w:val="0"/>
        <w:snapToGrid w:val="0"/>
        <w:spacing w:line="360" w:lineRule="auto"/>
        <w:ind w:firstLineChars="100" w:firstLine="240"/>
        <w:rPr>
          <w:rFonts w:ascii="Book Antiqua" w:hAnsi="Book Antiqua"/>
          <w:sz w:val="24"/>
          <w:szCs w:val="24"/>
        </w:rPr>
      </w:pPr>
      <w:r w:rsidRPr="007A62DC">
        <w:rPr>
          <w:rFonts w:ascii="Book Antiqua" w:hAnsi="Book Antiqua" w:cs="Book Antiqua"/>
          <w:sz w:val="24"/>
          <w:szCs w:val="24"/>
        </w:rPr>
        <w:t xml:space="preserve">The benefit of selecting SILS in this case was its cosmetic outcome, which was important to the patient. To acquire a good operative field with minimal skin incision, we used a zigzag incision technique. Hachisuka </w:t>
      </w:r>
      <w:r w:rsidRPr="007A62DC">
        <w:rPr>
          <w:rFonts w:ascii="Book Antiqua" w:hAnsi="Book Antiqua" w:cs="Book Antiqua"/>
          <w:i/>
          <w:sz w:val="24"/>
          <w:szCs w:val="24"/>
        </w:rPr>
        <w:t>et al</w:t>
      </w:r>
      <w:r w:rsidR="003446BB" w:rsidRPr="007A62DC">
        <w:rPr>
          <w:rFonts w:ascii="Book Antiqua" w:hAnsi="Book Antiqua" w:cs="Book Antiqua"/>
          <w:sz w:val="24"/>
          <w:szCs w:val="24"/>
          <w:vertAlign w:val="superscript"/>
        </w:rPr>
        <w:t>[20]</w:t>
      </w:r>
      <w:r w:rsidRPr="007A62DC">
        <w:rPr>
          <w:rFonts w:ascii="Book Antiqua" w:hAnsi="Book Antiqua" w:cs="Book Antiqua"/>
          <w:sz w:val="24"/>
          <w:szCs w:val="24"/>
        </w:rPr>
        <w:t xml:space="preserve"> reported that this type of skin incision could become virtually scarless within months after an operation. In our case, the umbilical incision became virtually scarless 3 </w:t>
      </w:r>
      <w:r w:rsidR="008E76C5" w:rsidRPr="007A62DC">
        <w:rPr>
          <w:rFonts w:ascii="Book Antiqua" w:hAnsi="Book Antiqua" w:cs="Book Antiqua"/>
          <w:sz w:val="24"/>
          <w:szCs w:val="24"/>
        </w:rPr>
        <w:t>mo</w:t>
      </w:r>
      <w:r w:rsidRPr="007A62DC">
        <w:rPr>
          <w:rFonts w:ascii="Book Antiqua" w:hAnsi="Book Antiqua" w:cs="Book Antiqua"/>
          <w:sz w:val="24"/>
          <w:szCs w:val="24"/>
        </w:rPr>
        <w:t xml:space="preserve"> after surgery (Figure 2F). </w:t>
      </w:r>
    </w:p>
    <w:p w:rsidR="004B7CCB" w:rsidRPr="007A62DC" w:rsidRDefault="005E08AF" w:rsidP="008E76C5">
      <w:pPr>
        <w:adjustRightInd w:val="0"/>
        <w:snapToGrid w:val="0"/>
        <w:spacing w:line="360" w:lineRule="auto"/>
        <w:ind w:firstLineChars="100" w:firstLine="240"/>
        <w:rPr>
          <w:rFonts w:ascii="Book Antiqua" w:hAnsi="Book Antiqua"/>
          <w:sz w:val="24"/>
          <w:szCs w:val="24"/>
        </w:rPr>
      </w:pPr>
      <w:r w:rsidRPr="007A62DC">
        <w:rPr>
          <w:rFonts w:ascii="Book Antiqua" w:hAnsi="Book Antiqua" w:cs="Book Antiqua"/>
          <w:sz w:val="24"/>
          <w:szCs w:val="24"/>
        </w:rPr>
        <w:t xml:space="preserve">Limitations that make </w:t>
      </w:r>
      <w:r w:rsidRPr="007A62DC">
        <w:rPr>
          <w:rFonts w:ascii="Book Antiqua" w:hAnsi="Book Antiqua" w:cs="Times"/>
          <w:sz w:val="24"/>
          <w:szCs w:val="24"/>
        </w:rPr>
        <w:t>SILS difficult to apply include internal and</w:t>
      </w:r>
      <w:r w:rsidRPr="007A62DC">
        <w:rPr>
          <w:rFonts w:ascii="Book Antiqua" w:hAnsi="Book Antiqua" w:cs="Book Antiqua"/>
          <w:sz w:val="24"/>
          <w:szCs w:val="24"/>
        </w:rPr>
        <w:t xml:space="preserve"> external conflicts between instruments and difficulty achieving traction for triangulation formation</w:t>
      </w:r>
      <w:r w:rsidRPr="007A62DC">
        <w:rPr>
          <w:rFonts w:ascii="Book Antiqua" w:hAnsi="Book Antiqua" w:cs="Book Antiqua"/>
          <w:sz w:val="24"/>
          <w:szCs w:val="24"/>
          <w:vertAlign w:val="superscript"/>
        </w:rPr>
        <w:t>[21]</w:t>
      </w:r>
      <w:r w:rsidRPr="007A62DC">
        <w:rPr>
          <w:rFonts w:ascii="Book Antiqua" w:hAnsi="Book Antiqua" w:cs="Book Antiqua"/>
          <w:sz w:val="24"/>
          <w:szCs w:val="24"/>
        </w:rPr>
        <w:t xml:space="preserve">. Through experience, we have learned best practices of using SILS in selected patients, including those needing cholecystectomy, appendectomy, and right hemicolectomy. Duodenojejunostomy is a simple procedure, requiring </w:t>
      </w:r>
      <w:r w:rsidRPr="007A62DC">
        <w:rPr>
          <w:rFonts w:ascii="Book Antiqua" w:hAnsi="Book Antiqua" w:cs="Book Antiqua"/>
          <w:sz w:val="24"/>
          <w:szCs w:val="24"/>
        </w:rPr>
        <w:lastRenderedPageBreak/>
        <w:t xml:space="preserve">no organ resection. This resulted in fewer potential difficulties than other applications of SILS, such as cancer surgery. The loss of visceral fat, often seen in a patient with SMA syndrome or AN, resulted in a good operative field and made it easy to identify the target organs. Though the distance between the duodenum and the port site was relatively close, the interference between the scope and forceps was minimal. As SILS is often limited by the co-axial arrangement of the instruments, the close distance made the angle between the instruments wider. Using the cut mode for electrocautery instead of the coagulation mode can prevent organ injury for tensionless tissues. Dissection between the duodenum and the transverse mesocolon should be performed carefully with this method. The closure of the common entry hole after side-to-side duodenojejunostomy is an important procedure because it needs a skilled laparoscopic suturing technique. The interrupted or running suture should be performed precisely, despite the restricted operative field. To perform this operation safely, experience with SILS in other applications is recommended. Cholecystectomy or appendectomy might be a good initial experience with SILS. Right hemicolectomy is a good procedure for surgeons to learn the skills needed for duodenojejunostomy, as they have a similar operation field in the right upper quadrant. With all of these procedures, this “scarless” operation could lead to early recovery and cosmetic satisfaction. </w:t>
      </w:r>
    </w:p>
    <w:p w:rsidR="004B7CCB" w:rsidRPr="007A62DC" w:rsidRDefault="005E08AF" w:rsidP="008E76C5">
      <w:pPr>
        <w:adjustRightInd w:val="0"/>
        <w:snapToGrid w:val="0"/>
        <w:spacing w:line="360" w:lineRule="auto"/>
        <w:ind w:firstLineChars="100" w:firstLine="240"/>
        <w:rPr>
          <w:rFonts w:ascii="Book Antiqua" w:hAnsi="Book Antiqua"/>
          <w:sz w:val="24"/>
          <w:szCs w:val="24"/>
        </w:rPr>
      </w:pPr>
      <w:r w:rsidRPr="007A62DC">
        <w:rPr>
          <w:rFonts w:ascii="Book Antiqua" w:hAnsi="Book Antiqua" w:cs="Book Antiqua"/>
          <w:sz w:val="24"/>
          <w:szCs w:val="24"/>
        </w:rPr>
        <w:t>Single incision laparoscopic duodenojejunostomy may be a feasible option as a curative operation for SMA syndrome. We believe that this minimally invasive surgery is especially beneficial for patients with SMA syndrome associated with AN and its associated body image issues, in terms of both surgical and cosmetic outcomes.</w:t>
      </w:r>
    </w:p>
    <w:p w:rsidR="008501BE" w:rsidRPr="007A62DC" w:rsidRDefault="008501BE" w:rsidP="004C1EE1">
      <w:pPr>
        <w:adjustRightInd w:val="0"/>
        <w:snapToGrid w:val="0"/>
        <w:spacing w:line="360" w:lineRule="auto"/>
        <w:rPr>
          <w:rFonts w:ascii="Book Antiqua" w:hAnsi="Book Antiqua" w:cs="Book Antiqua"/>
          <w:b/>
          <w:sz w:val="24"/>
          <w:szCs w:val="24"/>
        </w:rPr>
      </w:pPr>
    </w:p>
    <w:p w:rsidR="001651D4" w:rsidRPr="007A62DC" w:rsidRDefault="001651D4" w:rsidP="004C1EE1">
      <w:pPr>
        <w:adjustRightInd w:val="0"/>
        <w:snapToGrid w:val="0"/>
        <w:spacing w:line="360" w:lineRule="auto"/>
        <w:rPr>
          <w:rFonts w:ascii="Book Antiqua" w:hAnsi="Book Antiqua" w:cs="Book Antiqua"/>
          <w:b/>
          <w:sz w:val="24"/>
          <w:szCs w:val="24"/>
        </w:rPr>
      </w:pPr>
      <w:r w:rsidRPr="007A62DC">
        <w:rPr>
          <w:rFonts w:ascii="Book Antiqua" w:hAnsi="Book Antiqua" w:cs="Book Antiqua"/>
          <w:b/>
          <w:sz w:val="24"/>
          <w:szCs w:val="24"/>
        </w:rPr>
        <w:t>C</w:t>
      </w:r>
      <w:r w:rsidR="008501BE" w:rsidRPr="007A62DC">
        <w:rPr>
          <w:rFonts w:ascii="Book Antiqua" w:hAnsi="Book Antiqua" w:cs="Book Antiqua"/>
          <w:b/>
          <w:sz w:val="24"/>
          <w:szCs w:val="24"/>
        </w:rPr>
        <w:t>OMMENTS</w:t>
      </w:r>
    </w:p>
    <w:p w:rsidR="001651D4" w:rsidRPr="007A62DC" w:rsidRDefault="001651D4" w:rsidP="004C1EE1">
      <w:pPr>
        <w:widowControl/>
        <w:autoSpaceDE w:val="0"/>
        <w:autoSpaceDN w:val="0"/>
        <w:adjustRightInd w:val="0"/>
        <w:snapToGrid w:val="0"/>
        <w:spacing w:line="360" w:lineRule="auto"/>
        <w:rPr>
          <w:rFonts w:ascii="Book Antiqua" w:eastAsia="SimSun" w:hAnsi="Book Antiqua" w:cs="SimSun"/>
          <w:b/>
          <w:i/>
          <w:sz w:val="24"/>
          <w:szCs w:val="24"/>
        </w:rPr>
      </w:pPr>
      <w:r w:rsidRPr="007A62DC">
        <w:rPr>
          <w:rFonts w:ascii="Book Antiqua" w:eastAsia="SimSun" w:hAnsi="Book Antiqua" w:cs="SimSun"/>
          <w:b/>
          <w:i/>
          <w:sz w:val="24"/>
          <w:szCs w:val="24"/>
        </w:rPr>
        <w:t>Case characteristics</w:t>
      </w:r>
    </w:p>
    <w:p w:rsidR="001651D4" w:rsidRPr="007A62DC" w:rsidRDefault="001651D4" w:rsidP="004C1EE1">
      <w:pPr>
        <w:widowControl/>
        <w:autoSpaceDE w:val="0"/>
        <w:autoSpaceDN w:val="0"/>
        <w:adjustRightInd w:val="0"/>
        <w:snapToGrid w:val="0"/>
        <w:spacing w:line="360" w:lineRule="auto"/>
        <w:rPr>
          <w:rFonts w:ascii="Book Antiqua" w:hAnsi="Book Antiqua" w:cs="Book Antiqua"/>
          <w:sz w:val="24"/>
          <w:szCs w:val="24"/>
        </w:rPr>
      </w:pPr>
      <w:r w:rsidRPr="007A62DC">
        <w:rPr>
          <w:rFonts w:ascii="Book Antiqua" w:eastAsia="SimSun" w:hAnsi="Book Antiqua" w:cs="SimSun"/>
          <w:sz w:val="24"/>
          <w:szCs w:val="24"/>
        </w:rPr>
        <w:lastRenderedPageBreak/>
        <w:t>A</w:t>
      </w:r>
      <w:r w:rsidRPr="007A62DC">
        <w:rPr>
          <w:rFonts w:ascii="Book Antiqua" w:hAnsi="Book Antiqua" w:cs="Book Antiqua"/>
          <w:sz w:val="24"/>
          <w:szCs w:val="24"/>
        </w:rPr>
        <w:t xml:space="preserve"> 17-year-old girl with a known history of anorexia nervosa presented with complaints of repeated vomiting and abdominal distension.</w:t>
      </w:r>
    </w:p>
    <w:p w:rsidR="008501BE" w:rsidRPr="007A62DC" w:rsidRDefault="008501BE" w:rsidP="004C1EE1">
      <w:pPr>
        <w:widowControl/>
        <w:autoSpaceDE w:val="0"/>
        <w:autoSpaceDN w:val="0"/>
        <w:adjustRightInd w:val="0"/>
        <w:snapToGrid w:val="0"/>
        <w:spacing w:line="360" w:lineRule="auto"/>
        <w:rPr>
          <w:rFonts w:ascii="Book Antiqua" w:eastAsia="SimSun" w:hAnsi="Book Antiqua" w:cs="SimSun"/>
          <w:sz w:val="24"/>
          <w:szCs w:val="24"/>
        </w:rPr>
      </w:pPr>
    </w:p>
    <w:p w:rsidR="001651D4" w:rsidRPr="007A62DC" w:rsidRDefault="001651D4" w:rsidP="004C1EE1">
      <w:pPr>
        <w:widowControl/>
        <w:autoSpaceDE w:val="0"/>
        <w:autoSpaceDN w:val="0"/>
        <w:adjustRightInd w:val="0"/>
        <w:snapToGrid w:val="0"/>
        <w:spacing w:line="360" w:lineRule="auto"/>
        <w:rPr>
          <w:rFonts w:ascii="Book Antiqua" w:eastAsia="SimSun" w:hAnsi="Book Antiqua" w:cs="SimSun"/>
          <w:b/>
          <w:i/>
          <w:sz w:val="24"/>
          <w:szCs w:val="24"/>
        </w:rPr>
      </w:pPr>
      <w:r w:rsidRPr="007A62DC">
        <w:rPr>
          <w:rFonts w:ascii="Book Antiqua" w:eastAsia="SimSun" w:hAnsi="Book Antiqua" w:cs="SimSun"/>
          <w:b/>
          <w:i/>
          <w:sz w:val="24"/>
          <w:szCs w:val="24"/>
        </w:rPr>
        <w:t>Clinical diagnosis</w:t>
      </w:r>
    </w:p>
    <w:p w:rsidR="001651D4" w:rsidRPr="007A62DC" w:rsidRDefault="001651D4" w:rsidP="004C1EE1">
      <w:pPr>
        <w:widowControl/>
        <w:autoSpaceDE w:val="0"/>
        <w:autoSpaceDN w:val="0"/>
        <w:adjustRightInd w:val="0"/>
        <w:snapToGrid w:val="0"/>
        <w:spacing w:line="360" w:lineRule="auto"/>
        <w:rPr>
          <w:rFonts w:ascii="Book Antiqua" w:hAnsi="Book Antiqua" w:cs="Times New Roman"/>
          <w:sz w:val="24"/>
          <w:szCs w:val="24"/>
        </w:rPr>
      </w:pPr>
      <w:r w:rsidRPr="007A62DC">
        <w:rPr>
          <w:rFonts w:ascii="Book Antiqua" w:hAnsi="Book Antiqua" w:cs="Times New Roman"/>
          <w:sz w:val="24"/>
          <w:szCs w:val="24"/>
        </w:rPr>
        <w:t>The patient was diagnosed with superior mesenteric artery syndrome.</w:t>
      </w:r>
    </w:p>
    <w:p w:rsidR="008501BE" w:rsidRPr="007A62DC" w:rsidRDefault="008501BE" w:rsidP="004C1EE1">
      <w:pPr>
        <w:widowControl/>
        <w:autoSpaceDE w:val="0"/>
        <w:autoSpaceDN w:val="0"/>
        <w:adjustRightInd w:val="0"/>
        <w:snapToGrid w:val="0"/>
        <w:spacing w:line="360" w:lineRule="auto"/>
        <w:rPr>
          <w:rFonts w:ascii="Book Antiqua" w:eastAsia="SimSun" w:hAnsi="Book Antiqua" w:cs="SimSun"/>
          <w:sz w:val="24"/>
          <w:szCs w:val="24"/>
        </w:rPr>
      </w:pPr>
    </w:p>
    <w:p w:rsidR="001651D4" w:rsidRPr="007A62DC" w:rsidRDefault="001651D4" w:rsidP="004C1EE1">
      <w:pPr>
        <w:widowControl/>
        <w:autoSpaceDE w:val="0"/>
        <w:autoSpaceDN w:val="0"/>
        <w:adjustRightInd w:val="0"/>
        <w:snapToGrid w:val="0"/>
        <w:spacing w:line="360" w:lineRule="auto"/>
        <w:rPr>
          <w:rFonts w:ascii="Book Antiqua" w:eastAsia="SimSun" w:hAnsi="Book Antiqua" w:cs="SimSun"/>
          <w:b/>
          <w:i/>
          <w:sz w:val="24"/>
          <w:szCs w:val="24"/>
        </w:rPr>
      </w:pPr>
      <w:r w:rsidRPr="007A62DC">
        <w:rPr>
          <w:rFonts w:ascii="Book Antiqua" w:eastAsia="SimSun" w:hAnsi="Book Antiqua" w:cs="SimSun"/>
          <w:b/>
          <w:i/>
          <w:sz w:val="24"/>
          <w:szCs w:val="24"/>
        </w:rPr>
        <w:t>Differential diagnosis</w:t>
      </w:r>
    </w:p>
    <w:p w:rsidR="001651D4" w:rsidRPr="007A62DC" w:rsidRDefault="001651D4" w:rsidP="004C1EE1">
      <w:pPr>
        <w:widowControl/>
        <w:autoSpaceDE w:val="0"/>
        <w:autoSpaceDN w:val="0"/>
        <w:adjustRightInd w:val="0"/>
        <w:snapToGrid w:val="0"/>
        <w:spacing w:line="360" w:lineRule="auto"/>
        <w:rPr>
          <w:rFonts w:ascii="Book Antiqua" w:hAnsi="Book Antiqua" w:cs="Arial"/>
          <w:kern w:val="0"/>
          <w:sz w:val="24"/>
          <w:szCs w:val="24"/>
        </w:rPr>
      </w:pPr>
      <w:r w:rsidRPr="007A62DC">
        <w:rPr>
          <w:rFonts w:ascii="Book Antiqua" w:hAnsi="Book Antiqua" w:cs="Book Antiqua"/>
          <w:sz w:val="24"/>
          <w:szCs w:val="24"/>
        </w:rPr>
        <w:t>Anorexia nervosa</w:t>
      </w:r>
      <w:r w:rsidRPr="007A62DC">
        <w:rPr>
          <w:rFonts w:ascii="Book Antiqua" w:eastAsia="SimSun" w:hAnsi="Book Antiqua" w:cs="SimSun"/>
          <w:sz w:val="24"/>
          <w:szCs w:val="24"/>
        </w:rPr>
        <w:t xml:space="preserve">, bulimia, </w:t>
      </w:r>
      <w:r w:rsidRPr="007A62DC">
        <w:rPr>
          <w:rFonts w:ascii="Book Antiqua" w:hAnsi="Book Antiqua" w:cs="Arial"/>
          <w:kern w:val="0"/>
          <w:sz w:val="24"/>
          <w:szCs w:val="24"/>
        </w:rPr>
        <w:t>megaduodenum or duodenal ileus.</w:t>
      </w:r>
    </w:p>
    <w:p w:rsidR="008501BE" w:rsidRPr="007A62DC" w:rsidRDefault="008501BE" w:rsidP="004C1EE1">
      <w:pPr>
        <w:widowControl/>
        <w:autoSpaceDE w:val="0"/>
        <w:autoSpaceDN w:val="0"/>
        <w:adjustRightInd w:val="0"/>
        <w:snapToGrid w:val="0"/>
        <w:spacing w:line="360" w:lineRule="auto"/>
        <w:rPr>
          <w:rFonts w:ascii="Book Antiqua" w:eastAsia="SimSun" w:hAnsi="Book Antiqua" w:cs="SimSun"/>
          <w:sz w:val="24"/>
          <w:szCs w:val="24"/>
        </w:rPr>
      </w:pPr>
    </w:p>
    <w:p w:rsidR="001651D4" w:rsidRPr="007A62DC" w:rsidRDefault="001651D4" w:rsidP="004C1EE1">
      <w:pPr>
        <w:widowControl/>
        <w:autoSpaceDE w:val="0"/>
        <w:autoSpaceDN w:val="0"/>
        <w:adjustRightInd w:val="0"/>
        <w:snapToGrid w:val="0"/>
        <w:spacing w:line="360" w:lineRule="auto"/>
        <w:rPr>
          <w:rFonts w:ascii="Book Antiqua" w:eastAsia="SimSun" w:hAnsi="Book Antiqua" w:cs="SimSun"/>
          <w:b/>
          <w:i/>
          <w:sz w:val="24"/>
          <w:szCs w:val="24"/>
        </w:rPr>
      </w:pPr>
      <w:r w:rsidRPr="007A62DC">
        <w:rPr>
          <w:rFonts w:ascii="Book Antiqua" w:eastAsia="SimSun" w:hAnsi="Book Antiqua" w:cs="SimSun"/>
          <w:b/>
          <w:i/>
          <w:sz w:val="24"/>
          <w:szCs w:val="24"/>
        </w:rPr>
        <w:t>Laboratory diagnosis</w:t>
      </w:r>
    </w:p>
    <w:p w:rsidR="008501BE" w:rsidRPr="007A62DC" w:rsidRDefault="001651D4" w:rsidP="004C1EE1">
      <w:pPr>
        <w:widowControl/>
        <w:autoSpaceDE w:val="0"/>
        <w:autoSpaceDN w:val="0"/>
        <w:adjustRightInd w:val="0"/>
        <w:snapToGrid w:val="0"/>
        <w:spacing w:line="360" w:lineRule="auto"/>
        <w:rPr>
          <w:rFonts w:ascii="Book Antiqua" w:hAnsi="Book Antiqua" w:cs="SimSun"/>
          <w:sz w:val="24"/>
          <w:szCs w:val="24"/>
        </w:rPr>
      </w:pPr>
      <w:r w:rsidRPr="007A62DC">
        <w:rPr>
          <w:rFonts w:ascii="Book Antiqua" w:eastAsia="SimSun" w:hAnsi="Book Antiqua" w:cs="SimSun"/>
          <w:sz w:val="24"/>
          <w:szCs w:val="24"/>
        </w:rPr>
        <w:t>Laboratory tests showed no abnormal value.</w:t>
      </w:r>
    </w:p>
    <w:p w:rsidR="008501BE" w:rsidRPr="007A62DC" w:rsidRDefault="008501BE" w:rsidP="004C1EE1">
      <w:pPr>
        <w:widowControl/>
        <w:autoSpaceDE w:val="0"/>
        <w:autoSpaceDN w:val="0"/>
        <w:adjustRightInd w:val="0"/>
        <w:snapToGrid w:val="0"/>
        <w:spacing w:line="360" w:lineRule="auto"/>
        <w:rPr>
          <w:rFonts w:ascii="Book Antiqua" w:hAnsi="Book Antiqua" w:cs="SimSun"/>
          <w:sz w:val="24"/>
          <w:szCs w:val="24"/>
        </w:rPr>
      </w:pPr>
    </w:p>
    <w:p w:rsidR="001651D4" w:rsidRPr="007A62DC" w:rsidRDefault="001651D4" w:rsidP="004C1EE1">
      <w:pPr>
        <w:widowControl/>
        <w:autoSpaceDE w:val="0"/>
        <w:autoSpaceDN w:val="0"/>
        <w:adjustRightInd w:val="0"/>
        <w:snapToGrid w:val="0"/>
        <w:spacing w:line="360" w:lineRule="auto"/>
        <w:rPr>
          <w:rFonts w:ascii="Book Antiqua" w:eastAsia="SimSun" w:hAnsi="Book Antiqua" w:cs="SimSun"/>
          <w:b/>
          <w:i/>
          <w:sz w:val="24"/>
          <w:szCs w:val="24"/>
        </w:rPr>
      </w:pPr>
      <w:r w:rsidRPr="007A62DC">
        <w:rPr>
          <w:rFonts w:ascii="Book Antiqua" w:eastAsia="SimSun" w:hAnsi="Book Antiqua" w:cs="SimSun"/>
          <w:b/>
          <w:i/>
          <w:sz w:val="24"/>
          <w:szCs w:val="24"/>
        </w:rPr>
        <w:t>Imaging diagnosis</w:t>
      </w:r>
    </w:p>
    <w:p w:rsidR="001651D4" w:rsidRPr="007A62DC" w:rsidRDefault="001651D4" w:rsidP="004C1EE1">
      <w:pPr>
        <w:widowControl/>
        <w:autoSpaceDE w:val="0"/>
        <w:autoSpaceDN w:val="0"/>
        <w:adjustRightInd w:val="0"/>
        <w:snapToGrid w:val="0"/>
        <w:spacing w:line="360" w:lineRule="auto"/>
        <w:rPr>
          <w:rFonts w:ascii="Book Antiqua" w:hAnsi="Book Antiqua" w:cs="SimSun"/>
          <w:sz w:val="24"/>
          <w:szCs w:val="24"/>
        </w:rPr>
      </w:pPr>
      <w:r w:rsidRPr="007A62DC">
        <w:rPr>
          <w:rFonts w:ascii="Book Antiqua" w:hAnsi="Book Antiqua" w:cs="Times New Roman"/>
          <w:sz w:val="24"/>
          <w:szCs w:val="24"/>
        </w:rPr>
        <w:t>A contrast-enhanced computed tomography</w:t>
      </w:r>
      <w:r w:rsidRPr="007A62DC">
        <w:rPr>
          <w:rFonts w:ascii="Book Antiqua" w:hAnsi="Book Antiqua" w:cs="Book Antiqua"/>
          <w:sz w:val="24"/>
          <w:szCs w:val="24"/>
        </w:rPr>
        <w:t xml:space="preserve"> </w:t>
      </w:r>
      <w:r w:rsidRPr="007A62DC">
        <w:rPr>
          <w:rFonts w:ascii="Book Antiqua" w:hAnsi="Book Antiqua" w:cs="Times New Roman"/>
          <w:sz w:val="24"/>
          <w:szCs w:val="24"/>
        </w:rPr>
        <w:t>scan revealed a dilated stomach and proximal duodenum, and severe narrowing of the third portion of the duodenum</w:t>
      </w:r>
      <w:r w:rsidRPr="007A62DC">
        <w:rPr>
          <w:rFonts w:ascii="Book Antiqua" w:eastAsia="SimSun" w:hAnsi="Book Antiqua" w:cs="SimSun"/>
          <w:sz w:val="24"/>
          <w:szCs w:val="24"/>
        </w:rPr>
        <w:t>.</w:t>
      </w:r>
    </w:p>
    <w:p w:rsidR="008501BE" w:rsidRPr="007A62DC" w:rsidRDefault="008501BE" w:rsidP="004C1EE1">
      <w:pPr>
        <w:widowControl/>
        <w:autoSpaceDE w:val="0"/>
        <w:autoSpaceDN w:val="0"/>
        <w:adjustRightInd w:val="0"/>
        <w:snapToGrid w:val="0"/>
        <w:spacing w:line="360" w:lineRule="auto"/>
        <w:rPr>
          <w:rFonts w:ascii="Book Antiqua" w:hAnsi="Book Antiqua" w:cs="SimSun"/>
          <w:sz w:val="24"/>
          <w:szCs w:val="24"/>
        </w:rPr>
      </w:pPr>
    </w:p>
    <w:p w:rsidR="001651D4" w:rsidRPr="007A62DC" w:rsidRDefault="001651D4" w:rsidP="004C1EE1">
      <w:pPr>
        <w:widowControl/>
        <w:autoSpaceDE w:val="0"/>
        <w:autoSpaceDN w:val="0"/>
        <w:adjustRightInd w:val="0"/>
        <w:snapToGrid w:val="0"/>
        <w:spacing w:line="360" w:lineRule="auto"/>
        <w:rPr>
          <w:rFonts w:ascii="Book Antiqua" w:eastAsia="SimSun" w:hAnsi="Book Antiqua" w:cs="SimSun"/>
          <w:b/>
          <w:i/>
          <w:sz w:val="24"/>
          <w:szCs w:val="24"/>
        </w:rPr>
      </w:pPr>
      <w:r w:rsidRPr="007A62DC">
        <w:rPr>
          <w:rFonts w:ascii="Book Antiqua" w:eastAsia="SimSun" w:hAnsi="Book Antiqua" w:cs="SimSun"/>
          <w:b/>
          <w:i/>
          <w:sz w:val="24"/>
          <w:szCs w:val="24"/>
        </w:rPr>
        <w:t>Pathological diagnosis</w:t>
      </w:r>
    </w:p>
    <w:p w:rsidR="001651D4" w:rsidRPr="007A62DC" w:rsidRDefault="001651D4" w:rsidP="004C1EE1">
      <w:pPr>
        <w:widowControl/>
        <w:autoSpaceDE w:val="0"/>
        <w:autoSpaceDN w:val="0"/>
        <w:adjustRightInd w:val="0"/>
        <w:snapToGrid w:val="0"/>
        <w:spacing w:line="360" w:lineRule="auto"/>
        <w:rPr>
          <w:rFonts w:ascii="Book Antiqua" w:hAnsi="Book Antiqua" w:cs="SimSun"/>
          <w:sz w:val="24"/>
          <w:szCs w:val="24"/>
        </w:rPr>
      </w:pPr>
      <w:r w:rsidRPr="007A62DC">
        <w:rPr>
          <w:rFonts w:ascii="Book Antiqua" w:hAnsi="Book Antiqua" w:cs="Times New Roman"/>
          <w:sz w:val="24"/>
          <w:szCs w:val="24"/>
        </w:rPr>
        <w:t>No pathological specimen was obtained</w:t>
      </w:r>
      <w:r w:rsidRPr="007A62DC">
        <w:rPr>
          <w:rFonts w:ascii="Book Antiqua" w:eastAsia="SimSun" w:hAnsi="Book Antiqua" w:cs="SimSun"/>
          <w:sz w:val="24"/>
          <w:szCs w:val="24"/>
        </w:rPr>
        <w:t xml:space="preserve">. </w:t>
      </w:r>
    </w:p>
    <w:p w:rsidR="008501BE" w:rsidRPr="007A62DC" w:rsidRDefault="008501BE" w:rsidP="004C1EE1">
      <w:pPr>
        <w:widowControl/>
        <w:autoSpaceDE w:val="0"/>
        <w:autoSpaceDN w:val="0"/>
        <w:adjustRightInd w:val="0"/>
        <w:snapToGrid w:val="0"/>
        <w:spacing w:line="360" w:lineRule="auto"/>
        <w:rPr>
          <w:rFonts w:ascii="Book Antiqua" w:hAnsi="Book Antiqua" w:cs="SimSun"/>
          <w:sz w:val="24"/>
          <w:szCs w:val="24"/>
        </w:rPr>
      </w:pPr>
    </w:p>
    <w:p w:rsidR="008501BE" w:rsidRPr="007A62DC" w:rsidRDefault="001651D4" w:rsidP="004C1EE1">
      <w:pPr>
        <w:widowControl/>
        <w:autoSpaceDE w:val="0"/>
        <w:autoSpaceDN w:val="0"/>
        <w:adjustRightInd w:val="0"/>
        <w:snapToGrid w:val="0"/>
        <w:spacing w:line="360" w:lineRule="auto"/>
        <w:rPr>
          <w:rFonts w:ascii="Book Antiqua" w:hAnsi="Book Antiqua" w:cs="SimSun"/>
          <w:b/>
          <w:i/>
          <w:sz w:val="24"/>
          <w:szCs w:val="24"/>
        </w:rPr>
      </w:pPr>
      <w:r w:rsidRPr="007A62DC">
        <w:rPr>
          <w:rFonts w:ascii="Book Antiqua" w:eastAsia="SimSun" w:hAnsi="Book Antiqua" w:cs="SimSun"/>
          <w:b/>
          <w:i/>
          <w:sz w:val="24"/>
          <w:szCs w:val="24"/>
        </w:rPr>
        <w:t>Treatment</w:t>
      </w:r>
    </w:p>
    <w:p w:rsidR="001651D4" w:rsidRPr="007A62DC" w:rsidRDefault="001651D4" w:rsidP="004C1EE1">
      <w:pPr>
        <w:widowControl/>
        <w:autoSpaceDE w:val="0"/>
        <w:autoSpaceDN w:val="0"/>
        <w:adjustRightInd w:val="0"/>
        <w:snapToGrid w:val="0"/>
        <w:spacing w:line="360" w:lineRule="auto"/>
        <w:rPr>
          <w:rFonts w:ascii="Book Antiqua" w:hAnsi="Book Antiqua" w:cs="Book Antiqua"/>
          <w:sz w:val="24"/>
          <w:szCs w:val="24"/>
        </w:rPr>
      </w:pPr>
      <w:r w:rsidRPr="007A62DC">
        <w:rPr>
          <w:rFonts w:ascii="Book Antiqua" w:hAnsi="Book Antiqua" w:cs="Book Antiqua"/>
          <w:sz w:val="24"/>
          <w:szCs w:val="24"/>
        </w:rPr>
        <w:t>Three years later, after the failure of conservative treatment, laparoscopic duodenojejunostomy was performed with single umbilical incision and operative course was uneventful.</w:t>
      </w:r>
    </w:p>
    <w:p w:rsidR="008501BE" w:rsidRPr="007A62DC" w:rsidRDefault="008501BE" w:rsidP="004C1EE1">
      <w:pPr>
        <w:widowControl/>
        <w:autoSpaceDE w:val="0"/>
        <w:autoSpaceDN w:val="0"/>
        <w:adjustRightInd w:val="0"/>
        <w:snapToGrid w:val="0"/>
        <w:spacing w:line="360" w:lineRule="auto"/>
        <w:rPr>
          <w:rFonts w:ascii="Book Antiqua" w:eastAsia="SimSun" w:hAnsi="Book Antiqua" w:cs="SimSun"/>
          <w:sz w:val="24"/>
          <w:szCs w:val="24"/>
        </w:rPr>
      </w:pPr>
    </w:p>
    <w:p w:rsidR="001651D4" w:rsidRPr="007A62DC" w:rsidRDefault="001651D4" w:rsidP="004C1EE1">
      <w:pPr>
        <w:widowControl/>
        <w:autoSpaceDE w:val="0"/>
        <w:autoSpaceDN w:val="0"/>
        <w:adjustRightInd w:val="0"/>
        <w:snapToGrid w:val="0"/>
        <w:spacing w:line="360" w:lineRule="auto"/>
        <w:rPr>
          <w:rFonts w:ascii="Book Antiqua" w:eastAsia="SimSun" w:hAnsi="Book Antiqua" w:cs="SimSun"/>
          <w:b/>
          <w:i/>
          <w:sz w:val="24"/>
          <w:szCs w:val="24"/>
        </w:rPr>
      </w:pPr>
      <w:r w:rsidRPr="007A62DC">
        <w:rPr>
          <w:rFonts w:ascii="Book Antiqua" w:eastAsia="SimSun" w:hAnsi="Book Antiqua" w:cs="SimSun"/>
          <w:b/>
          <w:i/>
          <w:sz w:val="24"/>
          <w:szCs w:val="24"/>
        </w:rPr>
        <w:t>Related reports</w:t>
      </w:r>
    </w:p>
    <w:p w:rsidR="001651D4" w:rsidRPr="007A62DC" w:rsidRDefault="001651D4" w:rsidP="004C1EE1">
      <w:pPr>
        <w:widowControl/>
        <w:autoSpaceDE w:val="0"/>
        <w:autoSpaceDN w:val="0"/>
        <w:adjustRightInd w:val="0"/>
        <w:snapToGrid w:val="0"/>
        <w:spacing w:line="360" w:lineRule="auto"/>
        <w:rPr>
          <w:rFonts w:ascii="Book Antiqua" w:hAnsi="Book Antiqua" w:cs="Times"/>
          <w:sz w:val="24"/>
          <w:szCs w:val="24"/>
        </w:rPr>
      </w:pPr>
      <w:r w:rsidRPr="007A62DC">
        <w:rPr>
          <w:rFonts w:ascii="Book Antiqua" w:hAnsi="Book Antiqua" w:cs="Times"/>
          <w:sz w:val="24"/>
          <w:szCs w:val="24"/>
        </w:rPr>
        <w:t xml:space="preserve">While laparoscopic </w:t>
      </w:r>
      <w:r w:rsidRPr="007A62DC">
        <w:rPr>
          <w:rFonts w:ascii="Book Antiqua" w:hAnsi="Book Antiqua" w:cs="Book Antiqua"/>
          <w:sz w:val="24"/>
          <w:szCs w:val="24"/>
        </w:rPr>
        <w:t>duodenojejunostomy is widely performed as a curative surgical approach</w:t>
      </w:r>
      <w:r w:rsidRPr="007A62DC">
        <w:rPr>
          <w:rFonts w:ascii="Book Antiqua" w:hAnsi="Book Antiqua" w:cs="Times"/>
          <w:sz w:val="24"/>
          <w:szCs w:val="24"/>
        </w:rPr>
        <w:t xml:space="preserve">, single incision laparoscopic approach is rarely performed. </w:t>
      </w:r>
      <w:r w:rsidR="00B85823" w:rsidRPr="007A62DC">
        <w:rPr>
          <w:rFonts w:ascii="Book Antiqua" w:hAnsi="Book Antiqua" w:cs="Times"/>
          <w:sz w:val="24"/>
          <w:szCs w:val="24"/>
        </w:rPr>
        <w:t>The authors</w:t>
      </w:r>
      <w:r w:rsidRPr="007A62DC">
        <w:rPr>
          <w:rFonts w:ascii="Book Antiqua" w:hAnsi="Book Antiqua" w:cs="Times"/>
          <w:sz w:val="24"/>
          <w:szCs w:val="24"/>
        </w:rPr>
        <w:t xml:space="preserve"> show the first case of a young patient with </w:t>
      </w:r>
      <w:r w:rsidR="00D55A33" w:rsidRPr="007A62DC">
        <w:rPr>
          <w:rFonts w:ascii="Book Antiqua" w:hAnsi="Book Antiqua" w:cs="Book Antiqua"/>
          <w:sz w:val="24"/>
          <w:szCs w:val="24"/>
        </w:rPr>
        <w:t xml:space="preserve">superior mesenteric artery </w:t>
      </w:r>
      <w:r w:rsidR="00D55A33" w:rsidRPr="007A62DC">
        <w:rPr>
          <w:rFonts w:ascii="Book Antiqua" w:hAnsi="Book Antiqua" w:cs="Book Antiqua"/>
          <w:sz w:val="24"/>
          <w:szCs w:val="24"/>
        </w:rPr>
        <w:lastRenderedPageBreak/>
        <w:t xml:space="preserve">(SMA) </w:t>
      </w:r>
      <w:r w:rsidRPr="007A62DC">
        <w:rPr>
          <w:rFonts w:ascii="Book Antiqua" w:hAnsi="Book Antiqua" w:cs="Times"/>
          <w:sz w:val="24"/>
          <w:szCs w:val="24"/>
        </w:rPr>
        <w:t xml:space="preserve">syndrome who was successfully treated by single incision laparoscopic duodenojejunostomy. </w:t>
      </w:r>
    </w:p>
    <w:p w:rsidR="008501BE" w:rsidRPr="007A62DC" w:rsidRDefault="008501BE" w:rsidP="004C1EE1">
      <w:pPr>
        <w:widowControl/>
        <w:autoSpaceDE w:val="0"/>
        <w:autoSpaceDN w:val="0"/>
        <w:adjustRightInd w:val="0"/>
        <w:snapToGrid w:val="0"/>
        <w:spacing w:line="360" w:lineRule="auto"/>
        <w:rPr>
          <w:rFonts w:ascii="Book Antiqua" w:hAnsi="Book Antiqua" w:cs="Times"/>
          <w:sz w:val="24"/>
          <w:szCs w:val="24"/>
        </w:rPr>
      </w:pPr>
    </w:p>
    <w:p w:rsidR="001651D4" w:rsidRPr="007A62DC" w:rsidRDefault="001651D4" w:rsidP="004C1EE1">
      <w:pPr>
        <w:widowControl/>
        <w:autoSpaceDE w:val="0"/>
        <w:autoSpaceDN w:val="0"/>
        <w:adjustRightInd w:val="0"/>
        <w:snapToGrid w:val="0"/>
        <w:spacing w:line="360" w:lineRule="auto"/>
        <w:rPr>
          <w:rFonts w:ascii="Book Antiqua" w:eastAsia="SimSun" w:hAnsi="Book Antiqua" w:cs="SimSun"/>
          <w:b/>
          <w:i/>
          <w:sz w:val="24"/>
          <w:szCs w:val="24"/>
        </w:rPr>
      </w:pPr>
      <w:r w:rsidRPr="007A62DC">
        <w:rPr>
          <w:rFonts w:ascii="Book Antiqua" w:eastAsia="SimSun" w:hAnsi="Book Antiqua" w:cs="SimSun"/>
          <w:b/>
          <w:i/>
          <w:sz w:val="24"/>
          <w:szCs w:val="24"/>
        </w:rPr>
        <w:t xml:space="preserve">Term explanation </w:t>
      </w:r>
    </w:p>
    <w:p w:rsidR="001651D4" w:rsidRPr="007A62DC" w:rsidRDefault="001651D4" w:rsidP="004C1EE1">
      <w:pPr>
        <w:widowControl/>
        <w:autoSpaceDE w:val="0"/>
        <w:autoSpaceDN w:val="0"/>
        <w:adjustRightInd w:val="0"/>
        <w:snapToGrid w:val="0"/>
        <w:spacing w:line="360" w:lineRule="auto"/>
        <w:rPr>
          <w:rFonts w:ascii="Book Antiqua" w:hAnsi="Book Antiqua" w:cs="Arial"/>
          <w:kern w:val="0"/>
          <w:sz w:val="24"/>
          <w:szCs w:val="24"/>
        </w:rPr>
      </w:pPr>
      <w:r w:rsidRPr="007A62DC">
        <w:rPr>
          <w:rFonts w:ascii="Book Antiqua" w:hAnsi="Book Antiqua" w:cs="Book Antiqua"/>
          <w:sz w:val="24"/>
          <w:szCs w:val="24"/>
        </w:rPr>
        <w:t>Duodenojejunostomy</w:t>
      </w:r>
      <w:r w:rsidRPr="007A62DC">
        <w:rPr>
          <w:rFonts w:ascii="Book Antiqua" w:hAnsi="Book Antiqua" w:cs="Arial"/>
          <w:kern w:val="0"/>
          <w:sz w:val="24"/>
          <w:szCs w:val="24"/>
        </w:rPr>
        <w:t xml:space="preserve"> is a surgical procedure for </w:t>
      </w:r>
      <w:r w:rsidRPr="007A62DC">
        <w:rPr>
          <w:rFonts w:ascii="Book Antiqua" w:hAnsi="Book Antiqua" w:cs="Times New Roman"/>
          <w:sz w:val="24"/>
          <w:szCs w:val="24"/>
        </w:rPr>
        <w:t>superior mesenteric artery syndrome</w:t>
      </w:r>
      <w:r w:rsidRPr="007A62DC">
        <w:rPr>
          <w:rFonts w:ascii="Book Antiqua" w:hAnsi="Book Antiqua" w:cs="Arial"/>
          <w:kern w:val="0"/>
          <w:sz w:val="24"/>
          <w:szCs w:val="24"/>
        </w:rPr>
        <w:t>, which includes the anastomosis between the proximal duodenum and a proximal loop.</w:t>
      </w:r>
    </w:p>
    <w:p w:rsidR="008501BE" w:rsidRPr="007A62DC" w:rsidRDefault="008501BE" w:rsidP="004C1EE1">
      <w:pPr>
        <w:widowControl/>
        <w:autoSpaceDE w:val="0"/>
        <w:autoSpaceDN w:val="0"/>
        <w:adjustRightInd w:val="0"/>
        <w:snapToGrid w:val="0"/>
        <w:spacing w:line="360" w:lineRule="auto"/>
        <w:rPr>
          <w:rFonts w:ascii="Book Antiqua" w:eastAsia="SimSun" w:hAnsi="Book Antiqua" w:cs="SimSun"/>
          <w:sz w:val="24"/>
          <w:szCs w:val="24"/>
        </w:rPr>
      </w:pPr>
    </w:p>
    <w:p w:rsidR="001651D4" w:rsidRPr="007A62DC" w:rsidRDefault="001651D4" w:rsidP="004C1EE1">
      <w:pPr>
        <w:widowControl/>
        <w:autoSpaceDE w:val="0"/>
        <w:autoSpaceDN w:val="0"/>
        <w:adjustRightInd w:val="0"/>
        <w:snapToGrid w:val="0"/>
        <w:spacing w:line="360" w:lineRule="auto"/>
        <w:rPr>
          <w:rFonts w:ascii="Book Antiqua" w:eastAsia="SimSun" w:hAnsi="Book Antiqua" w:cs="SimSun"/>
          <w:b/>
          <w:i/>
          <w:sz w:val="24"/>
          <w:szCs w:val="24"/>
        </w:rPr>
      </w:pPr>
      <w:r w:rsidRPr="007A62DC">
        <w:rPr>
          <w:rFonts w:ascii="Book Antiqua" w:eastAsia="SimSun" w:hAnsi="Book Antiqua" w:cs="SimSun"/>
          <w:b/>
          <w:i/>
          <w:sz w:val="24"/>
          <w:szCs w:val="24"/>
        </w:rPr>
        <w:t>Experiences and lessons</w:t>
      </w:r>
      <w:r w:rsidRPr="007A62DC">
        <w:rPr>
          <w:rFonts w:ascii="Book Antiqua" w:hAnsi="Book Antiqua" w:cs="Book Antiqua"/>
          <w:b/>
          <w:i/>
          <w:sz w:val="24"/>
          <w:szCs w:val="24"/>
        </w:rPr>
        <w:t xml:space="preserve"> </w:t>
      </w:r>
    </w:p>
    <w:p w:rsidR="001651D4" w:rsidRPr="007A62DC" w:rsidRDefault="001651D4" w:rsidP="004C1EE1">
      <w:pPr>
        <w:widowControl/>
        <w:autoSpaceDE w:val="0"/>
        <w:autoSpaceDN w:val="0"/>
        <w:adjustRightInd w:val="0"/>
        <w:snapToGrid w:val="0"/>
        <w:spacing w:line="360" w:lineRule="auto"/>
        <w:rPr>
          <w:rFonts w:ascii="Book Antiqua" w:hAnsi="Book Antiqua" w:cs="Book Antiqua"/>
          <w:sz w:val="24"/>
          <w:szCs w:val="24"/>
        </w:rPr>
      </w:pPr>
      <w:r w:rsidRPr="007A62DC">
        <w:rPr>
          <w:rFonts w:ascii="Book Antiqua" w:hAnsi="Book Antiqua" w:cs="Book Antiqua"/>
          <w:sz w:val="24"/>
          <w:szCs w:val="24"/>
        </w:rPr>
        <w:t>Single incision laparoscopic duodenojejunostomy may be a feasible option as a curative operation for SMA syndrome, in terms of both surgical and cosmetic outcomes.</w:t>
      </w:r>
    </w:p>
    <w:p w:rsidR="008501BE" w:rsidRPr="007A62DC" w:rsidRDefault="008501BE" w:rsidP="004C1EE1">
      <w:pPr>
        <w:widowControl/>
        <w:autoSpaceDE w:val="0"/>
        <w:autoSpaceDN w:val="0"/>
        <w:adjustRightInd w:val="0"/>
        <w:snapToGrid w:val="0"/>
        <w:spacing w:line="360" w:lineRule="auto"/>
        <w:rPr>
          <w:rFonts w:ascii="Book Antiqua" w:hAnsi="Book Antiqua" w:cs="Book Antiqua"/>
          <w:sz w:val="24"/>
          <w:szCs w:val="24"/>
        </w:rPr>
      </w:pPr>
    </w:p>
    <w:p w:rsidR="001651D4" w:rsidRPr="007A62DC" w:rsidRDefault="001651D4" w:rsidP="004C1EE1">
      <w:pPr>
        <w:widowControl/>
        <w:autoSpaceDE w:val="0"/>
        <w:autoSpaceDN w:val="0"/>
        <w:adjustRightInd w:val="0"/>
        <w:snapToGrid w:val="0"/>
        <w:spacing w:line="360" w:lineRule="auto"/>
        <w:rPr>
          <w:rFonts w:ascii="Book Antiqua" w:eastAsia="SimSun" w:hAnsi="Book Antiqua" w:cs="SimSun"/>
          <w:b/>
          <w:i/>
          <w:sz w:val="24"/>
          <w:szCs w:val="24"/>
        </w:rPr>
      </w:pPr>
      <w:r w:rsidRPr="007A62DC">
        <w:rPr>
          <w:rFonts w:ascii="Book Antiqua" w:eastAsia="SimSun" w:hAnsi="Book Antiqua" w:cs="SimSun"/>
          <w:b/>
          <w:i/>
          <w:sz w:val="24"/>
          <w:szCs w:val="24"/>
        </w:rPr>
        <w:t>Peer</w:t>
      </w:r>
      <w:r w:rsidR="0044481F" w:rsidRPr="007A62DC">
        <w:rPr>
          <w:rFonts w:ascii="Book Antiqua" w:eastAsia="SimSun" w:hAnsi="Book Antiqua" w:cs="SimSun"/>
          <w:b/>
          <w:i/>
          <w:sz w:val="24"/>
          <w:szCs w:val="24"/>
        </w:rPr>
        <w:t>-</w:t>
      </w:r>
      <w:r w:rsidRPr="007A62DC">
        <w:rPr>
          <w:rFonts w:ascii="Book Antiqua" w:eastAsia="SimSun" w:hAnsi="Book Antiqua" w:cs="SimSun"/>
          <w:b/>
          <w:i/>
          <w:sz w:val="24"/>
          <w:szCs w:val="24"/>
        </w:rPr>
        <w:t>review</w:t>
      </w:r>
    </w:p>
    <w:p w:rsidR="001651D4" w:rsidRPr="007A62DC" w:rsidRDefault="001651D4" w:rsidP="004C1EE1">
      <w:pPr>
        <w:widowControl/>
        <w:autoSpaceDE w:val="0"/>
        <w:autoSpaceDN w:val="0"/>
        <w:adjustRightInd w:val="0"/>
        <w:snapToGrid w:val="0"/>
        <w:spacing w:line="360" w:lineRule="auto"/>
        <w:rPr>
          <w:rFonts w:ascii="Book Antiqua" w:hAnsi="Book Antiqua" w:cs="Times"/>
          <w:kern w:val="0"/>
          <w:sz w:val="24"/>
          <w:szCs w:val="24"/>
        </w:rPr>
      </w:pPr>
      <w:r w:rsidRPr="007A62DC">
        <w:rPr>
          <w:rFonts w:ascii="Book Antiqua" w:hAnsi="Book Antiqua" w:cs="Times"/>
          <w:kern w:val="0"/>
          <w:sz w:val="24"/>
          <w:szCs w:val="24"/>
        </w:rPr>
        <w:t xml:space="preserve">The authors firstly reported a case of single incision laparoscopic duodenojejunostomy, which could both cure SMA symdrome and improve cosmetic effect. We believe this minimally invasive surgery will be suitable for the patients with SMA syndrome who do not respond to the conservative treatment. </w:t>
      </w: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4B7CCB" w:rsidP="004C1EE1">
      <w:pPr>
        <w:adjustRightInd w:val="0"/>
        <w:snapToGrid w:val="0"/>
        <w:spacing w:line="360" w:lineRule="auto"/>
        <w:rPr>
          <w:rFonts w:ascii="Book Antiqua" w:hAnsi="Book Antiqua"/>
          <w:sz w:val="24"/>
          <w:szCs w:val="24"/>
        </w:rPr>
      </w:pPr>
    </w:p>
    <w:p w:rsidR="001651D4" w:rsidRPr="007A62DC" w:rsidRDefault="001651D4" w:rsidP="004C1EE1">
      <w:pPr>
        <w:adjustRightInd w:val="0"/>
        <w:snapToGrid w:val="0"/>
        <w:spacing w:line="360" w:lineRule="auto"/>
        <w:rPr>
          <w:rFonts w:ascii="Book Antiqua" w:hAnsi="Book Antiqua"/>
          <w:sz w:val="24"/>
          <w:szCs w:val="24"/>
        </w:rPr>
      </w:pPr>
    </w:p>
    <w:p w:rsidR="004B7CCB" w:rsidRDefault="004B7CCB" w:rsidP="004C1EE1">
      <w:pPr>
        <w:adjustRightInd w:val="0"/>
        <w:snapToGrid w:val="0"/>
        <w:spacing w:line="360" w:lineRule="auto"/>
        <w:rPr>
          <w:rFonts w:ascii="Book Antiqua" w:eastAsia="SimSun" w:hAnsi="Book Antiqua"/>
          <w:sz w:val="24"/>
          <w:szCs w:val="24"/>
          <w:lang w:eastAsia="zh-CN"/>
        </w:rPr>
      </w:pPr>
    </w:p>
    <w:p w:rsidR="00572C7C" w:rsidRDefault="00572C7C" w:rsidP="004C1EE1">
      <w:pPr>
        <w:adjustRightInd w:val="0"/>
        <w:snapToGrid w:val="0"/>
        <w:spacing w:line="360" w:lineRule="auto"/>
        <w:rPr>
          <w:rFonts w:ascii="Book Antiqua" w:eastAsia="SimSun" w:hAnsi="Book Antiqua"/>
          <w:sz w:val="24"/>
          <w:szCs w:val="24"/>
          <w:lang w:eastAsia="zh-CN"/>
        </w:rPr>
      </w:pPr>
    </w:p>
    <w:p w:rsidR="00572C7C" w:rsidRPr="00572C7C" w:rsidRDefault="00572C7C" w:rsidP="004C1EE1">
      <w:pPr>
        <w:adjustRightInd w:val="0"/>
        <w:snapToGrid w:val="0"/>
        <w:spacing w:line="360" w:lineRule="auto"/>
        <w:rPr>
          <w:rFonts w:ascii="Book Antiqua" w:eastAsia="SimSun" w:hAnsi="Book Antiqua"/>
          <w:sz w:val="24"/>
          <w:szCs w:val="24"/>
          <w:lang w:eastAsia="zh-CN"/>
        </w:rPr>
      </w:pP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5E08AF" w:rsidP="004C1EE1">
      <w:pPr>
        <w:adjustRightInd w:val="0"/>
        <w:snapToGrid w:val="0"/>
        <w:spacing w:line="360" w:lineRule="auto"/>
        <w:rPr>
          <w:rFonts w:ascii="Book Antiqua" w:hAnsi="Book Antiqua" w:cs="Book Antiqua"/>
          <w:b/>
          <w:sz w:val="24"/>
          <w:szCs w:val="24"/>
        </w:rPr>
      </w:pPr>
      <w:r w:rsidRPr="007A62DC">
        <w:rPr>
          <w:rFonts w:ascii="Book Antiqua" w:hAnsi="Book Antiqua" w:cs="Book Antiqua"/>
          <w:b/>
          <w:sz w:val="24"/>
          <w:szCs w:val="24"/>
        </w:rPr>
        <w:lastRenderedPageBreak/>
        <w:t>R</w:t>
      </w:r>
      <w:r w:rsidR="008501BE" w:rsidRPr="007A62DC">
        <w:rPr>
          <w:rFonts w:ascii="Book Antiqua" w:hAnsi="Book Antiqua" w:cs="Book Antiqua"/>
          <w:b/>
          <w:sz w:val="24"/>
          <w:szCs w:val="24"/>
        </w:rPr>
        <w:t>EFERENCES</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1</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Gerasimidis T</w:t>
      </w:r>
      <w:r w:rsidRPr="00C16E46">
        <w:rPr>
          <w:rFonts w:ascii="Book Antiqua" w:eastAsia="SimSun" w:hAnsi="Book Antiqua" w:cs="SimSun"/>
          <w:kern w:val="0"/>
          <w:sz w:val="24"/>
          <w:szCs w:val="24"/>
          <w:lang w:eastAsia="zh-CN"/>
        </w:rPr>
        <w:t>, George F. Superior mesenteric artery syndrome. Wilkie syndrome.</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Dig Surg</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2009;</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26</w:t>
      </w:r>
      <w:r w:rsidRPr="00C16E46">
        <w:rPr>
          <w:rFonts w:ascii="Book Antiqua" w:eastAsia="SimSun" w:hAnsi="Book Antiqua" w:cs="SimSun"/>
          <w:kern w:val="0"/>
          <w:sz w:val="24"/>
          <w:szCs w:val="24"/>
          <w:lang w:eastAsia="zh-CN"/>
        </w:rPr>
        <w:t>: 213-214 [PMID:</w:t>
      </w:r>
      <w:r w:rsidR="00291F6F" w:rsidRPr="007A62DC">
        <w:rPr>
          <w:rFonts w:ascii="Book Antiqua" w:eastAsia="SimSun" w:hAnsi="Book Antiqua" w:cs="SimSun"/>
          <w:kern w:val="0"/>
          <w:sz w:val="24"/>
          <w:szCs w:val="24"/>
          <w:lang w:eastAsia="zh-CN"/>
        </w:rPr>
        <w:t xml:space="preserve"> 19468230 DOI: 10.1159/00021930</w:t>
      </w:r>
      <w:r w:rsidRPr="00C16E46">
        <w:rPr>
          <w:rFonts w:ascii="Book Antiqua" w:eastAsia="SimSun" w:hAnsi="Book Antiqua" w:cs="SimSun"/>
          <w:kern w:val="0"/>
          <w:sz w:val="24"/>
          <w:szCs w:val="24"/>
          <w:lang w:eastAsia="zh-CN"/>
        </w:rPr>
        <w:t>]</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2</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Gersin KS</w:t>
      </w:r>
      <w:r w:rsidRPr="00C16E46">
        <w:rPr>
          <w:rFonts w:ascii="Book Antiqua" w:eastAsia="SimSun" w:hAnsi="Book Antiqua" w:cs="SimSun"/>
          <w:kern w:val="0"/>
          <w:sz w:val="24"/>
          <w:szCs w:val="24"/>
          <w:lang w:eastAsia="zh-CN"/>
        </w:rPr>
        <w:t>, Heniford BT. Laparoscopic duodenojejunostomy for treatment of superior mesenteric artery syndrome.</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JSLS</w:t>
      </w:r>
      <w:r w:rsidRPr="007A62DC">
        <w:rPr>
          <w:rFonts w:ascii="Book Antiqua" w:eastAsia="SimSun" w:hAnsi="Book Antiqua" w:cs="SimSun"/>
          <w:kern w:val="0"/>
          <w:sz w:val="24"/>
          <w:szCs w:val="24"/>
          <w:lang w:eastAsia="zh-CN"/>
        </w:rPr>
        <w:t> </w:t>
      </w:r>
      <w:r w:rsidR="0089077C" w:rsidRPr="007A62DC">
        <w:rPr>
          <w:rFonts w:ascii="Book Antiqua" w:eastAsia="SimSun" w:hAnsi="Book Antiqua" w:cs="SimSun"/>
          <w:kern w:val="0"/>
          <w:sz w:val="24"/>
          <w:szCs w:val="24"/>
          <w:lang w:eastAsia="zh-CN"/>
        </w:rPr>
        <w:t>1998</w:t>
      </w:r>
      <w:r w:rsidRPr="00C16E46">
        <w:rPr>
          <w:rFonts w:ascii="Book Antiqua" w:eastAsia="SimSun" w:hAnsi="Book Antiqua" w:cs="SimSun"/>
          <w:kern w:val="0"/>
          <w:sz w:val="24"/>
          <w:szCs w:val="24"/>
          <w:lang w:eastAsia="zh-CN"/>
        </w:rPr>
        <w:t>;</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2</w:t>
      </w:r>
      <w:r w:rsidRPr="00C16E46">
        <w:rPr>
          <w:rFonts w:ascii="Book Antiqua" w:eastAsia="SimSun" w:hAnsi="Book Antiqua" w:cs="SimSun"/>
          <w:kern w:val="0"/>
          <w:sz w:val="24"/>
          <w:szCs w:val="24"/>
          <w:lang w:eastAsia="zh-CN"/>
        </w:rPr>
        <w:t>: 281-284 [PMID: 9876755]</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3</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Lee TH</w:t>
      </w:r>
      <w:r w:rsidRPr="00C16E46">
        <w:rPr>
          <w:rFonts w:ascii="Book Antiqua" w:eastAsia="SimSun" w:hAnsi="Book Antiqua" w:cs="SimSun"/>
          <w:kern w:val="0"/>
          <w:sz w:val="24"/>
          <w:szCs w:val="24"/>
          <w:lang w:eastAsia="zh-CN"/>
        </w:rPr>
        <w:t>, Lee JS, Jo Y, Park KS, Cheon JH, Kim YS, Jang JY, Kang YW. Superior mesenteric artery syndrome: where do we stand today?</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J Gastrointest Surg</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2012;</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16</w:t>
      </w:r>
      <w:r w:rsidRPr="00C16E46">
        <w:rPr>
          <w:rFonts w:ascii="Book Antiqua" w:eastAsia="SimSun" w:hAnsi="Book Antiqua" w:cs="SimSun"/>
          <w:kern w:val="0"/>
          <w:sz w:val="24"/>
          <w:szCs w:val="24"/>
          <w:lang w:eastAsia="zh-CN"/>
        </w:rPr>
        <w:t>: 2203-2211 [PMID: 23076975 DOI: 10.1007/s11605-012-2049-5</w:t>
      </w:r>
      <w:r w:rsidR="00291F6F" w:rsidRPr="007A62DC">
        <w:rPr>
          <w:rFonts w:ascii="Book Antiqua" w:eastAsia="SimSun" w:hAnsi="Book Antiqua" w:cs="SimSun"/>
          <w:kern w:val="0"/>
          <w:sz w:val="24"/>
          <w:szCs w:val="24"/>
          <w:lang w:eastAsia="zh-CN"/>
        </w:rPr>
        <w:t>]</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4</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Vannatta JB</w:t>
      </w:r>
      <w:r w:rsidRPr="00C16E46">
        <w:rPr>
          <w:rFonts w:ascii="Book Antiqua" w:eastAsia="SimSun" w:hAnsi="Book Antiqua" w:cs="SimSun"/>
          <w:kern w:val="0"/>
          <w:sz w:val="24"/>
          <w:szCs w:val="24"/>
          <w:lang w:eastAsia="zh-CN"/>
        </w:rPr>
        <w:t>, Cagas CR, Cramer RI. Superior mesenteric artery (Wilkie's) syndrome: report of three cases and review of the literature.</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South Med J</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1976;</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69</w:t>
      </w:r>
      <w:r w:rsidRPr="00C16E46">
        <w:rPr>
          <w:rFonts w:ascii="Book Antiqua" w:eastAsia="SimSun" w:hAnsi="Book Antiqua" w:cs="SimSun"/>
          <w:kern w:val="0"/>
          <w:sz w:val="24"/>
          <w:szCs w:val="24"/>
          <w:lang w:eastAsia="zh-CN"/>
        </w:rPr>
        <w:t>: 1461-1465 [PMID: 1019644]</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5</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Sours JA</w:t>
      </w:r>
      <w:r w:rsidRPr="00C16E46">
        <w:rPr>
          <w:rFonts w:ascii="Book Antiqua" w:eastAsia="SimSun" w:hAnsi="Book Antiqua" w:cs="SimSun"/>
          <w:kern w:val="0"/>
          <w:sz w:val="24"/>
          <w:szCs w:val="24"/>
          <w:lang w:eastAsia="zh-CN"/>
        </w:rPr>
        <w:t>, Vorhaus LJ. Superior mesenteric artery syndrome in anorexia nervosa: a case report.</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Am J Psychiatry</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1981;</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138</w:t>
      </w:r>
      <w:r w:rsidRPr="00C16E46">
        <w:rPr>
          <w:rFonts w:ascii="Book Antiqua" w:eastAsia="SimSun" w:hAnsi="Book Antiqua" w:cs="SimSun"/>
          <w:kern w:val="0"/>
          <w:sz w:val="24"/>
          <w:szCs w:val="24"/>
          <w:lang w:eastAsia="zh-CN"/>
        </w:rPr>
        <w:t>: 519-520 [PMID: 7212113]</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6</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Valdes A</w:t>
      </w:r>
      <w:r w:rsidRPr="00C16E46">
        <w:rPr>
          <w:rFonts w:ascii="Book Antiqua" w:eastAsia="SimSun" w:hAnsi="Book Antiqua" w:cs="SimSun"/>
          <w:kern w:val="0"/>
          <w:sz w:val="24"/>
          <w:szCs w:val="24"/>
          <w:lang w:eastAsia="zh-CN"/>
        </w:rPr>
        <w:t>, Cárdenas O, Espinosa A, Villazón O, Valdes V. Superior mesenteric artery syndrome.</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J Am Coll Surg</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2005;</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201</w:t>
      </w:r>
      <w:r w:rsidRPr="00C16E46">
        <w:rPr>
          <w:rFonts w:ascii="Book Antiqua" w:eastAsia="SimSun" w:hAnsi="Book Antiqua" w:cs="SimSun"/>
          <w:kern w:val="0"/>
          <w:sz w:val="24"/>
          <w:szCs w:val="24"/>
          <w:lang w:eastAsia="zh-CN"/>
        </w:rPr>
        <w:t>: 808 [PMID: 16256925]</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7</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Verhoef PA</w:t>
      </w:r>
      <w:r w:rsidRPr="00C16E46">
        <w:rPr>
          <w:rFonts w:ascii="Book Antiqua" w:eastAsia="SimSun" w:hAnsi="Book Antiqua" w:cs="SimSun"/>
          <w:kern w:val="0"/>
          <w:sz w:val="24"/>
          <w:szCs w:val="24"/>
          <w:lang w:eastAsia="zh-CN"/>
        </w:rPr>
        <w:t>, Rampal A. Unique challenges for appropriate management of a 16-year-old girl with superior mesenteric artery syndrome as a result of anorexia nervosa: a case report.</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J Med Case Rep</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2009;</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3</w:t>
      </w:r>
      <w:r w:rsidRPr="00C16E46">
        <w:rPr>
          <w:rFonts w:ascii="Book Antiqua" w:eastAsia="SimSun" w:hAnsi="Book Antiqua" w:cs="SimSun"/>
          <w:kern w:val="0"/>
          <w:sz w:val="24"/>
          <w:szCs w:val="24"/>
          <w:lang w:eastAsia="zh-CN"/>
        </w:rPr>
        <w:t>: 127 [PMID: 19946542 DOI: 10.1186/1752-1947-3-127]</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8</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Froese AP</w:t>
      </w:r>
      <w:r w:rsidRPr="00C16E46">
        <w:rPr>
          <w:rFonts w:ascii="Book Antiqua" w:eastAsia="SimSun" w:hAnsi="Book Antiqua" w:cs="SimSun"/>
          <w:kern w:val="0"/>
          <w:sz w:val="24"/>
          <w:szCs w:val="24"/>
          <w:lang w:eastAsia="zh-CN"/>
        </w:rPr>
        <w:t>, Szmuilowicz J, Bailey JD. The superior-mesenteric-artery syndrome: cause or complication of anorexia nervosa?</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Can Psychiatr Assoc J</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1978;</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23</w:t>
      </w:r>
      <w:r w:rsidRPr="00C16E46">
        <w:rPr>
          <w:rFonts w:ascii="Book Antiqua" w:eastAsia="SimSun" w:hAnsi="Book Antiqua" w:cs="SimSun"/>
          <w:kern w:val="0"/>
          <w:sz w:val="24"/>
          <w:szCs w:val="24"/>
          <w:lang w:eastAsia="zh-CN"/>
        </w:rPr>
        <w:t>: 325-327 [PMID: 679142]</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9</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Pentlow BD</w:t>
      </w:r>
      <w:r w:rsidRPr="00C16E46">
        <w:rPr>
          <w:rFonts w:ascii="Book Antiqua" w:eastAsia="SimSun" w:hAnsi="Book Antiqua" w:cs="SimSun"/>
          <w:kern w:val="0"/>
          <w:sz w:val="24"/>
          <w:szCs w:val="24"/>
          <w:lang w:eastAsia="zh-CN"/>
        </w:rPr>
        <w:t>, Dent RG. Acute vascular compression of the duodenum in anorexia nervosa.</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Br J Surg</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1981;</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68</w:t>
      </w:r>
      <w:r w:rsidRPr="00C16E46">
        <w:rPr>
          <w:rFonts w:ascii="Book Antiqua" w:eastAsia="SimSun" w:hAnsi="Book Antiqua" w:cs="SimSun"/>
          <w:kern w:val="0"/>
          <w:sz w:val="24"/>
          <w:szCs w:val="24"/>
          <w:lang w:eastAsia="zh-CN"/>
        </w:rPr>
        <w:t>: 665-666 [PMID: 7272696]</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10</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Elbadaway MH</w:t>
      </w:r>
      <w:r w:rsidRPr="00C16E46">
        <w:rPr>
          <w:rFonts w:ascii="Book Antiqua" w:eastAsia="SimSun" w:hAnsi="Book Antiqua" w:cs="SimSun"/>
          <w:kern w:val="0"/>
          <w:sz w:val="24"/>
          <w:szCs w:val="24"/>
          <w:lang w:eastAsia="zh-CN"/>
        </w:rPr>
        <w:t>. Chronic superior mesenteric artery syndrome in anorexia nervosa.</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Br J Psychiatry</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1992;</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160</w:t>
      </w:r>
      <w:r w:rsidRPr="00C16E46">
        <w:rPr>
          <w:rFonts w:ascii="Book Antiqua" w:eastAsia="SimSun" w:hAnsi="Book Antiqua" w:cs="SimSun"/>
          <w:kern w:val="0"/>
          <w:sz w:val="24"/>
          <w:szCs w:val="24"/>
          <w:lang w:eastAsia="zh-CN"/>
        </w:rPr>
        <w:t>: 552-554 [PMID: 1571759]</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11</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Adson DE</w:t>
      </w:r>
      <w:r w:rsidRPr="00C16E46">
        <w:rPr>
          <w:rFonts w:ascii="Book Antiqua" w:eastAsia="SimSun" w:hAnsi="Book Antiqua" w:cs="SimSun"/>
          <w:kern w:val="0"/>
          <w:sz w:val="24"/>
          <w:szCs w:val="24"/>
          <w:lang w:eastAsia="zh-CN"/>
        </w:rPr>
        <w:t>, Mitchell JE, Trenkner SW. The superior mesenteric artery syndrome and acute gastric dilatation in eating disorders: a report of two cases and a review of the literature.</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Int J Eat Disord</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1997;</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21</w:t>
      </w:r>
      <w:r w:rsidRPr="00C16E46">
        <w:rPr>
          <w:rFonts w:ascii="Book Antiqua" w:eastAsia="SimSun" w:hAnsi="Book Antiqua" w:cs="SimSun"/>
          <w:kern w:val="0"/>
          <w:sz w:val="24"/>
          <w:szCs w:val="24"/>
          <w:lang w:eastAsia="zh-CN"/>
        </w:rPr>
        <w:t>: 103-114 [PMID: 9062834]</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lastRenderedPageBreak/>
        <w:t>12</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de Silva AP</w:t>
      </w:r>
      <w:r w:rsidRPr="00C16E46">
        <w:rPr>
          <w:rFonts w:ascii="Book Antiqua" w:eastAsia="SimSun" w:hAnsi="Book Antiqua" w:cs="SimSun"/>
          <w:kern w:val="0"/>
          <w:sz w:val="24"/>
          <w:szCs w:val="24"/>
          <w:lang w:eastAsia="zh-CN"/>
        </w:rPr>
        <w:t>, Molagoda A, Fernando PL, de Silva HJ. The young woman who could not stop vomiting.</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Postgrad Med J</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1998;</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74</w:t>
      </w:r>
      <w:r w:rsidRPr="00C16E46">
        <w:rPr>
          <w:rFonts w:ascii="Book Antiqua" w:eastAsia="SimSun" w:hAnsi="Book Antiqua" w:cs="SimSun"/>
          <w:kern w:val="0"/>
          <w:sz w:val="24"/>
          <w:szCs w:val="24"/>
          <w:lang w:eastAsia="zh-CN"/>
        </w:rPr>
        <w:t>: 691-692 [PMID: 10197201]</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13</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Lo DY</w:t>
      </w:r>
      <w:r w:rsidRPr="00C16E46">
        <w:rPr>
          <w:rFonts w:ascii="Book Antiqua" w:eastAsia="SimSun" w:hAnsi="Book Antiqua" w:cs="SimSun"/>
          <w:kern w:val="0"/>
          <w:sz w:val="24"/>
          <w:szCs w:val="24"/>
          <w:lang w:eastAsia="zh-CN"/>
        </w:rPr>
        <w:t>, Yen JL, Jones MP. Massive gastric dilation and necrosis in anorexia nervosa: cause or effect?</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Nutr Clin Pract</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2004;</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19</w:t>
      </w:r>
      <w:r w:rsidRPr="00C16E46">
        <w:rPr>
          <w:rFonts w:ascii="Book Antiqua" w:eastAsia="SimSun" w:hAnsi="Book Antiqua" w:cs="SimSun"/>
          <w:kern w:val="0"/>
          <w:sz w:val="24"/>
          <w:szCs w:val="24"/>
          <w:lang w:eastAsia="zh-CN"/>
        </w:rPr>
        <w:t>: 409-412 [PMID: 16215133]</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14</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Gwee K</w:t>
      </w:r>
      <w:r w:rsidRPr="00C16E46">
        <w:rPr>
          <w:rFonts w:ascii="Book Antiqua" w:eastAsia="SimSun" w:hAnsi="Book Antiqua" w:cs="SimSun"/>
          <w:kern w:val="0"/>
          <w:sz w:val="24"/>
          <w:szCs w:val="24"/>
          <w:lang w:eastAsia="zh-CN"/>
        </w:rPr>
        <w:t>, Teh A, Huang C. Acute superior mesenteric artery syndrome and pancreatitis in anorexia nervosa.</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Australas Psychiatry</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2010;</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18</w:t>
      </w:r>
      <w:r w:rsidRPr="00C16E46">
        <w:rPr>
          <w:rFonts w:ascii="Book Antiqua" w:eastAsia="SimSun" w:hAnsi="Book Antiqua" w:cs="SimSun"/>
          <w:kern w:val="0"/>
          <w:sz w:val="24"/>
          <w:szCs w:val="24"/>
          <w:lang w:eastAsia="zh-CN"/>
        </w:rPr>
        <w:t>: 523-526 [PMID: 20932197 DOI: 10.3109/10398562.2010.498885]</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15</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Mearelli F</w:t>
      </w:r>
      <w:r w:rsidRPr="00C16E46">
        <w:rPr>
          <w:rFonts w:ascii="Book Antiqua" w:eastAsia="SimSun" w:hAnsi="Book Antiqua" w:cs="SimSun"/>
          <w:kern w:val="0"/>
          <w:sz w:val="24"/>
          <w:szCs w:val="24"/>
          <w:lang w:eastAsia="zh-CN"/>
        </w:rPr>
        <w:t>, Degrassi F, Occhipinti AA, Casarsa C, De Manzini N, Biolo G. Pinched: superior mesenteric artery syndrome.</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Am J Med</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2014;</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127</w:t>
      </w:r>
      <w:r w:rsidRPr="00C16E46">
        <w:rPr>
          <w:rFonts w:ascii="Book Antiqua" w:eastAsia="SimSun" w:hAnsi="Book Antiqua" w:cs="SimSun"/>
          <w:kern w:val="0"/>
          <w:sz w:val="24"/>
          <w:szCs w:val="24"/>
          <w:lang w:eastAsia="zh-CN"/>
        </w:rPr>
        <w:t>: 393-394 [PMID: 24486285 DOI: 10.1016/j.amjmed.2014.01.008]</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16</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Mascolo M</w:t>
      </w:r>
      <w:r w:rsidRPr="00C16E46">
        <w:rPr>
          <w:rFonts w:ascii="Book Antiqua" w:eastAsia="SimSun" w:hAnsi="Book Antiqua" w:cs="SimSun"/>
          <w:kern w:val="0"/>
          <w:sz w:val="24"/>
          <w:szCs w:val="24"/>
          <w:lang w:eastAsia="zh-CN"/>
        </w:rPr>
        <w:t>, Dee E, Townsend R, Brinton JT, Mehler PS. Severe gastric dilatation due to superior mesenteric artery syndrome in anorexia nervosa.</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Int J Eat Disord</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2015;</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48</w:t>
      </w:r>
      <w:r w:rsidRPr="00C16E46">
        <w:rPr>
          <w:rFonts w:ascii="Book Antiqua" w:eastAsia="SimSun" w:hAnsi="Book Antiqua" w:cs="SimSun"/>
          <w:kern w:val="0"/>
          <w:sz w:val="24"/>
          <w:szCs w:val="24"/>
          <w:lang w:eastAsia="zh-CN"/>
        </w:rPr>
        <w:t>: 532-534 [PMID: 25639251 DOI: 10.1002/eat.22385]</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17</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Bae SU</w:t>
      </w:r>
      <w:r w:rsidRPr="00C16E46">
        <w:rPr>
          <w:rFonts w:ascii="Book Antiqua" w:eastAsia="SimSun" w:hAnsi="Book Antiqua" w:cs="SimSun"/>
          <w:kern w:val="0"/>
          <w:sz w:val="24"/>
          <w:szCs w:val="24"/>
          <w:lang w:eastAsia="zh-CN"/>
        </w:rPr>
        <w:t>, Baek SJ, Min BS, Baik SH, Kim NK, Hur H. Reduced-port laparoscopic surgery for a tumor-specific mesorectal excision in patients with colorectal cancer: initial experience with 20 consecutive cases.</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Ann Coloproctol</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2015;</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31</w:t>
      </w:r>
      <w:r w:rsidRPr="00C16E46">
        <w:rPr>
          <w:rFonts w:ascii="Book Antiqua" w:eastAsia="SimSun" w:hAnsi="Book Antiqua" w:cs="SimSun"/>
          <w:kern w:val="0"/>
          <w:sz w:val="24"/>
          <w:szCs w:val="24"/>
          <w:lang w:eastAsia="zh-CN"/>
        </w:rPr>
        <w:t>: 16-22 [PMID: 25745622 DOI: 10.3393/ac.2015.31.1.16]</w:t>
      </w:r>
    </w:p>
    <w:p w:rsidR="007362C2" w:rsidRPr="007A62DC" w:rsidRDefault="007362C2" w:rsidP="007362C2">
      <w:pPr>
        <w:adjustRightInd w:val="0"/>
        <w:snapToGrid w:val="0"/>
        <w:spacing w:line="360" w:lineRule="auto"/>
        <w:rPr>
          <w:rFonts w:ascii="Book Antiqua" w:eastAsia="SimSun" w:hAnsi="Book Antiqua"/>
          <w:sz w:val="24"/>
          <w:szCs w:val="24"/>
          <w:lang w:eastAsia="zh-CN"/>
        </w:rPr>
      </w:pPr>
      <w:r w:rsidRPr="007A62DC">
        <w:rPr>
          <w:rFonts w:ascii="Book Antiqua" w:eastAsia="SimSun" w:hAnsi="Book Antiqua" w:cs="SimSun"/>
          <w:kern w:val="0"/>
          <w:sz w:val="24"/>
          <w:szCs w:val="24"/>
          <w:lang w:eastAsia="zh-CN"/>
        </w:rPr>
        <w:t xml:space="preserve">18 </w:t>
      </w:r>
      <w:r w:rsidRPr="007A62DC">
        <w:rPr>
          <w:rFonts w:ascii="Book Antiqua" w:hAnsi="Book Antiqua" w:cs="Book Antiqua"/>
          <w:b/>
          <w:sz w:val="24"/>
          <w:szCs w:val="24"/>
        </w:rPr>
        <w:t>Morales-Conde S</w:t>
      </w:r>
      <w:r w:rsidRPr="007A62DC">
        <w:rPr>
          <w:rFonts w:ascii="Book Antiqua" w:hAnsi="Book Antiqua" w:cs="Book Antiqua"/>
          <w:sz w:val="24"/>
          <w:szCs w:val="24"/>
        </w:rPr>
        <w:t xml:space="preserve">, Rubio-Manzanares Dorado M, Barranco A, Alarcon I, Pereira JL, Garcia-Luna PP, Socas M. Single-port Roux-en-Y gastric bypass: toward a less invasive procedure with the same surgical results and a better cosmesis. </w:t>
      </w:r>
      <w:r w:rsidRPr="007A62DC">
        <w:rPr>
          <w:rFonts w:ascii="Book Antiqua" w:hAnsi="Book Antiqua" w:cs="Book Antiqua"/>
          <w:i/>
          <w:sz w:val="24"/>
          <w:szCs w:val="24"/>
        </w:rPr>
        <w:t xml:space="preserve">Surg Endosc </w:t>
      </w:r>
      <w:r w:rsidRPr="007A62DC">
        <w:rPr>
          <w:rFonts w:ascii="Book Antiqua" w:hAnsi="Book Antiqua" w:cs="Book Antiqua"/>
          <w:sz w:val="24"/>
          <w:szCs w:val="24"/>
        </w:rPr>
        <w:t xml:space="preserve">2013; </w:t>
      </w:r>
      <w:r w:rsidRPr="007A62DC">
        <w:rPr>
          <w:rFonts w:ascii="Book Antiqua" w:hAnsi="Book Antiqua" w:cs="Book Antiqua"/>
          <w:b/>
          <w:sz w:val="24"/>
          <w:szCs w:val="24"/>
        </w:rPr>
        <w:t>27</w:t>
      </w:r>
      <w:r w:rsidR="00C01BBE" w:rsidRPr="007A62DC">
        <w:rPr>
          <w:rFonts w:ascii="Book Antiqua" w:hAnsi="Book Antiqua" w:cs="Book Antiqua"/>
          <w:sz w:val="24"/>
          <w:szCs w:val="24"/>
        </w:rPr>
        <w:t>: 4347-4353</w:t>
      </w:r>
      <w:r w:rsidRPr="007A62DC">
        <w:rPr>
          <w:rFonts w:ascii="Book Antiqua" w:hAnsi="Book Antiqua" w:cs="Book Antiqua"/>
          <w:sz w:val="24"/>
          <w:szCs w:val="24"/>
        </w:rPr>
        <w:t xml:space="preserve"> </w:t>
      </w:r>
      <w:r w:rsidR="00C01BBE" w:rsidRPr="007A62DC">
        <w:rPr>
          <w:rFonts w:ascii="Book Antiqua" w:hAnsi="Book Antiqua" w:cs="Hiragino Mincho ProN"/>
          <w:sz w:val="24"/>
          <w:szCs w:val="24"/>
        </w:rPr>
        <w:t>[</w:t>
      </w:r>
      <w:r w:rsidRPr="007A62DC">
        <w:rPr>
          <w:rFonts w:ascii="Book Antiqua" w:hAnsi="Book Antiqua" w:cs="Book Antiqua"/>
          <w:sz w:val="24"/>
          <w:szCs w:val="24"/>
        </w:rPr>
        <w:t>PMID: 23846366 DOI: 10.1007/s00464-013-3070-9</w:t>
      </w:r>
      <w:r w:rsidR="00C01BBE" w:rsidRPr="007A62DC">
        <w:rPr>
          <w:rFonts w:ascii="Book Antiqua" w:eastAsia="SimSun" w:hAnsi="Book Antiqua" w:cs="Hiragino Mincho ProN" w:hint="eastAsia"/>
          <w:sz w:val="24"/>
          <w:szCs w:val="24"/>
          <w:lang w:eastAsia="zh-CN"/>
        </w:rPr>
        <w:t>]</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19</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Pitot D</w:t>
      </w:r>
      <w:r w:rsidRPr="00C16E46">
        <w:rPr>
          <w:rFonts w:ascii="Book Antiqua" w:eastAsia="SimSun" w:hAnsi="Book Antiqua" w:cs="SimSun"/>
          <w:kern w:val="0"/>
          <w:sz w:val="24"/>
          <w:szCs w:val="24"/>
          <w:lang w:eastAsia="zh-CN"/>
        </w:rPr>
        <w:t>, Takieddine M, Abbassi Z, Agrafiotis A, Bruyns L, Ceuterick M, Daoudi N, Dolimont A, Soulimani A, Vaneukem P. Pure transumbilical SILS gastric bypass with mechanical circular gastrojejunal anastomosis feasibility.</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Surg Endosc</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2014;</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28</w:t>
      </w:r>
      <w:r w:rsidRPr="00C16E46">
        <w:rPr>
          <w:rFonts w:ascii="Book Antiqua" w:eastAsia="SimSun" w:hAnsi="Book Antiqua" w:cs="SimSun"/>
          <w:kern w:val="0"/>
          <w:sz w:val="24"/>
          <w:szCs w:val="24"/>
          <w:lang w:eastAsia="zh-CN"/>
        </w:rPr>
        <w:t>: 3007-3011 [PMID: 24853853 DOI: 10.1007/s00464-014-3562-2]</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20</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Hachisuka T</w:t>
      </w:r>
      <w:r w:rsidRPr="00C16E46">
        <w:rPr>
          <w:rFonts w:ascii="Book Antiqua" w:eastAsia="SimSun" w:hAnsi="Book Antiqua" w:cs="SimSun"/>
          <w:kern w:val="0"/>
          <w:sz w:val="24"/>
          <w:szCs w:val="24"/>
          <w:lang w:eastAsia="zh-CN"/>
        </w:rPr>
        <w:t xml:space="preserve">, Kinoshita T, Yamakawa T, Kurata N, Tsutsuyama M, Umeda S, Tokunaga S, Yarita A, Shibata M, Shimizu D, Shikano T, Hattori K, Mori T, </w:t>
      </w:r>
      <w:r w:rsidRPr="00C16E46">
        <w:rPr>
          <w:rFonts w:ascii="Book Antiqua" w:eastAsia="SimSun" w:hAnsi="Book Antiqua" w:cs="SimSun"/>
          <w:kern w:val="0"/>
          <w:sz w:val="24"/>
          <w:szCs w:val="24"/>
          <w:lang w:eastAsia="zh-CN"/>
        </w:rPr>
        <w:lastRenderedPageBreak/>
        <w:t>Shinohara M, Miyauchi M. Transumbilical laparoscopic surgery using GelPort through an umbilical zigzag skin incision.</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Asian J Endosc Surg</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2012;</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5</w:t>
      </w:r>
      <w:r w:rsidRPr="00C16E46">
        <w:rPr>
          <w:rFonts w:ascii="Book Antiqua" w:eastAsia="SimSun" w:hAnsi="Book Antiqua" w:cs="SimSun"/>
          <w:kern w:val="0"/>
          <w:sz w:val="24"/>
          <w:szCs w:val="24"/>
          <w:lang w:eastAsia="zh-CN"/>
        </w:rPr>
        <w:t>: 50-52 [PMID: 22776345 DOI: 10.1111/j.1758-5910]</w:t>
      </w:r>
    </w:p>
    <w:p w:rsidR="00C16E46" w:rsidRPr="00C16E46" w:rsidRDefault="00C16E46" w:rsidP="00C16E46">
      <w:pPr>
        <w:widowControl/>
        <w:spacing w:line="360" w:lineRule="auto"/>
        <w:rPr>
          <w:rFonts w:ascii="Book Antiqua" w:eastAsia="SimSun" w:hAnsi="Book Antiqua" w:cs="SimSun"/>
          <w:kern w:val="0"/>
          <w:sz w:val="24"/>
          <w:szCs w:val="24"/>
          <w:lang w:eastAsia="zh-CN"/>
        </w:rPr>
      </w:pPr>
      <w:r w:rsidRPr="00C16E46">
        <w:rPr>
          <w:rFonts w:ascii="Book Antiqua" w:eastAsia="SimSun" w:hAnsi="Book Antiqua" w:cs="SimSun"/>
          <w:kern w:val="0"/>
          <w:sz w:val="24"/>
          <w:szCs w:val="24"/>
          <w:lang w:eastAsia="zh-CN"/>
        </w:rPr>
        <w:t>21</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Choi SI</w:t>
      </w:r>
      <w:r w:rsidRPr="00C16E46">
        <w:rPr>
          <w:rFonts w:ascii="Book Antiqua" w:eastAsia="SimSun" w:hAnsi="Book Antiqua" w:cs="SimSun"/>
          <w:kern w:val="0"/>
          <w:sz w:val="24"/>
          <w:szCs w:val="24"/>
          <w:lang w:eastAsia="zh-CN"/>
        </w:rPr>
        <w:t>, Lee KY, Park SJ, Lee SH. Single port laparoscopic right hemicolectomy with D3 dissection for advanced colon cancer.</w:t>
      </w:r>
      <w:r w:rsidRPr="007A62DC">
        <w:rPr>
          <w:rFonts w:ascii="Book Antiqua" w:eastAsia="SimSun" w:hAnsi="Book Antiqua" w:cs="SimSun"/>
          <w:kern w:val="0"/>
          <w:sz w:val="24"/>
          <w:szCs w:val="24"/>
          <w:lang w:eastAsia="zh-CN"/>
        </w:rPr>
        <w:t> </w:t>
      </w:r>
      <w:r w:rsidRPr="00C16E46">
        <w:rPr>
          <w:rFonts w:ascii="Book Antiqua" w:eastAsia="SimSun" w:hAnsi="Book Antiqua" w:cs="SimSun"/>
          <w:i/>
          <w:iCs/>
          <w:kern w:val="0"/>
          <w:sz w:val="24"/>
          <w:szCs w:val="24"/>
          <w:lang w:eastAsia="zh-CN"/>
        </w:rPr>
        <w:t>World J Gastroenterol</w:t>
      </w:r>
      <w:r w:rsidRPr="007A62DC">
        <w:rPr>
          <w:rFonts w:ascii="Book Antiqua" w:eastAsia="SimSun" w:hAnsi="Book Antiqua" w:cs="SimSun"/>
          <w:kern w:val="0"/>
          <w:sz w:val="24"/>
          <w:szCs w:val="24"/>
          <w:lang w:eastAsia="zh-CN"/>
        </w:rPr>
        <w:t> </w:t>
      </w:r>
      <w:r w:rsidRPr="00C16E46">
        <w:rPr>
          <w:rFonts w:ascii="Book Antiqua" w:eastAsia="SimSun" w:hAnsi="Book Antiqua" w:cs="SimSun"/>
          <w:kern w:val="0"/>
          <w:sz w:val="24"/>
          <w:szCs w:val="24"/>
          <w:lang w:eastAsia="zh-CN"/>
        </w:rPr>
        <w:t>2010;</w:t>
      </w:r>
      <w:r w:rsidRPr="007A62DC">
        <w:rPr>
          <w:rFonts w:ascii="Book Antiqua" w:eastAsia="SimSun" w:hAnsi="Book Antiqua" w:cs="SimSun"/>
          <w:kern w:val="0"/>
          <w:sz w:val="24"/>
          <w:szCs w:val="24"/>
          <w:lang w:eastAsia="zh-CN"/>
        </w:rPr>
        <w:t> </w:t>
      </w:r>
      <w:r w:rsidRPr="00C16E46">
        <w:rPr>
          <w:rFonts w:ascii="Book Antiqua" w:eastAsia="SimSun" w:hAnsi="Book Antiqua" w:cs="SimSun"/>
          <w:b/>
          <w:bCs/>
          <w:kern w:val="0"/>
          <w:sz w:val="24"/>
          <w:szCs w:val="24"/>
          <w:lang w:eastAsia="zh-CN"/>
        </w:rPr>
        <w:t>16</w:t>
      </w:r>
      <w:r w:rsidRPr="00C16E46">
        <w:rPr>
          <w:rFonts w:ascii="Book Antiqua" w:eastAsia="SimSun" w:hAnsi="Book Antiqua" w:cs="SimSun"/>
          <w:kern w:val="0"/>
          <w:sz w:val="24"/>
          <w:szCs w:val="24"/>
          <w:lang w:eastAsia="zh-CN"/>
        </w:rPr>
        <w:t>: 275-278 [PMID: 20066750]</w:t>
      </w:r>
    </w:p>
    <w:p w:rsidR="00C16E46" w:rsidRPr="007A62DC" w:rsidRDefault="00C16E46" w:rsidP="004C1EE1">
      <w:pPr>
        <w:adjustRightInd w:val="0"/>
        <w:snapToGrid w:val="0"/>
        <w:spacing w:line="360" w:lineRule="auto"/>
        <w:rPr>
          <w:rFonts w:ascii="Book Antiqua" w:hAnsi="Book Antiqua"/>
          <w:b/>
          <w:sz w:val="24"/>
          <w:szCs w:val="24"/>
        </w:rPr>
      </w:pPr>
    </w:p>
    <w:p w:rsidR="008D3320" w:rsidRPr="007A62DC" w:rsidRDefault="008D3320" w:rsidP="008D3320">
      <w:pPr>
        <w:wordWrap w:val="0"/>
        <w:spacing w:line="360" w:lineRule="auto"/>
        <w:ind w:left="361" w:hangingChars="150" w:hanging="361"/>
        <w:jc w:val="right"/>
        <w:rPr>
          <w:rFonts w:ascii="Book Antiqua" w:hAnsi="Book Antiqua"/>
          <w:sz w:val="24"/>
        </w:rPr>
      </w:pPr>
      <w:r w:rsidRPr="007A62DC">
        <w:rPr>
          <w:rFonts w:ascii="Book Antiqua" w:hAnsi="Book Antiqua"/>
          <w:b/>
          <w:bCs/>
          <w:sz w:val="24"/>
        </w:rPr>
        <w:t>P-Reviewer:</w:t>
      </w:r>
      <w:r w:rsidRPr="007A62DC">
        <w:rPr>
          <w:rFonts w:ascii="Book Antiqua" w:hAnsi="Book Antiqua"/>
          <w:bCs/>
          <w:sz w:val="24"/>
        </w:rPr>
        <w:t xml:space="preserve"> Xu L </w:t>
      </w:r>
      <w:r w:rsidRPr="007A62DC">
        <w:rPr>
          <w:rFonts w:ascii="Book Antiqua" w:hAnsi="Book Antiqua"/>
          <w:b/>
          <w:bCs/>
          <w:sz w:val="24"/>
        </w:rPr>
        <w:t>S-Editor:</w:t>
      </w:r>
      <w:r w:rsidRPr="007A62DC">
        <w:rPr>
          <w:rFonts w:ascii="Book Antiqua" w:hAnsi="Book Antiqua"/>
          <w:bCs/>
          <w:sz w:val="24"/>
        </w:rPr>
        <w:t xml:space="preserve"> Yu J</w:t>
      </w:r>
      <w:r w:rsidRPr="007A62DC">
        <w:rPr>
          <w:rFonts w:ascii="Book Antiqua" w:hAnsi="Book Antiqua"/>
          <w:sz w:val="24"/>
        </w:rPr>
        <w:t xml:space="preserve"> </w:t>
      </w:r>
      <w:r w:rsidRPr="007A62DC">
        <w:rPr>
          <w:rFonts w:ascii="Book Antiqua" w:hAnsi="Book Antiqua"/>
          <w:b/>
          <w:bCs/>
          <w:sz w:val="24"/>
        </w:rPr>
        <w:t>L-Editor:</w:t>
      </w:r>
      <w:r w:rsidR="0004333C" w:rsidRPr="007A62DC">
        <w:rPr>
          <w:rFonts w:ascii="Book Antiqua" w:hAnsi="Book Antiqua"/>
          <w:sz w:val="24"/>
        </w:rPr>
        <w:t xml:space="preserve"> </w:t>
      </w:r>
      <w:r w:rsidRPr="007A62DC">
        <w:rPr>
          <w:rFonts w:ascii="Book Antiqua" w:hAnsi="Book Antiqua"/>
          <w:b/>
          <w:bCs/>
          <w:sz w:val="24"/>
        </w:rPr>
        <w:t>E-Editor:</w:t>
      </w:r>
    </w:p>
    <w:p w:rsidR="004B7CCB" w:rsidRPr="007A62DC" w:rsidRDefault="004B7CCB" w:rsidP="004C1EE1">
      <w:pPr>
        <w:adjustRightInd w:val="0"/>
        <w:snapToGrid w:val="0"/>
        <w:spacing w:line="360" w:lineRule="auto"/>
        <w:rPr>
          <w:rFonts w:ascii="Book Antiqua" w:hAnsi="Book Antiqua"/>
          <w:sz w:val="24"/>
          <w:szCs w:val="24"/>
        </w:rPr>
      </w:pPr>
    </w:p>
    <w:p w:rsidR="004B7CCB" w:rsidRPr="007A62DC" w:rsidRDefault="004B7CCB"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sz w:val="24"/>
          <w:szCs w:val="24"/>
        </w:rPr>
      </w:pPr>
    </w:p>
    <w:p w:rsidR="00CE7717" w:rsidRPr="007A62DC" w:rsidRDefault="00CE7717" w:rsidP="004C1EE1">
      <w:pPr>
        <w:adjustRightInd w:val="0"/>
        <w:snapToGrid w:val="0"/>
        <w:spacing w:line="360" w:lineRule="auto"/>
        <w:rPr>
          <w:rFonts w:ascii="Book Antiqua" w:hAnsi="Book Antiqua" w:cs="Book Antiqua"/>
          <w:b/>
          <w:sz w:val="24"/>
          <w:szCs w:val="24"/>
        </w:rPr>
      </w:pPr>
      <w:r w:rsidRPr="007A62DC">
        <w:rPr>
          <w:rFonts w:ascii="Book Antiqua" w:hAnsi="Book Antiqua" w:cs="Book Antiqua"/>
          <w:b/>
          <w:noProof/>
          <w:sz w:val="24"/>
          <w:szCs w:val="24"/>
          <w:lang w:eastAsia="zh-CN"/>
        </w:rPr>
        <w:lastRenderedPageBreak/>
        <w:drawing>
          <wp:anchor distT="0" distB="0" distL="114300" distR="114300" simplePos="0" relativeHeight="251659264" behindDoc="0" locked="0" layoutInCell="1" allowOverlap="1" wp14:anchorId="584A3D66" wp14:editId="33225FAD">
            <wp:simplePos x="0" y="0"/>
            <wp:positionH relativeFrom="column">
              <wp:posOffset>0</wp:posOffset>
            </wp:positionH>
            <wp:positionV relativeFrom="paragraph">
              <wp:posOffset>275590</wp:posOffset>
            </wp:positionV>
            <wp:extent cx="5483860" cy="2805430"/>
            <wp:effectExtent l="0" t="0" r="2540" b="0"/>
            <wp:wrapTopAndBottom/>
            <wp:docPr id="2" name="图片 2" descr="C:\Users\SONY\Desktop\wjg\3-25\18242\18242-Figures\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wjg\3-25\18242\18242-Figures\Fig.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3860" cy="280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1BE" w:rsidRPr="007A62DC" w:rsidRDefault="008501BE" w:rsidP="004C1EE1">
      <w:pPr>
        <w:adjustRightInd w:val="0"/>
        <w:snapToGrid w:val="0"/>
        <w:spacing w:line="360" w:lineRule="auto"/>
        <w:rPr>
          <w:rFonts w:ascii="Book Antiqua" w:hAnsi="Book Antiqua"/>
          <w:b/>
          <w:sz w:val="24"/>
          <w:szCs w:val="24"/>
        </w:rPr>
      </w:pPr>
      <w:r w:rsidRPr="007A62DC">
        <w:rPr>
          <w:rFonts w:ascii="Book Antiqua" w:hAnsi="Book Antiqua" w:cs="Book Antiqua"/>
          <w:b/>
          <w:sz w:val="24"/>
          <w:szCs w:val="24"/>
        </w:rPr>
        <w:t>Figure 1 Abdominal computed tomography.</w:t>
      </w:r>
      <w:r w:rsidR="00873A9A" w:rsidRPr="007A62DC">
        <w:rPr>
          <w:rFonts w:ascii="Book Antiqua" w:eastAsia="SimSun" w:hAnsi="Book Antiqua" w:hint="eastAsia"/>
          <w:b/>
          <w:sz w:val="24"/>
          <w:szCs w:val="24"/>
          <w:lang w:eastAsia="zh-CN"/>
        </w:rPr>
        <w:t xml:space="preserve"> </w:t>
      </w:r>
      <w:r w:rsidRPr="007A62DC">
        <w:rPr>
          <w:rFonts w:ascii="Book Antiqua" w:hAnsi="Book Antiqua" w:cs="Book Antiqua"/>
          <w:sz w:val="24"/>
          <w:szCs w:val="24"/>
        </w:rPr>
        <w:t>A</w:t>
      </w:r>
      <w:r w:rsidR="00873A9A" w:rsidRPr="007A62DC">
        <w:rPr>
          <w:rFonts w:ascii="Book Antiqua" w:hAnsi="Book Antiqua" w:cs="Book Antiqua"/>
          <w:sz w:val="24"/>
          <w:szCs w:val="24"/>
        </w:rPr>
        <w:t>:</w:t>
      </w:r>
      <w:r w:rsidRPr="007A62DC">
        <w:rPr>
          <w:rFonts w:ascii="Book Antiqua" w:hAnsi="Book Antiqua" w:cs="Book Antiqua"/>
          <w:sz w:val="24"/>
          <w:szCs w:val="24"/>
        </w:rPr>
        <w:t xml:space="preserve"> A distended stomach and proximal duodenum were shown with caliber change at the third portion </w:t>
      </w:r>
      <w:r w:rsidR="00873A9A" w:rsidRPr="007A62DC">
        <w:rPr>
          <w:rFonts w:ascii="Book Antiqua" w:hAnsi="Book Antiqua" w:cs="Book Antiqua"/>
          <w:sz w:val="24"/>
          <w:szCs w:val="24"/>
        </w:rPr>
        <w:t xml:space="preserve">(arrows), between </w:t>
      </w:r>
      <w:r w:rsidR="0014414B" w:rsidRPr="007A62DC">
        <w:rPr>
          <w:rFonts w:ascii="Book Antiqua" w:hAnsi="Book Antiqua" w:cs="Book Antiqua"/>
          <w:sz w:val="24"/>
          <w:szCs w:val="24"/>
        </w:rPr>
        <w:t xml:space="preserve">superior mesenteric artery (SMA) </w:t>
      </w:r>
      <w:r w:rsidR="00873A9A" w:rsidRPr="007A62DC">
        <w:rPr>
          <w:rFonts w:ascii="Book Antiqua" w:hAnsi="Book Antiqua" w:cs="Book Antiqua"/>
          <w:sz w:val="24"/>
          <w:szCs w:val="24"/>
        </w:rPr>
        <w:t>and aorta;</w:t>
      </w:r>
      <w:r w:rsidR="00873A9A" w:rsidRPr="007A62DC">
        <w:rPr>
          <w:rFonts w:ascii="Book Antiqua" w:eastAsia="SimSun" w:hAnsi="Book Antiqua" w:hint="eastAsia"/>
          <w:sz w:val="24"/>
          <w:szCs w:val="24"/>
          <w:lang w:eastAsia="zh-CN"/>
        </w:rPr>
        <w:t xml:space="preserve"> </w:t>
      </w:r>
      <w:r w:rsidRPr="007A62DC">
        <w:rPr>
          <w:rFonts w:ascii="Book Antiqua" w:hAnsi="Book Antiqua" w:cs="Book Antiqua"/>
          <w:sz w:val="24"/>
          <w:szCs w:val="24"/>
        </w:rPr>
        <w:t>B</w:t>
      </w:r>
      <w:r w:rsidR="00873A9A" w:rsidRPr="007A62DC">
        <w:rPr>
          <w:rFonts w:ascii="Book Antiqua" w:hAnsi="Book Antiqua" w:cs="Book Antiqua"/>
          <w:sz w:val="24"/>
          <w:szCs w:val="24"/>
        </w:rPr>
        <w:t xml:space="preserve">: </w:t>
      </w:r>
      <w:r w:rsidRPr="007A62DC">
        <w:rPr>
          <w:rFonts w:ascii="Book Antiqua" w:hAnsi="Book Antiqua" w:cs="Book Antiqua"/>
          <w:sz w:val="24"/>
          <w:szCs w:val="24"/>
        </w:rPr>
        <w:t>On the sagittal view, the aorto-mesenteric angle was 10</w:t>
      </w:r>
      <w:r w:rsidRPr="007A62DC">
        <w:rPr>
          <w:rFonts w:ascii="Book Antiqua" w:hAnsi="Book Antiqua" w:cs="Times New Roman"/>
          <w:sz w:val="24"/>
          <w:szCs w:val="24"/>
        </w:rPr>
        <w:t>°</w:t>
      </w:r>
      <w:r w:rsidRPr="007A62DC">
        <w:rPr>
          <w:rFonts w:ascii="Book Antiqua" w:hAnsi="Book Antiqua" w:cs="Book Antiqua"/>
          <w:sz w:val="24"/>
          <w:szCs w:val="24"/>
        </w:rPr>
        <w:t xml:space="preserve"> (arrow) and the aorto-mesenteric distance (two-head arrow) was 5.5 mm.</w:t>
      </w: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CE7717" w:rsidP="004C1EE1">
      <w:pPr>
        <w:adjustRightInd w:val="0"/>
        <w:snapToGrid w:val="0"/>
        <w:spacing w:line="360" w:lineRule="auto"/>
        <w:rPr>
          <w:rFonts w:ascii="Book Antiqua" w:hAnsi="Book Antiqua"/>
          <w:sz w:val="24"/>
          <w:szCs w:val="24"/>
        </w:rPr>
      </w:pPr>
      <w:r w:rsidRPr="007A62DC">
        <w:rPr>
          <w:rFonts w:ascii="Book Antiqua" w:hAnsi="Book Antiqua"/>
          <w:noProof/>
          <w:sz w:val="24"/>
          <w:szCs w:val="24"/>
          <w:lang w:eastAsia="zh-CN"/>
        </w:rPr>
        <w:lastRenderedPageBreak/>
        <w:drawing>
          <wp:anchor distT="0" distB="0" distL="114300" distR="114300" simplePos="0" relativeHeight="251661312" behindDoc="0" locked="0" layoutInCell="1" allowOverlap="1" wp14:anchorId="48BD3FB9" wp14:editId="1F4267D0">
            <wp:simplePos x="0" y="0"/>
            <wp:positionH relativeFrom="column">
              <wp:posOffset>-209550</wp:posOffset>
            </wp:positionH>
            <wp:positionV relativeFrom="paragraph">
              <wp:posOffset>0</wp:posOffset>
            </wp:positionV>
            <wp:extent cx="5054600" cy="7569200"/>
            <wp:effectExtent l="0" t="0" r="0" b="0"/>
            <wp:wrapTopAndBottom/>
            <wp:docPr id="3" name="图片 3" descr="C:\Users\SONY\Desktop\wjg\3-25\18242\18242-Figures\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wjg\3-25\18242\18242-Figures\Fig.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600" cy="756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1BE" w:rsidRPr="007A62DC" w:rsidRDefault="00873A9A" w:rsidP="004C1EE1">
      <w:pPr>
        <w:adjustRightInd w:val="0"/>
        <w:snapToGrid w:val="0"/>
        <w:spacing w:line="360" w:lineRule="auto"/>
        <w:rPr>
          <w:rFonts w:ascii="Book Antiqua" w:hAnsi="Book Antiqua"/>
          <w:sz w:val="24"/>
          <w:szCs w:val="24"/>
        </w:rPr>
      </w:pPr>
      <w:r w:rsidRPr="007A62DC">
        <w:rPr>
          <w:rFonts w:ascii="Book Antiqua" w:hAnsi="Book Antiqua" w:cs="Book Antiqua"/>
          <w:b/>
          <w:sz w:val="24"/>
          <w:szCs w:val="24"/>
        </w:rPr>
        <w:t>Figure 2</w:t>
      </w:r>
      <w:r w:rsidR="008501BE" w:rsidRPr="007A62DC">
        <w:rPr>
          <w:rFonts w:ascii="Book Antiqua" w:hAnsi="Book Antiqua" w:cs="Book Antiqua"/>
          <w:b/>
          <w:sz w:val="24"/>
          <w:szCs w:val="24"/>
        </w:rPr>
        <w:t xml:space="preserve"> </w:t>
      </w:r>
      <w:r w:rsidR="00D701CA" w:rsidRPr="007A62DC">
        <w:rPr>
          <w:rFonts w:ascii="Book Antiqua" w:hAnsi="Book Antiqua" w:cs="Book Antiqua"/>
          <w:b/>
          <w:sz w:val="24"/>
          <w:szCs w:val="24"/>
        </w:rPr>
        <w:t xml:space="preserve">Intraoperative findings. </w:t>
      </w:r>
      <w:r w:rsidR="008501BE" w:rsidRPr="007A62DC">
        <w:rPr>
          <w:rFonts w:ascii="Book Antiqua" w:hAnsi="Book Antiqua" w:cs="Book Antiqua"/>
          <w:sz w:val="24"/>
          <w:szCs w:val="24"/>
        </w:rPr>
        <w:t>A</w:t>
      </w:r>
      <w:r w:rsidRPr="007A62DC">
        <w:rPr>
          <w:rFonts w:ascii="Book Antiqua" w:hAnsi="Book Antiqua" w:cs="Book Antiqua"/>
          <w:sz w:val="24"/>
          <w:szCs w:val="24"/>
        </w:rPr>
        <w:t xml:space="preserve">: </w:t>
      </w:r>
      <w:r w:rsidR="008501BE" w:rsidRPr="007A62DC">
        <w:rPr>
          <w:rFonts w:ascii="Book Antiqua" w:hAnsi="Book Antiqua" w:cs="Book Antiqua"/>
          <w:sz w:val="24"/>
          <w:szCs w:val="24"/>
        </w:rPr>
        <w:t>Three 5-mm trocars were inserted through the umbilical incision</w:t>
      </w:r>
      <w:r w:rsidRPr="007A62DC">
        <w:rPr>
          <w:rFonts w:ascii="Book Antiqua" w:hAnsi="Book Antiqua" w:cs="Book Antiqua"/>
          <w:sz w:val="24"/>
          <w:szCs w:val="24"/>
        </w:rPr>
        <w:t>;</w:t>
      </w:r>
      <w:r w:rsidRPr="007A62DC">
        <w:rPr>
          <w:rFonts w:ascii="Book Antiqua" w:eastAsia="SimSun" w:hAnsi="Book Antiqua" w:hint="eastAsia"/>
          <w:sz w:val="24"/>
          <w:szCs w:val="24"/>
          <w:lang w:eastAsia="zh-CN"/>
        </w:rPr>
        <w:t xml:space="preserve"> </w:t>
      </w:r>
      <w:r w:rsidR="008501BE" w:rsidRPr="007A62DC">
        <w:rPr>
          <w:rFonts w:ascii="Book Antiqua" w:hAnsi="Book Antiqua" w:cs="Book Antiqua"/>
          <w:sz w:val="24"/>
          <w:szCs w:val="24"/>
        </w:rPr>
        <w:t>B</w:t>
      </w:r>
      <w:r w:rsidRPr="007A62DC">
        <w:rPr>
          <w:rFonts w:ascii="Book Antiqua" w:hAnsi="Book Antiqua" w:cs="Book Antiqua"/>
          <w:sz w:val="24"/>
          <w:szCs w:val="24"/>
        </w:rPr>
        <w:t>:</w:t>
      </w:r>
      <w:r w:rsidR="008501BE" w:rsidRPr="007A62DC">
        <w:rPr>
          <w:rFonts w:ascii="Book Antiqua" w:hAnsi="Book Antiqua" w:cs="Book Antiqua"/>
          <w:sz w:val="24"/>
          <w:szCs w:val="24"/>
        </w:rPr>
        <w:t xml:space="preserve"> Identification of the </w:t>
      </w:r>
      <w:r w:rsidR="008501BE" w:rsidRPr="007A62DC">
        <w:rPr>
          <w:rFonts w:ascii="Book Antiqua" w:hAnsi="Book Antiqua" w:cs="Times"/>
          <w:sz w:val="24"/>
          <w:szCs w:val="24"/>
        </w:rPr>
        <w:t xml:space="preserve">anterior wall of the second portion </w:t>
      </w:r>
      <w:r w:rsidR="008501BE" w:rsidRPr="007A62DC">
        <w:rPr>
          <w:rFonts w:ascii="Book Antiqua" w:hAnsi="Book Antiqua" w:cs="Times"/>
          <w:sz w:val="24"/>
          <w:szCs w:val="24"/>
        </w:rPr>
        <w:lastRenderedPageBreak/>
        <w:t>of the duodenum and pancreas</w:t>
      </w:r>
      <w:r w:rsidRPr="007A62DC">
        <w:rPr>
          <w:rFonts w:ascii="Book Antiqua" w:hAnsi="Book Antiqua" w:cs="Times"/>
          <w:sz w:val="24"/>
          <w:szCs w:val="24"/>
        </w:rPr>
        <w:t>;</w:t>
      </w:r>
      <w:r w:rsidRPr="007A62DC">
        <w:rPr>
          <w:rFonts w:ascii="Book Antiqua" w:eastAsia="SimSun" w:hAnsi="Book Antiqua" w:hint="eastAsia"/>
          <w:sz w:val="24"/>
          <w:szCs w:val="24"/>
          <w:lang w:eastAsia="zh-CN"/>
        </w:rPr>
        <w:t xml:space="preserve"> </w:t>
      </w:r>
      <w:r w:rsidR="008501BE" w:rsidRPr="007A62DC">
        <w:rPr>
          <w:rFonts w:ascii="Book Antiqua" w:hAnsi="Book Antiqua" w:cs="Book Antiqua"/>
          <w:sz w:val="24"/>
          <w:szCs w:val="24"/>
        </w:rPr>
        <w:t>C</w:t>
      </w:r>
      <w:r w:rsidRPr="007A62DC">
        <w:rPr>
          <w:rFonts w:ascii="Book Antiqua" w:hAnsi="Book Antiqua" w:cs="Book Antiqua"/>
          <w:sz w:val="24"/>
          <w:szCs w:val="24"/>
        </w:rPr>
        <w:t xml:space="preserve">: </w:t>
      </w:r>
      <w:r w:rsidR="008501BE" w:rsidRPr="007A62DC">
        <w:rPr>
          <w:rFonts w:ascii="Book Antiqua" w:hAnsi="Book Antiqua" w:cs="Times"/>
          <w:sz w:val="24"/>
          <w:szCs w:val="24"/>
        </w:rPr>
        <w:t>Duodenum and proximal jejunum (25 cm from Treitz ligament) were marked with crystal violet at the planned anastomosis site</w:t>
      </w:r>
      <w:r w:rsidRPr="007A62DC">
        <w:rPr>
          <w:rFonts w:ascii="Book Antiqua" w:hAnsi="Book Antiqua" w:cs="Times"/>
          <w:sz w:val="24"/>
          <w:szCs w:val="24"/>
        </w:rPr>
        <w:t>;</w:t>
      </w:r>
      <w:r w:rsidRPr="007A62DC">
        <w:rPr>
          <w:rFonts w:ascii="Book Antiqua" w:hAnsi="Book Antiqua"/>
          <w:sz w:val="24"/>
          <w:szCs w:val="24"/>
        </w:rPr>
        <w:t xml:space="preserve"> </w:t>
      </w:r>
      <w:r w:rsidR="008501BE" w:rsidRPr="007A62DC">
        <w:rPr>
          <w:rFonts w:ascii="Book Antiqua" w:hAnsi="Book Antiqua" w:cs="Book Antiqua"/>
          <w:sz w:val="24"/>
          <w:szCs w:val="24"/>
        </w:rPr>
        <w:t>D</w:t>
      </w:r>
      <w:r w:rsidRPr="007A62DC">
        <w:rPr>
          <w:rFonts w:ascii="Book Antiqua" w:hAnsi="Book Antiqua" w:cs="Book Antiqua"/>
          <w:sz w:val="24"/>
          <w:szCs w:val="24"/>
        </w:rPr>
        <w:t>:</w:t>
      </w:r>
      <w:r w:rsidR="008501BE" w:rsidRPr="007A62DC">
        <w:rPr>
          <w:rFonts w:ascii="Book Antiqua" w:hAnsi="Book Antiqua" w:cs="Times"/>
          <w:sz w:val="24"/>
          <w:szCs w:val="24"/>
        </w:rPr>
        <w:t xml:space="preserve"> 45-mm</w:t>
      </w:r>
      <w:r w:rsidR="008501BE" w:rsidRPr="007A62DC">
        <w:rPr>
          <w:rFonts w:ascii="Book Antiqua" w:hAnsi="Book Antiqua" w:cs="Book Antiqua"/>
          <w:sz w:val="24"/>
          <w:szCs w:val="24"/>
        </w:rPr>
        <w:t xml:space="preserve"> linear stapler</w:t>
      </w:r>
      <w:r w:rsidR="008501BE" w:rsidRPr="007A62DC">
        <w:rPr>
          <w:rFonts w:ascii="Book Antiqua" w:hAnsi="Book Antiqua" w:cs="Times"/>
          <w:sz w:val="24"/>
          <w:szCs w:val="24"/>
        </w:rPr>
        <w:t xml:space="preserve"> was inserted to make a side-to-side duodenojejunostomy with duodenum and jejunum</w:t>
      </w:r>
      <w:r w:rsidRPr="007A62DC">
        <w:rPr>
          <w:rFonts w:ascii="Book Antiqua" w:hAnsi="Book Antiqua" w:cs="Times"/>
          <w:sz w:val="24"/>
          <w:szCs w:val="24"/>
        </w:rPr>
        <w:t>;</w:t>
      </w:r>
      <w:r w:rsidRPr="007A62DC">
        <w:rPr>
          <w:rFonts w:ascii="Book Antiqua" w:eastAsia="SimSun" w:hAnsi="Book Antiqua" w:hint="eastAsia"/>
          <w:sz w:val="24"/>
          <w:szCs w:val="24"/>
          <w:lang w:eastAsia="zh-CN"/>
        </w:rPr>
        <w:t xml:space="preserve"> </w:t>
      </w:r>
      <w:r w:rsidR="008501BE" w:rsidRPr="007A62DC">
        <w:rPr>
          <w:rFonts w:ascii="Book Antiqua" w:hAnsi="Book Antiqua" w:cs="Book Antiqua"/>
          <w:sz w:val="24"/>
          <w:szCs w:val="24"/>
        </w:rPr>
        <w:t>E</w:t>
      </w:r>
      <w:r w:rsidRPr="007A62DC">
        <w:rPr>
          <w:rFonts w:ascii="Book Antiqua" w:hAnsi="Book Antiqua" w:cs="Book Antiqua"/>
          <w:sz w:val="24"/>
          <w:szCs w:val="24"/>
        </w:rPr>
        <w:t>:</w:t>
      </w:r>
      <w:r w:rsidR="008501BE" w:rsidRPr="007A62DC">
        <w:rPr>
          <w:rFonts w:ascii="Book Antiqua" w:hAnsi="Book Antiqua" w:cs="Times"/>
          <w:sz w:val="24"/>
          <w:szCs w:val="24"/>
        </w:rPr>
        <w:t xml:space="preserve"> The common entry hole was sutured by </w:t>
      </w:r>
      <w:r w:rsidR="008501BE" w:rsidRPr="007A62DC">
        <w:rPr>
          <w:rFonts w:ascii="Book Antiqua" w:hAnsi="Book Antiqua" w:cs="Book Antiqua"/>
          <w:sz w:val="24"/>
          <w:szCs w:val="24"/>
        </w:rPr>
        <w:t>hand</w:t>
      </w:r>
      <w:r w:rsidRPr="007A62DC">
        <w:rPr>
          <w:rFonts w:ascii="Book Antiqua" w:hAnsi="Book Antiqua" w:cs="Times"/>
          <w:sz w:val="24"/>
          <w:szCs w:val="24"/>
        </w:rPr>
        <w:t>;</w:t>
      </w:r>
      <w:r w:rsidRPr="007A62DC">
        <w:rPr>
          <w:rFonts w:ascii="Book Antiqua" w:eastAsia="SimSun" w:hAnsi="Book Antiqua" w:hint="eastAsia"/>
          <w:sz w:val="24"/>
          <w:szCs w:val="24"/>
          <w:lang w:eastAsia="zh-CN"/>
        </w:rPr>
        <w:t xml:space="preserve"> </w:t>
      </w:r>
      <w:r w:rsidR="008501BE" w:rsidRPr="007A62DC">
        <w:rPr>
          <w:rFonts w:ascii="Book Antiqua" w:hAnsi="Book Antiqua" w:cs="Book Antiqua"/>
          <w:sz w:val="24"/>
          <w:szCs w:val="24"/>
        </w:rPr>
        <w:t>F</w:t>
      </w:r>
      <w:r w:rsidRPr="007A62DC">
        <w:rPr>
          <w:rFonts w:ascii="Book Antiqua" w:hAnsi="Book Antiqua" w:cs="Book Antiqua"/>
          <w:sz w:val="24"/>
          <w:szCs w:val="24"/>
        </w:rPr>
        <w:t>:</w:t>
      </w:r>
      <w:r w:rsidR="008501BE" w:rsidRPr="007A62DC">
        <w:rPr>
          <w:rFonts w:ascii="Book Antiqua" w:hAnsi="Book Antiqua" w:cs="Book Antiqua"/>
          <w:sz w:val="24"/>
          <w:szCs w:val="24"/>
        </w:rPr>
        <w:t xml:space="preserve"> The umbilical incision became virtually scarless 3 </w:t>
      </w:r>
      <w:r w:rsidRPr="007A62DC">
        <w:rPr>
          <w:rFonts w:ascii="Book Antiqua" w:hAnsi="Book Antiqua" w:cs="Book Antiqua"/>
          <w:sz w:val="24"/>
          <w:szCs w:val="24"/>
        </w:rPr>
        <w:t>mo</w:t>
      </w:r>
      <w:r w:rsidR="008501BE" w:rsidRPr="007A62DC">
        <w:rPr>
          <w:rFonts w:ascii="Book Antiqua" w:hAnsi="Book Antiqua" w:cs="Book Antiqua"/>
          <w:sz w:val="24"/>
          <w:szCs w:val="24"/>
        </w:rPr>
        <w:t xml:space="preserve"> after the operation.</w:t>
      </w:r>
      <w:r w:rsidR="00CE7717" w:rsidRPr="007A62DC">
        <w:rPr>
          <w:rFonts w:ascii="Book Antiqua" w:hAnsi="Book Antiqua" w:cs="Book Antiqua"/>
          <w:sz w:val="24"/>
          <w:szCs w:val="24"/>
        </w:rPr>
        <w:t xml:space="preserve"> D: Duodenum; J: Jejunum; P: Pancreas.</w:t>
      </w: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D701CA" w:rsidP="004C1EE1">
      <w:pPr>
        <w:adjustRightInd w:val="0"/>
        <w:snapToGrid w:val="0"/>
        <w:spacing w:line="360" w:lineRule="auto"/>
        <w:rPr>
          <w:rFonts w:ascii="Book Antiqua" w:hAnsi="Book Antiqua"/>
          <w:sz w:val="24"/>
          <w:szCs w:val="24"/>
        </w:rPr>
      </w:pPr>
      <w:r w:rsidRPr="007A62DC">
        <w:rPr>
          <w:rFonts w:ascii="Book Antiqua" w:hAnsi="Book Antiqua"/>
          <w:noProof/>
          <w:sz w:val="24"/>
          <w:szCs w:val="24"/>
          <w:lang w:eastAsia="zh-CN"/>
        </w:rPr>
        <w:drawing>
          <wp:anchor distT="0" distB="0" distL="114300" distR="114300" simplePos="0" relativeHeight="251663360" behindDoc="0" locked="0" layoutInCell="1" allowOverlap="1" wp14:anchorId="5195549A" wp14:editId="68DB8111">
            <wp:simplePos x="0" y="0"/>
            <wp:positionH relativeFrom="column">
              <wp:posOffset>0</wp:posOffset>
            </wp:positionH>
            <wp:positionV relativeFrom="paragraph">
              <wp:posOffset>285115</wp:posOffset>
            </wp:positionV>
            <wp:extent cx="5485130" cy="4900295"/>
            <wp:effectExtent l="0" t="0" r="1270" b="0"/>
            <wp:wrapTopAndBottom/>
            <wp:docPr id="4" name="图片 4" descr="C:\Users\SONY\Desktop\wjg\3-25\18242\18242-Figures\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Desktop\wjg\3-25\18242\18242-Figures\Fig.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5130" cy="490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1BE" w:rsidRPr="007A62DC" w:rsidRDefault="008501BE" w:rsidP="004C1EE1">
      <w:pPr>
        <w:adjustRightInd w:val="0"/>
        <w:snapToGrid w:val="0"/>
        <w:spacing w:line="360" w:lineRule="auto"/>
        <w:rPr>
          <w:rFonts w:ascii="Book Antiqua" w:hAnsi="Book Antiqua"/>
          <w:b/>
          <w:sz w:val="24"/>
          <w:szCs w:val="24"/>
        </w:rPr>
      </w:pPr>
      <w:r w:rsidRPr="007A62DC">
        <w:rPr>
          <w:rFonts w:ascii="Book Antiqua" w:hAnsi="Book Antiqua" w:cs="Book Antiqua"/>
          <w:b/>
          <w:sz w:val="24"/>
          <w:szCs w:val="24"/>
        </w:rPr>
        <w:t>Figure 3 Contrast study on post-operative day 3 showed smooth fluid passage through the duodenojejunostomy.</w:t>
      </w:r>
    </w:p>
    <w:p w:rsidR="008501BE" w:rsidRPr="007A62DC" w:rsidRDefault="008501BE" w:rsidP="004C1EE1">
      <w:pPr>
        <w:adjustRightInd w:val="0"/>
        <w:snapToGrid w:val="0"/>
        <w:spacing w:line="360" w:lineRule="auto"/>
        <w:rPr>
          <w:rFonts w:ascii="Book Antiqua" w:hAnsi="Book Antiqua"/>
          <w:sz w:val="24"/>
          <w:szCs w:val="24"/>
        </w:rPr>
      </w:pPr>
    </w:p>
    <w:p w:rsidR="008501BE" w:rsidRPr="007A62DC" w:rsidRDefault="008501BE" w:rsidP="004C1EE1">
      <w:pPr>
        <w:adjustRightInd w:val="0"/>
        <w:snapToGrid w:val="0"/>
        <w:spacing w:line="360" w:lineRule="auto"/>
        <w:rPr>
          <w:rFonts w:ascii="Book Antiqua" w:hAnsi="Book Antiqua" w:cs="Book Antiqua"/>
          <w:sz w:val="24"/>
          <w:szCs w:val="24"/>
        </w:rPr>
      </w:pPr>
    </w:p>
    <w:p w:rsidR="008501BE" w:rsidRPr="007A62DC" w:rsidRDefault="008501BE" w:rsidP="004C1EE1">
      <w:pPr>
        <w:adjustRightInd w:val="0"/>
        <w:snapToGrid w:val="0"/>
        <w:spacing w:line="360" w:lineRule="auto"/>
        <w:rPr>
          <w:rFonts w:ascii="Book Antiqua" w:hAnsi="Book Antiqua" w:cs="Book Antiqua"/>
          <w:sz w:val="24"/>
          <w:szCs w:val="24"/>
        </w:rPr>
      </w:pPr>
    </w:p>
    <w:p w:rsidR="008501BE" w:rsidRPr="007A62DC" w:rsidRDefault="008501BE" w:rsidP="004C1EE1">
      <w:pPr>
        <w:adjustRightInd w:val="0"/>
        <w:snapToGrid w:val="0"/>
        <w:spacing w:line="360" w:lineRule="auto"/>
        <w:rPr>
          <w:rFonts w:ascii="Book Antiqua" w:hAnsi="Book Antiqua" w:cs="Book Antiqua"/>
          <w:sz w:val="24"/>
          <w:szCs w:val="24"/>
        </w:rPr>
      </w:pPr>
    </w:p>
    <w:p w:rsidR="008501BE" w:rsidRPr="007A62DC" w:rsidRDefault="008501BE" w:rsidP="004C1EE1">
      <w:pPr>
        <w:adjustRightInd w:val="0"/>
        <w:snapToGrid w:val="0"/>
        <w:spacing w:line="360" w:lineRule="auto"/>
        <w:rPr>
          <w:rFonts w:ascii="Book Antiqua" w:hAnsi="Book Antiqua" w:cs="Book Antiqua"/>
          <w:sz w:val="24"/>
          <w:szCs w:val="24"/>
        </w:rPr>
      </w:pPr>
    </w:p>
    <w:p w:rsidR="008501BE" w:rsidRPr="007A62DC" w:rsidRDefault="008501BE" w:rsidP="004C1EE1">
      <w:pPr>
        <w:adjustRightInd w:val="0"/>
        <w:snapToGrid w:val="0"/>
        <w:spacing w:line="360" w:lineRule="auto"/>
        <w:rPr>
          <w:rFonts w:ascii="Book Antiqua" w:hAnsi="Book Antiqua" w:cs="Book Antiqua"/>
          <w:sz w:val="24"/>
          <w:szCs w:val="24"/>
        </w:rPr>
      </w:pPr>
    </w:p>
    <w:p w:rsidR="008501BE" w:rsidRPr="007A62DC" w:rsidRDefault="008501BE" w:rsidP="004C1EE1">
      <w:pPr>
        <w:adjustRightInd w:val="0"/>
        <w:snapToGrid w:val="0"/>
        <w:spacing w:line="360" w:lineRule="auto"/>
        <w:rPr>
          <w:rFonts w:ascii="Book Antiqua" w:hAnsi="Book Antiqua" w:cs="Book Antiqua"/>
          <w:sz w:val="24"/>
          <w:szCs w:val="24"/>
        </w:rPr>
      </w:pPr>
    </w:p>
    <w:p w:rsidR="008501BE" w:rsidRPr="007A62DC" w:rsidRDefault="008501BE" w:rsidP="004C1EE1">
      <w:pPr>
        <w:adjustRightInd w:val="0"/>
        <w:snapToGrid w:val="0"/>
        <w:spacing w:line="360" w:lineRule="auto"/>
        <w:rPr>
          <w:rFonts w:ascii="Book Antiqua" w:hAnsi="Book Antiqua" w:cs="Book Antiqua"/>
          <w:sz w:val="24"/>
          <w:szCs w:val="24"/>
        </w:rPr>
      </w:pPr>
    </w:p>
    <w:p w:rsidR="00CE7717" w:rsidRPr="007A62DC" w:rsidRDefault="00CE7717">
      <w:pPr>
        <w:widowControl/>
        <w:jc w:val="left"/>
        <w:rPr>
          <w:rFonts w:ascii="Book Antiqua" w:hAnsi="Book Antiqua" w:cs="Book Antiqua"/>
          <w:b/>
          <w:sz w:val="24"/>
          <w:szCs w:val="24"/>
        </w:rPr>
      </w:pPr>
      <w:r w:rsidRPr="007A62DC">
        <w:rPr>
          <w:rFonts w:ascii="Book Antiqua" w:hAnsi="Book Antiqua" w:cs="Book Antiqua"/>
          <w:b/>
          <w:sz w:val="24"/>
          <w:szCs w:val="24"/>
        </w:rPr>
        <w:br w:type="page"/>
      </w:r>
    </w:p>
    <w:p w:rsidR="008501BE" w:rsidRPr="007A62DC" w:rsidRDefault="008501BE" w:rsidP="004C1EE1">
      <w:pPr>
        <w:adjustRightInd w:val="0"/>
        <w:snapToGrid w:val="0"/>
        <w:spacing w:line="360" w:lineRule="auto"/>
        <w:rPr>
          <w:rFonts w:ascii="Book Antiqua" w:hAnsi="Book Antiqua"/>
          <w:b/>
          <w:sz w:val="24"/>
          <w:szCs w:val="24"/>
        </w:rPr>
      </w:pPr>
      <w:r w:rsidRPr="007A62DC">
        <w:rPr>
          <w:rFonts w:ascii="Book Antiqua" w:hAnsi="Book Antiqua" w:cs="Book Antiqua"/>
          <w:b/>
          <w:sz w:val="24"/>
          <w:szCs w:val="24"/>
        </w:rPr>
        <w:lastRenderedPageBreak/>
        <w:t xml:space="preserve">Table 1 Clinical features of reported cases of </w:t>
      </w:r>
      <w:r w:rsidR="0014414B" w:rsidRPr="007A62DC">
        <w:rPr>
          <w:rFonts w:ascii="Book Antiqua" w:hAnsi="Book Antiqua" w:cs="Book Antiqua"/>
          <w:b/>
          <w:sz w:val="24"/>
          <w:szCs w:val="24"/>
        </w:rPr>
        <w:t xml:space="preserve">superior mesenteric artery </w:t>
      </w:r>
      <w:r w:rsidRPr="007A62DC">
        <w:rPr>
          <w:rFonts w:ascii="Book Antiqua" w:hAnsi="Book Antiqua" w:cs="Book Antiqua"/>
          <w:b/>
          <w:sz w:val="24"/>
          <w:szCs w:val="24"/>
        </w:rPr>
        <w:t>syndrome in the setting of anor</w:t>
      </w:r>
      <w:r w:rsidR="00717AC6" w:rsidRPr="007A62DC">
        <w:rPr>
          <w:rFonts w:ascii="Book Antiqua" w:hAnsi="Book Antiqua" w:cs="Book Antiqua"/>
          <w:b/>
          <w:sz w:val="24"/>
          <w:szCs w:val="24"/>
        </w:rPr>
        <w:t>exia nervos</w:t>
      </w:r>
    </w:p>
    <w:bookmarkStart w:id="24" w:name="_MON_1499370293"/>
    <w:bookmarkEnd w:id="24"/>
    <w:p w:rsidR="00A038D9" w:rsidRPr="007A62DC" w:rsidRDefault="004025A1" w:rsidP="004C1EE1">
      <w:pPr>
        <w:adjustRightInd w:val="0"/>
        <w:snapToGrid w:val="0"/>
        <w:spacing w:line="360" w:lineRule="auto"/>
        <w:rPr>
          <w:rFonts w:ascii="Book Antiqua" w:hAnsi="Book Antiqua"/>
          <w:sz w:val="24"/>
          <w:szCs w:val="24"/>
        </w:rPr>
      </w:pPr>
      <w:r w:rsidRPr="007A62DC">
        <w:rPr>
          <w:rFonts w:ascii="Book Antiqua" w:hAnsi="Book Antiqua"/>
          <w:sz w:val="24"/>
          <w:szCs w:val="24"/>
        </w:rPr>
        <w:object w:dxaOrig="15806" w:dyaOrig="8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0.5pt;height:443.25pt" o:ole="">
            <v:imagedata r:id="rId12" o:title=""/>
          </v:shape>
          <o:OLEObject Type="Embed" ProgID="Excel.Sheet.12" ShapeID="_x0000_i1025" DrawAspect="Content" ObjectID="_1502315101" r:id="rId13"/>
        </w:object>
      </w:r>
      <w:r w:rsidRPr="007A62DC">
        <w:rPr>
          <w:rFonts w:ascii="Book Antiqua" w:hAnsi="Book Antiqua"/>
          <w:sz w:val="24"/>
          <w:szCs w:val="24"/>
        </w:rPr>
        <w:t>NA: Not availiable.</w:t>
      </w:r>
    </w:p>
    <w:sectPr w:rsidR="00A038D9" w:rsidRPr="007A62DC">
      <w:pgSz w:w="11900" w:h="16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89" w:rsidRDefault="00730F89" w:rsidP="001651D4">
      <w:r>
        <w:separator/>
      </w:r>
    </w:p>
  </w:endnote>
  <w:endnote w:type="continuationSeparator" w:id="0">
    <w:p w:rsidR="00730F89" w:rsidRDefault="00730F89" w:rsidP="0016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Antiqu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iragino Mincho Pro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89" w:rsidRDefault="00730F89" w:rsidP="001651D4">
      <w:r>
        <w:separator/>
      </w:r>
    </w:p>
  </w:footnote>
  <w:footnote w:type="continuationSeparator" w:id="0">
    <w:p w:rsidR="00730F89" w:rsidRDefault="00730F89" w:rsidP="00165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CB"/>
    <w:rsid w:val="0004333C"/>
    <w:rsid w:val="00070C16"/>
    <w:rsid w:val="000D01EE"/>
    <w:rsid w:val="0014414B"/>
    <w:rsid w:val="001651D4"/>
    <w:rsid w:val="00167F7D"/>
    <w:rsid w:val="001B2A74"/>
    <w:rsid w:val="001F415D"/>
    <w:rsid w:val="00285CE5"/>
    <w:rsid w:val="00291F6F"/>
    <w:rsid w:val="002D494A"/>
    <w:rsid w:val="003446BB"/>
    <w:rsid w:val="00386D32"/>
    <w:rsid w:val="003F28E6"/>
    <w:rsid w:val="00400545"/>
    <w:rsid w:val="004025A1"/>
    <w:rsid w:val="0044481F"/>
    <w:rsid w:val="004B7CCB"/>
    <w:rsid w:val="004C1EE1"/>
    <w:rsid w:val="00546058"/>
    <w:rsid w:val="0056555B"/>
    <w:rsid w:val="00572C7C"/>
    <w:rsid w:val="005E08AF"/>
    <w:rsid w:val="006A4AAE"/>
    <w:rsid w:val="006C2916"/>
    <w:rsid w:val="00706A10"/>
    <w:rsid w:val="00717AC6"/>
    <w:rsid w:val="00730F89"/>
    <w:rsid w:val="007362C2"/>
    <w:rsid w:val="007A62DC"/>
    <w:rsid w:val="007D7378"/>
    <w:rsid w:val="008104B3"/>
    <w:rsid w:val="00812BF9"/>
    <w:rsid w:val="008501BE"/>
    <w:rsid w:val="00873A9A"/>
    <w:rsid w:val="0089077C"/>
    <w:rsid w:val="008C0B3E"/>
    <w:rsid w:val="008D3320"/>
    <w:rsid w:val="008E76C5"/>
    <w:rsid w:val="0090085E"/>
    <w:rsid w:val="00935B31"/>
    <w:rsid w:val="009E2A79"/>
    <w:rsid w:val="00A038D9"/>
    <w:rsid w:val="00B10260"/>
    <w:rsid w:val="00B76646"/>
    <w:rsid w:val="00B85823"/>
    <w:rsid w:val="00C01BBE"/>
    <w:rsid w:val="00C16E46"/>
    <w:rsid w:val="00CE7717"/>
    <w:rsid w:val="00D55A33"/>
    <w:rsid w:val="00D6440F"/>
    <w:rsid w:val="00D701CA"/>
    <w:rsid w:val="00E6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255EA3-C29D-4031-BD32-76D15EE8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1D4"/>
    <w:pPr>
      <w:tabs>
        <w:tab w:val="center" w:pos="4252"/>
        <w:tab w:val="right" w:pos="8504"/>
      </w:tabs>
      <w:snapToGrid w:val="0"/>
    </w:pPr>
  </w:style>
  <w:style w:type="character" w:customStyle="1" w:styleId="HeaderChar">
    <w:name w:val="Header Char"/>
    <w:basedOn w:val="DefaultParagraphFont"/>
    <w:link w:val="Header"/>
    <w:uiPriority w:val="99"/>
    <w:rsid w:val="001651D4"/>
  </w:style>
  <w:style w:type="paragraph" w:styleId="Footer">
    <w:name w:val="footer"/>
    <w:basedOn w:val="Normal"/>
    <w:link w:val="FooterChar"/>
    <w:uiPriority w:val="99"/>
    <w:unhideWhenUsed/>
    <w:rsid w:val="001651D4"/>
    <w:pPr>
      <w:tabs>
        <w:tab w:val="center" w:pos="4252"/>
        <w:tab w:val="right" w:pos="8504"/>
      </w:tabs>
      <w:snapToGrid w:val="0"/>
    </w:pPr>
  </w:style>
  <w:style w:type="character" w:customStyle="1" w:styleId="FooterChar">
    <w:name w:val="Footer Char"/>
    <w:basedOn w:val="DefaultParagraphFont"/>
    <w:link w:val="Footer"/>
    <w:uiPriority w:val="99"/>
    <w:rsid w:val="001651D4"/>
  </w:style>
  <w:style w:type="character" w:styleId="Hyperlink">
    <w:name w:val="Hyperlink"/>
    <w:rsid w:val="00706A10"/>
    <w:rPr>
      <w:color w:val="0000FF"/>
      <w:u w:val="single"/>
    </w:rPr>
  </w:style>
  <w:style w:type="character" w:customStyle="1" w:styleId="apple-converted-space">
    <w:name w:val="apple-converted-space"/>
    <w:basedOn w:val="DefaultParagraphFont"/>
    <w:rsid w:val="00C1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896412">
      <w:bodyDiv w:val="1"/>
      <w:marLeft w:val="0"/>
      <w:marRight w:val="0"/>
      <w:marTop w:val="0"/>
      <w:marBottom w:val="0"/>
      <w:divBdr>
        <w:top w:val="none" w:sz="0" w:space="0" w:color="auto"/>
        <w:left w:val="none" w:sz="0" w:space="0" w:color="auto"/>
        <w:bottom w:val="none" w:sz="0" w:space="0" w:color="auto"/>
        <w:right w:val="none" w:sz="0" w:space="0" w:color="auto"/>
      </w:divBdr>
    </w:div>
    <w:div w:id="1306199739">
      <w:bodyDiv w:val="1"/>
      <w:marLeft w:val="0"/>
      <w:marRight w:val="0"/>
      <w:marTop w:val="0"/>
      <w:marBottom w:val="0"/>
      <w:divBdr>
        <w:top w:val="none" w:sz="0" w:space="0" w:color="auto"/>
        <w:left w:val="none" w:sz="0" w:space="0" w:color="auto"/>
        <w:bottom w:val="none" w:sz="0" w:space="0" w:color="auto"/>
        <w:right w:val="none" w:sz="0" w:space="0" w:color="auto"/>
      </w:divBdr>
    </w:div>
    <w:div w:id="1559432581">
      <w:bodyDiv w:val="1"/>
      <w:marLeft w:val="0"/>
      <w:marRight w:val="0"/>
      <w:marTop w:val="0"/>
      <w:marBottom w:val="0"/>
      <w:divBdr>
        <w:top w:val="none" w:sz="0" w:space="0" w:color="auto"/>
        <w:left w:val="none" w:sz="0" w:space="0" w:color="auto"/>
        <w:bottom w:val="none" w:sz="0" w:space="0" w:color="auto"/>
        <w:right w:val="none" w:sz="0" w:space="0" w:color="auto"/>
      </w:divBdr>
    </w:div>
    <w:div w:id="1698580218">
      <w:bodyDiv w:val="1"/>
      <w:marLeft w:val="0"/>
      <w:marRight w:val="0"/>
      <w:marTop w:val="0"/>
      <w:marBottom w:val="0"/>
      <w:divBdr>
        <w:top w:val="none" w:sz="0" w:space="0" w:color="auto"/>
        <w:left w:val="none" w:sz="0" w:space="0" w:color="auto"/>
        <w:bottom w:val="none" w:sz="0" w:space="0" w:color="auto"/>
        <w:right w:val="none" w:sz="0" w:space="0" w:color="auto"/>
      </w:divBdr>
    </w:div>
    <w:div w:id="1813523004">
      <w:bodyDiv w:val="1"/>
      <w:marLeft w:val="0"/>
      <w:marRight w:val="0"/>
      <w:marTop w:val="0"/>
      <w:marBottom w:val="0"/>
      <w:divBdr>
        <w:top w:val="none" w:sz="0" w:space="0" w:color="auto"/>
        <w:left w:val="none" w:sz="0" w:space="0" w:color="auto"/>
        <w:bottom w:val="none" w:sz="0" w:space="0" w:color="auto"/>
        <w:right w:val="none" w:sz="0" w:space="0" w:color="auto"/>
      </w:divBdr>
      <w:divsChild>
        <w:div w:id="124785973">
          <w:marLeft w:val="0"/>
          <w:marRight w:val="0"/>
          <w:marTop w:val="0"/>
          <w:marBottom w:val="0"/>
          <w:divBdr>
            <w:top w:val="none" w:sz="0" w:space="0" w:color="auto"/>
            <w:left w:val="none" w:sz="0" w:space="0" w:color="auto"/>
            <w:bottom w:val="none" w:sz="0" w:space="0" w:color="auto"/>
            <w:right w:val="none" w:sz="0" w:space="0" w:color="auto"/>
          </w:divBdr>
        </w:div>
        <w:div w:id="653877664">
          <w:marLeft w:val="0"/>
          <w:marRight w:val="0"/>
          <w:marTop w:val="0"/>
          <w:marBottom w:val="0"/>
          <w:divBdr>
            <w:top w:val="none" w:sz="0" w:space="0" w:color="auto"/>
            <w:left w:val="none" w:sz="0" w:space="0" w:color="auto"/>
            <w:bottom w:val="none" w:sz="0" w:space="0" w:color="auto"/>
            <w:right w:val="none" w:sz="0" w:space="0" w:color="auto"/>
          </w:divBdr>
        </w:div>
        <w:div w:id="1392385966">
          <w:marLeft w:val="0"/>
          <w:marRight w:val="0"/>
          <w:marTop w:val="0"/>
          <w:marBottom w:val="0"/>
          <w:divBdr>
            <w:top w:val="none" w:sz="0" w:space="0" w:color="auto"/>
            <w:left w:val="none" w:sz="0" w:space="0" w:color="auto"/>
            <w:bottom w:val="none" w:sz="0" w:space="0" w:color="auto"/>
            <w:right w:val="none" w:sz="0" w:space="0" w:color="auto"/>
          </w:divBdr>
        </w:div>
        <w:div w:id="1964000260">
          <w:marLeft w:val="0"/>
          <w:marRight w:val="0"/>
          <w:marTop w:val="0"/>
          <w:marBottom w:val="0"/>
          <w:divBdr>
            <w:top w:val="none" w:sz="0" w:space="0" w:color="auto"/>
            <w:left w:val="none" w:sz="0" w:space="0" w:color="auto"/>
            <w:bottom w:val="none" w:sz="0" w:space="0" w:color="auto"/>
            <w:right w:val="none" w:sz="0" w:space="0" w:color="auto"/>
          </w:divBdr>
        </w:div>
        <w:div w:id="1829250906">
          <w:marLeft w:val="0"/>
          <w:marRight w:val="0"/>
          <w:marTop w:val="0"/>
          <w:marBottom w:val="0"/>
          <w:divBdr>
            <w:top w:val="none" w:sz="0" w:space="0" w:color="auto"/>
            <w:left w:val="none" w:sz="0" w:space="0" w:color="auto"/>
            <w:bottom w:val="none" w:sz="0" w:space="0" w:color="auto"/>
            <w:right w:val="none" w:sz="0" w:space="0" w:color="auto"/>
          </w:divBdr>
        </w:div>
        <w:div w:id="982778875">
          <w:marLeft w:val="0"/>
          <w:marRight w:val="0"/>
          <w:marTop w:val="0"/>
          <w:marBottom w:val="0"/>
          <w:divBdr>
            <w:top w:val="none" w:sz="0" w:space="0" w:color="auto"/>
            <w:left w:val="none" w:sz="0" w:space="0" w:color="auto"/>
            <w:bottom w:val="none" w:sz="0" w:space="0" w:color="auto"/>
            <w:right w:val="none" w:sz="0" w:space="0" w:color="auto"/>
          </w:divBdr>
        </w:div>
        <w:div w:id="1211574263">
          <w:marLeft w:val="0"/>
          <w:marRight w:val="0"/>
          <w:marTop w:val="0"/>
          <w:marBottom w:val="0"/>
          <w:divBdr>
            <w:top w:val="none" w:sz="0" w:space="0" w:color="auto"/>
            <w:left w:val="none" w:sz="0" w:space="0" w:color="auto"/>
            <w:bottom w:val="none" w:sz="0" w:space="0" w:color="auto"/>
            <w:right w:val="none" w:sz="0" w:space="0" w:color="auto"/>
          </w:divBdr>
        </w:div>
        <w:div w:id="1382443945">
          <w:marLeft w:val="0"/>
          <w:marRight w:val="0"/>
          <w:marTop w:val="0"/>
          <w:marBottom w:val="0"/>
          <w:divBdr>
            <w:top w:val="none" w:sz="0" w:space="0" w:color="auto"/>
            <w:left w:val="none" w:sz="0" w:space="0" w:color="auto"/>
            <w:bottom w:val="none" w:sz="0" w:space="0" w:color="auto"/>
            <w:right w:val="none" w:sz="0" w:space="0" w:color="auto"/>
          </w:divBdr>
        </w:div>
        <w:div w:id="1812670535">
          <w:marLeft w:val="0"/>
          <w:marRight w:val="0"/>
          <w:marTop w:val="0"/>
          <w:marBottom w:val="0"/>
          <w:divBdr>
            <w:top w:val="none" w:sz="0" w:space="0" w:color="auto"/>
            <w:left w:val="none" w:sz="0" w:space="0" w:color="auto"/>
            <w:bottom w:val="none" w:sz="0" w:space="0" w:color="auto"/>
            <w:right w:val="none" w:sz="0" w:space="0" w:color="auto"/>
          </w:divBdr>
        </w:div>
        <w:div w:id="1315185757">
          <w:marLeft w:val="0"/>
          <w:marRight w:val="0"/>
          <w:marTop w:val="0"/>
          <w:marBottom w:val="0"/>
          <w:divBdr>
            <w:top w:val="none" w:sz="0" w:space="0" w:color="auto"/>
            <w:left w:val="none" w:sz="0" w:space="0" w:color="auto"/>
            <w:bottom w:val="none" w:sz="0" w:space="0" w:color="auto"/>
            <w:right w:val="none" w:sz="0" w:space="0" w:color="auto"/>
          </w:divBdr>
        </w:div>
        <w:div w:id="366835791">
          <w:marLeft w:val="0"/>
          <w:marRight w:val="0"/>
          <w:marTop w:val="0"/>
          <w:marBottom w:val="0"/>
          <w:divBdr>
            <w:top w:val="none" w:sz="0" w:space="0" w:color="auto"/>
            <w:left w:val="none" w:sz="0" w:space="0" w:color="auto"/>
            <w:bottom w:val="none" w:sz="0" w:space="0" w:color="auto"/>
            <w:right w:val="none" w:sz="0" w:space="0" w:color="auto"/>
          </w:divBdr>
        </w:div>
        <w:div w:id="726999965">
          <w:marLeft w:val="0"/>
          <w:marRight w:val="0"/>
          <w:marTop w:val="0"/>
          <w:marBottom w:val="0"/>
          <w:divBdr>
            <w:top w:val="none" w:sz="0" w:space="0" w:color="auto"/>
            <w:left w:val="none" w:sz="0" w:space="0" w:color="auto"/>
            <w:bottom w:val="none" w:sz="0" w:space="0" w:color="auto"/>
            <w:right w:val="none" w:sz="0" w:space="0" w:color="auto"/>
          </w:divBdr>
        </w:div>
        <w:div w:id="1475950221">
          <w:marLeft w:val="0"/>
          <w:marRight w:val="0"/>
          <w:marTop w:val="0"/>
          <w:marBottom w:val="0"/>
          <w:divBdr>
            <w:top w:val="none" w:sz="0" w:space="0" w:color="auto"/>
            <w:left w:val="none" w:sz="0" w:space="0" w:color="auto"/>
            <w:bottom w:val="none" w:sz="0" w:space="0" w:color="auto"/>
            <w:right w:val="none" w:sz="0" w:space="0" w:color="auto"/>
          </w:divBdr>
        </w:div>
        <w:div w:id="1665740865">
          <w:marLeft w:val="0"/>
          <w:marRight w:val="0"/>
          <w:marTop w:val="0"/>
          <w:marBottom w:val="0"/>
          <w:divBdr>
            <w:top w:val="none" w:sz="0" w:space="0" w:color="auto"/>
            <w:left w:val="none" w:sz="0" w:space="0" w:color="auto"/>
            <w:bottom w:val="none" w:sz="0" w:space="0" w:color="auto"/>
            <w:right w:val="none" w:sz="0" w:space="0" w:color="auto"/>
          </w:divBdr>
        </w:div>
        <w:div w:id="1419404612">
          <w:marLeft w:val="0"/>
          <w:marRight w:val="0"/>
          <w:marTop w:val="0"/>
          <w:marBottom w:val="0"/>
          <w:divBdr>
            <w:top w:val="none" w:sz="0" w:space="0" w:color="auto"/>
            <w:left w:val="none" w:sz="0" w:space="0" w:color="auto"/>
            <w:bottom w:val="none" w:sz="0" w:space="0" w:color="auto"/>
            <w:right w:val="none" w:sz="0" w:space="0" w:color="auto"/>
          </w:divBdr>
        </w:div>
        <w:div w:id="2147383756">
          <w:marLeft w:val="0"/>
          <w:marRight w:val="0"/>
          <w:marTop w:val="0"/>
          <w:marBottom w:val="0"/>
          <w:divBdr>
            <w:top w:val="none" w:sz="0" w:space="0" w:color="auto"/>
            <w:left w:val="none" w:sz="0" w:space="0" w:color="auto"/>
            <w:bottom w:val="none" w:sz="0" w:space="0" w:color="auto"/>
            <w:right w:val="none" w:sz="0" w:space="0" w:color="auto"/>
          </w:divBdr>
        </w:div>
        <w:div w:id="1172792070">
          <w:marLeft w:val="0"/>
          <w:marRight w:val="0"/>
          <w:marTop w:val="0"/>
          <w:marBottom w:val="0"/>
          <w:divBdr>
            <w:top w:val="none" w:sz="0" w:space="0" w:color="auto"/>
            <w:left w:val="none" w:sz="0" w:space="0" w:color="auto"/>
            <w:bottom w:val="none" w:sz="0" w:space="0" w:color="auto"/>
            <w:right w:val="none" w:sz="0" w:space="0" w:color="auto"/>
          </w:divBdr>
        </w:div>
        <w:div w:id="113407342">
          <w:marLeft w:val="0"/>
          <w:marRight w:val="0"/>
          <w:marTop w:val="0"/>
          <w:marBottom w:val="0"/>
          <w:divBdr>
            <w:top w:val="none" w:sz="0" w:space="0" w:color="auto"/>
            <w:left w:val="none" w:sz="0" w:space="0" w:color="auto"/>
            <w:bottom w:val="none" w:sz="0" w:space="0" w:color="auto"/>
            <w:right w:val="none" w:sz="0" w:space="0" w:color="auto"/>
          </w:divBdr>
        </w:div>
        <w:div w:id="625431537">
          <w:marLeft w:val="0"/>
          <w:marRight w:val="0"/>
          <w:marTop w:val="0"/>
          <w:marBottom w:val="0"/>
          <w:divBdr>
            <w:top w:val="none" w:sz="0" w:space="0" w:color="auto"/>
            <w:left w:val="none" w:sz="0" w:space="0" w:color="auto"/>
            <w:bottom w:val="none" w:sz="0" w:space="0" w:color="auto"/>
            <w:right w:val="none" w:sz="0" w:space="0" w:color="auto"/>
          </w:divBdr>
        </w:div>
        <w:div w:id="1690327441">
          <w:marLeft w:val="0"/>
          <w:marRight w:val="0"/>
          <w:marTop w:val="0"/>
          <w:marBottom w:val="0"/>
          <w:divBdr>
            <w:top w:val="none" w:sz="0" w:space="0" w:color="auto"/>
            <w:left w:val="none" w:sz="0" w:space="0" w:color="auto"/>
            <w:bottom w:val="none" w:sz="0" w:space="0" w:color="auto"/>
            <w:right w:val="none" w:sz="0" w:space="0" w:color="auto"/>
          </w:divBdr>
        </w:div>
        <w:div w:id="859657732">
          <w:marLeft w:val="0"/>
          <w:marRight w:val="0"/>
          <w:marTop w:val="0"/>
          <w:marBottom w:val="0"/>
          <w:divBdr>
            <w:top w:val="none" w:sz="0" w:space="0" w:color="auto"/>
            <w:left w:val="none" w:sz="0" w:space="0" w:color="auto"/>
            <w:bottom w:val="none" w:sz="0" w:space="0" w:color="auto"/>
            <w:right w:val="none" w:sz="0" w:space="0" w:color="auto"/>
          </w:divBdr>
        </w:div>
      </w:divsChild>
    </w:div>
    <w:div w:id="192741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CocoaOOXMLWriter/1347.57</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ADBF-DBC1-4805-97C7-7D03B843A686}">
  <ds:schemaRefs>
    <ds:schemaRef ds:uri="http://schemas.apple.com/cocoa/2006/metadata"/>
  </ds:schemaRefs>
</ds:datastoreItem>
</file>

<file path=customXml/itemProps2.xml><?xml version="1.0" encoding="utf-8"?>
<ds:datastoreItem xmlns:ds="http://schemas.openxmlformats.org/officeDocument/2006/customXml" ds:itemID="{0BDAAA70-393A-4314-AF73-39B99DDC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3293</Words>
  <Characters>18775</Characters>
  <Application>Microsoft Office Word</Application>
  <DocSecurity>0</DocSecurity>
  <Lines>156</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神戸市立医療センター</Company>
  <LinksUpToDate>false</LinksUpToDate>
  <CharactersWithSpaces>22024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SIYUAN</dc:creator>
  <cp:lastModifiedBy>LS Ma</cp:lastModifiedBy>
  <cp:revision>2</cp:revision>
  <dcterms:created xsi:type="dcterms:W3CDTF">2015-08-28T16:58:00Z</dcterms:created>
  <dcterms:modified xsi:type="dcterms:W3CDTF">2015-08-28T16:58:00Z</dcterms:modified>
</cp:coreProperties>
</file>