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8CF" w:rsidRPr="00076C39" w:rsidRDefault="00CD28CF" w:rsidP="00CD28CF">
      <w:pPr>
        <w:spacing w:line="360" w:lineRule="auto"/>
        <w:rPr>
          <w:rFonts w:ascii="Book Antiqua" w:eastAsia="Times New Roman" w:hAnsi="Book Antiqua" w:cs="SimSun"/>
          <w:i/>
        </w:rPr>
      </w:pPr>
      <w:bookmarkStart w:id="0" w:name="OLE_LINK437"/>
      <w:bookmarkStart w:id="1" w:name="OLE_LINK438"/>
      <w:bookmarkStart w:id="2" w:name="OLE_LINK1043"/>
      <w:bookmarkStart w:id="3" w:name="OLE_LINK1420"/>
      <w:bookmarkStart w:id="4" w:name="OLE_LINK191"/>
      <w:bookmarkStart w:id="5" w:name="OLE_LINK192"/>
      <w:bookmarkStart w:id="6" w:name="OLE_LINK368"/>
      <w:r w:rsidRPr="00076C39">
        <w:rPr>
          <w:rFonts w:ascii="Book Antiqua" w:eastAsia="Times New Roman" w:hAnsi="Book Antiqua" w:cs="SimSun"/>
          <w:b/>
        </w:rPr>
        <w:t xml:space="preserve">Name of journal: </w:t>
      </w:r>
      <w:bookmarkStart w:id="7" w:name="OLE_LINK718"/>
      <w:bookmarkStart w:id="8" w:name="OLE_LINK719"/>
      <w:bookmarkStart w:id="9" w:name="OLE_LINK645"/>
      <w:bookmarkStart w:id="10" w:name="OLE_LINK661"/>
      <w:bookmarkStart w:id="11" w:name="OLE_LINK696"/>
      <w:bookmarkStart w:id="12" w:name="OLE_LINK1068"/>
      <w:bookmarkStart w:id="13" w:name="OLE_LINK335"/>
      <w:r w:rsidRPr="00076C39">
        <w:rPr>
          <w:rFonts w:ascii="Book Antiqua" w:eastAsia="Times New Roman" w:hAnsi="Book Antiqua" w:cs="SimSun"/>
          <w:i/>
          <w:szCs w:val="21"/>
        </w:rPr>
        <w:t>World Journal of Gastroenterology</w:t>
      </w:r>
      <w:bookmarkEnd w:id="7"/>
      <w:bookmarkEnd w:id="8"/>
      <w:bookmarkEnd w:id="9"/>
      <w:bookmarkEnd w:id="10"/>
      <w:bookmarkEnd w:id="11"/>
      <w:bookmarkEnd w:id="12"/>
      <w:bookmarkEnd w:id="13"/>
    </w:p>
    <w:p w:rsidR="00CD28CF" w:rsidRPr="00076C39" w:rsidRDefault="00CD28CF" w:rsidP="00CD28CF">
      <w:pPr>
        <w:spacing w:line="360" w:lineRule="auto"/>
        <w:rPr>
          <w:rFonts w:ascii="Book Antiqua" w:eastAsiaTheme="minorEastAsia" w:hAnsi="Book Antiqua" w:cs="SimSun"/>
          <w:b/>
          <w:i/>
          <w:lang w:eastAsia="zh-CN"/>
        </w:rPr>
      </w:pPr>
      <w:r w:rsidRPr="00076C39">
        <w:rPr>
          <w:rFonts w:ascii="Book Antiqua" w:hAnsi="Book Antiqua" w:cs="Arial"/>
          <w:b/>
          <w:lang w:val="en"/>
        </w:rPr>
        <w:t xml:space="preserve">ESPS Manuscript NO: </w:t>
      </w:r>
      <w:r w:rsidRPr="00076C39">
        <w:rPr>
          <w:rFonts w:ascii="Book Antiqua" w:eastAsiaTheme="minorEastAsia" w:hAnsi="Book Antiqua" w:cs="Arial" w:hint="eastAsia"/>
          <w:b/>
          <w:lang w:val="en" w:eastAsia="zh-CN"/>
        </w:rPr>
        <w:t>18248</w:t>
      </w:r>
    </w:p>
    <w:p w:rsidR="00CD28CF" w:rsidRPr="00076C39" w:rsidRDefault="00CD28CF" w:rsidP="00CD28CF">
      <w:pPr>
        <w:rPr>
          <w:rFonts w:ascii="Book Antiqua" w:hAnsi="Book Antiqua"/>
          <w:b/>
        </w:rPr>
      </w:pPr>
      <w:bookmarkStart w:id="14" w:name="OLE_LINK886"/>
      <w:bookmarkStart w:id="15" w:name="OLE_LINK887"/>
      <w:bookmarkStart w:id="16" w:name="OLE_LINK888"/>
      <w:bookmarkStart w:id="17" w:name="OLE_LINK1072"/>
      <w:bookmarkStart w:id="18" w:name="OLE_LINK863"/>
      <w:bookmarkStart w:id="19" w:name="OLE_LINK965"/>
      <w:bookmarkStart w:id="20" w:name="OLE_LINK897"/>
      <w:bookmarkStart w:id="21" w:name="OLE_LINK1021"/>
      <w:bookmarkStart w:id="22" w:name="OLE_LINK1040"/>
      <w:bookmarkStart w:id="23" w:name="OLE_LINK870"/>
      <w:bookmarkStart w:id="24" w:name="OLE_LINK1029"/>
      <w:bookmarkStart w:id="25" w:name="OLE_LINK1154"/>
      <w:bookmarkStart w:id="26" w:name="OLE_LINK950"/>
      <w:bookmarkStart w:id="27" w:name="OLE_LINK1191"/>
      <w:bookmarkStart w:id="28" w:name="OLE_LINK1225"/>
      <w:bookmarkStart w:id="29" w:name="OLE_LINK1131"/>
      <w:bookmarkStart w:id="30" w:name="OLE_LINK1064"/>
      <w:bookmarkStart w:id="31" w:name="OLE_LINK1165"/>
      <w:bookmarkStart w:id="32" w:name="OLE_LINK1333"/>
      <w:bookmarkStart w:id="33" w:name="OLE_LINK1367"/>
      <w:bookmarkStart w:id="34" w:name="OLE_LINK1400"/>
      <w:bookmarkStart w:id="35" w:name="OLE_LINK1616"/>
      <w:bookmarkStart w:id="36" w:name="OLE_LINK1378"/>
      <w:bookmarkStart w:id="37" w:name="OLE_LINK3"/>
      <w:bookmarkStart w:id="38" w:name="OLE_LINK4"/>
      <w:bookmarkStart w:id="39" w:name="OLE_LINK5"/>
      <w:r w:rsidRPr="00076C39">
        <w:rPr>
          <w:rFonts w:ascii="Book Antiqua" w:hAnsi="Book Antiqua"/>
          <w:b/>
        </w:rPr>
        <w:t>Manuscript Type</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076C39">
        <w:rPr>
          <w:rFonts w:ascii="Book Antiqua" w:hAnsi="Book Antiqua"/>
          <w:b/>
        </w:rPr>
        <w:t xml:space="preserve">: </w:t>
      </w:r>
      <w:bookmarkStart w:id="40" w:name="OLE_LINK7"/>
      <w:bookmarkStart w:id="41" w:name="OLE_LINK8"/>
      <w:bookmarkStart w:id="42" w:name="OLE_LINK1386"/>
      <w:bookmarkEnd w:id="37"/>
      <w:bookmarkEnd w:id="38"/>
      <w:r w:rsidRPr="00076C39">
        <w:rPr>
          <w:rFonts w:ascii="Book Antiqua" w:hAnsi="Book Antiqua"/>
          <w:b/>
        </w:rPr>
        <w:t>ORIGINAL ARTICLE</w:t>
      </w:r>
    </w:p>
    <w:p w:rsidR="00CD28CF" w:rsidRPr="00076C39" w:rsidRDefault="00CD28CF" w:rsidP="00CD28CF">
      <w:pPr>
        <w:autoSpaceDE w:val="0"/>
        <w:autoSpaceDN w:val="0"/>
        <w:adjustRightInd w:val="0"/>
        <w:snapToGrid w:val="0"/>
        <w:spacing w:line="360" w:lineRule="auto"/>
        <w:rPr>
          <w:rFonts w:ascii="Book Antiqua" w:eastAsiaTheme="minorEastAsia" w:hAnsi="Book Antiqua"/>
          <w:b/>
          <w:lang w:eastAsia="zh-CN"/>
        </w:rPr>
      </w:pPr>
    </w:p>
    <w:bookmarkEnd w:id="0"/>
    <w:bookmarkEnd w:id="1"/>
    <w:bookmarkEnd w:id="2"/>
    <w:bookmarkEnd w:id="3"/>
    <w:bookmarkEnd w:id="39"/>
    <w:bookmarkEnd w:id="40"/>
    <w:bookmarkEnd w:id="41"/>
    <w:bookmarkEnd w:id="42"/>
    <w:p w:rsidR="00CD28CF" w:rsidRPr="00076C39" w:rsidRDefault="00CD28CF" w:rsidP="00CD28CF">
      <w:pPr>
        <w:spacing w:line="360" w:lineRule="auto"/>
        <w:rPr>
          <w:rFonts w:ascii="Book Antiqua" w:eastAsia="YouYuan" w:hAnsi="Book Antiqua"/>
          <w:b/>
          <w:i/>
        </w:rPr>
      </w:pPr>
      <w:r w:rsidRPr="00076C39">
        <w:rPr>
          <w:rFonts w:ascii="Book Antiqua" w:eastAsia="YouYuan" w:hAnsi="Book Antiqua" w:hint="eastAsia"/>
          <w:b/>
          <w:i/>
          <w:lang w:eastAsia="zh-CN"/>
        </w:rPr>
        <w:t>Retrospective</w:t>
      </w:r>
      <w:r w:rsidRPr="00076C39">
        <w:rPr>
          <w:rFonts w:ascii="Book Antiqua" w:eastAsia="YouYuan" w:hAnsi="Book Antiqua"/>
          <w:b/>
          <w:i/>
        </w:rPr>
        <w:t xml:space="preserve"> Study</w:t>
      </w:r>
    </w:p>
    <w:p w:rsidR="00314F24" w:rsidRPr="00076C39" w:rsidRDefault="00314F24" w:rsidP="00CD28CF">
      <w:pPr>
        <w:adjustRightInd w:val="0"/>
        <w:snapToGrid w:val="0"/>
        <w:spacing w:line="360" w:lineRule="auto"/>
        <w:jc w:val="both"/>
        <w:rPr>
          <w:rFonts w:ascii="Book Antiqua" w:hAnsi="Book Antiqua"/>
          <w:b/>
          <w:lang w:val="en-GB"/>
        </w:rPr>
      </w:pPr>
      <w:bookmarkStart w:id="43" w:name="OLE_LINK1434"/>
      <w:bookmarkStart w:id="44" w:name="OLE_LINK1439"/>
      <w:bookmarkStart w:id="45" w:name="OLE_LINK1463"/>
      <w:bookmarkEnd w:id="4"/>
      <w:bookmarkEnd w:id="5"/>
      <w:bookmarkEnd w:id="6"/>
      <w:r w:rsidRPr="00076C39">
        <w:rPr>
          <w:rFonts w:ascii="Book Antiqua" w:hAnsi="Book Antiqua"/>
          <w:b/>
          <w:lang w:val="en-GB"/>
        </w:rPr>
        <w:t>Proposal of an ultrasonographic classification for h</w:t>
      </w:r>
      <w:r w:rsidR="00EB14D7" w:rsidRPr="00076C39">
        <w:rPr>
          <w:rFonts w:ascii="Book Antiqua" w:hAnsi="Book Antiqua"/>
          <w:b/>
          <w:lang w:val="en-GB"/>
        </w:rPr>
        <w:t>epatic alveolar echinococcosis</w:t>
      </w:r>
      <w:bookmarkStart w:id="46" w:name="OLE_LINK1421"/>
      <w:bookmarkStart w:id="47" w:name="OLE_LINK1422"/>
      <w:r w:rsidR="0092641A" w:rsidRPr="00076C39">
        <w:rPr>
          <w:rFonts w:ascii="Book Antiqua" w:eastAsiaTheme="minorEastAsia" w:hAnsi="Book Antiqua" w:hint="eastAsia"/>
          <w:b/>
          <w:lang w:val="en-GB" w:eastAsia="zh-CN"/>
        </w:rPr>
        <w:t xml:space="preserve">: </w:t>
      </w:r>
      <w:r w:rsidR="00750B25" w:rsidRPr="00076C39">
        <w:rPr>
          <w:rFonts w:ascii="Book Antiqua" w:hAnsi="Book Antiqua"/>
          <w:b/>
          <w:lang w:val="en-GB"/>
        </w:rPr>
        <w:t xml:space="preserve">Echinococcosis </w:t>
      </w:r>
      <w:bookmarkStart w:id="48" w:name="OLE_LINK1423"/>
      <w:bookmarkStart w:id="49" w:name="OLE_LINK1424"/>
      <w:r w:rsidR="00CD28CF" w:rsidRPr="00076C39">
        <w:rPr>
          <w:rFonts w:ascii="Book Antiqua" w:hAnsi="Book Antiqua"/>
          <w:b/>
          <w:lang w:val="en-GB"/>
        </w:rPr>
        <w:t xml:space="preserve">multilocularis </w:t>
      </w:r>
      <w:bookmarkEnd w:id="48"/>
      <w:bookmarkEnd w:id="49"/>
      <w:r w:rsidR="00222598" w:rsidRPr="00076C39">
        <w:rPr>
          <w:rFonts w:ascii="Book Antiqua" w:hAnsi="Book Antiqua"/>
          <w:b/>
          <w:lang w:val="en-GB"/>
        </w:rPr>
        <w:t>Ulm</w:t>
      </w:r>
      <w:r w:rsidR="00CD28CF" w:rsidRPr="00076C39">
        <w:rPr>
          <w:rFonts w:ascii="Book Antiqua" w:hAnsi="Book Antiqua"/>
          <w:b/>
          <w:lang w:val="en-GB"/>
        </w:rPr>
        <w:t xml:space="preserve"> classification</w:t>
      </w:r>
      <w:bookmarkEnd w:id="46"/>
      <w:bookmarkEnd w:id="47"/>
      <w:r w:rsidR="00CD28CF" w:rsidRPr="00076C39">
        <w:rPr>
          <w:rFonts w:ascii="Book Antiqua" w:hAnsi="Book Antiqua"/>
          <w:b/>
          <w:lang w:val="en-GB"/>
        </w:rPr>
        <w:t>-utrasound</w:t>
      </w:r>
    </w:p>
    <w:bookmarkEnd w:id="43"/>
    <w:bookmarkEnd w:id="44"/>
    <w:bookmarkEnd w:id="45"/>
    <w:p w:rsidR="005313CA" w:rsidRPr="00076C39" w:rsidRDefault="005313CA" w:rsidP="00CD28CF">
      <w:pPr>
        <w:adjustRightInd w:val="0"/>
        <w:snapToGrid w:val="0"/>
        <w:spacing w:line="360" w:lineRule="auto"/>
        <w:jc w:val="both"/>
        <w:rPr>
          <w:rFonts w:ascii="Book Antiqua" w:hAnsi="Book Antiqua"/>
          <w:b/>
          <w:lang w:val="en-GB"/>
        </w:rPr>
      </w:pPr>
    </w:p>
    <w:p w:rsidR="00801C22" w:rsidRPr="00076C39" w:rsidRDefault="00750B25" w:rsidP="00CD28CF">
      <w:pPr>
        <w:adjustRightInd w:val="0"/>
        <w:snapToGrid w:val="0"/>
        <w:spacing w:line="360" w:lineRule="auto"/>
        <w:jc w:val="both"/>
        <w:rPr>
          <w:rFonts w:ascii="Book Antiqua" w:hAnsi="Book Antiqua"/>
          <w:lang w:val="en-GB"/>
        </w:rPr>
      </w:pPr>
      <w:r w:rsidRPr="00076C39">
        <w:rPr>
          <w:rFonts w:ascii="Book Antiqua" w:hAnsi="Book Antiqua"/>
        </w:rPr>
        <w:t>Kratzer</w:t>
      </w:r>
      <w:r w:rsidRPr="00076C39">
        <w:rPr>
          <w:rFonts w:ascii="Book Antiqua" w:hAnsi="Book Antiqua"/>
          <w:lang w:val="en-GB"/>
        </w:rPr>
        <w:t xml:space="preserve"> </w:t>
      </w:r>
      <w:r w:rsidRPr="00076C39">
        <w:rPr>
          <w:rFonts w:ascii="Book Antiqua" w:eastAsiaTheme="minorEastAsia" w:hAnsi="Book Antiqua" w:hint="eastAsia"/>
          <w:lang w:val="en-GB" w:eastAsia="zh-CN"/>
        </w:rPr>
        <w:t xml:space="preserve">W </w:t>
      </w:r>
      <w:r w:rsidR="0007112D" w:rsidRPr="00076C39">
        <w:rPr>
          <w:rFonts w:ascii="Book Antiqua" w:eastAsiaTheme="minorEastAsia" w:hAnsi="Book Antiqua" w:hint="eastAsia"/>
          <w:i/>
          <w:lang w:val="en-GB" w:eastAsia="zh-CN"/>
        </w:rPr>
        <w:t>et al.</w:t>
      </w:r>
      <w:r w:rsidRPr="00076C39">
        <w:rPr>
          <w:rFonts w:ascii="Book Antiqua" w:eastAsiaTheme="minorEastAsia" w:hAnsi="Book Antiqua" w:hint="eastAsia"/>
          <w:lang w:val="en-GB" w:eastAsia="zh-CN"/>
        </w:rPr>
        <w:t xml:space="preserve"> </w:t>
      </w:r>
      <w:r w:rsidR="004238CB" w:rsidRPr="00076C39">
        <w:rPr>
          <w:rFonts w:ascii="Book Antiqua" w:hAnsi="Book Antiqua"/>
          <w:lang w:val="en-GB"/>
        </w:rPr>
        <w:t xml:space="preserve">Hepatic </w:t>
      </w:r>
      <w:r w:rsidR="000E7EE8" w:rsidRPr="00076C39">
        <w:rPr>
          <w:rFonts w:ascii="Book Antiqua" w:hAnsi="Book Antiqua"/>
          <w:lang w:val="en-GB"/>
        </w:rPr>
        <w:t>alveolar echinococcosis ultrasonographic classification</w:t>
      </w:r>
    </w:p>
    <w:p w:rsidR="00314F24" w:rsidRPr="00076C39" w:rsidRDefault="00314F24" w:rsidP="00CD28CF">
      <w:pPr>
        <w:adjustRightInd w:val="0"/>
        <w:snapToGrid w:val="0"/>
        <w:spacing w:line="360" w:lineRule="auto"/>
        <w:jc w:val="both"/>
        <w:rPr>
          <w:rFonts w:ascii="Book Antiqua" w:hAnsi="Book Antiqua"/>
          <w:bCs/>
          <w:lang w:val="en-GB"/>
        </w:rPr>
      </w:pPr>
    </w:p>
    <w:p w:rsidR="00750B25" w:rsidRPr="005409CD" w:rsidRDefault="00D67372" w:rsidP="005409CD">
      <w:pPr>
        <w:adjustRightInd w:val="0"/>
        <w:snapToGrid w:val="0"/>
        <w:spacing w:line="360" w:lineRule="auto"/>
        <w:jc w:val="both"/>
        <w:rPr>
          <w:rFonts w:ascii="Book Antiqua" w:eastAsiaTheme="minorEastAsia" w:hAnsi="Book Antiqua"/>
          <w:lang w:eastAsia="zh-CN"/>
        </w:rPr>
      </w:pPr>
      <w:bookmarkStart w:id="50" w:name="OLE_LINK1458"/>
      <w:bookmarkStart w:id="51" w:name="OLE_LINK1459"/>
      <w:bookmarkStart w:id="52" w:name="OLE_LINK1464"/>
      <w:bookmarkStart w:id="53" w:name="OLE_LINK1465"/>
      <w:r w:rsidRPr="00076C39">
        <w:rPr>
          <w:rFonts w:ascii="Book Antiqua" w:hAnsi="Book Antiqua"/>
        </w:rPr>
        <w:t xml:space="preserve">Wolfgang </w:t>
      </w:r>
      <w:bookmarkStart w:id="54" w:name="OLE_LINK1425"/>
      <w:bookmarkStart w:id="55" w:name="OLE_LINK1426"/>
      <w:r w:rsidRPr="00076C39">
        <w:rPr>
          <w:rFonts w:ascii="Book Antiqua" w:hAnsi="Book Antiqua"/>
        </w:rPr>
        <w:t>Kratzer</w:t>
      </w:r>
      <w:bookmarkEnd w:id="50"/>
      <w:bookmarkEnd w:id="51"/>
      <w:bookmarkEnd w:id="54"/>
      <w:bookmarkEnd w:id="55"/>
      <w:r w:rsidR="00314F24" w:rsidRPr="00076C39">
        <w:rPr>
          <w:rFonts w:ascii="Book Antiqua" w:hAnsi="Book Antiqua"/>
        </w:rPr>
        <w:t xml:space="preserve">, </w:t>
      </w:r>
      <w:r w:rsidRPr="00076C39">
        <w:rPr>
          <w:rFonts w:ascii="Book Antiqua" w:hAnsi="Book Antiqua"/>
        </w:rPr>
        <w:t xml:space="preserve">Beate </w:t>
      </w:r>
      <w:r w:rsidR="00314F24" w:rsidRPr="00076C39">
        <w:rPr>
          <w:rFonts w:ascii="Book Antiqua" w:hAnsi="Book Antiqua"/>
        </w:rPr>
        <w:t>Gruener,</w:t>
      </w:r>
      <w:r w:rsidRPr="00076C39">
        <w:rPr>
          <w:rFonts w:ascii="Book Antiqua" w:hAnsi="Book Antiqua"/>
        </w:rPr>
        <w:t xml:space="preserve"> </w:t>
      </w:r>
      <w:r w:rsidR="005313CA" w:rsidRPr="00076C39">
        <w:rPr>
          <w:rFonts w:ascii="Book Antiqua" w:hAnsi="Book Antiqua"/>
        </w:rPr>
        <w:t xml:space="preserve">Tanja </w:t>
      </w:r>
      <w:r w:rsidR="00E45C5C" w:rsidRPr="00076C39">
        <w:rPr>
          <w:rFonts w:ascii="Book Antiqua" w:hAnsi="Book Antiqua"/>
        </w:rPr>
        <w:t>EM</w:t>
      </w:r>
      <w:r w:rsidR="005313CA" w:rsidRPr="00076C39">
        <w:rPr>
          <w:rFonts w:ascii="Book Antiqua" w:hAnsi="Book Antiqua"/>
        </w:rPr>
        <w:t xml:space="preserve"> Kaltenbach, </w:t>
      </w:r>
      <w:r w:rsidRPr="00076C39">
        <w:rPr>
          <w:rFonts w:ascii="Book Antiqua" w:hAnsi="Book Antiqua"/>
        </w:rPr>
        <w:t xml:space="preserve">Sarina </w:t>
      </w:r>
      <w:r w:rsidR="00E13128" w:rsidRPr="00076C39">
        <w:rPr>
          <w:rFonts w:ascii="Book Antiqua" w:hAnsi="Book Antiqua"/>
          <w:bCs/>
        </w:rPr>
        <w:t>Ansari-Bitzenberger,</w:t>
      </w:r>
      <w:r w:rsidR="00314F24" w:rsidRPr="00076C39">
        <w:rPr>
          <w:rFonts w:ascii="Book Antiqua" w:hAnsi="Book Antiqua"/>
        </w:rPr>
        <w:t xml:space="preserve"> </w:t>
      </w:r>
      <w:r w:rsidRPr="00076C39">
        <w:rPr>
          <w:rFonts w:ascii="Book Antiqua" w:hAnsi="Book Antiqua"/>
        </w:rPr>
        <w:t>Peter Kern</w:t>
      </w:r>
      <w:r w:rsidR="00314F24" w:rsidRPr="00076C39">
        <w:rPr>
          <w:rFonts w:ascii="Book Antiqua" w:hAnsi="Book Antiqua"/>
        </w:rPr>
        <w:t xml:space="preserve">, </w:t>
      </w:r>
      <w:r w:rsidR="00323D09" w:rsidRPr="00076C39">
        <w:rPr>
          <w:rFonts w:ascii="Book Antiqua" w:hAnsi="Book Antiqua"/>
        </w:rPr>
        <w:t>Michael Fuchs</w:t>
      </w:r>
      <w:r w:rsidR="00314F24" w:rsidRPr="00076C39">
        <w:rPr>
          <w:rFonts w:ascii="Book Antiqua" w:hAnsi="Book Antiqua"/>
        </w:rPr>
        <w:t xml:space="preserve">, </w:t>
      </w:r>
      <w:r w:rsidR="00E45C5C" w:rsidRPr="00076C39">
        <w:rPr>
          <w:rFonts w:ascii="Book Antiqua" w:hAnsi="Book Antiqua"/>
        </w:rPr>
        <w:t>Richard A</w:t>
      </w:r>
      <w:r w:rsidR="00323D09" w:rsidRPr="00076C39">
        <w:rPr>
          <w:rFonts w:ascii="Book Antiqua" w:hAnsi="Book Antiqua"/>
        </w:rPr>
        <w:t xml:space="preserve"> </w:t>
      </w:r>
      <w:r w:rsidR="00314F24" w:rsidRPr="00076C39">
        <w:rPr>
          <w:rFonts w:ascii="Book Antiqua" w:hAnsi="Book Antiqua"/>
        </w:rPr>
        <w:t xml:space="preserve">Mason, </w:t>
      </w:r>
      <w:r w:rsidR="00323D09" w:rsidRPr="00076C39">
        <w:rPr>
          <w:rFonts w:ascii="Book Antiqua" w:hAnsi="Book Antiqua"/>
        </w:rPr>
        <w:t>Thomas F</w:t>
      </w:r>
      <w:r w:rsidR="009E1F22" w:rsidRPr="00076C39">
        <w:rPr>
          <w:rFonts w:ascii="Book Antiqua" w:hAnsi="Book Antiqua"/>
        </w:rPr>
        <w:t>E</w:t>
      </w:r>
      <w:r w:rsidR="00323D09" w:rsidRPr="00076C39">
        <w:rPr>
          <w:rFonts w:ascii="Book Antiqua" w:hAnsi="Book Antiqua"/>
        </w:rPr>
        <w:t xml:space="preserve"> </w:t>
      </w:r>
      <w:r w:rsidR="00314F24" w:rsidRPr="00076C39">
        <w:rPr>
          <w:rFonts w:ascii="Book Antiqua" w:hAnsi="Book Antiqua"/>
        </w:rPr>
        <w:t xml:space="preserve">Barth, </w:t>
      </w:r>
      <w:r w:rsidR="00323D09" w:rsidRPr="00076C39">
        <w:rPr>
          <w:rFonts w:ascii="Book Antiqua" w:hAnsi="Book Antiqua"/>
        </w:rPr>
        <w:t xml:space="preserve">Mark </w:t>
      </w:r>
      <w:r w:rsidR="00E45C5C" w:rsidRPr="00076C39">
        <w:rPr>
          <w:rFonts w:ascii="Book Antiqua" w:hAnsi="Book Antiqua"/>
        </w:rPr>
        <w:t>M</w:t>
      </w:r>
      <w:r w:rsidR="00323D09" w:rsidRPr="00076C39">
        <w:rPr>
          <w:rFonts w:ascii="Book Antiqua" w:hAnsi="Book Antiqua"/>
        </w:rPr>
        <w:t xml:space="preserve"> Haenle</w:t>
      </w:r>
      <w:r w:rsidR="00314F24" w:rsidRPr="00076C39">
        <w:rPr>
          <w:rFonts w:ascii="Book Antiqua" w:hAnsi="Book Antiqua"/>
        </w:rPr>
        <w:t xml:space="preserve">, </w:t>
      </w:r>
      <w:r w:rsidR="00323D09" w:rsidRPr="00076C39">
        <w:rPr>
          <w:rFonts w:ascii="Book Antiqua" w:hAnsi="Book Antiqua"/>
        </w:rPr>
        <w:t>Andreas Hillenbrand</w:t>
      </w:r>
      <w:r w:rsidR="00314F24" w:rsidRPr="00076C39">
        <w:rPr>
          <w:rFonts w:ascii="Book Antiqua" w:hAnsi="Book Antiqua"/>
        </w:rPr>
        <w:t xml:space="preserve">, </w:t>
      </w:r>
      <w:r w:rsidR="00323D09" w:rsidRPr="00076C39">
        <w:rPr>
          <w:rFonts w:ascii="Book Antiqua" w:hAnsi="Book Antiqua"/>
        </w:rPr>
        <w:t xml:space="preserve">Suemeyra </w:t>
      </w:r>
      <w:r w:rsidR="00314F24" w:rsidRPr="00076C39">
        <w:rPr>
          <w:rFonts w:ascii="Book Antiqua" w:hAnsi="Book Antiqua"/>
        </w:rPr>
        <w:t xml:space="preserve">Oeztuerk, </w:t>
      </w:r>
      <w:r w:rsidR="00323D09" w:rsidRPr="00076C39">
        <w:rPr>
          <w:rFonts w:ascii="Book Antiqua" w:hAnsi="Book Antiqua"/>
        </w:rPr>
        <w:t xml:space="preserve">Tilmann </w:t>
      </w:r>
      <w:r w:rsidR="00314F24" w:rsidRPr="00076C39">
        <w:rPr>
          <w:rFonts w:ascii="Book Antiqua" w:hAnsi="Book Antiqua"/>
        </w:rPr>
        <w:t>Graeter</w:t>
      </w:r>
      <w:bookmarkEnd w:id="52"/>
      <w:bookmarkEnd w:id="53"/>
    </w:p>
    <w:p w:rsidR="005409CD" w:rsidRPr="005409CD" w:rsidRDefault="005409CD" w:rsidP="00CD28CF">
      <w:pPr>
        <w:tabs>
          <w:tab w:val="left" w:pos="360"/>
        </w:tabs>
        <w:adjustRightInd w:val="0"/>
        <w:snapToGrid w:val="0"/>
        <w:spacing w:line="360" w:lineRule="auto"/>
        <w:jc w:val="both"/>
        <w:rPr>
          <w:rFonts w:ascii="Book Antiqua" w:eastAsiaTheme="minorEastAsia" w:hAnsi="Book Antiqua"/>
          <w:bCs/>
          <w:lang w:val="en-US" w:eastAsia="zh-CN"/>
        </w:rPr>
      </w:pPr>
    </w:p>
    <w:p w:rsidR="00314F24" w:rsidRPr="00076C39" w:rsidRDefault="00801C22" w:rsidP="00CD28CF">
      <w:pPr>
        <w:tabs>
          <w:tab w:val="left" w:pos="360"/>
        </w:tabs>
        <w:adjustRightInd w:val="0"/>
        <w:snapToGrid w:val="0"/>
        <w:spacing w:line="360" w:lineRule="auto"/>
        <w:jc w:val="both"/>
        <w:rPr>
          <w:rFonts w:ascii="Book Antiqua" w:eastAsiaTheme="minorEastAsia" w:hAnsi="Book Antiqua"/>
          <w:bCs/>
          <w:lang w:eastAsia="zh-CN"/>
        </w:rPr>
      </w:pPr>
      <w:r w:rsidRPr="00076C39">
        <w:rPr>
          <w:rFonts w:ascii="Book Antiqua" w:hAnsi="Book Antiqua"/>
          <w:b/>
          <w:bCs/>
        </w:rPr>
        <w:t>Wolfgang</w:t>
      </w:r>
      <w:r w:rsidRPr="00076C39">
        <w:rPr>
          <w:rFonts w:ascii="Book Antiqua" w:hAnsi="Book Antiqua"/>
          <w:b/>
          <w:bCs/>
          <w:vertAlign w:val="superscript"/>
        </w:rPr>
        <w:t xml:space="preserve"> </w:t>
      </w:r>
      <w:r w:rsidRPr="00076C39">
        <w:rPr>
          <w:rFonts w:ascii="Book Antiqua" w:hAnsi="Book Antiqua"/>
          <w:b/>
          <w:bCs/>
        </w:rPr>
        <w:t xml:space="preserve">Kratzer, Sarina Ansari-Bitzenberger, Mark </w:t>
      </w:r>
      <w:r w:rsidR="00E45C5C" w:rsidRPr="00076C39">
        <w:rPr>
          <w:rFonts w:ascii="Book Antiqua" w:hAnsi="Book Antiqua"/>
          <w:b/>
          <w:bCs/>
        </w:rPr>
        <w:t>M</w:t>
      </w:r>
      <w:r w:rsidRPr="00076C39">
        <w:rPr>
          <w:rFonts w:ascii="Book Antiqua" w:hAnsi="Book Antiqua"/>
          <w:b/>
          <w:bCs/>
        </w:rPr>
        <w:t xml:space="preserve"> Haenle, Tanja </w:t>
      </w:r>
      <w:r w:rsidR="00E45C5C" w:rsidRPr="00076C39">
        <w:rPr>
          <w:rFonts w:ascii="Book Antiqua" w:hAnsi="Book Antiqua"/>
          <w:b/>
          <w:bCs/>
        </w:rPr>
        <w:t>EM</w:t>
      </w:r>
      <w:r w:rsidRPr="00076C39">
        <w:rPr>
          <w:rFonts w:ascii="Book Antiqua" w:hAnsi="Book Antiqua"/>
          <w:b/>
          <w:bCs/>
        </w:rPr>
        <w:t xml:space="preserve"> Kaltenbach, Suemeyra Oeztuerk,</w:t>
      </w:r>
      <w:r w:rsidR="00492DF7" w:rsidRPr="00076C39">
        <w:rPr>
          <w:rFonts w:ascii="Book Antiqua" w:eastAsiaTheme="minorEastAsia" w:hAnsi="Book Antiqua" w:hint="eastAsia"/>
          <w:bCs/>
          <w:lang w:eastAsia="zh-CN"/>
        </w:rPr>
        <w:t xml:space="preserve"> </w:t>
      </w:r>
      <w:r w:rsidR="00492DF7" w:rsidRPr="00076C39">
        <w:rPr>
          <w:rFonts w:ascii="Book Antiqua" w:hAnsi="Book Antiqua"/>
          <w:bCs/>
        </w:rPr>
        <w:t>Department of Internal Medicine I,</w:t>
      </w:r>
      <w:r w:rsidR="00492DF7" w:rsidRPr="00076C39">
        <w:rPr>
          <w:rFonts w:ascii="Book Antiqua" w:eastAsiaTheme="minorEastAsia" w:hAnsi="Book Antiqua" w:hint="eastAsia"/>
          <w:bCs/>
          <w:lang w:eastAsia="zh-CN"/>
        </w:rPr>
        <w:t xml:space="preserve"> </w:t>
      </w:r>
      <w:r w:rsidR="00492DF7" w:rsidRPr="00076C39">
        <w:rPr>
          <w:rFonts w:ascii="Book Antiqua" w:hAnsi="Book Antiqua"/>
          <w:bCs/>
        </w:rPr>
        <w:t>University Hospital Ulm,</w:t>
      </w:r>
      <w:r w:rsidR="00492DF7" w:rsidRPr="00076C39">
        <w:rPr>
          <w:rFonts w:ascii="Book Antiqua" w:eastAsiaTheme="minorEastAsia" w:hAnsi="Book Antiqua" w:hint="eastAsia"/>
          <w:bCs/>
          <w:lang w:eastAsia="zh-CN"/>
        </w:rPr>
        <w:t xml:space="preserve"> </w:t>
      </w:r>
      <w:r w:rsidR="00314F24" w:rsidRPr="00076C39">
        <w:rPr>
          <w:rFonts w:ascii="Book Antiqua" w:hAnsi="Book Antiqua"/>
          <w:bCs/>
        </w:rPr>
        <w:t>89081 Ulm</w:t>
      </w:r>
      <w:r w:rsidR="009D5BBF" w:rsidRPr="00076C39">
        <w:rPr>
          <w:rFonts w:ascii="Book Antiqua" w:eastAsiaTheme="minorEastAsia" w:hAnsi="Book Antiqua" w:hint="eastAsia"/>
          <w:bCs/>
          <w:lang w:eastAsia="zh-CN"/>
        </w:rPr>
        <w:t xml:space="preserve">, </w:t>
      </w:r>
      <w:r w:rsidR="009D5BBF" w:rsidRPr="00076C39">
        <w:rPr>
          <w:rFonts w:ascii="Book Antiqua" w:eastAsiaTheme="minorEastAsia" w:hAnsi="Book Antiqua"/>
          <w:bCs/>
          <w:lang w:val="en-GB" w:eastAsia="zh-CN"/>
        </w:rPr>
        <w:t>Germany</w:t>
      </w:r>
    </w:p>
    <w:p w:rsidR="005313CA" w:rsidRPr="00076C39" w:rsidRDefault="005313CA" w:rsidP="00CD28CF">
      <w:pPr>
        <w:tabs>
          <w:tab w:val="left" w:pos="360"/>
        </w:tabs>
        <w:adjustRightInd w:val="0"/>
        <w:snapToGrid w:val="0"/>
        <w:spacing w:line="360" w:lineRule="auto"/>
        <w:jc w:val="both"/>
        <w:rPr>
          <w:rFonts w:ascii="Book Antiqua" w:hAnsi="Book Antiqua"/>
          <w:bCs/>
        </w:rPr>
      </w:pPr>
    </w:p>
    <w:p w:rsidR="00314F24" w:rsidRPr="00076C39" w:rsidRDefault="005313CA" w:rsidP="00CD28CF">
      <w:pPr>
        <w:tabs>
          <w:tab w:val="left" w:pos="360"/>
        </w:tabs>
        <w:adjustRightInd w:val="0"/>
        <w:snapToGrid w:val="0"/>
        <w:spacing w:line="360" w:lineRule="auto"/>
        <w:jc w:val="both"/>
        <w:rPr>
          <w:rFonts w:ascii="Book Antiqua" w:hAnsi="Book Antiqua"/>
          <w:lang w:val="en-GB" w:eastAsia="de-DE"/>
        </w:rPr>
      </w:pPr>
      <w:r w:rsidRPr="00076C39">
        <w:rPr>
          <w:rFonts w:ascii="Book Antiqua" w:hAnsi="Book Antiqua"/>
          <w:b/>
          <w:bCs/>
          <w:lang w:val="en-US"/>
        </w:rPr>
        <w:t xml:space="preserve">Beate Gruener, </w:t>
      </w:r>
      <w:r w:rsidR="00314F24" w:rsidRPr="00076C39">
        <w:rPr>
          <w:rFonts w:ascii="Book Antiqua" w:hAnsi="Book Antiqua"/>
          <w:lang w:val="en-GB"/>
        </w:rPr>
        <w:t xml:space="preserve">Comprehensive Infectious Diseases Center (CIDC) Ulm, </w:t>
      </w:r>
      <w:r w:rsidR="00314F24" w:rsidRPr="00076C39">
        <w:rPr>
          <w:rFonts w:ascii="Book Antiqua" w:hAnsi="Book Antiqua"/>
          <w:lang w:val="en-GB" w:eastAsia="de-DE"/>
        </w:rPr>
        <w:t>89081 Ulm, Germany</w:t>
      </w:r>
    </w:p>
    <w:p w:rsidR="005313CA" w:rsidRPr="00076C39" w:rsidRDefault="005313CA" w:rsidP="00CD28CF">
      <w:pPr>
        <w:tabs>
          <w:tab w:val="left" w:pos="360"/>
        </w:tabs>
        <w:adjustRightInd w:val="0"/>
        <w:snapToGrid w:val="0"/>
        <w:spacing w:line="360" w:lineRule="auto"/>
        <w:jc w:val="both"/>
        <w:rPr>
          <w:rFonts w:ascii="Book Antiqua" w:hAnsi="Book Antiqua"/>
          <w:lang w:val="en-GB" w:eastAsia="de-DE"/>
        </w:rPr>
      </w:pPr>
    </w:p>
    <w:p w:rsidR="00314F24" w:rsidRPr="00076C39" w:rsidRDefault="005313CA" w:rsidP="00CD28CF">
      <w:pPr>
        <w:tabs>
          <w:tab w:val="left" w:pos="360"/>
        </w:tabs>
        <w:adjustRightInd w:val="0"/>
        <w:snapToGrid w:val="0"/>
        <w:spacing w:line="360" w:lineRule="auto"/>
        <w:jc w:val="both"/>
        <w:rPr>
          <w:rFonts w:ascii="Book Antiqua" w:hAnsi="Book Antiqua"/>
          <w:lang w:val="en-US"/>
        </w:rPr>
      </w:pPr>
      <w:r w:rsidRPr="00076C39">
        <w:rPr>
          <w:rFonts w:ascii="Book Antiqua" w:hAnsi="Book Antiqua"/>
          <w:b/>
          <w:lang w:val="en-GB" w:eastAsia="de-DE"/>
        </w:rPr>
        <w:t>Peter Kern,</w:t>
      </w:r>
      <w:r w:rsidRPr="00076C39">
        <w:rPr>
          <w:rFonts w:ascii="Book Antiqua" w:hAnsi="Book Antiqua"/>
          <w:lang w:val="en-GB" w:eastAsia="de-DE"/>
        </w:rPr>
        <w:t xml:space="preserve"> </w:t>
      </w:r>
      <w:r w:rsidR="00314F24" w:rsidRPr="00076C39">
        <w:rPr>
          <w:rFonts w:ascii="Book Antiqua" w:hAnsi="Book Antiqua"/>
          <w:lang w:val="en-US"/>
        </w:rPr>
        <w:t xml:space="preserve">Comprehensive Infectious Diseases Center, </w:t>
      </w:r>
      <w:r w:rsidR="00492DF7" w:rsidRPr="00076C39">
        <w:rPr>
          <w:rFonts w:ascii="Book Antiqua" w:hAnsi="Book Antiqua"/>
          <w:lang w:val="en-GB"/>
        </w:rPr>
        <w:t>U</w:t>
      </w:r>
      <w:r w:rsidR="00492DF7" w:rsidRPr="00076C39">
        <w:rPr>
          <w:rFonts w:ascii="Book Antiqua" w:hAnsi="Book Antiqua"/>
          <w:lang w:val="en-US"/>
        </w:rPr>
        <w:t>niversity Hospital Ulm,</w:t>
      </w:r>
      <w:r w:rsidR="00492DF7" w:rsidRPr="00076C39">
        <w:rPr>
          <w:rFonts w:ascii="Book Antiqua" w:eastAsiaTheme="minorEastAsia" w:hAnsi="Book Antiqua" w:hint="eastAsia"/>
          <w:lang w:val="en-US" w:eastAsia="zh-CN"/>
        </w:rPr>
        <w:t xml:space="preserve"> </w:t>
      </w:r>
      <w:r w:rsidR="00314F24" w:rsidRPr="00076C39">
        <w:rPr>
          <w:rFonts w:ascii="Book Antiqua" w:hAnsi="Book Antiqua"/>
          <w:lang w:val="en-US"/>
        </w:rPr>
        <w:t>D-89081 Ulm, Germany</w:t>
      </w:r>
    </w:p>
    <w:p w:rsidR="005313CA" w:rsidRPr="00076C39" w:rsidRDefault="005313CA" w:rsidP="00CD28CF">
      <w:pPr>
        <w:tabs>
          <w:tab w:val="left" w:pos="360"/>
        </w:tabs>
        <w:adjustRightInd w:val="0"/>
        <w:snapToGrid w:val="0"/>
        <w:spacing w:line="360" w:lineRule="auto"/>
        <w:jc w:val="both"/>
        <w:rPr>
          <w:rFonts w:ascii="Book Antiqua" w:hAnsi="Book Antiqua"/>
          <w:lang w:val="en-US"/>
        </w:rPr>
      </w:pPr>
    </w:p>
    <w:p w:rsidR="00314F24" w:rsidRPr="00076C39" w:rsidRDefault="005313CA" w:rsidP="00CD28CF">
      <w:pPr>
        <w:tabs>
          <w:tab w:val="left" w:pos="360"/>
        </w:tabs>
        <w:adjustRightInd w:val="0"/>
        <w:snapToGrid w:val="0"/>
        <w:spacing w:line="360" w:lineRule="auto"/>
        <w:jc w:val="both"/>
        <w:rPr>
          <w:rFonts w:ascii="Book Antiqua" w:eastAsiaTheme="minorEastAsia" w:hAnsi="Book Antiqua"/>
          <w:lang w:val="en-US" w:eastAsia="zh-CN"/>
        </w:rPr>
      </w:pPr>
      <w:r w:rsidRPr="00076C39">
        <w:rPr>
          <w:rFonts w:ascii="Book Antiqua" w:hAnsi="Book Antiqua"/>
          <w:b/>
          <w:lang w:val="en-US"/>
        </w:rPr>
        <w:t>Michael Fuchs,</w:t>
      </w:r>
      <w:r w:rsidRPr="00076C39">
        <w:rPr>
          <w:rFonts w:ascii="Book Antiqua" w:hAnsi="Book Antiqua"/>
          <w:lang w:val="en-US"/>
        </w:rPr>
        <w:t xml:space="preserve"> </w:t>
      </w:r>
      <w:r w:rsidR="00314F24" w:rsidRPr="00076C39">
        <w:rPr>
          <w:rFonts w:ascii="Book Antiqua" w:hAnsi="Book Antiqua"/>
          <w:lang w:val="en-US"/>
        </w:rPr>
        <w:t>Division of Gastroenterology, Hepatology and Nu</w:t>
      </w:r>
      <w:r w:rsidRPr="00076C39">
        <w:rPr>
          <w:rFonts w:ascii="Book Antiqua" w:hAnsi="Book Antiqua"/>
          <w:lang w:val="en-US"/>
        </w:rPr>
        <w:t xml:space="preserve">trition, Virginia Commonwealth </w:t>
      </w:r>
      <w:r w:rsidR="00314F24" w:rsidRPr="00076C39">
        <w:rPr>
          <w:rFonts w:ascii="Book Antiqua" w:hAnsi="Book Antiqua"/>
          <w:lang w:val="en-US"/>
        </w:rPr>
        <w:t>University, Richmond, VA 23298, U</w:t>
      </w:r>
      <w:r w:rsidR="009D5BBF" w:rsidRPr="00076C39">
        <w:rPr>
          <w:rFonts w:ascii="Book Antiqua" w:eastAsiaTheme="minorEastAsia" w:hAnsi="Book Antiqua" w:hint="eastAsia"/>
          <w:lang w:val="en-US" w:eastAsia="zh-CN"/>
        </w:rPr>
        <w:t>nited States</w:t>
      </w:r>
    </w:p>
    <w:p w:rsidR="005313CA" w:rsidRPr="00076C39" w:rsidRDefault="005313CA" w:rsidP="00CD28CF">
      <w:pPr>
        <w:tabs>
          <w:tab w:val="left" w:pos="360"/>
        </w:tabs>
        <w:adjustRightInd w:val="0"/>
        <w:snapToGrid w:val="0"/>
        <w:spacing w:line="360" w:lineRule="auto"/>
        <w:jc w:val="both"/>
        <w:rPr>
          <w:rFonts w:ascii="Book Antiqua" w:hAnsi="Book Antiqua"/>
          <w:lang w:val="en-US"/>
        </w:rPr>
      </w:pPr>
    </w:p>
    <w:p w:rsidR="00314F24" w:rsidRPr="00002C37" w:rsidRDefault="005313CA" w:rsidP="00CD28CF">
      <w:pPr>
        <w:tabs>
          <w:tab w:val="left" w:pos="360"/>
        </w:tabs>
        <w:adjustRightInd w:val="0"/>
        <w:snapToGrid w:val="0"/>
        <w:spacing w:line="360" w:lineRule="auto"/>
        <w:jc w:val="both"/>
        <w:rPr>
          <w:rFonts w:ascii="Book Antiqua" w:eastAsia="SimSun" w:hAnsi="Book Antiqua"/>
          <w:kern w:val="28"/>
          <w:lang w:val="en-US" w:eastAsia="zh-CN" w:bidi="hi-IN"/>
        </w:rPr>
      </w:pPr>
      <w:r w:rsidRPr="00076C39">
        <w:rPr>
          <w:rFonts w:ascii="Book Antiqua" w:hAnsi="Book Antiqua"/>
          <w:b/>
          <w:lang w:val="en-US"/>
        </w:rPr>
        <w:t xml:space="preserve">Richard </w:t>
      </w:r>
      <w:r w:rsidR="00E45C5C" w:rsidRPr="00076C39">
        <w:rPr>
          <w:rFonts w:ascii="Book Antiqua" w:hAnsi="Book Antiqua"/>
          <w:b/>
          <w:lang w:val="en-US"/>
        </w:rPr>
        <w:t>A</w:t>
      </w:r>
      <w:r w:rsidRPr="00076C39">
        <w:rPr>
          <w:rFonts w:ascii="Book Antiqua" w:hAnsi="Book Antiqua"/>
          <w:b/>
          <w:lang w:val="en-US"/>
        </w:rPr>
        <w:t xml:space="preserve"> Mason,</w:t>
      </w:r>
      <w:r w:rsidRPr="00076C39">
        <w:rPr>
          <w:rFonts w:ascii="Book Antiqua" w:hAnsi="Book Antiqua"/>
          <w:lang w:val="en-US"/>
        </w:rPr>
        <w:t xml:space="preserve"> </w:t>
      </w:r>
      <w:r w:rsidR="00314F24" w:rsidRPr="00076C39">
        <w:rPr>
          <w:rFonts w:ascii="Book Antiqua" w:eastAsia="SimSun" w:hAnsi="Book Antiqua"/>
          <w:kern w:val="28"/>
          <w:lang w:val="en-GB" w:eastAsia="hi-IN" w:bidi="hi-IN"/>
        </w:rPr>
        <w:t>Louis Stokes Cleveland Department of Veterans Affa</w:t>
      </w:r>
      <w:r w:rsidRPr="00076C39">
        <w:rPr>
          <w:rFonts w:ascii="Book Antiqua" w:eastAsia="SimSun" w:hAnsi="Book Antiqua"/>
          <w:kern w:val="28"/>
          <w:lang w:val="en-GB" w:eastAsia="hi-IN" w:bidi="hi-IN"/>
        </w:rPr>
        <w:t xml:space="preserve">irs Medical Center, </w:t>
      </w:r>
      <w:r w:rsidR="008F6FA6" w:rsidRPr="00076C39">
        <w:rPr>
          <w:rFonts w:ascii="Book Antiqua" w:eastAsia="SimSun" w:hAnsi="Book Antiqua"/>
          <w:kern w:val="28"/>
          <w:lang w:val="en-GB" w:eastAsia="hi-IN" w:bidi="hi-IN"/>
        </w:rPr>
        <w:t xml:space="preserve">Cleveland, </w:t>
      </w:r>
      <w:r w:rsidR="008F6FA6" w:rsidRPr="00076C39">
        <w:rPr>
          <w:rFonts w:ascii="Book Antiqua" w:eastAsia="SimSun" w:hAnsi="Book Antiqua" w:hint="eastAsia"/>
          <w:kern w:val="28"/>
          <w:lang w:val="en-GB" w:eastAsia="zh-CN" w:bidi="hi-IN"/>
        </w:rPr>
        <w:t>OH</w:t>
      </w:r>
      <w:r w:rsidR="008F6FA6" w:rsidRPr="00076C39">
        <w:rPr>
          <w:rFonts w:ascii="Book Antiqua" w:eastAsia="SimSun" w:hAnsi="Book Antiqua"/>
          <w:kern w:val="28"/>
          <w:lang w:val="en-GB" w:eastAsia="hi-IN" w:bidi="hi-IN"/>
        </w:rPr>
        <w:t xml:space="preserve"> 44106, </w:t>
      </w:r>
      <w:r w:rsidR="008F6FA6" w:rsidRPr="00076C39">
        <w:rPr>
          <w:rFonts w:ascii="Book Antiqua" w:eastAsia="SimSun" w:hAnsi="Book Antiqua"/>
          <w:kern w:val="28"/>
          <w:lang w:val="en-US" w:eastAsia="hi-IN" w:bidi="hi-IN"/>
        </w:rPr>
        <w:t>U</w:t>
      </w:r>
      <w:r w:rsidR="008F6FA6" w:rsidRPr="00076C39">
        <w:rPr>
          <w:rFonts w:ascii="Book Antiqua" w:eastAsia="SimSun" w:hAnsi="Book Antiqua" w:hint="eastAsia"/>
          <w:kern w:val="28"/>
          <w:lang w:val="en-US" w:eastAsia="hi-IN" w:bidi="hi-IN"/>
        </w:rPr>
        <w:t>nited States</w:t>
      </w:r>
    </w:p>
    <w:p w:rsidR="005313CA" w:rsidRPr="00076C39" w:rsidRDefault="005313CA" w:rsidP="00CD28CF">
      <w:pPr>
        <w:tabs>
          <w:tab w:val="left" w:pos="360"/>
        </w:tabs>
        <w:adjustRightInd w:val="0"/>
        <w:snapToGrid w:val="0"/>
        <w:spacing w:line="360" w:lineRule="auto"/>
        <w:jc w:val="both"/>
        <w:rPr>
          <w:rFonts w:ascii="Book Antiqua" w:eastAsia="SimSun" w:hAnsi="Book Antiqua"/>
          <w:kern w:val="28"/>
          <w:lang w:val="en-GB" w:eastAsia="hi-IN" w:bidi="hi-IN"/>
        </w:rPr>
      </w:pPr>
    </w:p>
    <w:p w:rsidR="00314F24" w:rsidRPr="00076C39" w:rsidRDefault="005313CA" w:rsidP="00CD28CF">
      <w:pPr>
        <w:tabs>
          <w:tab w:val="left" w:pos="360"/>
        </w:tabs>
        <w:adjustRightInd w:val="0"/>
        <w:snapToGrid w:val="0"/>
        <w:spacing w:line="360" w:lineRule="auto"/>
        <w:jc w:val="both"/>
        <w:rPr>
          <w:rFonts w:ascii="Book Antiqua" w:eastAsia="SimSun" w:hAnsi="Book Antiqua"/>
          <w:kern w:val="28"/>
          <w:lang w:val="en-GB" w:eastAsia="hi-IN" w:bidi="hi-IN"/>
        </w:rPr>
      </w:pPr>
      <w:r w:rsidRPr="00076C39">
        <w:rPr>
          <w:rFonts w:ascii="Book Antiqua" w:eastAsia="SimSun" w:hAnsi="Book Antiqua"/>
          <w:b/>
          <w:kern w:val="28"/>
          <w:lang w:val="en-GB" w:eastAsia="hi-IN" w:bidi="hi-IN"/>
        </w:rPr>
        <w:t>Thomas EF Barth,</w:t>
      </w:r>
      <w:r w:rsidRPr="00076C39">
        <w:rPr>
          <w:rFonts w:ascii="Book Antiqua" w:eastAsia="SimSun" w:hAnsi="Book Antiqua"/>
          <w:kern w:val="28"/>
          <w:lang w:val="en-GB" w:eastAsia="hi-IN" w:bidi="hi-IN"/>
        </w:rPr>
        <w:t xml:space="preserve"> </w:t>
      </w:r>
      <w:r w:rsidR="00314F24" w:rsidRPr="00076C39">
        <w:rPr>
          <w:rFonts w:ascii="Book Antiqua" w:eastAsia="SimSun" w:hAnsi="Book Antiqua"/>
          <w:kern w:val="28"/>
          <w:lang w:val="en-GB" w:eastAsia="hi-IN" w:bidi="hi-IN"/>
        </w:rPr>
        <w:t xml:space="preserve">Institute of Pathology, </w:t>
      </w:r>
      <w:r w:rsidR="00492DF7" w:rsidRPr="00076C39">
        <w:rPr>
          <w:rFonts w:ascii="Book Antiqua" w:eastAsia="SimSun" w:hAnsi="Book Antiqua"/>
          <w:kern w:val="28"/>
          <w:lang w:val="en-GB" w:eastAsia="hi-IN" w:bidi="hi-IN"/>
        </w:rPr>
        <w:t xml:space="preserve">University Hospital Ulm, </w:t>
      </w:r>
      <w:r w:rsidRPr="00076C39">
        <w:rPr>
          <w:rFonts w:ascii="Book Antiqua" w:eastAsia="SimSun" w:hAnsi="Book Antiqua"/>
          <w:kern w:val="28"/>
          <w:lang w:val="en-GB" w:eastAsia="hi-IN" w:bidi="hi-IN"/>
        </w:rPr>
        <w:t xml:space="preserve">89081 Ulm, </w:t>
      </w:r>
      <w:r w:rsidR="00314F24" w:rsidRPr="00076C39">
        <w:rPr>
          <w:rFonts w:ascii="Book Antiqua" w:eastAsia="SimSun" w:hAnsi="Book Antiqua"/>
          <w:kern w:val="28"/>
          <w:lang w:val="en-GB" w:eastAsia="hi-IN" w:bidi="hi-IN"/>
        </w:rPr>
        <w:t xml:space="preserve">Germany </w:t>
      </w:r>
    </w:p>
    <w:p w:rsidR="005313CA" w:rsidRPr="00076C39" w:rsidRDefault="005313CA" w:rsidP="00CD28CF">
      <w:pPr>
        <w:tabs>
          <w:tab w:val="left" w:pos="360"/>
        </w:tabs>
        <w:adjustRightInd w:val="0"/>
        <w:snapToGrid w:val="0"/>
        <w:spacing w:line="360" w:lineRule="auto"/>
        <w:jc w:val="both"/>
        <w:rPr>
          <w:rFonts w:ascii="Book Antiqua" w:eastAsia="SimSun" w:hAnsi="Book Antiqua"/>
          <w:kern w:val="28"/>
          <w:lang w:val="en-GB" w:eastAsia="hi-IN" w:bidi="hi-IN"/>
        </w:rPr>
      </w:pPr>
    </w:p>
    <w:p w:rsidR="00314F24" w:rsidRPr="00076C39" w:rsidRDefault="005313CA" w:rsidP="00CD28CF">
      <w:pPr>
        <w:tabs>
          <w:tab w:val="left" w:pos="360"/>
        </w:tabs>
        <w:adjustRightInd w:val="0"/>
        <w:snapToGrid w:val="0"/>
        <w:spacing w:line="360" w:lineRule="auto"/>
        <w:jc w:val="both"/>
        <w:rPr>
          <w:rFonts w:ascii="Book Antiqua" w:eastAsia="SimSun" w:hAnsi="Book Antiqua"/>
          <w:kern w:val="28"/>
          <w:lang w:val="en-GB" w:eastAsia="hi-IN" w:bidi="hi-IN"/>
        </w:rPr>
      </w:pPr>
      <w:r w:rsidRPr="00076C39">
        <w:rPr>
          <w:rFonts w:ascii="Book Antiqua" w:eastAsia="SimSun" w:hAnsi="Book Antiqua"/>
          <w:b/>
          <w:kern w:val="28"/>
          <w:lang w:val="en-GB" w:eastAsia="hi-IN" w:bidi="hi-IN"/>
        </w:rPr>
        <w:t>Andreas</w:t>
      </w:r>
      <w:r w:rsidRPr="00076C39">
        <w:rPr>
          <w:rFonts w:ascii="Book Antiqua" w:eastAsia="SimSun" w:hAnsi="Book Antiqua"/>
          <w:b/>
          <w:kern w:val="28"/>
          <w:vertAlign w:val="superscript"/>
          <w:lang w:val="en-GB" w:eastAsia="hi-IN" w:bidi="hi-IN"/>
        </w:rPr>
        <w:t xml:space="preserve"> </w:t>
      </w:r>
      <w:r w:rsidRPr="00076C39">
        <w:rPr>
          <w:rFonts w:ascii="Book Antiqua" w:eastAsia="SimSun" w:hAnsi="Book Antiqua"/>
          <w:b/>
          <w:kern w:val="28"/>
          <w:lang w:val="en-GB" w:eastAsia="hi-IN" w:bidi="hi-IN"/>
        </w:rPr>
        <w:t>Hillenbrand,</w:t>
      </w:r>
      <w:r w:rsidRPr="00076C39">
        <w:rPr>
          <w:rFonts w:ascii="Book Antiqua" w:eastAsia="SimSun" w:hAnsi="Book Antiqua"/>
          <w:kern w:val="28"/>
          <w:lang w:val="en-GB" w:eastAsia="hi-IN" w:bidi="hi-IN"/>
        </w:rPr>
        <w:t xml:space="preserve"> </w:t>
      </w:r>
      <w:r w:rsidR="00314F24" w:rsidRPr="00076C39">
        <w:rPr>
          <w:rFonts w:ascii="Book Antiqua" w:eastAsia="SimSun" w:hAnsi="Book Antiqua"/>
          <w:kern w:val="28"/>
          <w:lang w:val="en-GB" w:eastAsia="hi-IN" w:bidi="hi-IN"/>
        </w:rPr>
        <w:t>Department of General- and Vis</w:t>
      </w:r>
      <w:r w:rsidRPr="00076C39">
        <w:rPr>
          <w:rFonts w:ascii="Book Antiqua" w:eastAsia="SimSun" w:hAnsi="Book Antiqua"/>
          <w:kern w:val="28"/>
          <w:lang w:val="en-GB" w:eastAsia="hi-IN" w:bidi="hi-IN"/>
        </w:rPr>
        <w:t xml:space="preserve">ceral Surgery, </w:t>
      </w:r>
      <w:r w:rsidR="00492DF7" w:rsidRPr="00076C39">
        <w:rPr>
          <w:rFonts w:ascii="Book Antiqua" w:eastAsia="SimSun" w:hAnsi="Book Antiqua"/>
          <w:kern w:val="28"/>
          <w:lang w:val="en-GB" w:eastAsia="hi-IN" w:bidi="hi-IN"/>
        </w:rPr>
        <w:t>University Hospital Ulm,</w:t>
      </w:r>
      <w:r w:rsidR="00492DF7" w:rsidRPr="00076C39">
        <w:rPr>
          <w:rFonts w:ascii="Book Antiqua" w:eastAsia="SimSun" w:hAnsi="Book Antiqua" w:hint="eastAsia"/>
          <w:kern w:val="28"/>
          <w:lang w:val="en-GB" w:eastAsia="zh-CN" w:bidi="hi-IN"/>
        </w:rPr>
        <w:t xml:space="preserve"> </w:t>
      </w:r>
      <w:r w:rsidR="00314F24" w:rsidRPr="00076C39">
        <w:rPr>
          <w:rFonts w:ascii="Book Antiqua" w:eastAsia="SimSun" w:hAnsi="Book Antiqua"/>
          <w:kern w:val="28"/>
          <w:lang w:val="en-GB" w:eastAsia="hi-IN" w:bidi="hi-IN"/>
        </w:rPr>
        <w:t>89081 Ulm, Germany</w:t>
      </w:r>
    </w:p>
    <w:p w:rsidR="005313CA" w:rsidRPr="00076C39" w:rsidRDefault="005313CA" w:rsidP="00CD28CF">
      <w:pPr>
        <w:tabs>
          <w:tab w:val="left" w:pos="360"/>
        </w:tabs>
        <w:adjustRightInd w:val="0"/>
        <w:snapToGrid w:val="0"/>
        <w:spacing w:line="360" w:lineRule="auto"/>
        <w:jc w:val="both"/>
        <w:rPr>
          <w:rFonts w:ascii="Book Antiqua" w:eastAsia="SimSun" w:hAnsi="Book Antiqua"/>
          <w:kern w:val="28"/>
          <w:lang w:val="en-GB" w:eastAsia="hi-IN" w:bidi="hi-IN"/>
        </w:rPr>
      </w:pPr>
    </w:p>
    <w:p w:rsidR="00314F24" w:rsidRPr="00076C39" w:rsidRDefault="005313CA" w:rsidP="00CD28CF">
      <w:pPr>
        <w:tabs>
          <w:tab w:val="left" w:pos="360"/>
        </w:tabs>
        <w:adjustRightInd w:val="0"/>
        <w:snapToGrid w:val="0"/>
        <w:spacing w:line="360" w:lineRule="auto"/>
        <w:jc w:val="both"/>
        <w:rPr>
          <w:rFonts w:ascii="Book Antiqua" w:hAnsi="Book Antiqua"/>
          <w:bCs/>
          <w:lang w:val="en-US"/>
        </w:rPr>
      </w:pPr>
      <w:r w:rsidRPr="00076C39">
        <w:rPr>
          <w:rFonts w:ascii="Book Antiqua" w:hAnsi="Book Antiqua"/>
          <w:b/>
          <w:bCs/>
          <w:lang w:val="en-GB"/>
        </w:rPr>
        <w:t>Tilmann</w:t>
      </w:r>
      <w:r w:rsidRPr="00076C39">
        <w:rPr>
          <w:rFonts w:ascii="Book Antiqua" w:hAnsi="Book Antiqua"/>
          <w:b/>
          <w:bCs/>
          <w:vertAlign w:val="superscript"/>
          <w:lang w:val="en-GB"/>
        </w:rPr>
        <w:t xml:space="preserve"> </w:t>
      </w:r>
      <w:r w:rsidRPr="00076C39">
        <w:rPr>
          <w:rFonts w:ascii="Book Antiqua" w:hAnsi="Book Antiqua"/>
          <w:b/>
          <w:bCs/>
          <w:lang w:val="en-GB"/>
        </w:rPr>
        <w:t>Gräter,</w:t>
      </w:r>
      <w:r w:rsidRPr="00076C39">
        <w:rPr>
          <w:rFonts w:ascii="Book Antiqua" w:hAnsi="Book Antiqua"/>
          <w:bCs/>
          <w:lang w:val="en-GB"/>
        </w:rPr>
        <w:t xml:space="preserve"> </w:t>
      </w:r>
      <w:r w:rsidR="00314F24" w:rsidRPr="00076C39">
        <w:rPr>
          <w:rFonts w:ascii="Book Antiqua" w:hAnsi="Book Antiqua"/>
          <w:bCs/>
          <w:lang w:val="en-US"/>
        </w:rPr>
        <w:t>Department of Interventional and Diagnostic Radiology</w:t>
      </w:r>
      <w:r w:rsidR="00314F24" w:rsidRPr="00076C39">
        <w:rPr>
          <w:rFonts w:ascii="Book Antiqua" w:hAnsi="Book Antiqua"/>
          <w:bCs/>
          <w:lang w:val="en-GB"/>
        </w:rPr>
        <w:t xml:space="preserve">, </w:t>
      </w:r>
      <w:r w:rsidR="00492DF7" w:rsidRPr="00076C39">
        <w:rPr>
          <w:rFonts w:ascii="Book Antiqua" w:hAnsi="Book Antiqua"/>
          <w:bCs/>
          <w:lang w:val="en-GB"/>
        </w:rPr>
        <w:t xml:space="preserve">University Hospital Ulm, </w:t>
      </w:r>
      <w:r w:rsidR="00002C37">
        <w:rPr>
          <w:rFonts w:ascii="Book Antiqua" w:hAnsi="Book Antiqua"/>
          <w:bCs/>
          <w:lang w:val="en-GB"/>
        </w:rPr>
        <w:t>89081 Ulm</w:t>
      </w:r>
      <w:r w:rsidR="00002C37">
        <w:rPr>
          <w:rFonts w:ascii="Book Antiqua" w:eastAsiaTheme="minorEastAsia" w:hAnsi="Book Antiqua" w:hint="eastAsia"/>
          <w:bCs/>
          <w:lang w:val="en-GB" w:eastAsia="zh-CN"/>
        </w:rPr>
        <w:t>,</w:t>
      </w:r>
      <w:r w:rsidR="00314F24" w:rsidRPr="00076C39">
        <w:rPr>
          <w:rFonts w:ascii="Book Antiqua" w:hAnsi="Book Antiqua"/>
          <w:bCs/>
          <w:lang w:val="en-GB"/>
        </w:rPr>
        <w:t xml:space="preserve"> </w:t>
      </w:r>
      <w:r w:rsidR="00314F24" w:rsidRPr="00076C39">
        <w:rPr>
          <w:rFonts w:ascii="Book Antiqua" w:hAnsi="Book Antiqua"/>
          <w:bCs/>
          <w:lang w:val="en-US"/>
        </w:rPr>
        <w:t>Germany</w:t>
      </w:r>
    </w:p>
    <w:p w:rsidR="00314F24" w:rsidRPr="00076C39" w:rsidRDefault="00314F24" w:rsidP="00CD28CF">
      <w:pPr>
        <w:adjustRightInd w:val="0"/>
        <w:snapToGrid w:val="0"/>
        <w:spacing w:line="360" w:lineRule="auto"/>
        <w:jc w:val="both"/>
        <w:rPr>
          <w:rFonts w:ascii="Book Antiqua" w:hAnsi="Book Antiqua"/>
          <w:lang w:val="en-US"/>
        </w:rPr>
      </w:pPr>
    </w:p>
    <w:p w:rsidR="00323D09" w:rsidRPr="00076C39" w:rsidRDefault="005313CA" w:rsidP="00CD28CF">
      <w:pPr>
        <w:adjustRightInd w:val="0"/>
        <w:snapToGrid w:val="0"/>
        <w:spacing w:line="360" w:lineRule="auto"/>
        <w:jc w:val="both"/>
        <w:rPr>
          <w:rFonts w:ascii="Book Antiqua" w:hAnsi="Book Antiqua"/>
          <w:bCs/>
          <w:lang w:val="en-GB"/>
        </w:rPr>
      </w:pPr>
      <w:r w:rsidRPr="00076C39">
        <w:rPr>
          <w:rFonts w:ascii="Book Antiqua" w:hAnsi="Book Antiqua"/>
          <w:b/>
          <w:bCs/>
          <w:lang w:val="en-GB"/>
        </w:rPr>
        <w:t>Author contribution:</w:t>
      </w:r>
      <w:r w:rsidRPr="00076C39">
        <w:rPr>
          <w:rFonts w:ascii="Book Antiqua" w:hAnsi="Book Antiqua"/>
          <w:bCs/>
          <w:lang w:val="en-GB"/>
        </w:rPr>
        <w:t xml:space="preserve"> Kratzer W and Gruener B contributed equally to this work; Kratzer W, Gruener B and Graeter T designed the research; Gruener B, Kaltenbach TEM and Ansari-Bitzenberg A performed the research; Oeztuerk S, Mason RA, Haenle MM, Barth TEF, Fuchs M and Hillenbrand A analyzed the data; and Kratzer W, Gruener B and Kaltenbach TEM wrote the paper.</w:t>
      </w:r>
    </w:p>
    <w:p w:rsidR="005313CA" w:rsidRPr="00076C39" w:rsidRDefault="005313CA" w:rsidP="00CD28CF">
      <w:pPr>
        <w:adjustRightInd w:val="0"/>
        <w:snapToGrid w:val="0"/>
        <w:spacing w:line="360" w:lineRule="auto"/>
        <w:jc w:val="both"/>
        <w:rPr>
          <w:rFonts w:ascii="Book Antiqua" w:hAnsi="Book Antiqua"/>
          <w:lang w:val="en-US"/>
        </w:rPr>
      </w:pPr>
    </w:p>
    <w:p w:rsidR="005313CA" w:rsidRPr="00076C39" w:rsidRDefault="00B94CDA" w:rsidP="00B94CDA">
      <w:pPr>
        <w:spacing w:line="360" w:lineRule="auto"/>
        <w:jc w:val="both"/>
        <w:rPr>
          <w:rFonts w:ascii="Book Antiqua" w:hAnsi="Book Antiqua"/>
          <w:b/>
          <w:bCs/>
          <w:iCs/>
        </w:rPr>
      </w:pPr>
      <w:bookmarkStart w:id="56" w:name="OLE_LINK923"/>
      <w:bookmarkStart w:id="57" w:name="OLE_LINK924"/>
      <w:bookmarkStart w:id="58" w:name="OLE_LINK925"/>
      <w:bookmarkStart w:id="59" w:name="OLE_LINK926"/>
      <w:bookmarkStart w:id="60" w:name="OLE_LINK928"/>
      <w:bookmarkStart w:id="61" w:name="OLE_LINK932"/>
      <w:bookmarkStart w:id="62" w:name="OLE_LINK903"/>
      <w:bookmarkStart w:id="63" w:name="OLE_LINK916"/>
      <w:bookmarkStart w:id="64" w:name="OLE_LINK1125"/>
      <w:bookmarkStart w:id="65" w:name="OLE_LINK1048"/>
      <w:bookmarkStart w:id="66" w:name="OLE_LINK1057"/>
      <w:bookmarkStart w:id="67" w:name="OLE_LINK1159"/>
      <w:bookmarkStart w:id="68" w:name="OLE_LINK1358"/>
      <w:bookmarkStart w:id="69" w:name="OLE_LINK1441"/>
      <w:bookmarkStart w:id="70" w:name="OLE_LINK1521"/>
      <w:bookmarkStart w:id="71" w:name="OLE_LINK1617"/>
      <w:bookmarkStart w:id="72" w:name="OLE_LINK1644"/>
      <w:bookmarkStart w:id="73" w:name="OLE_LINK1341"/>
      <w:bookmarkStart w:id="74" w:name="OLE_LINK1452"/>
      <w:r w:rsidRPr="00076C39">
        <w:rPr>
          <w:rFonts w:ascii="Book Antiqua" w:hAnsi="Book Antiqua"/>
          <w:b/>
          <w:bCs/>
          <w:iCs/>
        </w:rPr>
        <w:t>Institutional review board statement</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005313CA" w:rsidRPr="00076C39">
        <w:rPr>
          <w:rFonts w:ascii="Book Antiqua" w:hAnsi="Book Antiqua"/>
          <w:b/>
          <w:bCs/>
          <w:lang w:val="en-GB"/>
        </w:rPr>
        <w:t>:</w:t>
      </w:r>
      <w:r w:rsidR="005313CA" w:rsidRPr="00076C39">
        <w:rPr>
          <w:rFonts w:ascii="Book Antiqua" w:hAnsi="Book Antiqua"/>
          <w:bCs/>
          <w:lang w:val="en-GB"/>
        </w:rPr>
        <w:t xml:space="preserve"> The study was reviewed and approved by the local</w:t>
      </w:r>
      <w:r w:rsidRPr="00076C39">
        <w:rPr>
          <w:rFonts w:ascii="Book Antiqua" w:hAnsi="Book Antiqua"/>
          <w:bCs/>
          <w:lang w:val="en-GB"/>
        </w:rPr>
        <w:t xml:space="preserve"> Ethics Committee</w:t>
      </w:r>
      <w:r w:rsidR="005313CA" w:rsidRPr="00076C39">
        <w:rPr>
          <w:rFonts w:ascii="Book Antiqua" w:hAnsi="Book Antiqua"/>
          <w:bCs/>
          <w:lang w:val="en-GB"/>
        </w:rPr>
        <w:t xml:space="preserve"> of </w:t>
      </w:r>
      <w:r w:rsidR="00B25E43" w:rsidRPr="00076C39">
        <w:rPr>
          <w:rFonts w:ascii="Book Antiqua" w:hAnsi="Book Antiqua"/>
          <w:bCs/>
          <w:lang w:val="en-GB"/>
        </w:rPr>
        <w:t xml:space="preserve">University </w:t>
      </w:r>
      <w:r w:rsidR="005313CA" w:rsidRPr="00076C39">
        <w:rPr>
          <w:rFonts w:ascii="Book Antiqua" w:hAnsi="Book Antiqua"/>
          <w:bCs/>
          <w:lang w:val="en-GB"/>
        </w:rPr>
        <w:t>of Ulm.</w:t>
      </w:r>
    </w:p>
    <w:p w:rsidR="005313CA" w:rsidRPr="00076C39" w:rsidRDefault="005313CA" w:rsidP="00B94CDA">
      <w:pPr>
        <w:adjustRightInd w:val="0"/>
        <w:snapToGrid w:val="0"/>
        <w:spacing w:line="360" w:lineRule="auto"/>
        <w:jc w:val="both"/>
        <w:rPr>
          <w:rFonts w:ascii="Book Antiqua" w:hAnsi="Book Antiqua"/>
          <w:bCs/>
          <w:iCs/>
          <w:lang w:val="en-US"/>
        </w:rPr>
      </w:pPr>
    </w:p>
    <w:p w:rsidR="00847427" w:rsidRPr="00076C39" w:rsidRDefault="00B94CDA" w:rsidP="00B94CDA">
      <w:pPr>
        <w:spacing w:line="360" w:lineRule="auto"/>
        <w:jc w:val="both"/>
        <w:rPr>
          <w:rFonts w:ascii="Book Antiqua" w:hAnsi="Book Antiqua"/>
          <w:b/>
          <w:bCs/>
          <w:iCs/>
        </w:rPr>
      </w:pPr>
      <w:bookmarkStart w:id="75" w:name="OLE_LINK98"/>
      <w:bookmarkStart w:id="76" w:name="OLE_LINK99"/>
      <w:bookmarkStart w:id="77" w:name="OLE_LINK263"/>
      <w:bookmarkStart w:id="78" w:name="OLE_LINK54"/>
      <w:bookmarkStart w:id="79" w:name="OLE_LINK63"/>
      <w:bookmarkStart w:id="80" w:name="OLE_LINK78"/>
      <w:bookmarkStart w:id="81" w:name="OLE_LINK153"/>
      <w:bookmarkStart w:id="82" w:name="OLE_LINK154"/>
      <w:bookmarkStart w:id="83" w:name="OLE_LINK201"/>
      <w:bookmarkStart w:id="84" w:name="OLE_LINK129"/>
      <w:bookmarkStart w:id="85" w:name="OLE_LINK222"/>
      <w:bookmarkStart w:id="86" w:name="OLE_LINK166"/>
      <w:bookmarkStart w:id="87" w:name="OLE_LINK236"/>
      <w:bookmarkStart w:id="88" w:name="OLE_LINK329"/>
      <w:bookmarkStart w:id="89" w:name="OLE_LINK318"/>
      <w:bookmarkStart w:id="90" w:name="OLE_LINK392"/>
      <w:bookmarkStart w:id="91" w:name="OLE_LINK476"/>
      <w:bookmarkStart w:id="92" w:name="OLE_LINK412"/>
      <w:bookmarkStart w:id="93" w:name="OLE_LINK436"/>
      <w:bookmarkStart w:id="94" w:name="OLE_LINK710"/>
      <w:bookmarkStart w:id="95" w:name="OLE_LINK571"/>
      <w:bookmarkStart w:id="96" w:name="OLE_LINK631"/>
      <w:bookmarkStart w:id="97" w:name="OLE_LINK750"/>
      <w:bookmarkStart w:id="98" w:name="OLE_LINK784"/>
      <w:bookmarkStart w:id="99" w:name="OLE_LINK652"/>
      <w:bookmarkStart w:id="100" w:name="OLE_LINK767"/>
      <w:bookmarkStart w:id="101" w:name="OLE_LINK799"/>
      <w:bookmarkStart w:id="102" w:name="OLE_LINK800"/>
      <w:bookmarkStart w:id="103" w:name="OLE_LINK761"/>
      <w:bookmarkStart w:id="104" w:name="OLE_LINK940"/>
      <w:bookmarkStart w:id="105" w:name="OLE_LINK877"/>
      <w:bookmarkStart w:id="106" w:name="OLE_LINK1012"/>
      <w:bookmarkStart w:id="107" w:name="OLE_LINK1016"/>
      <w:bookmarkStart w:id="108" w:name="OLE_LINK902"/>
      <w:bookmarkStart w:id="109" w:name="OLE_LINK915"/>
      <w:bookmarkStart w:id="110" w:name="OLE_LINK1126"/>
      <w:bookmarkStart w:id="111" w:name="OLE_LINK1330"/>
      <w:bookmarkStart w:id="112" w:name="OLE_LINK1363"/>
      <w:bookmarkStart w:id="113" w:name="OLE_LINK1520"/>
      <w:bookmarkStart w:id="114" w:name="OLE_LINK1523"/>
      <w:r w:rsidRPr="00076C39">
        <w:rPr>
          <w:rFonts w:ascii="Book Antiqua" w:hAnsi="Book Antiqua"/>
          <w:b/>
          <w:bCs/>
          <w:iCs/>
        </w:rPr>
        <w:t>Informed consent statement</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00847427" w:rsidRPr="00076C39">
        <w:rPr>
          <w:rFonts w:ascii="Book Antiqua" w:hAnsi="Book Antiqua"/>
          <w:b/>
          <w:bCs/>
          <w:lang w:val="en-GB"/>
        </w:rPr>
        <w:t>:</w:t>
      </w:r>
      <w:r w:rsidR="00847427" w:rsidRPr="00076C39">
        <w:rPr>
          <w:rFonts w:ascii="Book Antiqua" w:hAnsi="Book Antiqua"/>
          <w:bCs/>
          <w:lang w:val="en-GB"/>
        </w:rPr>
        <w:t xml:space="preserve"> Because of retrospective and anonymous character of this study the need for informed consent was waived by the </w:t>
      </w:r>
      <w:r w:rsidR="00B25E43" w:rsidRPr="00076C39">
        <w:rPr>
          <w:rFonts w:ascii="Book Antiqua" w:hAnsi="Book Antiqua"/>
          <w:bCs/>
          <w:lang w:val="en-GB"/>
        </w:rPr>
        <w:t xml:space="preserve">Institutional Review Board. </w:t>
      </w:r>
    </w:p>
    <w:p w:rsidR="00847427" w:rsidRPr="00076C39" w:rsidRDefault="00847427" w:rsidP="00B94CDA">
      <w:pPr>
        <w:adjustRightInd w:val="0"/>
        <w:snapToGrid w:val="0"/>
        <w:spacing w:line="360" w:lineRule="auto"/>
        <w:jc w:val="both"/>
        <w:rPr>
          <w:rFonts w:ascii="Book Antiqua" w:hAnsi="Book Antiqua"/>
          <w:bCs/>
          <w:lang w:val="en-GB"/>
        </w:rPr>
      </w:pPr>
    </w:p>
    <w:p w:rsidR="00847427" w:rsidRPr="00076C39" w:rsidRDefault="00B94CDA" w:rsidP="00B94CDA">
      <w:pPr>
        <w:spacing w:line="360" w:lineRule="auto"/>
        <w:jc w:val="both"/>
        <w:rPr>
          <w:rFonts w:ascii="Book Antiqua" w:hAnsi="Book Antiqua" w:cs="TimesNewRomanPS-BoldItalicMT"/>
          <w:b/>
          <w:bCs/>
          <w:iCs/>
        </w:rPr>
      </w:pPr>
      <w:bookmarkStart w:id="115" w:name="OLE_LINK1404"/>
      <w:bookmarkStart w:id="116" w:name="OLE_LINK1450"/>
      <w:bookmarkStart w:id="117" w:name="OLE_LINK1419"/>
      <w:bookmarkStart w:id="118" w:name="OLE_LINK1342"/>
      <w:bookmarkStart w:id="119" w:name="OLE_LINK1376"/>
      <w:bookmarkStart w:id="120" w:name="OLE_LINK1652"/>
      <w:bookmarkStart w:id="121" w:name="OLE_LINK1615"/>
      <w:bookmarkStart w:id="122" w:name="OLE_LINK1564"/>
      <w:bookmarkStart w:id="123" w:name="OLE_LINK1563"/>
      <w:bookmarkStart w:id="124" w:name="OLE_LINK1396"/>
      <w:bookmarkStart w:id="125" w:name="OLE_LINK1364"/>
      <w:bookmarkStart w:id="126" w:name="OLE_LINK1359"/>
      <w:bookmarkStart w:id="127" w:name="OLE_LINK1323"/>
      <w:bookmarkStart w:id="128" w:name="OLE_LINK1230"/>
      <w:bookmarkStart w:id="129" w:name="OLE_LINK1180"/>
      <w:bookmarkStart w:id="130" w:name="OLE_LINK1171"/>
      <w:bookmarkStart w:id="131" w:name="OLE_LINK1216"/>
      <w:bookmarkStart w:id="132" w:name="OLE_LINK1215"/>
      <w:bookmarkStart w:id="133" w:name="OLE_LINK1164"/>
      <w:bookmarkStart w:id="134" w:name="OLE_LINK1160"/>
      <w:bookmarkStart w:id="135" w:name="OLE_LINK1046"/>
      <w:bookmarkStart w:id="136" w:name="OLE_LINK1240"/>
      <w:bookmarkStart w:id="137" w:name="OLE_LINK1053"/>
      <w:bookmarkStart w:id="138" w:name="OLE_LINK1223"/>
      <w:bookmarkStart w:id="139" w:name="OLE_LINK1222"/>
      <w:bookmarkStart w:id="140" w:name="OLE_LINK1156"/>
      <w:bookmarkStart w:id="141" w:name="OLE_LINK1127"/>
      <w:bookmarkStart w:id="142" w:name="OLE_LINK1124"/>
      <w:bookmarkStart w:id="143" w:name="OLE_LINK910"/>
      <w:bookmarkStart w:id="144" w:name="OLE_LINK1152"/>
      <w:bookmarkStart w:id="145" w:name="OLE_LINK1041"/>
      <w:bookmarkStart w:id="146" w:name="OLE_LINK1028"/>
      <w:bookmarkStart w:id="147" w:name="OLE_LINK904"/>
      <w:bookmarkStart w:id="148" w:name="OLE_LINK1039"/>
      <w:bookmarkStart w:id="149" w:name="OLE_LINK935"/>
      <w:bookmarkStart w:id="150" w:name="OLE_LINK899"/>
      <w:bookmarkStart w:id="151" w:name="OLE_LINK867"/>
      <w:bookmarkStart w:id="152" w:name="OLE_LINK859"/>
      <w:bookmarkStart w:id="153" w:name="OLE_LINK1017"/>
      <w:bookmarkStart w:id="154" w:name="OLE_LINK966"/>
      <w:bookmarkStart w:id="155" w:name="OLE_LINK890"/>
      <w:bookmarkStart w:id="156" w:name="OLE_LINK884"/>
      <w:bookmarkStart w:id="157" w:name="OLE_LINK952"/>
      <w:bookmarkStart w:id="158" w:name="OLE_LINK824"/>
      <w:bookmarkStart w:id="159" w:name="OLE_LINK805"/>
      <w:bookmarkStart w:id="160" w:name="OLE_LINK746"/>
      <w:bookmarkStart w:id="161" w:name="OLE_LINK875"/>
      <w:bookmarkStart w:id="162" w:name="OLE_LINK697"/>
      <w:bookmarkStart w:id="163" w:name="OLE_LINK809"/>
      <w:bookmarkStart w:id="164" w:name="OLE_LINK806"/>
      <w:bookmarkStart w:id="165" w:name="OLE_LINK617"/>
      <w:bookmarkStart w:id="166" w:name="OLE_LINK594"/>
      <w:bookmarkStart w:id="167" w:name="OLE_LINK788"/>
      <w:bookmarkStart w:id="168" w:name="OLE_LINK749"/>
      <w:bookmarkStart w:id="169" w:name="OLE_LINK633"/>
      <w:bookmarkStart w:id="170" w:name="OLE_LINK570"/>
      <w:bookmarkStart w:id="171" w:name="OLE_LINK713"/>
      <w:bookmarkStart w:id="172" w:name="OLE_LINK665"/>
      <w:bookmarkStart w:id="173" w:name="OLE_LINK627"/>
      <w:bookmarkStart w:id="174" w:name="OLE_LINK501"/>
      <w:bookmarkStart w:id="175" w:name="OLE_LINK536"/>
      <w:bookmarkStart w:id="176" w:name="OLE_LINK560"/>
      <w:bookmarkStart w:id="177" w:name="OLE_LINK524"/>
      <w:bookmarkStart w:id="178" w:name="OLE_LINK550"/>
      <w:bookmarkStart w:id="179" w:name="OLE_LINK492"/>
      <w:bookmarkStart w:id="180" w:name="OLE_LINK435"/>
      <w:bookmarkStart w:id="181" w:name="OLE_LINK460"/>
      <w:bookmarkStart w:id="182" w:name="OLE_LINK411"/>
      <w:bookmarkStart w:id="183" w:name="OLE_LINK674"/>
      <w:bookmarkStart w:id="184" w:name="OLE_LINK409"/>
      <w:bookmarkStart w:id="185" w:name="OLE_LINK137"/>
      <w:bookmarkStart w:id="186" w:name="OLE_LINK296"/>
      <w:bookmarkStart w:id="187" w:name="OLE_LINK398"/>
      <w:bookmarkStart w:id="188" w:name="OLE_LINK364"/>
      <w:bookmarkStart w:id="189" w:name="OLE_LINK339"/>
      <w:bookmarkStart w:id="190" w:name="OLE_LINK359"/>
      <w:bookmarkStart w:id="191" w:name="OLE_LINK358"/>
      <w:bookmarkStart w:id="192" w:name="OLE_LINK322"/>
      <w:bookmarkStart w:id="193" w:name="OLE_LINK238"/>
      <w:bookmarkStart w:id="194" w:name="OLE_LINK264"/>
      <w:bookmarkStart w:id="195" w:name="OLE_LINK278"/>
      <w:bookmarkStart w:id="196" w:name="OLE_LINK227"/>
      <w:bookmarkStart w:id="197" w:name="OLE_LINK185"/>
      <w:bookmarkStart w:id="198" w:name="OLE_LINK164"/>
      <w:bookmarkStart w:id="199" w:name="OLE_LINK27"/>
      <w:bookmarkStart w:id="200" w:name="OLE_LINK93"/>
      <w:bookmarkStart w:id="201" w:name="OLE_LINK273"/>
      <w:bookmarkStart w:id="202" w:name="OLE_LINK203"/>
      <w:bookmarkStart w:id="203" w:name="OLE_LINK202"/>
      <w:bookmarkStart w:id="204" w:name="OLE_LINK156"/>
      <w:bookmarkStart w:id="205" w:name="OLE_LINK125"/>
      <w:bookmarkStart w:id="206" w:name="OLE_LINK55"/>
      <w:bookmarkStart w:id="207" w:name="OLE_LINK47"/>
      <w:bookmarkStart w:id="208" w:name="OLE_LINK83"/>
      <w:bookmarkStart w:id="209" w:name="OLE_LINK244"/>
      <w:bookmarkStart w:id="210" w:name="OLE_LINK177"/>
      <w:bookmarkStart w:id="211" w:name="OLE_LINK103"/>
      <w:bookmarkStart w:id="212" w:name="OLE_LINK102"/>
      <w:r w:rsidRPr="00076C39">
        <w:rPr>
          <w:rFonts w:ascii="Book Antiqua" w:hAnsi="Book Antiqua" w:cs="TimesNewRomanPS-BoldItalicMT"/>
          <w:b/>
          <w:bCs/>
          <w:iCs/>
        </w:rPr>
        <w:t>Conflict-of-interest statement</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00847427" w:rsidRPr="00076C39">
        <w:rPr>
          <w:rFonts w:ascii="Book Antiqua" w:hAnsi="Book Antiqua"/>
          <w:b/>
          <w:bCs/>
          <w:lang w:val="en-GB"/>
        </w:rPr>
        <w:t>:</w:t>
      </w:r>
      <w:r w:rsidR="00847427" w:rsidRPr="00076C39">
        <w:rPr>
          <w:rFonts w:ascii="Book Antiqua" w:hAnsi="Book Antiqua"/>
          <w:bCs/>
          <w:lang w:val="en-GB"/>
        </w:rPr>
        <w:t xml:space="preserve"> The authors declare that there are no conflicts of interest.</w:t>
      </w:r>
    </w:p>
    <w:p w:rsidR="00847427" w:rsidRPr="00076C39" w:rsidRDefault="00847427" w:rsidP="00B94CDA">
      <w:pPr>
        <w:adjustRightInd w:val="0"/>
        <w:snapToGrid w:val="0"/>
        <w:spacing w:line="360" w:lineRule="auto"/>
        <w:jc w:val="both"/>
        <w:rPr>
          <w:rFonts w:ascii="Book Antiqua" w:hAnsi="Book Antiqua"/>
          <w:b/>
          <w:bCs/>
          <w:lang w:val="en-GB"/>
        </w:rPr>
      </w:pPr>
    </w:p>
    <w:p w:rsidR="005313CA" w:rsidRPr="00076C39" w:rsidRDefault="00B94CDA" w:rsidP="00B94CDA">
      <w:pPr>
        <w:spacing w:line="360" w:lineRule="auto"/>
        <w:jc w:val="both"/>
        <w:rPr>
          <w:rFonts w:ascii="Book Antiqua" w:hAnsi="Book Antiqua" w:cs="TimesNewRomanPS-BoldItalicMT"/>
          <w:b/>
          <w:bCs/>
          <w:iCs/>
        </w:rPr>
      </w:pPr>
      <w:bookmarkStart w:id="213" w:name="OLE_LINK1365"/>
      <w:bookmarkStart w:id="214" w:name="OLE_LINK1366"/>
      <w:bookmarkStart w:id="215" w:name="OLE_LINK1519"/>
      <w:bookmarkStart w:id="216" w:name="OLE_LINK1524"/>
      <w:bookmarkStart w:id="217" w:name="OLE_LINK1451"/>
      <w:bookmarkStart w:id="218" w:name="OLE_LINK1405"/>
      <w:r w:rsidRPr="00076C39">
        <w:rPr>
          <w:rFonts w:ascii="Book Antiqua" w:hAnsi="Book Antiqua" w:cs="TimesNewRomanPS-BoldItalicMT"/>
          <w:b/>
          <w:bCs/>
          <w:iCs/>
        </w:rPr>
        <w:t>Data sharing statement</w:t>
      </w:r>
      <w:bookmarkEnd w:id="213"/>
      <w:bookmarkEnd w:id="214"/>
      <w:bookmarkEnd w:id="215"/>
      <w:bookmarkEnd w:id="216"/>
      <w:bookmarkEnd w:id="217"/>
      <w:bookmarkEnd w:id="218"/>
      <w:r w:rsidR="00847427" w:rsidRPr="00076C39">
        <w:rPr>
          <w:rFonts w:ascii="Book Antiqua" w:hAnsi="Book Antiqua"/>
          <w:b/>
          <w:bCs/>
          <w:lang w:val="en-GB"/>
        </w:rPr>
        <w:t>:</w:t>
      </w:r>
      <w:r w:rsidR="00847427" w:rsidRPr="00076C39">
        <w:rPr>
          <w:rFonts w:ascii="Book Antiqua" w:hAnsi="Book Antiqua"/>
          <w:bCs/>
          <w:lang w:val="en-GB"/>
        </w:rPr>
        <w:t xml:space="preserve"> No additional data are available.</w:t>
      </w:r>
    </w:p>
    <w:p w:rsidR="005313CA" w:rsidRPr="00076C39" w:rsidRDefault="005313CA" w:rsidP="00B94CDA">
      <w:pPr>
        <w:adjustRightInd w:val="0"/>
        <w:snapToGrid w:val="0"/>
        <w:spacing w:line="360" w:lineRule="auto"/>
        <w:jc w:val="both"/>
        <w:rPr>
          <w:rFonts w:ascii="Book Antiqua" w:eastAsiaTheme="minorEastAsia" w:hAnsi="Book Antiqua"/>
          <w:b/>
          <w:i/>
          <w:lang w:eastAsia="zh-CN"/>
        </w:rPr>
      </w:pPr>
    </w:p>
    <w:p w:rsidR="00B61284" w:rsidRPr="00076C39" w:rsidRDefault="00B61284" w:rsidP="00B61284">
      <w:pPr>
        <w:spacing w:line="360" w:lineRule="auto"/>
        <w:jc w:val="both"/>
        <w:rPr>
          <w:rFonts w:ascii="Book Antiqua" w:eastAsia="SimSun" w:hAnsi="Book Antiqua" w:cs="SimSun"/>
          <w:lang w:val="en-US" w:eastAsia="zh-CN"/>
        </w:rPr>
      </w:pPr>
      <w:bookmarkStart w:id="219" w:name="OLE_LINK441"/>
      <w:bookmarkStart w:id="220" w:name="OLE_LINK442"/>
      <w:bookmarkStart w:id="221" w:name="OLE_LINK1032"/>
      <w:bookmarkStart w:id="222" w:name="OLE_LINK1232"/>
      <w:bookmarkStart w:id="223" w:name="OLE_LINK1460"/>
      <w:bookmarkStart w:id="224" w:name="OLE_LINK1568"/>
      <w:bookmarkStart w:id="225" w:name="OLE_LINK1708"/>
      <w:bookmarkStart w:id="226" w:name="OLE_LINK1435"/>
      <w:bookmarkStart w:id="227" w:name="OLE_LINK1478"/>
      <w:r w:rsidRPr="00076C39">
        <w:rPr>
          <w:rFonts w:ascii="Book Antiqua" w:eastAsia="SimSun" w:hAnsi="Book Antiqua"/>
          <w:b/>
          <w:lang w:val="en-US" w:eastAsia="zh-CN"/>
        </w:rPr>
        <w:t xml:space="preserve">Open-Access: </w:t>
      </w:r>
      <w:bookmarkStart w:id="228" w:name="OLE_LINK507"/>
      <w:bookmarkStart w:id="229" w:name="OLE_LINK506"/>
      <w:bookmarkStart w:id="230" w:name="OLE_LINK496"/>
      <w:bookmarkStart w:id="231" w:name="OLE_LINK479"/>
      <w:bookmarkStart w:id="232" w:name="OLE_LINK1466"/>
      <w:bookmarkStart w:id="233" w:name="OLE_LINK1467"/>
      <w:r w:rsidRPr="00076C39">
        <w:rPr>
          <w:rFonts w:ascii="Book Antiqua" w:eastAsia="SimSun" w:hAnsi="Book Antiqua"/>
          <w:kern w:val="2"/>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076C39">
          <w:rPr>
            <w:rFonts w:ascii="Book Antiqua" w:eastAsia="SimSun" w:hAnsi="Book Antiqua"/>
            <w:kern w:val="2"/>
            <w:u w:val="single"/>
            <w:lang w:val="en-US" w:eastAsia="zh-CN"/>
          </w:rPr>
          <w:t>http://creativecommons.org/licenses/by-nc/4.0/</w:t>
        </w:r>
      </w:hyperlink>
      <w:bookmarkEnd w:id="219"/>
      <w:bookmarkEnd w:id="220"/>
      <w:bookmarkEnd w:id="221"/>
      <w:bookmarkEnd w:id="222"/>
      <w:bookmarkEnd w:id="223"/>
      <w:bookmarkEnd w:id="224"/>
      <w:bookmarkEnd w:id="225"/>
      <w:bookmarkEnd w:id="226"/>
      <w:bookmarkEnd w:id="227"/>
      <w:bookmarkEnd w:id="228"/>
      <w:bookmarkEnd w:id="229"/>
      <w:bookmarkEnd w:id="230"/>
      <w:bookmarkEnd w:id="231"/>
    </w:p>
    <w:bookmarkEnd w:id="232"/>
    <w:bookmarkEnd w:id="233"/>
    <w:p w:rsidR="009A7A3B" w:rsidRPr="00076C39" w:rsidRDefault="009A7A3B" w:rsidP="00B94CDA">
      <w:pPr>
        <w:adjustRightInd w:val="0"/>
        <w:snapToGrid w:val="0"/>
        <w:spacing w:line="360" w:lineRule="auto"/>
        <w:jc w:val="both"/>
        <w:rPr>
          <w:rFonts w:ascii="Book Antiqua" w:eastAsiaTheme="minorEastAsia" w:hAnsi="Book Antiqua"/>
          <w:b/>
          <w:i/>
          <w:lang w:eastAsia="zh-CN"/>
        </w:rPr>
      </w:pPr>
    </w:p>
    <w:p w:rsidR="00847427" w:rsidRPr="00076C39" w:rsidRDefault="00847427" w:rsidP="00CD28CF">
      <w:pPr>
        <w:adjustRightInd w:val="0"/>
        <w:snapToGrid w:val="0"/>
        <w:spacing w:line="360" w:lineRule="auto"/>
        <w:jc w:val="both"/>
        <w:rPr>
          <w:rFonts w:ascii="Book Antiqua" w:hAnsi="Book Antiqua"/>
          <w:bCs/>
        </w:rPr>
      </w:pPr>
      <w:r w:rsidRPr="00076C39">
        <w:rPr>
          <w:rFonts w:ascii="Book Antiqua" w:hAnsi="Book Antiqua"/>
          <w:b/>
          <w:bCs/>
        </w:rPr>
        <w:t>Correspondence to:</w:t>
      </w:r>
      <w:r w:rsidR="00314F24" w:rsidRPr="00076C39">
        <w:rPr>
          <w:rFonts w:ascii="Book Antiqua" w:hAnsi="Book Antiqua"/>
          <w:bCs/>
        </w:rPr>
        <w:t xml:space="preserve"> </w:t>
      </w:r>
      <w:bookmarkStart w:id="234" w:name="OLE_LINK1468"/>
      <w:bookmarkStart w:id="235" w:name="OLE_LINK1469"/>
      <w:r w:rsidR="00314F24" w:rsidRPr="00076C39">
        <w:rPr>
          <w:rFonts w:ascii="Book Antiqua" w:hAnsi="Book Antiqua"/>
          <w:b/>
          <w:bCs/>
        </w:rPr>
        <w:t>Wolfgang Kratzer</w:t>
      </w:r>
      <w:r w:rsidRPr="00076C39">
        <w:rPr>
          <w:rFonts w:ascii="Book Antiqua" w:hAnsi="Book Antiqua"/>
          <w:b/>
          <w:bCs/>
        </w:rPr>
        <w:t>, MD, Professor,</w:t>
      </w:r>
      <w:r w:rsidRPr="00076C39">
        <w:rPr>
          <w:rFonts w:ascii="Book Antiqua" w:hAnsi="Book Antiqua"/>
          <w:bCs/>
        </w:rPr>
        <w:t xml:space="preserve"> </w:t>
      </w:r>
      <w:r w:rsidR="00B61284" w:rsidRPr="00076C39">
        <w:rPr>
          <w:rFonts w:ascii="Book Antiqua" w:hAnsi="Book Antiqua"/>
          <w:bCs/>
        </w:rPr>
        <w:t>Department of Internal Medicine I,</w:t>
      </w:r>
      <w:r w:rsidR="00B61284" w:rsidRPr="00076C39">
        <w:rPr>
          <w:rFonts w:ascii="Book Antiqua" w:hAnsi="Book Antiqua" w:hint="eastAsia"/>
          <w:bCs/>
        </w:rPr>
        <w:t xml:space="preserve"> </w:t>
      </w:r>
      <w:r w:rsidR="00B61284" w:rsidRPr="00076C39">
        <w:rPr>
          <w:rFonts w:ascii="Book Antiqua" w:hAnsi="Book Antiqua"/>
          <w:bCs/>
        </w:rPr>
        <w:t>University Hospital Ulm</w:t>
      </w:r>
      <w:r w:rsidR="00B61284" w:rsidRPr="00076C39">
        <w:rPr>
          <w:rFonts w:ascii="Book Antiqua" w:eastAsiaTheme="minorEastAsia" w:hAnsi="Book Antiqua" w:hint="eastAsia"/>
          <w:bCs/>
          <w:lang w:eastAsia="zh-CN"/>
        </w:rPr>
        <w:t>,</w:t>
      </w:r>
      <w:r w:rsidR="00894A1C" w:rsidRPr="00076C39">
        <w:rPr>
          <w:rFonts w:ascii="Book Antiqua" w:eastAsiaTheme="minorEastAsia" w:hAnsi="Book Antiqua" w:hint="eastAsia"/>
          <w:bCs/>
          <w:lang w:eastAsia="zh-CN"/>
        </w:rPr>
        <w:t xml:space="preserve"> </w:t>
      </w:r>
      <w:r w:rsidR="00314F24" w:rsidRPr="00076C39">
        <w:rPr>
          <w:rFonts w:ascii="Book Antiqua" w:hAnsi="Book Antiqua"/>
          <w:bCs/>
        </w:rPr>
        <w:t>Albert-Einstein-Allee 23</w:t>
      </w:r>
      <w:r w:rsidRPr="00076C39">
        <w:rPr>
          <w:rFonts w:ascii="Book Antiqua" w:hAnsi="Book Antiqua"/>
          <w:bCs/>
        </w:rPr>
        <w:t xml:space="preserve">, </w:t>
      </w:r>
      <w:r w:rsidR="00314F24" w:rsidRPr="00076C39">
        <w:rPr>
          <w:rFonts w:ascii="Book Antiqua" w:hAnsi="Book Antiqua"/>
          <w:bCs/>
        </w:rPr>
        <w:t>89081 Ulm</w:t>
      </w:r>
      <w:r w:rsidRPr="00076C39">
        <w:rPr>
          <w:rFonts w:ascii="Book Antiqua" w:hAnsi="Book Antiqua"/>
          <w:bCs/>
        </w:rPr>
        <w:t xml:space="preserve">, </w:t>
      </w:r>
      <w:r w:rsidR="00314F24" w:rsidRPr="00076C39">
        <w:rPr>
          <w:rFonts w:ascii="Book Antiqua" w:hAnsi="Book Antiqua"/>
          <w:bCs/>
        </w:rPr>
        <w:t>Germany</w:t>
      </w:r>
      <w:r w:rsidRPr="00076C39">
        <w:rPr>
          <w:rFonts w:ascii="Book Antiqua" w:hAnsi="Book Antiqua"/>
          <w:bCs/>
        </w:rPr>
        <w:t>.</w:t>
      </w:r>
      <w:r w:rsidR="00030C93">
        <w:rPr>
          <w:rFonts w:ascii="Book Antiqua" w:eastAsiaTheme="minorEastAsia" w:hAnsi="Book Antiqua" w:hint="eastAsia"/>
          <w:bCs/>
          <w:lang w:eastAsia="zh-CN"/>
        </w:rPr>
        <w:t xml:space="preserve"> </w:t>
      </w:r>
      <w:r w:rsidRPr="00076C39">
        <w:rPr>
          <w:rFonts w:ascii="Book Antiqua" w:hAnsi="Book Antiqua"/>
          <w:bCs/>
        </w:rPr>
        <w:t>wolfgang.kratzer@uniklinik-ulm.de</w:t>
      </w:r>
    </w:p>
    <w:bookmarkEnd w:id="234"/>
    <w:bookmarkEnd w:id="235"/>
    <w:p w:rsidR="00314F24" w:rsidRPr="00076C39" w:rsidRDefault="00847427" w:rsidP="00CD28CF">
      <w:pPr>
        <w:adjustRightInd w:val="0"/>
        <w:snapToGrid w:val="0"/>
        <w:spacing w:line="360" w:lineRule="auto"/>
        <w:jc w:val="both"/>
        <w:rPr>
          <w:rFonts w:ascii="Book Antiqua" w:hAnsi="Book Antiqua"/>
          <w:bCs/>
        </w:rPr>
      </w:pPr>
      <w:r w:rsidRPr="00076C39">
        <w:rPr>
          <w:rFonts w:ascii="Book Antiqua" w:hAnsi="Book Antiqua"/>
          <w:b/>
          <w:bCs/>
        </w:rPr>
        <w:t>Telephone:</w:t>
      </w:r>
      <w:r w:rsidR="00680D32">
        <w:rPr>
          <w:rFonts w:ascii="Book Antiqua" w:hAnsi="Book Antiqua"/>
          <w:bCs/>
        </w:rPr>
        <w:t xml:space="preserve"> +49-731-500</w:t>
      </w:r>
      <w:r w:rsidR="00314F24" w:rsidRPr="00076C39">
        <w:rPr>
          <w:rFonts w:ascii="Book Antiqua" w:hAnsi="Book Antiqua"/>
          <w:bCs/>
        </w:rPr>
        <w:t>44730</w:t>
      </w:r>
    </w:p>
    <w:p w:rsidR="00314F24" w:rsidRPr="00076C39" w:rsidRDefault="00314F24" w:rsidP="00CD28CF">
      <w:pPr>
        <w:adjustRightInd w:val="0"/>
        <w:snapToGrid w:val="0"/>
        <w:spacing w:line="360" w:lineRule="auto"/>
        <w:jc w:val="both"/>
        <w:rPr>
          <w:rFonts w:ascii="Book Antiqua" w:hAnsi="Book Antiqua"/>
          <w:bCs/>
          <w:lang w:val="en-GB"/>
        </w:rPr>
      </w:pPr>
      <w:r w:rsidRPr="00076C39">
        <w:rPr>
          <w:rFonts w:ascii="Book Antiqua" w:hAnsi="Book Antiqua"/>
          <w:b/>
          <w:bCs/>
          <w:lang w:val="en-GB"/>
        </w:rPr>
        <w:t>Fax:</w:t>
      </w:r>
      <w:r w:rsidR="00847427" w:rsidRPr="00076C39">
        <w:rPr>
          <w:rFonts w:ascii="Book Antiqua" w:hAnsi="Book Antiqua"/>
          <w:bCs/>
          <w:lang w:val="en-GB"/>
        </w:rPr>
        <w:t xml:space="preserve"> </w:t>
      </w:r>
      <w:r w:rsidR="00680D32">
        <w:rPr>
          <w:rFonts w:ascii="Book Antiqua" w:hAnsi="Book Antiqua"/>
          <w:bCs/>
          <w:lang w:val="en-GB"/>
        </w:rPr>
        <w:t>+49-731-500</w:t>
      </w:r>
      <w:r w:rsidRPr="00076C39">
        <w:rPr>
          <w:rFonts w:ascii="Book Antiqua" w:hAnsi="Book Antiqua"/>
          <w:bCs/>
          <w:lang w:val="en-GB"/>
        </w:rPr>
        <w:t>44620</w:t>
      </w:r>
    </w:p>
    <w:p w:rsidR="00314F24" w:rsidRPr="00076C39" w:rsidRDefault="00314F24" w:rsidP="00CD28CF">
      <w:pPr>
        <w:adjustRightInd w:val="0"/>
        <w:snapToGrid w:val="0"/>
        <w:spacing w:line="360" w:lineRule="auto"/>
        <w:jc w:val="both"/>
        <w:rPr>
          <w:rFonts w:ascii="Book Antiqua" w:hAnsi="Book Antiqua" w:cs="Arial"/>
          <w:lang w:val="it-IT"/>
        </w:rPr>
        <w:sectPr w:rsidR="00314F24" w:rsidRPr="00076C39">
          <w:pgSz w:w="11906" w:h="16838"/>
          <w:pgMar w:top="1417" w:right="1417" w:bottom="1134" w:left="1417" w:header="709" w:footer="709" w:gutter="0"/>
          <w:cols w:space="708"/>
          <w:docGrid w:linePitch="360"/>
        </w:sectPr>
      </w:pPr>
    </w:p>
    <w:p w:rsidR="00B61284" w:rsidRPr="00076C39" w:rsidRDefault="00B61284" w:rsidP="00CD28CF">
      <w:pPr>
        <w:adjustRightInd w:val="0"/>
        <w:snapToGrid w:val="0"/>
        <w:spacing w:line="360" w:lineRule="auto"/>
        <w:jc w:val="both"/>
        <w:rPr>
          <w:rFonts w:ascii="Book Antiqua" w:eastAsiaTheme="minorEastAsia" w:hAnsi="Book Antiqua"/>
          <w:b/>
          <w:bCs/>
          <w:lang w:val="en-US" w:eastAsia="zh-CN"/>
        </w:rPr>
      </w:pPr>
    </w:p>
    <w:p w:rsidR="00B61284" w:rsidRPr="00076C39" w:rsidRDefault="00B61284" w:rsidP="00B61284">
      <w:pPr>
        <w:adjustRightInd w:val="0"/>
        <w:snapToGrid w:val="0"/>
        <w:spacing w:line="360" w:lineRule="auto"/>
        <w:rPr>
          <w:rFonts w:ascii="Book Antiqua" w:hAnsi="Book Antiqua"/>
          <w:b/>
          <w:bCs/>
        </w:rPr>
      </w:pPr>
      <w:bookmarkStart w:id="236" w:name="OLE_LINK1346"/>
      <w:bookmarkStart w:id="237" w:name="OLE_LINK1347"/>
      <w:bookmarkStart w:id="238" w:name="OLE_LINK1461"/>
      <w:bookmarkStart w:id="239" w:name="OLE_LINK1437"/>
      <w:bookmarkStart w:id="240" w:name="OLE_LINK1493"/>
      <w:bookmarkStart w:id="241" w:name="OLE_LINK1436"/>
      <w:r w:rsidRPr="00076C39">
        <w:rPr>
          <w:rFonts w:ascii="Book Antiqua" w:hAnsi="Book Antiqua"/>
          <w:b/>
          <w:bCs/>
        </w:rPr>
        <w:t xml:space="preserve">Received: </w:t>
      </w:r>
      <w:r w:rsidRPr="00076C39">
        <w:rPr>
          <w:rFonts w:ascii="Book Antiqua" w:eastAsiaTheme="minorEastAsia" w:hAnsi="Book Antiqua"/>
          <w:bCs/>
          <w:lang w:eastAsia="zh-CN"/>
        </w:rPr>
        <w:t>April</w:t>
      </w:r>
      <w:r w:rsidRPr="00076C39">
        <w:rPr>
          <w:rFonts w:ascii="Book Antiqua" w:hAnsi="Book Antiqua" w:hint="eastAsia"/>
          <w:bCs/>
        </w:rPr>
        <w:t xml:space="preserve"> </w:t>
      </w:r>
      <w:r w:rsidRPr="00076C39">
        <w:rPr>
          <w:rFonts w:ascii="Book Antiqua" w:eastAsiaTheme="minorEastAsia" w:hAnsi="Book Antiqua" w:hint="eastAsia"/>
          <w:bCs/>
          <w:lang w:eastAsia="zh-CN"/>
        </w:rPr>
        <w:t>13</w:t>
      </w:r>
      <w:r w:rsidRPr="00076C39">
        <w:rPr>
          <w:rFonts w:ascii="Book Antiqua" w:hAnsi="Book Antiqua" w:hint="eastAsia"/>
          <w:bCs/>
        </w:rPr>
        <w:t>, 2015</w:t>
      </w:r>
    </w:p>
    <w:p w:rsidR="00B61284" w:rsidRPr="00076C39" w:rsidRDefault="00B61284" w:rsidP="00B61284">
      <w:pPr>
        <w:adjustRightInd w:val="0"/>
        <w:snapToGrid w:val="0"/>
        <w:spacing w:line="360" w:lineRule="auto"/>
        <w:rPr>
          <w:rFonts w:ascii="Book Antiqua" w:hAnsi="Book Antiqua"/>
          <w:bCs/>
        </w:rPr>
      </w:pPr>
      <w:r w:rsidRPr="00076C39">
        <w:rPr>
          <w:rFonts w:ascii="Book Antiqua" w:hAnsi="Book Antiqua"/>
          <w:b/>
          <w:bCs/>
        </w:rPr>
        <w:t>Peer-review started:</w:t>
      </w:r>
      <w:r w:rsidRPr="00076C39">
        <w:rPr>
          <w:rFonts w:ascii="Book Antiqua" w:hAnsi="Book Antiqua" w:hint="eastAsia"/>
          <w:b/>
          <w:bCs/>
        </w:rPr>
        <w:t xml:space="preserve"> </w:t>
      </w:r>
      <w:r w:rsidRPr="00076C39">
        <w:rPr>
          <w:rFonts w:ascii="Book Antiqua" w:eastAsiaTheme="minorEastAsia" w:hAnsi="Book Antiqua" w:hint="eastAsia"/>
          <w:bCs/>
          <w:lang w:eastAsia="zh-CN"/>
        </w:rPr>
        <w:t>April</w:t>
      </w:r>
      <w:r w:rsidRPr="00076C39">
        <w:rPr>
          <w:rFonts w:ascii="Book Antiqua" w:hAnsi="Book Antiqua" w:hint="eastAsia"/>
          <w:bCs/>
        </w:rPr>
        <w:t xml:space="preserve"> 1</w:t>
      </w:r>
      <w:r w:rsidRPr="00076C39">
        <w:rPr>
          <w:rFonts w:ascii="Book Antiqua" w:eastAsiaTheme="minorEastAsia" w:hAnsi="Book Antiqua" w:hint="eastAsia"/>
          <w:bCs/>
          <w:lang w:eastAsia="zh-CN"/>
        </w:rPr>
        <w:t>5</w:t>
      </w:r>
      <w:r w:rsidRPr="00076C39">
        <w:rPr>
          <w:rFonts w:ascii="Book Antiqua" w:hAnsi="Book Antiqua" w:hint="eastAsia"/>
          <w:bCs/>
        </w:rPr>
        <w:t>, 2015</w:t>
      </w:r>
    </w:p>
    <w:p w:rsidR="00B61284" w:rsidRPr="00076C39" w:rsidRDefault="00B61284" w:rsidP="00B61284">
      <w:pPr>
        <w:adjustRightInd w:val="0"/>
        <w:snapToGrid w:val="0"/>
        <w:spacing w:line="360" w:lineRule="auto"/>
        <w:rPr>
          <w:rFonts w:ascii="Book Antiqua" w:hAnsi="Book Antiqua"/>
          <w:bCs/>
        </w:rPr>
      </w:pPr>
      <w:r w:rsidRPr="00076C39">
        <w:rPr>
          <w:rFonts w:ascii="Book Antiqua" w:hAnsi="Book Antiqua"/>
          <w:b/>
          <w:bCs/>
        </w:rPr>
        <w:t>First decision:</w:t>
      </w:r>
      <w:r w:rsidRPr="00076C39">
        <w:rPr>
          <w:rFonts w:ascii="Book Antiqua" w:hAnsi="Book Antiqua" w:hint="eastAsia"/>
          <w:bCs/>
        </w:rPr>
        <w:t xml:space="preserve"> </w:t>
      </w:r>
      <w:r w:rsidRPr="00076C39">
        <w:rPr>
          <w:rFonts w:ascii="Book Antiqua" w:eastAsiaTheme="minorEastAsia" w:hAnsi="Book Antiqua" w:hint="eastAsia"/>
          <w:bCs/>
          <w:lang w:eastAsia="zh-CN"/>
        </w:rPr>
        <w:t>June</w:t>
      </w:r>
      <w:r w:rsidRPr="00076C39">
        <w:rPr>
          <w:rFonts w:ascii="Book Antiqua" w:hAnsi="Book Antiqua" w:hint="eastAsia"/>
          <w:bCs/>
        </w:rPr>
        <w:t xml:space="preserve"> </w:t>
      </w:r>
      <w:r w:rsidRPr="00076C39">
        <w:rPr>
          <w:rFonts w:ascii="Book Antiqua" w:eastAsiaTheme="minorEastAsia" w:hAnsi="Book Antiqua" w:hint="eastAsia"/>
          <w:bCs/>
          <w:lang w:eastAsia="zh-CN"/>
        </w:rPr>
        <w:t>2</w:t>
      </w:r>
      <w:r w:rsidRPr="00076C39">
        <w:rPr>
          <w:rFonts w:ascii="Book Antiqua" w:hAnsi="Book Antiqua" w:hint="eastAsia"/>
          <w:bCs/>
        </w:rPr>
        <w:t>, 2015</w:t>
      </w:r>
    </w:p>
    <w:p w:rsidR="00B61284" w:rsidRPr="00076C39" w:rsidRDefault="00B61284" w:rsidP="00B61284">
      <w:pPr>
        <w:adjustRightInd w:val="0"/>
        <w:snapToGrid w:val="0"/>
        <w:spacing w:line="360" w:lineRule="auto"/>
        <w:rPr>
          <w:rFonts w:ascii="Book Antiqua" w:hAnsi="Book Antiqua"/>
          <w:bCs/>
        </w:rPr>
      </w:pPr>
      <w:r w:rsidRPr="00076C39">
        <w:rPr>
          <w:rFonts w:ascii="Book Antiqua" w:hAnsi="Book Antiqua"/>
          <w:b/>
          <w:bCs/>
        </w:rPr>
        <w:t>Revised:</w:t>
      </w:r>
      <w:r w:rsidRPr="00076C39">
        <w:rPr>
          <w:rFonts w:ascii="Book Antiqua" w:hAnsi="Book Antiqua" w:hint="eastAsia"/>
          <w:bCs/>
        </w:rPr>
        <w:t xml:space="preserve"> </w:t>
      </w:r>
      <w:r w:rsidRPr="00076C39">
        <w:rPr>
          <w:rFonts w:ascii="Book Antiqua" w:eastAsiaTheme="minorEastAsia" w:hAnsi="Book Antiqua" w:hint="eastAsia"/>
          <w:bCs/>
          <w:lang w:eastAsia="zh-CN"/>
        </w:rPr>
        <w:t>June</w:t>
      </w:r>
      <w:r w:rsidRPr="00076C39">
        <w:rPr>
          <w:rFonts w:ascii="Book Antiqua" w:hAnsi="Book Antiqua" w:hint="eastAsia"/>
          <w:bCs/>
        </w:rPr>
        <w:t xml:space="preserve"> </w:t>
      </w:r>
      <w:r w:rsidRPr="00076C39">
        <w:rPr>
          <w:rFonts w:ascii="Book Antiqua" w:eastAsiaTheme="minorEastAsia" w:hAnsi="Book Antiqua" w:hint="eastAsia"/>
          <w:bCs/>
          <w:lang w:eastAsia="zh-CN"/>
        </w:rPr>
        <w:t>19</w:t>
      </w:r>
      <w:r w:rsidRPr="00076C39">
        <w:rPr>
          <w:rFonts w:ascii="Book Antiqua" w:hAnsi="Book Antiqua" w:hint="eastAsia"/>
          <w:bCs/>
        </w:rPr>
        <w:t>, 2015</w:t>
      </w:r>
    </w:p>
    <w:p w:rsidR="00B61284" w:rsidRPr="00A039EE" w:rsidRDefault="00B61284" w:rsidP="00A039EE">
      <w:pPr>
        <w:spacing w:line="360" w:lineRule="auto"/>
        <w:rPr>
          <w:rFonts w:ascii="Book Antiqua" w:hAnsi="Book Antiqua"/>
          <w:color w:val="000000"/>
        </w:rPr>
      </w:pPr>
      <w:r w:rsidRPr="00076C39">
        <w:rPr>
          <w:rFonts w:ascii="Book Antiqua" w:hAnsi="Book Antiqua"/>
          <w:b/>
          <w:bCs/>
        </w:rPr>
        <w:t>Accepted:</w:t>
      </w:r>
      <w:bookmarkStart w:id="242" w:name="OLE_LINK134"/>
      <w:bookmarkStart w:id="243" w:name="OLE_LINK135"/>
      <w:r w:rsidR="00A039EE" w:rsidRPr="00A039EE">
        <w:rPr>
          <w:rFonts w:ascii="Book Antiqua" w:hAnsi="Book Antiqua"/>
          <w:color w:val="000000"/>
        </w:rPr>
        <w:t xml:space="preserve"> </w:t>
      </w:r>
      <w:r w:rsidR="00A039EE" w:rsidRPr="004B5E0D">
        <w:rPr>
          <w:rFonts w:ascii="Book Antiqua" w:hAnsi="Book Antiqua"/>
          <w:color w:val="000000"/>
        </w:rPr>
        <w:t>September 13, 2015</w:t>
      </w:r>
      <w:bookmarkStart w:id="244" w:name="_GoBack"/>
      <w:bookmarkEnd w:id="242"/>
      <w:bookmarkEnd w:id="243"/>
      <w:bookmarkEnd w:id="244"/>
      <w:r w:rsidR="00894A1C" w:rsidRPr="00076C39">
        <w:rPr>
          <w:rFonts w:ascii="Book Antiqua" w:hAnsi="Book Antiqua"/>
          <w:b/>
          <w:bCs/>
        </w:rPr>
        <w:t xml:space="preserve"> </w:t>
      </w:r>
    </w:p>
    <w:p w:rsidR="00B61284" w:rsidRPr="00076C39" w:rsidRDefault="00B61284" w:rsidP="00B61284">
      <w:pPr>
        <w:adjustRightInd w:val="0"/>
        <w:snapToGrid w:val="0"/>
        <w:spacing w:line="360" w:lineRule="auto"/>
        <w:rPr>
          <w:rFonts w:ascii="Book Antiqua" w:hAnsi="Book Antiqua"/>
          <w:b/>
          <w:bCs/>
        </w:rPr>
      </w:pPr>
      <w:r w:rsidRPr="00076C39">
        <w:rPr>
          <w:rFonts w:ascii="Book Antiqua" w:hAnsi="Book Antiqua"/>
          <w:b/>
          <w:bCs/>
        </w:rPr>
        <w:t>Article in press:</w:t>
      </w:r>
    </w:p>
    <w:p w:rsidR="00B61284" w:rsidRPr="00076C39" w:rsidRDefault="00B61284" w:rsidP="00B61284">
      <w:pPr>
        <w:adjustRightInd w:val="0"/>
        <w:snapToGrid w:val="0"/>
        <w:spacing w:line="360" w:lineRule="auto"/>
        <w:rPr>
          <w:rFonts w:ascii="Book Antiqua" w:hAnsi="Book Antiqua"/>
          <w:b/>
          <w:bCs/>
        </w:rPr>
      </w:pPr>
      <w:r w:rsidRPr="00076C39">
        <w:rPr>
          <w:rFonts w:ascii="Book Antiqua" w:hAnsi="Book Antiqua"/>
          <w:b/>
          <w:bCs/>
        </w:rPr>
        <w:t xml:space="preserve">Published online: </w:t>
      </w:r>
    </w:p>
    <w:bookmarkEnd w:id="236"/>
    <w:bookmarkEnd w:id="237"/>
    <w:bookmarkEnd w:id="238"/>
    <w:bookmarkEnd w:id="239"/>
    <w:bookmarkEnd w:id="240"/>
    <w:bookmarkEnd w:id="241"/>
    <w:p w:rsidR="00314F24" w:rsidRPr="00076C39" w:rsidRDefault="00314F24" w:rsidP="00CD28CF">
      <w:pPr>
        <w:adjustRightInd w:val="0"/>
        <w:snapToGrid w:val="0"/>
        <w:spacing w:line="360" w:lineRule="auto"/>
        <w:jc w:val="both"/>
        <w:rPr>
          <w:rFonts w:ascii="Book Antiqua" w:hAnsi="Book Antiqua"/>
          <w:b/>
          <w:bCs/>
          <w:lang w:val="it-IT"/>
        </w:rPr>
      </w:pPr>
      <w:r w:rsidRPr="00076C39">
        <w:rPr>
          <w:rFonts w:ascii="Book Antiqua" w:hAnsi="Book Antiqua"/>
          <w:b/>
          <w:bCs/>
          <w:lang w:val="en-US"/>
        </w:rPr>
        <w:br w:type="page"/>
      </w:r>
      <w:r w:rsidR="00801C22" w:rsidRPr="00076C39">
        <w:rPr>
          <w:rFonts w:ascii="Book Antiqua" w:hAnsi="Book Antiqua"/>
          <w:b/>
          <w:bCs/>
          <w:lang w:val="en-US"/>
        </w:rPr>
        <w:lastRenderedPageBreak/>
        <w:t>Abstract</w:t>
      </w:r>
    </w:p>
    <w:p w:rsidR="00314F24" w:rsidRPr="00076C39" w:rsidRDefault="00847427" w:rsidP="00CD28CF">
      <w:pPr>
        <w:adjustRightInd w:val="0"/>
        <w:snapToGrid w:val="0"/>
        <w:spacing w:line="360" w:lineRule="auto"/>
        <w:jc w:val="both"/>
        <w:rPr>
          <w:rFonts w:ascii="Book Antiqua" w:hAnsi="Book Antiqua"/>
          <w:b/>
          <w:bCs/>
          <w:lang w:val="en-US"/>
        </w:rPr>
      </w:pPr>
      <w:r w:rsidRPr="00076C39">
        <w:rPr>
          <w:rFonts w:ascii="Book Antiqua" w:hAnsi="Book Antiqua"/>
          <w:b/>
          <w:iCs/>
          <w:lang w:val="en-US"/>
        </w:rPr>
        <w:t>AIM</w:t>
      </w:r>
      <w:r w:rsidR="00314F24" w:rsidRPr="00076C39">
        <w:rPr>
          <w:rFonts w:ascii="Book Antiqua" w:hAnsi="Book Antiqua"/>
          <w:b/>
          <w:iCs/>
          <w:lang w:val="en-US"/>
        </w:rPr>
        <w:t>:</w:t>
      </w:r>
      <w:r w:rsidR="00314F24" w:rsidRPr="00076C39">
        <w:rPr>
          <w:rFonts w:ascii="Book Antiqua" w:hAnsi="Book Antiqua"/>
          <w:bCs/>
          <w:lang w:val="en-US"/>
        </w:rPr>
        <w:t xml:space="preserve"> </w:t>
      </w:r>
      <w:r w:rsidR="00292EA7" w:rsidRPr="00076C39">
        <w:rPr>
          <w:rFonts w:ascii="Book Antiqua" w:hAnsi="Book Antiqua"/>
          <w:bCs/>
          <w:lang w:val="en-US"/>
        </w:rPr>
        <w:t xml:space="preserve">To </w:t>
      </w:r>
      <w:r w:rsidR="00314F24" w:rsidRPr="00076C39">
        <w:rPr>
          <w:rFonts w:ascii="Book Antiqua" w:hAnsi="Book Antiqua"/>
          <w:bCs/>
          <w:lang w:val="en-US"/>
        </w:rPr>
        <w:t xml:space="preserve">establish an ultrasonographic classification based on a large sample of patients with </w:t>
      </w:r>
      <w:r w:rsidR="00153C48" w:rsidRPr="00076C39">
        <w:rPr>
          <w:rFonts w:ascii="Book Antiqua" w:hAnsi="Book Antiqua"/>
          <w:bCs/>
          <w:lang w:val="en-US"/>
        </w:rPr>
        <w:t xml:space="preserve">confirmed </w:t>
      </w:r>
      <w:r w:rsidR="00314F24" w:rsidRPr="00076C39">
        <w:rPr>
          <w:rFonts w:ascii="Book Antiqua" w:hAnsi="Book Antiqua"/>
          <w:bCs/>
          <w:lang w:val="en-US"/>
        </w:rPr>
        <w:t xml:space="preserve">hepatic </w:t>
      </w:r>
      <w:bookmarkStart w:id="245" w:name="OLE_LINK1445"/>
      <w:bookmarkStart w:id="246" w:name="OLE_LINK1446"/>
      <w:r w:rsidR="00153C48" w:rsidRPr="00076C39">
        <w:rPr>
          <w:rFonts w:ascii="Book Antiqua" w:hAnsi="Book Antiqua"/>
          <w:bCs/>
          <w:lang w:val="en-US"/>
        </w:rPr>
        <w:t>alveolar echinococcosis</w:t>
      </w:r>
      <w:r w:rsidR="00230B09" w:rsidRPr="00076C39">
        <w:rPr>
          <w:rFonts w:ascii="Book Antiqua" w:hAnsi="Book Antiqua"/>
          <w:bCs/>
          <w:lang w:val="en-US"/>
        </w:rPr>
        <w:t xml:space="preserve"> (AE)</w:t>
      </w:r>
      <w:bookmarkEnd w:id="245"/>
      <w:bookmarkEnd w:id="246"/>
      <w:r w:rsidR="00314F24" w:rsidRPr="00076C39">
        <w:rPr>
          <w:rFonts w:ascii="Book Antiqua" w:hAnsi="Book Antiqua"/>
          <w:bCs/>
          <w:lang w:val="en-US"/>
        </w:rPr>
        <w:t>.</w:t>
      </w:r>
    </w:p>
    <w:p w:rsidR="00314F24" w:rsidRPr="00076C39" w:rsidRDefault="00314F24" w:rsidP="00CD28CF">
      <w:pPr>
        <w:adjustRightInd w:val="0"/>
        <w:snapToGrid w:val="0"/>
        <w:spacing w:line="360" w:lineRule="auto"/>
        <w:jc w:val="both"/>
        <w:rPr>
          <w:rFonts w:ascii="Book Antiqua" w:hAnsi="Book Antiqua"/>
          <w:i/>
          <w:iCs/>
          <w:lang w:val="en-US"/>
        </w:rPr>
      </w:pPr>
    </w:p>
    <w:p w:rsidR="00314F24" w:rsidRPr="00076C39" w:rsidRDefault="00847427" w:rsidP="00CD28CF">
      <w:pPr>
        <w:adjustRightInd w:val="0"/>
        <w:snapToGrid w:val="0"/>
        <w:spacing w:line="360" w:lineRule="auto"/>
        <w:jc w:val="both"/>
        <w:rPr>
          <w:rFonts w:ascii="Book Antiqua" w:hAnsi="Book Antiqua"/>
          <w:b/>
          <w:bCs/>
          <w:lang w:val="en-US"/>
        </w:rPr>
      </w:pPr>
      <w:r w:rsidRPr="00076C39">
        <w:rPr>
          <w:rFonts w:ascii="Book Antiqua" w:hAnsi="Book Antiqua"/>
          <w:b/>
          <w:iCs/>
          <w:lang w:val="en-US"/>
        </w:rPr>
        <w:t>METHODS</w:t>
      </w:r>
      <w:r w:rsidR="00314F24" w:rsidRPr="00076C39">
        <w:rPr>
          <w:rFonts w:ascii="Book Antiqua" w:hAnsi="Book Antiqua"/>
          <w:b/>
          <w:iCs/>
          <w:lang w:val="en-US"/>
        </w:rPr>
        <w:t>:</w:t>
      </w:r>
      <w:r w:rsidR="00314F24" w:rsidRPr="00076C39">
        <w:rPr>
          <w:rFonts w:ascii="Book Antiqua" w:hAnsi="Book Antiqua"/>
          <w:bCs/>
          <w:lang w:val="en-US"/>
        </w:rPr>
        <w:t xml:space="preserve"> Clinical data and </w:t>
      </w:r>
      <w:r w:rsidR="003F7D9D" w:rsidRPr="00076C39">
        <w:rPr>
          <w:rFonts w:ascii="Book Antiqua" w:hAnsi="Book Antiqua"/>
          <w:bCs/>
          <w:lang w:val="en-US"/>
        </w:rPr>
        <w:t>ultrasonography (</w:t>
      </w:r>
      <w:r w:rsidR="00314F24" w:rsidRPr="00076C39">
        <w:rPr>
          <w:rFonts w:ascii="Book Antiqua" w:hAnsi="Book Antiqua"/>
          <w:bCs/>
          <w:lang w:val="en-US"/>
        </w:rPr>
        <w:t>US</w:t>
      </w:r>
      <w:r w:rsidR="003F7D9D" w:rsidRPr="00076C39">
        <w:rPr>
          <w:rFonts w:ascii="Book Antiqua" w:hAnsi="Book Antiqua"/>
          <w:bCs/>
          <w:lang w:val="en-US"/>
        </w:rPr>
        <w:t>)</w:t>
      </w:r>
      <w:r w:rsidR="00314F24" w:rsidRPr="00076C39">
        <w:rPr>
          <w:rFonts w:ascii="Book Antiqua" w:hAnsi="Book Antiqua"/>
          <w:bCs/>
          <w:lang w:val="en-US"/>
        </w:rPr>
        <w:t xml:space="preserve"> findings of 185 patients (100 males; 85 females; </w:t>
      </w:r>
      <w:r w:rsidR="00054714" w:rsidRPr="00076C39">
        <w:rPr>
          <w:rFonts w:ascii="Book Antiqua" w:hAnsi="Book Antiqua"/>
          <w:bCs/>
          <w:lang w:val="en-US"/>
        </w:rPr>
        <w:t xml:space="preserve">mean </w:t>
      </w:r>
      <w:r w:rsidR="00314F24" w:rsidRPr="00076C39">
        <w:rPr>
          <w:rFonts w:ascii="Book Antiqua" w:hAnsi="Book Antiqua"/>
          <w:bCs/>
          <w:lang w:val="en-US"/>
        </w:rPr>
        <w:t xml:space="preserve">age at diagnosis: 51.4 ± 17.6 years; </w:t>
      </w:r>
      <w:r w:rsidR="00054714" w:rsidRPr="00076C39">
        <w:rPr>
          <w:rFonts w:ascii="Book Antiqua" w:hAnsi="Book Antiqua"/>
          <w:bCs/>
          <w:lang w:val="en-US"/>
        </w:rPr>
        <w:t xml:space="preserve">mean </w:t>
      </w:r>
      <w:r w:rsidR="00314F24" w:rsidRPr="00076C39">
        <w:rPr>
          <w:rFonts w:ascii="Book Antiqua" w:hAnsi="Book Antiqua"/>
          <w:bCs/>
          <w:lang w:val="en-US"/>
        </w:rPr>
        <w:t xml:space="preserve">age at time of US examination: </w:t>
      </w:r>
      <w:r w:rsidR="00314F24" w:rsidRPr="00076C39">
        <w:rPr>
          <w:rFonts w:ascii="Book Antiqua" w:hAnsi="Book Antiqua"/>
          <w:lang w:val="en-US"/>
        </w:rPr>
        <w:t>58.7 ± 18.2 years) were retrospectively reviewed with respect to the US morphology of hepatic AE lesions. The sonomorphological findings were grouped according to a five-part classification scheme.</w:t>
      </w:r>
    </w:p>
    <w:p w:rsidR="00314F24" w:rsidRPr="00076C39" w:rsidRDefault="00314F24" w:rsidP="00CD28CF">
      <w:pPr>
        <w:adjustRightInd w:val="0"/>
        <w:snapToGrid w:val="0"/>
        <w:spacing w:line="360" w:lineRule="auto"/>
        <w:jc w:val="both"/>
        <w:rPr>
          <w:rFonts w:ascii="Book Antiqua" w:hAnsi="Book Antiqua"/>
          <w:b/>
          <w:bCs/>
          <w:lang w:val="en-US"/>
        </w:rPr>
      </w:pPr>
    </w:p>
    <w:p w:rsidR="00314F24" w:rsidRPr="00076C39" w:rsidRDefault="00847427" w:rsidP="00CD28CF">
      <w:pPr>
        <w:adjustRightInd w:val="0"/>
        <w:snapToGrid w:val="0"/>
        <w:spacing w:line="360" w:lineRule="auto"/>
        <w:jc w:val="both"/>
        <w:rPr>
          <w:rFonts w:ascii="Book Antiqua" w:hAnsi="Book Antiqua"/>
          <w:lang w:val="en-US"/>
        </w:rPr>
      </w:pPr>
      <w:r w:rsidRPr="00076C39">
        <w:rPr>
          <w:rFonts w:ascii="Book Antiqua" w:hAnsi="Book Antiqua"/>
          <w:b/>
          <w:iCs/>
          <w:lang w:val="en-US"/>
        </w:rPr>
        <w:t>RESULTS</w:t>
      </w:r>
      <w:r w:rsidR="00314F24" w:rsidRPr="00076C39">
        <w:rPr>
          <w:rFonts w:ascii="Book Antiqua" w:hAnsi="Book Antiqua"/>
          <w:b/>
          <w:iCs/>
          <w:lang w:val="en-US"/>
        </w:rPr>
        <w:t>:</w:t>
      </w:r>
      <w:r w:rsidR="00314F24" w:rsidRPr="00076C39">
        <w:rPr>
          <w:rFonts w:ascii="Book Antiqua" w:hAnsi="Book Antiqua"/>
          <w:iCs/>
          <w:lang w:val="en-US"/>
        </w:rPr>
        <w:t xml:space="preserve"> Application of the new classification resulted in the following distribution of sonomorphological patterns among the patients examined: h</w:t>
      </w:r>
      <w:r w:rsidR="00314F24" w:rsidRPr="00076C39">
        <w:rPr>
          <w:rFonts w:ascii="Book Antiqua" w:hAnsi="Book Antiqua"/>
          <w:lang w:val="en-US"/>
        </w:rPr>
        <w:t xml:space="preserve">ailstorm (54.1%); pseudocystic (13.5%); ossification (13.0%); hemangioma-like (8.1%); and metastasis-like (6.5%). Only 4.9% of lesions could not be assigned to </w:t>
      </w:r>
      <w:r w:rsidR="00230B09" w:rsidRPr="00076C39">
        <w:rPr>
          <w:rFonts w:ascii="Book Antiqua" w:hAnsi="Book Antiqua"/>
          <w:lang w:val="en-US"/>
        </w:rPr>
        <w:t xml:space="preserve">a </w:t>
      </w:r>
      <w:r w:rsidR="00314F24" w:rsidRPr="00076C39">
        <w:rPr>
          <w:rFonts w:ascii="Book Antiqua" w:hAnsi="Book Antiqua"/>
          <w:lang w:val="en-US"/>
        </w:rPr>
        <w:t xml:space="preserve">sonomorphological pattern. </w:t>
      </w:r>
    </w:p>
    <w:p w:rsidR="00314F24" w:rsidRPr="00076C39" w:rsidRDefault="00314F24" w:rsidP="00CD28CF">
      <w:pPr>
        <w:adjustRightInd w:val="0"/>
        <w:snapToGrid w:val="0"/>
        <w:spacing w:line="360" w:lineRule="auto"/>
        <w:jc w:val="both"/>
        <w:rPr>
          <w:rFonts w:ascii="Book Antiqua" w:hAnsi="Book Antiqua"/>
          <w:b/>
          <w:bCs/>
          <w:lang w:val="en-US"/>
        </w:rPr>
      </w:pPr>
    </w:p>
    <w:p w:rsidR="00314F24" w:rsidRPr="00076C39" w:rsidRDefault="00847427" w:rsidP="00CD28CF">
      <w:pPr>
        <w:adjustRightInd w:val="0"/>
        <w:snapToGrid w:val="0"/>
        <w:spacing w:line="360" w:lineRule="auto"/>
        <w:jc w:val="both"/>
        <w:rPr>
          <w:rFonts w:ascii="Book Antiqua" w:hAnsi="Book Antiqua" w:cs="Arial"/>
          <w:lang w:val="en-US"/>
        </w:rPr>
        <w:sectPr w:rsidR="00314F24" w:rsidRPr="00076C39">
          <w:type w:val="continuous"/>
          <w:pgSz w:w="11906" w:h="16838"/>
          <w:pgMar w:top="1417" w:right="1417" w:bottom="1134" w:left="1417" w:header="709" w:footer="709" w:gutter="0"/>
          <w:cols w:space="708"/>
          <w:docGrid w:linePitch="360"/>
        </w:sectPr>
      </w:pPr>
      <w:r w:rsidRPr="00076C39">
        <w:rPr>
          <w:rFonts w:ascii="Book Antiqua" w:hAnsi="Book Antiqua"/>
          <w:b/>
          <w:iCs/>
          <w:lang w:val="en-US"/>
        </w:rPr>
        <w:t>CONCLUSION</w:t>
      </w:r>
      <w:r w:rsidR="00314F24" w:rsidRPr="00076C39">
        <w:rPr>
          <w:rFonts w:ascii="Book Antiqua" w:hAnsi="Book Antiqua"/>
          <w:b/>
          <w:iCs/>
          <w:lang w:val="en-US"/>
        </w:rPr>
        <w:t>:</w:t>
      </w:r>
      <w:r w:rsidR="00314F24" w:rsidRPr="00076C39">
        <w:rPr>
          <w:rFonts w:ascii="Book Antiqua" w:hAnsi="Book Antiqua"/>
          <w:lang w:val="en-US"/>
        </w:rPr>
        <w:t xml:space="preserve"> </w:t>
      </w:r>
      <w:r w:rsidR="00230B09" w:rsidRPr="00076C39">
        <w:rPr>
          <w:rFonts w:ascii="Book Antiqua" w:hAnsi="Book Antiqua"/>
          <w:lang w:val="en-US"/>
        </w:rPr>
        <w:t xml:space="preserve">The sonomorphological </w:t>
      </w:r>
      <w:r w:rsidR="00153C48" w:rsidRPr="00076C39">
        <w:rPr>
          <w:rFonts w:ascii="Book Antiqua" w:hAnsi="Book Antiqua"/>
          <w:lang w:val="en-US"/>
        </w:rPr>
        <w:t>classification</w:t>
      </w:r>
      <w:r w:rsidR="00314F24" w:rsidRPr="00076C39">
        <w:rPr>
          <w:rFonts w:ascii="Book Antiqua" w:hAnsi="Book Antiqua"/>
          <w:lang w:val="en-US"/>
        </w:rPr>
        <w:t xml:space="preserve"> proposed in the </w:t>
      </w:r>
      <w:r w:rsidR="00230B09" w:rsidRPr="00076C39">
        <w:rPr>
          <w:rFonts w:ascii="Book Antiqua" w:hAnsi="Book Antiqua"/>
          <w:lang w:val="en-US"/>
        </w:rPr>
        <w:t xml:space="preserve">present </w:t>
      </w:r>
      <w:r w:rsidR="00314F24" w:rsidRPr="00076C39">
        <w:rPr>
          <w:rFonts w:ascii="Book Antiqua" w:hAnsi="Book Antiqua"/>
          <w:lang w:val="en-US"/>
        </w:rPr>
        <w:t>study facilitates the diagnosis, interpretation and comparison of hepatic alveolar echinococcosis in routine practice and in the context of scientific studies.</w:t>
      </w:r>
      <w:r w:rsidR="00894A1C" w:rsidRPr="00076C39">
        <w:rPr>
          <w:rFonts w:ascii="Book Antiqua" w:hAnsi="Book Antiqua"/>
          <w:lang w:val="en-US"/>
        </w:rPr>
        <w:t xml:space="preserve"> </w:t>
      </w:r>
    </w:p>
    <w:p w:rsidR="00314F24" w:rsidRPr="00076C39" w:rsidRDefault="00314F24" w:rsidP="00CD28CF">
      <w:pPr>
        <w:adjustRightInd w:val="0"/>
        <w:snapToGrid w:val="0"/>
        <w:spacing w:line="360" w:lineRule="auto"/>
        <w:jc w:val="both"/>
        <w:rPr>
          <w:rFonts w:ascii="Book Antiqua" w:hAnsi="Book Antiqua"/>
          <w:b/>
          <w:bCs/>
          <w:lang w:val="en-US"/>
        </w:rPr>
      </w:pPr>
    </w:p>
    <w:p w:rsidR="00314F24" w:rsidRPr="00076C39" w:rsidRDefault="00314F24" w:rsidP="00CD28CF">
      <w:pPr>
        <w:adjustRightInd w:val="0"/>
        <w:snapToGrid w:val="0"/>
        <w:spacing w:line="360" w:lineRule="auto"/>
        <w:jc w:val="both"/>
        <w:rPr>
          <w:rStyle w:val="hps"/>
          <w:rFonts w:ascii="Book Antiqua" w:hAnsi="Book Antiqua"/>
          <w:lang w:val="en-US"/>
        </w:rPr>
      </w:pPr>
      <w:r w:rsidRPr="00076C39">
        <w:rPr>
          <w:rFonts w:ascii="Book Antiqua" w:hAnsi="Book Antiqua"/>
          <w:b/>
          <w:iCs/>
          <w:lang w:val="en-US"/>
        </w:rPr>
        <w:t>Key</w:t>
      </w:r>
      <w:r w:rsidR="00847427" w:rsidRPr="00076C39">
        <w:rPr>
          <w:rFonts w:ascii="Book Antiqua" w:hAnsi="Book Antiqua"/>
          <w:b/>
          <w:iCs/>
          <w:lang w:val="en-US"/>
        </w:rPr>
        <w:t xml:space="preserve"> </w:t>
      </w:r>
      <w:r w:rsidRPr="00076C39">
        <w:rPr>
          <w:rFonts w:ascii="Book Antiqua" w:hAnsi="Book Antiqua"/>
          <w:b/>
          <w:iCs/>
          <w:lang w:val="en-US"/>
        </w:rPr>
        <w:t>words:</w:t>
      </w:r>
      <w:r w:rsidRPr="00076C39">
        <w:rPr>
          <w:rFonts w:ascii="Book Antiqua" w:hAnsi="Book Antiqua"/>
          <w:b/>
          <w:bCs/>
          <w:lang w:val="en-US"/>
        </w:rPr>
        <w:t xml:space="preserve"> </w:t>
      </w:r>
      <w:bookmarkStart w:id="247" w:name="OLE_LINK1470"/>
      <w:bookmarkStart w:id="248" w:name="OLE_LINK1471"/>
      <w:r w:rsidR="00292EA7" w:rsidRPr="00076C39">
        <w:rPr>
          <w:rStyle w:val="hps"/>
          <w:rFonts w:ascii="Book Antiqua" w:hAnsi="Book Antiqua"/>
          <w:lang w:val="en-US"/>
        </w:rPr>
        <w:t xml:space="preserve">Hepatic </w:t>
      </w:r>
      <w:r w:rsidRPr="00076C39">
        <w:rPr>
          <w:rStyle w:val="hps"/>
          <w:rFonts w:ascii="Book Antiqua" w:hAnsi="Book Antiqua"/>
          <w:lang w:val="en-US"/>
        </w:rPr>
        <w:t xml:space="preserve">echinococcosis; Echinococcus multilocularis; </w:t>
      </w:r>
      <w:r w:rsidR="00292EA7" w:rsidRPr="00076C39">
        <w:rPr>
          <w:rStyle w:val="hps"/>
          <w:rFonts w:ascii="Book Antiqua" w:hAnsi="Book Antiqua"/>
          <w:lang w:val="en-US"/>
        </w:rPr>
        <w:t>Classification</w:t>
      </w:r>
      <w:r w:rsidRPr="00076C39">
        <w:rPr>
          <w:rStyle w:val="hps"/>
          <w:rFonts w:ascii="Book Antiqua" w:hAnsi="Book Antiqua"/>
          <w:lang w:val="en-US"/>
        </w:rPr>
        <w:t xml:space="preserve">; </w:t>
      </w:r>
      <w:r w:rsidR="00292EA7" w:rsidRPr="00076C39">
        <w:rPr>
          <w:rStyle w:val="hps"/>
          <w:rFonts w:ascii="Book Antiqua" w:hAnsi="Book Antiqua"/>
          <w:lang w:val="en-US"/>
        </w:rPr>
        <w:t xml:space="preserve">Diagnosis; Ultrasonography; Alveolar </w:t>
      </w:r>
      <w:r w:rsidR="001B141F" w:rsidRPr="00076C39">
        <w:rPr>
          <w:rStyle w:val="hps"/>
          <w:rFonts w:ascii="Book Antiqua" w:hAnsi="Book Antiqua"/>
          <w:lang w:val="en-US"/>
        </w:rPr>
        <w:t>echinococcosis</w:t>
      </w:r>
    </w:p>
    <w:bookmarkEnd w:id="247"/>
    <w:bookmarkEnd w:id="248"/>
    <w:p w:rsidR="001B141F" w:rsidRPr="00076C39" w:rsidRDefault="001B141F" w:rsidP="00CD28CF">
      <w:pPr>
        <w:adjustRightInd w:val="0"/>
        <w:snapToGrid w:val="0"/>
        <w:spacing w:line="360" w:lineRule="auto"/>
        <w:jc w:val="both"/>
        <w:rPr>
          <w:rStyle w:val="hps"/>
          <w:rFonts w:ascii="Book Antiqua" w:hAnsi="Book Antiqua"/>
          <w:lang w:val="en-US"/>
        </w:rPr>
      </w:pPr>
    </w:p>
    <w:p w:rsidR="00292EA7" w:rsidRPr="00076C39" w:rsidRDefault="00292EA7" w:rsidP="00292EA7">
      <w:pPr>
        <w:adjustRightInd w:val="0"/>
        <w:snapToGrid w:val="0"/>
        <w:spacing w:line="360" w:lineRule="auto"/>
        <w:jc w:val="both"/>
        <w:rPr>
          <w:rFonts w:ascii="Book Antiqua" w:hAnsi="Book Antiqua"/>
        </w:rPr>
      </w:pPr>
      <w:bookmarkStart w:id="249" w:name="OLE_LINK363"/>
      <w:bookmarkStart w:id="250" w:name="OLE_LINK2"/>
      <w:bookmarkStart w:id="251" w:name="OLE_LINK1037"/>
      <w:bookmarkStart w:id="252" w:name="OLE_LINK1195"/>
      <w:bookmarkStart w:id="253" w:name="OLE_LINK1140"/>
      <w:bookmarkStart w:id="254" w:name="OLE_LINK1062"/>
      <w:bookmarkStart w:id="255" w:name="OLE_LINK1327"/>
      <w:bookmarkStart w:id="256" w:name="OLE_LINK1174"/>
      <w:bookmarkStart w:id="257" w:name="OLE_LINK1348"/>
      <w:bookmarkStart w:id="258" w:name="OLE_LINK1571"/>
      <w:bookmarkStart w:id="259" w:name="OLE_LINK1666"/>
      <w:bookmarkStart w:id="260" w:name="OLE_LINK11"/>
      <w:bookmarkStart w:id="261" w:name="OLE_LINK1438"/>
      <w:bookmarkStart w:id="262" w:name="OLE_LINK1375"/>
      <w:r w:rsidRPr="00076C39">
        <w:rPr>
          <w:rFonts w:ascii="Book Antiqua" w:hAnsi="Book Antiqua" w:hint="eastAsia"/>
          <w:b/>
        </w:rPr>
        <w:t>©</w:t>
      </w:r>
      <w:r w:rsidRPr="00076C39">
        <w:rPr>
          <w:rFonts w:ascii="Book Antiqua" w:hAnsi="Book Antiqua"/>
          <w:b/>
        </w:rPr>
        <w:t xml:space="preserve"> The Author(s) 2015. </w:t>
      </w:r>
      <w:r w:rsidRPr="00076C39">
        <w:rPr>
          <w:rFonts w:ascii="Book Antiqua" w:hAnsi="Book Antiqua"/>
        </w:rPr>
        <w:t>Published by Baishideng Publishing Group Inc. All rights reserved.</w:t>
      </w:r>
    </w:p>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rsidR="001B141F" w:rsidRPr="00076C39" w:rsidRDefault="001B141F" w:rsidP="00CD28CF">
      <w:pPr>
        <w:adjustRightInd w:val="0"/>
        <w:snapToGrid w:val="0"/>
        <w:spacing w:line="360" w:lineRule="auto"/>
        <w:jc w:val="both"/>
        <w:rPr>
          <w:rStyle w:val="hps"/>
          <w:rFonts w:ascii="Book Antiqua" w:hAnsi="Book Antiqua"/>
          <w:lang w:val="en-US"/>
        </w:rPr>
      </w:pPr>
    </w:p>
    <w:p w:rsidR="001B141F" w:rsidRPr="00076C39" w:rsidRDefault="001B141F" w:rsidP="00CD28CF">
      <w:pPr>
        <w:adjustRightInd w:val="0"/>
        <w:snapToGrid w:val="0"/>
        <w:spacing w:line="360" w:lineRule="auto"/>
        <w:jc w:val="both"/>
        <w:rPr>
          <w:rFonts w:ascii="Book Antiqua" w:hAnsi="Book Antiqua"/>
          <w:b/>
          <w:lang w:val="en-US"/>
        </w:rPr>
      </w:pPr>
      <w:r w:rsidRPr="00076C39">
        <w:rPr>
          <w:rStyle w:val="hps"/>
          <w:rFonts w:ascii="Book Antiqua" w:hAnsi="Book Antiqua"/>
          <w:b/>
          <w:lang w:val="en-US"/>
        </w:rPr>
        <w:t>C</w:t>
      </w:r>
      <w:r w:rsidR="00827F5D" w:rsidRPr="00076C39">
        <w:rPr>
          <w:rStyle w:val="hps"/>
          <w:rFonts w:ascii="Book Antiqua" w:hAnsi="Book Antiqua"/>
          <w:b/>
          <w:lang w:val="en-US"/>
        </w:rPr>
        <w:t>ore tip</w:t>
      </w:r>
      <w:r w:rsidRPr="00076C39">
        <w:rPr>
          <w:rStyle w:val="hps"/>
          <w:rFonts w:ascii="Book Antiqua" w:hAnsi="Book Antiqua"/>
          <w:b/>
          <w:lang w:val="en-US"/>
        </w:rPr>
        <w:t xml:space="preserve">: </w:t>
      </w:r>
      <w:bookmarkStart w:id="263" w:name="OLE_LINK1472"/>
      <w:bookmarkStart w:id="264" w:name="OLE_LINK1473"/>
      <w:r w:rsidRPr="00076C39">
        <w:rPr>
          <w:rFonts w:ascii="Book Antiqua" w:hAnsi="Book Antiqua"/>
          <w:lang w:val="en-US"/>
        </w:rPr>
        <w:t xml:space="preserve">Alveolar echinococcosis (AE) is a rare but potentially life-threatening parasitic disease. Despite the importance of </w:t>
      </w:r>
      <w:r w:rsidR="00230B09" w:rsidRPr="00076C39">
        <w:rPr>
          <w:rFonts w:ascii="Book Antiqua" w:hAnsi="Book Antiqua"/>
          <w:lang w:val="en-US"/>
        </w:rPr>
        <w:t>ultrasonography (</w:t>
      </w:r>
      <w:r w:rsidRPr="00076C39">
        <w:rPr>
          <w:rFonts w:ascii="Book Antiqua" w:hAnsi="Book Antiqua"/>
          <w:lang w:val="en-US"/>
        </w:rPr>
        <w:t>US</w:t>
      </w:r>
      <w:r w:rsidR="00230B09" w:rsidRPr="00076C39">
        <w:rPr>
          <w:rFonts w:ascii="Book Antiqua" w:hAnsi="Book Antiqua"/>
          <w:lang w:val="en-US"/>
        </w:rPr>
        <w:t>)</w:t>
      </w:r>
      <w:r w:rsidRPr="00076C39">
        <w:rPr>
          <w:rFonts w:ascii="Book Antiqua" w:hAnsi="Book Antiqua"/>
          <w:lang w:val="en-US"/>
        </w:rPr>
        <w:t xml:space="preserve"> as an imag</w:t>
      </w:r>
      <w:r w:rsidR="00230B09" w:rsidRPr="00076C39">
        <w:rPr>
          <w:rFonts w:ascii="Book Antiqua" w:hAnsi="Book Antiqua"/>
          <w:lang w:val="en-US"/>
        </w:rPr>
        <w:t>ing</w:t>
      </w:r>
      <w:r w:rsidRPr="00076C39">
        <w:rPr>
          <w:rFonts w:ascii="Book Antiqua" w:hAnsi="Book Antiqua"/>
          <w:lang w:val="en-US"/>
        </w:rPr>
        <w:t xml:space="preserve"> modality in the work-up of hepatic AE, there is no </w:t>
      </w:r>
      <w:r w:rsidR="00230B09" w:rsidRPr="00076C39">
        <w:rPr>
          <w:rFonts w:ascii="Book Antiqua" w:hAnsi="Book Antiqua"/>
          <w:lang w:val="en-US"/>
        </w:rPr>
        <w:t xml:space="preserve">established </w:t>
      </w:r>
      <w:r w:rsidRPr="00076C39">
        <w:rPr>
          <w:rFonts w:ascii="Book Antiqua" w:hAnsi="Book Antiqua"/>
          <w:lang w:val="en-US"/>
        </w:rPr>
        <w:t xml:space="preserve">sonomorphological classification of hepatic AE lesions analogous to the </w:t>
      </w:r>
      <w:r w:rsidR="0002170D" w:rsidRPr="00076C39">
        <w:rPr>
          <w:rFonts w:ascii="Book Antiqua" w:hAnsi="Book Antiqua"/>
          <w:lang w:val="en-US"/>
        </w:rPr>
        <w:t>World Health Organization</w:t>
      </w:r>
      <w:r w:rsidR="0002170D" w:rsidRPr="00076C39">
        <w:rPr>
          <w:rFonts w:ascii="Book Antiqua" w:eastAsiaTheme="minorEastAsia" w:hAnsi="Book Antiqua"/>
          <w:lang w:val="en-US" w:eastAsia="zh-CN"/>
        </w:rPr>
        <w:t>’</w:t>
      </w:r>
      <w:r w:rsidR="0002170D" w:rsidRPr="00076C39">
        <w:rPr>
          <w:rFonts w:ascii="Book Antiqua" w:eastAsiaTheme="minorEastAsia" w:hAnsi="Book Antiqua" w:hint="eastAsia"/>
          <w:lang w:val="en-US" w:eastAsia="zh-CN"/>
        </w:rPr>
        <w:t xml:space="preserve">s </w:t>
      </w:r>
      <w:r w:rsidRPr="00076C39">
        <w:rPr>
          <w:rFonts w:ascii="Book Antiqua" w:hAnsi="Book Antiqua"/>
          <w:lang w:val="en-US"/>
        </w:rPr>
        <w:t xml:space="preserve">ultrasonographic classification for cystic echinococcosis. </w:t>
      </w:r>
      <w:r w:rsidRPr="00076C39">
        <w:rPr>
          <w:rFonts w:ascii="Book Antiqua" w:hAnsi="Book Antiqua"/>
          <w:bCs/>
          <w:lang w:val="en-US"/>
        </w:rPr>
        <w:t xml:space="preserve">Objective of the present study was to establish an ultrasonographic classification based on a large sample of </w:t>
      </w:r>
      <w:r w:rsidRPr="00076C39">
        <w:rPr>
          <w:rFonts w:ascii="Book Antiqua" w:hAnsi="Book Antiqua"/>
          <w:bCs/>
          <w:lang w:val="en-US"/>
        </w:rPr>
        <w:lastRenderedPageBreak/>
        <w:t xml:space="preserve">patients with confirmed hepatic AE. </w:t>
      </w:r>
      <w:r w:rsidR="00230B09" w:rsidRPr="00076C39">
        <w:rPr>
          <w:rFonts w:ascii="Book Antiqua" w:hAnsi="Book Antiqua"/>
          <w:bCs/>
          <w:lang w:val="en-US"/>
        </w:rPr>
        <w:t xml:space="preserve">Assignment of </w:t>
      </w:r>
      <w:r w:rsidRPr="00076C39">
        <w:rPr>
          <w:rFonts w:ascii="Book Antiqua" w:hAnsi="Book Antiqua"/>
          <w:lang w:val="en-US"/>
        </w:rPr>
        <w:t xml:space="preserve">hepatic </w:t>
      </w:r>
      <w:r w:rsidR="00230B09" w:rsidRPr="00076C39">
        <w:rPr>
          <w:rFonts w:ascii="Book Antiqua" w:hAnsi="Book Antiqua"/>
          <w:lang w:val="en-US"/>
        </w:rPr>
        <w:t xml:space="preserve">SE lesions </w:t>
      </w:r>
      <w:r w:rsidRPr="00076C39">
        <w:rPr>
          <w:rFonts w:ascii="Book Antiqua" w:hAnsi="Book Antiqua"/>
          <w:lang w:val="en-US"/>
        </w:rPr>
        <w:t xml:space="preserve">to one of the five sonomorphological patterns </w:t>
      </w:r>
      <w:r w:rsidR="00230B09" w:rsidRPr="00076C39">
        <w:rPr>
          <w:rFonts w:ascii="Book Antiqua" w:hAnsi="Book Antiqua"/>
          <w:lang w:val="en-US"/>
        </w:rPr>
        <w:t xml:space="preserve">was successful in 95% of cases </w:t>
      </w:r>
      <w:r w:rsidRPr="00076C39">
        <w:rPr>
          <w:rFonts w:ascii="Book Antiqua" w:hAnsi="Book Antiqua"/>
          <w:lang w:val="en-US"/>
        </w:rPr>
        <w:t>based on the ultrasonographic classification scheme proposed in the present study.</w:t>
      </w:r>
    </w:p>
    <w:bookmarkEnd w:id="263"/>
    <w:bookmarkEnd w:id="264"/>
    <w:p w:rsidR="001B141F" w:rsidRPr="00076C39" w:rsidRDefault="001B141F" w:rsidP="00CD28CF">
      <w:pPr>
        <w:adjustRightInd w:val="0"/>
        <w:snapToGrid w:val="0"/>
        <w:spacing w:line="360" w:lineRule="auto"/>
        <w:jc w:val="both"/>
        <w:rPr>
          <w:rFonts w:ascii="Book Antiqua" w:hAnsi="Book Antiqua"/>
          <w:b/>
          <w:bCs/>
          <w:lang w:val="en-US"/>
        </w:rPr>
      </w:pPr>
    </w:p>
    <w:p w:rsidR="0092641A" w:rsidRPr="00076C39" w:rsidRDefault="0092641A" w:rsidP="0092641A">
      <w:pPr>
        <w:adjustRightInd w:val="0"/>
        <w:snapToGrid w:val="0"/>
        <w:spacing w:line="360" w:lineRule="auto"/>
        <w:jc w:val="both"/>
        <w:rPr>
          <w:rFonts w:ascii="Book Antiqua" w:hAnsi="Book Antiqua"/>
        </w:rPr>
      </w:pPr>
      <w:bookmarkStart w:id="265" w:name="OLE_LINK1474"/>
      <w:bookmarkStart w:id="266" w:name="OLE_LINK1475"/>
      <w:r w:rsidRPr="00076C39">
        <w:rPr>
          <w:rFonts w:ascii="Book Antiqua" w:hAnsi="Book Antiqua"/>
          <w:bCs/>
        </w:rPr>
        <w:t>Kratzer</w:t>
      </w:r>
      <w:r w:rsidRPr="00076C39">
        <w:rPr>
          <w:rFonts w:ascii="Book Antiqua" w:eastAsiaTheme="minorEastAsia" w:hAnsi="Book Antiqua" w:hint="eastAsia"/>
          <w:bCs/>
          <w:lang w:eastAsia="zh-CN"/>
        </w:rPr>
        <w:t xml:space="preserve"> W</w:t>
      </w:r>
      <w:r w:rsidRPr="00076C39">
        <w:rPr>
          <w:rFonts w:ascii="Book Antiqua" w:hAnsi="Book Antiqua"/>
          <w:bCs/>
        </w:rPr>
        <w:t>, Gruener</w:t>
      </w:r>
      <w:r w:rsidRPr="00076C39">
        <w:rPr>
          <w:rFonts w:ascii="Book Antiqua" w:eastAsiaTheme="minorEastAsia" w:hAnsi="Book Antiqua" w:hint="eastAsia"/>
          <w:bCs/>
          <w:lang w:eastAsia="zh-CN"/>
        </w:rPr>
        <w:t xml:space="preserve"> B</w:t>
      </w:r>
      <w:r w:rsidRPr="00076C39">
        <w:rPr>
          <w:rFonts w:ascii="Book Antiqua" w:hAnsi="Book Antiqua"/>
          <w:bCs/>
        </w:rPr>
        <w:t>, Kaltenbach</w:t>
      </w:r>
      <w:r w:rsidRPr="00076C39">
        <w:rPr>
          <w:rFonts w:ascii="Book Antiqua" w:eastAsiaTheme="minorEastAsia" w:hAnsi="Book Antiqua" w:hint="eastAsia"/>
          <w:bCs/>
          <w:lang w:eastAsia="zh-CN"/>
        </w:rPr>
        <w:t xml:space="preserve"> TEM</w:t>
      </w:r>
      <w:r w:rsidRPr="00076C39">
        <w:rPr>
          <w:rFonts w:ascii="Book Antiqua" w:hAnsi="Book Antiqua"/>
          <w:bCs/>
        </w:rPr>
        <w:t>, Ansari-Bitzenberger</w:t>
      </w:r>
      <w:r w:rsidRPr="00076C39">
        <w:rPr>
          <w:rFonts w:ascii="Book Antiqua" w:eastAsiaTheme="minorEastAsia" w:hAnsi="Book Antiqua" w:hint="eastAsia"/>
          <w:bCs/>
          <w:lang w:eastAsia="zh-CN"/>
        </w:rPr>
        <w:t xml:space="preserve"> S</w:t>
      </w:r>
      <w:r w:rsidRPr="00076C39">
        <w:rPr>
          <w:rFonts w:ascii="Book Antiqua" w:hAnsi="Book Antiqua"/>
          <w:bCs/>
        </w:rPr>
        <w:t>, Kern</w:t>
      </w:r>
      <w:r w:rsidRPr="00076C39">
        <w:rPr>
          <w:rFonts w:ascii="Book Antiqua" w:eastAsiaTheme="minorEastAsia" w:hAnsi="Book Antiqua" w:hint="eastAsia"/>
          <w:bCs/>
          <w:lang w:eastAsia="zh-CN"/>
        </w:rPr>
        <w:t xml:space="preserve"> P</w:t>
      </w:r>
      <w:r w:rsidRPr="00076C39">
        <w:rPr>
          <w:rFonts w:ascii="Book Antiqua" w:hAnsi="Book Antiqua"/>
          <w:bCs/>
        </w:rPr>
        <w:t>, Fuchs</w:t>
      </w:r>
      <w:r w:rsidRPr="00076C39">
        <w:rPr>
          <w:rFonts w:ascii="Book Antiqua" w:eastAsiaTheme="minorEastAsia" w:hAnsi="Book Antiqua" w:hint="eastAsia"/>
          <w:bCs/>
          <w:lang w:eastAsia="zh-CN"/>
        </w:rPr>
        <w:t xml:space="preserve"> M</w:t>
      </w:r>
      <w:r w:rsidRPr="00076C39">
        <w:rPr>
          <w:rFonts w:ascii="Book Antiqua" w:hAnsi="Book Antiqua"/>
          <w:bCs/>
        </w:rPr>
        <w:t>, Mason</w:t>
      </w:r>
      <w:r w:rsidRPr="00076C39">
        <w:rPr>
          <w:rFonts w:ascii="Book Antiqua" w:eastAsiaTheme="minorEastAsia" w:hAnsi="Book Antiqua" w:hint="eastAsia"/>
          <w:bCs/>
          <w:lang w:eastAsia="zh-CN"/>
        </w:rPr>
        <w:t xml:space="preserve"> RA</w:t>
      </w:r>
      <w:r w:rsidRPr="00076C39">
        <w:rPr>
          <w:rFonts w:ascii="Book Antiqua" w:hAnsi="Book Antiqua"/>
          <w:bCs/>
        </w:rPr>
        <w:t>, Barth</w:t>
      </w:r>
      <w:r w:rsidRPr="00076C39">
        <w:rPr>
          <w:rFonts w:ascii="Book Antiqua" w:eastAsiaTheme="minorEastAsia" w:hAnsi="Book Antiqua" w:hint="eastAsia"/>
          <w:bCs/>
          <w:lang w:eastAsia="zh-CN"/>
        </w:rPr>
        <w:t xml:space="preserve"> TFE</w:t>
      </w:r>
      <w:r w:rsidRPr="00076C39">
        <w:rPr>
          <w:rFonts w:ascii="Book Antiqua" w:hAnsi="Book Antiqua"/>
          <w:bCs/>
        </w:rPr>
        <w:t>, Haenle</w:t>
      </w:r>
      <w:r w:rsidRPr="00076C39">
        <w:rPr>
          <w:rFonts w:ascii="Book Antiqua" w:eastAsiaTheme="minorEastAsia" w:hAnsi="Book Antiqua" w:hint="eastAsia"/>
          <w:bCs/>
          <w:lang w:eastAsia="zh-CN"/>
        </w:rPr>
        <w:t xml:space="preserve"> MM</w:t>
      </w:r>
      <w:r w:rsidRPr="00076C39">
        <w:rPr>
          <w:rFonts w:ascii="Book Antiqua" w:hAnsi="Book Antiqua"/>
          <w:bCs/>
        </w:rPr>
        <w:t>, Hillenbrand</w:t>
      </w:r>
      <w:r w:rsidRPr="00076C39">
        <w:rPr>
          <w:rFonts w:ascii="Book Antiqua" w:eastAsiaTheme="minorEastAsia" w:hAnsi="Book Antiqua" w:hint="eastAsia"/>
          <w:bCs/>
          <w:lang w:eastAsia="zh-CN"/>
        </w:rPr>
        <w:t xml:space="preserve"> A</w:t>
      </w:r>
      <w:r w:rsidRPr="00076C39">
        <w:rPr>
          <w:rFonts w:ascii="Book Antiqua" w:hAnsi="Book Antiqua"/>
          <w:bCs/>
        </w:rPr>
        <w:t>, Oeztuerk</w:t>
      </w:r>
      <w:r w:rsidRPr="00076C39">
        <w:rPr>
          <w:rFonts w:ascii="Book Antiqua" w:eastAsiaTheme="minorEastAsia" w:hAnsi="Book Antiqua" w:hint="eastAsia"/>
          <w:bCs/>
          <w:lang w:eastAsia="zh-CN"/>
        </w:rPr>
        <w:t xml:space="preserve"> S</w:t>
      </w:r>
      <w:r w:rsidRPr="00076C39">
        <w:rPr>
          <w:rFonts w:ascii="Book Antiqua" w:hAnsi="Book Antiqua"/>
          <w:bCs/>
        </w:rPr>
        <w:t>, Graeter</w:t>
      </w:r>
      <w:r w:rsidRPr="00076C39">
        <w:rPr>
          <w:rFonts w:ascii="Book Antiqua" w:eastAsiaTheme="minorEastAsia" w:hAnsi="Book Antiqua" w:hint="eastAsia"/>
          <w:bCs/>
          <w:lang w:eastAsia="zh-CN"/>
        </w:rPr>
        <w:t xml:space="preserve"> T. </w:t>
      </w:r>
      <w:r w:rsidRPr="00076C39">
        <w:rPr>
          <w:rFonts w:ascii="Book Antiqua" w:eastAsiaTheme="minorEastAsia" w:hAnsi="Book Antiqua"/>
          <w:bCs/>
          <w:lang w:val="en-GB" w:eastAsia="zh-CN"/>
        </w:rPr>
        <w:t>Proposal of an ultrasonographic classification for hepatic alveolar echinococcosis</w:t>
      </w:r>
      <w:r w:rsidRPr="00076C39">
        <w:rPr>
          <w:rFonts w:ascii="Book Antiqua" w:eastAsiaTheme="minorEastAsia" w:hAnsi="Book Antiqua" w:hint="eastAsia"/>
          <w:bCs/>
          <w:lang w:val="en-GB" w:eastAsia="zh-CN"/>
        </w:rPr>
        <w:t xml:space="preserve">: </w:t>
      </w:r>
      <w:r w:rsidRPr="00076C39">
        <w:rPr>
          <w:rFonts w:ascii="Book Antiqua" w:eastAsiaTheme="minorEastAsia" w:hAnsi="Book Antiqua"/>
          <w:bCs/>
          <w:lang w:val="en-GB" w:eastAsia="zh-CN"/>
        </w:rPr>
        <w:t>Echinococcosis multilocularis Ulm classification-utrasound</w:t>
      </w:r>
      <w:r w:rsidRPr="00076C39">
        <w:rPr>
          <w:rFonts w:ascii="Book Antiqua" w:eastAsiaTheme="minorEastAsia" w:hAnsi="Book Antiqua" w:hint="eastAsia"/>
          <w:bCs/>
          <w:lang w:val="en-GB" w:eastAsia="zh-CN"/>
        </w:rPr>
        <w:t xml:space="preserve">. </w:t>
      </w:r>
      <w:bookmarkStart w:id="267" w:name="OLE_LINK199"/>
      <w:bookmarkStart w:id="268" w:name="OLE_LINK200"/>
      <w:bookmarkStart w:id="269" w:name="OLE_LINK196"/>
      <w:bookmarkStart w:id="270" w:name="OLE_LINK341"/>
      <w:bookmarkStart w:id="271" w:name="OLE_LINK377"/>
      <w:bookmarkStart w:id="272" w:name="OLE_LINK366"/>
      <w:bookmarkStart w:id="273" w:name="OLE_LINK1038"/>
      <w:bookmarkStart w:id="274" w:name="OLE_LINK1166"/>
      <w:bookmarkStart w:id="275" w:name="OLE_LINK1175"/>
      <w:bookmarkStart w:id="276" w:name="OLE_LINK1440"/>
      <w:bookmarkStart w:id="277" w:name="OLE_LINK1572"/>
      <w:bookmarkStart w:id="278" w:name="OLE_LINK1388"/>
      <w:bookmarkStart w:id="279" w:name="OLE_LINK16"/>
      <w:bookmarkStart w:id="280" w:name="OLE_LINK1381"/>
      <w:r w:rsidRPr="00076C39">
        <w:rPr>
          <w:rFonts w:ascii="Book Antiqua" w:hAnsi="Book Antiqua"/>
          <w:i/>
        </w:rPr>
        <w:t xml:space="preserve">World J Gastroenterol </w:t>
      </w:r>
      <w:r w:rsidRPr="00076C39">
        <w:rPr>
          <w:rFonts w:ascii="Book Antiqua" w:hAnsi="Book Antiqua" w:hint="eastAsia"/>
        </w:rPr>
        <w:t>2015</w:t>
      </w:r>
      <w:r w:rsidRPr="00076C39">
        <w:rPr>
          <w:rFonts w:ascii="Book Antiqua" w:hAnsi="Book Antiqua"/>
        </w:rPr>
        <w:t>; In press</w:t>
      </w:r>
    </w:p>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rsidR="0092641A" w:rsidRPr="00076C39" w:rsidRDefault="0092641A" w:rsidP="0092641A">
      <w:pPr>
        <w:adjustRightInd w:val="0"/>
        <w:snapToGrid w:val="0"/>
        <w:spacing w:line="360" w:lineRule="auto"/>
        <w:jc w:val="both"/>
        <w:rPr>
          <w:rFonts w:ascii="Book Antiqua" w:eastAsiaTheme="minorEastAsia" w:hAnsi="Book Antiqua"/>
          <w:bCs/>
          <w:lang w:val="en-GB" w:eastAsia="zh-CN"/>
        </w:rPr>
      </w:pPr>
    </w:p>
    <w:p w:rsidR="0092641A" w:rsidRPr="00076C39" w:rsidRDefault="0092641A" w:rsidP="0092641A">
      <w:pPr>
        <w:adjustRightInd w:val="0"/>
        <w:snapToGrid w:val="0"/>
        <w:spacing w:line="360" w:lineRule="auto"/>
        <w:jc w:val="both"/>
        <w:rPr>
          <w:rFonts w:ascii="Book Antiqua" w:eastAsiaTheme="minorEastAsia" w:hAnsi="Book Antiqua"/>
          <w:bCs/>
          <w:lang w:val="en-GB" w:eastAsia="zh-CN"/>
        </w:rPr>
      </w:pPr>
    </w:p>
    <w:p w:rsidR="00314F24" w:rsidRPr="00076C39" w:rsidRDefault="00314F24" w:rsidP="00CD28CF">
      <w:pPr>
        <w:adjustRightInd w:val="0"/>
        <w:snapToGrid w:val="0"/>
        <w:spacing w:line="360" w:lineRule="auto"/>
        <w:jc w:val="both"/>
        <w:rPr>
          <w:rFonts w:ascii="Book Antiqua" w:hAnsi="Book Antiqua"/>
          <w:b/>
          <w:bCs/>
          <w:lang w:val="en-US"/>
        </w:rPr>
      </w:pPr>
      <w:r w:rsidRPr="00076C39">
        <w:rPr>
          <w:rFonts w:ascii="Book Antiqua" w:hAnsi="Book Antiqua"/>
          <w:b/>
          <w:bCs/>
          <w:lang w:val="en-US"/>
        </w:rPr>
        <w:br w:type="page"/>
      </w:r>
      <w:r w:rsidR="00847427" w:rsidRPr="00076C39">
        <w:rPr>
          <w:rFonts w:ascii="Book Antiqua" w:hAnsi="Book Antiqua"/>
          <w:b/>
          <w:bCs/>
          <w:lang w:val="en-US"/>
        </w:rPr>
        <w:lastRenderedPageBreak/>
        <w:t>INTRODUCTION</w:t>
      </w:r>
    </w:p>
    <w:p w:rsidR="00230B09" w:rsidRPr="00076C39" w:rsidRDefault="00314F24" w:rsidP="00CD28CF">
      <w:pPr>
        <w:adjustRightInd w:val="0"/>
        <w:snapToGrid w:val="0"/>
        <w:spacing w:line="360" w:lineRule="auto"/>
        <w:jc w:val="both"/>
        <w:rPr>
          <w:rFonts w:ascii="Book Antiqua" w:hAnsi="Book Antiqua"/>
          <w:lang w:val="en-US"/>
        </w:rPr>
      </w:pPr>
      <w:r w:rsidRPr="00076C39">
        <w:rPr>
          <w:rFonts w:ascii="Book Antiqua" w:hAnsi="Book Antiqua"/>
          <w:lang w:val="en-US"/>
        </w:rPr>
        <w:t xml:space="preserve">Alveolar echinococcosis </w:t>
      </w:r>
      <w:r w:rsidR="00230B09" w:rsidRPr="00076C39">
        <w:rPr>
          <w:rFonts w:ascii="Book Antiqua" w:hAnsi="Book Antiqua"/>
          <w:lang w:val="en-US"/>
        </w:rPr>
        <w:t xml:space="preserve">(AE) </w:t>
      </w:r>
      <w:r w:rsidRPr="00076C39">
        <w:rPr>
          <w:rFonts w:ascii="Book Antiqua" w:hAnsi="Book Antiqua"/>
          <w:lang w:val="en-US"/>
        </w:rPr>
        <w:t xml:space="preserve">is a rare but potentially life-threatening parasitic disease caused by infection with the larval stage of the cestode tapeworm, </w:t>
      </w:r>
      <w:r w:rsidR="00A63DB6" w:rsidRPr="00076C39">
        <w:rPr>
          <w:rFonts w:ascii="Book Antiqua" w:hAnsi="Book Antiqua" w:cstheme="minorHAnsi"/>
          <w:lang w:val="en-US"/>
        </w:rPr>
        <w:t>Echinococcus alveolaris</w:t>
      </w:r>
      <w:r w:rsidRPr="00076C39">
        <w:rPr>
          <w:rFonts w:ascii="Book Antiqua" w:hAnsi="Book Antiqua"/>
          <w:vertAlign w:val="superscript"/>
          <w:lang w:val="en-US"/>
        </w:rPr>
        <w:t>[1-3]</w:t>
      </w:r>
      <w:r w:rsidRPr="00076C39">
        <w:rPr>
          <w:rFonts w:ascii="Book Antiqua" w:hAnsi="Book Antiqua"/>
          <w:lang w:val="en-US"/>
        </w:rPr>
        <w:t>. Worldwide, the distribution of the parasite is limited to the cool and temperate regions of the Northern Hemisphere</w:t>
      </w:r>
      <w:r w:rsidRPr="00076C39">
        <w:rPr>
          <w:rFonts w:ascii="Book Antiqua" w:hAnsi="Book Antiqua"/>
          <w:vertAlign w:val="superscript"/>
          <w:lang w:val="en-US"/>
        </w:rPr>
        <w:t>[4]</w:t>
      </w:r>
      <w:r w:rsidRPr="00076C39">
        <w:rPr>
          <w:rFonts w:ascii="Book Antiqua" w:hAnsi="Book Antiqua"/>
          <w:lang w:val="en-US"/>
        </w:rPr>
        <w:t>. A characteristic feature of AE is its tumor-like growth in the liver, which may infiltrate neighboring organs</w:t>
      </w:r>
      <w:r w:rsidRPr="00076C39">
        <w:rPr>
          <w:rFonts w:ascii="Book Antiqua" w:hAnsi="Book Antiqua"/>
          <w:vertAlign w:val="superscript"/>
          <w:lang w:val="en-US"/>
        </w:rPr>
        <w:t>[1]</w:t>
      </w:r>
      <w:r w:rsidRPr="00076C39">
        <w:rPr>
          <w:rFonts w:ascii="Book Antiqua" w:hAnsi="Book Antiqua"/>
          <w:lang w:val="en-US"/>
        </w:rPr>
        <w:t xml:space="preserve">. </w:t>
      </w:r>
      <w:r w:rsidR="00230B09" w:rsidRPr="00076C39">
        <w:rPr>
          <w:rFonts w:ascii="Book Antiqua" w:hAnsi="Book Antiqua"/>
          <w:lang w:val="en-US"/>
        </w:rPr>
        <w:t>In a large majority of cases, t</w:t>
      </w:r>
      <w:r w:rsidRPr="00076C39">
        <w:rPr>
          <w:rFonts w:ascii="Book Antiqua" w:hAnsi="Book Antiqua"/>
          <w:lang w:val="en-US"/>
        </w:rPr>
        <w:t>he liver is the first organ to be infested by the larvae: in seven out of ten cases, hepatic lesions occur in the right hepatic lobe; in 40%, the liver hilus is also involved; while</w:t>
      </w:r>
      <w:r w:rsidR="00230B09" w:rsidRPr="00076C39">
        <w:rPr>
          <w:rFonts w:ascii="Book Antiqua" w:hAnsi="Book Antiqua"/>
          <w:lang w:val="en-US"/>
        </w:rPr>
        <w:t>,</w:t>
      </w:r>
      <w:r w:rsidRPr="00076C39">
        <w:rPr>
          <w:rFonts w:ascii="Book Antiqua" w:hAnsi="Book Antiqua"/>
          <w:lang w:val="en-US"/>
        </w:rPr>
        <w:t xml:space="preserve"> in only two of ten cases, both hepatic lobes are affected</w:t>
      </w:r>
      <w:r w:rsidRPr="00076C39">
        <w:rPr>
          <w:rFonts w:ascii="Book Antiqua" w:hAnsi="Book Antiqua"/>
          <w:vertAlign w:val="superscript"/>
          <w:lang w:val="en-US"/>
        </w:rPr>
        <w:t>[5]</w:t>
      </w:r>
      <w:r w:rsidRPr="00076C39">
        <w:rPr>
          <w:rFonts w:ascii="Book Antiqua" w:hAnsi="Book Antiqua"/>
          <w:lang w:val="en-US"/>
        </w:rPr>
        <w:t xml:space="preserve">. </w:t>
      </w:r>
    </w:p>
    <w:p w:rsidR="00314F24" w:rsidRPr="00076C39" w:rsidRDefault="00314F24" w:rsidP="0007112D">
      <w:pPr>
        <w:adjustRightInd w:val="0"/>
        <w:snapToGrid w:val="0"/>
        <w:spacing w:line="360" w:lineRule="auto"/>
        <w:ind w:firstLineChars="100" w:firstLine="240"/>
        <w:jc w:val="both"/>
        <w:rPr>
          <w:rFonts w:ascii="Book Antiqua" w:hAnsi="Book Antiqua"/>
          <w:lang w:val="en-US"/>
        </w:rPr>
      </w:pPr>
      <w:r w:rsidRPr="00076C39">
        <w:rPr>
          <w:rFonts w:ascii="Book Antiqua" w:hAnsi="Book Antiqua"/>
          <w:lang w:val="en-US"/>
        </w:rPr>
        <w:t>In its initial phase, the infection is usually asymptomatic. First symptoms and signs may include upper abdominal pain or cholestatic jaundice. The incubation period ranges between five and fifteen years</w:t>
      </w:r>
      <w:r w:rsidRPr="00076C39">
        <w:rPr>
          <w:rFonts w:ascii="Book Antiqua" w:hAnsi="Book Antiqua"/>
          <w:vertAlign w:val="superscript"/>
          <w:lang w:val="en-US"/>
        </w:rPr>
        <w:t>[6]</w:t>
      </w:r>
      <w:r w:rsidRPr="00076C39">
        <w:rPr>
          <w:rFonts w:ascii="Book Antiqua" w:hAnsi="Book Antiqua"/>
          <w:lang w:val="en-US"/>
        </w:rPr>
        <w:t xml:space="preserve">. Complications, such as biliary obstruction, portal hypertension and </w:t>
      </w:r>
      <w:r w:rsidR="00230B09" w:rsidRPr="00076C39">
        <w:rPr>
          <w:rFonts w:ascii="Book Antiqua" w:hAnsi="Book Antiqua"/>
          <w:lang w:val="en-US"/>
        </w:rPr>
        <w:t xml:space="preserve">bleeding </w:t>
      </w:r>
      <w:r w:rsidRPr="00076C39">
        <w:rPr>
          <w:rFonts w:ascii="Book Antiqua" w:hAnsi="Book Antiqua"/>
          <w:lang w:val="en-US"/>
        </w:rPr>
        <w:t>esophageal varice</w:t>
      </w:r>
      <w:r w:rsidR="00230B09" w:rsidRPr="00076C39">
        <w:rPr>
          <w:rFonts w:ascii="Book Antiqua" w:hAnsi="Book Antiqua"/>
          <w:lang w:val="en-US"/>
        </w:rPr>
        <w:t>s</w:t>
      </w:r>
      <w:r w:rsidRPr="00076C39">
        <w:rPr>
          <w:rFonts w:ascii="Book Antiqua" w:hAnsi="Book Antiqua"/>
          <w:lang w:val="en-US"/>
        </w:rPr>
        <w:t xml:space="preserve">, have been reported in advanced disease and are ascribed to </w:t>
      </w:r>
      <w:r w:rsidR="00230B09" w:rsidRPr="00076C39">
        <w:rPr>
          <w:rFonts w:ascii="Book Antiqua" w:hAnsi="Book Antiqua"/>
          <w:lang w:val="en-US"/>
        </w:rPr>
        <w:t xml:space="preserve">the </w:t>
      </w:r>
      <w:r w:rsidRPr="00076C39">
        <w:rPr>
          <w:rFonts w:ascii="Book Antiqua" w:hAnsi="Book Antiqua"/>
          <w:lang w:val="en-US"/>
        </w:rPr>
        <w:t xml:space="preserve">invasively growing mass of </w:t>
      </w:r>
      <w:r w:rsidR="00A63DB6" w:rsidRPr="00076C39">
        <w:rPr>
          <w:rFonts w:ascii="Book Antiqua" w:hAnsi="Book Antiqua" w:cstheme="minorHAnsi"/>
          <w:lang w:val="en-US"/>
        </w:rPr>
        <w:t xml:space="preserve">Echinococcus alveolaris </w:t>
      </w:r>
      <w:r w:rsidRPr="00076C39">
        <w:rPr>
          <w:rFonts w:ascii="Book Antiqua" w:hAnsi="Book Antiqua"/>
          <w:lang w:val="en-US"/>
        </w:rPr>
        <w:t>in the liver</w:t>
      </w:r>
      <w:r w:rsidRPr="00076C39">
        <w:rPr>
          <w:rFonts w:ascii="Book Antiqua" w:hAnsi="Book Antiqua"/>
          <w:vertAlign w:val="superscript"/>
          <w:lang w:val="en-US"/>
        </w:rPr>
        <w:t>[7]</w:t>
      </w:r>
      <w:r w:rsidRPr="00076C39">
        <w:rPr>
          <w:rFonts w:ascii="Book Antiqua" w:hAnsi="Book Antiqua"/>
          <w:lang w:val="en-US"/>
        </w:rPr>
        <w:t>.</w:t>
      </w:r>
      <w:r w:rsidRPr="00076C39">
        <w:rPr>
          <w:rFonts w:ascii="Book Antiqua" w:hAnsi="Book Antiqua"/>
          <w:vertAlign w:val="superscript"/>
          <w:lang w:val="en-US"/>
        </w:rPr>
        <w:t xml:space="preserve"> </w:t>
      </w:r>
      <w:r w:rsidRPr="00076C39">
        <w:rPr>
          <w:rFonts w:ascii="Book Antiqua" w:hAnsi="Book Antiqua"/>
          <w:lang w:val="en-US"/>
        </w:rPr>
        <w:t xml:space="preserve">Metastatic infiltration by </w:t>
      </w:r>
      <w:r w:rsidR="00A63DB6" w:rsidRPr="00076C39">
        <w:rPr>
          <w:rFonts w:ascii="Book Antiqua" w:hAnsi="Book Antiqua" w:cstheme="minorHAnsi"/>
          <w:lang w:val="en-US"/>
        </w:rPr>
        <w:t xml:space="preserve">Echinococcus alveolaris </w:t>
      </w:r>
      <w:r w:rsidRPr="00076C39">
        <w:rPr>
          <w:rFonts w:ascii="Book Antiqua" w:hAnsi="Book Antiqua"/>
          <w:lang w:val="en-US"/>
        </w:rPr>
        <w:t>has been described for many organs</w:t>
      </w:r>
      <w:r w:rsidRPr="00076C39">
        <w:rPr>
          <w:rFonts w:ascii="Book Antiqua" w:hAnsi="Book Antiqua"/>
          <w:vertAlign w:val="superscript"/>
          <w:lang w:val="en-US"/>
        </w:rPr>
        <w:t>[8,9]</w:t>
      </w:r>
      <w:r w:rsidRPr="00076C39">
        <w:rPr>
          <w:rFonts w:ascii="Book Antiqua" w:hAnsi="Book Antiqua"/>
          <w:lang w:val="en-US"/>
        </w:rPr>
        <w:t xml:space="preserve"> and is reflected in the PNM classification introduced by Kern </w:t>
      </w:r>
      <w:r w:rsidR="0007112D" w:rsidRPr="00076C39">
        <w:rPr>
          <w:rFonts w:ascii="Book Antiqua" w:hAnsi="Book Antiqua"/>
          <w:i/>
          <w:lang w:val="en-US"/>
        </w:rPr>
        <w:t>et al</w:t>
      </w:r>
      <w:r w:rsidRPr="00076C39">
        <w:rPr>
          <w:rFonts w:ascii="Book Antiqua" w:hAnsi="Book Antiqua"/>
          <w:vertAlign w:val="superscript"/>
          <w:lang w:val="en-US"/>
        </w:rPr>
        <w:t>[10]</w:t>
      </w:r>
      <w:r w:rsidRPr="00076C39">
        <w:rPr>
          <w:rFonts w:ascii="Book Antiqua" w:hAnsi="Book Antiqua"/>
          <w:lang w:val="en-US"/>
        </w:rPr>
        <w:t xml:space="preserve"> </w:t>
      </w:r>
    </w:p>
    <w:p w:rsidR="00314F24" w:rsidRPr="00076C39" w:rsidRDefault="00314F24" w:rsidP="0007112D">
      <w:pPr>
        <w:adjustRightInd w:val="0"/>
        <w:snapToGrid w:val="0"/>
        <w:spacing w:line="360" w:lineRule="auto"/>
        <w:ind w:firstLineChars="100" w:firstLine="240"/>
        <w:jc w:val="both"/>
        <w:rPr>
          <w:rFonts w:ascii="Book Antiqua" w:hAnsi="Book Antiqua"/>
          <w:lang w:val="en-US"/>
        </w:rPr>
      </w:pPr>
      <w:r w:rsidRPr="00076C39">
        <w:rPr>
          <w:rFonts w:ascii="Book Antiqua" w:hAnsi="Book Antiqua"/>
          <w:lang w:val="en-US"/>
        </w:rPr>
        <w:t xml:space="preserve">Radical resection of echinococcal foci is the sole curative therapy for patients with AE. Curative therapy is followed by administration of benzimidazoles for two years; long-term administration of these agents is </w:t>
      </w:r>
      <w:r w:rsidR="00834581" w:rsidRPr="00076C39">
        <w:rPr>
          <w:rFonts w:ascii="Book Antiqua" w:hAnsi="Book Antiqua"/>
          <w:lang w:val="en-US"/>
        </w:rPr>
        <w:t xml:space="preserve">indicated </w:t>
      </w:r>
      <w:r w:rsidRPr="00076C39">
        <w:rPr>
          <w:rFonts w:ascii="Book Antiqua" w:hAnsi="Book Antiqua"/>
          <w:lang w:val="en-US"/>
        </w:rPr>
        <w:t>for non-resectable lesions</w:t>
      </w:r>
      <w:r w:rsidRPr="00076C39">
        <w:rPr>
          <w:rFonts w:ascii="Book Antiqua" w:hAnsi="Book Antiqua"/>
          <w:vertAlign w:val="superscript"/>
          <w:lang w:val="en-US"/>
        </w:rPr>
        <w:t>[9]</w:t>
      </w:r>
      <w:r w:rsidRPr="00076C39">
        <w:rPr>
          <w:rFonts w:ascii="Book Antiqua" w:hAnsi="Book Antiqua"/>
          <w:lang w:val="en-US"/>
        </w:rPr>
        <w:t>. Left untreated, the disease is associated with a fatal outcome in more than 95% of cases within a period of ten years following diagnosis</w:t>
      </w:r>
      <w:r w:rsidRPr="00076C39">
        <w:rPr>
          <w:rFonts w:ascii="Book Antiqua" w:hAnsi="Book Antiqua"/>
          <w:vertAlign w:val="superscript"/>
          <w:lang w:val="en-US"/>
        </w:rPr>
        <w:t>[11]</w:t>
      </w:r>
      <w:r w:rsidRPr="00076C39">
        <w:rPr>
          <w:rFonts w:ascii="Book Antiqua" w:hAnsi="Book Antiqua"/>
          <w:lang w:val="en-US"/>
        </w:rPr>
        <w:t>. Only early diagnosis, based on diagnostic imaging and serological markers, can increase the rate of curative resections</w:t>
      </w:r>
      <w:r w:rsidRPr="00076C39">
        <w:rPr>
          <w:rFonts w:ascii="Book Antiqua" w:hAnsi="Book Antiqua"/>
          <w:vertAlign w:val="superscript"/>
          <w:lang w:val="en-US"/>
        </w:rPr>
        <w:t>[12,13]</w:t>
      </w:r>
      <w:r w:rsidRPr="00076C39">
        <w:rPr>
          <w:rFonts w:ascii="Book Antiqua" w:hAnsi="Book Antiqua"/>
          <w:lang w:val="en-US"/>
        </w:rPr>
        <w:t>. Early diagnostic imaging therefore takes on decisive importance</w:t>
      </w:r>
      <w:r w:rsidRPr="00076C39">
        <w:rPr>
          <w:rFonts w:ascii="Book Antiqua" w:hAnsi="Book Antiqua"/>
          <w:vertAlign w:val="superscript"/>
          <w:lang w:val="en-US"/>
        </w:rPr>
        <w:t>[14]</w:t>
      </w:r>
      <w:r w:rsidRPr="00076C39">
        <w:rPr>
          <w:rFonts w:ascii="Book Antiqua" w:hAnsi="Book Antiqua"/>
          <w:lang w:val="en-US"/>
        </w:rPr>
        <w:t xml:space="preserve">. </w:t>
      </w:r>
    </w:p>
    <w:p w:rsidR="00A23050" w:rsidRPr="00076C39" w:rsidRDefault="00834581" w:rsidP="0007112D">
      <w:pPr>
        <w:adjustRightInd w:val="0"/>
        <w:snapToGrid w:val="0"/>
        <w:spacing w:line="360" w:lineRule="auto"/>
        <w:ind w:firstLineChars="100" w:firstLine="240"/>
        <w:jc w:val="both"/>
        <w:rPr>
          <w:rFonts w:ascii="Book Antiqua" w:hAnsi="Book Antiqua"/>
          <w:lang w:val="en-US"/>
        </w:rPr>
      </w:pPr>
      <w:r w:rsidRPr="00076C39">
        <w:rPr>
          <w:rFonts w:ascii="Book Antiqua" w:hAnsi="Book Antiqua"/>
          <w:lang w:val="en-US"/>
        </w:rPr>
        <w:t xml:space="preserve">Beside US, </w:t>
      </w:r>
      <w:r w:rsidR="00314F24" w:rsidRPr="00076C39">
        <w:rPr>
          <w:rFonts w:ascii="Book Antiqua" w:hAnsi="Book Antiqua"/>
          <w:lang w:val="en-US"/>
        </w:rPr>
        <w:t xml:space="preserve">computed tomography (CT) </w:t>
      </w:r>
      <w:r w:rsidRPr="00076C39">
        <w:rPr>
          <w:rFonts w:ascii="Book Antiqua" w:hAnsi="Book Antiqua"/>
          <w:lang w:val="en-US"/>
        </w:rPr>
        <w:t>represents</w:t>
      </w:r>
      <w:r w:rsidR="00314F24" w:rsidRPr="00076C39">
        <w:rPr>
          <w:rFonts w:ascii="Book Antiqua" w:hAnsi="Book Antiqua"/>
          <w:lang w:val="en-US"/>
        </w:rPr>
        <w:t xml:space="preserve"> the imaging method of choice</w:t>
      </w:r>
      <w:r w:rsidRPr="00076C39">
        <w:rPr>
          <w:rFonts w:ascii="Book Antiqua" w:hAnsi="Book Antiqua"/>
          <w:lang w:val="en-US"/>
        </w:rPr>
        <w:t xml:space="preserve"> among currently available diagnostic imaging modalities</w:t>
      </w:r>
      <w:r w:rsidR="00314F24" w:rsidRPr="00076C39">
        <w:rPr>
          <w:rFonts w:ascii="Book Antiqua" w:hAnsi="Book Antiqua"/>
          <w:vertAlign w:val="superscript"/>
          <w:lang w:val="en-US"/>
        </w:rPr>
        <w:t>[15,16]</w:t>
      </w:r>
      <w:r w:rsidR="00314F24" w:rsidRPr="00076C39">
        <w:rPr>
          <w:rFonts w:ascii="Book Antiqua" w:hAnsi="Book Antiqua"/>
          <w:lang w:val="en-US"/>
        </w:rPr>
        <w:t xml:space="preserve">. </w:t>
      </w:r>
      <w:r w:rsidR="00314F24" w:rsidRPr="00076C39">
        <w:rPr>
          <w:rFonts w:ascii="Book Antiqua" w:hAnsi="Book Antiqua"/>
          <w:vertAlign w:val="superscript"/>
          <w:lang w:val="en-US"/>
        </w:rPr>
        <w:t>18</w:t>
      </w:r>
      <w:r w:rsidR="00314F24" w:rsidRPr="00076C39">
        <w:rPr>
          <w:rFonts w:ascii="Book Antiqua" w:hAnsi="Book Antiqua"/>
          <w:lang w:val="en-US"/>
        </w:rPr>
        <w:t>F-fluorodeoxyglucose positron emission tomography (</w:t>
      </w:r>
      <w:r w:rsidR="00314F24" w:rsidRPr="00076C39">
        <w:rPr>
          <w:rFonts w:ascii="Book Antiqua" w:hAnsi="Book Antiqua"/>
          <w:vertAlign w:val="superscript"/>
          <w:lang w:val="en-US"/>
        </w:rPr>
        <w:t>18</w:t>
      </w:r>
      <w:r w:rsidR="00314F24" w:rsidRPr="00076C39">
        <w:rPr>
          <w:rFonts w:ascii="Book Antiqua" w:hAnsi="Book Antiqua"/>
          <w:lang w:val="en-US"/>
        </w:rPr>
        <w:t xml:space="preserve">F-FDG-PET) is a sensitive and specific tool that uses </w:t>
      </w:r>
      <w:r w:rsidR="00314F24" w:rsidRPr="00076C39">
        <w:rPr>
          <w:rFonts w:ascii="Book Antiqua" w:hAnsi="Book Antiqua"/>
          <w:vertAlign w:val="superscript"/>
          <w:lang w:val="en-US"/>
        </w:rPr>
        <w:t>18</w:t>
      </w:r>
      <w:r w:rsidR="00314F24" w:rsidRPr="00076C39">
        <w:rPr>
          <w:rFonts w:ascii="Book Antiqua" w:hAnsi="Book Antiqua"/>
          <w:lang w:val="en-US"/>
        </w:rPr>
        <w:t>F-fluorodesoxyglucose (</w:t>
      </w:r>
      <w:r w:rsidR="00314F24" w:rsidRPr="00076C39">
        <w:rPr>
          <w:rFonts w:ascii="Book Antiqua" w:hAnsi="Book Antiqua"/>
          <w:vertAlign w:val="superscript"/>
          <w:lang w:val="en-US"/>
        </w:rPr>
        <w:t>18</w:t>
      </w:r>
      <w:r w:rsidR="00314F24" w:rsidRPr="00076C39">
        <w:rPr>
          <w:rFonts w:ascii="Book Antiqua" w:hAnsi="Book Antiqua"/>
          <w:lang w:val="en-US"/>
        </w:rPr>
        <w:t>F-FDG) metabolism to estimate the metabolic activity of hepatic AE lesions</w:t>
      </w:r>
      <w:r w:rsidR="00314F24" w:rsidRPr="00076C39">
        <w:rPr>
          <w:rFonts w:ascii="Book Antiqua" w:hAnsi="Book Antiqua"/>
          <w:vertAlign w:val="superscript"/>
          <w:lang w:val="en-US"/>
        </w:rPr>
        <w:t>[17-19]</w:t>
      </w:r>
      <w:r w:rsidR="00314F24" w:rsidRPr="00076C39">
        <w:rPr>
          <w:rFonts w:ascii="Book Antiqua" w:hAnsi="Book Antiqua"/>
          <w:lang w:val="en-US"/>
        </w:rPr>
        <w:t>. The development of the US contrast enhancer SonoVue</w:t>
      </w:r>
      <w:r w:rsidR="00314F24" w:rsidRPr="00076C39">
        <w:rPr>
          <w:rFonts w:ascii="Book Antiqua" w:hAnsi="Book Antiqua"/>
          <w:vertAlign w:val="superscript"/>
          <w:lang w:val="en-US"/>
        </w:rPr>
        <w:t>®</w:t>
      </w:r>
      <w:r w:rsidR="00314F24" w:rsidRPr="00076C39">
        <w:rPr>
          <w:rFonts w:ascii="Book Antiqua" w:hAnsi="Book Antiqua"/>
          <w:lang w:val="en-US"/>
        </w:rPr>
        <w:t xml:space="preserve"> (Bracco Medical Imaging Deutschland GmbH, Konstanz, Germany) has over the past few years facilitated US assessment of the vitality of AE </w:t>
      </w:r>
      <w:r w:rsidR="00314F24" w:rsidRPr="00076C39">
        <w:rPr>
          <w:rFonts w:ascii="Book Antiqua" w:hAnsi="Book Antiqua"/>
          <w:lang w:val="en-US"/>
        </w:rPr>
        <w:lastRenderedPageBreak/>
        <w:t xml:space="preserve">lesions at follow-up monitoring. Assessment of the vascularization of hepatic AE lesions with contrast-enhanced ultrasound (CEUS) correlates with their metabolic activity at combined </w:t>
      </w:r>
      <w:r w:rsidR="00314F24" w:rsidRPr="00076C39">
        <w:rPr>
          <w:rFonts w:ascii="Book Antiqua" w:hAnsi="Book Antiqua"/>
          <w:vertAlign w:val="superscript"/>
          <w:lang w:val="en-US"/>
        </w:rPr>
        <w:t>18</w:t>
      </w:r>
      <w:r w:rsidR="00314F24" w:rsidRPr="00076C39">
        <w:rPr>
          <w:rFonts w:ascii="Book Antiqua" w:hAnsi="Book Antiqua"/>
          <w:lang w:val="en-US"/>
        </w:rPr>
        <w:t>F-FDG-PET-CT</w:t>
      </w:r>
      <w:r w:rsidR="00314F24" w:rsidRPr="00076C39">
        <w:rPr>
          <w:rFonts w:ascii="Book Antiqua" w:hAnsi="Book Antiqua"/>
          <w:vertAlign w:val="superscript"/>
          <w:lang w:val="en-US"/>
        </w:rPr>
        <w:t>[20,21]</w:t>
      </w:r>
      <w:r w:rsidR="00314F24" w:rsidRPr="00076C39">
        <w:rPr>
          <w:rFonts w:ascii="Book Antiqua" w:hAnsi="Book Antiqua"/>
          <w:lang w:val="en-US"/>
        </w:rPr>
        <w:t xml:space="preserve"> and can better delineate the spatial extent of </w:t>
      </w:r>
      <w:r w:rsidR="00C27301" w:rsidRPr="00076C39">
        <w:rPr>
          <w:rFonts w:ascii="Book Antiqua" w:hAnsi="Book Antiqua"/>
          <w:lang w:val="en-US"/>
        </w:rPr>
        <w:t xml:space="preserve">hepatic alveolar echinococcosis </w:t>
      </w:r>
      <w:r w:rsidR="00314F24" w:rsidRPr="00076C39">
        <w:rPr>
          <w:rFonts w:ascii="Book Antiqua" w:hAnsi="Book Antiqua"/>
          <w:lang w:val="en-US"/>
        </w:rPr>
        <w:t>lesions</w:t>
      </w:r>
      <w:r w:rsidR="00314F24" w:rsidRPr="00076C39">
        <w:rPr>
          <w:rFonts w:ascii="Book Antiqua" w:hAnsi="Book Antiqua"/>
          <w:vertAlign w:val="superscript"/>
          <w:lang w:val="en-US"/>
        </w:rPr>
        <w:t>[22,23]</w:t>
      </w:r>
      <w:r w:rsidR="00314F24" w:rsidRPr="00076C39">
        <w:rPr>
          <w:rFonts w:ascii="Book Antiqua" w:hAnsi="Book Antiqua"/>
          <w:lang w:val="en-US"/>
        </w:rPr>
        <w:t xml:space="preserve">. Lesions characterized by vesicles and small cysts show a high </w:t>
      </w:r>
      <w:r w:rsidR="00A23050" w:rsidRPr="00076C39">
        <w:rPr>
          <w:rFonts w:ascii="Book Antiqua" w:hAnsi="Book Antiqua"/>
          <w:lang w:val="en-US"/>
        </w:rPr>
        <w:t xml:space="preserve">degree of </w:t>
      </w:r>
      <w:r w:rsidR="00314F24" w:rsidRPr="00076C39">
        <w:rPr>
          <w:rFonts w:ascii="Book Antiqua" w:hAnsi="Book Antiqua"/>
          <w:lang w:val="en-US"/>
        </w:rPr>
        <w:t xml:space="preserve">correlation between </w:t>
      </w:r>
      <w:r w:rsidR="00314F24" w:rsidRPr="00076C39">
        <w:rPr>
          <w:rFonts w:ascii="Book Antiqua" w:hAnsi="Book Antiqua"/>
          <w:vertAlign w:val="superscript"/>
          <w:lang w:val="en-US"/>
        </w:rPr>
        <w:t>18</w:t>
      </w:r>
      <w:r w:rsidR="00314F24" w:rsidRPr="00076C39">
        <w:rPr>
          <w:rFonts w:ascii="Book Antiqua" w:hAnsi="Book Antiqua"/>
          <w:lang w:val="en-US"/>
        </w:rPr>
        <w:t>F-FDG-PET and CEUS findings</w:t>
      </w:r>
      <w:r w:rsidR="00314F24" w:rsidRPr="00076C39">
        <w:rPr>
          <w:rFonts w:ascii="Book Antiqua" w:hAnsi="Book Antiqua"/>
          <w:vertAlign w:val="superscript"/>
          <w:lang w:val="en-US"/>
        </w:rPr>
        <w:t>[24]</w:t>
      </w:r>
      <w:r w:rsidR="00314F24" w:rsidRPr="00076C39">
        <w:rPr>
          <w:rFonts w:ascii="Book Antiqua" w:hAnsi="Book Antiqua"/>
          <w:lang w:val="en-US"/>
        </w:rPr>
        <w:t xml:space="preserve">. </w:t>
      </w:r>
    </w:p>
    <w:p w:rsidR="00A23050" w:rsidRPr="00076C39" w:rsidRDefault="00314F24" w:rsidP="0007112D">
      <w:pPr>
        <w:adjustRightInd w:val="0"/>
        <w:snapToGrid w:val="0"/>
        <w:spacing w:line="360" w:lineRule="auto"/>
        <w:ind w:firstLineChars="100" w:firstLine="240"/>
        <w:jc w:val="both"/>
        <w:rPr>
          <w:rFonts w:ascii="Book Antiqua" w:eastAsiaTheme="minorEastAsia" w:hAnsi="Book Antiqua"/>
          <w:lang w:val="en-US" w:eastAsia="zh-CN"/>
        </w:rPr>
      </w:pPr>
      <w:r w:rsidRPr="00076C39">
        <w:rPr>
          <w:rFonts w:ascii="Book Antiqua" w:hAnsi="Book Antiqua"/>
          <w:lang w:val="en-US"/>
        </w:rPr>
        <w:t xml:space="preserve">In 2003, Kodama </w:t>
      </w:r>
      <w:r w:rsidR="0007112D" w:rsidRPr="00076C39">
        <w:rPr>
          <w:rFonts w:ascii="Book Antiqua" w:hAnsi="Book Antiqua"/>
          <w:i/>
          <w:lang w:val="en-US"/>
        </w:rPr>
        <w:t>et al</w:t>
      </w:r>
      <w:r w:rsidR="0007112D" w:rsidRPr="00076C39">
        <w:rPr>
          <w:rFonts w:ascii="Book Antiqua" w:hAnsi="Book Antiqua"/>
          <w:vertAlign w:val="superscript"/>
          <w:lang w:val="en-US"/>
        </w:rPr>
        <w:t>[25]</w:t>
      </w:r>
      <w:r w:rsidRPr="00076C39">
        <w:rPr>
          <w:rFonts w:ascii="Book Antiqua" w:hAnsi="Book Antiqua"/>
          <w:lang w:val="en-US"/>
        </w:rPr>
        <w:t xml:space="preserve"> introduced a five-part classification for assessing hepatic AE with magnetic resonance imaging (MRI)</w:t>
      </w:r>
      <w:r w:rsidR="00A23050" w:rsidRPr="00076C39">
        <w:rPr>
          <w:rFonts w:ascii="Book Antiqua" w:hAnsi="Book Antiqua"/>
          <w:lang w:val="en-US"/>
        </w:rPr>
        <w:t xml:space="preserve">: </w:t>
      </w:r>
      <w:r w:rsidRPr="00076C39">
        <w:rPr>
          <w:rFonts w:ascii="Book Antiqua" w:hAnsi="Book Antiqua"/>
          <w:lang w:val="en-US"/>
        </w:rPr>
        <w:t>Type 1</w:t>
      </w:r>
      <w:r w:rsidR="00A23050" w:rsidRPr="00076C39">
        <w:rPr>
          <w:rFonts w:ascii="Book Antiqua" w:hAnsi="Book Antiqua"/>
          <w:lang w:val="en-US"/>
        </w:rPr>
        <w:t xml:space="preserve">: </w:t>
      </w:r>
      <w:r w:rsidRPr="00076C39">
        <w:rPr>
          <w:rFonts w:ascii="Book Antiqua" w:hAnsi="Book Antiqua"/>
          <w:lang w:val="en-US"/>
        </w:rPr>
        <w:t>Multiple small round cysts without a solid component</w:t>
      </w:r>
      <w:r w:rsidR="0007112D" w:rsidRPr="00076C39">
        <w:rPr>
          <w:rFonts w:ascii="Book Antiqua" w:eastAsiaTheme="minorEastAsia" w:hAnsi="Book Antiqua" w:hint="eastAsia"/>
          <w:lang w:val="en-US" w:eastAsia="zh-CN"/>
        </w:rPr>
        <w:t>;</w:t>
      </w:r>
      <w:r w:rsidR="00894A1C" w:rsidRPr="00076C39">
        <w:rPr>
          <w:rFonts w:ascii="Book Antiqua" w:eastAsiaTheme="minorEastAsia" w:hAnsi="Book Antiqua" w:hint="eastAsia"/>
          <w:lang w:val="en-US" w:eastAsia="zh-CN"/>
        </w:rPr>
        <w:t xml:space="preserve"> </w:t>
      </w:r>
      <w:r w:rsidRPr="00076C39">
        <w:rPr>
          <w:rFonts w:ascii="Book Antiqua" w:hAnsi="Book Antiqua"/>
          <w:lang w:val="en-US"/>
        </w:rPr>
        <w:t>Type 2: Multiple small round cysts with a solid component</w:t>
      </w:r>
      <w:r w:rsidR="0007112D" w:rsidRPr="00076C39">
        <w:rPr>
          <w:rFonts w:ascii="Book Antiqua" w:eastAsiaTheme="minorEastAsia" w:hAnsi="Book Antiqua" w:hint="eastAsia"/>
          <w:lang w:val="en-US" w:eastAsia="zh-CN"/>
        </w:rPr>
        <w:t xml:space="preserve">; </w:t>
      </w:r>
      <w:r w:rsidRPr="00076C39">
        <w:rPr>
          <w:rFonts w:ascii="Book Antiqua" w:hAnsi="Book Antiqua"/>
          <w:lang w:val="en-US"/>
        </w:rPr>
        <w:t>Type 3: A solid component surrounding a large and/or irregular pseudo-cyst with multiple small round cysts</w:t>
      </w:r>
      <w:r w:rsidR="0007112D" w:rsidRPr="00076C39">
        <w:rPr>
          <w:rFonts w:ascii="Book Antiqua" w:eastAsiaTheme="minorEastAsia" w:hAnsi="Book Antiqua" w:hint="eastAsia"/>
          <w:lang w:val="en-US" w:eastAsia="zh-CN"/>
        </w:rPr>
        <w:t xml:space="preserve">; </w:t>
      </w:r>
      <w:r w:rsidRPr="00076C39">
        <w:rPr>
          <w:rFonts w:ascii="Book Antiqua" w:hAnsi="Book Antiqua"/>
          <w:lang w:val="en-US"/>
        </w:rPr>
        <w:t>Type 4: A solid component without cysts</w:t>
      </w:r>
      <w:r w:rsidR="0007112D" w:rsidRPr="00076C39">
        <w:rPr>
          <w:rFonts w:ascii="Book Antiqua" w:eastAsiaTheme="minorEastAsia" w:hAnsi="Book Antiqua" w:hint="eastAsia"/>
          <w:lang w:val="en-US" w:eastAsia="zh-CN"/>
        </w:rPr>
        <w:t xml:space="preserve">; </w:t>
      </w:r>
      <w:r w:rsidRPr="00076C39">
        <w:rPr>
          <w:rFonts w:ascii="Book Antiqua" w:hAnsi="Book Antiqua"/>
          <w:lang w:val="en-US"/>
        </w:rPr>
        <w:t xml:space="preserve">Type 5: A large cyst without a solid component. </w:t>
      </w:r>
    </w:p>
    <w:p w:rsidR="00314F24" w:rsidRPr="00076C39" w:rsidRDefault="00314F24" w:rsidP="0007112D">
      <w:pPr>
        <w:adjustRightInd w:val="0"/>
        <w:snapToGrid w:val="0"/>
        <w:spacing w:line="360" w:lineRule="auto"/>
        <w:ind w:firstLineChars="100" w:firstLine="240"/>
        <w:jc w:val="both"/>
        <w:rPr>
          <w:rFonts w:ascii="Book Antiqua" w:hAnsi="Book Antiqua"/>
          <w:lang w:val="en-US"/>
        </w:rPr>
      </w:pPr>
      <w:r w:rsidRPr="00076C39">
        <w:rPr>
          <w:rFonts w:ascii="Book Antiqua" w:hAnsi="Book Antiqua"/>
          <w:lang w:val="en-US"/>
        </w:rPr>
        <w:t>No corresponding classification has yet been published for either CT or US.</w:t>
      </w:r>
      <w:r w:rsidR="0007112D" w:rsidRPr="00076C39">
        <w:rPr>
          <w:rFonts w:ascii="Book Antiqua" w:eastAsiaTheme="minorEastAsia" w:hAnsi="Book Antiqua" w:hint="eastAsia"/>
          <w:lang w:val="en-US" w:eastAsia="zh-CN"/>
        </w:rPr>
        <w:t xml:space="preserve"> </w:t>
      </w:r>
      <w:r w:rsidRPr="00076C39">
        <w:rPr>
          <w:rFonts w:ascii="Book Antiqua" w:hAnsi="Book Antiqua"/>
          <w:lang w:val="en-US"/>
        </w:rPr>
        <w:t xml:space="preserve">Current studies suggest that the occurrence of alveolar echinococcosis is increasing worldwide and is spreading to previously unaffected regions. Especially in the </w:t>
      </w:r>
      <w:r w:rsidR="00A23050" w:rsidRPr="00076C39">
        <w:rPr>
          <w:rFonts w:ascii="Book Antiqua" w:hAnsi="Book Antiqua"/>
          <w:lang w:val="en-US"/>
        </w:rPr>
        <w:t>Northern Hemisphere</w:t>
      </w:r>
      <w:r w:rsidRPr="00076C39">
        <w:rPr>
          <w:rFonts w:ascii="Book Antiqua" w:hAnsi="Book Antiqua"/>
          <w:lang w:val="en-US"/>
        </w:rPr>
        <w:t xml:space="preserve">, there is a growing number of AE </w:t>
      </w:r>
      <w:r w:rsidR="00A23050" w:rsidRPr="00076C39">
        <w:rPr>
          <w:rFonts w:ascii="Book Antiqua" w:hAnsi="Book Antiqua"/>
          <w:lang w:val="en-US"/>
        </w:rPr>
        <w:t xml:space="preserve">lesions occurring as coincidental </w:t>
      </w:r>
      <w:r w:rsidRPr="00076C39">
        <w:rPr>
          <w:rFonts w:ascii="Book Antiqua" w:hAnsi="Book Antiqua"/>
          <w:lang w:val="en-US"/>
        </w:rPr>
        <w:t>finding</w:t>
      </w:r>
      <w:r w:rsidR="00A23050" w:rsidRPr="00076C39">
        <w:rPr>
          <w:rFonts w:ascii="Book Antiqua" w:hAnsi="Book Antiqua"/>
          <w:lang w:val="en-US"/>
        </w:rPr>
        <w:t>s</w:t>
      </w:r>
      <w:r w:rsidRPr="00076C39">
        <w:rPr>
          <w:rFonts w:ascii="Book Antiqua" w:hAnsi="Book Antiqua"/>
          <w:lang w:val="en-US"/>
        </w:rPr>
        <w:t xml:space="preserve"> </w:t>
      </w:r>
      <w:r w:rsidR="00A23050" w:rsidRPr="00076C39">
        <w:rPr>
          <w:rFonts w:ascii="Book Antiqua" w:hAnsi="Book Antiqua"/>
          <w:lang w:val="en-US"/>
        </w:rPr>
        <w:t>at</w:t>
      </w:r>
      <w:r w:rsidRPr="00076C39">
        <w:rPr>
          <w:rFonts w:ascii="Book Antiqua" w:hAnsi="Book Antiqua"/>
          <w:lang w:val="en-US"/>
        </w:rPr>
        <w:t xml:space="preserve"> routine upper abdominal US</w:t>
      </w:r>
      <w:r w:rsidRPr="00076C39">
        <w:rPr>
          <w:rFonts w:ascii="Book Antiqua" w:hAnsi="Book Antiqua"/>
          <w:vertAlign w:val="superscript"/>
          <w:lang w:val="en-US"/>
        </w:rPr>
        <w:t>[14,26,27]</w:t>
      </w:r>
      <w:r w:rsidRPr="00076C39">
        <w:rPr>
          <w:rFonts w:ascii="Book Antiqua" w:hAnsi="Book Antiqua"/>
          <w:lang w:val="en-US"/>
        </w:rPr>
        <w:t xml:space="preserve">. Knowledge of the typical </w:t>
      </w:r>
      <w:r w:rsidR="00A23050" w:rsidRPr="00076C39">
        <w:rPr>
          <w:rFonts w:ascii="Book Antiqua" w:hAnsi="Book Antiqua"/>
          <w:lang w:val="en-US"/>
        </w:rPr>
        <w:t>presentations</w:t>
      </w:r>
      <w:r w:rsidRPr="00076C39">
        <w:rPr>
          <w:rFonts w:ascii="Book Antiqua" w:hAnsi="Book Antiqua"/>
          <w:lang w:val="en-US"/>
        </w:rPr>
        <w:t xml:space="preserve"> of hepatic AE</w:t>
      </w:r>
      <w:r w:rsidR="00A23050" w:rsidRPr="00076C39">
        <w:rPr>
          <w:rFonts w:ascii="Book Antiqua" w:hAnsi="Book Antiqua"/>
          <w:lang w:val="en-US"/>
        </w:rPr>
        <w:t xml:space="preserve"> at diagnostic imaging</w:t>
      </w:r>
      <w:r w:rsidRPr="00076C39">
        <w:rPr>
          <w:rFonts w:ascii="Book Antiqua" w:hAnsi="Book Antiqua"/>
          <w:lang w:val="en-US"/>
        </w:rPr>
        <w:t xml:space="preserve"> may aid in making an early diagnosis</w:t>
      </w:r>
      <w:r w:rsidRPr="00076C39">
        <w:rPr>
          <w:rFonts w:ascii="Book Antiqua" w:hAnsi="Book Antiqua"/>
          <w:vertAlign w:val="superscript"/>
          <w:lang w:val="en-US"/>
        </w:rPr>
        <w:t>[28]</w:t>
      </w:r>
      <w:r w:rsidRPr="00076C39">
        <w:rPr>
          <w:rFonts w:ascii="Book Antiqua" w:hAnsi="Book Antiqua"/>
          <w:lang w:val="en-US"/>
        </w:rPr>
        <w:t>. Despite the importance of US as an image modality in the work-up of hepatic AE, there is no sonomorphological classification of hepatic AE lesions analogous to the WHO’s ultrasonographic classification for cystic echinococcosis, which has achieved worldwide acceptance for assessing the activity of that disease</w:t>
      </w:r>
      <w:r w:rsidRPr="00076C39">
        <w:rPr>
          <w:rFonts w:ascii="Book Antiqua" w:hAnsi="Book Antiqua"/>
          <w:vertAlign w:val="superscript"/>
          <w:lang w:val="en-US"/>
        </w:rPr>
        <w:t>[14,15,28]</w:t>
      </w:r>
      <w:r w:rsidRPr="00076C39">
        <w:rPr>
          <w:rFonts w:ascii="Book Antiqua" w:hAnsi="Book Antiqua"/>
          <w:lang w:val="en-US"/>
        </w:rPr>
        <w:t xml:space="preserve">. </w:t>
      </w:r>
      <w:r w:rsidRPr="00076C39">
        <w:rPr>
          <w:rFonts w:ascii="Book Antiqua" w:hAnsi="Book Antiqua"/>
          <w:bCs/>
          <w:lang w:val="en-US"/>
        </w:rPr>
        <w:t>Objective of the present study was to establish an ultrasonographic classification based on a large sample of patients with confirmed hepatic AE as a way of facilitating the diagnosis</w:t>
      </w:r>
      <w:r w:rsidR="00E20303" w:rsidRPr="00076C39">
        <w:rPr>
          <w:rFonts w:ascii="Book Antiqua" w:hAnsi="Book Antiqua"/>
          <w:bCs/>
          <w:lang w:val="en-US"/>
        </w:rPr>
        <w:t xml:space="preserve">, interpretation, classification and comparison of ultrasonographic findings </w:t>
      </w:r>
      <w:r w:rsidRPr="00076C39">
        <w:rPr>
          <w:rFonts w:ascii="Book Antiqua" w:hAnsi="Book Antiqua"/>
          <w:bCs/>
          <w:lang w:val="en-US"/>
        </w:rPr>
        <w:t>of the rare disease entity.</w:t>
      </w:r>
    </w:p>
    <w:p w:rsidR="0007112D" w:rsidRPr="00076C39" w:rsidRDefault="0007112D" w:rsidP="00CD28CF">
      <w:pPr>
        <w:adjustRightInd w:val="0"/>
        <w:snapToGrid w:val="0"/>
        <w:spacing w:line="360" w:lineRule="auto"/>
        <w:jc w:val="both"/>
        <w:rPr>
          <w:rFonts w:ascii="Book Antiqua" w:eastAsiaTheme="minorEastAsia" w:hAnsi="Book Antiqua"/>
          <w:b/>
          <w:bCs/>
          <w:lang w:val="en-US" w:eastAsia="zh-CN"/>
        </w:rPr>
      </w:pPr>
    </w:p>
    <w:p w:rsidR="00314F24" w:rsidRPr="00076C39" w:rsidRDefault="00847427" w:rsidP="00CD28CF">
      <w:pPr>
        <w:adjustRightInd w:val="0"/>
        <w:snapToGrid w:val="0"/>
        <w:spacing w:line="360" w:lineRule="auto"/>
        <w:jc w:val="both"/>
        <w:rPr>
          <w:rFonts w:ascii="Book Antiqua" w:hAnsi="Book Antiqua"/>
          <w:b/>
          <w:bCs/>
          <w:lang w:val="en-US"/>
        </w:rPr>
      </w:pPr>
      <w:r w:rsidRPr="00076C39">
        <w:rPr>
          <w:rFonts w:ascii="Book Antiqua" w:hAnsi="Book Antiqua"/>
          <w:b/>
          <w:bCs/>
          <w:lang w:val="en-US"/>
        </w:rPr>
        <w:t>MATERIAL AND METHODS</w:t>
      </w:r>
    </w:p>
    <w:p w:rsidR="00A63DB6" w:rsidRPr="00076C39" w:rsidRDefault="00A63DB6" w:rsidP="00CD28CF">
      <w:pPr>
        <w:adjustRightInd w:val="0"/>
        <w:snapToGrid w:val="0"/>
        <w:spacing w:line="360" w:lineRule="auto"/>
        <w:jc w:val="both"/>
        <w:rPr>
          <w:rFonts w:ascii="Book Antiqua" w:eastAsia="Times New Roman" w:hAnsi="Book Antiqua"/>
          <w:b/>
          <w:i/>
          <w:lang w:val="en-US" w:eastAsia="en-US"/>
        </w:rPr>
      </w:pPr>
      <w:r w:rsidRPr="00076C39">
        <w:rPr>
          <w:rFonts w:ascii="Book Antiqua" w:eastAsia="Times New Roman" w:hAnsi="Book Antiqua"/>
          <w:b/>
          <w:i/>
          <w:lang w:val="en-US" w:eastAsia="en-US"/>
        </w:rPr>
        <w:t>Study collective</w:t>
      </w:r>
    </w:p>
    <w:p w:rsidR="00EC2CB3" w:rsidRPr="00076C39" w:rsidRDefault="00314F24" w:rsidP="00EC2CB3">
      <w:pPr>
        <w:adjustRightInd w:val="0"/>
        <w:snapToGrid w:val="0"/>
        <w:spacing w:line="360" w:lineRule="auto"/>
        <w:jc w:val="both"/>
        <w:rPr>
          <w:rFonts w:ascii="Book Antiqua" w:eastAsiaTheme="minorEastAsia" w:hAnsi="Book Antiqua"/>
          <w:lang w:val="en-US" w:eastAsia="zh-CN"/>
        </w:rPr>
      </w:pPr>
      <w:r w:rsidRPr="00076C39">
        <w:rPr>
          <w:rFonts w:ascii="Book Antiqua" w:eastAsia="Times New Roman" w:hAnsi="Book Antiqua"/>
          <w:lang w:val="en-US" w:eastAsia="en-US"/>
        </w:rPr>
        <w:t>Clinical data and US findings of 185 patients (</w:t>
      </w:r>
      <w:r w:rsidR="0007112D" w:rsidRPr="00076C39">
        <w:rPr>
          <w:rFonts w:ascii="Book Antiqua" w:eastAsia="Times New Roman" w:hAnsi="Book Antiqua"/>
          <w:i/>
          <w:lang w:val="en-US" w:eastAsia="en-US"/>
        </w:rPr>
        <w:t>n =</w:t>
      </w:r>
      <w:r w:rsidRPr="00076C39">
        <w:rPr>
          <w:rFonts w:ascii="Book Antiqua" w:eastAsia="Times New Roman" w:hAnsi="Book Antiqua"/>
          <w:lang w:val="en-US" w:eastAsia="en-US"/>
        </w:rPr>
        <w:t xml:space="preserve"> 100 males; 85 females; </w:t>
      </w:r>
      <w:r w:rsidR="00E20303" w:rsidRPr="00076C39">
        <w:rPr>
          <w:rFonts w:ascii="Book Antiqua" w:eastAsia="Times New Roman" w:hAnsi="Book Antiqua"/>
          <w:lang w:val="en-US" w:eastAsia="en-US"/>
        </w:rPr>
        <w:t xml:space="preserve">mean </w:t>
      </w:r>
      <w:r w:rsidRPr="00076C39">
        <w:rPr>
          <w:rFonts w:ascii="Book Antiqua" w:eastAsia="Times New Roman" w:hAnsi="Book Antiqua"/>
          <w:lang w:val="en-US" w:eastAsia="en-US"/>
        </w:rPr>
        <w:t xml:space="preserve">age at diagnosis: 51.4 ± 17.6 years; </w:t>
      </w:r>
      <w:r w:rsidR="00E20303" w:rsidRPr="00076C39">
        <w:rPr>
          <w:rFonts w:ascii="Book Antiqua" w:eastAsia="Times New Roman" w:hAnsi="Book Antiqua"/>
          <w:lang w:val="en-US" w:eastAsia="en-US"/>
        </w:rPr>
        <w:t xml:space="preserve">mean </w:t>
      </w:r>
      <w:r w:rsidRPr="00076C39">
        <w:rPr>
          <w:rFonts w:ascii="Book Antiqua" w:eastAsia="Times New Roman" w:hAnsi="Book Antiqua"/>
          <w:lang w:val="en-US" w:eastAsia="en-US"/>
        </w:rPr>
        <w:t>age at time of US examination: 58.7 ± 18.2 years) followed at the Echinococcosis outpatient clinic of Ulm University Hospital (</w:t>
      </w:r>
      <w:r w:rsidR="0007112D" w:rsidRPr="00076C39">
        <w:rPr>
          <w:rFonts w:ascii="Book Antiqua" w:eastAsia="Times New Roman" w:hAnsi="Book Antiqua"/>
          <w:i/>
          <w:lang w:val="en-US" w:eastAsia="en-US"/>
        </w:rPr>
        <w:t>n =</w:t>
      </w:r>
      <w:r w:rsidRPr="00076C39">
        <w:rPr>
          <w:rFonts w:ascii="Book Antiqua" w:eastAsia="Times New Roman" w:hAnsi="Book Antiqua"/>
          <w:lang w:val="en-US" w:eastAsia="en-US"/>
        </w:rPr>
        <w:t xml:space="preserve"> 385 </w:t>
      </w:r>
      <w:r w:rsidRPr="00076C39">
        <w:rPr>
          <w:rFonts w:ascii="Book Antiqua" w:eastAsia="Times New Roman" w:hAnsi="Book Antiqua"/>
          <w:lang w:val="en-US" w:eastAsia="en-US"/>
        </w:rPr>
        <w:lastRenderedPageBreak/>
        <w:t xml:space="preserve">patients) were reviewed with respect to the ultrasonographic morphology of hepatic AE lesions. Patients were originally examined between 1999 and 2014. </w:t>
      </w:r>
      <w:r w:rsidR="00E20303" w:rsidRPr="00076C39">
        <w:rPr>
          <w:rFonts w:ascii="Book Antiqua" w:eastAsia="Times New Roman" w:hAnsi="Book Antiqua"/>
          <w:lang w:val="en-US" w:eastAsia="en-US"/>
        </w:rPr>
        <w:t xml:space="preserve">A total of </w:t>
      </w:r>
      <w:r w:rsidRPr="00076C39">
        <w:rPr>
          <w:rFonts w:ascii="Book Antiqua" w:eastAsia="Times New Roman" w:hAnsi="Book Antiqua"/>
          <w:lang w:val="en-US" w:eastAsia="en-US"/>
        </w:rPr>
        <w:t xml:space="preserve">200 patients were excluded from this </w:t>
      </w:r>
      <w:r w:rsidR="00E20303" w:rsidRPr="00076C39">
        <w:rPr>
          <w:rFonts w:ascii="Book Antiqua" w:eastAsia="Times New Roman" w:hAnsi="Book Antiqua"/>
          <w:lang w:val="en-US" w:eastAsia="en-US"/>
        </w:rPr>
        <w:t>analysis</w:t>
      </w:r>
      <w:r w:rsidRPr="00076C39">
        <w:rPr>
          <w:rFonts w:ascii="Book Antiqua" w:eastAsia="Times New Roman" w:hAnsi="Book Antiqua"/>
          <w:lang w:val="en-US" w:eastAsia="en-US"/>
        </w:rPr>
        <w:t xml:space="preserve"> due to limitations in image quality impacting interpretation or incomplete data sets. The US findings of all patients (</w:t>
      </w:r>
      <w:r w:rsidR="0007112D" w:rsidRPr="00076C39">
        <w:rPr>
          <w:rFonts w:ascii="Book Antiqua" w:eastAsia="Times New Roman" w:hAnsi="Book Antiqua"/>
          <w:i/>
          <w:lang w:val="en-US" w:eastAsia="en-US"/>
        </w:rPr>
        <w:t>n =</w:t>
      </w:r>
      <w:r w:rsidRPr="00076C39">
        <w:rPr>
          <w:rFonts w:ascii="Book Antiqua" w:eastAsia="Times New Roman" w:hAnsi="Book Antiqua"/>
          <w:lang w:val="en-US" w:eastAsia="en-US"/>
        </w:rPr>
        <w:t xml:space="preserve"> 185) with confirmed hepatic AE </w:t>
      </w:r>
      <w:r w:rsidR="00A23050" w:rsidRPr="00076C39">
        <w:rPr>
          <w:rFonts w:ascii="Book Antiqua" w:eastAsia="Times New Roman" w:hAnsi="Book Antiqua"/>
          <w:lang w:val="en-US" w:eastAsia="en-US"/>
        </w:rPr>
        <w:t xml:space="preserve">stored </w:t>
      </w:r>
      <w:r w:rsidRPr="00076C39">
        <w:rPr>
          <w:rFonts w:ascii="Book Antiqua" w:eastAsia="Times New Roman" w:hAnsi="Book Antiqua"/>
          <w:lang w:val="en-US" w:eastAsia="en-US"/>
        </w:rPr>
        <w:t>in the ViewPoint US documentation system (GE Healthcare Technologies, ViewPoint Bildverarbeitung GmbH, Weßling, Germany) were re-interpreted by a single reviewer</w:t>
      </w:r>
      <w:r w:rsidR="00301848" w:rsidRPr="00076C39">
        <w:rPr>
          <w:rFonts w:ascii="Book Antiqua" w:eastAsia="Times New Roman" w:hAnsi="Book Antiqua"/>
          <w:lang w:val="en-US" w:eastAsia="en-US"/>
        </w:rPr>
        <w:t xml:space="preserve"> (WK)</w:t>
      </w:r>
      <w:r w:rsidRPr="00076C39">
        <w:rPr>
          <w:rFonts w:ascii="Book Antiqua" w:eastAsia="Times New Roman" w:hAnsi="Book Antiqua"/>
          <w:lang w:val="en-US" w:eastAsia="en-US"/>
        </w:rPr>
        <w:t xml:space="preserve"> with broad experience in the ultrasonography of AE and grouped according to a novel five-part sonomorphological classification scheme (</w:t>
      </w:r>
      <w:r w:rsidR="0007112D" w:rsidRPr="00076C39">
        <w:rPr>
          <w:rFonts w:ascii="Book Antiqua" w:eastAsia="Times New Roman" w:hAnsi="Book Antiqua"/>
          <w:lang w:val="en-US" w:eastAsia="en-US"/>
        </w:rPr>
        <w:t xml:space="preserve">Figures </w:t>
      </w:r>
      <w:r w:rsidRPr="00076C39">
        <w:rPr>
          <w:rFonts w:ascii="Book Antiqua" w:eastAsia="Times New Roman" w:hAnsi="Book Antiqua"/>
          <w:lang w:val="en-US" w:eastAsia="en-US"/>
        </w:rPr>
        <w:t xml:space="preserve">1-5). </w:t>
      </w:r>
    </w:p>
    <w:p w:rsidR="00EC2CB3" w:rsidRPr="00076C39" w:rsidRDefault="00EC2CB3" w:rsidP="00EC2CB3">
      <w:pPr>
        <w:adjustRightInd w:val="0"/>
        <w:snapToGrid w:val="0"/>
        <w:spacing w:line="360" w:lineRule="auto"/>
        <w:ind w:firstLineChars="100" w:firstLine="240"/>
        <w:jc w:val="both"/>
        <w:rPr>
          <w:rFonts w:ascii="Book Antiqua" w:eastAsia="Times New Roman" w:hAnsi="Book Antiqua"/>
          <w:lang w:val="en-US" w:eastAsia="en-US"/>
        </w:rPr>
      </w:pPr>
      <w:r w:rsidRPr="00076C39">
        <w:rPr>
          <w:rFonts w:ascii="Book Antiqua" w:eastAsia="Times New Roman" w:hAnsi="Book Antiqua"/>
          <w:lang w:val="en-US" w:eastAsia="en-US"/>
        </w:rPr>
        <w:t xml:space="preserve">The study design complies with the requirements of the Helsinki Declaration and was approved by the Ethics Commission of Ulm University. </w:t>
      </w:r>
    </w:p>
    <w:p w:rsidR="00A63DB6" w:rsidRPr="00076C39" w:rsidRDefault="00A63DB6" w:rsidP="00CD28CF">
      <w:pPr>
        <w:adjustRightInd w:val="0"/>
        <w:snapToGrid w:val="0"/>
        <w:spacing w:line="360" w:lineRule="auto"/>
        <w:jc w:val="both"/>
        <w:rPr>
          <w:rFonts w:ascii="Book Antiqua" w:eastAsiaTheme="minorEastAsia" w:hAnsi="Book Antiqua"/>
          <w:lang w:val="en-US" w:eastAsia="zh-CN"/>
        </w:rPr>
      </w:pPr>
    </w:p>
    <w:p w:rsidR="00A63DB6" w:rsidRPr="00076C39" w:rsidRDefault="00A63DB6" w:rsidP="00CD28CF">
      <w:pPr>
        <w:adjustRightInd w:val="0"/>
        <w:snapToGrid w:val="0"/>
        <w:spacing w:line="360" w:lineRule="auto"/>
        <w:jc w:val="both"/>
        <w:rPr>
          <w:rFonts w:ascii="Book Antiqua" w:eastAsia="Times New Roman" w:hAnsi="Book Antiqua"/>
          <w:b/>
          <w:i/>
          <w:lang w:val="en-US" w:eastAsia="en-US"/>
        </w:rPr>
      </w:pPr>
      <w:r w:rsidRPr="00076C39">
        <w:rPr>
          <w:rFonts w:ascii="Book Antiqua" w:eastAsia="Times New Roman" w:hAnsi="Book Antiqua"/>
          <w:b/>
          <w:i/>
          <w:lang w:val="en-US" w:eastAsia="en-US"/>
        </w:rPr>
        <w:t>Diagnosis and classification</w:t>
      </w:r>
    </w:p>
    <w:p w:rsidR="00314F24" w:rsidRPr="00076C39" w:rsidRDefault="00314F24" w:rsidP="00CD28CF">
      <w:pPr>
        <w:adjustRightInd w:val="0"/>
        <w:snapToGrid w:val="0"/>
        <w:spacing w:line="360" w:lineRule="auto"/>
        <w:jc w:val="both"/>
        <w:rPr>
          <w:rFonts w:ascii="Book Antiqua" w:eastAsia="Times New Roman" w:hAnsi="Book Antiqua"/>
          <w:lang w:val="en-US" w:eastAsia="en-US"/>
        </w:rPr>
      </w:pPr>
      <w:r w:rsidRPr="00076C39">
        <w:rPr>
          <w:rFonts w:ascii="Book Antiqua" w:eastAsia="Times New Roman" w:hAnsi="Book Antiqua"/>
          <w:lang w:val="en-US" w:eastAsia="en-US"/>
        </w:rPr>
        <w:t>The diagnosis of AE was made in cases with unequivocal seropositivity, positive histological findings following diagnostic puncture or partial resection of the liver, as well as findings typical for AE in either US, CT, MRI or PET-CT</w:t>
      </w:r>
      <w:r w:rsidRPr="00076C39">
        <w:rPr>
          <w:rFonts w:ascii="Book Antiqua" w:eastAsia="Times New Roman" w:hAnsi="Book Antiqua"/>
          <w:vertAlign w:val="superscript"/>
          <w:lang w:val="en-US" w:eastAsia="en-US"/>
        </w:rPr>
        <w:t>[15]</w:t>
      </w:r>
      <w:r w:rsidRPr="00076C39">
        <w:rPr>
          <w:rFonts w:ascii="Book Antiqua" w:eastAsia="Times New Roman" w:hAnsi="Book Antiqua"/>
          <w:lang w:val="en-US" w:eastAsia="en-US"/>
        </w:rPr>
        <w:t xml:space="preserve">. </w:t>
      </w:r>
      <w:r w:rsidRPr="00076C39">
        <w:rPr>
          <w:rStyle w:val="hps"/>
          <w:rFonts w:ascii="Book Antiqua" w:hAnsi="Book Antiqua"/>
          <w:lang w:val="en"/>
        </w:rPr>
        <w:t>According</w:t>
      </w:r>
      <w:r w:rsidRPr="00076C39">
        <w:rPr>
          <w:rFonts w:ascii="Book Antiqua" w:hAnsi="Book Antiqua"/>
          <w:lang w:val="en"/>
        </w:rPr>
        <w:t xml:space="preserve"> </w:t>
      </w:r>
      <w:r w:rsidRPr="00076C39">
        <w:rPr>
          <w:rStyle w:val="hps"/>
          <w:rFonts w:ascii="Book Antiqua" w:hAnsi="Book Antiqua"/>
          <w:lang w:val="en"/>
        </w:rPr>
        <w:t xml:space="preserve">to </w:t>
      </w:r>
      <w:r w:rsidR="00A23050" w:rsidRPr="00076C39">
        <w:rPr>
          <w:rStyle w:val="hps"/>
          <w:rFonts w:ascii="Book Antiqua" w:hAnsi="Book Antiqua"/>
          <w:lang w:val="en"/>
        </w:rPr>
        <w:t xml:space="preserve">the </w:t>
      </w:r>
      <w:r w:rsidR="00924CBC" w:rsidRPr="00076C39">
        <w:rPr>
          <w:rStyle w:val="hps"/>
          <w:rFonts w:ascii="Book Antiqua" w:hAnsi="Book Antiqua"/>
          <w:lang w:val="en"/>
        </w:rPr>
        <w:t xml:space="preserve">modified </w:t>
      </w:r>
      <w:r w:rsidR="0002170D" w:rsidRPr="00076C39">
        <w:rPr>
          <w:rFonts w:ascii="Book Antiqua" w:hAnsi="Book Antiqua"/>
          <w:lang w:val="en-US"/>
        </w:rPr>
        <w:t>World Health Organization (WHO)</w:t>
      </w:r>
      <w:r w:rsidR="0002170D" w:rsidRPr="00076C39">
        <w:rPr>
          <w:rFonts w:ascii="Book Antiqua" w:eastAsiaTheme="minorEastAsia" w:hAnsi="Book Antiqua" w:hint="eastAsia"/>
          <w:lang w:val="en-US" w:eastAsia="zh-CN"/>
        </w:rPr>
        <w:t xml:space="preserve"> </w:t>
      </w:r>
      <w:r w:rsidRPr="00076C39">
        <w:rPr>
          <w:rStyle w:val="hps"/>
          <w:rFonts w:ascii="Book Antiqua" w:hAnsi="Book Antiqua"/>
          <w:lang w:val="en"/>
        </w:rPr>
        <w:t>criteria</w:t>
      </w:r>
      <w:r w:rsidRPr="00076C39">
        <w:rPr>
          <w:rFonts w:ascii="Book Antiqua" w:hAnsi="Book Antiqua"/>
          <w:lang w:val="en"/>
        </w:rPr>
        <w:t xml:space="preserve"> </w:t>
      </w:r>
      <w:r w:rsidRPr="00076C39">
        <w:rPr>
          <w:rStyle w:val="hps"/>
          <w:rFonts w:ascii="Book Antiqua" w:hAnsi="Book Antiqua"/>
          <w:lang w:val="en"/>
        </w:rPr>
        <w:t>of</w:t>
      </w:r>
      <w:r w:rsidRPr="00076C39">
        <w:rPr>
          <w:rFonts w:ascii="Book Antiqua" w:hAnsi="Book Antiqua"/>
          <w:lang w:val="en"/>
        </w:rPr>
        <w:t xml:space="preserve"> </w:t>
      </w:r>
      <w:r w:rsidRPr="00076C39">
        <w:rPr>
          <w:rStyle w:val="hps"/>
          <w:rFonts w:ascii="Book Antiqua" w:hAnsi="Book Antiqua"/>
          <w:lang w:val="en"/>
        </w:rPr>
        <w:t>Brunetti</w:t>
      </w:r>
      <w:r w:rsidRPr="00076C39">
        <w:rPr>
          <w:rFonts w:ascii="Book Antiqua" w:hAnsi="Book Antiqua"/>
          <w:lang w:val="en"/>
        </w:rPr>
        <w:t xml:space="preserve"> </w:t>
      </w:r>
      <w:r w:rsidR="0007112D" w:rsidRPr="00076C39">
        <w:rPr>
          <w:rStyle w:val="hps"/>
          <w:rFonts w:ascii="Book Antiqua" w:hAnsi="Book Antiqua"/>
          <w:i/>
          <w:lang w:val="en"/>
        </w:rPr>
        <w:t>et al</w:t>
      </w:r>
      <w:r w:rsidR="00982F05" w:rsidRPr="00076C39">
        <w:rPr>
          <w:rStyle w:val="hps"/>
          <w:rFonts w:ascii="Book Antiqua" w:hAnsi="Book Antiqua"/>
          <w:vertAlign w:val="superscript"/>
          <w:lang w:val="en"/>
        </w:rPr>
        <w:t>[15]</w:t>
      </w:r>
      <w:r w:rsidRPr="00076C39">
        <w:rPr>
          <w:rFonts w:ascii="Book Antiqua" w:hAnsi="Book Antiqua"/>
          <w:lang w:val="en"/>
        </w:rPr>
        <w:t xml:space="preserve"> </w:t>
      </w:r>
      <w:r w:rsidRPr="00076C39">
        <w:rPr>
          <w:rStyle w:val="hps"/>
          <w:rFonts w:ascii="Book Antiqua" w:hAnsi="Book Antiqua"/>
          <w:lang w:val="en"/>
        </w:rPr>
        <w:t>79</w:t>
      </w:r>
      <w:r w:rsidRPr="00076C39">
        <w:rPr>
          <w:rFonts w:ascii="Book Antiqua" w:hAnsi="Book Antiqua"/>
          <w:lang w:val="en"/>
        </w:rPr>
        <w:t xml:space="preserve"> </w:t>
      </w:r>
      <w:r w:rsidRPr="00076C39">
        <w:rPr>
          <w:rStyle w:val="hps"/>
          <w:rFonts w:ascii="Book Antiqua" w:hAnsi="Book Antiqua"/>
          <w:lang w:val="en"/>
        </w:rPr>
        <w:t>cases were confirmed by</w:t>
      </w:r>
      <w:r w:rsidRPr="00076C39">
        <w:rPr>
          <w:rFonts w:ascii="Book Antiqua" w:hAnsi="Book Antiqua"/>
          <w:lang w:val="en"/>
        </w:rPr>
        <w:t xml:space="preserve"> </w:t>
      </w:r>
      <w:r w:rsidRPr="00076C39">
        <w:rPr>
          <w:rStyle w:val="hps"/>
          <w:rFonts w:ascii="Book Antiqua" w:hAnsi="Book Antiqua"/>
          <w:lang w:val="en"/>
        </w:rPr>
        <w:t>positive</w:t>
      </w:r>
      <w:r w:rsidRPr="00076C39">
        <w:rPr>
          <w:rFonts w:ascii="Book Antiqua" w:hAnsi="Book Antiqua"/>
          <w:lang w:val="en"/>
        </w:rPr>
        <w:t xml:space="preserve"> </w:t>
      </w:r>
      <w:r w:rsidRPr="00076C39">
        <w:rPr>
          <w:rStyle w:val="hps"/>
          <w:rFonts w:ascii="Book Antiqua" w:hAnsi="Book Antiqua"/>
          <w:lang w:val="en"/>
        </w:rPr>
        <w:t>histopathology</w:t>
      </w:r>
      <w:r w:rsidRPr="00076C39">
        <w:rPr>
          <w:rFonts w:ascii="Book Antiqua" w:hAnsi="Book Antiqua"/>
          <w:lang w:val="en"/>
        </w:rPr>
        <w:t xml:space="preserve"> </w:t>
      </w:r>
      <w:r w:rsidRPr="00076C39">
        <w:rPr>
          <w:rStyle w:val="hps"/>
          <w:rFonts w:ascii="Book Antiqua" w:hAnsi="Book Antiqua"/>
          <w:lang w:val="en"/>
        </w:rPr>
        <w:t>and</w:t>
      </w:r>
      <w:r w:rsidRPr="00076C39">
        <w:rPr>
          <w:rFonts w:ascii="Book Antiqua" w:hAnsi="Book Antiqua"/>
          <w:lang w:val="en"/>
        </w:rPr>
        <w:t xml:space="preserve"> </w:t>
      </w:r>
      <w:r w:rsidRPr="00076C39">
        <w:rPr>
          <w:rStyle w:val="hps"/>
          <w:rFonts w:ascii="Book Antiqua" w:hAnsi="Book Antiqua"/>
          <w:lang w:val="en"/>
        </w:rPr>
        <w:t xml:space="preserve">proven </w:t>
      </w:r>
      <w:r w:rsidR="00F125BB" w:rsidRPr="00076C39">
        <w:rPr>
          <w:rStyle w:val="hps"/>
          <w:rFonts w:ascii="Book Antiqua" w:hAnsi="Book Antiqua"/>
          <w:lang w:val="en"/>
        </w:rPr>
        <w:t xml:space="preserve">specific </w:t>
      </w:r>
      <w:r w:rsidR="00B66700" w:rsidRPr="00076C39">
        <w:rPr>
          <w:rStyle w:val="hps"/>
          <w:rFonts w:ascii="Book Antiqua" w:hAnsi="Book Antiqua"/>
          <w:lang w:val="en"/>
        </w:rPr>
        <w:t>enzyme linked immunosorbent assay (</w:t>
      </w:r>
      <w:r w:rsidR="00F125BB" w:rsidRPr="00076C39">
        <w:rPr>
          <w:rStyle w:val="hps"/>
          <w:rFonts w:ascii="Book Antiqua" w:hAnsi="Book Antiqua"/>
          <w:lang w:val="en"/>
        </w:rPr>
        <w:t>ELISA</w:t>
      </w:r>
      <w:r w:rsidR="00B66700" w:rsidRPr="00076C39">
        <w:rPr>
          <w:rStyle w:val="hps"/>
          <w:rFonts w:ascii="Book Antiqua" w:hAnsi="Book Antiqua"/>
          <w:lang w:val="en"/>
        </w:rPr>
        <w:t>)</w:t>
      </w:r>
      <w:r w:rsidRPr="00076C39">
        <w:rPr>
          <w:rFonts w:ascii="Book Antiqua" w:hAnsi="Book Antiqua"/>
          <w:lang w:val="en"/>
        </w:rPr>
        <w:t xml:space="preserve"> </w:t>
      </w:r>
      <w:r w:rsidRPr="00076C39">
        <w:rPr>
          <w:rStyle w:val="hps"/>
          <w:rFonts w:ascii="Book Antiqua" w:hAnsi="Book Antiqua"/>
          <w:lang w:val="en"/>
        </w:rPr>
        <w:t>from tissue samples</w:t>
      </w:r>
      <w:r w:rsidRPr="00076C39">
        <w:rPr>
          <w:rFonts w:ascii="Book Antiqua" w:hAnsi="Book Antiqua"/>
          <w:lang w:val="en"/>
        </w:rPr>
        <w:t xml:space="preserve">. </w:t>
      </w:r>
      <w:r w:rsidR="00A23050" w:rsidRPr="00076C39">
        <w:rPr>
          <w:rFonts w:ascii="Book Antiqua" w:hAnsi="Book Antiqua"/>
          <w:lang w:val="en"/>
        </w:rPr>
        <w:t xml:space="preserve">An additional </w:t>
      </w:r>
      <w:r w:rsidRPr="00076C39">
        <w:rPr>
          <w:rFonts w:ascii="Book Antiqua" w:hAnsi="Book Antiqua"/>
          <w:lang w:val="en"/>
        </w:rPr>
        <w:t xml:space="preserve">85 </w:t>
      </w:r>
      <w:r w:rsidRPr="00076C39">
        <w:rPr>
          <w:rStyle w:val="hps"/>
          <w:rFonts w:ascii="Book Antiqua" w:hAnsi="Book Antiqua"/>
          <w:lang w:val="en"/>
        </w:rPr>
        <w:t>patients</w:t>
      </w:r>
      <w:r w:rsidRPr="00076C39">
        <w:rPr>
          <w:rFonts w:ascii="Book Antiqua" w:hAnsi="Book Antiqua"/>
          <w:lang w:val="en"/>
        </w:rPr>
        <w:t xml:space="preserve"> were </w:t>
      </w:r>
      <w:r w:rsidR="00A23050" w:rsidRPr="00076C39">
        <w:rPr>
          <w:rFonts w:ascii="Book Antiqua" w:hAnsi="Book Antiqua"/>
          <w:lang w:val="en"/>
        </w:rPr>
        <w:t xml:space="preserve">considered </w:t>
      </w:r>
      <w:r w:rsidRPr="00076C39">
        <w:rPr>
          <w:rStyle w:val="hps"/>
          <w:rFonts w:ascii="Book Antiqua" w:hAnsi="Book Antiqua"/>
          <w:lang w:val="en"/>
        </w:rPr>
        <w:t>probable cases</w:t>
      </w:r>
      <w:r w:rsidRPr="00076C39">
        <w:rPr>
          <w:rFonts w:ascii="Book Antiqua" w:hAnsi="Book Antiqua"/>
          <w:lang w:val="en"/>
        </w:rPr>
        <w:t xml:space="preserve"> </w:t>
      </w:r>
      <w:r w:rsidRPr="00076C39">
        <w:rPr>
          <w:rStyle w:val="hps"/>
          <w:rFonts w:ascii="Book Antiqua" w:hAnsi="Book Antiqua"/>
          <w:lang w:val="en"/>
        </w:rPr>
        <w:t>with positive</w:t>
      </w:r>
      <w:r w:rsidRPr="00076C39">
        <w:rPr>
          <w:rFonts w:ascii="Book Antiqua" w:hAnsi="Book Antiqua"/>
          <w:lang w:val="en"/>
        </w:rPr>
        <w:t xml:space="preserve"> </w:t>
      </w:r>
      <w:r w:rsidRPr="00076C39">
        <w:rPr>
          <w:rStyle w:val="hps"/>
          <w:rFonts w:ascii="Book Antiqua" w:hAnsi="Book Antiqua"/>
          <w:lang w:val="en"/>
        </w:rPr>
        <w:t>serology</w:t>
      </w:r>
      <w:r w:rsidRPr="00076C39">
        <w:rPr>
          <w:rFonts w:ascii="Book Antiqua" w:hAnsi="Book Antiqua"/>
          <w:lang w:val="en"/>
        </w:rPr>
        <w:t xml:space="preserve"> </w:t>
      </w:r>
      <w:r w:rsidRPr="00076C39">
        <w:rPr>
          <w:rStyle w:val="hps"/>
          <w:rFonts w:ascii="Book Antiqua" w:hAnsi="Book Antiqua"/>
          <w:lang w:val="en"/>
        </w:rPr>
        <w:t>in</w:t>
      </w:r>
      <w:r w:rsidRPr="00076C39">
        <w:rPr>
          <w:rFonts w:ascii="Book Antiqua" w:hAnsi="Book Antiqua"/>
          <w:lang w:val="en"/>
        </w:rPr>
        <w:t xml:space="preserve"> </w:t>
      </w:r>
      <w:r w:rsidRPr="00076C39">
        <w:rPr>
          <w:rStyle w:val="hps"/>
          <w:rFonts w:ascii="Book Antiqua" w:hAnsi="Book Antiqua"/>
          <w:lang w:val="en"/>
        </w:rPr>
        <w:t>two</w:t>
      </w:r>
      <w:r w:rsidRPr="00076C39">
        <w:rPr>
          <w:rFonts w:ascii="Book Antiqua" w:hAnsi="Book Antiqua"/>
          <w:lang w:val="en"/>
        </w:rPr>
        <w:t xml:space="preserve"> </w:t>
      </w:r>
      <w:r w:rsidRPr="00076C39">
        <w:rPr>
          <w:rStyle w:val="hps"/>
          <w:rFonts w:ascii="Book Antiqua" w:hAnsi="Book Antiqua"/>
          <w:lang w:val="en"/>
        </w:rPr>
        <w:t>different procedures and</w:t>
      </w:r>
      <w:r w:rsidRPr="00076C39">
        <w:rPr>
          <w:rFonts w:ascii="Book Antiqua" w:hAnsi="Book Antiqua"/>
          <w:lang w:val="en"/>
        </w:rPr>
        <w:t xml:space="preserve"> </w:t>
      </w:r>
      <w:r w:rsidRPr="00076C39">
        <w:rPr>
          <w:rStyle w:val="hps"/>
          <w:rFonts w:ascii="Book Antiqua" w:hAnsi="Book Antiqua"/>
          <w:lang w:val="en"/>
        </w:rPr>
        <w:t>positive</w:t>
      </w:r>
      <w:r w:rsidRPr="00076C39">
        <w:rPr>
          <w:rFonts w:ascii="Book Antiqua" w:hAnsi="Book Antiqua"/>
          <w:lang w:val="en"/>
        </w:rPr>
        <w:t xml:space="preserve"> </w:t>
      </w:r>
      <w:r w:rsidRPr="00076C39">
        <w:rPr>
          <w:rStyle w:val="hps"/>
          <w:rFonts w:ascii="Book Antiqua" w:hAnsi="Book Antiqua"/>
          <w:lang w:val="en"/>
        </w:rPr>
        <w:t>imaging for</w:t>
      </w:r>
      <w:r w:rsidRPr="00076C39">
        <w:rPr>
          <w:rFonts w:ascii="Book Antiqua" w:hAnsi="Book Antiqua"/>
          <w:lang w:val="en"/>
        </w:rPr>
        <w:t xml:space="preserve"> </w:t>
      </w:r>
      <w:r w:rsidRPr="00076C39">
        <w:rPr>
          <w:rStyle w:val="hps"/>
          <w:rFonts w:ascii="Book Antiqua" w:hAnsi="Book Antiqua"/>
          <w:lang w:val="en"/>
        </w:rPr>
        <w:t>AE</w:t>
      </w:r>
      <w:r w:rsidRPr="00076C39">
        <w:rPr>
          <w:rFonts w:ascii="Book Antiqua" w:hAnsi="Book Antiqua"/>
          <w:lang w:val="en"/>
        </w:rPr>
        <w:t xml:space="preserve"> </w:t>
      </w:r>
      <w:r w:rsidRPr="00076C39">
        <w:rPr>
          <w:rStyle w:val="hps"/>
          <w:rFonts w:ascii="Book Antiqua" w:hAnsi="Book Antiqua"/>
          <w:lang w:val="en"/>
        </w:rPr>
        <w:t>in</w:t>
      </w:r>
      <w:r w:rsidRPr="00076C39">
        <w:rPr>
          <w:rFonts w:ascii="Book Antiqua" w:hAnsi="Book Antiqua"/>
          <w:lang w:val="en"/>
        </w:rPr>
        <w:t xml:space="preserve"> </w:t>
      </w:r>
      <w:r w:rsidRPr="00076C39">
        <w:rPr>
          <w:rStyle w:val="hps"/>
          <w:rFonts w:ascii="Book Antiqua" w:hAnsi="Book Antiqua"/>
          <w:lang w:val="en"/>
        </w:rPr>
        <w:t>two</w:t>
      </w:r>
      <w:r w:rsidRPr="00076C39">
        <w:rPr>
          <w:rFonts w:ascii="Book Antiqua" w:hAnsi="Book Antiqua"/>
          <w:lang w:val="en"/>
        </w:rPr>
        <w:t xml:space="preserve"> </w:t>
      </w:r>
      <w:r w:rsidRPr="00076C39">
        <w:rPr>
          <w:rStyle w:val="hps"/>
          <w:rFonts w:ascii="Book Antiqua" w:hAnsi="Book Antiqua"/>
          <w:lang w:val="en"/>
        </w:rPr>
        <w:t>imaging techniques</w:t>
      </w:r>
      <w:r w:rsidR="00A23050" w:rsidRPr="00076C39">
        <w:rPr>
          <w:rStyle w:val="hps"/>
          <w:rFonts w:ascii="Book Antiqua" w:hAnsi="Book Antiqua"/>
          <w:lang w:val="en"/>
        </w:rPr>
        <w:t>, while</w:t>
      </w:r>
      <w:r w:rsidRPr="00076C39">
        <w:rPr>
          <w:rFonts w:ascii="Book Antiqua" w:hAnsi="Book Antiqua"/>
          <w:lang w:val="en"/>
        </w:rPr>
        <w:t xml:space="preserve"> </w:t>
      </w:r>
      <w:r w:rsidRPr="00076C39">
        <w:rPr>
          <w:rStyle w:val="hps"/>
          <w:rFonts w:ascii="Book Antiqua" w:hAnsi="Book Antiqua"/>
          <w:lang w:val="en"/>
        </w:rPr>
        <w:t>21 patients</w:t>
      </w:r>
      <w:r w:rsidRPr="00076C39">
        <w:rPr>
          <w:rFonts w:ascii="Book Antiqua" w:hAnsi="Book Antiqua"/>
          <w:lang w:val="en"/>
        </w:rPr>
        <w:t xml:space="preserve"> were</w:t>
      </w:r>
      <w:r w:rsidRPr="00076C39">
        <w:rPr>
          <w:rStyle w:val="hps"/>
          <w:rFonts w:ascii="Book Antiqua" w:hAnsi="Book Antiqua"/>
          <w:lang w:val="en"/>
        </w:rPr>
        <w:t xml:space="preserve"> </w:t>
      </w:r>
      <w:r w:rsidR="00A23050" w:rsidRPr="00076C39">
        <w:rPr>
          <w:rStyle w:val="hps"/>
          <w:rFonts w:ascii="Book Antiqua" w:hAnsi="Book Antiqua"/>
          <w:lang w:val="en"/>
        </w:rPr>
        <w:t xml:space="preserve">considered </w:t>
      </w:r>
      <w:r w:rsidRPr="00076C39">
        <w:rPr>
          <w:rStyle w:val="hps"/>
          <w:rFonts w:ascii="Book Antiqua" w:hAnsi="Book Antiqua"/>
          <w:lang w:val="en"/>
        </w:rPr>
        <w:t>possible cases</w:t>
      </w:r>
      <w:r w:rsidRPr="00076C39">
        <w:rPr>
          <w:rFonts w:ascii="Book Antiqua" w:hAnsi="Book Antiqua"/>
          <w:lang w:val="en"/>
        </w:rPr>
        <w:t xml:space="preserve"> with a positive medical </w:t>
      </w:r>
      <w:r w:rsidRPr="00076C39">
        <w:rPr>
          <w:rStyle w:val="hps"/>
          <w:rFonts w:ascii="Book Antiqua" w:hAnsi="Book Antiqua"/>
          <w:lang w:val="en"/>
        </w:rPr>
        <w:t>history and</w:t>
      </w:r>
      <w:r w:rsidRPr="00076C39">
        <w:rPr>
          <w:rFonts w:ascii="Book Antiqua" w:hAnsi="Book Antiqua"/>
          <w:lang w:val="en"/>
        </w:rPr>
        <w:t xml:space="preserve"> </w:t>
      </w:r>
      <w:r w:rsidRPr="00076C39">
        <w:rPr>
          <w:rStyle w:val="hps"/>
          <w:rFonts w:ascii="Book Antiqua" w:hAnsi="Book Antiqua"/>
          <w:lang w:val="en"/>
        </w:rPr>
        <w:t>a positive result</w:t>
      </w:r>
      <w:r w:rsidRPr="00076C39">
        <w:rPr>
          <w:rFonts w:ascii="Book Antiqua" w:hAnsi="Book Antiqua"/>
          <w:lang w:val="en"/>
        </w:rPr>
        <w:t xml:space="preserve"> </w:t>
      </w:r>
      <w:r w:rsidRPr="00076C39">
        <w:rPr>
          <w:rStyle w:val="hps"/>
          <w:rFonts w:ascii="Book Antiqua" w:hAnsi="Book Antiqua"/>
          <w:lang w:val="en"/>
        </w:rPr>
        <w:t>for imaging</w:t>
      </w:r>
      <w:r w:rsidRPr="00076C39">
        <w:rPr>
          <w:rFonts w:ascii="Book Antiqua" w:hAnsi="Book Antiqua"/>
          <w:lang w:val="en"/>
        </w:rPr>
        <w:t xml:space="preserve"> </w:t>
      </w:r>
      <w:r w:rsidRPr="00076C39">
        <w:rPr>
          <w:rStyle w:val="hps"/>
          <w:rFonts w:ascii="Book Antiqua" w:hAnsi="Book Antiqua"/>
          <w:lang w:val="en"/>
        </w:rPr>
        <w:t>and serology</w:t>
      </w:r>
      <w:r w:rsidR="003E7378" w:rsidRPr="00076C39">
        <w:rPr>
          <w:rStyle w:val="hps"/>
          <w:rFonts w:ascii="Book Antiqua" w:hAnsi="Book Antiqua"/>
          <w:lang w:val="en"/>
        </w:rPr>
        <w:t xml:space="preserve"> in one test each</w:t>
      </w:r>
      <w:r w:rsidRPr="00076C39">
        <w:rPr>
          <w:rFonts w:ascii="Book Antiqua" w:hAnsi="Book Antiqua"/>
          <w:lang w:val="en"/>
        </w:rPr>
        <w:t>.</w:t>
      </w:r>
      <w:r w:rsidRPr="00076C39">
        <w:rPr>
          <w:rFonts w:ascii="Book Antiqua" w:eastAsia="Times New Roman" w:hAnsi="Book Antiqua"/>
          <w:lang w:val="en-US" w:eastAsia="en-US"/>
        </w:rPr>
        <w:t xml:space="preserve"> Based on the reviewer’s many years</w:t>
      </w:r>
      <w:r w:rsidR="00A23050" w:rsidRPr="00076C39">
        <w:rPr>
          <w:rFonts w:ascii="Book Antiqua" w:eastAsia="Times New Roman" w:hAnsi="Book Antiqua"/>
          <w:lang w:val="en-US" w:eastAsia="en-US"/>
        </w:rPr>
        <w:t>’</w:t>
      </w:r>
      <w:r w:rsidRPr="00076C39">
        <w:rPr>
          <w:rFonts w:ascii="Book Antiqua" w:eastAsia="Times New Roman" w:hAnsi="Book Antiqua"/>
          <w:lang w:val="en-US" w:eastAsia="en-US"/>
        </w:rPr>
        <w:t xml:space="preserve"> experience </w:t>
      </w:r>
      <w:r w:rsidR="005355F0" w:rsidRPr="00076C39">
        <w:rPr>
          <w:rFonts w:ascii="Book Antiqua" w:eastAsia="Times New Roman" w:hAnsi="Book Antiqua"/>
          <w:lang w:val="en-US" w:eastAsia="en-US"/>
        </w:rPr>
        <w:t xml:space="preserve">together with </w:t>
      </w:r>
      <w:r w:rsidRPr="00076C39">
        <w:rPr>
          <w:rFonts w:ascii="Book Antiqua" w:eastAsia="Times New Roman" w:hAnsi="Book Antiqua"/>
          <w:lang w:val="en-US" w:eastAsia="en-US"/>
        </w:rPr>
        <w:t>reports of sonomorphological findings in patients with hepatic AE in the literature, individual US findings were grouped into one of the following patterns:</w:t>
      </w:r>
      <w:r w:rsidR="005355F0" w:rsidRPr="00076C39">
        <w:rPr>
          <w:rFonts w:ascii="Book Antiqua" w:eastAsia="Times New Roman" w:hAnsi="Book Antiqua"/>
          <w:lang w:val="en-US" w:eastAsia="en-US"/>
        </w:rPr>
        <w:t xml:space="preserve"> </w:t>
      </w:r>
      <w:r w:rsidRPr="00076C39">
        <w:rPr>
          <w:rFonts w:ascii="Book Antiqua" w:eastAsia="Times New Roman" w:hAnsi="Book Antiqua"/>
          <w:iCs/>
          <w:lang w:val="en-US" w:eastAsia="en-US"/>
        </w:rPr>
        <w:t>hailstorm, pseudocystic, hemangioma-like, ossification,</w:t>
      </w:r>
      <w:r w:rsidRPr="00076C39">
        <w:rPr>
          <w:rFonts w:ascii="Book Antiqua" w:eastAsia="Times New Roman" w:hAnsi="Book Antiqua"/>
          <w:lang w:val="en-US" w:eastAsia="en-US"/>
        </w:rPr>
        <w:t> and </w:t>
      </w:r>
      <w:r w:rsidRPr="00076C39">
        <w:rPr>
          <w:rFonts w:ascii="Book Antiqua" w:eastAsia="Times New Roman" w:hAnsi="Book Antiqua"/>
          <w:iCs/>
          <w:lang w:val="en-US" w:eastAsia="en-US"/>
        </w:rPr>
        <w:t>metastasis-like</w:t>
      </w:r>
      <w:r w:rsidRPr="00076C39">
        <w:rPr>
          <w:rFonts w:ascii="Book Antiqua" w:eastAsia="Times New Roman" w:hAnsi="Book Antiqua"/>
          <w:vertAlign w:val="superscript"/>
          <w:lang w:val="en-US" w:eastAsia="en-US"/>
        </w:rPr>
        <w:t>[14,16,17]</w:t>
      </w:r>
      <w:r w:rsidR="002753D1" w:rsidRPr="00076C39">
        <w:rPr>
          <w:rFonts w:ascii="Book Antiqua" w:eastAsia="Times New Roman" w:hAnsi="Book Antiqua"/>
          <w:vertAlign w:val="superscript"/>
          <w:lang w:val="en-US" w:eastAsia="en-US"/>
        </w:rPr>
        <w:t xml:space="preserve"> </w:t>
      </w:r>
      <w:r w:rsidR="002753D1" w:rsidRPr="00076C39">
        <w:rPr>
          <w:rFonts w:ascii="Book Antiqua" w:eastAsia="Times New Roman" w:hAnsi="Book Antiqua"/>
          <w:lang w:val="en-US" w:eastAsia="en-US"/>
        </w:rPr>
        <w:t>(</w:t>
      </w:r>
      <w:r w:rsidR="00EC2CB3" w:rsidRPr="00076C39">
        <w:rPr>
          <w:rFonts w:ascii="Book Antiqua" w:eastAsia="Times New Roman" w:hAnsi="Book Antiqua"/>
          <w:lang w:val="en-US" w:eastAsia="en-US"/>
        </w:rPr>
        <w:t>Figure</w:t>
      </w:r>
      <w:r w:rsidR="00EC2CB3" w:rsidRPr="00076C39">
        <w:rPr>
          <w:rFonts w:ascii="Book Antiqua" w:eastAsiaTheme="minorEastAsia" w:hAnsi="Book Antiqua" w:hint="eastAsia"/>
          <w:lang w:val="en-US" w:eastAsia="zh-CN"/>
        </w:rPr>
        <w:t>s</w:t>
      </w:r>
      <w:r w:rsidR="00EC2CB3" w:rsidRPr="00076C39">
        <w:rPr>
          <w:rFonts w:ascii="Book Antiqua" w:eastAsia="Times New Roman" w:hAnsi="Book Antiqua"/>
          <w:lang w:val="en-US" w:eastAsia="en-US"/>
        </w:rPr>
        <w:t xml:space="preserve"> </w:t>
      </w:r>
      <w:r w:rsidR="002753D1" w:rsidRPr="00076C39">
        <w:rPr>
          <w:rFonts w:ascii="Book Antiqua" w:eastAsia="Times New Roman" w:hAnsi="Book Antiqua"/>
          <w:lang w:val="en-US" w:eastAsia="en-US"/>
        </w:rPr>
        <w:t>1-5)</w:t>
      </w:r>
      <w:r w:rsidRPr="00076C39">
        <w:rPr>
          <w:rFonts w:ascii="Book Antiqua" w:eastAsia="Times New Roman" w:hAnsi="Book Antiqua"/>
          <w:lang w:val="en-US" w:eastAsia="en-US"/>
        </w:rPr>
        <w:t xml:space="preserve">. </w:t>
      </w:r>
      <w:r w:rsidR="00A04922" w:rsidRPr="00076C39">
        <w:rPr>
          <w:rFonts w:ascii="Book Antiqua" w:eastAsia="Times New Roman" w:hAnsi="Book Antiqua"/>
          <w:lang w:val="en-US" w:eastAsia="en-US"/>
        </w:rPr>
        <w:t>As an acronym, we propose EMUC-US (Ech</w:t>
      </w:r>
      <w:r w:rsidR="00924983" w:rsidRPr="00076C39">
        <w:rPr>
          <w:rFonts w:ascii="Book Antiqua" w:eastAsia="Times New Roman" w:hAnsi="Book Antiqua"/>
          <w:lang w:val="en-US" w:eastAsia="en-US"/>
        </w:rPr>
        <w:t>inococcosis Multilocularis Ulm C</w:t>
      </w:r>
      <w:r w:rsidR="00A04922" w:rsidRPr="00076C39">
        <w:rPr>
          <w:rFonts w:ascii="Book Antiqua" w:eastAsia="Times New Roman" w:hAnsi="Book Antiqua"/>
          <w:lang w:val="en-US" w:eastAsia="en-US"/>
        </w:rPr>
        <w:t xml:space="preserve">lassification - </w:t>
      </w:r>
      <w:r w:rsidR="00924983" w:rsidRPr="00076C39">
        <w:rPr>
          <w:rFonts w:ascii="Book Antiqua" w:eastAsia="Times New Roman" w:hAnsi="Book Antiqua"/>
          <w:lang w:val="en-US" w:eastAsia="en-US"/>
        </w:rPr>
        <w:t>U</w:t>
      </w:r>
      <w:r w:rsidR="00A04922" w:rsidRPr="00076C39">
        <w:rPr>
          <w:rFonts w:ascii="Book Antiqua" w:eastAsia="Times New Roman" w:hAnsi="Book Antiqua"/>
          <w:lang w:val="en-US" w:eastAsia="en-US"/>
        </w:rPr>
        <w:t>trasound).</w:t>
      </w:r>
      <w:r w:rsidR="00222598" w:rsidRPr="00076C39">
        <w:rPr>
          <w:rFonts w:ascii="Book Antiqua" w:eastAsia="Times New Roman" w:hAnsi="Book Antiqua"/>
          <w:lang w:val="en-US" w:eastAsia="en-US"/>
        </w:rPr>
        <w:t xml:space="preserve"> </w:t>
      </w:r>
      <w:r w:rsidRPr="00076C39">
        <w:rPr>
          <w:rFonts w:ascii="Book Antiqua" w:eastAsia="Times New Roman" w:hAnsi="Book Antiqua"/>
          <w:lang w:val="en-US" w:eastAsia="en-US"/>
        </w:rPr>
        <w:t xml:space="preserve">In addition to patient-specific parameters, the number, maximum diameter and localization of the largest echinococcus-specific lesion were documented and interpreted. US examinations were performed exclusively using convex transducer </w:t>
      </w:r>
      <w:r w:rsidRPr="00076C39">
        <w:rPr>
          <w:rFonts w:ascii="Book Antiqua" w:eastAsia="Times New Roman" w:hAnsi="Book Antiqua"/>
          <w:lang w:val="en-US" w:eastAsia="en-US"/>
        </w:rPr>
        <w:lastRenderedPageBreak/>
        <w:t xml:space="preserve">heads (1-6 MHz) with different US units (Philips HDI 3000, HDI 5000, IU 22, Toshiba Aplio 500, Siemens S3000, Hitachi </w:t>
      </w:r>
      <w:r w:rsidR="00924983" w:rsidRPr="00076C39">
        <w:rPr>
          <w:rFonts w:ascii="Book Antiqua" w:eastAsia="Times New Roman" w:hAnsi="Book Antiqua"/>
          <w:lang w:val="en-US" w:eastAsia="en-US"/>
        </w:rPr>
        <w:t>A</w:t>
      </w:r>
      <w:r w:rsidRPr="00076C39">
        <w:rPr>
          <w:rFonts w:ascii="Book Antiqua" w:eastAsia="Times New Roman" w:hAnsi="Book Antiqua"/>
          <w:lang w:val="en-US" w:eastAsia="en-US"/>
        </w:rPr>
        <w:t>scendus).</w:t>
      </w:r>
    </w:p>
    <w:p w:rsidR="00314F24" w:rsidRPr="00076C39" w:rsidRDefault="00314F24" w:rsidP="00CD28CF">
      <w:pPr>
        <w:adjustRightInd w:val="0"/>
        <w:snapToGrid w:val="0"/>
        <w:spacing w:line="360" w:lineRule="auto"/>
        <w:jc w:val="both"/>
        <w:rPr>
          <w:rFonts w:ascii="Book Antiqua" w:eastAsia="Times New Roman" w:hAnsi="Book Antiqua"/>
          <w:lang w:val="en-US" w:eastAsia="en-US"/>
        </w:rPr>
      </w:pPr>
      <w:r w:rsidRPr="00076C39">
        <w:rPr>
          <w:rFonts w:ascii="Book Antiqua" w:eastAsia="Times New Roman" w:hAnsi="Book Antiqua"/>
          <w:lang w:val="en-US" w:eastAsia="en-US"/>
        </w:rPr>
        <w:t> </w:t>
      </w:r>
    </w:p>
    <w:p w:rsidR="00A63DB6" w:rsidRPr="00076C39" w:rsidRDefault="00A63DB6" w:rsidP="00CD28CF">
      <w:pPr>
        <w:adjustRightInd w:val="0"/>
        <w:snapToGrid w:val="0"/>
        <w:spacing w:line="360" w:lineRule="auto"/>
        <w:jc w:val="both"/>
        <w:rPr>
          <w:rFonts w:ascii="Book Antiqua" w:eastAsia="Times New Roman" w:hAnsi="Book Antiqua"/>
          <w:b/>
          <w:i/>
          <w:lang w:val="en-US" w:eastAsia="en-US"/>
        </w:rPr>
      </w:pPr>
      <w:r w:rsidRPr="00076C39">
        <w:rPr>
          <w:rFonts w:ascii="Book Antiqua" w:eastAsia="Times New Roman" w:hAnsi="Book Antiqua"/>
          <w:b/>
          <w:i/>
          <w:lang w:val="en-US" w:eastAsia="en-US"/>
        </w:rPr>
        <w:t>Statistical analysis</w:t>
      </w:r>
    </w:p>
    <w:p w:rsidR="00314F24" w:rsidRPr="00076C39" w:rsidRDefault="00314F24" w:rsidP="00CD28CF">
      <w:pPr>
        <w:adjustRightInd w:val="0"/>
        <w:snapToGrid w:val="0"/>
        <w:spacing w:line="360" w:lineRule="auto"/>
        <w:jc w:val="both"/>
        <w:rPr>
          <w:rFonts w:ascii="Book Antiqua" w:eastAsia="Times New Roman" w:hAnsi="Book Antiqua"/>
          <w:lang w:val="en-US" w:eastAsia="en-US"/>
        </w:rPr>
      </w:pPr>
      <w:r w:rsidRPr="00076C39">
        <w:rPr>
          <w:rFonts w:ascii="Book Antiqua" w:eastAsia="Times New Roman" w:hAnsi="Book Antiqua"/>
          <w:lang w:val="en-US" w:eastAsia="en-US"/>
        </w:rPr>
        <w:t>Statistical analyses were performed using the SAS statistical software package (version 9.2; SAS Institute Inc., Cary, NC, USA).</w:t>
      </w:r>
      <w:r w:rsidR="00894A1C" w:rsidRPr="00076C39">
        <w:rPr>
          <w:rFonts w:ascii="Book Antiqua" w:eastAsia="Times New Roman" w:hAnsi="Book Antiqua"/>
          <w:lang w:val="en-US" w:eastAsia="en-US"/>
        </w:rPr>
        <w:t xml:space="preserve"> </w:t>
      </w:r>
      <w:r w:rsidRPr="00076C39">
        <w:rPr>
          <w:rFonts w:ascii="Book Antiqua" w:eastAsia="Times New Roman" w:hAnsi="Book Antiqua"/>
          <w:lang w:val="en-US" w:eastAsia="en-US"/>
        </w:rPr>
        <w:t>Data were analyzed descriptively with regard to absolute and relative frequencies, means and standard deviation. The AE</w:t>
      </w:r>
      <w:r w:rsidR="005355F0" w:rsidRPr="00076C39">
        <w:rPr>
          <w:rFonts w:ascii="Book Antiqua" w:eastAsia="Times New Roman" w:hAnsi="Book Antiqua"/>
          <w:lang w:val="en-US" w:eastAsia="en-US"/>
        </w:rPr>
        <w:t xml:space="preserve"> </w:t>
      </w:r>
      <w:r w:rsidRPr="00076C39">
        <w:rPr>
          <w:rFonts w:ascii="Book Antiqua" w:eastAsia="Times New Roman" w:hAnsi="Book Antiqua"/>
          <w:lang w:val="en-US" w:eastAsia="en-US"/>
        </w:rPr>
        <w:t>lesions were</w:t>
      </w:r>
      <w:r w:rsidR="005355F0" w:rsidRPr="00076C39">
        <w:rPr>
          <w:rFonts w:ascii="Book Antiqua" w:eastAsia="Times New Roman" w:hAnsi="Book Antiqua"/>
          <w:lang w:val="en-US" w:eastAsia="en-US"/>
        </w:rPr>
        <w:t xml:space="preserve"> </w:t>
      </w:r>
      <w:r w:rsidRPr="00076C39">
        <w:rPr>
          <w:rFonts w:ascii="Book Antiqua" w:eastAsia="Times New Roman" w:hAnsi="Book Antiqua"/>
          <w:lang w:val="en" w:eastAsia="en-US"/>
        </w:rPr>
        <w:t>divided into</w:t>
      </w:r>
      <w:r w:rsidR="005355F0" w:rsidRPr="00076C39">
        <w:rPr>
          <w:rFonts w:ascii="Book Antiqua" w:eastAsia="Times New Roman" w:hAnsi="Book Antiqua"/>
          <w:lang w:val="en" w:eastAsia="en-US"/>
        </w:rPr>
        <w:t xml:space="preserve"> </w:t>
      </w:r>
      <w:r w:rsidR="003E7378" w:rsidRPr="00076C39">
        <w:rPr>
          <w:rFonts w:ascii="Book Antiqua" w:eastAsia="Times New Roman" w:hAnsi="Book Antiqua"/>
          <w:lang w:val="en" w:eastAsia="en-US"/>
        </w:rPr>
        <w:t xml:space="preserve">five </w:t>
      </w:r>
      <w:r w:rsidRPr="00076C39">
        <w:rPr>
          <w:rFonts w:ascii="Book Antiqua" w:eastAsia="Times New Roman" w:hAnsi="Book Antiqua"/>
          <w:lang w:val="en" w:eastAsia="en-US"/>
        </w:rPr>
        <w:t>morphological patterns</w:t>
      </w:r>
      <w:r w:rsidRPr="00076C39">
        <w:rPr>
          <w:rFonts w:ascii="Book Antiqua" w:eastAsia="Times New Roman" w:hAnsi="Book Antiqua"/>
          <w:lang w:val="en-US" w:eastAsia="en-US"/>
        </w:rPr>
        <w:t xml:space="preserve">. One-way </w:t>
      </w:r>
      <w:r w:rsidR="00A63DB6" w:rsidRPr="00076C39">
        <w:rPr>
          <w:rFonts w:ascii="Book Antiqua" w:eastAsia="Times New Roman" w:hAnsi="Book Antiqua"/>
          <w:lang w:val="en-US" w:eastAsia="en-US"/>
        </w:rPr>
        <w:t>analysis of variance (</w:t>
      </w:r>
      <w:r w:rsidRPr="00076C39">
        <w:rPr>
          <w:rFonts w:ascii="Book Antiqua" w:eastAsia="Times New Roman" w:hAnsi="Book Antiqua"/>
          <w:lang w:val="en-US" w:eastAsia="en-US"/>
        </w:rPr>
        <w:t>ANOVA</w:t>
      </w:r>
      <w:r w:rsidR="00A63DB6" w:rsidRPr="00076C39">
        <w:rPr>
          <w:rFonts w:ascii="Book Antiqua" w:eastAsia="Times New Roman" w:hAnsi="Book Antiqua"/>
          <w:lang w:val="en-US" w:eastAsia="en-US"/>
        </w:rPr>
        <w:t>)</w:t>
      </w:r>
      <w:r w:rsidRPr="00076C39">
        <w:rPr>
          <w:rFonts w:ascii="Book Antiqua" w:eastAsia="Times New Roman" w:hAnsi="Book Antiqua"/>
          <w:lang w:val="en-US" w:eastAsia="en-US"/>
        </w:rPr>
        <w:t xml:space="preserve"> was applied to analyze</w:t>
      </w:r>
      <w:r w:rsidR="00BB5264" w:rsidRPr="00076C39">
        <w:rPr>
          <w:rFonts w:ascii="Book Antiqua" w:eastAsia="Times New Roman" w:hAnsi="Book Antiqua"/>
          <w:lang w:val="en-US" w:eastAsia="en-US"/>
        </w:rPr>
        <w:t xml:space="preserve"> differences</w:t>
      </w:r>
      <w:r w:rsidRPr="00076C39">
        <w:rPr>
          <w:rFonts w:ascii="Book Antiqua" w:eastAsia="Times New Roman" w:hAnsi="Book Antiqua"/>
          <w:lang w:val="en-US" w:eastAsia="en-US"/>
        </w:rPr>
        <w:t xml:space="preserve"> between the </w:t>
      </w:r>
      <w:r w:rsidR="005D6BC4" w:rsidRPr="00076C39">
        <w:rPr>
          <w:rFonts w:ascii="Book Antiqua" w:eastAsia="Times New Roman" w:hAnsi="Book Antiqua"/>
          <w:lang w:val="en-US" w:eastAsia="en-US"/>
        </w:rPr>
        <w:t>patterns</w:t>
      </w:r>
      <w:r w:rsidRPr="00076C39">
        <w:rPr>
          <w:rFonts w:ascii="Book Antiqua" w:eastAsia="Times New Roman" w:hAnsi="Book Antiqua"/>
          <w:lang w:val="en-US" w:eastAsia="en-US"/>
        </w:rPr>
        <w:t>.</w:t>
      </w:r>
    </w:p>
    <w:p w:rsidR="00135976" w:rsidRPr="00076C39" w:rsidRDefault="00135976" w:rsidP="00CD28CF">
      <w:pPr>
        <w:adjustRightInd w:val="0"/>
        <w:snapToGrid w:val="0"/>
        <w:spacing w:line="360" w:lineRule="auto"/>
        <w:jc w:val="both"/>
        <w:rPr>
          <w:rFonts w:ascii="Book Antiqua" w:eastAsiaTheme="minorEastAsia" w:hAnsi="Book Antiqua"/>
          <w:b/>
          <w:bCs/>
          <w:lang w:val="en-US" w:eastAsia="zh-CN"/>
        </w:rPr>
      </w:pPr>
    </w:p>
    <w:p w:rsidR="00314F24" w:rsidRPr="00076C39" w:rsidRDefault="00847427" w:rsidP="00CD28CF">
      <w:pPr>
        <w:adjustRightInd w:val="0"/>
        <w:snapToGrid w:val="0"/>
        <w:spacing w:line="360" w:lineRule="auto"/>
        <w:jc w:val="both"/>
        <w:rPr>
          <w:rFonts w:ascii="Book Antiqua" w:eastAsia="Times New Roman" w:hAnsi="Book Antiqua"/>
          <w:lang w:val="en-US" w:eastAsia="en-US"/>
        </w:rPr>
      </w:pPr>
      <w:r w:rsidRPr="00076C39">
        <w:rPr>
          <w:rFonts w:ascii="Book Antiqua" w:eastAsia="Times New Roman" w:hAnsi="Book Antiqua"/>
          <w:b/>
          <w:bCs/>
          <w:lang w:val="en-US" w:eastAsia="en-US"/>
        </w:rPr>
        <w:t>RESULTS</w:t>
      </w:r>
      <w:r w:rsidR="00314F24" w:rsidRPr="00076C39">
        <w:rPr>
          <w:rFonts w:ascii="Book Antiqua" w:eastAsia="Times New Roman" w:hAnsi="Book Antiqua"/>
          <w:i/>
          <w:iCs/>
          <w:lang w:val="en-US" w:eastAsia="en-US"/>
        </w:rPr>
        <w:t> </w:t>
      </w:r>
    </w:p>
    <w:p w:rsidR="00314F24" w:rsidRPr="00076C39" w:rsidRDefault="00314F24" w:rsidP="00CD28CF">
      <w:pPr>
        <w:adjustRightInd w:val="0"/>
        <w:snapToGrid w:val="0"/>
        <w:spacing w:line="360" w:lineRule="auto"/>
        <w:jc w:val="both"/>
        <w:rPr>
          <w:rFonts w:ascii="Book Antiqua" w:eastAsia="Times New Roman" w:hAnsi="Book Antiqua"/>
          <w:lang w:val="en-US" w:eastAsia="en-US"/>
        </w:rPr>
      </w:pPr>
      <w:r w:rsidRPr="00076C39">
        <w:rPr>
          <w:rFonts w:ascii="Book Antiqua" w:eastAsia="Times New Roman" w:hAnsi="Book Antiqua"/>
          <w:lang w:val="en-US" w:eastAsia="en-US"/>
        </w:rPr>
        <w:t>The most frequently encountered sonomorphological pattern among the 185 patients was the </w:t>
      </w:r>
      <w:r w:rsidRPr="00076C39">
        <w:rPr>
          <w:rFonts w:ascii="Book Antiqua" w:eastAsia="Times New Roman" w:hAnsi="Book Antiqua"/>
          <w:iCs/>
          <w:lang w:val="en-US" w:eastAsia="en-US"/>
        </w:rPr>
        <w:t xml:space="preserve">hailstorm </w:t>
      </w:r>
      <w:r w:rsidR="00924CBC" w:rsidRPr="00076C39">
        <w:rPr>
          <w:rFonts w:ascii="Book Antiqua" w:eastAsia="Times New Roman" w:hAnsi="Book Antiqua"/>
          <w:iCs/>
          <w:lang w:val="en-US" w:eastAsia="en-US"/>
        </w:rPr>
        <w:t>pattern</w:t>
      </w:r>
      <w:r w:rsidR="002753D1" w:rsidRPr="00076C39">
        <w:rPr>
          <w:rFonts w:ascii="Book Antiqua" w:eastAsia="Times New Roman" w:hAnsi="Book Antiqua"/>
          <w:i/>
          <w:iCs/>
          <w:lang w:val="en-US" w:eastAsia="en-US"/>
        </w:rPr>
        <w:t xml:space="preserve"> </w:t>
      </w:r>
      <w:r w:rsidR="00585A1B" w:rsidRPr="00076C39">
        <w:rPr>
          <w:rFonts w:ascii="Book Antiqua" w:eastAsia="Times New Roman" w:hAnsi="Book Antiqua"/>
          <w:lang w:val="en-US" w:eastAsia="en-US"/>
        </w:rPr>
        <w:t>(54.</w:t>
      </w:r>
      <w:r w:rsidRPr="00076C39">
        <w:rPr>
          <w:rFonts w:ascii="Book Antiqua" w:eastAsia="Times New Roman" w:hAnsi="Book Antiqua"/>
          <w:lang w:val="en-US" w:eastAsia="en-US"/>
        </w:rPr>
        <w:t xml:space="preserve">1%, </w:t>
      </w:r>
      <w:r w:rsidR="0007112D" w:rsidRPr="00076C39">
        <w:rPr>
          <w:rFonts w:ascii="Book Antiqua" w:eastAsia="Times New Roman" w:hAnsi="Book Antiqua"/>
          <w:i/>
          <w:lang w:val="en-US" w:eastAsia="en-US"/>
        </w:rPr>
        <w:t>n =</w:t>
      </w:r>
      <w:r w:rsidRPr="00076C39">
        <w:rPr>
          <w:rFonts w:ascii="Book Antiqua" w:eastAsia="Times New Roman" w:hAnsi="Book Antiqua"/>
          <w:lang w:val="en-US" w:eastAsia="en-US"/>
        </w:rPr>
        <w:t xml:space="preserve"> 100), followed, in </w:t>
      </w:r>
      <w:r w:rsidR="00C27301" w:rsidRPr="00076C39">
        <w:rPr>
          <w:rFonts w:ascii="Book Antiqua" w:eastAsia="Times New Roman" w:hAnsi="Book Antiqua"/>
          <w:lang w:val="en-US" w:eastAsia="en-US"/>
        </w:rPr>
        <w:t>1</w:t>
      </w:r>
      <w:r w:rsidRPr="00076C39">
        <w:rPr>
          <w:rFonts w:ascii="Book Antiqua" w:eastAsia="Times New Roman" w:hAnsi="Book Antiqua"/>
          <w:lang w:val="en-US" w:eastAsia="en-US"/>
        </w:rPr>
        <w:t>3.5% (</w:t>
      </w:r>
      <w:r w:rsidR="0007112D" w:rsidRPr="00076C39">
        <w:rPr>
          <w:rFonts w:ascii="Book Antiqua" w:eastAsia="Times New Roman" w:hAnsi="Book Antiqua"/>
          <w:i/>
          <w:lang w:val="en-US" w:eastAsia="en-US"/>
        </w:rPr>
        <w:t>n =</w:t>
      </w:r>
      <w:r w:rsidRPr="00076C39">
        <w:rPr>
          <w:rFonts w:ascii="Book Antiqua" w:eastAsia="Times New Roman" w:hAnsi="Book Antiqua"/>
          <w:lang w:val="en-US" w:eastAsia="en-US"/>
        </w:rPr>
        <w:t xml:space="preserve"> 25)</w:t>
      </w:r>
      <w:r w:rsidR="005355F0" w:rsidRPr="00076C39">
        <w:rPr>
          <w:rFonts w:ascii="Book Antiqua" w:eastAsia="Times New Roman" w:hAnsi="Book Antiqua"/>
          <w:lang w:val="en-US" w:eastAsia="en-US"/>
        </w:rPr>
        <w:t>,</w:t>
      </w:r>
      <w:r w:rsidRPr="00076C39">
        <w:rPr>
          <w:rFonts w:ascii="Book Antiqua" w:eastAsia="Times New Roman" w:hAnsi="Book Antiqua"/>
          <w:lang w:val="en-US" w:eastAsia="en-US"/>
        </w:rPr>
        <w:t xml:space="preserve"> by the </w:t>
      </w:r>
      <w:r w:rsidRPr="00076C39">
        <w:rPr>
          <w:rFonts w:ascii="Book Antiqua" w:eastAsia="Times New Roman" w:hAnsi="Book Antiqua"/>
          <w:iCs/>
          <w:lang w:val="en-US" w:eastAsia="en-US"/>
        </w:rPr>
        <w:t>pseudocystic appearance</w:t>
      </w:r>
      <w:r w:rsidRPr="00076C39">
        <w:rPr>
          <w:rFonts w:ascii="Book Antiqua" w:eastAsia="Times New Roman" w:hAnsi="Book Antiqua"/>
          <w:lang w:val="en-US" w:eastAsia="en-US"/>
        </w:rPr>
        <w:t> and in 13% (</w:t>
      </w:r>
      <w:r w:rsidR="0007112D" w:rsidRPr="00076C39">
        <w:rPr>
          <w:rFonts w:ascii="Book Antiqua" w:eastAsia="Times New Roman" w:hAnsi="Book Antiqua"/>
          <w:i/>
          <w:lang w:val="en-US" w:eastAsia="en-US"/>
        </w:rPr>
        <w:t>n =</w:t>
      </w:r>
      <w:r w:rsidRPr="00076C39">
        <w:rPr>
          <w:rFonts w:ascii="Book Antiqua" w:eastAsia="Times New Roman" w:hAnsi="Book Antiqua"/>
          <w:lang w:val="en-US" w:eastAsia="en-US"/>
        </w:rPr>
        <w:t xml:space="preserve"> 24) by the ossification appearance. Much less frequently observed were the</w:t>
      </w:r>
      <w:r w:rsidR="005355F0" w:rsidRPr="00076C39">
        <w:rPr>
          <w:rFonts w:ascii="Book Antiqua" w:eastAsia="Times New Roman" w:hAnsi="Book Antiqua"/>
          <w:lang w:val="en-US" w:eastAsia="en-US"/>
        </w:rPr>
        <w:t xml:space="preserve"> </w:t>
      </w:r>
      <w:r w:rsidRPr="00076C39">
        <w:rPr>
          <w:rFonts w:ascii="Book Antiqua" w:eastAsia="Times New Roman" w:hAnsi="Book Antiqua"/>
          <w:iCs/>
          <w:lang w:val="en-US" w:eastAsia="en-US"/>
        </w:rPr>
        <w:t>hemangioma-like appearance</w:t>
      </w:r>
      <w:r w:rsidRPr="00076C39">
        <w:rPr>
          <w:rFonts w:ascii="Book Antiqua" w:eastAsia="Times New Roman" w:hAnsi="Book Antiqua"/>
          <w:i/>
          <w:iCs/>
          <w:lang w:val="en-US" w:eastAsia="en-US"/>
        </w:rPr>
        <w:t> </w:t>
      </w:r>
      <w:r w:rsidRPr="00076C39">
        <w:rPr>
          <w:rFonts w:ascii="Book Antiqua" w:eastAsia="Times New Roman" w:hAnsi="Book Antiqua"/>
          <w:lang w:val="en-US" w:eastAsia="en-US"/>
        </w:rPr>
        <w:t xml:space="preserve">(8.1%; </w:t>
      </w:r>
      <w:r w:rsidR="0007112D" w:rsidRPr="00076C39">
        <w:rPr>
          <w:rFonts w:ascii="Book Antiqua" w:eastAsia="Times New Roman" w:hAnsi="Book Antiqua"/>
          <w:i/>
          <w:lang w:val="en-US" w:eastAsia="en-US"/>
        </w:rPr>
        <w:t>n =</w:t>
      </w:r>
      <w:r w:rsidRPr="00076C39">
        <w:rPr>
          <w:rFonts w:ascii="Book Antiqua" w:eastAsia="Times New Roman" w:hAnsi="Book Antiqua"/>
          <w:lang w:val="en-US" w:eastAsia="en-US"/>
        </w:rPr>
        <w:t xml:space="preserve"> 15) and the </w:t>
      </w:r>
      <w:r w:rsidRPr="00076C39">
        <w:rPr>
          <w:rFonts w:ascii="Book Antiqua" w:eastAsia="Times New Roman" w:hAnsi="Book Antiqua"/>
          <w:iCs/>
          <w:lang w:val="en-US" w:eastAsia="en-US"/>
        </w:rPr>
        <w:t>metastasis-like appearance</w:t>
      </w:r>
      <w:r w:rsidRPr="00076C39">
        <w:rPr>
          <w:rFonts w:ascii="Book Antiqua" w:eastAsia="Times New Roman" w:hAnsi="Book Antiqua"/>
          <w:lang w:val="en-US" w:eastAsia="en-US"/>
        </w:rPr>
        <w:t xml:space="preserve"> (6.5%; </w:t>
      </w:r>
      <w:r w:rsidR="0007112D" w:rsidRPr="00076C39">
        <w:rPr>
          <w:rFonts w:ascii="Book Antiqua" w:eastAsia="Times New Roman" w:hAnsi="Book Antiqua"/>
          <w:i/>
          <w:lang w:val="en-US" w:eastAsia="en-US"/>
        </w:rPr>
        <w:t>n =</w:t>
      </w:r>
      <w:r w:rsidRPr="00076C39">
        <w:rPr>
          <w:rFonts w:ascii="Book Antiqua" w:eastAsia="Times New Roman" w:hAnsi="Book Antiqua"/>
          <w:lang w:val="en-US" w:eastAsia="en-US"/>
        </w:rPr>
        <w:t xml:space="preserve"> 12). In terms of their </w:t>
      </w:r>
      <w:r w:rsidRPr="00076C39">
        <w:rPr>
          <w:rFonts w:ascii="Book Antiqua" w:hAnsi="Book Antiqua"/>
          <w:lang w:val="en-US"/>
        </w:rPr>
        <w:t>mean</w:t>
      </w:r>
      <w:r w:rsidRPr="00076C39">
        <w:rPr>
          <w:rFonts w:ascii="Book Antiqua" w:eastAsia="Times New Roman" w:hAnsi="Book Antiqua"/>
          <w:lang w:val="en-US" w:eastAsia="en-US"/>
        </w:rPr>
        <w:t xml:space="preserve"> diameter</w:t>
      </w:r>
      <w:r w:rsidR="005355F0" w:rsidRPr="00076C39">
        <w:rPr>
          <w:rFonts w:ascii="Book Antiqua" w:eastAsia="Times New Roman" w:hAnsi="Book Antiqua"/>
          <w:lang w:val="en-US" w:eastAsia="en-US"/>
        </w:rPr>
        <w:t>s</w:t>
      </w:r>
      <w:r w:rsidRPr="00076C39">
        <w:rPr>
          <w:rFonts w:ascii="Book Antiqua" w:eastAsia="Times New Roman" w:hAnsi="Book Antiqua"/>
          <w:lang w:val="en-US" w:eastAsia="en-US"/>
        </w:rPr>
        <w:t>, the hailstorm lesions measured 59.6 ± 27.9 mm; the pseudocystic lesions, 120.0 ± 47.3 mm; the hemangioma-like lesions, 68.1 ± 37.3 mm; the ossification lesions, 28.0 ± 19.4 mm; and metastasis-like lesions, 35.3 ± 33.1 mm</w:t>
      </w:r>
      <w:r w:rsidR="002753D1" w:rsidRPr="00076C39">
        <w:rPr>
          <w:rFonts w:ascii="Book Antiqua" w:eastAsia="Times New Roman" w:hAnsi="Book Antiqua"/>
          <w:lang w:val="en-US" w:eastAsia="en-US"/>
        </w:rPr>
        <w:t xml:space="preserve"> (</w:t>
      </w:r>
      <w:r w:rsidR="00135976" w:rsidRPr="00076C39">
        <w:rPr>
          <w:rFonts w:ascii="Book Antiqua" w:eastAsia="Times New Roman" w:hAnsi="Book Antiqua"/>
          <w:lang w:val="en-US" w:eastAsia="en-US"/>
        </w:rPr>
        <w:t xml:space="preserve">Figure </w:t>
      </w:r>
      <w:r w:rsidR="00CD20DB" w:rsidRPr="00076C39">
        <w:rPr>
          <w:rFonts w:ascii="Book Antiqua" w:eastAsia="Times New Roman" w:hAnsi="Book Antiqua"/>
          <w:lang w:val="en-US" w:eastAsia="en-US"/>
        </w:rPr>
        <w:t>6</w:t>
      </w:r>
      <w:r w:rsidR="002753D1" w:rsidRPr="00076C39">
        <w:rPr>
          <w:rFonts w:ascii="Book Antiqua" w:eastAsia="Times New Roman" w:hAnsi="Book Antiqua"/>
          <w:lang w:val="en-US" w:eastAsia="en-US"/>
        </w:rPr>
        <w:t>)</w:t>
      </w:r>
      <w:r w:rsidRPr="00076C39">
        <w:rPr>
          <w:rFonts w:ascii="Book Antiqua" w:eastAsia="Times New Roman" w:hAnsi="Book Antiqua"/>
          <w:lang w:val="en-US" w:eastAsia="en-US"/>
        </w:rPr>
        <w:t>. The diameters of lesions exhibiting pseudocystic sonomorphology were significantly larger than any of the other four lesion types (</w:t>
      </w:r>
      <w:r w:rsidR="00135976" w:rsidRPr="00076C39">
        <w:rPr>
          <w:rFonts w:ascii="Book Antiqua" w:eastAsia="Times New Roman" w:hAnsi="Book Antiqua"/>
          <w:i/>
          <w:iCs/>
          <w:lang w:val="en-US" w:eastAsia="en-US"/>
        </w:rPr>
        <w:t>P &lt;</w:t>
      </w:r>
      <w:r w:rsidRPr="00076C39">
        <w:rPr>
          <w:rFonts w:ascii="Book Antiqua" w:eastAsia="Times New Roman" w:hAnsi="Book Antiqua"/>
          <w:lang w:val="en-US" w:eastAsia="en-US"/>
        </w:rPr>
        <w:t xml:space="preserve"> 0.05). In terms of their mean diameters, lesions of both the hailstorm and hemangioma-like types differed significantly from those of the ossification type (</w:t>
      </w:r>
      <w:r w:rsidR="00135976" w:rsidRPr="00076C39">
        <w:rPr>
          <w:rFonts w:ascii="Book Antiqua" w:eastAsia="Times New Roman" w:hAnsi="Book Antiqua"/>
          <w:i/>
          <w:iCs/>
          <w:lang w:val="en-US" w:eastAsia="en-US"/>
        </w:rPr>
        <w:t>P &lt;</w:t>
      </w:r>
      <w:r w:rsidRPr="00076C39">
        <w:rPr>
          <w:rFonts w:ascii="Book Antiqua" w:eastAsia="Times New Roman" w:hAnsi="Book Antiqua"/>
          <w:lang w:val="en-US" w:eastAsia="en-US"/>
        </w:rPr>
        <w:t xml:space="preserve"> 0.05).</w:t>
      </w:r>
    </w:p>
    <w:p w:rsidR="00314F24" w:rsidRPr="00076C39" w:rsidRDefault="00894A1C" w:rsidP="00CD28CF">
      <w:pPr>
        <w:adjustRightInd w:val="0"/>
        <w:snapToGrid w:val="0"/>
        <w:spacing w:line="360" w:lineRule="auto"/>
        <w:jc w:val="both"/>
        <w:rPr>
          <w:rFonts w:ascii="Book Antiqua" w:eastAsia="Times New Roman" w:hAnsi="Book Antiqua"/>
          <w:lang w:val="en-US" w:eastAsia="en-US"/>
        </w:rPr>
      </w:pPr>
      <w:r w:rsidRPr="00076C39">
        <w:rPr>
          <w:rFonts w:ascii="Book Antiqua" w:eastAsia="Times New Roman" w:hAnsi="Book Antiqua"/>
          <w:lang w:val="en-US" w:eastAsia="en-US"/>
        </w:rPr>
        <w:t xml:space="preserve"> </w:t>
      </w:r>
      <w:r w:rsidR="00314F24" w:rsidRPr="00076C39">
        <w:rPr>
          <w:rFonts w:ascii="Book Antiqua" w:eastAsia="Times New Roman" w:hAnsi="Book Antiqua"/>
          <w:lang w:val="en-US" w:eastAsia="en-US"/>
        </w:rPr>
        <w:t>In nine cases (4.9%), the complexity of the sonomorphological appearance or the simultaneous occurrence of characteristics typical for more than one sonomorphological pattern precluded assignment of sonomorphological findings to any one of the defined sonomorphological types in the new classification (</w:t>
      </w:r>
      <w:r w:rsidR="00135976" w:rsidRPr="00076C39">
        <w:rPr>
          <w:rFonts w:ascii="Book Antiqua" w:eastAsia="Times New Roman" w:hAnsi="Book Antiqua"/>
          <w:lang w:val="en-US" w:eastAsia="en-US"/>
        </w:rPr>
        <w:t xml:space="preserve">Table </w:t>
      </w:r>
      <w:r w:rsidR="00314F24" w:rsidRPr="00076C39">
        <w:rPr>
          <w:rFonts w:ascii="Book Antiqua" w:eastAsia="Times New Roman" w:hAnsi="Book Antiqua"/>
          <w:lang w:val="en-US" w:eastAsia="en-US"/>
        </w:rPr>
        <w:t>1).</w:t>
      </w:r>
    </w:p>
    <w:p w:rsidR="00314F24" w:rsidRPr="00076C39" w:rsidRDefault="00894A1C" w:rsidP="00CD28CF">
      <w:pPr>
        <w:adjustRightInd w:val="0"/>
        <w:snapToGrid w:val="0"/>
        <w:spacing w:line="360" w:lineRule="auto"/>
        <w:jc w:val="both"/>
        <w:rPr>
          <w:rFonts w:ascii="Book Antiqua" w:eastAsia="Times New Roman" w:hAnsi="Book Antiqua"/>
          <w:lang w:val="en-US" w:eastAsia="en-US"/>
        </w:rPr>
      </w:pPr>
      <w:r w:rsidRPr="00076C39">
        <w:rPr>
          <w:rFonts w:ascii="Book Antiqua" w:eastAsia="Times New Roman" w:hAnsi="Book Antiqua"/>
          <w:lang w:val="en-US" w:eastAsia="en-US"/>
        </w:rPr>
        <w:t xml:space="preserve"> </w:t>
      </w:r>
      <w:r w:rsidR="00314F24" w:rsidRPr="00076C39">
        <w:rPr>
          <w:rFonts w:ascii="Book Antiqua" w:eastAsia="Times New Roman" w:hAnsi="Book Antiqua"/>
          <w:lang w:val="en-US" w:eastAsia="en-US"/>
        </w:rPr>
        <w:t>Solitary echinococcus foci were by far the most frequent, being observed in 62.7% of cases. Only 13 patients (7%) exhibited more than ten identifiable foci (</w:t>
      </w:r>
      <w:r w:rsidR="00135976" w:rsidRPr="00076C39">
        <w:rPr>
          <w:rFonts w:ascii="Book Antiqua" w:eastAsia="Times New Roman" w:hAnsi="Book Antiqua"/>
          <w:lang w:val="en-US" w:eastAsia="en-US"/>
        </w:rPr>
        <w:t xml:space="preserve">Table </w:t>
      </w:r>
      <w:r w:rsidR="00314F24" w:rsidRPr="00076C39">
        <w:rPr>
          <w:rFonts w:ascii="Book Antiqua" w:eastAsia="Times New Roman" w:hAnsi="Book Antiqua"/>
          <w:lang w:val="en-US" w:eastAsia="en-US"/>
        </w:rPr>
        <w:t>1). Typical calcifications with dorsal acoustic shadow were visualized ultrasonographically in near</w:t>
      </w:r>
      <w:r w:rsidR="005355F0" w:rsidRPr="00076C39">
        <w:rPr>
          <w:rFonts w:ascii="Book Antiqua" w:eastAsia="Times New Roman" w:hAnsi="Book Antiqua"/>
          <w:lang w:val="en-US" w:eastAsia="en-US"/>
        </w:rPr>
        <w:t>ly</w:t>
      </w:r>
      <w:r w:rsidR="00314F24" w:rsidRPr="00076C39">
        <w:rPr>
          <w:rFonts w:ascii="Book Antiqua" w:eastAsia="Times New Roman" w:hAnsi="Book Antiqua"/>
          <w:lang w:val="en-US" w:eastAsia="en-US"/>
        </w:rPr>
        <w:t xml:space="preserve"> three-fourths of cases (74.6%). A majority of lesions (61.1%) were localized in the right hepatic lobe compared with only 31.4% in the left </w:t>
      </w:r>
      <w:r w:rsidR="00314F24" w:rsidRPr="00076C39">
        <w:rPr>
          <w:rFonts w:ascii="Book Antiqua" w:eastAsia="Times New Roman" w:hAnsi="Book Antiqua"/>
          <w:lang w:val="en-US" w:eastAsia="en-US"/>
        </w:rPr>
        <w:lastRenderedPageBreak/>
        <w:t xml:space="preserve">hepatic lobe. Echinococcal lesions affecting both hepatic lobes were identified in only 7.6%. Further characteristics and findings are summarized in </w:t>
      </w:r>
      <w:r w:rsidR="00135976" w:rsidRPr="00076C39">
        <w:rPr>
          <w:rFonts w:ascii="Book Antiqua" w:eastAsia="Times New Roman" w:hAnsi="Book Antiqua"/>
          <w:lang w:val="en-US" w:eastAsia="en-US"/>
        </w:rPr>
        <w:t xml:space="preserve">Table </w:t>
      </w:r>
      <w:r w:rsidR="00314F24" w:rsidRPr="00076C39">
        <w:rPr>
          <w:rFonts w:ascii="Book Antiqua" w:eastAsia="Times New Roman" w:hAnsi="Book Antiqua"/>
          <w:lang w:val="en-US" w:eastAsia="en-US"/>
        </w:rPr>
        <w:t>1.</w:t>
      </w:r>
    </w:p>
    <w:p w:rsidR="00485C3E" w:rsidRDefault="00485C3E" w:rsidP="00CD28CF">
      <w:pPr>
        <w:adjustRightInd w:val="0"/>
        <w:snapToGrid w:val="0"/>
        <w:spacing w:line="360" w:lineRule="auto"/>
        <w:jc w:val="both"/>
        <w:rPr>
          <w:rFonts w:ascii="Book Antiqua" w:eastAsiaTheme="minorEastAsia" w:hAnsi="Book Antiqua"/>
          <w:b/>
          <w:bCs/>
          <w:lang w:val="en-US" w:eastAsia="zh-CN"/>
        </w:rPr>
      </w:pPr>
    </w:p>
    <w:p w:rsidR="00314F24" w:rsidRPr="00076C39" w:rsidRDefault="00847427" w:rsidP="00CD28CF">
      <w:pPr>
        <w:adjustRightInd w:val="0"/>
        <w:snapToGrid w:val="0"/>
        <w:spacing w:line="360" w:lineRule="auto"/>
        <w:jc w:val="both"/>
        <w:rPr>
          <w:rFonts w:ascii="Book Antiqua" w:eastAsiaTheme="minorEastAsia" w:hAnsi="Book Antiqua"/>
          <w:lang w:val="en-US" w:eastAsia="zh-CN"/>
        </w:rPr>
      </w:pPr>
      <w:r w:rsidRPr="00076C39">
        <w:rPr>
          <w:rFonts w:ascii="Book Antiqua" w:eastAsia="Times New Roman" w:hAnsi="Book Antiqua"/>
          <w:b/>
          <w:bCs/>
          <w:lang w:val="en-US" w:eastAsia="en-US"/>
        </w:rPr>
        <w:t>DISCUSSION</w:t>
      </w:r>
    </w:p>
    <w:p w:rsidR="00314F24" w:rsidRPr="00076C39" w:rsidRDefault="00314F24" w:rsidP="00CD28CF">
      <w:pPr>
        <w:adjustRightInd w:val="0"/>
        <w:snapToGrid w:val="0"/>
        <w:spacing w:line="360" w:lineRule="auto"/>
        <w:jc w:val="both"/>
        <w:rPr>
          <w:rFonts w:ascii="Book Antiqua" w:eastAsia="Times New Roman" w:hAnsi="Book Antiqua"/>
          <w:lang w:val="en-US" w:eastAsia="en-US"/>
        </w:rPr>
      </w:pPr>
      <w:r w:rsidRPr="00076C39">
        <w:rPr>
          <w:rFonts w:ascii="Book Antiqua" w:eastAsia="Times New Roman" w:hAnsi="Book Antiqua"/>
          <w:shd w:val="clear" w:color="auto" w:fill="FFFFFF"/>
          <w:lang w:val="en-US" w:eastAsia="en-US"/>
        </w:rPr>
        <w:t>Alveolar e</w:t>
      </w:r>
      <w:r w:rsidR="00BC4B78" w:rsidRPr="00076C39">
        <w:rPr>
          <w:rFonts w:ascii="Book Antiqua" w:eastAsia="Times New Roman" w:hAnsi="Book Antiqua"/>
          <w:shd w:val="clear" w:color="auto" w:fill="FFFFFF"/>
          <w:lang w:val="en-US" w:eastAsia="en-US"/>
        </w:rPr>
        <w:t>chinococcosis is a rare disease</w:t>
      </w:r>
      <w:r w:rsidRPr="00076C39">
        <w:rPr>
          <w:rFonts w:ascii="Book Antiqua" w:eastAsia="Times New Roman" w:hAnsi="Book Antiqua"/>
          <w:shd w:val="clear" w:color="auto" w:fill="FFFFFF"/>
          <w:vertAlign w:val="superscript"/>
          <w:lang w:val="en-US" w:eastAsia="en-US"/>
        </w:rPr>
        <w:t>[14,15,29]</w:t>
      </w:r>
      <w:r w:rsidRPr="00076C39">
        <w:rPr>
          <w:rFonts w:ascii="Book Antiqua" w:eastAsia="Times New Roman" w:hAnsi="Book Antiqua"/>
          <w:shd w:val="clear" w:color="auto" w:fill="FFFFFF"/>
          <w:lang w:val="en-US" w:eastAsia="en-US"/>
        </w:rPr>
        <w:t>. AE</w:t>
      </w:r>
      <w:r w:rsidR="00CB7739" w:rsidRPr="00076C39">
        <w:rPr>
          <w:rFonts w:ascii="Book Antiqua" w:eastAsia="Times New Roman" w:hAnsi="Book Antiqua"/>
          <w:shd w:val="clear" w:color="auto" w:fill="FFFFFF"/>
          <w:lang w:val="en-US" w:eastAsia="en-US"/>
        </w:rPr>
        <w:t xml:space="preserve"> </w:t>
      </w:r>
      <w:r w:rsidR="005355F0" w:rsidRPr="00076C39">
        <w:rPr>
          <w:rFonts w:ascii="Book Antiqua" w:eastAsia="Times New Roman" w:hAnsi="Book Antiqua"/>
          <w:shd w:val="clear" w:color="auto" w:fill="FFFFFF"/>
          <w:lang w:val="en-US" w:eastAsia="en-US"/>
        </w:rPr>
        <w:t>is characterized by</w:t>
      </w:r>
      <w:r w:rsidRPr="00076C39">
        <w:rPr>
          <w:rFonts w:ascii="Book Antiqua" w:eastAsia="Times New Roman" w:hAnsi="Book Antiqua"/>
          <w:shd w:val="clear" w:color="auto" w:fill="FFFFFF"/>
          <w:lang w:val="en-US" w:eastAsia="en-US"/>
        </w:rPr>
        <w:t xml:space="preserve"> destructive growth </w:t>
      </w:r>
      <w:r w:rsidR="00CB7739" w:rsidRPr="00076C39">
        <w:rPr>
          <w:rFonts w:ascii="Book Antiqua" w:eastAsia="Times New Roman" w:hAnsi="Book Antiqua"/>
          <w:shd w:val="clear" w:color="auto" w:fill="FFFFFF"/>
          <w:lang w:val="en-US" w:eastAsia="en-US"/>
        </w:rPr>
        <w:t xml:space="preserve">and </w:t>
      </w:r>
      <w:r w:rsidRPr="00076C39">
        <w:rPr>
          <w:rFonts w:ascii="Book Antiqua" w:eastAsia="Times New Roman" w:hAnsi="Book Antiqua"/>
          <w:shd w:val="clear" w:color="auto" w:fill="FFFFFF"/>
          <w:lang w:val="en-US" w:eastAsia="en-US"/>
        </w:rPr>
        <w:t>exhibits all the characteristics of a malignant disease with infiltration of adjacent organs and formation of distance metastases</w:t>
      </w:r>
      <w:r w:rsidRPr="00076C39">
        <w:rPr>
          <w:rFonts w:ascii="Book Antiqua" w:eastAsia="Times New Roman" w:hAnsi="Book Antiqua"/>
          <w:shd w:val="clear" w:color="auto" w:fill="FFFFFF"/>
          <w:vertAlign w:val="superscript"/>
          <w:lang w:val="en-US" w:eastAsia="en-US"/>
        </w:rPr>
        <w:t>[15,10]</w:t>
      </w:r>
      <w:r w:rsidRPr="00076C39">
        <w:rPr>
          <w:rFonts w:ascii="Book Antiqua" w:eastAsia="Times New Roman" w:hAnsi="Book Antiqua"/>
          <w:shd w:val="clear" w:color="auto" w:fill="FFFFFF"/>
          <w:lang w:val="en-US" w:eastAsia="en-US"/>
        </w:rPr>
        <w:t xml:space="preserve">. Hence, rapid and definitive diagnosis is essential. Due to the rarity of the disease, </w:t>
      </w:r>
      <w:r w:rsidR="005355F0" w:rsidRPr="00076C39">
        <w:rPr>
          <w:rFonts w:ascii="Book Antiqua" w:eastAsia="Times New Roman" w:hAnsi="Book Antiqua"/>
          <w:shd w:val="clear" w:color="auto" w:fill="FFFFFF"/>
          <w:lang w:val="en-US" w:eastAsia="en-US"/>
        </w:rPr>
        <w:t xml:space="preserve">however, </w:t>
      </w:r>
      <w:r w:rsidRPr="00076C39">
        <w:rPr>
          <w:rFonts w:ascii="Book Antiqua" w:eastAsia="Times New Roman" w:hAnsi="Book Antiqua"/>
          <w:shd w:val="clear" w:color="auto" w:fill="FFFFFF"/>
          <w:lang w:val="en-US" w:eastAsia="en-US"/>
        </w:rPr>
        <w:t>especially in non-endemic areas, AE presents a significant diagnostic challenge in routine clinical practice</w:t>
      </w:r>
      <w:r w:rsidRPr="00076C39">
        <w:rPr>
          <w:rFonts w:ascii="Book Antiqua" w:eastAsia="Times New Roman" w:hAnsi="Book Antiqua"/>
          <w:shd w:val="clear" w:color="auto" w:fill="FFFFFF"/>
          <w:vertAlign w:val="superscript"/>
          <w:lang w:val="en-US" w:eastAsia="en-US"/>
        </w:rPr>
        <w:t>[30]</w:t>
      </w:r>
      <w:r w:rsidRPr="00076C39">
        <w:rPr>
          <w:rFonts w:ascii="Book Antiqua" w:eastAsia="Times New Roman" w:hAnsi="Book Antiqua"/>
          <w:shd w:val="clear" w:color="auto" w:fill="FFFFFF"/>
          <w:lang w:val="en-US" w:eastAsia="en-US"/>
        </w:rPr>
        <w:t>. US is the imaging method of choice in the work-up of symptomatic patients and especially as a screening tool</w:t>
      </w:r>
      <w:r w:rsidRPr="00076C39">
        <w:rPr>
          <w:rFonts w:ascii="Book Antiqua" w:eastAsia="Times New Roman" w:hAnsi="Book Antiqua"/>
          <w:shd w:val="clear" w:color="auto" w:fill="FFFFFF"/>
          <w:vertAlign w:val="superscript"/>
          <w:lang w:val="en-US" w:eastAsia="en-US"/>
        </w:rPr>
        <w:t>[14,31]</w:t>
      </w:r>
      <w:r w:rsidRPr="00076C39">
        <w:rPr>
          <w:rFonts w:ascii="Book Antiqua" w:eastAsia="Times New Roman" w:hAnsi="Book Antiqua"/>
          <w:shd w:val="clear" w:color="auto" w:fill="FFFFFF"/>
          <w:lang w:val="en-US" w:eastAsia="en-US"/>
        </w:rPr>
        <w:t>. The widespread use of imaging modalities</w:t>
      </w:r>
      <w:r w:rsidR="005355F0" w:rsidRPr="00076C39">
        <w:rPr>
          <w:rFonts w:ascii="Book Antiqua" w:eastAsia="Times New Roman" w:hAnsi="Book Antiqua"/>
          <w:shd w:val="clear" w:color="auto" w:fill="FFFFFF"/>
          <w:lang w:val="en-US" w:eastAsia="en-US"/>
        </w:rPr>
        <w:t>,</w:t>
      </w:r>
      <w:r w:rsidRPr="00076C39">
        <w:rPr>
          <w:rFonts w:ascii="Book Antiqua" w:eastAsia="Times New Roman" w:hAnsi="Book Antiqua"/>
          <w:shd w:val="clear" w:color="auto" w:fill="FFFFFF"/>
          <w:lang w:val="en-US" w:eastAsia="en-US"/>
        </w:rPr>
        <w:t xml:space="preserve"> such as </w:t>
      </w:r>
      <w:r w:rsidR="00B66700" w:rsidRPr="00076C39">
        <w:rPr>
          <w:rFonts w:ascii="Book Antiqua" w:eastAsia="Times New Roman" w:hAnsi="Book Antiqua"/>
          <w:shd w:val="clear" w:color="auto" w:fill="FFFFFF"/>
          <w:lang w:val="en-US" w:eastAsia="en-US"/>
        </w:rPr>
        <w:t>US</w:t>
      </w:r>
      <w:r w:rsidRPr="00076C39">
        <w:rPr>
          <w:rFonts w:ascii="Book Antiqua" w:eastAsia="Times New Roman" w:hAnsi="Book Antiqua"/>
          <w:shd w:val="clear" w:color="auto" w:fill="FFFFFF"/>
          <w:lang w:val="en-US" w:eastAsia="en-US"/>
        </w:rPr>
        <w:t>,</w:t>
      </w:r>
      <w:r w:rsidR="00B66700" w:rsidRPr="00076C39">
        <w:rPr>
          <w:rFonts w:ascii="Book Antiqua" w:eastAsia="Times New Roman" w:hAnsi="Book Antiqua"/>
          <w:shd w:val="clear" w:color="auto" w:fill="FFFFFF"/>
          <w:lang w:val="en-US" w:eastAsia="en-US"/>
        </w:rPr>
        <w:t xml:space="preserve"> </w:t>
      </w:r>
      <w:r w:rsidRPr="00076C39">
        <w:rPr>
          <w:rFonts w:ascii="Book Antiqua" w:eastAsia="Times New Roman" w:hAnsi="Book Antiqua"/>
          <w:shd w:val="clear" w:color="auto" w:fill="FFFFFF"/>
          <w:lang w:val="en-US" w:eastAsia="en-US"/>
        </w:rPr>
        <w:t xml:space="preserve">CT and MRI, </w:t>
      </w:r>
      <w:r w:rsidR="005355F0" w:rsidRPr="00076C39">
        <w:rPr>
          <w:rFonts w:ascii="Book Antiqua" w:eastAsia="Times New Roman" w:hAnsi="Book Antiqua"/>
          <w:shd w:val="clear" w:color="auto" w:fill="FFFFFF"/>
          <w:lang w:val="en-US" w:eastAsia="en-US"/>
        </w:rPr>
        <w:t xml:space="preserve">has </w:t>
      </w:r>
      <w:r w:rsidRPr="00076C39">
        <w:rPr>
          <w:rFonts w:ascii="Book Antiqua" w:eastAsia="Times New Roman" w:hAnsi="Book Antiqua"/>
          <w:shd w:val="clear" w:color="auto" w:fill="FFFFFF"/>
          <w:lang w:val="en-US" w:eastAsia="en-US"/>
        </w:rPr>
        <w:t>led to an increase in the detection of previously unsuspected liver masses in asymptomatic patients</w:t>
      </w:r>
      <w:r w:rsidRPr="00076C39">
        <w:rPr>
          <w:rFonts w:ascii="Book Antiqua" w:eastAsia="Times New Roman" w:hAnsi="Book Antiqua"/>
          <w:shd w:val="clear" w:color="auto" w:fill="FFFFFF"/>
          <w:vertAlign w:val="superscript"/>
          <w:lang w:val="en-US" w:eastAsia="en-US"/>
        </w:rPr>
        <w:t>[32]</w:t>
      </w:r>
      <w:r w:rsidRPr="00076C39">
        <w:rPr>
          <w:rFonts w:ascii="Book Antiqua" w:eastAsia="Times New Roman" w:hAnsi="Book Antiqua"/>
          <w:shd w:val="clear" w:color="auto" w:fill="FFFFFF"/>
          <w:lang w:val="en-US" w:eastAsia="en-US"/>
        </w:rPr>
        <w:t>. These hepatic incidentalomas in asymptomatic patients are mostly benign and, in most cases, US (including CEUS) will suffice to</w:t>
      </w:r>
      <w:r w:rsidR="005355F0" w:rsidRPr="00076C39">
        <w:rPr>
          <w:rFonts w:ascii="Book Antiqua" w:eastAsia="Times New Roman" w:hAnsi="Book Antiqua"/>
          <w:shd w:val="clear" w:color="auto" w:fill="FFFFFF"/>
          <w:lang w:val="en-US" w:eastAsia="en-US"/>
        </w:rPr>
        <w:t xml:space="preserve"> definitively</w:t>
      </w:r>
      <w:r w:rsidRPr="00076C39">
        <w:rPr>
          <w:rFonts w:ascii="Book Antiqua" w:eastAsia="Times New Roman" w:hAnsi="Book Antiqua"/>
          <w:shd w:val="clear" w:color="auto" w:fill="FFFFFF"/>
          <w:lang w:val="en-US" w:eastAsia="en-US"/>
        </w:rPr>
        <w:t xml:space="preserve"> distinguish them from malignant lesions</w:t>
      </w:r>
      <w:r w:rsidRPr="00076C39">
        <w:rPr>
          <w:rFonts w:ascii="Book Antiqua" w:eastAsia="Times New Roman" w:hAnsi="Book Antiqua"/>
          <w:shd w:val="clear" w:color="auto" w:fill="FFFFFF"/>
          <w:vertAlign w:val="superscript"/>
          <w:lang w:val="en-US" w:eastAsia="en-US"/>
        </w:rPr>
        <w:t>[32,33]</w:t>
      </w:r>
      <w:r w:rsidRPr="00076C39">
        <w:rPr>
          <w:rFonts w:ascii="Book Antiqua" w:eastAsia="Times New Roman" w:hAnsi="Book Antiqua"/>
          <w:shd w:val="clear" w:color="auto" w:fill="FFFFFF"/>
          <w:lang w:val="en-US" w:eastAsia="en-US"/>
        </w:rPr>
        <w:t>. Certain hepatic incidentalomas, such as regenerative nodules, angiomyolipomas of the liver or hepatic AE, however, remain a diagnostic challenge for all imaging modalities</w:t>
      </w:r>
      <w:r w:rsidRPr="00076C39">
        <w:rPr>
          <w:rFonts w:ascii="Book Antiqua" w:eastAsia="Times New Roman" w:hAnsi="Book Antiqua"/>
          <w:shd w:val="clear" w:color="auto" w:fill="FFFFFF"/>
          <w:vertAlign w:val="superscript"/>
          <w:lang w:val="en-US" w:eastAsia="en-US"/>
        </w:rPr>
        <w:t>[14,30,34]</w:t>
      </w:r>
      <w:r w:rsidRPr="00076C39">
        <w:rPr>
          <w:rFonts w:ascii="Book Antiqua" w:eastAsia="Times New Roman" w:hAnsi="Book Antiqua"/>
          <w:shd w:val="clear" w:color="auto" w:fill="FFFFFF"/>
          <w:lang w:val="en-US" w:eastAsia="en-US"/>
        </w:rPr>
        <w:t>. Not infrequently, a final diagnosis is made only upon histopathological examination of material obtained at puncture or resection</w:t>
      </w:r>
      <w:r w:rsidRPr="00076C39">
        <w:rPr>
          <w:rFonts w:ascii="Book Antiqua" w:eastAsia="Times New Roman" w:hAnsi="Book Antiqua"/>
          <w:shd w:val="clear" w:color="auto" w:fill="FFFFFF"/>
          <w:vertAlign w:val="superscript"/>
          <w:lang w:val="en-US" w:eastAsia="en-US"/>
        </w:rPr>
        <w:t>[35,36]</w:t>
      </w:r>
      <w:r w:rsidRPr="00076C39">
        <w:rPr>
          <w:rFonts w:ascii="Book Antiqua" w:eastAsia="Times New Roman" w:hAnsi="Book Antiqua"/>
          <w:shd w:val="clear" w:color="auto" w:fill="FFFFFF"/>
          <w:lang w:val="en-US" w:eastAsia="en-US"/>
        </w:rPr>
        <w:t>.</w:t>
      </w:r>
    </w:p>
    <w:p w:rsidR="00314F24" w:rsidRPr="00076C39" w:rsidRDefault="00894A1C" w:rsidP="00485C3E">
      <w:pPr>
        <w:adjustRightInd w:val="0"/>
        <w:snapToGrid w:val="0"/>
        <w:spacing w:line="360" w:lineRule="auto"/>
        <w:ind w:firstLineChars="50" w:firstLine="120"/>
        <w:jc w:val="both"/>
        <w:rPr>
          <w:rFonts w:ascii="Book Antiqua" w:eastAsia="Times New Roman" w:hAnsi="Book Antiqua"/>
          <w:lang w:val="en-US" w:eastAsia="en-US"/>
        </w:rPr>
      </w:pPr>
      <w:r w:rsidRPr="00076C39">
        <w:rPr>
          <w:rFonts w:ascii="Book Antiqua" w:eastAsia="Times New Roman" w:hAnsi="Book Antiqua"/>
          <w:shd w:val="clear" w:color="auto" w:fill="FFFFFF"/>
          <w:lang w:val="en-US" w:eastAsia="en-US"/>
        </w:rPr>
        <w:t xml:space="preserve"> </w:t>
      </w:r>
      <w:r w:rsidR="00314F24" w:rsidRPr="00076C39">
        <w:rPr>
          <w:rFonts w:ascii="Book Antiqua" w:eastAsia="Times New Roman" w:hAnsi="Book Antiqua"/>
          <w:lang w:val="en-US" w:eastAsia="en-US"/>
        </w:rPr>
        <w:t>In the present study population, over 80% of cases corresponded sonomorphologically to the hailstorm, pseudocystic or ossification patterns. These morphologically very characteristic appearance</w:t>
      </w:r>
      <w:r w:rsidR="00CB7739" w:rsidRPr="00076C39">
        <w:rPr>
          <w:rFonts w:ascii="Book Antiqua" w:eastAsia="Times New Roman" w:hAnsi="Book Antiqua"/>
          <w:lang w:val="en-US" w:eastAsia="en-US"/>
        </w:rPr>
        <w:t>s</w:t>
      </w:r>
      <w:r w:rsidR="00314F24" w:rsidRPr="00076C39">
        <w:rPr>
          <w:rFonts w:ascii="Book Antiqua" w:eastAsia="Times New Roman" w:hAnsi="Book Antiqua"/>
          <w:lang w:val="en-US" w:eastAsia="en-US"/>
        </w:rPr>
        <w:t xml:space="preserve"> have already been described by many authors, though not in the context of an ultrasonographic classification</w:t>
      </w:r>
      <w:r w:rsidR="00314F24" w:rsidRPr="00076C39">
        <w:rPr>
          <w:rFonts w:ascii="Book Antiqua" w:eastAsia="Times New Roman" w:hAnsi="Book Antiqua"/>
          <w:vertAlign w:val="superscript"/>
          <w:lang w:val="en-US" w:eastAsia="en-US"/>
        </w:rPr>
        <w:t>[16,37]</w:t>
      </w:r>
      <w:r w:rsidR="00314F24" w:rsidRPr="00076C39">
        <w:rPr>
          <w:rFonts w:ascii="Book Antiqua" w:eastAsia="Times New Roman" w:hAnsi="Book Antiqua"/>
          <w:lang w:val="en-US" w:eastAsia="en-US"/>
        </w:rPr>
        <w:t xml:space="preserve">. The so-called “hailstorm” and “pseudocystic” patterns were described as early as 1984 by Didier </w:t>
      </w:r>
      <w:r w:rsidR="0007112D" w:rsidRPr="00076C39">
        <w:rPr>
          <w:rFonts w:ascii="Book Antiqua" w:eastAsia="Times New Roman" w:hAnsi="Book Antiqua"/>
          <w:i/>
          <w:lang w:val="en-US" w:eastAsia="en-US"/>
        </w:rPr>
        <w:t>et al</w:t>
      </w:r>
      <w:r w:rsidR="00E14631" w:rsidRPr="00076C39">
        <w:rPr>
          <w:rFonts w:ascii="Book Antiqua" w:eastAsia="Times New Roman" w:hAnsi="Book Antiqua"/>
          <w:vertAlign w:val="superscript"/>
          <w:lang w:val="en-US" w:eastAsia="en-US"/>
        </w:rPr>
        <w:t>[37]</w:t>
      </w:r>
      <w:r w:rsidR="005355F0" w:rsidRPr="00076C39">
        <w:rPr>
          <w:rFonts w:ascii="Book Antiqua" w:eastAsia="Times New Roman" w:hAnsi="Book Antiqua"/>
          <w:shd w:val="clear" w:color="auto" w:fill="FFFFFF"/>
          <w:lang w:val="en-US" w:eastAsia="en-US"/>
        </w:rPr>
        <w:t xml:space="preserve"> </w:t>
      </w:r>
      <w:r w:rsidR="00FD7A11" w:rsidRPr="00076C39">
        <w:rPr>
          <w:rFonts w:ascii="Book Antiqua" w:eastAsia="Times New Roman" w:hAnsi="Book Antiqua"/>
          <w:shd w:val="clear" w:color="auto" w:fill="FFFFFF"/>
          <w:lang w:val="en-US" w:eastAsia="en-US"/>
        </w:rPr>
        <w:t>In fact, in their small series of 24 patients, t</w:t>
      </w:r>
      <w:r w:rsidR="00314F24" w:rsidRPr="00076C39">
        <w:rPr>
          <w:rFonts w:ascii="Book Antiqua" w:eastAsia="Times New Roman" w:hAnsi="Book Antiqua"/>
          <w:shd w:val="clear" w:color="auto" w:fill="FFFFFF"/>
          <w:lang w:val="en-US" w:eastAsia="en-US"/>
        </w:rPr>
        <w:t>he distribution of the hailstorm and pseudocystic pattern in 62.5% and 12%, respectively, was quite similar to that observed in the present study with</w:t>
      </w:r>
      <w:r w:rsidR="00FD7A11" w:rsidRPr="00076C39">
        <w:rPr>
          <w:rFonts w:ascii="Book Antiqua" w:eastAsia="Times New Roman" w:hAnsi="Book Antiqua"/>
          <w:shd w:val="clear" w:color="auto" w:fill="FFFFFF"/>
          <w:lang w:val="en-US" w:eastAsia="en-US"/>
        </w:rPr>
        <w:t xml:space="preserve"> </w:t>
      </w:r>
      <w:r w:rsidR="00314F24" w:rsidRPr="00076C39">
        <w:rPr>
          <w:rFonts w:ascii="Book Antiqua" w:eastAsia="Times New Roman" w:hAnsi="Book Antiqua"/>
          <w:lang w:val="en-US" w:eastAsia="en-US"/>
        </w:rPr>
        <w:t>54.1% and 13.5% for the hailstorm and pseudocystic patterns, respectively</w:t>
      </w:r>
      <w:r w:rsidR="00314F24" w:rsidRPr="00076C39">
        <w:rPr>
          <w:rFonts w:ascii="Book Antiqua" w:eastAsia="Times New Roman" w:hAnsi="Book Antiqua"/>
          <w:vertAlign w:val="superscript"/>
          <w:lang w:val="en-US" w:eastAsia="en-US"/>
        </w:rPr>
        <w:t>[37]</w:t>
      </w:r>
      <w:r w:rsidR="00314F24" w:rsidRPr="00076C39">
        <w:rPr>
          <w:rFonts w:ascii="Book Antiqua" w:eastAsia="Times New Roman" w:hAnsi="Book Antiqua"/>
          <w:lang w:val="en-US" w:eastAsia="en-US"/>
        </w:rPr>
        <w:t xml:space="preserve">. Bresson-Hadni </w:t>
      </w:r>
      <w:r w:rsidR="0007112D" w:rsidRPr="00076C39">
        <w:rPr>
          <w:rFonts w:ascii="Book Antiqua" w:eastAsia="Times New Roman" w:hAnsi="Book Antiqua"/>
          <w:i/>
          <w:lang w:val="en-US" w:eastAsia="en-US"/>
        </w:rPr>
        <w:t>et al</w:t>
      </w:r>
      <w:r w:rsidR="00BC4B78" w:rsidRPr="00076C39">
        <w:rPr>
          <w:rFonts w:ascii="Book Antiqua" w:eastAsia="Times New Roman" w:hAnsi="Book Antiqua"/>
          <w:vertAlign w:val="superscript"/>
          <w:lang w:val="en-US" w:eastAsia="en-US"/>
        </w:rPr>
        <w:t>[16]</w:t>
      </w:r>
      <w:r w:rsidR="00314F24" w:rsidRPr="00076C39">
        <w:rPr>
          <w:rFonts w:ascii="Book Antiqua" w:eastAsia="Times New Roman" w:hAnsi="Book Antiqua"/>
          <w:lang w:val="en-US" w:eastAsia="en-US"/>
        </w:rPr>
        <w:t xml:space="preserve"> </w:t>
      </w:r>
      <w:r w:rsidR="00FD7A11" w:rsidRPr="00076C39">
        <w:rPr>
          <w:rFonts w:ascii="Book Antiqua" w:eastAsia="Times New Roman" w:hAnsi="Book Antiqua"/>
          <w:lang w:val="en-US" w:eastAsia="en-US"/>
        </w:rPr>
        <w:t xml:space="preserve">also </w:t>
      </w:r>
      <w:r w:rsidR="00314F24" w:rsidRPr="00076C39">
        <w:rPr>
          <w:rFonts w:ascii="Book Antiqua" w:eastAsia="Times New Roman" w:hAnsi="Book Antiqua"/>
          <w:lang w:val="en-US" w:eastAsia="en-US"/>
        </w:rPr>
        <w:t>describe patterns that correspond to our hailstorm and pseudocystic patterns. Taken together, these two forms comprise about 70% of “typical” AE lesions among the lesions studied. The French research group also reported a</w:t>
      </w:r>
      <w:r w:rsidR="00FD7A11" w:rsidRPr="00076C39">
        <w:rPr>
          <w:rFonts w:ascii="Book Antiqua" w:eastAsia="Times New Roman" w:hAnsi="Book Antiqua"/>
          <w:lang w:val="en-US" w:eastAsia="en-US"/>
        </w:rPr>
        <w:t>n</w:t>
      </w:r>
      <w:r w:rsidR="00314F24" w:rsidRPr="00076C39">
        <w:rPr>
          <w:rFonts w:ascii="Book Antiqua" w:eastAsia="Times New Roman" w:hAnsi="Book Antiqua"/>
          <w:lang w:val="en-US" w:eastAsia="en-US"/>
        </w:rPr>
        <w:t xml:space="preserve"> hemangioma-like pattern as </w:t>
      </w:r>
      <w:r w:rsidR="00314F24" w:rsidRPr="00076C39">
        <w:rPr>
          <w:rFonts w:ascii="Book Antiqua" w:eastAsia="Times New Roman" w:hAnsi="Book Antiqua"/>
          <w:lang w:val="en-US" w:eastAsia="en-US"/>
        </w:rPr>
        <w:lastRenderedPageBreak/>
        <w:t>well as a usually small, calcified form of AE lesion (ossification pattern)</w:t>
      </w:r>
      <w:r w:rsidR="00314F24" w:rsidRPr="00076C39">
        <w:rPr>
          <w:rFonts w:ascii="Book Antiqua" w:eastAsia="Times New Roman" w:hAnsi="Book Antiqua"/>
          <w:vertAlign w:val="superscript"/>
          <w:lang w:val="en-US" w:eastAsia="en-US"/>
        </w:rPr>
        <w:t>[16]</w:t>
      </w:r>
      <w:r w:rsidR="00314F24" w:rsidRPr="00076C39">
        <w:rPr>
          <w:rFonts w:ascii="Book Antiqua" w:eastAsia="Times New Roman" w:hAnsi="Book Antiqua"/>
          <w:lang w:val="en-US" w:eastAsia="en-US"/>
        </w:rPr>
        <w:t xml:space="preserve">. AE lesions exhibiting an ossification appearance may present a diagnostic challenge. </w:t>
      </w:r>
      <w:r w:rsidR="00FD7A11" w:rsidRPr="00076C39">
        <w:rPr>
          <w:rFonts w:ascii="Book Antiqua" w:eastAsia="Times New Roman" w:hAnsi="Book Antiqua"/>
          <w:lang w:val="en-US" w:eastAsia="en-US"/>
        </w:rPr>
        <w:t xml:space="preserve">The differential </w:t>
      </w:r>
      <w:r w:rsidR="00314F24" w:rsidRPr="00076C39">
        <w:rPr>
          <w:rFonts w:ascii="Book Antiqua" w:eastAsia="Times New Roman" w:hAnsi="Book Antiqua"/>
          <w:lang w:val="en-US" w:eastAsia="en-US"/>
        </w:rPr>
        <w:t>diagnosis encompass</w:t>
      </w:r>
      <w:r w:rsidR="00FD7A11" w:rsidRPr="00076C39">
        <w:rPr>
          <w:rFonts w:ascii="Book Antiqua" w:eastAsia="Times New Roman" w:hAnsi="Book Antiqua"/>
          <w:lang w:val="en-US" w:eastAsia="en-US"/>
        </w:rPr>
        <w:t>es</w:t>
      </w:r>
      <w:r w:rsidR="00314F24" w:rsidRPr="00076C39">
        <w:rPr>
          <w:rFonts w:ascii="Book Antiqua" w:eastAsia="Times New Roman" w:hAnsi="Book Antiqua"/>
          <w:lang w:val="en-US" w:eastAsia="en-US"/>
        </w:rPr>
        <w:t xml:space="preserve"> other hyperechoic, calcified lesions occurring in a wide range of benign</w:t>
      </w:r>
      <w:r w:rsidR="00FD7A11" w:rsidRPr="00076C39">
        <w:rPr>
          <w:rFonts w:ascii="Book Antiqua" w:eastAsia="Times New Roman" w:hAnsi="Book Antiqua"/>
          <w:lang w:val="en-US" w:eastAsia="en-US"/>
        </w:rPr>
        <w:t>,</w:t>
      </w:r>
      <w:r w:rsidR="00314F24" w:rsidRPr="00076C39">
        <w:rPr>
          <w:rFonts w:ascii="Book Antiqua" w:eastAsia="Times New Roman" w:hAnsi="Book Antiqua"/>
          <w:lang w:val="en-US" w:eastAsia="en-US"/>
        </w:rPr>
        <w:t xml:space="preserve"> infectious or vascular disorders</w:t>
      </w:r>
      <w:r w:rsidR="00FD7A11" w:rsidRPr="00076C39">
        <w:rPr>
          <w:rFonts w:ascii="Book Antiqua" w:eastAsia="Times New Roman" w:hAnsi="Book Antiqua"/>
          <w:lang w:val="en-US" w:eastAsia="en-US"/>
        </w:rPr>
        <w:t xml:space="preserve">; </w:t>
      </w:r>
      <w:r w:rsidR="00314F24" w:rsidRPr="00076C39">
        <w:rPr>
          <w:rFonts w:ascii="Book Antiqua" w:eastAsia="Times New Roman" w:hAnsi="Book Antiqua"/>
          <w:lang w:val="en-US" w:eastAsia="en-US"/>
        </w:rPr>
        <w:t>with hepatic metastases of colorectal or breast cancer</w:t>
      </w:r>
      <w:r w:rsidR="00FD7A11" w:rsidRPr="00076C39">
        <w:rPr>
          <w:rFonts w:ascii="Book Antiqua" w:eastAsia="Times New Roman" w:hAnsi="Book Antiqua"/>
          <w:lang w:val="en-US" w:eastAsia="en-US"/>
        </w:rPr>
        <w:t xml:space="preserve">; </w:t>
      </w:r>
      <w:r w:rsidR="00314F24" w:rsidRPr="00076C39">
        <w:rPr>
          <w:rFonts w:ascii="Book Antiqua" w:eastAsia="Times New Roman" w:hAnsi="Book Antiqua"/>
          <w:lang w:val="en-US" w:eastAsia="en-US"/>
        </w:rPr>
        <w:t>or metastases of malignant melanomas</w:t>
      </w:r>
      <w:r w:rsidR="00314F24" w:rsidRPr="00076C39">
        <w:rPr>
          <w:rFonts w:ascii="Book Antiqua" w:eastAsia="Times New Roman" w:hAnsi="Book Antiqua"/>
          <w:vertAlign w:val="superscript"/>
          <w:lang w:val="en-US" w:eastAsia="en-US"/>
        </w:rPr>
        <w:t>[38]</w:t>
      </w:r>
      <w:r w:rsidR="00314F24" w:rsidRPr="00076C39">
        <w:rPr>
          <w:rFonts w:ascii="Book Antiqua" w:eastAsia="Times New Roman" w:hAnsi="Book Antiqua"/>
          <w:lang w:val="en-US" w:eastAsia="en-US"/>
        </w:rPr>
        <w:t>.</w:t>
      </w:r>
      <w:r w:rsidRPr="00076C39">
        <w:rPr>
          <w:rFonts w:ascii="Book Antiqua" w:hAnsi="Book Antiqua"/>
          <w:lang w:val="en-US"/>
        </w:rPr>
        <w:t xml:space="preserve"> </w:t>
      </w:r>
      <w:r w:rsidR="00314F24" w:rsidRPr="00076C39">
        <w:rPr>
          <w:rFonts w:ascii="Book Antiqua" w:hAnsi="Book Antiqua"/>
          <w:lang w:val="en-US"/>
        </w:rPr>
        <w:t>A metastasis-like appearance for hepatic AE has not previously been described. Unlike typical liver metastases</w:t>
      </w:r>
      <w:r w:rsidR="00FD7A11" w:rsidRPr="00076C39">
        <w:rPr>
          <w:rFonts w:ascii="Book Antiqua" w:hAnsi="Book Antiqua"/>
          <w:lang w:val="en-US"/>
        </w:rPr>
        <w:t>,</w:t>
      </w:r>
      <w:r w:rsidR="00314F24" w:rsidRPr="00076C39">
        <w:rPr>
          <w:rFonts w:ascii="Book Antiqua" w:hAnsi="Book Antiqua"/>
          <w:lang w:val="en-US"/>
        </w:rPr>
        <w:t xml:space="preserve"> which exhibit an hypoechoic halo, lesions characterized by a metastasis-like appearance may be visualized as a hypoechoic growth without the halo sign or often with a central, hyperechoic scar</w:t>
      </w:r>
      <w:r w:rsidR="00314F24" w:rsidRPr="00076C39">
        <w:rPr>
          <w:rFonts w:ascii="Book Antiqua" w:hAnsi="Book Antiqua"/>
          <w:vertAlign w:val="superscript"/>
          <w:lang w:val="en-US"/>
        </w:rPr>
        <w:t>[39]</w:t>
      </w:r>
      <w:r w:rsidR="00314F24" w:rsidRPr="00076C39">
        <w:rPr>
          <w:rFonts w:ascii="Book Antiqua" w:hAnsi="Book Antiqua"/>
          <w:lang w:val="en-US"/>
        </w:rPr>
        <w:t>.</w:t>
      </w:r>
    </w:p>
    <w:p w:rsidR="00314F24" w:rsidRPr="00076C39" w:rsidRDefault="00314F24" w:rsidP="00BC4B78">
      <w:pPr>
        <w:adjustRightInd w:val="0"/>
        <w:snapToGrid w:val="0"/>
        <w:spacing w:line="360" w:lineRule="auto"/>
        <w:ind w:firstLineChars="100" w:firstLine="240"/>
        <w:jc w:val="both"/>
        <w:rPr>
          <w:rFonts w:ascii="Book Antiqua" w:hAnsi="Book Antiqua"/>
          <w:lang w:val="en-US"/>
        </w:rPr>
      </w:pPr>
      <w:r w:rsidRPr="00076C39">
        <w:rPr>
          <w:rFonts w:ascii="Book Antiqua" w:hAnsi="Book Antiqua"/>
          <w:lang w:val="en-US"/>
        </w:rPr>
        <w:t>In cases with pseudocystic manifestation, especially when the lesion is very large, the differential diagnosis includes liver abscess, cystadenoma or cystic echinococcosis</w:t>
      </w:r>
      <w:r w:rsidRPr="00076C39">
        <w:rPr>
          <w:rFonts w:ascii="Book Antiqua" w:hAnsi="Book Antiqua"/>
          <w:vertAlign w:val="superscript"/>
          <w:lang w:val="en-US"/>
        </w:rPr>
        <w:t>[14]</w:t>
      </w:r>
      <w:r w:rsidRPr="00076C39">
        <w:rPr>
          <w:rFonts w:ascii="Book Antiqua" w:hAnsi="Book Antiqua"/>
          <w:lang w:val="en-US"/>
        </w:rPr>
        <w:t xml:space="preserve">. In our series, the pseudocystic lesions were significantly larger than lesions of other sonomorphological types (68.1 ± 37.3 mm, </w:t>
      </w:r>
      <w:r w:rsidR="00135976" w:rsidRPr="00076C39">
        <w:rPr>
          <w:rFonts w:ascii="Book Antiqua" w:hAnsi="Book Antiqua"/>
          <w:i/>
          <w:lang w:val="en-US"/>
        </w:rPr>
        <w:t>P &lt;</w:t>
      </w:r>
      <w:r w:rsidRPr="00076C39">
        <w:rPr>
          <w:rFonts w:ascii="Book Antiqua" w:hAnsi="Book Antiqua"/>
          <w:lang w:val="en-US"/>
        </w:rPr>
        <w:t xml:space="preserve"> 0.05).</w:t>
      </w:r>
    </w:p>
    <w:p w:rsidR="00314F24" w:rsidRPr="00076C39" w:rsidRDefault="00924983" w:rsidP="00BC4B78">
      <w:pPr>
        <w:adjustRightInd w:val="0"/>
        <w:snapToGrid w:val="0"/>
        <w:spacing w:line="360" w:lineRule="auto"/>
        <w:ind w:firstLineChars="100" w:firstLine="240"/>
        <w:jc w:val="both"/>
        <w:rPr>
          <w:rFonts w:ascii="Book Antiqua" w:hAnsi="Book Antiqua"/>
          <w:lang w:val="en-US"/>
        </w:rPr>
      </w:pPr>
      <w:r w:rsidRPr="00076C39">
        <w:rPr>
          <w:rFonts w:ascii="Book Antiqua" w:hAnsi="Book Antiqua"/>
          <w:lang w:val="en-US"/>
        </w:rPr>
        <w:t>Since AE is a very rare disease conducting an inter</w:t>
      </w:r>
      <w:r w:rsidR="00D213C9" w:rsidRPr="00076C39">
        <w:rPr>
          <w:rFonts w:ascii="Book Antiqua" w:hAnsi="Book Antiqua"/>
          <w:lang w:val="en-US"/>
        </w:rPr>
        <w:t>-</w:t>
      </w:r>
      <w:r w:rsidRPr="00076C39">
        <w:rPr>
          <w:rFonts w:ascii="Book Antiqua" w:hAnsi="Book Antiqua"/>
          <w:lang w:val="en-US"/>
        </w:rPr>
        <w:t>rater reliability is difficult. The lack of inter</w:t>
      </w:r>
      <w:r w:rsidR="00D213C9" w:rsidRPr="00076C39">
        <w:rPr>
          <w:rFonts w:ascii="Book Antiqua" w:hAnsi="Book Antiqua"/>
          <w:lang w:val="en-US"/>
        </w:rPr>
        <w:t>-</w:t>
      </w:r>
      <w:r w:rsidRPr="00076C39">
        <w:rPr>
          <w:rFonts w:ascii="Book Antiqua" w:hAnsi="Book Antiqua"/>
          <w:lang w:val="en-US"/>
        </w:rPr>
        <w:t>rater reliability remains a limitation of the proposed classification.</w:t>
      </w:r>
      <w:r w:rsidR="00894A1C" w:rsidRPr="00076C39">
        <w:rPr>
          <w:rFonts w:ascii="Book Antiqua" w:hAnsi="Book Antiqua"/>
          <w:lang w:val="en-US"/>
        </w:rPr>
        <w:t xml:space="preserve"> </w:t>
      </w:r>
      <w:r w:rsidR="00314F24" w:rsidRPr="00076C39">
        <w:rPr>
          <w:rFonts w:ascii="Book Antiqua" w:hAnsi="Book Antiqua"/>
          <w:lang w:val="en-US"/>
        </w:rPr>
        <w:t xml:space="preserve">In </w:t>
      </w:r>
      <w:r w:rsidR="00E9660C" w:rsidRPr="00076C39">
        <w:rPr>
          <w:rFonts w:ascii="Book Antiqua" w:hAnsi="Book Antiqua"/>
          <w:lang w:val="en-US"/>
        </w:rPr>
        <w:t xml:space="preserve">the present </w:t>
      </w:r>
      <w:r w:rsidR="00314F24" w:rsidRPr="00076C39">
        <w:rPr>
          <w:rFonts w:ascii="Book Antiqua" w:hAnsi="Book Antiqua"/>
          <w:lang w:val="en-US"/>
        </w:rPr>
        <w:t>series, very few hepatic lesions (4.9%) could not be assigned to one</w:t>
      </w:r>
      <w:r w:rsidR="00E9660C" w:rsidRPr="00076C39">
        <w:rPr>
          <w:rFonts w:ascii="Book Antiqua" w:hAnsi="Book Antiqua"/>
          <w:lang w:val="en-US"/>
        </w:rPr>
        <w:t xml:space="preserve"> </w:t>
      </w:r>
      <w:r w:rsidR="00314F24" w:rsidRPr="00076C39">
        <w:rPr>
          <w:rFonts w:ascii="Book Antiqua" w:hAnsi="Book Antiqua"/>
          <w:lang w:val="en-US"/>
        </w:rPr>
        <w:t>of the five sonomorphological patterns. In routine clinical practice, only histopathological confirmation can clarify these unclear hepatic findings</w:t>
      </w:r>
      <w:r w:rsidR="00314F24" w:rsidRPr="00076C39">
        <w:rPr>
          <w:rFonts w:ascii="Book Antiqua" w:hAnsi="Book Antiqua"/>
          <w:vertAlign w:val="superscript"/>
          <w:lang w:val="en-US"/>
        </w:rPr>
        <w:t>[36]</w:t>
      </w:r>
      <w:r w:rsidR="00314F24" w:rsidRPr="00076C39">
        <w:rPr>
          <w:rFonts w:ascii="Book Antiqua" w:hAnsi="Book Antiqua"/>
          <w:lang w:val="en-US"/>
        </w:rPr>
        <w:t>. Depending on the experience of the pathologist, even the histopathological diagnosis of AE may be difficult. Immunohistochemical examination</w:t>
      </w:r>
      <w:r w:rsidR="00CB7739" w:rsidRPr="00076C39">
        <w:rPr>
          <w:rFonts w:ascii="Book Antiqua" w:hAnsi="Book Antiqua"/>
          <w:lang w:val="en-US"/>
        </w:rPr>
        <w:t xml:space="preserve"> using Em-specific </w:t>
      </w:r>
      <w:r w:rsidR="00314F24" w:rsidRPr="00076C39">
        <w:rPr>
          <w:rFonts w:ascii="Book Antiqua" w:hAnsi="Book Antiqua"/>
          <w:lang w:val="en-US"/>
        </w:rPr>
        <w:t>monoclonal antibodies (Em2G11) facilitates a definitive diagnosis even in archived formalin-fixed or paraffin-embedded tissue</w:t>
      </w:r>
      <w:r w:rsidR="00314F24" w:rsidRPr="00076C39">
        <w:rPr>
          <w:rFonts w:ascii="Book Antiqua" w:hAnsi="Book Antiqua"/>
          <w:vertAlign w:val="superscript"/>
          <w:lang w:val="en-US"/>
        </w:rPr>
        <w:t>[40]</w:t>
      </w:r>
      <w:r w:rsidR="00314F24" w:rsidRPr="00076C39">
        <w:rPr>
          <w:rFonts w:ascii="Book Antiqua" w:hAnsi="Book Antiqua"/>
          <w:lang w:val="en-US"/>
        </w:rPr>
        <w:t xml:space="preserve">. </w:t>
      </w:r>
    </w:p>
    <w:p w:rsidR="000673CB" w:rsidRDefault="0002170D" w:rsidP="000673CB">
      <w:pPr>
        <w:adjustRightInd w:val="0"/>
        <w:snapToGrid w:val="0"/>
        <w:spacing w:line="360" w:lineRule="auto"/>
        <w:ind w:firstLineChars="100" w:firstLine="240"/>
        <w:jc w:val="both"/>
        <w:rPr>
          <w:rFonts w:ascii="Book Antiqua" w:eastAsiaTheme="minorEastAsia" w:hAnsi="Book Antiqua"/>
          <w:lang w:val="en-US" w:eastAsia="zh-CN"/>
        </w:rPr>
      </w:pPr>
      <w:r w:rsidRPr="00076C39">
        <w:rPr>
          <w:rFonts w:ascii="Book Antiqua" w:eastAsiaTheme="minorEastAsia" w:hAnsi="Book Antiqua" w:hint="eastAsia"/>
          <w:lang w:val="en-US" w:eastAsia="zh-CN"/>
        </w:rPr>
        <w:t xml:space="preserve">In </w:t>
      </w:r>
      <w:r w:rsidRPr="00076C39">
        <w:rPr>
          <w:rFonts w:ascii="Book Antiqua" w:hAnsi="Book Antiqua"/>
          <w:lang w:val="en-US"/>
        </w:rPr>
        <w:t>conclusion</w:t>
      </w:r>
      <w:r w:rsidRPr="00076C39">
        <w:rPr>
          <w:rFonts w:ascii="Book Antiqua" w:eastAsiaTheme="minorEastAsia" w:hAnsi="Book Antiqua" w:hint="eastAsia"/>
          <w:lang w:val="en-US" w:eastAsia="zh-CN"/>
        </w:rPr>
        <w:t xml:space="preserve">, </w:t>
      </w:r>
      <w:r w:rsidRPr="00076C39">
        <w:rPr>
          <w:rFonts w:ascii="Book Antiqua" w:hAnsi="Book Antiqua"/>
          <w:lang w:val="en-US"/>
        </w:rPr>
        <w:t>ninety</w:t>
      </w:r>
      <w:r w:rsidR="00062889" w:rsidRPr="00076C39">
        <w:rPr>
          <w:rFonts w:ascii="Book Antiqua" w:hAnsi="Book Antiqua"/>
          <w:lang w:val="en-US"/>
        </w:rPr>
        <w:t>-five per cent</w:t>
      </w:r>
      <w:r w:rsidR="00314F24" w:rsidRPr="00076C39">
        <w:rPr>
          <w:rFonts w:ascii="Book Antiqua" w:hAnsi="Book Antiqua"/>
          <w:lang w:val="en-US"/>
        </w:rPr>
        <w:t xml:space="preserve"> of cases of hepatic alveolar echinococcosis could be successfully assigned to one of the sonomorphological patterns based on the ultrasonographic classification scheme proposed in the present study. The hailstorm pattern represented the most frequent form, being observed in over 50%. The sonomorphological classification proposed in the present study can facilitate the diagnosis, interpretation, classification and comparison of ultrasonographic findings in patients with alveolar echinococcosis of the liver, both in routine clinical practice and in the context of scientific studies. The evaluation of different clinical courses (PNM classification) with inclusion of biological markers and other imaging modalities should be investigated in further studies.</w:t>
      </w:r>
    </w:p>
    <w:p w:rsidR="000673CB" w:rsidRDefault="000673CB" w:rsidP="000673CB">
      <w:pPr>
        <w:adjustRightInd w:val="0"/>
        <w:snapToGrid w:val="0"/>
        <w:spacing w:line="360" w:lineRule="auto"/>
        <w:jc w:val="both"/>
        <w:rPr>
          <w:rFonts w:ascii="Book Antiqua" w:eastAsiaTheme="minorEastAsia" w:hAnsi="Book Antiqua"/>
          <w:lang w:val="en-US" w:eastAsia="zh-CN"/>
        </w:rPr>
      </w:pPr>
    </w:p>
    <w:p w:rsidR="00314F24" w:rsidRPr="000673CB" w:rsidRDefault="0002170D" w:rsidP="000673CB">
      <w:pPr>
        <w:adjustRightInd w:val="0"/>
        <w:snapToGrid w:val="0"/>
        <w:spacing w:line="360" w:lineRule="auto"/>
        <w:jc w:val="both"/>
        <w:rPr>
          <w:rFonts w:ascii="Book Antiqua" w:eastAsiaTheme="minorEastAsia" w:hAnsi="Book Antiqua"/>
          <w:lang w:val="en-US" w:eastAsia="zh-CN"/>
        </w:rPr>
      </w:pPr>
      <w:r w:rsidRPr="00076C39">
        <w:rPr>
          <w:rFonts w:ascii="Book Antiqua" w:hAnsi="Book Antiqua"/>
          <w:b/>
          <w:lang w:val="en-US"/>
        </w:rPr>
        <w:t>ACKNOWLEDGMENTS</w:t>
      </w:r>
    </w:p>
    <w:p w:rsidR="00314F24" w:rsidRPr="005A578F" w:rsidRDefault="00E4660D" w:rsidP="00CD28CF">
      <w:pPr>
        <w:adjustRightInd w:val="0"/>
        <w:snapToGrid w:val="0"/>
        <w:spacing w:line="360" w:lineRule="auto"/>
        <w:jc w:val="both"/>
        <w:rPr>
          <w:rFonts w:ascii="Book Antiqua" w:eastAsiaTheme="minorEastAsia" w:hAnsi="Book Antiqua"/>
          <w:lang w:val="en-US" w:eastAsia="zh-CN"/>
        </w:rPr>
      </w:pPr>
      <w:r>
        <w:rPr>
          <w:rFonts w:ascii="Book Antiqua" w:eastAsiaTheme="minorEastAsia" w:hAnsi="Book Antiqua" w:hint="eastAsia"/>
          <w:lang w:val="en-US" w:eastAsia="zh-CN"/>
        </w:rPr>
        <w:t xml:space="preserve">Thanks to the </w:t>
      </w:r>
      <w:r w:rsidRPr="00076C39">
        <w:rPr>
          <w:rFonts w:ascii="Book Antiqua" w:hAnsi="Book Antiqua"/>
          <w:lang w:val="en-US"/>
        </w:rPr>
        <w:t>m</w:t>
      </w:r>
      <w:r w:rsidR="00314F24" w:rsidRPr="00076C39">
        <w:rPr>
          <w:rFonts w:ascii="Book Antiqua" w:hAnsi="Book Antiqua"/>
          <w:lang w:val="en-US"/>
        </w:rPr>
        <w:t xml:space="preserve">embers of the Echinococcus Multilocularis Study Group </w:t>
      </w:r>
      <w:r w:rsidR="005409CD">
        <w:rPr>
          <w:rFonts w:ascii="Book Antiqua" w:eastAsiaTheme="minorEastAsia" w:hAnsi="Book Antiqua" w:hint="eastAsia"/>
          <w:lang w:val="en-US" w:eastAsia="zh-CN"/>
        </w:rPr>
        <w:t xml:space="preserve">who not list as authors, </w:t>
      </w:r>
      <w:r w:rsidR="00314F24" w:rsidRPr="00076C39">
        <w:rPr>
          <w:rFonts w:ascii="Book Antiqua" w:hAnsi="Book Antiqua"/>
          <w:lang w:val="en-US"/>
        </w:rPr>
        <w:t xml:space="preserve">in alphabetical order: </w:t>
      </w:r>
      <w:r w:rsidR="005409CD" w:rsidRPr="00076C39">
        <w:rPr>
          <w:rFonts w:ascii="Book Antiqua" w:hAnsi="Book Antiqua"/>
          <w:lang w:val="en-US"/>
        </w:rPr>
        <w:t xml:space="preserve">Max G Bachem, Ambros J Beer, Meinrad Beer, Bernhard O Boehm, Franziska Ehing, Martina Furitsch, Martin Gottstein, Doris Henne-Bruns, Max Kurlbaum, Thomas Seufferlein. </w:t>
      </w:r>
    </w:p>
    <w:p w:rsidR="006E0A7B" w:rsidRPr="00A762D2" w:rsidRDefault="006E0A7B" w:rsidP="00CD28CF">
      <w:pPr>
        <w:adjustRightInd w:val="0"/>
        <w:snapToGrid w:val="0"/>
        <w:spacing w:line="360" w:lineRule="auto"/>
        <w:jc w:val="both"/>
        <w:rPr>
          <w:rFonts w:ascii="Book Antiqua" w:hAnsi="Book Antiqua"/>
          <w:lang w:val="en-US"/>
        </w:rPr>
      </w:pPr>
    </w:p>
    <w:p w:rsidR="0002170D" w:rsidRPr="00076C39" w:rsidRDefault="0002170D" w:rsidP="0002170D">
      <w:pPr>
        <w:widowControl w:val="0"/>
        <w:autoSpaceDE w:val="0"/>
        <w:autoSpaceDN w:val="0"/>
        <w:adjustRightInd w:val="0"/>
        <w:snapToGrid w:val="0"/>
        <w:spacing w:line="360" w:lineRule="auto"/>
        <w:jc w:val="both"/>
        <w:rPr>
          <w:rFonts w:ascii="Book Antiqua" w:eastAsia="SimSun" w:hAnsi="Book Antiqua"/>
          <w:b/>
          <w:bCs/>
          <w:kern w:val="2"/>
          <w:lang w:val="en-US" w:eastAsia="zh-CN"/>
        </w:rPr>
      </w:pPr>
      <w:bookmarkStart w:id="281" w:name="OLE_LINK905"/>
      <w:bookmarkStart w:id="282" w:name="OLE_LINK1827"/>
      <w:bookmarkStart w:id="283" w:name="OLE_LINK1828"/>
      <w:bookmarkStart w:id="284" w:name="OLE_LINK1829"/>
      <w:bookmarkStart w:id="285" w:name="OLE_LINK2351"/>
      <w:bookmarkStart w:id="286" w:name="OLE_LINK2353"/>
      <w:bookmarkStart w:id="287" w:name="OLE_LINK2354"/>
      <w:bookmarkStart w:id="288" w:name="OLE_LINK2355"/>
      <w:r w:rsidRPr="00076C39">
        <w:rPr>
          <w:rFonts w:ascii="Book Antiqua" w:eastAsia="SimSun" w:hAnsi="Book Antiqua"/>
          <w:b/>
          <w:bCs/>
          <w:kern w:val="2"/>
          <w:lang w:val="en-US" w:eastAsia="zh-CN"/>
        </w:rPr>
        <w:t>COMMENTS</w:t>
      </w:r>
      <w:bookmarkStart w:id="289" w:name="OLE_LINK614"/>
      <w:bookmarkStart w:id="290" w:name="OLE_LINK615"/>
      <w:bookmarkStart w:id="291" w:name="OLE_LINK843"/>
      <w:bookmarkStart w:id="292" w:name="OLE_LINK844"/>
    </w:p>
    <w:p w:rsidR="0002170D" w:rsidRPr="00076C39" w:rsidRDefault="0002170D" w:rsidP="0002170D">
      <w:pPr>
        <w:widowControl w:val="0"/>
        <w:adjustRightInd w:val="0"/>
        <w:snapToGrid w:val="0"/>
        <w:spacing w:line="360" w:lineRule="auto"/>
        <w:jc w:val="both"/>
        <w:rPr>
          <w:rFonts w:ascii="Book Antiqua" w:eastAsia="SimSun" w:hAnsi="Book Antiqua"/>
          <w:b/>
          <w:bCs/>
          <w:i/>
          <w:kern w:val="2"/>
          <w:lang w:val="en-US" w:eastAsia="zh-CN"/>
        </w:rPr>
      </w:pPr>
      <w:r w:rsidRPr="00076C39">
        <w:rPr>
          <w:rFonts w:ascii="Book Antiqua" w:eastAsia="SimSun" w:hAnsi="Book Antiqua"/>
          <w:b/>
          <w:bCs/>
          <w:i/>
          <w:kern w:val="2"/>
          <w:lang w:val="en-US" w:eastAsia="zh-CN"/>
        </w:rPr>
        <w:t>Background</w:t>
      </w:r>
    </w:p>
    <w:bookmarkEnd w:id="289"/>
    <w:bookmarkEnd w:id="290"/>
    <w:p w:rsidR="0002170D" w:rsidRPr="00076C39" w:rsidRDefault="0002170D" w:rsidP="0002170D">
      <w:pPr>
        <w:widowControl w:val="0"/>
        <w:adjustRightInd w:val="0"/>
        <w:snapToGrid w:val="0"/>
        <w:spacing w:line="360" w:lineRule="auto"/>
        <w:jc w:val="both"/>
        <w:rPr>
          <w:rFonts w:ascii="Book Antiqua" w:eastAsia="SimSun" w:hAnsi="Book Antiqua"/>
          <w:kern w:val="2"/>
          <w:lang w:val="en-US" w:eastAsia="zh-CN"/>
        </w:rPr>
      </w:pPr>
      <w:r w:rsidRPr="00076C39">
        <w:rPr>
          <w:rFonts w:ascii="Book Antiqua" w:eastAsia="SimSun" w:hAnsi="Book Antiqua"/>
          <w:kern w:val="2"/>
          <w:lang w:val="en-US" w:eastAsia="zh-CN"/>
        </w:rPr>
        <w:t xml:space="preserve">Human alveolar echinococcosis (AE) is the most Iethal human helminthic infection and is one of the 17 neglected tropical diseases prioritized by the World Health Organization (WHO). Its incidence is low in endemic regions of Central and Western Europe (0.03–0.05/100000) and high in central Asia. Current studies suggest that the occurrence of alveolar echinococcosis is increasing worldwide and is spreading to previously unaffected regions. Morbidity and treatment costs of the disease are high. </w:t>
      </w:r>
    </w:p>
    <w:p w:rsidR="0002170D" w:rsidRPr="00076C39" w:rsidRDefault="0002170D" w:rsidP="0002170D">
      <w:pPr>
        <w:widowControl w:val="0"/>
        <w:adjustRightInd w:val="0"/>
        <w:snapToGrid w:val="0"/>
        <w:spacing w:line="360" w:lineRule="auto"/>
        <w:jc w:val="both"/>
        <w:rPr>
          <w:rFonts w:ascii="Book Antiqua" w:eastAsia="SimSun" w:hAnsi="Book Antiqua"/>
          <w:kern w:val="2"/>
          <w:lang w:val="en-US" w:eastAsia="zh-CN"/>
        </w:rPr>
      </w:pPr>
    </w:p>
    <w:p w:rsidR="0002170D" w:rsidRPr="00076C39" w:rsidRDefault="0002170D" w:rsidP="0002170D">
      <w:pPr>
        <w:widowControl w:val="0"/>
        <w:adjustRightInd w:val="0"/>
        <w:snapToGrid w:val="0"/>
        <w:spacing w:line="360" w:lineRule="auto"/>
        <w:jc w:val="both"/>
        <w:rPr>
          <w:rFonts w:ascii="Book Antiqua" w:eastAsia="SimSun" w:hAnsi="Book Antiqua"/>
          <w:b/>
          <w:bCs/>
          <w:i/>
          <w:kern w:val="2"/>
          <w:lang w:val="en-US" w:eastAsia="zh-CN"/>
        </w:rPr>
      </w:pPr>
      <w:r w:rsidRPr="00076C39">
        <w:rPr>
          <w:rFonts w:ascii="Book Antiqua" w:eastAsia="SimSun" w:hAnsi="Book Antiqua"/>
          <w:b/>
          <w:bCs/>
          <w:i/>
          <w:kern w:val="2"/>
          <w:lang w:val="en-US" w:eastAsia="zh-CN"/>
        </w:rPr>
        <w:t>Research frontiers</w:t>
      </w:r>
    </w:p>
    <w:p w:rsidR="0002170D" w:rsidRPr="00076C39" w:rsidRDefault="0002170D" w:rsidP="0002170D">
      <w:pPr>
        <w:widowControl w:val="0"/>
        <w:adjustRightInd w:val="0"/>
        <w:snapToGrid w:val="0"/>
        <w:spacing w:line="360" w:lineRule="auto"/>
        <w:jc w:val="both"/>
        <w:rPr>
          <w:rFonts w:ascii="Book Antiqua" w:eastAsia="SimSun" w:hAnsi="Book Antiqua"/>
          <w:kern w:val="2"/>
          <w:lang w:val="en-US" w:eastAsia="zh-CN"/>
        </w:rPr>
      </w:pPr>
      <w:r w:rsidRPr="00076C39">
        <w:rPr>
          <w:rFonts w:ascii="Book Antiqua" w:eastAsia="SimSun" w:hAnsi="Book Antiqua"/>
          <w:kern w:val="2"/>
          <w:lang w:val="en-US" w:eastAsia="zh-CN"/>
        </w:rPr>
        <w:t xml:space="preserve">Despite the importance of ultrasonography as an image modality in the work-up of hepatic AE, there is no sonomorphological classification of hepatic AE lesions analogous to the WHO’s ultrasonographic classification for cystic echinococcosis, which has achieved worldwide acceptance for assessing the activity of that disease. </w:t>
      </w:r>
    </w:p>
    <w:p w:rsidR="0002170D" w:rsidRPr="00076C39" w:rsidRDefault="0002170D" w:rsidP="0002170D">
      <w:pPr>
        <w:widowControl w:val="0"/>
        <w:adjustRightInd w:val="0"/>
        <w:snapToGrid w:val="0"/>
        <w:spacing w:line="360" w:lineRule="auto"/>
        <w:jc w:val="both"/>
        <w:rPr>
          <w:rFonts w:ascii="Book Antiqua" w:eastAsia="SimSun" w:hAnsi="Book Antiqua"/>
          <w:kern w:val="2"/>
          <w:lang w:val="en-US" w:eastAsia="zh-CN"/>
        </w:rPr>
      </w:pPr>
    </w:p>
    <w:p w:rsidR="0002170D" w:rsidRPr="00076C39" w:rsidRDefault="0002170D" w:rsidP="0002170D">
      <w:pPr>
        <w:widowControl w:val="0"/>
        <w:adjustRightInd w:val="0"/>
        <w:snapToGrid w:val="0"/>
        <w:spacing w:line="360" w:lineRule="auto"/>
        <w:jc w:val="both"/>
        <w:rPr>
          <w:rFonts w:ascii="Book Antiqua" w:eastAsia="SimSun" w:hAnsi="Book Antiqua"/>
          <w:i/>
          <w:kern w:val="2"/>
          <w:lang w:val="en-US" w:eastAsia="zh-CN"/>
        </w:rPr>
      </w:pPr>
      <w:r w:rsidRPr="00076C39">
        <w:rPr>
          <w:rFonts w:ascii="Book Antiqua" w:eastAsia="SimSun" w:hAnsi="Book Antiqua"/>
          <w:b/>
          <w:bCs/>
          <w:i/>
          <w:kern w:val="2"/>
          <w:lang w:val="en-US" w:eastAsia="zh-CN"/>
        </w:rPr>
        <w:t>Innovations and breakthroughs</w:t>
      </w:r>
    </w:p>
    <w:p w:rsidR="0002170D" w:rsidRPr="00076C39" w:rsidRDefault="0002170D" w:rsidP="0002170D">
      <w:pPr>
        <w:widowControl w:val="0"/>
        <w:adjustRightInd w:val="0"/>
        <w:snapToGrid w:val="0"/>
        <w:spacing w:line="360" w:lineRule="auto"/>
        <w:jc w:val="both"/>
        <w:rPr>
          <w:rFonts w:ascii="Book Antiqua" w:eastAsia="SimSun" w:hAnsi="Book Antiqua"/>
          <w:kern w:val="2"/>
          <w:lang w:val="en-US" w:eastAsia="zh-CN"/>
        </w:rPr>
      </w:pPr>
      <w:r w:rsidRPr="00076C39">
        <w:rPr>
          <w:rFonts w:ascii="Book Antiqua" w:eastAsia="SimSun" w:hAnsi="Book Antiqua"/>
          <w:kern w:val="2"/>
          <w:lang w:val="en-US" w:eastAsia="zh-CN"/>
        </w:rPr>
        <w:t>Objective of the present study was to establish an ultrasonographic classification based on a large sample of patients with confirmed hepatic AE as a way of facilitating the diagnosis of the disease entity.</w:t>
      </w:r>
    </w:p>
    <w:p w:rsidR="0002170D" w:rsidRPr="00076C39" w:rsidRDefault="0002170D" w:rsidP="0002170D">
      <w:pPr>
        <w:widowControl w:val="0"/>
        <w:adjustRightInd w:val="0"/>
        <w:snapToGrid w:val="0"/>
        <w:spacing w:line="360" w:lineRule="auto"/>
        <w:jc w:val="both"/>
        <w:rPr>
          <w:rFonts w:ascii="Book Antiqua" w:eastAsia="SimSun" w:hAnsi="Book Antiqua"/>
          <w:kern w:val="2"/>
          <w:lang w:val="en-US" w:eastAsia="zh-CN"/>
        </w:rPr>
      </w:pPr>
    </w:p>
    <w:p w:rsidR="0002170D" w:rsidRPr="00076C39" w:rsidRDefault="0002170D" w:rsidP="0002170D">
      <w:pPr>
        <w:widowControl w:val="0"/>
        <w:adjustRightInd w:val="0"/>
        <w:snapToGrid w:val="0"/>
        <w:spacing w:line="360" w:lineRule="auto"/>
        <w:jc w:val="both"/>
        <w:rPr>
          <w:rFonts w:ascii="Book Antiqua" w:eastAsia="SimSun" w:hAnsi="Book Antiqua"/>
          <w:b/>
          <w:bCs/>
          <w:i/>
          <w:kern w:val="2"/>
          <w:lang w:val="en-US" w:eastAsia="zh-CN"/>
        </w:rPr>
      </w:pPr>
      <w:bookmarkStart w:id="293" w:name="OLE_LINK1860"/>
      <w:bookmarkStart w:id="294" w:name="OLE_LINK1861"/>
      <w:r w:rsidRPr="00076C39">
        <w:rPr>
          <w:rFonts w:ascii="Book Antiqua" w:eastAsia="SimSun" w:hAnsi="Book Antiqua"/>
          <w:b/>
          <w:bCs/>
          <w:i/>
          <w:kern w:val="2"/>
          <w:lang w:val="en-US" w:eastAsia="zh-CN"/>
        </w:rPr>
        <w:t xml:space="preserve">Applications </w:t>
      </w:r>
    </w:p>
    <w:bookmarkEnd w:id="293"/>
    <w:bookmarkEnd w:id="294"/>
    <w:p w:rsidR="0002170D" w:rsidRPr="00076C39" w:rsidRDefault="0002170D" w:rsidP="0002170D">
      <w:pPr>
        <w:widowControl w:val="0"/>
        <w:adjustRightInd w:val="0"/>
        <w:snapToGrid w:val="0"/>
        <w:spacing w:line="360" w:lineRule="auto"/>
        <w:jc w:val="both"/>
        <w:rPr>
          <w:rFonts w:ascii="Book Antiqua" w:eastAsia="SimSun" w:hAnsi="Book Antiqua"/>
          <w:kern w:val="2"/>
          <w:lang w:val="en-US" w:eastAsia="zh-CN"/>
        </w:rPr>
      </w:pPr>
      <w:r w:rsidRPr="00076C39">
        <w:rPr>
          <w:rFonts w:ascii="Book Antiqua" w:eastAsia="SimSun" w:hAnsi="Book Antiqua"/>
          <w:kern w:val="2"/>
          <w:lang w:val="en-US" w:eastAsia="zh-CN"/>
        </w:rPr>
        <w:t xml:space="preserve">The sonomorphological classification proposed in the present study can facilitate the diagnosis, interpretation, classification and comparison of ultrasonographic findings in patients with alveolar echinococcosis of the liver, both in routine clinical practice and in the context of scientific studies. </w:t>
      </w:r>
      <w:bookmarkStart w:id="295" w:name="OLE_LINK2204"/>
      <w:bookmarkStart w:id="296" w:name="OLE_LINK2135"/>
      <w:bookmarkStart w:id="297" w:name="OLE_LINK2585"/>
      <w:bookmarkStart w:id="298" w:name="OLE_LINK2586"/>
      <w:bookmarkStart w:id="299" w:name="OLE_LINK2709"/>
      <w:bookmarkStart w:id="300" w:name="OLE_LINK2926"/>
    </w:p>
    <w:p w:rsidR="0002170D" w:rsidRPr="00076C39" w:rsidRDefault="0002170D" w:rsidP="0002170D">
      <w:pPr>
        <w:widowControl w:val="0"/>
        <w:adjustRightInd w:val="0"/>
        <w:snapToGrid w:val="0"/>
        <w:spacing w:line="360" w:lineRule="auto"/>
        <w:jc w:val="both"/>
        <w:rPr>
          <w:rFonts w:ascii="Book Antiqua" w:eastAsia="SimSun" w:hAnsi="Book Antiqua"/>
          <w:kern w:val="2"/>
          <w:lang w:val="en-US" w:eastAsia="zh-CN"/>
        </w:rPr>
      </w:pPr>
    </w:p>
    <w:p w:rsidR="0002170D" w:rsidRPr="00076C39" w:rsidRDefault="0002170D" w:rsidP="0002170D">
      <w:pPr>
        <w:widowControl w:val="0"/>
        <w:adjustRightInd w:val="0"/>
        <w:snapToGrid w:val="0"/>
        <w:spacing w:line="360" w:lineRule="auto"/>
        <w:jc w:val="both"/>
        <w:rPr>
          <w:rFonts w:ascii="Book Antiqua" w:eastAsia="SimSun" w:hAnsi="Book Antiqua"/>
          <w:b/>
          <w:bCs/>
          <w:i/>
          <w:kern w:val="2"/>
          <w:lang w:val="en-US" w:eastAsia="zh-CN"/>
        </w:rPr>
      </w:pPr>
      <w:r w:rsidRPr="00076C39">
        <w:rPr>
          <w:rFonts w:ascii="Book Antiqua" w:eastAsia="SimSun" w:hAnsi="Book Antiqua"/>
          <w:b/>
          <w:bCs/>
          <w:i/>
          <w:kern w:val="2"/>
          <w:lang w:val="en-US" w:eastAsia="zh-CN"/>
        </w:rPr>
        <w:t>Peer</w:t>
      </w:r>
      <w:r w:rsidRPr="00076C39">
        <w:rPr>
          <w:rFonts w:ascii="Book Antiqua" w:eastAsia="SimSun" w:hAnsi="Book Antiqua" w:hint="eastAsia"/>
          <w:b/>
          <w:bCs/>
          <w:i/>
          <w:kern w:val="2"/>
          <w:lang w:val="en-US" w:eastAsia="zh-CN"/>
        </w:rPr>
        <w:t>-</w:t>
      </w:r>
      <w:r w:rsidRPr="00076C39">
        <w:rPr>
          <w:rFonts w:ascii="Book Antiqua" w:eastAsia="SimSun" w:hAnsi="Book Antiqua"/>
          <w:b/>
          <w:bCs/>
          <w:i/>
          <w:kern w:val="2"/>
          <w:lang w:val="en-US" w:eastAsia="zh-CN"/>
        </w:rPr>
        <w:t>review</w:t>
      </w:r>
      <w:bookmarkEnd w:id="295"/>
      <w:bookmarkEnd w:id="296"/>
      <w:bookmarkEnd w:id="297"/>
      <w:bookmarkEnd w:id="298"/>
      <w:bookmarkEnd w:id="299"/>
      <w:bookmarkEnd w:id="300"/>
    </w:p>
    <w:p w:rsidR="0002170D" w:rsidRPr="00076C39" w:rsidRDefault="0002170D" w:rsidP="0002170D">
      <w:pPr>
        <w:widowControl w:val="0"/>
        <w:spacing w:line="360" w:lineRule="auto"/>
        <w:jc w:val="both"/>
        <w:rPr>
          <w:rFonts w:ascii="Book Antiqua" w:eastAsia="SimSun" w:hAnsi="Book Antiqua"/>
          <w:kern w:val="2"/>
          <w:lang w:val="en-US" w:eastAsia="zh-CN"/>
        </w:rPr>
      </w:pPr>
      <w:r w:rsidRPr="00076C39">
        <w:rPr>
          <w:rFonts w:ascii="Book Antiqua" w:eastAsia="SimSun" w:hAnsi="Book Antiqua"/>
          <w:kern w:val="2"/>
          <w:lang w:val="en-US" w:eastAsia="zh-CN"/>
        </w:rPr>
        <w:t xml:space="preserve">This is a good study in which the authors introduce a new ultrasound classification for alveolar echinococcosis. The results are interesting and 95% of cases of hepatic alveolar echinococcosis could be successfully assigned to one of the five sonomorphological patterns based on the ultrasonographic classification scheme proposed in the present study. </w:t>
      </w:r>
      <w:bookmarkEnd w:id="281"/>
      <w:bookmarkEnd w:id="282"/>
      <w:bookmarkEnd w:id="283"/>
      <w:bookmarkEnd w:id="284"/>
      <w:bookmarkEnd w:id="285"/>
      <w:bookmarkEnd w:id="286"/>
      <w:bookmarkEnd w:id="287"/>
      <w:bookmarkEnd w:id="288"/>
      <w:bookmarkEnd w:id="291"/>
      <w:bookmarkEnd w:id="292"/>
      <w:r w:rsidRPr="00076C39">
        <w:rPr>
          <w:rFonts w:ascii="Book Antiqua" w:eastAsia="SimSun" w:hAnsi="Book Antiqua"/>
          <w:kern w:val="2"/>
          <w:lang w:val="en-US" w:eastAsia="zh-CN"/>
        </w:rPr>
        <w:t>The results of the present study will be important for further research in this field.</w:t>
      </w:r>
    </w:p>
    <w:p w:rsidR="0092146C" w:rsidRPr="00076C39" w:rsidRDefault="0092146C" w:rsidP="00CD28CF">
      <w:pPr>
        <w:adjustRightInd w:val="0"/>
        <w:snapToGrid w:val="0"/>
        <w:spacing w:line="360" w:lineRule="auto"/>
        <w:jc w:val="both"/>
        <w:rPr>
          <w:rFonts w:ascii="Book Antiqua" w:hAnsi="Book Antiqua"/>
          <w:b/>
          <w:lang w:val="en-US"/>
        </w:rPr>
      </w:pPr>
    </w:p>
    <w:p w:rsidR="0092146C" w:rsidRPr="00076C39" w:rsidRDefault="0092146C" w:rsidP="00CD28CF">
      <w:pPr>
        <w:adjustRightInd w:val="0"/>
        <w:snapToGrid w:val="0"/>
        <w:spacing w:line="360" w:lineRule="auto"/>
        <w:jc w:val="both"/>
        <w:rPr>
          <w:rFonts w:ascii="Book Antiqua" w:hAnsi="Book Antiqua"/>
          <w:b/>
          <w:lang w:val="en-US"/>
        </w:rPr>
      </w:pPr>
    </w:p>
    <w:p w:rsidR="0092146C" w:rsidRPr="00076C39" w:rsidRDefault="0092146C" w:rsidP="00CD28CF">
      <w:pPr>
        <w:adjustRightInd w:val="0"/>
        <w:snapToGrid w:val="0"/>
        <w:spacing w:line="360" w:lineRule="auto"/>
        <w:jc w:val="both"/>
        <w:rPr>
          <w:rFonts w:ascii="Book Antiqua" w:hAnsi="Book Antiqua"/>
          <w:b/>
          <w:lang w:val="en-US"/>
        </w:rPr>
      </w:pPr>
    </w:p>
    <w:p w:rsidR="00384C2F" w:rsidRPr="00076C39" w:rsidRDefault="00384C2F" w:rsidP="00CD28CF">
      <w:pPr>
        <w:adjustRightInd w:val="0"/>
        <w:snapToGrid w:val="0"/>
        <w:spacing w:line="360" w:lineRule="auto"/>
        <w:jc w:val="both"/>
        <w:rPr>
          <w:rFonts w:ascii="Book Antiqua" w:hAnsi="Book Antiqua"/>
          <w:b/>
          <w:lang w:val="en-US"/>
        </w:rPr>
      </w:pPr>
    </w:p>
    <w:p w:rsidR="006E0A7B" w:rsidRPr="00076C39" w:rsidRDefault="006E0A7B" w:rsidP="00CD28CF">
      <w:pPr>
        <w:adjustRightInd w:val="0"/>
        <w:snapToGrid w:val="0"/>
        <w:spacing w:line="360" w:lineRule="auto"/>
        <w:jc w:val="both"/>
        <w:rPr>
          <w:rFonts w:ascii="Book Antiqua" w:hAnsi="Book Antiqua"/>
          <w:lang w:val="en-US"/>
        </w:rPr>
      </w:pPr>
    </w:p>
    <w:p w:rsidR="006E0A7B" w:rsidRPr="00076C39" w:rsidRDefault="006E0A7B" w:rsidP="00CD28CF">
      <w:pPr>
        <w:adjustRightInd w:val="0"/>
        <w:snapToGrid w:val="0"/>
        <w:spacing w:line="360" w:lineRule="auto"/>
        <w:jc w:val="both"/>
        <w:rPr>
          <w:rFonts w:ascii="Book Antiqua" w:hAnsi="Book Antiqua"/>
          <w:lang w:val="en-US"/>
        </w:rPr>
      </w:pPr>
    </w:p>
    <w:p w:rsidR="00314F24" w:rsidRPr="00076C39" w:rsidRDefault="00314F24" w:rsidP="00CD28CF">
      <w:pPr>
        <w:adjustRightInd w:val="0"/>
        <w:snapToGrid w:val="0"/>
        <w:spacing w:line="360" w:lineRule="auto"/>
        <w:jc w:val="both"/>
        <w:rPr>
          <w:rFonts w:ascii="Book Antiqua" w:eastAsiaTheme="minorEastAsia" w:hAnsi="Book Antiqua"/>
          <w:b/>
          <w:bCs/>
          <w:lang w:val="en-GB" w:eastAsia="zh-CN"/>
        </w:rPr>
      </w:pPr>
      <w:r w:rsidRPr="00076C39">
        <w:rPr>
          <w:rFonts w:ascii="Book Antiqua" w:hAnsi="Book Antiqua"/>
          <w:b/>
          <w:bCs/>
          <w:lang w:val="en-GB"/>
        </w:rPr>
        <w:br w:type="page"/>
      </w:r>
      <w:r w:rsidR="0002170D" w:rsidRPr="00076C39">
        <w:rPr>
          <w:rFonts w:ascii="Book Antiqua" w:hAnsi="Book Antiqua"/>
          <w:b/>
          <w:bCs/>
          <w:lang w:val="en-GB"/>
        </w:rPr>
        <w:lastRenderedPageBreak/>
        <w:t>REFERENCES</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1 </w:t>
      </w:r>
      <w:r w:rsidRPr="00076C39">
        <w:rPr>
          <w:rFonts w:ascii="Book Antiqua" w:eastAsia="SimSun" w:hAnsi="Book Antiqua" w:cs="SimSun"/>
          <w:b/>
          <w:bCs/>
          <w:lang w:val="en-US" w:eastAsia="zh-CN"/>
        </w:rPr>
        <w:t>Eckert J</w:t>
      </w:r>
      <w:r w:rsidRPr="00076C39">
        <w:rPr>
          <w:rFonts w:ascii="Book Antiqua" w:eastAsia="SimSun" w:hAnsi="Book Antiqua" w:cs="SimSun"/>
          <w:lang w:val="en-US" w:eastAsia="zh-CN"/>
        </w:rPr>
        <w:t xml:space="preserve">, Deplazes P. Biological, epidemiological, and clinical aspects of echinococcosis, a zoonosis of increasing concern. </w:t>
      </w:r>
      <w:r w:rsidRPr="00076C39">
        <w:rPr>
          <w:rFonts w:ascii="Book Antiqua" w:eastAsia="SimSun" w:hAnsi="Book Antiqua" w:cs="SimSun"/>
          <w:i/>
          <w:iCs/>
          <w:lang w:val="en-US" w:eastAsia="zh-CN"/>
        </w:rPr>
        <w:t>Clin Microbiol Rev</w:t>
      </w:r>
      <w:r w:rsidRPr="00076C39">
        <w:rPr>
          <w:rFonts w:ascii="Book Antiqua" w:eastAsia="SimSun" w:hAnsi="Book Antiqua" w:cs="SimSun"/>
          <w:lang w:val="en-US" w:eastAsia="zh-CN"/>
        </w:rPr>
        <w:t xml:space="preserve"> 2004; </w:t>
      </w:r>
      <w:r w:rsidRPr="00076C39">
        <w:rPr>
          <w:rFonts w:ascii="Book Antiqua" w:eastAsia="SimSun" w:hAnsi="Book Antiqua" w:cs="SimSun"/>
          <w:b/>
          <w:bCs/>
          <w:lang w:val="en-US" w:eastAsia="zh-CN"/>
        </w:rPr>
        <w:t>17</w:t>
      </w:r>
      <w:r w:rsidRPr="00076C39">
        <w:rPr>
          <w:rFonts w:ascii="Book Antiqua" w:eastAsia="SimSun" w:hAnsi="Book Antiqua" w:cs="SimSun"/>
          <w:lang w:val="en-US" w:eastAsia="zh-CN"/>
        </w:rPr>
        <w:t>: 107-135 [PMID: 14726458]</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2 </w:t>
      </w:r>
      <w:r w:rsidRPr="00076C39">
        <w:rPr>
          <w:rFonts w:ascii="Book Antiqua" w:eastAsia="SimSun" w:hAnsi="Book Antiqua" w:cs="SimSun"/>
          <w:b/>
          <w:bCs/>
          <w:lang w:val="en-US" w:eastAsia="zh-CN"/>
        </w:rPr>
        <w:t>Miguet JP</w:t>
      </w:r>
      <w:r w:rsidRPr="00076C39">
        <w:rPr>
          <w:rFonts w:ascii="Book Antiqua" w:eastAsia="SimSun" w:hAnsi="Book Antiqua" w:cs="SimSun"/>
          <w:lang w:val="en-US" w:eastAsia="zh-CN"/>
        </w:rPr>
        <w:t xml:space="preserve">, Bresson-Hadni S. Alveolar echinococcosis of the liver. </w:t>
      </w:r>
      <w:r w:rsidRPr="00076C39">
        <w:rPr>
          <w:rFonts w:ascii="Book Antiqua" w:eastAsia="SimSun" w:hAnsi="Book Antiqua" w:cs="SimSun"/>
          <w:i/>
          <w:iCs/>
          <w:lang w:val="en-US" w:eastAsia="zh-CN"/>
        </w:rPr>
        <w:t>J Hepatol</w:t>
      </w:r>
      <w:r w:rsidRPr="00076C39">
        <w:rPr>
          <w:rFonts w:ascii="Book Antiqua" w:eastAsia="SimSun" w:hAnsi="Book Antiqua" w:cs="SimSun"/>
          <w:lang w:val="en-US" w:eastAsia="zh-CN"/>
        </w:rPr>
        <w:t xml:space="preserve"> 1989; </w:t>
      </w:r>
      <w:r w:rsidRPr="00076C39">
        <w:rPr>
          <w:rFonts w:ascii="Book Antiqua" w:eastAsia="SimSun" w:hAnsi="Book Antiqua" w:cs="SimSun"/>
          <w:b/>
          <w:bCs/>
          <w:lang w:val="en-US" w:eastAsia="zh-CN"/>
        </w:rPr>
        <w:t>8</w:t>
      </w:r>
      <w:r w:rsidRPr="00076C39">
        <w:rPr>
          <w:rFonts w:ascii="Book Antiqua" w:eastAsia="SimSun" w:hAnsi="Book Antiqua" w:cs="SimSun"/>
          <w:lang w:val="en-US" w:eastAsia="zh-CN"/>
        </w:rPr>
        <w:t>: 373-379 [PMID: 2567298]</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3 </w:t>
      </w:r>
      <w:r w:rsidRPr="00076C39">
        <w:rPr>
          <w:rFonts w:ascii="Book Antiqua" w:eastAsia="SimSun" w:hAnsi="Book Antiqua" w:cs="SimSun"/>
          <w:b/>
          <w:bCs/>
          <w:lang w:val="en-US" w:eastAsia="zh-CN"/>
        </w:rPr>
        <w:t>Nunnari G</w:t>
      </w:r>
      <w:r w:rsidRPr="00076C39">
        <w:rPr>
          <w:rFonts w:ascii="Book Antiqua" w:eastAsia="SimSun" w:hAnsi="Book Antiqua" w:cs="SimSun"/>
          <w:lang w:val="en-US" w:eastAsia="zh-CN"/>
        </w:rPr>
        <w:t xml:space="preserve">, Pinzone MR, Gruttadauria S, Celesia BM, Madeddu G, Malaguarnera G, Pavone P, Cappellani A, Cacopardo B. Hepatic echinococcosis: clinical and therapeutic aspects. </w:t>
      </w:r>
      <w:r w:rsidRPr="00076C39">
        <w:rPr>
          <w:rFonts w:ascii="Book Antiqua" w:eastAsia="SimSun" w:hAnsi="Book Antiqua" w:cs="SimSun"/>
          <w:i/>
          <w:iCs/>
          <w:lang w:val="en-US" w:eastAsia="zh-CN"/>
        </w:rPr>
        <w:t>World J Gastroenterol</w:t>
      </w:r>
      <w:r w:rsidRPr="00076C39">
        <w:rPr>
          <w:rFonts w:ascii="Book Antiqua" w:eastAsia="SimSun" w:hAnsi="Book Antiqua" w:cs="SimSun"/>
          <w:lang w:val="en-US" w:eastAsia="zh-CN"/>
        </w:rPr>
        <w:t xml:space="preserve"> 2012; </w:t>
      </w:r>
      <w:r w:rsidRPr="00076C39">
        <w:rPr>
          <w:rFonts w:ascii="Book Antiqua" w:eastAsia="SimSun" w:hAnsi="Book Antiqua" w:cs="SimSun"/>
          <w:b/>
          <w:bCs/>
          <w:lang w:val="en-US" w:eastAsia="zh-CN"/>
        </w:rPr>
        <w:t>18</w:t>
      </w:r>
      <w:r w:rsidRPr="00076C39">
        <w:rPr>
          <w:rFonts w:ascii="Book Antiqua" w:eastAsia="SimSun" w:hAnsi="Book Antiqua" w:cs="SimSun"/>
          <w:lang w:val="en-US" w:eastAsia="zh-CN"/>
        </w:rPr>
        <w:t>: 1448-1458 [PMID: 22509076 DOI: 10.3748/wjg.v18.i13.1448]</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4 </w:t>
      </w:r>
      <w:r w:rsidRPr="00076C39">
        <w:rPr>
          <w:rFonts w:ascii="Book Antiqua" w:eastAsia="SimSun" w:hAnsi="Book Antiqua" w:cs="SimSun"/>
          <w:b/>
          <w:bCs/>
          <w:lang w:val="en-US" w:eastAsia="zh-CN"/>
        </w:rPr>
        <w:t>Romig T</w:t>
      </w:r>
      <w:r w:rsidRPr="00076C39">
        <w:rPr>
          <w:rFonts w:ascii="Book Antiqua" w:eastAsia="SimSun" w:hAnsi="Book Antiqua" w:cs="SimSun"/>
          <w:lang w:val="en-US" w:eastAsia="zh-CN"/>
        </w:rPr>
        <w:t xml:space="preserve">. Epidemiology of echinococcosis. </w:t>
      </w:r>
      <w:r w:rsidRPr="00076C39">
        <w:rPr>
          <w:rFonts w:ascii="Book Antiqua" w:eastAsia="SimSun" w:hAnsi="Book Antiqua" w:cs="SimSun"/>
          <w:i/>
          <w:iCs/>
          <w:lang w:val="en-US" w:eastAsia="zh-CN"/>
        </w:rPr>
        <w:t>Langenbecks Arch Surg</w:t>
      </w:r>
      <w:r w:rsidRPr="00076C39">
        <w:rPr>
          <w:rFonts w:ascii="Book Antiqua" w:eastAsia="SimSun" w:hAnsi="Book Antiqua" w:cs="SimSun"/>
          <w:lang w:val="en-US" w:eastAsia="zh-CN"/>
        </w:rPr>
        <w:t xml:space="preserve"> 2003; </w:t>
      </w:r>
      <w:r w:rsidRPr="00076C39">
        <w:rPr>
          <w:rFonts w:ascii="Book Antiqua" w:eastAsia="SimSun" w:hAnsi="Book Antiqua" w:cs="SimSun"/>
          <w:b/>
          <w:bCs/>
          <w:lang w:val="en-US" w:eastAsia="zh-CN"/>
        </w:rPr>
        <w:t>388</w:t>
      </w:r>
      <w:r w:rsidRPr="00076C39">
        <w:rPr>
          <w:rFonts w:ascii="Book Antiqua" w:eastAsia="SimSun" w:hAnsi="Book Antiqua" w:cs="SimSun"/>
          <w:lang w:val="en-US" w:eastAsia="zh-CN"/>
        </w:rPr>
        <w:t>: 209-217 [PMID: 12937989]</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5 </w:t>
      </w:r>
      <w:r w:rsidRPr="00076C39">
        <w:rPr>
          <w:rFonts w:ascii="Book Antiqua" w:eastAsia="SimSun" w:hAnsi="Book Antiqua" w:cs="SimSun"/>
          <w:b/>
          <w:bCs/>
          <w:lang w:val="en-US" w:eastAsia="zh-CN"/>
        </w:rPr>
        <w:t>Heyd B</w:t>
      </w:r>
      <w:r w:rsidRPr="00076C39">
        <w:rPr>
          <w:rFonts w:ascii="Book Antiqua" w:eastAsia="SimSun" w:hAnsi="Book Antiqua" w:cs="SimSun"/>
          <w:lang w:val="en-US" w:eastAsia="zh-CN"/>
        </w:rPr>
        <w:t xml:space="preserve">, Weise L, Bettschart V, Gillet M. [Surgical treatment of hepatic alveolar echinococcosis]. </w:t>
      </w:r>
      <w:r w:rsidRPr="00076C39">
        <w:rPr>
          <w:rFonts w:ascii="Book Antiqua" w:eastAsia="SimSun" w:hAnsi="Book Antiqua" w:cs="SimSun"/>
          <w:i/>
          <w:iCs/>
          <w:lang w:val="en-US" w:eastAsia="zh-CN"/>
        </w:rPr>
        <w:t>Chirurg</w:t>
      </w:r>
      <w:r w:rsidRPr="00076C39">
        <w:rPr>
          <w:rFonts w:ascii="Book Antiqua" w:eastAsia="SimSun" w:hAnsi="Book Antiqua" w:cs="SimSun"/>
          <w:lang w:val="en-US" w:eastAsia="zh-CN"/>
        </w:rPr>
        <w:t xml:space="preserve"> 2000; </w:t>
      </w:r>
      <w:r w:rsidRPr="00076C39">
        <w:rPr>
          <w:rFonts w:ascii="Book Antiqua" w:eastAsia="SimSun" w:hAnsi="Book Antiqua" w:cs="SimSun"/>
          <w:b/>
          <w:bCs/>
          <w:lang w:val="en-US" w:eastAsia="zh-CN"/>
        </w:rPr>
        <w:t>71</w:t>
      </w:r>
      <w:r w:rsidRPr="00076C39">
        <w:rPr>
          <w:rFonts w:ascii="Book Antiqua" w:eastAsia="SimSun" w:hAnsi="Book Antiqua" w:cs="SimSun"/>
          <w:lang w:val="en-US" w:eastAsia="zh-CN"/>
        </w:rPr>
        <w:t>: 16-20 [PMID: 10662997]</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6 </w:t>
      </w:r>
      <w:r w:rsidRPr="00076C39">
        <w:rPr>
          <w:rFonts w:ascii="Book Antiqua" w:eastAsia="SimSun" w:hAnsi="Book Antiqua" w:cs="SimSun"/>
          <w:b/>
          <w:bCs/>
          <w:lang w:val="en-US" w:eastAsia="zh-CN"/>
        </w:rPr>
        <w:t>Ammann RW</w:t>
      </w:r>
      <w:r w:rsidRPr="00076C39">
        <w:rPr>
          <w:rFonts w:ascii="Book Antiqua" w:eastAsia="SimSun" w:hAnsi="Book Antiqua" w:cs="SimSun"/>
          <w:lang w:val="en-US" w:eastAsia="zh-CN"/>
        </w:rPr>
        <w:t xml:space="preserve">, Eckert J. Cestodes. Echinococcus. </w:t>
      </w:r>
      <w:r w:rsidRPr="00076C39">
        <w:rPr>
          <w:rFonts w:ascii="Book Antiqua" w:eastAsia="SimSun" w:hAnsi="Book Antiqua" w:cs="SimSun"/>
          <w:i/>
          <w:iCs/>
          <w:lang w:val="en-US" w:eastAsia="zh-CN"/>
        </w:rPr>
        <w:t>Gastroenterol Clin North Am</w:t>
      </w:r>
      <w:r w:rsidRPr="00076C39">
        <w:rPr>
          <w:rFonts w:ascii="Book Antiqua" w:eastAsia="SimSun" w:hAnsi="Book Antiqua" w:cs="SimSun"/>
          <w:lang w:val="en-US" w:eastAsia="zh-CN"/>
        </w:rPr>
        <w:t xml:space="preserve"> 1996; </w:t>
      </w:r>
      <w:r w:rsidRPr="00076C39">
        <w:rPr>
          <w:rFonts w:ascii="Book Antiqua" w:eastAsia="SimSun" w:hAnsi="Book Antiqua" w:cs="SimSun"/>
          <w:b/>
          <w:bCs/>
          <w:lang w:val="en-US" w:eastAsia="zh-CN"/>
        </w:rPr>
        <w:t>25</w:t>
      </w:r>
      <w:r w:rsidRPr="00076C39">
        <w:rPr>
          <w:rFonts w:ascii="Book Antiqua" w:eastAsia="SimSun" w:hAnsi="Book Antiqua" w:cs="SimSun"/>
          <w:lang w:val="en-US" w:eastAsia="zh-CN"/>
        </w:rPr>
        <w:t>: 655-689 [PMID: 8863045]</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7 </w:t>
      </w:r>
      <w:r w:rsidRPr="00076C39">
        <w:rPr>
          <w:rFonts w:ascii="Book Antiqua" w:eastAsia="SimSun" w:hAnsi="Book Antiqua" w:cs="SimSun"/>
          <w:b/>
          <w:bCs/>
          <w:lang w:val="en-US" w:eastAsia="zh-CN"/>
        </w:rPr>
        <w:t>Craig P</w:t>
      </w:r>
      <w:r w:rsidRPr="00076C39">
        <w:rPr>
          <w:rFonts w:ascii="Book Antiqua" w:eastAsia="SimSun" w:hAnsi="Book Antiqua" w:cs="SimSun"/>
          <w:lang w:val="en-US" w:eastAsia="zh-CN"/>
        </w:rPr>
        <w:t xml:space="preserve">. Echinococcus multilocularis. </w:t>
      </w:r>
      <w:r w:rsidRPr="00076C39">
        <w:rPr>
          <w:rFonts w:ascii="Book Antiqua" w:eastAsia="SimSun" w:hAnsi="Book Antiqua" w:cs="SimSun"/>
          <w:i/>
          <w:iCs/>
          <w:lang w:val="en-US" w:eastAsia="zh-CN"/>
        </w:rPr>
        <w:t>Curr Opin Infect Dis</w:t>
      </w:r>
      <w:r w:rsidRPr="00076C39">
        <w:rPr>
          <w:rFonts w:ascii="Book Antiqua" w:eastAsia="SimSun" w:hAnsi="Book Antiqua" w:cs="SimSun"/>
          <w:lang w:val="en-US" w:eastAsia="zh-CN"/>
        </w:rPr>
        <w:t xml:space="preserve"> 2003; </w:t>
      </w:r>
      <w:r w:rsidRPr="00076C39">
        <w:rPr>
          <w:rFonts w:ascii="Book Antiqua" w:eastAsia="SimSun" w:hAnsi="Book Antiqua" w:cs="SimSun"/>
          <w:b/>
          <w:bCs/>
          <w:lang w:val="en-US" w:eastAsia="zh-CN"/>
        </w:rPr>
        <w:t>16</w:t>
      </w:r>
      <w:r w:rsidRPr="00076C39">
        <w:rPr>
          <w:rFonts w:ascii="Book Antiqua" w:eastAsia="SimSun" w:hAnsi="Book Antiqua" w:cs="SimSun"/>
          <w:lang w:val="en-US" w:eastAsia="zh-CN"/>
        </w:rPr>
        <w:t>: 437-444 [PMID: 14501996]</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8 </w:t>
      </w:r>
      <w:r w:rsidRPr="00076C39">
        <w:rPr>
          <w:rFonts w:ascii="Book Antiqua" w:eastAsia="SimSun" w:hAnsi="Book Antiqua" w:cs="SimSun"/>
          <w:b/>
          <w:bCs/>
          <w:lang w:val="en-US" w:eastAsia="zh-CN"/>
        </w:rPr>
        <w:t>Moro P</w:t>
      </w:r>
      <w:r w:rsidRPr="00076C39">
        <w:rPr>
          <w:rFonts w:ascii="Book Antiqua" w:eastAsia="SimSun" w:hAnsi="Book Antiqua" w:cs="SimSun"/>
          <w:lang w:val="en-US" w:eastAsia="zh-CN"/>
        </w:rPr>
        <w:t xml:space="preserve">, Schantz PM. Echinococcosis: a review. </w:t>
      </w:r>
      <w:r w:rsidRPr="00076C39">
        <w:rPr>
          <w:rFonts w:ascii="Book Antiqua" w:eastAsia="SimSun" w:hAnsi="Book Antiqua" w:cs="SimSun"/>
          <w:i/>
          <w:iCs/>
          <w:lang w:val="en-US" w:eastAsia="zh-CN"/>
        </w:rPr>
        <w:t>Int J Infect Dis</w:t>
      </w:r>
      <w:r w:rsidRPr="00076C39">
        <w:rPr>
          <w:rFonts w:ascii="Book Antiqua" w:eastAsia="SimSun" w:hAnsi="Book Antiqua" w:cs="SimSun"/>
          <w:lang w:val="en-US" w:eastAsia="zh-CN"/>
        </w:rPr>
        <w:t xml:space="preserve"> 2009; </w:t>
      </w:r>
      <w:r w:rsidRPr="00076C39">
        <w:rPr>
          <w:rFonts w:ascii="Book Antiqua" w:eastAsia="SimSun" w:hAnsi="Book Antiqua" w:cs="SimSun"/>
          <w:b/>
          <w:bCs/>
          <w:lang w:val="en-US" w:eastAsia="zh-CN"/>
        </w:rPr>
        <w:t>13</w:t>
      </w:r>
      <w:r w:rsidRPr="00076C39">
        <w:rPr>
          <w:rFonts w:ascii="Book Antiqua" w:eastAsia="SimSun" w:hAnsi="Book Antiqua" w:cs="SimSun"/>
          <w:lang w:val="en-US" w:eastAsia="zh-CN"/>
        </w:rPr>
        <w:t>: 125-133 [PMID: 18938096 DOI: 10.1016/j.ijid.2008.03.037]</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9 </w:t>
      </w:r>
      <w:r w:rsidRPr="00076C39">
        <w:rPr>
          <w:rFonts w:ascii="Book Antiqua" w:eastAsia="SimSun" w:hAnsi="Book Antiqua" w:cs="SimSun"/>
          <w:b/>
          <w:bCs/>
          <w:lang w:val="en-US" w:eastAsia="zh-CN"/>
        </w:rPr>
        <w:t>McManus DP</w:t>
      </w:r>
      <w:r w:rsidRPr="00076C39">
        <w:rPr>
          <w:rFonts w:ascii="Book Antiqua" w:eastAsia="SimSun" w:hAnsi="Book Antiqua" w:cs="SimSun"/>
          <w:lang w:val="en-US" w:eastAsia="zh-CN"/>
        </w:rPr>
        <w:t xml:space="preserve">, Gray DJ, Zhang W, Yang Y. Diagnosis, treatment, and management of echinococcosis. </w:t>
      </w:r>
      <w:r w:rsidRPr="00076C39">
        <w:rPr>
          <w:rFonts w:ascii="Book Antiqua" w:eastAsia="SimSun" w:hAnsi="Book Antiqua" w:cs="SimSun"/>
          <w:i/>
          <w:iCs/>
          <w:lang w:val="en-US" w:eastAsia="zh-CN"/>
        </w:rPr>
        <w:t>BMJ</w:t>
      </w:r>
      <w:r w:rsidRPr="00076C39">
        <w:rPr>
          <w:rFonts w:ascii="Book Antiqua" w:eastAsia="SimSun" w:hAnsi="Book Antiqua" w:cs="SimSun"/>
          <w:lang w:val="en-US" w:eastAsia="zh-CN"/>
        </w:rPr>
        <w:t xml:space="preserve"> 2012; </w:t>
      </w:r>
      <w:r w:rsidRPr="00076C39">
        <w:rPr>
          <w:rFonts w:ascii="Book Antiqua" w:eastAsia="SimSun" w:hAnsi="Book Antiqua" w:cs="SimSun"/>
          <w:b/>
          <w:bCs/>
          <w:lang w:val="en-US" w:eastAsia="zh-CN"/>
        </w:rPr>
        <w:t>344</w:t>
      </w:r>
      <w:r w:rsidRPr="00076C39">
        <w:rPr>
          <w:rFonts w:ascii="Book Antiqua" w:eastAsia="SimSun" w:hAnsi="Book Antiqua" w:cs="SimSun"/>
          <w:lang w:val="en-US" w:eastAsia="zh-CN"/>
        </w:rPr>
        <w:t>: e3866 [PMID: 22689886 DOI: 10.1136/bmj.e3866]</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10 </w:t>
      </w:r>
      <w:r w:rsidRPr="00076C39">
        <w:rPr>
          <w:rFonts w:ascii="Book Antiqua" w:eastAsia="SimSun" w:hAnsi="Book Antiqua" w:cs="SimSun"/>
          <w:b/>
          <w:bCs/>
          <w:lang w:val="en-US" w:eastAsia="zh-CN"/>
        </w:rPr>
        <w:t>Kern P</w:t>
      </w:r>
      <w:r w:rsidRPr="00076C39">
        <w:rPr>
          <w:rFonts w:ascii="Book Antiqua" w:eastAsia="SimSun" w:hAnsi="Book Antiqua" w:cs="SimSun"/>
          <w:lang w:val="en-US" w:eastAsia="zh-CN"/>
        </w:rPr>
        <w:t xml:space="preserve">, Wen H, Sato N, Vuitton DA, Gruener B, Shao Y, Delabrousse E, Kratzer W, Bresson-Hadni S. WHO classification of alveolar echinococcosis: principles and application. </w:t>
      </w:r>
      <w:r w:rsidRPr="00076C39">
        <w:rPr>
          <w:rFonts w:ascii="Book Antiqua" w:eastAsia="SimSun" w:hAnsi="Book Antiqua" w:cs="SimSun"/>
          <w:i/>
          <w:iCs/>
          <w:lang w:val="en-US" w:eastAsia="zh-CN"/>
        </w:rPr>
        <w:t>Parasitol Int</w:t>
      </w:r>
      <w:r w:rsidRPr="00076C39">
        <w:rPr>
          <w:rFonts w:ascii="Book Antiqua" w:eastAsia="SimSun" w:hAnsi="Book Antiqua" w:cs="SimSun"/>
          <w:lang w:val="en-US" w:eastAsia="zh-CN"/>
        </w:rPr>
        <w:t xml:space="preserve"> 2006; </w:t>
      </w:r>
      <w:r w:rsidRPr="00076C39">
        <w:rPr>
          <w:rFonts w:ascii="Book Antiqua" w:eastAsia="SimSun" w:hAnsi="Book Antiqua" w:cs="SimSun"/>
          <w:b/>
          <w:bCs/>
          <w:lang w:val="en-US" w:eastAsia="zh-CN"/>
        </w:rPr>
        <w:t>55 Suppl</w:t>
      </w:r>
      <w:r w:rsidRPr="00076C39">
        <w:rPr>
          <w:rFonts w:ascii="Book Antiqua" w:eastAsia="SimSun" w:hAnsi="Book Antiqua" w:cs="SimSun"/>
          <w:lang w:val="en-US" w:eastAsia="zh-CN"/>
        </w:rPr>
        <w:t>: S283-S287 [PMID: 16343985]</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11 </w:t>
      </w:r>
      <w:r w:rsidRPr="00076C39">
        <w:rPr>
          <w:rFonts w:ascii="Book Antiqua" w:eastAsia="SimSun" w:hAnsi="Book Antiqua" w:cs="SimSun"/>
          <w:b/>
          <w:bCs/>
          <w:lang w:val="en-US" w:eastAsia="zh-CN"/>
        </w:rPr>
        <w:t>Buttenschoen K</w:t>
      </w:r>
      <w:r w:rsidRPr="00076C39">
        <w:rPr>
          <w:rFonts w:ascii="Book Antiqua" w:eastAsia="SimSun" w:hAnsi="Book Antiqua" w:cs="SimSun"/>
          <w:lang w:val="en-US" w:eastAsia="zh-CN"/>
        </w:rPr>
        <w:t xml:space="preserve">, Carli Buttenschoen D, Gruener B, Kern P, Beger HG, Henne-Bruns D, Reuter S. Long-term experience on surgical treatment of alveolar echinococcosis. </w:t>
      </w:r>
      <w:r w:rsidRPr="00076C39">
        <w:rPr>
          <w:rFonts w:ascii="Book Antiqua" w:eastAsia="SimSun" w:hAnsi="Book Antiqua" w:cs="SimSun"/>
          <w:i/>
          <w:iCs/>
          <w:lang w:val="en-US" w:eastAsia="zh-CN"/>
        </w:rPr>
        <w:t>Langenbecks Arch Surg</w:t>
      </w:r>
      <w:r w:rsidRPr="00076C39">
        <w:rPr>
          <w:rFonts w:ascii="Book Antiqua" w:eastAsia="SimSun" w:hAnsi="Book Antiqua" w:cs="SimSun"/>
          <w:lang w:val="en-US" w:eastAsia="zh-CN"/>
        </w:rPr>
        <w:t xml:space="preserve"> 2009; </w:t>
      </w:r>
      <w:r w:rsidRPr="00076C39">
        <w:rPr>
          <w:rFonts w:ascii="Book Antiqua" w:eastAsia="SimSun" w:hAnsi="Book Antiqua" w:cs="SimSun"/>
          <w:b/>
          <w:bCs/>
          <w:lang w:val="en-US" w:eastAsia="zh-CN"/>
        </w:rPr>
        <w:t>394</w:t>
      </w:r>
      <w:r w:rsidRPr="00076C39">
        <w:rPr>
          <w:rFonts w:ascii="Book Antiqua" w:eastAsia="SimSun" w:hAnsi="Book Antiqua" w:cs="SimSun"/>
          <w:lang w:val="en-US" w:eastAsia="zh-CN"/>
        </w:rPr>
        <w:t>: 689-698 [PMID: 18651165 DOI: 10.1007/s00423-008-0392-5]</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12 </w:t>
      </w:r>
      <w:r w:rsidRPr="00076C39">
        <w:rPr>
          <w:rFonts w:ascii="Book Antiqua" w:eastAsia="SimSun" w:hAnsi="Book Antiqua" w:cs="SimSun"/>
          <w:b/>
          <w:bCs/>
          <w:lang w:val="en-US" w:eastAsia="zh-CN"/>
        </w:rPr>
        <w:t>Kern P</w:t>
      </w:r>
      <w:r w:rsidRPr="00076C39">
        <w:rPr>
          <w:rFonts w:ascii="Book Antiqua" w:eastAsia="SimSun" w:hAnsi="Book Antiqua" w:cs="SimSun"/>
          <w:lang w:val="en-US" w:eastAsia="zh-CN"/>
        </w:rPr>
        <w:t xml:space="preserve">, Kratzer W, Reuter S. [Alveolar echinococcosis: diagnosis]. </w:t>
      </w:r>
      <w:r w:rsidRPr="00076C39">
        <w:rPr>
          <w:rFonts w:ascii="Book Antiqua" w:eastAsia="SimSun" w:hAnsi="Book Antiqua" w:cs="SimSun"/>
          <w:i/>
          <w:iCs/>
          <w:lang w:val="en-US" w:eastAsia="zh-CN"/>
        </w:rPr>
        <w:t>Dtsch Med Wochenschr</w:t>
      </w:r>
      <w:r w:rsidRPr="00076C39">
        <w:rPr>
          <w:rFonts w:ascii="Book Antiqua" w:eastAsia="SimSun" w:hAnsi="Book Antiqua" w:cs="SimSun"/>
          <w:lang w:val="en-US" w:eastAsia="zh-CN"/>
        </w:rPr>
        <w:t xml:space="preserve"> 2000; </w:t>
      </w:r>
      <w:r w:rsidRPr="00076C39">
        <w:rPr>
          <w:rFonts w:ascii="Book Antiqua" w:eastAsia="SimSun" w:hAnsi="Book Antiqua" w:cs="SimSun"/>
          <w:b/>
          <w:bCs/>
          <w:lang w:val="en-US" w:eastAsia="zh-CN"/>
        </w:rPr>
        <w:t>125</w:t>
      </w:r>
      <w:r w:rsidRPr="00076C39">
        <w:rPr>
          <w:rFonts w:ascii="Book Antiqua" w:eastAsia="SimSun" w:hAnsi="Book Antiqua" w:cs="SimSun"/>
          <w:lang w:val="en-US" w:eastAsia="zh-CN"/>
        </w:rPr>
        <w:t>: 59-62 [PMID: 10682000]</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lastRenderedPageBreak/>
        <w:t xml:space="preserve">13 </w:t>
      </w:r>
      <w:r w:rsidRPr="00076C39">
        <w:rPr>
          <w:rFonts w:ascii="Book Antiqua" w:eastAsia="SimSun" w:hAnsi="Book Antiqua" w:cs="SimSun"/>
          <w:b/>
          <w:bCs/>
          <w:lang w:val="en-US" w:eastAsia="zh-CN"/>
        </w:rPr>
        <w:t>Sezgin O</w:t>
      </w:r>
      <w:r w:rsidRPr="00076C39">
        <w:rPr>
          <w:rFonts w:ascii="Book Antiqua" w:eastAsia="SimSun" w:hAnsi="Book Antiqua" w:cs="SimSun"/>
          <w:lang w:val="en-US" w:eastAsia="zh-CN"/>
        </w:rPr>
        <w:t>, Altinta</w:t>
      </w:r>
      <w:r w:rsidRPr="00076C39">
        <w:rPr>
          <w:rFonts w:ascii="Book Antiqua" w:hAnsi="Book Antiqua" w:cs="MS Mincho"/>
          <w:lang w:val="en-US" w:eastAsia="zh-CN"/>
        </w:rPr>
        <w:t>ş</w:t>
      </w:r>
      <w:r w:rsidRPr="00076C39">
        <w:rPr>
          <w:rFonts w:ascii="Book Antiqua" w:eastAsia="SimSun" w:hAnsi="Book Antiqua" w:cs="SimSun"/>
          <w:lang w:val="en-US" w:eastAsia="zh-CN"/>
        </w:rPr>
        <w:t xml:space="preserve"> E, Sarita</w:t>
      </w:r>
      <w:r w:rsidRPr="00076C39">
        <w:rPr>
          <w:rFonts w:ascii="Book Antiqua" w:hAnsi="Book Antiqua" w:cs="MS Mincho"/>
          <w:lang w:val="en-US" w:eastAsia="zh-CN"/>
        </w:rPr>
        <w:t>ş</w:t>
      </w:r>
      <w:r w:rsidRPr="00076C39">
        <w:rPr>
          <w:rFonts w:ascii="Book Antiqua" w:eastAsia="SimSun" w:hAnsi="Book Antiqua" w:cs="SimSun"/>
          <w:lang w:val="en-US" w:eastAsia="zh-CN"/>
        </w:rPr>
        <w:t xml:space="preserve"> U, Sahin B. Hepatic alveolar echinococcosis: clinical and radiologic features and endoscopic management. </w:t>
      </w:r>
      <w:r w:rsidRPr="00076C39">
        <w:rPr>
          <w:rFonts w:ascii="Book Antiqua" w:eastAsia="SimSun" w:hAnsi="Book Antiqua" w:cs="SimSun"/>
          <w:i/>
          <w:iCs/>
          <w:lang w:val="en-US" w:eastAsia="zh-CN"/>
        </w:rPr>
        <w:t>J Clin Gastroenterol</w:t>
      </w:r>
      <w:r w:rsidRPr="00076C39">
        <w:rPr>
          <w:rFonts w:ascii="Book Antiqua" w:eastAsia="SimSun" w:hAnsi="Book Antiqua" w:cs="SimSun"/>
          <w:lang w:val="en-US" w:eastAsia="zh-CN"/>
        </w:rPr>
        <w:t xml:space="preserve"> 2005; </w:t>
      </w:r>
      <w:r w:rsidRPr="00076C39">
        <w:rPr>
          <w:rFonts w:ascii="Book Antiqua" w:eastAsia="SimSun" w:hAnsi="Book Antiqua" w:cs="SimSun"/>
          <w:b/>
          <w:bCs/>
          <w:lang w:val="en-US" w:eastAsia="zh-CN"/>
        </w:rPr>
        <w:t>39</w:t>
      </w:r>
      <w:r w:rsidRPr="00076C39">
        <w:rPr>
          <w:rFonts w:ascii="Book Antiqua" w:eastAsia="SimSun" w:hAnsi="Book Antiqua" w:cs="SimSun"/>
          <w:lang w:val="en-US" w:eastAsia="zh-CN"/>
        </w:rPr>
        <w:t>: 160-167 [PMID: 15681914]</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14 </w:t>
      </w:r>
      <w:r w:rsidRPr="00076C39">
        <w:rPr>
          <w:rFonts w:ascii="Book Antiqua" w:eastAsia="SimSun" w:hAnsi="Book Antiqua" w:cs="SimSun"/>
          <w:b/>
          <w:bCs/>
          <w:lang w:val="en-US" w:eastAsia="zh-CN"/>
        </w:rPr>
        <w:t>Liu W</w:t>
      </w:r>
      <w:r w:rsidRPr="00076C39">
        <w:rPr>
          <w:rFonts w:ascii="Book Antiqua" w:eastAsia="SimSun" w:hAnsi="Book Antiqua" w:cs="SimSun"/>
          <w:lang w:val="en-US" w:eastAsia="zh-CN"/>
        </w:rPr>
        <w:t xml:space="preserve">, Delabrousse É, Blagosklonov O, Wang J, Zeng H, Jiang Y, Wang J, Qin Y, Vuitton DA, Wen H. Innovation in hepatic alveolar echinococcosis imaging: best use of old tools, and necessary evaluation of new ones. </w:t>
      </w:r>
      <w:r w:rsidRPr="00076C39">
        <w:rPr>
          <w:rFonts w:ascii="Book Antiqua" w:eastAsia="SimSun" w:hAnsi="Book Antiqua" w:cs="SimSun"/>
          <w:i/>
          <w:iCs/>
          <w:lang w:val="en-US" w:eastAsia="zh-CN"/>
        </w:rPr>
        <w:t>Parasite</w:t>
      </w:r>
      <w:r w:rsidRPr="00076C39">
        <w:rPr>
          <w:rFonts w:ascii="Book Antiqua" w:eastAsia="SimSun" w:hAnsi="Book Antiqua" w:cs="SimSun"/>
          <w:lang w:val="en-US" w:eastAsia="zh-CN"/>
        </w:rPr>
        <w:t xml:space="preserve"> 2014; </w:t>
      </w:r>
      <w:r w:rsidRPr="00076C39">
        <w:rPr>
          <w:rFonts w:ascii="Book Antiqua" w:eastAsia="SimSun" w:hAnsi="Book Antiqua" w:cs="SimSun"/>
          <w:b/>
          <w:bCs/>
          <w:lang w:val="en-US" w:eastAsia="zh-CN"/>
        </w:rPr>
        <w:t>21</w:t>
      </w:r>
      <w:r w:rsidRPr="00076C39">
        <w:rPr>
          <w:rFonts w:ascii="Book Antiqua" w:eastAsia="SimSun" w:hAnsi="Book Antiqua" w:cs="SimSun"/>
          <w:lang w:val="en-US" w:eastAsia="zh-CN"/>
        </w:rPr>
        <w:t>: 74 [PMID: 25531446 DOI: 10.1051/parasite/2014072]</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15 </w:t>
      </w:r>
      <w:r w:rsidRPr="00076C39">
        <w:rPr>
          <w:rFonts w:ascii="Book Antiqua" w:eastAsia="SimSun" w:hAnsi="Book Antiqua" w:cs="SimSun"/>
          <w:b/>
          <w:bCs/>
          <w:lang w:val="en-US" w:eastAsia="zh-CN"/>
        </w:rPr>
        <w:t>Brunetti E</w:t>
      </w:r>
      <w:r w:rsidRPr="00076C39">
        <w:rPr>
          <w:rFonts w:ascii="Book Antiqua" w:eastAsia="SimSun" w:hAnsi="Book Antiqua" w:cs="SimSun"/>
          <w:lang w:val="en-US" w:eastAsia="zh-CN"/>
        </w:rPr>
        <w:t xml:space="preserve">, Kern P, Vuitton DA. Expert consensus for the diagnosis and treatment of cystic and alveolar echinococcosis in humans. </w:t>
      </w:r>
      <w:r w:rsidRPr="00076C39">
        <w:rPr>
          <w:rFonts w:ascii="Book Antiqua" w:eastAsia="SimSun" w:hAnsi="Book Antiqua" w:cs="SimSun"/>
          <w:i/>
          <w:iCs/>
          <w:lang w:val="en-US" w:eastAsia="zh-CN"/>
        </w:rPr>
        <w:t>Acta Trop</w:t>
      </w:r>
      <w:r w:rsidRPr="00076C39">
        <w:rPr>
          <w:rFonts w:ascii="Book Antiqua" w:eastAsia="SimSun" w:hAnsi="Book Antiqua" w:cs="SimSun"/>
          <w:lang w:val="en-US" w:eastAsia="zh-CN"/>
        </w:rPr>
        <w:t xml:space="preserve"> 2010; </w:t>
      </w:r>
      <w:r w:rsidRPr="00076C39">
        <w:rPr>
          <w:rFonts w:ascii="Book Antiqua" w:eastAsia="SimSun" w:hAnsi="Book Antiqua" w:cs="SimSun"/>
          <w:b/>
          <w:bCs/>
          <w:lang w:val="en-US" w:eastAsia="zh-CN"/>
        </w:rPr>
        <w:t>114</w:t>
      </w:r>
      <w:r w:rsidRPr="00076C39">
        <w:rPr>
          <w:rFonts w:ascii="Book Antiqua" w:eastAsia="SimSun" w:hAnsi="Book Antiqua" w:cs="SimSun"/>
          <w:lang w:val="en-US" w:eastAsia="zh-CN"/>
        </w:rPr>
        <w:t>: 1-16 [PMID: 19931502 DOI: 10.1016/j.actatropica.2009.11.001]</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16 </w:t>
      </w:r>
      <w:r w:rsidRPr="00076C39">
        <w:rPr>
          <w:rFonts w:ascii="Book Antiqua" w:eastAsia="SimSun" w:hAnsi="Book Antiqua" w:cs="SimSun"/>
          <w:b/>
          <w:bCs/>
          <w:lang w:val="en-US" w:eastAsia="zh-CN"/>
        </w:rPr>
        <w:t>Bresson-Hadni S</w:t>
      </w:r>
      <w:r w:rsidRPr="00076C39">
        <w:rPr>
          <w:rFonts w:ascii="Book Antiqua" w:eastAsia="SimSun" w:hAnsi="Book Antiqua" w:cs="SimSun"/>
          <w:lang w:val="en-US" w:eastAsia="zh-CN"/>
        </w:rPr>
        <w:t xml:space="preserve">, Delabrousse E, Blagosklonov O, Bartholomot B, Koch S, Miguet JP, André Mantion G, Angèle Vuitton D. Imaging aspects and non-surgical interventional treatment in human alveolar echinococcosis. </w:t>
      </w:r>
      <w:r w:rsidRPr="00076C39">
        <w:rPr>
          <w:rFonts w:ascii="Book Antiqua" w:eastAsia="SimSun" w:hAnsi="Book Antiqua" w:cs="SimSun"/>
          <w:i/>
          <w:iCs/>
          <w:lang w:val="en-US" w:eastAsia="zh-CN"/>
        </w:rPr>
        <w:t>Parasitol Int</w:t>
      </w:r>
      <w:r w:rsidRPr="00076C39">
        <w:rPr>
          <w:rFonts w:ascii="Book Antiqua" w:eastAsia="SimSun" w:hAnsi="Book Antiqua" w:cs="SimSun"/>
          <w:lang w:val="en-US" w:eastAsia="zh-CN"/>
        </w:rPr>
        <w:t xml:space="preserve"> 2006; </w:t>
      </w:r>
      <w:r w:rsidRPr="00076C39">
        <w:rPr>
          <w:rFonts w:ascii="Book Antiqua" w:eastAsia="SimSun" w:hAnsi="Book Antiqua" w:cs="SimSun"/>
          <w:b/>
          <w:bCs/>
          <w:lang w:val="en-US" w:eastAsia="zh-CN"/>
        </w:rPr>
        <w:t>55 Suppl</w:t>
      </w:r>
      <w:r w:rsidRPr="00076C39">
        <w:rPr>
          <w:rFonts w:ascii="Book Antiqua" w:eastAsia="SimSun" w:hAnsi="Book Antiqua" w:cs="SimSun"/>
          <w:lang w:val="en-US" w:eastAsia="zh-CN"/>
        </w:rPr>
        <w:t>: S267-S272 [PMID: 16403670]</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17 </w:t>
      </w:r>
      <w:r w:rsidRPr="00076C39">
        <w:rPr>
          <w:rFonts w:ascii="Book Antiqua" w:eastAsia="SimSun" w:hAnsi="Book Antiqua" w:cs="SimSun"/>
          <w:b/>
          <w:bCs/>
          <w:lang w:val="en-US" w:eastAsia="zh-CN"/>
        </w:rPr>
        <w:t>Reuter S</w:t>
      </w:r>
      <w:r w:rsidRPr="00076C39">
        <w:rPr>
          <w:rFonts w:ascii="Book Antiqua" w:eastAsia="SimSun" w:hAnsi="Book Antiqua" w:cs="SimSun"/>
          <w:lang w:val="en-US" w:eastAsia="zh-CN"/>
        </w:rPr>
        <w:t xml:space="preserve">, Schirrmeister H, Kratzer W, Dreweck C, Reske SN, Kern P. Pericystic metabolic activity in alveolar echinococcosis: assessment and follow-up by positron emission tomography. </w:t>
      </w:r>
      <w:r w:rsidRPr="00076C39">
        <w:rPr>
          <w:rFonts w:ascii="Book Antiqua" w:eastAsia="SimSun" w:hAnsi="Book Antiqua" w:cs="SimSun"/>
          <w:i/>
          <w:iCs/>
          <w:lang w:val="en-US" w:eastAsia="zh-CN"/>
        </w:rPr>
        <w:t>Clin Infect Dis</w:t>
      </w:r>
      <w:r w:rsidRPr="00076C39">
        <w:rPr>
          <w:rFonts w:ascii="Book Antiqua" w:eastAsia="SimSun" w:hAnsi="Book Antiqua" w:cs="SimSun"/>
          <w:lang w:val="en-US" w:eastAsia="zh-CN"/>
        </w:rPr>
        <w:t xml:space="preserve"> 1999; </w:t>
      </w:r>
      <w:r w:rsidRPr="00076C39">
        <w:rPr>
          <w:rFonts w:ascii="Book Antiqua" w:eastAsia="SimSun" w:hAnsi="Book Antiqua" w:cs="SimSun"/>
          <w:b/>
          <w:bCs/>
          <w:lang w:val="en-US" w:eastAsia="zh-CN"/>
        </w:rPr>
        <w:t>29</w:t>
      </w:r>
      <w:r w:rsidRPr="00076C39">
        <w:rPr>
          <w:rFonts w:ascii="Book Antiqua" w:eastAsia="SimSun" w:hAnsi="Book Antiqua" w:cs="SimSun"/>
          <w:lang w:val="en-US" w:eastAsia="zh-CN"/>
        </w:rPr>
        <w:t>: 1157-1163 [PMID: 10524957]</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18 </w:t>
      </w:r>
      <w:r w:rsidRPr="00076C39">
        <w:rPr>
          <w:rFonts w:ascii="Book Antiqua" w:eastAsia="SimSun" w:hAnsi="Book Antiqua" w:cs="SimSun"/>
          <w:b/>
          <w:bCs/>
          <w:lang w:val="en-US" w:eastAsia="zh-CN"/>
        </w:rPr>
        <w:t>Reuter S</w:t>
      </w:r>
      <w:r w:rsidRPr="00076C39">
        <w:rPr>
          <w:rFonts w:ascii="Book Antiqua" w:eastAsia="SimSun" w:hAnsi="Book Antiqua" w:cs="SimSun"/>
          <w:lang w:val="en-US" w:eastAsia="zh-CN"/>
        </w:rPr>
        <w:t xml:space="preserve">, Buck A, Manfras B, Kratzer W, Seitz HM, Darge K, Reske SN, Kern P. Structured treatment interruption in patients with alveolar echinococcosis. </w:t>
      </w:r>
      <w:r w:rsidRPr="00076C39">
        <w:rPr>
          <w:rFonts w:ascii="Book Antiqua" w:eastAsia="SimSun" w:hAnsi="Book Antiqua" w:cs="SimSun"/>
          <w:i/>
          <w:iCs/>
          <w:lang w:val="en-US" w:eastAsia="zh-CN"/>
        </w:rPr>
        <w:t>Hepatology</w:t>
      </w:r>
      <w:r w:rsidRPr="00076C39">
        <w:rPr>
          <w:rFonts w:ascii="Book Antiqua" w:eastAsia="SimSun" w:hAnsi="Book Antiqua" w:cs="SimSun"/>
          <w:lang w:val="en-US" w:eastAsia="zh-CN"/>
        </w:rPr>
        <w:t xml:space="preserve"> 2004; </w:t>
      </w:r>
      <w:r w:rsidRPr="00076C39">
        <w:rPr>
          <w:rFonts w:ascii="Book Antiqua" w:eastAsia="SimSun" w:hAnsi="Book Antiqua" w:cs="SimSun"/>
          <w:b/>
          <w:bCs/>
          <w:lang w:val="en-US" w:eastAsia="zh-CN"/>
        </w:rPr>
        <w:t>39</w:t>
      </w:r>
      <w:r w:rsidRPr="00076C39">
        <w:rPr>
          <w:rFonts w:ascii="Book Antiqua" w:eastAsia="SimSun" w:hAnsi="Book Antiqua" w:cs="SimSun"/>
          <w:lang w:val="en-US" w:eastAsia="zh-CN"/>
        </w:rPr>
        <w:t>: 509-517 [PMID: 14768005]</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19 </w:t>
      </w:r>
      <w:r w:rsidRPr="00076C39">
        <w:rPr>
          <w:rFonts w:ascii="Book Antiqua" w:eastAsia="SimSun" w:hAnsi="Book Antiqua" w:cs="SimSun"/>
          <w:b/>
          <w:bCs/>
          <w:lang w:val="en-US" w:eastAsia="zh-CN"/>
        </w:rPr>
        <w:t>Reuter S</w:t>
      </w:r>
      <w:r w:rsidRPr="00076C39">
        <w:rPr>
          <w:rFonts w:ascii="Book Antiqua" w:eastAsia="SimSun" w:hAnsi="Book Antiqua" w:cs="SimSun"/>
          <w:lang w:val="en-US" w:eastAsia="zh-CN"/>
        </w:rPr>
        <w:t xml:space="preserve">, Grüner B, Buck AK, Blumstein N, Kern P, Reske SN. Long-term follow-up of metabolic activity in human alveolar echinococcosis using FDG-PET. </w:t>
      </w:r>
      <w:r w:rsidRPr="00076C39">
        <w:rPr>
          <w:rFonts w:ascii="Book Antiqua" w:eastAsia="SimSun" w:hAnsi="Book Antiqua" w:cs="SimSun"/>
          <w:i/>
          <w:iCs/>
          <w:lang w:val="en-US" w:eastAsia="zh-CN"/>
        </w:rPr>
        <w:t>Nuklearmedizin</w:t>
      </w:r>
      <w:r w:rsidRPr="00076C39">
        <w:rPr>
          <w:rFonts w:ascii="Book Antiqua" w:eastAsia="SimSun" w:hAnsi="Book Antiqua" w:cs="SimSun"/>
          <w:lang w:val="en-US" w:eastAsia="zh-CN"/>
        </w:rPr>
        <w:t xml:space="preserve"> 2008; </w:t>
      </w:r>
      <w:r w:rsidRPr="00076C39">
        <w:rPr>
          <w:rFonts w:ascii="Book Antiqua" w:eastAsia="SimSun" w:hAnsi="Book Antiqua" w:cs="SimSun"/>
          <w:b/>
          <w:bCs/>
          <w:lang w:val="en-US" w:eastAsia="zh-CN"/>
        </w:rPr>
        <w:t>47</w:t>
      </w:r>
      <w:r w:rsidRPr="00076C39">
        <w:rPr>
          <w:rFonts w:ascii="Book Antiqua" w:eastAsia="SimSun" w:hAnsi="Book Antiqua" w:cs="SimSun"/>
          <w:lang w:val="en-US" w:eastAsia="zh-CN"/>
        </w:rPr>
        <w:t>: 147-152 [PMID: 18690373]</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20 </w:t>
      </w:r>
      <w:r w:rsidRPr="00076C39">
        <w:rPr>
          <w:rFonts w:ascii="Book Antiqua" w:eastAsia="SimSun" w:hAnsi="Book Antiqua" w:cs="SimSun"/>
          <w:b/>
          <w:lang w:val="en-US" w:eastAsia="zh-CN"/>
        </w:rPr>
        <w:t>Kaltenbach TE</w:t>
      </w:r>
      <w:r w:rsidRPr="00076C39">
        <w:rPr>
          <w:rFonts w:ascii="Book Antiqua" w:eastAsia="SimSun" w:hAnsi="Book Antiqua" w:cs="SimSun"/>
          <w:lang w:val="en-US" w:eastAsia="zh-CN"/>
        </w:rPr>
        <w:t>, Graeter T, Mason RA, Kratzer W, Oeztuerk S, Haenle MM, et al Determination of vitality of liver lesions by alveolar echinococcosis. Comparison of parametric contrast enhanced ultrasound (</w:t>
      </w:r>
      <w:r w:rsidR="00125FEE" w:rsidRPr="00076C39">
        <w:rPr>
          <w:rFonts w:ascii="Book Antiqua" w:eastAsia="SimSun" w:hAnsi="Book Antiqua" w:cs="SimSun"/>
          <w:lang w:val="en-US" w:eastAsia="zh-CN"/>
        </w:rPr>
        <w:t>SonoVue®</w:t>
      </w:r>
      <w:r w:rsidRPr="00076C39">
        <w:rPr>
          <w:rFonts w:ascii="Book Antiqua" w:eastAsia="SimSun" w:hAnsi="Book Antiqua" w:cs="SimSun"/>
          <w:lang w:val="en-US" w:eastAsia="zh-CN"/>
        </w:rPr>
        <w:t xml:space="preserve">) with quantified 18F-FDG-PET-CT. </w:t>
      </w:r>
      <w:bookmarkStart w:id="301" w:name="OLE_LINK1447"/>
      <w:bookmarkStart w:id="302" w:name="OLE_LINK1448"/>
      <w:r w:rsidRPr="00076C39">
        <w:rPr>
          <w:rFonts w:ascii="Book Antiqua" w:eastAsia="SimSun" w:hAnsi="Book Antiqua" w:cs="SimSun"/>
          <w:i/>
          <w:lang w:val="en-US" w:eastAsia="zh-CN"/>
        </w:rPr>
        <w:t>Nuklearmedizin</w:t>
      </w:r>
      <w:r w:rsidRPr="00076C39">
        <w:rPr>
          <w:rFonts w:ascii="Book Antiqua" w:eastAsia="SimSun" w:hAnsi="Book Antiqua" w:cs="SimSun"/>
          <w:lang w:val="en-US" w:eastAsia="zh-CN"/>
        </w:rPr>
        <w:t xml:space="preserve"> 2014; </w:t>
      </w:r>
      <w:r w:rsidRPr="00076C39">
        <w:rPr>
          <w:rFonts w:ascii="Book Antiqua" w:eastAsia="SimSun" w:hAnsi="Book Antiqua" w:cs="SimSun"/>
          <w:b/>
          <w:lang w:val="en-US" w:eastAsia="zh-CN"/>
        </w:rPr>
        <w:t>26</w:t>
      </w:r>
      <w:r w:rsidRPr="00076C39">
        <w:rPr>
          <w:rFonts w:ascii="Book Antiqua" w:eastAsia="SimSun" w:hAnsi="Book Antiqua" w:cs="SimSun"/>
          <w:lang w:val="en-US" w:eastAsia="zh-CN"/>
        </w:rPr>
        <w:t>: 54</w:t>
      </w:r>
      <w:bookmarkEnd w:id="301"/>
      <w:bookmarkEnd w:id="302"/>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21 </w:t>
      </w:r>
      <w:r w:rsidRPr="00076C39">
        <w:rPr>
          <w:rFonts w:ascii="Book Antiqua" w:eastAsia="SimSun" w:hAnsi="Book Antiqua" w:cs="SimSun"/>
          <w:b/>
          <w:bCs/>
          <w:lang w:val="en-US" w:eastAsia="zh-CN"/>
        </w:rPr>
        <w:t>Ehrhardt AR</w:t>
      </w:r>
      <w:r w:rsidRPr="00076C39">
        <w:rPr>
          <w:rFonts w:ascii="Book Antiqua" w:eastAsia="SimSun" w:hAnsi="Book Antiqua" w:cs="SimSun"/>
          <w:lang w:val="en-US" w:eastAsia="zh-CN"/>
        </w:rPr>
        <w:t xml:space="preserve">, Reuter S, Buck AK, Haenle MM, Mason RA, Gabelmann A, Kern P, Kratzer W. Assessment of disease activity in alveolar echinococcosis: a comparison of contrast enhanced ultrasound, three-phase helical CT and [(18)F] fluorodeoxyglucose positron emission tomography. </w:t>
      </w:r>
      <w:r w:rsidRPr="00076C39">
        <w:rPr>
          <w:rFonts w:ascii="Book Antiqua" w:eastAsia="SimSun" w:hAnsi="Book Antiqua" w:cs="SimSun"/>
          <w:i/>
          <w:iCs/>
          <w:lang w:val="en-US" w:eastAsia="zh-CN"/>
        </w:rPr>
        <w:t>Abdom Imaging</w:t>
      </w:r>
      <w:r w:rsidRPr="00076C39">
        <w:rPr>
          <w:rFonts w:ascii="Book Antiqua" w:eastAsia="SimSun" w:hAnsi="Book Antiqua" w:cs="SimSun"/>
          <w:lang w:val="en-US" w:eastAsia="zh-CN"/>
        </w:rPr>
        <w:t xml:space="preserve"> 2007; </w:t>
      </w:r>
      <w:r w:rsidRPr="00076C39">
        <w:rPr>
          <w:rFonts w:ascii="Book Antiqua" w:eastAsia="SimSun" w:hAnsi="Book Antiqua" w:cs="SimSun"/>
          <w:b/>
          <w:bCs/>
          <w:lang w:val="en-US" w:eastAsia="zh-CN"/>
        </w:rPr>
        <w:t>32</w:t>
      </w:r>
      <w:r w:rsidRPr="00076C39">
        <w:rPr>
          <w:rFonts w:ascii="Book Antiqua" w:eastAsia="SimSun" w:hAnsi="Book Antiqua" w:cs="SimSun"/>
          <w:lang w:val="en-US" w:eastAsia="zh-CN"/>
        </w:rPr>
        <w:t>: 730-736 [PMID: 17285403 DOI: 10.1007/s00261-007-9177-5]</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lastRenderedPageBreak/>
        <w:t xml:space="preserve">22 </w:t>
      </w:r>
      <w:r w:rsidRPr="00076C39">
        <w:rPr>
          <w:rFonts w:ascii="Book Antiqua" w:eastAsia="SimSun" w:hAnsi="Book Antiqua" w:cs="SimSun"/>
          <w:b/>
          <w:bCs/>
          <w:lang w:val="en-US" w:eastAsia="zh-CN"/>
        </w:rPr>
        <w:t>Tao S</w:t>
      </w:r>
      <w:r w:rsidRPr="00076C39">
        <w:rPr>
          <w:rFonts w:ascii="Book Antiqua" w:eastAsia="SimSun" w:hAnsi="Book Antiqua" w:cs="SimSun"/>
          <w:lang w:val="en-US" w:eastAsia="zh-CN"/>
        </w:rPr>
        <w:t xml:space="preserve">, Qin Z, Hao W, Yongquan L, Lanhui Y, Lei Y. Usefulness of gray-scale contrast-enhanced ultrasonography (SonoVue®) in diagnosing hepatic alveolar echinococcosis. </w:t>
      </w:r>
      <w:r w:rsidRPr="00076C39">
        <w:rPr>
          <w:rFonts w:ascii="Book Antiqua" w:eastAsia="SimSun" w:hAnsi="Book Antiqua" w:cs="SimSun"/>
          <w:i/>
          <w:iCs/>
          <w:lang w:val="en-US" w:eastAsia="zh-CN"/>
        </w:rPr>
        <w:t>Ultrasound Med Biol</w:t>
      </w:r>
      <w:r w:rsidRPr="00076C39">
        <w:rPr>
          <w:rFonts w:ascii="Book Antiqua" w:eastAsia="SimSun" w:hAnsi="Book Antiqua" w:cs="SimSun"/>
          <w:lang w:val="en-US" w:eastAsia="zh-CN"/>
        </w:rPr>
        <w:t xml:space="preserve"> 2011; </w:t>
      </w:r>
      <w:r w:rsidRPr="00076C39">
        <w:rPr>
          <w:rFonts w:ascii="Book Antiqua" w:eastAsia="SimSun" w:hAnsi="Book Antiqua" w:cs="SimSun"/>
          <w:b/>
          <w:bCs/>
          <w:lang w:val="en-US" w:eastAsia="zh-CN"/>
        </w:rPr>
        <w:t>37</w:t>
      </w:r>
      <w:r w:rsidRPr="00076C39">
        <w:rPr>
          <w:rFonts w:ascii="Book Antiqua" w:eastAsia="SimSun" w:hAnsi="Book Antiqua" w:cs="SimSun"/>
          <w:lang w:val="en-US" w:eastAsia="zh-CN"/>
        </w:rPr>
        <w:t>: 1024-1028 [PMID: 21640477 DOI: 10.1016/j.ultrasmedbio.2011.04.014]</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23 </w:t>
      </w:r>
      <w:r w:rsidRPr="00076C39">
        <w:rPr>
          <w:rFonts w:ascii="Book Antiqua" w:eastAsia="SimSun" w:hAnsi="Book Antiqua" w:cs="SimSun"/>
          <w:b/>
          <w:bCs/>
          <w:lang w:val="en-US" w:eastAsia="zh-CN"/>
        </w:rPr>
        <w:t>Kratzer W</w:t>
      </w:r>
      <w:r w:rsidRPr="00076C39">
        <w:rPr>
          <w:rFonts w:ascii="Book Antiqua" w:eastAsia="SimSun" w:hAnsi="Book Antiqua" w:cs="SimSun"/>
          <w:lang w:val="en-US" w:eastAsia="zh-CN"/>
        </w:rPr>
        <w:t xml:space="preserve">, Reuter S, Hirschbuehl K, Ehrhardt AR, Mason RA, Haenle MM, Kern P, Gabelmann A. Comparison of contrast-enhanced power Doppler ultrasound (Levovist) and computed tomography in alveolar echinococcosis. </w:t>
      </w:r>
      <w:r w:rsidRPr="00076C39">
        <w:rPr>
          <w:rFonts w:ascii="Book Antiqua" w:eastAsia="SimSun" w:hAnsi="Book Antiqua" w:cs="SimSun"/>
          <w:i/>
          <w:iCs/>
          <w:lang w:val="en-US" w:eastAsia="zh-CN"/>
        </w:rPr>
        <w:t>Abdom Imaging</w:t>
      </w:r>
      <w:r w:rsidRPr="00076C39">
        <w:rPr>
          <w:rFonts w:ascii="Book Antiqua" w:eastAsia="SimSun" w:hAnsi="Book Antiqua" w:cs="SimSun"/>
          <w:lang w:val="en-US" w:eastAsia="zh-CN"/>
        </w:rPr>
        <w:t xml:space="preserve"> </w:t>
      </w:r>
      <w:r w:rsidR="002A0536" w:rsidRPr="00076C39">
        <w:rPr>
          <w:rFonts w:ascii="Book Antiqua" w:eastAsia="SimSun" w:hAnsi="Book Antiqua" w:cs="SimSun" w:hint="eastAsia"/>
          <w:lang w:val="en-US" w:eastAsia="zh-CN"/>
        </w:rPr>
        <w:t>2008</w:t>
      </w:r>
      <w:r w:rsidRPr="00076C39">
        <w:rPr>
          <w:rFonts w:ascii="Book Antiqua" w:eastAsia="SimSun" w:hAnsi="Book Antiqua" w:cs="SimSun"/>
          <w:lang w:val="en-US" w:eastAsia="zh-CN"/>
        </w:rPr>
        <w:t xml:space="preserve">; </w:t>
      </w:r>
      <w:r w:rsidRPr="00076C39">
        <w:rPr>
          <w:rFonts w:ascii="Book Antiqua" w:eastAsia="SimSun" w:hAnsi="Book Antiqua" w:cs="SimSun"/>
          <w:b/>
          <w:bCs/>
          <w:lang w:val="en-US" w:eastAsia="zh-CN"/>
        </w:rPr>
        <w:t>30</w:t>
      </w:r>
      <w:r w:rsidRPr="00076C39">
        <w:rPr>
          <w:rFonts w:ascii="Book Antiqua" w:eastAsia="SimSun" w:hAnsi="Book Antiqua" w:cs="SimSun"/>
          <w:lang w:val="en-US" w:eastAsia="zh-CN"/>
        </w:rPr>
        <w:t>: 286-290 [PMID: 15965776]</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24 </w:t>
      </w:r>
      <w:r w:rsidRPr="00076C39">
        <w:rPr>
          <w:rFonts w:ascii="Book Antiqua" w:eastAsia="SimSun" w:hAnsi="Book Antiqua" w:cs="SimSun"/>
          <w:b/>
          <w:bCs/>
          <w:lang w:val="en-US" w:eastAsia="zh-CN"/>
        </w:rPr>
        <w:t>Azizi A</w:t>
      </w:r>
      <w:r w:rsidRPr="00076C39">
        <w:rPr>
          <w:rFonts w:ascii="Book Antiqua" w:eastAsia="SimSun" w:hAnsi="Book Antiqua" w:cs="SimSun"/>
          <w:lang w:val="en-US" w:eastAsia="zh-CN"/>
        </w:rPr>
        <w:t xml:space="preserve">, Blagosklonov O, Lounis A, Berthet L, Vuitton DA, Bresson-Hadni S, Delabrousse E. Alveolar echinococcosis: correlation between hepatic MRI findings and FDG-PET/CT metabolic activity. </w:t>
      </w:r>
      <w:r w:rsidRPr="00076C39">
        <w:rPr>
          <w:rFonts w:ascii="Book Antiqua" w:eastAsia="SimSun" w:hAnsi="Book Antiqua" w:cs="SimSun"/>
          <w:i/>
          <w:iCs/>
          <w:lang w:val="en-US" w:eastAsia="zh-CN"/>
        </w:rPr>
        <w:t>Abdom Imaging</w:t>
      </w:r>
      <w:r w:rsidRPr="00076C39">
        <w:rPr>
          <w:rFonts w:ascii="Book Antiqua" w:eastAsia="SimSun" w:hAnsi="Book Antiqua" w:cs="SimSun"/>
          <w:lang w:val="en-US" w:eastAsia="zh-CN"/>
        </w:rPr>
        <w:t xml:space="preserve"> 2015; </w:t>
      </w:r>
      <w:r w:rsidRPr="00076C39">
        <w:rPr>
          <w:rFonts w:ascii="Book Antiqua" w:eastAsia="SimSun" w:hAnsi="Book Antiqua" w:cs="SimSun"/>
          <w:b/>
          <w:bCs/>
          <w:lang w:val="en-US" w:eastAsia="zh-CN"/>
        </w:rPr>
        <w:t>40</w:t>
      </w:r>
      <w:r w:rsidRPr="00076C39">
        <w:rPr>
          <w:rFonts w:ascii="Book Antiqua" w:eastAsia="SimSun" w:hAnsi="Book Antiqua" w:cs="SimSun"/>
          <w:lang w:val="en-US" w:eastAsia="zh-CN"/>
        </w:rPr>
        <w:t>: 56-63 [PMID: 24970734 DOI: 10.1007/s00261-014-0183-0]</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25 </w:t>
      </w:r>
      <w:r w:rsidRPr="00076C39">
        <w:rPr>
          <w:rFonts w:ascii="Book Antiqua" w:eastAsia="SimSun" w:hAnsi="Book Antiqua" w:cs="SimSun"/>
          <w:b/>
          <w:bCs/>
          <w:lang w:val="en-US" w:eastAsia="zh-CN"/>
        </w:rPr>
        <w:t>Kodama Y</w:t>
      </w:r>
      <w:r w:rsidRPr="00076C39">
        <w:rPr>
          <w:rFonts w:ascii="Book Antiqua" w:eastAsia="SimSun" w:hAnsi="Book Antiqua" w:cs="SimSun"/>
          <w:lang w:val="en-US" w:eastAsia="zh-CN"/>
        </w:rPr>
        <w:t xml:space="preserve">, Fujita N, Shimizu T, Endo H, Nambu T, Sato N, Todo S, Miyasaka K. Alveolar echinococcosis: MR findings in the liver. </w:t>
      </w:r>
      <w:r w:rsidRPr="00076C39">
        <w:rPr>
          <w:rFonts w:ascii="Book Antiqua" w:eastAsia="SimSun" w:hAnsi="Book Antiqua" w:cs="SimSun"/>
          <w:i/>
          <w:iCs/>
          <w:lang w:val="en-US" w:eastAsia="zh-CN"/>
        </w:rPr>
        <w:t>Radiology</w:t>
      </w:r>
      <w:r w:rsidRPr="00076C39">
        <w:rPr>
          <w:rFonts w:ascii="Book Antiqua" w:eastAsia="SimSun" w:hAnsi="Book Antiqua" w:cs="SimSun"/>
          <w:lang w:val="en-US" w:eastAsia="zh-CN"/>
        </w:rPr>
        <w:t xml:space="preserve"> 2003; </w:t>
      </w:r>
      <w:r w:rsidRPr="00076C39">
        <w:rPr>
          <w:rFonts w:ascii="Book Antiqua" w:eastAsia="SimSun" w:hAnsi="Book Antiqua" w:cs="SimSun"/>
          <w:b/>
          <w:bCs/>
          <w:lang w:val="en-US" w:eastAsia="zh-CN"/>
        </w:rPr>
        <w:t>228</w:t>
      </w:r>
      <w:r w:rsidRPr="00076C39">
        <w:rPr>
          <w:rFonts w:ascii="Book Antiqua" w:eastAsia="SimSun" w:hAnsi="Book Antiqua" w:cs="SimSun"/>
          <w:lang w:val="en-US" w:eastAsia="zh-CN"/>
        </w:rPr>
        <w:t>: 172-177 [PMID: 12750459]</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26 </w:t>
      </w:r>
      <w:r w:rsidRPr="00076C39">
        <w:rPr>
          <w:rFonts w:ascii="Book Antiqua" w:eastAsia="SimSun" w:hAnsi="Book Antiqua" w:cs="SimSun"/>
          <w:b/>
          <w:bCs/>
          <w:lang w:val="en-US" w:eastAsia="zh-CN"/>
        </w:rPr>
        <w:t>Tennert U</w:t>
      </w:r>
      <w:r w:rsidRPr="00076C39">
        <w:rPr>
          <w:rFonts w:ascii="Book Antiqua" w:eastAsia="SimSun" w:hAnsi="Book Antiqua" w:cs="SimSun"/>
          <w:lang w:val="en-US" w:eastAsia="zh-CN"/>
        </w:rPr>
        <w:t xml:space="preserve">, Schubert S, Tröltzsch M, Ivanova Tchavdarova L, Mössner J, Schoppmeyer K. Pitfall alveolar echinococcosis in non-endemic areas. Alveolar echinococcosis migrating northward. </w:t>
      </w:r>
      <w:r w:rsidRPr="00076C39">
        <w:rPr>
          <w:rFonts w:ascii="Book Antiqua" w:eastAsia="SimSun" w:hAnsi="Book Antiqua" w:cs="SimSun"/>
          <w:i/>
          <w:iCs/>
          <w:lang w:val="en-US" w:eastAsia="zh-CN"/>
        </w:rPr>
        <w:t>Ann Hepatol</w:t>
      </w:r>
      <w:r w:rsidRPr="00076C39">
        <w:rPr>
          <w:rFonts w:ascii="Book Antiqua" w:eastAsia="SimSun" w:hAnsi="Book Antiqua" w:cs="SimSun"/>
          <w:lang w:val="en-US" w:eastAsia="zh-CN"/>
        </w:rPr>
        <w:t xml:space="preserve"> </w:t>
      </w:r>
      <w:r w:rsidR="002A0536" w:rsidRPr="00076C39">
        <w:rPr>
          <w:rFonts w:ascii="Book Antiqua" w:eastAsia="SimSun" w:hAnsi="Book Antiqua" w:cs="SimSun" w:hint="eastAsia"/>
          <w:lang w:val="en-US" w:eastAsia="zh-CN"/>
        </w:rPr>
        <w:t>2010</w:t>
      </w:r>
      <w:r w:rsidRPr="00076C39">
        <w:rPr>
          <w:rFonts w:ascii="Book Antiqua" w:eastAsia="SimSun" w:hAnsi="Book Antiqua" w:cs="SimSun"/>
          <w:lang w:val="en-US" w:eastAsia="zh-CN"/>
        </w:rPr>
        <w:t xml:space="preserve">; </w:t>
      </w:r>
      <w:r w:rsidRPr="00076C39">
        <w:rPr>
          <w:rFonts w:ascii="Book Antiqua" w:eastAsia="SimSun" w:hAnsi="Book Antiqua" w:cs="SimSun"/>
          <w:b/>
          <w:bCs/>
          <w:lang w:val="en-US" w:eastAsia="zh-CN"/>
        </w:rPr>
        <w:t>9</w:t>
      </w:r>
      <w:r w:rsidRPr="00076C39">
        <w:rPr>
          <w:rFonts w:ascii="Book Antiqua" w:eastAsia="SimSun" w:hAnsi="Book Antiqua" w:cs="SimSun"/>
          <w:lang w:val="en-US" w:eastAsia="zh-CN"/>
        </w:rPr>
        <w:t>: 99-103 [PMID: 20308731]</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27 </w:t>
      </w:r>
      <w:r w:rsidRPr="00076C39">
        <w:rPr>
          <w:rFonts w:ascii="Book Antiqua" w:eastAsia="SimSun" w:hAnsi="Book Antiqua" w:cs="SimSun"/>
          <w:b/>
          <w:bCs/>
          <w:lang w:val="en-US" w:eastAsia="zh-CN"/>
        </w:rPr>
        <w:t>Antolova D</w:t>
      </w:r>
      <w:r w:rsidRPr="00076C39">
        <w:rPr>
          <w:rFonts w:ascii="Book Antiqua" w:eastAsia="SimSun" w:hAnsi="Book Antiqua" w:cs="SimSun"/>
          <w:lang w:val="en-US" w:eastAsia="zh-CN"/>
        </w:rPr>
        <w:t>, Miterpakova M, Radoňak J, Huda</w:t>
      </w:r>
      <w:r w:rsidRPr="00076C39">
        <w:rPr>
          <w:rFonts w:ascii="Book Antiqua" w:hAnsi="Book Antiqua" w:cs="MS Mincho"/>
          <w:lang w:val="en-US" w:eastAsia="zh-CN"/>
        </w:rPr>
        <w:t>č</w:t>
      </w:r>
      <w:r w:rsidRPr="00076C39">
        <w:rPr>
          <w:rFonts w:ascii="Book Antiqua" w:eastAsia="SimSun" w:hAnsi="Book Antiqua" w:cs="SimSun"/>
          <w:lang w:val="en-US" w:eastAsia="zh-CN"/>
        </w:rPr>
        <w:t>kova D, Szilagyiova M, Za</w:t>
      </w:r>
      <w:r w:rsidRPr="00076C39">
        <w:rPr>
          <w:rFonts w:ascii="Book Antiqua" w:hAnsi="Book Antiqua" w:cs="MS Mincho"/>
          <w:lang w:val="en-US" w:eastAsia="zh-CN"/>
        </w:rPr>
        <w:t>č</w:t>
      </w:r>
      <w:r w:rsidRPr="00076C39">
        <w:rPr>
          <w:rFonts w:ascii="Book Antiqua" w:eastAsia="SimSun" w:hAnsi="Book Antiqua" w:cs="SimSun"/>
          <w:lang w:val="en-US" w:eastAsia="zh-CN"/>
        </w:rPr>
        <w:t xml:space="preserve">ek M. Alveolar echinococcosis in a highly endemic area of Northern Slovakia between 2000 and 2013. </w:t>
      </w:r>
      <w:r w:rsidRPr="00076C39">
        <w:rPr>
          <w:rFonts w:ascii="Book Antiqua" w:eastAsia="SimSun" w:hAnsi="Book Antiqua" w:cs="SimSun"/>
          <w:i/>
          <w:iCs/>
          <w:lang w:val="en-US" w:eastAsia="zh-CN"/>
        </w:rPr>
        <w:t>Euro Surveill</w:t>
      </w:r>
      <w:r w:rsidRPr="00076C39">
        <w:rPr>
          <w:rFonts w:ascii="Book Antiqua" w:eastAsia="SimSun" w:hAnsi="Book Antiqua" w:cs="SimSun"/>
          <w:lang w:val="en-US" w:eastAsia="zh-CN"/>
        </w:rPr>
        <w:t xml:space="preserve"> 2014; </w:t>
      </w:r>
      <w:r w:rsidRPr="00076C39">
        <w:rPr>
          <w:rFonts w:ascii="Book Antiqua" w:eastAsia="SimSun" w:hAnsi="Book Antiqua" w:cs="SimSun"/>
          <w:b/>
          <w:bCs/>
          <w:lang w:val="en-US" w:eastAsia="zh-CN"/>
        </w:rPr>
        <w:t>19</w:t>
      </w:r>
      <w:r w:rsidRPr="00076C39">
        <w:rPr>
          <w:rFonts w:ascii="Book Antiqua" w:eastAsia="SimSun" w:hAnsi="Book Antiqua" w:cs="SimSun"/>
          <w:lang w:val="en-US" w:eastAsia="zh-CN"/>
        </w:rPr>
        <w:t>: [PMID: 25188612]</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28 </w:t>
      </w:r>
      <w:r w:rsidRPr="00076C39">
        <w:rPr>
          <w:rFonts w:ascii="Book Antiqua" w:eastAsia="SimSun" w:hAnsi="Book Antiqua" w:cs="SimSun"/>
          <w:b/>
          <w:bCs/>
          <w:lang w:val="en-US" w:eastAsia="zh-CN"/>
        </w:rPr>
        <w:t>Madhusudhan KS</w:t>
      </w:r>
      <w:r w:rsidRPr="00076C39">
        <w:rPr>
          <w:rFonts w:ascii="Book Antiqua" w:eastAsia="SimSun" w:hAnsi="Book Antiqua" w:cs="SimSun"/>
          <w:lang w:val="en-US" w:eastAsia="zh-CN"/>
        </w:rPr>
        <w:t xml:space="preserve">, Srivastava DN, Dash NR, Venuthurimilli A, Sharma R, Gamanagatti S, Gupta AK. Alveolar echinococcosis of liver: a diagnostic problem in a nonendemic area. </w:t>
      </w:r>
      <w:r w:rsidRPr="00076C39">
        <w:rPr>
          <w:rFonts w:ascii="Book Antiqua" w:eastAsia="SimSun" w:hAnsi="Book Antiqua" w:cs="SimSun"/>
          <w:i/>
          <w:iCs/>
          <w:lang w:val="en-US" w:eastAsia="zh-CN"/>
        </w:rPr>
        <w:t>Curr Probl Diagn Radiol</w:t>
      </w:r>
      <w:r w:rsidRPr="00076C39">
        <w:rPr>
          <w:rFonts w:ascii="Book Antiqua" w:eastAsia="SimSun" w:hAnsi="Book Antiqua" w:cs="SimSun"/>
          <w:lang w:val="en-US" w:eastAsia="zh-CN"/>
        </w:rPr>
        <w:t xml:space="preserve"> </w:t>
      </w:r>
      <w:r w:rsidR="002A0536" w:rsidRPr="00076C39">
        <w:rPr>
          <w:rFonts w:ascii="Book Antiqua" w:eastAsia="SimSun" w:hAnsi="Book Antiqua" w:cs="SimSun" w:hint="eastAsia"/>
          <w:lang w:val="en-US" w:eastAsia="zh-CN"/>
        </w:rPr>
        <w:t>2014</w:t>
      </w:r>
      <w:r w:rsidRPr="00076C39">
        <w:rPr>
          <w:rFonts w:ascii="Book Antiqua" w:eastAsia="SimSun" w:hAnsi="Book Antiqua" w:cs="SimSun"/>
          <w:lang w:val="en-US" w:eastAsia="zh-CN"/>
        </w:rPr>
        <w:t xml:space="preserve">; </w:t>
      </w:r>
      <w:r w:rsidRPr="00076C39">
        <w:rPr>
          <w:rFonts w:ascii="Book Antiqua" w:eastAsia="SimSun" w:hAnsi="Book Antiqua" w:cs="SimSun"/>
          <w:b/>
          <w:bCs/>
          <w:lang w:val="en-US" w:eastAsia="zh-CN"/>
        </w:rPr>
        <w:t>44</w:t>
      </w:r>
      <w:r w:rsidRPr="00076C39">
        <w:rPr>
          <w:rFonts w:ascii="Book Antiqua" w:eastAsia="SimSun" w:hAnsi="Book Antiqua" w:cs="SimSun"/>
          <w:lang w:val="en-US" w:eastAsia="zh-CN"/>
        </w:rPr>
        <w:t>: 221-226 [PMID: 25795033 DOI: 10.1067/j.cpradiol.2014.08.006]</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29 </w:t>
      </w:r>
      <w:r w:rsidRPr="00076C39">
        <w:rPr>
          <w:rFonts w:ascii="Book Antiqua" w:eastAsia="SimSun" w:hAnsi="Book Antiqua" w:cs="SimSun"/>
          <w:b/>
          <w:bCs/>
          <w:lang w:val="en-US" w:eastAsia="zh-CN"/>
        </w:rPr>
        <w:t>Piarroux M</w:t>
      </w:r>
      <w:r w:rsidRPr="00076C39">
        <w:rPr>
          <w:rFonts w:ascii="Book Antiqua" w:eastAsia="SimSun" w:hAnsi="Book Antiqua" w:cs="SimSun"/>
          <w:lang w:val="en-US" w:eastAsia="zh-CN"/>
        </w:rPr>
        <w:t xml:space="preserve">, Piarroux R, Giorgi R, Knapp J, Bardonnet K, Sudre B, Watelet J, Dumortier J, Gérard A, Beytout J, Abergel A, Mantion G, Vuitton DA, Bresson-Hadni S. Clinical features and evolution of alveolar echinococcosis in France from 1982 to 2007: results of a survey in 387 patients. </w:t>
      </w:r>
      <w:r w:rsidRPr="00076C39">
        <w:rPr>
          <w:rFonts w:ascii="Book Antiqua" w:eastAsia="SimSun" w:hAnsi="Book Antiqua" w:cs="SimSun"/>
          <w:i/>
          <w:iCs/>
          <w:lang w:val="en-US" w:eastAsia="zh-CN"/>
        </w:rPr>
        <w:t>J Hepatol</w:t>
      </w:r>
      <w:r w:rsidRPr="00076C39">
        <w:rPr>
          <w:rFonts w:ascii="Book Antiqua" w:eastAsia="SimSun" w:hAnsi="Book Antiqua" w:cs="SimSun"/>
          <w:lang w:val="en-US" w:eastAsia="zh-CN"/>
        </w:rPr>
        <w:t xml:space="preserve"> 2011; </w:t>
      </w:r>
      <w:r w:rsidRPr="00076C39">
        <w:rPr>
          <w:rFonts w:ascii="Book Antiqua" w:eastAsia="SimSun" w:hAnsi="Book Antiqua" w:cs="SimSun"/>
          <w:b/>
          <w:bCs/>
          <w:lang w:val="en-US" w:eastAsia="zh-CN"/>
        </w:rPr>
        <w:t>55</w:t>
      </w:r>
      <w:r w:rsidRPr="00076C39">
        <w:rPr>
          <w:rFonts w:ascii="Book Antiqua" w:eastAsia="SimSun" w:hAnsi="Book Antiqua" w:cs="SimSun"/>
          <w:lang w:val="en-US" w:eastAsia="zh-CN"/>
        </w:rPr>
        <w:t>: 1025-1033 [PMID: 21354448 DOI: 10.1016/j.jhep.2011.02.018.]</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30 </w:t>
      </w:r>
      <w:r w:rsidRPr="00076C39">
        <w:rPr>
          <w:rFonts w:ascii="Book Antiqua" w:eastAsia="SimSun" w:hAnsi="Book Antiqua" w:cs="SimSun"/>
          <w:b/>
          <w:bCs/>
          <w:lang w:val="en-US" w:eastAsia="zh-CN"/>
        </w:rPr>
        <w:t>Kantarci M</w:t>
      </w:r>
      <w:r w:rsidRPr="00076C39">
        <w:rPr>
          <w:rFonts w:ascii="Book Antiqua" w:eastAsia="SimSun" w:hAnsi="Book Antiqua" w:cs="SimSun"/>
          <w:lang w:val="en-US" w:eastAsia="zh-CN"/>
        </w:rPr>
        <w:t>, Bayraktutan U, Karabulut N, Aydinli B, Ogul H, Yuce I, Calik M, Eren S, Atamanalp SS, Oto A. Alveolar echinococcosis: spectrum of findings at cross-</w:t>
      </w:r>
      <w:r w:rsidRPr="00076C39">
        <w:rPr>
          <w:rFonts w:ascii="Book Antiqua" w:eastAsia="SimSun" w:hAnsi="Book Antiqua" w:cs="SimSun"/>
          <w:lang w:val="en-US" w:eastAsia="zh-CN"/>
        </w:rPr>
        <w:lastRenderedPageBreak/>
        <w:t xml:space="preserve">sectional imaging. </w:t>
      </w:r>
      <w:r w:rsidRPr="00076C39">
        <w:rPr>
          <w:rFonts w:ascii="Book Antiqua" w:eastAsia="SimSun" w:hAnsi="Book Antiqua" w:cs="SimSun"/>
          <w:i/>
          <w:iCs/>
          <w:lang w:val="en-US" w:eastAsia="zh-CN"/>
        </w:rPr>
        <w:t>Radiographics</w:t>
      </w:r>
      <w:r w:rsidRPr="00076C39">
        <w:rPr>
          <w:rFonts w:ascii="Book Antiqua" w:eastAsia="SimSun" w:hAnsi="Book Antiqua" w:cs="SimSun"/>
          <w:lang w:val="en-US" w:eastAsia="zh-CN"/>
        </w:rPr>
        <w:t xml:space="preserve"> </w:t>
      </w:r>
      <w:r w:rsidR="002A0536" w:rsidRPr="00076C39">
        <w:rPr>
          <w:rFonts w:ascii="Book Antiqua" w:eastAsia="SimSun" w:hAnsi="Book Antiqua" w:cs="SimSun" w:hint="eastAsia"/>
          <w:lang w:val="en-US" w:eastAsia="zh-CN"/>
        </w:rPr>
        <w:t>2012</w:t>
      </w:r>
      <w:r w:rsidRPr="00076C39">
        <w:rPr>
          <w:rFonts w:ascii="Book Antiqua" w:eastAsia="SimSun" w:hAnsi="Book Antiqua" w:cs="SimSun"/>
          <w:lang w:val="en-US" w:eastAsia="zh-CN"/>
        </w:rPr>
        <w:t xml:space="preserve">; </w:t>
      </w:r>
      <w:r w:rsidRPr="00076C39">
        <w:rPr>
          <w:rFonts w:ascii="Book Antiqua" w:eastAsia="SimSun" w:hAnsi="Book Antiqua" w:cs="SimSun"/>
          <w:b/>
          <w:bCs/>
          <w:lang w:val="en-US" w:eastAsia="zh-CN"/>
        </w:rPr>
        <w:t>32</w:t>
      </w:r>
      <w:r w:rsidRPr="00076C39">
        <w:rPr>
          <w:rFonts w:ascii="Book Antiqua" w:eastAsia="SimSun" w:hAnsi="Book Antiqua" w:cs="SimSun"/>
          <w:lang w:val="en-US" w:eastAsia="zh-CN"/>
        </w:rPr>
        <w:t>: 2053-2070 [PMID: 23150858 DOI: 10.1148/rg.327125708]</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31 </w:t>
      </w:r>
      <w:r w:rsidRPr="00076C39">
        <w:rPr>
          <w:rFonts w:ascii="Book Antiqua" w:eastAsia="SimSun" w:hAnsi="Book Antiqua" w:cs="SimSun"/>
          <w:b/>
          <w:bCs/>
          <w:lang w:val="en-US" w:eastAsia="zh-CN"/>
        </w:rPr>
        <w:t>Romig T</w:t>
      </w:r>
      <w:r w:rsidRPr="00076C39">
        <w:rPr>
          <w:rFonts w:ascii="Book Antiqua" w:eastAsia="SimSun" w:hAnsi="Book Antiqua" w:cs="SimSun"/>
          <w:lang w:val="en-US" w:eastAsia="zh-CN"/>
        </w:rPr>
        <w:t xml:space="preserve">, Kratzer W, Kimmig P, Frosch M, Gaus W, Flegel WA, Gottstein B, Lucius R, Beckh K, Kern P. An epidemiologic survey of human alveolar echinococcosis in southwestern Germany. Römerstein Study Group. </w:t>
      </w:r>
      <w:r w:rsidRPr="00076C39">
        <w:rPr>
          <w:rFonts w:ascii="Book Antiqua" w:eastAsia="SimSun" w:hAnsi="Book Antiqua" w:cs="SimSun"/>
          <w:i/>
          <w:iCs/>
          <w:lang w:val="en-US" w:eastAsia="zh-CN"/>
        </w:rPr>
        <w:t>Am J Trop Med Hyg</w:t>
      </w:r>
      <w:r w:rsidRPr="00076C39">
        <w:rPr>
          <w:rFonts w:ascii="Book Antiqua" w:eastAsia="SimSun" w:hAnsi="Book Antiqua" w:cs="SimSun"/>
          <w:lang w:val="en-US" w:eastAsia="zh-CN"/>
        </w:rPr>
        <w:t xml:space="preserve"> 1999; </w:t>
      </w:r>
      <w:r w:rsidRPr="00076C39">
        <w:rPr>
          <w:rFonts w:ascii="Book Antiqua" w:eastAsia="SimSun" w:hAnsi="Book Antiqua" w:cs="SimSun"/>
          <w:b/>
          <w:bCs/>
          <w:lang w:val="en-US" w:eastAsia="zh-CN"/>
        </w:rPr>
        <w:t>61</w:t>
      </w:r>
      <w:r w:rsidRPr="00076C39">
        <w:rPr>
          <w:rFonts w:ascii="Book Antiqua" w:eastAsia="SimSun" w:hAnsi="Book Antiqua" w:cs="SimSun"/>
          <w:lang w:val="en-US" w:eastAsia="zh-CN"/>
        </w:rPr>
        <w:t>: 566-573 [PMID: 10548290]</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32 </w:t>
      </w:r>
      <w:r w:rsidRPr="00076C39">
        <w:rPr>
          <w:rFonts w:ascii="Book Antiqua" w:eastAsia="SimSun" w:hAnsi="Book Antiqua" w:cs="SimSun"/>
          <w:b/>
          <w:bCs/>
          <w:lang w:val="en-US" w:eastAsia="zh-CN"/>
        </w:rPr>
        <w:t>Koea JB</w:t>
      </w:r>
      <w:r w:rsidRPr="00076C39">
        <w:rPr>
          <w:rFonts w:ascii="Book Antiqua" w:eastAsia="SimSun" w:hAnsi="Book Antiqua" w:cs="SimSun"/>
          <w:lang w:val="en-US" w:eastAsia="zh-CN"/>
        </w:rPr>
        <w:t xml:space="preserve">. Hepatic incidentaloma: the rule of tens. </w:t>
      </w:r>
      <w:r w:rsidRPr="00076C39">
        <w:rPr>
          <w:rFonts w:ascii="Book Antiqua" w:eastAsia="SimSun" w:hAnsi="Book Antiqua" w:cs="SimSun"/>
          <w:i/>
          <w:iCs/>
          <w:lang w:val="en-US" w:eastAsia="zh-CN"/>
        </w:rPr>
        <w:t>HPB (Oxford)</w:t>
      </w:r>
      <w:r w:rsidRPr="00076C39">
        <w:rPr>
          <w:rFonts w:ascii="Book Antiqua" w:eastAsia="SimSun" w:hAnsi="Book Antiqua" w:cs="SimSun"/>
          <w:lang w:val="en-US" w:eastAsia="zh-CN"/>
        </w:rPr>
        <w:t xml:space="preserve"> 2013; </w:t>
      </w:r>
      <w:r w:rsidRPr="00076C39">
        <w:rPr>
          <w:rFonts w:ascii="Book Antiqua" w:eastAsia="SimSun" w:hAnsi="Book Antiqua" w:cs="SimSun"/>
          <w:b/>
          <w:bCs/>
          <w:lang w:val="en-US" w:eastAsia="zh-CN"/>
        </w:rPr>
        <w:t>15</w:t>
      </w:r>
      <w:r w:rsidRPr="00076C39">
        <w:rPr>
          <w:rFonts w:ascii="Book Antiqua" w:eastAsia="SimSun" w:hAnsi="Book Antiqua" w:cs="SimSun"/>
          <w:lang w:val="en-US" w:eastAsia="zh-CN"/>
        </w:rPr>
        <w:t>: 379-383 [PMID: 23557409 DOI: 10.1111/j.1477-2574.2012.00595.x]</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33 </w:t>
      </w:r>
      <w:r w:rsidRPr="00076C39">
        <w:rPr>
          <w:rFonts w:ascii="Book Antiqua" w:eastAsia="SimSun" w:hAnsi="Book Antiqua" w:cs="SimSun"/>
          <w:b/>
          <w:bCs/>
          <w:lang w:val="en-US" w:eastAsia="zh-CN"/>
        </w:rPr>
        <w:t>Dietrich CF</w:t>
      </w:r>
      <w:r w:rsidRPr="00076C39">
        <w:rPr>
          <w:rFonts w:ascii="Book Antiqua" w:eastAsia="SimSun" w:hAnsi="Book Antiqua" w:cs="SimSun"/>
          <w:lang w:val="en-US" w:eastAsia="zh-CN"/>
        </w:rPr>
        <w:t xml:space="preserve">, Sharma M, Gibson RN, Schreiber-Dietrich D, Jenssen C. Fortuitously discovered liver lesions. </w:t>
      </w:r>
      <w:r w:rsidRPr="00076C39">
        <w:rPr>
          <w:rFonts w:ascii="Book Antiqua" w:eastAsia="SimSun" w:hAnsi="Book Antiqua" w:cs="SimSun"/>
          <w:i/>
          <w:iCs/>
          <w:lang w:val="en-US" w:eastAsia="zh-CN"/>
        </w:rPr>
        <w:t>World J Gastroenterol</w:t>
      </w:r>
      <w:r w:rsidRPr="00076C39">
        <w:rPr>
          <w:rFonts w:ascii="Book Antiqua" w:eastAsia="SimSun" w:hAnsi="Book Antiqua" w:cs="SimSun"/>
          <w:lang w:val="en-US" w:eastAsia="zh-CN"/>
        </w:rPr>
        <w:t xml:space="preserve"> 2013; </w:t>
      </w:r>
      <w:r w:rsidRPr="00076C39">
        <w:rPr>
          <w:rFonts w:ascii="Book Antiqua" w:eastAsia="SimSun" w:hAnsi="Book Antiqua" w:cs="SimSun"/>
          <w:b/>
          <w:bCs/>
          <w:lang w:val="en-US" w:eastAsia="zh-CN"/>
        </w:rPr>
        <w:t>19</w:t>
      </w:r>
      <w:r w:rsidRPr="00076C39">
        <w:rPr>
          <w:rFonts w:ascii="Book Antiqua" w:eastAsia="SimSun" w:hAnsi="Book Antiqua" w:cs="SimSun"/>
          <w:lang w:val="en-US" w:eastAsia="zh-CN"/>
        </w:rPr>
        <w:t>: 3173-3188 [PMID: 23745019 DOI: 10.3748/wjg.v19.i21.3173]</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34 </w:t>
      </w:r>
      <w:r w:rsidRPr="00076C39">
        <w:rPr>
          <w:rFonts w:ascii="Book Antiqua" w:eastAsia="SimSun" w:hAnsi="Book Antiqua" w:cs="SimSun"/>
          <w:b/>
          <w:bCs/>
          <w:lang w:val="en-US" w:eastAsia="zh-CN"/>
        </w:rPr>
        <w:t>Galanski M</w:t>
      </w:r>
      <w:r w:rsidRPr="00076C39">
        <w:rPr>
          <w:rFonts w:ascii="Book Antiqua" w:eastAsia="SimSun" w:hAnsi="Book Antiqua" w:cs="SimSun"/>
          <w:lang w:val="en-US" w:eastAsia="zh-CN"/>
        </w:rPr>
        <w:t xml:space="preserve">, Jördens S, Weidemann J. [Diagnosis and differential diagnosis of benign liver tumors and tumor-like lesions]. </w:t>
      </w:r>
      <w:r w:rsidRPr="00076C39">
        <w:rPr>
          <w:rFonts w:ascii="Book Antiqua" w:eastAsia="SimSun" w:hAnsi="Book Antiqua" w:cs="SimSun"/>
          <w:i/>
          <w:iCs/>
          <w:lang w:val="en-US" w:eastAsia="zh-CN"/>
        </w:rPr>
        <w:t>Chirurg</w:t>
      </w:r>
      <w:r w:rsidRPr="00076C39">
        <w:rPr>
          <w:rFonts w:ascii="Book Antiqua" w:eastAsia="SimSun" w:hAnsi="Book Antiqua" w:cs="SimSun"/>
          <w:lang w:val="en-US" w:eastAsia="zh-CN"/>
        </w:rPr>
        <w:t xml:space="preserve"> 2008; </w:t>
      </w:r>
      <w:r w:rsidRPr="00076C39">
        <w:rPr>
          <w:rFonts w:ascii="Book Antiqua" w:eastAsia="SimSun" w:hAnsi="Book Antiqua" w:cs="SimSun"/>
          <w:b/>
          <w:bCs/>
          <w:lang w:val="en-US" w:eastAsia="zh-CN"/>
        </w:rPr>
        <w:t>79</w:t>
      </w:r>
      <w:r w:rsidRPr="00076C39">
        <w:rPr>
          <w:rFonts w:ascii="Book Antiqua" w:eastAsia="SimSun" w:hAnsi="Book Antiqua" w:cs="SimSun"/>
          <w:lang w:val="en-US" w:eastAsia="zh-CN"/>
        </w:rPr>
        <w:t>: 707-721 [PMID: 18566783 DOI: 10.1007/s00104-008-1522-x]</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35 </w:t>
      </w:r>
      <w:r w:rsidRPr="00076C39">
        <w:rPr>
          <w:rFonts w:ascii="Book Antiqua" w:eastAsia="SimSun" w:hAnsi="Book Antiqua" w:cs="SimSun"/>
          <w:b/>
          <w:bCs/>
          <w:lang w:val="en-US" w:eastAsia="zh-CN"/>
        </w:rPr>
        <w:t>Atanasov G</w:t>
      </w:r>
      <w:r w:rsidRPr="00076C39">
        <w:rPr>
          <w:rFonts w:ascii="Book Antiqua" w:eastAsia="SimSun" w:hAnsi="Book Antiqua" w:cs="SimSun"/>
          <w:lang w:val="en-US" w:eastAsia="zh-CN"/>
        </w:rPr>
        <w:t xml:space="preserve">, Benckert C, Thelen A, Tappe D, Frosch M, Teichmann D, Barth TF, Wittekind C, Schubert S, Jonas S. Alveolar echinococcosis-spreading disease challenging clinicians: a case report and literature review. </w:t>
      </w:r>
      <w:r w:rsidRPr="00076C39">
        <w:rPr>
          <w:rFonts w:ascii="Book Antiqua" w:eastAsia="SimSun" w:hAnsi="Book Antiqua" w:cs="SimSun"/>
          <w:i/>
          <w:iCs/>
          <w:lang w:val="en-US" w:eastAsia="zh-CN"/>
        </w:rPr>
        <w:t>World J Gastroenterol</w:t>
      </w:r>
      <w:r w:rsidRPr="00076C39">
        <w:rPr>
          <w:rFonts w:ascii="Book Antiqua" w:eastAsia="SimSun" w:hAnsi="Book Antiqua" w:cs="SimSun"/>
          <w:lang w:val="en-US" w:eastAsia="zh-CN"/>
        </w:rPr>
        <w:t xml:space="preserve"> 2013; </w:t>
      </w:r>
      <w:r w:rsidRPr="00076C39">
        <w:rPr>
          <w:rFonts w:ascii="Book Antiqua" w:eastAsia="SimSun" w:hAnsi="Book Antiqua" w:cs="SimSun"/>
          <w:b/>
          <w:bCs/>
          <w:lang w:val="en-US" w:eastAsia="zh-CN"/>
        </w:rPr>
        <w:t>19</w:t>
      </w:r>
      <w:r w:rsidRPr="00076C39">
        <w:rPr>
          <w:rFonts w:ascii="Book Antiqua" w:eastAsia="SimSun" w:hAnsi="Book Antiqua" w:cs="SimSun"/>
          <w:lang w:val="en-US" w:eastAsia="zh-CN"/>
        </w:rPr>
        <w:t>: 4257-4261 [PMID: 23864792 DOI: 10.3748/wjg.v19.i26.4257]</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36 </w:t>
      </w:r>
      <w:r w:rsidRPr="00076C39">
        <w:rPr>
          <w:rFonts w:ascii="Book Antiqua" w:eastAsia="SimSun" w:hAnsi="Book Antiqua" w:cs="SimSun"/>
          <w:b/>
          <w:bCs/>
          <w:lang w:val="en-US" w:eastAsia="zh-CN"/>
        </w:rPr>
        <w:t>Mueller M</w:t>
      </w:r>
      <w:r w:rsidRPr="00076C39">
        <w:rPr>
          <w:rFonts w:ascii="Book Antiqua" w:eastAsia="SimSun" w:hAnsi="Book Antiqua" w:cs="SimSun"/>
          <w:lang w:val="en-US" w:eastAsia="zh-CN"/>
        </w:rPr>
        <w:t xml:space="preserve">, Kratzer W, Oeztuerk S, Wilhelm M, Mason RA, Mao R, Haenle MM. Percutaneous ultrasonographically guided liver punctures: an analysis of 1961 patients over a period of ten years. </w:t>
      </w:r>
      <w:r w:rsidRPr="00076C39">
        <w:rPr>
          <w:rFonts w:ascii="Book Antiqua" w:eastAsia="SimSun" w:hAnsi="Book Antiqua" w:cs="SimSun"/>
          <w:i/>
          <w:iCs/>
          <w:lang w:val="en-US" w:eastAsia="zh-CN"/>
        </w:rPr>
        <w:t>BMC Gastroenterol</w:t>
      </w:r>
      <w:r w:rsidRPr="00076C39">
        <w:rPr>
          <w:rFonts w:ascii="Book Antiqua" w:eastAsia="SimSun" w:hAnsi="Book Antiqua" w:cs="SimSun"/>
          <w:lang w:val="en-US" w:eastAsia="zh-CN"/>
        </w:rPr>
        <w:t xml:space="preserve"> 2012; </w:t>
      </w:r>
      <w:r w:rsidRPr="00076C39">
        <w:rPr>
          <w:rFonts w:ascii="Book Antiqua" w:eastAsia="SimSun" w:hAnsi="Book Antiqua" w:cs="SimSun"/>
          <w:b/>
          <w:bCs/>
          <w:lang w:val="en-US" w:eastAsia="zh-CN"/>
        </w:rPr>
        <w:t>12</w:t>
      </w:r>
      <w:r w:rsidRPr="00076C39">
        <w:rPr>
          <w:rFonts w:ascii="Book Antiqua" w:eastAsia="SimSun" w:hAnsi="Book Antiqua" w:cs="SimSun"/>
          <w:lang w:val="en-US" w:eastAsia="zh-CN"/>
        </w:rPr>
        <w:t>: 173 [PMID: 23216751 DOI: 10.1186/1471-230X-12-173]</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37 </w:t>
      </w:r>
      <w:r w:rsidRPr="00076C39">
        <w:rPr>
          <w:rFonts w:ascii="Book Antiqua" w:eastAsia="SimSun" w:hAnsi="Book Antiqua" w:cs="SimSun"/>
          <w:b/>
          <w:bCs/>
          <w:lang w:val="en-US" w:eastAsia="zh-CN"/>
        </w:rPr>
        <w:t>Didier D</w:t>
      </w:r>
      <w:r w:rsidRPr="00076C39">
        <w:rPr>
          <w:rFonts w:ascii="Book Antiqua" w:eastAsia="SimSun" w:hAnsi="Book Antiqua" w:cs="SimSun"/>
          <w:lang w:val="en-US" w:eastAsia="zh-CN"/>
        </w:rPr>
        <w:t xml:space="preserve">, Weiler S, Rohmer P, Lassegue A, Deschamps JP, Vuitton D, Miguet JP, Weill F. Hepatic alveolar echinococcosis: correlative US and CT study. </w:t>
      </w:r>
      <w:r w:rsidRPr="00076C39">
        <w:rPr>
          <w:rFonts w:ascii="Book Antiqua" w:eastAsia="SimSun" w:hAnsi="Book Antiqua" w:cs="SimSun"/>
          <w:i/>
          <w:iCs/>
          <w:lang w:val="en-US" w:eastAsia="zh-CN"/>
        </w:rPr>
        <w:t>Radiology</w:t>
      </w:r>
      <w:r w:rsidRPr="00076C39">
        <w:rPr>
          <w:rFonts w:ascii="Book Antiqua" w:eastAsia="SimSun" w:hAnsi="Book Antiqua" w:cs="SimSun"/>
          <w:lang w:val="en-US" w:eastAsia="zh-CN"/>
        </w:rPr>
        <w:t xml:space="preserve"> 1985; </w:t>
      </w:r>
      <w:r w:rsidRPr="00076C39">
        <w:rPr>
          <w:rFonts w:ascii="Book Antiqua" w:eastAsia="SimSun" w:hAnsi="Book Antiqua" w:cs="SimSun"/>
          <w:b/>
          <w:bCs/>
          <w:lang w:val="en-US" w:eastAsia="zh-CN"/>
        </w:rPr>
        <w:t>154</w:t>
      </w:r>
      <w:r w:rsidRPr="00076C39">
        <w:rPr>
          <w:rFonts w:ascii="Book Antiqua" w:eastAsia="SimSun" w:hAnsi="Book Antiqua" w:cs="SimSun"/>
          <w:lang w:val="en-US" w:eastAsia="zh-CN"/>
        </w:rPr>
        <w:t>: 179-186 [PMID: 3880602]</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38 </w:t>
      </w:r>
      <w:r w:rsidRPr="00076C39">
        <w:rPr>
          <w:rFonts w:ascii="Book Antiqua" w:eastAsia="SimSun" w:hAnsi="Book Antiqua" w:cs="SimSun"/>
          <w:b/>
          <w:bCs/>
          <w:lang w:val="en-US" w:eastAsia="zh-CN"/>
        </w:rPr>
        <w:t>Stoupis C</w:t>
      </w:r>
      <w:r w:rsidRPr="00076C39">
        <w:rPr>
          <w:rFonts w:ascii="Book Antiqua" w:eastAsia="SimSun" w:hAnsi="Book Antiqua" w:cs="SimSun"/>
          <w:lang w:val="en-US" w:eastAsia="zh-CN"/>
        </w:rPr>
        <w:t xml:space="preserve">, Taylor HM, Paley MR, Buetow PC, Marre S, Baer HU, Vock P, Ros PR. The Rocky liver: radiologic-pathologic correlation of calcified hepatic masses. </w:t>
      </w:r>
      <w:r w:rsidRPr="00076C39">
        <w:rPr>
          <w:rFonts w:ascii="Book Antiqua" w:eastAsia="SimSun" w:hAnsi="Book Antiqua" w:cs="SimSun"/>
          <w:i/>
          <w:iCs/>
          <w:lang w:val="en-US" w:eastAsia="zh-CN"/>
        </w:rPr>
        <w:t>Radiographics</w:t>
      </w:r>
      <w:r w:rsidRPr="00076C39">
        <w:rPr>
          <w:rFonts w:ascii="Book Antiqua" w:eastAsia="SimSun" w:hAnsi="Book Antiqua" w:cs="SimSun"/>
          <w:lang w:val="en-US" w:eastAsia="zh-CN"/>
        </w:rPr>
        <w:t xml:space="preserve"> </w:t>
      </w:r>
      <w:r w:rsidR="002A0536" w:rsidRPr="00076C39">
        <w:rPr>
          <w:rFonts w:ascii="Book Antiqua" w:eastAsia="SimSun" w:hAnsi="Book Antiqua" w:cs="SimSun" w:hint="eastAsia"/>
          <w:lang w:val="en-US" w:eastAsia="zh-CN"/>
        </w:rPr>
        <w:t>1998</w:t>
      </w:r>
      <w:r w:rsidRPr="00076C39">
        <w:rPr>
          <w:rFonts w:ascii="Book Antiqua" w:eastAsia="SimSun" w:hAnsi="Book Antiqua" w:cs="SimSun"/>
          <w:lang w:val="en-US" w:eastAsia="zh-CN"/>
        </w:rPr>
        <w:t xml:space="preserve">; </w:t>
      </w:r>
      <w:r w:rsidRPr="00076C39">
        <w:rPr>
          <w:rFonts w:ascii="Book Antiqua" w:eastAsia="SimSun" w:hAnsi="Book Antiqua" w:cs="SimSun"/>
          <w:b/>
          <w:bCs/>
          <w:lang w:val="en-US" w:eastAsia="zh-CN"/>
        </w:rPr>
        <w:t>18</w:t>
      </w:r>
      <w:r w:rsidRPr="00076C39">
        <w:rPr>
          <w:rFonts w:ascii="Book Antiqua" w:eastAsia="SimSun" w:hAnsi="Book Antiqua" w:cs="SimSun"/>
          <w:lang w:val="en-US" w:eastAsia="zh-CN"/>
        </w:rPr>
        <w:t>: 675-85; quiz 726 [PMID: 9599391]</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t xml:space="preserve">39 </w:t>
      </w:r>
      <w:r w:rsidRPr="00076C39">
        <w:rPr>
          <w:rFonts w:ascii="Book Antiqua" w:eastAsia="SimSun" w:hAnsi="Book Antiqua" w:cs="SimSun"/>
          <w:b/>
          <w:bCs/>
          <w:lang w:val="en-US" w:eastAsia="zh-CN"/>
        </w:rPr>
        <w:t>Wernecke K</w:t>
      </w:r>
      <w:r w:rsidRPr="00076C39">
        <w:rPr>
          <w:rFonts w:ascii="Book Antiqua" w:eastAsia="SimSun" w:hAnsi="Book Antiqua" w:cs="SimSun"/>
          <w:lang w:val="en-US" w:eastAsia="zh-CN"/>
        </w:rPr>
        <w:t xml:space="preserve">, Vassallo P, Bick U, Diederich S, Peters PE. The distinction between benign and malignant liver tumors on sonography: value of a hypoechoic halo. </w:t>
      </w:r>
      <w:r w:rsidRPr="00076C39">
        <w:rPr>
          <w:rFonts w:ascii="Book Antiqua" w:eastAsia="SimSun" w:hAnsi="Book Antiqua" w:cs="SimSun"/>
          <w:i/>
          <w:iCs/>
          <w:lang w:val="en-US" w:eastAsia="zh-CN"/>
        </w:rPr>
        <w:t>AJR Am J Roentgenol</w:t>
      </w:r>
      <w:r w:rsidRPr="00076C39">
        <w:rPr>
          <w:rFonts w:ascii="Book Antiqua" w:eastAsia="SimSun" w:hAnsi="Book Antiqua" w:cs="SimSun"/>
          <w:lang w:val="en-US" w:eastAsia="zh-CN"/>
        </w:rPr>
        <w:t xml:space="preserve"> 1992; </w:t>
      </w:r>
      <w:r w:rsidRPr="00076C39">
        <w:rPr>
          <w:rFonts w:ascii="Book Antiqua" w:eastAsia="SimSun" w:hAnsi="Book Antiqua" w:cs="SimSun"/>
          <w:b/>
          <w:bCs/>
          <w:lang w:val="en-US" w:eastAsia="zh-CN"/>
        </w:rPr>
        <w:t>159</w:t>
      </w:r>
      <w:r w:rsidRPr="00076C39">
        <w:rPr>
          <w:rFonts w:ascii="Book Antiqua" w:eastAsia="SimSun" w:hAnsi="Book Antiqua" w:cs="SimSun"/>
          <w:lang w:val="en-US" w:eastAsia="zh-CN"/>
        </w:rPr>
        <w:t>: 1005-1009 [PMID: 1329454]</w:t>
      </w:r>
    </w:p>
    <w:p w:rsidR="0002170D" w:rsidRPr="00076C39" w:rsidRDefault="0002170D" w:rsidP="0002170D">
      <w:pPr>
        <w:spacing w:line="360" w:lineRule="auto"/>
        <w:jc w:val="both"/>
        <w:rPr>
          <w:rFonts w:ascii="Book Antiqua" w:eastAsia="SimSun" w:hAnsi="Book Antiqua" w:cs="SimSun"/>
          <w:lang w:val="en-US" w:eastAsia="zh-CN"/>
        </w:rPr>
      </w:pPr>
      <w:r w:rsidRPr="00076C39">
        <w:rPr>
          <w:rFonts w:ascii="Book Antiqua" w:eastAsia="SimSun" w:hAnsi="Book Antiqua" w:cs="SimSun"/>
          <w:lang w:val="en-US" w:eastAsia="zh-CN"/>
        </w:rPr>
        <w:lastRenderedPageBreak/>
        <w:t xml:space="preserve">40 </w:t>
      </w:r>
      <w:r w:rsidRPr="00076C39">
        <w:rPr>
          <w:rFonts w:ascii="Book Antiqua" w:eastAsia="SimSun" w:hAnsi="Book Antiqua" w:cs="SimSun"/>
          <w:b/>
          <w:bCs/>
          <w:lang w:val="en-US" w:eastAsia="zh-CN"/>
        </w:rPr>
        <w:t>Barth TF</w:t>
      </w:r>
      <w:r w:rsidRPr="00076C39">
        <w:rPr>
          <w:rFonts w:ascii="Book Antiqua" w:eastAsia="SimSun" w:hAnsi="Book Antiqua" w:cs="SimSun"/>
          <w:lang w:val="en-US" w:eastAsia="zh-CN"/>
        </w:rPr>
        <w:t xml:space="preserve">, Herrmann TS, Tappe D, Stark L, Grüner B, Buttenschoen K, Hillenbrand A, Juchems M, Henne-Bruns D, Kern P, Seitz HM, Möller P, Rausch RL, Kern P, Deplazes P. Sensitive and specific immunohistochemical diagnosis of human alveolar echinococcosis with the monoclonal antibody Em2G11. </w:t>
      </w:r>
      <w:r w:rsidRPr="00076C39">
        <w:rPr>
          <w:rFonts w:ascii="Book Antiqua" w:eastAsia="SimSun" w:hAnsi="Book Antiqua" w:cs="SimSun"/>
          <w:i/>
          <w:iCs/>
          <w:lang w:val="en-US" w:eastAsia="zh-CN"/>
        </w:rPr>
        <w:t>PLoS Negl Trop Dis</w:t>
      </w:r>
      <w:r w:rsidRPr="00076C39">
        <w:rPr>
          <w:rFonts w:ascii="Book Antiqua" w:eastAsia="SimSun" w:hAnsi="Book Antiqua" w:cs="SimSun"/>
          <w:lang w:val="en-US" w:eastAsia="zh-CN"/>
        </w:rPr>
        <w:t xml:space="preserve"> 2012; </w:t>
      </w:r>
      <w:r w:rsidRPr="00076C39">
        <w:rPr>
          <w:rFonts w:ascii="Book Antiqua" w:eastAsia="SimSun" w:hAnsi="Book Antiqua" w:cs="SimSun"/>
          <w:b/>
          <w:bCs/>
          <w:lang w:val="en-US" w:eastAsia="zh-CN"/>
        </w:rPr>
        <w:t>6</w:t>
      </w:r>
      <w:r w:rsidRPr="00076C39">
        <w:rPr>
          <w:rFonts w:ascii="Book Antiqua" w:eastAsia="SimSun" w:hAnsi="Book Antiqua" w:cs="SimSun"/>
          <w:lang w:val="en-US" w:eastAsia="zh-CN"/>
        </w:rPr>
        <w:t>: e1877 [PMID: 23145198 DOI: 10.1371/journal.pntd.0001877]</w:t>
      </w:r>
    </w:p>
    <w:p w:rsidR="00125FEE" w:rsidRPr="00076C39" w:rsidRDefault="00125FEE" w:rsidP="00125FEE">
      <w:pPr>
        <w:wordWrap w:val="0"/>
        <w:spacing w:line="360" w:lineRule="auto"/>
        <w:ind w:left="361" w:hangingChars="150" w:hanging="361"/>
        <w:jc w:val="right"/>
        <w:rPr>
          <w:rFonts w:ascii="Book Antiqua" w:hAnsi="Book Antiqua"/>
        </w:rPr>
      </w:pPr>
      <w:bookmarkStart w:id="303" w:name="OLE_LINK51"/>
      <w:bookmarkStart w:id="304" w:name="OLE_LINK52"/>
      <w:bookmarkStart w:id="305" w:name="OLE_LINK75"/>
      <w:bookmarkStart w:id="306" w:name="OLE_LINK120"/>
      <w:bookmarkStart w:id="307" w:name="OLE_LINK148"/>
      <w:bookmarkStart w:id="308" w:name="OLE_LINK72"/>
      <w:bookmarkStart w:id="309" w:name="OLE_LINK112"/>
      <w:bookmarkStart w:id="310" w:name="OLE_LINK320"/>
      <w:bookmarkStart w:id="311" w:name="OLE_LINK387"/>
      <w:bookmarkStart w:id="312" w:name="OLE_LINK183"/>
      <w:bookmarkStart w:id="313" w:name="OLE_LINK254"/>
      <w:bookmarkStart w:id="314" w:name="OLE_LINK149"/>
      <w:bookmarkStart w:id="315" w:name="OLE_LINK225"/>
      <w:bookmarkStart w:id="316" w:name="OLE_LINK207"/>
      <w:bookmarkStart w:id="317" w:name="OLE_LINK226"/>
      <w:bookmarkStart w:id="318" w:name="OLE_LINK212"/>
      <w:bookmarkStart w:id="319" w:name="OLE_LINK250"/>
      <w:bookmarkStart w:id="320" w:name="OLE_LINK281"/>
      <w:bookmarkStart w:id="321" w:name="OLE_LINK240"/>
      <w:bookmarkStart w:id="322" w:name="OLE_LINK282"/>
      <w:bookmarkStart w:id="323" w:name="OLE_LINK313"/>
      <w:bookmarkStart w:id="324" w:name="OLE_LINK304"/>
      <w:bookmarkStart w:id="325" w:name="OLE_LINK321"/>
      <w:bookmarkStart w:id="326" w:name="OLE_LINK385"/>
      <w:bookmarkStart w:id="327" w:name="OLE_LINK400"/>
      <w:bookmarkStart w:id="328" w:name="OLE_LINK346"/>
      <w:bookmarkStart w:id="329" w:name="OLE_LINK371"/>
      <w:bookmarkStart w:id="330" w:name="OLE_LINK334"/>
      <w:bookmarkStart w:id="331" w:name="OLE_LINK1830"/>
      <w:bookmarkStart w:id="332" w:name="OLE_LINK457"/>
      <w:bookmarkStart w:id="333" w:name="OLE_LINK288"/>
      <w:bookmarkStart w:id="334" w:name="OLE_LINK384"/>
      <w:bookmarkStart w:id="335" w:name="OLE_LINK379"/>
      <w:bookmarkStart w:id="336" w:name="OLE_LINK303"/>
      <w:bookmarkStart w:id="337" w:name="OLE_LINK450"/>
      <w:bookmarkStart w:id="338" w:name="OLE_LINK489"/>
      <w:bookmarkStart w:id="339" w:name="OLE_LINK535"/>
      <w:bookmarkStart w:id="340" w:name="OLE_LINK648"/>
      <w:bookmarkStart w:id="341" w:name="OLE_LINK686"/>
      <w:bookmarkStart w:id="342" w:name="OLE_LINK430"/>
      <w:bookmarkStart w:id="343" w:name="OLE_LINK471"/>
      <w:bookmarkStart w:id="344" w:name="OLE_LINK462"/>
      <w:bookmarkStart w:id="345" w:name="OLE_LINK519"/>
      <w:bookmarkStart w:id="346" w:name="OLE_LINK575"/>
      <w:bookmarkStart w:id="347" w:name="OLE_LINK491"/>
      <w:bookmarkStart w:id="348" w:name="OLE_LINK532"/>
      <w:bookmarkStart w:id="349" w:name="OLE_LINK572"/>
      <w:bookmarkStart w:id="350" w:name="OLE_LINK574"/>
      <w:bookmarkStart w:id="351" w:name="OLE_LINK480"/>
      <w:bookmarkStart w:id="352" w:name="OLE_LINK567"/>
      <w:bookmarkStart w:id="353" w:name="OLE_LINK2700"/>
      <w:bookmarkStart w:id="354" w:name="OLE_LINK581"/>
      <w:bookmarkStart w:id="355" w:name="OLE_LINK639"/>
      <w:bookmarkStart w:id="356" w:name="OLE_LINK688"/>
      <w:bookmarkStart w:id="357" w:name="OLE_LINK722"/>
      <w:bookmarkStart w:id="358" w:name="OLE_LINK542"/>
      <w:bookmarkStart w:id="359" w:name="OLE_LINK589"/>
      <w:bookmarkStart w:id="360" w:name="OLE_LINK582"/>
      <w:bookmarkStart w:id="361" w:name="OLE_LINK640"/>
      <w:bookmarkStart w:id="362" w:name="OLE_LINK714"/>
      <w:bookmarkStart w:id="363" w:name="OLE_LINK593"/>
      <w:bookmarkStart w:id="364" w:name="OLE_LINK716"/>
      <w:bookmarkStart w:id="365" w:name="OLE_LINK770"/>
      <w:bookmarkStart w:id="366" w:name="OLE_LINK801"/>
      <w:bookmarkStart w:id="367" w:name="OLE_LINK660"/>
      <w:bookmarkStart w:id="368" w:name="OLE_LINK739"/>
      <w:bookmarkStart w:id="369" w:name="OLE_LINK781"/>
      <w:bookmarkStart w:id="370" w:name="OLE_LINK833"/>
      <w:bookmarkStart w:id="371" w:name="OLE_LINK642"/>
      <w:bookmarkStart w:id="372" w:name="OLE_LINK700"/>
      <w:bookmarkStart w:id="373" w:name="OLE_LINK792"/>
      <w:bookmarkStart w:id="374" w:name="OLE_LINK2882"/>
      <w:bookmarkStart w:id="375" w:name="OLE_LINK836"/>
      <w:bookmarkStart w:id="376" w:name="OLE_LINK889"/>
      <w:bookmarkStart w:id="377" w:name="OLE_LINK782"/>
      <w:bookmarkStart w:id="378" w:name="OLE_LINK826"/>
      <w:bookmarkStart w:id="379" w:name="OLE_LINK865"/>
      <w:bookmarkStart w:id="380" w:name="OLE_LINK2898"/>
      <w:bookmarkStart w:id="381" w:name="OLE_LINK856"/>
      <w:bookmarkStart w:id="382" w:name="OLE_LINK908"/>
      <w:bookmarkStart w:id="383" w:name="OLE_LINK980"/>
      <w:bookmarkStart w:id="384" w:name="OLE_LINK1018"/>
      <w:bookmarkStart w:id="385" w:name="OLE_LINK1049"/>
      <w:bookmarkStart w:id="386" w:name="OLE_LINK1076"/>
      <w:bookmarkStart w:id="387" w:name="OLE_LINK1106"/>
      <w:bookmarkStart w:id="388" w:name="OLE_LINK891"/>
      <w:bookmarkStart w:id="389" w:name="OLE_LINK943"/>
      <w:bookmarkStart w:id="390" w:name="OLE_LINK981"/>
      <w:bookmarkStart w:id="391" w:name="OLE_LINK1030"/>
      <w:bookmarkStart w:id="392" w:name="OLE_LINK847"/>
      <w:bookmarkStart w:id="393" w:name="OLE_LINK909"/>
      <w:bookmarkStart w:id="394" w:name="OLE_LINK898"/>
      <w:bookmarkStart w:id="395" w:name="OLE_LINK906"/>
      <w:bookmarkStart w:id="396" w:name="OLE_LINK992"/>
      <w:bookmarkStart w:id="397" w:name="OLE_LINK993"/>
      <w:bookmarkStart w:id="398" w:name="OLE_LINK1052"/>
      <w:bookmarkStart w:id="399" w:name="OLE_LINK946"/>
      <w:bookmarkStart w:id="400" w:name="OLE_LINK911"/>
      <w:bookmarkStart w:id="401" w:name="OLE_LINK930"/>
      <w:bookmarkStart w:id="402" w:name="OLE_LINK1059"/>
      <w:bookmarkStart w:id="403" w:name="OLE_LINK1137"/>
      <w:bookmarkStart w:id="404" w:name="OLE_LINK1167"/>
      <w:bookmarkStart w:id="405" w:name="OLE_LINK1200"/>
      <w:bookmarkStart w:id="406" w:name="OLE_LINK1241"/>
      <w:bookmarkStart w:id="407" w:name="OLE_LINK1288"/>
      <w:bookmarkStart w:id="408" w:name="OLE_LINK1056"/>
      <w:bookmarkStart w:id="409" w:name="OLE_LINK1158"/>
      <w:bookmarkStart w:id="410" w:name="OLE_LINK1074"/>
      <w:bookmarkStart w:id="411" w:name="OLE_LINK1169"/>
      <w:bookmarkStart w:id="412" w:name="OLE_LINK1060"/>
      <w:bookmarkStart w:id="413" w:name="OLE_LINK1185"/>
      <w:bookmarkStart w:id="414" w:name="OLE_LINK1172"/>
      <w:bookmarkStart w:id="415" w:name="OLE_LINK1176"/>
      <w:bookmarkStart w:id="416" w:name="OLE_LINK1373"/>
      <w:bookmarkStart w:id="417" w:name="OLE_LINK1410"/>
      <w:bookmarkStart w:id="418" w:name="OLE_LINK1492"/>
      <w:bookmarkStart w:id="419" w:name="OLE_LINK1530"/>
      <w:bookmarkStart w:id="420" w:name="OLE_LINK1585"/>
      <w:bookmarkStart w:id="421" w:name="OLE_LINK1622"/>
      <w:bookmarkStart w:id="422" w:name="OLE_LINK1661"/>
      <w:bookmarkStart w:id="423" w:name="OLE_LINK1691"/>
      <w:bookmarkStart w:id="424" w:name="OLE_LINK1349"/>
      <w:bookmarkStart w:id="425" w:name="OLE_LINK1343"/>
      <w:bookmarkStart w:id="426" w:name="OLE_LINK1428"/>
      <w:bookmarkStart w:id="427" w:name="OLE_LINK1462"/>
      <w:bookmarkStart w:id="428" w:name="OLE_LINK1531"/>
      <w:bookmarkStart w:id="429" w:name="OLE_LINK1344"/>
      <w:bookmarkStart w:id="430" w:name="OLE_LINK1384"/>
      <w:r w:rsidRPr="00076C39">
        <w:rPr>
          <w:rFonts w:ascii="Book Antiqua" w:hAnsi="Book Antiqua"/>
          <w:b/>
          <w:bCs/>
        </w:rPr>
        <w:t>P-Reviewer:</w:t>
      </w:r>
      <w:r w:rsidR="00FE1FC6" w:rsidRPr="00076C39">
        <w:rPr>
          <w:rFonts w:ascii="Book Antiqua" w:eastAsiaTheme="minorEastAsia" w:hAnsi="Book Antiqua" w:hint="eastAsia"/>
          <w:b/>
          <w:bCs/>
          <w:lang w:eastAsia="zh-CN"/>
        </w:rPr>
        <w:t xml:space="preserve"> </w:t>
      </w:r>
      <w:r w:rsidR="00FE1FC6" w:rsidRPr="00076C39">
        <w:rPr>
          <w:rFonts w:ascii="Book Antiqua" w:eastAsiaTheme="minorEastAsia" w:hAnsi="Book Antiqua"/>
          <w:bCs/>
          <w:lang w:eastAsia="zh-CN"/>
        </w:rPr>
        <w:t>Bottcher</w:t>
      </w:r>
      <w:r w:rsidR="00FE1FC6" w:rsidRPr="00076C39">
        <w:rPr>
          <w:rFonts w:ascii="Book Antiqua" w:eastAsiaTheme="minorEastAsia" w:hAnsi="Book Antiqua" w:hint="eastAsia"/>
          <w:bCs/>
          <w:lang w:eastAsia="zh-CN"/>
        </w:rPr>
        <w:t xml:space="preserve"> </w:t>
      </w:r>
      <w:r w:rsidR="00FE1FC6" w:rsidRPr="00076C39">
        <w:rPr>
          <w:rFonts w:ascii="Book Antiqua" w:eastAsiaTheme="minorEastAsia" w:hAnsi="Book Antiqua"/>
          <w:bCs/>
          <w:lang w:eastAsia="zh-CN"/>
        </w:rPr>
        <w:t>D</w:t>
      </w:r>
      <w:r w:rsidR="00FE1FC6" w:rsidRPr="00076C39">
        <w:rPr>
          <w:rFonts w:ascii="Book Antiqua" w:eastAsiaTheme="minorEastAsia" w:hAnsi="Book Antiqua" w:hint="eastAsia"/>
          <w:bCs/>
          <w:lang w:eastAsia="zh-CN"/>
        </w:rPr>
        <w:t xml:space="preserve">, </w:t>
      </w:r>
      <w:r w:rsidR="00FE1FC6" w:rsidRPr="00076C39">
        <w:rPr>
          <w:rFonts w:ascii="Book Antiqua" w:eastAsiaTheme="minorEastAsia" w:hAnsi="Book Antiqua"/>
          <w:bCs/>
          <w:lang w:eastAsia="zh-CN"/>
        </w:rPr>
        <w:t>Martakis</w:t>
      </w:r>
      <w:r w:rsidR="00FE1FC6" w:rsidRPr="00076C39">
        <w:rPr>
          <w:rFonts w:ascii="Book Antiqua" w:eastAsiaTheme="minorEastAsia" w:hAnsi="Book Antiqua" w:hint="eastAsia"/>
          <w:bCs/>
          <w:lang w:eastAsia="zh-CN"/>
        </w:rPr>
        <w:t xml:space="preserve"> </w:t>
      </w:r>
      <w:r w:rsidR="00FE1FC6" w:rsidRPr="00076C39">
        <w:rPr>
          <w:rFonts w:ascii="Book Antiqua" w:eastAsiaTheme="minorEastAsia" w:hAnsi="Book Antiqua"/>
          <w:bCs/>
          <w:lang w:eastAsia="zh-CN"/>
        </w:rPr>
        <w:t>K</w:t>
      </w:r>
      <w:r w:rsidR="00FE1FC6" w:rsidRPr="00076C39">
        <w:rPr>
          <w:rFonts w:ascii="Book Antiqua" w:eastAsiaTheme="minorEastAsia" w:hAnsi="Book Antiqua" w:hint="eastAsia"/>
          <w:bCs/>
          <w:lang w:eastAsia="zh-CN"/>
        </w:rPr>
        <w:t xml:space="preserve">, </w:t>
      </w:r>
      <w:r w:rsidR="00FE1FC6" w:rsidRPr="00076C39">
        <w:rPr>
          <w:rFonts w:ascii="Book Antiqua" w:eastAsiaTheme="minorEastAsia" w:hAnsi="Book Antiqua"/>
          <w:bCs/>
          <w:lang w:eastAsia="zh-CN"/>
        </w:rPr>
        <w:t>Tamarozzi</w:t>
      </w:r>
      <w:r w:rsidR="00FE1FC6" w:rsidRPr="00076C39">
        <w:rPr>
          <w:rFonts w:ascii="Book Antiqua" w:eastAsiaTheme="minorEastAsia" w:hAnsi="Book Antiqua" w:hint="eastAsia"/>
          <w:bCs/>
          <w:lang w:eastAsia="zh-CN"/>
        </w:rPr>
        <w:t xml:space="preserve"> </w:t>
      </w:r>
      <w:r w:rsidR="00FE1FC6" w:rsidRPr="00076C39">
        <w:rPr>
          <w:rFonts w:ascii="Book Antiqua" w:eastAsiaTheme="minorEastAsia" w:hAnsi="Book Antiqua"/>
          <w:bCs/>
          <w:lang w:eastAsia="zh-CN"/>
        </w:rPr>
        <w:t>F</w:t>
      </w:r>
      <w:r w:rsidR="00894A1C" w:rsidRPr="00076C39">
        <w:rPr>
          <w:rFonts w:ascii="Book Antiqua" w:hAnsi="Book Antiqua"/>
          <w:bCs/>
        </w:rPr>
        <w:t xml:space="preserve"> </w:t>
      </w:r>
      <w:r w:rsidRPr="00076C39">
        <w:rPr>
          <w:rFonts w:ascii="Book Antiqua" w:hAnsi="Book Antiqua"/>
          <w:b/>
          <w:bCs/>
        </w:rPr>
        <w:t>S-Editor:</w:t>
      </w:r>
      <w:r w:rsidRPr="00076C39">
        <w:rPr>
          <w:rFonts w:ascii="Book Antiqua" w:hAnsi="Book Antiqua"/>
        </w:rPr>
        <w:t xml:space="preserve"> </w:t>
      </w:r>
      <w:r w:rsidRPr="00076C39">
        <w:rPr>
          <w:rFonts w:ascii="Book Antiqua" w:hAnsi="Book Antiqua" w:hint="eastAsia"/>
        </w:rPr>
        <w:t>Yu J</w:t>
      </w:r>
      <w:r w:rsidRPr="00076C39">
        <w:rPr>
          <w:rFonts w:ascii="Book Antiqua" w:hAnsi="Book Antiqua"/>
        </w:rPr>
        <w:t xml:space="preserve"> </w:t>
      </w:r>
      <w:r w:rsidRPr="00076C39">
        <w:rPr>
          <w:rFonts w:ascii="Book Antiqua" w:hAnsi="Book Antiqua"/>
          <w:b/>
          <w:bCs/>
        </w:rPr>
        <w:t>L-Editor:</w:t>
      </w:r>
      <w:r w:rsidR="00894A1C" w:rsidRPr="00076C39">
        <w:rPr>
          <w:rFonts w:ascii="Book Antiqua" w:hAnsi="Book Antiqua"/>
        </w:rPr>
        <w:t xml:space="preserve"> </w:t>
      </w:r>
      <w:r w:rsidRPr="00076C39">
        <w:rPr>
          <w:rFonts w:ascii="Book Antiqua" w:hAnsi="Book Antiqua"/>
          <w:b/>
          <w:bCs/>
        </w:rPr>
        <w:t>E-Editor:</w:t>
      </w:r>
    </w:p>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rsidR="00BF1C46" w:rsidRPr="00076C39" w:rsidRDefault="00BF1C46" w:rsidP="00CD28CF">
      <w:pPr>
        <w:adjustRightInd w:val="0"/>
        <w:snapToGrid w:val="0"/>
        <w:spacing w:line="360" w:lineRule="auto"/>
        <w:jc w:val="both"/>
        <w:rPr>
          <w:rFonts w:ascii="Book Antiqua" w:hAnsi="Book Antiqua"/>
          <w:b/>
          <w:bCs/>
        </w:rPr>
      </w:pPr>
    </w:p>
    <w:p w:rsidR="001E78E0" w:rsidRPr="00076C39" w:rsidRDefault="00FE1FC6" w:rsidP="001E78E0">
      <w:pPr>
        <w:adjustRightInd w:val="0"/>
        <w:snapToGrid w:val="0"/>
        <w:spacing w:line="360" w:lineRule="auto"/>
        <w:jc w:val="both"/>
        <w:rPr>
          <w:rFonts w:ascii="Book Antiqua" w:eastAsiaTheme="minorEastAsia" w:hAnsi="Book Antiqua"/>
          <w:b/>
          <w:bCs/>
          <w:lang w:val="en-GB" w:eastAsia="zh-CN"/>
        </w:rPr>
      </w:pPr>
      <w:r w:rsidRPr="00076C39">
        <w:rPr>
          <w:rFonts w:ascii="Book Antiqua" w:hAnsi="Book Antiqua"/>
          <w:b/>
          <w:bCs/>
          <w:lang w:val="en-GB"/>
        </w:rPr>
        <w:br w:type="page"/>
      </w:r>
    </w:p>
    <w:p w:rsidR="001E78E0" w:rsidRPr="00076C39" w:rsidRDefault="001E78E0" w:rsidP="001E78E0">
      <w:pPr>
        <w:adjustRightInd w:val="0"/>
        <w:snapToGrid w:val="0"/>
        <w:spacing w:line="360" w:lineRule="auto"/>
        <w:jc w:val="both"/>
        <w:rPr>
          <w:rFonts w:ascii="Book Antiqua" w:eastAsiaTheme="minorEastAsia" w:hAnsi="Book Antiqua"/>
          <w:b/>
          <w:bCs/>
          <w:lang w:val="en-GB" w:eastAsia="zh-CN"/>
        </w:rPr>
      </w:pPr>
      <w:r w:rsidRPr="00076C39">
        <w:rPr>
          <w:rFonts w:ascii="Book Antiqua" w:eastAsiaTheme="minorEastAsia" w:hAnsi="Book Antiqua"/>
          <w:b/>
          <w:bCs/>
          <w:noProof/>
          <w:lang w:val="en-US" w:eastAsia="zh-CN"/>
        </w:rPr>
        <w:lastRenderedPageBreak/>
        <w:drawing>
          <wp:inline distT="0" distB="0" distL="0" distR="0" wp14:anchorId="4A4A2AF6" wp14:editId="1A5F0054">
            <wp:extent cx="5760720" cy="7503872"/>
            <wp:effectExtent l="0" t="0" r="0" b="1905"/>
            <wp:docPr id="1" name="图片 1" descr="C:\Users\baishideng-2014\Desktop\revised-jyu\3-25\18248\18248-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3-25\18248\18248-Figures\Figure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503872"/>
                    </a:xfrm>
                    <a:prstGeom prst="rect">
                      <a:avLst/>
                    </a:prstGeom>
                    <a:noFill/>
                    <a:ln>
                      <a:noFill/>
                    </a:ln>
                  </pic:spPr>
                </pic:pic>
              </a:graphicData>
            </a:graphic>
          </wp:inline>
        </w:drawing>
      </w:r>
    </w:p>
    <w:p w:rsidR="001E78E0" w:rsidRPr="00076C39" w:rsidRDefault="001E78E0" w:rsidP="001E78E0">
      <w:pPr>
        <w:adjustRightInd w:val="0"/>
        <w:snapToGrid w:val="0"/>
        <w:spacing w:line="360" w:lineRule="auto"/>
        <w:jc w:val="both"/>
        <w:rPr>
          <w:rFonts w:ascii="Book Antiqua" w:eastAsia="Times New Roman" w:hAnsi="Book Antiqua"/>
          <w:b/>
          <w:lang w:val="en-US" w:eastAsia="de-DE"/>
        </w:rPr>
      </w:pPr>
      <w:r w:rsidRPr="00076C39">
        <w:rPr>
          <w:rFonts w:ascii="Book Antiqua" w:eastAsia="Times New Roman" w:hAnsi="Book Antiqua"/>
          <w:b/>
          <w:lang w:val="en-US" w:eastAsia="de-DE"/>
        </w:rPr>
        <w:t>Figure 1 Hailstorm: The typical hailstorm appearance is cha</w:t>
      </w:r>
      <w:r w:rsidRPr="00076C39">
        <w:rPr>
          <w:rFonts w:ascii="Book Antiqua" w:eastAsia="Times New Roman" w:hAnsi="Book Antiqua"/>
          <w:b/>
          <w:lang w:val="en-US" w:eastAsia="de-DE"/>
        </w:rPr>
        <w:softHyphen/>
        <w:t>rac</w:t>
      </w:r>
      <w:r w:rsidRPr="00076C39">
        <w:rPr>
          <w:rFonts w:ascii="Book Antiqua" w:eastAsia="Times New Roman" w:hAnsi="Book Antiqua"/>
          <w:b/>
          <w:lang w:val="en-US" w:eastAsia="de-DE"/>
        </w:rPr>
        <w:softHyphen/>
        <w:t>te</w:t>
      </w:r>
      <w:r w:rsidRPr="00076C39">
        <w:rPr>
          <w:rFonts w:ascii="Book Antiqua" w:eastAsia="Times New Roman" w:hAnsi="Book Antiqua"/>
          <w:b/>
          <w:lang w:val="en-US" w:eastAsia="de-DE"/>
        </w:rPr>
        <w:softHyphen/>
        <w:t>rized by indistinct, irregular boundaries, non-homogeneous pattern and hyperechoic formations, with or without dorsal acoustic shadow.</w:t>
      </w:r>
    </w:p>
    <w:p w:rsidR="001E78E0" w:rsidRPr="00076C39" w:rsidRDefault="001E78E0" w:rsidP="001E78E0">
      <w:pPr>
        <w:adjustRightInd w:val="0"/>
        <w:snapToGrid w:val="0"/>
        <w:spacing w:line="360" w:lineRule="auto"/>
        <w:jc w:val="both"/>
        <w:rPr>
          <w:rFonts w:ascii="Book Antiqua" w:eastAsia="Times New Roman" w:hAnsi="Book Antiqua"/>
          <w:lang w:val="en-US" w:eastAsia="de-DE"/>
        </w:rPr>
      </w:pPr>
    </w:p>
    <w:p w:rsidR="001E78E0" w:rsidRPr="00076C39" w:rsidRDefault="001E78E0" w:rsidP="001E78E0">
      <w:pPr>
        <w:adjustRightInd w:val="0"/>
        <w:snapToGrid w:val="0"/>
        <w:spacing w:line="360" w:lineRule="auto"/>
        <w:jc w:val="both"/>
        <w:rPr>
          <w:rFonts w:ascii="Book Antiqua" w:eastAsiaTheme="minorEastAsia" w:hAnsi="Book Antiqua"/>
          <w:b/>
          <w:lang w:val="en-US" w:eastAsia="zh-CN"/>
        </w:rPr>
      </w:pPr>
    </w:p>
    <w:p w:rsidR="001E78E0" w:rsidRPr="00076C39" w:rsidRDefault="001E78E0" w:rsidP="001E78E0">
      <w:pPr>
        <w:adjustRightInd w:val="0"/>
        <w:snapToGrid w:val="0"/>
        <w:spacing w:line="360" w:lineRule="auto"/>
        <w:jc w:val="both"/>
        <w:rPr>
          <w:rFonts w:ascii="Book Antiqua" w:eastAsiaTheme="minorEastAsia" w:hAnsi="Book Antiqua"/>
          <w:b/>
          <w:lang w:val="en-US" w:eastAsia="zh-CN"/>
        </w:rPr>
      </w:pPr>
      <w:r w:rsidRPr="00076C39">
        <w:rPr>
          <w:rFonts w:ascii="Book Antiqua" w:eastAsiaTheme="minorEastAsia" w:hAnsi="Book Antiqua"/>
          <w:b/>
          <w:noProof/>
          <w:lang w:val="en-US" w:eastAsia="zh-CN"/>
        </w:rPr>
        <w:lastRenderedPageBreak/>
        <w:drawing>
          <wp:inline distT="0" distB="0" distL="0" distR="0" wp14:anchorId="2B0D5CB8" wp14:editId="3AAAD829">
            <wp:extent cx="5760720" cy="7503872"/>
            <wp:effectExtent l="0" t="0" r="0" b="1905"/>
            <wp:docPr id="2" name="图片 2" descr="C:\Users\baishideng-2014\Desktop\revised-jyu\3-25\18248\18248-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3-25\18248\18248-Figures\Figure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503872"/>
                    </a:xfrm>
                    <a:prstGeom prst="rect">
                      <a:avLst/>
                    </a:prstGeom>
                    <a:noFill/>
                    <a:ln>
                      <a:noFill/>
                    </a:ln>
                  </pic:spPr>
                </pic:pic>
              </a:graphicData>
            </a:graphic>
          </wp:inline>
        </w:drawing>
      </w:r>
    </w:p>
    <w:p w:rsidR="001E78E0" w:rsidRPr="00076C39" w:rsidRDefault="001E78E0" w:rsidP="001E78E0">
      <w:pPr>
        <w:adjustRightInd w:val="0"/>
        <w:snapToGrid w:val="0"/>
        <w:spacing w:line="360" w:lineRule="auto"/>
        <w:jc w:val="both"/>
        <w:rPr>
          <w:rFonts w:ascii="Book Antiqua" w:eastAsia="Times New Roman" w:hAnsi="Book Antiqua"/>
          <w:lang w:val="en-US" w:eastAsia="de-DE"/>
        </w:rPr>
      </w:pPr>
      <w:r w:rsidRPr="00076C39">
        <w:rPr>
          <w:rFonts w:ascii="Book Antiqua" w:eastAsia="Times New Roman" w:hAnsi="Book Antiqua"/>
          <w:b/>
          <w:lang w:val="en-US" w:eastAsia="de-DE"/>
        </w:rPr>
        <w:t xml:space="preserve">Figure 2 Pseudocystic: Pseudocystic </w:t>
      </w:r>
      <w:r w:rsidRPr="00076C39">
        <w:rPr>
          <w:rFonts w:ascii="Book Antiqua" w:eastAsia="Times New Roman" w:hAnsi="Book Antiqua"/>
          <w:b/>
          <w:bCs/>
          <w:lang w:val="en-US" w:eastAsia="de-DE"/>
        </w:rPr>
        <w:t xml:space="preserve">alveolar echinococcosis </w:t>
      </w:r>
      <w:r w:rsidRPr="00076C39">
        <w:rPr>
          <w:rFonts w:ascii="Book Antiqua" w:eastAsia="Times New Roman" w:hAnsi="Book Antiqua"/>
          <w:b/>
          <w:lang w:val="en-US" w:eastAsia="de-DE"/>
        </w:rPr>
        <w:t xml:space="preserve">lesions are primarily characterized by an hyperechoic, irregular and non-homogeneous rim that is non-vascularized at power Doppler and color-coded duplex ultrasonography. </w:t>
      </w:r>
      <w:r w:rsidRPr="00076C39">
        <w:rPr>
          <w:rFonts w:ascii="Book Antiqua" w:eastAsia="Times New Roman" w:hAnsi="Book Antiqua"/>
          <w:lang w:val="en-US" w:eastAsia="de-DE"/>
        </w:rPr>
        <w:t>It may appear to be &gt;</w:t>
      </w:r>
      <w:r w:rsidRPr="00076C39">
        <w:rPr>
          <w:rFonts w:ascii="Book Antiqua" w:eastAsiaTheme="minorEastAsia" w:hAnsi="Book Antiqua" w:hint="eastAsia"/>
          <w:lang w:val="en-US" w:eastAsia="zh-CN"/>
        </w:rPr>
        <w:t xml:space="preserve"> </w:t>
      </w:r>
      <w:r w:rsidRPr="00076C39">
        <w:rPr>
          <w:rFonts w:ascii="Book Antiqua" w:eastAsia="Times New Roman" w:hAnsi="Book Antiqua"/>
          <w:lang w:val="en-US" w:eastAsia="de-DE"/>
        </w:rPr>
        <w:t xml:space="preserve">10 mm in thickness. There is a hypo- or anechoic, often non-homogeneous central zone that may contain hyperechoic material. Pseudocystic </w:t>
      </w:r>
      <w:r w:rsidRPr="00076C39">
        <w:rPr>
          <w:rFonts w:ascii="Book Antiqua" w:eastAsia="Times New Roman" w:hAnsi="Book Antiqua"/>
          <w:lang w:val="en-US" w:eastAsia="de-DE"/>
        </w:rPr>
        <w:lastRenderedPageBreak/>
        <w:t>lesions may be already present at first diagnosis and involve an entire hepatic lobe, or may develop from primary hailstorm lesions following therapy with benzimidazoles.</w:t>
      </w:r>
    </w:p>
    <w:p w:rsidR="001E78E0" w:rsidRPr="00076C39" w:rsidRDefault="001E78E0">
      <w:pPr>
        <w:rPr>
          <w:rFonts w:ascii="Book Antiqua" w:eastAsia="Times New Roman" w:hAnsi="Book Antiqua"/>
          <w:lang w:val="en-US" w:eastAsia="de-DE"/>
        </w:rPr>
      </w:pPr>
      <w:r w:rsidRPr="00076C39">
        <w:rPr>
          <w:rFonts w:ascii="Book Antiqua" w:eastAsia="Times New Roman" w:hAnsi="Book Antiqua"/>
          <w:lang w:val="en-US" w:eastAsia="de-DE"/>
        </w:rPr>
        <w:br w:type="page"/>
      </w:r>
    </w:p>
    <w:p w:rsidR="001E78E0" w:rsidRPr="00076C39" w:rsidRDefault="001E78E0" w:rsidP="001E78E0">
      <w:pPr>
        <w:adjustRightInd w:val="0"/>
        <w:snapToGrid w:val="0"/>
        <w:spacing w:line="360" w:lineRule="auto"/>
        <w:jc w:val="both"/>
        <w:rPr>
          <w:rFonts w:ascii="Book Antiqua" w:eastAsia="Times New Roman" w:hAnsi="Book Antiqua"/>
          <w:lang w:val="en-US" w:eastAsia="de-DE"/>
        </w:rPr>
      </w:pPr>
    </w:p>
    <w:p w:rsidR="001E78E0" w:rsidRPr="00076C39" w:rsidRDefault="001E78E0" w:rsidP="001E78E0">
      <w:pPr>
        <w:adjustRightInd w:val="0"/>
        <w:snapToGrid w:val="0"/>
        <w:spacing w:line="360" w:lineRule="auto"/>
        <w:jc w:val="both"/>
        <w:rPr>
          <w:rFonts w:ascii="Book Antiqua" w:eastAsia="Times New Roman" w:hAnsi="Book Antiqua"/>
          <w:lang w:val="en-US" w:eastAsia="de-DE"/>
        </w:rPr>
      </w:pPr>
      <w:r w:rsidRPr="00076C39">
        <w:rPr>
          <w:rFonts w:ascii="Book Antiqua" w:eastAsia="Times New Roman" w:hAnsi="Book Antiqua"/>
          <w:noProof/>
          <w:lang w:val="en-US" w:eastAsia="zh-CN"/>
        </w:rPr>
        <w:drawing>
          <wp:inline distT="0" distB="0" distL="0" distR="0" wp14:anchorId="57ED593E" wp14:editId="478596F6">
            <wp:extent cx="5760720" cy="7503872"/>
            <wp:effectExtent l="0" t="0" r="0" b="1905"/>
            <wp:docPr id="3" name="图片 3" descr="C:\Users\baishideng-2014\Desktop\revised-jyu\3-25\18248\18248-Fig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3-25\18248\18248-Figures\Figure 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503872"/>
                    </a:xfrm>
                    <a:prstGeom prst="rect">
                      <a:avLst/>
                    </a:prstGeom>
                    <a:noFill/>
                    <a:ln>
                      <a:noFill/>
                    </a:ln>
                  </pic:spPr>
                </pic:pic>
              </a:graphicData>
            </a:graphic>
          </wp:inline>
        </w:drawing>
      </w:r>
    </w:p>
    <w:p w:rsidR="001E78E0" w:rsidRPr="00076C39" w:rsidRDefault="001E78E0" w:rsidP="001E78E0">
      <w:pPr>
        <w:adjustRightInd w:val="0"/>
        <w:snapToGrid w:val="0"/>
        <w:spacing w:line="360" w:lineRule="auto"/>
        <w:jc w:val="both"/>
        <w:rPr>
          <w:rFonts w:ascii="Book Antiqua" w:eastAsia="Times New Roman" w:hAnsi="Book Antiqua"/>
          <w:lang w:val="en-US" w:eastAsia="de-DE"/>
        </w:rPr>
      </w:pPr>
      <w:r w:rsidRPr="00076C39">
        <w:rPr>
          <w:rFonts w:ascii="Book Antiqua" w:eastAsia="Times New Roman" w:hAnsi="Book Antiqua"/>
          <w:b/>
          <w:lang w:val="en-US" w:eastAsia="de-DE"/>
        </w:rPr>
        <w:t>Figure 3 Hemangioma-like: These lesions are difficult to distinguish from atypical (</w:t>
      </w:r>
      <w:r w:rsidRPr="00076C39">
        <w:rPr>
          <w:rFonts w:ascii="Book Antiqua" w:eastAsia="Times New Roman" w:hAnsi="Book Antiqua"/>
          <w:b/>
          <w:i/>
          <w:lang w:val="en-US" w:eastAsia="de-DE"/>
        </w:rPr>
        <w:t>e.g.,</w:t>
      </w:r>
      <w:r w:rsidRPr="00076C39">
        <w:rPr>
          <w:rFonts w:ascii="Book Antiqua" w:eastAsia="Times New Roman" w:hAnsi="Book Antiqua"/>
          <w:b/>
          <w:lang w:val="en-US" w:eastAsia="de-DE"/>
        </w:rPr>
        <w:t xml:space="preserve"> partially thrombosed) hemangiomas, and often represent a significant diagnostic challenge.</w:t>
      </w:r>
      <w:r w:rsidRPr="00076C39">
        <w:rPr>
          <w:rFonts w:ascii="Book Antiqua" w:eastAsia="Times New Roman" w:hAnsi="Book Antiqua"/>
          <w:lang w:val="en-US" w:eastAsia="de-DE"/>
        </w:rPr>
        <w:t xml:space="preserve"> Sonomorphologically, the lesions present as a relatively clearly demarcated non-homogeneous tumor that appears hyperechoic in comparison with </w:t>
      </w:r>
      <w:r w:rsidRPr="00076C39">
        <w:rPr>
          <w:rFonts w:ascii="Book Antiqua" w:eastAsia="Times New Roman" w:hAnsi="Book Antiqua"/>
          <w:lang w:val="en-US" w:eastAsia="de-DE"/>
        </w:rPr>
        <w:lastRenderedPageBreak/>
        <w:t>the surrounding hepatic parenchyma. Echogenicity ranges from slightly and non-homogeneously hyperechoic to strongly and homogeneous hyperechoic.</w:t>
      </w:r>
    </w:p>
    <w:p w:rsidR="001E78E0" w:rsidRPr="00076C39" w:rsidRDefault="001E78E0">
      <w:pPr>
        <w:rPr>
          <w:rFonts w:ascii="Book Antiqua" w:eastAsia="Times New Roman" w:hAnsi="Book Antiqua"/>
          <w:lang w:val="en-US" w:eastAsia="de-DE"/>
        </w:rPr>
      </w:pPr>
      <w:r w:rsidRPr="00076C39">
        <w:rPr>
          <w:rFonts w:ascii="Book Antiqua" w:eastAsia="Times New Roman" w:hAnsi="Book Antiqua"/>
          <w:lang w:val="en-US" w:eastAsia="de-DE"/>
        </w:rPr>
        <w:br w:type="page"/>
      </w:r>
    </w:p>
    <w:p w:rsidR="001E78E0" w:rsidRPr="00076C39" w:rsidRDefault="001E78E0" w:rsidP="001E78E0">
      <w:pPr>
        <w:adjustRightInd w:val="0"/>
        <w:snapToGrid w:val="0"/>
        <w:spacing w:line="360" w:lineRule="auto"/>
        <w:jc w:val="both"/>
        <w:rPr>
          <w:rFonts w:ascii="Book Antiqua" w:eastAsia="Times New Roman" w:hAnsi="Book Antiqua"/>
          <w:lang w:val="en-US" w:eastAsia="de-DE"/>
        </w:rPr>
      </w:pPr>
      <w:r w:rsidRPr="00076C39">
        <w:rPr>
          <w:rFonts w:ascii="Book Antiqua" w:eastAsia="Times New Roman" w:hAnsi="Book Antiqua"/>
          <w:noProof/>
          <w:lang w:val="en-US" w:eastAsia="zh-CN"/>
        </w:rPr>
        <w:lastRenderedPageBreak/>
        <w:drawing>
          <wp:inline distT="0" distB="0" distL="0" distR="0" wp14:anchorId="76D8EF9B" wp14:editId="7B6D0737">
            <wp:extent cx="5760720" cy="7503872"/>
            <wp:effectExtent l="0" t="0" r="0" b="1905"/>
            <wp:docPr id="4" name="图片 4" descr="C:\Users\baishideng-2014\Desktop\revised-jyu\3-25\18248\18248-Figur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3-25\18248\18248-Figures\Figure 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503872"/>
                    </a:xfrm>
                    <a:prstGeom prst="rect">
                      <a:avLst/>
                    </a:prstGeom>
                    <a:noFill/>
                    <a:ln>
                      <a:noFill/>
                    </a:ln>
                  </pic:spPr>
                </pic:pic>
              </a:graphicData>
            </a:graphic>
          </wp:inline>
        </w:drawing>
      </w:r>
    </w:p>
    <w:p w:rsidR="001E78E0" w:rsidRPr="00076C39" w:rsidRDefault="001E78E0" w:rsidP="001E78E0">
      <w:pPr>
        <w:adjustRightInd w:val="0"/>
        <w:snapToGrid w:val="0"/>
        <w:spacing w:line="360" w:lineRule="auto"/>
        <w:jc w:val="both"/>
        <w:rPr>
          <w:rFonts w:ascii="Book Antiqua" w:eastAsia="Times New Roman" w:hAnsi="Book Antiqua"/>
          <w:lang w:val="en-US" w:eastAsia="de-DE"/>
        </w:rPr>
      </w:pPr>
      <w:r w:rsidRPr="00076C39">
        <w:rPr>
          <w:rFonts w:ascii="Book Antiqua" w:eastAsia="Times New Roman" w:hAnsi="Book Antiqua"/>
          <w:b/>
          <w:lang w:val="en-US" w:eastAsia="de-DE"/>
        </w:rPr>
        <w:t>Figure 4 Ossification: The ossification pattern presents with solitary or grouped, mostly sharply delineated lesions with dorsal acoustic shadow.</w:t>
      </w:r>
      <w:r w:rsidRPr="00076C39">
        <w:rPr>
          <w:rFonts w:ascii="Book Antiqua" w:eastAsia="Times New Roman" w:hAnsi="Book Antiqua"/>
          <w:lang w:val="en-US" w:eastAsia="de-DE"/>
        </w:rPr>
        <w:t xml:space="preserve"> In terms of their differential diagnosis, these </w:t>
      </w:r>
      <w:r w:rsidRPr="00076C39">
        <w:rPr>
          <w:rFonts w:ascii="Book Antiqua" w:eastAsia="Times New Roman" w:hAnsi="Book Antiqua"/>
          <w:bCs/>
          <w:lang w:val="en-US" w:eastAsia="de-DE"/>
        </w:rPr>
        <w:t>alveolar echinococcosis (AE)</w:t>
      </w:r>
      <w:r w:rsidRPr="00076C39">
        <w:rPr>
          <w:rFonts w:ascii="Book Antiqua" w:eastAsiaTheme="minorEastAsia" w:hAnsi="Book Antiqua" w:hint="eastAsia"/>
          <w:bCs/>
          <w:lang w:val="en-US" w:eastAsia="zh-CN"/>
        </w:rPr>
        <w:t xml:space="preserve"> </w:t>
      </w:r>
      <w:r w:rsidRPr="00076C39">
        <w:rPr>
          <w:rFonts w:ascii="Book Antiqua" w:eastAsia="Times New Roman" w:hAnsi="Book Antiqua"/>
          <w:lang w:val="en-US" w:eastAsia="de-DE"/>
        </w:rPr>
        <w:t xml:space="preserve">lesions are often difficult to distinguish from inflammatory or hyperechoic metastases of various carcinomas. </w:t>
      </w:r>
      <w:r w:rsidRPr="00076C39">
        <w:rPr>
          <w:rFonts w:ascii="Book Antiqua" w:eastAsia="Times New Roman" w:hAnsi="Book Antiqua"/>
          <w:lang w:val="en-US" w:eastAsia="de-DE"/>
        </w:rPr>
        <w:lastRenderedPageBreak/>
        <w:t>Very large ossification-type AE lesions represent a rarity. Both uni- and multifocal involvement is possible.</w:t>
      </w:r>
    </w:p>
    <w:p w:rsidR="001E78E0" w:rsidRPr="00076C39" w:rsidRDefault="001E78E0">
      <w:pPr>
        <w:rPr>
          <w:rFonts w:ascii="Book Antiqua" w:eastAsia="Times New Roman" w:hAnsi="Book Antiqua"/>
          <w:lang w:val="en-US" w:eastAsia="de-DE"/>
        </w:rPr>
      </w:pPr>
      <w:r w:rsidRPr="00076C39">
        <w:rPr>
          <w:rFonts w:ascii="Book Antiqua" w:eastAsia="Times New Roman" w:hAnsi="Book Antiqua"/>
          <w:lang w:val="en-US" w:eastAsia="de-DE"/>
        </w:rPr>
        <w:br w:type="page"/>
      </w:r>
    </w:p>
    <w:p w:rsidR="001E78E0" w:rsidRPr="00076C39" w:rsidRDefault="001E78E0" w:rsidP="001E78E0">
      <w:pPr>
        <w:adjustRightInd w:val="0"/>
        <w:snapToGrid w:val="0"/>
        <w:spacing w:line="360" w:lineRule="auto"/>
        <w:jc w:val="both"/>
        <w:rPr>
          <w:rFonts w:ascii="Book Antiqua" w:eastAsia="Times New Roman" w:hAnsi="Book Antiqua"/>
          <w:lang w:val="en-US" w:eastAsia="de-DE"/>
        </w:rPr>
      </w:pPr>
      <w:r w:rsidRPr="00076C39">
        <w:rPr>
          <w:rFonts w:ascii="Book Antiqua" w:eastAsia="Times New Roman" w:hAnsi="Book Antiqua"/>
          <w:noProof/>
          <w:lang w:val="en-US" w:eastAsia="zh-CN"/>
        </w:rPr>
        <w:lastRenderedPageBreak/>
        <w:drawing>
          <wp:inline distT="0" distB="0" distL="0" distR="0" wp14:anchorId="1787D9A0" wp14:editId="51B49A21">
            <wp:extent cx="5760720" cy="7503872"/>
            <wp:effectExtent l="0" t="0" r="0" b="1905"/>
            <wp:docPr id="5" name="图片 5" descr="C:\Users\baishideng-2014\Desktop\revised-jyu\3-25\18248\18248-Figures\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shideng-2014\Desktop\revised-jyu\3-25\18248\18248-Figures\Figure 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503872"/>
                    </a:xfrm>
                    <a:prstGeom prst="rect">
                      <a:avLst/>
                    </a:prstGeom>
                    <a:noFill/>
                    <a:ln>
                      <a:noFill/>
                    </a:ln>
                  </pic:spPr>
                </pic:pic>
              </a:graphicData>
            </a:graphic>
          </wp:inline>
        </w:drawing>
      </w:r>
    </w:p>
    <w:p w:rsidR="001E78E0" w:rsidRPr="00076C39" w:rsidRDefault="001E78E0" w:rsidP="001E78E0">
      <w:pPr>
        <w:adjustRightInd w:val="0"/>
        <w:snapToGrid w:val="0"/>
        <w:spacing w:line="360" w:lineRule="auto"/>
        <w:jc w:val="both"/>
        <w:rPr>
          <w:rFonts w:ascii="Book Antiqua" w:eastAsia="Times New Roman" w:hAnsi="Book Antiqua"/>
          <w:lang w:val="en-US" w:eastAsia="de-DE"/>
        </w:rPr>
      </w:pPr>
      <w:r w:rsidRPr="00076C39">
        <w:rPr>
          <w:rFonts w:ascii="Book Antiqua" w:eastAsia="Times New Roman" w:hAnsi="Book Antiqua"/>
          <w:b/>
          <w:lang w:val="en-US" w:eastAsia="de-DE"/>
        </w:rPr>
        <w:t xml:space="preserve">Figure 5 Metastasis-like: Beside the hemangioma-like lesions, the metastasis-like lesions of </w:t>
      </w:r>
      <w:r w:rsidRPr="00076C39">
        <w:rPr>
          <w:rFonts w:ascii="Book Antiqua" w:eastAsia="Times New Roman" w:hAnsi="Book Antiqua"/>
          <w:b/>
          <w:bCs/>
          <w:lang w:val="en-US" w:eastAsia="de-DE"/>
        </w:rPr>
        <w:t xml:space="preserve">alveolar echinococcosis </w:t>
      </w:r>
      <w:r w:rsidRPr="00076C39">
        <w:rPr>
          <w:rFonts w:ascii="Book Antiqua" w:eastAsia="Times New Roman" w:hAnsi="Book Antiqua"/>
          <w:b/>
          <w:lang w:val="en-US" w:eastAsia="de-DE"/>
        </w:rPr>
        <w:t xml:space="preserve">represent the greatest diagnostic challenge. </w:t>
      </w:r>
      <w:r w:rsidRPr="00076C39">
        <w:rPr>
          <w:rFonts w:ascii="Book Antiqua" w:eastAsia="Times New Roman" w:hAnsi="Book Antiqua"/>
          <w:lang w:val="en-US" w:eastAsia="de-DE"/>
        </w:rPr>
        <w:t>Mostly hypoechoic, these lesions exhibit as a typical characteristic—compared to typical hepatic metastases (</w:t>
      </w:r>
      <w:r w:rsidRPr="00076C39">
        <w:rPr>
          <w:rFonts w:ascii="Book Antiqua" w:eastAsia="Times New Roman" w:hAnsi="Book Antiqua"/>
          <w:i/>
          <w:lang w:val="en-US" w:eastAsia="de-DE"/>
        </w:rPr>
        <w:t>e.g.,</w:t>
      </w:r>
      <w:r w:rsidRPr="00076C39">
        <w:rPr>
          <w:rFonts w:ascii="Book Antiqua" w:eastAsia="Times New Roman" w:hAnsi="Book Antiqua"/>
          <w:lang w:val="en-US" w:eastAsia="de-DE"/>
        </w:rPr>
        <w:t xml:space="preserve"> of colorectal cancer)—the absence of the halo phenomenon. Instead, there is a central, hyperechoic, non-homogeneous scar.</w:t>
      </w:r>
    </w:p>
    <w:p w:rsidR="001E78E0" w:rsidRPr="00076C39" w:rsidRDefault="001E78E0" w:rsidP="001E78E0">
      <w:pPr>
        <w:adjustRightInd w:val="0"/>
        <w:snapToGrid w:val="0"/>
        <w:spacing w:line="360" w:lineRule="auto"/>
        <w:jc w:val="both"/>
        <w:rPr>
          <w:rFonts w:ascii="Book Antiqua" w:eastAsia="Times New Roman" w:hAnsi="Book Antiqua"/>
          <w:lang w:val="en-US" w:eastAsia="de-DE"/>
        </w:rPr>
      </w:pPr>
      <w:r w:rsidRPr="00076C39">
        <w:rPr>
          <w:rFonts w:ascii="Book Antiqua" w:eastAsia="Times New Roman" w:hAnsi="Book Antiqua"/>
          <w:noProof/>
          <w:lang w:val="en-US" w:eastAsia="zh-CN"/>
        </w:rPr>
        <w:lastRenderedPageBreak/>
        <w:drawing>
          <wp:inline distT="0" distB="0" distL="0" distR="0" wp14:anchorId="7305DC61" wp14:editId="42E45DB0">
            <wp:extent cx="1845945" cy="1017905"/>
            <wp:effectExtent l="0" t="0" r="1905" b="0"/>
            <wp:docPr id="6" name="图片 6" descr="C:\Users\baishideng-2014\Desktop\revised-jyu\3-25\18248\18248-Figure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ishideng-2014\Desktop\revised-jyu\3-25\18248\18248-Figures\Figure 6.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5945" cy="1017905"/>
                    </a:xfrm>
                    <a:prstGeom prst="rect">
                      <a:avLst/>
                    </a:prstGeom>
                    <a:noFill/>
                    <a:ln>
                      <a:noFill/>
                    </a:ln>
                  </pic:spPr>
                </pic:pic>
              </a:graphicData>
            </a:graphic>
          </wp:inline>
        </w:drawing>
      </w:r>
    </w:p>
    <w:p w:rsidR="001E78E0" w:rsidRPr="00076C39" w:rsidRDefault="001E78E0" w:rsidP="001E78E0">
      <w:pPr>
        <w:adjustRightInd w:val="0"/>
        <w:snapToGrid w:val="0"/>
        <w:spacing w:line="360" w:lineRule="auto"/>
        <w:jc w:val="both"/>
        <w:rPr>
          <w:rFonts w:ascii="Book Antiqua" w:eastAsiaTheme="minorEastAsia" w:hAnsi="Book Antiqua"/>
          <w:b/>
          <w:lang w:val="en-US" w:eastAsia="zh-CN"/>
        </w:rPr>
      </w:pPr>
      <w:r w:rsidRPr="00076C39">
        <w:rPr>
          <w:rFonts w:ascii="Book Antiqua" w:eastAsia="Times New Roman" w:hAnsi="Book Antiqua"/>
          <w:b/>
          <w:lang w:val="en-US" w:eastAsia="de-DE"/>
        </w:rPr>
        <w:t xml:space="preserve">Figure 6 Lesion size depending on the </w:t>
      </w:r>
      <w:r w:rsidRPr="00076C39">
        <w:rPr>
          <w:rFonts w:ascii="Book Antiqua" w:eastAsia="Times New Roman" w:hAnsi="Book Antiqua"/>
          <w:b/>
          <w:lang w:val="en-US" w:eastAsia="en-US"/>
        </w:rPr>
        <w:t xml:space="preserve">sonomorphological </w:t>
      </w:r>
      <w:r w:rsidRPr="00076C39">
        <w:rPr>
          <w:rFonts w:ascii="Book Antiqua" w:eastAsia="Times New Roman" w:hAnsi="Book Antiqua"/>
          <w:b/>
          <w:lang w:val="en-US" w:eastAsia="de-DE"/>
        </w:rPr>
        <w:t>pattern</w:t>
      </w:r>
      <w:r w:rsidRPr="00076C39">
        <w:rPr>
          <w:rFonts w:ascii="Book Antiqua" w:eastAsiaTheme="minorEastAsia" w:hAnsi="Book Antiqua" w:hint="eastAsia"/>
          <w:b/>
          <w:lang w:val="en-US" w:eastAsia="zh-CN"/>
        </w:rPr>
        <w:t>.</w:t>
      </w:r>
    </w:p>
    <w:p w:rsidR="00FE1FC6" w:rsidRPr="00076C39" w:rsidRDefault="00FE1FC6">
      <w:pPr>
        <w:rPr>
          <w:rFonts w:ascii="Book Antiqua" w:hAnsi="Book Antiqua"/>
          <w:b/>
          <w:bCs/>
          <w:lang w:val="en-GB"/>
        </w:rPr>
      </w:pPr>
    </w:p>
    <w:p w:rsidR="001E78E0" w:rsidRPr="00076C39" w:rsidRDefault="001E78E0">
      <w:pPr>
        <w:rPr>
          <w:rFonts w:ascii="Book Antiqua" w:hAnsi="Book Antiqua"/>
          <w:b/>
          <w:bCs/>
          <w:lang w:val="en-GB"/>
        </w:rPr>
      </w:pPr>
      <w:r w:rsidRPr="00076C39">
        <w:rPr>
          <w:rFonts w:ascii="Book Antiqua" w:hAnsi="Book Antiqua"/>
          <w:b/>
          <w:bCs/>
          <w:lang w:val="en-GB"/>
        </w:rPr>
        <w:br w:type="page"/>
      </w:r>
    </w:p>
    <w:p w:rsidR="00BF1C46" w:rsidRPr="002763CF" w:rsidRDefault="00BF1C46" w:rsidP="00CD28CF">
      <w:pPr>
        <w:adjustRightInd w:val="0"/>
        <w:snapToGrid w:val="0"/>
        <w:spacing w:line="360" w:lineRule="auto"/>
        <w:jc w:val="both"/>
        <w:rPr>
          <w:rFonts w:ascii="Book Antiqua" w:eastAsiaTheme="minorEastAsia" w:hAnsi="Book Antiqua"/>
          <w:b/>
          <w:bCs/>
          <w:lang w:val="en-GB" w:eastAsia="zh-CN"/>
        </w:rPr>
      </w:pPr>
      <w:r w:rsidRPr="00076C39">
        <w:rPr>
          <w:rFonts w:ascii="Book Antiqua" w:hAnsi="Book Antiqua"/>
          <w:b/>
          <w:bCs/>
          <w:lang w:val="en-GB"/>
        </w:rPr>
        <w:lastRenderedPageBreak/>
        <w:t xml:space="preserve">Table 1 </w:t>
      </w:r>
      <w:r w:rsidR="00062889" w:rsidRPr="00076C39">
        <w:rPr>
          <w:rFonts w:ascii="Book Antiqua" w:hAnsi="Book Antiqua"/>
          <w:b/>
          <w:bCs/>
          <w:lang w:val="en-GB"/>
        </w:rPr>
        <w:t>Patient characteristics</w:t>
      </w:r>
      <w:r w:rsidR="002763CF" w:rsidRPr="002763CF">
        <w:rPr>
          <w:rFonts w:ascii="Book Antiqua" w:hAnsi="Book Antiqua"/>
          <w:b/>
          <w:i/>
          <w:lang w:val="en-US"/>
        </w:rPr>
        <w:t xml:space="preserve"> n </w:t>
      </w:r>
      <w:r w:rsidR="002763CF" w:rsidRPr="002763CF">
        <w:rPr>
          <w:rFonts w:ascii="Book Antiqua" w:hAnsi="Book Antiqua"/>
          <w:b/>
          <w:lang w:val="en-US"/>
        </w:rPr>
        <w:t>(%)</w:t>
      </w:r>
    </w:p>
    <w:tbl>
      <w:tblPr>
        <w:tblW w:w="8960" w:type="dxa"/>
        <w:tblInd w:w="108" w:type="dxa"/>
        <w:tblLook w:val="04A0" w:firstRow="1" w:lastRow="0" w:firstColumn="1" w:lastColumn="0" w:noHBand="0" w:noVBand="1"/>
      </w:tblPr>
      <w:tblGrid>
        <w:gridCol w:w="5274"/>
        <w:gridCol w:w="3686"/>
      </w:tblGrid>
      <w:tr w:rsidR="00D36F64" w:rsidRPr="00076C39" w:rsidTr="00FE1FC6">
        <w:tc>
          <w:tcPr>
            <w:tcW w:w="5274" w:type="dxa"/>
            <w:tcBorders>
              <w:top w:val="single" w:sz="4" w:space="0" w:color="auto"/>
              <w:bottom w:val="single" w:sz="4" w:space="0" w:color="auto"/>
            </w:tcBorders>
          </w:tcPr>
          <w:p w:rsidR="00054714" w:rsidRPr="00076C39" w:rsidRDefault="00054714" w:rsidP="00CD28CF">
            <w:pPr>
              <w:adjustRightInd w:val="0"/>
              <w:snapToGrid w:val="0"/>
              <w:spacing w:line="360" w:lineRule="auto"/>
              <w:jc w:val="both"/>
              <w:rPr>
                <w:rFonts w:ascii="Book Antiqua" w:hAnsi="Book Antiqua"/>
                <w:b/>
                <w:lang w:val="en-US"/>
              </w:rPr>
            </w:pPr>
          </w:p>
        </w:tc>
        <w:tc>
          <w:tcPr>
            <w:tcW w:w="3686" w:type="dxa"/>
            <w:tcBorders>
              <w:top w:val="single" w:sz="4" w:space="0" w:color="auto"/>
              <w:bottom w:val="single" w:sz="4" w:space="0" w:color="auto"/>
            </w:tcBorders>
          </w:tcPr>
          <w:p w:rsidR="00054714" w:rsidRPr="00076C39" w:rsidRDefault="00FE1FC6" w:rsidP="007044AF">
            <w:pPr>
              <w:adjustRightInd w:val="0"/>
              <w:snapToGrid w:val="0"/>
              <w:spacing w:line="360" w:lineRule="auto"/>
              <w:jc w:val="center"/>
              <w:rPr>
                <w:rFonts w:ascii="Book Antiqua" w:eastAsiaTheme="minorEastAsia" w:hAnsi="Book Antiqua"/>
                <w:b/>
                <w:lang w:val="en-US" w:eastAsia="zh-CN"/>
              </w:rPr>
            </w:pPr>
            <w:r w:rsidRPr="00076C39">
              <w:rPr>
                <w:rFonts w:ascii="Book Antiqua" w:hAnsi="Book Antiqua"/>
                <w:b/>
                <w:lang w:val="en-US"/>
              </w:rPr>
              <w:t xml:space="preserve">mean </w:t>
            </w:r>
            <w:r w:rsidR="00054714" w:rsidRPr="00076C39">
              <w:rPr>
                <w:rFonts w:ascii="Book Antiqua" w:hAnsi="Book Antiqua"/>
                <w:b/>
                <w:lang w:val="en-US"/>
              </w:rPr>
              <w:t xml:space="preserve">± </w:t>
            </w:r>
            <w:r w:rsidRPr="00076C39">
              <w:rPr>
                <w:rFonts w:ascii="Book Antiqua" w:eastAsiaTheme="minorEastAsia" w:hAnsi="Book Antiqua" w:hint="eastAsia"/>
                <w:b/>
                <w:lang w:val="en-US" w:eastAsia="zh-CN"/>
              </w:rPr>
              <w:t>SD</w:t>
            </w:r>
          </w:p>
        </w:tc>
      </w:tr>
      <w:tr w:rsidR="00D36F64" w:rsidRPr="00076C39" w:rsidTr="00FE1FC6">
        <w:tc>
          <w:tcPr>
            <w:tcW w:w="5274" w:type="dxa"/>
            <w:tcBorders>
              <w:top w:val="single" w:sz="4" w:space="0" w:color="auto"/>
            </w:tcBorders>
          </w:tcPr>
          <w:p w:rsidR="00BF1C46" w:rsidRPr="002763CF" w:rsidRDefault="00BF1C46" w:rsidP="007044AF">
            <w:pPr>
              <w:adjustRightInd w:val="0"/>
              <w:snapToGrid w:val="0"/>
              <w:spacing w:line="360" w:lineRule="auto"/>
              <w:rPr>
                <w:rFonts w:ascii="Book Antiqua" w:eastAsiaTheme="minorEastAsia" w:hAnsi="Book Antiqua"/>
                <w:lang w:val="en-US" w:eastAsia="zh-CN"/>
              </w:rPr>
            </w:pPr>
            <w:r w:rsidRPr="00076C39">
              <w:rPr>
                <w:rFonts w:ascii="Book Antiqua" w:hAnsi="Book Antiqua"/>
                <w:lang w:val="en-US"/>
              </w:rPr>
              <w:t>Number of patients</w:t>
            </w:r>
          </w:p>
        </w:tc>
        <w:tc>
          <w:tcPr>
            <w:tcW w:w="3686" w:type="dxa"/>
            <w:tcBorders>
              <w:top w:val="single" w:sz="4" w:space="0" w:color="auto"/>
            </w:tcBorders>
          </w:tcPr>
          <w:p w:rsidR="00BF1C46" w:rsidRPr="00076C39" w:rsidRDefault="00BF1C46" w:rsidP="007044AF">
            <w:pPr>
              <w:adjustRightInd w:val="0"/>
              <w:snapToGrid w:val="0"/>
              <w:spacing w:line="360" w:lineRule="auto"/>
              <w:jc w:val="center"/>
              <w:rPr>
                <w:rFonts w:ascii="Book Antiqua" w:hAnsi="Book Antiqua"/>
                <w:b/>
                <w:lang w:val="en-US"/>
              </w:rPr>
            </w:pPr>
            <w:r w:rsidRPr="00076C39">
              <w:rPr>
                <w:rFonts w:ascii="Book Antiqua" w:hAnsi="Book Antiqua"/>
                <w:lang w:val="en-US"/>
              </w:rPr>
              <w:t>185</w:t>
            </w:r>
          </w:p>
        </w:tc>
      </w:tr>
      <w:tr w:rsidR="00D36F64" w:rsidRPr="00076C39" w:rsidTr="00FE1FC6">
        <w:tc>
          <w:tcPr>
            <w:tcW w:w="5274" w:type="dxa"/>
          </w:tcPr>
          <w:p w:rsidR="00BF1C46" w:rsidRPr="002763CF" w:rsidRDefault="00BF1C46" w:rsidP="007044AF">
            <w:pPr>
              <w:adjustRightInd w:val="0"/>
              <w:snapToGrid w:val="0"/>
              <w:spacing w:line="360" w:lineRule="auto"/>
              <w:rPr>
                <w:rFonts w:ascii="Book Antiqua" w:eastAsiaTheme="minorEastAsia" w:hAnsi="Book Antiqua"/>
                <w:b/>
                <w:i/>
                <w:lang w:val="en-US" w:eastAsia="zh-CN"/>
              </w:rPr>
            </w:pPr>
            <w:r w:rsidRPr="00076C39">
              <w:rPr>
                <w:rFonts w:ascii="Book Antiqua" w:hAnsi="Book Antiqua"/>
                <w:lang w:val="en-US"/>
              </w:rPr>
              <w:t>Gender</w:t>
            </w:r>
          </w:p>
          <w:p w:rsidR="00BF1C46" w:rsidRPr="00076C39" w:rsidRDefault="00FE1FC6" w:rsidP="007044AF">
            <w:pPr>
              <w:adjustRightInd w:val="0"/>
              <w:snapToGrid w:val="0"/>
              <w:spacing w:line="360" w:lineRule="auto"/>
              <w:ind w:firstLineChars="50" w:firstLine="120"/>
              <w:rPr>
                <w:rFonts w:ascii="Book Antiqua" w:hAnsi="Book Antiqua"/>
                <w:lang w:val="en-US"/>
              </w:rPr>
            </w:pPr>
            <w:r w:rsidRPr="00076C39">
              <w:rPr>
                <w:rFonts w:ascii="Book Antiqua" w:hAnsi="Book Antiqua"/>
                <w:lang w:val="en-US"/>
              </w:rPr>
              <w:t>Female</w:t>
            </w:r>
          </w:p>
          <w:p w:rsidR="00BF1C46" w:rsidRPr="00076C39" w:rsidRDefault="00FE1FC6" w:rsidP="007044AF">
            <w:pPr>
              <w:adjustRightInd w:val="0"/>
              <w:snapToGrid w:val="0"/>
              <w:spacing w:line="360" w:lineRule="auto"/>
              <w:ind w:firstLineChars="50" w:firstLine="120"/>
              <w:rPr>
                <w:rFonts w:ascii="Book Antiqua" w:hAnsi="Book Antiqua"/>
                <w:lang w:val="en-US"/>
              </w:rPr>
            </w:pPr>
            <w:r w:rsidRPr="00076C39">
              <w:rPr>
                <w:rFonts w:ascii="Book Antiqua" w:hAnsi="Book Antiqua"/>
                <w:lang w:val="en-US"/>
              </w:rPr>
              <w:t>Male</w:t>
            </w:r>
          </w:p>
        </w:tc>
        <w:tc>
          <w:tcPr>
            <w:tcW w:w="3686" w:type="dxa"/>
          </w:tcPr>
          <w:p w:rsidR="00BF1C46" w:rsidRPr="00076C39" w:rsidRDefault="00BF1C46" w:rsidP="007044AF">
            <w:pPr>
              <w:adjustRightInd w:val="0"/>
              <w:snapToGrid w:val="0"/>
              <w:spacing w:line="360" w:lineRule="auto"/>
              <w:jc w:val="center"/>
              <w:rPr>
                <w:rFonts w:ascii="Book Antiqua" w:hAnsi="Book Antiqua"/>
                <w:lang w:val="en-US"/>
              </w:rPr>
            </w:pPr>
          </w:p>
          <w:p w:rsidR="00BF1C46" w:rsidRPr="00076C39" w:rsidRDefault="002763CF" w:rsidP="007044AF">
            <w:pPr>
              <w:adjustRightInd w:val="0"/>
              <w:snapToGrid w:val="0"/>
              <w:spacing w:line="360" w:lineRule="auto"/>
              <w:jc w:val="center"/>
              <w:rPr>
                <w:rFonts w:ascii="Book Antiqua" w:hAnsi="Book Antiqua"/>
                <w:lang w:val="en-US"/>
              </w:rPr>
            </w:pPr>
            <w:r>
              <w:rPr>
                <w:rFonts w:ascii="Book Antiqua" w:hAnsi="Book Antiqua"/>
                <w:lang w:val="en-US"/>
              </w:rPr>
              <w:t>100 (54.1</w:t>
            </w:r>
            <w:r w:rsidR="00BF1C46" w:rsidRPr="00076C39">
              <w:rPr>
                <w:rFonts w:ascii="Book Antiqua" w:hAnsi="Book Antiqua"/>
                <w:lang w:val="en-US"/>
              </w:rPr>
              <w:t>)</w:t>
            </w:r>
          </w:p>
          <w:p w:rsidR="00BF1C46" w:rsidRPr="00076C39" w:rsidRDefault="00BF1C46" w:rsidP="007044AF">
            <w:pPr>
              <w:adjustRightInd w:val="0"/>
              <w:snapToGrid w:val="0"/>
              <w:spacing w:line="360" w:lineRule="auto"/>
              <w:jc w:val="center"/>
              <w:rPr>
                <w:rFonts w:ascii="Book Antiqua" w:hAnsi="Book Antiqua"/>
                <w:lang w:val="en-US"/>
              </w:rPr>
            </w:pPr>
            <w:r w:rsidRPr="00076C39">
              <w:rPr>
                <w:rFonts w:ascii="Book Antiqua" w:hAnsi="Book Antiqua"/>
                <w:lang w:val="en-US"/>
              </w:rPr>
              <w:t>85 (4</w:t>
            </w:r>
            <w:r w:rsidR="00C27301" w:rsidRPr="00076C39">
              <w:rPr>
                <w:rFonts w:ascii="Book Antiqua" w:hAnsi="Book Antiqua"/>
                <w:lang w:val="en-US"/>
              </w:rPr>
              <w:t>5</w:t>
            </w:r>
            <w:r w:rsidRPr="00076C39">
              <w:rPr>
                <w:rFonts w:ascii="Book Antiqua" w:hAnsi="Book Antiqua"/>
                <w:lang w:val="en-US"/>
              </w:rPr>
              <w:t>.</w:t>
            </w:r>
            <w:r w:rsidR="00C27301" w:rsidRPr="00076C39">
              <w:rPr>
                <w:rFonts w:ascii="Book Antiqua" w:hAnsi="Book Antiqua"/>
                <w:lang w:val="en-US"/>
              </w:rPr>
              <w:t>9</w:t>
            </w:r>
            <w:r w:rsidRPr="00076C39">
              <w:rPr>
                <w:rFonts w:ascii="Book Antiqua" w:hAnsi="Book Antiqua"/>
                <w:lang w:val="en-US"/>
              </w:rPr>
              <w:t>)</w:t>
            </w:r>
          </w:p>
          <w:p w:rsidR="00BF1C46" w:rsidRPr="00076C39" w:rsidRDefault="00BF1C46" w:rsidP="007044AF">
            <w:pPr>
              <w:adjustRightInd w:val="0"/>
              <w:snapToGrid w:val="0"/>
              <w:spacing w:line="360" w:lineRule="auto"/>
              <w:jc w:val="center"/>
              <w:rPr>
                <w:rFonts w:ascii="Book Antiqua" w:hAnsi="Book Antiqua"/>
                <w:lang w:val="en-US"/>
              </w:rPr>
            </w:pPr>
          </w:p>
        </w:tc>
      </w:tr>
      <w:tr w:rsidR="00D36F64" w:rsidRPr="00076C39" w:rsidTr="002763CF">
        <w:trPr>
          <w:trHeight w:val="975"/>
        </w:trPr>
        <w:tc>
          <w:tcPr>
            <w:tcW w:w="5274" w:type="dxa"/>
          </w:tcPr>
          <w:p w:rsidR="00BF1C46" w:rsidRPr="00076C39" w:rsidRDefault="00BF1C46" w:rsidP="007044AF">
            <w:pPr>
              <w:adjustRightInd w:val="0"/>
              <w:snapToGrid w:val="0"/>
              <w:spacing w:line="360" w:lineRule="auto"/>
              <w:rPr>
                <w:rFonts w:ascii="Book Antiqua" w:hAnsi="Book Antiqua"/>
                <w:lang w:val="en-US"/>
              </w:rPr>
            </w:pPr>
            <w:r w:rsidRPr="00076C39">
              <w:rPr>
                <w:rFonts w:ascii="Book Antiqua" w:hAnsi="Book Antiqua"/>
                <w:lang w:val="en-US"/>
              </w:rPr>
              <w:t>Age at diagnosis</w:t>
            </w:r>
          </w:p>
          <w:p w:rsidR="00BF1C46" w:rsidRPr="00076C39" w:rsidRDefault="00BF1C46" w:rsidP="007044AF">
            <w:pPr>
              <w:adjustRightInd w:val="0"/>
              <w:snapToGrid w:val="0"/>
              <w:spacing w:line="360" w:lineRule="auto"/>
              <w:rPr>
                <w:rFonts w:ascii="Book Antiqua" w:hAnsi="Book Antiqua"/>
                <w:lang w:val="en-US"/>
              </w:rPr>
            </w:pPr>
            <w:r w:rsidRPr="00076C39">
              <w:rPr>
                <w:rFonts w:ascii="Book Antiqua" w:hAnsi="Book Antiqua"/>
                <w:lang w:val="en-US"/>
              </w:rPr>
              <w:t>Age at ultrasonographic examination</w:t>
            </w:r>
          </w:p>
        </w:tc>
        <w:tc>
          <w:tcPr>
            <w:tcW w:w="3686" w:type="dxa"/>
          </w:tcPr>
          <w:p w:rsidR="00BF1C46" w:rsidRPr="00076C39" w:rsidRDefault="00BF1C46" w:rsidP="007044AF">
            <w:pPr>
              <w:adjustRightInd w:val="0"/>
              <w:snapToGrid w:val="0"/>
              <w:spacing w:line="360" w:lineRule="auto"/>
              <w:jc w:val="center"/>
              <w:rPr>
                <w:rFonts w:ascii="Book Antiqua" w:hAnsi="Book Antiqua"/>
              </w:rPr>
            </w:pPr>
            <w:r w:rsidRPr="00076C39">
              <w:rPr>
                <w:rFonts w:ascii="Book Antiqua" w:hAnsi="Book Antiqua"/>
              </w:rPr>
              <w:t xml:space="preserve">51.4 </w:t>
            </w:r>
            <w:r w:rsidRPr="00076C39">
              <w:rPr>
                <w:rFonts w:ascii="Book Antiqua" w:hAnsi="Book Antiqua" w:cs="Calibri"/>
              </w:rPr>
              <w:t>±</w:t>
            </w:r>
            <w:r w:rsidRPr="00076C39">
              <w:rPr>
                <w:rFonts w:ascii="Book Antiqua" w:hAnsi="Book Antiqua"/>
              </w:rPr>
              <w:t xml:space="preserve"> 17.6</w:t>
            </w:r>
          </w:p>
          <w:p w:rsidR="00BF1C46" w:rsidRPr="00076C39" w:rsidRDefault="00BF1C46" w:rsidP="007044AF">
            <w:pPr>
              <w:adjustRightInd w:val="0"/>
              <w:snapToGrid w:val="0"/>
              <w:spacing w:line="360" w:lineRule="auto"/>
              <w:jc w:val="center"/>
              <w:rPr>
                <w:rFonts w:ascii="Book Antiqua" w:hAnsi="Book Antiqua"/>
              </w:rPr>
            </w:pPr>
            <w:r w:rsidRPr="00076C39">
              <w:rPr>
                <w:rFonts w:ascii="Book Antiqua" w:hAnsi="Book Antiqua"/>
              </w:rPr>
              <w:t xml:space="preserve">58.7 </w:t>
            </w:r>
            <w:r w:rsidRPr="00076C39">
              <w:rPr>
                <w:rFonts w:ascii="Book Antiqua" w:hAnsi="Book Antiqua" w:cs="Calibri"/>
              </w:rPr>
              <w:t>± 18.2</w:t>
            </w:r>
          </w:p>
        </w:tc>
      </w:tr>
      <w:tr w:rsidR="00D36F64" w:rsidRPr="00076C39" w:rsidTr="00FE1FC6">
        <w:tc>
          <w:tcPr>
            <w:tcW w:w="5274" w:type="dxa"/>
          </w:tcPr>
          <w:p w:rsidR="00BF1C46" w:rsidRPr="002763CF" w:rsidRDefault="00BF1C46" w:rsidP="007044AF">
            <w:pPr>
              <w:adjustRightInd w:val="0"/>
              <w:snapToGrid w:val="0"/>
              <w:spacing w:line="360" w:lineRule="auto"/>
              <w:rPr>
                <w:rFonts w:ascii="Book Antiqua" w:eastAsiaTheme="minorEastAsia" w:hAnsi="Book Antiqua"/>
                <w:lang w:val="en-US" w:eastAsia="zh-CN"/>
              </w:rPr>
            </w:pPr>
            <w:r w:rsidRPr="00076C39">
              <w:rPr>
                <w:rFonts w:ascii="Book Antiqua" w:hAnsi="Book Antiqua"/>
                <w:lang w:val="en-US"/>
              </w:rPr>
              <w:t>Sonomorphological classification</w:t>
            </w:r>
          </w:p>
          <w:p w:rsidR="00BF1C46" w:rsidRPr="00076C39" w:rsidRDefault="00BF1C46" w:rsidP="007044AF">
            <w:pPr>
              <w:adjustRightInd w:val="0"/>
              <w:snapToGrid w:val="0"/>
              <w:spacing w:line="360" w:lineRule="auto"/>
              <w:ind w:firstLineChars="50" w:firstLine="120"/>
              <w:rPr>
                <w:rFonts w:ascii="Book Antiqua" w:hAnsi="Book Antiqua"/>
                <w:lang w:val="en-US"/>
              </w:rPr>
            </w:pPr>
            <w:r w:rsidRPr="00076C39">
              <w:rPr>
                <w:rFonts w:ascii="Book Antiqua" w:hAnsi="Book Antiqua"/>
                <w:lang w:val="en-US"/>
              </w:rPr>
              <w:t>Hailstorm</w:t>
            </w:r>
          </w:p>
          <w:p w:rsidR="00BF1C46" w:rsidRPr="00076C39" w:rsidRDefault="00BF1C46" w:rsidP="007044AF">
            <w:pPr>
              <w:adjustRightInd w:val="0"/>
              <w:snapToGrid w:val="0"/>
              <w:spacing w:line="360" w:lineRule="auto"/>
              <w:ind w:firstLineChars="50" w:firstLine="120"/>
              <w:rPr>
                <w:rFonts w:ascii="Book Antiqua" w:hAnsi="Book Antiqua"/>
                <w:lang w:val="en-US"/>
              </w:rPr>
            </w:pPr>
            <w:r w:rsidRPr="00076C39">
              <w:rPr>
                <w:rFonts w:ascii="Book Antiqua" w:hAnsi="Book Antiqua"/>
                <w:lang w:val="en-US"/>
              </w:rPr>
              <w:t>Pseudocystic</w:t>
            </w:r>
          </w:p>
          <w:p w:rsidR="00BF1C46" w:rsidRPr="00076C39" w:rsidRDefault="00BF1C46" w:rsidP="007044AF">
            <w:pPr>
              <w:adjustRightInd w:val="0"/>
              <w:snapToGrid w:val="0"/>
              <w:spacing w:line="360" w:lineRule="auto"/>
              <w:ind w:firstLineChars="50" w:firstLine="120"/>
              <w:rPr>
                <w:rFonts w:ascii="Book Antiqua" w:hAnsi="Book Antiqua"/>
                <w:lang w:val="en-US"/>
              </w:rPr>
            </w:pPr>
            <w:r w:rsidRPr="00076C39">
              <w:rPr>
                <w:rFonts w:ascii="Book Antiqua" w:hAnsi="Book Antiqua"/>
                <w:lang w:val="en-US"/>
              </w:rPr>
              <w:t>Ossification</w:t>
            </w:r>
          </w:p>
          <w:p w:rsidR="00BF1C46" w:rsidRPr="00076C39" w:rsidRDefault="00BF1C46" w:rsidP="007044AF">
            <w:pPr>
              <w:adjustRightInd w:val="0"/>
              <w:snapToGrid w:val="0"/>
              <w:spacing w:line="360" w:lineRule="auto"/>
              <w:ind w:firstLineChars="50" w:firstLine="120"/>
              <w:rPr>
                <w:rFonts w:ascii="Book Antiqua" w:hAnsi="Book Antiqua"/>
                <w:lang w:val="en-US"/>
              </w:rPr>
            </w:pPr>
            <w:r w:rsidRPr="00076C39">
              <w:rPr>
                <w:rFonts w:ascii="Book Antiqua" w:hAnsi="Book Antiqua"/>
                <w:lang w:val="en-US"/>
              </w:rPr>
              <w:t xml:space="preserve">Hemangioma-like </w:t>
            </w:r>
          </w:p>
          <w:p w:rsidR="00BF1C46" w:rsidRPr="00076C39" w:rsidRDefault="00BF1C46" w:rsidP="007044AF">
            <w:pPr>
              <w:adjustRightInd w:val="0"/>
              <w:snapToGrid w:val="0"/>
              <w:spacing w:line="360" w:lineRule="auto"/>
              <w:ind w:firstLineChars="50" w:firstLine="120"/>
              <w:rPr>
                <w:rFonts w:ascii="Book Antiqua" w:hAnsi="Book Antiqua"/>
              </w:rPr>
            </w:pPr>
            <w:r w:rsidRPr="00076C39">
              <w:rPr>
                <w:rFonts w:ascii="Book Antiqua" w:hAnsi="Book Antiqua"/>
              </w:rPr>
              <w:t>Metastasis-like</w:t>
            </w:r>
          </w:p>
          <w:p w:rsidR="00BF1C46" w:rsidRPr="00076C39" w:rsidRDefault="00BF1C46" w:rsidP="007044AF">
            <w:pPr>
              <w:adjustRightInd w:val="0"/>
              <w:snapToGrid w:val="0"/>
              <w:spacing w:line="360" w:lineRule="auto"/>
              <w:ind w:firstLineChars="50" w:firstLine="120"/>
              <w:rPr>
                <w:rFonts w:ascii="Book Antiqua" w:hAnsi="Book Antiqua"/>
                <w:i/>
              </w:rPr>
            </w:pPr>
            <w:r w:rsidRPr="00076C39">
              <w:rPr>
                <w:rFonts w:ascii="Book Antiqua" w:hAnsi="Book Antiqua"/>
              </w:rPr>
              <w:t>Unclassifiable</w:t>
            </w:r>
          </w:p>
        </w:tc>
        <w:tc>
          <w:tcPr>
            <w:tcW w:w="3686" w:type="dxa"/>
          </w:tcPr>
          <w:p w:rsidR="00BF1C46" w:rsidRPr="00076C39" w:rsidRDefault="00BF1C46" w:rsidP="007044AF">
            <w:pPr>
              <w:adjustRightInd w:val="0"/>
              <w:snapToGrid w:val="0"/>
              <w:spacing w:line="360" w:lineRule="auto"/>
              <w:jc w:val="center"/>
              <w:rPr>
                <w:rFonts w:ascii="Book Antiqua" w:hAnsi="Book Antiqua"/>
              </w:rPr>
            </w:pPr>
          </w:p>
          <w:p w:rsidR="00BF1C46" w:rsidRPr="00076C39" w:rsidRDefault="002763CF" w:rsidP="007044AF">
            <w:pPr>
              <w:adjustRightInd w:val="0"/>
              <w:snapToGrid w:val="0"/>
              <w:spacing w:line="360" w:lineRule="auto"/>
              <w:jc w:val="center"/>
              <w:rPr>
                <w:rFonts w:ascii="Book Antiqua" w:hAnsi="Book Antiqua"/>
              </w:rPr>
            </w:pPr>
            <w:r>
              <w:rPr>
                <w:rFonts w:ascii="Book Antiqua" w:hAnsi="Book Antiqua"/>
              </w:rPr>
              <w:t>100 (54.1</w:t>
            </w:r>
            <w:r w:rsidR="00BF1C46" w:rsidRPr="00076C39">
              <w:rPr>
                <w:rFonts w:ascii="Book Antiqua" w:hAnsi="Book Antiqua"/>
              </w:rPr>
              <w:t>)</w:t>
            </w:r>
          </w:p>
          <w:p w:rsidR="00BF1C46" w:rsidRPr="00076C39" w:rsidRDefault="002763CF" w:rsidP="007044AF">
            <w:pPr>
              <w:adjustRightInd w:val="0"/>
              <w:snapToGrid w:val="0"/>
              <w:spacing w:line="360" w:lineRule="auto"/>
              <w:jc w:val="center"/>
              <w:rPr>
                <w:rFonts w:ascii="Book Antiqua" w:hAnsi="Book Antiqua"/>
              </w:rPr>
            </w:pPr>
            <w:r>
              <w:rPr>
                <w:rFonts w:ascii="Book Antiqua" w:hAnsi="Book Antiqua"/>
              </w:rPr>
              <w:t>25 (13.5</w:t>
            </w:r>
            <w:r w:rsidR="00BF1C46" w:rsidRPr="00076C39">
              <w:rPr>
                <w:rFonts w:ascii="Book Antiqua" w:hAnsi="Book Antiqua"/>
              </w:rPr>
              <w:t>)</w:t>
            </w:r>
          </w:p>
          <w:p w:rsidR="00BF1C46" w:rsidRPr="00076C39" w:rsidRDefault="002763CF" w:rsidP="007044AF">
            <w:pPr>
              <w:adjustRightInd w:val="0"/>
              <w:snapToGrid w:val="0"/>
              <w:spacing w:line="360" w:lineRule="auto"/>
              <w:jc w:val="center"/>
              <w:rPr>
                <w:rFonts w:ascii="Book Antiqua" w:hAnsi="Book Antiqua"/>
              </w:rPr>
            </w:pPr>
            <w:r>
              <w:rPr>
                <w:rFonts w:ascii="Book Antiqua" w:hAnsi="Book Antiqua"/>
              </w:rPr>
              <w:t>24 (13.0</w:t>
            </w:r>
            <w:r w:rsidR="00BF1C46" w:rsidRPr="00076C39">
              <w:rPr>
                <w:rFonts w:ascii="Book Antiqua" w:hAnsi="Book Antiqua"/>
              </w:rPr>
              <w:t>)</w:t>
            </w:r>
          </w:p>
          <w:p w:rsidR="00BF1C46" w:rsidRPr="00076C39" w:rsidRDefault="002763CF" w:rsidP="007044AF">
            <w:pPr>
              <w:adjustRightInd w:val="0"/>
              <w:snapToGrid w:val="0"/>
              <w:spacing w:line="360" w:lineRule="auto"/>
              <w:jc w:val="center"/>
              <w:rPr>
                <w:rFonts w:ascii="Book Antiqua" w:hAnsi="Book Antiqua"/>
              </w:rPr>
            </w:pPr>
            <w:r>
              <w:rPr>
                <w:rFonts w:ascii="Book Antiqua" w:hAnsi="Book Antiqua"/>
              </w:rPr>
              <w:t>15 (8.1</w:t>
            </w:r>
            <w:r w:rsidR="00BF1C46" w:rsidRPr="00076C39">
              <w:rPr>
                <w:rFonts w:ascii="Book Antiqua" w:hAnsi="Book Antiqua"/>
              </w:rPr>
              <w:t>)</w:t>
            </w:r>
          </w:p>
          <w:p w:rsidR="00BF1C46" w:rsidRPr="00076C39" w:rsidRDefault="00BF1C46" w:rsidP="007044AF">
            <w:pPr>
              <w:adjustRightInd w:val="0"/>
              <w:snapToGrid w:val="0"/>
              <w:spacing w:line="360" w:lineRule="auto"/>
              <w:jc w:val="center"/>
              <w:rPr>
                <w:rFonts w:ascii="Book Antiqua" w:hAnsi="Book Antiqua"/>
              </w:rPr>
            </w:pPr>
            <w:r w:rsidRPr="00076C39">
              <w:rPr>
                <w:rFonts w:ascii="Book Antiqua" w:hAnsi="Book Antiqua"/>
              </w:rPr>
              <w:t>12</w:t>
            </w:r>
            <w:r w:rsidR="00894A1C" w:rsidRPr="00076C39">
              <w:rPr>
                <w:rFonts w:ascii="Book Antiqua" w:hAnsi="Book Antiqua"/>
              </w:rPr>
              <w:t xml:space="preserve"> </w:t>
            </w:r>
            <w:r w:rsidR="002763CF">
              <w:rPr>
                <w:rFonts w:ascii="Book Antiqua" w:hAnsi="Book Antiqua"/>
              </w:rPr>
              <w:t>(6.5</w:t>
            </w:r>
            <w:r w:rsidRPr="00076C39">
              <w:rPr>
                <w:rFonts w:ascii="Book Antiqua" w:hAnsi="Book Antiqua"/>
              </w:rPr>
              <w:t>)</w:t>
            </w:r>
          </w:p>
          <w:p w:rsidR="00BF1C46" w:rsidRPr="00076C39" w:rsidRDefault="002763CF" w:rsidP="007044AF">
            <w:pPr>
              <w:adjustRightInd w:val="0"/>
              <w:snapToGrid w:val="0"/>
              <w:spacing w:line="360" w:lineRule="auto"/>
              <w:jc w:val="center"/>
              <w:rPr>
                <w:rFonts w:ascii="Book Antiqua" w:hAnsi="Book Antiqua"/>
              </w:rPr>
            </w:pPr>
            <w:r>
              <w:rPr>
                <w:rFonts w:ascii="Book Antiqua" w:hAnsi="Book Antiqua"/>
              </w:rPr>
              <w:t>9 (4.9</w:t>
            </w:r>
            <w:r w:rsidR="00BF1C46" w:rsidRPr="00076C39">
              <w:rPr>
                <w:rFonts w:ascii="Book Antiqua" w:hAnsi="Book Antiqua"/>
              </w:rPr>
              <w:t>)</w:t>
            </w:r>
          </w:p>
        </w:tc>
      </w:tr>
      <w:tr w:rsidR="00D36F64" w:rsidRPr="00076C39" w:rsidTr="00FE1FC6">
        <w:tc>
          <w:tcPr>
            <w:tcW w:w="5274" w:type="dxa"/>
          </w:tcPr>
          <w:p w:rsidR="00BF1C46" w:rsidRPr="002763CF" w:rsidRDefault="00BF1C46" w:rsidP="007044AF">
            <w:pPr>
              <w:adjustRightInd w:val="0"/>
              <w:snapToGrid w:val="0"/>
              <w:spacing w:line="360" w:lineRule="auto"/>
              <w:rPr>
                <w:rFonts w:ascii="Book Antiqua" w:eastAsiaTheme="minorEastAsia" w:hAnsi="Book Antiqua"/>
                <w:lang w:eastAsia="zh-CN"/>
              </w:rPr>
            </w:pPr>
            <w:r w:rsidRPr="00076C39">
              <w:rPr>
                <w:rFonts w:ascii="Book Antiqua" w:hAnsi="Book Antiqua"/>
              </w:rPr>
              <w:t>Number of lesions</w:t>
            </w:r>
          </w:p>
          <w:p w:rsidR="00BF1C46" w:rsidRPr="00076C39" w:rsidRDefault="00BF1C46" w:rsidP="007044AF">
            <w:pPr>
              <w:adjustRightInd w:val="0"/>
              <w:snapToGrid w:val="0"/>
              <w:spacing w:line="360" w:lineRule="auto"/>
              <w:ind w:firstLineChars="50" w:firstLine="120"/>
              <w:rPr>
                <w:rFonts w:ascii="Book Antiqua" w:hAnsi="Book Antiqua"/>
              </w:rPr>
            </w:pPr>
            <w:r w:rsidRPr="00076C39">
              <w:rPr>
                <w:rFonts w:ascii="Book Antiqua" w:hAnsi="Book Antiqua"/>
              </w:rPr>
              <w:t>1</w:t>
            </w:r>
          </w:p>
          <w:p w:rsidR="00BF1C46" w:rsidRPr="00076C39" w:rsidRDefault="00BF1C46" w:rsidP="007044AF">
            <w:pPr>
              <w:adjustRightInd w:val="0"/>
              <w:snapToGrid w:val="0"/>
              <w:spacing w:line="360" w:lineRule="auto"/>
              <w:ind w:firstLineChars="50" w:firstLine="120"/>
              <w:rPr>
                <w:rFonts w:ascii="Book Antiqua" w:hAnsi="Book Antiqua"/>
              </w:rPr>
            </w:pPr>
            <w:r w:rsidRPr="00076C39">
              <w:rPr>
                <w:rFonts w:ascii="Book Antiqua" w:hAnsi="Book Antiqua"/>
              </w:rPr>
              <w:t>2</w:t>
            </w:r>
          </w:p>
          <w:p w:rsidR="00BF1C46" w:rsidRPr="00076C39" w:rsidRDefault="00BF1C46" w:rsidP="007044AF">
            <w:pPr>
              <w:adjustRightInd w:val="0"/>
              <w:snapToGrid w:val="0"/>
              <w:spacing w:line="360" w:lineRule="auto"/>
              <w:ind w:firstLineChars="50" w:firstLine="120"/>
              <w:rPr>
                <w:rFonts w:ascii="Book Antiqua" w:hAnsi="Book Antiqua"/>
              </w:rPr>
            </w:pPr>
            <w:r w:rsidRPr="00076C39">
              <w:rPr>
                <w:rFonts w:ascii="Book Antiqua" w:hAnsi="Book Antiqua"/>
              </w:rPr>
              <w:t>3</w:t>
            </w:r>
          </w:p>
          <w:p w:rsidR="00BF1C46" w:rsidRPr="00076C39" w:rsidRDefault="00BF1C46" w:rsidP="007044AF">
            <w:pPr>
              <w:adjustRightInd w:val="0"/>
              <w:snapToGrid w:val="0"/>
              <w:spacing w:line="360" w:lineRule="auto"/>
              <w:ind w:firstLineChars="50" w:firstLine="120"/>
              <w:rPr>
                <w:rFonts w:ascii="Book Antiqua" w:hAnsi="Book Antiqua"/>
              </w:rPr>
            </w:pPr>
            <w:r w:rsidRPr="00076C39">
              <w:rPr>
                <w:rFonts w:ascii="Book Antiqua" w:hAnsi="Book Antiqua"/>
              </w:rPr>
              <w:t>4</w:t>
            </w:r>
          </w:p>
          <w:p w:rsidR="00BF1C46" w:rsidRPr="00076C39" w:rsidRDefault="00BF1C46" w:rsidP="007044AF">
            <w:pPr>
              <w:adjustRightInd w:val="0"/>
              <w:snapToGrid w:val="0"/>
              <w:spacing w:line="360" w:lineRule="auto"/>
              <w:ind w:firstLineChars="50" w:firstLine="120"/>
              <w:rPr>
                <w:rFonts w:ascii="Book Antiqua" w:hAnsi="Book Antiqua"/>
              </w:rPr>
            </w:pPr>
            <w:r w:rsidRPr="00076C39">
              <w:rPr>
                <w:rFonts w:ascii="Book Antiqua" w:hAnsi="Book Antiqua"/>
              </w:rPr>
              <w:t>5</w:t>
            </w:r>
          </w:p>
          <w:p w:rsidR="00BF1C46" w:rsidRPr="00076C39" w:rsidRDefault="00BF1C46" w:rsidP="007044AF">
            <w:pPr>
              <w:adjustRightInd w:val="0"/>
              <w:snapToGrid w:val="0"/>
              <w:spacing w:line="360" w:lineRule="auto"/>
              <w:ind w:firstLineChars="50" w:firstLine="120"/>
              <w:rPr>
                <w:rFonts w:ascii="Book Antiqua" w:hAnsi="Book Antiqua"/>
              </w:rPr>
            </w:pPr>
            <w:r w:rsidRPr="00076C39">
              <w:rPr>
                <w:rFonts w:ascii="Book Antiqua" w:hAnsi="Book Antiqua"/>
              </w:rPr>
              <w:t>6-10</w:t>
            </w:r>
          </w:p>
          <w:p w:rsidR="00BF1C46" w:rsidRPr="00076C39" w:rsidRDefault="00BF1C46" w:rsidP="007044AF">
            <w:pPr>
              <w:adjustRightInd w:val="0"/>
              <w:snapToGrid w:val="0"/>
              <w:spacing w:line="360" w:lineRule="auto"/>
              <w:ind w:firstLineChars="50" w:firstLine="120"/>
              <w:rPr>
                <w:rFonts w:ascii="Book Antiqua" w:hAnsi="Book Antiqua"/>
              </w:rPr>
            </w:pPr>
            <w:r w:rsidRPr="00076C39">
              <w:rPr>
                <w:rFonts w:ascii="Book Antiqua" w:hAnsi="Book Antiqua"/>
              </w:rPr>
              <w:t>&gt;</w:t>
            </w:r>
            <w:r w:rsidR="00FE1FC6" w:rsidRPr="00076C39">
              <w:rPr>
                <w:rFonts w:ascii="Book Antiqua" w:eastAsiaTheme="minorEastAsia" w:hAnsi="Book Antiqua" w:hint="eastAsia"/>
                <w:lang w:eastAsia="zh-CN"/>
              </w:rPr>
              <w:t xml:space="preserve"> </w:t>
            </w:r>
            <w:r w:rsidRPr="00076C39">
              <w:rPr>
                <w:rFonts w:ascii="Book Antiqua" w:hAnsi="Book Antiqua"/>
              </w:rPr>
              <w:t>10</w:t>
            </w:r>
          </w:p>
        </w:tc>
        <w:tc>
          <w:tcPr>
            <w:tcW w:w="3686" w:type="dxa"/>
          </w:tcPr>
          <w:p w:rsidR="00BF1C46" w:rsidRPr="00076C39" w:rsidRDefault="00BF1C46" w:rsidP="007044AF">
            <w:pPr>
              <w:adjustRightInd w:val="0"/>
              <w:snapToGrid w:val="0"/>
              <w:spacing w:line="360" w:lineRule="auto"/>
              <w:jc w:val="center"/>
              <w:rPr>
                <w:rFonts w:ascii="Book Antiqua" w:hAnsi="Book Antiqua"/>
              </w:rPr>
            </w:pPr>
          </w:p>
          <w:p w:rsidR="00BF1C46" w:rsidRPr="00076C39" w:rsidRDefault="00BF1C46" w:rsidP="007044AF">
            <w:pPr>
              <w:adjustRightInd w:val="0"/>
              <w:snapToGrid w:val="0"/>
              <w:spacing w:line="360" w:lineRule="auto"/>
              <w:jc w:val="center"/>
              <w:rPr>
                <w:rFonts w:ascii="Book Antiqua" w:hAnsi="Book Antiqua"/>
              </w:rPr>
            </w:pPr>
            <w:r w:rsidRPr="00076C39">
              <w:rPr>
                <w:rFonts w:ascii="Book Antiqua" w:hAnsi="Book Antiqua"/>
              </w:rPr>
              <w:t>116</w:t>
            </w:r>
          </w:p>
          <w:p w:rsidR="00BF1C46" w:rsidRPr="00076C39" w:rsidRDefault="00BF1C46" w:rsidP="007044AF">
            <w:pPr>
              <w:adjustRightInd w:val="0"/>
              <w:snapToGrid w:val="0"/>
              <w:spacing w:line="360" w:lineRule="auto"/>
              <w:jc w:val="center"/>
              <w:rPr>
                <w:rFonts w:ascii="Book Antiqua" w:hAnsi="Book Antiqua"/>
              </w:rPr>
            </w:pPr>
            <w:r w:rsidRPr="00076C39">
              <w:rPr>
                <w:rFonts w:ascii="Book Antiqua" w:hAnsi="Book Antiqua"/>
              </w:rPr>
              <w:t>24</w:t>
            </w:r>
          </w:p>
          <w:p w:rsidR="00BF1C46" w:rsidRPr="00076C39" w:rsidRDefault="00BF1C46" w:rsidP="007044AF">
            <w:pPr>
              <w:adjustRightInd w:val="0"/>
              <w:snapToGrid w:val="0"/>
              <w:spacing w:line="360" w:lineRule="auto"/>
              <w:jc w:val="center"/>
              <w:rPr>
                <w:rFonts w:ascii="Book Antiqua" w:hAnsi="Book Antiqua"/>
              </w:rPr>
            </w:pPr>
            <w:r w:rsidRPr="00076C39">
              <w:rPr>
                <w:rFonts w:ascii="Book Antiqua" w:hAnsi="Book Antiqua"/>
              </w:rPr>
              <w:t>16</w:t>
            </w:r>
          </w:p>
          <w:p w:rsidR="00BF1C46" w:rsidRPr="00076C39" w:rsidRDefault="00BF1C46" w:rsidP="007044AF">
            <w:pPr>
              <w:adjustRightInd w:val="0"/>
              <w:snapToGrid w:val="0"/>
              <w:spacing w:line="360" w:lineRule="auto"/>
              <w:jc w:val="center"/>
              <w:rPr>
                <w:rFonts w:ascii="Book Antiqua" w:hAnsi="Book Antiqua"/>
              </w:rPr>
            </w:pPr>
            <w:r w:rsidRPr="00076C39">
              <w:rPr>
                <w:rFonts w:ascii="Book Antiqua" w:hAnsi="Book Antiqua"/>
              </w:rPr>
              <w:t>5</w:t>
            </w:r>
          </w:p>
          <w:p w:rsidR="00BF1C46" w:rsidRPr="00076C39" w:rsidRDefault="00BF1C46" w:rsidP="007044AF">
            <w:pPr>
              <w:adjustRightInd w:val="0"/>
              <w:snapToGrid w:val="0"/>
              <w:spacing w:line="360" w:lineRule="auto"/>
              <w:jc w:val="center"/>
              <w:rPr>
                <w:rFonts w:ascii="Book Antiqua" w:hAnsi="Book Antiqua"/>
              </w:rPr>
            </w:pPr>
            <w:r w:rsidRPr="00076C39">
              <w:rPr>
                <w:rFonts w:ascii="Book Antiqua" w:hAnsi="Book Antiqua"/>
              </w:rPr>
              <w:t>7</w:t>
            </w:r>
          </w:p>
          <w:p w:rsidR="00BF1C46" w:rsidRPr="00076C39" w:rsidRDefault="00BF1C46" w:rsidP="007044AF">
            <w:pPr>
              <w:adjustRightInd w:val="0"/>
              <w:snapToGrid w:val="0"/>
              <w:spacing w:line="360" w:lineRule="auto"/>
              <w:jc w:val="center"/>
              <w:rPr>
                <w:rFonts w:ascii="Book Antiqua" w:hAnsi="Book Antiqua"/>
              </w:rPr>
            </w:pPr>
            <w:r w:rsidRPr="00076C39">
              <w:rPr>
                <w:rFonts w:ascii="Book Antiqua" w:hAnsi="Book Antiqua"/>
              </w:rPr>
              <w:t>4</w:t>
            </w:r>
          </w:p>
          <w:p w:rsidR="00BF1C46" w:rsidRPr="00076C39" w:rsidRDefault="00BF1C46" w:rsidP="007044AF">
            <w:pPr>
              <w:adjustRightInd w:val="0"/>
              <w:snapToGrid w:val="0"/>
              <w:spacing w:line="360" w:lineRule="auto"/>
              <w:jc w:val="center"/>
              <w:rPr>
                <w:rFonts w:ascii="Book Antiqua" w:hAnsi="Book Antiqua"/>
              </w:rPr>
            </w:pPr>
            <w:r w:rsidRPr="00076C39">
              <w:rPr>
                <w:rFonts w:ascii="Book Antiqua" w:hAnsi="Book Antiqua"/>
              </w:rPr>
              <w:t>13</w:t>
            </w:r>
          </w:p>
        </w:tc>
      </w:tr>
      <w:tr w:rsidR="00D36F64" w:rsidRPr="00076C39" w:rsidTr="00FE1FC6">
        <w:tc>
          <w:tcPr>
            <w:tcW w:w="5274" w:type="dxa"/>
          </w:tcPr>
          <w:p w:rsidR="00BF1C46" w:rsidRPr="00076C39" w:rsidRDefault="00BF1C46" w:rsidP="007044AF">
            <w:pPr>
              <w:adjustRightInd w:val="0"/>
              <w:snapToGrid w:val="0"/>
              <w:spacing w:line="360" w:lineRule="auto"/>
              <w:rPr>
                <w:rFonts w:ascii="Book Antiqua" w:hAnsi="Book Antiqua"/>
                <w:lang w:val="en-US"/>
              </w:rPr>
            </w:pPr>
            <w:r w:rsidRPr="00076C39">
              <w:rPr>
                <w:rFonts w:ascii="Book Antiqua" w:hAnsi="Book Antiqua"/>
                <w:lang w:val="en-US"/>
              </w:rPr>
              <w:t>Mean diameter of the largest lesion</w:t>
            </w:r>
          </w:p>
        </w:tc>
        <w:tc>
          <w:tcPr>
            <w:tcW w:w="3686" w:type="dxa"/>
          </w:tcPr>
          <w:p w:rsidR="00BF1C46" w:rsidRPr="00076C39" w:rsidRDefault="00BF1C46" w:rsidP="007044AF">
            <w:pPr>
              <w:adjustRightInd w:val="0"/>
              <w:snapToGrid w:val="0"/>
              <w:spacing w:line="360" w:lineRule="auto"/>
              <w:jc w:val="center"/>
              <w:rPr>
                <w:rFonts w:ascii="Book Antiqua" w:hAnsi="Book Antiqua" w:cs="Calibri"/>
              </w:rPr>
            </w:pPr>
            <w:r w:rsidRPr="00076C39">
              <w:rPr>
                <w:rFonts w:ascii="Book Antiqua" w:hAnsi="Book Antiqua"/>
              </w:rPr>
              <w:t xml:space="preserve">62.5 </w:t>
            </w:r>
            <w:r w:rsidRPr="00076C39">
              <w:rPr>
                <w:rFonts w:ascii="Book Antiqua" w:hAnsi="Book Antiqua" w:cs="Calibri"/>
              </w:rPr>
              <w:t>± 40.4</w:t>
            </w:r>
          </w:p>
        </w:tc>
      </w:tr>
      <w:tr w:rsidR="00D36F64" w:rsidRPr="00076C39" w:rsidTr="00FE1FC6">
        <w:tc>
          <w:tcPr>
            <w:tcW w:w="5274" w:type="dxa"/>
          </w:tcPr>
          <w:p w:rsidR="00BF1C46" w:rsidRPr="00076C39" w:rsidRDefault="00BF1C46" w:rsidP="007044AF">
            <w:pPr>
              <w:adjustRightInd w:val="0"/>
              <w:snapToGrid w:val="0"/>
              <w:spacing w:line="360" w:lineRule="auto"/>
              <w:rPr>
                <w:rFonts w:ascii="Book Antiqua" w:hAnsi="Book Antiqua"/>
                <w:lang w:val="en-US"/>
              </w:rPr>
            </w:pPr>
            <w:r w:rsidRPr="00076C39">
              <w:rPr>
                <w:rFonts w:ascii="Book Antiqua" w:hAnsi="Book Antiqua"/>
                <w:lang w:val="en-US"/>
              </w:rPr>
              <w:t>Mean lesion diameter according to sonomorphological classification</w:t>
            </w:r>
          </w:p>
          <w:p w:rsidR="00BF1C46" w:rsidRPr="00076C39" w:rsidRDefault="00BF1C46" w:rsidP="007044AF">
            <w:pPr>
              <w:adjustRightInd w:val="0"/>
              <w:snapToGrid w:val="0"/>
              <w:spacing w:line="360" w:lineRule="auto"/>
              <w:ind w:firstLineChars="50" w:firstLine="120"/>
              <w:rPr>
                <w:rFonts w:ascii="Book Antiqua" w:hAnsi="Book Antiqua"/>
                <w:lang w:val="en-US"/>
              </w:rPr>
            </w:pPr>
            <w:r w:rsidRPr="00076C39">
              <w:rPr>
                <w:rFonts w:ascii="Book Antiqua" w:hAnsi="Book Antiqua"/>
                <w:lang w:val="en-US"/>
              </w:rPr>
              <w:t>Hailstorm</w:t>
            </w:r>
          </w:p>
          <w:p w:rsidR="00BF1C46" w:rsidRPr="00076C39" w:rsidRDefault="00BF1C46" w:rsidP="007044AF">
            <w:pPr>
              <w:adjustRightInd w:val="0"/>
              <w:snapToGrid w:val="0"/>
              <w:spacing w:line="360" w:lineRule="auto"/>
              <w:ind w:firstLineChars="50" w:firstLine="120"/>
              <w:rPr>
                <w:rFonts w:ascii="Book Antiqua" w:hAnsi="Book Antiqua"/>
                <w:lang w:val="en-US"/>
              </w:rPr>
            </w:pPr>
            <w:r w:rsidRPr="00076C39">
              <w:rPr>
                <w:rFonts w:ascii="Book Antiqua" w:hAnsi="Book Antiqua"/>
                <w:lang w:val="en-US"/>
              </w:rPr>
              <w:t>Pseudocystic</w:t>
            </w:r>
          </w:p>
          <w:p w:rsidR="00BF1C46" w:rsidRPr="00076C39" w:rsidRDefault="00BF1C46" w:rsidP="007044AF">
            <w:pPr>
              <w:adjustRightInd w:val="0"/>
              <w:snapToGrid w:val="0"/>
              <w:spacing w:line="360" w:lineRule="auto"/>
              <w:ind w:firstLineChars="50" w:firstLine="120"/>
              <w:rPr>
                <w:rFonts w:ascii="Book Antiqua" w:hAnsi="Book Antiqua"/>
                <w:lang w:val="en-US"/>
              </w:rPr>
            </w:pPr>
            <w:r w:rsidRPr="00076C39">
              <w:rPr>
                <w:rFonts w:ascii="Book Antiqua" w:hAnsi="Book Antiqua"/>
                <w:lang w:val="en-US"/>
              </w:rPr>
              <w:t>Ossification</w:t>
            </w:r>
          </w:p>
          <w:p w:rsidR="00BF1C46" w:rsidRPr="00076C39" w:rsidRDefault="00BF1C46" w:rsidP="007044AF">
            <w:pPr>
              <w:adjustRightInd w:val="0"/>
              <w:snapToGrid w:val="0"/>
              <w:spacing w:line="360" w:lineRule="auto"/>
              <w:ind w:firstLineChars="50" w:firstLine="120"/>
              <w:rPr>
                <w:rFonts w:ascii="Book Antiqua" w:hAnsi="Book Antiqua"/>
                <w:lang w:val="en-US"/>
              </w:rPr>
            </w:pPr>
            <w:r w:rsidRPr="00076C39">
              <w:rPr>
                <w:rFonts w:ascii="Book Antiqua" w:hAnsi="Book Antiqua"/>
                <w:lang w:val="en-US"/>
              </w:rPr>
              <w:t xml:space="preserve">Hemangioma-like </w:t>
            </w:r>
          </w:p>
          <w:p w:rsidR="00BF1C46" w:rsidRPr="00076C39" w:rsidRDefault="00BF1C46" w:rsidP="007044AF">
            <w:pPr>
              <w:adjustRightInd w:val="0"/>
              <w:snapToGrid w:val="0"/>
              <w:spacing w:line="360" w:lineRule="auto"/>
              <w:ind w:firstLineChars="50" w:firstLine="120"/>
              <w:rPr>
                <w:rFonts w:ascii="Book Antiqua" w:hAnsi="Book Antiqua"/>
                <w:lang w:val="en-US"/>
              </w:rPr>
            </w:pPr>
            <w:r w:rsidRPr="00076C39">
              <w:rPr>
                <w:rFonts w:ascii="Book Antiqua" w:hAnsi="Book Antiqua"/>
                <w:lang w:val="en-US"/>
              </w:rPr>
              <w:lastRenderedPageBreak/>
              <w:t>Metastasis-like</w:t>
            </w:r>
          </w:p>
          <w:p w:rsidR="00BF1C46" w:rsidRPr="00076C39" w:rsidRDefault="00BF1C46" w:rsidP="007044AF">
            <w:pPr>
              <w:adjustRightInd w:val="0"/>
              <w:snapToGrid w:val="0"/>
              <w:spacing w:line="360" w:lineRule="auto"/>
              <w:ind w:firstLineChars="50" w:firstLine="120"/>
              <w:rPr>
                <w:rFonts w:ascii="Book Antiqua" w:hAnsi="Book Antiqua"/>
              </w:rPr>
            </w:pPr>
            <w:r w:rsidRPr="00076C39">
              <w:rPr>
                <w:rFonts w:ascii="Book Antiqua" w:hAnsi="Book Antiqua"/>
              </w:rPr>
              <w:t>Unclassifiable</w:t>
            </w:r>
          </w:p>
        </w:tc>
        <w:tc>
          <w:tcPr>
            <w:tcW w:w="3686" w:type="dxa"/>
          </w:tcPr>
          <w:p w:rsidR="00BF1C46" w:rsidRPr="00076C39" w:rsidRDefault="00BF1C46" w:rsidP="007044AF">
            <w:pPr>
              <w:adjustRightInd w:val="0"/>
              <w:snapToGrid w:val="0"/>
              <w:spacing w:line="360" w:lineRule="auto"/>
              <w:jc w:val="center"/>
              <w:rPr>
                <w:rFonts w:ascii="Book Antiqua" w:hAnsi="Book Antiqua"/>
              </w:rPr>
            </w:pPr>
          </w:p>
          <w:p w:rsidR="00BF1C46" w:rsidRPr="00076C39" w:rsidRDefault="00BF1C46" w:rsidP="007044AF">
            <w:pPr>
              <w:adjustRightInd w:val="0"/>
              <w:snapToGrid w:val="0"/>
              <w:spacing w:line="360" w:lineRule="auto"/>
              <w:jc w:val="center"/>
              <w:rPr>
                <w:rFonts w:ascii="Book Antiqua" w:hAnsi="Book Antiqua"/>
              </w:rPr>
            </w:pPr>
          </w:p>
          <w:p w:rsidR="00BF1C46" w:rsidRPr="00076C39" w:rsidRDefault="00BF1C46" w:rsidP="007044AF">
            <w:pPr>
              <w:adjustRightInd w:val="0"/>
              <w:snapToGrid w:val="0"/>
              <w:spacing w:line="360" w:lineRule="auto"/>
              <w:jc w:val="center"/>
              <w:rPr>
                <w:rFonts w:ascii="Book Antiqua" w:hAnsi="Book Antiqua" w:cs="Calibri"/>
              </w:rPr>
            </w:pPr>
            <w:r w:rsidRPr="00076C39">
              <w:rPr>
                <w:rFonts w:ascii="Book Antiqua" w:hAnsi="Book Antiqua"/>
              </w:rPr>
              <w:t xml:space="preserve">59.6 </w:t>
            </w:r>
            <w:r w:rsidRPr="00076C39">
              <w:rPr>
                <w:rFonts w:ascii="Book Antiqua" w:hAnsi="Book Antiqua" w:cs="Calibri"/>
              </w:rPr>
              <w:t>± 27.9</w:t>
            </w:r>
          </w:p>
          <w:p w:rsidR="00BF1C46" w:rsidRPr="00076C39" w:rsidRDefault="00BF1C46" w:rsidP="007044AF">
            <w:pPr>
              <w:adjustRightInd w:val="0"/>
              <w:snapToGrid w:val="0"/>
              <w:spacing w:line="360" w:lineRule="auto"/>
              <w:jc w:val="center"/>
              <w:rPr>
                <w:rFonts w:ascii="Book Antiqua" w:hAnsi="Book Antiqua" w:cs="Calibri"/>
              </w:rPr>
            </w:pPr>
            <w:r w:rsidRPr="00076C39">
              <w:rPr>
                <w:rFonts w:ascii="Book Antiqua" w:hAnsi="Book Antiqua" w:cs="Calibri"/>
              </w:rPr>
              <w:t>120.0 ± 47.3</w:t>
            </w:r>
          </w:p>
          <w:p w:rsidR="00BF1C46" w:rsidRPr="00076C39" w:rsidRDefault="00BF1C46" w:rsidP="007044AF">
            <w:pPr>
              <w:adjustRightInd w:val="0"/>
              <w:snapToGrid w:val="0"/>
              <w:spacing w:line="360" w:lineRule="auto"/>
              <w:jc w:val="center"/>
              <w:rPr>
                <w:rFonts w:ascii="Book Antiqua" w:hAnsi="Book Antiqua" w:cs="Calibri"/>
              </w:rPr>
            </w:pPr>
            <w:r w:rsidRPr="00076C39">
              <w:rPr>
                <w:rFonts w:ascii="Book Antiqua" w:hAnsi="Book Antiqua" w:cs="Calibri"/>
              </w:rPr>
              <w:t>28.0 ± 19.4</w:t>
            </w:r>
          </w:p>
          <w:p w:rsidR="00BF1C46" w:rsidRPr="00076C39" w:rsidRDefault="00BF1C46" w:rsidP="007044AF">
            <w:pPr>
              <w:adjustRightInd w:val="0"/>
              <w:snapToGrid w:val="0"/>
              <w:spacing w:line="360" w:lineRule="auto"/>
              <w:jc w:val="center"/>
              <w:rPr>
                <w:rFonts w:ascii="Book Antiqua" w:hAnsi="Book Antiqua" w:cs="Calibri"/>
              </w:rPr>
            </w:pPr>
            <w:r w:rsidRPr="00076C39">
              <w:rPr>
                <w:rFonts w:ascii="Book Antiqua" w:hAnsi="Book Antiqua" w:cs="Calibri"/>
              </w:rPr>
              <w:t>68.1 ± 37.3</w:t>
            </w:r>
          </w:p>
          <w:p w:rsidR="00BF1C46" w:rsidRPr="00076C39" w:rsidRDefault="00BF1C46" w:rsidP="007044AF">
            <w:pPr>
              <w:adjustRightInd w:val="0"/>
              <w:snapToGrid w:val="0"/>
              <w:spacing w:line="360" w:lineRule="auto"/>
              <w:jc w:val="center"/>
              <w:rPr>
                <w:rFonts w:ascii="Book Antiqua" w:hAnsi="Book Antiqua" w:cs="Calibri"/>
              </w:rPr>
            </w:pPr>
            <w:r w:rsidRPr="00076C39">
              <w:rPr>
                <w:rFonts w:ascii="Book Antiqua" w:hAnsi="Book Antiqua" w:cs="Calibri"/>
              </w:rPr>
              <w:lastRenderedPageBreak/>
              <w:t>35.3 ± 33.1</w:t>
            </w:r>
          </w:p>
          <w:p w:rsidR="00BF1C46" w:rsidRPr="00076C39" w:rsidRDefault="00BF1C46" w:rsidP="007044AF">
            <w:pPr>
              <w:adjustRightInd w:val="0"/>
              <w:snapToGrid w:val="0"/>
              <w:spacing w:line="360" w:lineRule="auto"/>
              <w:jc w:val="center"/>
              <w:rPr>
                <w:rFonts w:ascii="Book Antiqua" w:hAnsi="Book Antiqua"/>
              </w:rPr>
            </w:pPr>
            <w:r w:rsidRPr="00076C39">
              <w:rPr>
                <w:rFonts w:ascii="Book Antiqua" w:hAnsi="Book Antiqua" w:cs="Calibri"/>
              </w:rPr>
              <w:t>53.9 ± 30.6</w:t>
            </w:r>
          </w:p>
        </w:tc>
      </w:tr>
      <w:tr w:rsidR="00D36F64" w:rsidRPr="00076C39" w:rsidTr="00FE1FC6">
        <w:tc>
          <w:tcPr>
            <w:tcW w:w="5274" w:type="dxa"/>
          </w:tcPr>
          <w:p w:rsidR="00BF1C46" w:rsidRPr="002763CF" w:rsidRDefault="00BF1C46" w:rsidP="007044AF">
            <w:pPr>
              <w:adjustRightInd w:val="0"/>
              <w:snapToGrid w:val="0"/>
              <w:spacing w:line="360" w:lineRule="auto"/>
              <w:rPr>
                <w:rFonts w:ascii="Book Antiqua" w:eastAsiaTheme="minorEastAsia" w:hAnsi="Book Antiqua"/>
                <w:lang w:val="en-US" w:eastAsia="zh-CN"/>
              </w:rPr>
            </w:pPr>
            <w:r w:rsidRPr="00076C39">
              <w:rPr>
                <w:rFonts w:ascii="Book Antiqua" w:hAnsi="Book Antiqua"/>
                <w:lang w:val="en-US"/>
              </w:rPr>
              <w:lastRenderedPageBreak/>
              <w:t>Localization of the largest lesion (hepatic lobe)</w:t>
            </w:r>
          </w:p>
          <w:p w:rsidR="00BF1C46" w:rsidRPr="00076C39" w:rsidRDefault="00BF1C46" w:rsidP="007044AF">
            <w:pPr>
              <w:adjustRightInd w:val="0"/>
              <w:snapToGrid w:val="0"/>
              <w:spacing w:line="360" w:lineRule="auto"/>
              <w:ind w:firstLineChars="50" w:firstLine="120"/>
              <w:rPr>
                <w:rFonts w:ascii="Book Antiqua" w:hAnsi="Book Antiqua"/>
              </w:rPr>
            </w:pPr>
            <w:r w:rsidRPr="00076C39">
              <w:rPr>
                <w:rFonts w:ascii="Book Antiqua" w:hAnsi="Book Antiqua"/>
              </w:rPr>
              <w:t>Right</w:t>
            </w:r>
          </w:p>
          <w:p w:rsidR="00BF1C46" w:rsidRPr="00076C39" w:rsidRDefault="00BF1C46" w:rsidP="007044AF">
            <w:pPr>
              <w:adjustRightInd w:val="0"/>
              <w:snapToGrid w:val="0"/>
              <w:spacing w:line="360" w:lineRule="auto"/>
              <w:ind w:firstLineChars="50" w:firstLine="120"/>
              <w:rPr>
                <w:rFonts w:ascii="Book Antiqua" w:hAnsi="Book Antiqua"/>
              </w:rPr>
            </w:pPr>
            <w:r w:rsidRPr="00076C39">
              <w:rPr>
                <w:rFonts w:ascii="Book Antiqua" w:hAnsi="Book Antiqua"/>
              </w:rPr>
              <w:t>Left</w:t>
            </w:r>
          </w:p>
          <w:p w:rsidR="00BF1C46" w:rsidRPr="00076C39" w:rsidRDefault="00BF1C46" w:rsidP="007044AF">
            <w:pPr>
              <w:adjustRightInd w:val="0"/>
              <w:snapToGrid w:val="0"/>
              <w:spacing w:line="360" w:lineRule="auto"/>
              <w:ind w:firstLineChars="50" w:firstLine="120"/>
              <w:rPr>
                <w:rFonts w:ascii="Book Antiqua" w:hAnsi="Book Antiqua"/>
              </w:rPr>
            </w:pPr>
            <w:r w:rsidRPr="00076C39">
              <w:rPr>
                <w:rFonts w:ascii="Book Antiqua" w:hAnsi="Book Antiqua"/>
              </w:rPr>
              <w:t>Both</w:t>
            </w:r>
          </w:p>
        </w:tc>
        <w:tc>
          <w:tcPr>
            <w:tcW w:w="3686" w:type="dxa"/>
          </w:tcPr>
          <w:p w:rsidR="00BF1C46" w:rsidRPr="00076C39" w:rsidRDefault="00BF1C46" w:rsidP="007044AF">
            <w:pPr>
              <w:adjustRightInd w:val="0"/>
              <w:snapToGrid w:val="0"/>
              <w:spacing w:line="360" w:lineRule="auto"/>
              <w:jc w:val="center"/>
              <w:rPr>
                <w:rFonts w:ascii="Book Antiqua" w:hAnsi="Book Antiqua"/>
              </w:rPr>
            </w:pPr>
          </w:p>
          <w:p w:rsidR="00BF1C46" w:rsidRPr="00076C39" w:rsidRDefault="00BF1C46" w:rsidP="007044AF">
            <w:pPr>
              <w:adjustRightInd w:val="0"/>
              <w:snapToGrid w:val="0"/>
              <w:spacing w:line="360" w:lineRule="auto"/>
              <w:jc w:val="center"/>
              <w:rPr>
                <w:rFonts w:ascii="Book Antiqua" w:hAnsi="Book Antiqua"/>
              </w:rPr>
            </w:pPr>
            <w:r w:rsidRPr="00076C39">
              <w:rPr>
                <w:rFonts w:ascii="Book Antiqua" w:hAnsi="Book Antiqua"/>
              </w:rPr>
              <w:t xml:space="preserve">113 </w:t>
            </w:r>
            <w:r w:rsidR="002763CF">
              <w:rPr>
                <w:rFonts w:ascii="Book Antiqua" w:hAnsi="Book Antiqua"/>
              </w:rPr>
              <w:t>(61.1</w:t>
            </w:r>
            <w:r w:rsidRPr="00076C39">
              <w:rPr>
                <w:rFonts w:ascii="Book Antiqua" w:hAnsi="Book Antiqua"/>
              </w:rPr>
              <w:t>)</w:t>
            </w:r>
          </w:p>
          <w:p w:rsidR="00BF1C46" w:rsidRPr="00076C39" w:rsidRDefault="002763CF" w:rsidP="007044AF">
            <w:pPr>
              <w:adjustRightInd w:val="0"/>
              <w:snapToGrid w:val="0"/>
              <w:spacing w:line="360" w:lineRule="auto"/>
              <w:jc w:val="center"/>
              <w:rPr>
                <w:rFonts w:ascii="Book Antiqua" w:hAnsi="Book Antiqua"/>
              </w:rPr>
            </w:pPr>
            <w:r>
              <w:rPr>
                <w:rFonts w:ascii="Book Antiqua" w:hAnsi="Book Antiqua"/>
              </w:rPr>
              <w:t>58 (31.4</w:t>
            </w:r>
            <w:r w:rsidR="00BF1C46" w:rsidRPr="00076C39">
              <w:rPr>
                <w:rFonts w:ascii="Book Antiqua" w:hAnsi="Book Antiqua"/>
              </w:rPr>
              <w:t>)</w:t>
            </w:r>
          </w:p>
          <w:p w:rsidR="00BF1C46" w:rsidRPr="00076C39" w:rsidRDefault="002763CF" w:rsidP="007044AF">
            <w:pPr>
              <w:adjustRightInd w:val="0"/>
              <w:snapToGrid w:val="0"/>
              <w:spacing w:line="360" w:lineRule="auto"/>
              <w:jc w:val="center"/>
              <w:rPr>
                <w:rFonts w:ascii="Book Antiqua" w:hAnsi="Book Antiqua"/>
              </w:rPr>
            </w:pPr>
            <w:r>
              <w:rPr>
                <w:rFonts w:ascii="Book Antiqua" w:hAnsi="Book Antiqua"/>
              </w:rPr>
              <w:t>14 (7.6</w:t>
            </w:r>
            <w:r w:rsidR="00BF1C46" w:rsidRPr="00076C39">
              <w:rPr>
                <w:rFonts w:ascii="Book Antiqua" w:hAnsi="Book Antiqua"/>
              </w:rPr>
              <w:t>)</w:t>
            </w:r>
          </w:p>
        </w:tc>
      </w:tr>
      <w:tr w:rsidR="00D36F64" w:rsidRPr="00076C39" w:rsidTr="00FE1FC6">
        <w:tc>
          <w:tcPr>
            <w:tcW w:w="5274" w:type="dxa"/>
          </w:tcPr>
          <w:p w:rsidR="002763CF" w:rsidRDefault="00BF1C46" w:rsidP="007044AF">
            <w:pPr>
              <w:adjustRightInd w:val="0"/>
              <w:snapToGrid w:val="0"/>
              <w:spacing w:line="360" w:lineRule="auto"/>
              <w:ind w:left="120" w:hangingChars="50" w:hanging="120"/>
              <w:rPr>
                <w:rFonts w:ascii="Book Antiqua" w:eastAsiaTheme="minorEastAsia" w:hAnsi="Book Antiqua"/>
                <w:lang w:eastAsia="zh-CN"/>
              </w:rPr>
            </w:pPr>
            <w:r w:rsidRPr="00076C39">
              <w:rPr>
                <w:rFonts w:ascii="Book Antiqua" w:hAnsi="Book Antiqua"/>
              </w:rPr>
              <w:t>Calcification</w:t>
            </w:r>
          </w:p>
          <w:p w:rsidR="00BF1C46" w:rsidRPr="00076C39" w:rsidRDefault="00BF1C46" w:rsidP="007044AF">
            <w:pPr>
              <w:adjustRightInd w:val="0"/>
              <w:snapToGrid w:val="0"/>
              <w:spacing w:line="360" w:lineRule="auto"/>
              <w:ind w:left="120" w:hangingChars="50" w:hanging="120"/>
              <w:rPr>
                <w:rFonts w:ascii="Book Antiqua" w:hAnsi="Book Antiqua"/>
              </w:rPr>
            </w:pPr>
            <w:r w:rsidRPr="00076C39">
              <w:rPr>
                <w:rFonts w:ascii="Book Antiqua" w:hAnsi="Book Antiqua"/>
              </w:rPr>
              <w:tab/>
            </w:r>
            <w:r w:rsidR="002763CF">
              <w:rPr>
                <w:rFonts w:ascii="Book Antiqua" w:eastAsiaTheme="minorEastAsia" w:hAnsi="Book Antiqua" w:hint="eastAsia"/>
                <w:lang w:eastAsia="zh-CN"/>
              </w:rPr>
              <w:t xml:space="preserve"> </w:t>
            </w:r>
            <w:r w:rsidR="00FE1FC6" w:rsidRPr="00076C39">
              <w:rPr>
                <w:rFonts w:ascii="Book Antiqua" w:eastAsiaTheme="minorEastAsia" w:hAnsi="Book Antiqua" w:hint="eastAsia"/>
                <w:lang w:eastAsia="zh-CN"/>
              </w:rPr>
              <w:t>N</w:t>
            </w:r>
            <w:r w:rsidRPr="00076C39">
              <w:rPr>
                <w:rFonts w:ascii="Book Antiqua" w:hAnsi="Book Antiqua"/>
              </w:rPr>
              <w:t>o</w:t>
            </w:r>
          </w:p>
          <w:p w:rsidR="00BF1C46" w:rsidRPr="00076C39" w:rsidRDefault="00BF1C46" w:rsidP="007044AF">
            <w:pPr>
              <w:adjustRightInd w:val="0"/>
              <w:snapToGrid w:val="0"/>
              <w:spacing w:line="360" w:lineRule="auto"/>
              <w:ind w:left="120" w:hangingChars="50" w:hanging="120"/>
              <w:rPr>
                <w:rFonts w:ascii="Book Antiqua" w:hAnsi="Book Antiqua"/>
              </w:rPr>
            </w:pPr>
            <w:r w:rsidRPr="00076C39">
              <w:rPr>
                <w:rFonts w:ascii="Book Antiqua" w:hAnsi="Book Antiqua"/>
              </w:rPr>
              <w:tab/>
            </w:r>
            <w:r w:rsidR="00FE1FC6" w:rsidRPr="00076C39">
              <w:rPr>
                <w:rFonts w:ascii="Book Antiqua" w:eastAsiaTheme="minorEastAsia" w:hAnsi="Book Antiqua" w:hint="eastAsia"/>
                <w:lang w:eastAsia="zh-CN"/>
              </w:rPr>
              <w:t>Y</w:t>
            </w:r>
            <w:r w:rsidR="00FE1FC6" w:rsidRPr="00076C39">
              <w:rPr>
                <w:rFonts w:ascii="Book Antiqua" w:hAnsi="Book Antiqua"/>
              </w:rPr>
              <w:t>es</w:t>
            </w:r>
            <w:r w:rsidR="00FE1FC6" w:rsidRPr="00076C39">
              <w:rPr>
                <w:rFonts w:ascii="Book Antiqua" w:hAnsi="Book Antiqua"/>
              </w:rPr>
              <w:tab/>
            </w:r>
            <w:r w:rsidR="00FE1FC6" w:rsidRPr="00076C39">
              <w:rPr>
                <w:rFonts w:ascii="Book Antiqua" w:hAnsi="Book Antiqua"/>
              </w:rPr>
              <w:tab/>
            </w:r>
            <w:r w:rsidR="00FE1FC6" w:rsidRPr="00076C39">
              <w:rPr>
                <w:rFonts w:ascii="Book Antiqua" w:hAnsi="Book Antiqua"/>
              </w:rPr>
              <w:tab/>
            </w:r>
            <w:r w:rsidR="00FE1FC6" w:rsidRPr="00076C39">
              <w:rPr>
                <w:rFonts w:ascii="Book Antiqua" w:hAnsi="Book Antiqua"/>
              </w:rPr>
              <w:tab/>
            </w:r>
            <w:r w:rsidR="00FE1FC6" w:rsidRPr="00076C39">
              <w:rPr>
                <w:rFonts w:ascii="Book Antiqua" w:hAnsi="Book Antiqua"/>
              </w:rPr>
              <w:tab/>
            </w:r>
            <w:r w:rsidR="00894A1C" w:rsidRPr="00076C39">
              <w:rPr>
                <w:rFonts w:ascii="Book Antiqua" w:hAnsi="Book Antiqua"/>
              </w:rPr>
              <w:t xml:space="preserve"> </w:t>
            </w:r>
          </w:p>
        </w:tc>
        <w:tc>
          <w:tcPr>
            <w:tcW w:w="3686" w:type="dxa"/>
          </w:tcPr>
          <w:p w:rsidR="00FE1FC6" w:rsidRPr="00076C39" w:rsidRDefault="00FE1FC6" w:rsidP="007044AF">
            <w:pPr>
              <w:adjustRightInd w:val="0"/>
              <w:snapToGrid w:val="0"/>
              <w:spacing w:line="360" w:lineRule="auto"/>
              <w:jc w:val="center"/>
              <w:rPr>
                <w:rFonts w:ascii="Book Antiqua" w:eastAsiaTheme="minorEastAsia" w:hAnsi="Book Antiqua"/>
                <w:lang w:eastAsia="zh-CN"/>
              </w:rPr>
            </w:pPr>
          </w:p>
          <w:p w:rsidR="00BF1C46" w:rsidRPr="00076C39" w:rsidRDefault="002763CF" w:rsidP="007044AF">
            <w:pPr>
              <w:adjustRightInd w:val="0"/>
              <w:snapToGrid w:val="0"/>
              <w:spacing w:line="360" w:lineRule="auto"/>
              <w:jc w:val="center"/>
              <w:rPr>
                <w:rFonts w:ascii="Book Antiqua" w:hAnsi="Book Antiqua"/>
              </w:rPr>
            </w:pPr>
            <w:r>
              <w:rPr>
                <w:rFonts w:ascii="Book Antiqua" w:hAnsi="Book Antiqua"/>
              </w:rPr>
              <w:t>47 (25.4</w:t>
            </w:r>
            <w:r w:rsidR="00BF1C46" w:rsidRPr="00076C39">
              <w:rPr>
                <w:rFonts w:ascii="Book Antiqua" w:hAnsi="Book Antiqua"/>
              </w:rPr>
              <w:t>)</w:t>
            </w:r>
          </w:p>
          <w:p w:rsidR="00BF1C46" w:rsidRPr="00076C39" w:rsidRDefault="002763CF" w:rsidP="007044AF">
            <w:pPr>
              <w:adjustRightInd w:val="0"/>
              <w:snapToGrid w:val="0"/>
              <w:spacing w:line="360" w:lineRule="auto"/>
              <w:jc w:val="center"/>
              <w:rPr>
                <w:rFonts w:ascii="Book Antiqua" w:hAnsi="Book Antiqua"/>
              </w:rPr>
            </w:pPr>
            <w:r>
              <w:rPr>
                <w:rFonts w:ascii="Book Antiqua" w:hAnsi="Book Antiqua"/>
              </w:rPr>
              <w:t>138 (74.6</w:t>
            </w:r>
            <w:r w:rsidR="00BF1C46" w:rsidRPr="00076C39">
              <w:rPr>
                <w:rFonts w:ascii="Book Antiqua" w:hAnsi="Book Antiqua"/>
              </w:rPr>
              <w:t>)</w:t>
            </w:r>
          </w:p>
        </w:tc>
      </w:tr>
      <w:tr w:rsidR="00D36F64" w:rsidRPr="00076C39" w:rsidTr="00FE1FC6">
        <w:tc>
          <w:tcPr>
            <w:tcW w:w="5274" w:type="dxa"/>
          </w:tcPr>
          <w:p w:rsidR="00BF1C46" w:rsidRPr="00076C39" w:rsidRDefault="00BF1C46" w:rsidP="007044AF">
            <w:pPr>
              <w:adjustRightInd w:val="0"/>
              <w:snapToGrid w:val="0"/>
              <w:spacing w:line="360" w:lineRule="auto"/>
              <w:rPr>
                <w:rFonts w:ascii="Book Antiqua" w:hAnsi="Book Antiqua"/>
                <w:lang w:val="en-US"/>
              </w:rPr>
            </w:pPr>
            <w:r w:rsidRPr="00076C39">
              <w:rPr>
                <w:rFonts w:ascii="Book Antiqua" w:hAnsi="Book Antiqua"/>
                <w:lang w:val="en-US"/>
              </w:rPr>
              <w:t>Affected liver segments (multiple segments possible)</w:t>
            </w:r>
          </w:p>
          <w:p w:rsidR="00BF1C46" w:rsidRPr="00076C39" w:rsidRDefault="00BF1C46" w:rsidP="007044AF">
            <w:pPr>
              <w:adjustRightInd w:val="0"/>
              <w:snapToGrid w:val="0"/>
              <w:spacing w:line="360" w:lineRule="auto"/>
              <w:ind w:firstLineChars="100" w:firstLine="240"/>
              <w:rPr>
                <w:rFonts w:ascii="Book Antiqua" w:hAnsi="Book Antiqua"/>
                <w:lang w:val="en-US"/>
              </w:rPr>
            </w:pPr>
            <w:r w:rsidRPr="00076C39">
              <w:rPr>
                <w:rFonts w:ascii="Book Antiqua" w:hAnsi="Book Antiqua"/>
                <w:lang w:val="en-US"/>
              </w:rPr>
              <w:t>I</w:t>
            </w:r>
          </w:p>
          <w:p w:rsidR="00BF1C46" w:rsidRPr="00076C39" w:rsidRDefault="00BF1C46" w:rsidP="007044AF">
            <w:pPr>
              <w:adjustRightInd w:val="0"/>
              <w:snapToGrid w:val="0"/>
              <w:spacing w:line="360" w:lineRule="auto"/>
              <w:ind w:firstLineChars="100" w:firstLine="240"/>
              <w:rPr>
                <w:rFonts w:ascii="Book Antiqua" w:hAnsi="Book Antiqua"/>
                <w:lang w:val="en-US"/>
              </w:rPr>
            </w:pPr>
            <w:r w:rsidRPr="00076C39">
              <w:rPr>
                <w:rFonts w:ascii="Book Antiqua" w:hAnsi="Book Antiqua"/>
                <w:lang w:val="en-US"/>
              </w:rPr>
              <w:t>II</w:t>
            </w:r>
          </w:p>
          <w:p w:rsidR="00BF1C46" w:rsidRPr="00076C39" w:rsidRDefault="00BF1C46" w:rsidP="007044AF">
            <w:pPr>
              <w:adjustRightInd w:val="0"/>
              <w:snapToGrid w:val="0"/>
              <w:spacing w:line="360" w:lineRule="auto"/>
              <w:ind w:firstLineChars="100" w:firstLine="240"/>
              <w:rPr>
                <w:rFonts w:ascii="Book Antiqua" w:hAnsi="Book Antiqua"/>
                <w:lang w:val="en-US"/>
              </w:rPr>
            </w:pPr>
            <w:r w:rsidRPr="00076C39">
              <w:rPr>
                <w:rFonts w:ascii="Book Antiqua" w:hAnsi="Book Antiqua"/>
                <w:lang w:val="en-US"/>
              </w:rPr>
              <w:t>III</w:t>
            </w:r>
          </w:p>
          <w:p w:rsidR="00BF1C46" w:rsidRPr="00076C39" w:rsidRDefault="00BF1C46" w:rsidP="007044AF">
            <w:pPr>
              <w:adjustRightInd w:val="0"/>
              <w:snapToGrid w:val="0"/>
              <w:spacing w:line="360" w:lineRule="auto"/>
              <w:ind w:firstLineChars="100" w:firstLine="240"/>
              <w:rPr>
                <w:rFonts w:ascii="Book Antiqua" w:hAnsi="Book Antiqua"/>
                <w:lang w:val="en-US"/>
              </w:rPr>
            </w:pPr>
            <w:r w:rsidRPr="00076C39">
              <w:rPr>
                <w:rFonts w:ascii="Book Antiqua" w:hAnsi="Book Antiqua"/>
                <w:lang w:val="en-US"/>
              </w:rPr>
              <w:t>IVa</w:t>
            </w:r>
          </w:p>
          <w:p w:rsidR="00BF1C46" w:rsidRPr="00076C39" w:rsidRDefault="00BF1C46" w:rsidP="007044AF">
            <w:pPr>
              <w:adjustRightInd w:val="0"/>
              <w:snapToGrid w:val="0"/>
              <w:spacing w:line="360" w:lineRule="auto"/>
              <w:ind w:firstLineChars="100" w:firstLine="240"/>
              <w:rPr>
                <w:rFonts w:ascii="Book Antiqua" w:hAnsi="Book Antiqua"/>
                <w:lang w:val="en-US"/>
              </w:rPr>
            </w:pPr>
            <w:r w:rsidRPr="00076C39">
              <w:rPr>
                <w:rFonts w:ascii="Book Antiqua" w:hAnsi="Book Antiqua"/>
                <w:lang w:val="en-US"/>
              </w:rPr>
              <w:t>IVb</w:t>
            </w:r>
          </w:p>
          <w:p w:rsidR="00BF1C46" w:rsidRPr="00076C39" w:rsidRDefault="00BF1C46" w:rsidP="007044AF">
            <w:pPr>
              <w:adjustRightInd w:val="0"/>
              <w:snapToGrid w:val="0"/>
              <w:spacing w:line="360" w:lineRule="auto"/>
              <w:ind w:firstLineChars="100" w:firstLine="240"/>
              <w:rPr>
                <w:rFonts w:ascii="Book Antiqua" w:hAnsi="Book Antiqua"/>
                <w:lang w:val="en-US"/>
              </w:rPr>
            </w:pPr>
            <w:r w:rsidRPr="00076C39">
              <w:rPr>
                <w:rFonts w:ascii="Book Antiqua" w:hAnsi="Book Antiqua"/>
                <w:lang w:val="en-US"/>
              </w:rPr>
              <w:t>V</w:t>
            </w:r>
          </w:p>
          <w:p w:rsidR="00BF1C46" w:rsidRPr="00076C39" w:rsidRDefault="00BF1C46" w:rsidP="007044AF">
            <w:pPr>
              <w:adjustRightInd w:val="0"/>
              <w:snapToGrid w:val="0"/>
              <w:spacing w:line="360" w:lineRule="auto"/>
              <w:ind w:firstLineChars="100" w:firstLine="240"/>
              <w:rPr>
                <w:rFonts w:ascii="Book Antiqua" w:hAnsi="Book Antiqua"/>
              </w:rPr>
            </w:pPr>
            <w:r w:rsidRPr="00076C39">
              <w:rPr>
                <w:rFonts w:ascii="Book Antiqua" w:hAnsi="Book Antiqua"/>
              </w:rPr>
              <w:t>VI</w:t>
            </w:r>
          </w:p>
          <w:p w:rsidR="00BF1C46" w:rsidRPr="00076C39" w:rsidRDefault="00BF1C46" w:rsidP="007044AF">
            <w:pPr>
              <w:adjustRightInd w:val="0"/>
              <w:snapToGrid w:val="0"/>
              <w:spacing w:line="360" w:lineRule="auto"/>
              <w:ind w:firstLineChars="100" w:firstLine="240"/>
              <w:rPr>
                <w:rFonts w:ascii="Book Antiqua" w:hAnsi="Book Antiqua"/>
              </w:rPr>
            </w:pPr>
            <w:r w:rsidRPr="00076C39">
              <w:rPr>
                <w:rFonts w:ascii="Book Antiqua" w:hAnsi="Book Antiqua"/>
              </w:rPr>
              <w:t>VII</w:t>
            </w:r>
          </w:p>
          <w:p w:rsidR="00BF1C46" w:rsidRPr="00076C39" w:rsidRDefault="00BF1C46" w:rsidP="007044AF">
            <w:pPr>
              <w:adjustRightInd w:val="0"/>
              <w:snapToGrid w:val="0"/>
              <w:spacing w:line="360" w:lineRule="auto"/>
              <w:ind w:firstLineChars="100" w:firstLine="240"/>
              <w:rPr>
                <w:rFonts w:ascii="Book Antiqua" w:hAnsi="Book Antiqua"/>
                <w:i/>
              </w:rPr>
            </w:pPr>
            <w:r w:rsidRPr="00076C39">
              <w:rPr>
                <w:rFonts w:ascii="Book Antiqua" w:hAnsi="Book Antiqua"/>
              </w:rPr>
              <w:t>VIII</w:t>
            </w:r>
          </w:p>
        </w:tc>
        <w:tc>
          <w:tcPr>
            <w:tcW w:w="3686" w:type="dxa"/>
          </w:tcPr>
          <w:p w:rsidR="00BF1C46" w:rsidRPr="00076C39" w:rsidRDefault="00BF1C46" w:rsidP="007044AF">
            <w:pPr>
              <w:adjustRightInd w:val="0"/>
              <w:snapToGrid w:val="0"/>
              <w:spacing w:line="360" w:lineRule="auto"/>
              <w:jc w:val="center"/>
              <w:rPr>
                <w:rFonts w:ascii="Book Antiqua" w:hAnsi="Book Antiqua"/>
              </w:rPr>
            </w:pPr>
          </w:p>
          <w:p w:rsidR="00BF1C46" w:rsidRPr="00076C39" w:rsidRDefault="002763CF" w:rsidP="007044AF">
            <w:pPr>
              <w:adjustRightInd w:val="0"/>
              <w:snapToGrid w:val="0"/>
              <w:spacing w:line="360" w:lineRule="auto"/>
              <w:jc w:val="center"/>
              <w:rPr>
                <w:rFonts w:ascii="Book Antiqua" w:hAnsi="Book Antiqua"/>
              </w:rPr>
            </w:pPr>
            <w:r>
              <w:rPr>
                <w:rFonts w:ascii="Book Antiqua" w:hAnsi="Book Antiqua"/>
              </w:rPr>
              <w:t>6 (3.2</w:t>
            </w:r>
            <w:r w:rsidR="00BF1C46" w:rsidRPr="00076C39">
              <w:rPr>
                <w:rFonts w:ascii="Book Antiqua" w:hAnsi="Book Antiqua"/>
              </w:rPr>
              <w:t>)</w:t>
            </w:r>
          </w:p>
          <w:p w:rsidR="00BF1C46" w:rsidRPr="00076C39" w:rsidRDefault="002763CF" w:rsidP="007044AF">
            <w:pPr>
              <w:adjustRightInd w:val="0"/>
              <w:snapToGrid w:val="0"/>
              <w:spacing w:line="360" w:lineRule="auto"/>
              <w:jc w:val="center"/>
              <w:rPr>
                <w:rFonts w:ascii="Book Antiqua" w:hAnsi="Book Antiqua"/>
              </w:rPr>
            </w:pPr>
            <w:r>
              <w:rPr>
                <w:rFonts w:ascii="Book Antiqua" w:hAnsi="Book Antiqua"/>
              </w:rPr>
              <w:t>19 (10.3</w:t>
            </w:r>
            <w:r w:rsidR="00BF1C46" w:rsidRPr="00076C39">
              <w:rPr>
                <w:rFonts w:ascii="Book Antiqua" w:hAnsi="Book Antiqua"/>
              </w:rPr>
              <w:t>)</w:t>
            </w:r>
          </w:p>
          <w:p w:rsidR="00BF1C46" w:rsidRPr="00076C39" w:rsidRDefault="002763CF" w:rsidP="007044AF">
            <w:pPr>
              <w:adjustRightInd w:val="0"/>
              <w:snapToGrid w:val="0"/>
              <w:spacing w:line="360" w:lineRule="auto"/>
              <w:jc w:val="center"/>
              <w:rPr>
                <w:rFonts w:ascii="Book Antiqua" w:hAnsi="Book Antiqua"/>
              </w:rPr>
            </w:pPr>
            <w:r>
              <w:rPr>
                <w:rFonts w:ascii="Book Antiqua" w:hAnsi="Book Antiqua"/>
              </w:rPr>
              <w:t>22 (11.9</w:t>
            </w:r>
            <w:r w:rsidR="00BF1C46" w:rsidRPr="00076C39">
              <w:rPr>
                <w:rFonts w:ascii="Book Antiqua" w:hAnsi="Book Antiqua"/>
              </w:rPr>
              <w:t>)</w:t>
            </w:r>
          </w:p>
          <w:p w:rsidR="00BF1C46" w:rsidRPr="00076C39" w:rsidRDefault="002763CF" w:rsidP="007044AF">
            <w:pPr>
              <w:adjustRightInd w:val="0"/>
              <w:snapToGrid w:val="0"/>
              <w:spacing w:line="360" w:lineRule="auto"/>
              <w:jc w:val="center"/>
              <w:rPr>
                <w:rFonts w:ascii="Book Antiqua" w:hAnsi="Book Antiqua"/>
              </w:rPr>
            </w:pPr>
            <w:r>
              <w:rPr>
                <w:rFonts w:ascii="Book Antiqua" w:hAnsi="Book Antiqua"/>
              </w:rPr>
              <w:t>30 (16.2</w:t>
            </w:r>
            <w:r w:rsidR="00BF1C46" w:rsidRPr="00076C39">
              <w:rPr>
                <w:rFonts w:ascii="Book Antiqua" w:hAnsi="Book Antiqua"/>
              </w:rPr>
              <w:t>)</w:t>
            </w:r>
          </w:p>
          <w:p w:rsidR="00BF1C46" w:rsidRPr="00076C39" w:rsidRDefault="002763CF" w:rsidP="007044AF">
            <w:pPr>
              <w:adjustRightInd w:val="0"/>
              <w:snapToGrid w:val="0"/>
              <w:spacing w:line="360" w:lineRule="auto"/>
              <w:jc w:val="center"/>
              <w:rPr>
                <w:rFonts w:ascii="Book Antiqua" w:hAnsi="Book Antiqua"/>
              </w:rPr>
            </w:pPr>
            <w:r>
              <w:rPr>
                <w:rFonts w:ascii="Book Antiqua" w:hAnsi="Book Antiqua"/>
              </w:rPr>
              <w:t>28 (15.1</w:t>
            </w:r>
            <w:r w:rsidR="00BF1C46" w:rsidRPr="00076C39">
              <w:rPr>
                <w:rFonts w:ascii="Book Antiqua" w:hAnsi="Book Antiqua"/>
              </w:rPr>
              <w:t>)</w:t>
            </w:r>
          </w:p>
          <w:p w:rsidR="00BF1C46" w:rsidRPr="00076C39" w:rsidRDefault="002763CF" w:rsidP="007044AF">
            <w:pPr>
              <w:adjustRightInd w:val="0"/>
              <w:snapToGrid w:val="0"/>
              <w:spacing w:line="360" w:lineRule="auto"/>
              <w:jc w:val="center"/>
              <w:rPr>
                <w:rFonts w:ascii="Book Antiqua" w:hAnsi="Book Antiqua"/>
              </w:rPr>
            </w:pPr>
            <w:r>
              <w:rPr>
                <w:rFonts w:ascii="Book Antiqua" w:hAnsi="Book Antiqua"/>
              </w:rPr>
              <w:t>44 (23.8</w:t>
            </w:r>
            <w:r w:rsidR="00BF1C46" w:rsidRPr="00076C39">
              <w:rPr>
                <w:rFonts w:ascii="Book Antiqua" w:hAnsi="Book Antiqua"/>
              </w:rPr>
              <w:t>)</w:t>
            </w:r>
          </w:p>
          <w:p w:rsidR="00BF1C46" w:rsidRPr="00076C39" w:rsidRDefault="00BF1C46" w:rsidP="007044AF">
            <w:pPr>
              <w:adjustRightInd w:val="0"/>
              <w:snapToGrid w:val="0"/>
              <w:spacing w:line="360" w:lineRule="auto"/>
              <w:jc w:val="center"/>
              <w:rPr>
                <w:rFonts w:ascii="Book Antiqua" w:hAnsi="Book Antiqua"/>
              </w:rPr>
            </w:pPr>
            <w:r w:rsidRPr="00076C39">
              <w:rPr>
                <w:rFonts w:ascii="Book Antiqua" w:hAnsi="Book Antiqua"/>
              </w:rPr>
              <w:t xml:space="preserve">41 </w:t>
            </w:r>
            <w:r w:rsidR="002763CF">
              <w:rPr>
                <w:rFonts w:ascii="Book Antiqua" w:hAnsi="Book Antiqua"/>
              </w:rPr>
              <w:t>(22.2</w:t>
            </w:r>
            <w:r w:rsidRPr="00076C39">
              <w:rPr>
                <w:rFonts w:ascii="Book Antiqua" w:hAnsi="Book Antiqua"/>
              </w:rPr>
              <w:t>)</w:t>
            </w:r>
          </w:p>
          <w:p w:rsidR="00BF1C46" w:rsidRPr="00076C39" w:rsidRDefault="002763CF" w:rsidP="007044AF">
            <w:pPr>
              <w:adjustRightInd w:val="0"/>
              <w:snapToGrid w:val="0"/>
              <w:spacing w:line="360" w:lineRule="auto"/>
              <w:jc w:val="center"/>
              <w:rPr>
                <w:rFonts w:ascii="Book Antiqua" w:hAnsi="Book Antiqua"/>
              </w:rPr>
            </w:pPr>
            <w:r>
              <w:rPr>
                <w:rFonts w:ascii="Book Antiqua" w:hAnsi="Book Antiqua"/>
              </w:rPr>
              <w:t>44 (23.8</w:t>
            </w:r>
            <w:r w:rsidR="00BF1C46" w:rsidRPr="00076C39">
              <w:rPr>
                <w:rFonts w:ascii="Book Antiqua" w:hAnsi="Book Antiqua"/>
              </w:rPr>
              <w:t>)</w:t>
            </w:r>
          </w:p>
          <w:p w:rsidR="00BF1C46" w:rsidRPr="00076C39" w:rsidRDefault="002763CF" w:rsidP="007044AF">
            <w:pPr>
              <w:adjustRightInd w:val="0"/>
              <w:snapToGrid w:val="0"/>
              <w:spacing w:line="360" w:lineRule="auto"/>
              <w:jc w:val="center"/>
              <w:rPr>
                <w:rFonts w:ascii="Book Antiqua" w:hAnsi="Book Antiqua"/>
              </w:rPr>
            </w:pPr>
            <w:r>
              <w:rPr>
                <w:rFonts w:ascii="Book Antiqua" w:hAnsi="Book Antiqua"/>
              </w:rPr>
              <w:t>41 (22.2</w:t>
            </w:r>
            <w:r w:rsidR="00BF1C46" w:rsidRPr="00076C39">
              <w:rPr>
                <w:rFonts w:ascii="Book Antiqua" w:hAnsi="Book Antiqua"/>
              </w:rPr>
              <w:t>)</w:t>
            </w:r>
          </w:p>
        </w:tc>
      </w:tr>
      <w:tr w:rsidR="00D36F64" w:rsidRPr="00076C39" w:rsidTr="00FE1FC6">
        <w:tc>
          <w:tcPr>
            <w:tcW w:w="5274" w:type="dxa"/>
          </w:tcPr>
          <w:p w:rsidR="002763CF" w:rsidRPr="002763CF" w:rsidRDefault="00FE1FC6" w:rsidP="007044AF">
            <w:pPr>
              <w:adjustRightInd w:val="0"/>
              <w:snapToGrid w:val="0"/>
              <w:spacing w:line="360" w:lineRule="auto"/>
              <w:ind w:left="120" w:hangingChars="50" w:hanging="120"/>
              <w:rPr>
                <w:rFonts w:ascii="Book Antiqua" w:eastAsiaTheme="minorEastAsia" w:hAnsi="Book Antiqua"/>
                <w:lang w:val="en-US" w:eastAsia="zh-CN"/>
              </w:rPr>
            </w:pPr>
            <w:r w:rsidRPr="00076C39">
              <w:rPr>
                <w:rFonts w:ascii="Book Antiqua" w:hAnsi="Book Antiqua"/>
                <w:lang w:val="en-US"/>
              </w:rPr>
              <w:t>Steatosis hepatis</w:t>
            </w:r>
          </w:p>
          <w:p w:rsidR="00BF1C46" w:rsidRPr="00076C39" w:rsidRDefault="00FE1FC6" w:rsidP="002763CF">
            <w:pPr>
              <w:adjustRightInd w:val="0"/>
              <w:snapToGrid w:val="0"/>
              <w:spacing w:line="360" w:lineRule="auto"/>
              <w:ind w:leftChars="50" w:left="120" w:firstLineChars="50" w:firstLine="120"/>
              <w:rPr>
                <w:rFonts w:ascii="Book Antiqua" w:hAnsi="Book Antiqua"/>
                <w:lang w:val="en-US"/>
              </w:rPr>
            </w:pPr>
            <w:r w:rsidRPr="00076C39">
              <w:rPr>
                <w:rFonts w:ascii="Book Antiqua" w:hAnsi="Book Antiqua"/>
                <w:lang w:val="en-US"/>
              </w:rPr>
              <w:t>No</w:t>
            </w:r>
          </w:p>
          <w:p w:rsidR="00BF1C46" w:rsidRPr="00076C39" w:rsidRDefault="00FE1FC6" w:rsidP="007044AF">
            <w:pPr>
              <w:adjustRightInd w:val="0"/>
              <w:snapToGrid w:val="0"/>
              <w:spacing w:line="360" w:lineRule="auto"/>
              <w:ind w:left="120" w:hangingChars="50" w:hanging="120"/>
              <w:rPr>
                <w:rFonts w:ascii="Book Antiqua" w:hAnsi="Book Antiqua"/>
                <w:lang w:val="en-US"/>
              </w:rPr>
            </w:pPr>
            <w:r w:rsidRPr="00076C39">
              <w:rPr>
                <w:rFonts w:ascii="Book Antiqua" w:hAnsi="Book Antiqua"/>
                <w:lang w:val="en-US"/>
              </w:rPr>
              <w:tab/>
              <w:t>Yes</w:t>
            </w:r>
            <w:r w:rsidRPr="00076C39">
              <w:rPr>
                <w:rFonts w:ascii="Book Antiqua" w:hAnsi="Book Antiqua"/>
                <w:lang w:val="en-US"/>
              </w:rPr>
              <w:tab/>
            </w:r>
            <w:r w:rsidRPr="00076C39">
              <w:rPr>
                <w:rFonts w:ascii="Book Antiqua" w:hAnsi="Book Antiqua"/>
                <w:lang w:val="en-US"/>
              </w:rPr>
              <w:tab/>
            </w:r>
            <w:r w:rsidRPr="00076C39">
              <w:rPr>
                <w:rFonts w:ascii="Book Antiqua" w:hAnsi="Book Antiqua"/>
                <w:lang w:val="en-US"/>
              </w:rPr>
              <w:tab/>
            </w:r>
            <w:r w:rsidRPr="00076C39">
              <w:rPr>
                <w:rFonts w:ascii="Book Antiqua" w:hAnsi="Book Antiqua"/>
                <w:lang w:val="en-US"/>
              </w:rPr>
              <w:tab/>
            </w:r>
            <w:r w:rsidRPr="00076C39">
              <w:rPr>
                <w:rFonts w:ascii="Book Antiqua" w:hAnsi="Book Antiqua"/>
                <w:lang w:val="en-US"/>
              </w:rPr>
              <w:tab/>
            </w:r>
            <w:r w:rsidR="00894A1C" w:rsidRPr="00076C39">
              <w:rPr>
                <w:rFonts w:ascii="Book Antiqua" w:hAnsi="Book Antiqua"/>
                <w:lang w:val="en-US"/>
              </w:rPr>
              <w:t xml:space="preserve"> </w:t>
            </w:r>
          </w:p>
        </w:tc>
        <w:tc>
          <w:tcPr>
            <w:tcW w:w="3686" w:type="dxa"/>
          </w:tcPr>
          <w:p w:rsidR="00FE1FC6" w:rsidRPr="00076C39" w:rsidRDefault="00FE1FC6" w:rsidP="007044AF">
            <w:pPr>
              <w:adjustRightInd w:val="0"/>
              <w:snapToGrid w:val="0"/>
              <w:spacing w:line="360" w:lineRule="auto"/>
              <w:jc w:val="center"/>
              <w:rPr>
                <w:rFonts w:ascii="Book Antiqua" w:eastAsiaTheme="minorEastAsia" w:hAnsi="Book Antiqua"/>
                <w:lang w:eastAsia="zh-CN"/>
              </w:rPr>
            </w:pPr>
          </w:p>
          <w:p w:rsidR="00BF1C46" w:rsidRPr="00076C39" w:rsidRDefault="002763CF" w:rsidP="007044AF">
            <w:pPr>
              <w:adjustRightInd w:val="0"/>
              <w:snapToGrid w:val="0"/>
              <w:spacing w:line="360" w:lineRule="auto"/>
              <w:jc w:val="center"/>
              <w:rPr>
                <w:rFonts w:ascii="Book Antiqua" w:hAnsi="Book Antiqua"/>
              </w:rPr>
            </w:pPr>
            <w:r>
              <w:rPr>
                <w:rFonts w:ascii="Book Antiqua" w:hAnsi="Book Antiqua"/>
              </w:rPr>
              <w:t>147 (79.5</w:t>
            </w:r>
            <w:r w:rsidR="00BF1C46" w:rsidRPr="00076C39">
              <w:rPr>
                <w:rFonts w:ascii="Book Antiqua" w:hAnsi="Book Antiqua"/>
              </w:rPr>
              <w:t>)</w:t>
            </w:r>
          </w:p>
          <w:p w:rsidR="00BF1C46" w:rsidRPr="00076C39" w:rsidRDefault="002763CF" w:rsidP="007044AF">
            <w:pPr>
              <w:adjustRightInd w:val="0"/>
              <w:snapToGrid w:val="0"/>
              <w:spacing w:line="360" w:lineRule="auto"/>
              <w:jc w:val="center"/>
              <w:rPr>
                <w:rFonts w:ascii="Book Antiqua" w:hAnsi="Book Antiqua"/>
              </w:rPr>
            </w:pPr>
            <w:r>
              <w:rPr>
                <w:rFonts w:ascii="Book Antiqua" w:hAnsi="Book Antiqua"/>
              </w:rPr>
              <w:t>38 (20.5</w:t>
            </w:r>
            <w:r w:rsidR="00BF1C46" w:rsidRPr="00076C39">
              <w:rPr>
                <w:rFonts w:ascii="Book Antiqua" w:hAnsi="Book Antiqua"/>
              </w:rPr>
              <w:t>)</w:t>
            </w:r>
          </w:p>
        </w:tc>
      </w:tr>
      <w:tr w:rsidR="00FE1FC6" w:rsidRPr="00076C39" w:rsidTr="00FE1FC6">
        <w:tc>
          <w:tcPr>
            <w:tcW w:w="5274" w:type="dxa"/>
            <w:tcBorders>
              <w:bottom w:val="single" w:sz="4" w:space="0" w:color="auto"/>
            </w:tcBorders>
          </w:tcPr>
          <w:p w:rsidR="00BF1C46" w:rsidRPr="00076C39" w:rsidRDefault="00BF1C46" w:rsidP="007044AF">
            <w:pPr>
              <w:adjustRightInd w:val="0"/>
              <w:snapToGrid w:val="0"/>
              <w:spacing w:line="360" w:lineRule="auto"/>
              <w:rPr>
                <w:rFonts w:ascii="Book Antiqua" w:hAnsi="Book Antiqua"/>
                <w:lang w:val="en-US"/>
              </w:rPr>
            </w:pPr>
            <w:r w:rsidRPr="00076C39">
              <w:rPr>
                <w:rFonts w:ascii="Book Antiqua" w:hAnsi="Book Antiqua"/>
                <w:lang w:val="en-US"/>
              </w:rPr>
              <w:t>Liver size in mid-clavicular line (mm)</w:t>
            </w:r>
          </w:p>
        </w:tc>
        <w:tc>
          <w:tcPr>
            <w:tcW w:w="3686" w:type="dxa"/>
            <w:tcBorders>
              <w:bottom w:val="single" w:sz="4" w:space="0" w:color="auto"/>
            </w:tcBorders>
          </w:tcPr>
          <w:p w:rsidR="00BF1C46" w:rsidRPr="00076C39" w:rsidRDefault="00BF1C46" w:rsidP="007044AF">
            <w:pPr>
              <w:adjustRightInd w:val="0"/>
              <w:snapToGrid w:val="0"/>
              <w:spacing w:line="360" w:lineRule="auto"/>
              <w:jc w:val="center"/>
              <w:rPr>
                <w:rFonts w:ascii="Book Antiqua" w:hAnsi="Book Antiqua" w:cs="Calibri"/>
              </w:rPr>
            </w:pPr>
            <w:r w:rsidRPr="00076C39">
              <w:rPr>
                <w:rFonts w:ascii="Book Antiqua" w:hAnsi="Book Antiqua"/>
              </w:rPr>
              <w:t xml:space="preserve">146.1 </w:t>
            </w:r>
            <w:r w:rsidRPr="00076C39">
              <w:rPr>
                <w:rFonts w:ascii="Book Antiqua" w:hAnsi="Book Antiqua" w:cs="Calibri"/>
              </w:rPr>
              <w:t>± 25.2</w:t>
            </w:r>
          </w:p>
        </w:tc>
      </w:tr>
    </w:tbl>
    <w:p w:rsidR="00BF1C46" w:rsidRPr="00076C39" w:rsidRDefault="00BF1C46" w:rsidP="00CD28CF">
      <w:pPr>
        <w:adjustRightInd w:val="0"/>
        <w:snapToGrid w:val="0"/>
        <w:spacing w:line="360" w:lineRule="auto"/>
        <w:jc w:val="both"/>
        <w:rPr>
          <w:rFonts w:ascii="Book Antiqua" w:hAnsi="Book Antiqua"/>
          <w:b/>
          <w:bCs/>
          <w:lang w:val="en-GB"/>
        </w:rPr>
      </w:pPr>
    </w:p>
    <w:sectPr w:rsidR="00BF1C46" w:rsidRPr="00076C39">
      <w:type w:val="continuous"/>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5AB0" w:rsidRDefault="00FF5AB0" w:rsidP="00223438">
      <w:r>
        <w:separator/>
      </w:r>
    </w:p>
  </w:endnote>
  <w:endnote w:type="continuationSeparator" w:id="0">
    <w:p w:rsidR="00FF5AB0" w:rsidRDefault="00FF5AB0" w:rsidP="00223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ouYuan">
    <w:altName w:val="Arial Unicode MS"/>
    <w:charset w:val="86"/>
    <w:family w:val="modern"/>
    <w:pitch w:val="fixed"/>
    <w:sig w:usb0="00000000"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5AB0" w:rsidRDefault="00FF5AB0" w:rsidP="00223438">
      <w:r>
        <w:separator/>
      </w:r>
    </w:p>
  </w:footnote>
  <w:footnote w:type="continuationSeparator" w:id="0">
    <w:p w:rsidR="00FF5AB0" w:rsidRDefault="00FF5AB0" w:rsidP="002234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D74AF"/>
    <w:multiLevelType w:val="hybridMultilevel"/>
    <w:tmpl w:val="5060081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AC36069"/>
    <w:multiLevelType w:val="hybridMultilevel"/>
    <w:tmpl w:val="EE2A4046"/>
    <w:lvl w:ilvl="0" w:tplc="81A28828">
      <w:start w:val="1"/>
      <w:numFmt w:val="decimal"/>
      <w:lvlText w:val="%1 "/>
      <w:lvlJc w:val="left"/>
      <w:pPr>
        <w:tabs>
          <w:tab w:val="num" w:pos="60"/>
        </w:tabs>
        <w:ind w:left="287" w:hanging="227"/>
      </w:pPr>
      <w:rPr>
        <w:rFonts w:ascii="Arial" w:hAnsi="Arial" w:cs="Times New Roman" w:hint="default"/>
        <w:b w:val="0"/>
        <w:vertAlign w:val="superscript"/>
      </w:rPr>
    </w:lvl>
    <w:lvl w:ilvl="1" w:tplc="04070019">
      <w:start w:val="1"/>
      <w:numFmt w:val="lowerLetter"/>
      <w:lvlText w:val="%2."/>
      <w:lvlJc w:val="left"/>
      <w:pPr>
        <w:tabs>
          <w:tab w:val="num" w:pos="1500"/>
        </w:tabs>
        <w:ind w:left="1500" w:hanging="360"/>
      </w:pPr>
      <w:rPr>
        <w:rFonts w:cs="Times New Roman"/>
      </w:rPr>
    </w:lvl>
    <w:lvl w:ilvl="2" w:tplc="0407001B">
      <w:start w:val="1"/>
      <w:numFmt w:val="lowerRoman"/>
      <w:lvlText w:val="%3."/>
      <w:lvlJc w:val="right"/>
      <w:pPr>
        <w:tabs>
          <w:tab w:val="num" w:pos="2220"/>
        </w:tabs>
        <w:ind w:left="2220" w:hanging="180"/>
      </w:pPr>
      <w:rPr>
        <w:rFonts w:cs="Times New Roman"/>
      </w:rPr>
    </w:lvl>
    <w:lvl w:ilvl="3" w:tplc="0407000F">
      <w:start w:val="1"/>
      <w:numFmt w:val="decimal"/>
      <w:lvlText w:val="%4."/>
      <w:lvlJc w:val="left"/>
      <w:pPr>
        <w:tabs>
          <w:tab w:val="num" w:pos="2940"/>
        </w:tabs>
        <w:ind w:left="2940" w:hanging="360"/>
      </w:pPr>
      <w:rPr>
        <w:rFonts w:cs="Times New Roman"/>
      </w:rPr>
    </w:lvl>
    <w:lvl w:ilvl="4" w:tplc="04070019">
      <w:start w:val="1"/>
      <w:numFmt w:val="lowerLetter"/>
      <w:lvlText w:val="%5."/>
      <w:lvlJc w:val="left"/>
      <w:pPr>
        <w:tabs>
          <w:tab w:val="num" w:pos="3660"/>
        </w:tabs>
        <w:ind w:left="3660" w:hanging="360"/>
      </w:pPr>
      <w:rPr>
        <w:rFonts w:cs="Times New Roman"/>
      </w:rPr>
    </w:lvl>
    <w:lvl w:ilvl="5" w:tplc="0407001B">
      <w:start w:val="1"/>
      <w:numFmt w:val="lowerRoman"/>
      <w:lvlText w:val="%6."/>
      <w:lvlJc w:val="right"/>
      <w:pPr>
        <w:tabs>
          <w:tab w:val="num" w:pos="4380"/>
        </w:tabs>
        <w:ind w:left="4380" w:hanging="180"/>
      </w:pPr>
      <w:rPr>
        <w:rFonts w:cs="Times New Roman"/>
      </w:rPr>
    </w:lvl>
    <w:lvl w:ilvl="6" w:tplc="0407000F">
      <w:start w:val="1"/>
      <w:numFmt w:val="decimal"/>
      <w:lvlText w:val="%7."/>
      <w:lvlJc w:val="left"/>
      <w:pPr>
        <w:tabs>
          <w:tab w:val="num" w:pos="5100"/>
        </w:tabs>
        <w:ind w:left="5100" w:hanging="360"/>
      </w:pPr>
      <w:rPr>
        <w:rFonts w:cs="Times New Roman"/>
      </w:rPr>
    </w:lvl>
    <w:lvl w:ilvl="7" w:tplc="04070019">
      <w:start w:val="1"/>
      <w:numFmt w:val="lowerLetter"/>
      <w:lvlText w:val="%8."/>
      <w:lvlJc w:val="left"/>
      <w:pPr>
        <w:tabs>
          <w:tab w:val="num" w:pos="5820"/>
        </w:tabs>
        <w:ind w:left="5820" w:hanging="360"/>
      </w:pPr>
      <w:rPr>
        <w:rFonts w:cs="Times New Roman"/>
      </w:rPr>
    </w:lvl>
    <w:lvl w:ilvl="8" w:tplc="0407001B">
      <w:start w:val="1"/>
      <w:numFmt w:val="lowerRoman"/>
      <w:lvlText w:val="%9."/>
      <w:lvlJc w:val="right"/>
      <w:pPr>
        <w:tabs>
          <w:tab w:val="num" w:pos="6540"/>
        </w:tabs>
        <w:ind w:left="6540" w:hanging="180"/>
      </w:pPr>
      <w:rPr>
        <w:rFonts w:cs="Times New Roman"/>
      </w:rPr>
    </w:lvl>
  </w:abstractNum>
  <w:abstractNum w:abstractNumId="2" w15:restartNumberingAfterBreak="0">
    <w:nsid w:val="63311618"/>
    <w:multiLevelType w:val="hybridMultilevel"/>
    <w:tmpl w:val="F0E895AC"/>
    <w:lvl w:ilvl="0" w:tplc="9A72B664">
      <w:start w:val="1"/>
      <w:numFmt w:val="decimal"/>
      <w:lvlText w:val="%1"/>
      <w:lvlJc w:val="left"/>
      <w:pPr>
        <w:ind w:left="720" w:hanging="360"/>
      </w:pPr>
      <w:rPr>
        <w:rFonts w:ascii="Times New Roman" w:hAnsi="Times New Roman"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845434F"/>
    <w:multiLevelType w:val="hybridMultilevel"/>
    <w:tmpl w:val="F7725E8E"/>
    <w:lvl w:ilvl="0" w:tplc="9A72B664">
      <w:start w:val="1"/>
      <w:numFmt w:val="decimal"/>
      <w:lvlText w:val="%1"/>
      <w:lvlJc w:val="left"/>
      <w:pPr>
        <w:ind w:left="720" w:hanging="360"/>
      </w:pPr>
      <w:rPr>
        <w:rFonts w:ascii="Times New Roman" w:hAnsi="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D4751A8"/>
    <w:multiLevelType w:val="hybridMultilevel"/>
    <w:tmpl w:val="AE5C75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bordersDoNotSurroundHeader/>
  <w:bordersDoNotSurroundFooter/>
  <w:activeWritingStyle w:appName="MSWord" w:lang="it-IT" w:vendorID="64" w:dllVersion="131078" w:nlCheck="1" w:checkStyle="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C92"/>
    <w:rsid w:val="00002C37"/>
    <w:rsid w:val="0002170D"/>
    <w:rsid w:val="00030C93"/>
    <w:rsid w:val="000321A3"/>
    <w:rsid w:val="00054714"/>
    <w:rsid w:val="00062889"/>
    <w:rsid w:val="000673CB"/>
    <w:rsid w:val="0007112D"/>
    <w:rsid w:val="00076C39"/>
    <w:rsid w:val="000E7EE8"/>
    <w:rsid w:val="00117E5F"/>
    <w:rsid w:val="00125FEE"/>
    <w:rsid w:val="00135976"/>
    <w:rsid w:val="00153C48"/>
    <w:rsid w:val="001B141F"/>
    <w:rsid w:val="001D170B"/>
    <w:rsid w:val="001E78E0"/>
    <w:rsid w:val="00222598"/>
    <w:rsid w:val="00223438"/>
    <w:rsid w:val="00230B09"/>
    <w:rsid w:val="00242245"/>
    <w:rsid w:val="002753D1"/>
    <w:rsid w:val="002763CF"/>
    <w:rsid w:val="00292EA7"/>
    <w:rsid w:val="002A0536"/>
    <w:rsid w:val="002C689F"/>
    <w:rsid w:val="00301848"/>
    <w:rsid w:val="00314F24"/>
    <w:rsid w:val="00322834"/>
    <w:rsid w:val="00323D09"/>
    <w:rsid w:val="0038069D"/>
    <w:rsid w:val="00384C2F"/>
    <w:rsid w:val="003B7C70"/>
    <w:rsid w:val="003E7378"/>
    <w:rsid w:val="003F7D9D"/>
    <w:rsid w:val="004008AF"/>
    <w:rsid w:val="004238CB"/>
    <w:rsid w:val="00485C3E"/>
    <w:rsid w:val="00492DF7"/>
    <w:rsid w:val="004B2CAA"/>
    <w:rsid w:val="004B600D"/>
    <w:rsid w:val="004C384B"/>
    <w:rsid w:val="005313CA"/>
    <w:rsid w:val="00532D30"/>
    <w:rsid w:val="005355F0"/>
    <w:rsid w:val="005409CD"/>
    <w:rsid w:val="00585A1B"/>
    <w:rsid w:val="00595AB9"/>
    <w:rsid w:val="005A578F"/>
    <w:rsid w:val="005C1D72"/>
    <w:rsid w:val="005C51A4"/>
    <w:rsid w:val="005D6BC4"/>
    <w:rsid w:val="005E5142"/>
    <w:rsid w:val="005F5642"/>
    <w:rsid w:val="00641F8B"/>
    <w:rsid w:val="00657B68"/>
    <w:rsid w:val="00680D32"/>
    <w:rsid w:val="00682F2F"/>
    <w:rsid w:val="006A3FFE"/>
    <w:rsid w:val="006E0A7B"/>
    <w:rsid w:val="007044AF"/>
    <w:rsid w:val="0073157A"/>
    <w:rsid w:val="00750B25"/>
    <w:rsid w:val="007C28EF"/>
    <w:rsid w:val="007D5E65"/>
    <w:rsid w:val="007E01A9"/>
    <w:rsid w:val="00801C22"/>
    <w:rsid w:val="00804AA4"/>
    <w:rsid w:val="00827F5D"/>
    <w:rsid w:val="00834581"/>
    <w:rsid w:val="00847427"/>
    <w:rsid w:val="008621B5"/>
    <w:rsid w:val="00894A1C"/>
    <w:rsid w:val="008A5B7C"/>
    <w:rsid w:val="008C1E3B"/>
    <w:rsid w:val="008F6FA6"/>
    <w:rsid w:val="0092146C"/>
    <w:rsid w:val="00924983"/>
    <w:rsid w:val="00924CBC"/>
    <w:rsid w:val="009261D0"/>
    <w:rsid w:val="0092641A"/>
    <w:rsid w:val="00982F05"/>
    <w:rsid w:val="009A7A3B"/>
    <w:rsid w:val="009C7E20"/>
    <w:rsid w:val="009D5BBF"/>
    <w:rsid w:val="009E1F22"/>
    <w:rsid w:val="00A039EE"/>
    <w:rsid w:val="00A04922"/>
    <w:rsid w:val="00A23050"/>
    <w:rsid w:val="00A316A5"/>
    <w:rsid w:val="00A63DB6"/>
    <w:rsid w:val="00A762D2"/>
    <w:rsid w:val="00AA4535"/>
    <w:rsid w:val="00AB456B"/>
    <w:rsid w:val="00AD61F4"/>
    <w:rsid w:val="00B0306E"/>
    <w:rsid w:val="00B25E43"/>
    <w:rsid w:val="00B42786"/>
    <w:rsid w:val="00B47283"/>
    <w:rsid w:val="00B61284"/>
    <w:rsid w:val="00B66700"/>
    <w:rsid w:val="00B716F7"/>
    <w:rsid w:val="00B94CDA"/>
    <w:rsid w:val="00BB5264"/>
    <w:rsid w:val="00BC4B78"/>
    <w:rsid w:val="00BE6321"/>
    <w:rsid w:val="00BF1C46"/>
    <w:rsid w:val="00C25DEE"/>
    <w:rsid w:val="00C27301"/>
    <w:rsid w:val="00C56B1F"/>
    <w:rsid w:val="00C92054"/>
    <w:rsid w:val="00CA7E7C"/>
    <w:rsid w:val="00CB7739"/>
    <w:rsid w:val="00CD20DB"/>
    <w:rsid w:val="00CD28CF"/>
    <w:rsid w:val="00CD48E1"/>
    <w:rsid w:val="00CF5196"/>
    <w:rsid w:val="00D1409E"/>
    <w:rsid w:val="00D213C9"/>
    <w:rsid w:val="00D36F64"/>
    <w:rsid w:val="00D67372"/>
    <w:rsid w:val="00D75F1A"/>
    <w:rsid w:val="00E13128"/>
    <w:rsid w:val="00E14631"/>
    <w:rsid w:val="00E20303"/>
    <w:rsid w:val="00E45C5C"/>
    <w:rsid w:val="00E4660D"/>
    <w:rsid w:val="00E84667"/>
    <w:rsid w:val="00E85D5E"/>
    <w:rsid w:val="00E934F8"/>
    <w:rsid w:val="00E9660C"/>
    <w:rsid w:val="00EB14D7"/>
    <w:rsid w:val="00EB7C92"/>
    <w:rsid w:val="00EC2CB3"/>
    <w:rsid w:val="00F125BB"/>
    <w:rsid w:val="00F579B0"/>
    <w:rsid w:val="00FD7A11"/>
    <w:rsid w:val="00FE1FC6"/>
    <w:rsid w:val="00FF5AB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05011FD-6054-4CF4-B031-858EC9F4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D1409E"/>
    <w:rPr>
      <w:sz w:val="24"/>
      <w:szCs w:val="24"/>
      <w:lang w:eastAsia="ja-JP"/>
    </w:rPr>
  </w:style>
  <w:style w:type="character" w:customStyle="1" w:styleId="hps">
    <w:name w:val="hps"/>
    <w:basedOn w:val="DefaultParagraphFont"/>
  </w:style>
  <w:style w:type="character" w:customStyle="1" w:styleId="shorttext">
    <w:name w:val="short_text"/>
    <w:basedOn w:val="DefaultParagraphFont"/>
  </w:style>
  <w:style w:type="paragraph" w:styleId="NormalWeb">
    <w:name w:val="Normal (Web)"/>
    <w:basedOn w:val="Normal"/>
    <w:semiHidden/>
    <w:unhideWhenUsed/>
    <w:pPr>
      <w:spacing w:before="100" w:beforeAutospacing="1" w:after="100" w:afterAutospacing="1"/>
    </w:pPr>
    <w:rPr>
      <w:rFonts w:eastAsia="Times New Roman"/>
      <w:lang w:eastAsia="de-DE"/>
    </w:rPr>
  </w:style>
  <w:style w:type="paragraph" w:styleId="BalloonText">
    <w:name w:val="Balloon Text"/>
    <w:basedOn w:val="Normal"/>
    <w:rPr>
      <w:rFonts w:ascii="Tahoma" w:hAnsi="Tahoma" w:cs="Tahoma"/>
      <w:sz w:val="16"/>
      <w:szCs w:val="16"/>
    </w:rPr>
  </w:style>
  <w:style w:type="character" w:customStyle="1" w:styleId="SprechblasentextZchn">
    <w:name w:val="Sprechblasentext Zchn"/>
    <w:rPr>
      <w:rFonts w:ascii="Tahoma" w:hAnsi="Tahoma" w:cs="Tahoma"/>
      <w:sz w:val="16"/>
      <w:szCs w:val="16"/>
      <w:lang w:eastAsia="ja-JP"/>
    </w:rPr>
  </w:style>
  <w:style w:type="paragraph" w:styleId="ListParagraph">
    <w:name w:val="List Paragraph"/>
    <w:basedOn w:val="Normal"/>
    <w:qFormat/>
    <w:pPr>
      <w:ind w:left="708"/>
    </w:pPr>
  </w:style>
  <w:style w:type="character" w:customStyle="1" w:styleId="yiv7637459585">
    <w:name w:val="yiv7637459585"/>
  </w:style>
  <w:style w:type="character" w:customStyle="1" w:styleId="apple-converted-space">
    <w:name w:val="apple-converted-space"/>
  </w:style>
  <w:style w:type="character" w:customStyle="1" w:styleId="yiv0623116461">
    <w:name w:val="yiv0623116461"/>
  </w:style>
  <w:style w:type="character" w:customStyle="1" w:styleId="yiv8038477206">
    <w:name w:val="yiv8038477206"/>
  </w:style>
  <w:style w:type="character" w:styleId="CommentReference">
    <w:name w:val="annotation reference"/>
    <w:semiHidden/>
    <w:rPr>
      <w:sz w:val="18"/>
      <w:szCs w:val="18"/>
    </w:rPr>
  </w:style>
  <w:style w:type="paragraph" w:styleId="CommentText">
    <w:name w:val="annotation text"/>
    <w:basedOn w:val="Normal"/>
    <w:semiHidden/>
  </w:style>
  <w:style w:type="character" w:customStyle="1" w:styleId="KommentartextZchn">
    <w:name w:val="Kommentartext Zchn"/>
    <w:rPr>
      <w:sz w:val="24"/>
      <w:szCs w:val="24"/>
      <w:lang w:eastAsia="ja-JP"/>
    </w:rPr>
  </w:style>
  <w:style w:type="character" w:styleId="Hyperlink">
    <w:name w:val="Hyperlink"/>
    <w:basedOn w:val="DefaultParagraphFont"/>
    <w:uiPriority w:val="99"/>
    <w:unhideWhenUsed/>
    <w:rsid w:val="00323D09"/>
    <w:rPr>
      <w:color w:val="0563C1" w:themeColor="hyperlink"/>
      <w:u w:val="single"/>
    </w:rPr>
  </w:style>
  <w:style w:type="character" w:customStyle="1" w:styleId="highlight">
    <w:name w:val="highlight"/>
    <w:basedOn w:val="DefaultParagraphFont"/>
    <w:rsid w:val="00B716F7"/>
  </w:style>
  <w:style w:type="paragraph" w:styleId="Header">
    <w:name w:val="header"/>
    <w:basedOn w:val="Normal"/>
    <w:link w:val="HeaderChar"/>
    <w:uiPriority w:val="99"/>
    <w:unhideWhenUsed/>
    <w:rsid w:val="0022343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23438"/>
    <w:rPr>
      <w:sz w:val="18"/>
      <w:szCs w:val="18"/>
      <w:lang w:eastAsia="ja-JP"/>
    </w:rPr>
  </w:style>
  <w:style w:type="paragraph" w:styleId="Footer">
    <w:name w:val="footer"/>
    <w:basedOn w:val="Normal"/>
    <w:link w:val="FooterChar"/>
    <w:uiPriority w:val="99"/>
    <w:unhideWhenUsed/>
    <w:rsid w:val="0022343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23438"/>
    <w:rPr>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4955">
      <w:bodyDiv w:val="1"/>
      <w:marLeft w:val="0"/>
      <w:marRight w:val="0"/>
      <w:marTop w:val="0"/>
      <w:marBottom w:val="0"/>
      <w:divBdr>
        <w:top w:val="none" w:sz="0" w:space="0" w:color="auto"/>
        <w:left w:val="none" w:sz="0" w:space="0" w:color="auto"/>
        <w:bottom w:val="none" w:sz="0" w:space="0" w:color="auto"/>
        <w:right w:val="none" w:sz="0" w:space="0" w:color="auto"/>
      </w:divBdr>
      <w:divsChild>
        <w:div w:id="192694969">
          <w:marLeft w:val="0"/>
          <w:marRight w:val="0"/>
          <w:marTop w:val="0"/>
          <w:marBottom w:val="0"/>
          <w:divBdr>
            <w:top w:val="none" w:sz="0" w:space="0" w:color="auto"/>
            <w:left w:val="none" w:sz="0" w:space="0" w:color="auto"/>
            <w:bottom w:val="none" w:sz="0" w:space="0" w:color="auto"/>
            <w:right w:val="none" w:sz="0" w:space="0" w:color="auto"/>
          </w:divBdr>
          <w:divsChild>
            <w:div w:id="428090859">
              <w:marLeft w:val="0"/>
              <w:marRight w:val="0"/>
              <w:marTop w:val="0"/>
              <w:marBottom w:val="0"/>
              <w:divBdr>
                <w:top w:val="none" w:sz="0" w:space="0" w:color="auto"/>
                <w:left w:val="none" w:sz="0" w:space="0" w:color="auto"/>
                <w:bottom w:val="none" w:sz="0" w:space="0" w:color="auto"/>
                <w:right w:val="none" w:sz="0" w:space="0" w:color="auto"/>
              </w:divBdr>
            </w:div>
            <w:div w:id="1122109388">
              <w:marLeft w:val="0"/>
              <w:marRight w:val="0"/>
              <w:marTop w:val="0"/>
              <w:marBottom w:val="0"/>
              <w:divBdr>
                <w:top w:val="none" w:sz="0" w:space="0" w:color="auto"/>
                <w:left w:val="none" w:sz="0" w:space="0" w:color="auto"/>
                <w:bottom w:val="none" w:sz="0" w:space="0" w:color="auto"/>
                <w:right w:val="none" w:sz="0" w:space="0" w:color="auto"/>
              </w:divBdr>
            </w:div>
            <w:div w:id="778992054">
              <w:marLeft w:val="0"/>
              <w:marRight w:val="0"/>
              <w:marTop w:val="0"/>
              <w:marBottom w:val="0"/>
              <w:divBdr>
                <w:top w:val="none" w:sz="0" w:space="0" w:color="auto"/>
                <w:left w:val="none" w:sz="0" w:space="0" w:color="auto"/>
                <w:bottom w:val="none" w:sz="0" w:space="0" w:color="auto"/>
                <w:right w:val="none" w:sz="0" w:space="0" w:color="auto"/>
              </w:divBdr>
            </w:div>
            <w:div w:id="1883906099">
              <w:marLeft w:val="0"/>
              <w:marRight w:val="0"/>
              <w:marTop w:val="0"/>
              <w:marBottom w:val="0"/>
              <w:divBdr>
                <w:top w:val="none" w:sz="0" w:space="0" w:color="auto"/>
                <w:left w:val="none" w:sz="0" w:space="0" w:color="auto"/>
                <w:bottom w:val="none" w:sz="0" w:space="0" w:color="auto"/>
                <w:right w:val="none" w:sz="0" w:space="0" w:color="auto"/>
              </w:divBdr>
            </w:div>
            <w:div w:id="1253314764">
              <w:marLeft w:val="0"/>
              <w:marRight w:val="0"/>
              <w:marTop w:val="0"/>
              <w:marBottom w:val="0"/>
              <w:divBdr>
                <w:top w:val="none" w:sz="0" w:space="0" w:color="auto"/>
                <w:left w:val="none" w:sz="0" w:space="0" w:color="auto"/>
                <w:bottom w:val="none" w:sz="0" w:space="0" w:color="auto"/>
                <w:right w:val="none" w:sz="0" w:space="0" w:color="auto"/>
              </w:divBdr>
            </w:div>
            <w:div w:id="1550265596">
              <w:marLeft w:val="0"/>
              <w:marRight w:val="0"/>
              <w:marTop w:val="0"/>
              <w:marBottom w:val="0"/>
              <w:divBdr>
                <w:top w:val="none" w:sz="0" w:space="0" w:color="auto"/>
                <w:left w:val="none" w:sz="0" w:space="0" w:color="auto"/>
                <w:bottom w:val="none" w:sz="0" w:space="0" w:color="auto"/>
                <w:right w:val="none" w:sz="0" w:space="0" w:color="auto"/>
              </w:divBdr>
            </w:div>
            <w:div w:id="1588727014">
              <w:marLeft w:val="0"/>
              <w:marRight w:val="0"/>
              <w:marTop w:val="0"/>
              <w:marBottom w:val="0"/>
              <w:divBdr>
                <w:top w:val="none" w:sz="0" w:space="0" w:color="auto"/>
                <w:left w:val="none" w:sz="0" w:space="0" w:color="auto"/>
                <w:bottom w:val="none" w:sz="0" w:space="0" w:color="auto"/>
                <w:right w:val="none" w:sz="0" w:space="0" w:color="auto"/>
              </w:divBdr>
            </w:div>
            <w:div w:id="1302661983">
              <w:marLeft w:val="0"/>
              <w:marRight w:val="0"/>
              <w:marTop w:val="0"/>
              <w:marBottom w:val="0"/>
              <w:divBdr>
                <w:top w:val="none" w:sz="0" w:space="0" w:color="auto"/>
                <w:left w:val="none" w:sz="0" w:space="0" w:color="auto"/>
                <w:bottom w:val="none" w:sz="0" w:space="0" w:color="auto"/>
                <w:right w:val="none" w:sz="0" w:space="0" w:color="auto"/>
              </w:divBdr>
            </w:div>
            <w:div w:id="1484346658">
              <w:marLeft w:val="0"/>
              <w:marRight w:val="0"/>
              <w:marTop w:val="0"/>
              <w:marBottom w:val="0"/>
              <w:divBdr>
                <w:top w:val="none" w:sz="0" w:space="0" w:color="auto"/>
                <w:left w:val="none" w:sz="0" w:space="0" w:color="auto"/>
                <w:bottom w:val="none" w:sz="0" w:space="0" w:color="auto"/>
                <w:right w:val="none" w:sz="0" w:space="0" w:color="auto"/>
              </w:divBdr>
            </w:div>
            <w:div w:id="442574080">
              <w:marLeft w:val="0"/>
              <w:marRight w:val="0"/>
              <w:marTop w:val="0"/>
              <w:marBottom w:val="0"/>
              <w:divBdr>
                <w:top w:val="none" w:sz="0" w:space="0" w:color="auto"/>
                <w:left w:val="none" w:sz="0" w:space="0" w:color="auto"/>
                <w:bottom w:val="none" w:sz="0" w:space="0" w:color="auto"/>
                <w:right w:val="none" w:sz="0" w:space="0" w:color="auto"/>
              </w:divBdr>
            </w:div>
            <w:div w:id="155927597">
              <w:marLeft w:val="0"/>
              <w:marRight w:val="0"/>
              <w:marTop w:val="0"/>
              <w:marBottom w:val="0"/>
              <w:divBdr>
                <w:top w:val="none" w:sz="0" w:space="0" w:color="auto"/>
                <w:left w:val="none" w:sz="0" w:space="0" w:color="auto"/>
                <w:bottom w:val="none" w:sz="0" w:space="0" w:color="auto"/>
                <w:right w:val="none" w:sz="0" w:space="0" w:color="auto"/>
              </w:divBdr>
            </w:div>
            <w:div w:id="170923725">
              <w:marLeft w:val="0"/>
              <w:marRight w:val="0"/>
              <w:marTop w:val="0"/>
              <w:marBottom w:val="0"/>
              <w:divBdr>
                <w:top w:val="none" w:sz="0" w:space="0" w:color="auto"/>
                <w:left w:val="none" w:sz="0" w:space="0" w:color="auto"/>
                <w:bottom w:val="none" w:sz="0" w:space="0" w:color="auto"/>
                <w:right w:val="none" w:sz="0" w:space="0" w:color="auto"/>
              </w:divBdr>
            </w:div>
            <w:div w:id="1250122084">
              <w:marLeft w:val="0"/>
              <w:marRight w:val="0"/>
              <w:marTop w:val="0"/>
              <w:marBottom w:val="0"/>
              <w:divBdr>
                <w:top w:val="none" w:sz="0" w:space="0" w:color="auto"/>
                <w:left w:val="none" w:sz="0" w:space="0" w:color="auto"/>
                <w:bottom w:val="none" w:sz="0" w:space="0" w:color="auto"/>
                <w:right w:val="none" w:sz="0" w:space="0" w:color="auto"/>
              </w:divBdr>
            </w:div>
            <w:div w:id="1902709802">
              <w:marLeft w:val="0"/>
              <w:marRight w:val="0"/>
              <w:marTop w:val="0"/>
              <w:marBottom w:val="0"/>
              <w:divBdr>
                <w:top w:val="none" w:sz="0" w:space="0" w:color="auto"/>
                <w:left w:val="none" w:sz="0" w:space="0" w:color="auto"/>
                <w:bottom w:val="none" w:sz="0" w:space="0" w:color="auto"/>
                <w:right w:val="none" w:sz="0" w:space="0" w:color="auto"/>
              </w:divBdr>
            </w:div>
            <w:div w:id="779565396">
              <w:marLeft w:val="0"/>
              <w:marRight w:val="0"/>
              <w:marTop w:val="0"/>
              <w:marBottom w:val="0"/>
              <w:divBdr>
                <w:top w:val="none" w:sz="0" w:space="0" w:color="auto"/>
                <w:left w:val="none" w:sz="0" w:space="0" w:color="auto"/>
                <w:bottom w:val="none" w:sz="0" w:space="0" w:color="auto"/>
                <w:right w:val="none" w:sz="0" w:space="0" w:color="auto"/>
              </w:divBdr>
            </w:div>
            <w:div w:id="1921596575">
              <w:marLeft w:val="0"/>
              <w:marRight w:val="0"/>
              <w:marTop w:val="0"/>
              <w:marBottom w:val="0"/>
              <w:divBdr>
                <w:top w:val="none" w:sz="0" w:space="0" w:color="auto"/>
                <w:left w:val="none" w:sz="0" w:space="0" w:color="auto"/>
                <w:bottom w:val="none" w:sz="0" w:space="0" w:color="auto"/>
                <w:right w:val="none" w:sz="0" w:space="0" w:color="auto"/>
              </w:divBdr>
            </w:div>
            <w:div w:id="1155683498">
              <w:marLeft w:val="0"/>
              <w:marRight w:val="0"/>
              <w:marTop w:val="0"/>
              <w:marBottom w:val="0"/>
              <w:divBdr>
                <w:top w:val="none" w:sz="0" w:space="0" w:color="auto"/>
                <w:left w:val="none" w:sz="0" w:space="0" w:color="auto"/>
                <w:bottom w:val="none" w:sz="0" w:space="0" w:color="auto"/>
                <w:right w:val="none" w:sz="0" w:space="0" w:color="auto"/>
              </w:divBdr>
            </w:div>
            <w:div w:id="557321315">
              <w:marLeft w:val="0"/>
              <w:marRight w:val="0"/>
              <w:marTop w:val="0"/>
              <w:marBottom w:val="0"/>
              <w:divBdr>
                <w:top w:val="none" w:sz="0" w:space="0" w:color="auto"/>
                <w:left w:val="none" w:sz="0" w:space="0" w:color="auto"/>
                <w:bottom w:val="none" w:sz="0" w:space="0" w:color="auto"/>
                <w:right w:val="none" w:sz="0" w:space="0" w:color="auto"/>
              </w:divBdr>
            </w:div>
            <w:div w:id="1018920959">
              <w:marLeft w:val="0"/>
              <w:marRight w:val="0"/>
              <w:marTop w:val="0"/>
              <w:marBottom w:val="0"/>
              <w:divBdr>
                <w:top w:val="none" w:sz="0" w:space="0" w:color="auto"/>
                <w:left w:val="none" w:sz="0" w:space="0" w:color="auto"/>
                <w:bottom w:val="none" w:sz="0" w:space="0" w:color="auto"/>
                <w:right w:val="none" w:sz="0" w:space="0" w:color="auto"/>
              </w:divBdr>
            </w:div>
            <w:div w:id="409931936">
              <w:marLeft w:val="0"/>
              <w:marRight w:val="0"/>
              <w:marTop w:val="0"/>
              <w:marBottom w:val="0"/>
              <w:divBdr>
                <w:top w:val="none" w:sz="0" w:space="0" w:color="auto"/>
                <w:left w:val="none" w:sz="0" w:space="0" w:color="auto"/>
                <w:bottom w:val="none" w:sz="0" w:space="0" w:color="auto"/>
                <w:right w:val="none" w:sz="0" w:space="0" w:color="auto"/>
              </w:divBdr>
            </w:div>
            <w:div w:id="1732121293">
              <w:marLeft w:val="0"/>
              <w:marRight w:val="0"/>
              <w:marTop w:val="0"/>
              <w:marBottom w:val="0"/>
              <w:divBdr>
                <w:top w:val="none" w:sz="0" w:space="0" w:color="auto"/>
                <w:left w:val="none" w:sz="0" w:space="0" w:color="auto"/>
                <w:bottom w:val="none" w:sz="0" w:space="0" w:color="auto"/>
                <w:right w:val="none" w:sz="0" w:space="0" w:color="auto"/>
              </w:divBdr>
            </w:div>
            <w:div w:id="1541169604">
              <w:marLeft w:val="0"/>
              <w:marRight w:val="0"/>
              <w:marTop w:val="0"/>
              <w:marBottom w:val="0"/>
              <w:divBdr>
                <w:top w:val="none" w:sz="0" w:space="0" w:color="auto"/>
                <w:left w:val="none" w:sz="0" w:space="0" w:color="auto"/>
                <w:bottom w:val="none" w:sz="0" w:space="0" w:color="auto"/>
                <w:right w:val="none" w:sz="0" w:space="0" w:color="auto"/>
              </w:divBdr>
            </w:div>
            <w:div w:id="1018199107">
              <w:marLeft w:val="0"/>
              <w:marRight w:val="0"/>
              <w:marTop w:val="0"/>
              <w:marBottom w:val="0"/>
              <w:divBdr>
                <w:top w:val="none" w:sz="0" w:space="0" w:color="auto"/>
                <w:left w:val="none" w:sz="0" w:space="0" w:color="auto"/>
                <w:bottom w:val="none" w:sz="0" w:space="0" w:color="auto"/>
                <w:right w:val="none" w:sz="0" w:space="0" w:color="auto"/>
              </w:divBdr>
            </w:div>
            <w:div w:id="977612262">
              <w:marLeft w:val="0"/>
              <w:marRight w:val="0"/>
              <w:marTop w:val="0"/>
              <w:marBottom w:val="0"/>
              <w:divBdr>
                <w:top w:val="none" w:sz="0" w:space="0" w:color="auto"/>
                <w:left w:val="none" w:sz="0" w:space="0" w:color="auto"/>
                <w:bottom w:val="none" w:sz="0" w:space="0" w:color="auto"/>
                <w:right w:val="none" w:sz="0" w:space="0" w:color="auto"/>
              </w:divBdr>
            </w:div>
            <w:div w:id="1915124931">
              <w:marLeft w:val="0"/>
              <w:marRight w:val="0"/>
              <w:marTop w:val="0"/>
              <w:marBottom w:val="0"/>
              <w:divBdr>
                <w:top w:val="none" w:sz="0" w:space="0" w:color="auto"/>
                <w:left w:val="none" w:sz="0" w:space="0" w:color="auto"/>
                <w:bottom w:val="none" w:sz="0" w:space="0" w:color="auto"/>
                <w:right w:val="none" w:sz="0" w:space="0" w:color="auto"/>
              </w:divBdr>
            </w:div>
            <w:div w:id="2123913955">
              <w:marLeft w:val="0"/>
              <w:marRight w:val="0"/>
              <w:marTop w:val="0"/>
              <w:marBottom w:val="0"/>
              <w:divBdr>
                <w:top w:val="none" w:sz="0" w:space="0" w:color="auto"/>
                <w:left w:val="none" w:sz="0" w:space="0" w:color="auto"/>
                <w:bottom w:val="none" w:sz="0" w:space="0" w:color="auto"/>
                <w:right w:val="none" w:sz="0" w:space="0" w:color="auto"/>
              </w:divBdr>
            </w:div>
            <w:div w:id="1375763905">
              <w:marLeft w:val="0"/>
              <w:marRight w:val="0"/>
              <w:marTop w:val="0"/>
              <w:marBottom w:val="0"/>
              <w:divBdr>
                <w:top w:val="none" w:sz="0" w:space="0" w:color="auto"/>
                <w:left w:val="none" w:sz="0" w:space="0" w:color="auto"/>
                <w:bottom w:val="none" w:sz="0" w:space="0" w:color="auto"/>
                <w:right w:val="none" w:sz="0" w:space="0" w:color="auto"/>
              </w:divBdr>
            </w:div>
            <w:div w:id="41946096">
              <w:marLeft w:val="0"/>
              <w:marRight w:val="0"/>
              <w:marTop w:val="0"/>
              <w:marBottom w:val="0"/>
              <w:divBdr>
                <w:top w:val="none" w:sz="0" w:space="0" w:color="auto"/>
                <w:left w:val="none" w:sz="0" w:space="0" w:color="auto"/>
                <w:bottom w:val="none" w:sz="0" w:space="0" w:color="auto"/>
                <w:right w:val="none" w:sz="0" w:space="0" w:color="auto"/>
              </w:divBdr>
            </w:div>
            <w:div w:id="1898514968">
              <w:marLeft w:val="0"/>
              <w:marRight w:val="0"/>
              <w:marTop w:val="0"/>
              <w:marBottom w:val="0"/>
              <w:divBdr>
                <w:top w:val="none" w:sz="0" w:space="0" w:color="auto"/>
                <w:left w:val="none" w:sz="0" w:space="0" w:color="auto"/>
                <w:bottom w:val="none" w:sz="0" w:space="0" w:color="auto"/>
                <w:right w:val="none" w:sz="0" w:space="0" w:color="auto"/>
              </w:divBdr>
            </w:div>
            <w:div w:id="1245988678">
              <w:marLeft w:val="0"/>
              <w:marRight w:val="0"/>
              <w:marTop w:val="0"/>
              <w:marBottom w:val="0"/>
              <w:divBdr>
                <w:top w:val="none" w:sz="0" w:space="0" w:color="auto"/>
                <w:left w:val="none" w:sz="0" w:space="0" w:color="auto"/>
                <w:bottom w:val="none" w:sz="0" w:space="0" w:color="auto"/>
                <w:right w:val="none" w:sz="0" w:space="0" w:color="auto"/>
              </w:divBdr>
            </w:div>
            <w:div w:id="1521580036">
              <w:marLeft w:val="0"/>
              <w:marRight w:val="0"/>
              <w:marTop w:val="0"/>
              <w:marBottom w:val="0"/>
              <w:divBdr>
                <w:top w:val="none" w:sz="0" w:space="0" w:color="auto"/>
                <w:left w:val="none" w:sz="0" w:space="0" w:color="auto"/>
                <w:bottom w:val="none" w:sz="0" w:space="0" w:color="auto"/>
                <w:right w:val="none" w:sz="0" w:space="0" w:color="auto"/>
              </w:divBdr>
            </w:div>
            <w:div w:id="1574852917">
              <w:marLeft w:val="0"/>
              <w:marRight w:val="0"/>
              <w:marTop w:val="0"/>
              <w:marBottom w:val="0"/>
              <w:divBdr>
                <w:top w:val="none" w:sz="0" w:space="0" w:color="auto"/>
                <w:left w:val="none" w:sz="0" w:space="0" w:color="auto"/>
                <w:bottom w:val="none" w:sz="0" w:space="0" w:color="auto"/>
                <w:right w:val="none" w:sz="0" w:space="0" w:color="auto"/>
              </w:divBdr>
            </w:div>
            <w:div w:id="1717120618">
              <w:marLeft w:val="0"/>
              <w:marRight w:val="0"/>
              <w:marTop w:val="0"/>
              <w:marBottom w:val="0"/>
              <w:divBdr>
                <w:top w:val="none" w:sz="0" w:space="0" w:color="auto"/>
                <w:left w:val="none" w:sz="0" w:space="0" w:color="auto"/>
                <w:bottom w:val="none" w:sz="0" w:space="0" w:color="auto"/>
                <w:right w:val="none" w:sz="0" w:space="0" w:color="auto"/>
              </w:divBdr>
            </w:div>
            <w:div w:id="936989177">
              <w:marLeft w:val="0"/>
              <w:marRight w:val="0"/>
              <w:marTop w:val="0"/>
              <w:marBottom w:val="0"/>
              <w:divBdr>
                <w:top w:val="none" w:sz="0" w:space="0" w:color="auto"/>
                <w:left w:val="none" w:sz="0" w:space="0" w:color="auto"/>
                <w:bottom w:val="none" w:sz="0" w:space="0" w:color="auto"/>
                <w:right w:val="none" w:sz="0" w:space="0" w:color="auto"/>
              </w:divBdr>
            </w:div>
            <w:div w:id="1881553342">
              <w:marLeft w:val="0"/>
              <w:marRight w:val="0"/>
              <w:marTop w:val="0"/>
              <w:marBottom w:val="0"/>
              <w:divBdr>
                <w:top w:val="none" w:sz="0" w:space="0" w:color="auto"/>
                <w:left w:val="none" w:sz="0" w:space="0" w:color="auto"/>
                <w:bottom w:val="none" w:sz="0" w:space="0" w:color="auto"/>
                <w:right w:val="none" w:sz="0" w:space="0" w:color="auto"/>
              </w:divBdr>
            </w:div>
            <w:div w:id="920215107">
              <w:marLeft w:val="0"/>
              <w:marRight w:val="0"/>
              <w:marTop w:val="0"/>
              <w:marBottom w:val="0"/>
              <w:divBdr>
                <w:top w:val="none" w:sz="0" w:space="0" w:color="auto"/>
                <w:left w:val="none" w:sz="0" w:space="0" w:color="auto"/>
                <w:bottom w:val="none" w:sz="0" w:space="0" w:color="auto"/>
                <w:right w:val="none" w:sz="0" w:space="0" w:color="auto"/>
              </w:divBdr>
            </w:div>
            <w:div w:id="1683241214">
              <w:marLeft w:val="0"/>
              <w:marRight w:val="0"/>
              <w:marTop w:val="0"/>
              <w:marBottom w:val="0"/>
              <w:divBdr>
                <w:top w:val="none" w:sz="0" w:space="0" w:color="auto"/>
                <w:left w:val="none" w:sz="0" w:space="0" w:color="auto"/>
                <w:bottom w:val="none" w:sz="0" w:space="0" w:color="auto"/>
                <w:right w:val="none" w:sz="0" w:space="0" w:color="auto"/>
              </w:divBdr>
            </w:div>
            <w:div w:id="245653865">
              <w:marLeft w:val="0"/>
              <w:marRight w:val="0"/>
              <w:marTop w:val="0"/>
              <w:marBottom w:val="0"/>
              <w:divBdr>
                <w:top w:val="none" w:sz="0" w:space="0" w:color="auto"/>
                <w:left w:val="none" w:sz="0" w:space="0" w:color="auto"/>
                <w:bottom w:val="none" w:sz="0" w:space="0" w:color="auto"/>
                <w:right w:val="none" w:sz="0" w:space="0" w:color="auto"/>
              </w:divBdr>
            </w:div>
            <w:div w:id="731076262">
              <w:marLeft w:val="0"/>
              <w:marRight w:val="0"/>
              <w:marTop w:val="0"/>
              <w:marBottom w:val="0"/>
              <w:divBdr>
                <w:top w:val="none" w:sz="0" w:space="0" w:color="auto"/>
                <w:left w:val="none" w:sz="0" w:space="0" w:color="auto"/>
                <w:bottom w:val="none" w:sz="0" w:space="0" w:color="auto"/>
                <w:right w:val="none" w:sz="0" w:space="0" w:color="auto"/>
              </w:divBdr>
            </w:div>
            <w:div w:id="8511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1512">
      <w:bodyDiv w:val="1"/>
      <w:marLeft w:val="0"/>
      <w:marRight w:val="0"/>
      <w:marTop w:val="0"/>
      <w:marBottom w:val="0"/>
      <w:divBdr>
        <w:top w:val="none" w:sz="0" w:space="0" w:color="auto"/>
        <w:left w:val="none" w:sz="0" w:space="0" w:color="auto"/>
        <w:bottom w:val="none" w:sz="0" w:space="0" w:color="auto"/>
        <w:right w:val="none" w:sz="0" w:space="0" w:color="auto"/>
      </w:divBdr>
    </w:div>
    <w:div w:id="127012711">
      <w:bodyDiv w:val="1"/>
      <w:marLeft w:val="0"/>
      <w:marRight w:val="0"/>
      <w:marTop w:val="0"/>
      <w:marBottom w:val="0"/>
      <w:divBdr>
        <w:top w:val="none" w:sz="0" w:space="0" w:color="auto"/>
        <w:left w:val="none" w:sz="0" w:space="0" w:color="auto"/>
        <w:bottom w:val="none" w:sz="0" w:space="0" w:color="auto"/>
        <w:right w:val="none" w:sz="0" w:space="0" w:color="auto"/>
      </w:divBdr>
    </w:div>
    <w:div w:id="288046897">
      <w:bodyDiv w:val="1"/>
      <w:marLeft w:val="0"/>
      <w:marRight w:val="0"/>
      <w:marTop w:val="0"/>
      <w:marBottom w:val="0"/>
      <w:divBdr>
        <w:top w:val="none" w:sz="0" w:space="0" w:color="auto"/>
        <w:left w:val="none" w:sz="0" w:space="0" w:color="auto"/>
        <w:bottom w:val="none" w:sz="0" w:space="0" w:color="auto"/>
        <w:right w:val="none" w:sz="0" w:space="0" w:color="auto"/>
      </w:divBdr>
    </w:div>
    <w:div w:id="294600850">
      <w:bodyDiv w:val="1"/>
      <w:marLeft w:val="0"/>
      <w:marRight w:val="0"/>
      <w:marTop w:val="0"/>
      <w:marBottom w:val="0"/>
      <w:divBdr>
        <w:top w:val="none" w:sz="0" w:space="0" w:color="auto"/>
        <w:left w:val="none" w:sz="0" w:space="0" w:color="auto"/>
        <w:bottom w:val="none" w:sz="0" w:space="0" w:color="auto"/>
        <w:right w:val="none" w:sz="0" w:space="0" w:color="auto"/>
      </w:divBdr>
    </w:div>
    <w:div w:id="298074201">
      <w:bodyDiv w:val="1"/>
      <w:marLeft w:val="0"/>
      <w:marRight w:val="0"/>
      <w:marTop w:val="0"/>
      <w:marBottom w:val="0"/>
      <w:divBdr>
        <w:top w:val="none" w:sz="0" w:space="0" w:color="auto"/>
        <w:left w:val="none" w:sz="0" w:space="0" w:color="auto"/>
        <w:bottom w:val="none" w:sz="0" w:space="0" w:color="auto"/>
        <w:right w:val="none" w:sz="0" w:space="0" w:color="auto"/>
      </w:divBdr>
    </w:div>
    <w:div w:id="325062849">
      <w:bodyDiv w:val="1"/>
      <w:marLeft w:val="0"/>
      <w:marRight w:val="0"/>
      <w:marTop w:val="0"/>
      <w:marBottom w:val="0"/>
      <w:divBdr>
        <w:top w:val="none" w:sz="0" w:space="0" w:color="auto"/>
        <w:left w:val="none" w:sz="0" w:space="0" w:color="auto"/>
        <w:bottom w:val="none" w:sz="0" w:space="0" w:color="auto"/>
        <w:right w:val="none" w:sz="0" w:space="0" w:color="auto"/>
      </w:divBdr>
    </w:div>
    <w:div w:id="372075194">
      <w:bodyDiv w:val="1"/>
      <w:marLeft w:val="0"/>
      <w:marRight w:val="0"/>
      <w:marTop w:val="0"/>
      <w:marBottom w:val="0"/>
      <w:divBdr>
        <w:top w:val="none" w:sz="0" w:space="0" w:color="auto"/>
        <w:left w:val="none" w:sz="0" w:space="0" w:color="auto"/>
        <w:bottom w:val="none" w:sz="0" w:space="0" w:color="auto"/>
        <w:right w:val="none" w:sz="0" w:space="0" w:color="auto"/>
      </w:divBdr>
    </w:div>
    <w:div w:id="378212126">
      <w:bodyDiv w:val="1"/>
      <w:marLeft w:val="0"/>
      <w:marRight w:val="0"/>
      <w:marTop w:val="0"/>
      <w:marBottom w:val="0"/>
      <w:divBdr>
        <w:top w:val="none" w:sz="0" w:space="0" w:color="auto"/>
        <w:left w:val="none" w:sz="0" w:space="0" w:color="auto"/>
        <w:bottom w:val="none" w:sz="0" w:space="0" w:color="auto"/>
        <w:right w:val="none" w:sz="0" w:space="0" w:color="auto"/>
      </w:divBdr>
    </w:div>
    <w:div w:id="406925222">
      <w:bodyDiv w:val="1"/>
      <w:marLeft w:val="0"/>
      <w:marRight w:val="0"/>
      <w:marTop w:val="0"/>
      <w:marBottom w:val="0"/>
      <w:divBdr>
        <w:top w:val="none" w:sz="0" w:space="0" w:color="auto"/>
        <w:left w:val="none" w:sz="0" w:space="0" w:color="auto"/>
        <w:bottom w:val="none" w:sz="0" w:space="0" w:color="auto"/>
        <w:right w:val="none" w:sz="0" w:space="0" w:color="auto"/>
      </w:divBdr>
    </w:div>
    <w:div w:id="459611967">
      <w:bodyDiv w:val="1"/>
      <w:marLeft w:val="0"/>
      <w:marRight w:val="0"/>
      <w:marTop w:val="0"/>
      <w:marBottom w:val="0"/>
      <w:divBdr>
        <w:top w:val="none" w:sz="0" w:space="0" w:color="auto"/>
        <w:left w:val="none" w:sz="0" w:space="0" w:color="auto"/>
        <w:bottom w:val="none" w:sz="0" w:space="0" w:color="auto"/>
        <w:right w:val="none" w:sz="0" w:space="0" w:color="auto"/>
      </w:divBdr>
    </w:div>
    <w:div w:id="464393454">
      <w:bodyDiv w:val="1"/>
      <w:marLeft w:val="0"/>
      <w:marRight w:val="0"/>
      <w:marTop w:val="0"/>
      <w:marBottom w:val="0"/>
      <w:divBdr>
        <w:top w:val="none" w:sz="0" w:space="0" w:color="auto"/>
        <w:left w:val="none" w:sz="0" w:space="0" w:color="auto"/>
        <w:bottom w:val="none" w:sz="0" w:space="0" w:color="auto"/>
        <w:right w:val="none" w:sz="0" w:space="0" w:color="auto"/>
      </w:divBdr>
    </w:div>
    <w:div w:id="484129837">
      <w:bodyDiv w:val="1"/>
      <w:marLeft w:val="0"/>
      <w:marRight w:val="0"/>
      <w:marTop w:val="0"/>
      <w:marBottom w:val="0"/>
      <w:divBdr>
        <w:top w:val="none" w:sz="0" w:space="0" w:color="auto"/>
        <w:left w:val="none" w:sz="0" w:space="0" w:color="auto"/>
        <w:bottom w:val="none" w:sz="0" w:space="0" w:color="auto"/>
        <w:right w:val="none" w:sz="0" w:space="0" w:color="auto"/>
      </w:divBdr>
    </w:div>
    <w:div w:id="518349818">
      <w:bodyDiv w:val="1"/>
      <w:marLeft w:val="0"/>
      <w:marRight w:val="0"/>
      <w:marTop w:val="0"/>
      <w:marBottom w:val="0"/>
      <w:divBdr>
        <w:top w:val="none" w:sz="0" w:space="0" w:color="auto"/>
        <w:left w:val="none" w:sz="0" w:space="0" w:color="auto"/>
        <w:bottom w:val="none" w:sz="0" w:space="0" w:color="auto"/>
        <w:right w:val="none" w:sz="0" w:space="0" w:color="auto"/>
      </w:divBdr>
    </w:div>
    <w:div w:id="575827379">
      <w:bodyDiv w:val="1"/>
      <w:marLeft w:val="0"/>
      <w:marRight w:val="0"/>
      <w:marTop w:val="0"/>
      <w:marBottom w:val="0"/>
      <w:divBdr>
        <w:top w:val="none" w:sz="0" w:space="0" w:color="auto"/>
        <w:left w:val="none" w:sz="0" w:space="0" w:color="auto"/>
        <w:bottom w:val="none" w:sz="0" w:space="0" w:color="auto"/>
        <w:right w:val="none" w:sz="0" w:space="0" w:color="auto"/>
      </w:divBdr>
    </w:div>
    <w:div w:id="585309149">
      <w:bodyDiv w:val="1"/>
      <w:marLeft w:val="0"/>
      <w:marRight w:val="0"/>
      <w:marTop w:val="0"/>
      <w:marBottom w:val="0"/>
      <w:divBdr>
        <w:top w:val="none" w:sz="0" w:space="0" w:color="auto"/>
        <w:left w:val="none" w:sz="0" w:space="0" w:color="auto"/>
        <w:bottom w:val="none" w:sz="0" w:space="0" w:color="auto"/>
        <w:right w:val="none" w:sz="0" w:space="0" w:color="auto"/>
      </w:divBdr>
    </w:div>
    <w:div w:id="650405574">
      <w:bodyDiv w:val="1"/>
      <w:marLeft w:val="0"/>
      <w:marRight w:val="0"/>
      <w:marTop w:val="0"/>
      <w:marBottom w:val="0"/>
      <w:divBdr>
        <w:top w:val="none" w:sz="0" w:space="0" w:color="auto"/>
        <w:left w:val="none" w:sz="0" w:space="0" w:color="auto"/>
        <w:bottom w:val="none" w:sz="0" w:space="0" w:color="auto"/>
        <w:right w:val="none" w:sz="0" w:space="0" w:color="auto"/>
      </w:divBdr>
    </w:div>
    <w:div w:id="674461443">
      <w:bodyDiv w:val="1"/>
      <w:marLeft w:val="0"/>
      <w:marRight w:val="0"/>
      <w:marTop w:val="0"/>
      <w:marBottom w:val="0"/>
      <w:divBdr>
        <w:top w:val="none" w:sz="0" w:space="0" w:color="auto"/>
        <w:left w:val="none" w:sz="0" w:space="0" w:color="auto"/>
        <w:bottom w:val="none" w:sz="0" w:space="0" w:color="auto"/>
        <w:right w:val="none" w:sz="0" w:space="0" w:color="auto"/>
      </w:divBdr>
    </w:div>
    <w:div w:id="693502180">
      <w:bodyDiv w:val="1"/>
      <w:marLeft w:val="0"/>
      <w:marRight w:val="0"/>
      <w:marTop w:val="0"/>
      <w:marBottom w:val="0"/>
      <w:divBdr>
        <w:top w:val="none" w:sz="0" w:space="0" w:color="auto"/>
        <w:left w:val="none" w:sz="0" w:space="0" w:color="auto"/>
        <w:bottom w:val="none" w:sz="0" w:space="0" w:color="auto"/>
        <w:right w:val="none" w:sz="0" w:space="0" w:color="auto"/>
      </w:divBdr>
    </w:div>
    <w:div w:id="721683480">
      <w:bodyDiv w:val="1"/>
      <w:marLeft w:val="0"/>
      <w:marRight w:val="0"/>
      <w:marTop w:val="0"/>
      <w:marBottom w:val="0"/>
      <w:divBdr>
        <w:top w:val="none" w:sz="0" w:space="0" w:color="auto"/>
        <w:left w:val="none" w:sz="0" w:space="0" w:color="auto"/>
        <w:bottom w:val="none" w:sz="0" w:space="0" w:color="auto"/>
        <w:right w:val="none" w:sz="0" w:space="0" w:color="auto"/>
      </w:divBdr>
    </w:div>
    <w:div w:id="773330149">
      <w:bodyDiv w:val="1"/>
      <w:marLeft w:val="0"/>
      <w:marRight w:val="0"/>
      <w:marTop w:val="0"/>
      <w:marBottom w:val="0"/>
      <w:divBdr>
        <w:top w:val="none" w:sz="0" w:space="0" w:color="auto"/>
        <w:left w:val="none" w:sz="0" w:space="0" w:color="auto"/>
        <w:bottom w:val="none" w:sz="0" w:space="0" w:color="auto"/>
        <w:right w:val="none" w:sz="0" w:space="0" w:color="auto"/>
      </w:divBdr>
    </w:div>
    <w:div w:id="826093944">
      <w:bodyDiv w:val="1"/>
      <w:marLeft w:val="0"/>
      <w:marRight w:val="0"/>
      <w:marTop w:val="0"/>
      <w:marBottom w:val="0"/>
      <w:divBdr>
        <w:top w:val="none" w:sz="0" w:space="0" w:color="auto"/>
        <w:left w:val="none" w:sz="0" w:space="0" w:color="auto"/>
        <w:bottom w:val="none" w:sz="0" w:space="0" w:color="auto"/>
        <w:right w:val="none" w:sz="0" w:space="0" w:color="auto"/>
      </w:divBdr>
    </w:div>
    <w:div w:id="955061015">
      <w:bodyDiv w:val="1"/>
      <w:marLeft w:val="0"/>
      <w:marRight w:val="0"/>
      <w:marTop w:val="0"/>
      <w:marBottom w:val="0"/>
      <w:divBdr>
        <w:top w:val="none" w:sz="0" w:space="0" w:color="auto"/>
        <w:left w:val="none" w:sz="0" w:space="0" w:color="auto"/>
        <w:bottom w:val="none" w:sz="0" w:space="0" w:color="auto"/>
        <w:right w:val="none" w:sz="0" w:space="0" w:color="auto"/>
      </w:divBdr>
    </w:div>
    <w:div w:id="1064916381">
      <w:bodyDiv w:val="1"/>
      <w:marLeft w:val="0"/>
      <w:marRight w:val="0"/>
      <w:marTop w:val="0"/>
      <w:marBottom w:val="0"/>
      <w:divBdr>
        <w:top w:val="none" w:sz="0" w:space="0" w:color="auto"/>
        <w:left w:val="none" w:sz="0" w:space="0" w:color="auto"/>
        <w:bottom w:val="none" w:sz="0" w:space="0" w:color="auto"/>
        <w:right w:val="none" w:sz="0" w:space="0" w:color="auto"/>
      </w:divBdr>
    </w:div>
    <w:div w:id="1177184623">
      <w:bodyDiv w:val="1"/>
      <w:marLeft w:val="0"/>
      <w:marRight w:val="0"/>
      <w:marTop w:val="0"/>
      <w:marBottom w:val="0"/>
      <w:divBdr>
        <w:top w:val="none" w:sz="0" w:space="0" w:color="auto"/>
        <w:left w:val="none" w:sz="0" w:space="0" w:color="auto"/>
        <w:bottom w:val="none" w:sz="0" w:space="0" w:color="auto"/>
        <w:right w:val="none" w:sz="0" w:space="0" w:color="auto"/>
      </w:divBdr>
    </w:div>
    <w:div w:id="1211308782">
      <w:bodyDiv w:val="1"/>
      <w:marLeft w:val="0"/>
      <w:marRight w:val="0"/>
      <w:marTop w:val="0"/>
      <w:marBottom w:val="0"/>
      <w:divBdr>
        <w:top w:val="none" w:sz="0" w:space="0" w:color="auto"/>
        <w:left w:val="none" w:sz="0" w:space="0" w:color="auto"/>
        <w:bottom w:val="none" w:sz="0" w:space="0" w:color="auto"/>
        <w:right w:val="none" w:sz="0" w:space="0" w:color="auto"/>
      </w:divBdr>
    </w:div>
    <w:div w:id="1215853417">
      <w:bodyDiv w:val="1"/>
      <w:marLeft w:val="0"/>
      <w:marRight w:val="0"/>
      <w:marTop w:val="0"/>
      <w:marBottom w:val="0"/>
      <w:divBdr>
        <w:top w:val="none" w:sz="0" w:space="0" w:color="auto"/>
        <w:left w:val="none" w:sz="0" w:space="0" w:color="auto"/>
        <w:bottom w:val="none" w:sz="0" w:space="0" w:color="auto"/>
        <w:right w:val="none" w:sz="0" w:space="0" w:color="auto"/>
      </w:divBdr>
    </w:div>
    <w:div w:id="1222595070">
      <w:bodyDiv w:val="1"/>
      <w:marLeft w:val="0"/>
      <w:marRight w:val="0"/>
      <w:marTop w:val="0"/>
      <w:marBottom w:val="0"/>
      <w:divBdr>
        <w:top w:val="none" w:sz="0" w:space="0" w:color="auto"/>
        <w:left w:val="none" w:sz="0" w:space="0" w:color="auto"/>
        <w:bottom w:val="none" w:sz="0" w:space="0" w:color="auto"/>
        <w:right w:val="none" w:sz="0" w:space="0" w:color="auto"/>
      </w:divBdr>
    </w:div>
    <w:div w:id="1226603092">
      <w:bodyDiv w:val="1"/>
      <w:marLeft w:val="0"/>
      <w:marRight w:val="0"/>
      <w:marTop w:val="0"/>
      <w:marBottom w:val="0"/>
      <w:divBdr>
        <w:top w:val="none" w:sz="0" w:space="0" w:color="auto"/>
        <w:left w:val="none" w:sz="0" w:space="0" w:color="auto"/>
        <w:bottom w:val="none" w:sz="0" w:space="0" w:color="auto"/>
        <w:right w:val="none" w:sz="0" w:space="0" w:color="auto"/>
      </w:divBdr>
    </w:div>
    <w:div w:id="1348944683">
      <w:bodyDiv w:val="1"/>
      <w:marLeft w:val="0"/>
      <w:marRight w:val="0"/>
      <w:marTop w:val="0"/>
      <w:marBottom w:val="0"/>
      <w:divBdr>
        <w:top w:val="none" w:sz="0" w:space="0" w:color="auto"/>
        <w:left w:val="none" w:sz="0" w:space="0" w:color="auto"/>
        <w:bottom w:val="none" w:sz="0" w:space="0" w:color="auto"/>
        <w:right w:val="none" w:sz="0" w:space="0" w:color="auto"/>
      </w:divBdr>
    </w:div>
    <w:div w:id="1353188599">
      <w:bodyDiv w:val="1"/>
      <w:marLeft w:val="0"/>
      <w:marRight w:val="0"/>
      <w:marTop w:val="0"/>
      <w:marBottom w:val="0"/>
      <w:divBdr>
        <w:top w:val="none" w:sz="0" w:space="0" w:color="auto"/>
        <w:left w:val="none" w:sz="0" w:space="0" w:color="auto"/>
        <w:bottom w:val="none" w:sz="0" w:space="0" w:color="auto"/>
        <w:right w:val="none" w:sz="0" w:space="0" w:color="auto"/>
      </w:divBdr>
    </w:div>
    <w:div w:id="1398892529">
      <w:bodyDiv w:val="1"/>
      <w:marLeft w:val="0"/>
      <w:marRight w:val="0"/>
      <w:marTop w:val="0"/>
      <w:marBottom w:val="0"/>
      <w:divBdr>
        <w:top w:val="none" w:sz="0" w:space="0" w:color="auto"/>
        <w:left w:val="none" w:sz="0" w:space="0" w:color="auto"/>
        <w:bottom w:val="none" w:sz="0" w:space="0" w:color="auto"/>
        <w:right w:val="none" w:sz="0" w:space="0" w:color="auto"/>
      </w:divBdr>
    </w:div>
    <w:div w:id="1459421420">
      <w:bodyDiv w:val="1"/>
      <w:marLeft w:val="0"/>
      <w:marRight w:val="0"/>
      <w:marTop w:val="0"/>
      <w:marBottom w:val="0"/>
      <w:divBdr>
        <w:top w:val="none" w:sz="0" w:space="0" w:color="auto"/>
        <w:left w:val="none" w:sz="0" w:space="0" w:color="auto"/>
        <w:bottom w:val="none" w:sz="0" w:space="0" w:color="auto"/>
        <w:right w:val="none" w:sz="0" w:space="0" w:color="auto"/>
      </w:divBdr>
    </w:div>
    <w:div w:id="1600486467">
      <w:bodyDiv w:val="1"/>
      <w:marLeft w:val="0"/>
      <w:marRight w:val="0"/>
      <w:marTop w:val="0"/>
      <w:marBottom w:val="0"/>
      <w:divBdr>
        <w:top w:val="none" w:sz="0" w:space="0" w:color="auto"/>
        <w:left w:val="none" w:sz="0" w:space="0" w:color="auto"/>
        <w:bottom w:val="none" w:sz="0" w:space="0" w:color="auto"/>
        <w:right w:val="none" w:sz="0" w:space="0" w:color="auto"/>
      </w:divBdr>
    </w:div>
    <w:div w:id="1645114184">
      <w:bodyDiv w:val="1"/>
      <w:marLeft w:val="0"/>
      <w:marRight w:val="0"/>
      <w:marTop w:val="0"/>
      <w:marBottom w:val="0"/>
      <w:divBdr>
        <w:top w:val="none" w:sz="0" w:space="0" w:color="auto"/>
        <w:left w:val="none" w:sz="0" w:space="0" w:color="auto"/>
        <w:bottom w:val="none" w:sz="0" w:space="0" w:color="auto"/>
        <w:right w:val="none" w:sz="0" w:space="0" w:color="auto"/>
      </w:divBdr>
    </w:div>
    <w:div w:id="1667518103">
      <w:bodyDiv w:val="1"/>
      <w:marLeft w:val="0"/>
      <w:marRight w:val="0"/>
      <w:marTop w:val="0"/>
      <w:marBottom w:val="0"/>
      <w:divBdr>
        <w:top w:val="none" w:sz="0" w:space="0" w:color="auto"/>
        <w:left w:val="none" w:sz="0" w:space="0" w:color="auto"/>
        <w:bottom w:val="none" w:sz="0" w:space="0" w:color="auto"/>
        <w:right w:val="none" w:sz="0" w:space="0" w:color="auto"/>
      </w:divBdr>
    </w:div>
    <w:div w:id="1712611498">
      <w:bodyDiv w:val="1"/>
      <w:marLeft w:val="0"/>
      <w:marRight w:val="0"/>
      <w:marTop w:val="0"/>
      <w:marBottom w:val="0"/>
      <w:divBdr>
        <w:top w:val="none" w:sz="0" w:space="0" w:color="auto"/>
        <w:left w:val="none" w:sz="0" w:space="0" w:color="auto"/>
        <w:bottom w:val="none" w:sz="0" w:space="0" w:color="auto"/>
        <w:right w:val="none" w:sz="0" w:space="0" w:color="auto"/>
      </w:divBdr>
    </w:div>
    <w:div w:id="1774014497">
      <w:bodyDiv w:val="1"/>
      <w:marLeft w:val="0"/>
      <w:marRight w:val="0"/>
      <w:marTop w:val="0"/>
      <w:marBottom w:val="0"/>
      <w:divBdr>
        <w:top w:val="none" w:sz="0" w:space="0" w:color="auto"/>
        <w:left w:val="none" w:sz="0" w:space="0" w:color="auto"/>
        <w:bottom w:val="none" w:sz="0" w:space="0" w:color="auto"/>
        <w:right w:val="none" w:sz="0" w:space="0" w:color="auto"/>
      </w:divBdr>
    </w:div>
    <w:div w:id="1855142603">
      <w:bodyDiv w:val="1"/>
      <w:marLeft w:val="0"/>
      <w:marRight w:val="0"/>
      <w:marTop w:val="0"/>
      <w:marBottom w:val="0"/>
      <w:divBdr>
        <w:top w:val="none" w:sz="0" w:space="0" w:color="auto"/>
        <w:left w:val="none" w:sz="0" w:space="0" w:color="auto"/>
        <w:bottom w:val="none" w:sz="0" w:space="0" w:color="auto"/>
        <w:right w:val="none" w:sz="0" w:space="0" w:color="auto"/>
      </w:divBdr>
    </w:div>
    <w:div w:id="1891651212">
      <w:bodyDiv w:val="1"/>
      <w:marLeft w:val="0"/>
      <w:marRight w:val="0"/>
      <w:marTop w:val="0"/>
      <w:marBottom w:val="0"/>
      <w:divBdr>
        <w:top w:val="none" w:sz="0" w:space="0" w:color="auto"/>
        <w:left w:val="none" w:sz="0" w:space="0" w:color="auto"/>
        <w:bottom w:val="none" w:sz="0" w:space="0" w:color="auto"/>
        <w:right w:val="none" w:sz="0" w:space="0" w:color="auto"/>
      </w:divBdr>
    </w:div>
    <w:div w:id="1936018175">
      <w:bodyDiv w:val="1"/>
      <w:marLeft w:val="0"/>
      <w:marRight w:val="0"/>
      <w:marTop w:val="0"/>
      <w:marBottom w:val="0"/>
      <w:divBdr>
        <w:top w:val="none" w:sz="0" w:space="0" w:color="auto"/>
        <w:left w:val="none" w:sz="0" w:space="0" w:color="auto"/>
        <w:bottom w:val="none" w:sz="0" w:space="0" w:color="auto"/>
        <w:right w:val="none" w:sz="0" w:space="0" w:color="auto"/>
      </w:divBdr>
      <w:divsChild>
        <w:div w:id="990644735">
          <w:marLeft w:val="0"/>
          <w:marRight w:val="0"/>
          <w:marTop w:val="0"/>
          <w:marBottom w:val="0"/>
          <w:divBdr>
            <w:top w:val="none" w:sz="0" w:space="0" w:color="auto"/>
            <w:left w:val="none" w:sz="0" w:space="0" w:color="auto"/>
            <w:bottom w:val="none" w:sz="0" w:space="0" w:color="auto"/>
            <w:right w:val="none" w:sz="0" w:space="0" w:color="auto"/>
          </w:divBdr>
          <w:divsChild>
            <w:div w:id="2039701535">
              <w:marLeft w:val="0"/>
              <w:marRight w:val="0"/>
              <w:marTop w:val="0"/>
              <w:marBottom w:val="0"/>
              <w:divBdr>
                <w:top w:val="none" w:sz="0" w:space="0" w:color="auto"/>
                <w:left w:val="none" w:sz="0" w:space="0" w:color="auto"/>
                <w:bottom w:val="none" w:sz="0" w:space="0" w:color="auto"/>
                <w:right w:val="none" w:sz="0" w:space="0" w:color="auto"/>
              </w:divBdr>
              <w:divsChild>
                <w:div w:id="1788499183">
                  <w:marLeft w:val="0"/>
                  <w:marRight w:val="0"/>
                  <w:marTop w:val="0"/>
                  <w:marBottom w:val="0"/>
                  <w:divBdr>
                    <w:top w:val="none" w:sz="0" w:space="0" w:color="auto"/>
                    <w:left w:val="none" w:sz="0" w:space="0" w:color="auto"/>
                    <w:bottom w:val="none" w:sz="0" w:space="0" w:color="auto"/>
                    <w:right w:val="none" w:sz="0" w:space="0" w:color="auto"/>
                  </w:divBdr>
                  <w:divsChild>
                    <w:div w:id="1263806176">
                      <w:marLeft w:val="0"/>
                      <w:marRight w:val="0"/>
                      <w:marTop w:val="0"/>
                      <w:marBottom w:val="0"/>
                      <w:divBdr>
                        <w:top w:val="none" w:sz="0" w:space="0" w:color="auto"/>
                        <w:left w:val="none" w:sz="0" w:space="0" w:color="auto"/>
                        <w:bottom w:val="none" w:sz="0" w:space="0" w:color="auto"/>
                        <w:right w:val="none" w:sz="0" w:space="0" w:color="auto"/>
                      </w:divBdr>
                      <w:divsChild>
                        <w:div w:id="1626618666">
                          <w:marLeft w:val="0"/>
                          <w:marRight w:val="0"/>
                          <w:marTop w:val="0"/>
                          <w:marBottom w:val="0"/>
                          <w:divBdr>
                            <w:top w:val="none" w:sz="0" w:space="0" w:color="auto"/>
                            <w:left w:val="none" w:sz="0" w:space="0" w:color="auto"/>
                            <w:bottom w:val="none" w:sz="0" w:space="0" w:color="auto"/>
                            <w:right w:val="none" w:sz="0" w:space="0" w:color="auto"/>
                          </w:divBdr>
                          <w:divsChild>
                            <w:div w:id="923685159">
                              <w:marLeft w:val="0"/>
                              <w:marRight w:val="0"/>
                              <w:marTop w:val="0"/>
                              <w:marBottom w:val="0"/>
                              <w:divBdr>
                                <w:top w:val="none" w:sz="0" w:space="0" w:color="auto"/>
                                <w:left w:val="none" w:sz="0" w:space="0" w:color="auto"/>
                                <w:bottom w:val="none" w:sz="0" w:space="0" w:color="auto"/>
                                <w:right w:val="none" w:sz="0" w:space="0" w:color="auto"/>
                              </w:divBdr>
                              <w:divsChild>
                                <w:div w:id="1985231817">
                                  <w:marLeft w:val="0"/>
                                  <w:marRight w:val="0"/>
                                  <w:marTop w:val="0"/>
                                  <w:marBottom w:val="0"/>
                                  <w:divBdr>
                                    <w:top w:val="none" w:sz="0" w:space="0" w:color="auto"/>
                                    <w:left w:val="none" w:sz="0" w:space="0" w:color="auto"/>
                                    <w:bottom w:val="none" w:sz="0" w:space="0" w:color="auto"/>
                                    <w:right w:val="none" w:sz="0" w:space="0" w:color="auto"/>
                                  </w:divBdr>
                                  <w:divsChild>
                                    <w:div w:id="1968243065">
                                      <w:marLeft w:val="0"/>
                                      <w:marRight w:val="0"/>
                                      <w:marTop w:val="0"/>
                                      <w:marBottom w:val="0"/>
                                      <w:divBdr>
                                        <w:top w:val="none" w:sz="0" w:space="0" w:color="auto"/>
                                        <w:left w:val="none" w:sz="0" w:space="0" w:color="auto"/>
                                        <w:bottom w:val="none" w:sz="0" w:space="0" w:color="auto"/>
                                        <w:right w:val="none" w:sz="0" w:space="0" w:color="auto"/>
                                      </w:divBdr>
                                      <w:divsChild>
                                        <w:div w:id="810752815">
                                          <w:marLeft w:val="0"/>
                                          <w:marRight w:val="0"/>
                                          <w:marTop w:val="0"/>
                                          <w:marBottom w:val="0"/>
                                          <w:divBdr>
                                            <w:top w:val="none" w:sz="0" w:space="0" w:color="auto"/>
                                            <w:left w:val="none" w:sz="0" w:space="0" w:color="auto"/>
                                            <w:bottom w:val="none" w:sz="0" w:space="0" w:color="auto"/>
                                            <w:right w:val="none" w:sz="0" w:space="0" w:color="auto"/>
                                          </w:divBdr>
                                          <w:divsChild>
                                            <w:div w:id="1675690726">
                                              <w:marLeft w:val="0"/>
                                              <w:marRight w:val="0"/>
                                              <w:marTop w:val="0"/>
                                              <w:marBottom w:val="0"/>
                                              <w:divBdr>
                                                <w:top w:val="none" w:sz="0" w:space="0" w:color="auto"/>
                                                <w:left w:val="none" w:sz="0" w:space="0" w:color="auto"/>
                                                <w:bottom w:val="none" w:sz="0" w:space="0" w:color="auto"/>
                                                <w:right w:val="none" w:sz="0" w:space="0" w:color="auto"/>
                                              </w:divBdr>
                                              <w:divsChild>
                                                <w:div w:id="432868729">
                                                  <w:marLeft w:val="0"/>
                                                  <w:marRight w:val="0"/>
                                                  <w:marTop w:val="0"/>
                                                  <w:marBottom w:val="0"/>
                                                  <w:divBdr>
                                                    <w:top w:val="none" w:sz="0" w:space="0" w:color="auto"/>
                                                    <w:left w:val="none" w:sz="0" w:space="0" w:color="auto"/>
                                                    <w:bottom w:val="none" w:sz="0" w:space="0" w:color="auto"/>
                                                    <w:right w:val="none" w:sz="0" w:space="0" w:color="auto"/>
                                                  </w:divBdr>
                                                  <w:divsChild>
                                                    <w:div w:id="13291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7121726">
      <w:bodyDiv w:val="1"/>
      <w:marLeft w:val="0"/>
      <w:marRight w:val="0"/>
      <w:marTop w:val="0"/>
      <w:marBottom w:val="0"/>
      <w:divBdr>
        <w:top w:val="none" w:sz="0" w:space="0" w:color="auto"/>
        <w:left w:val="none" w:sz="0" w:space="0" w:color="auto"/>
        <w:bottom w:val="none" w:sz="0" w:space="0" w:color="auto"/>
        <w:right w:val="none" w:sz="0" w:space="0" w:color="auto"/>
      </w:divBdr>
    </w:div>
    <w:div w:id="2001107092">
      <w:bodyDiv w:val="1"/>
      <w:marLeft w:val="0"/>
      <w:marRight w:val="0"/>
      <w:marTop w:val="0"/>
      <w:marBottom w:val="0"/>
      <w:divBdr>
        <w:top w:val="none" w:sz="0" w:space="0" w:color="auto"/>
        <w:left w:val="none" w:sz="0" w:space="0" w:color="auto"/>
        <w:bottom w:val="none" w:sz="0" w:space="0" w:color="auto"/>
        <w:right w:val="none" w:sz="0" w:space="0" w:color="auto"/>
      </w:divBdr>
    </w:div>
    <w:div w:id="2033534868">
      <w:bodyDiv w:val="1"/>
      <w:marLeft w:val="0"/>
      <w:marRight w:val="0"/>
      <w:marTop w:val="0"/>
      <w:marBottom w:val="0"/>
      <w:divBdr>
        <w:top w:val="none" w:sz="0" w:space="0" w:color="auto"/>
        <w:left w:val="none" w:sz="0" w:space="0" w:color="auto"/>
        <w:bottom w:val="none" w:sz="0" w:space="0" w:color="auto"/>
        <w:right w:val="none" w:sz="0" w:space="0" w:color="auto"/>
      </w:divBdr>
    </w:div>
    <w:div w:id="2066878389">
      <w:bodyDiv w:val="1"/>
      <w:marLeft w:val="0"/>
      <w:marRight w:val="0"/>
      <w:marTop w:val="0"/>
      <w:marBottom w:val="0"/>
      <w:divBdr>
        <w:top w:val="none" w:sz="0" w:space="0" w:color="auto"/>
        <w:left w:val="none" w:sz="0" w:space="0" w:color="auto"/>
        <w:bottom w:val="none" w:sz="0" w:space="0" w:color="auto"/>
        <w:right w:val="none" w:sz="0" w:space="0" w:color="auto"/>
      </w:divBdr>
    </w:div>
    <w:div w:id="2091730455">
      <w:bodyDiv w:val="1"/>
      <w:marLeft w:val="0"/>
      <w:marRight w:val="0"/>
      <w:marTop w:val="0"/>
      <w:marBottom w:val="0"/>
      <w:divBdr>
        <w:top w:val="none" w:sz="0" w:space="0" w:color="auto"/>
        <w:left w:val="none" w:sz="0" w:space="0" w:color="auto"/>
        <w:bottom w:val="none" w:sz="0" w:space="0" w:color="auto"/>
        <w:right w:val="none" w:sz="0" w:space="0" w:color="auto"/>
      </w:divBdr>
    </w:div>
    <w:div w:id="2093354269">
      <w:bodyDiv w:val="1"/>
      <w:marLeft w:val="0"/>
      <w:marRight w:val="0"/>
      <w:marTop w:val="0"/>
      <w:marBottom w:val="0"/>
      <w:divBdr>
        <w:top w:val="none" w:sz="0" w:space="0" w:color="auto"/>
        <w:left w:val="none" w:sz="0" w:space="0" w:color="auto"/>
        <w:bottom w:val="none" w:sz="0" w:space="0" w:color="auto"/>
        <w:right w:val="none" w:sz="0" w:space="0" w:color="auto"/>
      </w:divBdr>
    </w:div>
    <w:div w:id="2118215138">
      <w:bodyDiv w:val="1"/>
      <w:marLeft w:val="0"/>
      <w:marRight w:val="0"/>
      <w:marTop w:val="0"/>
      <w:marBottom w:val="0"/>
      <w:divBdr>
        <w:top w:val="none" w:sz="0" w:space="0" w:color="auto"/>
        <w:left w:val="none" w:sz="0" w:space="0" w:color="auto"/>
        <w:bottom w:val="none" w:sz="0" w:space="0" w:color="auto"/>
        <w:right w:val="none" w:sz="0" w:space="0" w:color="auto"/>
      </w:divBdr>
    </w:div>
    <w:div w:id="212218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2D182-EDB8-4FE6-8E03-8BE1E2AC8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5120</Words>
  <Characters>29185</Characters>
  <Application>Microsoft Office Word</Application>
  <DocSecurity>0</DocSecurity>
  <Lines>243</Lines>
  <Paragraphs>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Klassifikation</vt:lpstr>
      <vt:lpstr>Klassifikation</vt:lpstr>
    </vt:vector>
  </TitlesOfParts>
  <Company>Universitätsklinikum Ulm</Company>
  <LinksUpToDate>false</LinksUpToDate>
  <CharactersWithSpaces>34237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Klassifikation</dc:title>
  <dc:creator>suemeyra.oeztuerk</dc:creator>
  <cp:lastModifiedBy>LS Ma</cp:lastModifiedBy>
  <cp:revision>2</cp:revision>
  <cp:lastPrinted>2015-03-26T11:41:00Z</cp:lastPrinted>
  <dcterms:created xsi:type="dcterms:W3CDTF">2015-09-12T23:51:00Z</dcterms:created>
  <dcterms:modified xsi:type="dcterms:W3CDTF">2015-09-12T23:51:00Z</dcterms:modified>
</cp:coreProperties>
</file>