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F5" w:rsidRPr="00D2090F" w:rsidRDefault="005A55F5" w:rsidP="0006167F">
      <w:pPr>
        <w:adjustRightInd w:val="0"/>
        <w:snapToGrid w:val="0"/>
        <w:spacing w:after="0" w:line="360" w:lineRule="auto"/>
        <w:jc w:val="both"/>
        <w:rPr>
          <w:rFonts w:ascii="Book Antiqua" w:hAnsi="Book Antiqua" w:hint="eastAsia"/>
          <w:b/>
          <w:sz w:val="24"/>
          <w:szCs w:val="24"/>
          <w:lang w:eastAsia="zh-CN"/>
        </w:rPr>
      </w:pPr>
      <w:r w:rsidRPr="00D2090F">
        <w:rPr>
          <w:rFonts w:ascii="Book Antiqua" w:hAnsi="Book Antiqua"/>
          <w:b/>
          <w:sz w:val="24"/>
          <w:szCs w:val="24"/>
        </w:rPr>
        <w:t xml:space="preserve">Name of journal: </w:t>
      </w:r>
      <w:r w:rsidR="00470472" w:rsidRPr="00C341A0">
        <w:rPr>
          <w:rFonts w:ascii="Book Antiqua" w:hAnsi="Book Antiqua"/>
          <w:i/>
          <w:iCs/>
          <w:sz w:val="24"/>
          <w:szCs w:val="24"/>
        </w:rPr>
        <w:t xml:space="preserve">World Journal of Gastrointestinal Oncology </w:t>
      </w:r>
    </w:p>
    <w:p w:rsidR="005A55F5" w:rsidRPr="00D2090F" w:rsidRDefault="005A55F5" w:rsidP="0006167F">
      <w:pPr>
        <w:adjustRightInd w:val="0"/>
        <w:snapToGrid w:val="0"/>
        <w:spacing w:after="0" w:line="360" w:lineRule="auto"/>
        <w:jc w:val="both"/>
        <w:rPr>
          <w:rFonts w:ascii="Book Antiqua" w:hAnsi="Book Antiqua"/>
          <w:b/>
          <w:sz w:val="24"/>
          <w:szCs w:val="24"/>
          <w:lang w:eastAsia="zh-CN"/>
        </w:rPr>
      </w:pPr>
      <w:r w:rsidRPr="00D2090F">
        <w:rPr>
          <w:rFonts w:ascii="Book Antiqua" w:hAnsi="Book Antiqua"/>
          <w:b/>
          <w:sz w:val="24"/>
          <w:szCs w:val="24"/>
        </w:rPr>
        <w:t xml:space="preserve">ESPS Manuscript NO: </w:t>
      </w:r>
      <w:r w:rsidRPr="00D2090F">
        <w:rPr>
          <w:rFonts w:ascii="Book Antiqua" w:hAnsi="Book Antiqua"/>
          <w:b/>
          <w:sz w:val="24"/>
          <w:szCs w:val="24"/>
          <w:lang w:eastAsia="zh-CN"/>
        </w:rPr>
        <w:t>18272</w:t>
      </w:r>
    </w:p>
    <w:p w:rsidR="005A55F5" w:rsidRPr="00D2090F" w:rsidRDefault="00EA02FC" w:rsidP="0006167F">
      <w:pPr>
        <w:spacing w:line="360" w:lineRule="auto"/>
        <w:jc w:val="both"/>
        <w:rPr>
          <w:rFonts w:ascii="Book Antiqua" w:hAnsi="Book Antiqua" w:cs="Times New Roman"/>
          <w:b/>
          <w:sz w:val="24"/>
          <w:szCs w:val="24"/>
        </w:rPr>
      </w:pPr>
      <w:bookmarkStart w:id="0" w:name="OLE_LINK886"/>
      <w:bookmarkStart w:id="1" w:name="OLE_LINK887"/>
      <w:bookmarkStart w:id="2" w:name="OLE_LINK888"/>
      <w:bookmarkStart w:id="3" w:name="OLE_LINK1072"/>
      <w:bookmarkStart w:id="4" w:name="OLE_LINK863"/>
      <w:bookmarkStart w:id="5" w:name="OLE_LINK965"/>
      <w:bookmarkStart w:id="6" w:name="OLE_LINK897"/>
      <w:bookmarkStart w:id="7" w:name="OLE_LINK1021"/>
      <w:bookmarkStart w:id="8" w:name="OLE_LINK1040"/>
      <w:bookmarkStart w:id="9" w:name="OLE_LINK870"/>
      <w:bookmarkStart w:id="10" w:name="OLE_LINK1029"/>
      <w:bookmarkStart w:id="11" w:name="OLE_LINK950"/>
      <w:bookmarkStart w:id="12" w:name="OLE_LINK1191"/>
      <w:bookmarkStart w:id="13" w:name="OLE_LINK1064"/>
      <w:bookmarkStart w:id="14" w:name="OLE_LINK1165"/>
      <w:bookmarkStart w:id="15" w:name="OLE_LINK1333"/>
      <w:bookmarkStart w:id="16" w:name="OLE_LINK1367"/>
      <w:bookmarkStart w:id="17" w:name="OLE_LINK1400"/>
      <w:bookmarkStart w:id="18" w:name="OLE_LINK1616"/>
      <w:bookmarkStart w:id="19" w:name="OLE_LINK1378"/>
      <w:bookmarkStart w:id="20" w:name="OLE_LINK3"/>
      <w:bookmarkStart w:id="21" w:name="OLE_LINK4"/>
      <w:bookmarkStart w:id="22" w:name="OLE_LINK5"/>
      <w:bookmarkStart w:id="23" w:name="OLE_LINK6"/>
      <w:r w:rsidRPr="00D2090F">
        <w:rPr>
          <w:rFonts w:ascii="Book Antiqua" w:hAnsi="Book Antiqua" w:cs="Times New Roman"/>
          <w:b/>
          <w:sz w:val="24"/>
          <w:szCs w:val="24"/>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A55F5" w:rsidRPr="00D2090F">
        <w:rPr>
          <w:rFonts w:ascii="Book Antiqua" w:hAnsi="Book Antiqua"/>
          <w:b/>
          <w:sz w:val="24"/>
          <w:szCs w:val="24"/>
        </w:rPr>
        <w:t xml:space="preserve">: </w:t>
      </w:r>
      <w:bookmarkEnd w:id="20"/>
      <w:bookmarkEnd w:id="21"/>
      <w:r w:rsidR="005A55F5" w:rsidRPr="00D2090F">
        <w:rPr>
          <w:rFonts w:ascii="Book Antiqua" w:hAnsi="Book Antiqua"/>
          <w:b/>
          <w:sz w:val="24"/>
          <w:szCs w:val="24"/>
        </w:rPr>
        <w:t>ORIGINAL ARTICLE</w:t>
      </w:r>
    </w:p>
    <w:p w:rsidR="00EA02FC" w:rsidRPr="00D2090F" w:rsidRDefault="00EA02FC" w:rsidP="0006167F">
      <w:pPr>
        <w:autoSpaceDE w:val="0"/>
        <w:autoSpaceDN w:val="0"/>
        <w:adjustRightInd w:val="0"/>
        <w:snapToGrid w:val="0"/>
        <w:spacing w:after="0" w:line="360" w:lineRule="auto"/>
        <w:jc w:val="both"/>
        <w:rPr>
          <w:rFonts w:ascii="Book Antiqua" w:hAnsi="Book Antiqua"/>
          <w:b/>
          <w:sz w:val="24"/>
          <w:szCs w:val="24"/>
          <w:lang w:eastAsia="zh-CN"/>
        </w:rPr>
      </w:pPr>
    </w:p>
    <w:bookmarkEnd w:id="22"/>
    <w:bookmarkEnd w:id="23"/>
    <w:p w:rsidR="005A55F5" w:rsidRPr="00D2090F" w:rsidRDefault="005A55F5" w:rsidP="0006167F">
      <w:pPr>
        <w:adjustRightInd w:val="0"/>
        <w:snapToGrid w:val="0"/>
        <w:spacing w:after="0" w:line="360" w:lineRule="auto"/>
        <w:jc w:val="both"/>
        <w:rPr>
          <w:rFonts w:ascii="Book Antiqua" w:hAnsi="Book Antiqua" w:cs="宋体"/>
          <w:b/>
          <w:i/>
          <w:sz w:val="24"/>
          <w:szCs w:val="24"/>
          <w:lang w:eastAsia="zh-CN"/>
        </w:rPr>
      </w:pPr>
      <w:r w:rsidRPr="00D2090F">
        <w:rPr>
          <w:rFonts w:ascii="Book Antiqua" w:hAnsi="Book Antiqua"/>
          <w:b/>
          <w:i/>
          <w:sz w:val="24"/>
          <w:szCs w:val="24"/>
          <w:lang w:eastAsia="zh-CN"/>
        </w:rPr>
        <w:t>Observational</w:t>
      </w:r>
      <w:r w:rsidRPr="00D2090F">
        <w:rPr>
          <w:rFonts w:ascii="Book Antiqua" w:hAnsi="Book Antiqua"/>
          <w:b/>
          <w:i/>
          <w:sz w:val="24"/>
          <w:szCs w:val="24"/>
        </w:rPr>
        <w:t xml:space="preserve"> Study</w:t>
      </w:r>
    </w:p>
    <w:p w:rsidR="003505BE" w:rsidRPr="00D2090F" w:rsidRDefault="00786CB2" w:rsidP="0006167F">
      <w:pPr>
        <w:pStyle w:val="a5"/>
        <w:adjustRightInd w:val="0"/>
        <w:snapToGrid w:val="0"/>
        <w:spacing w:line="360" w:lineRule="auto"/>
        <w:jc w:val="both"/>
        <w:rPr>
          <w:rFonts w:ascii="Book Antiqua" w:hAnsi="Book Antiqua"/>
          <w:b/>
          <w:sz w:val="24"/>
          <w:szCs w:val="24"/>
        </w:rPr>
      </w:pPr>
      <w:bookmarkStart w:id="24" w:name="OLE_LINK1544"/>
      <w:bookmarkStart w:id="25" w:name="OLE_LINK1545"/>
      <w:bookmarkStart w:id="26" w:name="OLE_LINK1556"/>
      <w:r w:rsidRPr="00D2090F">
        <w:rPr>
          <w:rFonts w:ascii="Book Antiqua" w:hAnsi="Book Antiqua"/>
          <w:b/>
          <w:sz w:val="24"/>
          <w:szCs w:val="24"/>
        </w:rPr>
        <w:t>Colorectal</w:t>
      </w:r>
      <w:r w:rsidR="00D57558" w:rsidRPr="00D2090F">
        <w:rPr>
          <w:rFonts w:ascii="Book Antiqua" w:hAnsi="Book Antiqua"/>
          <w:b/>
          <w:sz w:val="24"/>
          <w:szCs w:val="24"/>
        </w:rPr>
        <w:t xml:space="preserve"> cancer screening in an academic center compared to the national average</w:t>
      </w:r>
    </w:p>
    <w:p w:rsidR="00D57558" w:rsidRPr="00D2090F" w:rsidRDefault="00D57558" w:rsidP="0006167F">
      <w:pPr>
        <w:adjustRightInd w:val="0"/>
        <w:snapToGrid w:val="0"/>
        <w:spacing w:after="0" w:line="360" w:lineRule="auto"/>
        <w:jc w:val="both"/>
        <w:rPr>
          <w:rFonts w:ascii="Book Antiqua" w:hAnsi="Book Antiqua"/>
          <w:sz w:val="24"/>
          <w:szCs w:val="24"/>
          <w:lang w:eastAsia="zh-CN"/>
        </w:rPr>
      </w:pPr>
      <w:bookmarkStart w:id="27" w:name="OLE_LINK414"/>
      <w:bookmarkStart w:id="28" w:name="OLE_LINK419"/>
      <w:bookmarkStart w:id="29" w:name="OLE_LINK593"/>
      <w:bookmarkStart w:id="30" w:name="OLE_LINK1045"/>
      <w:bookmarkStart w:id="31" w:name="OLE_LINK527"/>
      <w:bookmarkStart w:id="32" w:name="OLE_LINK626"/>
      <w:bookmarkStart w:id="33" w:name="OLE_LINK698"/>
      <w:bookmarkStart w:id="34" w:name="OLE_LINK741"/>
      <w:bookmarkStart w:id="35" w:name="OLE_LINK1014"/>
      <w:bookmarkStart w:id="36" w:name="OLE_LINK1177"/>
      <w:bookmarkStart w:id="37" w:name="OLE_LINK1349"/>
      <w:bookmarkStart w:id="38" w:name="OLE_LINK278"/>
      <w:bookmarkStart w:id="39" w:name="OLE_LINK1405"/>
      <w:bookmarkStart w:id="40" w:name="OLE_LINK1789"/>
      <w:bookmarkStart w:id="41" w:name="OLE_LINK1875"/>
      <w:bookmarkStart w:id="42" w:name="OLE_LINK1950"/>
      <w:bookmarkStart w:id="43" w:name="OLE_LINK1989"/>
      <w:bookmarkStart w:id="44" w:name="OLE_LINK1990"/>
      <w:bookmarkStart w:id="45" w:name="OLE_LINK2077"/>
      <w:bookmarkStart w:id="46" w:name="OLE_LINK2232"/>
      <w:bookmarkStart w:id="47" w:name="OLE_LINK893"/>
      <w:bookmarkStart w:id="48" w:name="OLE_LINK256"/>
      <w:bookmarkStart w:id="49" w:name="OLE_LINK380"/>
      <w:bookmarkStart w:id="50" w:name="OLE_LINK1232"/>
      <w:bookmarkStart w:id="51" w:name="OLE_LINK282"/>
      <w:bookmarkStart w:id="52" w:name="OLE_LINK474"/>
      <w:bookmarkStart w:id="53" w:name="OLE_LINK1873"/>
      <w:bookmarkStart w:id="54" w:name="OLE_LINK1866"/>
      <w:bookmarkStart w:id="55" w:name="OLE_LINK1957"/>
      <w:bookmarkStart w:id="56" w:name="OLE_LINK2650"/>
      <w:bookmarkStart w:id="57" w:name="OLE_LINK2662"/>
      <w:bookmarkStart w:id="58" w:name="OLE_LINK2859"/>
      <w:bookmarkEnd w:id="24"/>
      <w:bookmarkEnd w:id="25"/>
      <w:bookmarkEnd w:id="26"/>
    </w:p>
    <w:p w:rsidR="005A55F5" w:rsidRPr="00D2090F" w:rsidRDefault="00D57558"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sz w:val="24"/>
          <w:szCs w:val="24"/>
          <w:lang w:eastAsia="zh-CN"/>
        </w:rPr>
        <w:t>Gonzalez</w:t>
      </w:r>
      <w:r w:rsidRPr="00D2090F">
        <w:rPr>
          <w:rFonts w:ascii="Book Antiqua" w:hAnsi="Book Antiqua" w:hint="eastAsia"/>
          <w:sz w:val="24"/>
          <w:szCs w:val="24"/>
          <w:lang w:eastAsia="zh-CN"/>
        </w:rPr>
        <w:t xml:space="preserve"> M </w:t>
      </w:r>
      <w:r w:rsidRPr="00D2090F">
        <w:rPr>
          <w:rFonts w:ascii="Book Antiqua" w:hAnsi="Book Antiqua" w:hint="eastAsia"/>
          <w:i/>
          <w:sz w:val="24"/>
          <w:szCs w:val="24"/>
          <w:lang w:eastAsia="zh-CN"/>
        </w:rPr>
        <w:t>et al.</w:t>
      </w:r>
      <w:r w:rsidRPr="00D2090F">
        <w:rPr>
          <w:rFonts w:ascii="Book Antiqua" w:hAnsi="Book Antiqua" w:hint="eastAsia"/>
          <w:sz w:val="24"/>
          <w:szCs w:val="24"/>
          <w:lang w:eastAsia="zh-CN"/>
        </w:rPr>
        <w:t xml:space="preserve"> CRC </w:t>
      </w:r>
      <w:r w:rsidRPr="00D2090F">
        <w:rPr>
          <w:rFonts w:ascii="Book Antiqua" w:hAnsi="Book Antiqua"/>
          <w:sz w:val="24"/>
          <w:szCs w:val="24"/>
        </w:rPr>
        <w:t>screening</w:t>
      </w:r>
      <w:r w:rsidRPr="00D2090F">
        <w:rPr>
          <w:rFonts w:ascii="Book Antiqua" w:hAnsi="Book Antiqua" w:hint="eastAsia"/>
          <w:sz w:val="24"/>
          <w:szCs w:val="24"/>
          <w:lang w:eastAsia="zh-CN"/>
        </w:rPr>
        <w:t>:</w:t>
      </w:r>
      <w:r w:rsidRPr="00D2090F">
        <w:rPr>
          <w:rFonts w:ascii="Book Antiqua" w:hAnsi="Book Antiqua"/>
          <w:sz w:val="24"/>
          <w:szCs w:val="24"/>
        </w:rPr>
        <w:t xml:space="preserve"> </w:t>
      </w:r>
      <w:r w:rsidR="00FB2E62" w:rsidRPr="00D2090F">
        <w:rPr>
          <w:rFonts w:ascii="Book Antiqua" w:hAnsi="Book Antiqua"/>
          <w:sz w:val="24"/>
          <w:szCs w:val="24"/>
        </w:rPr>
        <w:t>Are current education strategies working?</w:t>
      </w:r>
    </w:p>
    <w:p w:rsidR="00D57558" w:rsidRPr="00D2090F" w:rsidRDefault="00D57558" w:rsidP="0006167F">
      <w:pPr>
        <w:adjustRightInd w:val="0"/>
        <w:snapToGrid w:val="0"/>
        <w:spacing w:after="0" w:line="360" w:lineRule="auto"/>
        <w:jc w:val="both"/>
        <w:rPr>
          <w:rFonts w:ascii="Book Antiqua" w:hAnsi="Book Antiqua"/>
          <w:sz w:val="24"/>
          <w:szCs w:val="24"/>
          <w:lang w:eastAsia="zh-CN"/>
        </w:rPr>
      </w:pPr>
    </w:p>
    <w:p w:rsidR="00D57558" w:rsidRPr="00D2090F" w:rsidRDefault="00267692" w:rsidP="0006167F">
      <w:pPr>
        <w:adjustRightInd w:val="0"/>
        <w:snapToGrid w:val="0"/>
        <w:spacing w:after="0" w:line="360" w:lineRule="auto"/>
        <w:jc w:val="both"/>
        <w:rPr>
          <w:rFonts w:ascii="Book Antiqua" w:hAnsi="Book Antiqua"/>
          <w:sz w:val="24"/>
          <w:szCs w:val="24"/>
          <w:lang w:eastAsia="zh-CN"/>
        </w:rPr>
      </w:pPr>
      <w:bookmarkStart w:id="59" w:name="OLE_LINK1542"/>
      <w:bookmarkStart w:id="60" w:name="OLE_LINK1543"/>
      <w:bookmarkStart w:id="61" w:name="OLE_LINK1546"/>
      <w:bookmarkStart w:id="62" w:name="OLE_LINK1547"/>
      <w:r w:rsidRPr="00D2090F">
        <w:rPr>
          <w:rFonts w:ascii="Book Antiqua" w:hAnsi="Book Antiqua"/>
          <w:sz w:val="24"/>
          <w:szCs w:val="24"/>
          <w:lang w:eastAsia="zh-CN"/>
        </w:rPr>
        <w:t xml:space="preserve">Manuel </w:t>
      </w:r>
      <w:r w:rsidR="00512F30" w:rsidRPr="00D2090F">
        <w:rPr>
          <w:rFonts w:ascii="Book Antiqua" w:hAnsi="Book Antiqua" w:hint="eastAsia"/>
          <w:sz w:val="24"/>
          <w:szCs w:val="24"/>
          <w:lang w:eastAsia="zh-CN"/>
        </w:rPr>
        <w:t>O</w:t>
      </w:r>
      <w:r w:rsidRPr="00D2090F">
        <w:rPr>
          <w:rFonts w:ascii="Book Antiqua" w:hAnsi="Book Antiqua"/>
          <w:sz w:val="24"/>
          <w:szCs w:val="24"/>
          <w:lang w:eastAsia="zh-CN"/>
        </w:rPr>
        <w:t xml:space="preserve"> Gonzalez</w:t>
      </w:r>
      <w:bookmarkEnd w:id="59"/>
      <w:bookmarkEnd w:id="60"/>
      <w:r w:rsidR="00D57558" w:rsidRPr="00D2090F">
        <w:rPr>
          <w:rFonts w:ascii="Book Antiqua" w:hAnsi="Book Antiqua"/>
          <w:sz w:val="24"/>
          <w:szCs w:val="24"/>
          <w:lang w:eastAsia="zh-CN"/>
        </w:rPr>
        <w:t xml:space="preserve">, Lilly </w:t>
      </w:r>
      <w:r w:rsidRPr="00D2090F">
        <w:rPr>
          <w:rFonts w:ascii="Book Antiqua" w:hAnsi="Book Antiqua" w:hint="eastAsia"/>
          <w:sz w:val="24"/>
          <w:szCs w:val="24"/>
          <w:lang w:eastAsia="zh-CN"/>
        </w:rPr>
        <w:t xml:space="preserve">M </w:t>
      </w:r>
      <w:r w:rsidR="00D57558" w:rsidRPr="00D2090F">
        <w:rPr>
          <w:rFonts w:ascii="Book Antiqua" w:hAnsi="Book Antiqua"/>
          <w:sz w:val="24"/>
          <w:szCs w:val="24"/>
          <w:lang w:eastAsia="zh-CN"/>
        </w:rPr>
        <w:t xml:space="preserve">Sadri, Alfred </w:t>
      </w:r>
      <w:r w:rsidRPr="00D2090F">
        <w:rPr>
          <w:rFonts w:ascii="Book Antiqua" w:hAnsi="Book Antiqua" w:hint="eastAsia"/>
          <w:sz w:val="24"/>
          <w:szCs w:val="24"/>
          <w:lang w:eastAsia="zh-CN"/>
        </w:rPr>
        <w:t xml:space="preserve">B </w:t>
      </w:r>
      <w:r w:rsidR="00D57558" w:rsidRPr="00D2090F">
        <w:rPr>
          <w:rFonts w:ascii="Book Antiqua" w:hAnsi="Book Antiqua"/>
          <w:sz w:val="24"/>
          <w:szCs w:val="24"/>
          <w:lang w:eastAsia="zh-CN"/>
        </w:rPr>
        <w:t xml:space="preserve">Leong, </w:t>
      </w:r>
      <w:proofErr w:type="spellStart"/>
      <w:r w:rsidR="00D57558" w:rsidRPr="00D2090F">
        <w:rPr>
          <w:rFonts w:ascii="Book Antiqua" w:hAnsi="Book Antiqua"/>
          <w:sz w:val="24"/>
          <w:szCs w:val="24"/>
          <w:lang w:eastAsia="zh-CN"/>
        </w:rPr>
        <w:t>Smruti</w:t>
      </w:r>
      <w:proofErr w:type="spellEnd"/>
      <w:r w:rsidR="00D57558" w:rsidRPr="00D2090F">
        <w:rPr>
          <w:rFonts w:ascii="Book Antiqua" w:hAnsi="Book Antiqua"/>
          <w:sz w:val="24"/>
          <w:szCs w:val="24"/>
          <w:lang w:eastAsia="zh-CN"/>
        </w:rPr>
        <w:t xml:space="preserve"> </w:t>
      </w:r>
      <w:r w:rsidRPr="00D2090F">
        <w:rPr>
          <w:rFonts w:ascii="Book Antiqua" w:hAnsi="Book Antiqua" w:hint="eastAsia"/>
          <w:sz w:val="24"/>
          <w:szCs w:val="24"/>
          <w:lang w:eastAsia="zh-CN"/>
        </w:rPr>
        <w:t xml:space="preserve">R </w:t>
      </w:r>
      <w:proofErr w:type="spellStart"/>
      <w:r w:rsidR="00D57558" w:rsidRPr="00D2090F">
        <w:rPr>
          <w:rFonts w:ascii="Book Antiqua" w:hAnsi="Book Antiqua"/>
          <w:sz w:val="24"/>
          <w:szCs w:val="24"/>
          <w:lang w:eastAsia="zh-CN"/>
        </w:rPr>
        <w:t>Mohanty</w:t>
      </w:r>
      <w:proofErr w:type="spellEnd"/>
      <w:r w:rsidR="00D57558" w:rsidRPr="00D2090F">
        <w:rPr>
          <w:rFonts w:ascii="Book Antiqua" w:hAnsi="Book Antiqua"/>
          <w:sz w:val="24"/>
          <w:szCs w:val="24"/>
          <w:lang w:eastAsia="zh-CN"/>
        </w:rPr>
        <w:t>, Parag Mehta</w:t>
      </w:r>
    </w:p>
    <w:bookmarkEnd w:id="61"/>
    <w:bookmarkEnd w:id="62"/>
    <w:p w:rsidR="00D57558" w:rsidRPr="00D2090F" w:rsidRDefault="00D57558" w:rsidP="0006167F">
      <w:pPr>
        <w:adjustRightInd w:val="0"/>
        <w:snapToGrid w:val="0"/>
        <w:spacing w:after="0" w:line="360" w:lineRule="auto"/>
        <w:jc w:val="both"/>
        <w:rPr>
          <w:rFonts w:ascii="Book Antiqua" w:hAnsi="Book Antiqua"/>
          <w:sz w:val="24"/>
          <w:szCs w:val="24"/>
          <w:lang w:eastAsia="zh-CN"/>
        </w:rPr>
      </w:pPr>
    </w:p>
    <w:p w:rsidR="00D57558" w:rsidRPr="00D2090F" w:rsidRDefault="00512F30"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b/>
          <w:sz w:val="24"/>
          <w:szCs w:val="24"/>
          <w:lang w:eastAsia="zh-CN"/>
        </w:rPr>
        <w:t xml:space="preserve">Manuel </w:t>
      </w:r>
      <w:r w:rsidRPr="00D2090F">
        <w:rPr>
          <w:rFonts w:ascii="Book Antiqua" w:hAnsi="Book Antiqua" w:hint="eastAsia"/>
          <w:b/>
          <w:sz w:val="24"/>
          <w:szCs w:val="24"/>
          <w:lang w:eastAsia="zh-CN"/>
        </w:rPr>
        <w:t>O</w:t>
      </w:r>
      <w:r w:rsidRPr="00D2090F">
        <w:rPr>
          <w:rFonts w:ascii="Book Antiqua" w:hAnsi="Book Antiqua"/>
          <w:b/>
          <w:sz w:val="24"/>
          <w:szCs w:val="24"/>
          <w:lang w:eastAsia="zh-CN"/>
        </w:rPr>
        <w:t xml:space="preserve"> Gonzalez</w:t>
      </w:r>
      <w:r w:rsidRPr="00D2090F">
        <w:rPr>
          <w:rFonts w:ascii="Book Antiqua" w:hAnsi="Book Antiqua" w:hint="eastAsia"/>
          <w:b/>
          <w:sz w:val="24"/>
          <w:szCs w:val="24"/>
          <w:lang w:eastAsia="zh-CN"/>
        </w:rPr>
        <w:t>,</w:t>
      </w:r>
      <w:r w:rsidR="00D57558" w:rsidRPr="00D2090F">
        <w:rPr>
          <w:rFonts w:ascii="Book Antiqua" w:hAnsi="Book Antiqua"/>
          <w:b/>
          <w:sz w:val="24"/>
          <w:szCs w:val="24"/>
          <w:lang w:eastAsia="zh-CN"/>
        </w:rPr>
        <w:t xml:space="preserve"> </w:t>
      </w:r>
      <w:proofErr w:type="spellStart"/>
      <w:r w:rsidRPr="00D2090F">
        <w:rPr>
          <w:rFonts w:ascii="Book Antiqua" w:hAnsi="Book Antiqua"/>
          <w:b/>
          <w:sz w:val="24"/>
          <w:szCs w:val="24"/>
          <w:lang w:eastAsia="zh-CN"/>
        </w:rPr>
        <w:t>Smruti</w:t>
      </w:r>
      <w:proofErr w:type="spellEnd"/>
      <w:r w:rsidRPr="00D2090F">
        <w:rPr>
          <w:rFonts w:ascii="Book Antiqua" w:hAnsi="Book Antiqua"/>
          <w:b/>
          <w:sz w:val="24"/>
          <w:szCs w:val="24"/>
          <w:lang w:eastAsia="zh-CN"/>
        </w:rPr>
        <w:t xml:space="preserve"> </w:t>
      </w:r>
      <w:r w:rsidRPr="00D2090F">
        <w:rPr>
          <w:rFonts w:ascii="Book Antiqua" w:hAnsi="Book Antiqua" w:hint="eastAsia"/>
          <w:b/>
          <w:sz w:val="24"/>
          <w:szCs w:val="24"/>
          <w:lang w:eastAsia="zh-CN"/>
        </w:rPr>
        <w:t xml:space="preserve">R </w:t>
      </w:r>
      <w:proofErr w:type="spellStart"/>
      <w:r w:rsidRPr="00D2090F">
        <w:rPr>
          <w:rFonts w:ascii="Book Antiqua" w:hAnsi="Book Antiqua"/>
          <w:b/>
          <w:sz w:val="24"/>
          <w:szCs w:val="24"/>
          <w:lang w:eastAsia="zh-CN"/>
        </w:rPr>
        <w:t>Mohanty</w:t>
      </w:r>
      <w:proofErr w:type="spellEnd"/>
      <w:r w:rsidR="00D57558" w:rsidRPr="00D2090F">
        <w:rPr>
          <w:rFonts w:ascii="Book Antiqua" w:hAnsi="Book Antiqua"/>
          <w:b/>
          <w:sz w:val="24"/>
          <w:szCs w:val="24"/>
          <w:lang w:eastAsia="zh-CN"/>
        </w:rPr>
        <w:t>,</w:t>
      </w:r>
      <w:r w:rsidR="00D57558" w:rsidRPr="00D2090F">
        <w:rPr>
          <w:rFonts w:ascii="Book Antiqua" w:hAnsi="Book Antiqua"/>
          <w:sz w:val="24"/>
          <w:szCs w:val="24"/>
          <w:lang w:eastAsia="zh-CN"/>
        </w:rPr>
        <w:t xml:space="preserve"> Department of Gastroenterology, New York Methodist Hospital,</w:t>
      </w:r>
      <w:r w:rsidR="00E75298" w:rsidRPr="00D2090F">
        <w:rPr>
          <w:rFonts w:ascii="Book Antiqua" w:hAnsi="Book Antiqua" w:hint="eastAsia"/>
          <w:sz w:val="24"/>
          <w:szCs w:val="24"/>
          <w:lang w:eastAsia="zh-CN"/>
        </w:rPr>
        <w:t xml:space="preserve"> </w:t>
      </w:r>
      <w:r w:rsidR="00D57558" w:rsidRPr="00D2090F">
        <w:rPr>
          <w:rFonts w:ascii="Book Antiqua" w:hAnsi="Book Antiqua"/>
          <w:sz w:val="24"/>
          <w:szCs w:val="24"/>
          <w:lang w:eastAsia="zh-CN"/>
        </w:rPr>
        <w:t>New York</w:t>
      </w:r>
      <w:r w:rsidR="00D57558" w:rsidRPr="00D2090F">
        <w:rPr>
          <w:rFonts w:ascii="Book Antiqua" w:hAnsi="Book Antiqua" w:hint="eastAsia"/>
          <w:sz w:val="24"/>
          <w:szCs w:val="24"/>
          <w:lang w:eastAsia="zh-CN"/>
        </w:rPr>
        <w:t>,</w:t>
      </w:r>
      <w:r w:rsidR="00E75298" w:rsidRPr="00D2090F">
        <w:rPr>
          <w:rFonts w:ascii="Book Antiqua" w:hAnsi="Book Antiqua" w:hint="eastAsia"/>
          <w:sz w:val="24"/>
          <w:szCs w:val="24"/>
          <w:lang w:eastAsia="zh-CN"/>
        </w:rPr>
        <w:t xml:space="preserve"> </w:t>
      </w:r>
      <w:r w:rsidR="00D57558" w:rsidRPr="00D2090F">
        <w:rPr>
          <w:rFonts w:ascii="Book Antiqua" w:hAnsi="Book Antiqua" w:hint="eastAsia"/>
          <w:sz w:val="24"/>
          <w:szCs w:val="24"/>
          <w:lang w:eastAsia="zh-CN"/>
        </w:rPr>
        <w:t xml:space="preserve">NY </w:t>
      </w:r>
      <w:r w:rsidR="00D57558" w:rsidRPr="00D2090F">
        <w:rPr>
          <w:rFonts w:ascii="Book Antiqua" w:hAnsi="Book Antiqua"/>
          <w:sz w:val="24"/>
          <w:szCs w:val="24"/>
          <w:lang w:eastAsia="zh-CN"/>
        </w:rPr>
        <w:t>11215, U</w:t>
      </w:r>
      <w:r w:rsidR="00D57558" w:rsidRPr="00D2090F">
        <w:rPr>
          <w:rFonts w:ascii="Book Antiqua" w:hAnsi="Book Antiqua" w:hint="eastAsia"/>
          <w:sz w:val="24"/>
          <w:szCs w:val="24"/>
          <w:lang w:eastAsia="zh-CN"/>
        </w:rPr>
        <w:t>nited States</w:t>
      </w:r>
    </w:p>
    <w:p w:rsidR="00D57558" w:rsidRPr="00D2090F" w:rsidRDefault="00D57558" w:rsidP="0006167F">
      <w:pPr>
        <w:adjustRightInd w:val="0"/>
        <w:snapToGrid w:val="0"/>
        <w:spacing w:after="0" w:line="360" w:lineRule="auto"/>
        <w:jc w:val="both"/>
        <w:rPr>
          <w:rFonts w:ascii="Book Antiqua" w:hAnsi="Book Antiqua"/>
          <w:sz w:val="24"/>
          <w:szCs w:val="24"/>
          <w:lang w:eastAsia="zh-CN"/>
        </w:rPr>
      </w:pPr>
    </w:p>
    <w:p w:rsidR="00C84148" w:rsidRPr="00D2090F" w:rsidRDefault="00512F30"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b/>
          <w:sz w:val="24"/>
          <w:szCs w:val="24"/>
          <w:lang w:eastAsia="zh-CN"/>
        </w:rPr>
        <w:t xml:space="preserve">Lilly </w:t>
      </w:r>
      <w:r w:rsidRPr="00D2090F">
        <w:rPr>
          <w:rFonts w:ascii="Book Antiqua" w:hAnsi="Book Antiqua" w:hint="eastAsia"/>
          <w:b/>
          <w:sz w:val="24"/>
          <w:szCs w:val="24"/>
          <w:lang w:eastAsia="zh-CN"/>
        </w:rPr>
        <w:t xml:space="preserve">M </w:t>
      </w:r>
      <w:r w:rsidRPr="00D2090F">
        <w:rPr>
          <w:rFonts w:ascii="Book Antiqua" w:hAnsi="Book Antiqua"/>
          <w:b/>
          <w:sz w:val="24"/>
          <w:szCs w:val="24"/>
          <w:lang w:eastAsia="zh-CN"/>
        </w:rPr>
        <w:t>Sadri</w:t>
      </w:r>
      <w:r w:rsidR="00C84148" w:rsidRPr="00D2090F">
        <w:rPr>
          <w:rFonts w:ascii="Book Antiqua" w:hAnsi="Book Antiqua"/>
          <w:b/>
          <w:sz w:val="24"/>
          <w:szCs w:val="24"/>
          <w:lang w:eastAsia="zh-CN"/>
        </w:rPr>
        <w:t xml:space="preserve">, </w:t>
      </w:r>
      <w:r w:rsidR="00C84148" w:rsidRPr="00D2090F">
        <w:rPr>
          <w:rFonts w:ascii="Book Antiqua" w:hAnsi="Book Antiqua"/>
          <w:sz w:val="24"/>
          <w:szCs w:val="24"/>
          <w:lang w:eastAsia="zh-CN"/>
        </w:rPr>
        <w:t xml:space="preserve">Department of Medicine, Stony Brook University Hospital, New York, </w:t>
      </w:r>
      <w:r w:rsidR="00C84148" w:rsidRPr="00D2090F">
        <w:rPr>
          <w:rFonts w:ascii="Book Antiqua" w:hAnsi="Book Antiqua" w:hint="eastAsia"/>
          <w:sz w:val="24"/>
          <w:szCs w:val="24"/>
          <w:lang w:eastAsia="zh-CN"/>
        </w:rPr>
        <w:t xml:space="preserve">NY </w:t>
      </w:r>
      <w:r w:rsidR="00C84148" w:rsidRPr="00D2090F">
        <w:rPr>
          <w:rFonts w:ascii="Book Antiqua" w:hAnsi="Book Antiqua"/>
          <w:sz w:val="24"/>
          <w:szCs w:val="24"/>
          <w:lang w:eastAsia="zh-CN"/>
        </w:rPr>
        <w:t>11215</w:t>
      </w:r>
      <w:r w:rsidR="00C84148" w:rsidRPr="00D2090F">
        <w:rPr>
          <w:rFonts w:ascii="Book Antiqua" w:hAnsi="Book Antiqua" w:hint="eastAsia"/>
          <w:sz w:val="24"/>
          <w:szCs w:val="24"/>
          <w:lang w:eastAsia="zh-CN"/>
        </w:rPr>
        <w:t xml:space="preserve">, </w:t>
      </w:r>
      <w:r w:rsidR="00C84148" w:rsidRPr="00D2090F">
        <w:rPr>
          <w:rFonts w:ascii="Book Antiqua" w:hAnsi="Book Antiqua"/>
          <w:sz w:val="24"/>
          <w:szCs w:val="24"/>
          <w:lang w:eastAsia="zh-CN"/>
        </w:rPr>
        <w:t>U</w:t>
      </w:r>
      <w:r w:rsidR="00C84148" w:rsidRPr="00D2090F">
        <w:rPr>
          <w:rFonts w:ascii="Book Antiqua" w:hAnsi="Book Antiqua" w:hint="eastAsia"/>
          <w:sz w:val="24"/>
          <w:szCs w:val="24"/>
          <w:lang w:eastAsia="zh-CN"/>
        </w:rPr>
        <w:t>nited States</w:t>
      </w:r>
    </w:p>
    <w:p w:rsidR="00C84148" w:rsidRPr="00D2090F" w:rsidRDefault="00C84148" w:rsidP="0006167F">
      <w:pPr>
        <w:adjustRightInd w:val="0"/>
        <w:snapToGrid w:val="0"/>
        <w:spacing w:after="0" w:line="360" w:lineRule="auto"/>
        <w:jc w:val="both"/>
        <w:rPr>
          <w:rFonts w:ascii="Book Antiqua" w:hAnsi="Book Antiqua"/>
          <w:sz w:val="24"/>
          <w:szCs w:val="24"/>
          <w:lang w:eastAsia="zh-CN"/>
        </w:rPr>
      </w:pPr>
    </w:p>
    <w:p w:rsidR="00D57558" w:rsidRPr="00D2090F" w:rsidRDefault="00D57558"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b/>
          <w:sz w:val="24"/>
          <w:szCs w:val="24"/>
          <w:lang w:eastAsia="zh-CN"/>
        </w:rPr>
        <w:t xml:space="preserve">Alfred </w:t>
      </w:r>
      <w:r w:rsidR="00512F30" w:rsidRPr="00D2090F">
        <w:rPr>
          <w:rFonts w:ascii="Book Antiqua" w:hAnsi="Book Antiqua" w:hint="eastAsia"/>
          <w:b/>
          <w:sz w:val="24"/>
          <w:szCs w:val="24"/>
          <w:lang w:eastAsia="zh-CN"/>
        </w:rPr>
        <w:t xml:space="preserve">B </w:t>
      </w:r>
      <w:r w:rsidRPr="00D2090F">
        <w:rPr>
          <w:rFonts w:ascii="Book Antiqua" w:hAnsi="Book Antiqua"/>
          <w:b/>
          <w:sz w:val="24"/>
          <w:szCs w:val="24"/>
          <w:lang w:eastAsia="zh-CN"/>
        </w:rPr>
        <w:t xml:space="preserve">Leong, </w:t>
      </w:r>
      <w:r w:rsidR="00C84148" w:rsidRPr="00D2090F">
        <w:rPr>
          <w:rFonts w:ascii="Book Antiqua" w:hAnsi="Book Antiqua"/>
          <w:b/>
          <w:sz w:val="24"/>
          <w:szCs w:val="24"/>
          <w:lang w:eastAsia="zh-CN"/>
        </w:rPr>
        <w:t xml:space="preserve">Parag Mehta, </w:t>
      </w:r>
      <w:r w:rsidRPr="00D2090F">
        <w:rPr>
          <w:rFonts w:ascii="Book Antiqua" w:hAnsi="Book Antiqua"/>
          <w:sz w:val="24"/>
          <w:szCs w:val="24"/>
          <w:lang w:eastAsia="zh-CN"/>
        </w:rPr>
        <w:t xml:space="preserve">Department of Medicine, New York Methodist Hospital, New York, </w:t>
      </w:r>
      <w:bookmarkStart w:id="63" w:name="OLE_LINK1511"/>
      <w:bookmarkStart w:id="64" w:name="OLE_LINK1512"/>
      <w:r w:rsidRPr="00D2090F">
        <w:rPr>
          <w:rFonts w:ascii="Book Antiqua" w:hAnsi="Book Antiqua" w:hint="eastAsia"/>
          <w:sz w:val="24"/>
          <w:szCs w:val="24"/>
          <w:lang w:eastAsia="zh-CN"/>
        </w:rPr>
        <w:t xml:space="preserve">NY </w:t>
      </w:r>
      <w:r w:rsidRPr="00D2090F">
        <w:rPr>
          <w:rFonts w:ascii="Book Antiqua" w:hAnsi="Book Antiqua"/>
          <w:sz w:val="24"/>
          <w:szCs w:val="24"/>
          <w:lang w:eastAsia="zh-CN"/>
        </w:rPr>
        <w:t>11215</w:t>
      </w:r>
      <w:r w:rsidRPr="00D2090F">
        <w:rPr>
          <w:rFonts w:ascii="Book Antiqua" w:hAnsi="Book Antiqua" w:hint="eastAsia"/>
          <w:sz w:val="24"/>
          <w:szCs w:val="24"/>
          <w:lang w:eastAsia="zh-CN"/>
        </w:rPr>
        <w:t>,</w:t>
      </w:r>
      <w:bookmarkEnd w:id="63"/>
      <w:bookmarkEnd w:id="64"/>
      <w:r w:rsidRPr="00D2090F">
        <w:rPr>
          <w:rFonts w:ascii="Book Antiqua" w:hAnsi="Book Antiqua" w:hint="eastAsia"/>
          <w:sz w:val="24"/>
          <w:szCs w:val="24"/>
          <w:lang w:eastAsia="zh-CN"/>
        </w:rPr>
        <w:t xml:space="preserve"> </w:t>
      </w:r>
      <w:r w:rsidRPr="00D2090F">
        <w:rPr>
          <w:rFonts w:ascii="Book Antiqua" w:hAnsi="Book Antiqua"/>
          <w:sz w:val="24"/>
          <w:szCs w:val="24"/>
          <w:lang w:eastAsia="zh-CN"/>
        </w:rPr>
        <w:t>U</w:t>
      </w:r>
      <w:r w:rsidRPr="00D2090F">
        <w:rPr>
          <w:rFonts w:ascii="Book Antiqua" w:hAnsi="Book Antiqua" w:hint="eastAsia"/>
          <w:sz w:val="24"/>
          <w:szCs w:val="24"/>
          <w:lang w:eastAsia="zh-CN"/>
        </w:rPr>
        <w:t>nited States</w:t>
      </w:r>
    </w:p>
    <w:p w:rsidR="00D57558" w:rsidRPr="00D2090F" w:rsidRDefault="00D57558" w:rsidP="0006167F">
      <w:pPr>
        <w:adjustRightInd w:val="0"/>
        <w:snapToGrid w:val="0"/>
        <w:spacing w:after="0" w:line="360" w:lineRule="auto"/>
        <w:jc w:val="both"/>
        <w:rPr>
          <w:rFonts w:ascii="Book Antiqua" w:hAnsi="Book Antiqua"/>
          <w:sz w:val="24"/>
          <w:szCs w:val="24"/>
          <w:lang w:eastAsia="zh-CN"/>
        </w:rPr>
      </w:pPr>
    </w:p>
    <w:p w:rsidR="00DD0CC9" w:rsidRPr="00D2090F" w:rsidRDefault="00DD0CC9" w:rsidP="0006167F">
      <w:pPr>
        <w:adjustRightInd w:val="0"/>
        <w:snapToGrid w:val="0"/>
        <w:spacing w:after="0" w:line="360" w:lineRule="auto"/>
        <w:jc w:val="both"/>
        <w:rPr>
          <w:rFonts w:ascii="Book Antiqua" w:hAnsi="Book Antiqua"/>
          <w:sz w:val="24"/>
          <w:szCs w:val="24"/>
          <w:lang w:eastAsia="zh-CN"/>
        </w:rPr>
      </w:pPr>
      <w:bookmarkStart w:id="65" w:name="OLE_LINK17"/>
      <w:bookmarkStart w:id="66" w:name="OLE_LINK18"/>
      <w:bookmarkStart w:id="67" w:name="OLE_LINK1048"/>
      <w:bookmarkStart w:id="68" w:name="OLE_LINK1049"/>
      <w:r w:rsidRPr="00D2090F">
        <w:rPr>
          <w:rFonts w:ascii="Book Antiqua" w:hAnsi="Book Antiqua"/>
          <w:b/>
          <w:sz w:val="24"/>
        </w:rPr>
        <w:t>Author contributions</w:t>
      </w:r>
      <w:bookmarkEnd w:id="65"/>
      <w:bookmarkEnd w:id="66"/>
      <w:r w:rsidRPr="00D2090F">
        <w:rPr>
          <w:rStyle w:val="ae"/>
          <w:rFonts w:ascii="Book Antiqua" w:hAnsi="Book Antiqua"/>
          <w:sz w:val="24"/>
          <w:szCs w:val="24"/>
        </w:rPr>
        <w:t>:</w:t>
      </w:r>
      <w:bookmarkEnd w:id="67"/>
      <w:bookmarkEnd w:id="68"/>
      <w:r w:rsidRPr="00D2090F">
        <w:rPr>
          <w:rStyle w:val="ae"/>
          <w:rFonts w:ascii="Book Antiqua" w:hAnsi="Book Antiqua" w:hint="eastAsia"/>
          <w:sz w:val="24"/>
          <w:szCs w:val="24"/>
          <w:lang w:eastAsia="zh-CN"/>
        </w:rPr>
        <w:t xml:space="preserve"> </w:t>
      </w:r>
      <w:r w:rsidRPr="00D2090F">
        <w:rPr>
          <w:rFonts w:ascii="Book Antiqua" w:hAnsi="Book Antiqua"/>
          <w:sz w:val="24"/>
          <w:szCs w:val="24"/>
          <w:lang w:eastAsia="zh-CN"/>
        </w:rPr>
        <w:t>Gonzalez</w:t>
      </w:r>
      <w:r w:rsidRPr="00D2090F">
        <w:rPr>
          <w:rFonts w:ascii="Book Antiqua" w:hAnsi="Book Antiqua" w:hint="eastAsia"/>
          <w:sz w:val="24"/>
          <w:szCs w:val="24"/>
          <w:lang w:eastAsia="zh-CN"/>
        </w:rPr>
        <w:t xml:space="preserve"> </w:t>
      </w:r>
      <w:r w:rsidRPr="00D2090F">
        <w:rPr>
          <w:rFonts w:ascii="Book Antiqua" w:hAnsi="Book Antiqua"/>
          <w:sz w:val="24"/>
          <w:szCs w:val="24"/>
          <w:lang w:eastAsia="zh-CN"/>
        </w:rPr>
        <w:t>M analyzed data, wrote the paper, performed research</w:t>
      </w:r>
      <w:r w:rsidRPr="00D2090F">
        <w:rPr>
          <w:rFonts w:ascii="Book Antiqua" w:hAnsi="Book Antiqua" w:hint="eastAsia"/>
          <w:sz w:val="24"/>
          <w:szCs w:val="24"/>
          <w:lang w:eastAsia="zh-CN"/>
        </w:rPr>
        <w:t>;</w:t>
      </w:r>
    </w:p>
    <w:p w:rsidR="00DD0CC9" w:rsidRPr="00D2090F" w:rsidRDefault="00DD0CC9"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sz w:val="24"/>
          <w:szCs w:val="24"/>
          <w:lang w:eastAsia="zh-CN"/>
        </w:rPr>
        <w:t>Sadri L analyzed data, wrote the paper</w:t>
      </w:r>
      <w:r w:rsidRPr="00D2090F">
        <w:rPr>
          <w:rFonts w:ascii="Book Antiqua" w:hAnsi="Book Antiqua" w:hint="eastAsia"/>
          <w:sz w:val="24"/>
          <w:szCs w:val="24"/>
          <w:lang w:eastAsia="zh-CN"/>
        </w:rPr>
        <w:t xml:space="preserve">; </w:t>
      </w:r>
      <w:r w:rsidRPr="00D2090F">
        <w:rPr>
          <w:rFonts w:ascii="Book Antiqua" w:hAnsi="Book Antiqua"/>
          <w:sz w:val="24"/>
          <w:szCs w:val="24"/>
          <w:lang w:eastAsia="zh-CN"/>
        </w:rPr>
        <w:t>Leong A designed research, performed research</w:t>
      </w:r>
      <w:r w:rsidRPr="00D2090F">
        <w:rPr>
          <w:rFonts w:ascii="Book Antiqua" w:hAnsi="Book Antiqua" w:hint="eastAsia"/>
          <w:sz w:val="24"/>
          <w:szCs w:val="24"/>
          <w:lang w:eastAsia="zh-CN"/>
        </w:rPr>
        <w:t>;</w:t>
      </w:r>
    </w:p>
    <w:p w:rsidR="00DD0CC9" w:rsidRPr="00D2090F" w:rsidRDefault="00DD0CC9"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sz w:val="24"/>
          <w:szCs w:val="24"/>
          <w:lang w:eastAsia="zh-CN"/>
        </w:rPr>
        <w:t>Mehta P analyzed data, performed research;</w:t>
      </w:r>
      <w:r w:rsidRPr="00D2090F">
        <w:rPr>
          <w:rFonts w:ascii="Book Antiqua" w:hAnsi="Book Antiqua" w:hint="eastAsia"/>
          <w:sz w:val="24"/>
          <w:szCs w:val="24"/>
          <w:lang w:eastAsia="zh-CN"/>
        </w:rPr>
        <w:t xml:space="preserve"> </w:t>
      </w:r>
      <w:proofErr w:type="spellStart"/>
      <w:r w:rsidRPr="00D2090F">
        <w:rPr>
          <w:rFonts w:ascii="Book Antiqua" w:hAnsi="Book Antiqua"/>
          <w:sz w:val="24"/>
          <w:szCs w:val="24"/>
          <w:lang w:eastAsia="zh-CN"/>
        </w:rPr>
        <w:t>Mohanty</w:t>
      </w:r>
      <w:proofErr w:type="spellEnd"/>
      <w:r w:rsidRPr="00D2090F">
        <w:rPr>
          <w:rFonts w:ascii="Book Antiqua" w:hAnsi="Book Antiqua"/>
          <w:sz w:val="24"/>
          <w:szCs w:val="24"/>
          <w:lang w:eastAsia="zh-CN"/>
        </w:rPr>
        <w:t xml:space="preserve"> S analyzed data</w:t>
      </w:r>
      <w:r w:rsidRPr="00D2090F">
        <w:rPr>
          <w:rFonts w:ascii="Book Antiqua" w:hAnsi="Book Antiqua" w:hint="eastAsia"/>
          <w:sz w:val="24"/>
          <w:szCs w:val="24"/>
          <w:lang w:eastAsia="zh-CN"/>
        </w:rPr>
        <w:t xml:space="preserve"> and made</w:t>
      </w:r>
      <w:r w:rsidRPr="00D2090F">
        <w:rPr>
          <w:rFonts w:ascii="Book Antiqua" w:hAnsi="Book Antiqua"/>
          <w:sz w:val="24"/>
          <w:szCs w:val="24"/>
          <w:lang w:eastAsia="zh-CN"/>
        </w:rPr>
        <w:t xml:space="preserve"> critical revisions</w:t>
      </w:r>
      <w:r w:rsidRPr="00D2090F">
        <w:rPr>
          <w:rFonts w:ascii="Book Antiqua" w:hAnsi="Book Antiqua" w:hint="eastAsia"/>
          <w:sz w:val="24"/>
          <w:szCs w:val="24"/>
          <w:lang w:eastAsia="zh-CN"/>
        </w:rPr>
        <w:t>.</w:t>
      </w:r>
    </w:p>
    <w:p w:rsidR="00D57558" w:rsidRPr="00D2090F" w:rsidRDefault="00D57558" w:rsidP="0006167F">
      <w:pPr>
        <w:adjustRightInd w:val="0"/>
        <w:snapToGrid w:val="0"/>
        <w:spacing w:after="0" w:line="360" w:lineRule="auto"/>
        <w:jc w:val="both"/>
        <w:rPr>
          <w:rFonts w:ascii="Book Antiqua" w:hAnsi="Book Antiqua"/>
          <w:sz w:val="24"/>
          <w:szCs w:val="24"/>
          <w:lang w:eastAsia="zh-CN"/>
        </w:rPr>
      </w:pPr>
    </w:p>
    <w:p w:rsidR="00630E7B" w:rsidRPr="00D2090F" w:rsidRDefault="000A5C6C" w:rsidP="0006167F">
      <w:pPr>
        <w:spacing w:line="360" w:lineRule="auto"/>
        <w:jc w:val="both"/>
        <w:rPr>
          <w:rFonts w:ascii="Book Antiqua" w:hAnsi="Book Antiqua"/>
          <w:b/>
          <w:bCs/>
          <w:iCs/>
          <w:sz w:val="24"/>
          <w:szCs w:val="24"/>
        </w:rPr>
      </w:pPr>
      <w:bookmarkStart w:id="69" w:name="OLE_LINK1513"/>
      <w:bookmarkStart w:id="70" w:name="OLE_LINK1514"/>
      <w:bookmarkStart w:id="71" w:name="OLE_LINK923"/>
      <w:bookmarkStart w:id="72" w:name="OLE_LINK924"/>
      <w:bookmarkStart w:id="73" w:name="OLE_LINK925"/>
      <w:bookmarkStart w:id="74" w:name="OLE_LINK926"/>
      <w:bookmarkStart w:id="75" w:name="OLE_LINK928"/>
      <w:bookmarkStart w:id="76" w:name="OLE_LINK932"/>
      <w:bookmarkStart w:id="77" w:name="OLE_LINK916"/>
      <w:bookmarkStart w:id="78" w:name="OLE_LINK1125"/>
      <w:bookmarkStart w:id="79" w:name="OLE_LINK1057"/>
      <w:bookmarkStart w:id="80" w:name="OLE_LINK1159"/>
      <w:bookmarkStart w:id="81" w:name="OLE_LINK1358"/>
      <w:bookmarkStart w:id="82" w:name="OLE_LINK1441"/>
      <w:bookmarkStart w:id="83" w:name="OLE_LINK1521"/>
      <w:bookmarkStart w:id="84" w:name="OLE_LINK1617"/>
      <w:bookmarkStart w:id="85" w:name="OLE_LINK1644"/>
      <w:bookmarkStart w:id="86" w:name="OLE_LINK1341"/>
      <w:bookmarkStart w:id="87" w:name="OLE_LINK1452"/>
      <w:bookmarkStart w:id="88" w:name="OLE_LINK2090"/>
      <w:bookmarkStart w:id="89" w:name="OLE_LINK209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D2090F">
        <w:rPr>
          <w:rFonts w:ascii="Book Antiqua" w:hAnsi="Book Antiqua"/>
          <w:b/>
          <w:bCs/>
          <w:iCs/>
          <w:sz w:val="24"/>
          <w:szCs w:val="24"/>
        </w:rPr>
        <w:t xml:space="preserve">Institutional review board </w:t>
      </w:r>
      <w:bookmarkEnd w:id="69"/>
      <w:bookmarkEnd w:id="70"/>
      <w:r w:rsidRPr="00D2090F">
        <w:rPr>
          <w:rFonts w:ascii="Book Antiqua" w:hAnsi="Book Antiqua"/>
          <w:b/>
          <w:bCs/>
          <w:iCs/>
          <w:sz w:val="24"/>
          <w:szCs w:val="24"/>
        </w:rPr>
        <w:t>statement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2090F">
        <w:rPr>
          <w:rFonts w:ascii="Book Antiqua" w:hAnsi="Book Antiqua" w:hint="eastAsia"/>
          <w:b/>
          <w:bCs/>
          <w:iCs/>
          <w:sz w:val="24"/>
          <w:szCs w:val="24"/>
          <w:lang w:eastAsia="zh-CN"/>
        </w:rPr>
        <w:t xml:space="preserve">: </w:t>
      </w:r>
      <w:r w:rsidR="00630E7B" w:rsidRPr="00D2090F">
        <w:rPr>
          <w:rFonts w:ascii="Book Antiqua" w:hAnsi="Book Antiqua"/>
          <w:sz w:val="24"/>
          <w:szCs w:val="24"/>
          <w:shd w:val="clear" w:color="auto" w:fill="FFFFFF"/>
        </w:rPr>
        <w:t xml:space="preserve">This study received </w:t>
      </w:r>
      <w:r w:rsidR="00E26230" w:rsidRPr="00D2090F">
        <w:rPr>
          <w:rFonts w:ascii="Book Antiqua" w:hAnsi="Book Antiqua"/>
          <w:sz w:val="24"/>
          <w:szCs w:val="24"/>
          <w:shd w:val="clear" w:color="auto" w:fill="FFFFFF"/>
        </w:rPr>
        <w:t>approval</w:t>
      </w:r>
      <w:r w:rsidR="00E26230" w:rsidRPr="00D2090F">
        <w:rPr>
          <w:rFonts w:ascii="Book Antiqua" w:hAnsi="Book Antiqua" w:hint="eastAsia"/>
          <w:sz w:val="24"/>
          <w:szCs w:val="24"/>
          <w:shd w:val="clear" w:color="auto" w:fill="FFFFFF"/>
        </w:rPr>
        <w:t xml:space="preserve"> </w:t>
      </w:r>
      <w:r w:rsidR="00E26230" w:rsidRPr="00D2090F">
        <w:rPr>
          <w:rFonts w:ascii="Book Antiqua" w:hAnsi="Book Antiqua" w:hint="eastAsia"/>
          <w:sz w:val="24"/>
          <w:szCs w:val="24"/>
          <w:shd w:val="clear" w:color="auto" w:fill="FFFFFF"/>
          <w:lang w:eastAsia="zh-CN"/>
        </w:rPr>
        <w:t xml:space="preserve">by </w:t>
      </w:r>
      <w:r w:rsidR="00844DAB" w:rsidRPr="00D2090F">
        <w:rPr>
          <w:rFonts w:ascii="Book Antiqua" w:hAnsi="Book Antiqua"/>
          <w:bCs/>
          <w:iCs/>
          <w:sz w:val="24"/>
          <w:szCs w:val="24"/>
          <w:shd w:val="clear" w:color="auto" w:fill="FFFFFF"/>
        </w:rPr>
        <w:t xml:space="preserve">New York Methodist Hospital </w:t>
      </w:r>
      <w:r w:rsidR="00844DAB" w:rsidRPr="00D2090F">
        <w:rPr>
          <w:rFonts w:ascii="Book Antiqua" w:hAnsi="Book Antiqua"/>
          <w:sz w:val="24"/>
          <w:szCs w:val="24"/>
          <w:shd w:val="clear" w:color="auto" w:fill="FFFFFF"/>
        </w:rPr>
        <w:t xml:space="preserve">Institutional Review Board </w:t>
      </w:r>
      <w:r w:rsidR="00844DAB" w:rsidRPr="00D2090F">
        <w:rPr>
          <w:rFonts w:ascii="Book Antiqua" w:hAnsi="Book Antiqua"/>
          <w:bCs/>
          <w:iCs/>
          <w:sz w:val="24"/>
          <w:szCs w:val="24"/>
          <w:shd w:val="clear" w:color="auto" w:fill="FFFFFF"/>
        </w:rPr>
        <w:t>Committee</w:t>
      </w:r>
      <w:r w:rsidRPr="00D2090F">
        <w:rPr>
          <w:rFonts w:ascii="Book Antiqua" w:hAnsi="Book Antiqua" w:hint="eastAsia"/>
          <w:sz w:val="24"/>
          <w:szCs w:val="24"/>
          <w:shd w:val="clear" w:color="auto" w:fill="FFFFFF"/>
          <w:lang w:eastAsia="zh-CN"/>
        </w:rPr>
        <w:t xml:space="preserve"> (</w:t>
      </w:r>
      <w:r w:rsidR="00630E7B" w:rsidRPr="00D2090F">
        <w:rPr>
          <w:rFonts w:ascii="Book Antiqua" w:hAnsi="Book Antiqua"/>
          <w:sz w:val="24"/>
          <w:szCs w:val="24"/>
          <w:shd w:val="clear" w:color="auto" w:fill="FFFFFF"/>
        </w:rPr>
        <w:t xml:space="preserve">IRB reference </w:t>
      </w:r>
      <w:r w:rsidRPr="00D2090F">
        <w:rPr>
          <w:rFonts w:ascii="Book Antiqua" w:hAnsi="Book Antiqua" w:hint="eastAsia"/>
          <w:sz w:val="24"/>
          <w:szCs w:val="24"/>
          <w:shd w:val="clear" w:color="auto" w:fill="FFFFFF"/>
          <w:lang w:eastAsia="zh-CN"/>
        </w:rPr>
        <w:t>No.</w:t>
      </w:r>
      <w:r w:rsidR="00E75298" w:rsidRPr="00D2090F">
        <w:rPr>
          <w:rFonts w:ascii="Book Antiqua" w:hAnsi="Book Antiqua" w:hint="eastAsia"/>
          <w:sz w:val="24"/>
          <w:szCs w:val="24"/>
          <w:shd w:val="clear" w:color="auto" w:fill="FFFFFF"/>
          <w:lang w:eastAsia="zh-CN"/>
        </w:rPr>
        <w:t xml:space="preserve"> </w:t>
      </w:r>
      <w:r w:rsidR="00630E7B" w:rsidRPr="00D2090F">
        <w:rPr>
          <w:rFonts w:ascii="Book Antiqua" w:hAnsi="Book Antiqua"/>
          <w:sz w:val="24"/>
          <w:szCs w:val="24"/>
          <w:shd w:val="clear" w:color="auto" w:fill="FFFFFF"/>
        </w:rPr>
        <w:t>518027</w:t>
      </w:r>
      <w:r w:rsidRPr="00D2090F">
        <w:rPr>
          <w:rFonts w:ascii="Book Antiqua" w:hAnsi="Book Antiqua" w:hint="eastAsia"/>
          <w:sz w:val="24"/>
          <w:szCs w:val="24"/>
          <w:shd w:val="clear" w:color="auto" w:fill="FFFFFF"/>
          <w:lang w:eastAsia="zh-CN"/>
        </w:rPr>
        <w:t>)</w:t>
      </w:r>
      <w:r w:rsidR="00630E7B" w:rsidRPr="00D2090F">
        <w:rPr>
          <w:rFonts w:ascii="Book Antiqua" w:hAnsi="Book Antiqua"/>
          <w:sz w:val="24"/>
          <w:szCs w:val="24"/>
          <w:shd w:val="clear" w:color="auto" w:fill="FFFFFF"/>
        </w:rPr>
        <w:t>.</w:t>
      </w:r>
    </w:p>
    <w:p w:rsidR="005A55F5" w:rsidRPr="00D2090F" w:rsidRDefault="00844DAB" w:rsidP="0006167F">
      <w:pPr>
        <w:spacing w:line="360" w:lineRule="auto"/>
        <w:jc w:val="both"/>
        <w:rPr>
          <w:rFonts w:ascii="Book Antiqua" w:hAnsi="Book Antiqua"/>
          <w:b/>
          <w:bCs/>
          <w:iCs/>
          <w:sz w:val="24"/>
          <w:szCs w:val="24"/>
          <w:lang w:eastAsia="zh-CN"/>
        </w:rPr>
      </w:pPr>
      <w:bookmarkStart w:id="90" w:name="OLE_LINK98"/>
      <w:bookmarkStart w:id="91" w:name="OLE_LINK99"/>
      <w:bookmarkStart w:id="92" w:name="OLE_LINK263"/>
      <w:bookmarkStart w:id="93" w:name="OLE_LINK54"/>
      <w:bookmarkStart w:id="94" w:name="OLE_LINK63"/>
      <w:bookmarkStart w:id="95" w:name="OLE_LINK78"/>
      <w:bookmarkStart w:id="96" w:name="OLE_LINK153"/>
      <w:bookmarkStart w:id="97" w:name="OLE_LINK154"/>
      <w:bookmarkStart w:id="98" w:name="OLE_LINK201"/>
      <w:bookmarkStart w:id="99" w:name="OLE_LINK129"/>
      <w:bookmarkStart w:id="100" w:name="OLE_LINK222"/>
      <w:bookmarkStart w:id="101" w:name="OLE_LINK166"/>
      <w:bookmarkStart w:id="102" w:name="OLE_LINK236"/>
      <w:bookmarkStart w:id="103" w:name="OLE_LINK329"/>
      <w:bookmarkStart w:id="104" w:name="OLE_LINK318"/>
      <w:bookmarkStart w:id="105" w:name="OLE_LINK392"/>
      <w:bookmarkStart w:id="106" w:name="OLE_LINK476"/>
      <w:bookmarkStart w:id="107" w:name="OLE_LINK412"/>
      <w:bookmarkStart w:id="108" w:name="OLE_LINK436"/>
      <w:bookmarkStart w:id="109" w:name="OLE_LINK710"/>
      <w:bookmarkStart w:id="110" w:name="OLE_LINK571"/>
      <w:bookmarkStart w:id="111" w:name="OLE_LINK631"/>
      <w:bookmarkStart w:id="112" w:name="OLE_LINK750"/>
      <w:bookmarkStart w:id="113" w:name="OLE_LINK784"/>
      <w:bookmarkStart w:id="114" w:name="OLE_LINK652"/>
      <w:bookmarkStart w:id="115" w:name="OLE_LINK767"/>
      <w:bookmarkStart w:id="116" w:name="OLE_LINK799"/>
      <w:bookmarkStart w:id="117" w:name="OLE_LINK761"/>
      <w:bookmarkStart w:id="118" w:name="OLE_LINK877"/>
      <w:bookmarkStart w:id="119" w:name="OLE_LINK1012"/>
      <w:bookmarkStart w:id="120" w:name="OLE_LINK1016"/>
      <w:bookmarkStart w:id="121" w:name="OLE_LINK915"/>
      <w:bookmarkStart w:id="122" w:name="OLE_LINK1126"/>
      <w:bookmarkStart w:id="123" w:name="OLE_LINK1330"/>
      <w:bookmarkStart w:id="124" w:name="OLE_LINK1363"/>
      <w:bookmarkStart w:id="125" w:name="OLE_LINK1520"/>
      <w:bookmarkStart w:id="126" w:name="OLE_LINK1523"/>
      <w:r w:rsidRPr="00D2090F">
        <w:rPr>
          <w:rFonts w:ascii="Book Antiqua" w:hAnsi="Book Antiqua"/>
          <w:b/>
          <w:bCs/>
          <w:iCs/>
          <w:sz w:val="24"/>
          <w:szCs w:val="24"/>
        </w:rPr>
        <w:lastRenderedPageBreak/>
        <w:t>Informed consent statement</w:t>
      </w:r>
      <w:r w:rsidRPr="00D2090F">
        <w:rPr>
          <w:rFonts w:ascii="Book Antiqua" w:hAnsi="Book Antiqua" w:hint="eastAsia"/>
          <w:b/>
          <w:bCs/>
          <w:iCs/>
          <w:sz w:val="24"/>
          <w:szCs w:val="24"/>
          <w:lang w:eastAsia="zh-CN"/>
        </w:rPr>
        <w: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D2090F">
        <w:rPr>
          <w:rFonts w:ascii="Book Antiqua" w:hAnsi="Book Antiqua" w:hint="eastAsia"/>
          <w:b/>
          <w:bCs/>
          <w:iCs/>
          <w:sz w:val="24"/>
          <w:szCs w:val="24"/>
          <w:lang w:eastAsia="zh-CN"/>
        </w:rPr>
        <w:t xml:space="preserve"> </w:t>
      </w:r>
      <w:r w:rsidR="00630E7B" w:rsidRPr="00D2090F">
        <w:rPr>
          <w:rFonts w:ascii="Book Antiqua" w:hAnsi="Book Antiqua" w:cs="TimesNewRomanPS-BoldItalicMT"/>
          <w:bCs/>
          <w:iCs/>
          <w:sz w:val="24"/>
          <w:szCs w:val="24"/>
          <w:lang w:eastAsia="zh-CN"/>
        </w:rPr>
        <w:t xml:space="preserve">Waiver of informed consent was approved by the New York Methodist Hospital </w:t>
      </w:r>
      <w:r w:rsidR="00E26230" w:rsidRPr="00D2090F">
        <w:rPr>
          <w:rFonts w:ascii="Book Antiqua" w:hAnsi="Book Antiqua" w:cs="TimesNewRomanPS-BoldItalicMT"/>
          <w:bCs/>
          <w:iCs/>
          <w:sz w:val="24"/>
          <w:szCs w:val="24"/>
          <w:lang w:eastAsia="zh-CN"/>
        </w:rPr>
        <w:t xml:space="preserve">Institutional Review Board Committee </w:t>
      </w:r>
      <w:r w:rsidR="00630E7B" w:rsidRPr="00D2090F">
        <w:rPr>
          <w:rFonts w:ascii="Book Antiqua" w:hAnsi="Book Antiqua" w:cs="TimesNewRomanPS-BoldItalicMT"/>
          <w:bCs/>
          <w:iCs/>
          <w:sz w:val="24"/>
          <w:szCs w:val="24"/>
          <w:lang w:eastAsia="zh-CN"/>
        </w:rPr>
        <w:t>as the study was an observational study and demonstrated minimal risk.</w:t>
      </w:r>
    </w:p>
    <w:p w:rsidR="00E26230" w:rsidRPr="00D2090F" w:rsidRDefault="00E26230" w:rsidP="0006167F">
      <w:pPr>
        <w:autoSpaceDE w:val="0"/>
        <w:autoSpaceDN w:val="0"/>
        <w:adjustRightInd w:val="0"/>
        <w:snapToGrid w:val="0"/>
        <w:spacing w:after="0" w:line="360" w:lineRule="auto"/>
        <w:jc w:val="both"/>
        <w:rPr>
          <w:rFonts w:ascii="Book Antiqua" w:hAnsi="Book Antiqua" w:cs="TimesNewRomanPS-BoldItalicMT"/>
          <w:b/>
          <w:bCs/>
          <w:iCs/>
          <w:sz w:val="24"/>
          <w:szCs w:val="24"/>
          <w:lang w:eastAsia="zh-CN"/>
        </w:rPr>
      </w:pPr>
    </w:p>
    <w:p w:rsidR="005A55F5" w:rsidRPr="00D2090F" w:rsidRDefault="00E26230" w:rsidP="0006167F">
      <w:pPr>
        <w:spacing w:line="360" w:lineRule="auto"/>
        <w:jc w:val="both"/>
        <w:rPr>
          <w:rFonts w:ascii="Book Antiqua" w:hAnsi="Book Antiqua" w:cs="TimesNewRomanPS-BoldItalicMT"/>
          <w:bCs/>
          <w:iCs/>
          <w:sz w:val="24"/>
          <w:szCs w:val="24"/>
          <w:lang w:eastAsia="zh-CN"/>
        </w:rPr>
      </w:pPr>
      <w:bookmarkStart w:id="127" w:name="OLE_LINK102"/>
      <w:bookmarkStart w:id="128" w:name="OLE_LINK103"/>
      <w:bookmarkStart w:id="129" w:name="OLE_LINK177"/>
      <w:bookmarkStart w:id="130" w:name="OLE_LINK244"/>
      <w:bookmarkStart w:id="131" w:name="OLE_LINK83"/>
      <w:bookmarkStart w:id="132" w:name="OLE_LINK47"/>
      <w:bookmarkStart w:id="133" w:name="OLE_LINK55"/>
      <w:bookmarkStart w:id="134" w:name="OLE_LINK125"/>
      <w:bookmarkStart w:id="135" w:name="OLE_LINK156"/>
      <w:bookmarkStart w:id="136" w:name="OLE_LINK202"/>
      <w:bookmarkStart w:id="137" w:name="OLE_LINK203"/>
      <w:bookmarkStart w:id="138" w:name="OLE_LINK273"/>
      <w:bookmarkStart w:id="139" w:name="OLE_LINK93"/>
      <w:bookmarkStart w:id="140" w:name="OLE_LINK27"/>
      <w:bookmarkStart w:id="141" w:name="OLE_LINK164"/>
      <w:bookmarkStart w:id="142" w:name="OLE_LINK185"/>
      <w:bookmarkStart w:id="143" w:name="OLE_LINK227"/>
      <w:bookmarkStart w:id="144" w:name="OLE_LINK264"/>
      <w:bookmarkStart w:id="145" w:name="OLE_LINK238"/>
      <w:bookmarkStart w:id="146" w:name="OLE_LINK322"/>
      <w:bookmarkStart w:id="147" w:name="OLE_LINK358"/>
      <w:bookmarkStart w:id="148" w:name="OLE_LINK359"/>
      <w:bookmarkStart w:id="149" w:name="OLE_LINK339"/>
      <w:bookmarkStart w:id="150" w:name="OLE_LINK364"/>
      <w:bookmarkStart w:id="151" w:name="OLE_LINK398"/>
      <w:bookmarkStart w:id="152" w:name="OLE_LINK296"/>
      <w:bookmarkStart w:id="153" w:name="OLE_LINK409"/>
      <w:bookmarkStart w:id="154" w:name="OLE_LINK674"/>
      <w:bookmarkStart w:id="155" w:name="OLE_LINK411"/>
      <w:bookmarkStart w:id="156" w:name="OLE_LINK460"/>
      <w:bookmarkStart w:id="157" w:name="OLE_LINK435"/>
      <w:bookmarkStart w:id="158" w:name="OLE_LINK492"/>
      <w:bookmarkStart w:id="159" w:name="OLE_LINK550"/>
      <w:bookmarkStart w:id="160" w:name="OLE_LINK524"/>
      <w:bookmarkStart w:id="161" w:name="OLE_LINK560"/>
      <w:bookmarkStart w:id="162" w:name="OLE_LINK536"/>
      <w:bookmarkStart w:id="163" w:name="OLE_LINK501"/>
      <w:bookmarkStart w:id="164" w:name="OLE_LINK627"/>
      <w:bookmarkStart w:id="165" w:name="OLE_LINK665"/>
      <w:bookmarkStart w:id="166" w:name="OLE_LINK713"/>
      <w:bookmarkStart w:id="167" w:name="OLE_LINK570"/>
      <w:bookmarkStart w:id="168" w:name="OLE_LINK633"/>
      <w:bookmarkStart w:id="169" w:name="OLE_LINK749"/>
      <w:bookmarkStart w:id="170" w:name="OLE_LINK788"/>
      <w:bookmarkStart w:id="171" w:name="OLE_LINK594"/>
      <w:bookmarkStart w:id="172" w:name="OLE_LINK617"/>
      <w:bookmarkStart w:id="173" w:name="OLE_LINK806"/>
      <w:bookmarkStart w:id="174" w:name="OLE_LINK809"/>
      <w:bookmarkStart w:id="175" w:name="OLE_LINK697"/>
      <w:bookmarkStart w:id="176" w:name="OLE_LINK875"/>
      <w:bookmarkStart w:id="177" w:name="OLE_LINK746"/>
      <w:bookmarkStart w:id="178" w:name="OLE_LINK805"/>
      <w:bookmarkStart w:id="179" w:name="OLE_LINK824"/>
      <w:bookmarkStart w:id="180" w:name="OLE_LINK952"/>
      <w:bookmarkStart w:id="181" w:name="OLE_LINK884"/>
      <w:bookmarkStart w:id="182" w:name="OLE_LINK890"/>
      <w:bookmarkStart w:id="183" w:name="OLE_LINK966"/>
      <w:bookmarkStart w:id="184" w:name="OLE_LINK1017"/>
      <w:bookmarkStart w:id="185" w:name="OLE_LINK859"/>
      <w:bookmarkStart w:id="186" w:name="OLE_LINK867"/>
      <w:bookmarkStart w:id="187" w:name="OLE_LINK899"/>
      <w:bookmarkStart w:id="188" w:name="OLE_LINK935"/>
      <w:bookmarkStart w:id="189" w:name="OLE_LINK1039"/>
      <w:bookmarkStart w:id="190" w:name="OLE_LINK1028"/>
      <w:bookmarkStart w:id="191" w:name="OLE_LINK1041"/>
      <w:bookmarkStart w:id="192" w:name="OLE_LINK1152"/>
      <w:bookmarkStart w:id="193" w:name="OLE_LINK910"/>
      <w:bookmarkStart w:id="194" w:name="OLE_LINK1124"/>
      <w:bookmarkStart w:id="195" w:name="OLE_LINK1156"/>
      <w:bookmarkStart w:id="196" w:name="OLE_LINK1222"/>
      <w:bookmarkStart w:id="197" w:name="OLE_LINK1223"/>
      <w:bookmarkStart w:id="198" w:name="OLE_LINK1053"/>
      <w:bookmarkStart w:id="199" w:name="OLE_LINK1240"/>
      <w:bookmarkStart w:id="200" w:name="OLE_LINK1046"/>
      <w:bookmarkStart w:id="201" w:name="OLE_LINK1160"/>
      <w:bookmarkStart w:id="202" w:name="OLE_LINK1164"/>
      <w:bookmarkStart w:id="203" w:name="OLE_LINK1215"/>
      <w:bookmarkStart w:id="204" w:name="OLE_LINK1216"/>
      <w:bookmarkStart w:id="205" w:name="OLE_LINK1171"/>
      <w:bookmarkStart w:id="206" w:name="OLE_LINK1180"/>
      <w:bookmarkStart w:id="207" w:name="OLE_LINK1230"/>
      <w:bookmarkStart w:id="208" w:name="OLE_LINK1323"/>
      <w:bookmarkStart w:id="209" w:name="OLE_LINK1359"/>
      <w:bookmarkStart w:id="210" w:name="OLE_LINK1364"/>
      <w:bookmarkStart w:id="211" w:name="OLE_LINK1396"/>
      <w:bookmarkStart w:id="212" w:name="OLE_LINK1563"/>
      <w:bookmarkStart w:id="213" w:name="OLE_LINK1564"/>
      <w:bookmarkStart w:id="214" w:name="OLE_LINK1615"/>
      <w:bookmarkStart w:id="215" w:name="OLE_LINK1652"/>
      <w:bookmarkStart w:id="216" w:name="OLE_LINK1376"/>
      <w:bookmarkStart w:id="217" w:name="OLE_LINK1342"/>
      <w:bookmarkStart w:id="218" w:name="OLE_LINK1419"/>
      <w:bookmarkStart w:id="219" w:name="OLE_LINK1450"/>
      <w:r w:rsidRPr="00D2090F">
        <w:rPr>
          <w:rFonts w:ascii="Book Antiqua" w:hAnsi="Book Antiqua" w:cs="TimesNewRomanPS-BoldItalicMT"/>
          <w:b/>
          <w:bCs/>
          <w:iCs/>
          <w:sz w:val="24"/>
          <w:szCs w:val="24"/>
        </w:rPr>
        <w:t>Conflict-of-interest statement</w:t>
      </w:r>
      <w:r w:rsidRPr="00D2090F">
        <w:rPr>
          <w:rFonts w:ascii="Book Antiqua" w:hAnsi="Book Antiqua" w:cs="TimesNewRomanPS-BoldItalicMT" w:hint="eastAsia"/>
          <w:b/>
          <w:bCs/>
          <w:iCs/>
          <w:sz w:val="24"/>
          <w:szCs w:val="24"/>
          <w:lang w:eastAsia="zh-CN"/>
        </w:rPr>
        <w: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D2090F">
        <w:rPr>
          <w:rFonts w:ascii="Book Antiqua" w:hAnsi="Book Antiqua" w:cs="TimesNewRomanPS-BoldItalicMT" w:hint="eastAsia"/>
          <w:b/>
          <w:bCs/>
          <w:iCs/>
          <w:sz w:val="24"/>
          <w:szCs w:val="24"/>
          <w:lang w:eastAsia="zh-CN"/>
        </w:rPr>
        <w:t xml:space="preserve"> </w:t>
      </w:r>
      <w:r w:rsidR="008333CD" w:rsidRPr="00D2090F">
        <w:rPr>
          <w:rFonts w:ascii="Book Antiqua" w:hAnsi="Book Antiqua" w:cs="TimesNewRomanPS-BoldItalicMT"/>
          <w:bCs/>
          <w:iCs/>
          <w:sz w:val="24"/>
          <w:szCs w:val="24"/>
          <w:lang w:eastAsia="zh-CN"/>
        </w:rPr>
        <w:t>There are no conflicts of interests to be disclosed by any of the authors</w:t>
      </w:r>
      <w:r w:rsidRPr="00D2090F">
        <w:rPr>
          <w:rFonts w:ascii="Book Antiqua" w:hAnsi="Book Antiqua" w:cs="TimesNewRomanPS-BoldItalicMT" w:hint="eastAsia"/>
          <w:bCs/>
          <w:iCs/>
          <w:sz w:val="24"/>
          <w:szCs w:val="24"/>
          <w:lang w:eastAsia="zh-CN"/>
        </w:rPr>
        <w:t>.</w:t>
      </w:r>
    </w:p>
    <w:p w:rsidR="00E26230" w:rsidRPr="00D2090F" w:rsidRDefault="00E26230" w:rsidP="0006167F">
      <w:pPr>
        <w:spacing w:line="360" w:lineRule="auto"/>
        <w:jc w:val="both"/>
        <w:rPr>
          <w:rFonts w:ascii="Book Antiqua" w:hAnsi="Book Antiqua" w:cs="TimesNewRomanPS-BoldItalicMT"/>
          <w:b/>
          <w:bCs/>
          <w:iCs/>
          <w:sz w:val="24"/>
          <w:szCs w:val="24"/>
          <w:lang w:eastAsia="zh-CN"/>
        </w:rPr>
      </w:pPr>
    </w:p>
    <w:p w:rsidR="0054561C" w:rsidRPr="00D2090F" w:rsidRDefault="00E26230" w:rsidP="0006167F">
      <w:pPr>
        <w:spacing w:line="360" w:lineRule="auto"/>
        <w:jc w:val="both"/>
        <w:rPr>
          <w:rFonts w:ascii="Book Antiqua" w:hAnsi="Book Antiqua" w:cs="TimesNewRomanPS-BoldItalicMT"/>
          <w:b/>
          <w:bCs/>
          <w:iCs/>
          <w:sz w:val="24"/>
          <w:szCs w:val="24"/>
          <w:lang w:eastAsia="zh-CN"/>
        </w:rPr>
      </w:pPr>
      <w:bookmarkStart w:id="220" w:name="OLE_LINK1365"/>
      <w:bookmarkStart w:id="221" w:name="OLE_LINK1366"/>
      <w:bookmarkStart w:id="222" w:name="OLE_LINK1519"/>
      <w:bookmarkStart w:id="223" w:name="OLE_LINK1524"/>
      <w:bookmarkStart w:id="224" w:name="OLE_LINK1451"/>
      <w:bookmarkEnd w:id="88"/>
      <w:bookmarkEnd w:id="89"/>
      <w:r w:rsidRPr="00D2090F">
        <w:rPr>
          <w:rFonts w:ascii="Book Antiqua" w:hAnsi="Book Antiqua" w:cs="TimesNewRomanPS-BoldItalicMT"/>
          <w:b/>
          <w:bCs/>
          <w:iCs/>
          <w:sz w:val="24"/>
          <w:szCs w:val="24"/>
        </w:rPr>
        <w:t>Data sharing statement</w:t>
      </w:r>
      <w:r w:rsidRPr="00D2090F">
        <w:rPr>
          <w:rFonts w:ascii="Book Antiqua" w:hAnsi="Book Antiqua" w:cs="TimesNewRomanPS-BoldItalicMT" w:hint="eastAsia"/>
          <w:b/>
          <w:bCs/>
          <w:iCs/>
          <w:sz w:val="24"/>
          <w:szCs w:val="24"/>
          <w:lang w:eastAsia="zh-CN"/>
        </w:rPr>
        <w:t>:</w:t>
      </w:r>
      <w:bookmarkEnd w:id="220"/>
      <w:bookmarkEnd w:id="221"/>
      <w:bookmarkEnd w:id="222"/>
      <w:bookmarkEnd w:id="223"/>
      <w:bookmarkEnd w:id="224"/>
      <w:r w:rsidRPr="00D2090F">
        <w:rPr>
          <w:rFonts w:ascii="Book Antiqua" w:hAnsi="Book Antiqua" w:cs="TimesNewRomanPS-BoldItalicMT" w:hint="eastAsia"/>
          <w:b/>
          <w:bCs/>
          <w:iCs/>
          <w:sz w:val="24"/>
          <w:szCs w:val="24"/>
          <w:lang w:eastAsia="zh-CN"/>
        </w:rPr>
        <w:t xml:space="preserve"> </w:t>
      </w:r>
      <w:r w:rsidR="008333CD" w:rsidRPr="00D2090F">
        <w:rPr>
          <w:rFonts w:ascii="Book Antiqua" w:hAnsi="Book Antiqua" w:cs="Garamond"/>
          <w:sz w:val="24"/>
          <w:szCs w:val="24"/>
        </w:rPr>
        <w:t>Technical appendix, statistical code, and dataset available from the corresponding author at New York Methodist Hospital, who will provide a permanent, citable and open-access home for the dataset.</w:t>
      </w:r>
    </w:p>
    <w:p w:rsidR="00895031" w:rsidRPr="00D2090F" w:rsidRDefault="00895031" w:rsidP="0006167F">
      <w:pPr>
        <w:autoSpaceDE w:val="0"/>
        <w:autoSpaceDN w:val="0"/>
        <w:adjustRightInd w:val="0"/>
        <w:snapToGrid w:val="0"/>
        <w:spacing w:after="0" w:line="360" w:lineRule="auto"/>
        <w:jc w:val="both"/>
        <w:rPr>
          <w:rFonts w:ascii="Book Antiqua" w:hAnsi="Book Antiqua" w:cs="Garamond"/>
          <w:sz w:val="24"/>
          <w:szCs w:val="24"/>
          <w:lang w:eastAsia="zh-CN"/>
        </w:rPr>
      </w:pPr>
    </w:p>
    <w:p w:rsidR="00267692" w:rsidRPr="00D2090F" w:rsidRDefault="00267692" w:rsidP="0006167F">
      <w:pPr>
        <w:spacing w:after="0" w:line="360" w:lineRule="auto"/>
        <w:jc w:val="both"/>
        <w:rPr>
          <w:rFonts w:ascii="Book Antiqua" w:eastAsia="宋体" w:hAnsi="Book Antiqua" w:cs="宋体"/>
          <w:sz w:val="24"/>
          <w:szCs w:val="24"/>
          <w:lang w:eastAsia="zh-CN"/>
        </w:rPr>
      </w:pPr>
      <w:bookmarkStart w:id="225" w:name="OLE_LINK441"/>
      <w:bookmarkStart w:id="226" w:name="OLE_LINK442"/>
      <w:bookmarkStart w:id="227" w:name="OLE_LINK1032"/>
      <w:bookmarkStart w:id="228" w:name="OLE_LINK1460"/>
      <w:r w:rsidRPr="00D2090F">
        <w:rPr>
          <w:rFonts w:ascii="Book Antiqua" w:eastAsia="宋体" w:hAnsi="Book Antiqua" w:cs="Times New Roman"/>
          <w:b/>
          <w:sz w:val="24"/>
          <w:szCs w:val="24"/>
          <w:lang w:eastAsia="zh-CN"/>
        </w:rPr>
        <w:t xml:space="preserve">Open-Access: </w:t>
      </w:r>
      <w:bookmarkStart w:id="229" w:name="OLE_LINK479"/>
      <w:bookmarkStart w:id="230" w:name="OLE_LINK496"/>
      <w:bookmarkStart w:id="231" w:name="OLE_LINK506"/>
      <w:bookmarkStart w:id="232" w:name="OLE_LINK507"/>
      <w:bookmarkStart w:id="233" w:name="OLE_LINK1548"/>
      <w:bookmarkStart w:id="234" w:name="OLE_LINK1549"/>
      <w:r w:rsidRPr="00D2090F">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2090F">
          <w:rPr>
            <w:rFonts w:ascii="Book Antiqua" w:eastAsia="宋体" w:hAnsi="Book Antiqua" w:cs="Times New Roman"/>
            <w:kern w:val="2"/>
            <w:sz w:val="24"/>
            <w:szCs w:val="24"/>
            <w:lang w:eastAsia="zh-CN"/>
          </w:rPr>
          <w:t>http://creativecommons.org/licenses/by-nc/4.0/</w:t>
        </w:r>
      </w:hyperlink>
      <w:bookmarkEnd w:id="229"/>
      <w:bookmarkEnd w:id="230"/>
      <w:bookmarkEnd w:id="231"/>
      <w:bookmarkEnd w:id="232"/>
    </w:p>
    <w:bookmarkEnd w:id="225"/>
    <w:bookmarkEnd w:id="226"/>
    <w:bookmarkEnd w:id="227"/>
    <w:bookmarkEnd w:id="228"/>
    <w:bookmarkEnd w:id="233"/>
    <w:bookmarkEnd w:id="234"/>
    <w:p w:rsidR="00267692" w:rsidRPr="00D2090F" w:rsidRDefault="00267692" w:rsidP="0006167F">
      <w:pPr>
        <w:autoSpaceDE w:val="0"/>
        <w:autoSpaceDN w:val="0"/>
        <w:adjustRightInd w:val="0"/>
        <w:snapToGrid w:val="0"/>
        <w:spacing w:after="0" w:line="360" w:lineRule="auto"/>
        <w:jc w:val="both"/>
        <w:rPr>
          <w:rFonts w:ascii="Book Antiqua" w:hAnsi="Book Antiqua" w:cs="Garamond"/>
          <w:sz w:val="24"/>
          <w:szCs w:val="24"/>
          <w:lang w:eastAsia="zh-CN"/>
        </w:rPr>
      </w:pPr>
    </w:p>
    <w:p w:rsidR="00964322" w:rsidRPr="00D2090F" w:rsidRDefault="00267692" w:rsidP="0006167F">
      <w:pPr>
        <w:autoSpaceDE w:val="0"/>
        <w:autoSpaceDN w:val="0"/>
        <w:adjustRightInd w:val="0"/>
        <w:snapToGrid w:val="0"/>
        <w:spacing w:after="0" w:line="360" w:lineRule="auto"/>
        <w:jc w:val="both"/>
        <w:rPr>
          <w:rFonts w:ascii="Book Antiqua" w:hAnsi="Book Antiqua"/>
          <w:sz w:val="24"/>
          <w:szCs w:val="24"/>
          <w:lang w:eastAsia="zh-CN"/>
        </w:rPr>
      </w:pPr>
      <w:bookmarkStart w:id="235" w:name="OLE_LINK1343"/>
      <w:bookmarkStart w:id="236" w:name="OLE_LINK193"/>
      <w:bookmarkStart w:id="237" w:name="OLE_LINK194"/>
      <w:bookmarkStart w:id="238" w:name="OLE_LINK1134"/>
      <w:bookmarkStart w:id="239" w:name="OLE_LINK1421"/>
      <w:r w:rsidRPr="00D2090F">
        <w:rPr>
          <w:rFonts w:ascii="Book Antiqua" w:hAnsi="Book Antiqua"/>
          <w:b/>
          <w:sz w:val="24"/>
        </w:rPr>
        <w:t>Correspondence to:</w:t>
      </w:r>
      <w:bookmarkEnd w:id="235"/>
      <w:r w:rsidRPr="00D2090F">
        <w:rPr>
          <w:rFonts w:ascii="Book Antiqua" w:hAnsi="Book Antiqua"/>
          <w:b/>
          <w:sz w:val="24"/>
        </w:rPr>
        <w:t xml:space="preserve"> </w:t>
      </w:r>
      <w:bookmarkStart w:id="240" w:name="OLE_LINK1515"/>
      <w:bookmarkStart w:id="241" w:name="OLE_LINK1517"/>
      <w:bookmarkStart w:id="242" w:name="OLE_LINK1550"/>
      <w:bookmarkStart w:id="243" w:name="OLE_LINK1552"/>
      <w:bookmarkEnd w:id="236"/>
      <w:bookmarkEnd w:id="237"/>
      <w:bookmarkEnd w:id="238"/>
      <w:bookmarkEnd w:id="239"/>
      <w:r w:rsidR="008333CD" w:rsidRPr="00D2090F">
        <w:rPr>
          <w:rFonts w:ascii="Book Antiqua" w:hAnsi="Book Antiqua"/>
          <w:b/>
          <w:sz w:val="24"/>
          <w:szCs w:val="24"/>
        </w:rPr>
        <w:t xml:space="preserve">Manuel </w:t>
      </w:r>
      <w:r w:rsidR="00964322" w:rsidRPr="00D2090F">
        <w:rPr>
          <w:rFonts w:ascii="Book Antiqua" w:hAnsi="Book Antiqua" w:hint="eastAsia"/>
          <w:b/>
          <w:sz w:val="24"/>
          <w:szCs w:val="24"/>
          <w:lang w:eastAsia="zh-CN"/>
        </w:rPr>
        <w:t>O</w:t>
      </w:r>
      <w:r w:rsidR="008333CD" w:rsidRPr="00D2090F">
        <w:rPr>
          <w:rFonts w:ascii="Book Antiqua" w:hAnsi="Book Antiqua"/>
          <w:b/>
          <w:sz w:val="24"/>
          <w:szCs w:val="24"/>
        </w:rPr>
        <w:t xml:space="preserve"> Gonzalez</w:t>
      </w:r>
      <w:bookmarkEnd w:id="240"/>
      <w:bookmarkEnd w:id="241"/>
      <w:r w:rsidRPr="00D2090F">
        <w:rPr>
          <w:rFonts w:ascii="Book Antiqua" w:hAnsi="Book Antiqua" w:hint="eastAsia"/>
          <w:b/>
          <w:sz w:val="24"/>
          <w:szCs w:val="24"/>
          <w:lang w:eastAsia="zh-CN"/>
        </w:rPr>
        <w:t>,</w:t>
      </w:r>
      <w:r w:rsidR="008333CD" w:rsidRPr="00D2090F">
        <w:rPr>
          <w:rFonts w:ascii="Book Antiqua" w:hAnsi="Book Antiqua"/>
          <w:sz w:val="24"/>
          <w:szCs w:val="24"/>
        </w:rPr>
        <w:t xml:space="preserve"> </w:t>
      </w:r>
      <w:r w:rsidR="00964322" w:rsidRPr="00D2090F">
        <w:rPr>
          <w:rFonts w:ascii="Book Antiqua" w:hAnsi="Book Antiqua"/>
          <w:b/>
          <w:sz w:val="24"/>
          <w:szCs w:val="24"/>
        </w:rPr>
        <w:t>M</w:t>
      </w:r>
      <w:r w:rsidR="0054561C" w:rsidRPr="00D2090F">
        <w:rPr>
          <w:rFonts w:ascii="Book Antiqua" w:hAnsi="Book Antiqua"/>
          <w:b/>
          <w:sz w:val="24"/>
          <w:szCs w:val="24"/>
        </w:rPr>
        <w:t>D</w:t>
      </w:r>
      <w:r w:rsidR="00964322" w:rsidRPr="00D2090F">
        <w:rPr>
          <w:rFonts w:ascii="Book Antiqua" w:hAnsi="Book Antiqua" w:hint="eastAsia"/>
          <w:b/>
          <w:sz w:val="24"/>
          <w:szCs w:val="24"/>
          <w:lang w:eastAsia="zh-CN"/>
        </w:rPr>
        <w:t>,</w:t>
      </w:r>
      <w:r w:rsidR="008333CD" w:rsidRPr="00D2090F">
        <w:rPr>
          <w:rFonts w:ascii="Book Antiqua" w:hAnsi="Book Antiqua"/>
          <w:sz w:val="24"/>
          <w:szCs w:val="24"/>
        </w:rPr>
        <w:t xml:space="preserve"> </w:t>
      </w:r>
      <w:r w:rsidR="00964322" w:rsidRPr="00D2090F">
        <w:rPr>
          <w:rFonts w:ascii="Book Antiqua" w:hAnsi="Book Antiqua"/>
          <w:sz w:val="24"/>
          <w:szCs w:val="24"/>
        </w:rPr>
        <w:t>Department of Gastroenterology, New York Methodist Hospital,</w:t>
      </w:r>
      <w:r w:rsidR="00E75298" w:rsidRPr="00D2090F">
        <w:rPr>
          <w:rFonts w:ascii="Book Antiqua" w:hAnsi="Book Antiqua" w:hint="eastAsia"/>
          <w:sz w:val="24"/>
          <w:szCs w:val="24"/>
        </w:rPr>
        <w:t xml:space="preserve"> </w:t>
      </w:r>
      <w:r w:rsidR="00964322" w:rsidRPr="00D2090F">
        <w:rPr>
          <w:rFonts w:ascii="Book Antiqua" w:hAnsi="Book Antiqua"/>
          <w:sz w:val="24"/>
          <w:szCs w:val="24"/>
        </w:rPr>
        <w:t>506 Sixth Street</w:t>
      </w:r>
      <w:r w:rsidR="00964322" w:rsidRPr="00D2090F">
        <w:rPr>
          <w:rFonts w:ascii="Book Antiqua" w:hAnsi="Book Antiqua" w:hint="eastAsia"/>
          <w:sz w:val="24"/>
          <w:szCs w:val="24"/>
          <w:lang w:eastAsia="zh-CN"/>
        </w:rPr>
        <w:t xml:space="preserve">, </w:t>
      </w:r>
      <w:r w:rsidR="00964322" w:rsidRPr="00D2090F">
        <w:rPr>
          <w:rFonts w:ascii="Book Antiqua" w:hAnsi="Book Antiqua"/>
          <w:sz w:val="24"/>
          <w:szCs w:val="24"/>
          <w:lang w:eastAsia="zh-CN"/>
        </w:rPr>
        <w:t>Brooklyn,</w:t>
      </w:r>
      <w:r w:rsidR="00964322" w:rsidRPr="00D2090F">
        <w:rPr>
          <w:rFonts w:ascii="Book Antiqua" w:hAnsi="Book Antiqua" w:hint="eastAsia"/>
          <w:sz w:val="24"/>
          <w:szCs w:val="24"/>
          <w:lang w:eastAsia="zh-CN"/>
        </w:rPr>
        <w:t xml:space="preserve"> </w:t>
      </w:r>
      <w:r w:rsidR="00964322" w:rsidRPr="00D2090F">
        <w:rPr>
          <w:rFonts w:ascii="Book Antiqua" w:hAnsi="Book Antiqua"/>
          <w:sz w:val="24"/>
          <w:szCs w:val="24"/>
        </w:rPr>
        <w:t>New York</w:t>
      </w:r>
      <w:r w:rsidR="00964322" w:rsidRPr="00D2090F">
        <w:rPr>
          <w:rFonts w:ascii="Book Antiqua" w:hAnsi="Book Antiqua" w:hint="eastAsia"/>
          <w:sz w:val="24"/>
          <w:szCs w:val="24"/>
        </w:rPr>
        <w:t>,</w:t>
      </w:r>
      <w:r w:rsidR="00E75298" w:rsidRPr="00D2090F">
        <w:rPr>
          <w:rFonts w:ascii="Book Antiqua" w:hAnsi="Book Antiqua" w:hint="eastAsia"/>
          <w:sz w:val="24"/>
          <w:szCs w:val="24"/>
        </w:rPr>
        <w:t xml:space="preserve"> </w:t>
      </w:r>
      <w:r w:rsidR="00964322" w:rsidRPr="00D2090F">
        <w:rPr>
          <w:rFonts w:ascii="Book Antiqua" w:hAnsi="Book Antiqua" w:hint="eastAsia"/>
          <w:sz w:val="24"/>
          <w:szCs w:val="24"/>
        </w:rPr>
        <w:t xml:space="preserve">NY </w:t>
      </w:r>
      <w:r w:rsidR="00964322" w:rsidRPr="00D2090F">
        <w:rPr>
          <w:rFonts w:ascii="Book Antiqua" w:hAnsi="Book Antiqua"/>
          <w:sz w:val="24"/>
          <w:szCs w:val="24"/>
        </w:rPr>
        <w:t>11215, U</w:t>
      </w:r>
      <w:r w:rsidR="00964322" w:rsidRPr="00D2090F">
        <w:rPr>
          <w:rFonts w:ascii="Book Antiqua" w:hAnsi="Book Antiqua" w:hint="eastAsia"/>
          <w:sz w:val="24"/>
          <w:szCs w:val="24"/>
        </w:rPr>
        <w:t>nited States</w:t>
      </w:r>
      <w:r w:rsidR="00964322" w:rsidRPr="00D2090F">
        <w:rPr>
          <w:rFonts w:ascii="Book Antiqua" w:hAnsi="Book Antiqua" w:hint="eastAsia"/>
          <w:sz w:val="24"/>
          <w:szCs w:val="24"/>
          <w:lang w:eastAsia="zh-CN"/>
        </w:rPr>
        <w:t xml:space="preserve">. </w:t>
      </w:r>
      <w:hyperlink r:id="rId10" w:history="1">
        <w:r w:rsidR="00964322" w:rsidRPr="00D2090F">
          <w:rPr>
            <w:rStyle w:val="ad"/>
            <w:rFonts w:ascii="Book Antiqua" w:hAnsi="Book Antiqua"/>
            <w:color w:val="auto"/>
            <w:sz w:val="24"/>
            <w:szCs w:val="24"/>
            <w:u w:val="none"/>
            <w:lang w:eastAsia="zh-CN"/>
          </w:rPr>
          <w:t>drmgonzalez@aol.com</w:t>
        </w:r>
      </w:hyperlink>
      <w:bookmarkStart w:id="244" w:name="OLE_LINK14"/>
      <w:bookmarkStart w:id="245" w:name="OLE_LINK15"/>
    </w:p>
    <w:bookmarkEnd w:id="242"/>
    <w:bookmarkEnd w:id="243"/>
    <w:p w:rsidR="008333CD" w:rsidRPr="00D2090F" w:rsidRDefault="00964322" w:rsidP="0006167F">
      <w:pPr>
        <w:autoSpaceDE w:val="0"/>
        <w:autoSpaceDN w:val="0"/>
        <w:adjustRightInd w:val="0"/>
        <w:snapToGrid w:val="0"/>
        <w:spacing w:after="0" w:line="360" w:lineRule="auto"/>
        <w:jc w:val="both"/>
        <w:rPr>
          <w:rFonts w:ascii="Book Antiqua" w:hAnsi="Book Antiqua"/>
          <w:sz w:val="24"/>
          <w:szCs w:val="24"/>
          <w:lang w:eastAsia="zh-CN"/>
        </w:rPr>
      </w:pPr>
      <w:r w:rsidRPr="00D2090F">
        <w:rPr>
          <w:rFonts w:ascii="Book Antiqua" w:hAnsi="Book Antiqua"/>
          <w:b/>
          <w:sz w:val="24"/>
        </w:rPr>
        <w:t>Telephone:</w:t>
      </w:r>
      <w:bookmarkEnd w:id="244"/>
      <w:bookmarkEnd w:id="245"/>
      <w:r w:rsidRPr="00D2090F">
        <w:rPr>
          <w:rFonts w:ascii="Book Antiqua" w:hAnsi="Book Antiqua" w:hint="eastAsia"/>
          <w:b/>
          <w:sz w:val="24"/>
          <w:lang w:eastAsia="zh-CN"/>
        </w:rPr>
        <w:t xml:space="preserve"> </w:t>
      </w:r>
      <w:r w:rsidR="005523D9">
        <w:rPr>
          <w:rFonts w:ascii="Book Antiqua" w:hAnsi="Book Antiqua"/>
          <w:sz w:val="24"/>
          <w:szCs w:val="24"/>
        </w:rPr>
        <w:t>+1-305-562</w:t>
      </w:r>
      <w:r w:rsidR="008333CD" w:rsidRPr="00D2090F">
        <w:rPr>
          <w:rFonts w:ascii="Book Antiqua" w:hAnsi="Book Antiqua"/>
          <w:sz w:val="24"/>
          <w:szCs w:val="24"/>
        </w:rPr>
        <w:t>2807</w:t>
      </w:r>
    </w:p>
    <w:p w:rsidR="00964322" w:rsidRPr="00D2090F" w:rsidRDefault="00964322" w:rsidP="0006167F">
      <w:pPr>
        <w:autoSpaceDE w:val="0"/>
        <w:autoSpaceDN w:val="0"/>
        <w:adjustRightInd w:val="0"/>
        <w:snapToGrid w:val="0"/>
        <w:spacing w:after="0" w:line="360" w:lineRule="auto"/>
        <w:jc w:val="both"/>
        <w:rPr>
          <w:rFonts w:ascii="Book Antiqua" w:hAnsi="Book Antiqua"/>
          <w:sz w:val="24"/>
          <w:szCs w:val="24"/>
          <w:lang w:eastAsia="zh-CN"/>
        </w:rPr>
      </w:pPr>
    </w:p>
    <w:p w:rsidR="00964322" w:rsidRPr="00D2090F" w:rsidRDefault="00964322" w:rsidP="0006167F">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bookmarkStart w:id="246" w:name="OLE_LINK1346"/>
      <w:bookmarkStart w:id="247" w:name="OLE_LINK1347"/>
      <w:bookmarkStart w:id="248" w:name="OLE_LINK1461"/>
      <w:r w:rsidRPr="00D2090F">
        <w:rPr>
          <w:rFonts w:ascii="Book Antiqua" w:eastAsia="宋体" w:hAnsi="Book Antiqua" w:cs="Times New Roman"/>
          <w:b/>
          <w:bCs/>
          <w:kern w:val="2"/>
          <w:sz w:val="24"/>
          <w:szCs w:val="24"/>
          <w:lang w:eastAsia="zh-CN"/>
        </w:rPr>
        <w:t xml:space="preserve">Received: </w:t>
      </w:r>
      <w:r w:rsidR="002A7E47" w:rsidRPr="00D2090F">
        <w:rPr>
          <w:rFonts w:ascii="Book Antiqua" w:eastAsia="宋体" w:hAnsi="Book Antiqua" w:cs="Times New Roman" w:hint="eastAsia"/>
          <w:bCs/>
          <w:kern w:val="2"/>
          <w:sz w:val="24"/>
          <w:szCs w:val="24"/>
          <w:lang w:eastAsia="zh-CN"/>
        </w:rPr>
        <w:t>April</w:t>
      </w:r>
      <w:r w:rsidRPr="00D2090F">
        <w:rPr>
          <w:rFonts w:ascii="Book Antiqua" w:eastAsia="宋体" w:hAnsi="Book Antiqua" w:cs="Times New Roman" w:hint="eastAsia"/>
          <w:bCs/>
          <w:kern w:val="2"/>
          <w:sz w:val="24"/>
          <w:szCs w:val="24"/>
          <w:lang w:eastAsia="zh-CN"/>
        </w:rPr>
        <w:t xml:space="preserve"> </w:t>
      </w:r>
      <w:r w:rsidR="002A7E47" w:rsidRPr="00D2090F">
        <w:rPr>
          <w:rFonts w:ascii="Book Antiqua" w:eastAsia="宋体" w:hAnsi="Book Antiqua" w:cs="Times New Roman" w:hint="eastAsia"/>
          <w:bCs/>
          <w:kern w:val="2"/>
          <w:sz w:val="24"/>
          <w:szCs w:val="24"/>
          <w:lang w:eastAsia="zh-CN"/>
        </w:rPr>
        <w:t>14</w:t>
      </w:r>
      <w:r w:rsidRPr="00D2090F">
        <w:rPr>
          <w:rFonts w:ascii="Book Antiqua" w:eastAsia="宋体" w:hAnsi="Book Antiqua" w:cs="Times New Roman" w:hint="eastAsia"/>
          <w:bCs/>
          <w:kern w:val="2"/>
          <w:sz w:val="24"/>
          <w:szCs w:val="24"/>
          <w:lang w:eastAsia="zh-CN"/>
        </w:rPr>
        <w:t>, 2015</w:t>
      </w:r>
    </w:p>
    <w:p w:rsidR="00964322" w:rsidRPr="00D2090F" w:rsidRDefault="00964322" w:rsidP="0006167F">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D2090F">
        <w:rPr>
          <w:rFonts w:ascii="Book Antiqua" w:eastAsia="宋体" w:hAnsi="Book Antiqua" w:cs="Times New Roman"/>
          <w:b/>
          <w:bCs/>
          <w:kern w:val="2"/>
          <w:sz w:val="24"/>
          <w:szCs w:val="24"/>
          <w:lang w:eastAsia="zh-CN"/>
        </w:rPr>
        <w:t>Peer-review started:</w:t>
      </w:r>
      <w:r w:rsidRPr="00D2090F">
        <w:rPr>
          <w:rFonts w:ascii="Book Antiqua" w:eastAsia="宋体" w:hAnsi="Book Antiqua" w:cs="Times New Roman" w:hint="eastAsia"/>
          <w:b/>
          <w:bCs/>
          <w:kern w:val="2"/>
          <w:sz w:val="24"/>
          <w:szCs w:val="24"/>
          <w:lang w:eastAsia="zh-CN"/>
        </w:rPr>
        <w:t xml:space="preserve"> </w:t>
      </w:r>
      <w:r w:rsidR="002A7E47" w:rsidRPr="00D2090F">
        <w:rPr>
          <w:rFonts w:ascii="Book Antiqua" w:eastAsia="宋体" w:hAnsi="Book Antiqua" w:cs="Times New Roman" w:hint="eastAsia"/>
          <w:bCs/>
          <w:kern w:val="2"/>
          <w:sz w:val="24"/>
          <w:szCs w:val="24"/>
          <w:lang w:eastAsia="zh-CN"/>
        </w:rPr>
        <w:t>April</w:t>
      </w:r>
      <w:r w:rsidRPr="00D2090F">
        <w:rPr>
          <w:rFonts w:ascii="Book Antiqua" w:eastAsia="宋体" w:hAnsi="Book Antiqua" w:cs="Times New Roman" w:hint="eastAsia"/>
          <w:bCs/>
          <w:kern w:val="2"/>
          <w:sz w:val="24"/>
          <w:szCs w:val="24"/>
          <w:lang w:eastAsia="zh-CN"/>
        </w:rPr>
        <w:t xml:space="preserve"> </w:t>
      </w:r>
      <w:r w:rsidR="002A7E47" w:rsidRPr="00D2090F">
        <w:rPr>
          <w:rFonts w:ascii="Book Antiqua" w:eastAsia="宋体" w:hAnsi="Book Antiqua" w:cs="Times New Roman" w:hint="eastAsia"/>
          <w:bCs/>
          <w:kern w:val="2"/>
          <w:sz w:val="24"/>
          <w:szCs w:val="24"/>
          <w:lang w:eastAsia="zh-CN"/>
        </w:rPr>
        <w:t>16</w:t>
      </w:r>
      <w:r w:rsidRPr="00D2090F">
        <w:rPr>
          <w:rFonts w:ascii="Book Antiqua" w:eastAsia="宋体" w:hAnsi="Book Antiqua" w:cs="Times New Roman" w:hint="eastAsia"/>
          <w:bCs/>
          <w:kern w:val="2"/>
          <w:sz w:val="24"/>
          <w:szCs w:val="24"/>
          <w:lang w:eastAsia="zh-CN"/>
        </w:rPr>
        <w:t>, 2015</w:t>
      </w:r>
    </w:p>
    <w:p w:rsidR="00964322" w:rsidRPr="00D2090F" w:rsidRDefault="00964322" w:rsidP="0006167F">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D2090F">
        <w:rPr>
          <w:rFonts w:ascii="Book Antiqua" w:eastAsia="宋体" w:hAnsi="Book Antiqua" w:cs="Times New Roman"/>
          <w:b/>
          <w:bCs/>
          <w:kern w:val="2"/>
          <w:sz w:val="24"/>
          <w:szCs w:val="24"/>
          <w:lang w:eastAsia="zh-CN"/>
        </w:rPr>
        <w:t>First decision:</w:t>
      </w:r>
      <w:r w:rsidRPr="00D2090F">
        <w:rPr>
          <w:rFonts w:ascii="Book Antiqua" w:eastAsia="宋体" w:hAnsi="Book Antiqua" w:cs="Times New Roman" w:hint="eastAsia"/>
          <w:bCs/>
          <w:kern w:val="2"/>
          <w:sz w:val="24"/>
          <w:szCs w:val="24"/>
          <w:lang w:eastAsia="zh-CN"/>
        </w:rPr>
        <w:t xml:space="preserve"> </w:t>
      </w:r>
      <w:r w:rsidR="00A147B5" w:rsidRPr="00D2090F">
        <w:rPr>
          <w:rFonts w:ascii="Book Antiqua" w:eastAsia="宋体" w:hAnsi="Book Antiqua" w:cs="Times New Roman" w:hint="eastAsia"/>
          <w:bCs/>
          <w:kern w:val="2"/>
          <w:sz w:val="24"/>
          <w:szCs w:val="24"/>
          <w:lang w:eastAsia="zh-CN"/>
        </w:rPr>
        <w:t>June</w:t>
      </w:r>
      <w:r w:rsidRPr="00D2090F">
        <w:rPr>
          <w:rFonts w:ascii="Book Antiqua" w:eastAsia="宋体" w:hAnsi="Book Antiqua" w:cs="Times New Roman" w:hint="eastAsia"/>
          <w:bCs/>
          <w:kern w:val="2"/>
          <w:sz w:val="24"/>
          <w:szCs w:val="24"/>
          <w:lang w:eastAsia="zh-CN"/>
        </w:rPr>
        <w:t xml:space="preserve"> </w:t>
      </w:r>
      <w:r w:rsidR="00A147B5" w:rsidRPr="00D2090F">
        <w:rPr>
          <w:rFonts w:ascii="Book Antiqua" w:eastAsia="宋体" w:hAnsi="Book Antiqua" w:cs="Times New Roman" w:hint="eastAsia"/>
          <w:bCs/>
          <w:kern w:val="2"/>
          <w:sz w:val="24"/>
          <w:szCs w:val="24"/>
          <w:lang w:eastAsia="zh-CN"/>
        </w:rPr>
        <w:t>2</w:t>
      </w:r>
      <w:r w:rsidRPr="00D2090F">
        <w:rPr>
          <w:rFonts w:ascii="Book Antiqua" w:eastAsia="宋体" w:hAnsi="Book Antiqua" w:cs="Times New Roman" w:hint="eastAsia"/>
          <w:bCs/>
          <w:kern w:val="2"/>
          <w:sz w:val="24"/>
          <w:szCs w:val="24"/>
          <w:lang w:eastAsia="zh-CN"/>
        </w:rPr>
        <w:t>, 2015</w:t>
      </w:r>
    </w:p>
    <w:p w:rsidR="00964322" w:rsidRPr="00D2090F" w:rsidRDefault="00964322" w:rsidP="0006167F">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D2090F">
        <w:rPr>
          <w:rFonts w:ascii="Book Antiqua" w:eastAsia="宋体" w:hAnsi="Book Antiqua" w:cs="Times New Roman"/>
          <w:b/>
          <w:bCs/>
          <w:kern w:val="2"/>
          <w:sz w:val="24"/>
          <w:szCs w:val="24"/>
          <w:lang w:eastAsia="zh-CN"/>
        </w:rPr>
        <w:lastRenderedPageBreak/>
        <w:t>Revised:</w:t>
      </w:r>
      <w:r w:rsidRPr="00D2090F">
        <w:rPr>
          <w:rFonts w:ascii="Book Antiqua" w:eastAsia="宋体" w:hAnsi="Book Antiqua" w:cs="Times New Roman" w:hint="eastAsia"/>
          <w:bCs/>
          <w:kern w:val="2"/>
          <w:sz w:val="24"/>
          <w:szCs w:val="24"/>
          <w:lang w:eastAsia="zh-CN"/>
        </w:rPr>
        <w:t xml:space="preserve"> </w:t>
      </w:r>
      <w:r w:rsidR="00A147B5" w:rsidRPr="00D2090F">
        <w:rPr>
          <w:rFonts w:ascii="Book Antiqua" w:eastAsia="宋体" w:hAnsi="Book Antiqua" w:cs="Times New Roman" w:hint="eastAsia"/>
          <w:bCs/>
          <w:kern w:val="2"/>
          <w:sz w:val="24"/>
          <w:szCs w:val="24"/>
          <w:lang w:eastAsia="zh-CN"/>
        </w:rPr>
        <w:t>June</w:t>
      </w:r>
      <w:r w:rsidRPr="00D2090F">
        <w:rPr>
          <w:rFonts w:ascii="Book Antiqua" w:eastAsia="宋体" w:hAnsi="Book Antiqua" w:cs="Times New Roman" w:hint="eastAsia"/>
          <w:bCs/>
          <w:kern w:val="2"/>
          <w:sz w:val="24"/>
          <w:szCs w:val="24"/>
          <w:lang w:eastAsia="zh-CN"/>
        </w:rPr>
        <w:t xml:space="preserve"> </w:t>
      </w:r>
      <w:r w:rsidR="00A147B5" w:rsidRPr="00D2090F">
        <w:rPr>
          <w:rFonts w:ascii="Book Antiqua" w:eastAsia="宋体" w:hAnsi="Book Antiqua" w:cs="Times New Roman" w:hint="eastAsia"/>
          <w:bCs/>
          <w:kern w:val="2"/>
          <w:sz w:val="24"/>
          <w:szCs w:val="24"/>
          <w:lang w:eastAsia="zh-CN"/>
        </w:rPr>
        <w:t>22</w:t>
      </w:r>
      <w:r w:rsidRPr="00D2090F">
        <w:rPr>
          <w:rFonts w:ascii="Book Antiqua" w:eastAsia="宋体" w:hAnsi="Book Antiqua" w:cs="Times New Roman" w:hint="eastAsia"/>
          <w:bCs/>
          <w:kern w:val="2"/>
          <w:sz w:val="24"/>
          <w:szCs w:val="24"/>
          <w:lang w:eastAsia="zh-CN"/>
        </w:rPr>
        <w:t>, 2015</w:t>
      </w:r>
    </w:p>
    <w:p w:rsidR="00332112" w:rsidRPr="00A0537D" w:rsidRDefault="00964322" w:rsidP="00332112">
      <w:pPr>
        <w:spacing w:line="360" w:lineRule="auto"/>
        <w:rPr>
          <w:rFonts w:ascii="Book Antiqua" w:hAnsi="Book Antiqua"/>
          <w:color w:val="000000" w:themeColor="text1"/>
          <w:sz w:val="24"/>
        </w:rPr>
      </w:pPr>
      <w:r w:rsidRPr="00D2090F">
        <w:rPr>
          <w:rFonts w:ascii="Book Antiqua" w:eastAsia="宋体" w:hAnsi="Book Antiqua" w:cs="Times New Roman"/>
          <w:b/>
          <w:bCs/>
          <w:kern w:val="2"/>
          <w:sz w:val="24"/>
          <w:szCs w:val="24"/>
          <w:lang w:eastAsia="zh-CN"/>
        </w:rPr>
        <w:t>Accepted:</w:t>
      </w:r>
      <w:bookmarkStart w:id="249" w:name="OLE_LINK134"/>
      <w:bookmarkStart w:id="250" w:name="OLE_LINK135"/>
      <w:r w:rsidR="00332112" w:rsidRPr="00332112">
        <w:rPr>
          <w:rFonts w:ascii="Book Antiqua" w:hAnsi="Book Antiqua"/>
          <w:color w:val="000000" w:themeColor="text1"/>
          <w:sz w:val="24"/>
        </w:rPr>
        <w:t xml:space="preserve"> </w:t>
      </w:r>
      <w:r w:rsidR="00332112" w:rsidRPr="00A0537D">
        <w:rPr>
          <w:rFonts w:ascii="Book Antiqua" w:hAnsi="Book Antiqua"/>
          <w:color w:val="000000" w:themeColor="text1"/>
          <w:sz w:val="24"/>
        </w:rPr>
        <w:t>September 2, 2015</w:t>
      </w:r>
    </w:p>
    <w:bookmarkEnd w:id="249"/>
    <w:bookmarkEnd w:id="250"/>
    <w:p w:rsidR="00964322" w:rsidRPr="00D2090F" w:rsidRDefault="00E75298" w:rsidP="0006167F">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D2090F">
        <w:rPr>
          <w:rFonts w:ascii="Book Antiqua" w:eastAsia="宋体" w:hAnsi="Book Antiqua" w:cs="Times New Roman"/>
          <w:b/>
          <w:bCs/>
          <w:kern w:val="2"/>
          <w:sz w:val="24"/>
          <w:szCs w:val="24"/>
          <w:lang w:eastAsia="zh-CN"/>
        </w:rPr>
        <w:t xml:space="preserve"> </w:t>
      </w:r>
    </w:p>
    <w:p w:rsidR="00964322" w:rsidRPr="00D2090F" w:rsidRDefault="00964322" w:rsidP="0006167F">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D2090F">
        <w:rPr>
          <w:rFonts w:ascii="Book Antiqua" w:eastAsia="宋体" w:hAnsi="Book Antiqua" w:cs="Times New Roman"/>
          <w:b/>
          <w:bCs/>
          <w:kern w:val="2"/>
          <w:sz w:val="24"/>
          <w:szCs w:val="24"/>
          <w:lang w:eastAsia="zh-CN"/>
        </w:rPr>
        <w:t>Article in press:</w:t>
      </w:r>
    </w:p>
    <w:p w:rsidR="00964322" w:rsidRPr="00D2090F" w:rsidRDefault="00964322" w:rsidP="0006167F">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D2090F">
        <w:rPr>
          <w:rFonts w:ascii="Book Antiqua" w:eastAsia="宋体" w:hAnsi="Book Antiqua" w:cs="Times New Roman"/>
          <w:b/>
          <w:bCs/>
          <w:kern w:val="2"/>
          <w:sz w:val="24"/>
          <w:szCs w:val="24"/>
          <w:lang w:eastAsia="zh-CN"/>
        </w:rPr>
        <w:t xml:space="preserve">Published online: </w:t>
      </w:r>
    </w:p>
    <w:bookmarkEnd w:id="246"/>
    <w:bookmarkEnd w:id="247"/>
    <w:bookmarkEnd w:id="248"/>
    <w:p w:rsidR="00964322" w:rsidRPr="00D2090F" w:rsidRDefault="00964322" w:rsidP="0006167F">
      <w:pPr>
        <w:widowControl w:val="0"/>
        <w:spacing w:after="0" w:line="360" w:lineRule="auto"/>
        <w:jc w:val="both"/>
        <w:rPr>
          <w:rFonts w:ascii="Book Antiqua" w:eastAsia="宋体" w:hAnsi="Book Antiqua" w:cs="Times New Roman"/>
          <w:b/>
          <w:kern w:val="2"/>
          <w:sz w:val="24"/>
          <w:szCs w:val="24"/>
          <w:lang w:eastAsia="zh-CN"/>
        </w:rPr>
      </w:pPr>
    </w:p>
    <w:p w:rsidR="00964322" w:rsidRPr="00D2090F" w:rsidRDefault="00964322" w:rsidP="0006167F">
      <w:pPr>
        <w:spacing w:line="360" w:lineRule="auto"/>
        <w:jc w:val="both"/>
        <w:rPr>
          <w:rFonts w:ascii="Book Antiqua" w:hAnsi="Book Antiqua"/>
          <w:sz w:val="24"/>
          <w:szCs w:val="24"/>
        </w:rPr>
      </w:pPr>
      <w:r w:rsidRPr="00D2090F">
        <w:rPr>
          <w:rFonts w:ascii="Book Antiqua" w:hAnsi="Book Antiqua"/>
          <w:sz w:val="24"/>
          <w:szCs w:val="24"/>
        </w:rPr>
        <w:br w:type="page"/>
      </w:r>
    </w:p>
    <w:p w:rsidR="008333CD" w:rsidRPr="00D2090F" w:rsidRDefault="00AF5214" w:rsidP="0006167F">
      <w:pPr>
        <w:pStyle w:val="a5"/>
        <w:adjustRightInd w:val="0"/>
        <w:snapToGrid w:val="0"/>
        <w:spacing w:line="360" w:lineRule="auto"/>
        <w:jc w:val="both"/>
        <w:rPr>
          <w:rFonts w:ascii="Book Antiqua" w:hAnsi="Book Antiqua"/>
          <w:sz w:val="24"/>
          <w:szCs w:val="24"/>
        </w:rPr>
      </w:pPr>
      <w:r w:rsidRPr="00D2090F">
        <w:rPr>
          <w:rFonts w:ascii="Book Antiqua" w:hAnsi="Book Antiqua"/>
          <w:b/>
          <w:sz w:val="24"/>
        </w:rPr>
        <w:lastRenderedPageBreak/>
        <w:t>Abstract</w:t>
      </w:r>
    </w:p>
    <w:p w:rsidR="003505BE" w:rsidRPr="00D2090F" w:rsidRDefault="00AF5214" w:rsidP="0006167F">
      <w:pPr>
        <w:adjustRightInd w:val="0"/>
        <w:snapToGrid w:val="0"/>
        <w:spacing w:after="0" w:line="360" w:lineRule="auto"/>
        <w:jc w:val="both"/>
        <w:rPr>
          <w:rFonts w:ascii="Book Antiqua" w:hAnsi="Book Antiqua"/>
          <w:sz w:val="24"/>
          <w:szCs w:val="24"/>
        </w:rPr>
      </w:pPr>
      <w:r w:rsidRPr="00D2090F">
        <w:rPr>
          <w:rFonts w:ascii="Book Antiqua" w:hAnsi="Book Antiqua"/>
          <w:b/>
          <w:sz w:val="24"/>
          <w:szCs w:val="24"/>
        </w:rPr>
        <w:t>AIM</w:t>
      </w:r>
      <w:r w:rsidR="00FE77B3" w:rsidRPr="00D2090F">
        <w:rPr>
          <w:rFonts w:ascii="Book Antiqua" w:hAnsi="Book Antiqua"/>
          <w:b/>
          <w:sz w:val="24"/>
          <w:szCs w:val="24"/>
        </w:rPr>
        <w:t>:</w:t>
      </w:r>
      <w:r w:rsidR="00E75298" w:rsidRPr="00D2090F">
        <w:rPr>
          <w:rFonts w:ascii="Book Antiqua" w:hAnsi="Book Antiqua"/>
          <w:sz w:val="24"/>
          <w:szCs w:val="24"/>
        </w:rPr>
        <w:t xml:space="preserve"> </w:t>
      </w:r>
      <w:r w:rsidR="003939E7" w:rsidRPr="00D2090F">
        <w:rPr>
          <w:rFonts w:ascii="Book Antiqua" w:hAnsi="Book Antiqua" w:hint="eastAsia"/>
          <w:sz w:val="24"/>
          <w:szCs w:val="24"/>
          <w:lang w:eastAsia="zh-CN"/>
        </w:rPr>
        <w:t>To</w:t>
      </w:r>
      <w:r w:rsidR="00FE77B3" w:rsidRPr="00D2090F">
        <w:rPr>
          <w:rFonts w:ascii="Book Antiqua" w:hAnsi="Book Antiqua"/>
          <w:sz w:val="24"/>
          <w:szCs w:val="24"/>
        </w:rPr>
        <w:t xml:space="preserve"> investigate </w:t>
      </w:r>
      <w:r w:rsidR="00374D1E" w:rsidRPr="00D2090F">
        <w:rPr>
          <w:rFonts w:ascii="Book Antiqua" w:hAnsi="Book Antiqua" w:hint="eastAsia"/>
          <w:sz w:val="24"/>
          <w:szCs w:val="24"/>
          <w:lang w:eastAsia="zh-CN"/>
        </w:rPr>
        <w:t xml:space="preserve">if the </w:t>
      </w:r>
      <w:r w:rsidR="00374D1E" w:rsidRPr="00D2090F">
        <w:rPr>
          <w:rFonts w:ascii="Book Antiqua" w:hAnsi="Book Antiqua"/>
          <w:sz w:val="24"/>
          <w:szCs w:val="24"/>
        </w:rPr>
        <w:t xml:space="preserve">increased emphases on training and education on current </w:t>
      </w:r>
      <w:bookmarkStart w:id="251" w:name="OLE_LINK1532"/>
      <w:bookmarkStart w:id="252" w:name="OLE_LINK1533"/>
      <w:bookmarkStart w:id="253" w:name="OLE_LINK1534"/>
      <w:bookmarkStart w:id="254" w:name="OLE_LINK1535"/>
      <w:r w:rsidR="00374D1E" w:rsidRPr="00D2090F">
        <w:rPr>
          <w:rFonts w:ascii="Book Antiqua" w:hAnsi="Book Antiqua" w:hint="eastAsia"/>
          <w:sz w:val="24"/>
          <w:szCs w:val="24"/>
          <w:lang w:eastAsia="zh-CN"/>
        </w:rPr>
        <w:t>c</w:t>
      </w:r>
      <w:r w:rsidR="00374D1E" w:rsidRPr="00D2090F">
        <w:rPr>
          <w:rFonts w:ascii="Book Antiqua" w:hAnsi="Book Antiqua"/>
          <w:sz w:val="24"/>
          <w:szCs w:val="24"/>
        </w:rPr>
        <w:t>olorectal cancer</w:t>
      </w:r>
      <w:bookmarkEnd w:id="251"/>
      <w:bookmarkEnd w:id="252"/>
      <w:r w:rsidR="00374D1E" w:rsidRPr="00D2090F">
        <w:rPr>
          <w:rFonts w:ascii="Book Antiqua" w:hAnsi="Book Antiqua"/>
          <w:sz w:val="24"/>
          <w:szCs w:val="24"/>
        </w:rPr>
        <w:t xml:space="preserve"> (CRC)</w:t>
      </w:r>
      <w:bookmarkEnd w:id="253"/>
      <w:bookmarkEnd w:id="254"/>
      <w:r w:rsidR="00374D1E" w:rsidRPr="00D2090F">
        <w:rPr>
          <w:rFonts w:ascii="Book Antiqua" w:hAnsi="Book Antiqua" w:hint="eastAsia"/>
          <w:sz w:val="24"/>
          <w:szCs w:val="24"/>
          <w:lang w:eastAsia="zh-CN"/>
        </w:rPr>
        <w:t xml:space="preserve"> </w:t>
      </w:r>
      <w:r w:rsidR="00374D1E" w:rsidRPr="00D2090F">
        <w:rPr>
          <w:rFonts w:ascii="Book Antiqua" w:hAnsi="Book Antiqua"/>
          <w:sz w:val="24"/>
          <w:szCs w:val="24"/>
        </w:rPr>
        <w:t>screening guidelines</w:t>
      </w:r>
      <w:r w:rsidR="00374D1E" w:rsidRPr="00D2090F">
        <w:rPr>
          <w:rFonts w:ascii="Book Antiqua" w:hAnsi="Book Antiqua" w:hint="eastAsia"/>
          <w:sz w:val="24"/>
          <w:szCs w:val="24"/>
          <w:lang w:eastAsia="zh-CN"/>
        </w:rPr>
        <w:t xml:space="preserve"> </w:t>
      </w:r>
      <w:r w:rsidR="00FE77B3" w:rsidRPr="00D2090F">
        <w:rPr>
          <w:rFonts w:ascii="Book Antiqua" w:hAnsi="Book Antiqua"/>
          <w:sz w:val="24"/>
          <w:szCs w:val="24"/>
        </w:rPr>
        <w:t xml:space="preserve">has resulted in improved </w:t>
      </w:r>
      <w:r w:rsidR="003939E7" w:rsidRPr="00D2090F">
        <w:rPr>
          <w:rFonts w:ascii="Book Antiqua" w:hAnsi="Book Antiqua"/>
          <w:sz w:val="24"/>
          <w:szCs w:val="24"/>
        </w:rPr>
        <w:t xml:space="preserve">national </w:t>
      </w:r>
      <w:r w:rsidR="00374D1E" w:rsidRPr="00D2090F">
        <w:rPr>
          <w:rFonts w:ascii="Book Antiqua" w:hAnsi="Book Antiqua"/>
          <w:sz w:val="24"/>
          <w:szCs w:val="24"/>
        </w:rPr>
        <w:t>CRC</w:t>
      </w:r>
      <w:r w:rsidR="003939E7" w:rsidRPr="00D2090F">
        <w:rPr>
          <w:rFonts w:ascii="Book Antiqua" w:hAnsi="Book Antiqua" w:hint="eastAsia"/>
          <w:b/>
          <w:sz w:val="24"/>
          <w:szCs w:val="24"/>
          <w:lang w:eastAsia="zh-CN"/>
        </w:rPr>
        <w:t xml:space="preserve"> </w:t>
      </w:r>
      <w:r w:rsidR="00FE77B3" w:rsidRPr="00D2090F">
        <w:rPr>
          <w:rFonts w:ascii="Book Antiqua" w:hAnsi="Book Antiqua"/>
          <w:sz w:val="24"/>
          <w:szCs w:val="24"/>
        </w:rPr>
        <w:t xml:space="preserve">screening rates in an internal medicine </w:t>
      </w:r>
      <w:r w:rsidR="003A6A56" w:rsidRPr="00D2090F">
        <w:rPr>
          <w:rFonts w:ascii="Book Antiqua" w:hAnsi="Book Antiqua"/>
          <w:sz w:val="24"/>
          <w:szCs w:val="24"/>
        </w:rPr>
        <w:t>training program</w:t>
      </w:r>
      <w:r w:rsidR="00374D1E" w:rsidRPr="00D2090F">
        <w:rPr>
          <w:rFonts w:ascii="Book Antiqua" w:hAnsi="Book Antiqua" w:hint="eastAsia"/>
          <w:sz w:val="24"/>
          <w:szCs w:val="24"/>
          <w:lang w:eastAsia="zh-CN"/>
        </w:rPr>
        <w:t>,</w:t>
      </w:r>
      <w:r w:rsidR="00FE77B3" w:rsidRPr="00D2090F">
        <w:rPr>
          <w:rFonts w:ascii="Book Antiqua" w:hAnsi="Book Antiqua"/>
          <w:sz w:val="24"/>
          <w:szCs w:val="24"/>
        </w:rPr>
        <w:t xml:space="preserve"> and to determine if the doctor’s post graduate year (PGY) level of training affected CRC screening rates.</w:t>
      </w:r>
    </w:p>
    <w:p w:rsidR="003A6A56" w:rsidRPr="00D2090F" w:rsidRDefault="003A6A56" w:rsidP="0006167F">
      <w:pPr>
        <w:adjustRightInd w:val="0"/>
        <w:snapToGrid w:val="0"/>
        <w:spacing w:after="0" w:line="360" w:lineRule="auto"/>
        <w:jc w:val="both"/>
        <w:rPr>
          <w:rFonts w:ascii="Book Antiqua" w:hAnsi="Book Antiqua"/>
          <w:sz w:val="24"/>
          <w:szCs w:val="24"/>
        </w:rPr>
      </w:pPr>
    </w:p>
    <w:p w:rsidR="0054561C" w:rsidRPr="00D2090F" w:rsidRDefault="00374D1E"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b/>
          <w:sz w:val="24"/>
          <w:szCs w:val="24"/>
        </w:rPr>
        <w:t>METHODS</w:t>
      </w:r>
      <w:r w:rsidR="00FE77B3" w:rsidRPr="00D2090F">
        <w:rPr>
          <w:rFonts w:ascii="Book Antiqua" w:hAnsi="Book Antiqua"/>
          <w:b/>
          <w:sz w:val="24"/>
          <w:szCs w:val="24"/>
        </w:rPr>
        <w:t>:</w:t>
      </w:r>
      <w:r w:rsidR="00E75298" w:rsidRPr="00D2090F">
        <w:rPr>
          <w:rFonts w:ascii="Book Antiqua" w:hAnsi="Book Antiqua"/>
          <w:b/>
          <w:sz w:val="24"/>
          <w:szCs w:val="24"/>
        </w:rPr>
        <w:t xml:space="preserve"> </w:t>
      </w:r>
      <w:r w:rsidR="00FE77B3" w:rsidRPr="00D2090F">
        <w:rPr>
          <w:rFonts w:ascii="Book Antiqua" w:hAnsi="Book Antiqua"/>
          <w:sz w:val="24"/>
          <w:szCs w:val="24"/>
        </w:rPr>
        <w:t>We conducted a cross sectional study of every patient who pres</w:t>
      </w:r>
      <w:r w:rsidR="003A6A56" w:rsidRPr="00D2090F">
        <w:rPr>
          <w:rFonts w:ascii="Book Antiqua" w:hAnsi="Book Antiqua"/>
          <w:sz w:val="24"/>
          <w:szCs w:val="24"/>
        </w:rPr>
        <w:t xml:space="preserve">ented to the outpatient </w:t>
      </w:r>
      <w:r w:rsidR="00FE77B3" w:rsidRPr="00D2090F">
        <w:rPr>
          <w:rFonts w:ascii="Book Antiqua" w:hAnsi="Book Antiqua"/>
          <w:sz w:val="24"/>
          <w:szCs w:val="24"/>
        </w:rPr>
        <w:t>clinic of New York Methodist Hospital, Brooklyn, NY, over the span of six continuous weeks</w:t>
      </w:r>
      <w:r w:rsidR="00DB5729" w:rsidRPr="00D2090F">
        <w:rPr>
          <w:rFonts w:ascii="Book Antiqua" w:hAnsi="Book Antiqua"/>
          <w:sz w:val="24"/>
          <w:szCs w:val="24"/>
        </w:rPr>
        <w:t xml:space="preserve"> in 2011</w:t>
      </w:r>
      <w:r w:rsidR="00FE77B3" w:rsidRPr="00D2090F">
        <w:rPr>
          <w:rFonts w:ascii="Book Antiqua" w:hAnsi="Book Antiqua"/>
          <w:sz w:val="24"/>
          <w:szCs w:val="24"/>
        </w:rPr>
        <w:t>.</w:t>
      </w:r>
      <w:r w:rsidR="00E75298" w:rsidRPr="00D2090F">
        <w:rPr>
          <w:rFonts w:ascii="Book Antiqua" w:hAnsi="Book Antiqua"/>
          <w:sz w:val="24"/>
          <w:szCs w:val="24"/>
        </w:rPr>
        <w:t xml:space="preserve"> </w:t>
      </w:r>
      <w:r w:rsidR="00FE77B3" w:rsidRPr="00D2090F">
        <w:rPr>
          <w:rFonts w:ascii="Book Antiqua" w:hAnsi="Book Antiqua"/>
          <w:sz w:val="24"/>
          <w:szCs w:val="24"/>
        </w:rPr>
        <w:t xml:space="preserve">A questionnaire was integrated into </w:t>
      </w:r>
      <w:r w:rsidR="00315DC6" w:rsidRPr="00D2090F">
        <w:rPr>
          <w:rFonts w:ascii="Book Antiqua" w:hAnsi="Book Antiqua"/>
          <w:sz w:val="24"/>
          <w:szCs w:val="24"/>
        </w:rPr>
        <w:t>every</w:t>
      </w:r>
      <w:r w:rsidR="00FE77B3" w:rsidRPr="00D2090F">
        <w:rPr>
          <w:rFonts w:ascii="Book Antiqua" w:hAnsi="Book Antiqua"/>
          <w:sz w:val="24"/>
          <w:szCs w:val="24"/>
        </w:rPr>
        <w:t xml:space="preserve"> patient’s medical interview</w:t>
      </w:r>
      <w:r w:rsidR="00EC7999" w:rsidRPr="00D2090F">
        <w:rPr>
          <w:rFonts w:ascii="Book Antiqua" w:hAnsi="Book Antiqua"/>
          <w:sz w:val="24"/>
          <w:szCs w:val="24"/>
        </w:rPr>
        <w:t xml:space="preserve"> that helped determine that patient’s current CRC screening status</w:t>
      </w:r>
      <w:r w:rsidR="00315DC6" w:rsidRPr="00D2090F">
        <w:rPr>
          <w:rFonts w:ascii="Book Antiqua" w:hAnsi="Book Antiqua"/>
          <w:sz w:val="24"/>
          <w:szCs w:val="24"/>
        </w:rPr>
        <w:t xml:space="preserve">, screening mammography status if applicable, </w:t>
      </w:r>
      <w:proofErr w:type="spellStart"/>
      <w:r w:rsidR="00315DC6" w:rsidRPr="00D2090F">
        <w:rPr>
          <w:rFonts w:ascii="Book Antiqua" w:hAnsi="Book Antiqua"/>
          <w:sz w:val="24"/>
          <w:szCs w:val="24"/>
        </w:rPr>
        <w:t>Papanicolaou</w:t>
      </w:r>
      <w:proofErr w:type="spellEnd"/>
      <w:r w:rsidR="00315DC6" w:rsidRPr="00D2090F">
        <w:rPr>
          <w:rFonts w:ascii="Book Antiqua" w:hAnsi="Book Antiqua"/>
          <w:sz w:val="24"/>
          <w:szCs w:val="24"/>
        </w:rPr>
        <w:t xml:space="preserve"> smear status if applicable, and current pneumococcal vaccination status</w:t>
      </w:r>
      <w:r w:rsidR="00EC7999" w:rsidRPr="00D2090F">
        <w:rPr>
          <w:rFonts w:ascii="Book Antiqua" w:hAnsi="Book Antiqua"/>
          <w:sz w:val="24"/>
          <w:szCs w:val="24"/>
        </w:rPr>
        <w:t>.</w:t>
      </w:r>
      <w:r w:rsidR="00E75298" w:rsidRPr="00D2090F">
        <w:rPr>
          <w:rFonts w:ascii="Book Antiqua" w:hAnsi="Book Antiqua"/>
          <w:sz w:val="24"/>
          <w:szCs w:val="24"/>
        </w:rPr>
        <w:t xml:space="preserve"> </w:t>
      </w:r>
      <w:r w:rsidR="00EC7999" w:rsidRPr="00D2090F">
        <w:rPr>
          <w:rFonts w:ascii="Book Antiqua" w:hAnsi="Book Antiqua"/>
          <w:sz w:val="24"/>
          <w:szCs w:val="24"/>
        </w:rPr>
        <w:t>At the same time, patient demographics were also obtained.</w:t>
      </w:r>
      <w:r w:rsidR="00E75298" w:rsidRPr="00D2090F">
        <w:rPr>
          <w:rFonts w:ascii="Book Antiqua" w:hAnsi="Book Antiqua"/>
          <w:sz w:val="24"/>
          <w:szCs w:val="24"/>
        </w:rPr>
        <w:t xml:space="preserve"> </w:t>
      </w:r>
      <w:r w:rsidR="00EC7999" w:rsidRPr="00D2090F">
        <w:rPr>
          <w:rFonts w:ascii="Book Antiqua" w:hAnsi="Book Antiqua"/>
          <w:sz w:val="24"/>
          <w:szCs w:val="24"/>
        </w:rPr>
        <w:t>All of the questionnaire data was collected at the end of each medical visit and was compiled by a</w:t>
      </w:r>
      <w:r w:rsidR="00315DC6" w:rsidRPr="00D2090F">
        <w:rPr>
          <w:rFonts w:ascii="Book Antiqua" w:hAnsi="Book Antiqua"/>
          <w:sz w:val="24"/>
          <w:szCs w:val="24"/>
        </w:rPr>
        <w:t xml:space="preserve"> designated</w:t>
      </w:r>
      <w:r w:rsidR="00EC7999" w:rsidRPr="00D2090F">
        <w:rPr>
          <w:rFonts w:ascii="Book Antiqua" w:hAnsi="Book Antiqua"/>
          <w:sz w:val="24"/>
          <w:szCs w:val="24"/>
        </w:rPr>
        <w:t xml:space="preserve"> researcher.</w:t>
      </w:r>
      <w:r w:rsidR="00E75298" w:rsidRPr="00D2090F">
        <w:rPr>
          <w:rFonts w:ascii="Book Antiqua" w:hAnsi="Book Antiqua"/>
          <w:sz w:val="24"/>
          <w:szCs w:val="24"/>
        </w:rPr>
        <w:t xml:space="preserve"> </w:t>
      </w:r>
      <w:r w:rsidR="00EC7999" w:rsidRPr="00D2090F">
        <w:rPr>
          <w:rFonts w:ascii="Book Antiqua" w:hAnsi="Book Antiqua"/>
          <w:sz w:val="24"/>
          <w:szCs w:val="24"/>
        </w:rPr>
        <w:t xml:space="preserve">After all the data points were collected, it was ensured that the patient has been seen by his or her continuity care resident at </w:t>
      </w:r>
      <w:r w:rsidR="00315DC6" w:rsidRPr="00D2090F">
        <w:rPr>
          <w:rFonts w:ascii="Book Antiqua" w:hAnsi="Book Antiqua"/>
          <w:sz w:val="24"/>
          <w:szCs w:val="24"/>
        </w:rPr>
        <w:t>least twice in the past.</w:t>
      </w:r>
      <w:r w:rsidR="00E75298" w:rsidRPr="00D2090F">
        <w:rPr>
          <w:rFonts w:ascii="Book Antiqua" w:hAnsi="Book Antiqua"/>
          <w:sz w:val="24"/>
          <w:szCs w:val="24"/>
        </w:rPr>
        <w:t xml:space="preserve"> </w:t>
      </w:r>
      <w:r w:rsidR="00315DC6" w:rsidRPr="00D2090F">
        <w:rPr>
          <w:rFonts w:ascii="Book Antiqua" w:hAnsi="Book Antiqua"/>
          <w:sz w:val="24"/>
          <w:szCs w:val="24"/>
        </w:rPr>
        <w:t xml:space="preserve">Data was then compiled into </w:t>
      </w:r>
      <w:r w:rsidR="00895031" w:rsidRPr="00D2090F">
        <w:rPr>
          <w:rFonts w:ascii="Book Antiqua" w:hAnsi="Book Antiqua"/>
          <w:sz w:val="24"/>
          <w:szCs w:val="24"/>
        </w:rPr>
        <w:t>a</w:t>
      </w:r>
      <w:r w:rsidR="00315DC6" w:rsidRPr="00D2090F">
        <w:rPr>
          <w:rFonts w:ascii="Book Antiqua" w:hAnsi="Book Antiqua"/>
          <w:sz w:val="24"/>
          <w:szCs w:val="24"/>
        </w:rPr>
        <w:t xml:space="preserve"> secure, encrypted database to then be analyzed by our </w:t>
      </w:r>
      <w:r w:rsidR="0054561C" w:rsidRPr="00D2090F">
        <w:rPr>
          <w:rFonts w:ascii="Book Antiqua" w:hAnsi="Book Antiqua"/>
          <w:sz w:val="24"/>
          <w:szCs w:val="24"/>
        </w:rPr>
        <w:t>statistician</w:t>
      </w:r>
      <w:r w:rsidRPr="00D2090F">
        <w:rPr>
          <w:rFonts w:ascii="Book Antiqua" w:hAnsi="Book Antiqua" w:hint="eastAsia"/>
          <w:sz w:val="24"/>
          <w:szCs w:val="24"/>
          <w:lang w:eastAsia="zh-CN"/>
        </w:rPr>
        <w:t>.</w:t>
      </w:r>
    </w:p>
    <w:p w:rsidR="00374D1E" w:rsidRPr="00D2090F" w:rsidRDefault="00374D1E" w:rsidP="0006167F">
      <w:pPr>
        <w:adjustRightInd w:val="0"/>
        <w:snapToGrid w:val="0"/>
        <w:spacing w:after="0" w:line="360" w:lineRule="auto"/>
        <w:jc w:val="both"/>
        <w:rPr>
          <w:rFonts w:ascii="Book Antiqua" w:hAnsi="Book Antiqua"/>
          <w:sz w:val="24"/>
          <w:szCs w:val="24"/>
          <w:lang w:eastAsia="zh-CN"/>
        </w:rPr>
      </w:pPr>
    </w:p>
    <w:p w:rsidR="00E03EDD" w:rsidRPr="00D2090F" w:rsidRDefault="00374D1E" w:rsidP="0006167F">
      <w:pPr>
        <w:adjustRightInd w:val="0"/>
        <w:snapToGrid w:val="0"/>
        <w:spacing w:after="0" w:line="360" w:lineRule="auto"/>
        <w:jc w:val="both"/>
        <w:rPr>
          <w:rFonts w:ascii="Book Antiqua" w:hAnsi="Book Antiqua"/>
          <w:sz w:val="24"/>
          <w:szCs w:val="24"/>
        </w:rPr>
      </w:pPr>
      <w:r w:rsidRPr="00D2090F">
        <w:rPr>
          <w:rFonts w:ascii="Book Antiqua" w:hAnsi="Book Antiqua"/>
          <w:b/>
          <w:sz w:val="24"/>
          <w:szCs w:val="24"/>
        </w:rPr>
        <w:t>RESULTS:</w:t>
      </w:r>
      <w:r w:rsidR="00E75298" w:rsidRPr="00D2090F">
        <w:rPr>
          <w:rFonts w:ascii="Book Antiqua" w:hAnsi="Book Antiqua"/>
          <w:b/>
          <w:sz w:val="24"/>
          <w:szCs w:val="24"/>
        </w:rPr>
        <w:t xml:space="preserve"> </w:t>
      </w:r>
      <w:r w:rsidR="00315DC6" w:rsidRPr="00D2090F">
        <w:rPr>
          <w:rFonts w:ascii="Book Antiqua" w:hAnsi="Book Antiqua"/>
          <w:sz w:val="24"/>
          <w:szCs w:val="24"/>
        </w:rPr>
        <w:t>Data from 547 consecutive clinic visits were obtained.</w:t>
      </w:r>
      <w:r w:rsidR="00E75298" w:rsidRPr="00D2090F">
        <w:rPr>
          <w:rFonts w:ascii="Book Antiqua" w:hAnsi="Book Antiqua"/>
          <w:sz w:val="24"/>
          <w:szCs w:val="24"/>
        </w:rPr>
        <w:t xml:space="preserve"> </w:t>
      </w:r>
      <w:r w:rsidR="00315DC6" w:rsidRPr="00D2090F">
        <w:rPr>
          <w:rFonts w:ascii="Book Antiqua" w:hAnsi="Book Antiqua"/>
          <w:sz w:val="24"/>
          <w:szCs w:val="24"/>
        </w:rPr>
        <w:t xml:space="preserve">Of these, we reviewed </w:t>
      </w:r>
      <w:r w:rsidR="00FE77B3" w:rsidRPr="00D2090F">
        <w:rPr>
          <w:rFonts w:ascii="Book Antiqua" w:hAnsi="Book Antiqua"/>
          <w:sz w:val="24"/>
          <w:szCs w:val="24"/>
        </w:rPr>
        <w:t>483 charts</w:t>
      </w:r>
      <w:r w:rsidR="00315DC6" w:rsidRPr="00D2090F">
        <w:rPr>
          <w:rFonts w:ascii="Book Antiqua" w:hAnsi="Book Antiqua"/>
          <w:sz w:val="24"/>
          <w:szCs w:val="24"/>
        </w:rPr>
        <w:t xml:space="preserve"> that met all of</w:t>
      </w:r>
      <w:r w:rsidR="00380376" w:rsidRPr="00D2090F">
        <w:rPr>
          <w:rFonts w:ascii="Book Antiqua" w:hAnsi="Book Antiqua"/>
          <w:sz w:val="24"/>
          <w:szCs w:val="24"/>
        </w:rPr>
        <w:t xml:space="preserve"> the inclusion criteria and</w:t>
      </w:r>
      <w:r w:rsidR="00315DC6" w:rsidRPr="00D2090F">
        <w:rPr>
          <w:rFonts w:ascii="Book Antiqua" w:hAnsi="Book Antiqua"/>
          <w:sz w:val="24"/>
          <w:szCs w:val="24"/>
        </w:rPr>
        <w:t xml:space="preserve"> did not meet the exclusion criteria</w:t>
      </w:r>
      <w:r w:rsidR="00FE77B3" w:rsidRPr="00D2090F">
        <w:rPr>
          <w:rFonts w:ascii="Book Antiqua" w:hAnsi="Book Antiqua"/>
          <w:sz w:val="24"/>
          <w:szCs w:val="24"/>
        </w:rPr>
        <w:t>.</w:t>
      </w:r>
      <w:r w:rsidR="00E75298" w:rsidRPr="00D2090F">
        <w:rPr>
          <w:rFonts w:ascii="Book Antiqua" w:hAnsi="Book Antiqua"/>
          <w:sz w:val="24"/>
          <w:szCs w:val="24"/>
        </w:rPr>
        <w:t xml:space="preserve"> </w:t>
      </w:r>
      <w:r w:rsidR="00524BDB" w:rsidRPr="00D2090F">
        <w:rPr>
          <w:rFonts w:ascii="Book Antiqua" w:hAnsi="Book Antiqua"/>
          <w:sz w:val="24"/>
          <w:szCs w:val="24"/>
        </w:rPr>
        <w:t>The data was then analyzed for differences between PGY levels, patient’s sex, race,</w:t>
      </w:r>
      <w:r w:rsidR="00380376" w:rsidRPr="00D2090F">
        <w:rPr>
          <w:rFonts w:ascii="Book Antiqua" w:hAnsi="Book Antiqua"/>
          <w:sz w:val="24"/>
          <w:szCs w:val="24"/>
        </w:rPr>
        <w:t xml:space="preserve"> and educational level.</w:t>
      </w:r>
      <w:r w:rsidR="00E75298" w:rsidRPr="00D2090F">
        <w:rPr>
          <w:rFonts w:ascii="Book Antiqua" w:hAnsi="Book Antiqua"/>
          <w:sz w:val="24"/>
          <w:szCs w:val="24"/>
        </w:rPr>
        <w:t xml:space="preserve"> </w:t>
      </w:r>
      <w:r w:rsidR="0065579F" w:rsidRPr="00D2090F">
        <w:rPr>
          <w:rFonts w:ascii="Book Antiqua" w:hAnsi="Book Antiqua"/>
          <w:sz w:val="24"/>
          <w:szCs w:val="24"/>
        </w:rPr>
        <w:t>The study population consisted of 138 men and 345 women.</w:t>
      </w:r>
      <w:r w:rsidR="00E75298" w:rsidRPr="00D2090F">
        <w:rPr>
          <w:rFonts w:ascii="Book Antiqua" w:hAnsi="Book Antiqua"/>
          <w:sz w:val="24"/>
          <w:szCs w:val="24"/>
        </w:rPr>
        <w:t xml:space="preserve"> </w:t>
      </w:r>
      <w:r w:rsidR="0065579F" w:rsidRPr="00D2090F">
        <w:rPr>
          <w:rFonts w:ascii="Book Antiqua" w:hAnsi="Book Antiqua"/>
          <w:sz w:val="24"/>
          <w:szCs w:val="24"/>
        </w:rPr>
        <w:t>35 patients were white (7.40%), 174 were black (39.79%) and 264 were Hispanic (55.81%).</w:t>
      </w:r>
      <w:r w:rsidR="00E75298" w:rsidRPr="00D2090F">
        <w:rPr>
          <w:rFonts w:ascii="Book Antiqua" w:hAnsi="Book Antiqua"/>
          <w:sz w:val="24"/>
          <w:szCs w:val="24"/>
        </w:rPr>
        <w:t xml:space="preserve"> </w:t>
      </w:r>
      <w:r w:rsidR="00FE77B3" w:rsidRPr="00D2090F">
        <w:rPr>
          <w:rFonts w:ascii="Book Antiqua" w:hAnsi="Book Antiqua"/>
          <w:sz w:val="24"/>
          <w:szCs w:val="24"/>
        </w:rPr>
        <w:t>Our CRC screening rates were: 66% for PGY-1’s, 72% for PGY-2’s and 77% for</w:t>
      </w:r>
      <w:r w:rsidR="00556E1A" w:rsidRPr="00D2090F">
        <w:rPr>
          <w:rFonts w:ascii="Book Antiqua" w:hAnsi="Book Antiqua"/>
          <w:sz w:val="24"/>
          <w:szCs w:val="24"/>
        </w:rPr>
        <w:t xml:space="preserve"> PGY-3’s</w:t>
      </w:r>
      <w:r w:rsidR="00380376" w:rsidRPr="00D2090F">
        <w:rPr>
          <w:rFonts w:ascii="Book Antiqua" w:hAnsi="Book Antiqua"/>
          <w:sz w:val="24"/>
          <w:szCs w:val="24"/>
        </w:rPr>
        <w:t>.</w:t>
      </w:r>
      <w:r w:rsidR="00E75298" w:rsidRPr="00D2090F">
        <w:rPr>
          <w:rFonts w:ascii="Book Antiqua" w:hAnsi="Book Antiqua"/>
          <w:sz w:val="24"/>
          <w:szCs w:val="24"/>
        </w:rPr>
        <w:t xml:space="preserve"> </w:t>
      </w:r>
      <w:r w:rsidR="00380376" w:rsidRPr="00D2090F">
        <w:rPr>
          <w:rFonts w:ascii="Book Antiqua" w:hAnsi="Book Antiqua"/>
          <w:sz w:val="24"/>
          <w:szCs w:val="24"/>
        </w:rPr>
        <w:t xml:space="preserve">There was no statistical difference noted </w:t>
      </w:r>
      <w:r w:rsidR="00FE77B3" w:rsidRPr="00D2090F">
        <w:rPr>
          <w:rFonts w:ascii="Book Antiqua" w:hAnsi="Book Antiqua"/>
          <w:sz w:val="24"/>
          <w:szCs w:val="24"/>
        </w:rPr>
        <w:t>between the three groups (</w:t>
      </w:r>
      <w:r w:rsidRPr="00D2090F">
        <w:rPr>
          <w:rStyle w:val="nowrap"/>
          <w:rFonts w:ascii="Book Antiqua" w:hAnsi="Book Antiqua" w:cs="Arial"/>
          <w:bCs/>
          <w:i/>
          <w:sz w:val="24"/>
          <w:szCs w:val="24"/>
          <w:shd w:val="clear" w:color="auto" w:fill="FFFFFF"/>
        </w:rPr>
        <w:t>P</w:t>
      </w:r>
      <w:r w:rsidRPr="00D2090F">
        <w:rPr>
          <w:rStyle w:val="nowrap"/>
          <w:rFonts w:ascii="Book Antiqua" w:hAnsi="Book Antiqua" w:cs="Arial"/>
          <w:bCs/>
          <w:sz w:val="24"/>
          <w:szCs w:val="24"/>
          <w:shd w:val="clear" w:color="auto" w:fill="FFFFFF"/>
        </w:rPr>
        <w:t xml:space="preserve"> </w:t>
      </w:r>
      <w:r w:rsidRPr="00D2090F">
        <w:rPr>
          <w:rStyle w:val="nowrap"/>
          <w:rFonts w:ascii="Times New Roman" w:hAnsi="Times New Roman" w:cs="Times New Roman"/>
          <w:bCs/>
          <w:sz w:val="24"/>
          <w:szCs w:val="24"/>
          <w:shd w:val="clear" w:color="auto" w:fill="FFFFFF"/>
        </w:rPr>
        <w:t>≤</w:t>
      </w:r>
      <w:r w:rsidR="00FE77B3" w:rsidRPr="00D2090F">
        <w:rPr>
          <w:rStyle w:val="nowrap"/>
          <w:rFonts w:ascii="Book Antiqua" w:hAnsi="Book Antiqua" w:cs="Arial"/>
          <w:bCs/>
          <w:sz w:val="24"/>
          <w:szCs w:val="24"/>
          <w:shd w:val="clear" w:color="auto" w:fill="FFFFFF"/>
        </w:rPr>
        <w:t xml:space="preserve"> 0.05)</w:t>
      </w:r>
      <w:r w:rsidR="0065579F" w:rsidRPr="00D2090F">
        <w:rPr>
          <w:rStyle w:val="nowrap"/>
          <w:rFonts w:ascii="Book Antiqua" w:hAnsi="Book Antiqua" w:cs="Arial"/>
          <w:bCs/>
          <w:sz w:val="24"/>
          <w:szCs w:val="24"/>
          <w:shd w:val="clear" w:color="auto" w:fill="FFFFFF"/>
        </w:rPr>
        <w:t xml:space="preserve"> or was there any difference sex, insurance status or educational level.</w:t>
      </w:r>
      <w:r w:rsidR="00E75298" w:rsidRPr="00D2090F">
        <w:rPr>
          <w:rStyle w:val="nowrap"/>
          <w:rFonts w:ascii="Book Antiqua" w:hAnsi="Book Antiqua" w:cs="Arial"/>
          <w:bCs/>
          <w:sz w:val="24"/>
          <w:szCs w:val="24"/>
          <w:shd w:val="clear" w:color="auto" w:fill="FFFFFF"/>
        </w:rPr>
        <w:t xml:space="preserve"> </w:t>
      </w:r>
      <w:r w:rsidR="00556E1A" w:rsidRPr="00D2090F">
        <w:rPr>
          <w:rFonts w:ascii="Book Antiqua" w:hAnsi="Book Antiqua"/>
          <w:sz w:val="24"/>
          <w:szCs w:val="24"/>
        </w:rPr>
        <w:t>.</w:t>
      </w:r>
      <w:r w:rsidR="00E75298" w:rsidRPr="00D2090F">
        <w:rPr>
          <w:rFonts w:ascii="Book Antiqua" w:hAnsi="Book Antiqua"/>
          <w:sz w:val="24"/>
          <w:szCs w:val="24"/>
        </w:rPr>
        <w:t xml:space="preserve"> </w:t>
      </w:r>
      <w:r w:rsidR="00556E1A" w:rsidRPr="00D2090F">
        <w:rPr>
          <w:rFonts w:ascii="Book Antiqua" w:hAnsi="Book Antiqua"/>
          <w:sz w:val="24"/>
          <w:szCs w:val="24"/>
        </w:rPr>
        <w:t>O</w:t>
      </w:r>
      <w:r w:rsidR="00FE77B3" w:rsidRPr="00D2090F">
        <w:rPr>
          <w:rFonts w:ascii="Book Antiqua" w:hAnsi="Book Antiqua"/>
          <w:sz w:val="24"/>
          <w:szCs w:val="24"/>
        </w:rPr>
        <w:t xml:space="preserve">verall CRC screening rate was </w:t>
      </w:r>
      <w:r w:rsidR="003A6A56" w:rsidRPr="00D2090F">
        <w:rPr>
          <w:rFonts w:ascii="Book Antiqua" w:hAnsi="Book Antiqua"/>
          <w:sz w:val="24"/>
          <w:szCs w:val="24"/>
        </w:rPr>
        <w:t xml:space="preserve">72% which was not </w:t>
      </w:r>
      <w:r w:rsidR="00FE77B3" w:rsidRPr="00D2090F">
        <w:rPr>
          <w:rFonts w:ascii="Book Antiqua" w:hAnsi="Book Antiqua"/>
          <w:sz w:val="24"/>
          <w:szCs w:val="24"/>
        </w:rPr>
        <w:t>different from the New York State average (</w:t>
      </w:r>
      <w:r w:rsidRPr="00D2090F">
        <w:rPr>
          <w:rStyle w:val="nowrap"/>
          <w:rFonts w:ascii="Book Antiqua" w:hAnsi="Book Antiqua" w:cs="Arial"/>
          <w:bCs/>
          <w:i/>
          <w:sz w:val="24"/>
          <w:szCs w:val="24"/>
          <w:shd w:val="clear" w:color="auto" w:fill="FFFFFF"/>
        </w:rPr>
        <w:t>P</w:t>
      </w:r>
      <w:r w:rsidR="00FE77B3" w:rsidRPr="00D2090F">
        <w:rPr>
          <w:rStyle w:val="nowrap"/>
          <w:rFonts w:ascii="Book Antiqua" w:hAnsi="Book Antiqua" w:cs="Arial"/>
          <w:bCs/>
          <w:sz w:val="24"/>
          <w:szCs w:val="24"/>
          <w:shd w:val="clear" w:color="auto" w:fill="FFFFFF"/>
        </w:rPr>
        <w:t xml:space="preserve"> &lt; 0.05</w:t>
      </w:r>
      <w:r w:rsidRPr="00D2090F">
        <w:rPr>
          <w:rFonts w:ascii="Book Antiqua" w:hAnsi="Book Antiqua"/>
          <w:sz w:val="24"/>
          <w:szCs w:val="24"/>
        </w:rPr>
        <w:t xml:space="preserve">). </w:t>
      </w:r>
      <w:r w:rsidR="0065579F" w:rsidRPr="00D2090F">
        <w:rPr>
          <w:rStyle w:val="nowrap"/>
          <w:rFonts w:ascii="Book Antiqua" w:hAnsi="Book Antiqua" w:cs="Arial"/>
          <w:bCs/>
          <w:sz w:val="24"/>
          <w:szCs w:val="24"/>
          <w:shd w:val="clear" w:color="auto" w:fill="FFFFFF"/>
        </w:rPr>
        <w:t>There was a statistically significant higher rate of CRC screening amongst Hispanics 76% (</w:t>
      </w:r>
      <w:r w:rsidRPr="00D2090F">
        <w:rPr>
          <w:rStyle w:val="nowrap"/>
          <w:rFonts w:ascii="Book Antiqua" w:hAnsi="Book Antiqua" w:cs="Arial"/>
          <w:bCs/>
          <w:i/>
          <w:sz w:val="24"/>
          <w:szCs w:val="24"/>
          <w:shd w:val="clear" w:color="auto" w:fill="FFFFFF"/>
        </w:rPr>
        <w:t>P =</w:t>
      </w:r>
      <w:r w:rsidR="0065579F" w:rsidRPr="00D2090F">
        <w:rPr>
          <w:rStyle w:val="nowrap"/>
          <w:rFonts w:ascii="Book Antiqua" w:hAnsi="Book Antiqua" w:cs="Arial"/>
          <w:bCs/>
          <w:sz w:val="24"/>
          <w:szCs w:val="24"/>
          <w:shd w:val="clear" w:color="auto" w:fill="FFFFFF"/>
        </w:rPr>
        <w:t xml:space="preserve"> 0.034) and in people within the ages of 70-79</w:t>
      </w:r>
      <w:r w:rsidRPr="00D2090F">
        <w:rPr>
          <w:rStyle w:val="nowrap"/>
          <w:rFonts w:ascii="Book Antiqua" w:hAnsi="Book Antiqua" w:cs="Arial" w:hint="eastAsia"/>
          <w:bCs/>
          <w:sz w:val="24"/>
          <w:szCs w:val="24"/>
          <w:shd w:val="clear" w:color="auto" w:fill="FFFFFF"/>
          <w:lang w:eastAsia="zh-CN"/>
        </w:rPr>
        <w:t>,</w:t>
      </w:r>
      <w:r w:rsidR="0065579F" w:rsidRPr="00D2090F">
        <w:rPr>
          <w:rStyle w:val="nowrap"/>
          <w:rFonts w:ascii="Book Antiqua" w:hAnsi="Book Antiqua" w:cs="Arial"/>
          <w:bCs/>
          <w:sz w:val="24"/>
          <w:szCs w:val="24"/>
          <w:shd w:val="clear" w:color="auto" w:fill="FFFFFF"/>
        </w:rPr>
        <w:t xml:space="preserve"> 82% (</w:t>
      </w:r>
      <w:r w:rsidRPr="00D2090F">
        <w:rPr>
          <w:rStyle w:val="nowrap"/>
          <w:rFonts w:ascii="Book Antiqua" w:hAnsi="Book Antiqua" w:cs="Arial"/>
          <w:bCs/>
          <w:i/>
          <w:sz w:val="24"/>
          <w:szCs w:val="24"/>
          <w:shd w:val="clear" w:color="auto" w:fill="FFFFFF"/>
        </w:rPr>
        <w:t>P =</w:t>
      </w:r>
      <w:r w:rsidR="0065579F" w:rsidRPr="00D2090F">
        <w:rPr>
          <w:rStyle w:val="nowrap"/>
          <w:rFonts w:ascii="Book Antiqua" w:hAnsi="Book Antiqua" w:cs="Arial"/>
          <w:bCs/>
          <w:sz w:val="24"/>
          <w:szCs w:val="24"/>
          <w:shd w:val="clear" w:color="auto" w:fill="FFFFFF"/>
        </w:rPr>
        <w:t xml:space="preserve"> 0.015).</w:t>
      </w:r>
    </w:p>
    <w:p w:rsidR="00FE77B3" w:rsidRPr="00D2090F" w:rsidRDefault="00374D1E"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b/>
          <w:sz w:val="24"/>
          <w:szCs w:val="24"/>
        </w:rPr>
        <w:lastRenderedPageBreak/>
        <w:t>CONCLUSION</w:t>
      </w:r>
      <w:r w:rsidR="00FE77B3" w:rsidRPr="00D2090F">
        <w:rPr>
          <w:rFonts w:ascii="Book Antiqua" w:hAnsi="Book Antiqua"/>
          <w:sz w:val="24"/>
          <w:szCs w:val="24"/>
        </w:rPr>
        <w:t xml:space="preserve">: Patients that are followed by internal medicine residents at our urban outpatient teaching clinic did not receive higher rates of CRC screening nor did rates of screening vary with their PGY level. </w:t>
      </w:r>
    </w:p>
    <w:p w:rsidR="00374D1E" w:rsidRPr="00D2090F" w:rsidRDefault="00374D1E" w:rsidP="0006167F">
      <w:pPr>
        <w:adjustRightInd w:val="0"/>
        <w:snapToGrid w:val="0"/>
        <w:spacing w:after="0" w:line="360" w:lineRule="auto"/>
        <w:jc w:val="both"/>
        <w:rPr>
          <w:rFonts w:ascii="Book Antiqua" w:hAnsi="Book Antiqua"/>
          <w:sz w:val="24"/>
          <w:szCs w:val="24"/>
          <w:lang w:eastAsia="zh-CN"/>
        </w:rPr>
      </w:pPr>
    </w:p>
    <w:p w:rsidR="00742BBB" w:rsidRPr="00D2090F" w:rsidRDefault="00D55510"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b/>
          <w:sz w:val="24"/>
          <w:szCs w:val="24"/>
        </w:rPr>
        <w:t>Key</w:t>
      </w:r>
      <w:r w:rsidR="00374D1E" w:rsidRPr="00D2090F">
        <w:rPr>
          <w:rFonts w:ascii="Book Antiqua" w:hAnsi="Book Antiqua" w:hint="eastAsia"/>
          <w:b/>
          <w:sz w:val="24"/>
          <w:szCs w:val="24"/>
          <w:lang w:eastAsia="zh-CN"/>
        </w:rPr>
        <w:t xml:space="preserve"> </w:t>
      </w:r>
      <w:r w:rsidRPr="00D2090F">
        <w:rPr>
          <w:rFonts w:ascii="Book Antiqua" w:hAnsi="Book Antiqua"/>
          <w:b/>
          <w:sz w:val="24"/>
          <w:szCs w:val="24"/>
        </w:rPr>
        <w:t>words:</w:t>
      </w:r>
      <w:r w:rsidRPr="00D2090F">
        <w:rPr>
          <w:rFonts w:ascii="Book Antiqua" w:hAnsi="Book Antiqua"/>
          <w:sz w:val="24"/>
          <w:szCs w:val="24"/>
        </w:rPr>
        <w:t xml:space="preserve"> </w:t>
      </w:r>
      <w:bookmarkStart w:id="255" w:name="OLE_LINK1553"/>
      <w:bookmarkStart w:id="256" w:name="OLE_LINK1554"/>
      <w:r w:rsidR="00374D1E" w:rsidRPr="00D2090F">
        <w:rPr>
          <w:rFonts w:ascii="Book Antiqua" w:hAnsi="Book Antiqua"/>
          <w:sz w:val="24"/>
          <w:szCs w:val="24"/>
        </w:rPr>
        <w:t>Screening</w:t>
      </w:r>
      <w:r w:rsidRPr="00D2090F">
        <w:rPr>
          <w:rFonts w:ascii="Book Antiqua" w:hAnsi="Book Antiqua"/>
          <w:sz w:val="24"/>
          <w:szCs w:val="24"/>
        </w:rPr>
        <w:t xml:space="preserve">; </w:t>
      </w:r>
      <w:r w:rsidR="00374D1E" w:rsidRPr="00D2090F">
        <w:rPr>
          <w:rFonts w:ascii="Book Antiqua" w:hAnsi="Book Antiqua"/>
          <w:sz w:val="24"/>
          <w:szCs w:val="24"/>
        </w:rPr>
        <w:t>Colorectal cancer</w:t>
      </w:r>
      <w:r w:rsidRPr="00D2090F">
        <w:rPr>
          <w:rFonts w:ascii="Book Antiqua" w:hAnsi="Book Antiqua"/>
          <w:sz w:val="24"/>
          <w:szCs w:val="24"/>
        </w:rPr>
        <w:t xml:space="preserve">; </w:t>
      </w:r>
      <w:r w:rsidR="00374D1E" w:rsidRPr="00D2090F">
        <w:rPr>
          <w:rFonts w:ascii="Book Antiqua" w:hAnsi="Book Antiqua"/>
          <w:sz w:val="24"/>
          <w:szCs w:val="24"/>
        </w:rPr>
        <w:t xml:space="preserve">Post graduate year; Colorectal </w:t>
      </w:r>
      <w:r w:rsidRPr="00D2090F">
        <w:rPr>
          <w:rFonts w:ascii="Book Antiqua" w:hAnsi="Book Antiqua"/>
          <w:sz w:val="24"/>
          <w:szCs w:val="24"/>
        </w:rPr>
        <w:t xml:space="preserve">cancer; </w:t>
      </w:r>
      <w:r w:rsidR="00374D1E" w:rsidRPr="00D2090F">
        <w:rPr>
          <w:rFonts w:ascii="Book Antiqua" w:hAnsi="Book Antiqua"/>
          <w:sz w:val="24"/>
          <w:szCs w:val="24"/>
        </w:rPr>
        <w:t>Residency; Urban</w:t>
      </w:r>
    </w:p>
    <w:p w:rsidR="00374D1E" w:rsidRPr="00D2090F" w:rsidRDefault="00374D1E" w:rsidP="0006167F">
      <w:pPr>
        <w:adjustRightInd w:val="0"/>
        <w:snapToGrid w:val="0"/>
        <w:spacing w:after="0" w:line="360" w:lineRule="auto"/>
        <w:jc w:val="both"/>
        <w:rPr>
          <w:rFonts w:ascii="Book Antiqua" w:hAnsi="Book Antiqua"/>
          <w:b/>
          <w:sz w:val="24"/>
          <w:szCs w:val="24"/>
          <w:lang w:eastAsia="zh-CN"/>
        </w:rPr>
      </w:pPr>
    </w:p>
    <w:p w:rsidR="0006167F" w:rsidRPr="00D2090F" w:rsidRDefault="0006167F" w:rsidP="0006167F">
      <w:pPr>
        <w:adjustRightInd w:val="0"/>
        <w:snapToGrid w:val="0"/>
        <w:spacing w:line="360" w:lineRule="auto"/>
        <w:jc w:val="both"/>
        <w:rPr>
          <w:rFonts w:ascii="Book Antiqua" w:hAnsi="Book Antiqua"/>
          <w:sz w:val="24"/>
        </w:rPr>
      </w:pPr>
      <w:bookmarkStart w:id="257" w:name="OLE_LINK363"/>
      <w:bookmarkStart w:id="258" w:name="OLE_LINK2"/>
      <w:bookmarkStart w:id="259" w:name="OLE_LINK1037"/>
      <w:bookmarkStart w:id="260" w:name="OLE_LINK1195"/>
      <w:bookmarkStart w:id="261" w:name="OLE_LINK1062"/>
      <w:bookmarkStart w:id="262" w:name="OLE_LINK1327"/>
      <w:bookmarkStart w:id="263" w:name="OLE_LINK1174"/>
      <w:bookmarkStart w:id="264" w:name="OLE_LINK1348"/>
      <w:bookmarkEnd w:id="255"/>
      <w:bookmarkEnd w:id="256"/>
      <w:r w:rsidRPr="00D2090F">
        <w:rPr>
          <w:rFonts w:ascii="Book Antiqua" w:hAnsi="Book Antiqua" w:hint="eastAsia"/>
          <w:b/>
          <w:sz w:val="24"/>
        </w:rPr>
        <w:t>©</w:t>
      </w:r>
      <w:r w:rsidRPr="00D2090F">
        <w:rPr>
          <w:rFonts w:ascii="Book Antiqua" w:hAnsi="Book Antiqua"/>
          <w:b/>
          <w:sz w:val="24"/>
        </w:rPr>
        <w:t xml:space="preserve"> The Author(s) 2015. </w:t>
      </w:r>
      <w:r w:rsidRPr="00D2090F">
        <w:rPr>
          <w:rFonts w:ascii="Book Antiqua" w:hAnsi="Book Antiqua"/>
          <w:sz w:val="24"/>
        </w:rPr>
        <w:t xml:space="preserve">Published by </w:t>
      </w:r>
      <w:proofErr w:type="spellStart"/>
      <w:r w:rsidRPr="00D2090F">
        <w:rPr>
          <w:rFonts w:ascii="Book Antiqua" w:hAnsi="Book Antiqua"/>
          <w:sz w:val="24"/>
        </w:rPr>
        <w:t>Baishideng</w:t>
      </w:r>
      <w:proofErr w:type="spellEnd"/>
      <w:r w:rsidRPr="00D2090F">
        <w:rPr>
          <w:rFonts w:ascii="Book Antiqua" w:hAnsi="Book Antiqua"/>
          <w:sz w:val="24"/>
        </w:rPr>
        <w:t xml:space="preserve"> Publishing Group Inc. All rights reserved.</w:t>
      </w:r>
    </w:p>
    <w:bookmarkEnd w:id="257"/>
    <w:bookmarkEnd w:id="258"/>
    <w:bookmarkEnd w:id="259"/>
    <w:bookmarkEnd w:id="260"/>
    <w:bookmarkEnd w:id="261"/>
    <w:bookmarkEnd w:id="262"/>
    <w:bookmarkEnd w:id="263"/>
    <w:bookmarkEnd w:id="264"/>
    <w:p w:rsidR="0006167F" w:rsidRPr="00D2090F" w:rsidRDefault="0006167F" w:rsidP="0006167F">
      <w:pPr>
        <w:adjustRightInd w:val="0"/>
        <w:snapToGrid w:val="0"/>
        <w:spacing w:after="0" w:line="360" w:lineRule="auto"/>
        <w:jc w:val="both"/>
        <w:rPr>
          <w:rFonts w:ascii="Book Antiqua" w:hAnsi="Book Antiqua"/>
          <w:b/>
          <w:sz w:val="24"/>
          <w:szCs w:val="24"/>
          <w:lang w:eastAsia="zh-CN"/>
        </w:rPr>
      </w:pPr>
    </w:p>
    <w:p w:rsidR="008467FA" w:rsidRPr="00D2090F" w:rsidRDefault="008467FA" w:rsidP="0006167F">
      <w:pPr>
        <w:adjustRightInd w:val="0"/>
        <w:snapToGrid w:val="0"/>
        <w:spacing w:after="0" w:line="360" w:lineRule="auto"/>
        <w:jc w:val="both"/>
        <w:rPr>
          <w:rFonts w:ascii="Book Antiqua" w:hAnsi="Book Antiqua" w:cs="Arial"/>
          <w:bCs/>
          <w:sz w:val="24"/>
          <w:szCs w:val="24"/>
        </w:rPr>
      </w:pPr>
      <w:bookmarkStart w:id="265" w:name="OLE_LINK1196"/>
      <w:bookmarkStart w:id="266" w:name="OLE_LINK1154"/>
      <w:bookmarkStart w:id="267" w:name="OLE_LINK1155"/>
      <w:bookmarkStart w:id="268" w:name="OLE_LINK1322"/>
      <w:bookmarkStart w:id="269" w:name="OLE_LINK1044"/>
      <w:bookmarkStart w:id="270" w:name="OLE_LINK1224"/>
      <w:bookmarkStart w:id="271" w:name="OLE_LINK1225"/>
      <w:bookmarkStart w:id="272" w:name="OLE_LINK1634"/>
      <w:bookmarkStart w:id="273" w:name="OLE_LINK1635"/>
      <w:bookmarkStart w:id="274" w:name="OLE_LINK1762"/>
      <w:bookmarkStart w:id="275" w:name="OLE_LINK1763"/>
      <w:bookmarkStart w:id="276" w:name="OLE_LINK1764"/>
      <w:bookmarkStart w:id="277" w:name="OLE_LINK1939"/>
      <w:bookmarkStart w:id="278" w:name="OLE_LINK2194"/>
      <w:bookmarkStart w:id="279" w:name="OLE_LINK2878"/>
      <w:bookmarkStart w:id="280" w:name="OLE_LINK576"/>
      <w:bookmarkStart w:id="281" w:name="OLE_LINK579"/>
      <w:bookmarkStart w:id="282" w:name="OLE_LINK580"/>
      <w:bookmarkStart w:id="283" w:name="OLE_LINK521"/>
      <w:bookmarkStart w:id="284" w:name="OLE_LINK1043"/>
      <w:bookmarkStart w:id="285" w:name="OLE_LINK1886"/>
      <w:bookmarkStart w:id="286" w:name="OLE_LINK1887"/>
      <w:bookmarkStart w:id="287" w:name="OLE_LINK1888"/>
      <w:bookmarkStart w:id="288" w:name="OLE_LINK1889"/>
      <w:bookmarkStart w:id="289" w:name="OLE_LINK1903"/>
      <w:bookmarkStart w:id="290" w:name="OLE_LINK2083"/>
      <w:bookmarkStart w:id="291" w:name="OLE_LINK2084"/>
      <w:bookmarkStart w:id="292" w:name="OLE_LINK1977"/>
      <w:bookmarkStart w:id="293" w:name="OLE_LINK3258"/>
      <w:bookmarkStart w:id="294" w:name="OLE_LINK274"/>
      <w:bookmarkStart w:id="295" w:name="OLE_LINK275"/>
      <w:bookmarkStart w:id="296" w:name="OLE_LINK309"/>
      <w:bookmarkStart w:id="297" w:name="OLE_LINK477"/>
      <w:bookmarkStart w:id="298" w:name="OLE_LINK352"/>
      <w:bookmarkStart w:id="299" w:name="OLE_LINK312"/>
      <w:bookmarkStart w:id="300" w:name="OLE_LINK547"/>
      <w:bookmarkStart w:id="301" w:name="OLE_LINK1878"/>
      <w:bookmarkStart w:id="302" w:name="OLE_LINK581"/>
      <w:bookmarkStart w:id="303" w:name="OLE_LINK582"/>
      <w:bookmarkStart w:id="304" w:name="OLE_LINK994"/>
      <w:bookmarkStart w:id="305" w:name="OLE_LINK995"/>
      <w:bookmarkStart w:id="306" w:name="OLE_LINK1074"/>
      <w:bookmarkStart w:id="307" w:name="OLE_LINK1140"/>
      <w:bookmarkStart w:id="308" w:name="OLE_LINK1127"/>
      <w:bookmarkStart w:id="309" w:name="OLE_LINK1266"/>
      <w:bookmarkStart w:id="310" w:name="OLE_LINK1540"/>
      <w:bookmarkStart w:id="311" w:name="OLE_LINK1541"/>
      <w:bookmarkStart w:id="312" w:name="OLE_LINK1551"/>
      <w:bookmarkStart w:id="313" w:name="OLE_LINK1560"/>
      <w:bookmarkStart w:id="314" w:name="OLE_LINK1561"/>
      <w:bookmarkStart w:id="315" w:name="OLE_LINK1568"/>
      <w:bookmarkStart w:id="316" w:name="OLE_LINK1587"/>
      <w:bookmarkStart w:id="317" w:name="OLE_LINK1601"/>
      <w:bookmarkStart w:id="318" w:name="OLE_LINK1707"/>
      <w:bookmarkStart w:id="319" w:name="OLE_LINK1731"/>
      <w:bookmarkStart w:id="320" w:name="OLE_LINK1775"/>
      <w:bookmarkStart w:id="321" w:name="OLE_LINK1818"/>
      <w:bookmarkStart w:id="322" w:name="OLE_LINK1909"/>
      <w:bookmarkStart w:id="323" w:name="OLE_LINK1965"/>
      <w:bookmarkStart w:id="324" w:name="OLE_LINK1967"/>
      <w:bookmarkStart w:id="325" w:name="OLE_LINK1972"/>
      <w:bookmarkStart w:id="326" w:name="OLE_LINK1973"/>
      <w:bookmarkStart w:id="327" w:name="OLE_LINK2021"/>
      <w:bookmarkStart w:id="328" w:name="OLE_LINK2022"/>
      <w:bookmarkStart w:id="329" w:name="OLE_LINK2041"/>
      <w:bookmarkStart w:id="330" w:name="OLE_LINK2042"/>
      <w:bookmarkStart w:id="331" w:name="OLE_LINK2063"/>
      <w:bookmarkStart w:id="332" w:name="OLE_LINK2120"/>
      <w:bookmarkStart w:id="333" w:name="OLE_LINK2158"/>
      <w:bookmarkStart w:id="334" w:name="OLE_LINK2180"/>
      <w:bookmarkStart w:id="335" w:name="OLE_LINK2253"/>
      <w:bookmarkStart w:id="336" w:name="OLE_LINK2217"/>
      <w:bookmarkStart w:id="337" w:name="OLE_LINK2236"/>
      <w:bookmarkStart w:id="338" w:name="OLE_LINK2268"/>
      <w:bookmarkStart w:id="339" w:name="OLE_LINK2279"/>
      <w:bookmarkStart w:id="340" w:name="OLE_LINK2313"/>
      <w:bookmarkStart w:id="341" w:name="OLE_LINK2319"/>
      <w:bookmarkStart w:id="342" w:name="OLE_LINK2320"/>
      <w:bookmarkStart w:id="343" w:name="OLE_LINK2366"/>
      <w:bookmarkStart w:id="344" w:name="OLE_LINK2372"/>
      <w:bookmarkStart w:id="345" w:name="OLE_LINK2384"/>
      <w:bookmarkStart w:id="346" w:name="OLE_LINK2464"/>
      <w:bookmarkStart w:id="347" w:name="OLE_LINK2492"/>
      <w:bookmarkStart w:id="348" w:name="OLE_LINK2532"/>
      <w:bookmarkStart w:id="349" w:name="OLE_LINK2405"/>
      <w:bookmarkStart w:id="350" w:name="OLE_LINK2406"/>
      <w:bookmarkStart w:id="351" w:name="OLE_LINK2425"/>
      <w:bookmarkStart w:id="352" w:name="OLE_LINK2478"/>
      <w:bookmarkStart w:id="353" w:name="OLE_LINK525"/>
      <w:bookmarkStart w:id="354" w:name="OLE_LINK894"/>
      <w:bookmarkStart w:id="355" w:name="OLE_LINK2848"/>
      <w:bookmarkStart w:id="356" w:name="OLE_LINK2849"/>
      <w:r w:rsidRPr="00D2090F">
        <w:rPr>
          <w:rFonts w:ascii="Book Antiqua" w:hAnsi="Book Antiqua" w:cs="宋体"/>
          <w:b/>
          <w:sz w:val="24"/>
          <w:szCs w:val="24"/>
        </w:rPr>
        <w:t>Core tip:</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D2090F">
        <w:rPr>
          <w:rFonts w:ascii="Book Antiqua" w:hAnsi="Book Antiqua" w:cs="宋体"/>
          <w:sz w:val="24"/>
          <w:szCs w:val="24"/>
        </w:rPr>
        <w:t xml:space="preserve"> </w:t>
      </w:r>
      <w:bookmarkStart w:id="357" w:name="OLE_LINK1130"/>
      <w:bookmarkStart w:id="358" w:name="OLE_LINK1131"/>
      <w:bookmarkStart w:id="359" w:name="OLE_LINK1226"/>
      <w:bookmarkStart w:id="360" w:name="OLE_LINK1227"/>
      <w:bookmarkStart w:id="361" w:name="OLE_LINK2554"/>
      <w:bookmarkStart w:id="362" w:name="OLE_LINK2555"/>
      <w:bookmarkStart w:id="363" w:name="OLE_LINK1555"/>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004D7F9D" w:rsidRPr="00D2090F">
        <w:rPr>
          <w:rFonts w:ascii="Book Antiqua" w:hAnsi="Book Antiqua" w:cs="Arial"/>
          <w:bCs/>
          <w:sz w:val="24"/>
          <w:szCs w:val="24"/>
        </w:rPr>
        <w:t>It is assumed that greater seniority and experience amongst medical residents can equal improved colorectal cancer screening percentage in an outpatient academic center.</w:t>
      </w:r>
      <w:r w:rsidR="00E75298" w:rsidRPr="00D2090F">
        <w:rPr>
          <w:rFonts w:ascii="Book Antiqua" w:hAnsi="Book Antiqua" w:cs="Arial"/>
          <w:bCs/>
          <w:sz w:val="24"/>
          <w:szCs w:val="24"/>
        </w:rPr>
        <w:t xml:space="preserve"> </w:t>
      </w:r>
      <w:r w:rsidR="004D7F9D" w:rsidRPr="00D2090F">
        <w:rPr>
          <w:rFonts w:ascii="Book Antiqua" w:hAnsi="Book Antiqua" w:cs="Arial"/>
          <w:bCs/>
          <w:sz w:val="24"/>
          <w:szCs w:val="24"/>
        </w:rPr>
        <w:t xml:space="preserve">We not only compare screening rates between different </w:t>
      </w:r>
      <w:r w:rsidR="00374D1E" w:rsidRPr="00D2090F">
        <w:rPr>
          <w:rFonts w:ascii="Book Antiqua" w:hAnsi="Book Antiqua" w:cs="Arial"/>
          <w:bCs/>
          <w:sz w:val="24"/>
          <w:szCs w:val="24"/>
        </w:rPr>
        <w:t xml:space="preserve">post graduate </w:t>
      </w:r>
      <w:r w:rsidR="004D7F9D" w:rsidRPr="00D2090F">
        <w:rPr>
          <w:rFonts w:ascii="Book Antiqua" w:hAnsi="Book Antiqua" w:cs="Arial"/>
          <w:bCs/>
          <w:sz w:val="24"/>
          <w:szCs w:val="24"/>
        </w:rPr>
        <w:t>years but also compare the medical resident’s screening rates to the national average.</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rsidR="00895031" w:rsidRPr="00D2090F" w:rsidRDefault="00895031" w:rsidP="0006167F">
      <w:pPr>
        <w:adjustRightInd w:val="0"/>
        <w:snapToGrid w:val="0"/>
        <w:spacing w:after="0" w:line="360" w:lineRule="auto"/>
        <w:jc w:val="both"/>
        <w:rPr>
          <w:rFonts w:ascii="Book Antiqua" w:hAnsi="Book Antiqua"/>
          <w:b/>
          <w:sz w:val="24"/>
          <w:szCs w:val="24"/>
          <w:lang w:eastAsia="zh-CN"/>
        </w:rPr>
      </w:pPr>
    </w:p>
    <w:p w:rsidR="00E145D3" w:rsidRPr="00D2090F" w:rsidRDefault="00E145D3" w:rsidP="00E145D3">
      <w:pPr>
        <w:adjustRightInd w:val="0"/>
        <w:snapToGrid w:val="0"/>
        <w:spacing w:line="360" w:lineRule="auto"/>
        <w:jc w:val="both"/>
        <w:rPr>
          <w:rFonts w:ascii="Book Antiqua" w:hAnsi="Book Antiqua"/>
          <w:sz w:val="24"/>
        </w:rPr>
      </w:pPr>
      <w:r w:rsidRPr="00D2090F">
        <w:rPr>
          <w:rFonts w:ascii="Book Antiqua" w:hAnsi="Book Antiqua"/>
          <w:sz w:val="24"/>
          <w:szCs w:val="24"/>
          <w:lang w:eastAsia="zh-CN"/>
        </w:rPr>
        <w:t>Gonzalez</w:t>
      </w:r>
      <w:r w:rsidRPr="00D2090F">
        <w:rPr>
          <w:rFonts w:ascii="Book Antiqua" w:hAnsi="Book Antiqua" w:hint="eastAsia"/>
          <w:sz w:val="24"/>
          <w:szCs w:val="24"/>
          <w:lang w:eastAsia="zh-CN"/>
        </w:rPr>
        <w:t xml:space="preserve"> MO</w:t>
      </w:r>
      <w:r w:rsidRPr="00D2090F">
        <w:rPr>
          <w:rFonts w:ascii="Book Antiqua" w:hAnsi="Book Antiqua"/>
          <w:sz w:val="24"/>
          <w:szCs w:val="24"/>
          <w:lang w:eastAsia="zh-CN"/>
        </w:rPr>
        <w:t>, Sadri</w:t>
      </w:r>
      <w:r w:rsidRPr="00D2090F">
        <w:rPr>
          <w:rFonts w:ascii="Book Antiqua" w:hAnsi="Book Antiqua" w:hint="eastAsia"/>
          <w:sz w:val="24"/>
          <w:szCs w:val="24"/>
          <w:lang w:eastAsia="zh-CN"/>
        </w:rPr>
        <w:t xml:space="preserve"> LM</w:t>
      </w:r>
      <w:r w:rsidRPr="00D2090F">
        <w:rPr>
          <w:rFonts w:ascii="Book Antiqua" w:hAnsi="Book Antiqua"/>
          <w:sz w:val="24"/>
          <w:szCs w:val="24"/>
          <w:lang w:eastAsia="zh-CN"/>
        </w:rPr>
        <w:t>, Leong</w:t>
      </w:r>
      <w:r w:rsidRPr="00D2090F">
        <w:rPr>
          <w:rFonts w:ascii="Book Antiqua" w:hAnsi="Book Antiqua" w:hint="eastAsia"/>
          <w:sz w:val="24"/>
          <w:szCs w:val="24"/>
          <w:lang w:eastAsia="zh-CN"/>
        </w:rPr>
        <w:t xml:space="preserve"> AB</w:t>
      </w:r>
      <w:r w:rsidRPr="00D2090F">
        <w:rPr>
          <w:rFonts w:ascii="Book Antiqua" w:hAnsi="Book Antiqua"/>
          <w:sz w:val="24"/>
          <w:szCs w:val="24"/>
          <w:lang w:eastAsia="zh-CN"/>
        </w:rPr>
        <w:t xml:space="preserve">, </w:t>
      </w:r>
      <w:proofErr w:type="spellStart"/>
      <w:r w:rsidRPr="00D2090F">
        <w:rPr>
          <w:rFonts w:ascii="Book Antiqua" w:hAnsi="Book Antiqua"/>
          <w:sz w:val="24"/>
          <w:szCs w:val="24"/>
          <w:lang w:eastAsia="zh-CN"/>
        </w:rPr>
        <w:t>Mohanty</w:t>
      </w:r>
      <w:proofErr w:type="spellEnd"/>
      <w:r w:rsidRPr="00D2090F">
        <w:rPr>
          <w:rFonts w:ascii="Book Antiqua" w:hAnsi="Book Antiqua" w:hint="eastAsia"/>
          <w:sz w:val="24"/>
          <w:szCs w:val="24"/>
          <w:lang w:eastAsia="zh-CN"/>
        </w:rPr>
        <w:t xml:space="preserve"> SR</w:t>
      </w:r>
      <w:r w:rsidRPr="00D2090F">
        <w:rPr>
          <w:rFonts w:ascii="Book Antiqua" w:hAnsi="Book Antiqua"/>
          <w:sz w:val="24"/>
          <w:szCs w:val="24"/>
          <w:lang w:eastAsia="zh-CN"/>
        </w:rPr>
        <w:t>, Mehta</w:t>
      </w:r>
      <w:r w:rsidRPr="00D2090F">
        <w:rPr>
          <w:rFonts w:ascii="Book Antiqua" w:hAnsi="Book Antiqua" w:hint="eastAsia"/>
          <w:sz w:val="24"/>
          <w:szCs w:val="24"/>
          <w:lang w:eastAsia="zh-CN"/>
        </w:rPr>
        <w:t xml:space="preserve"> P. </w:t>
      </w:r>
      <w:r w:rsidRPr="00D2090F">
        <w:rPr>
          <w:rFonts w:ascii="Book Antiqua" w:hAnsi="Book Antiqua"/>
          <w:sz w:val="24"/>
          <w:szCs w:val="24"/>
          <w:lang w:eastAsia="zh-CN"/>
        </w:rPr>
        <w:t>Colorectal cancer screening in an academic center compared to the national average</w:t>
      </w:r>
      <w:r w:rsidRPr="00D2090F">
        <w:rPr>
          <w:rFonts w:ascii="Book Antiqua" w:hAnsi="Book Antiqua" w:hint="eastAsia"/>
          <w:sz w:val="24"/>
          <w:szCs w:val="24"/>
          <w:lang w:eastAsia="zh-CN"/>
        </w:rPr>
        <w:t xml:space="preserve">. </w:t>
      </w:r>
      <w:bookmarkStart w:id="364" w:name="OLE_LINK199"/>
      <w:bookmarkStart w:id="365" w:name="OLE_LINK200"/>
      <w:bookmarkStart w:id="366" w:name="OLE_LINK196"/>
      <w:bookmarkStart w:id="367" w:name="OLE_LINK341"/>
      <w:bookmarkStart w:id="368" w:name="OLE_LINK377"/>
      <w:bookmarkStart w:id="369" w:name="OLE_LINK366"/>
      <w:bookmarkStart w:id="370" w:name="OLE_LINK1038"/>
      <w:bookmarkStart w:id="371" w:name="OLE_LINK1175"/>
      <w:bookmarkStart w:id="372" w:name="OLE_LINK1423"/>
      <w:bookmarkStart w:id="373" w:name="OLE_LINK1"/>
      <w:r w:rsidR="00470472" w:rsidRPr="00C341A0">
        <w:rPr>
          <w:rFonts w:ascii="Book Antiqua" w:hAnsi="Book Antiqua"/>
          <w:i/>
          <w:iCs/>
          <w:sz w:val="24"/>
          <w:szCs w:val="24"/>
        </w:rPr>
        <w:t xml:space="preserve">World J </w:t>
      </w:r>
      <w:proofErr w:type="spellStart"/>
      <w:r w:rsidR="00470472" w:rsidRPr="00C341A0">
        <w:rPr>
          <w:rFonts w:ascii="Book Antiqua" w:hAnsi="Book Antiqua"/>
          <w:i/>
          <w:iCs/>
          <w:sz w:val="24"/>
          <w:szCs w:val="24"/>
        </w:rPr>
        <w:t>Gastrointest</w:t>
      </w:r>
      <w:proofErr w:type="spellEnd"/>
      <w:r w:rsidR="00470472" w:rsidRPr="00C341A0">
        <w:rPr>
          <w:rFonts w:ascii="Book Antiqua" w:hAnsi="Book Antiqua"/>
          <w:i/>
          <w:iCs/>
          <w:sz w:val="24"/>
          <w:szCs w:val="24"/>
        </w:rPr>
        <w:t xml:space="preserve"> </w:t>
      </w:r>
      <w:proofErr w:type="spellStart"/>
      <w:r w:rsidR="00470472" w:rsidRPr="00C341A0">
        <w:rPr>
          <w:rFonts w:ascii="Book Antiqua" w:hAnsi="Book Antiqua"/>
          <w:i/>
          <w:iCs/>
          <w:sz w:val="24"/>
          <w:szCs w:val="24"/>
        </w:rPr>
        <w:t>Oncol</w:t>
      </w:r>
      <w:bookmarkEnd w:id="373"/>
      <w:proofErr w:type="spellEnd"/>
      <w:r w:rsidR="00470472" w:rsidRPr="00D2090F">
        <w:rPr>
          <w:rFonts w:ascii="Book Antiqua" w:hAnsi="Book Antiqua" w:hint="eastAsia"/>
          <w:sz w:val="24"/>
        </w:rPr>
        <w:t xml:space="preserve"> </w:t>
      </w:r>
      <w:bookmarkStart w:id="374" w:name="_GoBack"/>
      <w:bookmarkEnd w:id="374"/>
      <w:r w:rsidRPr="00D2090F">
        <w:rPr>
          <w:rFonts w:ascii="Book Antiqua" w:hAnsi="Book Antiqua" w:hint="eastAsia"/>
          <w:sz w:val="24"/>
        </w:rPr>
        <w:t>2015</w:t>
      </w:r>
      <w:r w:rsidRPr="00D2090F">
        <w:rPr>
          <w:rFonts w:ascii="Book Antiqua" w:hAnsi="Book Antiqua"/>
          <w:sz w:val="24"/>
        </w:rPr>
        <w:t>; In press</w:t>
      </w:r>
    </w:p>
    <w:bookmarkEnd w:id="364"/>
    <w:bookmarkEnd w:id="365"/>
    <w:bookmarkEnd w:id="366"/>
    <w:bookmarkEnd w:id="367"/>
    <w:bookmarkEnd w:id="368"/>
    <w:bookmarkEnd w:id="369"/>
    <w:bookmarkEnd w:id="370"/>
    <w:bookmarkEnd w:id="371"/>
    <w:bookmarkEnd w:id="372"/>
    <w:p w:rsidR="00E145D3" w:rsidRPr="00D2090F" w:rsidRDefault="00E145D3" w:rsidP="00E145D3">
      <w:pPr>
        <w:adjustRightInd w:val="0"/>
        <w:snapToGrid w:val="0"/>
        <w:spacing w:after="0" w:line="360" w:lineRule="auto"/>
        <w:jc w:val="both"/>
        <w:rPr>
          <w:rFonts w:ascii="Book Antiqua" w:hAnsi="Book Antiqua"/>
          <w:sz w:val="24"/>
          <w:szCs w:val="24"/>
          <w:lang w:eastAsia="zh-CN"/>
        </w:rPr>
      </w:pPr>
    </w:p>
    <w:p w:rsidR="00E145D3" w:rsidRPr="00D2090F" w:rsidRDefault="00E145D3" w:rsidP="0006167F">
      <w:pPr>
        <w:adjustRightInd w:val="0"/>
        <w:snapToGrid w:val="0"/>
        <w:spacing w:after="0" w:line="360" w:lineRule="auto"/>
        <w:jc w:val="both"/>
        <w:rPr>
          <w:rFonts w:ascii="Book Antiqua" w:hAnsi="Book Antiqua"/>
          <w:b/>
          <w:sz w:val="24"/>
          <w:szCs w:val="24"/>
          <w:lang w:eastAsia="zh-CN"/>
        </w:rPr>
      </w:pPr>
    </w:p>
    <w:p w:rsidR="00BD0A3B" w:rsidRPr="00D2090F" w:rsidRDefault="00BD0A3B">
      <w:pPr>
        <w:rPr>
          <w:rFonts w:ascii="Book Antiqua" w:hAnsi="Book Antiqua"/>
          <w:b/>
          <w:sz w:val="24"/>
          <w:szCs w:val="24"/>
          <w:lang w:eastAsia="zh-CN"/>
        </w:rPr>
      </w:pPr>
      <w:r w:rsidRPr="00D2090F">
        <w:rPr>
          <w:rFonts w:ascii="Book Antiqua" w:hAnsi="Book Antiqua"/>
          <w:b/>
          <w:sz w:val="24"/>
          <w:szCs w:val="24"/>
          <w:lang w:eastAsia="zh-CN"/>
        </w:rPr>
        <w:br w:type="page"/>
      </w:r>
    </w:p>
    <w:p w:rsidR="00EF73CE" w:rsidRPr="00D2090F" w:rsidRDefault="00D62695" w:rsidP="00BD0A3B">
      <w:pPr>
        <w:adjustRightInd w:val="0"/>
        <w:snapToGrid w:val="0"/>
        <w:spacing w:after="0" w:line="360" w:lineRule="auto"/>
        <w:jc w:val="both"/>
        <w:rPr>
          <w:rFonts w:ascii="Book Antiqua" w:hAnsi="Book Antiqua"/>
          <w:b/>
          <w:sz w:val="24"/>
          <w:szCs w:val="24"/>
          <w:lang w:eastAsia="zh-CN"/>
        </w:rPr>
      </w:pPr>
      <w:r w:rsidRPr="00D2090F">
        <w:rPr>
          <w:rFonts w:ascii="Book Antiqua" w:hAnsi="Book Antiqua"/>
          <w:b/>
          <w:sz w:val="24"/>
          <w:szCs w:val="24"/>
        </w:rPr>
        <w:lastRenderedPageBreak/>
        <w:t>I</w:t>
      </w:r>
      <w:r w:rsidR="00EF73CE" w:rsidRPr="00D2090F">
        <w:rPr>
          <w:rFonts w:ascii="Book Antiqua" w:hAnsi="Book Antiqua"/>
          <w:b/>
          <w:sz w:val="24"/>
          <w:szCs w:val="24"/>
        </w:rPr>
        <w:t>NTRODUCTION</w:t>
      </w:r>
    </w:p>
    <w:p w:rsidR="007A2F8B" w:rsidRPr="00D2090F" w:rsidRDefault="003939E7"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sz w:val="24"/>
          <w:szCs w:val="24"/>
          <w:lang w:eastAsia="zh-CN"/>
        </w:rPr>
        <w:t>Despite established screening guidelines, national colorectal cancer (CRC) screening rates vary between 54</w:t>
      </w:r>
      <w:r w:rsidRPr="00D2090F">
        <w:rPr>
          <w:rFonts w:ascii="Book Antiqua" w:hAnsi="Book Antiqua" w:hint="eastAsia"/>
          <w:sz w:val="24"/>
          <w:szCs w:val="24"/>
          <w:lang w:eastAsia="zh-CN"/>
        </w:rPr>
        <w:t>%</w:t>
      </w:r>
      <w:r w:rsidRPr="00D2090F">
        <w:rPr>
          <w:rFonts w:ascii="Book Antiqua" w:hAnsi="Book Antiqua"/>
          <w:sz w:val="24"/>
          <w:szCs w:val="24"/>
          <w:lang w:eastAsia="zh-CN"/>
        </w:rPr>
        <w:t>-75% of the at risk population</w:t>
      </w:r>
      <w:r w:rsidRPr="00D2090F">
        <w:rPr>
          <w:rFonts w:ascii="Book Antiqua" w:hAnsi="Book Antiqua"/>
          <w:sz w:val="24"/>
          <w:szCs w:val="24"/>
          <w:vertAlign w:val="superscript"/>
          <w:lang w:eastAsia="zh-CN"/>
        </w:rPr>
        <w:t>[1]</w:t>
      </w:r>
      <w:r w:rsidRPr="00D2090F">
        <w:rPr>
          <w:rFonts w:ascii="Book Antiqua" w:hAnsi="Book Antiqua"/>
          <w:sz w:val="24"/>
          <w:szCs w:val="24"/>
          <w:lang w:eastAsia="zh-CN"/>
        </w:rPr>
        <w:t xml:space="preserve">. </w:t>
      </w:r>
      <w:r w:rsidR="00BD0A3B" w:rsidRPr="00D2090F">
        <w:rPr>
          <w:rFonts w:ascii="Book Antiqua" w:hAnsi="Book Antiqua" w:cs="Arial"/>
          <w:sz w:val="24"/>
          <w:szCs w:val="24"/>
          <w:lang w:val="en"/>
        </w:rPr>
        <w:t>CRC</w:t>
      </w:r>
      <w:r w:rsidR="00E910B7" w:rsidRPr="00D2090F">
        <w:rPr>
          <w:rFonts w:ascii="Book Antiqua" w:hAnsi="Book Antiqua" w:cs="Arial"/>
          <w:sz w:val="24"/>
          <w:szCs w:val="24"/>
          <w:lang w:val="en"/>
        </w:rPr>
        <w:t xml:space="preserve"> is the third leading cause of cancer-related deaths in the United States when men and women are considered separately, and the second leading cause when both sexes are </w:t>
      </w:r>
      <w:r w:rsidR="0054561C" w:rsidRPr="00D2090F">
        <w:rPr>
          <w:rFonts w:ascii="Book Antiqua" w:hAnsi="Book Antiqua" w:cs="Arial"/>
          <w:sz w:val="24"/>
          <w:szCs w:val="24"/>
          <w:lang w:val="en"/>
        </w:rPr>
        <w:t>combined</w:t>
      </w:r>
      <w:r w:rsidR="0054561C" w:rsidRPr="00D2090F">
        <w:rPr>
          <w:rFonts w:ascii="Book Antiqua" w:hAnsi="Book Antiqua" w:cs="Arial"/>
          <w:sz w:val="24"/>
          <w:szCs w:val="24"/>
          <w:vertAlign w:val="superscript"/>
          <w:lang w:val="en"/>
        </w:rPr>
        <w:t>[</w:t>
      </w:r>
      <w:r w:rsidR="0065579F" w:rsidRPr="00D2090F">
        <w:rPr>
          <w:rFonts w:ascii="Book Antiqua" w:hAnsi="Book Antiqua" w:cs="Arial"/>
          <w:sz w:val="24"/>
          <w:szCs w:val="24"/>
          <w:vertAlign w:val="superscript"/>
          <w:lang w:val="en"/>
        </w:rPr>
        <w:t>2]</w:t>
      </w:r>
      <w:r w:rsidR="00A96998" w:rsidRPr="00D2090F">
        <w:rPr>
          <w:rFonts w:ascii="Book Antiqua" w:hAnsi="Book Antiqua" w:cs="Arial"/>
          <w:sz w:val="24"/>
          <w:szCs w:val="24"/>
          <w:lang w:val="en"/>
        </w:rPr>
        <w:t>.</w:t>
      </w:r>
      <w:r w:rsidR="00E75298" w:rsidRPr="00D2090F">
        <w:rPr>
          <w:rFonts w:ascii="Book Antiqua" w:hAnsi="Book Antiqua" w:cs="Arial"/>
          <w:sz w:val="24"/>
          <w:szCs w:val="24"/>
          <w:lang w:val="en"/>
        </w:rPr>
        <w:t xml:space="preserve"> </w:t>
      </w:r>
      <w:r w:rsidR="00B56A2F" w:rsidRPr="00D2090F">
        <w:rPr>
          <w:rFonts w:ascii="Book Antiqua" w:hAnsi="Book Antiqua" w:cs="Arial"/>
          <w:sz w:val="24"/>
          <w:szCs w:val="24"/>
          <w:lang w:val="en"/>
        </w:rPr>
        <w:t>CRC</w:t>
      </w:r>
      <w:r w:rsidR="00E910B7" w:rsidRPr="00D2090F">
        <w:rPr>
          <w:rFonts w:ascii="Book Antiqua" w:hAnsi="Book Antiqua" w:cs="Arial"/>
          <w:sz w:val="24"/>
          <w:szCs w:val="24"/>
          <w:lang w:val="en"/>
        </w:rPr>
        <w:t xml:space="preserve"> is expected to cause a</w:t>
      </w:r>
      <w:r w:rsidR="00B56A2F" w:rsidRPr="00D2090F">
        <w:rPr>
          <w:rFonts w:ascii="Book Antiqua" w:hAnsi="Book Antiqua" w:cs="Arial"/>
          <w:sz w:val="24"/>
          <w:szCs w:val="24"/>
          <w:lang w:val="en"/>
        </w:rPr>
        <w:t>pproximately</w:t>
      </w:r>
      <w:r w:rsidR="00E910B7" w:rsidRPr="00D2090F">
        <w:rPr>
          <w:rFonts w:ascii="Book Antiqua" w:hAnsi="Book Antiqua" w:cs="Arial"/>
          <w:sz w:val="24"/>
          <w:szCs w:val="24"/>
          <w:lang w:val="en"/>
        </w:rPr>
        <w:t xml:space="preserve"> </w:t>
      </w:r>
      <w:r w:rsidR="00BD0A3B" w:rsidRPr="00D2090F">
        <w:rPr>
          <w:rFonts w:ascii="Book Antiqua" w:hAnsi="Book Antiqua" w:cs="Arial"/>
          <w:sz w:val="24"/>
          <w:szCs w:val="24"/>
          <w:lang w:val="en"/>
        </w:rPr>
        <w:t>49</w:t>
      </w:r>
      <w:r w:rsidR="00D17D59" w:rsidRPr="00D2090F">
        <w:rPr>
          <w:rFonts w:ascii="Book Antiqua" w:hAnsi="Book Antiqua" w:cs="Arial"/>
          <w:sz w:val="24"/>
          <w:szCs w:val="24"/>
          <w:lang w:val="en"/>
        </w:rPr>
        <w:t>700</w:t>
      </w:r>
      <w:r w:rsidR="00E910B7" w:rsidRPr="00D2090F">
        <w:rPr>
          <w:rFonts w:ascii="Book Antiqua" w:hAnsi="Book Antiqua" w:cs="Arial"/>
          <w:sz w:val="24"/>
          <w:szCs w:val="24"/>
          <w:lang w:val="en"/>
        </w:rPr>
        <w:t xml:space="preserve"> deaths during 201</w:t>
      </w:r>
      <w:r w:rsidR="00D17D59" w:rsidRPr="00D2090F">
        <w:rPr>
          <w:rFonts w:ascii="Book Antiqua" w:hAnsi="Book Antiqua" w:cs="Arial"/>
          <w:sz w:val="24"/>
          <w:szCs w:val="24"/>
          <w:lang w:val="en"/>
        </w:rPr>
        <w:t>5</w:t>
      </w:r>
      <w:r w:rsidR="0065579F" w:rsidRPr="00D2090F">
        <w:rPr>
          <w:rFonts w:ascii="Book Antiqua" w:hAnsi="Book Antiqua" w:cs="Arial"/>
          <w:sz w:val="24"/>
          <w:szCs w:val="24"/>
          <w:vertAlign w:val="superscript"/>
          <w:lang w:val="en" w:eastAsia="zh-CN"/>
        </w:rPr>
        <w:t>[2]</w:t>
      </w:r>
      <w:r w:rsidR="00E910B7" w:rsidRPr="00D2090F">
        <w:rPr>
          <w:rFonts w:ascii="Book Antiqua" w:hAnsi="Book Antiqua" w:cs="Arial"/>
          <w:sz w:val="24"/>
          <w:szCs w:val="24"/>
          <w:lang w:val="en"/>
        </w:rPr>
        <w:t>.</w:t>
      </w:r>
      <w:r w:rsidR="00E75298" w:rsidRPr="00D2090F">
        <w:rPr>
          <w:rFonts w:ascii="Book Antiqua" w:hAnsi="Book Antiqua"/>
          <w:sz w:val="24"/>
          <w:szCs w:val="24"/>
        </w:rPr>
        <w:t xml:space="preserve"> </w:t>
      </w:r>
      <w:r w:rsidR="00E910B7" w:rsidRPr="00D2090F">
        <w:rPr>
          <w:rFonts w:ascii="Book Antiqua" w:hAnsi="Book Antiqua"/>
          <w:sz w:val="24"/>
          <w:szCs w:val="24"/>
        </w:rPr>
        <w:t xml:space="preserve">The American Cancer society estimates that there will be </w:t>
      </w:r>
      <w:r w:rsidR="00BD0A3B" w:rsidRPr="00D2090F">
        <w:rPr>
          <w:rFonts w:ascii="Book Antiqua" w:hAnsi="Book Antiqua"/>
          <w:sz w:val="24"/>
          <w:szCs w:val="24"/>
        </w:rPr>
        <w:t>93</w:t>
      </w:r>
      <w:r w:rsidR="00D17D59" w:rsidRPr="00D2090F">
        <w:rPr>
          <w:rFonts w:ascii="Book Antiqua" w:hAnsi="Book Antiqua"/>
          <w:sz w:val="24"/>
          <w:szCs w:val="24"/>
        </w:rPr>
        <w:t>090</w:t>
      </w:r>
      <w:r w:rsidR="00E910B7" w:rsidRPr="00D2090F">
        <w:rPr>
          <w:rFonts w:ascii="Book Antiqua" w:hAnsi="Book Antiqua"/>
          <w:sz w:val="24"/>
          <w:szCs w:val="24"/>
        </w:rPr>
        <w:t xml:space="preserve"> new cases of colon cancer and </w:t>
      </w:r>
      <w:r w:rsidR="00BD0A3B" w:rsidRPr="00D2090F">
        <w:rPr>
          <w:rFonts w:ascii="Book Antiqua" w:hAnsi="Book Antiqua"/>
          <w:sz w:val="24"/>
          <w:szCs w:val="24"/>
        </w:rPr>
        <w:t>39</w:t>
      </w:r>
      <w:r w:rsidR="00D17D59" w:rsidRPr="00D2090F">
        <w:rPr>
          <w:rFonts w:ascii="Book Antiqua" w:hAnsi="Book Antiqua"/>
          <w:sz w:val="24"/>
          <w:szCs w:val="24"/>
        </w:rPr>
        <w:t>610</w:t>
      </w:r>
      <w:r w:rsidR="00E910B7" w:rsidRPr="00D2090F">
        <w:rPr>
          <w:rFonts w:ascii="Book Antiqua" w:hAnsi="Book Antiqua"/>
          <w:sz w:val="24"/>
          <w:szCs w:val="24"/>
        </w:rPr>
        <w:t xml:space="preserve"> new cases of rectal cancer in 201</w:t>
      </w:r>
      <w:r w:rsidR="00D17D59" w:rsidRPr="00D2090F">
        <w:rPr>
          <w:rFonts w:ascii="Book Antiqua" w:hAnsi="Book Antiqua"/>
          <w:sz w:val="24"/>
          <w:szCs w:val="24"/>
        </w:rPr>
        <w:t>5</w:t>
      </w:r>
      <w:r w:rsidR="0065579F" w:rsidRPr="00D2090F">
        <w:rPr>
          <w:rFonts w:ascii="Book Antiqua" w:hAnsi="Book Antiqua" w:cs="Arial"/>
          <w:sz w:val="24"/>
          <w:szCs w:val="24"/>
          <w:vertAlign w:val="superscript"/>
          <w:lang w:val="en"/>
        </w:rPr>
        <w:t>[2]</w:t>
      </w:r>
      <w:r w:rsidR="00ED10B9" w:rsidRPr="00D2090F">
        <w:rPr>
          <w:rFonts w:ascii="Book Antiqua" w:hAnsi="Book Antiqua"/>
          <w:sz w:val="24"/>
          <w:szCs w:val="24"/>
        </w:rPr>
        <w:t>.</w:t>
      </w:r>
      <w:r w:rsidR="00E75298" w:rsidRPr="00D2090F">
        <w:rPr>
          <w:rFonts w:ascii="Book Antiqua" w:hAnsi="Book Antiqua"/>
          <w:sz w:val="24"/>
          <w:szCs w:val="24"/>
        </w:rPr>
        <w:t xml:space="preserve"> </w:t>
      </w:r>
      <w:r w:rsidR="00ED10B9" w:rsidRPr="00D2090F">
        <w:rPr>
          <w:rFonts w:ascii="Book Antiqua" w:hAnsi="Book Antiqua"/>
          <w:sz w:val="24"/>
          <w:szCs w:val="24"/>
        </w:rPr>
        <w:t>When diagnosed early, CRC is typically curable.</w:t>
      </w:r>
      <w:r w:rsidR="00E75298" w:rsidRPr="00D2090F">
        <w:rPr>
          <w:rFonts w:ascii="Book Antiqua" w:hAnsi="Book Antiqua"/>
          <w:sz w:val="24"/>
          <w:szCs w:val="24"/>
        </w:rPr>
        <w:t xml:space="preserve"> </w:t>
      </w:r>
      <w:r w:rsidR="007A2F8B" w:rsidRPr="00D2090F">
        <w:rPr>
          <w:rFonts w:ascii="Book Antiqua" w:hAnsi="Book Antiqua"/>
          <w:sz w:val="24"/>
          <w:szCs w:val="24"/>
        </w:rPr>
        <w:t>Screening guidelines have been developed to help reduce the mortality of CRC.</w:t>
      </w:r>
      <w:r w:rsidR="00E75298" w:rsidRPr="00D2090F">
        <w:rPr>
          <w:rFonts w:ascii="Book Antiqua" w:hAnsi="Book Antiqua"/>
          <w:sz w:val="24"/>
          <w:szCs w:val="24"/>
        </w:rPr>
        <w:t xml:space="preserve"> </w:t>
      </w:r>
      <w:r w:rsidR="007A2F8B" w:rsidRPr="00D2090F">
        <w:rPr>
          <w:rFonts w:ascii="Book Antiqua" w:hAnsi="Book Antiqua"/>
          <w:sz w:val="24"/>
          <w:szCs w:val="24"/>
        </w:rPr>
        <w:t>For a person without increased risk factors, starting at the age of 50</w:t>
      </w:r>
      <w:r w:rsidR="00BD0A3B" w:rsidRPr="00D2090F">
        <w:rPr>
          <w:rFonts w:ascii="Book Antiqua" w:hAnsi="Book Antiqua" w:hint="eastAsia"/>
          <w:sz w:val="24"/>
          <w:szCs w:val="24"/>
          <w:lang w:eastAsia="zh-CN"/>
        </w:rPr>
        <w:t xml:space="preserve"> years</w:t>
      </w:r>
      <w:r w:rsidR="007A2F8B" w:rsidRPr="00D2090F">
        <w:rPr>
          <w:rFonts w:ascii="Book Antiqua" w:hAnsi="Book Antiqua"/>
          <w:sz w:val="24"/>
          <w:szCs w:val="24"/>
        </w:rPr>
        <w:t xml:space="preserve">, it has been generally accepted that a colonoscopy every 10 years, flexible sigmoidoscopy (FS) every 5 years or annual fecal occult blood test (FOBT) would be considered a sufficient screening </w:t>
      </w:r>
      <w:r w:rsidR="0054561C" w:rsidRPr="00D2090F">
        <w:rPr>
          <w:rFonts w:ascii="Book Antiqua" w:hAnsi="Book Antiqua"/>
          <w:sz w:val="24"/>
          <w:szCs w:val="24"/>
        </w:rPr>
        <w:t>technique</w:t>
      </w:r>
      <w:r w:rsidR="0054561C" w:rsidRPr="00D2090F">
        <w:rPr>
          <w:rFonts w:ascii="Book Antiqua" w:hAnsi="Book Antiqua"/>
          <w:sz w:val="24"/>
          <w:szCs w:val="24"/>
          <w:vertAlign w:val="superscript"/>
        </w:rPr>
        <w:t>[</w:t>
      </w:r>
      <w:r w:rsidR="0065579F" w:rsidRPr="00D2090F">
        <w:rPr>
          <w:rFonts w:ascii="Book Antiqua" w:hAnsi="Book Antiqua"/>
          <w:sz w:val="24"/>
          <w:szCs w:val="24"/>
          <w:vertAlign w:val="superscript"/>
        </w:rPr>
        <w:t>3]</w:t>
      </w:r>
      <w:r w:rsidR="007A2F8B" w:rsidRPr="00D2090F">
        <w:rPr>
          <w:rFonts w:ascii="Book Antiqua" w:hAnsi="Book Antiqua"/>
          <w:sz w:val="24"/>
          <w:szCs w:val="24"/>
        </w:rPr>
        <w:t>.</w:t>
      </w:r>
      <w:r w:rsidR="00E75298" w:rsidRPr="00D2090F">
        <w:rPr>
          <w:rFonts w:ascii="Book Antiqua" w:hAnsi="Book Antiqua"/>
          <w:sz w:val="24"/>
          <w:szCs w:val="24"/>
        </w:rPr>
        <w:t xml:space="preserve"> </w:t>
      </w:r>
    </w:p>
    <w:p w:rsidR="007A2F8B" w:rsidRPr="00D2090F" w:rsidRDefault="007A2F8B" w:rsidP="00BD0A3B">
      <w:pPr>
        <w:adjustRightInd w:val="0"/>
        <w:snapToGrid w:val="0"/>
        <w:spacing w:after="0" w:line="360" w:lineRule="auto"/>
        <w:ind w:firstLineChars="100" w:firstLine="240"/>
        <w:jc w:val="both"/>
        <w:rPr>
          <w:rFonts w:ascii="Book Antiqua" w:hAnsi="Book Antiqua"/>
          <w:sz w:val="24"/>
          <w:szCs w:val="24"/>
        </w:rPr>
      </w:pPr>
      <w:r w:rsidRPr="00D2090F">
        <w:rPr>
          <w:rFonts w:ascii="Book Antiqua" w:hAnsi="Book Antiqua"/>
          <w:sz w:val="24"/>
          <w:szCs w:val="24"/>
        </w:rPr>
        <w:t>Despite these screening strate</w:t>
      </w:r>
      <w:r w:rsidR="001D7742" w:rsidRPr="00D2090F">
        <w:rPr>
          <w:rFonts w:ascii="Book Antiqua" w:hAnsi="Book Antiqua"/>
          <w:sz w:val="24"/>
          <w:szCs w:val="24"/>
        </w:rPr>
        <w:t>gies</w:t>
      </w:r>
      <w:r w:rsidRPr="00D2090F">
        <w:rPr>
          <w:rFonts w:ascii="Book Antiqua" w:hAnsi="Book Antiqua"/>
          <w:sz w:val="24"/>
          <w:szCs w:val="24"/>
        </w:rPr>
        <w:t xml:space="preserve"> and increased efforts by governing bodies </w:t>
      </w:r>
      <w:r w:rsidR="00461A1B" w:rsidRPr="00D2090F">
        <w:rPr>
          <w:rFonts w:ascii="Book Antiqua" w:hAnsi="Book Antiqua"/>
          <w:sz w:val="24"/>
          <w:szCs w:val="24"/>
        </w:rPr>
        <w:t>to increa</w:t>
      </w:r>
      <w:r w:rsidR="00B56A2F" w:rsidRPr="00D2090F">
        <w:rPr>
          <w:rFonts w:ascii="Book Antiqua" w:hAnsi="Book Antiqua"/>
          <w:sz w:val="24"/>
          <w:szCs w:val="24"/>
        </w:rPr>
        <w:t>se awareness of CRC screening in</w:t>
      </w:r>
      <w:r w:rsidR="00461A1B" w:rsidRPr="00D2090F">
        <w:rPr>
          <w:rFonts w:ascii="Book Antiqua" w:hAnsi="Book Antiqua"/>
          <w:sz w:val="24"/>
          <w:szCs w:val="24"/>
        </w:rPr>
        <w:t xml:space="preserve"> both the medical community and general public, </w:t>
      </w:r>
      <w:r w:rsidR="00DE4350" w:rsidRPr="00D2090F">
        <w:rPr>
          <w:rFonts w:ascii="Book Antiqua" w:hAnsi="Book Antiqua"/>
          <w:sz w:val="24"/>
          <w:szCs w:val="24"/>
        </w:rPr>
        <w:t>in 2010 only 54.1</w:t>
      </w:r>
      <w:r w:rsidR="00BD0A3B" w:rsidRPr="00D2090F">
        <w:rPr>
          <w:rFonts w:ascii="Book Antiqua" w:hAnsi="Book Antiqua" w:hint="eastAsia"/>
          <w:sz w:val="24"/>
          <w:szCs w:val="24"/>
          <w:lang w:eastAsia="zh-CN"/>
        </w:rPr>
        <w:t>%</w:t>
      </w:r>
      <w:r w:rsidR="00DE4350" w:rsidRPr="00D2090F">
        <w:rPr>
          <w:rFonts w:ascii="Book Antiqua" w:hAnsi="Book Antiqua"/>
          <w:sz w:val="24"/>
          <w:szCs w:val="24"/>
        </w:rPr>
        <w:t xml:space="preserve">-75.2% of the </w:t>
      </w:r>
      <w:r w:rsidR="00B56A2F" w:rsidRPr="00D2090F">
        <w:rPr>
          <w:rFonts w:ascii="Book Antiqua" w:hAnsi="Book Antiqua"/>
          <w:sz w:val="24"/>
          <w:szCs w:val="24"/>
        </w:rPr>
        <w:t xml:space="preserve">United States </w:t>
      </w:r>
      <w:r w:rsidR="00DE4350" w:rsidRPr="00D2090F">
        <w:rPr>
          <w:rFonts w:ascii="Book Antiqua" w:hAnsi="Book Antiqua"/>
          <w:sz w:val="24"/>
          <w:szCs w:val="24"/>
        </w:rPr>
        <w:t>population responded that they were “up to date” with their CRC screening</w:t>
      </w:r>
      <w:r w:rsidR="00120BF4" w:rsidRPr="00D2090F">
        <w:rPr>
          <w:rFonts w:ascii="Book Antiqua" w:hAnsi="Book Antiqua"/>
          <w:sz w:val="24"/>
          <w:szCs w:val="24"/>
        </w:rPr>
        <w:t xml:space="preserve">, with the state of New York </w:t>
      </w:r>
      <w:r w:rsidR="00B56A2F" w:rsidRPr="00D2090F">
        <w:rPr>
          <w:rFonts w:ascii="Book Antiqua" w:hAnsi="Book Antiqua"/>
          <w:sz w:val="24"/>
          <w:szCs w:val="24"/>
        </w:rPr>
        <w:t>averaging</w:t>
      </w:r>
      <w:r w:rsidR="00120BF4" w:rsidRPr="00D2090F">
        <w:rPr>
          <w:rFonts w:ascii="Book Antiqua" w:hAnsi="Book Antiqua"/>
          <w:sz w:val="24"/>
          <w:szCs w:val="24"/>
        </w:rPr>
        <w:t xml:space="preserve"> 69</w:t>
      </w:r>
      <w:r w:rsidR="00BD0A3B" w:rsidRPr="00D2090F">
        <w:rPr>
          <w:rFonts w:ascii="Book Antiqua" w:hAnsi="Book Antiqua" w:hint="eastAsia"/>
          <w:sz w:val="24"/>
          <w:szCs w:val="24"/>
          <w:lang w:eastAsia="zh-CN"/>
        </w:rPr>
        <w:t>%</w:t>
      </w:r>
      <w:r w:rsidR="00120BF4" w:rsidRPr="00D2090F">
        <w:rPr>
          <w:rFonts w:ascii="Book Antiqua" w:hAnsi="Book Antiqua"/>
          <w:sz w:val="24"/>
          <w:szCs w:val="24"/>
        </w:rPr>
        <w:t>-75.2%</w:t>
      </w:r>
      <w:r w:rsidR="000A6C79" w:rsidRPr="00D2090F">
        <w:rPr>
          <w:rFonts w:ascii="Book Antiqua" w:hAnsi="Book Antiqua"/>
          <w:sz w:val="24"/>
          <w:szCs w:val="24"/>
          <w:vertAlign w:val="superscript"/>
        </w:rPr>
        <w:t>[1]</w:t>
      </w:r>
      <w:r w:rsidR="00120BF4" w:rsidRPr="00D2090F">
        <w:rPr>
          <w:rFonts w:ascii="Book Antiqua" w:hAnsi="Book Antiqua"/>
          <w:sz w:val="24"/>
          <w:szCs w:val="24"/>
        </w:rPr>
        <w:t>.</w:t>
      </w:r>
      <w:r w:rsidR="00E75298" w:rsidRPr="00D2090F">
        <w:rPr>
          <w:rFonts w:ascii="Book Antiqua" w:hAnsi="Book Antiqua"/>
          <w:sz w:val="24"/>
          <w:szCs w:val="24"/>
        </w:rPr>
        <w:t xml:space="preserve"> </w:t>
      </w:r>
    </w:p>
    <w:p w:rsidR="00246367" w:rsidRPr="00D2090F" w:rsidRDefault="00246367" w:rsidP="00BD0A3B">
      <w:pPr>
        <w:adjustRightInd w:val="0"/>
        <w:snapToGrid w:val="0"/>
        <w:spacing w:after="0" w:line="360" w:lineRule="auto"/>
        <w:ind w:firstLineChars="100" w:firstLine="240"/>
        <w:jc w:val="both"/>
        <w:rPr>
          <w:rFonts w:ascii="Book Antiqua" w:hAnsi="Book Antiqua"/>
          <w:sz w:val="24"/>
          <w:szCs w:val="24"/>
        </w:rPr>
      </w:pPr>
      <w:r w:rsidRPr="00D2090F">
        <w:rPr>
          <w:rFonts w:ascii="Book Antiqua" w:hAnsi="Book Antiqua"/>
          <w:sz w:val="24"/>
          <w:szCs w:val="24"/>
        </w:rPr>
        <w:t>It is assumed that clinical guidelines are observed and followed more often in an academic training setting like a residency program due to the fact that there is more emphasis on education in an academic setting and the medical residents are under constant supervision.</w:t>
      </w:r>
      <w:r w:rsidR="00E75298" w:rsidRPr="00D2090F">
        <w:rPr>
          <w:rFonts w:ascii="Book Antiqua" w:hAnsi="Book Antiqua"/>
          <w:sz w:val="24"/>
          <w:szCs w:val="24"/>
        </w:rPr>
        <w:t xml:space="preserve"> </w:t>
      </w:r>
      <w:r w:rsidRPr="00D2090F">
        <w:rPr>
          <w:rFonts w:ascii="Book Antiqua" w:hAnsi="Book Antiqua"/>
          <w:sz w:val="24"/>
          <w:szCs w:val="24"/>
        </w:rPr>
        <w:t xml:space="preserve">However, we have observed that a majority of resident training involves acute disease management in the inpatient setting and little research has attempted to assess the quality of ambulatory education and resident competence especially for disease prevention and health </w:t>
      </w:r>
      <w:r w:rsidR="00A166BD" w:rsidRPr="00D2090F">
        <w:rPr>
          <w:rFonts w:ascii="Book Antiqua" w:hAnsi="Book Antiqua"/>
          <w:sz w:val="24"/>
          <w:szCs w:val="24"/>
        </w:rPr>
        <w:t>maintenance</w:t>
      </w:r>
      <w:r w:rsidR="00A166BD" w:rsidRPr="00D2090F">
        <w:rPr>
          <w:rFonts w:ascii="Book Antiqua" w:hAnsi="Book Antiqua"/>
          <w:sz w:val="24"/>
          <w:szCs w:val="24"/>
          <w:vertAlign w:val="superscript"/>
        </w:rPr>
        <w:t>[</w:t>
      </w:r>
      <w:r w:rsidR="000A6C79" w:rsidRPr="00D2090F">
        <w:rPr>
          <w:rFonts w:ascii="Book Antiqua" w:hAnsi="Book Antiqua"/>
          <w:sz w:val="24"/>
          <w:szCs w:val="24"/>
          <w:vertAlign w:val="superscript"/>
        </w:rPr>
        <w:t>4]</w:t>
      </w:r>
      <w:r w:rsidRPr="00D2090F">
        <w:rPr>
          <w:rFonts w:ascii="Book Antiqua" w:hAnsi="Book Antiqua"/>
          <w:sz w:val="24"/>
          <w:szCs w:val="24"/>
        </w:rPr>
        <w:t>.</w:t>
      </w:r>
      <w:r w:rsidR="00E75298" w:rsidRPr="00D2090F">
        <w:rPr>
          <w:rFonts w:ascii="Book Antiqua" w:hAnsi="Book Antiqua"/>
          <w:sz w:val="24"/>
          <w:szCs w:val="24"/>
        </w:rPr>
        <w:t xml:space="preserve"> </w:t>
      </w:r>
    </w:p>
    <w:p w:rsidR="00246367" w:rsidRPr="00D2090F" w:rsidRDefault="00246367" w:rsidP="00BD0A3B">
      <w:pPr>
        <w:adjustRightInd w:val="0"/>
        <w:snapToGrid w:val="0"/>
        <w:spacing w:after="0" w:line="360" w:lineRule="auto"/>
        <w:ind w:firstLineChars="100" w:firstLine="240"/>
        <w:jc w:val="both"/>
        <w:rPr>
          <w:rFonts w:ascii="Book Antiqua" w:hAnsi="Book Antiqua"/>
          <w:sz w:val="24"/>
          <w:szCs w:val="24"/>
        </w:rPr>
      </w:pPr>
      <w:r w:rsidRPr="00D2090F">
        <w:rPr>
          <w:rFonts w:ascii="Book Antiqua" w:hAnsi="Book Antiqua"/>
          <w:sz w:val="24"/>
          <w:szCs w:val="24"/>
        </w:rPr>
        <w:t>We assessed the CRC screening rates at New York Methodist Hospital</w:t>
      </w:r>
      <w:r w:rsidR="00FE77B3" w:rsidRPr="00D2090F">
        <w:rPr>
          <w:rFonts w:ascii="Book Antiqua" w:hAnsi="Book Antiqua"/>
          <w:sz w:val="24"/>
          <w:szCs w:val="24"/>
        </w:rPr>
        <w:t xml:space="preserve"> in 2010</w:t>
      </w:r>
      <w:r w:rsidRPr="00D2090F">
        <w:rPr>
          <w:rFonts w:ascii="Book Antiqua" w:hAnsi="Book Antiqua"/>
          <w:sz w:val="24"/>
          <w:szCs w:val="24"/>
        </w:rPr>
        <w:t xml:space="preserve"> and compared them to the 2010 New York state </w:t>
      </w:r>
      <w:r w:rsidR="00FE77B3" w:rsidRPr="00D2090F">
        <w:rPr>
          <w:rFonts w:ascii="Book Antiqua" w:hAnsi="Book Antiqua"/>
          <w:sz w:val="24"/>
          <w:szCs w:val="24"/>
        </w:rPr>
        <w:t xml:space="preserve">screening </w:t>
      </w:r>
      <w:r w:rsidRPr="00D2090F">
        <w:rPr>
          <w:rFonts w:ascii="Book Antiqua" w:hAnsi="Book Antiqua"/>
          <w:sz w:val="24"/>
          <w:szCs w:val="24"/>
        </w:rPr>
        <w:t xml:space="preserve">rates as </w:t>
      </w:r>
      <w:r w:rsidR="008C7BB5" w:rsidRPr="00D2090F">
        <w:rPr>
          <w:rFonts w:ascii="Book Antiqua" w:hAnsi="Book Antiqua"/>
          <w:sz w:val="24"/>
          <w:szCs w:val="24"/>
        </w:rPr>
        <w:t>recognized by the Center for Disease Control.</w:t>
      </w:r>
      <w:r w:rsidR="00E75298" w:rsidRPr="00D2090F">
        <w:rPr>
          <w:rFonts w:ascii="Book Antiqua" w:hAnsi="Book Antiqua"/>
          <w:sz w:val="24"/>
          <w:szCs w:val="24"/>
        </w:rPr>
        <w:t xml:space="preserve"> </w:t>
      </w:r>
      <w:r w:rsidR="008C7BB5" w:rsidRPr="00D2090F">
        <w:rPr>
          <w:rFonts w:ascii="Book Antiqua" w:hAnsi="Book Antiqua"/>
          <w:sz w:val="24"/>
          <w:szCs w:val="24"/>
        </w:rPr>
        <w:t xml:space="preserve">Furthermore, we wanted to try to recognize possible barriers to CRC screening in our community hospital and try to identify ways that we could </w:t>
      </w:r>
      <w:r w:rsidR="008C7BB5" w:rsidRPr="00D2090F">
        <w:rPr>
          <w:rFonts w:ascii="Book Antiqua" w:hAnsi="Book Antiqua"/>
          <w:sz w:val="24"/>
          <w:szCs w:val="24"/>
        </w:rPr>
        <w:lastRenderedPageBreak/>
        <w:t>improve our CRC screening rates.</w:t>
      </w:r>
      <w:r w:rsidR="00E75298" w:rsidRPr="00D2090F">
        <w:rPr>
          <w:rFonts w:ascii="Book Antiqua" w:hAnsi="Book Antiqua"/>
          <w:sz w:val="24"/>
          <w:szCs w:val="24"/>
        </w:rPr>
        <w:t xml:space="preserve"> </w:t>
      </w:r>
      <w:r w:rsidR="0020736E" w:rsidRPr="00D2090F">
        <w:rPr>
          <w:rFonts w:ascii="Book Antiqua" w:hAnsi="Book Antiqua"/>
          <w:sz w:val="24"/>
          <w:szCs w:val="24"/>
        </w:rPr>
        <w:t>We felt it was important to ascertain if current efforts to educate physicians in training are effective and to help identify ways to improve education efforts.</w:t>
      </w:r>
    </w:p>
    <w:p w:rsidR="00895031" w:rsidRPr="00D2090F" w:rsidRDefault="00895031" w:rsidP="0006167F">
      <w:pPr>
        <w:adjustRightInd w:val="0"/>
        <w:snapToGrid w:val="0"/>
        <w:spacing w:after="0" w:line="360" w:lineRule="auto"/>
        <w:jc w:val="both"/>
        <w:rPr>
          <w:rFonts w:ascii="Book Antiqua" w:hAnsi="Book Antiqua"/>
          <w:sz w:val="24"/>
          <w:szCs w:val="24"/>
          <w:lang w:eastAsia="zh-CN"/>
        </w:rPr>
      </w:pPr>
    </w:p>
    <w:p w:rsidR="005E401C" w:rsidRPr="00D2090F" w:rsidRDefault="00532783" w:rsidP="0006167F">
      <w:pPr>
        <w:adjustRightInd w:val="0"/>
        <w:snapToGrid w:val="0"/>
        <w:spacing w:after="0" w:line="360" w:lineRule="auto"/>
        <w:jc w:val="both"/>
        <w:rPr>
          <w:rFonts w:ascii="Book Antiqua" w:hAnsi="Book Antiqua"/>
          <w:b/>
          <w:sz w:val="24"/>
          <w:szCs w:val="24"/>
        </w:rPr>
      </w:pPr>
      <w:r w:rsidRPr="00D2090F">
        <w:rPr>
          <w:rFonts w:ascii="Book Antiqua" w:hAnsi="Book Antiqua"/>
          <w:b/>
          <w:sz w:val="24"/>
          <w:szCs w:val="24"/>
        </w:rPr>
        <w:t xml:space="preserve">MATERIALS AND </w:t>
      </w:r>
      <w:r w:rsidR="00EF73CE" w:rsidRPr="00D2090F">
        <w:rPr>
          <w:rFonts w:ascii="Book Antiqua" w:hAnsi="Book Antiqua"/>
          <w:b/>
          <w:sz w:val="24"/>
          <w:szCs w:val="24"/>
        </w:rPr>
        <w:t>METHODS</w:t>
      </w:r>
      <w:r w:rsidR="005E401C" w:rsidRPr="00D2090F">
        <w:rPr>
          <w:rFonts w:ascii="Book Antiqua" w:hAnsi="Book Antiqua"/>
          <w:b/>
          <w:sz w:val="24"/>
          <w:szCs w:val="24"/>
        </w:rPr>
        <w:t xml:space="preserve"> </w:t>
      </w:r>
    </w:p>
    <w:p w:rsidR="005E401C" w:rsidRPr="00D2090F" w:rsidRDefault="005E401C" w:rsidP="0006167F">
      <w:pPr>
        <w:adjustRightInd w:val="0"/>
        <w:snapToGrid w:val="0"/>
        <w:spacing w:after="0" w:line="360" w:lineRule="auto"/>
        <w:jc w:val="both"/>
        <w:rPr>
          <w:rFonts w:ascii="Book Antiqua" w:hAnsi="Book Antiqua"/>
          <w:b/>
          <w:i/>
          <w:sz w:val="24"/>
          <w:szCs w:val="24"/>
        </w:rPr>
      </w:pPr>
      <w:r w:rsidRPr="00D2090F">
        <w:rPr>
          <w:rFonts w:ascii="Book Antiqua" w:hAnsi="Book Antiqua"/>
          <w:b/>
          <w:i/>
          <w:sz w:val="24"/>
          <w:szCs w:val="24"/>
        </w:rPr>
        <w:t xml:space="preserve">Ambulatory </w:t>
      </w:r>
      <w:r w:rsidR="00BD0A3B" w:rsidRPr="00D2090F">
        <w:rPr>
          <w:rFonts w:ascii="Book Antiqua" w:hAnsi="Book Antiqua"/>
          <w:b/>
          <w:i/>
          <w:sz w:val="24"/>
          <w:szCs w:val="24"/>
        </w:rPr>
        <w:t>care resident education</w:t>
      </w:r>
    </w:p>
    <w:p w:rsidR="00D62695" w:rsidRPr="00D2090F" w:rsidRDefault="005E401C"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sz w:val="24"/>
          <w:szCs w:val="24"/>
        </w:rPr>
        <w:t xml:space="preserve">The New York Methodist Hospital internal medicine residency program is a traditional, accredited 3 year program consisting of both </w:t>
      </w:r>
      <w:r w:rsidR="00B56A2F" w:rsidRPr="00D2090F">
        <w:rPr>
          <w:rFonts w:ascii="Book Antiqua" w:hAnsi="Book Antiqua"/>
          <w:sz w:val="24"/>
          <w:szCs w:val="24"/>
        </w:rPr>
        <w:t>inpatient</w:t>
      </w:r>
      <w:r w:rsidRPr="00D2090F">
        <w:rPr>
          <w:rFonts w:ascii="Book Antiqua" w:hAnsi="Book Antiqua"/>
          <w:sz w:val="24"/>
          <w:szCs w:val="24"/>
        </w:rPr>
        <w:t xml:space="preserve"> and ambulatory based training.</w:t>
      </w:r>
      <w:r w:rsidR="00E75298" w:rsidRPr="00D2090F">
        <w:rPr>
          <w:rFonts w:ascii="Book Antiqua" w:hAnsi="Book Antiqua"/>
          <w:sz w:val="24"/>
          <w:szCs w:val="24"/>
        </w:rPr>
        <w:t xml:space="preserve"> </w:t>
      </w:r>
      <w:r w:rsidR="0099781D" w:rsidRPr="00D2090F">
        <w:rPr>
          <w:rFonts w:ascii="Book Antiqua" w:hAnsi="Book Antiqua"/>
          <w:sz w:val="24"/>
          <w:szCs w:val="24"/>
        </w:rPr>
        <w:t xml:space="preserve">At </w:t>
      </w:r>
      <w:r w:rsidR="00B56A2F" w:rsidRPr="00D2090F">
        <w:rPr>
          <w:rFonts w:ascii="Book Antiqua" w:hAnsi="Book Antiqua"/>
          <w:sz w:val="24"/>
          <w:szCs w:val="24"/>
        </w:rPr>
        <w:t>the time of this study there were</w:t>
      </w:r>
      <w:r w:rsidR="0099781D" w:rsidRPr="00D2090F">
        <w:rPr>
          <w:rFonts w:ascii="Book Antiqua" w:hAnsi="Book Antiqua"/>
          <w:sz w:val="24"/>
          <w:szCs w:val="24"/>
        </w:rPr>
        <w:t xml:space="preserve"> 106 medical residen</w:t>
      </w:r>
      <w:r w:rsidR="00B56A2F" w:rsidRPr="00D2090F">
        <w:rPr>
          <w:rFonts w:ascii="Book Antiqua" w:hAnsi="Book Antiqua"/>
          <w:sz w:val="24"/>
          <w:szCs w:val="24"/>
        </w:rPr>
        <w:t>ts providing longitudinal care for patients in the ambulatory clinic. All resident physicians provide patient care in the ambulatory clinic two half days every week throughout all three years of their training.</w:t>
      </w:r>
      <w:r w:rsidR="00E75298" w:rsidRPr="00D2090F">
        <w:rPr>
          <w:rFonts w:ascii="Book Antiqua" w:hAnsi="Book Antiqua"/>
          <w:sz w:val="24"/>
          <w:szCs w:val="24"/>
        </w:rPr>
        <w:t xml:space="preserve"> </w:t>
      </w:r>
      <w:r w:rsidRPr="00D2090F">
        <w:rPr>
          <w:rFonts w:ascii="Book Antiqua" w:hAnsi="Book Antiqua"/>
          <w:sz w:val="24"/>
          <w:szCs w:val="24"/>
        </w:rPr>
        <w:t xml:space="preserve">Additionally, residents do 4 to 5 </w:t>
      </w:r>
      <w:r w:rsidR="00E13B02" w:rsidRPr="00D2090F">
        <w:rPr>
          <w:rFonts w:ascii="Book Antiqua" w:hAnsi="Book Antiqua" w:hint="eastAsia"/>
          <w:sz w:val="24"/>
          <w:szCs w:val="24"/>
          <w:lang w:eastAsia="zh-CN"/>
        </w:rPr>
        <w:t>mo</w:t>
      </w:r>
      <w:r w:rsidRPr="00D2090F">
        <w:rPr>
          <w:rFonts w:ascii="Book Antiqua" w:hAnsi="Book Antiqua"/>
          <w:sz w:val="24"/>
          <w:szCs w:val="24"/>
        </w:rPr>
        <w:t xml:space="preserve"> solely of ambulatory care without any inpatient responsibilities.</w:t>
      </w:r>
      <w:r w:rsidR="00E75298" w:rsidRPr="00D2090F">
        <w:rPr>
          <w:rFonts w:ascii="Book Antiqua" w:hAnsi="Book Antiqua"/>
          <w:sz w:val="24"/>
          <w:szCs w:val="24"/>
        </w:rPr>
        <w:t xml:space="preserve"> </w:t>
      </w:r>
      <w:r w:rsidRPr="00D2090F">
        <w:rPr>
          <w:rFonts w:ascii="Book Antiqua" w:hAnsi="Book Antiqua"/>
          <w:sz w:val="24"/>
          <w:szCs w:val="24"/>
        </w:rPr>
        <w:t xml:space="preserve">During those 4 to 5 </w:t>
      </w:r>
      <w:r w:rsidR="00E13B02" w:rsidRPr="00D2090F">
        <w:rPr>
          <w:rFonts w:ascii="Book Antiqua" w:hAnsi="Book Antiqua" w:hint="eastAsia"/>
          <w:sz w:val="24"/>
          <w:szCs w:val="24"/>
          <w:lang w:eastAsia="zh-CN"/>
        </w:rPr>
        <w:t>mo</w:t>
      </w:r>
      <w:r w:rsidRPr="00D2090F">
        <w:rPr>
          <w:rFonts w:ascii="Book Antiqua" w:hAnsi="Book Antiqua"/>
          <w:sz w:val="24"/>
          <w:szCs w:val="24"/>
        </w:rPr>
        <w:t>, residents have a weekly morning rotation in the clinic’s gastroenterology clinic and work under the supervision of board certified gastroenterologist.</w:t>
      </w:r>
      <w:r w:rsidR="00E75298" w:rsidRPr="00D2090F">
        <w:rPr>
          <w:rFonts w:ascii="Book Antiqua" w:hAnsi="Book Antiqua"/>
          <w:sz w:val="24"/>
          <w:szCs w:val="24"/>
        </w:rPr>
        <w:t xml:space="preserve"> </w:t>
      </w:r>
      <w:r w:rsidR="0099781D" w:rsidRPr="00D2090F">
        <w:rPr>
          <w:rFonts w:ascii="Book Antiqua" w:hAnsi="Book Antiqua"/>
          <w:sz w:val="24"/>
          <w:szCs w:val="24"/>
        </w:rPr>
        <w:t>Formal lectures addressing preventive care cancer screening are interspersed throughout the academic year including one lecture focused on colorectal cancer screening in the average risk patient.</w:t>
      </w:r>
      <w:r w:rsidR="00E75298" w:rsidRPr="00D2090F">
        <w:rPr>
          <w:rFonts w:ascii="Book Antiqua" w:hAnsi="Book Antiqua"/>
          <w:sz w:val="24"/>
          <w:szCs w:val="24"/>
        </w:rPr>
        <w:t xml:space="preserve"> </w:t>
      </w:r>
      <w:r w:rsidR="0099781D" w:rsidRPr="00D2090F">
        <w:rPr>
          <w:rFonts w:ascii="Book Antiqua" w:hAnsi="Book Antiqua"/>
          <w:sz w:val="24"/>
          <w:szCs w:val="24"/>
        </w:rPr>
        <w:t xml:space="preserve">Throughout their training, residents are given monthly </w:t>
      </w:r>
      <w:r w:rsidR="00EC5995" w:rsidRPr="00D2090F">
        <w:rPr>
          <w:rFonts w:ascii="Book Antiqua" w:hAnsi="Book Antiqua"/>
          <w:sz w:val="24"/>
          <w:szCs w:val="24"/>
        </w:rPr>
        <w:t xml:space="preserve">exams; </w:t>
      </w:r>
      <w:r w:rsidR="00B56A2F" w:rsidRPr="00D2090F">
        <w:rPr>
          <w:rFonts w:ascii="Book Antiqua" w:hAnsi="Book Antiqua"/>
          <w:sz w:val="24"/>
          <w:szCs w:val="24"/>
        </w:rPr>
        <w:t>in two of which the</w:t>
      </w:r>
      <w:r w:rsidR="00EC5995" w:rsidRPr="00D2090F">
        <w:rPr>
          <w:rFonts w:ascii="Book Antiqua" w:hAnsi="Book Antiqua"/>
          <w:sz w:val="24"/>
          <w:szCs w:val="24"/>
        </w:rPr>
        <w:t xml:space="preserve"> primary focus is to test the resident’s knowledge on primary prevention and screening strategies.</w:t>
      </w:r>
    </w:p>
    <w:p w:rsidR="00E13B02" w:rsidRPr="00D2090F" w:rsidRDefault="00E13B02" w:rsidP="0006167F">
      <w:pPr>
        <w:adjustRightInd w:val="0"/>
        <w:snapToGrid w:val="0"/>
        <w:spacing w:after="0" w:line="360" w:lineRule="auto"/>
        <w:jc w:val="both"/>
        <w:rPr>
          <w:rFonts w:ascii="Book Antiqua" w:hAnsi="Book Antiqua"/>
          <w:sz w:val="24"/>
          <w:szCs w:val="24"/>
          <w:lang w:eastAsia="zh-CN"/>
        </w:rPr>
      </w:pPr>
    </w:p>
    <w:p w:rsidR="00EC5995" w:rsidRPr="00D2090F" w:rsidRDefault="00EC5995" w:rsidP="0006167F">
      <w:pPr>
        <w:adjustRightInd w:val="0"/>
        <w:snapToGrid w:val="0"/>
        <w:spacing w:after="0" w:line="360" w:lineRule="auto"/>
        <w:jc w:val="both"/>
        <w:rPr>
          <w:rFonts w:ascii="Book Antiqua" w:hAnsi="Book Antiqua"/>
          <w:b/>
          <w:i/>
          <w:sz w:val="24"/>
          <w:szCs w:val="24"/>
        </w:rPr>
      </w:pPr>
      <w:r w:rsidRPr="00D2090F">
        <w:rPr>
          <w:rFonts w:ascii="Book Antiqua" w:hAnsi="Book Antiqua"/>
          <w:b/>
          <w:i/>
          <w:sz w:val="24"/>
          <w:szCs w:val="24"/>
        </w:rPr>
        <w:t xml:space="preserve">Study </w:t>
      </w:r>
      <w:r w:rsidR="00E13B02" w:rsidRPr="00D2090F">
        <w:rPr>
          <w:rFonts w:ascii="Book Antiqua" w:hAnsi="Book Antiqua"/>
          <w:b/>
          <w:i/>
          <w:sz w:val="24"/>
          <w:szCs w:val="24"/>
        </w:rPr>
        <w:t>population</w:t>
      </w:r>
    </w:p>
    <w:p w:rsidR="00EC5995" w:rsidRPr="00D2090F" w:rsidRDefault="00EC5995" w:rsidP="0006167F">
      <w:pPr>
        <w:adjustRightInd w:val="0"/>
        <w:snapToGrid w:val="0"/>
        <w:spacing w:after="0" w:line="360" w:lineRule="auto"/>
        <w:jc w:val="both"/>
        <w:rPr>
          <w:rFonts w:ascii="Book Antiqua" w:hAnsi="Book Antiqua"/>
          <w:sz w:val="24"/>
          <w:szCs w:val="24"/>
          <w:lang w:eastAsia="zh-CN"/>
        </w:rPr>
      </w:pPr>
      <w:r w:rsidRPr="00D2090F">
        <w:rPr>
          <w:rFonts w:ascii="Book Antiqua" w:hAnsi="Book Antiqua"/>
          <w:sz w:val="24"/>
          <w:szCs w:val="24"/>
        </w:rPr>
        <w:t>A cross sectional study was taken from patients who r</w:t>
      </w:r>
      <w:r w:rsidR="003045DE" w:rsidRPr="00D2090F">
        <w:rPr>
          <w:rFonts w:ascii="Book Antiqua" w:hAnsi="Book Antiqua"/>
          <w:sz w:val="24"/>
          <w:szCs w:val="24"/>
        </w:rPr>
        <w:t>eceived their care at</w:t>
      </w:r>
      <w:r w:rsidRPr="00D2090F">
        <w:rPr>
          <w:rFonts w:ascii="Book Antiqua" w:hAnsi="Book Antiqua"/>
          <w:sz w:val="24"/>
          <w:szCs w:val="24"/>
        </w:rPr>
        <w:t xml:space="preserve"> </w:t>
      </w:r>
      <w:r w:rsidR="00B56A2F" w:rsidRPr="00D2090F">
        <w:rPr>
          <w:rFonts w:ascii="Book Antiqua" w:hAnsi="Book Antiqua"/>
          <w:sz w:val="24"/>
          <w:szCs w:val="24"/>
        </w:rPr>
        <w:t xml:space="preserve">the internal medicine clinic </w:t>
      </w:r>
      <w:r w:rsidR="003045DE" w:rsidRPr="00D2090F">
        <w:rPr>
          <w:rFonts w:ascii="Book Antiqua" w:hAnsi="Book Antiqua"/>
          <w:sz w:val="24"/>
          <w:szCs w:val="24"/>
        </w:rPr>
        <w:t>of</w:t>
      </w:r>
      <w:r w:rsidR="00E75298" w:rsidRPr="00D2090F">
        <w:rPr>
          <w:rFonts w:ascii="Book Antiqua" w:hAnsi="Book Antiqua"/>
          <w:sz w:val="24"/>
          <w:szCs w:val="24"/>
        </w:rPr>
        <w:t xml:space="preserve"> </w:t>
      </w:r>
      <w:r w:rsidRPr="00D2090F">
        <w:rPr>
          <w:rFonts w:ascii="Book Antiqua" w:hAnsi="Book Antiqua"/>
          <w:sz w:val="24"/>
          <w:szCs w:val="24"/>
        </w:rPr>
        <w:t xml:space="preserve">New York Methodist Hospital over a 6 </w:t>
      </w:r>
      <w:proofErr w:type="spellStart"/>
      <w:r w:rsidR="00E13B02" w:rsidRPr="00D2090F">
        <w:rPr>
          <w:rFonts w:ascii="Book Antiqua" w:hAnsi="Book Antiqua" w:hint="eastAsia"/>
          <w:sz w:val="24"/>
          <w:szCs w:val="24"/>
          <w:lang w:eastAsia="zh-CN"/>
        </w:rPr>
        <w:t>wk</w:t>
      </w:r>
      <w:proofErr w:type="spellEnd"/>
      <w:r w:rsidRPr="00D2090F">
        <w:rPr>
          <w:rFonts w:ascii="Book Antiqua" w:hAnsi="Book Antiqua"/>
          <w:sz w:val="24"/>
          <w:szCs w:val="24"/>
        </w:rPr>
        <w:t xml:space="preserve"> period.</w:t>
      </w:r>
      <w:r w:rsidR="00E75298" w:rsidRPr="00D2090F">
        <w:rPr>
          <w:rFonts w:ascii="Book Antiqua" w:hAnsi="Book Antiqua"/>
          <w:sz w:val="24"/>
          <w:szCs w:val="24"/>
        </w:rPr>
        <w:t xml:space="preserve"> </w:t>
      </w:r>
      <w:r w:rsidRPr="00D2090F">
        <w:rPr>
          <w:rFonts w:ascii="Book Antiqua" w:hAnsi="Book Antiqua"/>
          <w:sz w:val="24"/>
          <w:szCs w:val="24"/>
        </w:rPr>
        <w:t xml:space="preserve">Residents were given a questionnaire and integrated it </w:t>
      </w:r>
      <w:r w:rsidR="003045DE" w:rsidRPr="00D2090F">
        <w:rPr>
          <w:rFonts w:ascii="Book Antiqua" w:hAnsi="Book Antiqua"/>
          <w:sz w:val="24"/>
          <w:szCs w:val="24"/>
        </w:rPr>
        <w:t>in</w:t>
      </w:r>
      <w:r w:rsidRPr="00D2090F">
        <w:rPr>
          <w:rFonts w:ascii="Book Antiqua" w:hAnsi="Book Antiqua"/>
          <w:sz w:val="24"/>
          <w:szCs w:val="24"/>
        </w:rPr>
        <w:t>to their clinical data gathering during the patient’</w:t>
      </w:r>
      <w:r w:rsidR="00A0202F" w:rsidRPr="00D2090F">
        <w:rPr>
          <w:rFonts w:ascii="Book Antiqua" w:hAnsi="Book Antiqua"/>
          <w:sz w:val="24"/>
          <w:szCs w:val="24"/>
        </w:rPr>
        <w:t>s clinic visit session.</w:t>
      </w:r>
      <w:r w:rsidR="00E75298" w:rsidRPr="00D2090F">
        <w:rPr>
          <w:rFonts w:ascii="Book Antiqua" w:hAnsi="Book Antiqua"/>
          <w:sz w:val="24"/>
          <w:szCs w:val="24"/>
        </w:rPr>
        <w:t xml:space="preserve"> </w:t>
      </w:r>
      <w:r w:rsidR="003045DE" w:rsidRPr="00D2090F">
        <w:rPr>
          <w:rFonts w:ascii="Book Antiqua" w:hAnsi="Book Antiqua"/>
          <w:sz w:val="24"/>
          <w:szCs w:val="24"/>
        </w:rPr>
        <w:t>D</w:t>
      </w:r>
      <w:r w:rsidR="00FE3DD7" w:rsidRPr="00D2090F">
        <w:rPr>
          <w:rFonts w:ascii="Book Antiqua" w:hAnsi="Book Antiqua"/>
          <w:sz w:val="24"/>
          <w:szCs w:val="24"/>
        </w:rPr>
        <w:t xml:space="preserve">ata was collected after </w:t>
      </w:r>
      <w:r w:rsidR="00A0202F" w:rsidRPr="00D2090F">
        <w:rPr>
          <w:rFonts w:ascii="Book Antiqua" w:hAnsi="Book Antiqua"/>
          <w:sz w:val="24"/>
          <w:szCs w:val="24"/>
        </w:rPr>
        <w:t>every</w:t>
      </w:r>
      <w:r w:rsidR="00FE3DD7" w:rsidRPr="00D2090F">
        <w:rPr>
          <w:rFonts w:ascii="Book Antiqua" w:hAnsi="Book Antiqua"/>
          <w:sz w:val="24"/>
          <w:szCs w:val="24"/>
        </w:rPr>
        <w:t xml:space="preserve"> clinic</w:t>
      </w:r>
      <w:r w:rsidR="003D7F8E" w:rsidRPr="00D2090F">
        <w:rPr>
          <w:rFonts w:ascii="Book Antiqua" w:hAnsi="Book Antiqua"/>
          <w:sz w:val="24"/>
          <w:szCs w:val="24"/>
        </w:rPr>
        <w:t xml:space="preserve"> encounter</w:t>
      </w:r>
      <w:r w:rsidR="003045DE" w:rsidRPr="00D2090F">
        <w:rPr>
          <w:rFonts w:ascii="Book Antiqua" w:hAnsi="Book Antiqua"/>
          <w:sz w:val="24"/>
          <w:szCs w:val="24"/>
        </w:rPr>
        <w:t xml:space="preserve"> throughout the six weeks</w:t>
      </w:r>
      <w:r w:rsidR="00FE3DD7" w:rsidRPr="00D2090F">
        <w:rPr>
          <w:rFonts w:ascii="Book Antiqua" w:hAnsi="Book Antiqua"/>
          <w:sz w:val="24"/>
          <w:szCs w:val="24"/>
        </w:rPr>
        <w:t>.</w:t>
      </w:r>
      <w:r w:rsidR="00E75298" w:rsidRPr="00D2090F">
        <w:rPr>
          <w:rFonts w:ascii="Book Antiqua" w:hAnsi="Book Antiqua"/>
          <w:sz w:val="24"/>
          <w:szCs w:val="24"/>
        </w:rPr>
        <w:t xml:space="preserve"> </w:t>
      </w:r>
      <w:r w:rsidR="00A0202F" w:rsidRPr="00D2090F">
        <w:rPr>
          <w:rFonts w:ascii="Book Antiqua" w:hAnsi="Book Antiqua"/>
          <w:sz w:val="24"/>
          <w:szCs w:val="24"/>
        </w:rPr>
        <w:t>Exclusion criteria included patients under</w:t>
      </w:r>
      <w:r w:rsidR="00FE3DD7" w:rsidRPr="00D2090F">
        <w:rPr>
          <w:rFonts w:ascii="Book Antiqua" w:hAnsi="Book Antiqua"/>
          <w:sz w:val="24"/>
          <w:szCs w:val="24"/>
        </w:rPr>
        <w:t xml:space="preserve"> the age of 50</w:t>
      </w:r>
      <w:r w:rsidR="00A0202F" w:rsidRPr="00D2090F">
        <w:rPr>
          <w:rFonts w:ascii="Book Antiqua" w:hAnsi="Book Antiqua"/>
          <w:sz w:val="24"/>
          <w:szCs w:val="24"/>
        </w:rPr>
        <w:t>,</w:t>
      </w:r>
      <w:r w:rsidR="00FE3DD7" w:rsidRPr="00D2090F">
        <w:rPr>
          <w:rFonts w:ascii="Book Antiqua" w:hAnsi="Book Antiqua"/>
          <w:sz w:val="24"/>
          <w:szCs w:val="24"/>
        </w:rPr>
        <w:t xml:space="preserve"> </w:t>
      </w:r>
      <w:r w:rsidR="00A0202F" w:rsidRPr="00D2090F">
        <w:rPr>
          <w:rFonts w:ascii="Book Antiqua" w:hAnsi="Book Antiqua"/>
          <w:sz w:val="24"/>
          <w:szCs w:val="24"/>
        </w:rPr>
        <w:t xml:space="preserve">patients with an increased risk for developing colorectal cancer (family or personal history of adenomatous polyps, CRC, or polyposis syndromes) </w:t>
      </w:r>
      <w:r w:rsidR="00E20D8A" w:rsidRPr="00D2090F">
        <w:rPr>
          <w:rFonts w:ascii="Book Antiqua" w:hAnsi="Book Antiqua"/>
          <w:sz w:val="24"/>
          <w:szCs w:val="24"/>
        </w:rPr>
        <w:t xml:space="preserve">patients who had previous CRC screening in last 5 years </w:t>
      </w:r>
      <w:r w:rsidR="00FE3DD7" w:rsidRPr="00D2090F">
        <w:rPr>
          <w:rFonts w:ascii="Book Antiqua" w:hAnsi="Book Antiqua"/>
          <w:sz w:val="24"/>
          <w:szCs w:val="24"/>
        </w:rPr>
        <w:t>and</w:t>
      </w:r>
      <w:r w:rsidR="00A0202F" w:rsidRPr="00D2090F">
        <w:rPr>
          <w:rFonts w:ascii="Book Antiqua" w:hAnsi="Book Antiqua"/>
          <w:sz w:val="24"/>
          <w:szCs w:val="24"/>
        </w:rPr>
        <w:t xml:space="preserve"> patients</w:t>
      </w:r>
      <w:r w:rsidR="00FE3DD7" w:rsidRPr="00D2090F">
        <w:rPr>
          <w:rFonts w:ascii="Book Antiqua" w:hAnsi="Book Antiqua"/>
          <w:sz w:val="24"/>
          <w:szCs w:val="24"/>
        </w:rPr>
        <w:t xml:space="preserve"> who have been followed by an internal medicine </w:t>
      </w:r>
      <w:r w:rsidR="00FE3DD7" w:rsidRPr="00D2090F">
        <w:rPr>
          <w:rFonts w:ascii="Book Antiqua" w:hAnsi="Book Antiqua"/>
          <w:sz w:val="24"/>
          <w:szCs w:val="24"/>
        </w:rPr>
        <w:lastRenderedPageBreak/>
        <w:t xml:space="preserve">resident for </w:t>
      </w:r>
      <w:r w:rsidR="003D7F8E" w:rsidRPr="00D2090F">
        <w:rPr>
          <w:rFonts w:ascii="Book Antiqua" w:hAnsi="Book Antiqua"/>
          <w:sz w:val="24"/>
          <w:szCs w:val="24"/>
        </w:rPr>
        <w:t>less than</w:t>
      </w:r>
      <w:r w:rsidR="00FE3DD7" w:rsidRPr="00D2090F">
        <w:rPr>
          <w:rFonts w:ascii="Book Antiqua" w:hAnsi="Book Antiqua"/>
          <w:sz w:val="24"/>
          <w:szCs w:val="24"/>
        </w:rPr>
        <w:t xml:space="preserve"> 8 months </w:t>
      </w:r>
      <w:r w:rsidR="003D7F8E" w:rsidRPr="00D2090F">
        <w:rPr>
          <w:rFonts w:ascii="Book Antiqua" w:hAnsi="Book Antiqua"/>
          <w:sz w:val="24"/>
          <w:szCs w:val="24"/>
        </w:rPr>
        <w:t>and had less than 2 clinic visits in which the patient had been seen by their designated resident.</w:t>
      </w:r>
    </w:p>
    <w:p w:rsidR="00E13B02" w:rsidRPr="00D2090F" w:rsidRDefault="00E13B02" w:rsidP="0006167F">
      <w:pPr>
        <w:adjustRightInd w:val="0"/>
        <w:snapToGrid w:val="0"/>
        <w:spacing w:after="0" w:line="360" w:lineRule="auto"/>
        <w:jc w:val="both"/>
        <w:rPr>
          <w:rFonts w:ascii="Book Antiqua" w:hAnsi="Book Antiqua"/>
          <w:sz w:val="24"/>
          <w:szCs w:val="24"/>
          <w:lang w:eastAsia="zh-CN"/>
        </w:rPr>
      </w:pPr>
    </w:p>
    <w:p w:rsidR="00E04FE1" w:rsidRPr="00D2090F" w:rsidRDefault="00E04FE1" w:rsidP="0006167F">
      <w:pPr>
        <w:adjustRightInd w:val="0"/>
        <w:snapToGrid w:val="0"/>
        <w:spacing w:after="0" w:line="360" w:lineRule="auto"/>
        <w:jc w:val="both"/>
        <w:rPr>
          <w:rFonts w:ascii="Book Antiqua" w:hAnsi="Book Antiqua"/>
          <w:b/>
          <w:i/>
          <w:sz w:val="24"/>
          <w:szCs w:val="24"/>
        </w:rPr>
      </w:pPr>
      <w:r w:rsidRPr="00D2090F">
        <w:rPr>
          <w:rFonts w:ascii="Book Antiqua" w:hAnsi="Book Antiqua"/>
          <w:b/>
          <w:i/>
          <w:sz w:val="24"/>
          <w:szCs w:val="24"/>
        </w:rPr>
        <w:t xml:space="preserve">Data </w:t>
      </w:r>
      <w:r w:rsidR="00E13B02" w:rsidRPr="00D2090F">
        <w:rPr>
          <w:rFonts w:ascii="Book Antiqua" w:hAnsi="Book Antiqua"/>
          <w:b/>
          <w:i/>
          <w:sz w:val="24"/>
          <w:szCs w:val="24"/>
        </w:rPr>
        <w:t>collection</w:t>
      </w:r>
    </w:p>
    <w:p w:rsidR="000C53DE" w:rsidRPr="00D2090F" w:rsidRDefault="00AC68C8" w:rsidP="0006167F">
      <w:pPr>
        <w:adjustRightInd w:val="0"/>
        <w:snapToGrid w:val="0"/>
        <w:spacing w:after="0" w:line="360" w:lineRule="auto"/>
        <w:jc w:val="both"/>
        <w:rPr>
          <w:rFonts w:ascii="Book Antiqua" w:hAnsi="Book Antiqua"/>
          <w:sz w:val="24"/>
          <w:szCs w:val="24"/>
          <w:shd w:val="clear" w:color="auto" w:fill="FFFFFF"/>
          <w:lang w:eastAsia="zh-CN"/>
        </w:rPr>
      </w:pPr>
      <w:r w:rsidRPr="00D2090F">
        <w:rPr>
          <w:rFonts w:ascii="Book Antiqua" w:hAnsi="Book Antiqua"/>
          <w:sz w:val="24"/>
          <w:szCs w:val="24"/>
        </w:rPr>
        <w:t xml:space="preserve">Data from </w:t>
      </w:r>
      <w:r w:rsidR="006E39AC" w:rsidRPr="00D2090F">
        <w:rPr>
          <w:rFonts w:ascii="Book Antiqua" w:hAnsi="Book Antiqua"/>
          <w:sz w:val="24"/>
          <w:szCs w:val="24"/>
        </w:rPr>
        <w:t xml:space="preserve">547 </w:t>
      </w:r>
      <w:r w:rsidRPr="00D2090F">
        <w:rPr>
          <w:rFonts w:ascii="Book Antiqua" w:hAnsi="Book Antiqua"/>
          <w:sz w:val="24"/>
          <w:szCs w:val="24"/>
        </w:rPr>
        <w:t xml:space="preserve">consecutive office visits in the internal medicine resident ambulatory </w:t>
      </w:r>
      <w:r w:rsidR="00A0202F" w:rsidRPr="00D2090F">
        <w:rPr>
          <w:rFonts w:ascii="Book Antiqua" w:hAnsi="Book Antiqua"/>
          <w:sz w:val="24"/>
          <w:szCs w:val="24"/>
        </w:rPr>
        <w:t>clinic</w:t>
      </w:r>
      <w:r w:rsidRPr="00D2090F">
        <w:rPr>
          <w:rFonts w:ascii="Book Antiqua" w:hAnsi="Book Antiqua"/>
          <w:sz w:val="24"/>
          <w:szCs w:val="24"/>
        </w:rPr>
        <w:t xml:space="preserve"> over a span of 6 </w:t>
      </w:r>
      <w:proofErr w:type="spellStart"/>
      <w:r w:rsidR="00B01DFE" w:rsidRPr="00D2090F">
        <w:rPr>
          <w:rFonts w:ascii="Book Antiqua" w:hAnsi="Book Antiqua" w:hint="eastAsia"/>
          <w:sz w:val="24"/>
          <w:szCs w:val="24"/>
          <w:lang w:eastAsia="zh-CN"/>
        </w:rPr>
        <w:t>wk</w:t>
      </w:r>
      <w:proofErr w:type="spellEnd"/>
      <w:r w:rsidRPr="00D2090F">
        <w:rPr>
          <w:rFonts w:ascii="Book Antiqua" w:hAnsi="Book Antiqua"/>
          <w:sz w:val="24"/>
          <w:szCs w:val="24"/>
        </w:rPr>
        <w:t xml:space="preserve"> was collected.</w:t>
      </w:r>
      <w:r w:rsidR="00E75298" w:rsidRPr="00D2090F">
        <w:rPr>
          <w:rFonts w:ascii="Book Antiqua" w:hAnsi="Book Antiqua"/>
          <w:sz w:val="24"/>
          <w:szCs w:val="24"/>
        </w:rPr>
        <w:t xml:space="preserve"> </w:t>
      </w:r>
      <w:r w:rsidR="00DF262D" w:rsidRPr="00D2090F">
        <w:rPr>
          <w:rFonts w:ascii="Book Antiqua" w:hAnsi="Book Antiqua"/>
          <w:sz w:val="24"/>
          <w:szCs w:val="24"/>
        </w:rPr>
        <w:t>483 of t</w:t>
      </w:r>
      <w:r w:rsidR="00A0202F" w:rsidRPr="00D2090F">
        <w:rPr>
          <w:rFonts w:ascii="Book Antiqua" w:hAnsi="Book Antiqua"/>
          <w:sz w:val="24"/>
          <w:szCs w:val="24"/>
        </w:rPr>
        <w:t xml:space="preserve">hose charts </w:t>
      </w:r>
      <w:r w:rsidR="00E20D8A" w:rsidRPr="00D2090F">
        <w:rPr>
          <w:rFonts w:ascii="Book Antiqua" w:hAnsi="Book Antiqua"/>
          <w:sz w:val="24"/>
          <w:szCs w:val="24"/>
        </w:rPr>
        <w:t>met the in</w:t>
      </w:r>
      <w:r w:rsidR="00DF262D" w:rsidRPr="00D2090F">
        <w:rPr>
          <w:rFonts w:ascii="Book Antiqua" w:hAnsi="Book Antiqua"/>
          <w:sz w:val="24"/>
          <w:szCs w:val="24"/>
        </w:rPr>
        <w:t>clusion criteria and were</w:t>
      </w:r>
      <w:r w:rsidR="00A0202F" w:rsidRPr="00D2090F">
        <w:rPr>
          <w:rFonts w:ascii="Book Antiqua" w:hAnsi="Book Antiqua"/>
          <w:sz w:val="24"/>
          <w:szCs w:val="24"/>
        </w:rPr>
        <w:t xml:space="preserve"> selected and reviewed in fur</w:t>
      </w:r>
      <w:r w:rsidR="00E20D8A" w:rsidRPr="00D2090F">
        <w:rPr>
          <w:rFonts w:ascii="Book Antiqua" w:hAnsi="Book Antiqua"/>
          <w:sz w:val="24"/>
          <w:szCs w:val="24"/>
        </w:rPr>
        <w:t>ther detail.</w:t>
      </w:r>
      <w:r w:rsidR="00E75298" w:rsidRPr="00D2090F">
        <w:rPr>
          <w:rFonts w:ascii="Book Antiqua" w:hAnsi="Book Antiqua"/>
          <w:sz w:val="24"/>
          <w:szCs w:val="24"/>
        </w:rPr>
        <w:t xml:space="preserve"> </w:t>
      </w:r>
      <w:r w:rsidR="00E20D8A" w:rsidRPr="00D2090F">
        <w:rPr>
          <w:rFonts w:ascii="Book Antiqua" w:hAnsi="Book Antiqua"/>
          <w:sz w:val="24"/>
          <w:szCs w:val="24"/>
        </w:rPr>
        <w:t>The investigators</w:t>
      </w:r>
      <w:r w:rsidR="003D7F8E" w:rsidRPr="00D2090F">
        <w:rPr>
          <w:rFonts w:ascii="Book Antiqua" w:hAnsi="Book Antiqua"/>
          <w:sz w:val="24"/>
          <w:szCs w:val="24"/>
        </w:rPr>
        <w:t xml:space="preserve"> </w:t>
      </w:r>
      <w:r w:rsidR="00A0202F" w:rsidRPr="00D2090F">
        <w:rPr>
          <w:rFonts w:ascii="Book Antiqua" w:hAnsi="Book Antiqua"/>
          <w:sz w:val="24"/>
          <w:szCs w:val="24"/>
        </w:rPr>
        <w:t>confirmed that there had been a minimum of two clinic visits with their assigned medical resident.</w:t>
      </w:r>
      <w:r w:rsidR="00E75298" w:rsidRPr="00D2090F">
        <w:rPr>
          <w:rFonts w:ascii="Book Antiqua" w:hAnsi="Book Antiqua"/>
          <w:sz w:val="24"/>
          <w:szCs w:val="24"/>
        </w:rPr>
        <w:t xml:space="preserve"> </w:t>
      </w:r>
      <w:r w:rsidR="00A0202F" w:rsidRPr="00D2090F">
        <w:rPr>
          <w:rFonts w:ascii="Book Antiqua" w:hAnsi="Book Antiqua"/>
          <w:sz w:val="24"/>
          <w:szCs w:val="24"/>
        </w:rPr>
        <w:t>Data recorded included patient demographics</w:t>
      </w:r>
      <w:r w:rsidR="000C53DE" w:rsidRPr="00D2090F">
        <w:rPr>
          <w:rFonts w:ascii="Book Antiqua" w:hAnsi="Book Antiqua"/>
          <w:sz w:val="24"/>
          <w:szCs w:val="24"/>
        </w:rPr>
        <w:t>, patient’s level of education, type of medical insurance</w:t>
      </w:r>
      <w:r w:rsidR="00A0202F" w:rsidRPr="00D2090F">
        <w:rPr>
          <w:rFonts w:ascii="Book Antiqua" w:hAnsi="Book Antiqua"/>
          <w:sz w:val="24"/>
          <w:szCs w:val="24"/>
        </w:rPr>
        <w:t>, data on the use of screening colonoscopy</w:t>
      </w:r>
      <w:r w:rsidR="000C53DE" w:rsidRPr="00D2090F">
        <w:rPr>
          <w:rFonts w:ascii="Book Antiqua" w:hAnsi="Book Antiqua"/>
          <w:sz w:val="24"/>
          <w:szCs w:val="24"/>
        </w:rPr>
        <w:t xml:space="preserve"> (SC)</w:t>
      </w:r>
      <w:r w:rsidR="00A0202F" w:rsidRPr="00D2090F">
        <w:rPr>
          <w:rFonts w:ascii="Book Antiqua" w:hAnsi="Book Antiqua"/>
          <w:sz w:val="24"/>
          <w:szCs w:val="24"/>
        </w:rPr>
        <w:t xml:space="preserve">, fecal occult blood testing (FOBT), flexible sigmoidoscopy (FS), </w:t>
      </w:r>
      <w:r w:rsidR="000C53DE" w:rsidRPr="00D2090F">
        <w:rPr>
          <w:rFonts w:ascii="Book Antiqua" w:hAnsi="Book Antiqua"/>
          <w:sz w:val="24"/>
          <w:szCs w:val="24"/>
        </w:rPr>
        <w:t xml:space="preserve">and other </w:t>
      </w:r>
      <w:r w:rsidR="00E20D8A" w:rsidRPr="00D2090F">
        <w:rPr>
          <w:rFonts w:ascii="Book Antiqua" w:hAnsi="Book Antiqua"/>
          <w:sz w:val="24"/>
          <w:szCs w:val="24"/>
        </w:rPr>
        <w:t>preventative health measure</w:t>
      </w:r>
      <w:r w:rsidR="000C53DE" w:rsidRPr="00D2090F">
        <w:rPr>
          <w:rFonts w:ascii="Book Antiqua" w:hAnsi="Book Antiqua"/>
          <w:sz w:val="24"/>
          <w:szCs w:val="24"/>
        </w:rPr>
        <w:t xml:space="preserve">s such as </w:t>
      </w:r>
      <w:r w:rsidR="00E20D8A" w:rsidRPr="00D2090F">
        <w:rPr>
          <w:rFonts w:ascii="Book Antiqua" w:hAnsi="Book Antiqua"/>
          <w:sz w:val="24"/>
          <w:szCs w:val="24"/>
        </w:rPr>
        <w:t>influenza vaccination</w:t>
      </w:r>
      <w:r w:rsidR="00A0202F" w:rsidRPr="00D2090F">
        <w:rPr>
          <w:rFonts w:ascii="Book Antiqua" w:hAnsi="Book Antiqua"/>
          <w:sz w:val="24"/>
          <w:szCs w:val="24"/>
        </w:rPr>
        <w:t>, screening mammography and Pap smear</w:t>
      </w:r>
      <w:r w:rsidR="003D7F8E" w:rsidRPr="00D2090F">
        <w:rPr>
          <w:rFonts w:ascii="Book Antiqua" w:hAnsi="Book Antiqua"/>
          <w:sz w:val="24"/>
          <w:szCs w:val="24"/>
        </w:rPr>
        <w:t>.</w:t>
      </w:r>
      <w:r w:rsidR="00E75298" w:rsidRPr="00D2090F">
        <w:rPr>
          <w:rFonts w:ascii="Book Antiqua" w:hAnsi="Book Antiqua"/>
          <w:sz w:val="24"/>
          <w:szCs w:val="24"/>
        </w:rPr>
        <w:t xml:space="preserve"> </w:t>
      </w:r>
      <w:r w:rsidR="003D7F8E" w:rsidRPr="00D2090F">
        <w:rPr>
          <w:rFonts w:ascii="Book Antiqua" w:hAnsi="Book Antiqua"/>
          <w:sz w:val="24"/>
          <w:szCs w:val="24"/>
        </w:rPr>
        <w:t>For the purposes of this study, only the data relevant to CRC screening was analyzed.</w:t>
      </w:r>
      <w:r w:rsidR="00E75298" w:rsidRPr="00D2090F">
        <w:rPr>
          <w:rFonts w:ascii="Book Antiqua" w:hAnsi="Book Antiqua"/>
          <w:sz w:val="24"/>
          <w:szCs w:val="24"/>
        </w:rPr>
        <w:t xml:space="preserve"> </w:t>
      </w:r>
      <w:r w:rsidR="000C53DE" w:rsidRPr="00D2090F">
        <w:rPr>
          <w:rFonts w:ascii="Book Antiqua" w:hAnsi="Book Antiqua"/>
          <w:sz w:val="24"/>
          <w:szCs w:val="24"/>
        </w:rPr>
        <w:t xml:space="preserve">A patient’s CRC screening was considered “up to date” if it met any of </w:t>
      </w:r>
      <w:r w:rsidR="003045DE" w:rsidRPr="00D2090F">
        <w:rPr>
          <w:rFonts w:ascii="Book Antiqua" w:hAnsi="Book Antiqua"/>
          <w:sz w:val="24"/>
          <w:szCs w:val="24"/>
        </w:rPr>
        <w:t>the following cri</w:t>
      </w:r>
      <w:r w:rsidR="000C53DE" w:rsidRPr="00D2090F">
        <w:rPr>
          <w:rFonts w:ascii="Book Antiqua" w:hAnsi="Book Antiqua"/>
          <w:sz w:val="24"/>
          <w:szCs w:val="24"/>
        </w:rPr>
        <w:t xml:space="preserve">teria: </w:t>
      </w:r>
      <w:r w:rsidR="00B01DFE" w:rsidRPr="00D2090F">
        <w:rPr>
          <w:rFonts w:ascii="Book Antiqua" w:hAnsi="Book Antiqua" w:hint="eastAsia"/>
          <w:sz w:val="24"/>
          <w:szCs w:val="24"/>
          <w:lang w:eastAsia="zh-CN"/>
        </w:rPr>
        <w:t>(</w:t>
      </w:r>
      <w:r w:rsidR="000C53DE" w:rsidRPr="00D2090F">
        <w:rPr>
          <w:rFonts w:ascii="Book Antiqua" w:hAnsi="Book Antiqua"/>
          <w:sz w:val="24"/>
          <w:szCs w:val="24"/>
        </w:rPr>
        <w:t xml:space="preserve">1) </w:t>
      </w:r>
      <w:r w:rsidR="00FD2EBD" w:rsidRPr="00D2090F">
        <w:rPr>
          <w:rFonts w:ascii="Book Antiqua" w:hAnsi="Book Antiqua"/>
          <w:sz w:val="24"/>
          <w:szCs w:val="24"/>
        </w:rPr>
        <w:t xml:space="preserve">the patient has had a </w:t>
      </w:r>
      <w:r w:rsidR="00D21556" w:rsidRPr="00D2090F">
        <w:rPr>
          <w:rFonts w:ascii="Book Antiqua" w:hAnsi="Book Antiqua"/>
          <w:sz w:val="24"/>
          <w:szCs w:val="24"/>
        </w:rPr>
        <w:t xml:space="preserve">SC </w:t>
      </w:r>
      <w:r w:rsidR="00FD2EBD" w:rsidRPr="00D2090F">
        <w:rPr>
          <w:rFonts w:ascii="Book Antiqua" w:hAnsi="Book Antiqua"/>
          <w:sz w:val="24"/>
          <w:szCs w:val="24"/>
        </w:rPr>
        <w:t>within the last</w:t>
      </w:r>
      <w:r w:rsidR="000C53DE" w:rsidRPr="00D2090F">
        <w:rPr>
          <w:rFonts w:ascii="Book Antiqua" w:hAnsi="Book Antiqua"/>
          <w:sz w:val="24"/>
          <w:szCs w:val="24"/>
        </w:rPr>
        <w:t xml:space="preserve"> 10 years</w:t>
      </w:r>
      <w:r w:rsidR="00B01DFE" w:rsidRPr="00D2090F">
        <w:rPr>
          <w:rFonts w:ascii="Book Antiqua" w:hAnsi="Book Antiqua" w:hint="eastAsia"/>
          <w:sz w:val="24"/>
          <w:szCs w:val="24"/>
          <w:lang w:eastAsia="zh-CN"/>
        </w:rPr>
        <w:t>;(</w:t>
      </w:r>
      <w:r w:rsidR="000C53DE" w:rsidRPr="00D2090F">
        <w:rPr>
          <w:rFonts w:ascii="Book Antiqua" w:hAnsi="Book Antiqua"/>
          <w:sz w:val="24"/>
          <w:szCs w:val="24"/>
        </w:rPr>
        <w:t xml:space="preserve">2) </w:t>
      </w:r>
      <w:r w:rsidR="00FD2EBD" w:rsidRPr="00D2090F">
        <w:rPr>
          <w:rFonts w:ascii="Book Antiqua" w:hAnsi="Book Antiqua"/>
          <w:sz w:val="24"/>
          <w:szCs w:val="24"/>
        </w:rPr>
        <w:t xml:space="preserve">the patient has had a screening </w:t>
      </w:r>
      <w:r w:rsidR="00D21556" w:rsidRPr="00D2090F">
        <w:rPr>
          <w:rFonts w:ascii="Book Antiqua" w:hAnsi="Book Antiqua"/>
          <w:sz w:val="24"/>
          <w:szCs w:val="24"/>
        </w:rPr>
        <w:t>FS</w:t>
      </w:r>
      <w:r w:rsidR="00FD2EBD" w:rsidRPr="00D2090F">
        <w:rPr>
          <w:rFonts w:ascii="Book Antiqua" w:hAnsi="Book Antiqua"/>
          <w:sz w:val="24"/>
          <w:szCs w:val="24"/>
        </w:rPr>
        <w:t xml:space="preserve"> within the last </w:t>
      </w:r>
      <w:r w:rsidR="00D21556" w:rsidRPr="00D2090F">
        <w:rPr>
          <w:rFonts w:ascii="Book Antiqua" w:hAnsi="Book Antiqua"/>
          <w:sz w:val="24"/>
          <w:szCs w:val="24"/>
        </w:rPr>
        <w:t>5</w:t>
      </w:r>
      <w:r w:rsidR="00FD2EBD" w:rsidRPr="00D2090F">
        <w:rPr>
          <w:rFonts w:ascii="Book Antiqua" w:hAnsi="Book Antiqua"/>
          <w:sz w:val="24"/>
          <w:szCs w:val="24"/>
        </w:rPr>
        <w:t xml:space="preserve"> years</w:t>
      </w:r>
      <w:r w:rsidR="00B01DFE" w:rsidRPr="00D2090F">
        <w:rPr>
          <w:rFonts w:ascii="Book Antiqua" w:hAnsi="Book Antiqua" w:hint="eastAsia"/>
          <w:sz w:val="24"/>
          <w:szCs w:val="24"/>
          <w:lang w:eastAsia="zh-CN"/>
        </w:rPr>
        <w:t>;</w:t>
      </w:r>
      <w:r w:rsidR="00D21556" w:rsidRPr="00D2090F">
        <w:rPr>
          <w:rFonts w:ascii="Book Antiqua" w:hAnsi="Book Antiqua"/>
          <w:sz w:val="24"/>
          <w:szCs w:val="24"/>
        </w:rPr>
        <w:t xml:space="preserve"> or </w:t>
      </w:r>
      <w:r w:rsidR="00B01DFE" w:rsidRPr="00D2090F">
        <w:rPr>
          <w:rFonts w:ascii="Book Antiqua" w:hAnsi="Book Antiqua" w:hint="eastAsia"/>
          <w:sz w:val="24"/>
          <w:szCs w:val="24"/>
          <w:lang w:eastAsia="zh-CN"/>
        </w:rPr>
        <w:t>(</w:t>
      </w:r>
      <w:r w:rsidR="00D21556" w:rsidRPr="00D2090F">
        <w:rPr>
          <w:rFonts w:ascii="Book Antiqua" w:hAnsi="Book Antiqua"/>
          <w:sz w:val="24"/>
          <w:szCs w:val="24"/>
        </w:rPr>
        <w:t xml:space="preserve">3) a </w:t>
      </w:r>
      <w:r w:rsidR="003045DE" w:rsidRPr="00D2090F">
        <w:rPr>
          <w:rFonts w:ascii="Book Antiqua" w:hAnsi="Book Antiqua"/>
          <w:sz w:val="24"/>
          <w:szCs w:val="24"/>
        </w:rPr>
        <w:t>FOBT</w:t>
      </w:r>
      <w:r w:rsidR="00D21556" w:rsidRPr="00D2090F">
        <w:rPr>
          <w:rFonts w:ascii="Book Antiqua" w:hAnsi="Book Antiqua"/>
          <w:sz w:val="24"/>
          <w:szCs w:val="24"/>
        </w:rPr>
        <w:t xml:space="preserve"> within the last 12 </w:t>
      </w:r>
      <w:r w:rsidR="00B01DFE" w:rsidRPr="00D2090F">
        <w:rPr>
          <w:rFonts w:ascii="Book Antiqua" w:hAnsi="Book Antiqua" w:hint="eastAsia"/>
          <w:sz w:val="24"/>
          <w:szCs w:val="24"/>
          <w:lang w:eastAsia="zh-CN"/>
        </w:rPr>
        <w:t>mo</w:t>
      </w:r>
      <w:r w:rsidR="000C53DE" w:rsidRPr="00D2090F">
        <w:rPr>
          <w:rFonts w:ascii="Book Antiqua" w:hAnsi="Book Antiqua"/>
          <w:sz w:val="24"/>
          <w:szCs w:val="24"/>
        </w:rPr>
        <w:t>.</w:t>
      </w:r>
      <w:r w:rsidR="00E75298" w:rsidRPr="00D2090F">
        <w:rPr>
          <w:rFonts w:ascii="Book Antiqua" w:hAnsi="Book Antiqua"/>
          <w:sz w:val="24"/>
          <w:szCs w:val="24"/>
        </w:rPr>
        <w:t xml:space="preserve"> </w:t>
      </w:r>
      <w:r w:rsidR="000C53DE" w:rsidRPr="00D2090F">
        <w:rPr>
          <w:rFonts w:ascii="Book Antiqua" w:hAnsi="Book Antiqua"/>
          <w:sz w:val="24"/>
          <w:szCs w:val="24"/>
        </w:rPr>
        <w:t xml:space="preserve">These screening modalities are readily available at our institution and generally accepted as appropriate screening </w:t>
      </w:r>
      <w:r w:rsidR="00895031" w:rsidRPr="00D2090F">
        <w:rPr>
          <w:rFonts w:ascii="Book Antiqua" w:hAnsi="Book Antiqua"/>
          <w:sz w:val="24"/>
          <w:szCs w:val="24"/>
        </w:rPr>
        <w:t>tools</w:t>
      </w:r>
      <w:r w:rsidR="00895031" w:rsidRPr="00D2090F">
        <w:rPr>
          <w:rFonts w:ascii="Book Antiqua" w:hAnsi="Book Antiqua"/>
          <w:sz w:val="24"/>
          <w:szCs w:val="24"/>
          <w:vertAlign w:val="superscript"/>
        </w:rPr>
        <w:t>[</w:t>
      </w:r>
      <w:r w:rsidR="000A6C79" w:rsidRPr="00D2090F">
        <w:rPr>
          <w:rFonts w:ascii="Book Antiqua" w:hAnsi="Book Antiqua"/>
          <w:sz w:val="24"/>
          <w:szCs w:val="24"/>
          <w:vertAlign w:val="superscript"/>
        </w:rPr>
        <w:t>3]</w:t>
      </w:r>
      <w:r w:rsidR="000C53DE" w:rsidRPr="00D2090F">
        <w:rPr>
          <w:rFonts w:ascii="Book Antiqua" w:hAnsi="Book Antiqua"/>
          <w:sz w:val="24"/>
          <w:szCs w:val="24"/>
        </w:rPr>
        <w:t>.</w:t>
      </w:r>
      <w:r w:rsidR="00E75298" w:rsidRPr="00D2090F">
        <w:rPr>
          <w:rFonts w:ascii="Book Antiqua" w:hAnsi="Book Antiqua"/>
          <w:sz w:val="24"/>
          <w:szCs w:val="24"/>
        </w:rPr>
        <w:t xml:space="preserve"> </w:t>
      </w:r>
      <w:r w:rsidR="003A59A2" w:rsidRPr="00D2090F">
        <w:rPr>
          <w:rFonts w:ascii="Book Antiqua" w:hAnsi="Book Antiqua"/>
          <w:sz w:val="24"/>
          <w:szCs w:val="24"/>
        </w:rPr>
        <w:t>Flexible sigmoidoscopy</w:t>
      </w:r>
      <w:r w:rsidR="003045DE" w:rsidRPr="00D2090F">
        <w:rPr>
          <w:rFonts w:ascii="Book Antiqua" w:hAnsi="Book Antiqua"/>
          <w:sz w:val="24"/>
          <w:szCs w:val="24"/>
        </w:rPr>
        <w:t>, though a well-accepted screening modality, was not included in our survey as the procedure is not offered at our institution. Finally, t</w:t>
      </w:r>
      <w:r w:rsidR="001C1CC5" w:rsidRPr="00D2090F">
        <w:rPr>
          <w:rFonts w:ascii="Book Antiqua" w:hAnsi="Book Antiqua"/>
          <w:sz w:val="24"/>
          <w:szCs w:val="24"/>
        </w:rPr>
        <w:t>he data was also then stratified between the resident’s level of training (PGY1, PGY2, and PGY3).</w:t>
      </w:r>
      <w:r w:rsidR="00E75298" w:rsidRPr="00D2090F">
        <w:rPr>
          <w:rFonts w:ascii="Book Antiqua" w:hAnsi="Book Antiqua"/>
          <w:sz w:val="24"/>
          <w:szCs w:val="24"/>
        </w:rPr>
        <w:t xml:space="preserve"> </w:t>
      </w:r>
      <w:r w:rsidR="00114F5F" w:rsidRPr="00D2090F">
        <w:rPr>
          <w:rFonts w:ascii="Book Antiqua" w:hAnsi="Book Antiqua"/>
          <w:sz w:val="24"/>
          <w:szCs w:val="24"/>
          <w:shd w:val="clear" w:color="auto" w:fill="FFFFFF"/>
        </w:rPr>
        <w:t xml:space="preserve">This study received IRB approval; IRB reference </w:t>
      </w:r>
      <w:r w:rsidR="00B01DFE" w:rsidRPr="00D2090F">
        <w:rPr>
          <w:rFonts w:ascii="Book Antiqua" w:hAnsi="Book Antiqua" w:hint="eastAsia"/>
          <w:sz w:val="24"/>
          <w:szCs w:val="24"/>
          <w:shd w:val="clear" w:color="auto" w:fill="FFFFFF"/>
          <w:lang w:eastAsia="zh-CN"/>
        </w:rPr>
        <w:t>No.</w:t>
      </w:r>
      <w:r w:rsidR="00114F5F" w:rsidRPr="00D2090F">
        <w:rPr>
          <w:rFonts w:ascii="Book Antiqua" w:hAnsi="Book Antiqua"/>
          <w:sz w:val="24"/>
          <w:szCs w:val="24"/>
          <w:shd w:val="clear" w:color="auto" w:fill="FFFFFF"/>
        </w:rPr>
        <w:t xml:space="preserve"> 518027.</w:t>
      </w:r>
    </w:p>
    <w:p w:rsidR="00B01DFE" w:rsidRPr="00D2090F" w:rsidRDefault="00B01DFE" w:rsidP="0006167F">
      <w:pPr>
        <w:adjustRightInd w:val="0"/>
        <w:snapToGrid w:val="0"/>
        <w:spacing w:after="0" w:line="360" w:lineRule="auto"/>
        <w:jc w:val="both"/>
        <w:rPr>
          <w:rFonts w:ascii="Book Antiqua" w:hAnsi="Book Antiqua"/>
          <w:sz w:val="24"/>
          <w:szCs w:val="24"/>
          <w:lang w:eastAsia="zh-CN"/>
        </w:rPr>
      </w:pPr>
    </w:p>
    <w:p w:rsidR="00B01DFE" w:rsidRPr="00D2090F" w:rsidRDefault="00B01DFE" w:rsidP="00B01DFE">
      <w:pPr>
        <w:pStyle w:val="af1"/>
        <w:spacing w:before="0" w:beforeAutospacing="0" w:after="0" w:afterAutospacing="0" w:line="360" w:lineRule="auto"/>
        <w:jc w:val="both"/>
        <w:rPr>
          <w:rFonts w:ascii="Book Antiqua" w:hAnsi="Book Antiqua" w:cs="Times New Roman"/>
          <w:b/>
          <w:i/>
        </w:rPr>
      </w:pPr>
      <w:r w:rsidRPr="00D2090F">
        <w:rPr>
          <w:rFonts w:ascii="Book Antiqua" w:hAnsi="Book Antiqua" w:cs="Times New Roman"/>
          <w:b/>
          <w:i/>
        </w:rPr>
        <w:t>Statistical analysis</w:t>
      </w:r>
    </w:p>
    <w:p w:rsidR="00844E47" w:rsidRPr="00D2090F" w:rsidRDefault="00844E47" w:rsidP="0006167F">
      <w:pPr>
        <w:adjustRightInd w:val="0"/>
        <w:snapToGrid w:val="0"/>
        <w:spacing w:after="0" w:line="360" w:lineRule="auto"/>
        <w:jc w:val="both"/>
        <w:rPr>
          <w:rStyle w:val="nowrap"/>
          <w:rFonts w:ascii="Book Antiqua" w:hAnsi="Book Antiqua" w:cs="Arial"/>
          <w:bCs/>
          <w:sz w:val="24"/>
          <w:szCs w:val="24"/>
          <w:shd w:val="clear" w:color="auto" w:fill="FFFFFF"/>
          <w:lang w:eastAsia="zh-CN"/>
        </w:rPr>
      </w:pPr>
      <w:r w:rsidRPr="00D2090F">
        <w:rPr>
          <w:rFonts w:ascii="Book Antiqua" w:hAnsi="Book Antiqua"/>
          <w:sz w:val="24"/>
          <w:szCs w:val="24"/>
        </w:rPr>
        <w:t>Data was analyzed using the binomial test and the</w:t>
      </w:r>
      <w:r w:rsidRPr="00D2090F">
        <w:rPr>
          <w:rStyle w:val="apple-converted-space"/>
          <w:rFonts w:ascii="Book Antiqua" w:hAnsi="Book Antiqua" w:cs="Arial"/>
          <w:sz w:val="24"/>
          <w:szCs w:val="24"/>
          <w:shd w:val="clear" w:color="auto" w:fill="FFFFFF"/>
        </w:rPr>
        <w:t> </w:t>
      </w:r>
      <w:r w:rsidRPr="00D2090F">
        <w:rPr>
          <w:rStyle w:val="nowrap"/>
          <w:rFonts w:ascii="Book Antiqua" w:hAnsi="Book Antiqua"/>
          <w:bCs/>
          <w:i/>
          <w:iCs/>
          <w:sz w:val="24"/>
          <w:szCs w:val="24"/>
          <w:shd w:val="clear" w:color="auto" w:fill="FFFFFF"/>
        </w:rPr>
        <w:t>χ</w:t>
      </w:r>
      <w:r w:rsidRPr="00D2090F">
        <w:rPr>
          <w:rStyle w:val="nowrap"/>
          <w:rFonts w:ascii="Book Antiqua" w:hAnsi="Book Antiqua" w:cs="Arial"/>
          <w:bCs/>
          <w:sz w:val="24"/>
          <w:szCs w:val="24"/>
          <w:shd w:val="clear" w:color="auto" w:fill="FFFFFF"/>
        </w:rPr>
        <w:t>² distribution test.</w:t>
      </w:r>
      <w:r w:rsidR="00E75298" w:rsidRPr="00D2090F">
        <w:rPr>
          <w:rStyle w:val="nowrap"/>
          <w:rFonts w:ascii="Book Antiqua" w:hAnsi="Book Antiqua" w:cs="Arial"/>
          <w:bCs/>
          <w:sz w:val="24"/>
          <w:szCs w:val="24"/>
          <w:shd w:val="clear" w:color="auto" w:fill="FFFFFF"/>
        </w:rPr>
        <w:t xml:space="preserve"> </w:t>
      </w:r>
      <w:r w:rsidRPr="00D2090F">
        <w:rPr>
          <w:rStyle w:val="nowrap"/>
          <w:rFonts w:ascii="Book Antiqua" w:hAnsi="Book Antiqua" w:cs="Arial"/>
          <w:bCs/>
          <w:sz w:val="24"/>
          <w:szCs w:val="24"/>
          <w:shd w:val="clear" w:color="auto" w:fill="FFFFFF"/>
        </w:rPr>
        <w:t>The binomial statistical test was used to compare the medical resident’s screening rate to the New York state’s 2010 CDC average of 70.1%</w:t>
      </w:r>
      <w:r w:rsidR="00E1641C" w:rsidRPr="00D2090F">
        <w:rPr>
          <w:rStyle w:val="nowrap"/>
          <w:rFonts w:ascii="Book Antiqua" w:hAnsi="Book Antiqua" w:cs="Arial"/>
          <w:bCs/>
          <w:sz w:val="24"/>
          <w:szCs w:val="24"/>
          <w:shd w:val="clear" w:color="auto" w:fill="FFFFFF"/>
        </w:rPr>
        <w:t xml:space="preserve"> and to determine if insurance status, patient’s level of education, race, age or sex influenced the results</w:t>
      </w:r>
      <w:r w:rsidRPr="00D2090F">
        <w:rPr>
          <w:rStyle w:val="nowrap"/>
          <w:rFonts w:ascii="Book Antiqua" w:hAnsi="Book Antiqua" w:cs="Arial"/>
          <w:bCs/>
          <w:sz w:val="24"/>
          <w:szCs w:val="24"/>
          <w:shd w:val="clear" w:color="auto" w:fill="FFFFFF"/>
        </w:rPr>
        <w:t>.</w:t>
      </w:r>
      <w:r w:rsidR="00E75298" w:rsidRPr="00D2090F">
        <w:rPr>
          <w:rStyle w:val="nowrap"/>
          <w:rFonts w:ascii="Book Antiqua" w:hAnsi="Book Antiqua" w:cs="Arial"/>
          <w:bCs/>
          <w:sz w:val="24"/>
          <w:szCs w:val="24"/>
          <w:shd w:val="clear" w:color="auto" w:fill="FFFFFF"/>
        </w:rPr>
        <w:t xml:space="preserve"> </w:t>
      </w:r>
      <w:r w:rsidRPr="00D2090F">
        <w:rPr>
          <w:rStyle w:val="nowrap"/>
          <w:rFonts w:ascii="Book Antiqua" w:hAnsi="Book Antiqua" w:cs="Arial"/>
          <w:bCs/>
          <w:sz w:val="24"/>
          <w:szCs w:val="24"/>
          <w:shd w:val="clear" w:color="auto" w:fill="FFFFFF"/>
        </w:rPr>
        <w:t xml:space="preserve">The </w:t>
      </w:r>
      <w:r w:rsidRPr="00D2090F">
        <w:rPr>
          <w:rStyle w:val="nowrap"/>
          <w:rFonts w:ascii="Book Antiqua" w:hAnsi="Book Antiqua"/>
          <w:bCs/>
          <w:i/>
          <w:iCs/>
          <w:sz w:val="24"/>
          <w:szCs w:val="24"/>
          <w:shd w:val="clear" w:color="auto" w:fill="FFFFFF"/>
        </w:rPr>
        <w:t>χ</w:t>
      </w:r>
      <w:r w:rsidRPr="00D2090F">
        <w:rPr>
          <w:rStyle w:val="nowrap"/>
          <w:rFonts w:ascii="Book Antiqua" w:hAnsi="Book Antiqua" w:cs="Arial"/>
          <w:bCs/>
          <w:sz w:val="24"/>
          <w:szCs w:val="24"/>
          <w:shd w:val="clear" w:color="auto" w:fill="FFFFFF"/>
        </w:rPr>
        <w:t xml:space="preserve">² distribution test was used to determine if there </w:t>
      </w:r>
      <w:r w:rsidR="00E1641C" w:rsidRPr="00D2090F">
        <w:rPr>
          <w:rStyle w:val="nowrap"/>
          <w:rFonts w:ascii="Book Antiqua" w:hAnsi="Book Antiqua" w:cs="Arial"/>
          <w:bCs/>
          <w:sz w:val="24"/>
          <w:szCs w:val="24"/>
          <w:shd w:val="clear" w:color="auto" w:fill="FFFFFF"/>
        </w:rPr>
        <w:t xml:space="preserve">were any statistical differences between the post graduate </w:t>
      </w:r>
      <w:r w:rsidR="00E1641C" w:rsidRPr="00D2090F">
        <w:rPr>
          <w:rStyle w:val="nowrap"/>
          <w:rFonts w:ascii="Book Antiqua" w:hAnsi="Book Antiqua" w:cs="Arial"/>
          <w:bCs/>
          <w:sz w:val="24"/>
          <w:szCs w:val="24"/>
          <w:shd w:val="clear" w:color="auto" w:fill="FFFFFF"/>
        </w:rPr>
        <w:lastRenderedPageBreak/>
        <w:t>year level of training, age groups, sex, educational level, insurance status, or race.</w:t>
      </w:r>
      <w:r w:rsidR="00E75298" w:rsidRPr="00D2090F">
        <w:rPr>
          <w:rStyle w:val="nowrap"/>
          <w:rFonts w:ascii="Book Antiqua" w:hAnsi="Book Antiqua" w:cs="Arial"/>
          <w:bCs/>
          <w:sz w:val="24"/>
          <w:szCs w:val="24"/>
          <w:shd w:val="clear" w:color="auto" w:fill="FFFFFF"/>
        </w:rPr>
        <w:t xml:space="preserve"> </w:t>
      </w:r>
      <w:r w:rsidR="00E1641C" w:rsidRPr="00D2090F">
        <w:rPr>
          <w:rStyle w:val="nowrap"/>
          <w:rFonts w:ascii="Book Antiqua" w:hAnsi="Book Antiqua" w:cs="Arial"/>
          <w:bCs/>
          <w:sz w:val="24"/>
          <w:szCs w:val="24"/>
          <w:shd w:val="clear" w:color="auto" w:fill="FFFFFF"/>
        </w:rPr>
        <w:t xml:space="preserve">Statistical significance was defined as </w:t>
      </w:r>
      <w:r w:rsidR="00E3629A" w:rsidRPr="00D2090F">
        <w:rPr>
          <w:rStyle w:val="nowrap"/>
          <w:rFonts w:ascii="Book Antiqua" w:hAnsi="Book Antiqua" w:cs="Arial"/>
          <w:bCs/>
          <w:i/>
          <w:sz w:val="24"/>
          <w:szCs w:val="24"/>
          <w:shd w:val="clear" w:color="auto" w:fill="FFFFFF"/>
        </w:rPr>
        <w:t xml:space="preserve">P </w:t>
      </w:r>
      <w:r w:rsidR="00E3629A" w:rsidRPr="00D2090F">
        <w:rPr>
          <w:rStyle w:val="nowrap"/>
          <w:rFonts w:ascii="Times New Roman" w:hAnsi="Times New Roman" w:cs="Times New Roman"/>
          <w:bCs/>
          <w:i/>
          <w:sz w:val="24"/>
          <w:szCs w:val="24"/>
          <w:shd w:val="clear" w:color="auto" w:fill="FFFFFF"/>
        </w:rPr>
        <w:t>˂</w:t>
      </w:r>
      <w:r w:rsidR="00E1641C" w:rsidRPr="00D2090F">
        <w:rPr>
          <w:rStyle w:val="nowrap"/>
          <w:rFonts w:ascii="Book Antiqua" w:hAnsi="Book Antiqua" w:cs="Arial"/>
          <w:bCs/>
          <w:sz w:val="24"/>
          <w:szCs w:val="24"/>
          <w:shd w:val="clear" w:color="auto" w:fill="FFFFFF"/>
        </w:rPr>
        <w:t xml:space="preserve"> 0.05.</w:t>
      </w:r>
    </w:p>
    <w:p w:rsidR="00E3629A" w:rsidRPr="00D2090F" w:rsidRDefault="00E3629A" w:rsidP="0006167F">
      <w:pPr>
        <w:adjustRightInd w:val="0"/>
        <w:snapToGrid w:val="0"/>
        <w:spacing w:after="0" w:line="360" w:lineRule="auto"/>
        <w:jc w:val="both"/>
        <w:rPr>
          <w:rFonts w:ascii="Book Antiqua" w:hAnsi="Book Antiqua"/>
          <w:sz w:val="24"/>
          <w:szCs w:val="24"/>
          <w:lang w:eastAsia="zh-CN"/>
        </w:rPr>
      </w:pPr>
    </w:p>
    <w:p w:rsidR="00D62695" w:rsidRPr="00D2090F" w:rsidRDefault="00EF73CE" w:rsidP="0006167F">
      <w:pPr>
        <w:adjustRightInd w:val="0"/>
        <w:snapToGrid w:val="0"/>
        <w:spacing w:after="0" w:line="360" w:lineRule="auto"/>
        <w:jc w:val="both"/>
        <w:rPr>
          <w:rFonts w:ascii="Book Antiqua" w:hAnsi="Book Antiqua"/>
          <w:b/>
          <w:sz w:val="24"/>
          <w:szCs w:val="24"/>
        </w:rPr>
      </w:pPr>
      <w:r w:rsidRPr="00D2090F">
        <w:rPr>
          <w:rFonts w:ascii="Book Antiqua" w:hAnsi="Book Antiqua"/>
          <w:b/>
          <w:sz w:val="24"/>
          <w:szCs w:val="24"/>
        </w:rPr>
        <w:t>RESULTS</w:t>
      </w:r>
    </w:p>
    <w:p w:rsidR="008059D4" w:rsidRPr="00D2090F" w:rsidRDefault="00D25C7E" w:rsidP="0006167F">
      <w:pPr>
        <w:adjustRightInd w:val="0"/>
        <w:snapToGrid w:val="0"/>
        <w:spacing w:after="0" w:line="360" w:lineRule="auto"/>
        <w:jc w:val="both"/>
        <w:rPr>
          <w:rStyle w:val="nowrap"/>
          <w:rFonts w:ascii="Book Antiqua" w:hAnsi="Book Antiqua" w:cs="Arial"/>
          <w:bCs/>
          <w:sz w:val="24"/>
          <w:szCs w:val="24"/>
          <w:shd w:val="clear" w:color="auto" w:fill="FFFFFF"/>
        </w:rPr>
      </w:pPr>
      <w:r w:rsidRPr="00D2090F">
        <w:rPr>
          <w:rFonts w:ascii="Book Antiqua" w:hAnsi="Book Antiqua"/>
          <w:sz w:val="24"/>
          <w:szCs w:val="24"/>
        </w:rPr>
        <w:t>Four hundred and eighty three patients were considered appropriate for inclusion into the study.</w:t>
      </w:r>
      <w:r w:rsidR="00E75298" w:rsidRPr="00D2090F">
        <w:rPr>
          <w:rFonts w:ascii="Book Antiqua" w:hAnsi="Book Antiqua"/>
          <w:sz w:val="24"/>
          <w:szCs w:val="24"/>
        </w:rPr>
        <w:t xml:space="preserve"> </w:t>
      </w:r>
      <w:r w:rsidRPr="00D2090F">
        <w:rPr>
          <w:rFonts w:ascii="Book Antiqua" w:hAnsi="Book Antiqua"/>
          <w:sz w:val="24"/>
          <w:szCs w:val="24"/>
        </w:rPr>
        <w:t>Table 1 depicts our patient characteristics.</w:t>
      </w:r>
      <w:r w:rsidR="00E75298" w:rsidRPr="00D2090F">
        <w:rPr>
          <w:rFonts w:ascii="Book Antiqua" w:hAnsi="Book Antiqua"/>
          <w:sz w:val="24"/>
          <w:szCs w:val="24"/>
        </w:rPr>
        <w:t xml:space="preserve"> </w:t>
      </w:r>
      <w:r w:rsidRPr="00D2090F">
        <w:rPr>
          <w:rFonts w:ascii="Book Antiqua" w:hAnsi="Book Antiqua"/>
          <w:sz w:val="24"/>
          <w:szCs w:val="24"/>
        </w:rPr>
        <w:t xml:space="preserve">The study population consisted of 138 men with a mean age of 63.5 </w:t>
      </w:r>
      <w:r w:rsidR="00E3629A" w:rsidRPr="00D2090F">
        <w:rPr>
          <w:rFonts w:ascii="Book Antiqua" w:hAnsi="Book Antiqua" w:hint="eastAsia"/>
          <w:sz w:val="24"/>
          <w:szCs w:val="24"/>
          <w:lang w:eastAsia="zh-CN"/>
        </w:rPr>
        <w:t>years</w:t>
      </w:r>
      <w:r w:rsidRPr="00D2090F">
        <w:rPr>
          <w:rFonts w:ascii="Book Antiqua" w:hAnsi="Book Antiqua"/>
          <w:sz w:val="24"/>
          <w:szCs w:val="24"/>
        </w:rPr>
        <w:t xml:space="preserve"> (range</w:t>
      </w:r>
      <w:r w:rsidR="00E3629A" w:rsidRPr="00D2090F">
        <w:rPr>
          <w:rFonts w:ascii="Book Antiqua" w:hAnsi="Book Antiqua" w:hint="eastAsia"/>
          <w:sz w:val="24"/>
          <w:szCs w:val="24"/>
          <w:lang w:eastAsia="zh-CN"/>
        </w:rPr>
        <w:t>,</w:t>
      </w:r>
      <w:r w:rsidRPr="00D2090F">
        <w:rPr>
          <w:rFonts w:ascii="Book Antiqua" w:hAnsi="Book Antiqua"/>
          <w:sz w:val="24"/>
          <w:szCs w:val="24"/>
        </w:rPr>
        <w:t xml:space="preserve"> 50-88 y</w:t>
      </w:r>
      <w:r w:rsidR="00E3629A" w:rsidRPr="00D2090F">
        <w:rPr>
          <w:rFonts w:ascii="Book Antiqua" w:hAnsi="Book Antiqua" w:hint="eastAsia"/>
          <w:sz w:val="24"/>
          <w:szCs w:val="24"/>
          <w:lang w:eastAsia="zh-CN"/>
        </w:rPr>
        <w:t>ears</w:t>
      </w:r>
      <w:r w:rsidRPr="00D2090F">
        <w:rPr>
          <w:rFonts w:ascii="Book Antiqua" w:hAnsi="Book Antiqua"/>
          <w:sz w:val="24"/>
          <w:szCs w:val="24"/>
        </w:rPr>
        <w:t xml:space="preserve">) and 345 women with a mean age of 64.17 </w:t>
      </w:r>
      <w:proofErr w:type="spellStart"/>
      <w:r w:rsidR="00E3629A" w:rsidRPr="00D2090F">
        <w:rPr>
          <w:rFonts w:ascii="Book Antiqua" w:hAnsi="Book Antiqua" w:hint="eastAsia"/>
          <w:sz w:val="24"/>
          <w:szCs w:val="24"/>
          <w:lang w:eastAsia="zh-CN"/>
        </w:rPr>
        <w:t>yearsc</w:t>
      </w:r>
      <w:proofErr w:type="spellEnd"/>
      <w:r w:rsidRPr="00D2090F">
        <w:rPr>
          <w:rFonts w:ascii="Book Antiqua" w:hAnsi="Book Antiqua"/>
          <w:sz w:val="24"/>
          <w:szCs w:val="24"/>
        </w:rPr>
        <w:t>(range</w:t>
      </w:r>
      <w:r w:rsidR="00E3629A" w:rsidRPr="00D2090F">
        <w:rPr>
          <w:rFonts w:ascii="Book Antiqua" w:hAnsi="Book Antiqua" w:hint="eastAsia"/>
          <w:sz w:val="24"/>
          <w:szCs w:val="24"/>
          <w:lang w:eastAsia="zh-CN"/>
        </w:rPr>
        <w:t xml:space="preserve">, </w:t>
      </w:r>
      <w:r w:rsidRPr="00D2090F">
        <w:rPr>
          <w:rFonts w:ascii="Book Antiqua" w:hAnsi="Book Antiqua"/>
          <w:sz w:val="24"/>
          <w:szCs w:val="24"/>
        </w:rPr>
        <w:t>50-92 y</w:t>
      </w:r>
      <w:r w:rsidR="00E3629A" w:rsidRPr="00D2090F">
        <w:rPr>
          <w:rFonts w:ascii="Book Antiqua" w:hAnsi="Book Antiqua" w:hint="eastAsia"/>
          <w:sz w:val="24"/>
          <w:szCs w:val="24"/>
          <w:lang w:eastAsia="zh-CN"/>
        </w:rPr>
        <w:t>ears</w:t>
      </w:r>
      <w:r w:rsidRPr="00D2090F">
        <w:rPr>
          <w:rFonts w:ascii="Book Antiqua" w:hAnsi="Book Antiqua"/>
          <w:sz w:val="24"/>
          <w:szCs w:val="24"/>
        </w:rPr>
        <w:t>). Thirty five patients were white (7.40%), one hundred and seventy four were black (39.79%) and two hundred and sixty four were Hispanic (55.81%).</w:t>
      </w:r>
      <w:r w:rsidR="00E75298" w:rsidRPr="00D2090F">
        <w:rPr>
          <w:rFonts w:ascii="Book Antiqua" w:hAnsi="Book Antiqua"/>
          <w:sz w:val="24"/>
          <w:szCs w:val="24"/>
        </w:rPr>
        <w:t xml:space="preserve"> </w:t>
      </w:r>
      <w:r w:rsidRPr="00D2090F">
        <w:rPr>
          <w:rFonts w:ascii="Book Antiqua" w:hAnsi="Book Antiqua"/>
          <w:sz w:val="24"/>
          <w:szCs w:val="24"/>
        </w:rPr>
        <w:t>Two hundred and twenty nine (47.41%) responded that they had a high school education or above, ninety one (18.84%) responded that their educational level was below high school level and one hundred and sixty three (33.75%) did not provide their educational level.</w:t>
      </w:r>
      <w:r w:rsidR="00E75298" w:rsidRPr="00D2090F">
        <w:rPr>
          <w:rFonts w:ascii="Book Antiqua" w:hAnsi="Book Antiqua"/>
          <w:sz w:val="24"/>
          <w:szCs w:val="24"/>
        </w:rPr>
        <w:t xml:space="preserve"> </w:t>
      </w:r>
      <w:r w:rsidRPr="00D2090F">
        <w:rPr>
          <w:rFonts w:ascii="Book Antiqua" w:hAnsi="Book Antiqua"/>
          <w:sz w:val="24"/>
          <w:szCs w:val="24"/>
        </w:rPr>
        <w:t>Table 2 depicts our statistical findings.</w:t>
      </w:r>
      <w:r w:rsidR="00E75298" w:rsidRPr="00D2090F">
        <w:rPr>
          <w:rFonts w:ascii="Book Antiqua" w:hAnsi="Book Antiqua"/>
          <w:sz w:val="24"/>
          <w:szCs w:val="24"/>
        </w:rPr>
        <w:t xml:space="preserve"> </w:t>
      </w:r>
      <w:r w:rsidR="00162B54" w:rsidRPr="00D2090F">
        <w:rPr>
          <w:rFonts w:ascii="Book Antiqua" w:hAnsi="Book Antiqua"/>
          <w:sz w:val="24"/>
          <w:szCs w:val="24"/>
        </w:rPr>
        <w:t>The overall CRC screening rate at our hospital was 72%.</w:t>
      </w:r>
      <w:r w:rsidR="00E75298" w:rsidRPr="00D2090F">
        <w:rPr>
          <w:rFonts w:ascii="Book Antiqua" w:hAnsi="Book Antiqua"/>
          <w:sz w:val="24"/>
          <w:szCs w:val="24"/>
        </w:rPr>
        <w:t xml:space="preserve"> </w:t>
      </w:r>
      <w:r w:rsidR="00162B54" w:rsidRPr="00D2090F">
        <w:rPr>
          <w:rFonts w:ascii="Book Antiqua" w:hAnsi="Book Antiqua"/>
          <w:sz w:val="24"/>
          <w:szCs w:val="24"/>
        </w:rPr>
        <w:t>We did not observe</w:t>
      </w:r>
      <w:r w:rsidRPr="00D2090F">
        <w:rPr>
          <w:rFonts w:ascii="Book Antiqua" w:hAnsi="Book Antiqua"/>
          <w:sz w:val="24"/>
          <w:szCs w:val="24"/>
        </w:rPr>
        <w:t xml:space="preserve"> statistical difference between the CRC screening rates </w:t>
      </w:r>
      <w:r w:rsidR="00162B54" w:rsidRPr="00D2090F">
        <w:rPr>
          <w:rFonts w:ascii="Book Antiqua" w:hAnsi="Book Antiqua"/>
          <w:sz w:val="24"/>
          <w:szCs w:val="24"/>
        </w:rPr>
        <w:t>of our hospital compared to</w:t>
      </w:r>
      <w:r w:rsidRPr="00D2090F">
        <w:rPr>
          <w:rFonts w:ascii="Book Antiqua" w:hAnsi="Book Antiqua"/>
          <w:sz w:val="24"/>
          <w:szCs w:val="24"/>
        </w:rPr>
        <w:t xml:space="preserve"> the 2010 United States or New York state screening rates as provided by the CDC</w:t>
      </w:r>
      <w:r w:rsidR="000A6C79" w:rsidRPr="00D2090F">
        <w:rPr>
          <w:rFonts w:ascii="Book Antiqua" w:hAnsi="Book Antiqua"/>
          <w:b/>
          <w:sz w:val="24"/>
          <w:szCs w:val="24"/>
          <w:vertAlign w:val="superscript"/>
        </w:rPr>
        <w:t>[1]</w:t>
      </w:r>
      <w:r w:rsidR="00E75298" w:rsidRPr="00D2090F">
        <w:rPr>
          <w:rFonts w:ascii="Book Antiqua" w:hAnsi="Book Antiqua"/>
          <w:sz w:val="24"/>
          <w:szCs w:val="24"/>
        </w:rPr>
        <w:t xml:space="preserve"> </w:t>
      </w:r>
      <w:r w:rsidRPr="00D2090F">
        <w:rPr>
          <w:rFonts w:ascii="Book Antiqua" w:hAnsi="Book Antiqua"/>
          <w:sz w:val="24"/>
          <w:szCs w:val="24"/>
        </w:rPr>
        <w:t>(</w:t>
      </w:r>
      <w:r w:rsidR="00E3629A" w:rsidRPr="00D2090F">
        <w:rPr>
          <w:rStyle w:val="nowrap"/>
          <w:rFonts w:ascii="Book Antiqua" w:hAnsi="Book Antiqua" w:cs="Arial"/>
          <w:bCs/>
          <w:i/>
          <w:sz w:val="24"/>
          <w:szCs w:val="24"/>
          <w:shd w:val="clear" w:color="auto" w:fill="FFFFFF"/>
        </w:rPr>
        <w:t xml:space="preserve">P </w:t>
      </w:r>
      <w:r w:rsidR="00E3629A" w:rsidRPr="00D2090F">
        <w:rPr>
          <w:rStyle w:val="nowrap"/>
          <w:rFonts w:ascii="Times New Roman" w:hAnsi="Times New Roman" w:cs="Times New Roman"/>
          <w:bCs/>
          <w:i/>
          <w:sz w:val="24"/>
          <w:szCs w:val="24"/>
          <w:shd w:val="clear" w:color="auto" w:fill="FFFFFF"/>
        </w:rPr>
        <w:t>˂</w:t>
      </w:r>
      <w:r w:rsidRPr="00D2090F">
        <w:rPr>
          <w:rStyle w:val="nowrap"/>
          <w:rFonts w:ascii="Book Antiqua" w:hAnsi="Book Antiqua" w:cs="Arial"/>
          <w:bCs/>
          <w:sz w:val="24"/>
          <w:szCs w:val="24"/>
          <w:shd w:val="clear" w:color="auto" w:fill="FFFFFF"/>
        </w:rPr>
        <w:t xml:space="preserve"> 0.05).</w:t>
      </w:r>
      <w:r w:rsidR="00E75298" w:rsidRPr="00D2090F">
        <w:rPr>
          <w:rStyle w:val="nowrap"/>
          <w:rFonts w:ascii="Book Antiqua" w:hAnsi="Book Antiqua" w:cs="Arial"/>
          <w:bCs/>
          <w:sz w:val="24"/>
          <w:szCs w:val="24"/>
          <w:shd w:val="clear" w:color="auto" w:fill="FFFFFF"/>
        </w:rPr>
        <w:t xml:space="preserve"> </w:t>
      </w:r>
      <w:r w:rsidRPr="00D2090F">
        <w:rPr>
          <w:rStyle w:val="nowrap"/>
          <w:rFonts w:ascii="Book Antiqua" w:hAnsi="Book Antiqua" w:cs="Arial"/>
          <w:bCs/>
          <w:sz w:val="24"/>
          <w:szCs w:val="24"/>
          <w:shd w:val="clear" w:color="auto" w:fill="FFFFFF"/>
        </w:rPr>
        <w:t>There was no observed statistical difference between the screening rates of PGY-1’s, PGY-2’s, and PGY-3’s (</w:t>
      </w:r>
      <w:r w:rsidR="00374D1E" w:rsidRPr="00D2090F">
        <w:rPr>
          <w:rStyle w:val="nowrap"/>
          <w:rFonts w:ascii="Book Antiqua" w:hAnsi="Book Antiqua" w:cs="Arial"/>
          <w:bCs/>
          <w:i/>
          <w:sz w:val="24"/>
          <w:szCs w:val="24"/>
          <w:shd w:val="clear" w:color="auto" w:fill="FFFFFF"/>
        </w:rPr>
        <w:t>P =</w:t>
      </w:r>
      <w:r w:rsidRPr="00D2090F">
        <w:rPr>
          <w:rStyle w:val="nowrap"/>
          <w:rFonts w:ascii="Book Antiqua" w:hAnsi="Book Antiqua" w:cs="Arial"/>
          <w:bCs/>
          <w:sz w:val="24"/>
          <w:szCs w:val="24"/>
          <w:shd w:val="clear" w:color="auto" w:fill="FFFFFF"/>
        </w:rPr>
        <w:t xml:space="preserve"> 0.096), sex, insurance status or educational level.</w:t>
      </w:r>
      <w:r w:rsidR="00E75298" w:rsidRPr="00D2090F">
        <w:rPr>
          <w:rStyle w:val="nowrap"/>
          <w:rFonts w:ascii="Book Antiqua" w:hAnsi="Book Antiqua" w:cs="Arial"/>
          <w:bCs/>
          <w:sz w:val="24"/>
          <w:szCs w:val="24"/>
          <w:shd w:val="clear" w:color="auto" w:fill="FFFFFF"/>
        </w:rPr>
        <w:t xml:space="preserve"> </w:t>
      </w:r>
      <w:r w:rsidR="0076696D" w:rsidRPr="00D2090F">
        <w:rPr>
          <w:rStyle w:val="nowrap"/>
          <w:rFonts w:ascii="Book Antiqua" w:hAnsi="Book Antiqua" w:cs="Arial"/>
          <w:bCs/>
          <w:sz w:val="24"/>
          <w:szCs w:val="24"/>
          <w:shd w:val="clear" w:color="auto" w:fill="FFFFFF"/>
        </w:rPr>
        <w:t>T</w:t>
      </w:r>
      <w:r w:rsidRPr="00D2090F">
        <w:rPr>
          <w:rStyle w:val="nowrap"/>
          <w:rFonts w:ascii="Book Antiqua" w:hAnsi="Book Antiqua" w:cs="Arial"/>
          <w:bCs/>
          <w:sz w:val="24"/>
          <w:szCs w:val="24"/>
          <w:shd w:val="clear" w:color="auto" w:fill="FFFFFF"/>
        </w:rPr>
        <w:t xml:space="preserve">here was a statistically </w:t>
      </w:r>
      <w:r w:rsidR="0076696D" w:rsidRPr="00D2090F">
        <w:rPr>
          <w:rStyle w:val="nowrap"/>
          <w:rFonts w:ascii="Book Antiqua" w:hAnsi="Book Antiqua" w:cs="Arial"/>
          <w:bCs/>
          <w:sz w:val="24"/>
          <w:szCs w:val="24"/>
          <w:shd w:val="clear" w:color="auto" w:fill="FFFFFF"/>
        </w:rPr>
        <w:t>significant higher rate of</w:t>
      </w:r>
      <w:r w:rsidRPr="00D2090F">
        <w:rPr>
          <w:rStyle w:val="nowrap"/>
          <w:rFonts w:ascii="Book Antiqua" w:hAnsi="Book Antiqua" w:cs="Arial"/>
          <w:bCs/>
          <w:sz w:val="24"/>
          <w:szCs w:val="24"/>
          <w:shd w:val="clear" w:color="auto" w:fill="FFFFFF"/>
        </w:rPr>
        <w:t xml:space="preserve"> CRC screening </w:t>
      </w:r>
      <w:r w:rsidR="0076696D" w:rsidRPr="00D2090F">
        <w:rPr>
          <w:rStyle w:val="nowrap"/>
          <w:rFonts w:ascii="Book Antiqua" w:hAnsi="Book Antiqua" w:cs="Arial"/>
          <w:bCs/>
          <w:sz w:val="24"/>
          <w:szCs w:val="24"/>
          <w:shd w:val="clear" w:color="auto" w:fill="FFFFFF"/>
        </w:rPr>
        <w:t xml:space="preserve">amongst </w:t>
      </w:r>
      <w:r w:rsidRPr="00D2090F">
        <w:rPr>
          <w:rStyle w:val="nowrap"/>
          <w:rFonts w:ascii="Book Antiqua" w:hAnsi="Book Antiqua" w:cs="Arial"/>
          <w:bCs/>
          <w:sz w:val="24"/>
          <w:szCs w:val="24"/>
          <w:shd w:val="clear" w:color="auto" w:fill="FFFFFF"/>
        </w:rPr>
        <w:t xml:space="preserve">Hispanics </w:t>
      </w:r>
      <w:r w:rsidR="00E3629A" w:rsidRPr="00D2090F">
        <w:rPr>
          <w:rStyle w:val="nowrap"/>
          <w:rFonts w:ascii="Book Antiqua" w:hAnsi="Book Antiqua" w:cs="Arial" w:hint="eastAsia"/>
          <w:bCs/>
          <w:sz w:val="24"/>
          <w:szCs w:val="24"/>
          <w:shd w:val="clear" w:color="auto" w:fill="FFFFFF"/>
          <w:lang w:eastAsia="zh-CN"/>
        </w:rPr>
        <w:t xml:space="preserve">of </w:t>
      </w:r>
      <w:r w:rsidRPr="00D2090F">
        <w:rPr>
          <w:rStyle w:val="nowrap"/>
          <w:rFonts w:ascii="Book Antiqua" w:hAnsi="Book Antiqua" w:cs="Arial"/>
          <w:bCs/>
          <w:sz w:val="24"/>
          <w:szCs w:val="24"/>
          <w:shd w:val="clear" w:color="auto" w:fill="FFFFFF"/>
        </w:rPr>
        <w:t>76% (</w:t>
      </w:r>
      <w:r w:rsidR="00374D1E" w:rsidRPr="00D2090F">
        <w:rPr>
          <w:rStyle w:val="nowrap"/>
          <w:rFonts w:ascii="Book Antiqua" w:hAnsi="Book Antiqua" w:cs="Arial"/>
          <w:bCs/>
          <w:i/>
          <w:sz w:val="24"/>
          <w:szCs w:val="24"/>
          <w:shd w:val="clear" w:color="auto" w:fill="FFFFFF"/>
        </w:rPr>
        <w:t>P =</w:t>
      </w:r>
      <w:r w:rsidRPr="00D2090F">
        <w:rPr>
          <w:rStyle w:val="nowrap"/>
          <w:rFonts w:ascii="Book Antiqua" w:hAnsi="Book Antiqua" w:cs="Arial"/>
          <w:bCs/>
          <w:sz w:val="24"/>
          <w:szCs w:val="24"/>
          <w:shd w:val="clear" w:color="auto" w:fill="FFFFFF"/>
        </w:rPr>
        <w:t xml:space="preserve"> 0.034) and</w:t>
      </w:r>
      <w:r w:rsidR="0076696D" w:rsidRPr="00D2090F">
        <w:rPr>
          <w:rStyle w:val="nowrap"/>
          <w:rFonts w:ascii="Book Antiqua" w:hAnsi="Book Antiqua" w:cs="Arial"/>
          <w:bCs/>
          <w:sz w:val="24"/>
          <w:szCs w:val="24"/>
          <w:shd w:val="clear" w:color="auto" w:fill="FFFFFF"/>
        </w:rPr>
        <w:t xml:space="preserve"> in people within the ages of 70</w:t>
      </w:r>
      <w:r w:rsidRPr="00D2090F">
        <w:rPr>
          <w:rStyle w:val="nowrap"/>
          <w:rFonts w:ascii="Book Antiqua" w:hAnsi="Book Antiqua" w:cs="Arial"/>
          <w:bCs/>
          <w:sz w:val="24"/>
          <w:szCs w:val="24"/>
          <w:shd w:val="clear" w:color="auto" w:fill="FFFFFF"/>
        </w:rPr>
        <w:t>-79</w:t>
      </w:r>
      <w:r w:rsidR="00E3629A" w:rsidRPr="00D2090F">
        <w:rPr>
          <w:rStyle w:val="nowrap"/>
          <w:rFonts w:ascii="Book Antiqua" w:hAnsi="Book Antiqua" w:cs="Arial" w:hint="eastAsia"/>
          <w:bCs/>
          <w:sz w:val="24"/>
          <w:szCs w:val="24"/>
          <w:shd w:val="clear" w:color="auto" w:fill="FFFFFF"/>
          <w:lang w:eastAsia="zh-CN"/>
        </w:rPr>
        <w:t xml:space="preserve"> years</w:t>
      </w:r>
      <w:r w:rsidRPr="00D2090F">
        <w:rPr>
          <w:rStyle w:val="nowrap"/>
          <w:rFonts w:ascii="Book Antiqua" w:hAnsi="Book Antiqua" w:cs="Arial"/>
          <w:bCs/>
          <w:sz w:val="24"/>
          <w:szCs w:val="24"/>
          <w:shd w:val="clear" w:color="auto" w:fill="FFFFFF"/>
        </w:rPr>
        <w:t xml:space="preserve"> </w:t>
      </w:r>
      <w:r w:rsidR="00E3629A" w:rsidRPr="00D2090F">
        <w:rPr>
          <w:rStyle w:val="nowrap"/>
          <w:rFonts w:ascii="Book Antiqua" w:hAnsi="Book Antiqua" w:cs="Arial" w:hint="eastAsia"/>
          <w:bCs/>
          <w:sz w:val="24"/>
          <w:szCs w:val="24"/>
          <w:shd w:val="clear" w:color="auto" w:fill="FFFFFF"/>
          <w:lang w:eastAsia="zh-CN"/>
        </w:rPr>
        <w:t xml:space="preserve">of </w:t>
      </w:r>
      <w:r w:rsidRPr="00D2090F">
        <w:rPr>
          <w:rStyle w:val="nowrap"/>
          <w:rFonts w:ascii="Book Antiqua" w:hAnsi="Book Antiqua" w:cs="Arial"/>
          <w:bCs/>
          <w:sz w:val="24"/>
          <w:szCs w:val="24"/>
          <w:shd w:val="clear" w:color="auto" w:fill="FFFFFF"/>
        </w:rPr>
        <w:t>82% (</w:t>
      </w:r>
      <w:r w:rsidR="00374D1E" w:rsidRPr="00D2090F">
        <w:rPr>
          <w:rStyle w:val="nowrap"/>
          <w:rFonts w:ascii="Book Antiqua" w:hAnsi="Book Antiqua" w:cs="Arial"/>
          <w:bCs/>
          <w:i/>
          <w:sz w:val="24"/>
          <w:szCs w:val="24"/>
          <w:shd w:val="clear" w:color="auto" w:fill="FFFFFF"/>
        </w:rPr>
        <w:t>P =</w:t>
      </w:r>
      <w:r w:rsidRPr="00D2090F">
        <w:rPr>
          <w:rStyle w:val="nowrap"/>
          <w:rFonts w:ascii="Book Antiqua" w:hAnsi="Book Antiqua" w:cs="Arial"/>
          <w:bCs/>
          <w:sz w:val="24"/>
          <w:szCs w:val="24"/>
          <w:shd w:val="clear" w:color="auto" w:fill="FFFFFF"/>
        </w:rPr>
        <w:t xml:space="preserve"> 0.015).</w:t>
      </w:r>
    </w:p>
    <w:p w:rsidR="003505BE" w:rsidRPr="00D2090F" w:rsidRDefault="003505BE" w:rsidP="0006167F">
      <w:pPr>
        <w:adjustRightInd w:val="0"/>
        <w:snapToGrid w:val="0"/>
        <w:spacing w:after="0" w:line="360" w:lineRule="auto"/>
        <w:jc w:val="both"/>
        <w:rPr>
          <w:rStyle w:val="nowrap"/>
          <w:rFonts w:ascii="Book Antiqua" w:hAnsi="Book Antiqua" w:cs="Arial"/>
          <w:bCs/>
          <w:sz w:val="24"/>
          <w:szCs w:val="24"/>
          <w:shd w:val="clear" w:color="auto" w:fill="FFFFFF"/>
        </w:rPr>
      </w:pPr>
    </w:p>
    <w:p w:rsidR="00EF73CE" w:rsidRPr="00D2090F" w:rsidRDefault="00E3629A" w:rsidP="0006167F">
      <w:pPr>
        <w:adjustRightInd w:val="0"/>
        <w:snapToGrid w:val="0"/>
        <w:spacing w:after="0" w:line="360" w:lineRule="auto"/>
        <w:jc w:val="both"/>
        <w:rPr>
          <w:rFonts w:ascii="Book Antiqua" w:hAnsi="Book Antiqua" w:cs="Arial"/>
          <w:b/>
          <w:sz w:val="24"/>
          <w:szCs w:val="24"/>
          <w:shd w:val="clear" w:color="auto" w:fill="FFFFFF"/>
          <w:lang w:eastAsia="zh-CN"/>
        </w:rPr>
      </w:pPr>
      <w:r w:rsidRPr="00D2090F">
        <w:rPr>
          <w:rFonts w:ascii="Book Antiqua" w:hAnsi="Book Antiqua" w:cs="Arial"/>
          <w:b/>
          <w:sz w:val="24"/>
          <w:szCs w:val="24"/>
          <w:shd w:val="clear" w:color="auto" w:fill="FFFFFF"/>
        </w:rPr>
        <w:t>DISCUSSION</w:t>
      </w:r>
    </w:p>
    <w:p w:rsidR="008B3B34" w:rsidRPr="00D2090F" w:rsidRDefault="0044329F" w:rsidP="0006167F">
      <w:pPr>
        <w:adjustRightInd w:val="0"/>
        <w:snapToGrid w:val="0"/>
        <w:spacing w:after="0" w:line="360" w:lineRule="auto"/>
        <w:jc w:val="both"/>
        <w:rPr>
          <w:rFonts w:ascii="Book Antiqua" w:hAnsi="Book Antiqua" w:cs="Arial"/>
          <w:sz w:val="24"/>
          <w:szCs w:val="24"/>
          <w:shd w:val="clear" w:color="auto" w:fill="FFFFFF"/>
        </w:rPr>
      </w:pPr>
      <w:r w:rsidRPr="00D2090F">
        <w:rPr>
          <w:rFonts w:ascii="Book Antiqua" w:hAnsi="Book Antiqua" w:cs="Arial"/>
          <w:sz w:val="24"/>
          <w:szCs w:val="24"/>
          <w:shd w:val="clear" w:color="auto" w:fill="FFFFFF"/>
        </w:rPr>
        <w:t xml:space="preserve">Our study did not support the assumption that CRC screening would be offered more frequently at an institution with a residency training program when compared to the state and national average screening rates which include non-teaching outpatient practices. </w:t>
      </w:r>
      <w:r w:rsidR="00561528" w:rsidRPr="00D2090F">
        <w:rPr>
          <w:rFonts w:ascii="Book Antiqua" w:hAnsi="Book Antiqua" w:cs="Arial"/>
          <w:sz w:val="24"/>
          <w:szCs w:val="24"/>
          <w:shd w:val="clear" w:color="auto" w:fill="FFFFFF"/>
        </w:rPr>
        <w:t>There was a numerical difference between the screening rates of PGY-1 compared to PGY-3 (11</w:t>
      </w:r>
      <w:r w:rsidR="002D4CD9" w:rsidRPr="00D2090F">
        <w:rPr>
          <w:rFonts w:ascii="Book Antiqua" w:hAnsi="Book Antiqua" w:cs="Arial"/>
          <w:sz w:val="24"/>
          <w:szCs w:val="24"/>
          <w:shd w:val="clear" w:color="auto" w:fill="FFFFFF"/>
        </w:rPr>
        <w:t>%) however statistical significance, possibly due to function of power, was not achieved</w:t>
      </w:r>
      <w:r w:rsidRPr="00D2090F">
        <w:rPr>
          <w:rFonts w:ascii="Book Antiqua" w:hAnsi="Book Antiqua" w:cs="Arial"/>
          <w:sz w:val="24"/>
          <w:szCs w:val="24"/>
          <w:shd w:val="clear" w:color="auto" w:fill="FFFFFF"/>
        </w:rPr>
        <w:t>.</w:t>
      </w:r>
      <w:r w:rsidR="008B3B34" w:rsidRPr="00D2090F">
        <w:rPr>
          <w:rFonts w:ascii="Book Antiqua" w:hAnsi="Book Antiqua" w:cs="Arial"/>
          <w:sz w:val="24"/>
          <w:szCs w:val="24"/>
          <w:shd w:val="clear" w:color="auto" w:fill="FFFFFF"/>
        </w:rPr>
        <w:t xml:space="preserve"> Willett </w:t>
      </w:r>
      <w:r w:rsidR="008B3B34" w:rsidRPr="00D2090F">
        <w:rPr>
          <w:rFonts w:ascii="Book Antiqua" w:hAnsi="Book Antiqua" w:cs="Arial"/>
          <w:i/>
          <w:sz w:val="24"/>
          <w:szCs w:val="24"/>
          <w:shd w:val="clear" w:color="auto" w:fill="FFFFFF"/>
        </w:rPr>
        <w:t>et al</w:t>
      </w:r>
      <w:r w:rsidR="00E3629A" w:rsidRPr="00D2090F">
        <w:rPr>
          <w:rFonts w:ascii="Book Antiqua" w:hAnsi="Book Antiqua" w:cs="Arial"/>
          <w:b/>
          <w:sz w:val="24"/>
          <w:szCs w:val="24"/>
          <w:shd w:val="clear" w:color="auto" w:fill="FFFFFF"/>
          <w:vertAlign w:val="superscript"/>
        </w:rPr>
        <w:t>[5]</w:t>
      </w:r>
      <w:r w:rsidR="008B3B34" w:rsidRPr="00D2090F">
        <w:rPr>
          <w:rFonts w:ascii="Book Antiqua" w:hAnsi="Book Antiqua" w:cs="Arial"/>
          <w:sz w:val="24"/>
          <w:szCs w:val="24"/>
          <w:shd w:val="clear" w:color="auto" w:fill="FFFFFF"/>
        </w:rPr>
        <w:t xml:space="preserve"> </w:t>
      </w:r>
      <w:r w:rsidR="000130F0" w:rsidRPr="00D2090F">
        <w:rPr>
          <w:rFonts w:ascii="Book Antiqua" w:hAnsi="Book Antiqua" w:cs="Arial"/>
          <w:sz w:val="24"/>
          <w:szCs w:val="24"/>
          <w:shd w:val="clear" w:color="auto" w:fill="FFFFFF"/>
        </w:rPr>
        <w:t>had similar findings</w:t>
      </w:r>
      <w:r w:rsidR="00BA556D" w:rsidRPr="00D2090F">
        <w:rPr>
          <w:rFonts w:ascii="Book Antiqua" w:hAnsi="Book Antiqua" w:cs="Arial"/>
          <w:sz w:val="24"/>
          <w:szCs w:val="24"/>
          <w:shd w:val="clear" w:color="auto" w:fill="FFFFFF"/>
        </w:rPr>
        <w:t xml:space="preserve"> in 2005 when they compared</w:t>
      </w:r>
      <w:r w:rsidR="003A59A2" w:rsidRPr="00D2090F">
        <w:rPr>
          <w:rFonts w:ascii="Book Antiqua" w:hAnsi="Book Antiqua" w:cs="Arial"/>
          <w:sz w:val="24"/>
          <w:szCs w:val="24"/>
          <w:shd w:val="clear" w:color="auto" w:fill="FFFFFF"/>
        </w:rPr>
        <w:t xml:space="preserve"> PGY</w:t>
      </w:r>
      <w:r w:rsidR="000130F0" w:rsidRPr="00D2090F">
        <w:rPr>
          <w:rFonts w:ascii="Book Antiqua" w:hAnsi="Book Antiqua" w:cs="Arial"/>
          <w:sz w:val="24"/>
          <w:szCs w:val="24"/>
          <w:shd w:val="clear" w:color="auto" w:fill="FFFFFF"/>
        </w:rPr>
        <w:t xml:space="preserve">-1 and PGY-2 residents in their adherence rates to national guidelines for </w:t>
      </w:r>
      <w:r w:rsidR="000130F0" w:rsidRPr="00D2090F">
        <w:rPr>
          <w:rFonts w:ascii="Book Antiqua" w:hAnsi="Book Antiqua" w:cs="Arial"/>
          <w:sz w:val="24"/>
          <w:szCs w:val="24"/>
          <w:shd w:val="clear" w:color="auto" w:fill="FFFFFF"/>
        </w:rPr>
        <w:lastRenderedPageBreak/>
        <w:t xml:space="preserve">outpatient preventive health services and found no difference between the two groups for breast and colon cancer screening amongst </w:t>
      </w:r>
      <w:r w:rsidR="00BA556D" w:rsidRPr="00D2090F">
        <w:rPr>
          <w:rFonts w:ascii="Book Antiqua" w:hAnsi="Book Antiqua" w:cs="Arial"/>
          <w:sz w:val="24"/>
          <w:szCs w:val="24"/>
          <w:shd w:val="clear" w:color="auto" w:fill="FFFFFF"/>
        </w:rPr>
        <w:t>others</w:t>
      </w:r>
      <w:r w:rsidR="000130F0" w:rsidRPr="00D2090F">
        <w:rPr>
          <w:rFonts w:ascii="Book Antiqua" w:hAnsi="Book Antiqua" w:cs="Arial"/>
          <w:sz w:val="24"/>
          <w:szCs w:val="24"/>
          <w:shd w:val="clear" w:color="auto" w:fill="FFFFFF"/>
        </w:rPr>
        <w:t xml:space="preserve">. </w:t>
      </w:r>
    </w:p>
    <w:p w:rsidR="00D46439" w:rsidRPr="00D2090F" w:rsidRDefault="0044329F" w:rsidP="00E3629A">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D2090F">
        <w:rPr>
          <w:rFonts w:ascii="Book Antiqua" w:hAnsi="Book Antiqua" w:cs="Arial"/>
          <w:sz w:val="24"/>
          <w:szCs w:val="24"/>
          <w:shd w:val="clear" w:color="auto" w:fill="FFFFFF"/>
        </w:rPr>
        <w:t>Despite didactics, emphasis on practicing evidence based medicine, and importance of implementing preventative measures with the use of well accepted screening measures CRC screening in our internal medicine residency training progra</w:t>
      </w:r>
      <w:r w:rsidR="00561528" w:rsidRPr="00D2090F">
        <w:rPr>
          <w:rFonts w:ascii="Book Antiqua" w:hAnsi="Book Antiqua" w:cs="Arial"/>
          <w:sz w:val="24"/>
          <w:szCs w:val="24"/>
          <w:shd w:val="clear" w:color="auto" w:fill="FFFFFF"/>
        </w:rPr>
        <w:t>m was still found to be</w:t>
      </w:r>
      <w:r w:rsidRPr="00D2090F">
        <w:rPr>
          <w:rFonts w:ascii="Book Antiqua" w:hAnsi="Book Antiqua" w:cs="Arial"/>
          <w:sz w:val="24"/>
          <w:szCs w:val="24"/>
          <w:shd w:val="clear" w:color="auto" w:fill="FFFFFF"/>
        </w:rPr>
        <w:t xml:space="preserve"> comparable to the national and state average CRC screening rates.</w:t>
      </w:r>
      <w:r w:rsidR="00E75298" w:rsidRPr="00D2090F">
        <w:rPr>
          <w:rFonts w:ascii="Book Antiqua" w:hAnsi="Book Antiqua" w:cs="Arial"/>
          <w:sz w:val="24"/>
          <w:szCs w:val="24"/>
        </w:rPr>
        <w:t xml:space="preserve"> </w:t>
      </w:r>
    </w:p>
    <w:p w:rsidR="00E3629A" w:rsidRPr="00D2090F" w:rsidRDefault="0044329F" w:rsidP="00E3629A">
      <w:pPr>
        <w:adjustRightInd w:val="0"/>
        <w:snapToGrid w:val="0"/>
        <w:spacing w:after="0" w:line="360" w:lineRule="auto"/>
        <w:ind w:firstLineChars="100" w:firstLine="240"/>
        <w:jc w:val="both"/>
        <w:rPr>
          <w:rFonts w:ascii="Book Antiqua" w:hAnsi="Book Antiqua" w:cs="Arial"/>
          <w:sz w:val="24"/>
          <w:szCs w:val="24"/>
          <w:shd w:val="clear" w:color="auto" w:fill="FFFFFF"/>
          <w:lang w:eastAsia="zh-CN"/>
        </w:rPr>
      </w:pPr>
      <w:r w:rsidRPr="00D2090F">
        <w:rPr>
          <w:rFonts w:ascii="Book Antiqua" w:hAnsi="Book Antiqua" w:cs="Arial"/>
          <w:sz w:val="24"/>
          <w:szCs w:val="24"/>
          <w:shd w:val="clear" w:color="auto" w:fill="FFFFFF"/>
        </w:rPr>
        <w:t xml:space="preserve">Prior studies have indeed shown poor CRC screening rates amongst internal medicine </w:t>
      </w:r>
      <w:r w:rsidR="00895031" w:rsidRPr="00D2090F">
        <w:rPr>
          <w:rFonts w:ascii="Book Antiqua" w:hAnsi="Book Antiqua" w:cs="Arial"/>
          <w:sz w:val="24"/>
          <w:szCs w:val="24"/>
          <w:shd w:val="clear" w:color="auto" w:fill="FFFFFF"/>
        </w:rPr>
        <w:t>residents</w:t>
      </w:r>
      <w:r w:rsidR="00895031" w:rsidRPr="00D2090F">
        <w:rPr>
          <w:rFonts w:ascii="Book Antiqua" w:hAnsi="Book Antiqua" w:cs="Arial"/>
          <w:b/>
          <w:sz w:val="24"/>
          <w:szCs w:val="24"/>
          <w:shd w:val="clear" w:color="auto" w:fill="FFFFFF"/>
          <w:vertAlign w:val="superscript"/>
        </w:rPr>
        <w:t>[</w:t>
      </w:r>
      <w:r w:rsidR="000A6C79" w:rsidRPr="00D2090F">
        <w:rPr>
          <w:rFonts w:ascii="Book Antiqua" w:hAnsi="Book Antiqua" w:cs="Arial"/>
          <w:b/>
          <w:sz w:val="24"/>
          <w:szCs w:val="24"/>
          <w:shd w:val="clear" w:color="auto" w:fill="FFFFFF"/>
          <w:vertAlign w:val="superscript"/>
        </w:rPr>
        <w:t>6]</w:t>
      </w:r>
      <w:r w:rsidR="001612BD" w:rsidRPr="00D2090F">
        <w:rPr>
          <w:rFonts w:ascii="Book Antiqua" w:hAnsi="Book Antiqua" w:cs="Arial"/>
          <w:sz w:val="24"/>
          <w:szCs w:val="24"/>
          <w:shd w:val="clear" w:color="auto" w:fill="FFFFFF"/>
        </w:rPr>
        <w:t xml:space="preserve">. Numerous studies have elucidated the deficiency in knowledge of and compliance with CRC screening recommendations amongst internal medicine </w:t>
      </w:r>
      <w:r w:rsidR="00895031" w:rsidRPr="00D2090F">
        <w:rPr>
          <w:rFonts w:ascii="Book Antiqua" w:hAnsi="Book Antiqua" w:cs="Arial"/>
          <w:sz w:val="24"/>
          <w:szCs w:val="24"/>
          <w:shd w:val="clear" w:color="auto" w:fill="FFFFFF"/>
        </w:rPr>
        <w:t>residents</w:t>
      </w:r>
      <w:r w:rsidR="00895031" w:rsidRPr="00D2090F">
        <w:rPr>
          <w:rFonts w:ascii="Book Antiqua" w:hAnsi="Book Antiqua" w:cs="Arial"/>
          <w:sz w:val="24"/>
          <w:szCs w:val="24"/>
          <w:shd w:val="clear" w:color="auto" w:fill="FFFFFF"/>
          <w:vertAlign w:val="superscript"/>
        </w:rPr>
        <w:t>[</w:t>
      </w:r>
      <w:r w:rsidR="000A6C79" w:rsidRPr="00D2090F">
        <w:rPr>
          <w:rFonts w:ascii="Book Antiqua" w:hAnsi="Book Antiqua" w:cs="Arial"/>
          <w:sz w:val="24"/>
          <w:szCs w:val="24"/>
          <w:shd w:val="clear" w:color="auto" w:fill="FFFFFF"/>
          <w:vertAlign w:val="superscript"/>
        </w:rPr>
        <w:t>6</w:t>
      </w:r>
      <w:r w:rsidR="00E3629A" w:rsidRPr="00D2090F">
        <w:rPr>
          <w:rFonts w:ascii="Book Antiqua" w:hAnsi="Book Antiqua" w:cs="Arial" w:hint="eastAsia"/>
          <w:sz w:val="24"/>
          <w:szCs w:val="24"/>
          <w:shd w:val="clear" w:color="auto" w:fill="FFFFFF"/>
          <w:vertAlign w:val="superscript"/>
          <w:lang w:eastAsia="zh-CN"/>
        </w:rPr>
        <w:t>-</w:t>
      </w:r>
      <w:r w:rsidR="000A6C79" w:rsidRPr="00D2090F">
        <w:rPr>
          <w:rFonts w:ascii="Book Antiqua" w:hAnsi="Book Antiqua" w:cs="Arial"/>
          <w:sz w:val="24"/>
          <w:szCs w:val="24"/>
          <w:shd w:val="clear" w:color="auto" w:fill="FFFFFF"/>
          <w:vertAlign w:val="superscript"/>
        </w:rPr>
        <w:t>9]</w:t>
      </w:r>
      <w:r w:rsidR="00596528" w:rsidRPr="00D2090F">
        <w:rPr>
          <w:rFonts w:ascii="Book Antiqua" w:hAnsi="Book Antiqua" w:cs="Arial"/>
          <w:sz w:val="24"/>
          <w:szCs w:val="24"/>
          <w:shd w:val="clear" w:color="auto" w:fill="FFFFFF"/>
        </w:rPr>
        <w:t>.</w:t>
      </w:r>
      <w:r w:rsidR="00E75298" w:rsidRPr="00D2090F">
        <w:rPr>
          <w:rFonts w:ascii="Book Antiqua" w:hAnsi="Book Antiqua" w:cs="Arial"/>
          <w:sz w:val="24"/>
          <w:szCs w:val="24"/>
          <w:shd w:val="clear" w:color="auto" w:fill="FFFFFF"/>
        </w:rPr>
        <w:t xml:space="preserve"> </w:t>
      </w:r>
      <w:r w:rsidRPr="00D2090F">
        <w:rPr>
          <w:rFonts w:ascii="Book Antiqua" w:hAnsi="Book Antiqua" w:cs="Arial"/>
          <w:sz w:val="24"/>
          <w:szCs w:val="24"/>
          <w:shd w:val="clear" w:color="auto" w:fill="FFFFFF"/>
        </w:rPr>
        <w:t xml:space="preserve">Our study however is unique in that we were able to compare the rates of CRC screening at an </w:t>
      </w:r>
      <w:r w:rsidR="009159F1" w:rsidRPr="00D2090F">
        <w:rPr>
          <w:rFonts w:ascii="Book Antiqua" w:hAnsi="Book Antiqua" w:cs="Arial"/>
          <w:sz w:val="24"/>
          <w:szCs w:val="24"/>
          <w:shd w:val="clear" w:color="auto" w:fill="FFFFFF"/>
        </w:rPr>
        <w:t xml:space="preserve">outpatient clinic of an </w:t>
      </w:r>
      <w:r w:rsidRPr="00D2090F">
        <w:rPr>
          <w:rFonts w:ascii="Book Antiqua" w:hAnsi="Book Antiqua" w:cs="Arial"/>
          <w:sz w:val="24"/>
          <w:szCs w:val="24"/>
          <w:shd w:val="clear" w:color="auto" w:fill="FFFFFF"/>
        </w:rPr>
        <w:t>urban teaching program to state and national rates which include non-teaching practices.</w:t>
      </w:r>
    </w:p>
    <w:p w:rsidR="00114F5F" w:rsidRPr="00D2090F" w:rsidRDefault="0044329F" w:rsidP="00E3629A">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D2090F">
        <w:rPr>
          <w:rFonts w:ascii="Book Antiqua" w:hAnsi="Book Antiqua" w:cs="Arial"/>
          <w:sz w:val="24"/>
          <w:szCs w:val="24"/>
          <w:shd w:val="clear" w:color="auto" w:fill="FFFFFF"/>
        </w:rPr>
        <w:t>These results highlight the important fact that though we expect and anticipate that teaching programs ingrain the importance of screening and prevention in medicine</w:t>
      </w:r>
      <w:r w:rsidR="00FD245C" w:rsidRPr="00D2090F">
        <w:rPr>
          <w:rFonts w:ascii="Book Antiqua" w:hAnsi="Book Antiqua" w:cs="Arial"/>
          <w:sz w:val="24"/>
          <w:szCs w:val="24"/>
          <w:shd w:val="clear" w:color="auto" w:fill="FFFFFF"/>
        </w:rPr>
        <w:t>,</w:t>
      </w:r>
      <w:r w:rsidRPr="00D2090F">
        <w:rPr>
          <w:rFonts w:ascii="Book Antiqua" w:hAnsi="Book Antiqua" w:cs="Arial"/>
          <w:sz w:val="24"/>
          <w:szCs w:val="24"/>
          <w:shd w:val="clear" w:color="auto" w:fill="FFFFFF"/>
        </w:rPr>
        <w:t xml:space="preserve"> for reasons unknown</w:t>
      </w:r>
      <w:r w:rsidR="00FD245C" w:rsidRPr="00D2090F">
        <w:rPr>
          <w:rFonts w:ascii="Book Antiqua" w:hAnsi="Book Antiqua" w:cs="Arial"/>
          <w:sz w:val="24"/>
          <w:szCs w:val="24"/>
          <w:shd w:val="clear" w:color="auto" w:fill="FFFFFF"/>
        </w:rPr>
        <w:t>,</w:t>
      </w:r>
      <w:r w:rsidRPr="00D2090F">
        <w:rPr>
          <w:rFonts w:ascii="Book Antiqua" w:hAnsi="Book Antiqua" w:cs="Arial"/>
          <w:sz w:val="24"/>
          <w:szCs w:val="24"/>
          <w:shd w:val="clear" w:color="auto" w:fill="FFFFFF"/>
        </w:rPr>
        <w:t xml:space="preserve"> either fail to do this or just do not seem to reflect this in clinical training practice. If well accepted and proven screening techniques such as CRC screening are not offered more so by physicians in training who are assumed to be “up-to-date” with current screening guidelines and practices through their mandated hours of didactics, this raises the concern that perhaps there needs to be a change in the way both residents and their mentors are trained.</w:t>
      </w:r>
      <w:r w:rsidR="001612BD" w:rsidRPr="00D2090F">
        <w:rPr>
          <w:rFonts w:ascii="Book Antiqua" w:hAnsi="Book Antiqua" w:cs="Arial"/>
          <w:sz w:val="24"/>
          <w:szCs w:val="24"/>
          <w:shd w:val="clear" w:color="auto" w:fill="FFFFFF"/>
        </w:rPr>
        <w:t xml:space="preserve"> </w:t>
      </w:r>
    </w:p>
    <w:p w:rsidR="00E3629A" w:rsidRPr="00D2090F" w:rsidRDefault="0044329F" w:rsidP="00E3629A">
      <w:pPr>
        <w:adjustRightInd w:val="0"/>
        <w:snapToGrid w:val="0"/>
        <w:spacing w:after="0" w:line="360" w:lineRule="auto"/>
        <w:ind w:firstLineChars="100" w:firstLine="240"/>
        <w:jc w:val="both"/>
        <w:rPr>
          <w:rFonts w:ascii="Book Antiqua" w:hAnsi="Book Antiqua" w:cs="Arial"/>
          <w:sz w:val="24"/>
          <w:szCs w:val="24"/>
          <w:shd w:val="clear" w:color="auto" w:fill="FFFFFF"/>
          <w:lang w:eastAsia="zh-CN"/>
        </w:rPr>
      </w:pPr>
      <w:r w:rsidRPr="00D2090F">
        <w:rPr>
          <w:rFonts w:ascii="Book Antiqua" w:hAnsi="Book Antiqua" w:cs="Arial"/>
          <w:sz w:val="24"/>
          <w:szCs w:val="24"/>
          <w:shd w:val="clear" w:color="auto" w:fill="FFFFFF"/>
        </w:rPr>
        <w:t xml:space="preserve">In the future, it is vital that efforts be made to improve education amongst physicians in training regarding CRC guidelines and the importance of CRC screening. A prior study by </w:t>
      </w:r>
      <w:proofErr w:type="spellStart"/>
      <w:r w:rsidRPr="00D2090F">
        <w:rPr>
          <w:rFonts w:ascii="Book Antiqua" w:hAnsi="Book Antiqua" w:cs="Arial"/>
          <w:sz w:val="24"/>
          <w:szCs w:val="24"/>
          <w:shd w:val="clear" w:color="auto" w:fill="FFFFFF"/>
        </w:rPr>
        <w:t>Gennarelli</w:t>
      </w:r>
      <w:proofErr w:type="spellEnd"/>
      <w:r w:rsidRPr="00D2090F">
        <w:rPr>
          <w:rFonts w:ascii="Book Antiqua" w:hAnsi="Book Antiqua" w:cs="Arial"/>
          <w:sz w:val="24"/>
          <w:szCs w:val="24"/>
          <w:shd w:val="clear" w:color="auto" w:fill="FFFFFF"/>
        </w:rPr>
        <w:t xml:space="preserve"> </w:t>
      </w:r>
      <w:r w:rsidRPr="00D2090F">
        <w:rPr>
          <w:rFonts w:ascii="Book Antiqua" w:hAnsi="Book Antiqua" w:cs="Arial"/>
          <w:i/>
          <w:sz w:val="24"/>
          <w:szCs w:val="24"/>
          <w:shd w:val="clear" w:color="auto" w:fill="FFFFFF"/>
        </w:rPr>
        <w:t>et al</w:t>
      </w:r>
      <w:r w:rsidR="00E3629A" w:rsidRPr="00D2090F">
        <w:rPr>
          <w:rFonts w:ascii="Book Antiqua" w:hAnsi="Book Antiqua" w:cs="Arial"/>
          <w:sz w:val="24"/>
          <w:szCs w:val="24"/>
          <w:shd w:val="clear" w:color="auto" w:fill="FFFFFF"/>
          <w:vertAlign w:val="superscript"/>
        </w:rPr>
        <w:t>[10]</w:t>
      </w:r>
      <w:r w:rsidR="00E3629A" w:rsidRPr="00D2090F">
        <w:rPr>
          <w:rFonts w:ascii="Book Antiqua" w:hAnsi="Book Antiqua" w:cs="Arial" w:hint="eastAsia"/>
          <w:sz w:val="24"/>
          <w:szCs w:val="24"/>
          <w:shd w:val="clear" w:color="auto" w:fill="FFFFFF"/>
          <w:vertAlign w:val="superscript"/>
          <w:lang w:eastAsia="zh-CN"/>
        </w:rPr>
        <w:t xml:space="preserve"> </w:t>
      </w:r>
      <w:r w:rsidRPr="00D2090F">
        <w:rPr>
          <w:rFonts w:ascii="Book Antiqua" w:hAnsi="Book Antiqua" w:cs="Arial"/>
          <w:sz w:val="24"/>
          <w:szCs w:val="24"/>
          <w:shd w:val="clear" w:color="auto" w:fill="FFFFFF"/>
        </w:rPr>
        <w:t xml:space="preserve">showed that knowledge of CRC screening guidelines amongst medical professions is low for both average and high risk </w:t>
      </w:r>
      <w:r w:rsidR="00895031" w:rsidRPr="00D2090F">
        <w:rPr>
          <w:rFonts w:ascii="Book Antiqua" w:hAnsi="Book Antiqua" w:cs="Arial"/>
          <w:sz w:val="24"/>
          <w:szCs w:val="24"/>
          <w:shd w:val="clear" w:color="auto" w:fill="FFFFFF"/>
        </w:rPr>
        <w:t>patients</w:t>
      </w:r>
      <w:r w:rsidRPr="00D2090F">
        <w:rPr>
          <w:rFonts w:ascii="Book Antiqua" w:hAnsi="Book Antiqua" w:cs="Arial"/>
          <w:sz w:val="24"/>
          <w:szCs w:val="24"/>
          <w:shd w:val="clear" w:color="auto" w:fill="FFFFFF"/>
        </w:rPr>
        <w:t xml:space="preserve">. Internal medicine residents in our program </w:t>
      </w:r>
      <w:r w:rsidR="00FD245C" w:rsidRPr="00D2090F">
        <w:rPr>
          <w:rFonts w:ascii="Book Antiqua" w:hAnsi="Book Antiqua" w:cs="Arial"/>
          <w:sz w:val="24"/>
          <w:szCs w:val="24"/>
          <w:shd w:val="clear" w:color="auto" w:fill="FFFFFF"/>
        </w:rPr>
        <w:t xml:space="preserve">like most others </w:t>
      </w:r>
      <w:r w:rsidRPr="00D2090F">
        <w:rPr>
          <w:rFonts w:ascii="Book Antiqua" w:hAnsi="Book Antiqua" w:cs="Arial"/>
          <w:sz w:val="24"/>
          <w:szCs w:val="24"/>
          <w:shd w:val="clear" w:color="auto" w:fill="FFFFFF"/>
        </w:rPr>
        <w:t xml:space="preserve">receive weekly didactics in the form of lectures by attending physicians, fellows, and visiting professors averaging approximately 7 </w:t>
      </w:r>
      <w:r w:rsidR="00E3629A" w:rsidRPr="00D2090F">
        <w:rPr>
          <w:rFonts w:ascii="Book Antiqua" w:hAnsi="Book Antiqua" w:cs="Arial" w:hint="eastAsia"/>
          <w:sz w:val="24"/>
          <w:szCs w:val="24"/>
          <w:shd w:val="clear" w:color="auto" w:fill="FFFFFF"/>
          <w:lang w:eastAsia="zh-CN"/>
        </w:rPr>
        <w:t>h</w:t>
      </w:r>
      <w:r w:rsidRPr="00D2090F">
        <w:rPr>
          <w:rFonts w:ascii="Book Antiqua" w:hAnsi="Book Antiqua" w:cs="Arial"/>
          <w:sz w:val="24"/>
          <w:szCs w:val="24"/>
          <w:shd w:val="clear" w:color="auto" w:fill="FFFFFF"/>
        </w:rPr>
        <w:t>/</w:t>
      </w:r>
      <w:proofErr w:type="spellStart"/>
      <w:r w:rsidR="00E3629A" w:rsidRPr="00D2090F">
        <w:rPr>
          <w:rFonts w:ascii="Book Antiqua" w:hAnsi="Book Antiqua" w:cs="Arial" w:hint="eastAsia"/>
          <w:sz w:val="24"/>
          <w:szCs w:val="24"/>
          <w:shd w:val="clear" w:color="auto" w:fill="FFFFFF"/>
          <w:lang w:eastAsia="zh-CN"/>
        </w:rPr>
        <w:t>wk</w:t>
      </w:r>
      <w:proofErr w:type="spellEnd"/>
      <w:r w:rsidRPr="00D2090F">
        <w:rPr>
          <w:rFonts w:ascii="Book Antiqua" w:hAnsi="Book Antiqua" w:cs="Arial"/>
          <w:sz w:val="24"/>
          <w:szCs w:val="24"/>
          <w:shd w:val="clear" w:color="auto" w:fill="FFFFFF"/>
        </w:rPr>
        <w:t xml:space="preserve"> however these lectures span a wide variety of topics and are not focused on primary prevention or screening. Perhaps physicians in training would benefit from a teaching series focused specifically on preventative measures and </w:t>
      </w:r>
      <w:r w:rsidRPr="00D2090F">
        <w:rPr>
          <w:rFonts w:ascii="Book Antiqua" w:hAnsi="Book Antiqua" w:cs="Arial"/>
          <w:sz w:val="24"/>
          <w:szCs w:val="24"/>
          <w:shd w:val="clear" w:color="auto" w:fill="FFFFFF"/>
        </w:rPr>
        <w:lastRenderedPageBreak/>
        <w:t xml:space="preserve">screening techniques. A retrospective chart review done by </w:t>
      </w:r>
      <w:proofErr w:type="spellStart"/>
      <w:r w:rsidRPr="00D2090F">
        <w:rPr>
          <w:rFonts w:ascii="Book Antiqua" w:hAnsi="Book Antiqua" w:cs="Arial"/>
          <w:sz w:val="24"/>
          <w:szCs w:val="24"/>
          <w:shd w:val="clear" w:color="auto" w:fill="FFFFFF"/>
        </w:rPr>
        <w:t>Borum</w:t>
      </w:r>
      <w:proofErr w:type="spellEnd"/>
      <w:r w:rsidRPr="00D2090F">
        <w:rPr>
          <w:rFonts w:ascii="Book Antiqua" w:hAnsi="Book Antiqua" w:cs="Arial"/>
          <w:sz w:val="24"/>
          <w:szCs w:val="24"/>
          <w:shd w:val="clear" w:color="auto" w:fill="FFFFFF"/>
        </w:rPr>
        <w:t xml:space="preserve"> showed that internal medicine residents who had increased exposure to and reinforcement of surveillance recommendations through lectures and required documentation as well as formal flexible sigmoidoscopy training adhered to guidelines far more</w:t>
      </w:r>
      <w:r w:rsidR="00D46439" w:rsidRPr="00D2090F">
        <w:rPr>
          <w:rFonts w:ascii="Book Antiqua" w:hAnsi="Book Antiqua" w:cs="Arial"/>
          <w:sz w:val="24"/>
          <w:szCs w:val="24"/>
          <w:shd w:val="clear" w:color="auto" w:fill="FFFFFF"/>
        </w:rPr>
        <w:t xml:space="preserve"> than other resident </w:t>
      </w:r>
      <w:r w:rsidR="00895031" w:rsidRPr="00D2090F">
        <w:rPr>
          <w:rFonts w:ascii="Book Antiqua" w:hAnsi="Book Antiqua" w:cs="Arial"/>
          <w:sz w:val="24"/>
          <w:szCs w:val="24"/>
          <w:shd w:val="clear" w:color="auto" w:fill="FFFFFF"/>
        </w:rPr>
        <w:t>physicians</w:t>
      </w:r>
      <w:r w:rsidR="00895031" w:rsidRPr="00D2090F">
        <w:rPr>
          <w:rFonts w:ascii="Book Antiqua" w:hAnsi="Book Antiqua" w:cs="Arial"/>
          <w:sz w:val="24"/>
          <w:szCs w:val="24"/>
          <w:shd w:val="clear" w:color="auto" w:fill="FFFFFF"/>
          <w:vertAlign w:val="superscript"/>
        </w:rPr>
        <w:t>[</w:t>
      </w:r>
      <w:r w:rsidR="000A6C79" w:rsidRPr="00D2090F">
        <w:rPr>
          <w:rFonts w:ascii="Book Antiqua" w:hAnsi="Book Antiqua" w:cs="Arial"/>
          <w:sz w:val="24"/>
          <w:szCs w:val="24"/>
          <w:shd w:val="clear" w:color="auto" w:fill="FFFFFF"/>
          <w:vertAlign w:val="superscript"/>
        </w:rPr>
        <w:t>7]</w:t>
      </w:r>
      <w:r w:rsidR="00D46439" w:rsidRPr="00D2090F">
        <w:rPr>
          <w:rFonts w:ascii="Book Antiqua" w:hAnsi="Book Antiqua" w:cs="Arial"/>
          <w:sz w:val="24"/>
          <w:szCs w:val="24"/>
          <w:shd w:val="clear" w:color="auto" w:fill="FFFFFF"/>
        </w:rPr>
        <w:t>.</w:t>
      </w:r>
    </w:p>
    <w:p w:rsidR="00E3629A" w:rsidRPr="00D2090F" w:rsidRDefault="0044329F" w:rsidP="00E3629A">
      <w:pPr>
        <w:adjustRightInd w:val="0"/>
        <w:snapToGrid w:val="0"/>
        <w:spacing w:after="0" w:line="360" w:lineRule="auto"/>
        <w:ind w:firstLineChars="100" w:firstLine="240"/>
        <w:jc w:val="both"/>
        <w:rPr>
          <w:rFonts w:ascii="Book Antiqua" w:hAnsi="Book Antiqua" w:cs="Arial"/>
          <w:sz w:val="24"/>
          <w:szCs w:val="24"/>
          <w:shd w:val="clear" w:color="auto" w:fill="FFFFFF"/>
          <w:lang w:eastAsia="zh-CN"/>
        </w:rPr>
      </w:pPr>
      <w:r w:rsidRPr="00D2090F">
        <w:rPr>
          <w:rFonts w:ascii="Book Antiqua" w:hAnsi="Book Antiqua" w:cs="Arial"/>
          <w:sz w:val="24"/>
          <w:szCs w:val="24"/>
          <w:shd w:val="clear" w:color="auto" w:fill="FFFFFF"/>
        </w:rPr>
        <w:t xml:space="preserve">Additionally, now that medical records are for the most part transitioning to electronic records across the country, clinical prompts incorporated into the standard outpatient note template may help as a reminder tool for physicians who have adequate knowledge of the topic but for the sake of time and other factors may not necessarily remember to ask their patients regarding their screening status. </w:t>
      </w:r>
      <w:proofErr w:type="spellStart"/>
      <w:r w:rsidRPr="00D2090F">
        <w:rPr>
          <w:rFonts w:ascii="Book Antiqua" w:hAnsi="Book Antiqua" w:cs="Arial"/>
          <w:sz w:val="24"/>
          <w:szCs w:val="24"/>
          <w:shd w:val="clear" w:color="auto" w:fill="FFFFFF"/>
        </w:rPr>
        <w:t>Seres</w:t>
      </w:r>
      <w:proofErr w:type="spellEnd"/>
      <w:r w:rsidRPr="00D2090F">
        <w:rPr>
          <w:rFonts w:ascii="Book Antiqua" w:hAnsi="Book Antiqua" w:cs="Arial"/>
          <w:sz w:val="24"/>
          <w:szCs w:val="24"/>
          <w:shd w:val="clear" w:color="auto" w:fill="FFFFFF"/>
        </w:rPr>
        <w:t xml:space="preserve"> et al. showed that clinical prompts are superior to evidence based lectures when it comes to improving phy</w:t>
      </w:r>
      <w:r w:rsidR="00D46439" w:rsidRPr="00D2090F">
        <w:rPr>
          <w:rFonts w:ascii="Book Antiqua" w:hAnsi="Book Antiqua" w:cs="Arial"/>
          <w:sz w:val="24"/>
          <w:szCs w:val="24"/>
          <w:shd w:val="clear" w:color="auto" w:fill="FFFFFF"/>
        </w:rPr>
        <w:t>sician CRC screening rates</w:t>
      </w:r>
      <w:r w:rsidR="000A6C79" w:rsidRPr="00D2090F">
        <w:rPr>
          <w:rFonts w:ascii="Book Antiqua" w:hAnsi="Book Antiqua" w:cs="Arial"/>
          <w:sz w:val="24"/>
          <w:szCs w:val="24"/>
          <w:shd w:val="clear" w:color="auto" w:fill="FFFFFF"/>
          <w:vertAlign w:val="superscript"/>
        </w:rPr>
        <w:t>[11]</w:t>
      </w:r>
      <w:r w:rsidR="00D46439" w:rsidRPr="00D2090F">
        <w:rPr>
          <w:rFonts w:ascii="Book Antiqua" w:hAnsi="Book Antiqua" w:cs="Arial"/>
          <w:sz w:val="24"/>
          <w:szCs w:val="24"/>
          <w:shd w:val="clear" w:color="auto" w:fill="FFFFFF"/>
        </w:rPr>
        <w:t>.</w:t>
      </w:r>
    </w:p>
    <w:p w:rsidR="00D46439" w:rsidRPr="00D2090F" w:rsidRDefault="0044329F" w:rsidP="00E3629A">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D2090F">
        <w:rPr>
          <w:rFonts w:ascii="Book Antiqua" w:hAnsi="Book Antiqua" w:cs="Arial"/>
          <w:sz w:val="24"/>
          <w:szCs w:val="24"/>
          <w:shd w:val="clear" w:color="auto" w:fill="FFFFFF"/>
        </w:rPr>
        <w:t>Another</w:t>
      </w:r>
      <w:r w:rsidR="00D46439" w:rsidRPr="00D2090F">
        <w:rPr>
          <w:rFonts w:ascii="Book Antiqua" w:hAnsi="Book Antiqua" w:cs="Arial"/>
          <w:sz w:val="24"/>
          <w:szCs w:val="24"/>
          <w:shd w:val="clear" w:color="auto" w:fill="FFFFFF"/>
        </w:rPr>
        <w:t xml:space="preserve"> aspect that must be considered</w:t>
      </w:r>
      <w:r w:rsidRPr="00D2090F">
        <w:rPr>
          <w:rFonts w:ascii="Book Antiqua" w:hAnsi="Book Antiqua" w:cs="Arial"/>
          <w:sz w:val="24"/>
          <w:szCs w:val="24"/>
          <w:shd w:val="clear" w:color="auto" w:fill="FFFFFF"/>
        </w:rPr>
        <w:t xml:space="preserve"> </w:t>
      </w:r>
      <w:r w:rsidR="00D46439" w:rsidRPr="00D2090F">
        <w:rPr>
          <w:rFonts w:ascii="Book Antiqua" w:hAnsi="Book Antiqua" w:cs="Arial"/>
          <w:sz w:val="24"/>
          <w:szCs w:val="24"/>
          <w:shd w:val="clear" w:color="auto" w:fill="FFFFFF"/>
        </w:rPr>
        <w:t>is</w:t>
      </w:r>
      <w:r w:rsidRPr="00D2090F">
        <w:rPr>
          <w:rFonts w:ascii="Book Antiqua" w:hAnsi="Book Antiqua" w:cs="Arial"/>
          <w:sz w:val="24"/>
          <w:szCs w:val="24"/>
          <w:shd w:val="clear" w:color="auto" w:fill="FFFFFF"/>
        </w:rPr>
        <w:t xml:space="preserve"> the patient’s role in compliance with recommended screening.</w:t>
      </w:r>
      <w:r w:rsidR="00E75298" w:rsidRPr="00D2090F">
        <w:rPr>
          <w:rFonts w:ascii="Book Antiqua" w:hAnsi="Book Antiqua" w:cs="Arial"/>
          <w:sz w:val="24"/>
          <w:szCs w:val="24"/>
          <w:shd w:val="clear" w:color="auto" w:fill="FFFFFF"/>
        </w:rPr>
        <w:t xml:space="preserve"> </w:t>
      </w:r>
      <w:r w:rsidRPr="00D2090F">
        <w:rPr>
          <w:rFonts w:ascii="Book Antiqua" w:hAnsi="Book Antiqua" w:cs="Arial"/>
          <w:sz w:val="24"/>
          <w:szCs w:val="24"/>
          <w:shd w:val="clear" w:color="auto" w:fill="FFFFFF"/>
        </w:rPr>
        <w:t xml:space="preserve">1.5 % of </w:t>
      </w:r>
      <w:r w:rsidR="00115CE9" w:rsidRPr="00D2090F">
        <w:rPr>
          <w:rFonts w:ascii="Book Antiqua" w:hAnsi="Book Antiqua" w:cs="Arial"/>
          <w:sz w:val="24"/>
          <w:szCs w:val="24"/>
          <w:shd w:val="clear" w:color="auto" w:fill="FFFFFF"/>
        </w:rPr>
        <w:t xml:space="preserve">our </w:t>
      </w:r>
      <w:r w:rsidRPr="00D2090F">
        <w:rPr>
          <w:rFonts w:ascii="Book Antiqua" w:hAnsi="Book Antiqua" w:cs="Arial"/>
          <w:sz w:val="24"/>
          <w:szCs w:val="24"/>
          <w:shd w:val="clear" w:color="auto" w:fill="FFFFFF"/>
        </w:rPr>
        <w:t xml:space="preserve">patients had refused CRC screening when offered </w:t>
      </w:r>
      <w:r w:rsidR="00115CE9" w:rsidRPr="00D2090F">
        <w:rPr>
          <w:rFonts w:ascii="Book Antiqua" w:hAnsi="Book Antiqua" w:cs="Arial"/>
          <w:sz w:val="24"/>
          <w:szCs w:val="24"/>
          <w:shd w:val="clear" w:color="auto" w:fill="FFFFFF"/>
        </w:rPr>
        <w:t xml:space="preserve">in the past </w:t>
      </w:r>
      <w:r w:rsidRPr="00D2090F">
        <w:rPr>
          <w:rFonts w:ascii="Book Antiqua" w:hAnsi="Book Antiqua" w:cs="Arial"/>
          <w:sz w:val="24"/>
          <w:szCs w:val="24"/>
          <w:shd w:val="clear" w:color="auto" w:fill="FFFFFF"/>
        </w:rPr>
        <w:t xml:space="preserve">and it is unknown if they were educated regarding the potential long term consequences of their decision. Residents in training should learn early on the importance of patient education in both disease prevention and treatment. The realm of primary prevention and screening is one in which patient education regarding the importance of screening and potential dire outcomes of lack of screening become vital. Perhaps implementing use of patient educational tools such as easy-to-read brochures and pamphlets explaining current rates of CRC and screening modalities effect on prevention will help patient’s make more educated decisions when it comes to screening. Rowe et al. even implemented use of an educational video while patients were waiting to be seen by </w:t>
      </w:r>
      <w:r w:rsidR="00895031" w:rsidRPr="00D2090F">
        <w:rPr>
          <w:rFonts w:ascii="Book Antiqua" w:hAnsi="Book Antiqua" w:cs="Arial"/>
          <w:sz w:val="24"/>
          <w:szCs w:val="24"/>
          <w:shd w:val="clear" w:color="auto" w:fill="FFFFFF"/>
        </w:rPr>
        <w:t>residents</w:t>
      </w:r>
      <w:r w:rsidR="00895031" w:rsidRPr="00D2090F">
        <w:rPr>
          <w:rFonts w:ascii="Book Antiqua" w:hAnsi="Book Antiqua" w:cs="Arial"/>
          <w:sz w:val="24"/>
          <w:szCs w:val="24"/>
          <w:shd w:val="clear" w:color="auto" w:fill="FFFFFF"/>
          <w:vertAlign w:val="superscript"/>
        </w:rPr>
        <w:t>[</w:t>
      </w:r>
      <w:r w:rsidR="000A6C79" w:rsidRPr="00D2090F">
        <w:rPr>
          <w:rFonts w:ascii="Book Antiqua" w:hAnsi="Book Antiqua" w:cs="Arial"/>
          <w:sz w:val="24"/>
          <w:szCs w:val="24"/>
          <w:shd w:val="clear" w:color="auto" w:fill="FFFFFF"/>
          <w:vertAlign w:val="superscript"/>
        </w:rPr>
        <w:t>12]</w:t>
      </w:r>
      <w:r w:rsidR="00D46439" w:rsidRPr="00D2090F">
        <w:rPr>
          <w:rFonts w:ascii="Book Antiqua" w:hAnsi="Book Antiqua" w:cs="Arial"/>
          <w:sz w:val="24"/>
          <w:szCs w:val="24"/>
          <w:shd w:val="clear" w:color="auto" w:fill="FFFFFF"/>
        </w:rPr>
        <w:t>.</w:t>
      </w:r>
    </w:p>
    <w:p w:rsidR="0044329F" w:rsidRPr="00D2090F" w:rsidRDefault="0044329F" w:rsidP="00E3629A">
      <w:pPr>
        <w:adjustRightInd w:val="0"/>
        <w:snapToGrid w:val="0"/>
        <w:spacing w:after="0" w:line="360" w:lineRule="auto"/>
        <w:ind w:firstLineChars="100" w:firstLine="240"/>
        <w:jc w:val="both"/>
        <w:rPr>
          <w:rFonts w:ascii="Book Antiqua" w:hAnsi="Book Antiqua" w:cs="Arial"/>
          <w:sz w:val="24"/>
          <w:szCs w:val="24"/>
          <w:shd w:val="clear" w:color="auto" w:fill="FFFFFF"/>
          <w:lang w:eastAsia="zh-CN"/>
        </w:rPr>
      </w:pPr>
      <w:r w:rsidRPr="00D2090F">
        <w:rPr>
          <w:rFonts w:ascii="Book Antiqua" w:hAnsi="Book Antiqua" w:cs="Arial"/>
          <w:sz w:val="24"/>
          <w:szCs w:val="24"/>
          <w:shd w:val="clear" w:color="auto" w:fill="FFFFFF"/>
        </w:rPr>
        <w:t>In assessing the need for further investigations and future direction we will review the limitations of our study.</w:t>
      </w:r>
      <w:r w:rsidR="00E75298" w:rsidRPr="00D2090F">
        <w:rPr>
          <w:rFonts w:ascii="Book Antiqua" w:hAnsi="Book Antiqua" w:cs="Arial"/>
          <w:sz w:val="24"/>
          <w:szCs w:val="24"/>
          <w:shd w:val="clear" w:color="auto" w:fill="FFFFFF"/>
        </w:rPr>
        <w:t xml:space="preserve"> </w:t>
      </w:r>
      <w:r w:rsidRPr="00D2090F">
        <w:rPr>
          <w:rFonts w:ascii="Book Antiqua" w:hAnsi="Book Antiqua" w:cs="Arial"/>
          <w:sz w:val="24"/>
          <w:szCs w:val="24"/>
          <w:shd w:val="clear" w:color="auto" w:fill="FFFFFF"/>
        </w:rPr>
        <w:t>Generalizability of our study, which included only residents from our primarily categorical internal medicine residency program, and if our findings are representative of other residency programs especially those which include family medicine or primary care tracks is of concern.</w:t>
      </w:r>
      <w:r w:rsidR="00E75298" w:rsidRPr="00D2090F">
        <w:rPr>
          <w:rFonts w:ascii="Book Antiqua" w:hAnsi="Book Antiqua" w:cs="Arial"/>
          <w:sz w:val="24"/>
          <w:szCs w:val="24"/>
          <w:shd w:val="clear" w:color="auto" w:fill="FFFFFF"/>
        </w:rPr>
        <w:t xml:space="preserve"> </w:t>
      </w:r>
      <w:r w:rsidRPr="00D2090F">
        <w:rPr>
          <w:rFonts w:ascii="Book Antiqua" w:hAnsi="Book Antiqua" w:cs="Arial"/>
          <w:sz w:val="24"/>
          <w:szCs w:val="24"/>
          <w:shd w:val="clear" w:color="auto" w:fill="FFFFFF"/>
        </w:rPr>
        <w:t xml:space="preserve">Another limitation of the </w:t>
      </w:r>
      <w:r w:rsidRPr="00D2090F">
        <w:rPr>
          <w:rFonts w:ascii="Book Antiqua" w:hAnsi="Book Antiqua" w:cs="Arial"/>
          <w:sz w:val="24"/>
          <w:szCs w:val="24"/>
          <w:shd w:val="clear" w:color="auto" w:fill="FFFFFF"/>
        </w:rPr>
        <w:lastRenderedPageBreak/>
        <w:t xml:space="preserve">study is that it was conducted over the span of 6 </w:t>
      </w:r>
      <w:proofErr w:type="spellStart"/>
      <w:r w:rsidR="00E3629A" w:rsidRPr="00D2090F">
        <w:rPr>
          <w:rFonts w:ascii="Book Antiqua" w:hAnsi="Book Antiqua" w:cs="Arial" w:hint="eastAsia"/>
          <w:sz w:val="24"/>
          <w:szCs w:val="24"/>
          <w:shd w:val="clear" w:color="auto" w:fill="FFFFFF"/>
          <w:lang w:eastAsia="zh-CN"/>
        </w:rPr>
        <w:t>wk</w:t>
      </w:r>
      <w:proofErr w:type="spellEnd"/>
      <w:r w:rsidRPr="00D2090F">
        <w:rPr>
          <w:rFonts w:ascii="Book Antiqua" w:hAnsi="Book Antiqua" w:cs="Arial"/>
          <w:sz w:val="24"/>
          <w:szCs w:val="24"/>
          <w:shd w:val="clear" w:color="auto" w:fill="FFFFFF"/>
        </w:rPr>
        <w:t xml:space="preserve"> and may not be an adequate representation of overall practice</w:t>
      </w:r>
      <w:r w:rsidR="00E20D8A" w:rsidRPr="00D2090F">
        <w:rPr>
          <w:rFonts w:ascii="Book Antiqua" w:hAnsi="Book Antiqua" w:cs="Arial"/>
          <w:sz w:val="24"/>
          <w:szCs w:val="24"/>
          <w:shd w:val="clear" w:color="auto" w:fill="FFFFFF"/>
        </w:rPr>
        <w:t>.</w:t>
      </w:r>
      <w:r w:rsidR="00E75298" w:rsidRPr="00D2090F">
        <w:rPr>
          <w:rFonts w:ascii="Book Antiqua" w:hAnsi="Book Antiqua" w:cs="Arial"/>
          <w:sz w:val="24"/>
          <w:szCs w:val="24"/>
          <w:shd w:val="clear" w:color="auto" w:fill="FFFFFF"/>
        </w:rPr>
        <w:t xml:space="preserve"> </w:t>
      </w:r>
      <w:r w:rsidR="00E20D8A" w:rsidRPr="00D2090F">
        <w:rPr>
          <w:rFonts w:ascii="Book Antiqua" w:hAnsi="Book Antiqua" w:cs="Arial"/>
          <w:sz w:val="24"/>
          <w:szCs w:val="24"/>
          <w:shd w:val="clear" w:color="auto" w:fill="FFFFFF"/>
        </w:rPr>
        <w:t xml:space="preserve">In addition, the patient population was not a good representation of the different races; with </w:t>
      </w:r>
      <w:r w:rsidRPr="00D2090F">
        <w:rPr>
          <w:rFonts w:ascii="Book Antiqua" w:hAnsi="Book Antiqua" w:cs="Arial"/>
          <w:sz w:val="24"/>
          <w:szCs w:val="24"/>
          <w:shd w:val="clear" w:color="auto" w:fill="FFFFFF"/>
        </w:rPr>
        <w:t>54.66% of p</w:t>
      </w:r>
      <w:r w:rsidR="00E20D8A" w:rsidRPr="00D2090F">
        <w:rPr>
          <w:rFonts w:ascii="Book Antiqua" w:hAnsi="Book Antiqua" w:cs="Arial"/>
          <w:sz w:val="24"/>
          <w:szCs w:val="24"/>
          <w:shd w:val="clear" w:color="auto" w:fill="FFFFFF"/>
        </w:rPr>
        <w:t>atients were Hispanic and 7.25% Whites</w:t>
      </w:r>
      <w:r w:rsidR="00E3629A" w:rsidRPr="00D2090F">
        <w:rPr>
          <w:rFonts w:ascii="Book Antiqua" w:hAnsi="Book Antiqua" w:cs="Arial" w:hint="eastAsia"/>
          <w:sz w:val="24"/>
          <w:szCs w:val="24"/>
          <w:shd w:val="clear" w:color="auto" w:fill="FFFFFF"/>
          <w:lang w:eastAsia="zh-CN"/>
        </w:rPr>
        <w:t>,</w:t>
      </w:r>
      <w:r w:rsidRPr="00D2090F">
        <w:rPr>
          <w:rFonts w:ascii="Book Antiqua" w:hAnsi="Book Antiqua" w:cs="Arial"/>
          <w:sz w:val="24"/>
          <w:szCs w:val="24"/>
          <w:shd w:val="clear" w:color="auto" w:fill="FFFFFF"/>
        </w:rPr>
        <w:t xml:space="preserve"> this may explain the perception of higher screening rates in Hispanics as compared to Whites.</w:t>
      </w:r>
    </w:p>
    <w:p w:rsidR="00BC2357" w:rsidRPr="00D2090F" w:rsidRDefault="00BC2357" w:rsidP="00E3629A">
      <w:pPr>
        <w:adjustRightInd w:val="0"/>
        <w:snapToGrid w:val="0"/>
        <w:spacing w:after="0" w:line="360" w:lineRule="auto"/>
        <w:ind w:firstLineChars="100" w:firstLine="240"/>
        <w:jc w:val="both"/>
        <w:rPr>
          <w:rFonts w:ascii="Book Antiqua" w:hAnsi="Book Antiqua" w:cs="Arial"/>
          <w:sz w:val="24"/>
          <w:szCs w:val="24"/>
          <w:shd w:val="clear" w:color="auto" w:fill="FFFFFF"/>
          <w:lang w:eastAsia="zh-CN"/>
        </w:rPr>
      </w:pPr>
    </w:p>
    <w:p w:rsidR="00BC2357" w:rsidRPr="00D2090F" w:rsidRDefault="00BC2357" w:rsidP="00BC2357">
      <w:pPr>
        <w:adjustRightInd w:val="0"/>
        <w:snapToGrid w:val="0"/>
        <w:spacing w:after="0" w:line="360" w:lineRule="auto"/>
        <w:jc w:val="both"/>
        <w:rPr>
          <w:rFonts w:ascii="Book Antiqua" w:hAnsi="Book Antiqua" w:cs="Arial"/>
          <w:b/>
          <w:bCs/>
          <w:sz w:val="24"/>
          <w:szCs w:val="24"/>
          <w:shd w:val="clear" w:color="auto" w:fill="FFFFFF"/>
        </w:rPr>
      </w:pPr>
      <w:bookmarkStart w:id="375" w:name="OLE_LINK685"/>
      <w:bookmarkStart w:id="376" w:name="OLE_LINK849"/>
      <w:bookmarkStart w:id="377" w:name="OLE_LINK936"/>
      <w:bookmarkStart w:id="378" w:name="OLE_LINK937"/>
      <w:bookmarkStart w:id="379" w:name="OLE_LINK938"/>
      <w:bookmarkStart w:id="380" w:name="OLE_LINK939"/>
      <w:bookmarkStart w:id="381" w:name="OLE_LINK940"/>
      <w:bookmarkStart w:id="382" w:name="OLE_LINK941"/>
      <w:bookmarkStart w:id="383" w:name="OLE_LINK1153"/>
      <w:bookmarkStart w:id="384" w:name="OLE_LINK1001"/>
      <w:bookmarkStart w:id="385" w:name="OLE_LINK1166"/>
      <w:bookmarkStart w:id="386" w:name="OLE_LINK1167"/>
      <w:bookmarkStart w:id="387" w:name="OLE_LINK1233"/>
      <w:bookmarkStart w:id="388" w:name="OLE_LINK1234"/>
      <w:bookmarkStart w:id="389" w:name="OLE_LINK1253"/>
      <w:bookmarkStart w:id="390" w:name="OLE_LINK1275"/>
      <w:bookmarkStart w:id="391" w:name="OLE_LINK1345"/>
      <w:bookmarkStart w:id="392" w:name="OLE_LINK1067"/>
      <w:bookmarkStart w:id="393" w:name="OLE_LINK1069"/>
      <w:bookmarkStart w:id="394" w:name="OLE_LINK1557"/>
      <w:bookmarkStart w:id="395" w:name="OLE_LINK1591"/>
      <w:bookmarkStart w:id="396" w:name="OLE_LINK1592"/>
      <w:bookmarkStart w:id="397" w:name="OLE_LINK1605"/>
      <w:bookmarkStart w:id="398" w:name="OLE_LINK1645"/>
      <w:bookmarkStart w:id="399" w:name="OLE_LINK1659"/>
      <w:bookmarkStart w:id="400" w:name="OLE_LINK1692"/>
      <w:bookmarkStart w:id="401" w:name="OLE_LINK1693"/>
      <w:bookmarkStart w:id="402" w:name="OLE_LINK1702"/>
      <w:bookmarkStart w:id="403" w:name="OLE_LINK1703"/>
      <w:bookmarkStart w:id="404" w:name="OLE_LINK1785"/>
      <w:bookmarkStart w:id="405" w:name="OLE_LINK1806"/>
      <w:bookmarkStart w:id="406" w:name="OLE_LINK1932"/>
      <w:bookmarkStart w:id="407" w:name="OLE_LINK1934"/>
      <w:bookmarkStart w:id="408" w:name="OLE_LINK2037"/>
      <w:bookmarkStart w:id="409" w:name="OLE_LINK2073"/>
      <w:bookmarkStart w:id="410" w:name="OLE_LINK2089"/>
      <w:bookmarkStart w:id="411" w:name="OLE_LINK2172"/>
      <w:bookmarkStart w:id="412" w:name="OLE_LINK2173"/>
      <w:bookmarkStart w:id="413" w:name="OLE_LINK2257"/>
      <w:bookmarkStart w:id="414" w:name="OLE_LINK2534"/>
      <w:bookmarkStart w:id="415" w:name="OLE_LINK2480"/>
      <w:bookmarkStart w:id="416" w:name="OLE_LINK2498"/>
      <w:bookmarkStart w:id="417" w:name="OLE_LINK2500"/>
      <w:bookmarkStart w:id="418" w:name="OLE_LINK2501"/>
      <w:bookmarkStart w:id="419" w:name="OLE_LINK2561"/>
      <w:bookmarkStart w:id="420" w:name="OLE_LINK902"/>
      <w:bookmarkStart w:id="421" w:name="OLE_LINK903"/>
      <w:bookmarkStart w:id="422" w:name="OLE_LINK904"/>
      <w:bookmarkStart w:id="423" w:name="OLE_LINK905"/>
      <w:bookmarkStart w:id="424" w:name="OLE_LINK1827"/>
      <w:bookmarkStart w:id="425" w:name="OLE_LINK1828"/>
      <w:bookmarkStart w:id="426" w:name="OLE_LINK1829"/>
      <w:bookmarkStart w:id="427" w:name="OLE_LINK2351"/>
      <w:bookmarkStart w:id="428" w:name="OLE_LINK2353"/>
      <w:bookmarkStart w:id="429" w:name="OLE_LINK2354"/>
      <w:bookmarkStart w:id="430" w:name="OLE_LINK2355"/>
      <w:r w:rsidRPr="00D2090F">
        <w:rPr>
          <w:rFonts w:ascii="Book Antiqua" w:hAnsi="Book Antiqua" w:cs="Arial"/>
          <w:b/>
          <w:bCs/>
          <w:sz w:val="24"/>
          <w:szCs w:val="24"/>
          <w:shd w:val="clear" w:color="auto" w:fill="FFFFFF"/>
        </w:rPr>
        <w:t>COMMENTS</w:t>
      </w:r>
    </w:p>
    <w:p w:rsidR="00BC2357" w:rsidRPr="00D2090F" w:rsidRDefault="00BC2357" w:rsidP="00BC2357">
      <w:pPr>
        <w:adjustRightInd w:val="0"/>
        <w:snapToGrid w:val="0"/>
        <w:spacing w:after="0" w:line="360" w:lineRule="auto"/>
        <w:jc w:val="both"/>
        <w:rPr>
          <w:rFonts w:ascii="Book Antiqua" w:hAnsi="Book Antiqua" w:cs="Arial"/>
          <w:b/>
          <w:bCs/>
          <w:i/>
          <w:sz w:val="24"/>
          <w:szCs w:val="24"/>
          <w:shd w:val="clear" w:color="auto" w:fill="FFFFFF"/>
          <w:lang w:eastAsia="zh-CN"/>
        </w:rPr>
      </w:pPr>
      <w:bookmarkStart w:id="431" w:name="OLE_LINK614"/>
      <w:bookmarkStart w:id="432" w:name="OLE_LINK615"/>
      <w:bookmarkStart w:id="433" w:name="OLE_LINK843"/>
      <w:bookmarkStart w:id="434" w:name="OLE_LINK844"/>
      <w:r w:rsidRPr="00D2090F">
        <w:rPr>
          <w:rFonts w:ascii="Book Antiqua" w:hAnsi="Book Antiqua" w:cs="Arial"/>
          <w:b/>
          <w:bCs/>
          <w:i/>
          <w:sz w:val="24"/>
          <w:szCs w:val="24"/>
          <w:shd w:val="clear" w:color="auto" w:fill="FFFFFF"/>
        </w:rPr>
        <w:t>Background</w:t>
      </w:r>
      <w:bookmarkEnd w:id="431"/>
      <w:bookmarkEnd w:id="432"/>
    </w:p>
    <w:p w:rsidR="00BC2357" w:rsidRPr="00D2090F" w:rsidRDefault="00BC2357" w:rsidP="00BC2357">
      <w:pPr>
        <w:adjustRightInd w:val="0"/>
        <w:snapToGrid w:val="0"/>
        <w:spacing w:after="0" w:line="360" w:lineRule="auto"/>
        <w:jc w:val="both"/>
        <w:rPr>
          <w:rFonts w:ascii="Book Antiqua" w:hAnsi="Book Antiqua" w:cs="Arial"/>
          <w:b/>
          <w:bCs/>
          <w:i/>
          <w:sz w:val="24"/>
          <w:szCs w:val="24"/>
          <w:shd w:val="clear" w:color="auto" w:fill="FFFFFF"/>
        </w:rPr>
      </w:pPr>
      <w:r w:rsidRPr="00D2090F">
        <w:rPr>
          <w:rFonts w:ascii="Book Antiqua" w:hAnsi="Book Antiqua" w:cs="Arial"/>
          <w:sz w:val="24"/>
          <w:szCs w:val="24"/>
          <w:shd w:val="clear" w:color="auto" w:fill="FFFFFF"/>
        </w:rPr>
        <w:t xml:space="preserve">Routine screening has been proven to be an effective tool at preventing </w:t>
      </w:r>
      <w:r w:rsidRPr="00D2090F">
        <w:rPr>
          <w:rFonts w:ascii="Book Antiqua" w:hAnsi="Book Antiqua"/>
          <w:sz w:val="24"/>
          <w:szCs w:val="24"/>
          <w:lang w:eastAsia="zh-CN"/>
        </w:rPr>
        <w:t>c</w:t>
      </w:r>
      <w:r w:rsidRPr="00D2090F">
        <w:rPr>
          <w:rFonts w:ascii="Book Antiqua" w:hAnsi="Book Antiqua"/>
          <w:sz w:val="24"/>
          <w:szCs w:val="24"/>
        </w:rPr>
        <w:t>olorectal cancer (CRC)</w:t>
      </w:r>
      <w:r w:rsidRPr="00D2090F">
        <w:rPr>
          <w:rFonts w:ascii="Book Antiqua" w:hAnsi="Book Antiqua" w:cs="Arial"/>
          <w:sz w:val="24"/>
          <w:szCs w:val="24"/>
          <w:shd w:val="clear" w:color="auto" w:fill="FFFFFF"/>
        </w:rPr>
        <w:t>.</w:t>
      </w:r>
      <w:r w:rsidR="00E75298" w:rsidRPr="00D2090F">
        <w:rPr>
          <w:rFonts w:ascii="Book Antiqua" w:hAnsi="Book Antiqua" w:cs="Arial"/>
          <w:sz w:val="24"/>
          <w:szCs w:val="24"/>
          <w:shd w:val="clear" w:color="auto" w:fill="FFFFFF"/>
        </w:rPr>
        <w:t xml:space="preserve"> </w:t>
      </w:r>
      <w:r w:rsidRPr="00D2090F">
        <w:rPr>
          <w:rFonts w:ascii="Book Antiqua" w:hAnsi="Book Antiqua" w:cs="Arial"/>
          <w:sz w:val="24"/>
          <w:szCs w:val="24"/>
          <w:shd w:val="clear" w:color="auto" w:fill="FFFFFF"/>
        </w:rPr>
        <w:t>Many efforts have been put forth to educate medical professionals on proper CRC screening.</w:t>
      </w:r>
      <w:r w:rsidR="00E75298" w:rsidRPr="00D2090F">
        <w:rPr>
          <w:rFonts w:ascii="Book Antiqua" w:hAnsi="Book Antiqua" w:cs="Arial"/>
          <w:sz w:val="24"/>
          <w:szCs w:val="24"/>
          <w:shd w:val="clear" w:color="auto" w:fill="FFFFFF"/>
        </w:rPr>
        <w:t xml:space="preserve"> </w:t>
      </w:r>
      <w:r w:rsidRPr="00D2090F">
        <w:rPr>
          <w:rFonts w:ascii="Book Antiqua" w:hAnsi="Book Antiqua" w:cs="Arial" w:hint="eastAsia"/>
          <w:sz w:val="24"/>
          <w:szCs w:val="24"/>
          <w:shd w:val="clear" w:color="auto" w:fill="FFFFFF"/>
          <w:lang w:eastAsia="zh-CN"/>
        </w:rPr>
        <w:t>The authors</w:t>
      </w:r>
      <w:r w:rsidRPr="00D2090F">
        <w:rPr>
          <w:rFonts w:ascii="Book Antiqua" w:hAnsi="Book Antiqua" w:cs="Arial"/>
          <w:sz w:val="24"/>
          <w:szCs w:val="24"/>
          <w:shd w:val="clear" w:color="auto" w:fill="FFFFFF"/>
        </w:rPr>
        <w:t xml:space="preserve"> investigate if current efforts on CRC screening education are producing improved CRC screening rates.</w:t>
      </w:r>
    </w:p>
    <w:p w:rsidR="00BC2357" w:rsidRPr="00D2090F" w:rsidRDefault="00BC2357" w:rsidP="00BC2357">
      <w:pPr>
        <w:adjustRightInd w:val="0"/>
        <w:snapToGrid w:val="0"/>
        <w:spacing w:after="0" w:line="360" w:lineRule="auto"/>
        <w:jc w:val="both"/>
        <w:rPr>
          <w:rFonts w:ascii="Book Antiqua" w:hAnsi="Book Antiqua" w:cs="Arial"/>
          <w:sz w:val="24"/>
          <w:szCs w:val="24"/>
          <w:shd w:val="clear" w:color="auto" w:fill="FFFFFF"/>
          <w:lang w:eastAsia="zh-CN"/>
        </w:rPr>
      </w:pPr>
    </w:p>
    <w:p w:rsidR="00BC2357" w:rsidRPr="00D2090F" w:rsidRDefault="00BC2357" w:rsidP="00BC2357">
      <w:pPr>
        <w:adjustRightInd w:val="0"/>
        <w:snapToGrid w:val="0"/>
        <w:spacing w:after="0" w:line="360" w:lineRule="auto"/>
        <w:jc w:val="both"/>
        <w:rPr>
          <w:rFonts w:ascii="Book Antiqua" w:hAnsi="Book Antiqua" w:cs="Arial"/>
          <w:b/>
          <w:bCs/>
          <w:i/>
          <w:sz w:val="24"/>
          <w:szCs w:val="24"/>
          <w:shd w:val="clear" w:color="auto" w:fill="FFFFFF"/>
        </w:rPr>
      </w:pPr>
      <w:r w:rsidRPr="00D2090F">
        <w:rPr>
          <w:rFonts w:ascii="Book Antiqua" w:hAnsi="Book Antiqua" w:cs="Arial"/>
          <w:b/>
          <w:bCs/>
          <w:i/>
          <w:sz w:val="24"/>
          <w:szCs w:val="24"/>
          <w:shd w:val="clear" w:color="auto" w:fill="FFFFFF"/>
        </w:rPr>
        <w:t>Research frontiers</w:t>
      </w:r>
    </w:p>
    <w:p w:rsidR="00BC2357" w:rsidRPr="00D2090F" w:rsidRDefault="00BC2357" w:rsidP="00BC2357">
      <w:pPr>
        <w:adjustRightInd w:val="0"/>
        <w:snapToGrid w:val="0"/>
        <w:spacing w:after="0" w:line="360" w:lineRule="auto"/>
        <w:jc w:val="both"/>
        <w:rPr>
          <w:rFonts w:ascii="Book Antiqua" w:hAnsi="Book Antiqua" w:cs="Arial"/>
          <w:sz w:val="24"/>
          <w:szCs w:val="24"/>
          <w:shd w:val="clear" w:color="auto" w:fill="FFFFFF"/>
          <w:lang w:eastAsia="zh-CN"/>
        </w:rPr>
      </w:pPr>
      <w:r w:rsidRPr="00D2090F">
        <w:rPr>
          <w:rFonts w:ascii="Book Antiqua" w:hAnsi="Book Antiqua" w:cs="Arial"/>
          <w:sz w:val="24"/>
          <w:szCs w:val="24"/>
          <w:shd w:val="clear" w:color="auto" w:fill="FFFFFF"/>
        </w:rPr>
        <w:t>The Center for Disease Control has been providing a big push in CRC prevention.</w:t>
      </w:r>
      <w:r w:rsidR="00E75298" w:rsidRPr="00D2090F">
        <w:rPr>
          <w:rFonts w:ascii="Book Antiqua" w:hAnsi="Book Antiqua" w:cs="Arial"/>
          <w:sz w:val="24"/>
          <w:szCs w:val="24"/>
          <w:shd w:val="clear" w:color="auto" w:fill="FFFFFF"/>
        </w:rPr>
        <w:t xml:space="preserve"> </w:t>
      </w:r>
      <w:r w:rsidRPr="00D2090F">
        <w:rPr>
          <w:rFonts w:ascii="Book Antiqua" w:hAnsi="Book Antiqua" w:cs="Arial"/>
          <w:sz w:val="24"/>
          <w:szCs w:val="24"/>
          <w:shd w:val="clear" w:color="auto" w:fill="FFFFFF"/>
        </w:rPr>
        <w:t>Current studies center on methods of improving education towards not only patients but health care providers as well.</w:t>
      </w:r>
    </w:p>
    <w:p w:rsidR="00BC2357" w:rsidRPr="00D2090F" w:rsidRDefault="00BC2357" w:rsidP="00BC2357">
      <w:pPr>
        <w:adjustRightInd w:val="0"/>
        <w:snapToGrid w:val="0"/>
        <w:spacing w:after="0" w:line="360" w:lineRule="auto"/>
        <w:jc w:val="both"/>
        <w:rPr>
          <w:rFonts w:ascii="Book Antiqua" w:hAnsi="Book Antiqua" w:cs="Arial"/>
          <w:sz w:val="24"/>
          <w:szCs w:val="24"/>
          <w:shd w:val="clear" w:color="auto" w:fill="FFFFFF"/>
          <w:lang w:eastAsia="zh-CN"/>
        </w:rPr>
      </w:pPr>
    </w:p>
    <w:p w:rsidR="00BC2357" w:rsidRPr="00D2090F" w:rsidRDefault="00BC2357" w:rsidP="00BC2357">
      <w:pPr>
        <w:adjustRightInd w:val="0"/>
        <w:snapToGrid w:val="0"/>
        <w:spacing w:after="0" w:line="360" w:lineRule="auto"/>
        <w:jc w:val="both"/>
        <w:rPr>
          <w:rFonts w:ascii="Book Antiqua" w:hAnsi="Book Antiqua" w:cs="Arial"/>
          <w:i/>
          <w:sz w:val="24"/>
          <w:szCs w:val="24"/>
          <w:shd w:val="clear" w:color="auto" w:fill="FFFFFF"/>
        </w:rPr>
      </w:pPr>
      <w:r w:rsidRPr="00D2090F">
        <w:rPr>
          <w:rFonts w:ascii="Book Antiqua" w:hAnsi="Book Antiqua" w:cs="Arial"/>
          <w:b/>
          <w:bCs/>
          <w:i/>
          <w:sz w:val="24"/>
          <w:szCs w:val="24"/>
          <w:shd w:val="clear" w:color="auto" w:fill="FFFFFF"/>
        </w:rPr>
        <w:t>Innovations and breakthroughs</w:t>
      </w:r>
    </w:p>
    <w:p w:rsidR="00BC2357" w:rsidRPr="00D2090F" w:rsidRDefault="00BC2357" w:rsidP="00BC2357">
      <w:pPr>
        <w:adjustRightInd w:val="0"/>
        <w:snapToGrid w:val="0"/>
        <w:spacing w:after="0" w:line="360" w:lineRule="auto"/>
        <w:jc w:val="both"/>
        <w:rPr>
          <w:rFonts w:ascii="Book Antiqua" w:hAnsi="Book Antiqua" w:cs="Arial"/>
          <w:sz w:val="24"/>
          <w:szCs w:val="24"/>
          <w:shd w:val="clear" w:color="auto" w:fill="FFFFFF"/>
          <w:lang w:eastAsia="zh-CN"/>
        </w:rPr>
      </w:pPr>
      <w:r w:rsidRPr="00D2090F">
        <w:rPr>
          <w:rFonts w:ascii="Book Antiqua" w:hAnsi="Book Antiqua" w:cs="Arial"/>
          <w:sz w:val="24"/>
          <w:szCs w:val="24"/>
          <w:shd w:val="clear" w:color="auto" w:fill="FFFFFF"/>
        </w:rPr>
        <w:t>This is the only article comparing the screening rate of medical residents compared to the national average and one of the few manuscripts comparing the screening rates between</w:t>
      </w:r>
      <w:bookmarkStart w:id="435" w:name="OLE_LINK1536"/>
      <w:bookmarkStart w:id="436" w:name="OLE_LINK1537"/>
      <w:r w:rsidRPr="00D2090F">
        <w:rPr>
          <w:rFonts w:ascii="Book Antiqua" w:hAnsi="Book Antiqua" w:cs="Arial"/>
          <w:sz w:val="24"/>
          <w:szCs w:val="24"/>
          <w:shd w:val="clear" w:color="auto" w:fill="FFFFFF"/>
        </w:rPr>
        <w:t xml:space="preserve"> post graduate</w:t>
      </w:r>
      <w:r w:rsidRPr="00D2090F">
        <w:rPr>
          <w:rFonts w:ascii="Book Antiqua" w:hAnsi="Book Antiqua" w:cs="Arial" w:hint="eastAsia"/>
          <w:sz w:val="24"/>
          <w:szCs w:val="24"/>
          <w:shd w:val="clear" w:color="auto" w:fill="FFFFFF"/>
          <w:lang w:eastAsia="zh-CN"/>
        </w:rPr>
        <w:t xml:space="preserve"> </w:t>
      </w:r>
      <w:r w:rsidRPr="00D2090F">
        <w:rPr>
          <w:rFonts w:ascii="Book Antiqua" w:hAnsi="Book Antiqua" w:cs="Arial"/>
          <w:sz w:val="24"/>
          <w:szCs w:val="24"/>
          <w:shd w:val="clear" w:color="auto" w:fill="FFFFFF"/>
        </w:rPr>
        <w:t>years</w:t>
      </w:r>
      <w:bookmarkEnd w:id="435"/>
      <w:bookmarkEnd w:id="436"/>
      <w:r w:rsidRPr="00D2090F">
        <w:rPr>
          <w:rFonts w:ascii="Book Antiqua" w:hAnsi="Book Antiqua" w:cs="Arial"/>
          <w:sz w:val="24"/>
          <w:szCs w:val="24"/>
          <w:shd w:val="clear" w:color="auto" w:fill="FFFFFF"/>
        </w:rPr>
        <w:t>.</w:t>
      </w:r>
    </w:p>
    <w:p w:rsidR="00BC2357" w:rsidRPr="00D2090F" w:rsidRDefault="00BC2357" w:rsidP="00BC2357">
      <w:pPr>
        <w:adjustRightInd w:val="0"/>
        <w:snapToGrid w:val="0"/>
        <w:spacing w:after="0" w:line="360" w:lineRule="auto"/>
        <w:jc w:val="both"/>
        <w:rPr>
          <w:rFonts w:ascii="Book Antiqua" w:hAnsi="Book Antiqua" w:cs="Arial"/>
          <w:sz w:val="24"/>
          <w:szCs w:val="24"/>
          <w:shd w:val="clear" w:color="auto" w:fill="FFFFFF"/>
          <w:lang w:eastAsia="zh-CN"/>
        </w:rPr>
      </w:pPr>
    </w:p>
    <w:p w:rsidR="00BC2357" w:rsidRPr="00D2090F" w:rsidRDefault="00BC2357" w:rsidP="00BC2357">
      <w:pPr>
        <w:adjustRightInd w:val="0"/>
        <w:snapToGrid w:val="0"/>
        <w:spacing w:after="0" w:line="360" w:lineRule="auto"/>
        <w:jc w:val="both"/>
        <w:rPr>
          <w:rFonts w:ascii="Book Antiqua" w:hAnsi="Book Antiqua" w:cs="Arial"/>
          <w:b/>
          <w:bCs/>
          <w:i/>
          <w:sz w:val="24"/>
          <w:szCs w:val="24"/>
          <w:shd w:val="clear" w:color="auto" w:fill="FFFFFF"/>
        </w:rPr>
      </w:pPr>
      <w:bookmarkStart w:id="437" w:name="OLE_LINK1860"/>
      <w:bookmarkStart w:id="438" w:name="OLE_LINK1861"/>
      <w:r w:rsidRPr="00D2090F">
        <w:rPr>
          <w:rFonts w:ascii="Book Antiqua" w:hAnsi="Book Antiqua" w:cs="Arial"/>
          <w:b/>
          <w:bCs/>
          <w:i/>
          <w:sz w:val="24"/>
          <w:szCs w:val="24"/>
          <w:shd w:val="clear" w:color="auto" w:fill="FFFFFF"/>
        </w:rPr>
        <w:t xml:space="preserve">Applications </w:t>
      </w:r>
    </w:p>
    <w:bookmarkEnd w:id="437"/>
    <w:bookmarkEnd w:id="438"/>
    <w:p w:rsidR="00BC2357" w:rsidRPr="00D2090F" w:rsidRDefault="00BC2357" w:rsidP="00BC2357">
      <w:pPr>
        <w:adjustRightInd w:val="0"/>
        <w:snapToGrid w:val="0"/>
        <w:spacing w:after="0" w:line="360" w:lineRule="auto"/>
        <w:jc w:val="both"/>
        <w:rPr>
          <w:rFonts w:ascii="Book Antiqua" w:hAnsi="Book Antiqua" w:cs="Arial"/>
          <w:sz w:val="24"/>
          <w:szCs w:val="24"/>
          <w:shd w:val="clear" w:color="auto" w:fill="FFFFFF"/>
          <w:lang w:eastAsia="zh-CN"/>
        </w:rPr>
      </w:pPr>
      <w:r w:rsidRPr="00D2090F">
        <w:rPr>
          <w:rFonts w:ascii="Book Antiqua" w:hAnsi="Book Antiqua" w:cs="Arial"/>
          <w:sz w:val="24"/>
          <w:szCs w:val="24"/>
          <w:shd w:val="clear" w:color="auto" w:fill="FFFFFF"/>
        </w:rPr>
        <w:t>The study results demonstrate that there is no appreciable difference between post graduate years or compared to the national average.</w:t>
      </w:r>
      <w:r w:rsidR="00E75298" w:rsidRPr="00D2090F">
        <w:rPr>
          <w:rFonts w:ascii="Book Antiqua" w:hAnsi="Book Antiqua" w:cs="Arial"/>
          <w:sz w:val="24"/>
          <w:szCs w:val="24"/>
          <w:shd w:val="clear" w:color="auto" w:fill="FFFFFF"/>
        </w:rPr>
        <w:t xml:space="preserve"> </w:t>
      </w:r>
      <w:r w:rsidRPr="00D2090F">
        <w:rPr>
          <w:rFonts w:ascii="Book Antiqua" w:hAnsi="Book Antiqua" w:cs="Arial"/>
          <w:sz w:val="24"/>
          <w:szCs w:val="24"/>
          <w:shd w:val="clear" w:color="auto" w:fill="FFFFFF"/>
        </w:rPr>
        <w:t>This exposes potential weaknesses in current educational strategies and opens up some proven ideas that may help increase CRC screening rates.</w:t>
      </w:r>
    </w:p>
    <w:p w:rsidR="00BC2357" w:rsidRPr="00D2090F" w:rsidRDefault="00BC2357" w:rsidP="00BC2357">
      <w:pPr>
        <w:adjustRightInd w:val="0"/>
        <w:snapToGrid w:val="0"/>
        <w:spacing w:after="0" w:line="360" w:lineRule="auto"/>
        <w:jc w:val="both"/>
        <w:rPr>
          <w:rFonts w:ascii="Book Antiqua" w:hAnsi="Book Antiqua" w:cs="Arial"/>
          <w:sz w:val="24"/>
          <w:szCs w:val="24"/>
          <w:shd w:val="clear" w:color="auto" w:fill="FFFFFF"/>
          <w:lang w:eastAsia="zh-CN"/>
        </w:rPr>
      </w:pPr>
    </w:p>
    <w:p w:rsidR="00BC2357" w:rsidRPr="00D2090F" w:rsidRDefault="00BC2357" w:rsidP="00BC2357">
      <w:pPr>
        <w:adjustRightInd w:val="0"/>
        <w:snapToGrid w:val="0"/>
        <w:spacing w:after="0" w:line="360" w:lineRule="auto"/>
        <w:jc w:val="both"/>
        <w:rPr>
          <w:rFonts w:ascii="Book Antiqua" w:hAnsi="Book Antiqua" w:cs="Arial"/>
          <w:b/>
          <w:bCs/>
          <w:i/>
          <w:sz w:val="24"/>
          <w:szCs w:val="24"/>
          <w:shd w:val="clear" w:color="auto" w:fill="FFFFFF"/>
        </w:rPr>
      </w:pPr>
      <w:bookmarkStart w:id="439" w:name="OLE_LINK2204"/>
      <w:bookmarkStart w:id="440" w:name="OLE_LINK2135"/>
      <w:bookmarkStart w:id="441" w:name="OLE_LINK2585"/>
      <w:bookmarkStart w:id="442" w:name="OLE_LINK2586"/>
      <w:bookmarkStart w:id="443" w:name="OLE_LINK2709"/>
      <w:bookmarkStart w:id="444" w:name="OLE_LINK2926"/>
      <w:bookmarkStart w:id="445" w:name="OLE_LINK678"/>
      <w:bookmarkStart w:id="446" w:name="OLE_LINK679"/>
      <w:r w:rsidRPr="00D2090F">
        <w:rPr>
          <w:rFonts w:ascii="Book Antiqua" w:hAnsi="Book Antiqua" w:cs="Arial"/>
          <w:b/>
          <w:bCs/>
          <w:i/>
          <w:sz w:val="24"/>
          <w:szCs w:val="24"/>
          <w:shd w:val="clear" w:color="auto" w:fill="FFFFFF"/>
        </w:rPr>
        <w:lastRenderedPageBreak/>
        <w:t>Peer</w:t>
      </w:r>
      <w:r w:rsidRPr="00D2090F">
        <w:rPr>
          <w:rFonts w:ascii="Book Antiqua" w:hAnsi="Book Antiqua" w:cs="Arial" w:hint="eastAsia"/>
          <w:b/>
          <w:bCs/>
          <w:i/>
          <w:sz w:val="24"/>
          <w:szCs w:val="24"/>
          <w:shd w:val="clear" w:color="auto" w:fill="FFFFFF"/>
          <w:lang w:eastAsia="zh-CN"/>
        </w:rPr>
        <w:t>-</w:t>
      </w:r>
      <w:r w:rsidRPr="00D2090F">
        <w:rPr>
          <w:rFonts w:ascii="Book Antiqua" w:hAnsi="Book Antiqua" w:cs="Arial"/>
          <w:b/>
          <w:bCs/>
          <w:i/>
          <w:sz w:val="24"/>
          <w:szCs w:val="24"/>
          <w:shd w:val="clear" w:color="auto" w:fill="FFFFFF"/>
        </w:rPr>
        <w:t>review</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3"/>
      <w:bookmarkEnd w:id="434"/>
      <w:bookmarkEnd w:id="439"/>
      <w:bookmarkEnd w:id="440"/>
      <w:bookmarkEnd w:id="441"/>
      <w:bookmarkEnd w:id="442"/>
      <w:bookmarkEnd w:id="443"/>
      <w:bookmarkEnd w:id="444"/>
      <w:bookmarkEnd w:id="445"/>
      <w:bookmarkEnd w:id="446"/>
    </w:p>
    <w:p w:rsidR="003505BE" w:rsidRPr="00D2090F" w:rsidRDefault="00BC2357" w:rsidP="00BC2357">
      <w:pPr>
        <w:adjustRightInd w:val="0"/>
        <w:snapToGrid w:val="0"/>
        <w:spacing w:after="0" w:line="360" w:lineRule="auto"/>
        <w:jc w:val="both"/>
        <w:rPr>
          <w:rFonts w:ascii="Book Antiqua" w:hAnsi="Book Antiqua" w:cs="Arial"/>
          <w:sz w:val="24"/>
          <w:szCs w:val="24"/>
          <w:shd w:val="clear" w:color="auto" w:fill="FFFFFF"/>
        </w:rPr>
      </w:pPr>
      <w:r w:rsidRPr="00D2090F">
        <w:rPr>
          <w:rFonts w:ascii="Book Antiqua" w:hAnsi="Book Antiqua" w:cs="Arial"/>
          <w:sz w:val="24"/>
          <w:szCs w:val="24"/>
          <w:shd w:val="clear" w:color="auto" w:fill="FFFFFF"/>
        </w:rPr>
        <w:t>This is a well-designed observational study that was tailored to minimize selection bias.</w:t>
      </w:r>
      <w:r w:rsidR="00E75298" w:rsidRPr="00D2090F">
        <w:rPr>
          <w:rFonts w:ascii="Book Antiqua" w:hAnsi="Book Antiqua" w:cs="Arial"/>
          <w:sz w:val="24"/>
          <w:szCs w:val="24"/>
          <w:shd w:val="clear" w:color="auto" w:fill="FFFFFF"/>
        </w:rPr>
        <w:t xml:space="preserve"> </w:t>
      </w:r>
      <w:r w:rsidRPr="00D2090F">
        <w:rPr>
          <w:rFonts w:ascii="Book Antiqua" w:hAnsi="Book Antiqua" w:cs="Arial"/>
          <w:sz w:val="24"/>
          <w:szCs w:val="24"/>
          <w:shd w:val="clear" w:color="auto" w:fill="FFFFFF"/>
        </w:rPr>
        <w:t>The results can be applied to family medicine and internal medicine training programs alike.</w:t>
      </w:r>
      <w:r w:rsidR="00E75298" w:rsidRPr="00D2090F">
        <w:rPr>
          <w:rFonts w:ascii="Book Antiqua" w:hAnsi="Book Antiqua" w:cs="Arial"/>
          <w:sz w:val="24"/>
          <w:szCs w:val="24"/>
          <w:shd w:val="clear" w:color="auto" w:fill="FFFFFF"/>
        </w:rPr>
        <w:t xml:space="preserve"> </w:t>
      </w:r>
    </w:p>
    <w:p w:rsidR="003505BE" w:rsidRPr="00D2090F" w:rsidRDefault="003505BE" w:rsidP="0006167F">
      <w:pPr>
        <w:adjustRightInd w:val="0"/>
        <w:snapToGrid w:val="0"/>
        <w:spacing w:after="0" w:line="360" w:lineRule="auto"/>
        <w:jc w:val="both"/>
        <w:rPr>
          <w:rFonts w:ascii="Book Antiqua" w:hAnsi="Book Antiqua" w:cs="Arial"/>
          <w:sz w:val="24"/>
          <w:szCs w:val="24"/>
          <w:shd w:val="clear" w:color="auto" w:fill="FFFFFF"/>
        </w:rPr>
      </w:pPr>
    </w:p>
    <w:p w:rsidR="00895031" w:rsidRPr="00D2090F" w:rsidRDefault="00895031" w:rsidP="0006167F">
      <w:pPr>
        <w:adjustRightInd w:val="0"/>
        <w:snapToGrid w:val="0"/>
        <w:spacing w:after="0" w:line="360" w:lineRule="auto"/>
        <w:jc w:val="both"/>
        <w:rPr>
          <w:rFonts w:ascii="Book Antiqua" w:hAnsi="Book Antiqua" w:cs="Arial"/>
          <w:sz w:val="24"/>
          <w:szCs w:val="24"/>
          <w:shd w:val="clear" w:color="auto" w:fill="FFFFFF"/>
        </w:rPr>
      </w:pPr>
    </w:p>
    <w:p w:rsidR="00895031" w:rsidRPr="00D2090F" w:rsidRDefault="00895031" w:rsidP="0006167F">
      <w:pPr>
        <w:adjustRightInd w:val="0"/>
        <w:snapToGrid w:val="0"/>
        <w:spacing w:after="0" w:line="360" w:lineRule="auto"/>
        <w:jc w:val="both"/>
        <w:rPr>
          <w:rFonts w:ascii="Book Antiqua" w:hAnsi="Book Antiqua" w:cs="Arial"/>
          <w:sz w:val="24"/>
          <w:szCs w:val="24"/>
          <w:shd w:val="clear" w:color="auto" w:fill="FFFFFF"/>
        </w:rPr>
      </w:pPr>
    </w:p>
    <w:p w:rsidR="00895031" w:rsidRPr="00D2090F" w:rsidRDefault="00895031" w:rsidP="0006167F">
      <w:pPr>
        <w:adjustRightInd w:val="0"/>
        <w:snapToGrid w:val="0"/>
        <w:spacing w:after="0" w:line="360" w:lineRule="auto"/>
        <w:jc w:val="both"/>
        <w:rPr>
          <w:rFonts w:ascii="Book Antiqua" w:hAnsi="Book Antiqua" w:cs="Arial"/>
          <w:sz w:val="24"/>
          <w:szCs w:val="24"/>
          <w:shd w:val="clear" w:color="auto" w:fill="FFFFFF"/>
        </w:rPr>
      </w:pPr>
    </w:p>
    <w:p w:rsidR="00895031" w:rsidRPr="00D2090F" w:rsidRDefault="00895031" w:rsidP="0006167F">
      <w:pPr>
        <w:adjustRightInd w:val="0"/>
        <w:snapToGrid w:val="0"/>
        <w:spacing w:after="0" w:line="360" w:lineRule="auto"/>
        <w:jc w:val="both"/>
        <w:rPr>
          <w:rFonts w:ascii="Book Antiqua" w:hAnsi="Book Antiqua" w:cs="Arial"/>
          <w:sz w:val="24"/>
          <w:szCs w:val="24"/>
          <w:shd w:val="clear" w:color="auto" w:fill="FFFFFF"/>
        </w:rPr>
      </w:pPr>
    </w:p>
    <w:p w:rsidR="00895031" w:rsidRPr="00D2090F" w:rsidRDefault="00895031" w:rsidP="0006167F">
      <w:pPr>
        <w:adjustRightInd w:val="0"/>
        <w:snapToGrid w:val="0"/>
        <w:spacing w:after="0" w:line="360" w:lineRule="auto"/>
        <w:jc w:val="both"/>
        <w:rPr>
          <w:rFonts w:ascii="Book Antiqua" w:hAnsi="Book Antiqua" w:cs="Arial"/>
          <w:sz w:val="24"/>
          <w:szCs w:val="24"/>
          <w:shd w:val="clear" w:color="auto" w:fill="FFFFFF"/>
        </w:rPr>
      </w:pPr>
    </w:p>
    <w:p w:rsidR="00C03AC2" w:rsidRPr="00D2090F" w:rsidRDefault="00C03AC2" w:rsidP="0006167F">
      <w:pPr>
        <w:adjustRightInd w:val="0"/>
        <w:snapToGrid w:val="0"/>
        <w:spacing w:after="0" w:line="360" w:lineRule="auto"/>
        <w:jc w:val="both"/>
        <w:rPr>
          <w:rFonts w:ascii="Book Antiqua" w:hAnsi="Book Antiqua" w:cs="Arial"/>
          <w:sz w:val="24"/>
          <w:szCs w:val="24"/>
          <w:shd w:val="clear" w:color="auto" w:fill="FFFFFF"/>
        </w:rPr>
      </w:pPr>
    </w:p>
    <w:p w:rsidR="00E3629A" w:rsidRPr="00D2090F" w:rsidRDefault="00E3629A">
      <w:pPr>
        <w:rPr>
          <w:rFonts w:ascii="Book Antiqua" w:hAnsi="Book Antiqua"/>
          <w:b/>
          <w:sz w:val="24"/>
          <w:szCs w:val="24"/>
        </w:rPr>
      </w:pPr>
      <w:r w:rsidRPr="00D2090F">
        <w:rPr>
          <w:rFonts w:ascii="Book Antiqua" w:hAnsi="Book Antiqua"/>
          <w:b/>
          <w:sz w:val="24"/>
          <w:szCs w:val="24"/>
        </w:rPr>
        <w:br w:type="page"/>
      </w:r>
    </w:p>
    <w:p w:rsidR="004E0A54" w:rsidRPr="00D2090F" w:rsidRDefault="00EF73CE" w:rsidP="0006167F">
      <w:pPr>
        <w:adjustRightInd w:val="0"/>
        <w:snapToGrid w:val="0"/>
        <w:spacing w:after="0" w:line="360" w:lineRule="auto"/>
        <w:jc w:val="both"/>
        <w:rPr>
          <w:rFonts w:ascii="Book Antiqua" w:hAnsi="Book Antiqua"/>
          <w:b/>
          <w:sz w:val="24"/>
          <w:szCs w:val="24"/>
          <w:lang w:eastAsia="zh-CN"/>
        </w:rPr>
      </w:pPr>
      <w:r w:rsidRPr="00D2090F">
        <w:rPr>
          <w:rFonts w:ascii="Book Antiqua" w:hAnsi="Book Antiqua"/>
          <w:b/>
          <w:sz w:val="24"/>
          <w:szCs w:val="24"/>
        </w:rPr>
        <w:lastRenderedPageBreak/>
        <w:t>REFERENCES</w:t>
      </w:r>
    </w:p>
    <w:p w:rsidR="00BC2357" w:rsidRPr="00D2090F" w:rsidRDefault="0076705F"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1</w:t>
      </w:r>
      <w:r w:rsidR="00E9799B" w:rsidRPr="00D2090F">
        <w:rPr>
          <w:rFonts w:ascii="Book Antiqua" w:eastAsia="宋体" w:hAnsi="Book Antiqua" w:cs="宋体"/>
          <w:sz w:val="24"/>
          <w:szCs w:val="24"/>
          <w:lang w:eastAsia="zh-CN"/>
        </w:rPr>
        <w:t xml:space="preserve"> US</w:t>
      </w:r>
      <w:r w:rsidR="00BC2357" w:rsidRPr="00D2090F">
        <w:rPr>
          <w:rFonts w:ascii="Book Antiqua" w:eastAsia="宋体" w:hAnsi="Book Antiqua" w:cs="宋体"/>
          <w:sz w:val="24"/>
          <w:szCs w:val="24"/>
          <w:lang w:eastAsia="zh-CN"/>
        </w:rPr>
        <w:t xml:space="preserve"> Cancer Statistics Working Group. United States Cancer Statistics: 1999–2010 Incidence and Mortali</w:t>
      </w:r>
      <w:r w:rsidR="00E9799B" w:rsidRPr="00D2090F">
        <w:rPr>
          <w:rFonts w:ascii="Book Antiqua" w:eastAsia="宋体" w:hAnsi="Book Antiqua" w:cs="宋体"/>
          <w:sz w:val="24"/>
          <w:szCs w:val="24"/>
          <w:lang w:eastAsia="zh-CN"/>
        </w:rPr>
        <w:t>ty Web-based Report. Atlanta: US</w:t>
      </w:r>
      <w:r w:rsidR="00BC2357" w:rsidRPr="00D2090F">
        <w:rPr>
          <w:rFonts w:ascii="Book Antiqua" w:eastAsia="宋体" w:hAnsi="Book Antiqua" w:cs="宋体"/>
          <w:sz w:val="24"/>
          <w:szCs w:val="24"/>
          <w:lang w:eastAsia="zh-CN"/>
        </w:rPr>
        <w:t xml:space="preserve"> Department of Health and Human Services, Centers for Disease Control and Prevention and National Cancer Institute</w:t>
      </w:r>
      <w:r w:rsidR="00E9799B" w:rsidRPr="00D2090F">
        <w:rPr>
          <w:rFonts w:ascii="Book Antiqua" w:eastAsia="宋体" w:hAnsi="Book Antiqua" w:cs="宋体" w:hint="eastAsia"/>
          <w:sz w:val="24"/>
          <w:szCs w:val="24"/>
          <w:lang w:eastAsia="zh-CN"/>
        </w:rPr>
        <w:t xml:space="preserve">, </w:t>
      </w:r>
      <w:r w:rsidR="00BC2357" w:rsidRPr="00D2090F">
        <w:rPr>
          <w:rFonts w:ascii="Book Antiqua" w:eastAsia="宋体" w:hAnsi="Book Antiqua" w:cs="宋体"/>
          <w:sz w:val="24"/>
          <w:szCs w:val="24"/>
          <w:lang w:eastAsia="zh-CN"/>
        </w:rPr>
        <w:t>2013</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 xml:space="preserve">2 American Cancer Society. Cancer Facts </w:t>
      </w:r>
      <w:r w:rsidR="00E9799B" w:rsidRPr="00D2090F">
        <w:rPr>
          <w:rFonts w:ascii="Book Antiqua" w:eastAsia="宋体" w:hAnsi="Book Antiqua" w:cs="宋体" w:hint="eastAsia"/>
          <w:sz w:val="24"/>
          <w:szCs w:val="24"/>
          <w:lang w:eastAsia="zh-CN"/>
        </w:rPr>
        <w:t>and</w:t>
      </w:r>
      <w:r w:rsidRPr="00D2090F">
        <w:rPr>
          <w:rFonts w:ascii="Book Antiqua" w:eastAsia="宋体" w:hAnsi="Book Antiqua" w:cs="宋体"/>
          <w:sz w:val="24"/>
          <w:szCs w:val="24"/>
          <w:lang w:eastAsia="zh-CN"/>
        </w:rPr>
        <w:t xml:space="preserve"> Figures 2015. Atlanta: American Cancer Society</w:t>
      </w:r>
      <w:r w:rsidR="00E9799B" w:rsidRPr="00D2090F">
        <w:rPr>
          <w:rFonts w:ascii="Book Antiqua" w:eastAsia="宋体" w:hAnsi="Book Antiqua" w:cs="宋体" w:hint="eastAsia"/>
          <w:sz w:val="24"/>
          <w:szCs w:val="24"/>
          <w:lang w:eastAsia="zh-CN"/>
        </w:rPr>
        <w:t>,</w:t>
      </w:r>
      <w:r w:rsidR="00E9799B" w:rsidRPr="00D2090F">
        <w:rPr>
          <w:rFonts w:ascii="Book Antiqua" w:eastAsia="宋体" w:hAnsi="Book Antiqua" w:cs="宋体"/>
          <w:sz w:val="24"/>
          <w:szCs w:val="24"/>
          <w:lang w:eastAsia="zh-CN"/>
        </w:rPr>
        <w:t xml:space="preserve"> 2015</w:t>
      </w:r>
    </w:p>
    <w:p w:rsidR="0076705F" w:rsidRPr="00D2090F" w:rsidRDefault="0076705F" w:rsidP="00E9799B">
      <w:pPr>
        <w:adjustRightInd w:val="0"/>
        <w:snapToGrid w:val="0"/>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hint="eastAsia"/>
          <w:sz w:val="24"/>
          <w:szCs w:val="24"/>
          <w:lang w:eastAsia="zh-CN"/>
        </w:rPr>
        <w:t xml:space="preserve">3 </w:t>
      </w:r>
      <w:r w:rsidRPr="00D2090F">
        <w:rPr>
          <w:rFonts w:ascii="Book Antiqua" w:eastAsia="宋体" w:hAnsi="Book Antiqua" w:cs="宋体"/>
          <w:b/>
          <w:sz w:val="24"/>
          <w:szCs w:val="24"/>
          <w:lang w:eastAsia="zh-CN"/>
        </w:rPr>
        <w:t>Levin B</w:t>
      </w:r>
      <w:r w:rsidRPr="00D2090F">
        <w:rPr>
          <w:rFonts w:ascii="Book Antiqua" w:eastAsia="宋体" w:hAnsi="Book Antiqua" w:cs="宋体"/>
          <w:sz w:val="24"/>
          <w:szCs w:val="24"/>
          <w:lang w:eastAsia="zh-CN"/>
        </w:rPr>
        <w:t>, Lieberman DA, McFarland B, et al; American Cancer Society Colorectal Cancer Advisory Group; US Multi-Society Task Force; American College of Radiology Colon</w:t>
      </w:r>
      <w:r w:rsidR="00E75298" w:rsidRPr="00D2090F">
        <w:rPr>
          <w:rFonts w:ascii="Book Antiqua" w:eastAsia="宋体" w:hAnsi="Book Antiqua" w:cs="宋体"/>
          <w:sz w:val="24"/>
          <w:szCs w:val="24"/>
          <w:lang w:eastAsia="zh-CN"/>
        </w:rPr>
        <w:t xml:space="preserve"> </w:t>
      </w:r>
      <w:r w:rsidRPr="00D2090F">
        <w:rPr>
          <w:rFonts w:ascii="Book Antiqua" w:eastAsia="宋体" w:hAnsi="Book Antiqua" w:cs="宋体"/>
          <w:sz w:val="24"/>
          <w:szCs w:val="24"/>
          <w:lang w:eastAsia="zh-CN"/>
        </w:rPr>
        <w:t xml:space="preserve">Cancer Committee. Screening and surveillance for the early detection of colorectal cancer and adenomatous polyps, 2008: a joint guideline from the American Cancer Society, the US Multi-Society Task Force on Colorectal Cancer, and the American College of Radiology. </w:t>
      </w:r>
      <w:r w:rsidRPr="00D2090F">
        <w:rPr>
          <w:rFonts w:ascii="Book Antiqua" w:eastAsia="宋体" w:hAnsi="Book Antiqua" w:cs="宋体"/>
          <w:i/>
          <w:sz w:val="24"/>
          <w:szCs w:val="24"/>
          <w:lang w:eastAsia="zh-CN"/>
        </w:rPr>
        <w:t>Gastroenterology</w:t>
      </w:r>
      <w:r w:rsidRPr="00D2090F">
        <w:rPr>
          <w:rFonts w:ascii="Book Antiqua" w:eastAsia="宋体" w:hAnsi="Book Antiqua" w:cs="宋体"/>
          <w:sz w:val="24"/>
          <w:szCs w:val="24"/>
          <w:lang w:eastAsia="zh-CN"/>
        </w:rPr>
        <w:t xml:space="preserve"> 2008 May; </w:t>
      </w:r>
      <w:r w:rsidRPr="00D2090F">
        <w:rPr>
          <w:rFonts w:ascii="Book Antiqua" w:eastAsia="宋体" w:hAnsi="Book Antiqua" w:cs="宋体"/>
          <w:b/>
          <w:sz w:val="24"/>
          <w:szCs w:val="24"/>
          <w:lang w:eastAsia="zh-CN"/>
        </w:rPr>
        <w:t>134</w:t>
      </w:r>
      <w:r w:rsidRPr="00D2090F">
        <w:rPr>
          <w:rFonts w:ascii="Book Antiqua" w:eastAsia="宋体" w:hAnsi="Book Antiqua" w:cs="宋体"/>
          <w:sz w:val="24"/>
          <w:szCs w:val="24"/>
          <w:lang w:eastAsia="zh-CN"/>
        </w:rPr>
        <w:t>:</w:t>
      </w:r>
      <w:r w:rsidR="00E9799B" w:rsidRPr="00D2090F">
        <w:rPr>
          <w:rFonts w:ascii="Book Antiqua" w:eastAsia="宋体" w:hAnsi="Book Antiqua" w:cs="宋体" w:hint="eastAsia"/>
          <w:sz w:val="24"/>
          <w:szCs w:val="24"/>
          <w:lang w:eastAsia="zh-CN"/>
        </w:rPr>
        <w:t xml:space="preserve"> </w:t>
      </w:r>
      <w:r w:rsidRPr="00D2090F">
        <w:rPr>
          <w:rFonts w:ascii="Book Antiqua" w:eastAsia="宋体" w:hAnsi="Book Antiqua" w:cs="宋体"/>
          <w:sz w:val="24"/>
          <w:szCs w:val="24"/>
          <w:lang w:eastAsia="zh-CN"/>
        </w:rPr>
        <w:t>1570-</w:t>
      </w:r>
      <w:r w:rsidR="00E9799B" w:rsidRPr="00D2090F">
        <w:rPr>
          <w:rFonts w:ascii="Book Antiqua" w:eastAsia="宋体" w:hAnsi="Book Antiqua" w:cs="宋体" w:hint="eastAsia"/>
          <w:sz w:val="24"/>
          <w:szCs w:val="24"/>
          <w:lang w:eastAsia="zh-CN"/>
        </w:rPr>
        <w:t>15</w:t>
      </w:r>
      <w:r w:rsidRPr="00D2090F">
        <w:rPr>
          <w:rFonts w:ascii="Book Antiqua" w:eastAsia="宋体" w:hAnsi="Book Antiqua" w:cs="宋体"/>
          <w:sz w:val="24"/>
          <w:szCs w:val="24"/>
          <w:lang w:eastAsia="zh-CN"/>
        </w:rPr>
        <w:t xml:space="preserve">95 </w:t>
      </w:r>
      <w:r w:rsidR="00E9799B" w:rsidRPr="00D2090F">
        <w:rPr>
          <w:rFonts w:ascii="Book Antiqua" w:eastAsia="宋体" w:hAnsi="Book Antiqua" w:cs="宋体" w:hint="eastAsia"/>
          <w:sz w:val="24"/>
          <w:szCs w:val="24"/>
          <w:lang w:eastAsia="zh-CN"/>
        </w:rPr>
        <w:t>[</w:t>
      </w:r>
      <w:r w:rsidR="00E9799B" w:rsidRPr="00D2090F">
        <w:rPr>
          <w:rFonts w:ascii="Book Antiqua" w:eastAsia="宋体" w:hAnsi="Book Antiqua" w:cs="宋体"/>
          <w:sz w:val="24"/>
          <w:szCs w:val="24"/>
          <w:lang w:eastAsia="zh-CN"/>
        </w:rPr>
        <w:t>PMID:</w:t>
      </w:r>
      <w:r w:rsidR="00E9799B" w:rsidRPr="00D2090F">
        <w:rPr>
          <w:rFonts w:ascii="Book Antiqua" w:eastAsia="宋体" w:hAnsi="Book Antiqua" w:cs="宋体" w:hint="eastAsia"/>
          <w:sz w:val="24"/>
          <w:szCs w:val="24"/>
          <w:lang w:eastAsia="zh-CN"/>
        </w:rPr>
        <w:t xml:space="preserve"> </w:t>
      </w:r>
      <w:bookmarkStart w:id="447" w:name="OLE_LINK1538"/>
      <w:bookmarkStart w:id="448" w:name="OLE_LINK1539"/>
      <w:r w:rsidR="00E9799B" w:rsidRPr="00D2090F">
        <w:rPr>
          <w:rFonts w:ascii="Book Antiqua" w:eastAsia="宋体" w:hAnsi="Book Antiqua" w:cs="宋体"/>
          <w:sz w:val="24"/>
          <w:szCs w:val="24"/>
          <w:lang w:eastAsia="zh-CN"/>
        </w:rPr>
        <w:t>18384785</w:t>
      </w:r>
      <w:r w:rsidR="00E9799B" w:rsidRPr="00D2090F">
        <w:rPr>
          <w:rFonts w:ascii="Book Antiqua" w:eastAsia="宋体" w:hAnsi="Book Antiqua" w:cs="宋体" w:hint="eastAsia"/>
          <w:sz w:val="24"/>
          <w:szCs w:val="24"/>
          <w:lang w:eastAsia="zh-CN"/>
        </w:rPr>
        <w:t xml:space="preserve"> </w:t>
      </w:r>
      <w:bookmarkEnd w:id="447"/>
      <w:bookmarkEnd w:id="448"/>
      <w:r w:rsidRPr="00D2090F">
        <w:rPr>
          <w:rFonts w:ascii="Book Antiqua" w:eastAsia="宋体" w:hAnsi="Book Antiqua" w:cs="宋体"/>
          <w:sz w:val="24"/>
          <w:szCs w:val="24"/>
          <w:lang w:eastAsia="zh-CN"/>
        </w:rPr>
        <w:t>DOI: 10.1053/j.gastro.2008.02.002</w:t>
      </w:r>
      <w:r w:rsidR="00E9799B" w:rsidRPr="00D2090F">
        <w:rPr>
          <w:rFonts w:ascii="Book Antiqua" w:eastAsia="宋体" w:hAnsi="Book Antiqua" w:cs="宋体" w:hint="eastAsia"/>
          <w:sz w:val="24"/>
          <w:szCs w:val="24"/>
          <w:lang w:eastAsia="zh-CN"/>
        </w:rPr>
        <w:t>]</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 xml:space="preserve">4 </w:t>
      </w:r>
      <w:r w:rsidRPr="00D2090F">
        <w:rPr>
          <w:rFonts w:ascii="Book Antiqua" w:eastAsia="宋体" w:hAnsi="Book Antiqua" w:cs="宋体"/>
          <w:b/>
          <w:bCs/>
          <w:sz w:val="24"/>
          <w:szCs w:val="24"/>
          <w:lang w:eastAsia="zh-CN"/>
        </w:rPr>
        <w:t>An PG</w:t>
      </w:r>
      <w:r w:rsidRPr="00D2090F">
        <w:rPr>
          <w:rFonts w:ascii="Book Antiqua" w:eastAsia="宋体" w:hAnsi="Book Antiqua" w:cs="宋体"/>
          <w:sz w:val="24"/>
          <w:szCs w:val="24"/>
          <w:lang w:eastAsia="zh-CN"/>
        </w:rPr>
        <w:t xml:space="preserve">, </w:t>
      </w:r>
      <w:proofErr w:type="spellStart"/>
      <w:r w:rsidRPr="00D2090F">
        <w:rPr>
          <w:rFonts w:ascii="Book Antiqua" w:eastAsia="宋体" w:hAnsi="Book Antiqua" w:cs="宋体"/>
          <w:sz w:val="24"/>
          <w:szCs w:val="24"/>
          <w:lang w:eastAsia="zh-CN"/>
        </w:rPr>
        <w:t>Ashburner</w:t>
      </w:r>
      <w:proofErr w:type="spellEnd"/>
      <w:r w:rsidRPr="00D2090F">
        <w:rPr>
          <w:rFonts w:ascii="Book Antiqua" w:eastAsia="宋体" w:hAnsi="Book Antiqua" w:cs="宋体"/>
          <w:sz w:val="24"/>
          <w:szCs w:val="24"/>
          <w:lang w:eastAsia="zh-CN"/>
        </w:rPr>
        <w:t xml:space="preserve"> JM, </w:t>
      </w:r>
      <w:proofErr w:type="spellStart"/>
      <w:r w:rsidRPr="00D2090F">
        <w:rPr>
          <w:rFonts w:ascii="Book Antiqua" w:eastAsia="宋体" w:hAnsi="Book Antiqua" w:cs="宋体"/>
          <w:sz w:val="24"/>
          <w:szCs w:val="24"/>
          <w:lang w:eastAsia="zh-CN"/>
        </w:rPr>
        <w:t>Fosburgh</w:t>
      </w:r>
      <w:proofErr w:type="spellEnd"/>
      <w:r w:rsidRPr="00D2090F">
        <w:rPr>
          <w:rFonts w:ascii="Book Antiqua" w:eastAsia="宋体" w:hAnsi="Book Antiqua" w:cs="宋体"/>
          <w:sz w:val="24"/>
          <w:szCs w:val="24"/>
          <w:lang w:eastAsia="zh-CN"/>
        </w:rPr>
        <w:t xml:space="preserve"> BW, Atlas SJ. Performance on preventive cancer screening tests in the ambulatory setting by internal medicine resident physicians. </w:t>
      </w:r>
      <w:r w:rsidRPr="00D2090F">
        <w:rPr>
          <w:rFonts w:ascii="Book Antiqua" w:eastAsia="宋体" w:hAnsi="Book Antiqua" w:cs="宋体"/>
          <w:i/>
          <w:iCs/>
          <w:sz w:val="24"/>
          <w:szCs w:val="24"/>
          <w:lang w:eastAsia="zh-CN"/>
        </w:rPr>
        <w:t>Teach Learn Med</w:t>
      </w:r>
      <w:r w:rsidRPr="00D2090F">
        <w:rPr>
          <w:rFonts w:ascii="Book Antiqua" w:eastAsia="宋体" w:hAnsi="Book Antiqua" w:cs="宋体"/>
          <w:sz w:val="24"/>
          <w:szCs w:val="24"/>
          <w:lang w:eastAsia="zh-CN"/>
        </w:rPr>
        <w:t xml:space="preserve"> 2010; </w:t>
      </w:r>
      <w:r w:rsidRPr="00D2090F">
        <w:rPr>
          <w:rFonts w:ascii="Book Antiqua" w:eastAsia="宋体" w:hAnsi="Book Antiqua" w:cs="宋体"/>
          <w:b/>
          <w:bCs/>
          <w:sz w:val="24"/>
          <w:szCs w:val="24"/>
          <w:lang w:eastAsia="zh-CN"/>
        </w:rPr>
        <w:t>22</w:t>
      </w:r>
      <w:r w:rsidRPr="00D2090F">
        <w:rPr>
          <w:rFonts w:ascii="Book Antiqua" w:eastAsia="宋体" w:hAnsi="Book Antiqua" w:cs="宋体"/>
          <w:sz w:val="24"/>
          <w:szCs w:val="24"/>
          <w:lang w:eastAsia="zh-CN"/>
        </w:rPr>
        <w:t>: 45-49 [PMID: 20391283 DOI: 10.1080/10401330903446362</w:t>
      </w:r>
      <w:r w:rsidR="00E9799B" w:rsidRPr="00D2090F">
        <w:rPr>
          <w:rFonts w:ascii="Book Antiqua" w:eastAsia="宋体" w:hAnsi="Book Antiqua" w:cs="宋体"/>
          <w:sz w:val="24"/>
          <w:szCs w:val="24"/>
          <w:lang w:eastAsia="zh-CN"/>
        </w:rPr>
        <w:t>]</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 xml:space="preserve">5 </w:t>
      </w:r>
      <w:r w:rsidRPr="00D2090F">
        <w:rPr>
          <w:rFonts w:ascii="Book Antiqua" w:eastAsia="宋体" w:hAnsi="Book Antiqua" w:cs="宋体"/>
          <w:b/>
          <w:bCs/>
          <w:sz w:val="24"/>
          <w:szCs w:val="24"/>
          <w:lang w:eastAsia="zh-CN"/>
        </w:rPr>
        <w:t>Willett LL</w:t>
      </w:r>
      <w:r w:rsidRPr="00D2090F">
        <w:rPr>
          <w:rFonts w:ascii="Book Antiqua" w:eastAsia="宋体" w:hAnsi="Book Antiqua" w:cs="宋体"/>
          <w:sz w:val="24"/>
          <w:szCs w:val="24"/>
          <w:lang w:eastAsia="zh-CN"/>
        </w:rPr>
        <w:t xml:space="preserve">, </w:t>
      </w:r>
      <w:proofErr w:type="spellStart"/>
      <w:r w:rsidRPr="00D2090F">
        <w:rPr>
          <w:rFonts w:ascii="Book Antiqua" w:eastAsia="宋体" w:hAnsi="Book Antiqua" w:cs="宋体"/>
          <w:sz w:val="24"/>
          <w:szCs w:val="24"/>
          <w:lang w:eastAsia="zh-CN"/>
        </w:rPr>
        <w:t>Palonen</w:t>
      </w:r>
      <w:proofErr w:type="spellEnd"/>
      <w:r w:rsidRPr="00D2090F">
        <w:rPr>
          <w:rFonts w:ascii="Book Antiqua" w:eastAsia="宋体" w:hAnsi="Book Antiqua" w:cs="宋体"/>
          <w:sz w:val="24"/>
          <w:szCs w:val="24"/>
          <w:lang w:eastAsia="zh-CN"/>
        </w:rPr>
        <w:t xml:space="preserve"> K, Allison JJ, </w:t>
      </w:r>
      <w:proofErr w:type="spellStart"/>
      <w:r w:rsidRPr="00D2090F">
        <w:rPr>
          <w:rFonts w:ascii="Book Antiqua" w:eastAsia="宋体" w:hAnsi="Book Antiqua" w:cs="宋体"/>
          <w:sz w:val="24"/>
          <w:szCs w:val="24"/>
          <w:lang w:eastAsia="zh-CN"/>
        </w:rPr>
        <w:t>Heudebert</w:t>
      </w:r>
      <w:proofErr w:type="spellEnd"/>
      <w:r w:rsidRPr="00D2090F">
        <w:rPr>
          <w:rFonts w:ascii="Book Antiqua" w:eastAsia="宋体" w:hAnsi="Book Antiqua" w:cs="宋体"/>
          <w:sz w:val="24"/>
          <w:szCs w:val="24"/>
          <w:lang w:eastAsia="zh-CN"/>
        </w:rPr>
        <w:t xml:space="preserve"> GR, </w:t>
      </w:r>
      <w:proofErr w:type="spellStart"/>
      <w:r w:rsidRPr="00D2090F">
        <w:rPr>
          <w:rFonts w:ascii="Book Antiqua" w:eastAsia="宋体" w:hAnsi="Book Antiqua" w:cs="宋体"/>
          <w:sz w:val="24"/>
          <w:szCs w:val="24"/>
          <w:lang w:eastAsia="zh-CN"/>
        </w:rPr>
        <w:t>Kiefe</w:t>
      </w:r>
      <w:proofErr w:type="spellEnd"/>
      <w:r w:rsidRPr="00D2090F">
        <w:rPr>
          <w:rFonts w:ascii="Book Antiqua" w:eastAsia="宋体" w:hAnsi="Book Antiqua" w:cs="宋体"/>
          <w:sz w:val="24"/>
          <w:szCs w:val="24"/>
          <w:lang w:eastAsia="zh-CN"/>
        </w:rPr>
        <w:t xml:space="preserve"> CI, Massie FS, Wall TC, Houston TK. Differences in preventive health quality by residency year. Is seniority better? </w:t>
      </w:r>
      <w:r w:rsidRPr="00D2090F">
        <w:rPr>
          <w:rFonts w:ascii="Book Antiqua" w:eastAsia="宋体" w:hAnsi="Book Antiqua" w:cs="宋体"/>
          <w:i/>
          <w:iCs/>
          <w:sz w:val="24"/>
          <w:szCs w:val="24"/>
          <w:lang w:eastAsia="zh-CN"/>
        </w:rPr>
        <w:t>J Gen Intern Med</w:t>
      </w:r>
      <w:r w:rsidRPr="00D2090F">
        <w:rPr>
          <w:rFonts w:ascii="Book Antiqua" w:eastAsia="宋体" w:hAnsi="Book Antiqua" w:cs="宋体"/>
          <w:sz w:val="24"/>
          <w:szCs w:val="24"/>
          <w:lang w:eastAsia="zh-CN"/>
        </w:rPr>
        <w:t xml:space="preserve"> 2005; </w:t>
      </w:r>
      <w:r w:rsidRPr="00D2090F">
        <w:rPr>
          <w:rFonts w:ascii="Book Antiqua" w:eastAsia="宋体" w:hAnsi="Book Antiqua" w:cs="宋体"/>
          <w:b/>
          <w:bCs/>
          <w:sz w:val="24"/>
          <w:szCs w:val="24"/>
          <w:lang w:eastAsia="zh-CN"/>
        </w:rPr>
        <w:t>20</w:t>
      </w:r>
      <w:r w:rsidRPr="00D2090F">
        <w:rPr>
          <w:rFonts w:ascii="Book Antiqua" w:eastAsia="宋体" w:hAnsi="Book Antiqua" w:cs="宋体"/>
          <w:sz w:val="24"/>
          <w:szCs w:val="24"/>
          <w:lang w:eastAsia="zh-CN"/>
        </w:rPr>
        <w:t>: 825-829 [PMID: 16117750]</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 xml:space="preserve">6 </w:t>
      </w:r>
      <w:r w:rsidRPr="00D2090F">
        <w:rPr>
          <w:rFonts w:ascii="Book Antiqua" w:eastAsia="宋体" w:hAnsi="Book Antiqua" w:cs="宋体"/>
          <w:b/>
          <w:bCs/>
          <w:sz w:val="24"/>
          <w:szCs w:val="24"/>
          <w:lang w:eastAsia="zh-CN"/>
        </w:rPr>
        <w:t>Zack DL</w:t>
      </w:r>
      <w:r w:rsidRPr="00D2090F">
        <w:rPr>
          <w:rFonts w:ascii="Book Antiqua" w:eastAsia="宋体" w:hAnsi="Book Antiqua" w:cs="宋体"/>
          <w:sz w:val="24"/>
          <w:szCs w:val="24"/>
          <w:lang w:eastAsia="zh-CN"/>
        </w:rPr>
        <w:t xml:space="preserve">, </w:t>
      </w:r>
      <w:proofErr w:type="spellStart"/>
      <w:r w:rsidRPr="00D2090F">
        <w:rPr>
          <w:rFonts w:ascii="Book Antiqua" w:eastAsia="宋体" w:hAnsi="Book Antiqua" w:cs="宋体"/>
          <w:sz w:val="24"/>
          <w:szCs w:val="24"/>
          <w:lang w:eastAsia="zh-CN"/>
        </w:rPr>
        <w:t>DiBaise</w:t>
      </w:r>
      <w:proofErr w:type="spellEnd"/>
      <w:r w:rsidRPr="00D2090F">
        <w:rPr>
          <w:rFonts w:ascii="Book Antiqua" w:eastAsia="宋体" w:hAnsi="Book Antiqua" w:cs="宋体"/>
          <w:sz w:val="24"/>
          <w:szCs w:val="24"/>
          <w:lang w:eastAsia="zh-CN"/>
        </w:rPr>
        <w:t xml:space="preserve"> JK, Quigley EM, Roy HK. Colorectal cancer screening compliance by medicine residents: perceived and actual. </w:t>
      </w:r>
      <w:r w:rsidRPr="00D2090F">
        <w:rPr>
          <w:rFonts w:ascii="Book Antiqua" w:eastAsia="宋体" w:hAnsi="Book Antiqua" w:cs="宋体"/>
          <w:i/>
          <w:iCs/>
          <w:sz w:val="24"/>
          <w:szCs w:val="24"/>
          <w:lang w:eastAsia="zh-CN"/>
        </w:rPr>
        <w:t xml:space="preserve">Am J </w:t>
      </w:r>
      <w:proofErr w:type="spellStart"/>
      <w:r w:rsidRPr="00D2090F">
        <w:rPr>
          <w:rFonts w:ascii="Book Antiqua" w:eastAsia="宋体" w:hAnsi="Book Antiqua" w:cs="宋体"/>
          <w:i/>
          <w:iCs/>
          <w:sz w:val="24"/>
          <w:szCs w:val="24"/>
          <w:lang w:eastAsia="zh-CN"/>
        </w:rPr>
        <w:t>Gastroenterol</w:t>
      </w:r>
      <w:proofErr w:type="spellEnd"/>
      <w:r w:rsidRPr="00D2090F">
        <w:rPr>
          <w:rFonts w:ascii="Book Antiqua" w:eastAsia="宋体" w:hAnsi="Book Antiqua" w:cs="宋体"/>
          <w:sz w:val="24"/>
          <w:szCs w:val="24"/>
          <w:lang w:eastAsia="zh-CN"/>
        </w:rPr>
        <w:t xml:space="preserve"> 2001; </w:t>
      </w:r>
      <w:r w:rsidRPr="00D2090F">
        <w:rPr>
          <w:rFonts w:ascii="Book Antiqua" w:eastAsia="宋体" w:hAnsi="Book Antiqua" w:cs="宋体"/>
          <w:b/>
          <w:bCs/>
          <w:sz w:val="24"/>
          <w:szCs w:val="24"/>
          <w:lang w:eastAsia="zh-CN"/>
        </w:rPr>
        <w:t>96</w:t>
      </w:r>
      <w:r w:rsidRPr="00D2090F">
        <w:rPr>
          <w:rFonts w:ascii="Book Antiqua" w:eastAsia="宋体" w:hAnsi="Book Antiqua" w:cs="宋体"/>
          <w:sz w:val="24"/>
          <w:szCs w:val="24"/>
          <w:lang w:eastAsia="zh-CN"/>
        </w:rPr>
        <w:t>: 3004-3008 [PMID: 11693339]</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 xml:space="preserve">7 </w:t>
      </w:r>
      <w:proofErr w:type="spellStart"/>
      <w:r w:rsidRPr="00D2090F">
        <w:rPr>
          <w:rFonts w:ascii="Book Antiqua" w:eastAsia="宋体" w:hAnsi="Book Antiqua" w:cs="宋体"/>
          <w:b/>
          <w:bCs/>
          <w:sz w:val="24"/>
          <w:szCs w:val="24"/>
          <w:lang w:eastAsia="zh-CN"/>
        </w:rPr>
        <w:t>Borum</w:t>
      </w:r>
      <w:proofErr w:type="spellEnd"/>
      <w:r w:rsidRPr="00D2090F">
        <w:rPr>
          <w:rFonts w:ascii="Book Antiqua" w:eastAsia="宋体" w:hAnsi="Book Antiqua" w:cs="宋体"/>
          <w:b/>
          <w:bCs/>
          <w:sz w:val="24"/>
          <w:szCs w:val="24"/>
          <w:lang w:eastAsia="zh-CN"/>
        </w:rPr>
        <w:t xml:space="preserve"> ML</w:t>
      </w:r>
      <w:r w:rsidRPr="00D2090F">
        <w:rPr>
          <w:rFonts w:ascii="Book Antiqua" w:eastAsia="宋体" w:hAnsi="Book Antiqua" w:cs="宋体"/>
          <w:sz w:val="24"/>
          <w:szCs w:val="24"/>
          <w:lang w:eastAsia="zh-CN"/>
        </w:rPr>
        <w:t xml:space="preserve">. Medical residents' colorectal cancer screening may be dependent on ambulatory care education. </w:t>
      </w:r>
      <w:r w:rsidRPr="00D2090F">
        <w:rPr>
          <w:rFonts w:ascii="Book Antiqua" w:eastAsia="宋体" w:hAnsi="Book Antiqua" w:cs="宋体"/>
          <w:i/>
          <w:iCs/>
          <w:sz w:val="24"/>
          <w:szCs w:val="24"/>
          <w:lang w:eastAsia="zh-CN"/>
        </w:rPr>
        <w:t xml:space="preserve">Dig Dis </w:t>
      </w:r>
      <w:proofErr w:type="spellStart"/>
      <w:r w:rsidRPr="00D2090F">
        <w:rPr>
          <w:rFonts w:ascii="Book Antiqua" w:eastAsia="宋体" w:hAnsi="Book Antiqua" w:cs="宋体"/>
          <w:i/>
          <w:iCs/>
          <w:sz w:val="24"/>
          <w:szCs w:val="24"/>
          <w:lang w:eastAsia="zh-CN"/>
        </w:rPr>
        <w:t>Sci</w:t>
      </w:r>
      <w:proofErr w:type="spellEnd"/>
      <w:r w:rsidRPr="00D2090F">
        <w:rPr>
          <w:rFonts w:ascii="Book Antiqua" w:eastAsia="宋体" w:hAnsi="Book Antiqua" w:cs="宋体"/>
          <w:sz w:val="24"/>
          <w:szCs w:val="24"/>
          <w:lang w:eastAsia="zh-CN"/>
        </w:rPr>
        <w:t xml:space="preserve"> 1997; </w:t>
      </w:r>
      <w:r w:rsidRPr="00D2090F">
        <w:rPr>
          <w:rFonts w:ascii="Book Antiqua" w:eastAsia="宋体" w:hAnsi="Book Antiqua" w:cs="宋体"/>
          <w:b/>
          <w:bCs/>
          <w:sz w:val="24"/>
          <w:szCs w:val="24"/>
          <w:lang w:eastAsia="zh-CN"/>
        </w:rPr>
        <w:t>42</w:t>
      </w:r>
      <w:r w:rsidRPr="00D2090F">
        <w:rPr>
          <w:rFonts w:ascii="Book Antiqua" w:eastAsia="宋体" w:hAnsi="Book Antiqua" w:cs="宋体"/>
          <w:sz w:val="24"/>
          <w:szCs w:val="24"/>
          <w:lang w:eastAsia="zh-CN"/>
        </w:rPr>
        <w:t>: 1176-1178 [PMID: 9201080]</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 xml:space="preserve">8 </w:t>
      </w:r>
      <w:r w:rsidRPr="00D2090F">
        <w:rPr>
          <w:rFonts w:ascii="Book Antiqua" w:eastAsia="宋体" w:hAnsi="Book Antiqua" w:cs="宋体"/>
          <w:b/>
          <w:bCs/>
          <w:sz w:val="24"/>
          <w:szCs w:val="24"/>
          <w:lang w:eastAsia="zh-CN"/>
        </w:rPr>
        <w:t>Sharma VK</w:t>
      </w:r>
      <w:r w:rsidRPr="00D2090F">
        <w:rPr>
          <w:rFonts w:ascii="Book Antiqua" w:eastAsia="宋体" w:hAnsi="Book Antiqua" w:cs="宋体"/>
          <w:sz w:val="24"/>
          <w:szCs w:val="24"/>
          <w:lang w:eastAsia="zh-CN"/>
        </w:rPr>
        <w:t xml:space="preserve">, </w:t>
      </w:r>
      <w:proofErr w:type="spellStart"/>
      <w:r w:rsidRPr="00D2090F">
        <w:rPr>
          <w:rFonts w:ascii="Book Antiqua" w:eastAsia="宋体" w:hAnsi="Book Antiqua" w:cs="宋体"/>
          <w:sz w:val="24"/>
          <w:szCs w:val="24"/>
          <w:lang w:eastAsia="zh-CN"/>
        </w:rPr>
        <w:t>Corder</w:t>
      </w:r>
      <w:proofErr w:type="spellEnd"/>
      <w:r w:rsidRPr="00D2090F">
        <w:rPr>
          <w:rFonts w:ascii="Book Antiqua" w:eastAsia="宋体" w:hAnsi="Book Antiqua" w:cs="宋体"/>
          <w:sz w:val="24"/>
          <w:szCs w:val="24"/>
          <w:lang w:eastAsia="zh-CN"/>
        </w:rPr>
        <w:t xml:space="preserve"> FA, </w:t>
      </w:r>
      <w:proofErr w:type="spellStart"/>
      <w:r w:rsidRPr="00D2090F">
        <w:rPr>
          <w:rFonts w:ascii="Book Antiqua" w:eastAsia="宋体" w:hAnsi="Book Antiqua" w:cs="宋体"/>
          <w:sz w:val="24"/>
          <w:szCs w:val="24"/>
          <w:lang w:eastAsia="zh-CN"/>
        </w:rPr>
        <w:t>Raufman</w:t>
      </w:r>
      <w:proofErr w:type="spellEnd"/>
      <w:r w:rsidRPr="00D2090F">
        <w:rPr>
          <w:rFonts w:ascii="Book Antiqua" w:eastAsia="宋体" w:hAnsi="Book Antiqua" w:cs="宋体"/>
          <w:sz w:val="24"/>
          <w:szCs w:val="24"/>
          <w:lang w:eastAsia="zh-CN"/>
        </w:rPr>
        <w:t xml:space="preserve"> JP, Sharma P, </w:t>
      </w:r>
      <w:proofErr w:type="spellStart"/>
      <w:r w:rsidRPr="00D2090F">
        <w:rPr>
          <w:rFonts w:ascii="Book Antiqua" w:eastAsia="宋体" w:hAnsi="Book Antiqua" w:cs="宋体"/>
          <w:sz w:val="24"/>
          <w:szCs w:val="24"/>
          <w:lang w:eastAsia="zh-CN"/>
        </w:rPr>
        <w:t>Fennerty</w:t>
      </w:r>
      <w:proofErr w:type="spellEnd"/>
      <w:r w:rsidRPr="00D2090F">
        <w:rPr>
          <w:rFonts w:ascii="Book Antiqua" w:eastAsia="宋体" w:hAnsi="Book Antiqua" w:cs="宋体"/>
          <w:sz w:val="24"/>
          <w:szCs w:val="24"/>
          <w:lang w:eastAsia="zh-CN"/>
        </w:rPr>
        <w:t xml:space="preserve"> MB, </w:t>
      </w:r>
      <w:proofErr w:type="spellStart"/>
      <w:r w:rsidRPr="00D2090F">
        <w:rPr>
          <w:rFonts w:ascii="Book Antiqua" w:eastAsia="宋体" w:hAnsi="Book Antiqua" w:cs="宋体"/>
          <w:sz w:val="24"/>
          <w:szCs w:val="24"/>
          <w:lang w:eastAsia="zh-CN"/>
        </w:rPr>
        <w:t>Howden</w:t>
      </w:r>
      <w:proofErr w:type="spellEnd"/>
      <w:r w:rsidRPr="00D2090F">
        <w:rPr>
          <w:rFonts w:ascii="Book Antiqua" w:eastAsia="宋体" w:hAnsi="Book Antiqua" w:cs="宋体"/>
          <w:sz w:val="24"/>
          <w:szCs w:val="24"/>
          <w:lang w:eastAsia="zh-CN"/>
        </w:rPr>
        <w:t xml:space="preserve"> CW. Survey of internal medicine residents' use of the fecal occult blood test and their understanding of colorectal cancer screening and surveillance. </w:t>
      </w:r>
      <w:r w:rsidRPr="00D2090F">
        <w:rPr>
          <w:rFonts w:ascii="Book Antiqua" w:eastAsia="宋体" w:hAnsi="Book Antiqua" w:cs="宋体"/>
          <w:i/>
          <w:iCs/>
          <w:sz w:val="24"/>
          <w:szCs w:val="24"/>
          <w:lang w:eastAsia="zh-CN"/>
        </w:rPr>
        <w:t xml:space="preserve">Am J </w:t>
      </w:r>
      <w:proofErr w:type="spellStart"/>
      <w:r w:rsidRPr="00D2090F">
        <w:rPr>
          <w:rFonts w:ascii="Book Antiqua" w:eastAsia="宋体" w:hAnsi="Book Antiqua" w:cs="宋体"/>
          <w:i/>
          <w:iCs/>
          <w:sz w:val="24"/>
          <w:szCs w:val="24"/>
          <w:lang w:eastAsia="zh-CN"/>
        </w:rPr>
        <w:t>Gastroenterol</w:t>
      </w:r>
      <w:proofErr w:type="spellEnd"/>
      <w:r w:rsidRPr="00D2090F">
        <w:rPr>
          <w:rFonts w:ascii="Book Antiqua" w:eastAsia="宋体" w:hAnsi="Book Antiqua" w:cs="宋体"/>
          <w:sz w:val="24"/>
          <w:szCs w:val="24"/>
          <w:lang w:eastAsia="zh-CN"/>
        </w:rPr>
        <w:t xml:space="preserve"> 2000; </w:t>
      </w:r>
      <w:r w:rsidRPr="00D2090F">
        <w:rPr>
          <w:rFonts w:ascii="Book Antiqua" w:eastAsia="宋体" w:hAnsi="Book Antiqua" w:cs="宋体"/>
          <w:b/>
          <w:bCs/>
          <w:sz w:val="24"/>
          <w:szCs w:val="24"/>
          <w:lang w:eastAsia="zh-CN"/>
        </w:rPr>
        <w:t>95</w:t>
      </w:r>
      <w:r w:rsidRPr="00D2090F">
        <w:rPr>
          <w:rFonts w:ascii="Book Antiqua" w:eastAsia="宋体" w:hAnsi="Book Antiqua" w:cs="宋体"/>
          <w:sz w:val="24"/>
          <w:szCs w:val="24"/>
          <w:lang w:eastAsia="zh-CN"/>
        </w:rPr>
        <w:t>: 2068-2073 [PMID: 10950059]</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lastRenderedPageBreak/>
        <w:t xml:space="preserve">9 </w:t>
      </w:r>
      <w:proofErr w:type="spellStart"/>
      <w:r w:rsidRPr="00D2090F">
        <w:rPr>
          <w:rFonts w:ascii="Book Antiqua" w:eastAsia="宋体" w:hAnsi="Book Antiqua" w:cs="宋体"/>
          <w:b/>
          <w:bCs/>
          <w:sz w:val="24"/>
          <w:szCs w:val="24"/>
          <w:lang w:eastAsia="zh-CN"/>
        </w:rPr>
        <w:t>Barrison</w:t>
      </w:r>
      <w:proofErr w:type="spellEnd"/>
      <w:r w:rsidRPr="00D2090F">
        <w:rPr>
          <w:rFonts w:ascii="Book Antiqua" w:eastAsia="宋体" w:hAnsi="Book Antiqua" w:cs="宋体"/>
          <w:b/>
          <w:bCs/>
          <w:sz w:val="24"/>
          <w:szCs w:val="24"/>
          <w:lang w:eastAsia="zh-CN"/>
        </w:rPr>
        <w:t xml:space="preserve"> AF</w:t>
      </w:r>
      <w:r w:rsidRPr="00D2090F">
        <w:rPr>
          <w:rFonts w:ascii="Book Antiqua" w:eastAsia="宋体" w:hAnsi="Book Antiqua" w:cs="宋体"/>
          <w:sz w:val="24"/>
          <w:szCs w:val="24"/>
          <w:lang w:eastAsia="zh-CN"/>
        </w:rPr>
        <w:t xml:space="preserve">, Smith C, Oviedo J, </w:t>
      </w:r>
      <w:proofErr w:type="spellStart"/>
      <w:r w:rsidRPr="00D2090F">
        <w:rPr>
          <w:rFonts w:ascii="Book Antiqua" w:eastAsia="宋体" w:hAnsi="Book Antiqua" w:cs="宋体"/>
          <w:sz w:val="24"/>
          <w:szCs w:val="24"/>
          <w:lang w:eastAsia="zh-CN"/>
        </w:rPr>
        <w:t>Heeren</w:t>
      </w:r>
      <w:proofErr w:type="spellEnd"/>
      <w:r w:rsidRPr="00D2090F">
        <w:rPr>
          <w:rFonts w:ascii="Book Antiqua" w:eastAsia="宋体" w:hAnsi="Book Antiqua" w:cs="宋体"/>
          <w:sz w:val="24"/>
          <w:szCs w:val="24"/>
          <w:lang w:eastAsia="zh-CN"/>
        </w:rPr>
        <w:t xml:space="preserve"> T, </w:t>
      </w:r>
      <w:proofErr w:type="spellStart"/>
      <w:r w:rsidRPr="00D2090F">
        <w:rPr>
          <w:rFonts w:ascii="Book Antiqua" w:eastAsia="宋体" w:hAnsi="Book Antiqua" w:cs="宋体"/>
          <w:sz w:val="24"/>
          <w:szCs w:val="24"/>
          <w:lang w:eastAsia="zh-CN"/>
        </w:rPr>
        <w:t>Schroy</w:t>
      </w:r>
      <w:proofErr w:type="spellEnd"/>
      <w:r w:rsidRPr="00D2090F">
        <w:rPr>
          <w:rFonts w:ascii="Book Antiqua" w:eastAsia="宋体" w:hAnsi="Book Antiqua" w:cs="宋体"/>
          <w:sz w:val="24"/>
          <w:szCs w:val="24"/>
          <w:lang w:eastAsia="zh-CN"/>
        </w:rPr>
        <w:t xml:space="preserve"> PC. Colorectal cancer screening and familial risk: a survey of internal medicine residents' knowledge and practice patterns. </w:t>
      </w:r>
      <w:r w:rsidRPr="00D2090F">
        <w:rPr>
          <w:rFonts w:ascii="Book Antiqua" w:eastAsia="宋体" w:hAnsi="Book Antiqua" w:cs="宋体"/>
          <w:i/>
          <w:iCs/>
          <w:sz w:val="24"/>
          <w:szCs w:val="24"/>
          <w:lang w:eastAsia="zh-CN"/>
        </w:rPr>
        <w:t xml:space="preserve">Am J </w:t>
      </w:r>
      <w:proofErr w:type="spellStart"/>
      <w:r w:rsidRPr="00D2090F">
        <w:rPr>
          <w:rFonts w:ascii="Book Antiqua" w:eastAsia="宋体" w:hAnsi="Book Antiqua" w:cs="宋体"/>
          <w:i/>
          <w:iCs/>
          <w:sz w:val="24"/>
          <w:szCs w:val="24"/>
          <w:lang w:eastAsia="zh-CN"/>
        </w:rPr>
        <w:t>Gastroenterol</w:t>
      </w:r>
      <w:proofErr w:type="spellEnd"/>
      <w:r w:rsidRPr="00D2090F">
        <w:rPr>
          <w:rFonts w:ascii="Book Antiqua" w:eastAsia="宋体" w:hAnsi="Book Antiqua" w:cs="宋体"/>
          <w:sz w:val="24"/>
          <w:szCs w:val="24"/>
          <w:lang w:eastAsia="zh-CN"/>
        </w:rPr>
        <w:t xml:space="preserve"> 2003; </w:t>
      </w:r>
      <w:r w:rsidRPr="00D2090F">
        <w:rPr>
          <w:rFonts w:ascii="Book Antiqua" w:eastAsia="宋体" w:hAnsi="Book Antiqua" w:cs="宋体"/>
          <w:b/>
          <w:bCs/>
          <w:sz w:val="24"/>
          <w:szCs w:val="24"/>
          <w:lang w:eastAsia="zh-CN"/>
        </w:rPr>
        <w:t>98</w:t>
      </w:r>
      <w:r w:rsidRPr="00D2090F">
        <w:rPr>
          <w:rFonts w:ascii="Book Antiqua" w:eastAsia="宋体" w:hAnsi="Book Antiqua" w:cs="宋体"/>
          <w:sz w:val="24"/>
          <w:szCs w:val="24"/>
          <w:lang w:eastAsia="zh-CN"/>
        </w:rPr>
        <w:t>: 1410-1416 [PMID: 12818289]</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 xml:space="preserve">10 </w:t>
      </w:r>
      <w:proofErr w:type="spellStart"/>
      <w:r w:rsidRPr="00D2090F">
        <w:rPr>
          <w:rFonts w:ascii="Book Antiqua" w:eastAsia="宋体" w:hAnsi="Book Antiqua" w:cs="宋体"/>
          <w:b/>
          <w:bCs/>
          <w:sz w:val="24"/>
          <w:szCs w:val="24"/>
          <w:lang w:eastAsia="zh-CN"/>
        </w:rPr>
        <w:t>Gennarelli</w:t>
      </w:r>
      <w:proofErr w:type="spellEnd"/>
      <w:r w:rsidRPr="00D2090F">
        <w:rPr>
          <w:rFonts w:ascii="Book Antiqua" w:eastAsia="宋体" w:hAnsi="Book Antiqua" w:cs="宋体"/>
          <w:b/>
          <w:bCs/>
          <w:sz w:val="24"/>
          <w:szCs w:val="24"/>
          <w:lang w:eastAsia="zh-CN"/>
        </w:rPr>
        <w:t xml:space="preserve"> M</w:t>
      </w:r>
      <w:r w:rsidRPr="00D2090F">
        <w:rPr>
          <w:rFonts w:ascii="Book Antiqua" w:eastAsia="宋体" w:hAnsi="Book Antiqua" w:cs="宋体"/>
          <w:sz w:val="24"/>
          <w:szCs w:val="24"/>
          <w:lang w:eastAsia="zh-CN"/>
        </w:rPr>
        <w:t xml:space="preserve">, </w:t>
      </w:r>
      <w:proofErr w:type="spellStart"/>
      <w:r w:rsidRPr="00D2090F">
        <w:rPr>
          <w:rFonts w:ascii="Book Antiqua" w:eastAsia="宋体" w:hAnsi="Book Antiqua" w:cs="宋体"/>
          <w:sz w:val="24"/>
          <w:szCs w:val="24"/>
          <w:lang w:eastAsia="zh-CN"/>
        </w:rPr>
        <w:t>Jandorf</w:t>
      </w:r>
      <w:proofErr w:type="spellEnd"/>
      <w:r w:rsidRPr="00D2090F">
        <w:rPr>
          <w:rFonts w:ascii="Book Antiqua" w:eastAsia="宋体" w:hAnsi="Book Antiqua" w:cs="宋体"/>
          <w:sz w:val="24"/>
          <w:szCs w:val="24"/>
          <w:lang w:eastAsia="zh-CN"/>
        </w:rPr>
        <w:t xml:space="preserve"> L, Cromwell C, </w:t>
      </w:r>
      <w:proofErr w:type="spellStart"/>
      <w:r w:rsidRPr="00D2090F">
        <w:rPr>
          <w:rFonts w:ascii="Book Antiqua" w:eastAsia="宋体" w:hAnsi="Book Antiqua" w:cs="宋体"/>
          <w:sz w:val="24"/>
          <w:szCs w:val="24"/>
          <w:lang w:eastAsia="zh-CN"/>
        </w:rPr>
        <w:t>Valdimarsdottir</w:t>
      </w:r>
      <w:proofErr w:type="spellEnd"/>
      <w:r w:rsidRPr="00D2090F">
        <w:rPr>
          <w:rFonts w:ascii="Book Antiqua" w:eastAsia="宋体" w:hAnsi="Book Antiqua" w:cs="宋体"/>
          <w:sz w:val="24"/>
          <w:szCs w:val="24"/>
          <w:lang w:eastAsia="zh-CN"/>
        </w:rPr>
        <w:t xml:space="preserve"> H, Redd W, </w:t>
      </w:r>
      <w:proofErr w:type="spellStart"/>
      <w:r w:rsidRPr="00D2090F">
        <w:rPr>
          <w:rFonts w:ascii="Book Antiqua" w:eastAsia="宋体" w:hAnsi="Book Antiqua" w:cs="宋体"/>
          <w:sz w:val="24"/>
          <w:szCs w:val="24"/>
          <w:lang w:eastAsia="zh-CN"/>
        </w:rPr>
        <w:t>Itzkowitz</w:t>
      </w:r>
      <w:proofErr w:type="spellEnd"/>
      <w:r w:rsidRPr="00D2090F">
        <w:rPr>
          <w:rFonts w:ascii="Book Antiqua" w:eastAsia="宋体" w:hAnsi="Book Antiqua" w:cs="宋体"/>
          <w:sz w:val="24"/>
          <w:szCs w:val="24"/>
          <w:lang w:eastAsia="zh-CN"/>
        </w:rPr>
        <w:t xml:space="preserve"> S. Barriers to colorectal cancer screening: inadequate knowledge by physicians. </w:t>
      </w:r>
      <w:r w:rsidRPr="00D2090F">
        <w:rPr>
          <w:rFonts w:ascii="Book Antiqua" w:eastAsia="宋体" w:hAnsi="Book Antiqua" w:cs="宋体"/>
          <w:i/>
          <w:iCs/>
          <w:sz w:val="24"/>
          <w:szCs w:val="24"/>
          <w:lang w:eastAsia="zh-CN"/>
        </w:rPr>
        <w:t>Mt Sinai J Med</w:t>
      </w:r>
      <w:r w:rsidRPr="00D2090F">
        <w:rPr>
          <w:rFonts w:ascii="Book Antiqua" w:eastAsia="宋体" w:hAnsi="Book Antiqua" w:cs="宋体"/>
          <w:sz w:val="24"/>
          <w:szCs w:val="24"/>
          <w:lang w:eastAsia="zh-CN"/>
        </w:rPr>
        <w:t xml:space="preserve"> 2005; </w:t>
      </w:r>
      <w:r w:rsidRPr="00D2090F">
        <w:rPr>
          <w:rFonts w:ascii="Book Antiqua" w:eastAsia="宋体" w:hAnsi="Book Antiqua" w:cs="宋体"/>
          <w:b/>
          <w:bCs/>
          <w:sz w:val="24"/>
          <w:szCs w:val="24"/>
          <w:lang w:eastAsia="zh-CN"/>
        </w:rPr>
        <w:t>72</w:t>
      </w:r>
      <w:r w:rsidRPr="00D2090F">
        <w:rPr>
          <w:rFonts w:ascii="Book Antiqua" w:eastAsia="宋体" w:hAnsi="Book Antiqua" w:cs="宋体"/>
          <w:sz w:val="24"/>
          <w:szCs w:val="24"/>
          <w:lang w:eastAsia="zh-CN"/>
        </w:rPr>
        <w:t>: 36-44 [PMID: 15682261]</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 xml:space="preserve">11 </w:t>
      </w:r>
      <w:proofErr w:type="spellStart"/>
      <w:r w:rsidRPr="00D2090F">
        <w:rPr>
          <w:rFonts w:ascii="Book Antiqua" w:eastAsia="宋体" w:hAnsi="Book Antiqua" w:cs="宋体"/>
          <w:b/>
          <w:bCs/>
          <w:sz w:val="24"/>
          <w:szCs w:val="24"/>
          <w:lang w:eastAsia="zh-CN"/>
        </w:rPr>
        <w:t>Seres</w:t>
      </w:r>
      <w:proofErr w:type="spellEnd"/>
      <w:r w:rsidRPr="00D2090F">
        <w:rPr>
          <w:rFonts w:ascii="Book Antiqua" w:eastAsia="宋体" w:hAnsi="Book Antiqua" w:cs="宋体"/>
          <w:b/>
          <w:bCs/>
          <w:sz w:val="24"/>
          <w:szCs w:val="24"/>
          <w:lang w:eastAsia="zh-CN"/>
        </w:rPr>
        <w:t xml:space="preserve"> KA</w:t>
      </w:r>
      <w:r w:rsidRPr="00D2090F">
        <w:rPr>
          <w:rFonts w:ascii="Book Antiqua" w:eastAsia="宋体" w:hAnsi="Book Antiqua" w:cs="宋体"/>
          <w:sz w:val="24"/>
          <w:szCs w:val="24"/>
          <w:lang w:eastAsia="zh-CN"/>
        </w:rPr>
        <w:t xml:space="preserve">, Kirkpatrick AC, Tierney WM. The utility of an evidence-based lecture and clinical prompt as methods to improve quality of care in colorectal cancer screening. </w:t>
      </w:r>
      <w:r w:rsidRPr="00D2090F">
        <w:rPr>
          <w:rFonts w:ascii="Book Antiqua" w:eastAsia="宋体" w:hAnsi="Book Antiqua" w:cs="宋体"/>
          <w:i/>
          <w:iCs/>
          <w:sz w:val="24"/>
          <w:szCs w:val="24"/>
          <w:lang w:eastAsia="zh-CN"/>
        </w:rPr>
        <w:t xml:space="preserve">Am J </w:t>
      </w:r>
      <w:proofErr w:type="spellStart"/>
      <w:r w:rsidRPr="00D2090F">
        <w:rPr>
          <w:rFonts w:ascii="Book Antiqua" w:eastAsia="宋体" w:hAnsi="Book Antiqua" w:cs="宋体"/>
          <w:i/>
          <w:iCs/>
          <w:sz w:val="24"/>
          <w:szCs w:val="24"/>
          <w:lang w:eastAsia="zh-CN"/>
        </w:rPr>
        <w:t>Gastroenterol</w:t>
      </w:r>
      <w:proofErr w:type="spellEnd"/>
      <w:r w:rsidRPr="00D2090F">
        <w:rPr>
          <w:rFonts w:ascii="Book Antiqua" w:eastAsia="宋体" w:hAnsi="Book Antiqua" w:cs="宋体"/>
          <w:sz w:val="24"/>
          <w:szCs w:val="24"/>
          <w:lang w:eastAsia="zh-CN"/>
        </w:rPr>
        <w:t xml:space="preserve"> 2009; </w:t>
      </w:r>
      <w:r w:rsidRPr="00D2090F">
        <w:rPr>
          <w:rFonts w:ascii="Book Antiqua" w:eastAsia="宋体" w:hAnsi="Book Antiqua" w:cs="宋体"/>
          <w:b/>
          <w:bCs/>
          <w:sz w:val="24"/>
          <w:szCs w:val="24"/>
          <w:lang w:eastAsia="zh-CN"/>
        </w:rPr>
        <w:t>104</w:t>
      </w:r>
      <w:r w:rsidRPr="00D2090F">
        <w:rPr>
          <w:rFonts w:ascii="Book Antiqua" w:eastAsia="宋体" w:hAnsi="Book Antiqua" w:cs="宋体"/>
          <w:sz w:val="24"/>
          <w:szCs w:val="24"/>
          <w:lang w:eastAsia="zh-CN"/>
        </w:rPr>
        <w:t>: 420-425 [PMID: 19190610 DOI: 10.1038/ajg.2009.73.Epub]</w:t>
      </w:r>
    </w:p>
    <w:p w:rsidR="00BC2357" w:rsidRPr="00D2090F" w:rsidRDefault="00BC2357" w:rsidP="00BC2357">
      <w:pPr>
        <w:spacing w:after="0" w:line="360" w:lineRule="auto"/>
        <w:jc w:val="both"/>
        <w:rPr>
          <w:rFonts w:ascii="Book Antiqua" w:eastAsia="宋体" w:hAnsi="Book Antiqua" w:cs="宋体"/>
          <w:sz w:val="24"/>
          <w:szCs w:val="24"/>
          <w:lang w:eastAsia="zh-CN"/>
        </w:rPr>
      </w:pPr>
      <w:r w:rsidRPr="00D2090F">
        <w:rPr>
          <w:rFonts w:ascii="Book Antiqua" w:eastAsia="宋体" w:hAnsi="Book Antiqua" w:cs="宋体"/>
          <w:sz w:val="24"/>
          <w:szCs w:val="24"/>
          <w:lang w:eastAsia="zh-CN"/>
        </w:rPr>
        <w:t xml:space="preserve">12 </w:t>
      </w:r>
      <w:r w:rsidRPr="00D2090F">
        <w:rPr>
          <w:rFonts w:ascii="Book Antiqua" w:eastAsia="宋体" w:hAnsi="Book Antiqua" w:cs="宋体"/>
          <w:b/>
          <w:bCs/>
          <w:sz w:val="24"/>
          <w:szCs w:val="24"/>
          <w:lang w:eastAsia="zh-CN"/>
        </w:rPr>
        <w:t>Rowe S</w:t>
      </w:r>
      <w:r w:rsidRPr="00D2090F">
        <w:rPr>
          <w:rFonts w:ascii="Book Antiqua" w:eastAsia="宋体" w:hAnsi="Book Antiqua" w:cs="宋体"/>
          <w:sz w:val="24"/>
          <w:szCs w:val="24"/>
          <w:lang w:eastAsia="zh-CN"/>
        </w:rPr>
        <w:t xml:space="preserve">, Goldsmith G, Price R, Brooks A, Harvey A. Health care providers' perspectives of an intervention designed to improve colorectal cancer screening rates in family medicine residency clinics : a qualitative study. </w:t>
      </w:r>
      <w:r w:rsidRPr="00D2090F">
        <w:rPr>
          <w:rFonts w:ascii="Book Antiqua" w:eastAsia="宋体" w:hAnsi="Book Antiqua" w:cs="宋体"/>
          <w:i/>
          <w:iCs/>
          <w:sz w:val="24"/>
          <w:szCs w:val="24"/>
          <w:lang w:eastAsia="zh-CN"/>
        </w:rPr>
        <w:t xml:space="preserve">J Cancer </w:t>
      </w:r>
      <w:proofErr w:type="spellStart"/>
      <w:r w:rsidRPr="00D2090F">
        <w:rPr>
          <w:rFonts w:ascii="Book Antiqua" w:eastAsia="宋体" w:hAnsi="Book Antiqua" w:cs="宋体"/>
          <w:i/>
          <w:iCs/>
          <w:sz w:val="24"/>
          <w:szCs w:val="24"/>
          <w:lang w:eastAsia="zh-CN"/>
        </w:rPr>
        <w:t>Educ</w:t>
      </w:r>
      <w:proofErr w:type="spellEnd"/>
      <w:r w:rsidRPr="00D2090F">
        <w:rPr>
          <w:rFonts w:ascii="Book Antiqua" w:eastAsia="宋体" w:hAnsi="Book Antiqua" w:cs="宋体"/>
          <w:sz w:val="24"/>
          <w:szCs w:val="24"/>
          <w:lang w:eastAsia="zh-CN"/>
        </w:rPr>
        <w:t xml:space="preserve"> 2012; </w:t>
      </w:r>
      <w:r w:rsidRPr="00D2090F">
        <w:rPr>
          <w:rFonts w:ascii="Book Antiqua" w:eastAsia="宋体" w:hAnsi="Book Antiqua" w:cs="宋体"/>
          <w:b/>
          <w:bCs/>
          <w:sz w:val="24"/>
          <w:szCs w:val="24"/>
          <w:lang w:eastAsia="zh-CN"/>
        </w:rPr>
        <w:t>27</w:t>
      </w:r>
      <w:r w:rsidRPr="00D2090F">
        <w:rPr>
          <w:rFonts w:ascii="Book Antiqua" w:eastAsia="宋体" w:hAnsi="Book Antiqua" w:cs="宋体"/>
          <w:sz w:val="24"/>
          <w:szCs w:val="24"/>
          <w:lang w:eastAsia="zh-CN"/>
        </w:rPr>
        <w:t>: 695-702 [PMID: 22826203 DOI: 10.1007/s13187-012-0393-5</w:t>
      </w:r>
      <w:r w:rsidR="00E9799B" w:rsidRPr="00D2090F">
        <w:rPr>
          <w:rFonts w:ascii="Book Antiqua" w:eastAsia="宋体" w:hAnsi="Book Antiqua" w:cs="宋体"/>
          <w:sz w:val="24"/>
          <w:szCs w:val="24"/>
          <w:lang w:eastAsia="zh-CN"/>
        </w:rPr>
        <w:t>]</w:t>
      </w:r>
    </w:p>
    <w:p w:rsidR="006E33EA" w:rsidRPr="00D2090F" w:rsidRDefault="006E33EA" w:rsidP="00E9799B">
      <w:pPr>
        <w:pStyle w:val="ac"/>
        <w:wordWrap w:val="0"/>
        <w:spacing w:line="360" w:lineRule="auto"/>
        <w:ind w:right="120"/>
        <w:jc w:val="right"/>
        <w:rPr>
          <w:rFonts w:ascii="Book Antiqua" w:hAnsi="Book Antiqua"/>
          <w:sz w:val="24"/>
        </w:rPr>
      </w:pPr>
      <w:bookmarkStart w:id="449" w:name="OLE_LINK51"/>
      <w:bookmarkStart w:id="450" w:name="OLE_LINK52"/>
      <w:bookmarkStart w:id="451" w:name="OLE_LINK75"/>
      <w:bookmarkStart w:id="452" w:name="OLE_LINK120"/>
      <w:bookmarkStart w:id="453" w:name="OLE_LINK148"/>
      <w:bookmarkStart w:id="454" w:name="OLE_LINK72"/>
      <w:bookmarkStart w:id="455" w:name="OLE_LINK112"/>
      <w:bookmarkStart w:id="456" w:name="OLE_LINK320"/>
      <w:bookmarkStart w:id="457" w:name="OLE_LINK387"/>
      <w:bookmarkStart w:id="458" w:name="OLE_LINK183"/>
      <w:bookmarkStart w:id="459" w:name="OLE_LINK254"/>
      <w:bookmarkStart w:id="460" w:name="OLE_LINK149"/>
      <w:bookmarkStart w:id="461" w:name="OLE_LINK225"/>
      <w:bookmarkStart w:id="462" w:name="OLE_LINK207"/>
      <w:bookmarkStart w:id="463" w:name="OLE_LINK226"/>
      <w:bookmarkStart w:id="464" w:name="OLE_LINK212"/>
      <w:bookmarkStart w:id="465" w:name="OLE_LINK250"/>
      <w:bookmarkStart w:id="466" w:name="OLE_LINK281"/>
      <w:bookmarkStart w:id="467" w:name="OLE_LINK240"/>
      <w:bookmarkStart w:id="468" w:name="OLE_LINK313"/>
      <w:bookmarkStart w:id="469" w:name="OLE_LINK304"/>
      <w:bookmarkStart w:id="470" w:name="OLE_LINK321"/>
      <w:bookmarkStart w:id="471" w:name="OLE_LINK385"/>
      <w:bookmarkStart w:id="472" w:name="OLE_LINK400"/>
      <w:bookmarkStart w:id="473" w:name="OLE_LINK346"/>
      <w:bookmarkStart w:id="474" w:name="OLE_LINK371"/>
      <w:bookmarkStart w:id="475" w:name="OLE_LINK334"/>
      <w:bookmarkStart w:id="476" w:name="OLE_LINK1830"/>
      <w:bookmarkStart w:id="477" w:name="OLE_LINK457"/>
      <w:bookmarkStart w:id="478" w:name="OLE_LINK288"/>
      <w:bookmarkStart w:id="479" w:name="OLE_LINK384"/>
      <w:bookmarkStart w:id="480" w:name="OLE_LINK379"/>
      <w:bookmarkStart w:id="481" w:name="OLE_LINK303"/>
      <w:bookmarkStart w:id="482" w:name="OLE_LINK450"/>
      <w:bookmarkStart w:id="483" w:name="OLE_LINK489"/>
      <w:bookmarkStart w:id="484" w:name="OLE_LINK535"/>
      <w:bookmarkStart w:id="485" w:name="OLE_LINK648"/>
      <w:bookmarkStart w:id="486" w:name="OLE_LINK686"/>
      <w:bookmarkStart w:id="487" w:name="OLE_LINK430"/>
      <w:bookmarkStart w:id="488" w:name="OLE_LINK471"/>
      <w:bookmarkStart w:id="489" w:name="OLE_LINK462"/>
      <w:bookmarkStart w:id="490" w:name="OLE_LINK519"/>
      <w:bookmarkStart w:id="491" w:name="OLE_LINK575"/>
      <w:bookmarkStart w:id="492" w:name="OLE_LINK491"/>
      <w:bookmarkStart w:id="493" w:name="OLE_LINK532"/>
      <w:bookmarkStart w:id="494" w:name="OLE_LINK572"/>
      <w:bookmarkStart w:id="495" w:name="OLE_LINK574"/>
      <w:bookmarkStart w:id="496" w:name="OLE_LINK480"/>
      <w:bookmarkStart w:id="497" w:name="OLE_LINK567"/>
      <w:bookmarkStart w:id="498" w:name="OLE_LINK2700"/>
      <w:bookmarkStart w:id="499" w:name="OLE_LINK639"/>
      <w:bookmarkStart w:id="500" w:name="OLE_LINK688"/>
      <w:bookmarkStart w:id="501" w:name="OLE_LINK722"/>
      <w:bookmarkStart w:id="502" w:name="OLE_LINK542"/>
      <w:bookmarkStart w:id="503" w:name="OLE_LINK589"/>
      <w:bookmarkStart w:id="504" w:name="OLE_LINK640"/>
      <w:bookmarkStart w:id="505" w:name="OLE_LINK716"/>
      <w:bookmarkStart w:id="506" w:name="OLE_LINK770"/>
      <w:bookmarkStart w:id="507" w:name="OLE_LINK801"/>
      <w:bookmarkStart w:id="508" w:name="OLE_LINK660"/>
      <w:bookmarkStart w:id="509" w:name="OLE_LINK739"/>
      <w:bookmarkStart w:id="510" w:name="OLE_LINK781"/>
      <w:bookmarkStart w:id="511" w:name="OLE_LINK833"/>
      <w:bookmarkStart w:id="512" w:name="OLE_LINK642"/>
      <w:bookmarkStart w:id="513" w:name="OLE_LINK700"/>
      <w:bookmarkStart w:id="514" w:name="OLE_LINK2882"/>
      <w:bookmarkStart w:id="515" w:name="OLE_LINK836"/>
      <w:bookmarkStart w:id="516" w:name="OLE_LINK889"/>
      <w:bookmarkStart w:id="517" w:name="OLE_LINK782"/>
      <w:bookmarkStart w:id="518" w:name="OLE_LINK826"/>
      <w:bookmarkStart w:id="519" w:name="OLE_LINK865"/>
      <w:bookmarkStart w:id="520" w:name="OLE_LINK2898"/>
      <w:bookmarkStart w:id="521" w:name="OLE_LINK856"/>
      <w:bookmarkStart w:id="522" w:name="OLE_LINK908"/>
      <w:bookmarkStart w:id="523" w:name="OLE_LINK980"/>
      <w:bookmarkStart w:id="524" w:name="OLE_LINK1018"/>
      <w:bookmarkStart w:id="525" w:name="OLE_LINK1076"/>
      <w:bookmarkStart w:id="526" w:name="OLE_LINK1106"/>
      <w:bookmarkStart w:id="527" w:name="OLE_LINK891"/>
      <w:bookmarkStart w:id="528" w:name="OLE_LINK943"/>
      <w:bookmarkStart w:id="529" w:name="OLE_LINK981"/>
      <w:bookmarkStart w:id="530" w:name="OLE_LINK1030"/>
      <w:bookmarkStart w:id="531" w:name="OLE_LINK847"/>
      <w:bookmarkStart w:id="532" w:name="OLE_LINK909"/>
      <w:bookmarkStart w:id="533" w:name="OLE_LINK898"/>
      <w:bookmarkStart w:id="534" w:name="OLE_LINK906"/>
      <w:bookmarkStart w:id="535" w:name="OLE_LINK992"/>
      <w:bookmarkStart w:id="536" w:name="OLE_LINK993"/>
      <w:bookmarkStart w:id="537" w:name="OLE_LINK1052"/>
      <w:bookmarkStart w:id="538" w:name="OLE_LINK946"/>
      <w:bookmarkStart w:id="539" w:name="OLE_LINK911"/>
      <w:bookmarkStart w:id="540" w:name="OLE_LINK930"/>
      <w:bookmarkStart w:id="541" w:name="OLE_LINK1059"/>
      <w:bookmarkStart w:id="542" w:name="OLE_LINK1137"/>
      <w:bookmarkStart w:id="543" w:name="OLE_LINK1200"/>
      <w:bookmarkStart w:id="544" w:name="OLE_LINK1241"/>
      <w:bookmarkStart w:id="545" w:name="OLE_LINK1288"/>
      <w:bookmarkStart w:id="546" w:name="OLE_LINK1056"/>
      <w:bookmarkStart w:id="547" w:name="OLE_LINK1158"/>
      <w:bookmarkStart w:id="548" w:name="OLE_LINK1169"/>
      <w:bookmarkStart w:id="549" w:name="OLE_LINK1060"/>
      <w:bookmarkStart w:id="550" w:name="OLE_LINK1185"/>
      <w:bookmarkStart w:id="551" w:name="OLE_LINK1172"/>
      <w:bookmarkStart w:id="552" w:name="OLE_LINK1176"/>
      <w:bookmarkStart w:id="553" w:name="OLE_LINK1373"/>
      <w:bookmarkStart w:id="554" w:name="OLE_LINK1410"/>
      <w:bookmarkStart w:id="555" w:name="OLE_LINK1448"/>
      <w:bookmarkStart w:id="556" w:name="OLE_LINK1492"/>
      <w:bookmarkStart w:id="557" w:name="OLE_LINK1530"/>
      <w:bookmarkStart w:id="558" w:name="OLE_LINK1585"/>
      <w:bookmarkStart w:id="559" w:name="OLE_LINK1622"/>
      <w:bookmarkStart w:id="560" w:name="OLE_LINK1661"/>
      <w:bookmarkStart w:id="561" w:name="OLE_LINK1691"/>
      <w:bookmarkStart w:id="562" w:name="OLE_LINK1428"/>
      <w:bookmarkStart w:id="563" w:name="OLE_LINK1462"/>
      <w:bookmarkStart w:id="564" w:name="OLE_LINK1522"/>
      <w:bookmarkStart w:id="565" w:name="OLE_LINK1525"/>
      <w:bookmarkStart w:id="566" w:name="OLE_LINK1526"/>
      <w:bookmarkStart w:id="567" w:name="OLE_LINK1527"/>
      <w:r w:rsidRPr="00D2090F">
        <w:rPr>
          <w:rFonts w:ascii="Book Antiqua" w:hAnsi="Book Antiqua"/>
          <w:b/>
          <w:bCs/>
          <w:sz w:val="24"/>
        </w:rPr>
        <w:t xml:space="preserve">P-Reviewer: </w:t>
      </w:r>
      <w:r w:rsidRPr="00D2090F">
        <w:rPr>
          <w:rFonts w:ascii="Book Antiqua" w:hAnsi="Book Antiqua"/>
          <w:bCs/>
          <w:sz w:val="24"/>
        </w:rPr>
        <w:t>Chua</w:t>
      </w:r>
      <w:r w:rsidRPr="00D2090F">
        <w:rPr>
          <w:rFonts w:ascii="Book Antiqua" w:hAnsi="Book Antiqua" w:hint="eastAsia"/>
          <w:bCs/>
          <w:sz w:val="24"/>
          <w:lang w:eastAsia="zh-CN"/>
        </w:rPr>
        <w:t xml:space="preserve"> </w:t>
      </w:r>
      <w:r w:rsidRPr="00D2090F">
        <w:rPr>
          <w:rFonts w:ascii="Book Antiqua" w:hAnsi="Book Antiqua"/>
          <w:bCs/>
          <w:sz w:val="24"/>
        </w:rPr>
        <w:t>AHL</w:t>
      </w:r>
      <w:r w:rsidRPr="00D2090F">
        <w:rPr>
          <w:rFonts w:ascii="Book Antiqua" w:hAnsi="Book Antiqua" w:hint="eastAsia"/>
          <w:bCs/>
          <w:sz w:val="24"/>
          <w:lang w:eastAsia="zh-CN"/>
        </w:rPr>
        <w:t>, Lee SY</w:t>
      </w:r>
      <w:r w:rsidRPr="00D2090F">
        <w:rPr>
          <w:rFonts w:ascii="Book Antiqua" w:hAnsi="Book Antiqua"/>
          <w:b/>
          <w:bCs/>
          <w:sz w:val="24"/>
        </w:rPr>
        <w:t xml:space="preserve"> S-Editor:</w:t>
      </w:r>
      <w:r w:rsidRPr="00D2090F">
        <w:rPr>
          <w:rFonts w:ascii="Book Antiqua" w:hAnsi="Book Antiqua"/>
          <w:sz w:val="24"/>
        </w:rPr>
        <w:t xml:space="preserve"> </w:t>
      </w:r>
      <w:r w:rsidRPr="00D2090F">
        <w:rPr>
          <w:rFonts w:ascii="Book Antiqua" w:hAnsi="Book Antiqua" w:hint="eastAsia"/>
          <w:sz w:val="24"/>
        </w:rPr>
        <w:t>Yu J</w:t>
      </w:r>
      <w:r w:rsidRPr="00D2090F">
        <w:rPr>
          <w:rFonts w:ascii="Book Antiqua" w:hAnsi="Book Antiqua"/>
          <w:sz w:val="24"/>
        </w:rPr>
        <w:t xml:space="preserve"> </w:t>
      </w:r>
      <w:r w:rsidRPr="00D2090F">
        <w:rPr>
          <w:rFonts w:ascii="Book Antiqua" w:hAnsi="Book Antiqua"/>
          <w:b/>
          <w:bCs/>
          <w:sz w:val="24"/>
        </w:rPr>
        <w:t>L-Editor:</w:t>
      </w:r>
      <w:r w:rsidR="00E75298" w:rsidRPr="00D2090F">
        <w:rPr>
          <w:rFonts w:ascii="Book Antiqua" w:hAnsi="Book Antiqua"/>
          <w:sz w:val="24"/>
        </w:rPr>
        <w:t xml:space="preserve"> </w:t>
      </w:r>
      <w:r w:rsidRPr="00D2090F">
        <w:rPr>
          <w:rFonts w:ascii="Book Antiqua" w:hAnsi="Book Antiqua"/>
          <w:b/>
          <w:bCs/>
          <w:sz w:val="24"/>
        </w:rPr>
        <w:t>E-Editor:</w:t>
      </w:r>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rsidR="00505F7A" w:rsidRPr="00D2090F" w:rsidRDefault="00505F7A" w:rsidP="0006167F">
      <w:pPr>
        <w:pStyle w:val="ac"/>
        <w:adjustRightInd w:val="0"/>
        <w:snapToGrid w:val="0"/>
        <w:spacing w:after="0" w:line="360" w:lineRule="auto"/>
        <w:ind w:left="0"/>
        <w:contextualSpacing w:val="0"/>
        <w:jc w:val="both"/>
        <w:rPr>
          <w:rFonts w:ascii="Book Antiqua" w:eastAsia="Times New Roman" w:hAnsi="Book Antiqua" w:cs="Courier New"/>
          <w:sz w:val="24"/>
          <w:szCs w:val="24"/>
        </w:rPr>
      </w:pPr>
    </w:p>
    <w:bookmarkEnd w:id="564"/>
    <w:bookmarkEnd w:id="565"/>
    <w:bookmarkEnd w:id="566"/>
    <w:bookmarkEnd w:id="567"/>
    <w:p w:rsidR="006E33EA" w:rsidRPr="00D2090F" w:rsidRDefault="006E33EA">
      <w:pPr>
        <w:rPr>
          <w:rFonts w:ascii="Book Antiqua" w:hAnsi="Book Antiqua"/>
          <w:b/>
          <w:sz w:val="24"/>
          <w:szCs w:val="24"/>
        </w:rPr>
      </w:pPr>
      <w:r w:rsidRPr="00D2090F">
        <w:rPr>
          <w:rFonts w:ascii="Book Antiqua" w:hAnsi="Book Antiqua"/>
          <w:b/>
          <w:sz w:val="24"/>
          <w:szCs w:val="24"/>
        </w:rPr>
        <w:br w:type="page"/>
      </w:r>
    </w:p>
    <w:p w:rsidR="000A6C79" w:rsidRPr="00D2090F" w:rsidRDefault="000A6C79" w:rsidP="0006167F">
      <w:pPr>
        <w:adjustRightInd w:val="0"/>
        <w:snapToGrid w:val="0"/>
        <w:spacing w:after="0" w:line="360" w:lineRule="auto"/>
        <w:jc w:val="both"/>
        <w:rPr>
          <w:rFonts w:ascii="Book Antiqua" w:hAnsi="Book Antiqua"/>
          <w:b/>
          <w:sz w:val="24"/>
          <w:szCs w:val="24"/>
          <w:lang w:eastAsia="zh-CN"/>
        </w:rPr>
      </w:pPr>
      <w:r w:rsidRPr="00D2090F">
        <w:rPr>
          <w:rFonts w:ascii="Book Antiqua" w:hAnsi="Book Antiqua"/>
          <w:b/>
          <w:sz w:val="24"/>
          <w:szCs w:val="24"/>
        </w:rPr>
        <w:lastRenderedPageBreak/>
        <w:t>Table 1</w:t>
      </w:r>
      <w:r w:rsidR="006E33EA" w:rsidRPr="00D2090F">
        <w:rPr>
          <w:rFonts w:ascii="Book Antiqua" w:hAnsi="Book Antiqua"/>
          <w:b/>
          <w:sz w:val="24"/>
          <w:szCs w:val="24"/>
        </w:rPr>
        <w:t xml:space="preserve"> Study population breakdown</w:t>
      </w:r>
    </w:p>
    <w:tbl>
      <w:tblPr>
        <w:tblStyle w:val="-1"/>
        <w:tblpPr w:leftFromText="180" w:rightFromText="180" w:vertAnchor="text" w:tblpX="648" w:tblpY="1"/>
        <w:tblOverlap w:val="never"/>
        <w:tblW w:w="4088" w:type="pct"/>
        <w:tblLayout w:type="fixed"/>
        <w:tblLook w:val="0660" w:firstRow="1" w:lastRow="1" w:firstColumn="0" w:lastColumn="0" w:noHBand="1" w:noVBand="1"/>
      </w:tblPr>
      <w:tblGrid>
        <w:gridCol w:w="5131"/>
        <w:gridCol w:w="1256"/>
        <w:gridCol w:w="1442"/>
      </w:tblGrid>
      <w:tr w:rsidR="00272849" w:rsidRPr="00D2090F" w:rsidTr="00866754">
        <w:trPr>
          <w:cnfStyle w:val="100000000000" w:firstRow="1" w:lastRow="0" w:firstColumn="0" w:lastColumn="0" w:oddVBand="0" w:evenVBand="0" w:oddHBand="0" w:evenHBand="0" w:firstRowFirstColumn="0" w:firstRowLastColumn="0" w:lastRowFirstColumn="0" w:lastRowLastColumn="0"/>
        </w:trPr>
        <w:tc>
          <w:tcPr>
            <w:tcW w:w="3277" w:type="pct"/>
            <w:noWrap/>
          </w:tcPr>
          <w:p w:rsidR="000A6C79" w:rsidRPr="00D2090F" w:rsidRDefault="000A6C79" w:rsidP="00866754">
            <w:pPr>
              <w:adjustRightInd w:val="0"/>
              <w:snapToGrid w:val="0"/>
              <w:spacing w:line="360" w:lineRule="auto"/>
              <w:rPr>
                <w:rFonts w:ascii="Book Antiqua" w:hAnsi="Book Antiqua"/>
                <w:color w:val="auto"/>
                <w:sz w:val="24"/>
                <w:szCs w:val="24"/>
              </w:rPr>
            </w:pPr>
            <w:r w:rsidRPr="00D2090F">
              <w:rPr>
                <w:rFonts w:ascii="Book Antiqua" w:hAnsi="Book Antiqua"/>
                <w:color w:val="auto"/>
                <w:sz w:val="24"/>
                <w:szCs w:val="24"/>
              </w:rPr>
              <w:t>Population</w:t>
            </w:r>
          </w:p>
        </w:tc>
        <w:tc>
          <w:tcPr>
            <w:tcW w:w="802" w:type="pct"/>
          </w:tcPr>
          <w:p w:rsidR="000A6C79" w:rsidRPr="00D2090F" w:rsidRDefault="000A6C79" w:rsidP="00866754">
            <w:pPr>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Number of patients</w:t>
            </w:r>
          </w:p>
        </w:tc>
        <w:tc>
          <w:tcPr>
            <w:tcW w:w="921" w:type="pct"/>
          </w:tcPr>
          <w:p w:rsidR="000A6C79" w:rsidRPr="00D2090F" w:rsidRDefault="000A6C79" w:rsidP="00866754">
            <w:pPr>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Percentage of patients</w:t>
            </w:r>
          </w:p>
        </w:tc>
      </w:tr>
      <w:tr w:rsidR="00272849" w:rsidRPr="00D2090F" w:rsidTr="00866754">
        <w:tc>
          <w:tcPr>
            <w:tcW w:w="3277" w:type="pct"/>
            <w:noWrap/>
          </w:tcPr>
          <w:p w:rsidR="006E33EA" w:rsidRPr="00D2090F" w:rsidRDefault="00272849" w:rsidP="00866754">
            <w:pPr>
              <w:adjustRightInd w:val="0"/>
              <w:snapToGrid w:val="0"/>
              <w:spacing w:line="360" w:lineRule="auto"/>
              <w:rPr>
                <w:rFonts w:ascii="Book Antiqua" w:hAnsi="Book Antiqua"/>
                <w:color w:val="auto"/>
                <w:sz w:val="24"/>
                <w:szCs w:val="24"/>
                <w:lang w:eastAsia="zh-CN"/>
              </w:rPr>
            </w:pPr>
            <w:r w:rsidRPr="00D2090F">
              <w:rPr>
                <w:rFonts w:ascii="Book Antiqua" w:hAnsi="Book Antiqua"/>
                <w:color w:val="auto"/>
                <w:sz w:val="24"/>
                <w:szCs w:val="24"/>
              </w:rPr>
              <w:t>PGY-level</w:t>
            </w:r>
          </w:p>
        </w:tc>
        <w:tc>
          <w:tcPr>
            <w:tcW w:w="802" w:type="pct"/>
            <w:vAlign w:val="bottom"/>
          </w:tcPr>
          <w:p w:rsidR="006E33EA" w:rsidRPr="00D2090F" w:rsidRDefault="006E33EA" w:rsidP="00866754">
            <w:pPr>
              <w:adjustRightInd w:val="0"/>
              <w:snapToGrid w:val="0"/>
              <w:spacing w:line="360" w:lineRule="auto"/>
              <w:jc w:val="center"/>
              <w:rPr>
                <w:rFonts w:ascii="Book Antiqua" w:hAnsi="Book Antiqua" w:cs="Arial"/>
                <w:color w:val="auto"/>
                <w:sz w:val="24"/>
                <w:szCs w:val="24"/>
              </w:rPr>
            </w:pPr>
          </w:p>
        </w:tc>
        <w:tc>
          <w:tcPr>
            <w:tcW w:w="921" w:type="pct"/>
          </w:tcPr>
          <w:p w:rsidR="006E33EA" w:rsidRPr="00D2090F" w:rsidRDefault="006E33EA" w:rsidP="00866754">
            <w:pPr>
              <w:adjustRightInd w:val="0"/>
              <w:snapToGrid w:val="0"/>
              <w:spacing w:line="360" w:lineRule="auto"/>
              <w:jc w:val="center"/>
              <w:rPr>
                <w:rFonts w:ascii="Book Antiqua" w:hAnsi="Book Antiqua"/>
                <w:color w:val="auto"/>
                <w:sz w:val="24"/>
                <w:szCs w:val="24"/>
              </w:rPr>
            </w:pP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PGY-1</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170</w:t>
            </w:r>
          </w:p>
        </w:tc>
        <w:tc>
          <w:tcPr>
            <w:tcW w:w="921" w:type="pct"/>
          </w:tcPr>
          <w:p w:rsidR="000A6C79" w:rsidRPr="00D2090F" w:rsidRDefault="000A6C79" w:rsidP="00866754">
            <w:pPr>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35.20%</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PGY-2</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160</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33.13%</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PGY-3</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153</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31.68%</w:t>
            </w:r>
          </w:p>
        </w:tc>
      </w:tr>
      <w:tr w:rsidR="00272849" w:rsidRPr="00D2090F" w:rsidTr="00866754">
        <w:tc>
          <w:tcPr>
            <w:tcW w:w="3277" w:type="pct"/>
            <w:noWrap/>
          </w:tcPr>
          <w:p w:rsidR="000A6C79" w:rsidRPr="00D2090F" w:rsidRDefault="006E33EA" w:rsidP="00866754">
            <w:pPr>
              <w:adjustRightInd w:val="0"/>
              <w:snapToGrid w:val="0"/>
              <w:spacing w:line="360" w:lineRule="auto"/>
              <w:rPr>
                <w:rFonts w:ascii="Book Antiqua" w:hAnsi="Book Antiqua"/>
                <w:color w:val="auto"/>
                <w:sz w:val="24"/>
                <w:szCs w:val="24"/>
                <w:lang w:eastAsia="zh-CN"/>
              </w:rPr>
            </w:pPr>
            <w:r w:rsidRPr="00D2090F">
              <w:rPr>
                <w:rFonts w:ascii="Book Antiqua" w:hAnsi="Book Antiqua" w:hint="eastAsia"/>
                <w:color w:val="auto"/>
                <w:sz w:val="24"/>
                <w:szCs w:val="24"/>
                <w:lang w:eastAsia="zh-CN"/>
              </w:rPr>
              <w:t>Sex</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p>
        </w:tc>
      </w:tr>
      <w:tr w:rsidR="00272849" w:rsidRPr="00D2090F" w:rsidTr="00866754">
        <w:tc>
          <w:tcPr>
            <w:tcW w:w="3277" w:type="pct"/>
            <w:noWrap/>
          </w:tcPr>
          <w:p w:rsidR="000A6C79" w:rsidRPr="00D2090F" w:rsidRDefault="006E33EA" w:rsidP="00866754">
            <w:pPr>
              <w:adjustRightInd w:val="0"/>
              <w:snapToGrid w:val="0"/>
              <w:spacing w:line="360" w:lineRule="auto"/>
              <w:ind w:firstLineChars="50" w:firstLine="120"/>
              <w:rPr>
                <w:rFonts w:ascii="Book Antiqua" w:hAnsi="Book Antiqua"/>
                <w:color w:val="auto"/>
                <w:sz w:val="24"/>
                <w:szCs w:val="24"/>
                <w:lang w:eastAsia="zh-CN"/>
              </w:rPr>
            </w:pPr>
            <w:r w:rsidRPr="00D2090F">
              <w:rPr>
                <w:rFonts w:ascii="Book Antiqua" w:hAnsi="Book Antiqua"/>
                <w:color w:val="auto"/>
                <w:sz w:val="24"/>
                <w:szCs w:val="24"/>
              </w:rPr>
              <w:t>Female</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345</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71.43%</w:t>
            </w:r>
          </w:p>
        </w:tc>
      </w:tr>
      <w:tr w:rsidR="00272849" w:rsidRPr="00D2090F" w:rsidTr="00866754">
        <w:tc>
          <w:tcPr>
            <w:tcW w:w="3277" w:type="pct"/>
            <w:noWrap/>
          </w:tcPr>
          <w:p w:rsidR="000A6C79" w:rsidRPr="00D2090F" w:rsidRDefault="006E33EA" w:rsidP="00866754">
            <w:pPr>
              <w:adjustRightInd w:val="0"/>
              <w:snapToGrid w:val="0"/>
              <w:spacing w:line="360" w:lineRule="auto"/>
              <w:ind w:firstLineChars="50" w:firstLine="120"/>
              <w:rPr>
                <w:rFonts w:ascii="Book Antiqua" w:hAnsi="Book Antiqua"/>
                <w:color w:val="auto"/>
                <w:sz w:val="24"/>
                <w:szCs w:val="24"/>
                <w:lang w:eastAsia="zh-CN"/>
              </w:rPr>
            </w:pPr>
            <w:r w:rsidRPr="00D2090F">
              <w:rPr>
                <w:rFonts w:ascii="Book Antiqua" w:hAnsi="Book Antiqua"/>
                <w:color w:val="auto"/>
                <w:sz w:val="24"/>
                <w:szCs w:val="24"/>
              </w:rPr>
              <w:t>Male</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138</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28.57%</w:t>
            </w:r>
          </w:p>
        </w:tc>
      </w:tr>
      <w:tr w:rsidR="00272849" w:rsidRPr="00D2090F" w:rsidTr="00866754">
        <w:tc>
          <w:tcPr>
            <w:tcW w:w="3277" w:type="pct"/>
            <w:noWrap/>
          </w:tcPr>
          <w:p w:rsidR="000A6C79" w:rsidRPr="00D2090F" w:rsidRDefault="007E25FC" w:rsidP="00866754">
            <w:pPr>
              <w:adjustRightInd w:val="0"/>
              <w:snapToGrid w:val="0"/>
              <w:spacing w:line="360" w:lineRule="auto"/>
              <w:rPr>
                <w:rFonts w:ascii="Book Antiqua" w:hAnsi="Book Antiqua"/>
                <w:color w:val="auto"/>
                <w:sz w:val="24"/>
                <w:szCs w:val="24"/>
                <w:lang w:eastAsia="zh-CN"/>
              </w:rPr>
            </w:pPr>
            <w:r w:rsidRPr="00D2090F">
              <w:rPr>
                <w:rFonts w:ascii="Book Antiqua" w:hAnsi="Book Antiqua" w:hint="eastAsia"/>
                <w:color w:val="auto"/>
                <w:sz w:val="24"/>
                <w:szCs w:val="24"/>
                <w:lang w:eastAsia="zh-CN"/>
              </w:rPr>
              <w:t>Race</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p>
        </w:tc>
        <w:tc>
          <w:tcPr>
            <w:tcW w:w="921" w:type="pct"/>
          </w:tcPr>
          <w:p w:rsidR="000A6C79" w:rsidRPr="00D2090F" w:rsidRDefault="000A6C79" w:rsidP="00866754">
            <w:pPr>
              <w:adjustRightInd w:val="0"/>
              <w:snapToGrid w:val="0"/>
              <w:spacing w:line="360" w:lineRule="auto"/>
              <w:jc w:val="center"/>
              <w:rPr>
                <w:rFonts w:ascii="Book Antiqua" w:hAnsi="Book Antiqua"/>
                <w:color w:val="auto"/>
                <w:sz w:val="24"/>
                <w:szCs w:val="24"/>
              </w:rPr>
            </w:pP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Blacks</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174</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36.02%</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Whites</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35</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7.25%</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Hispanics</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264</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54.66%</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Other</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10</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2.07%</w:t>
            </w:r>
          </w:p>
        </w:tc>
      </w:tr>
      <w:tr w:rsidR="00272849" w:rsidRPr="00D2090F" w:rsidTr="00866754">
        <w:tc>
          <w:tcPr>
            <w:tcW w:w="3277" w:type="pct"/>
            <w:noWrap/>
          </w:tcPr>
          <w:p w:rsidR="000A6C79" w:rsidRPr="00D2090F" w:rsidRDefault="00272849" w:rsidP="00866754">
            <w:pPr>
              <w:adjustRightInd w:val="0"/>
              <w:snapToGrid w:val="0"/>
              <w:spacing w:line="360" w:lineRule="auto"/>
              <w:rPr>
                <w:rFonts w:ascii="Book Antiqua" w:hAnsi="Book Antiqua"/>
                <w:color w:val="auto"/>
                <w:sz w:val="24"/>
                <w:szCs w:val="24"/>
              </w:rPr>
            </w:pPr>
            <w:r w:rsidRPr="00D2090F">
              <w:rPr>
                <w:rFonts w:ascii="Book Antiqua" w:hAnsi="Book Antiqua"/>
                <w:color w:val="auto"/>
                <w:sz w:val="24"/>
                <w:szCs w:val="24"/>
              </w:rPr>
              <w:t>Highest educational level</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 xml:space="preserve">Elementary </w:t>
            </w:r>
            <w:r w:rsidR="005763FA" w:rsidRPr="00D2090F">
              <w:rPr>
                <w:rFonts w:ascii="Book Antiqua" w:hAnsi="Book Antiqua" w:cs="Arial"/>
                <w:color w:val="auto"/>
                <w:sz w:val="24"/>
                <w:szCs w:val="24"/>
              </w:rPr>
              <w:t xml:space="preserve">school </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28</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5.80%</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 xml:space="preserve">Middle </w:t>
            </w:r>
            <w:r w:rsidR="005763FA" w:rsidRPr="00D2090F">
              <w:rPr>
                <w:rFonts w:ascii="Book Antiqua" w:hAnsi="Book Antiqua" w:cs="Arial"/>
                <w:color w:val="auto"/>
                <w:sz w:val="24"/>
                <w:szCs w:val="24"/>
              </w:rPr>
              <w:t>school</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63</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13.04%</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 xml:space="preserve">High </w:t>
            </w:r>
            <w:r w:rsidR="005763FA" w:rsidRPr="00D2090F">
              <w:rPr>
                <w:rFonts w:ascii="Book Antiqua" w:hAnsi="Book Antiqua" w:cs="Arial"/>
                <w:color w:val="auto"/>
                <w:sz w:val="24"/>
                <w:szCs w:val="24"/>
              </w:rPr>
              <w:t>school</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186</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38.51%</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College or University</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43</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8.90%</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Unknown</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163</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33.75%</w:t>
            </w:r>
          </w:p>
        </w:tc>
      </w:tr>
      <w:tr w:rsidR="00272849" w:rsidRPr="00D2090F" w:rsidTr="00866754">
        <w:tc>
          <w:tcPr>
            <w:tcW w:w="3277" w:type="pct"/>
            <w:noWrap/>
          </w:tcPr>
          <w:p w:rsidR="000A6C79" w:rsidRPr="00D2090F" w:rsidRDefault="00272849" w:rsidP="00866754">
            <w:pPr>
              <w:adjustRightInd w:val="0"/>
              <w:snapToGrid w:val="0"/>
              <w:spacing w:line="360" w:lineRule="auto"/>
              <w:rPr>
                <w:rFonts w:ascii="Book Antiqua" w:hAnsi="Book Antiqua" w:cs="Arial"/>
                <w:color w:val="auto"/>
                <w:sz w:val="24"/>
                <w:szCs w:val="24"/>
                <w:lang w:eastAsia="zh-CN"/>
              </w:rPr>
            </w:pPr>
            <w:r w:rsidRPr="00D2090F">
              <w:rPr>
                <w:rFonts w:ascii="Book Antiqua" w:hAnsi="Book Antiqua" w:cs="Arial"/>
                <w:color w:val="auto"/>
                <w:sz w:val="24"/>
                <w:szCs w:val="24"/>
              </w:rPr>
              <w:t>Insurance type</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Medicare/Medicaid</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288</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59.63%</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Private Insurance</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32</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6.63%</w:t>
            </w:r>
          </w:p>
        </w:tc>
      </w:tr>
      <w:tr w:rsidR="00272849" w:rsidRPr="00D2090F" w:rsidTr="00866754">
        <w:tc>
          <w:tcPr>
            <w:tcW w:w="3277" w:type="pct"/>
            <w:noWrap/>
          </w:tcPr>
          <w:p w:rsidR="000A6C79" w:rsidRPr="00D2090F" w:rsidRDefault="006E33EA"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 xml:space="preserve">Unknown </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163</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33.75%</w:t>
            </w:r>
          </w:p>
        </w:tc>
      </w:tr>
      <w:tr w:rsidR="00272849" w:rsidRPr="00D2090F" w:rsidTr="00866754">
        <w:tc>
          <w:tcPr>
            <w:tcW w:w="3277" w:type="pct"/>
            <w:noWrap/>
          </w:tcPr>
          <w:p w:rsidR="000A6C79" w:rsidRPr="00D2090F" w:rsidRDefault="00272849" w:rsidP="00866754">
            <w:pPr>
              <w:adjustRightInd w:val="0"/>
              <w:snapToGrid w:val="0"/>
              <w:spacing w:line="360" w:lineRule="auto"/>
              <w:rPr>
                <w:rFonts w:ascii="Book Antiqua" w:hAnsi="Book Antiqua" w:cs="Arial"/>
                <w:color w:val="auto"/>
                <w:sz w:val="24"/>
                <w:szCs w:val="24"/>
                <w:lang w:eastAsia="zh-CN"/>
              </w:rPr>
            </w:pPr>
            <w:r w:rsidRPr="00D2090F">
              <w:rPr>
                <w:rFonts w:ascii="Book Antiqua" w:hAnsi="Book Antiqua" w:cs="Arial"/>
                <w:color w:val="auto"/>
                <w:sz w:val="24"/>
                <w:szCs w:val="24"/>
              </w:rPr>
              <w:t>Age of patient</w:t>
            </w:r>
            <w:r w:rsidRPr="00D2090F">
              <w:rPr>
                <w:rFonts w:ascii="Book Antiqua" w:hAnsi="Book Antiqua" w:cs="Arial" w:hint="eastAsia"/>
                <w:color w:val="auto"/>
                <w:sz w:val="24"/>
                <w:szCs w:val="24"/>
              </w:rPr>
              <w:t xml:space="preserve"> (</w:t>
            </w:r>
            <w:proofErr w:type="spellStart"/>
            <w:r w:rsidRPr="00D2090F">
              <w:rPr>
                <w:rFonts w:ascii="Book Antiqua" w:hAnsi="Book Antiqua" w:cs="Arial" w:hint="eastAsia"/>
                <w:color w:val="auto"/>
                <w:sz w:val="24"/>
                <w:szCs w:val="24"/>
              </w:rPr>
              <w:t>yr</w:t>
            </w:r>
            <w:proofErr w:type="spellEnd"/>
            <w:r w:rsidRPr="00D2090F">
              <w:rPr>
                <w:rFonts w:ascii="Book Antiqua" w:hAnsi="Book Antiqua" w:cs="Arial" w:hint="eastAsia"/>
                <w:color w:val="auto"/>
                <w:sz w:val="24"/>
                <w:szCs w:val="24"/>
              </w:rPr>
              <w:t>)</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50-59</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179</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37.06%</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lastRenderedPageBreak/>
              <w:t>60-69</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177</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36.65%</w:t>
            </w:r>
          </w:p>
        </w:tc>
      </w:tr>
      <w:tr w:rsidR="00272849" w:rsidRPr="00D2090F" w:rsidTr="00866754">
        <w:tc>
          <w:tcPr>
            <w:tcW w:w="3277" w:type="pct"/>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70-79</w:t>
            </w:r>
          </w:p>
        </w:tc>
        <w:tc>
          <w:tcPr>
            <w:tcW w:w="802" w:type="pct"/>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90</w:t>
            </w:r>
          </w:p>
        </w:tc>
        <w:tc>
          <w:tcPr>
            <w:tcW w:w="921" w:type="pct"/>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18.63%</w:t>
            </w:r>
          </w:p>
        </w:tc>
      </w:tr>
      <w:tr w:rsidR="00272849" w:rsidRPr="00D2090F" w:rsidTr="00866754">
        <w:tc>
          <w:tcPr>
            <w:tcW w:w="3277" w:type="pct"/>
            <w:tcBorders>
              <w:bottom w:val="nil"/>
            </w:tcBorders>
            <w:noWrap/>
          </w:tcPr>
          <w:p w:rsidR="000A6C79" w:rsidRPr="00D2090F" w:rsidRDefault="000A6C79" w:rsidP="00866754">
            <w:pPr>
              <w:adjustRightInd w:val="0"/>
              <w:snapToGrid w:val="0"/>
              <w:spacing w:line="360" w:lineRule="auto"/>
              <w:ind w:firstLineChars="50" w:firstLine="120"/>
              <w:rPr>
                <w:rFonts w:ascii="Book Antiqua" w:hAnsi="Book Antiqua" w:cs="Arial"/>
                <w:color w:val="auto"/>
                <w:sz w:val="24"/>
                <w:szCs w:val="24"/>
              </w:rPr>
            </w:pPr>
            <w:r w:rsidRPr="00D2090F">
              <w:rPr>
                <w:rFonts w:ascii="Book Antiqua" w:hAnsi="Book Antiqua" w:cs="Arial"/>
                <w:color w:val="auto"/>
                <w:sz w:val="24"/>
                <w:szCs w:val="24"/>
              </w:rPr>
              <w:t>80-89</w:t>
            </w:r>
          </w:p>
        </w:tc>
        <w:tc>
          <w:tcPr>
            <w:tcW w:w="802" w:type="pct"/>
            <w:tcBorders>
              <w:bottom w:val="nil"/>
            </w:tcBorders>
            <w:vAlign w:val="bottom"/>
          </w:tcPr>
          <w:p w:rsidR="000A6C79" w:rsidRPr="00D2090F" w:rsidRDefault="000A6C79" w:rsidP="00866754">
            <w:pPr>
              <w:adjustRightInd w:val="0"/>
              <w:snapToGrid w:val="0"/>
              <w:spacing w:line="360" w:lineRule="auto"/>
              <w:jc w:val="center"/>
              <w:rPr>
                <w:rFonts w:ascii="Book Antiqua" w:hAnsi="Book Antiqua" w:cs="Arial"/>
                <w:color w:val="auto"/>
                <w:sz w:val="24"/>
                <w:szCs w:val="24"/>
              </w:rPr>
            </w:pPr>
            <w:r w:rsidRPr="00D2090F">
              <w:rPr>
                <w:rFonts w:ascii="Book Antiqua" w:hAnsi="Book Antiqua" w:cs="Arial"/>
                <w:color w:val="auto"/>
                <w:sz w:val="24"/>
                <w:szCs w:val="24"/>
              </w:rPr>
              <w:t>34</w:t>
            </w:r>
          </w:p>
        </w:tc>
        <w:tc>
          <w:tcPr>
            <w:tcW w:w="921" w:type="pct"/>
            <w:tcBorders>
              <w:bottom w:val="nil"/>
            </w:tcBorders>
          </w:tcPr>
          <w:p w:rsidR="000A6C79" w:rsidRPr="00D2090F" w:rsidRDefault="000A6C79" w:rsidP="00866754">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7.04%</w:t>
            </w:r>
          </w:p>
        </w:tc>
      </w:tr>
      <w:tr w:rsidR="00272849" w:rsidRPr="00D2090F" w:rsidTr="00866754">
        <w:trPr>
          <w:cnfStyle w:val="010000000000" w:firstRow="0" w:lastRow="1" w:firstColumn="0" w:lastColumn="0" w:oddVBand="0" w:evenVBand="0" w:oddHBand="0" w:evenHBand="0" w:firstRowFirstColumn="0" w:firstRowLastColumn="0" w:lastRowFirstColumn="0" w:lastRowLastColumn="0"/>
        </w:trPr>
        <w:tc>
          <w:tcPr>
            <w:tcW w:w="3277" w:type="pct"/>
            <w:tcBorders>
              <w:top w:val="nil"/>
            </w:tcBorders>
            <w:noWrap/>
          </w:tcPr>
          <w:p w:rsidR="000A6C79" w:rsidRPr="00D2090F" w:rsidRDefault="000A6C79" w:rsidP="00866754">
            <w:pPr>
              <w:adjustRightInd w:val="0"/>
              <w:snapToGrid w:val="0"/>
              <w:spacing w:line="360" w:lineRule="auto"/>
              <w:ind w:firstLineChars="50" w:firstLine="120"/>
              <w:rPr>
                <w:rFonts w:ascii="Book Antiqua" w:hAnsi="Book Antiqua" w:cs="Arial"/>
                <w:b w:val="0"/>
                <w:color w:val="auto"/>
                <w:sz w:val="24"/>
                <w:szCs w:val="24"/>
              </w:rPr>
            </w:pPr>
            <w:r w:rsidRPr="00D2090F">
              <w:rPr>
                <w:rFonts w:ascii="Book Antiqua" w:hAnsi="Book Antiqua" w:cs="Arial"/>
                <w:b w:val="0"/>
                <w:color w:val="auto"/>
                <w:sz w:val="24"/>
                <w:szCs w:val="24"/>
              </w:rPr>
              <w:t>90-99</w:t>
            </w:r>
          </w:p>
        </w:tc>
        <w:tc>
          <w:tcPr>
            <w:tcW w:w="802" w:type="pct"/>
            <w:tcBorders>
              <w:top w:val="nil"/>
            </w:tcBorders>
            <w:vAlign w:val="bottom"/>
          </w:tcPr>
          <w:p w:rsidR="000A6C79" w:rsidRPr="00D2090F" w:rsidRDefault="000A6C79" w:rsidP="00866754">
            <w:pPr>
              <w:adjustRightInd w:val="0"/>
              <w:snapToGrid w:val="0"/>
              <w:spacing w:line="360" w:lineRule="auto"/>
              <w:jc w:val="center"/>
              <w:rPr>
                <w:rFonts w:ascii="Book Antiqua" w:hAnsi="Book Antiqua" w:cs="Arial"/>
                <w:b w:val="0"/>
                <w:color w:val="auto"/>
                <w:sz w:val="24"/>
                <w:szCs w:val="24"/>
              </w:rPr>
            </w:pPr>
            <w:r w:rsidRPr="00D2090F">
              <w:rPr>
                <w:rFonts w:ascii="Book Antiqua" w:hAnsi="Book Antiqua" w:cs="Arial"/>
                <w:b w:val="0"/>
                <w:color w:val="auto"/>
                <w:sz w:val="24"/>
                <w:szCs w:val="24"/>
              </w:rPr>
              <w:t>3</w:t>
            </w:r>
          </w:p>
        </w:tc>
        <w:tc>
          <w:tcPr>
            <w:tcW w:w="921" w:type="pct"/>
            <w:tcBorders>
              <w:top w:val="nil"/>
            </w:tcBorders>
          </w:tcPr>
          <w:p w:rsidR="000A6C79" w:rsidRPr="00D2090F" w:rsidRDefault="000A6C79" w:rsidP="00866754">
            <w:pPr>
              <w:pStyle w:val="DecimalAligned"/>
              <w:adjustRightInd w:val="0"/>
              <w:snapToGrid w:val="0"/>
              <w:spacing w:line="360" w:lineRule="auto"/>
              <w:jc w:val="center"/>
              <w:rPr>
                <w:rFonts w:ascii="Book Antiqua" w:hAnsi="Book Antiqua"/>
                <w:b w:val="0"/>
                <w:color w:val="auto"/>
                <w:sz w:val="24"/>
                <w:szCs w:val="24"/>
              </w:rPr>
            </w:pPr>
            <w:r w:rsidRPr="00D2090F">
              <w:rPr>
                <w:rFonts w:ascii="Book Antiqua" w:hAnsi="Book Antiqua"/>
                <w:b w:val="0"/>
                <w:color w:val="auto"/>
                <w:sz w:val="24"/>
                <w:szCs w:val="24"/>
              </w:rPr>
              <w:t>0.62%</w:t>
            </w:r>
          </w:p>
        </w:tc>
      </w:tr>
    </w:tbl>
    <w:p w:rsidR="000A6C79" w:rsidRPr="00D2090F" w:rsidRDefault="00866754" w:rsidP="0006167F">
      <w:pPr>
        <w:pStyle w:val="ac"/>
        <w:adjustRightInd w:val="0"/>
        <w:snapToGrid w:val="0"/>
        <w:spacing w:after="0" w:line="360" w:lineRule="auto"/>
        <w:ind w:left="0"/>
        <w:contextualSpacing w:val="0"/>
        <w:jc w:val="both"/>
        <w:rPr>
          <w:rFonts w:ascii="Book Antiqua" w:hAnsi="Book Antiqua" w:cs="Courier New"/>
          <w:sz w:val="24"/>
          <w:szCs w:val="24"/>
          <w:lang w:eastAsia="zh-CN"/>
        </w:rPr>
      </w:pPr>
      <w:r w:rsidRPr="00D2090F">
        <w:rPr>
          <w:rFonts w:ascii="Book Antiqua" w:hAnsi="Book Antiqua" w:cs="Courier New"/>
          <w:sz w:val="24"/>
          <w:szCs w:val="24"/>
          <w:lang w:eastAsia="zh-CN"/>
        </w:rPr>
        <w:br w:type="textWrapping" w:clear="all"/>
      </w:r>
      <w:r w:rsidR="005763FA" w:rsidRPr="00D2090F">
        <w:rPr>
          <w:rFonts w:ascii="Book Antiqua" w:hAnsi="Book Antiqua" w:cs="Courier New" w:hint="eastAsia"/>
          <w:sz w:val="24"/>
          <w:szCs w:val="24"/>
          <w:lang w:eastAsia="zh-CN"/>
        </w:rPr>
        <w:t xml:space="preserve">PGY: </w:t>
      </w:r>
      <w:r w:rsidR="00335FF8" w:rsidRPr="00D2090F">
        <w:rPr>
          <w:rFonts w:ascii="Book Antiqua" w:hAnsi="Book Antiqua" w:cs="Courier New"/>
          <w:sz w:val="24"/>
          <w:szCs w:val="24"/>
          <w:lang w:eastAsia="zh-CN"/>
        </w:rPr>
        <w:t>Post graduate year</w:t>
      </w:r>
      <w:r w:rsidR="00335FF8" w:rsidRPr="00D2090F">
        <w:rPr>
          <w:rFonts w:ascii="Book Antiqua" w:hAnsi="Book Antiqua" w:cs="Courier New" w:hint="eastAsia"/>
          <w:sz w:val="24"/>
          <w:szCs w:val="24"/>
          <w:lang w:eastAsia="zh-CN"/>
        </w:rPr>
        <w:t>.</w:t>
      </w:r>
    </w:p>
    <w:p w:rsidR="00895031" w:rsidRPr="00D2090F" w:rsidRDefault="00895031" w:rsidP="0006167F">
      <w:pPr>
        <w:pStyle w:val="ac"/>
        <w:adjustRightInd w:val="0"/>
        <w:snapToGrid w:val="0"/>
        <w:spacing w:after="0" w:line="360" w:lineRule="auto"/>
        <w:ind w:left="0"/>
        <w:contextualSpacing w:val="0"/>
        <w:jc w:val="both"/>
        <w:rPr>
          <w:rFonts w:ascii="Book Antiqua" w:eastAsia="Times New Roman" w:hAnsi="Book Antiqua" w:cs="Courier New"/>
          <w:sz w:val="24"/>
          <w:szCs w:val="24"/>
        </w:rPr>
      </w:pPr>
    </w:p>
    <w:p w:rsidR="000A6C79" w:rsidRPr="00D2090F" w:rsidRDefault="000A6C79" w:rsidP="0006167F">
      <w:pPr>
        <w:adjustRightInd w:val="0"/>
        <w:snapToGrid w:val="0"/>
        <w:spacing w:after="0" w:line="360" w:lineRule="auto"/>
        <w:jc w:val="both"/>
        <w:rPr>
          <w:rFonts w:ascii="Book Antiqua" w:hAnsi="Book Antiqua"/>
          <w:b/>
          <w:sz w:val="24"/>
          <w:szCs w:val="24"/>
          <w:lang w:eastAsia="zh-CN"/>
        </w:rPr>
      </w:pPr>
      <w:r w:rsidRPr="00D2090F">
        <w:rPr>
          <w:rFonts w:ascii="Book Antiqua" w:hAnsi="Book Antiqua"/>
          <w:b/>
          <w:sz w:val="24"/>
          <w:szCs w:val="24"/>
        </w:rPr>
        <w:t>Table 2</w:t>
      </w:r>
      <w:r w:rsidR="00E75298" w:rsidRPr="00D2090F">
        <w:rPr>
          <w:rFonts w:ascii="Book Antiqua" w:hAnsi="Book Antiqua"/>
          <w:b/>
          <w:sz w:val="24"/>
          <w:szCs w:val="24"/>
        </w:rPr>
        <w:t xml:space="preserve"> </w:t>
      </w:r>
      <w:r w:rsidRPr="00D2090F">
        <w:rPr>
          <w:rFonts w:ascii="Book Antiqua" w:hAnsi="Book Antiqua"/>
          <w:b/>
          <w:sz w:val="24"/>
          <w:szCs w:val="24"/>
        </w:rPr>
        <w:t xml:space="preserve">Statistical analysis comparing our </w:t>
      </w:r>
      <w:r w:rsidR="00335FF8" w:rsidRPr="00D2090F">
        <w:rPr>
          <w:rFonts w:ascii="Book Antiqua" w:hAnsi="Book Antiqua" w:hint="eastAsia"/>
          <w:b/>
          <w:sz w:val="24"/>
          <w:szCs w:val="24"/>
        </w:rPr>
        <w:t>c</w:t>
      </w:r>
      <w:r w:rsidR="00335FF8" w:rsidRPr="00D2090F">
        <w:rPr>
          <w:rFonts w:ascii="Book Antiqua" w:hAnsi="Book Antiqua"/>
          <w:b/>
          <w:sz w:val="24"/>
          <w:szCs w:val="24"/>
        </w:rPr>
        <w:t xml:space="preserve">olorectal cancer </w:t>
      </w:r>
      <w:r w:rsidRPr="00D2090F">
        <w:rPr>
          <w:rFonts w:ascii="Book Antiqua" w:hAnsi="Book Antiqua"/>
          <w:b/>
          <w:sz w:val="24"/>
          <w:szCs w:val="24"/>
        </w:rPr>
        <w:t xml:space="preserve">screening rates to the 2010 New York State screening </w:t>
      </w:r>
      <w:r w:rsidR="005763FA" w:rsidRPr="00D2090F">
        <w:rPr>
          <w:rFonts w:ascii="Book Antiqua" w:hAnsi="Book Antiqua"/>
          <w:b/>
          <w:sz w:val="24"/>
          <w:szCs w:val="24"/>
        </w:rPr>
        <w:t>rates as determined by the CDC</w:t>
      </w:r>
    </w:p>
    <w:tbl>
      <w:tblPr>
        <w:tblStyle w:val="-1"/>
        <w:tblW w:w="4999" w:type="pct"/>
        <w:tblLayout w:type="fixed"/>
        <w:tblLook w:val="0660" w:firstRow="1" w:lastRow="1" w:firstColumn="0" w:lastColumn="0" w:noHBand="1" w:noVBand="1"/>
      </w:tblPr>
      <w:tblGrid>
        <w:gridCol w:w="2447"/>
        <w:gridCol w:w="1352"/>
        <w:gridCol w:w="1530"/>
        <w:gridCol w:w="4245"/>
      </w:tblGrid>
      <w:tr w:rsidR="00272849" w:rsidRPr="00D2090F" w:rsidTr="004D7F9D">
        <w:trPr>
          <w:cnfStyle w:val="100000000000" w:firstRow="1" w:lastRow="0" w:firstColumn="0" w:lastColumn="0" w:oddVBand="0" w:evenVBand="0" w:oddHBand="0" w:evenHBand="0" w:firstRowFirstColumn="0" w:firstRowLastColumn="0" w:lastRowFirstColumn="0" w:lastRowLastColumn="0"/>
        </w:trPr>
        <w:tc>
          <w:tcPr>
            <w:tcW w:w="1278" w:type="pct"/>
            <w:noWrap/>
          </w:tcPr>
          <w:p w:rsidR="000A6C79" w:rsidRPr="00D2090F" w:rsidRDefault="000A6C79" w:rsidP="004C2021">
            <w:pPr>
              <w:adjustRightInd w:val="0"/>
              <w:snapToGrid w:val="0"/>
              <w:spacing w:line="360" w:lineRule="auto"/>
              <w:rPr>
                <w:rFonts w:ascii="Book Antiqua" w:hAnsi="Book Antiqua"/>
                <w:color w:val="auto"/>
                <w:sz w:val="24"/>
                <w:szCs w:val="24"/>
              </w:rPr>
            </w:pPr>
            <w:r w:rsidRPr="00D2090F">
              <w:rPr>
                <w:rFonts w:ascii="Book Antiqua" w:hAnsi="Book Antiqua"/>
                <w:color w:val="auto"/>
                <w:sz w:val="24"/>
                <w:szCs w:val="24"/>
              </w:rPr>
              <w:t>Variable</w:t>
            </w:r>
          </w:p>
        </w:tc>
        <w:tc>
          <w:tcPr>
            <w:tcW w:w="706" w:type="pct"/>
          </w:tcPr>
          <w:p w:rsidR="000A6C79" w:rsidRPr="00D2090F" w:rsidRDefault="000A6C79" w:rsidP="00335FF8">
            <w:pPr>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 xml:space="preserve">Screening </w:t>
            </w:r>
            <w:r w:rsidR="005763FA" w:rsidRPr="00D2090F">
              <w:rPr>
                <w:rFonts w:ascii="Book Antiqua" w:hAnsi="Book Antiqua"/>
                <w:color w:val="auto"/>
                <w:sz w:val="24"/>
                <w:szCs w:val="24"/>
              </w:rPr>
              <w:t>rate</w:t>
            </w:r>
          </w:p>
        </w:tc>
        <w:tc>
          <w:tcPr>
            <w:tcW w:w="799" w:type="pct"/>
          </w:tcPr>
          <w:p w:rsidR="000A6C79" w:rsidRPr="00D2090F" w:rsidRDefault="000A6C79" w:rsidP="00335FF8">
            <w:pPr>
              <w:adjustRightInd w:val="0"/>
              <w:snapToGrid w:val="0"/>
              <w:spacing w:line="360" w:lineRule="auto"/>
              <w:jc w:val="center"/>
              <w:rPr>
                <w:rFonts w:ascii="Book Antiqua" w:hAnsi="Book Antiqua"/>
                <w:color w:val="auto"/>
                <w:sz w:val="24"/>
                <w:szCs w:val="24"/>
              </w:rPr>
            </w:pPr>
            <w:r w:rsidRPr="00D2090F">
              <w:rPr>
                <w:rFonts w:ascii="Book Antiqua" w:hAnsi="Book Antiqua"/>
                <w:i/>
                <w:color w:val="auto"/>
                <w:sz w:val="24"/>
                <w:szCs w:val="24"/>
              </w:rPr>
              <w:t>P</w:t>
            </w:r>
            <w:r w:rsidR="005763FA" w:rsidRPr="00D2090F">
              <w:rPr>
                <w:rFonts w:ascii="Book Antiqua" w:hAnsi="Book Antiqua" w:hint="eastAsia"/>
                <w:color w:val="auto"/>
                <w:sz w:val="24"/>
                <w:szCs w:val="24"/>
                <w:lang w:eastAsia="zh-CN"/>
              </w:rPr>
              <w:t xml:space="preserve"> </w:t>
            </w:r>
            <w:r w:rsidR="005763FA" w:rsidRPr="00D2090F">
              <w:rPr>
                <w:rFonts w:ascii="Book Antiqua" w:hAnsi="Book Antiqua"/>
                <w:color w:val="auto"/>
                <w:sz w:val="24"/>
                <w:szCs w:val="24"/>
              </w:rPr>
              <w:t>value</w:t>
            </w:r>
          </w:p>
        </w:tc>
        <w:tc>
          <w:tcPr>
            <w:tcW w:w="2217" w:type="pct"/>
          </w:tcPr>
          <w:p w:rsidR="000A6C79" w:rsidRPr="00D2090F" w:rsidRDefault="005763FA" w:rsidP="00335FF8">
            <w:pPr>
              <w:adjustRightInd w:val="0"/>
              <w:snapToGrid w:val="0"/>
              <w:spacing w:line="360" w:lineRule="auto"/>
              <w:jc w:val="center"/>
              <w:rPr>
                <w:rFonts w:ascii="Book Antiqua" w:hAnsi="Book Antiqua"/>
                <w:color w:val="auto"/>
                <w:sz w:val="24"/>
                <w:szCs w:val="24"/>
              </w:rPr>
            </w:pPr>
            <w:r w:rsidRPr="00D2090F">
              <w:rPr>
                <w:rFonts w:ascii="Book Antiqua" w:hAnsi="Book Antiqua"/>
                <w:i/>
                <w:color w:val="auto"/>
                <w:sz w:val="24"/>
                <w:szCs w:val="24"/>
              </w:rPr>
              <w:t>P</w:t>
            </w:r>
            <w:r w:rsidRPr="00D2090F">
              <w:rPr>
                <w:rFonts w:ascii="Book Antiqua" w:hAnsi="Book Antiqua" w:hint="eastAsia"/>
                <w:color w:val="auto"/>
                <w:sz w:val="24"/>
                <w:szCs w:val="24"/>
              </w:rPr>
              <w:t xml:space="preserve"> </w:t>
            </w:r>
            <w:r w:rsidRPr="00D2090F">
              <w:rPr>
                <w:rFonts w:ascii="Book Antiqua" w:hAnsi="Book Antiqua"/>
                <w:color w:val="auto"/>
                <w:sz w:val="24"/>
                <w:szCs w:val="24"/>
              </w:rPr>
              <w:t>value</w:t>
            </w:r>
            <w:r w:rsidR="000A6C79" w:rsidRPr="00D2090F">
              <w:rPr>
                <w:rFonts w:ascii="Book Antiqua" w:hAnsi="Book Antiqua"/>
                <w:color w:val="auto"/>
                <w:sz w:val="24"/>
                <w:szCs w:val="24"/>
              </w:rPr>
              <w:t xml:space="preserve"> of the χ² </w:t>
            </w:r>
            <w:r w:rsidR="00335FF8" w:rsidRPr="00D2090F">
              <w:rPr>
                <w:rFonts w:ascii="Book Antiqua" w:hAnsi="Book Antiqua"/>
                <w:color w:val="auto"/>
                <w:sz w:val="24"/>
                <w:szCs w:val="24"/>
              </w:rPr>
              <w:t xml:space="preserve">distribution </w:t>
            </w:r>
            <w:r w:rsidR="000A6C79" w:rsidRPr="00D2090F">
              <w:rPr>
                <w:rFonts w:ascii="Book Antiqua" w:hAnsi="Book Antiqua"/>
                <w:color w:val="auto"/>
                <w:sz w:val="24"/>
                <w:szCs w:val="24"/>
              </w:rPr>
              <w:t xml:space="preserve">test comparing </w:t>
            </w:r>
            <w:r w:rsidRPr="00D2090F">
              <w:rPr>
                <w:rFonts w:ascii="Book Antiqua" w:hAnsi="Book Antiqua"/>
                <w:color w:val="auto"/>
                <w:sz w:val="24"/>
                <w:szCs w:val="24"/>
              </w:rPr>
              <w:t xml:space="preserve">variability </w:t>
            </w:r>
            <w:r w:rsidR="000A6C79" w:rsidRPr="00D2090F">
              <w:rPr>
                <w:rFonts w:ascii="Book Antiqua" w:hAnsi="Book Antiqua"/>
                <w:color w:val="auto"/>
                <w:sz w:val="24"/>
                <w:szCs w:val="24"/>
              </w:rPr>
              <w:t xml:space="preserve">within </w:t>
            </w:r>
            <w:r w:rsidRPr="00D2090F">
              <w:rPr>
                <w:rFonts w:ascii="Book Antiqua" w:hAnsi="Book Antiqua"/>
                <w:color w:val="auto"/>
                <w:sz w:val="24"/>
                <w:szCs w:val="24"/>
              </w:rPr>
              <w:t>groups</w:t>
            </w:r>
          </w:p>
        </w:tc>
      </w:tr>
      <w:tr w:rsidR="00272849" w:rsidRPr="00D2090F" w:rsidTr="004D7F9D">
        <w:tc>
          <w:tcPr>
            <w:tcW w:w="1278" w:type="pct"/>
            <w:noWrap/>
          </w:tcPr>
          <w:p w:rsidR="000A6C79" w:rsidRPr="00D2090F" w:rsidRDefault="005763FA" w:rsidP="004C2021">
            <w:pPr>
              <w:adjustRightInd w:val="0"/>
              <w:snapToGrid w:val="0"/>
              <w:spacing w:line="360" w:lineRule="auto"/>
              <w:rPr>
                <w:rFonts w:ascii="Book Antiqua" w:hAnsi="Book Antiqua"/>
                <w:color w:val="auto"/>
                <w:sz w:val="24"/>
                <w:szCs w:val="24"/>
              </w:rPr>
            </w:pPr>
            <w:r w:rsidRPr="00D2090F">
              <w:rPr>
                <w:rFonts w:ascii="Book Antiqua" w:hAnsi="Book Antiqua"/>
                <w:color w:val="auto"/>
                <w:sz w:val="24"/>
                <w:szCs w:val="24"/>
              </w:rPr>
              <w:t>PGY-level</w:t>
            </w:r>
          </w:p>
        </w:tc>
        <w:tc>
          <w:tcPr>
            <w:tcW w:w="706" w:type="pct"/>
          </w:tcPr>
          <w:p w:rsidR="000A6C79" w:rsidRPr="00D2090F" w:rsidRDefault="000A6C79" w:rsidP="00335FF8">
            <w:pPr>
              <w:adjustRightInd w:val="0"/>
              <w:snapToGrid w:val="0"/>
              <w:spacing w:line="360" w:lineRule="auto"/>
              <w:jc w:val="center"/>
              <w:rPr>
                <w:rStyle w:val="a8"/>
                <w:rFonts w:ascii="Book Antiqua" w:hAnsi="Book Antiqua"/>
                <w:color w:val="auto"/>
                <w:sz w:val="24"/>
                <w:szCs w:val="24"/>
              </w:rPr>
            </w:pPr>
          </w:p>
        </w:tc>
        <w:tc>
          <w:tcPr>
            <w:tcW w:w="799" w:type="pct"/>
          </w:tcPr>
          <w:p w:rsidR="000A6C79" w:rsidRPr="00D2090F" w:rsidRDefault="000A6C79" w:rsidP="00335FF8">
            <w:pPr>
              <w:adjustRightInd w:val="0"/>
              <w:snapToGrid w:val="0"/>
              <w:spacing w:line="360" w:lineRule="auto"/>
              <w:jc w:val="center"/>
              <w:rPr>
                <w:rFonts w:ascii="Book Antiqua" w:hAnsi="Book Antiqua"/>
                <w:color w:val="auto"/>
                <w:sz w:val="24"/>
                <w:szCs w:val="24"/>
              </w:rPr>
            </w:pPr>
          </w:p>
        </w:tc>
        <w:tc>
          <w:tcPr>
            <w:tcW w:w="2217" w:type="pct"/>
          </w:tcPr>
          <w:p w:rsidR="000A6C79" w:rsidRPr="00D2090F" w:rsidRDefault="000A6C79" w:rsidP="00335FF8">
            <w:pPr>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PGY-1</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0.66</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0.3</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PGY-2</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0.72</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0.735</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0.096</w:t>
            </w: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PGY-3</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0.77</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0.061</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rPr>
                <w:rFonts w:ascii="Book Antiqua" w:hAnsi="Book Antiqua"/>
                <w:color w:val="auto"/>
                <w:sz w:val="24"/>
                <w:szCs w:val="24"/>
              </w:rPr>
            </w:pP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rPr>
                <w:rFonts w:ascii="Book Antiqua" w:hAnsi="Book Antiqua"/>
                <w:color w:val="auto"/>
                <w:sz w:val="24"/>
                <w:szCs w:val="24"/>
                <w:lang w:eastAsia="zh-CN"/>
              </w:rPr>
            </w:pPr>
            <w:r w:rsidRPr="00D2090F">
              <w:rPr>
                <w:rFonts w:ascii="Book Antiqua" w:hAnsi="Book Antiqua"/>
                <w:color w:val="auto"/>
                <w:sz w:val="24"/>
                <w:szCs w:val="24"/>
              </w:rPr>
              <w:t xml:space="preserve">Age of </w:t>
            </w:r>
            <w:r w:rsidR="007E25FC" w:rsidRPr="00D2090F">
              <w:rPr>
                <w:rFonts w:ascii="Book Antiqua" w:hAnsi="Book Antiqua"/>
                <w:color w:val="auto"/>
                <w:sz w:val="24"/>
                <w:szCs w:val="24"/>
              </w:rPr>
              <w:t>patient</w:t>
            </w:r>
            <w:r w:rsidR="007E25FC" w:rsidRPr="00D2090F">
              <w:rPr>
                <w:rFonts w:ascii="Book Antiqua" w:hAnsi="Book Antiqua" w:hint="eastAsia"/>
                <w:color w:val="auto"/>
                <w:sz w:val="24"/>
                <w:szCs w:val="24"/>
                <w:lang w:eastAsia="zh-CN"/>
              </w:rPr>
              <w:t xml:space="preserve"> (</w:t>
            </w:r>
            <w:proofErr w:type="spellStart"/>
            <w:r w:rsidR="007E25FC" w:rsidRPr="00D2090F">
              <w:rPr>
                <w:rFonts w:ascii="Book Antiqua" w:hAnsi="Book Antiqua" w:hint="eastAsia"/>
                <w:color w:val="auto"/>
                <w:sz w:val="24"/>
                <w:szCs w:val="24"/>
                <w:lang w:eastAsia="zh-CN"/>
              </w:rPr>
              <w:t>yr</w:t>
            </w:r>
            <w:proofErr w:type="spellEnd"/>
            <w:r w:rsidR="007E25FC" w:rsidRPr="00D2090F">
              <w:rPr>
                <w:rFonts w:ascii="Book Antiqua" w:hAnsi="Book Antiqua" w:hint="eastAsia"/>
                <w:color w:val="auto"/>
                <w:sz w:val="24"/>
                <w:szCs w:val="24"/>
                <w:lang w:eastAsia="zh-CN"/>
              </w:rPr>
              <w:t>)</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50-59</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0.64</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0.07</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60-69</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0.77</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0.58</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shd w:val="clear" w:color="auto" w:fill="auto"/>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70-79</w:t>
            </w:r>
          </w:p>
        </w:tc>
        <w:tc>
          <w:tcPr>
            <w:tcW w:w="706" w:type="pct"/>
            <w:shd w:val="clear" w:color="auto" w:fill="auto"/>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0.82</w:t>
            </w:r>
          </w:p>
        </w:tc>
        <w:tc>
          <w:tcPr>
            <w:tcW w:w="799" w:type="pct"/>
            <w:shd w:val="clear" w:color="auto" w:fill="auto"/>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0.015</w:t>
            </w:r>
            <w:r w:rsidR="000918D9" w:rsidRPr="00D2090F">
              <w:rPr>
                <w:rFonts w:ascii="Book Antiqua" w:hAnsi="Book Antiqua"/>
                <w:color w:val="auto"/>
                <w:sz w:val="24"/>
                <w:szCs w:val="24"/>
                <w:vertAlign w:val="superscript"/>
              </w:rPr>
              <w:t>1</w:t>
            </w:r>
          </w:p>
        </w:tc>
        <w:tc>
          <w:tcPr>
            <w:tcW w:w="2217" w:type="pct"/>
            <w:shd w:val="clear" w:color="auto" w:fill="auto"/>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0.006</w:t>
            </w:r>
            <w:r w:rsidR="000918D9" w:rsidRPr="00D2090F">
              <w:rPr>
                <w:rFonts w:ascii="Book Antiqua" w:hAnsi="Book Antiqua"/>
                <w:color w:val="auto"/>
                <w:sz w:val="24"/>
                <w:szCs w:val="24"/>
                <w:vertAlign w:val="superscript"/>
              </w:rPr>
              <w:t>1</w:t>
            </w: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80-89</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0.61</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0.255</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90-99</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0.67</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1</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rPr>
                <w:rFonts w:ascii="Book Antiqua" w:hAnsi="Book Antiqua"/>
                <w:color w:val="auto"/>
                <w:sz w:val="24"/>
                <w:szCs w:val="24"/>
              </w:rPr>
            </w:pPr>
            <w:r w:rsidRPr="00D2090F">
              <w:rPr>
                <w:rFonts w:ascii="Book Antiqua" w:hAnsi="Book Antiqua"/>
                <w:color w:val="auto"/>
                <w:sz w:val="24"/>
                <w:szCs w:val="24"/>
              </w:rPr>
              <w:t>Sex</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Female</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0.953</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0.33</w:t>
            </w: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Male</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0.75</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0.26</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rPr>
                <w:rFonts w:ascii="Book Antiqua" w:hAnsi="Book Antiqua"/>
                <w:color w:val="auto"/>
                <w:sz w:val="24"/>
                <w:szCs w:val="24"/>
              </w:rPr>
            </w:pPr>
            <w:r w:rsidRPr="00D2090F">
              <w:rPr>
                <w:rFonts w:ascii="Book Antiqua" w:hAnsi="Book Antiqua"/>
                <w:color w:val="auto"/>
                <w:sz w:val="24"/>
                <w:szCs w:val="24"/>
              </w:rPr>
              <w:t>Race</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Black</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0.68</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0.508</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shd w:val="clear" w:color="auto" w:fill="auto"/>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Hispanic</w:t>
            </w:r>
          </w:p>
        </w:tc>
        <w:tc>
          <w:tcPr>
            <w:tcW w:w="706" w:type="pct"/>
            <w:shd w:val="clear" w:color="auto" w:fill="auto"/>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0.76</w:t>
            </w:r>
          </w:p>
        </w:tc>
        <w:tc>
          <w:tcPr>
            <w:tcW w:w="799" w:type="pct"/>
            <w:shd w:val="clear" w:color="auto" w:fill="auto"/>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0.034</w:t>
            </w:r>
            <w:r w:rsidR="000918D9" w:rsidRPr="00D2090F">
              <w:rPr>
                <w:rFonts w:ascii="Book Antiqua" w:hAnsi="Book Antiqua"/>
                <w:color w:val="auto"/>
                <w:sz w:val="24"/>
                <w:szCs w:val="24"/>
                <w:vertAlign w:val="superscript"/>
              </w:rPr>
              <w:t>1</w:t>
            </w:r>
          </w:p>
        </w:tc>
        <w:tc>
          <w:tcPr>
            <w:tcW w:w="2217" w:type="pct"/>
            <w:shd w:val="clear" w:color="auto" w:fill="auto"/>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0.023</w:t>
            </w:r>
            <w:r w:rsidR="000918D9" w:rsidRPr="00D2090F">
              <w:rPr>
                <w:rFonts w:ascii="Book Antiqua" w:hAnsi="Book Antiqua"/>
                <w:color w:val="auto"/>
                <w:sz w:val="24"/>
                <w:szCs w:val="24"/>
                <w:vertAlign w:val="superscript"/>
              </w:rPr>
              <w:t>1</w:t>
            </w: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Other</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0.8</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0.733</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rPr>
          <w:trHeight w:val="279"/>
        </w:trPr>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lastRenderedPageBreak/>
              <w:t>White</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0.54</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0.063</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rPr>
                <w:rFonts w:ascii="Book Antiqua" w:hAnsi="Book Antiqua"/>
                <w:color w:val="auto"/>
                <w:sz w:val="24"/>
                <w:szCs w:val="24"/>
              </w:rPr>
            </w:pPr>
            <w:r w:rsidRPr="00D2090F">
              <w:rPr>
                <w:rFonts w:ascii="Book Antiqua" w:hAnsi="Book Antiqua"/>
                <w:color w:val="auto"/>
                <w:sz w:val="24"/>
                <w:szCs w:val="24"/>
              </w:rPr>
              <w:t xml:space="preserve">Highest </w:t>
            </w:r>
            <w:r w:rsidR="00866754" w:rsidRPr="00D2090F">
              <w:rPr>
                <w:rFonts w:ascii="Book Antiqua" w:hAnsi="Book Antiqua"/>
                <w:color w:val="auto"/>
                <w:sz w:val="24"/>
                <w:szCs w:val="24"/>
              </w:rPr>
              <w:t>educational level</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College</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0.72</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0.869</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Elementary</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0.75</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0.682</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High School</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0.74</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0.336</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0.888</w:t>
            </w: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Middle School</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0.72</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0.888</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Undisclosed</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0.69</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0.73</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rPr>
                <w:rFonts w:ascii="Book Antiqua" w:hAnsi="Book Antiqua"/>
                <w:color w:val="auto"/>
                <w:sz w:val="24"/>
                <w:szCs w:val="24"/>
              </w:rPr>
            </w:pPr>
            <w:r w:rsidRPr="00D2090F">
              <w:rPr>
                <w:rFonts w:ascii="Book Antiqua" w:hAnsi="Book Antiqua"/>
                <w:color w:val="auto"/>
                <w:sz w:val="24"/>
                <w:szCs w:val="24"/>
              </w:rPr>
              <w:t xml:space="preserve">Insurance </w:t>
            </w:r>
            <w:r w:rsidR="00866754" w:rsidRPr="00D2090F">
              <w:rPr>
                <w:rFonts w:ascii="Book Antiqua" w:hAnsi="Book Antiqua"/>
                <w:color w:val="auto"/>
                <w:sz w:val="24"/>
                <w:szCs w:val="24"/>
              </w:rPr>
              <w:t>type</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Medicare/Medicaid</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0.73</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0.245</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4D7F9D">
        <w:tc>
          <w:tcPr>
            <w:tcW w:w="1278" w:type="pct"/>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 xml:space="preserve">Private </w:t>
            </w:r>
            <w:r w:rsidR="00272849" w:rsidRPr="00D2090F">
              <w:rPr>
                <w:rFonts w:ascii="Book Antiqua" w:hAnsi="Book Antiqua"/>
                <w:color w:val="auto"/>
                <w:sz w:val="24"/>
                <w:szCs w:val="24"/>
              </w:rPr>
              <w:t>insurance</w:t>
            </w:r>
          </w:p>
        </w:tc>
        <w:tc>
          <w:tcPr>
            <w:tcW w:w="706"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0.72</w:t>
            </w:r>
          </w:p>
        </w:tc>
        <w:tc>
          <w:tcPr>
            <w:tcW w:w="799"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1</w:t>
            </w:r>
          </w:p>
        </w:tc>
        <w:tc>
          <w:tcPr>
            <w:tcW w:w="2217" w:type="pct"/>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0.514</w:t>
            </w:r>
          </w:p>
        </w:tc>
      </w:tr>
      <w:tr w:rsidR="00272849" w:rsidRPr="00D2090F" w:rsidTr="000C7DBE">
        <w:tc>
          <w:tcPr>
            <w:tcW w:w="1278" w:type="pct"/>
            <w:tcBorders>
              <w:bottom w:val="nil"/>
            </w:tcBorders>
            <w:noWrap/>
          </w:tcPr>
          <w:p w:rsidR="000A6C79" w:rsidRPr="00D2090F" w:rsidRDefault="000A6C79" w:rsidP="004C2021">
            <w:pPr>
              <w:adjustRightInd w:val="0"/>
              <w:snapToGrid w:val="0"/>
              <w:spacing w:line="360" w:lineRule="auto"/>
              <w:ind w:firstLineChars="50" w:firstLine="120"/>
              <w:rPr>
                <w:rFonts w:ascii="Book Antiqua" w:hAnsi="Book Antiqua"/>
                <w:color w:val="auto"/>
                <w:sz w:val="24"/>
                <w:szCs w:val="24"/>
              </w:rPr>
            </w:pPr>
            <w:r w:rsidRPr="00D2090F">
              <w:rPr>
                <w:rFonts w:ascii="Book Antiqua" w:hAnsi="Book Antiqua"/>
                <w:color w:val="auto"/>
                <w:sz w:val="24"/>
                <w:szCs w:val="24"/>
              </w:rPr>
              <w:t>Undisclosed</w:t>
            </w:r>
          </w:p>
        </w:tc>
        <w:tc>
          <w:tcPr>
            <w:tcW w:w="706" w:type="pct"/>
            <w:tcBorders>
              <w:bottom w:val="nil"/>
            </w:tcBorders>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0.68</w:t>
            </w:r>
          </w:p>
        </w:tc>
        <w:tc>
          <w:tcPr>
            <w:tcW w:w="799" w:type="pct"/>
            <w:tcBorders>
              <w:bottom w:val="nil"/>
            </w:tcBorders>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r w:rsidRPr="00D2090F">
              <w:rPr>
                <w:rFonts w:ascii="Book Antiqua" w:hAnsi="Book Antiqua"/>
                <w:color w:val="auto"/>
                <w:sz w:val="24"/>
                <w:szCs w:val="24"/>
              </w:rPr>
              <w:t>0.607</w:t>
            </w:r>
          </w:p>
        </w:tc>
        <w:tc>
          <w:tcPr>
            <w:tcW w:w="2217" w:type="pct"/>
            <w:tcBorders>
              <w:bottom w:val="nil"/>
            </w:tcBorders>
          </w:tcPr>
          <w:p w:rsidR="000A6C79" w:rsidRPr="00D2090F" w:rsidRDefault="000A6C79" w:rsidP="00335FF8">
            <w:pPr>
              <w:pStyle w:val="DecimalAligned"/>
              <w:adjustRightInd w:val="0"/>
              <w:snapToGrid w:val="0"/>
              <w:spacing w:line="360" w:lineRule="auto"/>
              <w:jc w:val="center"/>
              <w:rPr>
                <w:rFonts w:ascii="Book Antiqua" w:hAnsi="Book Antiqua"/>
                <w:color w:val="auto"/>
                <w:sz w:val="24"/>
                <w:szCs w:val="24"/>
              </w:rPr>
            </w:pPr>
          </w:p>
        </w:tc>
      </w:tr>
      <w:tr w:rsidR="00272849" w:rsidRPr="00D2090F" w:rsidTr="000C7DBE">
        <w:trPr>
          <w:cnfStyle w:val="010000000000" w:firstRow="0" w:lastRow="1" w:firstColumn="0" w:lastColumn="0" w:oddVBand="0" w:evenVBand="0" w:oddHBand="0" w:evenHBand="0" w:firstRowFirstColumn="0" w:firstRowLastColumn="0" w:lastRowFirstColumn="0" w:lastRowLastColumn="0"/>
        </w:trPr>
        <w:tc>
          <w:tcPr>
            <w:tcW w:w="1278" w:type="pct"/>
            <w:tcBorders>
              <w:top w:val="nil"/>
              <w:bottom w:val="single" w:sz="4" w:space="0" w:color="auto"/>
            </w:tcBorders>
            <w:noWrap/>
          </w:tcPr>
          <w:p w:rsidR="000A6C79" w:rsidRPr="00D2090F" w:rsidRDefault="000A6C79" w:rsidP="004C2021">
            <w:pPr>
              <w:adjustRightInd w:val="0"/>
              <w:snapToGrid w:val="0"/>
              <w:spacing w:line="360" w:lineRule="auto"/>
              <w:rPr>
                <w:rFonts w:ascii="Book Antiqua" w:hAnsi="Book Antiqua"/>
                <w:b w:val="0"/>
                <w:color w:val="auto"/>
                <w:sz w:val="24"/>
                <w:szCs w:val="24"/>
              </w:rPr>
            </w:pPr>
            <w:r w:rsidRPr="00D2090F">
              <w:rPr>
                <w:rFonts w:ascii="Book Antiqua" w:hAnsi="Book Antiqua"/>
                <w:b w:val="0"/>
                <w:color w:val="auto"/>
                <w:sz w:val="24"/>
                <w:szCs w:val="24"/>
              </w:rPr>
              <w:t xml:space="preserve">Overall </w:t>
            </w:r>
            <w:r w:rsidR="00335FF8" w:rsidRPr="00D2090F">
              <w:rPr>
                <w:rFonts w:ascii="Book Antiqua" w:hAnsi="Book Antiqua"/>
                <w:b w:val="0"/>
                <w:color w:val="auto"/>
                <w:sz w:val="24"/>
                <w:szCs w:val="24"/>
              </w:rPr>
              <w:t xml:space="preserve">screening </w:t>
            </w:r>
            <w:r w:rsidR="00866754" w:rsidRPr="00D2090F">
              <w:rPr>
                <w:rFonts w:ascii="Book Antiqua" w:hAnsi="Book Antiqua"/>
                <w:b w:val="0"/>
                <w:color w:val="auto"/>
                <w:sz w:val="24"/>
                <w:szCs w:val="24"/>
              </w:rPr>
              <w:t>rate</w:t>
            </w:r>
          </w:p>
        </w:tc>
        <w:tc>
          <w:tcPr>
            <w:tcW w:w="706" w:type="pct"/>
            <w:tcBorders>
              <w:top w:val="nil"/>
              <w:bottom w:val="single" w:sz="4" w:space="0" w:color="auto"/>
            </w:tcBorders>
          </w:tcPr>
          <w:p w:rsidR="000A6C79" w:rsidRPr="00D2090F" w:rsidRDefault="000A6C79" w:rsidP="00335FF8">
            <w:pPr>
              <w:pStyle w:val="DecimalAligned"/>
              <w:adjustRightInd w:val="0"/>
              <w:snapToGrid w:val="0"/>
              <w:spacing w:line="360" w:lineRule="auto"/>
              <w:jc w:val="center"/>
              <w:rPr>
                <w:rFonts w:ascii="Book Antiqua" w:hAnsi="Book Antiqua"/>
                <w:b w:val="0"/>
                <w:color w:val="auto"/>
                <w:sz w:val="24"/>
                <w:szCs w:val="24"/>
              </w:rPr>
            </w:pPr>
            <w:r w:rsidRPr="00D2090F">
              <w:rPr>
                <w:rFonts w:ascii="Book Antiqua" w:hAnsi="Book Antiqua"/>
                <w:b w:val="0"/>
                <w:color w:val="auto"/>
                <w:sz w:val="24"/>
                <w:szCs w:val="24"/>
              </w:rPr>
              <w:t>0.72</w:t>
            </w:r>
          </w:p>
        </w:tc>
        <w:tc>
          <w:tcPr>
            <w:tcW w:w="799" w:type="pct"/>
            <w:tcBorders>
              <w:top w:val="nil"/>
              <w:bottom w:val="single" w:sz="4" w:space="0" w:color="auto"/>
            </w:tcBorders>
          </w:tcPr>
          <w:p w:rsidR="000A6C79" w:rsidRPr="00D2090F" w:rsidRDefault="000A6C79" w:rsidP="00335FF8">
            <w:pPr>
              <w:pStyle w:val="DecimalAligned"/>
              <w:adjustRightInd w:val="0"/>
              <w:snapToGrid w:val="0"/>
              <w:spacing w:line="360" w:lineRule="auto"/>
              <w:jc w:val="center"/>
              <w:rPr>
                <w:rFonts w:ascii="Book Antiqua" w:hAnsi="Book Antiqua"/>
                <w:b w:val="0"/>
                <w:color w:val="auto"/>
                <w:sz w:val="24"/>
                <w:szCs w:val="24"/>
              </w:rPr>
            </w:pPr>
            <w:r w:rsidRPr="00D2090F">
              <w:rPr>
                <w:rFonts w:ascii="Book Antiqua" w:hAnsi="Book Antiqua"/>
                <w:b w:val="0"/>
                <w:color w:val="auto"/>
                <w:sz w:val="24"/>
                <w:szCs w:val="24"/>
              </w:rPr>
              <w:t>0.48</w:t>
            </w:r>
          </w:p>
        </w:tc>
        <w:tc>
          <w:tcPr>
            <w:tcW w:w="2217" w:type="pct"/>
            <w:tcBorders>
              <w:top w:val="nil"/>
              <w:bottom w:val="single" w:sz="4" w:space="0" w:color="auto"/>
            </w:tcBorders>
          </w:tcPr>
          <w:p w:rsidR="000A6C79" w:rsidRPr="00D2090F" w:rsidRDefault="000A6C79" w:rsidP="00335FF8">
            <w:pPr>
              <w:pStyle w:val="DecimalAligned"/>
              <w:adjustRightInd w:val="0"/>
              <w:snapToGrid w:val="0"/>
              <w:spacing w:line="360" w:lineRule="auto"/>
              <w:jc w:val="center"/>
              <w:rPr>
                <w:rFonts w:ascii="Book Antiqua" w:hAnsi="Book Antiqua"/>
                <w:b w:val="0"/>
                <w:color w:val="auto"/>
                <w:sz w:val="24"/>
                <w:szCs w:val="24"/>
              </w:rPr>
            </w:pPr>
          </w:p>
        </w:tc>
      </w:tr>
    </w:tbl>
    <w:p w:rsidR="000A6C79" w:rsidRPr="00D2090F" w:rsidRDefault="000918D9" w:rsidP="000918D9">
      <w:pPr>
        <w:pStyle w:val="a7"/>
        <w:spacing w:line="360" w:lineRule="auto"/>
        <w:jc w:val="both"/>
        <w:rPr>
          <w:rFonts w:ascii="Book Antiqua" w:hAnsi="Book Antiqua"/>
          <w:i/>
          <w:iCs/>
          <w:sz w:val="24"/>
          <w:szCs w:val="24"/>
        </w:rPr>
      </w:pPr>
      <w:r w:rsidRPr="00D2090F">
        <w:rPr>
          <w:rFonts w:ascii="Book Antiqua" w:hAnsi="Book Antiqua" w:hint="eastAsia"/>
          <w:iCs/>
          <w:sz w:val="24"/>
          <w:szCs w:val="24"/>
          <w:vertAlign w:val="superscript"/>
        </w:rPr>
        <w:t>1</w:t>
      </w:r>
      <w:r w:rsidRPr="00D2090F">
        <w:rPr>
          <w:rFonts w:ascii="Book Antiqua" w:hAnsi="Book Antiqua"/>
          <w:iCs/>
          <w:sz w:val="24"/>
          <w:szCs w:val="24"/>
        </w:rPr>
        <w:t xml:space="preserve">Statistical significance is defined as </w:t>
      </w:r>
      <w:r w:rsidRPr="00D2090F">
        <w:rPr>
          <w:rFonts w:ascii="Book Antiqua" w:hAnsi="Book Antiqua"/>
          <w:bCs/>
          <w:i/>
          <w:iCs/>
          <w:sz w:val="24"/>
          <w:szCs w:val="24"/>
        </w:rPr>
        <w:t xml:space="preserve">P </w:t>
      </w:r>
      <w:r w:rsidRPr="00D2090F">
        <w:rPr>
          <w:rFonts w:ascii="Times New Roman" w:hAnsi="Times New Roman" w:cs="Times New Roman"/>
          <w:bCs/>
          <w:iCs/>
          <w:sz w:val="24"/>
          <w:szCs w:val="24"/>
        </w:rPr>
        <w:t>˂</w:t>
      </w:r>
      <w:r w:rsidRPr="00D2090F">
        <w:rPr>
          <w:rFonts w:ascii="Book Antiqua" w:hAnsi="Book Antiqua"/>
          <w:bCs/>
          <w:iCs/>
          <w:sz w:val="24"/>
          <w:szCs w:val="24"/>
        </w:rPr>
        <w:t xml:space="preserve"> 0.05.</w:t>
      </w:r>
      <w:r w:rsidR="000A6C79" w:rsidRPr="00D2090F">
        <w:rPr>
          <w:rStyle w:val="a8"/>
          <w:rFonts w:ascii="Book Antiqua" w:hAnsi="Book Antiqua"/>
          <w:i w:val="0"/>
          <w:color w:val="auto"/>
          <w:sz w:val="24"/>
          <w:szCs w:val="24"/>
        </w:rPr>
        <w:t xml:space="preserve">New York State screening rate was standardized to a base rate of </w:t>
      </w:r>
      <w:r w:rsidRPr="00D2090F">
        <w:rPr>
          <w:rStyle w:val="a8"/>
          <w:rFonts w:ascii="Book Antiqua" w:hAnsi="Book Antiqua" w:hint="eastAsia"/>
          <w:i w:val="0"/>
          <w:color w:val="auto"/>
          <w:sz w:val="24"/>
          <w:szCs w:val="24"/>
          <w:lang w:eastAsia="zh-CN"/>
        </w:rPr>
        <w:t>0</w:t>
      </w:r>
      <w:r w:rsidR="000A6C79" w:rsidRPr="00D2090F">
        <w:rPr>
          <w:rStyle w:val="a8"/>
          <w:rFonts w:ascii="Book Antiqua" w:hAnsi="Book Antiqua"/>
          <w:i w:val="0"/>
          <w:color w:val="auto"/>
          <w:sz w:val="24"/>
          <w:szCs w:val="24"/>
        </w:rPr>
        <w:t>.701 for comparison.</w:t>
      </w:r>
      <w:r w:rsidR="00E75298" w:rsidRPr="00D2090F">
        <w:rPr>
          <w:rStyle w:val="a8"/>
          <w:rFonts w:ascii="Book Antiqua" w:hAnsi="Book Antiqua"/>
          <w:i w:val="0"/>
          <w:color w:val="auto"/>
          <w:sz w:val="24"/>
          <w:szCs w:val="24"/>
        </w:rPr>
        <w:t xml:space="preserve"> </w:t>
      </w:r>
      <w:r w:rsidR="000A6C79" w:rsidRPr="00D2090F">
        <w:rPr>
          <w:rStyle w:val="a8"/>
          <w:rFonts w:ascii="Book Antiqua" w:hAnsi="Book Antiqua"/>
          <w:i w:val="0"/>
          <w:color w:val="auto"/>
          <w:sz w:val="24"/>
          <w:szCs w:val="24"/>
        </w:rPr>
        <w:t xml:space="preserve">Data was analyzed by binomial statistical analysis. </w:t>
      </w:r>
    </w:p>
    <w:p w:rsidR="000A6C79" w:rsidRPr="00D2090F" w:rsidRDefault="000A6C79" w:rsidP="0006167F">
      <w:pPr>
        <w:pStyle w:val="ac"/>
        <w:adjustRightInd w:val="0"/>
        <w:snapToGrid w:val="0"/>
        <w:spacing w:after="0" w:line="360" w:lineRule="auto"/>
        <w:ind w:left="0"/>
        <w:contextualSpacing w:val="0"/>
        <w:jc w:val="both"/>
        <w:rPr>
          <w:rFonts w:ascii="Book Antiqua" w:eastAsia="Times New Roman" w:hAnsi="Book Antiqua" w:cs="Courier New"/>
          <w:sz w:val="24"/>
          <w:szCs w:val="24"/>
        </w:rPr>
      </w:pPr>
    </w:p>
    <w:p w:rsidR="00895031" w:rsidRPr="00D2090F" w:rsidRDefault="00895031" w:rsidP="0006167F">
      <w:pPr>
        <w:pStyle w:val="ac"/>
        <w:adjustRightInd w:val="0"/>
        <w:snapToGrid w:val="0"/>
        <w:spacing w:after="0" w:line="360" w:lineRule="auto"/>
        <w:ind w:left="0"/>
        <w:contextualSpacing w:val="0"/>
        <w:jc w:val="both"/>
        <w:rPr>
          <w:rFonts w:ascii="Book Antiqua" w:eastAsia="Times New Roman" w:hAnsi="Book Antiqua" w:cs="Courier New"/>
          <w:sz w:val="24"/>
          <w:szCs w:val="24"/>
        </w:rPr>
      </w:pPr>
    </w:p>
    <w:p w:rsidR="00895031" w:rsidRPr="00D2090F" w:rsidRDefault="00895031" w:rsidP="0006167F">
      <w:pPr>
        <w:pStyle w:val="ac"/>
        <w:adjustRightInd w:val="0"/>
        <w:snapToGrid w:val="0"/>
        <w:spacing w:after="0" w:line="360" w:lineRule="auto"/>
        <w:ind w:left="0"/>
        <w:contextualSpacing w:val="0"/>
        <w:jc w:val="both"/>
        <w:rPr>
          <w:rFonts w:ascii="Book Antiqua" w:eastAsia="Times New Roman" w:hAnsi="Book Antiqua" w:cs="Courier New"/>
          <w:sz w:val="24"/>
          <w:szCs w:val="24"/>
        </w:rPr>
      </w:pPr>
    </w:p>
    <w:p w:rsidR="00895031" w:rsidRPr="00D2090F" w:rsidRDefault="00895031" w:rsidP="0006167F">
      <w:pPr>
        <w:pStyle w:val="ac"/>
        <w:adjustRightInd w:val="0"/>
        <w:snapToGrid w:val="0"/>
        <w:spacing w:after="0" w:line="360" w:lineRule="auto"/>
        <w:ind w:left="0"/>
        <w:contextualSpacing w:val="0"/>
        <w:jc w:val="both"/>
        <w:rPr>
          <w:rFonts w:ascii="Book Antiqua" w:eastAsia="Times New Roman" w:hAnsi="Book Antiqua" w:cs="Courier New"/>
          <w:sz w:val="24"/>
          <w:szCs w:val="24"/>
        </w:rPr>
      </w:pPr>
    </w:p>
    <w:p w:rsidR="00505F7A" w:rsidRPr="00D2090F" w:rsidRDefault="00505F7A" w:rsidP="0006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Courier New"/>
          <w:sz w:val="24"/>
          <w:szCs w:val="24"/>
          <w:lang w:eastAsia="zh-CN"/>
        </w:rPr>
      </w:pPr>
    </w:p>
    <w:sectPr w:rsidR="00505F7A" w:rsidRPr="00D2090F" w:rsidSect="003505BE">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8D" w:rsidRDefault="007B398D" w:rsidP="00136118">
      <w:pPr>
        <w:spacing w:after="0" w:line="240" w:lineRule="auto"/>
      </w:pPr>
      <w:r>
        <w:separator/>
      </w:r>
    </w:p>
  </w:endnote>
  <w:endnote w:type="continuationSeparator" w:id="0">
    <w:p w:rsidR="007B398D" w:rsidRDefault="007B398D" w:rsidP="0013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184620"/>
      <w:docPartObj>
        <w:docPartGallery w:val="Page Numbers (Bottom of Page)"/>
        <w:docPartUnique/>
      </w:docPartObj>
    </w:sdtPr>
    <w:sdtEndPr>
      <w:rPr>
        <w:noProof/>
      </w:rPr>
    </w:sdtEndPr>
    <w:sdtContent>
      <w:p w:rsidR="0076705F" w:rsidRDefault="0076705F">
        <w:pPr>
          <w:pStyle w:val="a6"/>
          <w:jc w:val="center"/>
        </w:pPr>
        <w:r>
          <w:fldChar w:fldCharType="begin"/>
        </w:r>
        <w:r>
          <w:instrText xml:space="preserve"> PAGE   \* MERGEFORMAT </w:instrText>
        </w:r>
        <w:r>
          <w:fldChar w:fldCharType="separate"/>
        </w:r>
        <w:r w:rsidR="00470472">
          <w:rPr>
            <w:noProof/>
          </w:rPr>
          <w:t>5</w:t>
        </w:r>
        <w:r>
          <w:rPr>
            <w:noProof/>
          </w:rPr>
          <w:fldChar w:fldCharType="end"/>
        </w:r>
      </w:p>
    </w:sdtContent>
  </w:sdt>
  <w:p w:rsidR="0076705F" w:rsidRDefault="007670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8D" w:rsidRDefault="007B398D" w:rsidP="00136118">
      <w:pPr>
        <w:spacing w:after="0" w:line="240" w:lineRule="auto"/>
      </w:pPr>
      <w:r>
        <w:separator/>
      </w:r>
    </w:p>
  </w:footnote>
  <w:footnote w:type="continuationSeparator" w:id="0">
    <w:p w:rsidR="007B398D" w:rsidRDefault="007B398D" w:rsidP="00136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F" w:rsidRPr="00140BA1" w:rsidRDefault="0076705F" w:rsidP="00140BA1">
    <w:pPr>
      <w:pStyle w:val="a5"/>
      <w:spacing w:line="480" w:lineRule="auto"/>
      <w:jc w:val="center"/>
    </w:pPr>
    <w:r w:rsidRPr="00140BA1">
      <w:t>Colorectal Cancer Screening in an Academic Center Compared to the National Average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1DD"/>
    <w:multiLevelType w:val="multilevel"/>
    <w:tmpl w:val="5DDA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C73072"/>
    <w:multiLevelType w:val="hybridMultilevel"/>
    <w:tmpl w:val="B470AC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41112A"/>
    <w:multiLevelType w:val="hybridMultilevel"/>
    <w:tmpl w:val="45CE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8718C"/>
    <w:multiLevelType w:val="hybridMultilevel"/>
    <w:tmpl w:val="CA2E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C5F5B"/>
    <w:multiLevelType w:val="hybridMultilevel"/>
    <w:tmpl w:val="D49E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54"/>
    <w:rsid w:val="00007745"/>
    <w:rsid w:val="000130F0"/>
    <w:rsid w:val="000558C2"/>
    <w:rsid w:val="00055E29"/>
    <w:rsid w:val="0006167F"/>
    <w:rsid w:val="000667E6"/>
    <w:rsid w:val="00073DFC"/>
    <w:rsid w:val="000918D9"/>
    <w:rsid w:val="000A5C6C"/>
    <w:rsid w:val="000A6C79"/>
    <w:rsid w:val="000C53DE"/>
    <w:rsid w:val="000C7DBE"/>
    <w:rsid w:val="000D133C"/>
    <w:rsid w:val="000E50F5"/>
    <w:rsid w:val="000E5132"/>
    <w:rsid w:val="00114F5F"/>
    <w:rsid w:val="00115CE9"/>
    <w:rsid w:val="00120BF4"/>
    <w:rsid w:val="00136118"/>
    <w:rsid w:val="00140BA1"/>
    <w:rsid w:val="001612BD"/>
    <w:rsid w:val="00162B54"/>
    <w:rsid w:val="00174DE5"/>
    <w:rsid w:val="00196803"/>
    <w:rsid w:val="001C1CC5"/>
    <w:rsid w:val="001D7742"/>
    <w:rsid w:val="00200085"/>
    <w:rsid w:val="0020736E"/>
    <w:rsid w:val="00221034"/>
    <w:rsid w:val="00245CCC"/>
    <w:rsid w:val="00246367"/>
    <w:rsid w:val="00253473"/>
    <w:rsid w:val="00267692"/>
    <w:rsid w:val="00272849"/>
    <w:rsid w:val="002A1072"/>
    <w:rsid w:val="002A7E47"/>
    <w:rsid w:val="002B456A"/>
    <w:rsid w:val="002D4CD9"/>
    <w:rsid w:val="003045DE"/>
    <w:rsid w:val="0031108E"/>
    <w:rsid w:val="00315DC6"/>
    <w:rsid w:val="00316B92"/>
    <w:rsid w:val="00317FF4"/>
    <w:rsid w:val="00325D23"/>
    <w:rsid w:val="003271BB"/>
    <w:rsid w:val="00332112"/>
    <w:rsid w:val="00335FF8"/>
    <w:rsid w:val="00345480"/>
    <w:rsid w:val="00346DCE"/>
    <w:rsid w:val="003505BE"/>
    <w:rsid w:val="00374D1E"/>
    <w:rsid w:val="00380376"/>
    <w:rsid w:val="00383D3A"/>
    <w:rsid w:val="003939E7"/>
    <w:rsid w:val="003971E3"/>
    <w:rsid w:val="003A59A2"/>
    <w:rsid w:val="003A6A56"/>
    <w:rsid w:val="003D63FC"/>
    <w:rsid w:val="003D699E"/>
    <w:rsid w:val="003D7F8E"/>
    <w:rsid w:val="0044067F"/>
    <w:rsid w:val="0044329F"/>
    <w:rsid w:val="0045309F"/>
    <w:rsid w:val="004564E4"/>
    <w:rsid w:val="00461A1B"/>
    <w:rsid w:val="00470472"/>
    <w:rsid w:val="00474B01"/>
    <w:rsid w:val="00485C8A"/>
    <w:rsid w:val="0049004C"/>
    <w:rsid w:val="00490C54"/>
    <w:rsid w:val="00492869"/>
    <w:rsid w:val="004B2893"/>
    <w:rsid w:val="004C2021"/>
    <w:rsid w:val="004D7F9D"/>
    <w:rsid w:val="004E0A54"/>
    <w:rsid w:val="004E61B0"/>
    <w:rsid w:val="00505CE0"/>
    <w:rsid w:val="00505F7A"/>
    <w:rsid w:val="005065E6"/>
    <w:rsid w:val="00512F30"/>
    <w:rsid w:val="00521CB5"/>
    <w:rsid w:val="00524BDB"/>
    <w:rsid w:val="00531859"/>
    <w:rsid w:val="00532783"/>
    <w:rsid w:val="0053698E"/>
    <w:rsid w:val="0054561C"/>
    <w:rsid w:val="005523D9"/>
    <w:rsid w:val="00556E1A"/>
    <w:rsid w:val="00561528"/>
    <w:rsid w:val="00563FB0"/>
    <w:rsid w:val="005763FA"/>
    <w:rsid w:val="00596528"/>
    <w:rsid w:val="005A55F5"/>
    <w:rsid w:val="005C2149"/>
    <w:rsid w:val="005D189F"/>
    <w:rsid w:val="005E401C"/>
    <w:rsid w:val="005F1BCA"/>
    <w:rsid w:val="0060114C"/>
    <w:rsid w:val="00602621"/>
    <w:rsid w:val="006050C4"/>
    <w:rsid w:val="0061234C"/>
    <w:rsid w:val="00630E7B"/>
    <w:rsid w:val="00645D29"/>
    <w:rsid w:val="0065579F"/>
    <w:rsid w:val="006A5D78"/>
    <w:rsid w:val="006B5A62"/>
    <w:rsid w:val="006C4FD9"/>
    <w:rsid w:val="006E33EA"/>
    <w:rsid w:val="006E39AC"/>
    <w:rsid w:val="006E6B48"/>
    <w:rsid w:val="00710A3D"/>
    <w:rsid w:val="00742BBB"/>
    <w:rsid w:val="0075276C"/>
    <w:rsid w:val="0076696D"/>
    <w:rsid w:val="0076705F"/>
    <w:rsid w:val="00786539"/>
    <w:rsid w:val="00786CB2"/>
    <w:rsid w:val="007975F9"/>
    <w:rsid w:val="007A1288"/>
    <w:rsid w:val="007A2F8B"/>
    <w:rsid w:val="007A683B"/>
    <w:rsid w:val="007B398D"/>
    <w:rsid w:val="007D1E74"/>
    <w:rsid w:val="007D6507"/>
    <w:rsid w:val="007E25FC"/>
    <w:rsid w:val="008059D4"/>
    <w:rsid w:val="00810B08"/>
    <w:rsid w:val="008333CD"/>
    <w:rsid w:val="00844DAB"/>
    <w:rsid w:val="00844E47"/>
    <w:rsid w:val="008467FA"/>
    <w:rsid w:val="00866754"/>
    <w:rsid w:val="008911BA"/>
    <w:rsid w:val="00895031"/>
    <w:rsid w:val="008B3B34"/>
    <w:rsid w:val="008B7061"/>
    <w:rsid w:val="008C7BB5"/>
    <w:rsid w:val="008D576F"/>
    <w:rsid w:val="008E1D8F"/>
    <w:rsid w:val="008E3435"/>
    <w:rsid w:val="0091201E"/>
    <w:rsid w:val="00913CBA"/>
    <w:rsid w:val="009159F1"/>
    <w:rsid w:val="00936378"/>
    <w:rsid w:val="00963E5F"/>
    <w:rsid w:val="00964322"/>
    <w:rsid w:val="00990685"/>
    <w:rsid w:val="0099781D"/>
    <w:rsid w:val="009B44FA"/>
    <w:rsid w:val="009B59C1"/>
    <w:rsid w:val="009B7400"/>
    <w:rsid w:val="009E2DF8"/>
    <w:rsid w:val="009E5EB1"/>
    <w:rsid w:val="009F128A"/>
    <w:rsid w:val="00A0202F"/>
    <w:rsid w:val="00A147B5"/>
    <w:rsid w:val="00A15DA8"/>
    <w:rsid w:val="00A166BD"/>
    <w:rsid w:val="00A50E17"/>
    <w:rsid w:val="00A6761D"/>
    <w:rsid w:val="00A8707E"/>
    <w:rsid w:val="00A94C01"/>
    <w:rsid w:val="00A96998"/>
    <w:rsid w:val="00AC46EB"/>
    <w:rsid w:val="00AC68C8"/>
    <w:rsid w:val="00AF5214"/>
    <w:rsid w:val="00B01DFE"/>
    <w:rsid w:val="00B23577"/>
    <w:rsid w:val="00B26EA9"/>
    <w:rsid w:val="00B51F15"/>
    <w:rsid w:val="00B56A2F"/>
    <w:rsid w:val="00B65122"/>
    <w:rsid w:val="00B96AAB"/>
    <w:rsid w:val="00BA37B1"/>
    <w:rsid w:val="00BA556D"/>
    <w:rsid w:val="00BB1A3C"/>
    <w:rsid w:val="00BC2348"/>
    <w:rsid w:val="00BC2357"/>
    <w:rsid w:val="00BD0A3B"/>
    <w:rsid w:val="00C02A21"/>
    <w:rsid w:val="00C03AC2"/>
    <w:rsid w:val="00C31D66"/>
    <w:rsid w:val="00C428F1"/>
    <w:rsid w:val="00C454ED"/>
    <w:rsid w:val="00C46582"/>
    <w:rsid w:val="00C55FE1"/>
    <w:rsid w:val="00C56B4A"/>
    <w:rsid w:val="00C84148"/>
    <w:rsid w:val="00C94183"/>
    <w:rsid w:val="00CA0ABF"/>
    <w:rsid w:val="00CB2964"/>
    <w:rsid w:val="00CE7153"/>
    <w:rsid w:val="00D00DEE"/>
    <w:rsid w:val="00D169AE"/>
    <w:rsid w:val="00D17D59"/>
    <w:rsid w:val="00D2090F"/>
    <w:rsid w:val="00D21556"/>
    <w:rsid w:val="00D23D6D"/>
    <w:rsid w:val="00D24C16"/>
    <w:rsid w:val="00D24C96"/>
    <w:rsid w:val="00D25C7E"/>
    <w:rsid w:val="00D419FD"/>
    <w:rsid w:val="00D44B9C"/>
    <w:rsid w:val="00D46439"/>
    <w:rsid w:val="00D55510"/>
    <w:rsid w:val="00D57558"/>
    <w:rsid w:val="00D60CCC"/>
    <w:rsid w:val="00D62695"/>
    <w:rsid w:val="00DB5729"/>
    <w:rsid w:val="00DC2020"/>
    <w:rsid w:val="00DC6B02"/>
    <w:rsid w:val="00DD0CC9"/>
    <w:rsid w:val="00DD29DE"/>
    <w:rsid w:val="00DD48A7"/>
    <w:rsid w:val="00DE4350"/>
    <w:rsid w:val="00DF262D"/>
    <w:rsid w:val="00E03EDD"/>
    <w:rsid w:val="00E04FE1"/>
    <w:rsid w:val="00E13B02"/>
    <w:rsid w:val="00E145D3"/>
    <w:rsid w:val="00E1641C"/>
    <w:rsid w:val="00E20D8A"/>
    <w:rsid w:val="00E26230"/>
    <w:rsid w:val="00E3629A"/>
    <w:rsid w:val="00E549DA"/>
    <w:rsid w:val="00E6032A"/>
    <w:rsid w:val="00E6252F"/>
    <w:rsid w:val="00E75298"/>
    <w:rsid w:val="00E910B7"/>
    <w:rsid w:val="00E91583"/>
    <w:rsid w:val="00E9799B"/>
    <w:rsid w:val="00EA02FC"/>
    <w:rsid w:val="00EA4CAA"/>
    <w:rsid w:val="00EC36AD"/>
    <w:rsid w:val="00EC5995"/>
    <w:rsid w:val="00EC7999"/>
    <w:rsid w:val="00ED10B9"/>
    <w:rsid w:val="00EE4DA6"/>
    <w:rsid w:val="00EE573F"/>
    <w:rsid w:val="00EF73CE"/>
    <w:rsid w:val="00F2035E"/>
    <w:rsid w:val="00F36AC6"/>
    <w:rsid w:val="00F36B54"/>
    <w:rsid w:val="00F53B05"/>
    <w:rsid w:val="00F5585C"/>
    <w:rsid w:val="00F62C67"/>
    <w:rsid w:val="00F92B98"/>
    <w:rsid w:val="00FB125F"/>
    <w:rsid w:val="00FB1933"/>
    <w:rsid w:val="00FB2E62"/>
    <w:rsid w:val="00FC544D"/>
    <w:rsid w:val="00FD245C"/>
    <w:rsid w:val="00FD2EBD"/>
    <w:rsid w:val="00FE3DD7"/>
    <w:rsid w:val="00FE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26E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474B01"/>
  </w:style>
  <w:style w:type="paragraph" w:styleId="a4">
    <w:name w:val="Balloon Text"/>
    <w:basedOn w:val="a"/>
    <w:link w:val="Char"/>
    <w:uiPriority w:val="99"/>
    <w:semiHidden/>
    <w:unhideWhenUsed/>
    <w:rsid w:val="00E910B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E910B7"/>
    <w:rPr>
      <w:rFonts w:ascii="Tahoma" w:hAnsi="Tahoma" w:cs="Tahoma"/>
      <w:sz w:val="16"/>
      <w:szCs w:val="16"/>
    </w:rPr>
  </w:style>
  <w:style w:type="paragraph" w:styleId="a5">
    <w:name w:val="header"/>
    <w:basedOn w:val="a"/>
    <w:link w:val="Char0"/>
    <w:uiPriority w:val="99"/>
    <w:unhideWhenUsed/>
    <w:rsid w:val="00136118"/>
    <w:pPr>
      <w:tabs>
        <w:tab w:val="center" w:pos="4680"/>
        <w:tab w:val="right" w:pos="9360"/>
      </w:tabs>
      <w:spacing w:after="0" w:line="240" w:lineRule="auto"/>
    </w:pPr>
  </w:style>
  <w:style w:type="character" w:customStyle="1" w:styleId="Char0">
    <w:name w:val="页眉 Char"/>
    <w:basedOn w:val="a0"/>
    <w:link w:val="a5"/>
    <w:uiPriority w:val="99"/>
    <w:rsid w:val="00136118"/>
  </w:style>
  <w:style w:type="paragraph" w:styleId="a6">
    <w:name w:val="footer"/>
    <w:basedOn w:val="a"/>
    <w:link w:val="Char1"/>
    <w:uiPriority w:val="99"/>
    <w:unhideWhenUsed/>
    <w:rsid w:val="00136118"/>
    <w:pPr>
      <w:tabs>
        <w:tab w:val="center" w:pos="4680"/>
        <w:tab w:val="right" w:pos="9360"/>
      </w:tabs>
      <w:spacing w:after="0" w:line="240" w:lineRule="auto"/>
    </w:pPr>
  </w:style>
  <w:style w:type="character" w:customStyle="1" w:styleId="Char1">
    <w:name w:val="页脚 Char"/>
    <w:basedOn w:val="a0"/>
    <w:link w:val="a6"/>
    <w:uiPriority w:val="99"/>
    <w:rsid w:val="00136118"/>
  </w:style>
  <w:style w:type="character" w:customStyle="1" w:styleId="apple-converted-space">
    <w:name w:val="apple-converted-space"/>
    <w:basedOn w:val="a0"/>
    <w:rsid w:val="00844E47"/>
  </w:style>
  <w:style w:type="character" w:customStyle="1" w:styleId="nowrap">
    <w:name w:val="nowrap"/>
    <w:basedOn w:val="a0"/>
    <w:rsid w:val="00844E47"/>
  </w:style>
  <w:style w:type="paragraph" w:customStyle="1" w:styleId="DecimalAligned">
    <w:name w:val="Decimal Aligned"/>
    <w:basedOn w:val="a"/>
    <w:uiPriority w:val="40"/>
    <w:qFormat/>
    <w:rsid w:val="00F36AC6"/>
    <w:pPr>
      <w:tabs>
        <w:tab w:val="decimal" w:pos="360"/>
      </w:tabs>
    </w:pPr>
    <w:rPr>
      <w:lang w:eastAsia="ja-JP"/>
    </w:rPr>
  </w:style>
  <w:style w:type="paragraph" w:styleId="a7">
    <w:name w:val="footnote text"/>
    <w:basedOn w:val="a"/>
    <w:link w:val="Char2"/>
    <w:uiPriority w:val="99"/>
    <w:unhideWhenUsed/>
    <w:rsid w:val="00F36AC6"/>
    <w:pPr>
      <w:spacing w:after="0" w:line="240" w:lineRule="auto"/>
    </w:pPr>
    <w:rPr>
      <w:sz w:val="20"/>
      <w:szCs w:val="20"/>
      <w:lang w:eastAsia="ja-JP"/>
    </w:rPr>
  </w:style>
  <w:style w:type="character" w:customStyle="1" w:styleId="Char2">
    <w:name w:val="脚注文本 Char"/>
    <w:basedOn w:val="a0"/>
    <w:link w:val="a7"/>
    <w:uiPriority w:val="99"/>
    <w:rsid w:val="00F36AC6"/>
    <w:rPr>
      <w:rFonts w:eastAsiaTheme="minorEastAsia"/>
      <w:sz w:val="20"/>
      <w:szCs w:val="20"/>
      <w:lang w:eastAsia="ja-JP"/>
    </w:rPr>
  </w:style>
  <w:style w:type="character" w:styleId="a8">
    <w:name w:val="Subtle Emphasis"/>
    <w:basedOn w:val="a0"/>
    <w:uiPriority w:val="19"/>
    <w:qFormat/>
    <w:rsid w:val="00F36AC6"/>
    <w:rPr>
      <w:i/>
      <w:iCs/>
      <w:color w:val="7F7F7F" w:themeColor="text1" w:themeTint="80"/>
    </w:rPr>
  </w:style>
  <w:style w:type="table" w:styleId="-1">
    <w:name w:val="Light Shading Accent 1"/>
    <w:basedOn w:val="a1"/>
    <w:uiPriority w:val="60"/>
    <w:rsid w:val="00F36AC6"/>
    <w:pPr>
      <w:spacing w:after="0" w:line="240" w:lineRule="auto"/>
    </w:pPr>
    <w:rPr>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endnote text"/>
    <w:basedOn w:val="a"/>
    <w:link w:val="Char3"/>
    <w:uiPriority w:val="99"/>
    <w:semiHidden/>
    <w:unhideWhenUsed/>
    <w:rsid w:val="00345480"/>
    <w:pPr>
      <w:spacing w:after="0" w:line="240" w:lineRule="auto"/>
    </w:pPr>
    <w:rPr>
      <w:sz w:val="20"/>
      <w:szCs w:val="20"/>
    </w:rPr>
  </w:style>
  <w:style w:type="character" w:customStyle="1" w:styleId="Char3">
    <w:name w:val="尾注文本 Char"/>
    <w:basedOn w:val="a0"/>
    <w:link w:val="a9"/>
    <w:uiPriority w:val="99"/>
    <w:semiHidden/>
    <w:rsid w:val="00345480"/>
    <w:rPr>
      <w:sz w:val="20"/>
      <w:szCs w:val="20"/>
    </w:rPr>
  </w:style>
  <w:style w:type="character" w:styleId="aa">
    <w:name w:val="endnote reference"/>
    <w:basedOn w:val="a0"/>
    <w:uiPriority w:val="99"/>
    <w:semiHidden/>
    <w:unhideWhenUsed/>
    <w:rsid w:val="00345480"/>
    <w:rPr>
      <w:vertAlign w:val="superscript"/>
    </w:rPr>
  </w:style>
  <w:style w:type="character" w:customStyle="1" w:styleId="1Char">
    <w:name w:val="标题 1 Char"/>
    <w:basedOn w:val="a0"/>
    <w:link w:val="1"/>
    <w:uiPriority w:val="9"/>
    <w:rsid w:val="00B26EA9"/>
    <w:rPr>
      <w:rFonts w:asciiTheme="majorHAnsi" w:eastAsiaTheme="majorEastAsia" w:hAnsiTheme="majorHAnsi" w:cstheme="majorBidi"/>
      <w:b/>
      <w:bCs/>
      <w:color w:val="365F91" w:themeColor="accent1" w:themeShade="BF"/>
      <w:sz w:val="28"/>
      <w:szCs w:val="28"/>
      <w:lang w:eastAsia="ja-JP"/>
    </w:rPr>
  </w:style>
  <w:style w:type="character" w:styleId="ab">
    <w:name w:val="Emphasis"/>
    <w:basedOn w:val="a0"/>
    <w:uiPriority w:val="20"/>
    <w:qFormat/>
    <w:rsid w:val="003971E3"/>
    <w:rPr>
      <w:i/>
      <w:iCs/>
    </w:rPr>
  </w:style>
  <w:style w:type="paragraph" w:styleId="HTML">
    <w:name w:val="HTML Preformatted"/>
    <w:basedOn w:val="a"/>
    <w:link w:val="HTMLChar"/>
    <w:uiPriority w:val="99"/>
    <w:unhideWhenUsed/>
    <w:rsid w:val="0039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3971E3"/>
    <w:rPr>
      <w:rFonts w:ascii="Courier New" w:eastAsia="Times New Roman" w:hAnsi="Courier New" w:cs="Courier New"/>
      <w:sz w:val="20"/>
      <w:szCs w:val="20"/>
    </w:rPr>
  </w:style>
  <w:style w:type="paragraph" w:styleId="ac">
    <w:name w:val="List Paragraph"/>
    <w:basedOn w:val="a"/>
    <w:uiPriority w:val="34"/>
    <w:qFormat/>
    <w:rsid w:val="003971E3"/>
    <w:pPr>
      <w:ind w:left="720"/>
      <w:contextualSpacing/>
    </w:pPr>
  </w:style>
  <w:style w:type="character" w:styleId="ad">
    <w:name w:val="Hyperlink"/>
    <w:basedOn w:val="a0"/>
    <w:unhideWhenUsed/>
    <w:rsid w:val="00742BBB"/>
    <w:rPr>
      <w:color w:val="0000FF"/>
      <w:u w:val="single"/>
    </w:rPr>
  </w:style>
  <w:style w:type="character" w:styleId="ae">
    <w:name w:val="annotation reference"/>
    <w:basedOn w:val="a0"/>
    <w:uiPriority w:val="99"/>
    <w:semiHidden/>
    <w:unhideWhenUsed/>
    <w:rsid w:val="005A55F5"/>
    <w:rPr>
      <w:sz w:val="21"/>
      <w:szCs w:val="21"/>
    </w:rPr>
  </w:style>
  <w:style w:type="paragraph" w:styleId="af">
    <w:name w:val="annotation text"/>
    <w:basedOn w:val="a"/>
    <w:link w:val="Char4"/>
    <w:uiPriority w:val="99"/>
    <w:unhideWhenUsed/>
    <w:rsid w:val="005A55F5"/>
  </w:style>
  <w:style w:type="character" w:customStyle="1" w:styleId="Char4">
    <w:name w:val="批注文字 Char"/>
    <w:basedOn w:val="a0"/>
    <w:link w:val="af"/>
    <w:uiPriority w:val="99"/>
    <w:semiHidden/>
    <w:rsid w:val="005A55F5"/>
  </w:style>
  <w:style w:type="paragraph" w:styleId="af0">
    <w:name w:val="annotation subject"/>
    <w:basedOn w:val="af"/>
    <w:next w:val="af"/>
    <w:link w:val="Char5"/>
    <w:uiPriority w:val="99"/>
    <w:semiHidden/>
    <w:unhideWhenUsed/>
    <w:rsid w:val="005A55F5"/>
    <w:rPr>
      <w:b/>
      <w:bCs/>
    </w:rPr>
  </w:style>
  <w:style w:type="character" w:customStyle="1" w:styleId="Char5">
    <w:name w:val="批注主题 Char"/>
    <w:basedOn w:val="Char4"/>
    <w:link w:val="af0"/>
    <w:uiPriority w:val="99"/>
    <w:semiHidden/>
    <w:rsid w:val="005A55F5"/>
    <w:rPr>
      <w:b/>
      <w:bCs/>
    </w:rPr>
  </w:style>
  <w:style w:type="character" w:customStyle="1" w:styleId="Char10">
    <w:name w:val="批注文字 Char1"/>
    <w:uiPriority w:val="99"/>
    <w:locked/>
    <w:rsid w:val="005A55F5"/>
    <w:rPr>
      <w:rFonts w:ascii="Times New Roman" w:eastAsia="宋体" w:hAnsi="Times New Roman" w:cs="Times New Roman"/>
      <w:kern w:val="2"/>
      <w:sz w:val="21"/>
      <w:szCs w:val="24"/>
      <w:lang w:eastAsia="zh-CN"/>
    </w:rPr>
  </w:style>
  <w:style w:type="paragraph" w:styleId="af1">
    <w:name w:val="Normal (Web)"/>
    <w:basedOn w:val="a"/>
    <w:uiPriority w:val="99"/>
    <w:unhideWhenUsed/>
    <w:rsid w:val="00B01DFE"/>
    <w:pPr>
      <w:spacing w:before="100" w:beforeAutospacing="1" w:after="100" w:afterAutospacing="1" w:line="240" w:lineRule="auto"/>
    </w:pPr>
    <w:rPr>
      <w:rFonts w:ascii="Gulim" w:eastAsia="Gulim" w:hAnsi="Gulim" w:cs="Gulim"/>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26E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474B01"/>
  </w:style>
  <w:style w:type="paragraph" w:styleId="a4">
    <w:name w:val="Balloon Text"/>
    <w:basedOn w:val="a"/>
    <w:link w:val="Char"/>
    <w:uiPriority w:val="99"/>
    <w:semiHidden/>
    <w:unhideWhenUsed/>
    <w:rsid w:val="00E910B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E910B7"/>
    <w:rPr>
      <w:rFonts w:ascii="Tahoma" w:hAnsi="Tahoma" w:cs="Tahoma"/>
      <w:sz w:val="16"/>
      <w:szCs w:val="16"/>
    </w:rPr>
  </w:style>
  <w:style w:type="paragraph" w:styleId="a5">
    <w:name w:val="header"/>
    <w:basedOn w:val="a"/>
    <w:link w:val="Char0"/>
    <w:uiPriority w:val="99"/>
    <w:unhideWhenUsed/>
    <w:rsid w:val="00136118"/>
    <w:pPr>
      <w:tabs>
        <w:tab w:val="center" w:pos="4680"/>
        <w:tab w:val="right" w:pos="9360"/>
      </w:tabs>
      <w:spacing w:after="0" w:line="240" w:lineRule="auto"/>
    </w:pPr>
  </w:style>
  <w:style w:type="character" w:customStyle="1" w:styleId="Char0">
    <w:name w:val="页眉 Char"/>
    <w:basedOn w:val="a0"/>
    <w:link w:val="a5"/>
    <w:uiPriority w:val="99"/>
    <w:rsid w:val="00136118"/>
  </w:style>
  <w:style w:type="paragraph" w:styleId="a6">
    <w:name w:val="footer"/>
    <w:basedOn w:val="a"/>
    <w:link w:val="Char1"/>
    <w:uiPriority w:val="99"/>
    <w:unhideWhenUsed/>
    <w:rsid w:val="00136118"/>
    <w:pPr>
      <w:tabs>
        <w:tab w:val="center" w:pos="4680"/>
        <w:tab w:val="right" w:pos="9360"/>
      </w:tabs>
      <w:spacing w:after="0" w:line="240" w:lineRule="auto"/>
    </w:pPr>
  </w:style>
  <w:style w:type="character" w:customStyle="1" w:styleId="Char1">
    <w:name w:val="页脚 Char"/>
    <w:basedOn w:val="a0"/>
    <w:link w:val="a6"/>
    <w:uiPriority w:val="99"/>
    <w:rsid w:val="00136118"/>
  </w:style>
  <w:style w:type="character" w:customStyle="1" w:styleId="apple-converted-space">
    <w:name w:val="apple-converted-space"/>
    <w:basedOn w:val="a0"/>
    <w:rsid w:val="00844E47"/>
  </w:style>
  <w:style w:type="character" w:customStyle="1" w:styleId="nowrap">
    <w:name w:val="nowrap"/>
    <w:basedOn w:val="a0"/>
    <w:rsid w:val="00844E47"/>
  </w:style>
  <w:style w:type="paragraph" w:customStyle="1" w:styleId="DecimalAligned">
    <w:name w:val="Decimal Aligned"/>
    <w:basedOn w:val="a"/>
    <w:uiPriority w:val="40"/>
    <w:qFormat/>
    <w:rsid w:val="00F36AC6"/>
    <w:pPr>
      <w:tabs>
        <w:tab w:val="decimal" w:pos="360"/>
      </w:tabs>
    </w:pPr>
    <w:rPr>
      <w:lang w:eastAsia="ja-JP"/>
    </w:rPr>
  </w:style>
  <w:style w:type="paragraph" w:styleId="a7">
    <w:name w:val="footnote text"/>
    <w:basedOn w:val="a"/>
    <w:link w:val="Char2"/>
    <w:uiPriority w:val="99"/>
    <w:unhideWhenUsed/>
    <w:rsid w:val="00F36AC6"/>
    <w:pPr>
      <w:spacing w:after="0" w:line="240" w:lineRule="auto"/>
    </w:pPr>
    <w:rPr>
      <w:sz w:val="20"/>
      <w:szCs w:val="20"/>
      <w:lang w:eastAsia="ja-JP"/>
    </w:rPr>
  </w:style>
  <w:style w:type="character" w:customStyle="1" w:styleId="Char2">
    <w:name w:val="脚注文本 Char"/>
    <w:basedOn w:val="a0"/>
    <w:link w:val="a7"/>
    <w:uiPriority w:val="99"/>
    <w:rsid w:val="00F36AC6"/>
    <w:rPr>
      <w:rFonts w:eastAsiaTheme="minorEastAsia"/>
      <w:sz w:val="20"/>
      <w:szCs w:val="20"/>
      <w:lang w:eastAsia="ja-JP"/>
    </w:rPr>
  </w:style>
  <w:style w:type="character" w:styleId="a8">
    <w:name w:val="Subtle Emphasis"/>
    <w:basedOn w:val="a0"/>
    <w:uiPriority w:val="19"/>
    <w:qFormat/>
    <w:rsid w:val="00F36AC6"/>
    <w:rPr>
      <w:i/>
      <w:iCs/>
      <w:color w:val="7F7F7F" w:themeColor="text1" w:themeTint="80"/>
    </w:rPr>
  </w:style>
  <w:style w:type="table" w:styleId="-1">
    <w:name w:val="Light Shading Accent 1"/>
    <w:basedOn w:val="a1"/>
    <w:uiPriority w:val="60"/>
    <w:rsid w:val="00F36AC6"/>
    <w:pPr>
      <w:spacing w:after="0" w:line="240" w:lineRule="auto"/>
    </w:pPr>
    <w:rPr>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endnote text"/>
    <w:basedOn w:val="a"/>
    <w:link w:val="Char3"/>
    <w:uiPriority w:val="99"/>
    <w:semiHidden/>
    <w:unhideWhenUsed/>
    <w:rsid w:val="00345480"/>
    <w:pPr>
      <w:spacing w:after="0" w:line="240" w:lineRule="auto"/>
    </w:pPr>
    <w:rPr>
      <w:sz w:val="20"/>
      <w:szCs w:val="20"/>
    </w:rPr>
  </w:style>
  <w:style w:type="character" w:customStyle="1" w:styleId="Char3">
    <w:name w:val="尾注文本 Char"/>
    <w:basedOn w:val="a0"/>
    <w:link w:val="a9"/>
    <w:uiPriority w:val="99"/>
    <w:semiHidden/>
    <w:rsid w:val="00345480"/>
    <w:rPr>
      <w:sz w:val="20"/>
      <w:szCs w:val="20"/>
    </w:rPr>
  </w:style>
  <w:style w:type="character" w:styleId="aa">
    <w:name w:val="endnote reference"/>
    <w:basedOn w:val="a0"/>
    <w:uiPriority w:val="99"/>
    <w:semiHidden/>
    <w:unhideWhenUsed/>
    <w:rsid w:val="00345480"/>
    <w:rPr>
      <w:vertAlign w:val="superscript"/>
    </w:rPr>
  </w:style>
  <w:style w:type="character" w:customStyle="1" w:styleId="1Char">
    <w:name w:val="标题 1 Char"/>
    <w:basedOn w:val="a0"/>
    <w:link w:val="1"/>
    <w:uiPriority w:val="9"/>
    <w:rsid w:val="00B26EA9"/>
    <w:rPr>
      <w:rFonts w:asciiTheme="majorHAnsi" w:eastAsiaTheme="majorEastAsia" w:hAnsiTheme="majorHAnsi" w:cstheme="majorBidi"/>
      <w:b/>
      <w:bCs/>
      <w:color w:val="365F91" w:themeColor="accent1" w:themeShade="BF"/>
      <w:sz w:val="28"/>
      <w:szCs w:val="28"/>
      <w:lang w:eastAsia="ja-JP"/>
    </w:rPr>
  </w:style>
  <w:style w:type="character" w:styleId="ab">
    <w:name w:val="Emphasis"/>
    <w:basedOn w:val="a0"/>
    <w:uiPriority w:val="20"/>
    <w:qFormat/>
    <w:rsid w:val="003971E3"/>
    <w:rPr>
      <w:i/>
      <w:iCs/>
    </w:rPr>
  </w:style>
  <w:style w:type="paragraph" w:styleId="HTML">
    <w:name w:val="HTML Preformatted"/>
    <w:basedOn w:val="a"/>
    <w:link w:val="HTMLChar"/>
    <w:uiPriority w:val="99"/>
    <w:unhideWhenUsed/>
    <w:rsid w:val="0039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3971E3"/>
    <w:rPr>
      <w:rFonts w:ascii="Courier New" w:eastAsia="Times New Roman" w:hAnsi="Courier New" w:cs="Courier New"/>
      <w:sz w:val="20"/>
      <w:szCs w:val="20"/>
    </w:rPr>
  </w:style>
  <w:style w:type="paragraph" w:styleId="ac">
    <w:name w:val="List Paragraph"/>
    <w:basedOn w:val="a"/>
    <w:uiPriority w:val="34"/>
    <w:qFormat/>
    <w:rsid w:val="003971E3"/>
    <w:pPr>
      <w:ind w:left="720"/>
      <w:contextualSpacing/>
    </w:pPr>
  </w:style>
  <w:style w:type="character" w:styleId="ad">
    <w:name w:val="Hyperlink"/>
    <w:basedOn w:val="a0"/>
    <w:unhideWhenUsed/>
    <w:rsid w:val="00742BBB"/>
    <w:rPr>
      <w:color w:val="0000FF"/>
      <w:u w:val="single"/>
    </w:rPr>
  </w:style>
  <w:style w:type="character" w:styleId="ae">
    <w:name w:val="annotation reference"/>
    <w:basedOn w:val="a0"/>
    <w:uiPriority w:val="99"/>
    <w:semiHidden/>
    <w:unhideWhenUsed/>
    <w:rsid w:val="005A55F5"/>
    <w:rPr>
      <w:sz w:val="21"/>
      <w:szCs w:val="21"/>
    </w:rPr>
  </w:style>
  <w:style w:type="paragraph" w:styleId="af">
    <w:name w:val="annotation text"/>
    <w:basedOn w:val="a"/>
    <w:link w:val="Char4"/>
    <w:uiPriority w:val="99"/>
    <w:unhideWhenUsed/>
    <w:rsid w:val="005A55F5"/>
  </w:style>
  <w:style w:type="character" w:customStyle="1" w:styleId="Char4">
    <w:name w:val="批注文字 Char"/>
    <w:basedOn w:val="a0"/>
    <w:link w:val="af"/>
    <w:uiPriority w:val="99"/>
    <w:semiHidden/>
    <w:rsid w:val="005A55F5"/>
  </w:style>
  <w:style w:type="paragraph" w:styleId="af0">
    <w:name w:val="annotation subject"/>
    <w:basedOn w:val="af"/>
    <w:next w:val="af"/>
    <w:link w:val="Char5"/>
    <w:uiPriority w:val="99"/>
    <w:semiHidden/>
    <w:unhideWhenUsed/>
    <w:rsid w:val="005A55F5"/>
    <w:rPr>
      <w:b/>
      <w:bCs/>
    </w:rPr>
  </w:style>
  <w:style w:type="character" w:customStyle="1" w:styleId="Char5">
    <w:name w:val="批注主题 Char"/>
    <w:basedOn w:val="Char4"/>
    <w:link w:val="af0"/>
    <w:uiPriority w:val="99"/>
    <w:semiHidden/>
    <w:rsid w:val="005A55F5"/>
    <w:rPr>
      <w:b/>
      <w:bCs/>
    </w:rPr>
  </w:style>
  <w:style w:type="character" w:customStyle="1" w:styleId="Char10">
    <w:name w:val="批注文字 Char1"/>
    <w:uiPriority w:val="99"/>
    <w:locked/>
    <w:rsid w:val="005A55F5"/>
    <w:rPr>
      <w:rFonts w:ascii="Times New Roman" w:eastAsia="宋体" w:hAnsi="Times New Roman" w:cs="Times New Roman"/>
      <w:kern w:val="2"/>
      <w:sz w:val="21"/>
      <w:szCs w:val="24"/>
      <w:lang w:eastAsia="zh-CN"/>
    </w:rPr>
  </w:style>
  <w:style w:type="paragraph" w:styleId="af1">
    <w:name w:val="Normal (Web)"/>
    <w:basedOn w:val="a"/>
    <w:uiPriority w:val="99"/>
    <w:unhideWhenUsed/>
    <w:rsid w:val="00B01DFE"/>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622">
      <w:bodyDiv w:val="1"/>
      <w:marLeft w:val="0"/>
      <w:marRight w:val="0"/>
      <w:marTop w:val="0"/>
      <w:marBottom w:val="0"/>
      <w:divBdr>
        <w:top w:val="none" w:sz="0" w:space="0" w:color="auto"/>
        <w:left w:val="none" w:sz="0" w:space="0" w:color="auto"/>
        <w:bottom w:val="none" w:sz="0" w:space="0" w:color="auto"/>
        <w:right w:val="none" w:sz="0" w:space="0" w:color="auto"/>
      </w:divBdr>
    </w:div>
    <w:div w:id="129246935">
      <w:bodyDiv w:val="1"/>
      <w:marLeft w:val="0"/>
      <w:marRight w:val="0"/>
      <w:marTop w:val="0"/>
      <w:marBottom w:val="0"/>
      <w:divBdr>
        <w:top w:val="none" w:sz="0" w:space="0" w:color="auto"/>
        <w:left w:val="none" w:sz="0" w:space="0" w:color="auto"/>
        <w:bottom w:val="none" w:sz="0" w:space="0" w:color="auto"/>
        <w:right w:val="none" w:sz="0" w:space="0" w:color="auto"/>
      </w:divBdr>
    </w:div>
    <w:div w:id="287127530">
      <w:bodyDiv w:val="1"/>
      <w:marLeft w:val="0"/>
      <w:marRight w:val="0"/>
      <w:marTop w:val="0"/>
      <w:marBottom w:val="0"/>
      <w:divBdr>
        <w:top w:val="none" w:sz="0" w:space="0" w:color="auto"/>
        <w:left w:val="none" w:sz="0" w:space="0" w:color="auto"/>
        <w:bottom w:val="none" w:sz="0" w:space="0" w:color="auto"/>
        <w:right w:val="none" w:sz="0" w:space="0" w:color="auto"/>
      </w:divBdr>
    </w:div>
    <w:div w:id="323168052">
      <w:bodyDiv w:val="1"/>
      <w:marLeft w:val="0"/>
      <w:marRight w:val="0"/>
      <w:marTop w:val="0"/>
      <w:marBottom w:val="0"/>
      <w:divBdr>
        <w:top w:val="none" w:sz="0" w:space="0" w:color="auto"/>
        <w:left w:val="none" w:sz="0" w:space="0" w:color="auto"/>
        <w:bottom w:val="none" w:sz="0" w:space="0" w:color="auto"/>
        <w:right w:val="none" w:sz="0" w:space="0" w:color="auto"/>
      </w:divBdr>
    </w:div>
    <w:div w:id="467211888">
      <w:bodyDiv w:val="1"/>
      <w:marLeft w:val="0"/>
      <w:marRight w:val="0"/>
      <w:marTop w:val="0"/>
      <w:marBottom w:val="0"/>
      <w:divBdr>
        <w:top w:val="none" w:sz="0" w:space="0" w:color="auto"/>
        <w:left w:val="none" w:sz="0" w:space="0" w:color="auto"/>
        <w:bottom w:val="none" w:sz="0" w:space="0" w:color="auto"/>
        <w:right w:val="none" w:sz="0" w:space="0" w:color="auto"/>
      </w:divBdr>
    </w:div>
    <w:div w:id="469984567">
      <w:bodyDiv w:val="1"/>
      <w:marLeft w:val="0"/>
      <w:marRight w:val="0"/>
      <w:marTop w:val="0"/>
      <w:marBottom w:val="0"/>
      <w:divBdr>
        <w:top w:val="none" w:sz="0" w:space="0" w:color="auto"/>
        <w:left w:val="none" w:sz="0" w:space="0" w:color="auto"/>
        <w:bottom w:val="none" w:sz="0" w:space="0" w:color="auto"/>
        <w:right w:val="none" w:sz="0" w:space="0" w:color="auto"/>
      </w:divBdr>
    </w:div>
    <w:div w:id="633406422">
      <w:bodyDiv w:val="1"/>
      <w:marLeft w:val="0"/>
      <w:marRight w:val="0"/>
      <w:marTop w:val="0"/>
      <w:marBottom w:val="0"/>
      <w:divBdr>
        <w:top w:val="none" w:sz="0" w:space="0" w:color="auto"/>
        <w:left w:val="none" w:sz="0" w:space="0" w:color="auto"/>
        <w:bottom w:val="none" w:sz="0" w:space="0" w:color="auto"/>
        <w:right w:val="none" w:sz="0" w:space="0" w:color="auto"/>
      </w:divBdr>
    </w:div>
    <w:div w:id="696661592">
      <w:bodyDiv w:val="1"/>
      <w:marLeft w:val="0"/>
      <w:marRight w:val="0"/>
      <w:marTop w:val="0"/>
      <w:marBottom w:val="0"/>
      <w:divBdr>
        <w:top w:val="none" w:sz="0" w:space="0" w:color="auto"/>
        <w:left w:val="none" w:sz="0" w:space="0" w:color="auto"/>
        <w:bottom w:val="none" w:sz="0" w:space="0" w:color="auto"/>
        <w:right w:val="none" w:sz="0" w:space="0" w:color="auto"/>
      </w:divBdr>
      <w:divsChild>
        <w:div w:id="115106574">
          <w:marLeft w:val="0"/>
          <w:marRight w:val="150"/>
          <w:marTop w:val="0"/>
          <w:marBottom w:val="0"/>
          <w:divBdr>
            <w:top w:val="none" w:sz="0" w:space="0" w:color="auto"/>
            <w:left w:val="none" w:sz="0" w:space="0" w:color="auto"/>
            <w:bottom w:val="none" w:sz="0" w:space="0" w:color="auto"/>
            <w:right w:val="none" w:sz="0" w:space="0" w:color="auto"/>
          </w:divBdr>
          <w:divsChild>
            <w:div w:id="1064062571">
              <w:marLeft w:val="0"/>
              <w:marRight w:val="0"/>
              <w:marTop w:val="0"/>
              <w:marBottom w:val="0"/>
              <w:divBdr>
                <w:top w:val="none" w:sz="0" w:space="0" w:color="auto"/>
                <w:left w:val="none" w:sz="0" w:space="0" w:color="auto"/>
                <w:bottom w:val="none" w:sz="0" w:space="0" w:color="auto"/>
                <w:right w:val="none" w:sz="0" w:space="0" w:color="auto"/>
              </w:divBdr>
              <w:divsChild>
                <w:div w:id="408118057">
                  <w:marLeft w:val="0"/>
                  <w:marRight w:val="0"/>
                  <w:marTop w:val="0"/>
                  <w:marBottom w:val="0"/>
                  <w:divBdr>
                    <w:top w:val="none" w:sz="0" w:space="0" w:color="auto"/>
                    <w:left w:val="none" w:sz="0" w:space="0" w:color="auto"/>
                    <w:bottom w:val="none" w:sz="0" w:space="0" w:color="auto"/>
                    <w:right w:val="none" w:sz="0" w:space="0" w:color="auto"/>
                  </w:divBdr>
                  <w:divsChild>
                    <w:div w:id="14577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5149">
      <w:bodyDiv w:val="1"/>
      <w:marLeft w:val="0"/>
      <w:marRight w:val="0"/>
      <w:marTop w:val="0"/>
      <w:marBottom w:val="0"/>
      <w:divBdr>
        <w:top w:val="none" w:sz="0" w:space="0" w:color="auto"/>
        <w:left w:val="none" w:sz="0" w:space="0" w:color="auto"/>
        <w:bottom w:val="none" w:sz="0" w:space="0" w:color="auto"/>
        <w:right w:val="none" w:sz="0" w:space="0" w:color="auto"/>
      </w:divBdr>
    </w:div>
    <w:div w:id="785855255">
      <w:bodyDiv w:val="1"/>
      <w:marLeft w:val="0"/>
      <w:marRight w:val="0"/>
      <w:marTop w:val="0"/>
      <w:marBottom w:val="0"/>
      <w:divBdr>
        <w:top w:val="none" w:sz="0" w:space="0" w:color="auto"/>
        <w:left w:val="none" w:sz="0" w:space="0" w:color="auto"/>
        <w:bottom w:val="none" w:sz="0" w:space="0" w:color="auto"/>
        <w:right w:val="none" w:sz="0" w:space="0" w:color="auto"/>
      </w:divBdr>
    </w:div>
    <w:div w:id="863634989">
      <w:bodyDiv w:val="1"/>
      <w:marLeft w:val="0"/>
      <w:marRight w:val="0"/>
      <w:marTop w:val="0"/>
      <w:marBottom w:val="0"/>
      <w:divBdr>
        <w:top w:val="none" w:sz="0" w:space="0" w:color="auto"/>
        <w:left w:val="none" w:sz="0" w:space="0" w:color="auto"/>
        <w:bottom w:val="none" w:sz="0" w:space="0" w:color="auto"/>
        <w:right w:val="none" w:sz="0" w:space="0" w:color="auto"/>
      </w:divBdr>
    </w:div>
    <w:div w:id="885722051">
      <w:bodyDiv w:val="1"/>
      <w:marLeft w:val="0"/>
      <w:marRight w:val="0"/>
      <w:marTop w:val="0"/>
      <w:marBottom w:val="0"/>
      <w:divBdr>
        <w:top w:val="none" w:sz="0" w:space="0" w:color="auto"/>
        <w:left w:val="none" w:sz="0" w:space="0" w:color="auto"/>
        <w:bottom w:val="none" w:sz="0" w:space="0" w:color="auto"/>
        <w:right w:val="none" w:sz="0" w:space="0" w:color="auto"/>
      </w:divBdr>
    </w:div>
    <w:div w:id="921178013">
      <w:bodyDiv w:val="1"/>
      <w:marLeft w:val="0"/>
      <w:marRight w:val="0"/>
      <w:marTop w:val="0"/>
      <w:marBottom w:val="0"/>
      <w:divBdr>
        <w:top w:val="none" w:sz="0" w:space="0" w:color="auto"/>
        <w:left w:val="none" w:sz="0" w:space="0" w:color="auto"/>
        <w:bottom w:val="none" w:sz="0" w:space="0" w:color="auto"/>
        <w:right w:val="none" w:sz="0" w:space="0" w:color="auto"/>
      </w:divBdr>
    </w:div>
    <w:div w:id="978268904">
      <w:bodyDiv w:val="1"/>
      <w:marLeft w:val="0"/>
      <w:marRight w:val="0"/>
      <w:marTop w:val="0"/>
      <w:marBottom w:val="0"/>
      <w:divBdr>
        <w:top w:val="none" w:sz="0" w:space="0" w:color="auto"/>
        <w:left w:val="none" w:sz="0" w:space="0" w:color="auto"/>
        <w:bottom w:val="none" w:sz="0" w:space="0" w:color="auto"/>
        <w:right w:val="none" w:sz="0" w:space="0" w:color="auto"/>
      </w:divBdr>
    </w:div>
    <w:div w:id="989555689">
      <w:bodyDiv w:val="1"/>
      <w:marLeft w:val="0"/>
      <w:marRight w:val="0"/>
      <w:marTop w:val="0"/>
      <w:marBottom w:val="0"/>
      <w:divBdr>
        <w:top w:val="none" w:sz="0" w:space="0" w:color="auto"/>
        <w:left w:val="none" w:sz="0" w:space="0" w:color="auto"/>
        <w:bottom w:val="none" w:sz="0" w:space="0" w:color="auto"/>
        <w:right w:val="none" w:sz="0" w:space="0" w:color="auto"/>
      </w:divBdr>
    </w:div>
    <w:div w:id="1097095604">
      <w:bodyDiv w:val="1"/>
      <w:marLeft w:val="0"/>
      <w:marRight w:val="0"/>
      <w:marTop w:val="0"/>
      <w:marBottom w:val="0"/>
      <w:divBdr>
        <w:top w:val="none" w:sz="0" w:space="0" w:color="auto"/>
        <w:left w:val="none" w:sz="0" w:space="0" w:color="auto"/>
        <w:bottom w:val="none" w:sz="0" w:space="0" w:color="auto"/>
        <w:right w:val="none" w:sz="0" w:space="0" w:color="auto"/>
      </w:divBdr>
    </w:div>
    <w:div w:id="1204559066">
      <w:bodyDiv w:val="1"/>
      <w:marLeft w:val="0"/>
      <w:marRight w:val="0"/>
      <w:marTop w:val="0"/>
      <w:marBottom w:val="0"/>
      <w:divBdr>
        <w:top w:val="none" w:sz="0" w:space="0" w:color="auto"/>
        <w:left w:val="none" w:sz="0" w:space="0" w:color="auto"/>
        <w:bottom w:val="none" w:sz="0" w:space="0" w:color="auto"/>
        <w:right w:val="none" w:sz="0" w:space="0" w:color="auto"/>
      </w:divBdr>
    </w:div>
    <w:div w:id="1237981575">
      <w:bodyDiv w:val="1"/>
      <w:marLeft w:val="0"/>
      <w:marRight w:val="0"/>
      <w:marTop w:val="0"/>
      <w:marBottom w:val="0"/>
      <w:divBdr>
        <w:top w:val="none" w:sz="0" w:space="0" w:color="auto"/>
        <w:left w:val="none" w:sz="0" w:space="0" w:color="auto"/>
        <w:bottom w:val="none" w:sz="0" w:space="0" w:color="auto"/>
        <w:right w:val="none" w:sz="0" w:space="0" w:color="auto"/>
      </w:divBdr>
    </w:div>
    <w:div w:id="1291549627">
      <w:bodyDiv w:val="1"/>
      <w:marLeft w:val="0"/>
      <w:marRight w:val="0"/>
      <w:marTop w:val="0"/>
      <w:marBottom w:val="0"/>
      <w:divBdr>
        <w:top w:val="none" w:sz="0" w:space="0" w:color="auto"/>
        <w:left w:val="none" w:sz="0" w:space="0" w:color="auto"/>
        <w:bottom w:val="none" w:sz="0" w:space="0" w:color="auto"/>
        <w:right w:val="none" w:sz="0" w:space="0" w:color="auto"/>
      </w:divBdr>
    </w:div>
    <w:div w:id="1512719916">
      <w:bodyDiv w:val="1"/>
      <w:marLeft w:val="0"/>
      <w:marRight w:val="0"/>
      <w:marTop w:val="0"/>
      <w:marBottom w:val="0"/>
      <w:divBdr>
        <w:top w:val="none" w:sz="0" w:space="0" w:color="auto"/>
        <w:left w:val="none" w:sz="0" w:space="0" w:color="auto"/>
        <w:bottom w:val="none" w:sz="0" w:space="0" w:color="auto"/>
        <w:right w:val="none" w:sz="0" w:space="0" w:color="auto"/>
      </w:divBdr>
    </w:div>
    <w:div w:id="154031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0754">
          <w:marLeft w:val="0"/>
          <w:marRight w:val="0"/>
          <w:marTop w:val="0"/>
          <w:marBottom w:val="0"/>
          <w:divBdr>
            <w:top w:val="none" w:sz="0" w:space="0" w:color="auto"/>
            <w:left w:val="none" w:sz="0" w:space="0" w:color="auto"/>
            <w:bottom w:val="none" w:sz="0" w:space="0" w:color="auto"/>
            <w:right w:val="none" w:sz="0" w:space="0" w:color="auto"/>
          </w:divBdr>
          <w:divsChild>
            <w:div w:id="1639993724">
              <w:marLeft w:val="0"/>
              <w:marRight w:val="0"/>
              <w:marTop w:val="0"/>
              <w:marBottom w:val="0"/>
              <w:divBdr>
                <w:top w:val="none" w:sz="0" w:space="0" w:color="auto"/>
                <w:left w:val="none" w:sz="0" w:space="0" w:color="auto"/>
                <w:bottom w:val="none" w:sz="0" w:space="0" w:color="auto"/>
                <w:right w:val="none" w:sz="0" w:space="0" w:color="auto"/>
              </w:divBdr>
            </w:div>
            <w:div w:id="282346508">
              <w:marLeft w:val="0"/>
              <w:marRight w:val="0"/>
              <w:marTop w:val="0"/>
              <w:marBottom w:val="0"/>
              <w:divBdr>
                <w:top w:val="none" w:sz="0" w:space="0" w:color="auto"/>
                <w:left w:val="none" w:sz="0" w:space="0" w:color="auto"/>
                <w:bottom w:val="none" w:sz="0" w:space="0" w:color="auto"/>
                <w:right w:val="none" w:sz="0" w:space="0" w:color="auto"/>
              </w:divBdr>
            </w:div>
            <w:div w:id="260528549">
              <w:marLeft w:val="0"/>
              <w:marRight w:val="0"/>
              <w:marTop w:val="0"/>
              <w:marBottom w:val="0"/>
              <w:divBdr>
                <w:top w:val="none" w:sz="0" w:space="0" w:color="auto"/>
                <w:left w:val="none" w:sz="0" w:space="0" w:color="auto"/>
                <w:bottom w:val="none" w:sz="0" w:space="0" w:color="auto"/>
                <w:right w:val="none" w:sz="0" w:space="0" w:color="auto"/>
              </w:divBdr>
            </w:div>
            <w:div w:id="524945950">
              <w:marLeft w:val="0"/>
              <w:marRight w:val="0"/>
              <w:marTop w:val="0"/>
              <w:marBottom w:val="0"/>
              <w:divBdr>
                <w:top w:val="none" w:sz="0" w:space="0" w:color="auto"/>
                <w:left w:val="none" w:sz="0" w:space="0" w:color="auto"/>
                <w:bottom w:val="none" w:sz="0" w:space="0" w:color="auto"/>
                <w:right w:val="none" w:sz="0" w:space="0" w:color="auto"/>
              </w:divBdr>
            </w:div>
            <w:div w:id="1013455452">
              <w:marLeft w:val="0"/>
              <w:marRight w:val="0"/>
              <w:marTop w:val="0"/>
              <w:marBottom w:val="0"/>
              <w:divBdr>
                <w:top w:val="none" w:sz="0" w:space="0" w:color="auto"/>
                <w:left w:val="none" w:sz="0" w:space="0" w:color="auto"/>
                <w:bottom w:val="none" w:sz="0" w:space="0" w:color="auto"/>
                <w:right w:val="none" w:sz="0" w:space="0" w:color="auto"/>
              </w:divBdr>
            </w:div>
            <w:div w:id="947470760">
              <w:marLeft w:val="0"/>
              <w:marRight w:val="0"/>
              <w:marTop w:val="0"/>
              <w:marBottom w:val="0"/>
              <w:divBdr>
                <w:top w:val="none" w:sz="0" w:space="0" w:color="auto"/>
                <w:left w:val="none" w:sz="0" w:space="0" w:color="auto"/>
                <w:bottom w:val="none" w:sz="0" w:space="0" w:color="auto"/>
                <w:right w:val="none" w:sz="0" w:space="0" w:color="auto"/>
              </w:divBdr>
            </w:div>
            <w:div w:id="1614170752">
              <w:marLeft w:val="0"/>
              <w:marRight w:val="0"/>
              <w:marTop w:val="0"/>
              <w:marBottom w:val="0"/>
              <w:divBdr>
                <w:top w:val="none" w:sz="0" w:space="0" w:color="auto"/>
                <w:left w:val="none" w:sz="0" w:space="0" w:color="auto"/>
                <w:bottom w:val="none" w:sz="0" w:space="0" w:color="auto"/>
                <w:right w:val="none" w:sz="0" w:space="0" w:color="auto"/>
              </w:divBdr>
            </w:div>
            <w:div w:id="596867310">
              <w:marLeft w:val="0"/>
              <w:marRight w:val="0"/>
              <w:marTop w:val="0"/>
              <w:marBottom w:val="0"/>
              <w:divBdr>
                <w:top w:val="none" w:sz="0" w:space="0" w:color="auto"/>
                <w:left w:val="none" w:sz="0" w:space="0" w:color="auto"/>
                <w:bottom w:val="none" w:sz="0" w:space="0" w:color="auto"/>
                <w:right w:val="none" w:sz="0" w:space="0" w:color="auto"/>
              </w:divBdr>
            </w:div>
            <w:div w:id="2086295972">
              <w:marLeft w:val="0"/>
              <w:marRight w:val="0"/>
              <w:marTop w:val="0"/>
              <w:marBottom w:val="0"/>
              <w:divBdr>
                <w:top w:val="none" w:sz="0" w:space="0" w:color="auto"/>
                <w:left w:val="none" w:sz="0" w:space="0" w:color="auto"/>
                <w:bottom w:val="none" w:sz="0" w:space="0" w:color="auto"/>
                <w:right w:val="none" w:sz="0" w:space="0" w:color="auto"/>
              </w:divBdr>
            </w:div>
            <w:div w:id="273290390">
              <w:marLeft w:val="0"/>
              <w:marRight w:val="0"/>
              <w:marTop w:val="0"/>
              <w:marBottom w:val="0"/>
              <w:divBdr>
                <w:top w:val="none" w:sz="0" w:space="0" w:color="auto"/>
                <w:left w:val="none" w:sz="0" w:space="0" w:color="auto"/>
                <w:bottom w:val="none" w:sz="0" w:space="0" w:color="auto"/>
                <w:right w:val="none" w:sz="0" w:space="0" w:color="auto"/>
              </w:divBdr>
            </w:div>
            <w:div w:id="1066494408">
              <w:marLeft w:val="0"/>
              <w:marRight w:val="0"/>
              <w:marTop w:val="0"/>
              <w:marBottom w:val="0"/>
              <w:divBdr>
                <w:top w:val="none" w:sz="0" w:space="0" w:color="auto"/>
                <w:left w:val="none" w:sz="0" w:space="0" w:color="auto"/>
                <w:bottom w:val="none" w:sz="0" w:space="0" w:color="auto"/>
                <w:right w:val="none" w:sz="0" w:space="0" w:color="auto"/>
              </w:divBdr>
            </w:div>
            <w:div w:id="12889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5122">
      <w:bodyDiv w:val="1"/>
      <w:marLeft w:val="0"/>
      <w:marRight w:val="0"/>
      <w:marTop w:val="0"/>
      <w:marBottom w:val="0"/>
      <w:divBdr>
        <w:top w:val="none" w:sz="0" w:space="0" w:color="auto"/>
        <w:left w:val="none" w:sz="0" w:space="0" w:color="auto"/>
        <w:bottom w:val="none" w:sz="0" w:space="0" w:color="auto"/>
        <w:right w:val="none" w:sz="0" w:space="0" w:color="auto"/>
      </w:divBdr>
    </w:div>
    <w:div w:id="1664235001">
      <w:bodyDiv w:val="1"/>
      <w:marLeft w:val="0"/>
      <w:marRight w:val="0"/>
      <w:marTop w:val="0"/>
      <w:marBottom w:val="0"/>
      <w:divBdr>
        <w:top w:val="none" w:sz="0" w:space="0" w:color="auto"/>
        <w:left w:val="none" w:sz="0" w:space="0" w:color="auto"/>
        <w:bottom w:val="none" w:sz="0" w:space="0" w:color="auto"/>
        <w:right w:val="none" w:sz="0" w:space="0" w:color="auto"/>
      </w:divBdr>
    </w:div>
    <w:div w:id="1726562435">
      <w:bodyDiv w:val="1"/>
      <w:marLeft w:val="0"/>
      <w:marRight w:val="0"/>
      <w:marTop w:val="0"/>
      <w:marBottom w:val="0"/>
      <w:divBdr>
        <w:top w:val="none" w:sz="0" w:space="0" w:color="auto"/>
        <w:left w:val="none" w:sz="0" w:space="0" w:color="auto"/>
        <w:bottom w:val="none" w:sz="0" w:space="0" w:color="auto"/>
        <w:right w:val="none" w:sz="0" w:space="0" w:color="auto"/>
      </w:divBdr>
    </w:div>
    <w:div w:id="1766684511">
      <w:bodyDiv w:val="1"/>
      <w:marLeft w:val="0"/>
      <w:marRight w:val="0"/>
      <w:marTop w:val="0"/>
      <w:marBottom w:val="0"/>
      <w:divBdr>
        <w:top w:val="none" w:sz="0" w:space="0" w:color="auto"/>
        <w:left w:val="none" w:sz="0" w:space="0" w:color="auto"/>
        <w:bottom w:val="none" w:sz="0" w:space="0" w:color="auto"/>
        <w:right w:val="none" w:sz="0" w:space="0" w:color="auto"/>
      </w:divBdr>
    </w:div>
    <w:div w:id="1815486343">
      <w:bodyDiv w:val="1"/>
      <w:marLeft w:val="0"/>
      <w:marRight w:val="0"/>
      <w:marTop w:val="0"/>
      <w:marBottom w:val="0"/>
      <w:divBdr>
        <w:top w:val="none" w:sz="0" w:space="0" w:color="auto"/>
        <w:left w:val="none" w:sz="0" w:space="0" w:color="auto"/>
        <w:bottom w:val="none" w:sz="0" w:space="0" w:color="auto"/>
        <w:right w:val="none" w:sz="0" w:space="0" w:color="auto"/>
      </w:divBdr>
    </w:div>
    <w:div w:id="1853765319">
      <w:bodyDiv w:val="1"/>
      <w:marLeft w:val="0"/>
      <w:marRight w:val="0"/>
      <w:marTop w:val="0"/>
      <w:marBottom w:val="0"/>
      <w:divBdr>
        <w:top w:val="none" w:sz="0" w:space="0" w:color="auto"/>
        <w:left w:val="none" w:sz="0" w:space="0" w:color="auto"/>
        <w:bottom w:val="none" w:sz="0" w:space="0" w:color="auto"/>
        <w:right w:val="none" w:sz="0" w:space="0" w:color="auto"/>
      </w:divBdr>
    </w:div>
    <w:div w:id="1903712867">
      <w:bodyDiv w:val="1"/>
      <w:marLeft w:val="0"/>
      <w:marRight w:val="0"/>
      <w:marTop w:val="0"/>
      <w:marBottom w:val="0"/>
      <w:divBdr>
        <w:top w:val="none" w:sz="0" w:space="0" w:color="auto"/>
        <w:left w:val="none" w:sz="0" w:space="0" w:color="auto"/>
        <w:bottom w:val="none" w:sz="0" w:space="0" w:color="auto"/>
        <w:right w:val="none" w:sz="0" w:space="0" w:color="auto"/>
      </w:divBdr>
    </w:div>
    <w:div w:id="1930506763">
      <w:bodyDiv w:val="1"/>
      <w:marLeft w:val="0"/>
      <w:marRight w:val="0"/>
      <w:marTop w:val="0"/>
      <w:marBottom w:val="0"/>
      <w:divBdr>
        <w:top w:val="none" w:sz="0" w:space="0" w:color="auto"/>
        <w:left w:val="none" w:sz="0" w:space="0" w:color="auto"/>
        <w:bottom w:val="none" w:sz="0" w:space="0" w:color="auto"/>
        <w:right w:val="none" w:sz="0" w:space="0" w:color="auto"/>
      </w:divBdr>
    </w:div>
    <w:div w:id="1998998889">
      <w:bodyDiv w:val="1"/>
      <w:marLeft w:val="0"/>
      <w:marRight w:val="0"/>
      <w:marTop w:val="0"/>
      <w:marBottom w:val="0"/>
      <w:divBdr>
        <w:top w:val="none" w:sz="0" w:space="0" w:color="auto"/>
        <w:left w:val="none" w:sz="0" w:space="0" w:color="auto"/>
        <w:bottom w:val="none" w:sz="0" w:space="0" w:color="auto"/>
        <w:right w:val="none" w:sz="0" w:space="0" w:color="auto"/>
      </w:divBdr>
    </w:div>
    <w:div w:id="2007202633">
      <w:bodyDiv w:val="1"/>
      <w:marLeft w:val="0"/>
      <w:marRight w:val="0"/>
      <w:marTop w:val="0"/>
      <w:marBottom w:val="0"/>
      <w:divBdr>
        <w:top w:val="none" w:sz="0" w:space="0" w:color="auto"/>
        <w:left w:val="none" w:sz="0" w:space="0" w:color="auto"/>
        <w:bottom w:val="none" w:sz="0" w:space="0" w:color="auto"/>
        <w:right w:val="none" w:sz="0" w:space="0" w:color="auto"/>
      </w:divBdr>
    </w:div>
    <w:div w:id="20638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rmgonzalez@ao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D87BEE-6A08-45FD-BEAE-D068410B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tulipyu</cp:lastModifiedBy>
  <cp:revision>3</cp:revision>
  <cp:lastPrinted>2013-12-03T17:48:00Z</cp:lastPrinted>
  <dcterms:created xsi:type="dcterms:W3CDTF">2015-09-02T04:05:00Z</dcterms:created>
  <dcterms:modified xsi:type="dcterms:W3CDTF">2015-09-06T08:26:00Z</dcterms:modified>
</cp:coreProperties>
</file>