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A9" w:rsidRPr="003968B1" w:rsidRDefault="00BB7BA9" w:rsidP="00281539">
      <w:pPr>
        <w:adjustRightInd w:val="0"/>
        <w:snapToGrid w:val="0"/>
        <w:spacing w:after="0" w:line="360" w:lineRule="auto"/>
        <w:jc w:val="both"/>
        <w:rPr>
          <w:rFonts w:ascii="Book Antiqua" w:hAnsi="Book Antiqua" w:cs="SimSun"/>
          <w:i/>
          <w:sz w:val="24"/>
          <w:szCs w:val="24"/>
        </w:rPr>
      </w:pPr>
      <w:r w:rsidRPr="003968B1">
        <w:rPr>
          <w:rFonts w:ascii="Book Antiqua"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3968B1">
        <w:rPr>
          <w:rFonts w:ascii="Book Antiqua" w:hAnsi="Book Antiqua" w:cs="SimSun"/>
          <w:i/>
          <w:sz w:val="24"/>
          <w:szCs w:val="24"/>
        </w:rPr>
        <w:t xml:space="preserve">World Journal of </w:t>
      </w:r>
      <w:bookmarkStart w:id="7" w:name="OLE_LINK1222"/>
      <w:bookmarkStart w:id="8" w:name="OLE_LINK1223"/>
      <w:r w:rsidRPr="003968B1">
        <w:rPr>
          <w:rFonts w:ascii="Book Antiqua" w:hAnsi="Book Antiqua" w:cs="SimSun"/>
          <w:i/>
          <w:sz w:val="24"/>
          <w:szCs w:val="24"/>
        </w:rPr>
        <w:t>Gastroenterology</w:t>
      </w:r>
      <w:bookmarkEnd w:id="0"/>
      <w:bookmarkEnd w:id="1"/>
      <w:bookmarkEnd w:id="2"/>
      <w:bookmarkEnd w:id="3"/>
      <w:bookmarkEnd w:id="4"/>
      <w:bookmarkEnd w:id="5"/>
      <w:bookmarkEnd w:id="6"/>
      <w:bookmarkEnd w:id="7"/>
      <w:bookmarkEnd w:id="8"/>
    </w:p>
    <w:p w:rsidR="00BB7BA9" w:rsidRPr="003968B1" w:rsidRDefault="00BB7BA9" w:rsidP="00281539">
      <w:pPr>
        <w:adjustRightInd w:val="0"/>
        <w:snapToGrid w:val="0"/>
        <w:spacing w:after="0" w:line="360" w:lineRule="auto"/>
        <w:jc w:val="both"/>
        <w:rPr>
          <w:rFonts w:ascii="Book Antiqua" w:hAnsi="Book Antiqua" w:cs="Arial"/>
          <w:b/>
          <w:sz w:val="24"/>
          <w:szCs w:val="24"/>
          <w:lang w:eastAsia="zh-CN"/>
        </w:rPr>
      </w:pPr>
      <w:r w:rsidRPr="003968B1">
        <w:rPr>
          <w:rFonts w:ascii="Book Antiqua" w:hAnsi="Book Antiqua" w:cs="Arial"/>
          <w:b/>
          <w:sz w:val="24"/>
          <w:szCs w:val="24"/>
        </w:rPr>
        <w:t xml:space="preserve">ESPS Manuscript NO: </w:t>
      </w:r>
      <w:r w:rsidRPr="003968B1">
        <w:rPr>
          <w:rFonts w:ascii="Book Antiqua" w:hAnsi="Book Antiqua" w:cs="Arial"/>
          <w:b/>
          <w:sz w:val="24"/>
          <w:szCs w:val="24"/>
          <w:lang w:eastAsia="zh-CN"/>
        </w:rPr>
        <w:t>18312</w:t>
      </w:r>
    </w:p>
    <w:p w:rsidR="00BB7BA9" w:rsidRPr="003968B1" w:rsidRDefault="00BB7BA9" w:rsidP="00281539">
      <w:pPr>
        <w:autoSpaceDE w:val="0"/>
        <w:autoSpaceDN w:val="0"/>
        <w:adjustRightInd w:val="0"/>
        <w:snapToGrid w:val="0"/>
        <w:spacing w:after="0" w:line="360" w:lineRule="auto"/>
        <w:jc w:val="both"/>
        <w:rPr>
          <w:rFonts w:ascii="Book Antiqua" w:hAnsi="Book Antiqua"/>
          <w:b/>
          <w:sz w:val="24"/>
          <w:szCs w:val="24"/>
          <w:lang w:eastAsia="zh-CN"/>
        </w:rPr>
      </w:pPr>
      <w:bookmarkStart w:id="9" w:name="OLE_LINK3"/>
      <w:bookmarkStart w:id="10" w:name="OLE_LINK4"/>
      <w:r w:rsidRPr="003968B1">
        <w:rPr>
          <w:rFonts w:ascii="Book Antiqua" w:hAnsi="Book Antiqua"/>
          <w:b/>
          <w:sz w:val="24"/>
          <w:szCs w:val="24"/>
        </w:rPr>
        <w:t xml:space="preserve">Columns: </w:t>
      </w:r>
      <w:bookmarkEnd w:id="9"/>
      <w:bookmarkEnd w:id="10"/>
      <w:r w:rsidRPr="003968B1">
        <w:rPr>
          <w:rFonts w:ascii="Book Antiqua" w:hAnsi="Book Antiqua"/>
          <w:b/>
          <w:sz w:val="24"/>
          <w:szCs w:val="24"/>
          <w:lang w:eastAsia="zh-CN"/>
        </w:rPr>
        <w:t>TOPIC HIGHLIGHTS</w:t>
      </w:r>
    </w:p>
    <w:p w:rsidR="00DB31DD" w:rsidRPr="003968B1" w:rsidRDefault="00DB31DD" w:rsidP="00281539">
      <w:pPr>
        <w:autoSpaceDE w:val="0"/>
        <w:autoSpaceDN w:val="0"/>
        <w:adjustRightInd w:val="0"/>
        <w:snapToGrid w:val="0"/>
        <w:spacing w:after="0" w:line="360" w:lineRule="auto"/>
        <w:jc w:val="both"/>
        <w:rPr>
          <w:rFonts w:ascii="Book Antiqua" w:hAnsi="Book Antiqua"/>
          <w:b/>
          <w:sz w:val="24"/>
          <w:szCs w:val="24"/>
          <w:lang w:eastAsia="zh-CN"/>
        </w:rPr>
      </w:pPr>
    </w:p>
    <w:p w:rsidR="00BB7BA9" w:rsidRPr="00C82FCA" w:rsidRDefault="00DB31DD" w:rsidP="00281539">
      <w:pPr>
        <w:pStyle w:val="NoSpacing"/>
        <w:adjustRightInd w:val="0"/>
        <w:snapToGrid w:val="0"/>
        <w:spacing w:line="360" w:lineRule="auto"/>
        <w:jc w:val="both"/>
        <w:rPr>
          <w:rFonts w:ascii="Book Antiqua" w:hAnsi="Book Antiqua"/>
          <w:sz w:val="24"/>
          <w:szCs w:val="24"/>
          <w:shd w:val="clear" w:color="auto" w:fill="FFFFFF"/>
          <w:lang w:eastAsia="zh-CN"/>
        </w:rPr>
      </w:pPr>
      <w:r w:rsidRPr="00C82FCA">
        <w:rPr>
          <w:rFonts w:ascii="Book Antiqua" w:hAnsi="Book Antiqua"/>
          <w:sz w:val="24"/>
          <w:szCs w:val="24"/>
          <w:shd w:val="clear" w:color="auto" w:fill="FFFFFF"/>
        </w:rPr>
        <w:t>2015 Advances in Hepatitis B virus</w:t>
      </w:r>
    </w:p>
    <w:p w:rsidR="00DB31DD" w:rsidRPr="003968B1" w:rsidRDefault="00DB31DD" w:rsidP="00281539">
      <w:pPr>
        <w:pStyle w:val="NoSpacing"/>
        <w:adjustRightInd w:val="0"/>
        <w:snapToGrid w:val="0"/>
        <w:spacing w:line="360" w:lineRule="auto"/>
        <w:jc w:val="both"/>
        <w:rPr>
          <w:rFonts w:ascii="Book Antiqua" w:hAnsi="Book Antiqua"/>
          <w:b/>
          <w:sz w:val="24"/>
          <w:szCs w:val="24"/>
          <w:shd w:val="clear" w:color="auto" w:fill="FFFFFF"/>
          <w:lang w:eastAsia="zh-CN"/>
        </w:rPr>
      </w:pPr>
    </w:p>
    <w:p w:rsidR="001534D5" w:rsidRPr="003968B1" w:rsidRDefault="00BB7BA9" w:rsidP="00281539">
      <w:pPr>
        <w:pStyle w:val="NoSpacing"/>
        <w:adjustRightInd w:val="0"/>
        <w:snapToGrid w:val="0"/>
        <w:spacing w:line="360" w:lineRule="auto"/>
        <w:jc w:val="both"/>
        <w:rPr>
          <w:rFonts w:ascii="Book Antiqua" w:hAnsi="Book Antiqua"/>
          <w:b/>
          <w:sz w:val="24"/>
          <w:szCs w:val="24"/>
          <w:shd w:val="clear" w:color="auto" w:fill="FFFFFF"/>
          <w:lang w:val="en-US" w:eastAsia="zh-CN"/>
        </w:rPr>
      </w:pPr>
      <w:bookmarkStart w:id="11" w:name="OLE_LINK1567"/>
      <w:bookmarkStart w:id="12" w:name="OLE_LINK1569"/>
      <w:bookmarkStart w:id="13" w:name="OLE_LINK76"/>
      <w:bookmarkStart w:id="14" w:name="OLE_LINK77"/>
      <w:r w:rsidRPr="003968B1">
        <w:rPr>
          <w:rFonts w:ascii="Book Antiqua" w:hAnsi="Book Antiqua"/>
          <w:b/>
          <w:sz w:val="24"/>
          <w:szCs w:val="24"/>
          <w:shd w:val="clear" w:color="auto" w:fill="FFFFFF"/>
          <w:lang w:val="en-US"/>
        </w:rPr>
        <w:t>R</w:t>
      </w:r>
      <w:r w:rsidR="004620B3" w:rsidRPr="003968B1">
        <w:rPr>
          <w:rFonts w:ascii="Book Antiqua" w:hAnsi="Book Antiqua"/>
          <w:b/>
          <w:sz w:val="24"/>
          <w:szCs w:val="24"/>
          <w:shd w:val="clear" w:color="auto" w:fill="FFFFFF"/>
          <w:lang w:val="en-US"/>
        </w:rPr>
        <w:t xml:space="preserve">ole of occult </w:t>
      </w:r>
      <w:r w:rsidR="00CD5E00" w:rsidRPr="003968B1">
        <w:rPr>
          <w:rFonts w:ascii="Book Antiqua" w:hAnsi="Book Antiqua"/>
          <w:b/>
          <w:sz w:val="24"/>
          <w:szCs w:val="24"/>
          <w:shd w:val="clear" w:color="auto" w:fill="FFFFFF"/>
          <w:lang w:val="en-US"/>
        </w:rPr>
        <w:t>hepatitis B virus</w:t>
      </w:r>
      <w:r w:rsidR="00CD5E00" w:rsidRPr="003968B1">
        <w:rPr>
          <w:rFonts w:ascii="Book Antiqua" w:hAnsi="Book Antiqua"/>
          <w:b/>
          <w:sz w:val="24"/>
          <w:szCs w:val="24"/>
          <w:shd w:val="clear" w:color="auto" w:fill="FFFFFF"/>
          <w:lang w:val="en-US" w:eastAsia="zh-CN"/>
        </w:rPr>
        <w:t xml:space="preserve"> </w:t>
      </w:r>
      <w:r w:rsidR="004620B3" w:rsidRPr="003968B1">
        <w:rPr>
          <w:rFonts w:ascii="Book Antiqua" w:hAnsi="Book Antiqua"/>
          <w:b/>
          <w:sz w:val="24"/>
          <w:szCs w:val="24"/>
          <w:shd w:val="clear" w:color="auto" w:fill="FFFFFF"/>
          <w:lang w:val="en-US"/>
        </w:rPr>
        <w:t xml:space="preserve">infection in chronic hepatitis </w:t>
      </w:r>
      <w:r w:rsidRPr="003968B1">
        <w:rPr>
          <w:rFonts w:ascii="Book Antiqua" w:hAnsi="Book Antiqua"/>
          <w:b/>
          <w:sz w:val="24"/>
          <w:szCs w:val="24"/>
          <w:shd w:val="clear" w:color="auto" w:fill="FFFFFF"/>
          <w:lang w:val="en-US"/>
        </w:rPr>
        <w:t>C</w:t>
      </w:r>
    </w:p>
    <w:bookmarkEnd w:id="11"/>
    <w:bookmarkEnd w:id="12"/>
    <w:p w:rsidR="004620B3" w:rsidRPr="003968B1" w:rsidRDefault="004620B3" w:rsidP="00281539">
      <w:pPr>
        <w:pStyle w:val="NoSpacing"/>
        <w:adjustRightInd w:val="0"/>
        <w:snapToGrid w:val="0"/>
        <w:spacing w:line="360" w:lineRule="auto"/>
        <w:jc w:val="both"/>
        <w:rPr>
          <w:rFonts w:ascii="Book Antiqua" w:hAnsi="Book Antiqua"/>
          <w:b/>
          <w:sz w:val="24"/>
          <w:szCs w:val="24"/>
          <w:shd w:val="clear" w:color="auto" w:fill="FFFFFF"/>
          <w:lang w:val="en-US" w:eastAsia="zh-CN"/>
        </w:rPr>
      </w:pPr>
    </w:p>
    <w:bookmarkEnd w:id="13"/>
    <w:bookmarkEnd w:id="14"/>
    <w:p w:rsidR="004620B3" w:rsidRPr="003968B1" w:rsidRDefault="001635BE" w:rsidP="00281539">
      <w:pPr>
        <w:adjustRightInd w:val="0"/>
        <w:snapToGrid w:val="0"/>
        <w:spacing w:after="0" w:line="360" w:lineRule="auto"/>
        <w:jc w:val="both"/>
        <w:rPr>
          <w:rFonts w:ascii="Book Antiqua" w:hAnsi="Book Antiqua"/>
          <w:sz w:val="24"/>
          <w:szCs w:val="24"/>
          <w:shd w:val="clear" w:color="auto" w:fill="FFFFFF"/>
          <w:lang w:val="en-US"/>
        </w:rPr>
      </w:pPr>
      <w:r w:rsidRPr="003968B1">
        <w:rPr>
          <w:rFonts w:ascii="Book Antiqua" w:hAnsi="Book Antiqua"/>
          <w:sz w:val="24"/>
          <w:szCs w:val="24"/>
          <w:shd w:val="clear" w:color="auto" w:fill="FFFFFF"/>
          <w:lang w:val="it-IT"/>
        </w:rPr>
        <w:t xml:space="preserve">Coppola </w:t>
      </w:r>
      <w:r w:rsidR="00CD5E00" w:rsidRPr="003968B1">
        <w:rPr>
          <w:rFonts w:ascii="Book Antiqua" w:hAnsi="Book Antiqua"/>
          <w:sz w:val="24"/>
          <w:szCs w:val="24"/>
          <w:shd w:val="clear" w:color="auto" w:fill="FFFFFF"/>
          <w:lang w:val="it-IT"/>
        </w:rPr>
        <w:t>N</w:t>
      </w:r>
      <w:r w:rsidR="00CD5E00" w:rsidRPr="003968B1">
        <w:rPr>
          <w:rFonts w:ascii="Book Antiqua" w:hAnsi="Book Antiqua"/>
          <w:sz w:val="24"/>
          <w:szCs w:val="24"/>
          <w:shd w:val="clear" w:color="auto" w:fill="FFFFFF"/>
          <w:lang w:val="en-US" w:eastAsia="zh-CN"/>
        </w:rPr>
        <w:t xml:space="preserve"> </w:t>
      </w:r>
      <w:r w:rsidR="00766C57" w:rsidRPr="003968B1">
        <w:rPr>
          <w:rFonts w:ascii="Book Antiqua" w:hAnsi="Book Antiqua"/>
          <w:i/>
          <w:sz w:val="24"/>
          <w:szCs w:val="24"/>
          <w:shd w:val="clear" w:color="auto" w:fill="FFFFFF"/>
          <w:lang w:val="en-US" w:eastAsia="zh-CN"/>
        </w:rPr>
        <w:t>et al</w:t>
      </w:r>
      <w:r w:rsidR="00CD5E00" w:rsidRPr="003968B1">
        <w:rPr>
          <w:rFonts w:ascii="Book Antiqua" w:hAnsi="Book Antiqua"/>
          <w:i/>
          <w:sz w:val="24"/>
          <w:szCs w:val="24"/>
          <w:shd w:val="clear" w:color="auto" w:fill="FFFFFF"/>
          <w:lang w:val="en-US" w:eastAsia="zh-CN"/>
        </w:rPr>
        <w:t>.</w:t>
      </w:r>
      <w:r w:rsidR="00CD5E00" w:rsidRPr="003968B1">
        <w:rPr>
          <w:rFonts w:ascii="Book Antiqua" w:hAnsi="Book Antiqua"/>
          <w:sz w:val="24"/>
          <w:szCs w:val="24"/>
          <w:shd w:val="clear" w:color="auto" w:fill="FFFFFF"/>
          <w:lang w:val="en-US" w:eastAsia="zh-CN"/>
        </w:rPr>
        <w:t xml:space="preserve"> </w:t>
      </w:r>
      <w:r w:rsidR="004620B3" w:rsidRPr="003968B1">
        <w:rPr>
          <w:rFonts w:ascii="Book Antiqua" w:hAnsi="Book Antiqua"/>
          <w:sz w:val="24"/>
          <w:szCs w:val="24"/>
          <w:shd w:val="clear" w:color="auto" w:fill="FFFFFF"/>
          <w:lang w:val="en-US"/>
        </w:rPr>
        <w:t>Occult HBV infection in HCV patients</w:t>
      </w:r>
    </w:p>
    <w:p w:rsidR="001534D5" w:rsidRPr="003968B1" w:rsidRDefault="001534D5" w:rsidP="00281539">
      <w:pPr>
        <w:adjustRightInd w:val="0"/>
        <w:snapToGrid w:val="0"/>
        <w:spacing w:after="0" w:line="360" w:lineRule="auto"/>
        <w:jc w:val="both"/>
        <w:rPr>
          <w:rFonts w:ascii="Book Antiqua" w:hAnsi="Book Antiqua"/>
          <w:b/>
          <w:sz w:val="24"/>
          <w:szCs w:val="24"/>
          <w:shd w:val="clear" w:color="auto" w:fill="FFFFFF"/>
          <w:lang w:val="en-US"/>
        </w:rPr>
      </w:pPr>
    </w:p>
    <w:p w:rsidR="001534D5" w:rsidRPr="003968B1" w:rsidRDefault="001534D5" w:rsidP="00281539">
      <w:pPr>
        <w:adjustRightInd w:val="0"/>
        <w:snapToGrid w:val="0"/>
        <w:spacing w:after="0" w:line="360" w:lineRule="auto"/>
        <w:jc w:val="both"/>
        <w:rPr>
          <w:rFonts w:ascii="Book Antiqua" w:hAnsi="Book Antiqua"/>
          <w:sz w:val="24"/>
          <w:szCs w:val="24"/>
          <w:shd w:val="clear" w:color="auto" w:fill="FFFFFF"/>
          <w:lang w:val="it-IT"/>
        </w:rPr>
      </w:pPr>
      <w:bookmarkStart w:id="15" w:name="OLE_LINK1565"/>
      <w:bookmarkStart w:id="16" w:name="OLE_LINK1566"/>
      <w:bookmarkStart w:id="17" w:name="OLE_LINK1570"/>
      <w:bookmarkStart w:id="18" w:name="OLE_LINK1573"/>
      <w:r w:rsidRPr="003968B1">
        <w:rPr>
          <w:rFonts w:ascii="Book Antiqua" w:hAnsi="Book Antiqua"/>
          <w:sz w:val="24"/>
          <w:szCs w:val="24"/>
          <w:shd w:val="clear" w:color="auto" w:fill="FFFFFF"/>
          <w:lang w:val="it-IT"/>
        </w:rPr>
        <w:t>Nicola</w:t>
      </w:r>
      <w:bookmarkEnd w:id="15"/>
      <w:bookmarkEnd w:id="16"/>
      <w:r w:rsidR="001635BE" w:rsidRPr="001635BE">
        <w:rPr>
          <w:rFonts w:ascii="Book Antiqua" w:hAnsi="Book Antiqua"/>
          <w:sz w:val="24"/>
          <w:szCs w:val="24"/>
          <w:shd w:val="clear" w:color="auto" w:fill="FFFFFF"/>
          <w:lang w:val="it-IT"/>
        </w:rPr>
        <w:t xml:space="preserve"> </w:t>
      </w:r>
      <w:r w:rsidR="001635BE" w:rsidRPr="003968B1">
        <w:rPr>
          <w:rFonts w:ascii="Book Antiqua" w:hAnsi="Book Antiqua"/>
          <w:sz w:val="24"/>
          <w:szCs w:val="24"/>
          <w:shd w:val="clear" w:color="auto" w:fill="FFFFFF"/>
          <w:lang w:val="it-IT"/>
        </w:rPr>
        <w:t>Coppola</w:t>
      </w:r>
      <w:r w:rsidRPr="003968B1">
        <w:rPr>
          <w:rFonts w:ascii="Book Antiqua" w:hAnsi="Book Antiqua"/>
          <w:sz w:val="24"/>
          <w:szCs w:val="24"/>
          <w:shd w:val="clear" w:color="auto" w:fill="FFFFFF"/>
          <w:lang w:val="it-IT"/>
        </w:rPr>
        <w:t>, Lorenzo</w:t>
      </w:r>
      <w:r w:rsidR="00702594" w:rsidRPr="00702594">
        <w:rPr>
          <w:rFonts w:ascii="Book Antiqua" w:hAnsi="Book Antiqua"/>
          <w:sz w:val="24"/>
          <w:szCs w:val="24"/>
          <w:shd w:val="clear" w:color="auto" w:fill="FFFFFF"/>
          <w:lang w:val="it-IT"/>
        </w:rPr>
        <w:t xml:space="preserve"> </w:t>
      </w:r>
      <w:r w:rsidR="00702594" w:rsidRPr="003968B1">
        <w:rPr>
          <w:rFonts w:ascii="Book Antiqua" w:hAnsi="Book Antiqua"/>
          <w:sz w:val="24"/>
          <w:szCs w:val="24"/>
          <w:shd w:val="clear" w:color="auto" w:fill="FFFFFF"/>
          <w:lang w:val="it-IT"/>
        </w:rPr>
        <w:t>Onorato</w:t>
      </w:r>
      <w:r w:rsidRPr="003968B1">
        <w:rPr>
          <w:rFonts w:ascii="Book Antiqua" w:hAnsi="Book Antiqua"/>
          <w:sz w:val="24"/>
          <w:szCs w:val="24"/>
          <w:shd w:val="clear" w:color="auto" w:fill="FFFFFF"/>
          <w:lang w:val="it-IT"/>
        </w:rPr>
        <w:t>, Mariantonietta</w:t>
      </w:r>
      <w:r w:rsidR="00702594" w:rsidRPr="003968B1">
        <w:rPr>
          <w:rFonts w:ascii="Book Antiqua" w:hAnsi="Book Antiqua"/>
          <w:sz w:val="24"/>
          <w:szCs w:val="24"/>
          <w:shd w:val="clear" w:color="auto" w:fill="FFFFFF"/>
          <w:lang w:val="it-IT"/>
        </w:rPr>
        <w:t xml:space="preserve"> Pisaturo</w:t>
      </w:r>
      <w:r w:rsidRPr="003968B1">
        <w:rPr>
          <w:rFonts w:ascii="Book Antiqua" w:hAnsi="Book Antiqua"/>
          <w:sz w:val="24"/>
          <w:szCs w:val="24"/>
          <w:shd w:val="clear" w:color="auto" w:fill="FFFFFF"/>
          <w:lang w:val="it-IT"/>
        </w:rPr>
        <w:t>, Margherita</w:t>
      </w:r>
      <w:r w:rsidR="00702594" w:rsidRPr="00702594">
        <w:rPr>
          <w:rFonts w:ascii="Book Antiqua" w:hAnsi="Book Antiqua"/>
          <w:sz w:val="24"/>
          <w:szCs w:val="24"/>
          <w:shd w:val="clear" w:color="auto" w:fill="FFFFFF"/>
          <w:lang w:val="it-IT"/>
        </w:rPr>
        <w:t xml:space="preserve"> </w:t>
      </w:r>
      <w:r w:rsidR="00702594" w:rsidRPr="003968B1">
        <w:rPr>
          <w:rFonts w:ascii="Book Antiqua" w:hAnsi="Book Antiqua"/>
          <w:sz w:val="24"/>
          <w:szCs w:val="24"/>
          <w:shd w:val="clear" w:color="auto" w:fill="FFFFFF"/>
          <w:lang w:val="it-IT"/>
        </w:rPr>
        <w:t>Macera</w:t>
      </w:r>
      <w:r w:rsidRPr="003968B1">
        <w:rPr>
          <w:rFonts w:ascii="Book Antiqua" w:hAnsi="Book Antiqua"/>
          <w:sz w:val="24"/>
          <w:szCs w:val="24"/>
          <w:shd w:val="clear" w:color="auto" w:fill="FFFFFF"/>
          <w:lang w:val="it-IT"/>
        </w:rPr>
        <w:t xml:space="preserve">, </w:t>
      </w:r>
      <w:r w:rsidR="00702594" w:rsidRPr="003968B1">
        <w:rPr>
          <w:rFonts w:ascii="Book Antiqua" w:hAnsi="Book Antiqua"/>
          <w:sz w:val="24"/>
          <w:szCs w:val="24"/>
          <w:shd w:val="clear" w:color="auto" w:fill="FFFFFF"/>
          <w:lang w:val="it-IT"/>
        </w:rPr>
        <w:t xml:space="preserve">Caterina </w:t>
      </w:r>
      <w:r w:rsidRPr="003968B1">
        <w:rPr>
          <w:rFonts w:ascii="Book Antiqua" w:hAnsi="Book Antiqua"/>
          <w:sz w:val="24"/>
          <w:szCs w:val="24"/>
          <w:shd w:val="clear" w:color="auto" w:fill="FFFFFF"/>
          <w:lang w:val="it-IT"/>
        </w:rPr>
        <w:t xml:space="preserve">Sagnelli, </w:t>
      </w:r>
      <w:r w:rsidR="00702594" w:rsidRPr="003968B1">
        <w:rPr>
          <w:rFonts w:ascii="Book Antiqua" w:hAnsi="Book Antiqua"/>
          <w:sz w:val="24"/>
          <w:szCs w:val="24"/>
          <w:shd w:val="clear" w:color="auto" w:fill="FFFFFF"/>
          <w:lang w:val="it-IT"/>
        </w:rPr>
        <w:t xml:space="preserve">Salvatore </w:t>
      </w:r>
      <w:r w:rsidRPr="003968B1">
        <w:rPr>
          <w:rFonts w:ascii="Book Antiqua" w:hAnsi="Book Antiqua"/>
          <w:sz w:val="24"/>
          <w:szCs w:val="24"/>
          <w:shd w:val="clear" w:color="auto" w:fill="FFFFFF"/>
          <w:lang w:val="it-IT"/>
        </w:rPr>
        <w:t>Martini, Evangelista</w:t>
      </w:r>
      <w:r w:rsidR="00702594" w:rsidRPr="00702594">
        <w:rPr>
          <w:rFonts w:ascii="Book Antiqua" w:hAnsi="Book Antiqua"/>
          <w:sz w:val="24"/>
          <w:szCs w:val="24"/>
          <w:shd w:val="clear" w:color="auto" w:fill="FFFFFF"/>
          <w:lang w:val="it-IT"/>
        </w:rPr>
        <w:t xml:space="preserve"> </w:t>
      </w:r>
      <w:r w:rsidR="00702594" w:rsidRPr="003968B1">
        <w:rPr>
          <w:rFonts w:ascii="Book Antiqua" w:hAnsi="Book Antiqua"/>
          <w:sz w:val="24"/>
          <w:szCs w:val="24"/>
          <w:shd w:val="clear" w:color="auto" w:fill="FFFFFF"/>
          <w:lang w:val="it-IT"/>
        </w:rPr>
        <w:t>Sagnelli</w:t>
      </w:r>
    </w:p>
    <w:bookmarkEnd w:id="17"/>
    <w:bookmarkEnd w:id="18"/>
    <w:p w:rsidR="001534D5" w:rsidRPr="00831E37" w:rsidRDefault="001534D5" w:rsidP="00281539">
      <w:pPr>
        <w:adjustRightInd w:val="0"/>
        <w:snapToGrid w:val="0"/>
        <w:spacing w:after="0" w:line="360" w:lineRule="auto"/>
        <w:jc w:val="both"/>
        <w:rPr>
          <w:rFonts w:ascii="Book Antiqua" w:hAnsi="Book Antiqua"/>
          <w:sz w:val="24"/>
          <w:szCs w:val="24"/>
          <w:shd w:val="clear" w:color="auto" w:fill="FFFFFF"/>
          <w:lang w:val="es-ES_tradnl"/>
        </w:rPr>
      </w:pPr>
    </w:p>
    <w:p w:rsidR="001534D5" w:rsidRPr="003968B1" w:rsidRDefault="00CD5E00" w:rsidP="00281539">
      <w:pPr>
        <w:autoSpaceDE w:val="0"/>
        <w:autoSpaceDN w:val="0"/>
        <w:adjustRightInd w:val="0"/>
        <w:snapToGrid w:val="0"/>
        <w:spacing w:after="0" w:line="360" w:lineRule="auto"/>
        <w:jc w:val="both"/>
        <w:rPr>
          <w:rFonts w:ascii="Book Antiqua" w:hAnsi="Book Antiqua"/>
          <w:iCs/>
          <w:sz w:val="24"/>
          <w:szCs w:val="24"/>
          <w:lang w:val="en-US" w:eastAsia="zh-CN"/>
        </w:rPr>
      </w:pPr>
      <w:r w:rsidRPr="003968B1">
        <w:rPr>
          <w:rFonts w:ascii="Book Antiqua" w:hAnsi="Book Antiqua"/>
          <w:b/>
          <w:sz w:val="24"/>
          <w:szCs w:val="24"/>
          <w:lang w:val="it-IT"/>
        </w:rPr>
        <w:t>Nicola</w:t>
      </w:r>
      <w:r w:rsidR="00190A72" w:rsidRPr="00190A72">
        <w:rPr>
          <w:rFonts w:ascii="Book Antiqua" w:hAnsi="Book Antiqua"/>
          <w:b/>
          <w:sz w:val="24"/>
          <w:szCs w:val="24"/>
          <w:lang w:val="it-IT"/>
        </w:rPr>
        <w:t xml:space="preserve"> </w:t>
      </w:r>
      <w:r w:rsidR="00190A72" w:rsidRPr="003968B1">
        <w:rPr>
          <w:rFonts w:ascii="Book Antiqua" w:hAnsi="Book Antiqua"/>
          <w:b/>
          <w:sz w:val="24"/>
          <w:szCs w:val="24"/>
          <w:lang w:val="it-IT"/>
        </w:rPr>
        <w:t>Coppola</w:t>
      </w:r>
      <w:r w:rsidRPr="003968B1">
        <w:rPr>
          <w:rFonts w:ascii="Book Antiqua" w:hAnsi="Book Antiqua"/>
          <w:b/>
          <w:sz w:val="24"/>
          <w:szCs w:val="24"/>
          <w:lang w:val="it-IT"/>
        </w:rPr>
        <w:t xml:space="preserve">, </w:t>
      </w:r>
      <w:r w:rsidR="00DB772D" w:rsidRPr="003968B1">
        <w:rPr>
          <w:rFonts w:ascii="Book Antiqua" w:hAnsi="Book Antiqua"/>
          <w:b/>
          <w:sz w:val="24"/>
          <w:szCs w:val="24"/>
          <w:lang w:val="it-IT"/>
        </w:rPr>
        <w:t xml:space="preserve">Lorenzo </w:t>
      </w:r>
      <w:r w:rsidRPr="003968B1">
        <w:rPr>
          <w:rFonts w:ascii="Book Antiqua" w:hAnsi="Book Antiqua"/>
          <w:b/>
          <w:sz w:val="24"/>
          <w:szCs w:val="24"/>
          <w:lang w:val="it-IT"/>
        </w:rPr>
        <w:t xml:space="preserve">Onorato, </w:t>
      </w:r>
      <w:r w:rsidR="00DB772D" w:rsidRPr="003968B1">
        <w:rPr>
          <w:rFonts w:ascii="Book Antiqua" w:hAnsi="Book Antiqua"/>
          <w:b/>
          <w:sz w:val="24"/>
          <w:szCs w:val="24"/>
          <w:lang w:val="it-IT"/>
        </w:rPr>
        <w:t xml:space="preserve">Mariantonietta </w:t>
      </w:r>
      <w:r w:rsidRPr="003968B1">
        <w:rPr>
          <w:rFonts w:ascii="Book Antiqua" w:hAnsi="Book Antiqua"/>
          <w:b/>
          <w:sz w:val="24"/>
          <w:szCs w:val="24"/>
          <w:lang w:val="it-IT"/>
        </w:rPr>
        <w:t>Pisaturo,</w:t>
      </w:r>
      <w:r w:rsidR="001534D5" w:rsidRPr="003968B1">
        <w:rPr>
          <w:rFonts w:ascii="Book Antiqua" w:hAnsi="Book Antiqua"/>
          <w:b/>
          <w:sz w:val="24"/>
          <w:szCs w:val="24"/>
          <w:lang w:val="en-US"/>
        </w:rPr>
        <w:t xml:space="preserve"> </w:t>
      </w:r>
      <w:r w:rsidR="00DB772D" w:rsidRPr="003968B1">
        <w:rPr>
          <w:rFonts w:ascii="Book Antiqua" w:hAnsi="Book Antiqua"/>
          <w:b/>
          <w:iCs/>
          <w:sz w:val="24"/>
          <w:szCs w:val="24"/>
          <w:lang w:val="en-US"/>
        </w:rPr>
        <w:t xml:space="preserve">Margherita </w:t>
      </w:r>
      <w:r w:rsidRPr="003968B1">
        <w:rPr>
          <w:rFonts w:ascii="Book Antiqua" w:hAnsi="Book Antiqua"/>
          <w:b/>
          <w:iCs/>
          <w:sz w:val="24"/>
          <w:szCs w:val="24"/>
          <w:lang w:val="en-US"/>
        </w:rPr>
        <w:t xml:space="preserve">Macera, </w:t>
      </w:r>
      <w:r w:rsidR="00DB772D" w:rsidRPr="003968B1">
        <w:rPr>
          <w:rFonts w:ascii="Book Antiqua" w:hAnsi="Book Antiqua"/>
          <w:b/>
          <w:iCs/>
          <w:sz w:val="24"/>
          <w:szCs w:val="24"/>
          <w:lang w:val="it-IT"/>
        </w:rPr>
        <w:t xml:space="preserve">Salvatore </w:t>
      </w:r>
      <w:r w:rsidRPr="003968B1">
        <w:rPr>
          <w:rFonts w:ascii="Book Antiqua" w:hAnsi="Book Antiqua"/>
          <w:b/>
          <w:iCs/>
          <w:sz w:val="24"/>
          <w:szCs w:val="24"/>
          <w:lang w:val="it-IT"/>
        </w:rPr>
        <w:t xml:space="preserve">Martini, </w:t>
      </w:r>
      <w:r w:rsidR="00DB772D" w:rsidRPr="003968B1">
        <w:rPr>
          <w:rFonts w:ascii="Book Antiqua" w:hAnsi="Book Antiqua"/>
          <w:b/>
          <w:iCs/>
          <w:sz w:val="24"/>
          <w:szCs w:val="24"/>
          <w:lang w:val="it-IT"/>
        </w:rPr>
        <w:t xml:space="preserve">Evangelista </w:t>
      </w:r>
      <w:r w:rsidRPr="003968B1">
        <w:rPr>
          <w:rFonts w:ascii="Book Antiqua" w:hAnsi="Book Antiqua"/>
          <w:b/>
          <w:iCs/>
          <w:sz w:val="24"/>
          <w:szCs w:val="24"/>
          <w:lang w:val="it-IT"/>
        </w:rPr>
        <w:t>Sagnelli</w:t>
      </w:r>
      <w:r w:rsidRPr="003968B1">
        <w:rPr>
          <w:rFonts w:ascii="Book Antiqua" w:hAnsi="Book Antiqua"/>
          <w:b/>
          <w:iCs/>
          <w:sz w:val="24"/>
          <w:szCs w:val="24"/>
          <w:lang w:val="it-IT" w:eastAsia="zh-CN"/>
        </w:rPr>
        <w:t>,</w:t>
      </w:r>
      <w:r w:rsidRPr="003968B1">
        <w:rPr>
          <w:rFonts w:ascii="Book Antiqua" w:hAnsi="Book Antiqua"/>
          <w:b/>
          <w:iCs/>
          <w:sz w:val="24"/>
          <w:szCs w:val="24"/>
          <w:lang w:val="en-US"/>
        </w:rPr>
        <w:t xml:space="preserve"> </w:t>
      </w:r>
      <w:r w:rsidR="001534D5" w:rsidRPr="003968B1">
        <w:rPr>
          <w:rFonts w:ascii="Book Antiqua" w:hAnsi="Book Antiqua"/>
          <w:sz w:val="24"/>
          <w:szCs w:val="24"/>
          <w:lang w:val="en-US"/>
        </w:rPr>
        <w:t>Department of Mental Health and Public Medicine, Section of Infectious Diseases</w:t>
      </w:r>
      <w:r w:rsidR="001534D5" w:rsidRPr="003968B1">
        <w:rPr>
          <w:rFonts w:ascii="Book Antiqua" w:hAnsi="Book Antiqua"/>
          <w:iCs/>
          <w:sz w:val="24"/>
          <w:szCs w:val="24"/>
          <w:lang w:val="en-US"/>
        </w:rPr>
        <w:t>, Second University of Naples, 80131 Naples, Italy</w:t>
      </w:r>
    </w:p>
    <w:p w:rsidR="00CD5E00" w:rsidRPr="003968B1" w:rsidRDefault="00CD5E00" w:rsidP="00281539">
      <w:pPr>
        <w:autoSpaceDE w:val="0"/>
        <w:autoSpaceDN w:val="0"/>
        <w:adjustRightInd w:val="0"/>
        <w:snapToGrid w:val="0"/>
        <w:spacing w:after="0" w:line="360" w:lineRule="auto"/>
        <w:jc w:val="both"/>
        <w:rPr>
          <w:rFonts w:ascii="Book Antiqua" w:hAnsi="Book Antiqua"/>
          <w:b/>
          <w:iCs/>
          <w:sz w:val="24"/>
          <w:szCs w:val="24"/>
          <w:lang w:val="en-US" w:eastAsia="zh-CN"/>
        </w:rPr>
      </w:pPr>
    </w:p>
    <w:p w:rsidR="001534D5" w:rsidRPr="003968B1" w:rsidRDefault="00DB772D" w:rsidP="00281539">
      <w:pPr>
        <w:autoSpaceDE w:val="0"/>
        <w:autoSpaceDN w:val="0"/>
        <w:adjustRightInd w:val="0"/>
        <w:snapToGrid w:val="0"/>
        <w:spacing w:after="0" w:line="360" w:lineRule="auto"/>
        <w:jc w:val="both"/>
        <w:rPr>
          <w:rFonts w:ascii="Book Antiqua" w:hAnsi="Book Antiqua"/>
          <w:iCs/>
          <w:sz w:val="24"/>
          <w:szCs w:val="24"/>
          <w:lang w:val="en-US" w:eastAsia="zh-CN"/>
        </w:rPr>
      </w:pPr>
      <w:r w:rsidRPr="003968B1">
        <w:rPr>
          <w:rFonts w:ascii="Book Antiqua" w:hAnsi="Book Antiqua"/>
          <w:b/>
          <w:iCs/>
          <w:sz w:val="24"/>
          <w:szCs w:val="24"/>
          <w:lang w:val="it-IT"/>
        </w:rPr>
        <w:t xml:space="preserve">Mariantonietta </w:t>
      </w:r>
      <w:r w:rsidR="00CD5E00" w:rsidRPr="003968B1">
        <w:rPr>
          <w:rFonts w:ascii="Book Antiqua" w:hAnsi="Book Antiqua"/>
          <w:b/>
          <w:iCs/>
          <w:sz w:val="24"/>
          <w:szCs w:val="24"/>
          <w:lang w:val="it-IT"/>
        </w:rPr>
        <w:t xml:space="preserve">Pisaturo, </w:t>
      </w:r>
      <w:r w:rsidR="001534D5" w:rsidRPr="003968B1">
        <w:rPr>
          <w:rFonts w:ascii="Book Antiqua" w:hAnsi="Book Antiqua"/>
          <w:iCs/>
          <w:sz w:val="24"/>
          <w:szCs w:val="24"/>
          <w:lang w:val="en-US"/>
        </w:rPr>
        <w:t>Division of Infectious Diseases, AORN Sant’Anna e San Sebastiano di Caserta, 81100 Caserta, Italy</w:t>
      </w:r>
    </w:p>
    <w:p w:rsidR="004620B3" w:rsidRPr="003968B1" w:rsidRDefault="004620B3" w:rsidP="00281539">
      <w:pPr>
        <w:autoSpaceDE w:val="0"/>
        <w:autoSpaceDN w:val="0"/>
        <w:adjustRightInd w:val="0"/>
        <w:snapToGrid w:val="0"/>
        <w:spacing w:after="0" w:line="360" w:lineRule="auto"/>
        <w:jc w:val="both"/>
        <w:rPr>
          <w:rFonts w:ascii="Book Antiqua" w:hAnsi="Book Antiqua"/>
          <w:iCs/>
          <w:sz w:val="24"/>
          <w:szCs w:val="24"/>
          <w:lang w:val="en-US" w:eastAsia="zh-CN"/>
        </w:rPr>
      </w:pPr>
    </w:p>
    <w:p w:rsidR="001534D5" w:rsidRPr="003968B1" w:rsidRDefault="00DB772D" w:rsidP="00281539">
      <w:pPr>
        <w:autoSpaceDE w:val="0"/>
        <w:autoSpaceDN w:val="0"/>
        <w:adjustRightInd w:val="0"/>
        <w:snapToGrid w:val="0"/>
        <w:spacing w:after="0" w:line="360" w:lineRule="auto"/>
        <w:jc w:val="both"/>
        <w:rPr>
          <w:rFonts w:ascii="Book Antiqua" w:hAnsi="Book Antiqua"/>
          <w:iCs/>
          <w:sz w:val="24"/>
          <w:szCs w:val="24"/>
          <w:lang w:val="en-US" w:eastAsia="zh-CN"/>
        </w:rPr>
      </w:pPr>
      <w:r w:rsidRPr="003968B1">
        <w:rPr>
          <w:rFonts w:ascii="Book Antiqua" w:hAnsi="Book Antiqua"/>
          <w:b/>
          <w:sz w:val="24"/>
          <w:szCs w:val="24"/>
          <w:lang w:val="it-IT"/>
        </w:rPr>
        <w:t xml:space="preserve">Caterina </w:t>
      </w:r>
      <w:r w:rsidR="00CD5E00" w:rsidRPr="003968B1">
        <w:rPr>
          <w:rFonts w:ascii="Book Antiqua" w:hAnsi="Book Antiqua"/>
          <w:b/>
          <w:sz w:val="24"/>
          <w:szCs w:val="24"/>
          <w:lang w:val="it-IT"/>
        </w:rPr>
        <w:t>Sagnelli,</w:t>
      </w:r>
      <w:r w:rsidR="001534D5" w:rsidRPr="003968B1">
        <w:rPr>
          <w:rFonts w:ascii="Book Antiqua" w:hAnsi="Book Antiqua"/>
          <w:iCs/>
          <w:sz w:val="24"/>
          <w:szCs w:val="24"/>
          <w:lang w:val="en-US"/>
        </w:rPr>
        <w:t xml:space="preserve"> Department of Clinical and Experimental Medicine and Surgery “F. Magrassi e A. Lanzara”, Second University of Naples, 80131 Naples, Italy</w:t>
      </w:r>
    </w:p>
    <w:p w:rsidR="001534D5" w:rsidRPr="003968B1" w:rsidRDefault="001534D5" w:rsidP="00281539">
      <w:pPr>
        <w:autoSpaceDE w:val="0"/>
        <w:autoSpaceDN w:val="0"/>
        <w:adjustRightInd w:val="0"/>
        <w:snapToGrid w:val="0"/>
        <w:spacing w:after="0" w:line="360" w:lineRule="auto"/>
        <w:jc w:val="both"/>
        <w:rPr>
          <w:rFonts w:ascii="Book Antiqua" w:hAnsi="Book Antiqua"/>
          <w:sz w:val="24"/>
          <w:szCs w:val="24"/>
          <w:lang w:val="en-US" w:eastAsia="zh-CN"/>
        </w:rPr>
      </w:pPr>
    </w:p>
    <w:p w:rsidR="001534D5" w:rsidRPr="003968B1" w:rsidRDefault="001534D5" w:rsidP="00281539">
      <w:pPr>
        <w:widowControl w:val="0"/>
        <w:adjustRightInd w:val="0"/>
        <w:snapToGrid w:val="0"/>
        <w:spacing w:after="0" w:line="360" w:lineRule="auto"/>
        <w:jc w:val="both"/>
        <w:rPr>
          <w:rFonts w:ascii="Book Antiqua" w:hAnsi="Book Antiqua"/>
          <w:kern w:val="2"/>
          <w:sz w:val="24"/>
          <w:szCs w:val="24"/>
          <w:lang w:val="en-US" w:eastAsia="zh-CN"/>
        </w:rPr>
      </w:pPr>
      <w:r w:rsidRPr="003968B1">
        <w:rPr>
          <w:rFonts w:ascii="Book Antiqua" w:eastAsia="SimSun" w:hAnsi="Book Antiqua"/>
          <w:b/>
          <w:bCs/>
          <w:kern w:val="2"/>
          <w:sz w:val="24"/>
          <w:szCs w:val="24"/>
          <w:lang w:val="en-US" w:eastAsia="zh-CN"/>
        </w:rPr>
        <w:t>Author contributions:</w:t>
      </w:r>
      <w:r w:rsidR="00103D4F" w:rsidRPr="003968B1">
        <w:rPr>
          <w:rFonts w:ascii="Book Antiqua" w:eastAsia="SimSun" w:hAnsi="Book Antiqua"/>
          <w:bCs/>
          <w:kern w:val="2"/>
          <w:sz w:val="24"/>
          <w:szCs w:val="24"/>
          <w:lang w:val="en-US" w:eastAsia="zh-CN"/>
        </w:rPr>
        <w:t xml:space="preserve"> </w:t>
      </w:r>
      <w:r w:rsidR="00103D4F" w:rsidRPr="003968B1">
        <w:rPr>
          <w:rFonts w:ascii="Book Antiqua" w:hAnsi="Book Antiqua"/>
          <w:bCs/>
          <w:sz w:val="24"/>
          <w:szCs w:val="24"/>
          <w:lang w:val="en-US"/>
        </w:rPr>
        <w:t>Coppola N</w:t>
      </w:r>
      <w:r w:rsidR="00103D4F" w:rsidRPr="003968B1">
        <w:rPr>
          <w:rFonts w:ascii="Book Antiqua" w:hAnsi="Book Antiqua"/>
          <w:bCs/>
          <w:sz w:val="24"/>
          <w:szCs w:val="24"/>
          <w:lang w:val="en-US" w:eastAsia="zh-CN"/>
        </w:rPr>
        <w:t>, Onorato L,</w:t>
      </w:r>
      <w:r w:rsidRPr="003968B1">
        <w:rPr>
          <w:rFonts w:ascii="Book Antiqua" w:hAnsi="Book Antiqua"/>
          <w:bCs/>
          <w:sz w:val="24"/>
          <w:szCs w:val="24"/>
          <w:lang w:val="en-US"/>
        </w:rPr>
        <w:t xml:space="preserve"> </w:t>
      </w:r>
      <w:r w:rsidR="00103D4F" w:rsidRPr="003968B1">
        <w:rPr>
          <w:rFonts w:ascii="Book Antiqua" w:hAnsi="Book Antiqua"/>
          <w:bCs/>
          <w:sz w:val="24"/>
          <w:szCs w:val="24"/>
          <w:lang w:val="en-US"/>
        </w:rPr>
        <w:t>Pisaturo M</w:t>
      </w:r>
      <w:r w:rsidR="00103D4F" w:rsidRPr="003968B1">
        <w:rPr>
          <w:rFonts w:ascii="Book Antiqua" w:hAnsi="Book Antiqua"/>
          <w:bCs/>
          <w:sz w:val="24"/>
          <w:szCs w:val="24"/>
          <w:lang w:val="en-US" w:eastAsia="zh-CN"/>
        </w:rPr>
        <w:t>,</w:t>
      </w:r>
      <w:r w:rsidR="00103D4F" w:rsidRPr="003968B1">
        <w:rPr>
          <w:rFonts w:ascii="Book Antiqua" w:hAnsi="Book Antiqua"/>
          <w:bCs/>
          <w:sz w:val="24"/>
          <w:szCs w:val="24"/>
          <w:lang w:val="en-US"/>
        </w:rPr>
        <w:t xml:space="preserve"> Macera M</w:t>
      </w:r>
      <w:r w:rsidR="00103D4F" w:rsidRPr="003968B1">
        <w:rPr>
          <w:rFonts w:ascii="Book Antiqua" w:hAnsi="Book Antiqua"/>
          <w:bCs/>
          <w:sz w:val="24"/>
          <w:szCs w:val="24"/>
          <w:lang w:val="en-US" w:eastAsia="zh-CN"/>
        </w:rPr>
        <w:t>,</w:t>
      </w:r>
      <w:r w:rsidR="00103D4F" w:rsidRPr="003968B1">
        <w:rPr>
          <w:rFonts w:ascii="Book Antiqua" w:hAnsi="Book Antiqua"/>
          <w:bCs/>
          <w:sz w:val="24"/>
          <w:szCs w:val="24"/>
          <w:lang w:val="en-US"/>
        </w:rPr>
        <w:t xml:space="preserve"> Sagnelli C</w:t>
      </w:r>
      <w:r w:rsidR="00103D4F" w:rsidRPr="003968B1">
        <w:rPr>
          <w:rFonts w:ascii="Book Antiqua" w:hAnsi="Book Antiqua"/>
          <w:bCs/>
          <w:sz w:val="24"/>
          <w:szCs w:val="24"/>
          <w:lang w:val="en-US" w:eastAsia="zh-CN"/>
        </w:rPr>
        <w:t>,</w:t>
      </w:r>
      <w:r w:rsidR="00103D4F" w:rsidRPr="003968B1">
        <w:rPr>
          <w:rFonts w:ascii="Book Antiqua" w:hAnsi="Book Antiqua"/>
          <w:sz w:val="24"/>
          <w:szCs w:val="24"/>
        </w:rPr>
        <w:t xml:space="preserve"> </w:t>
      </w:r>
      <w:r w:rsidR="00103D4F" w:rsidRPr="003968B1">
        <w:rPr>
          <w:rFonts w:ascii="Book Antiqua" w:hAnsi="Book Antiqua"/>
          <w:bCs/>
          <w:sz w:val="24"/>
          <w:szCs w:val="24"/>
          <w:lang w:val="en-US"/>
        </w:rPr>
        <w:t>Martini S</w:t>
      </w:r>
      <w:r w:rsidR="00103D4F" w:rsidRPr="003968B1">
        <w:rPr>
          <w:rFonts w:ascii="Book Antiqua" w:hAnsi="Book Antiqua"/>
          <w:bCs/>
          <w:sz w:val="24"/>
          <w:szCs w:val="24"/>
          <w:lang w:val="en-US" w:eastAsia="zh-CN"/>
        </w:rPr>
        <w:t>, Sagnelli E</w:t>
      </w:r>
      <w:r w:rsidR="00103D4F" w:rsidRPr="003968B1">
        <w:rPr>
          <w:rFonts w:ascii="Book Antiqua" w:hAnsi="Book Antiqua"/>
          <w:bCs/>
          <w:sz w:val="24"/>
          <w:szCs w:val="24"/>
          <w:lang w:val="en-US"/>
        </w:rPr>
        <w:t xml:space="preserve"> </w:t>
      </w:r>
      <w:r w:rsidR="00103D4F" w:rsidRPr="003968B1">
        <w:rPr>
          <w:rFonts w:ascii="Book Antiqua" w:hAnsi="Book Antiqua"/>
          <w:bCs/>
          <w:sz w:val="24"/>
          <w:szCs w:val="24"/>
          <w:lang w:val="en-US" w:eastAsia="zh-CN"/>
        </w:rPr>
        <w:t xml:space="preserve">made </w:t>
      </w:r>
      <w:r w:rsidRPr="003968B1">
        <w:rPr>
          <w:rFonts w:ascii="Book Antiqua" w:hAnsi="Book Antiqua"/>
          <w:kern w:val="2"/>
          <w:sz w:val="24"/>
          <w:szCs w:val="24"/>
          <w:lang w:val="en-US" w:eastAsia="zh-CN"/>
        </w:rPr>
        <w:t>substantial contributions to conception and design, acquisition of data, or analysis and interpretation of data; drafting the article or revising it critically for important intellectual content; and</w:t>
      </w:r>
      <w:r w:rsidR="00EB1D57" w:rsidRPr="003968B1">
        <w:rPr>
          <w:rFonts w:ascii="Book Antiqua" w:hAnsi="Book Antiqua"/>
          <w:kern w:val="2"/>
          <w:sz w:val="24"/>
          <w:szCs w:val="24"/>
          <w:lang w:val="en-US" w:eastAsia="zh-CN"/>
        </w:rPr>
        <w:t xml:space="preserve"> </w:t>
      </w:r>
      <w:r w:rsidRPr="003968B1">
        <w:rPr>
          <w:rFonts w:ascii="Book Antiqua" w:hAnsi="Book Antiqua"/>
          <w:kern w:val="2"/>
          <w:sz w:val="24"/>
          <w:szCs w:val="24"/>
          <w:lang w:val="en-US" w:eastAsia="zh-CN"/>
        </w:rPr>
        <w:t>final approval of the version to be published</w:t>
      </w:r>
      <w:r w:rsidR="00103D4F" w:rsidRPr="003968B1">
        <w:rPr>
          <w:rFonts w:ascii="Book Antiqua" w:hAnsi="Book Antiqua"/>
          <w:kern w:val="2"/>
          <w:sz w:val="24"/>
          <w:szCs w:val="24"/>
          <w:lang w:val="en-US" w:eastAsia="zh-CN"/>
        </w:rPr>
        <w:t>;</w:t>
      </w:r>
      <w:r w:rsidR="00103D4F" w:rsidRPr="003968B1">
        <w:rPr>
          <w:rFonts w:ascii="Book Antiqua" w:eastAsia="SimSun" w:hAnsi="Book Antiqua"/>
          <w:bCs/>
          <w:kern w:val="2"/>
          <w:sz w:val="24"/>
          <w:szCs w:val="24"/>
          <w:lang w:val="en-US" w:eastAsia="zh-CN"/>
        </w:rPr>
        <w:t xml:space="preserve"> </w:t>
      </w:r>
      <w:r w:rsidR="00103D4F" w:rsidRPr="003968B1">
        <w:rPr>
          <w:rFonts w:ascii="Book Antiqua" w:hAnsi="Book Antiqua"/>
          <w:bCs/>
          <w:sz w:val="24"/>
          <w:szCs w:val="24"/>
          <w:lang w:val="en-US" w:eastAsia="zh-CN"/>
        </w:rPr>
        <w:t xml:space="preserve">made </w:t>
      </w:r>
      <w:r w:rsidRPr="003968B1">
        <w:rPr>
          <w:rFonts w:ascii="Book Antiqua" w:hAnsi="Book Antiqua"/>
          <w:kern w:val="2"/>
          <w:sz w:val="24"/>
          <w:szCs w:val="24"/>
          <w:lang w:val="en-US" w:eastAsia="zh-CN"/>
        </w:rPr>
        <w:t>substantial contributions to conception and design, acquisition of data, or analysis and interpretation of data</w:t>
      </w:r>
      <w:r w:rsidR="00103D4F" w:rsidRPr="003968B1">
        <w:rPr>
          <w:rFonts w:ascii="Book Antiqua" w:hAnsi="Book Antiqua"/>
          <w:kern w:val="2"/>
          <w:sz w:val="24"/>
          <w:szCs w:val="24"/>
          <w:lang w:val="en-US" w:eastAsia="zh-CN"/>
        </w:rPr>
        <w:t xml:space="preserve">, </w:t>
      </w:r>
      <w:r w:rsidRPr="003968B1">
        <w:rPr>
          <w:rFonts w:ascii="Book Antiqua" w:hAnsi="Book Antiqua"/>
          <w:kern w:val="2"/>
          <w:sz w:val="24"/>
          <w:szCs w:val="24"/>
          <w:lang w:val="en-US" w:eastAsia="zh-CN"/>
        </w:rPr>
        <w:t>drafting the article or revising it critically for important intellectual content</w:t>
      </w:r>
      <w:r w:rsidR="00103D4F" w:rsidRPr="003968B1">
        <w:rPr>
          <w:rFonts w:ascii="Book Antiqua" w:hAnsi="Book Antiqua"/>
          <w:kern w:val="2"/>
          <w:sz w:val="24"/>
          <w:szCs w:val="24"/>
          <w:lang w:val="en-US" w:eastAsia="zh-CN"/>
        </w:rPr>
        <w:t>,</w:t>
      </w:r>
      <w:r w:rsidRPr="003968B1">
        <w:rPr>
          <w:rFonts w:ascii="Book Antiqua" w:hAnsi="Book Antiqua"/>
          <w:kern w:val="2"/>
          <w:sz w:val="24"/>
          <w:szCs w:val="24"/>
          <w:lang w:val="en-US" w:eastAsia="zh-CN"/>
        </w:rPr>
        <w:t xml:space="preserve"> and final approval of the version to be published. </w:t>
      </w:r>
    </w:p>
    <w:p w:rsidR="006C21E5" w:rsidRPr="003968B1" w:rsidRDefault="006C21E5" w:rsidP="00281539">
      <w:pPr>
        <w:widowControl w:val="0"/>
        <w:adjustRightInd w:val="0"/>
        <w:snapToGrid w:val="0"/>
        <w:spacing w:after="0" w:line="360" w:lineRule="auto"/>
        <w:jc w:val="both"/>
        <w:rPr>
          <w:rFonts w:ascii="Book Antiqua" w:hAnsi="Book Antiqua"/>
          <w:kern w:val="2"/>
          <w:sz w:val="24"/>
          <w:szCs w:val="24"/>
          <w:lang w:val="en-US" w:eastAsia="zh-CN"/>
        </w:rPr>
      </w:pPr>
    </w:p>
    <w:p w:rsidR="006C21E5" w:rsidRPr="003968B1" w:rsidRDefault="006C21E5" w:rsidP="00281539">
      <w:pPr>
        <w:spacing w:line="360" w:lineRule="auto"/>
        <w:jc w:val="both"/>
        <w:rPr>
          <w:rFonts w:ascii="Book Antiqua" w:hAnsi="Book Antiqua" w:cs="TimesNewRomanPS-BoldItalicMT"/>
          <w:b/>
          <w:bCs/>
          <w:iCs/>
          <w:sz w:val="24"/>
          <w:szCs w:val="24"/>
        </w:rPr>
      </w:pPr>
      <w:bookmarkStart w:id="19" w:name="OLE_LINK102"/>
      <w:bookmarkStart w:id="20" w:name="OLE_LINK103"/>
      <w:bookmarkStart w:id="21" w:name="OLE_LINK177"/>
      <w:bookmarkStart w:id="22" w:name="OLE_LINK244"/>
      <w:bookmarkStart w:id="23" w:name="OLE_LINK83"/>
      <w:bookmarkStart w:id="24" w:name="OLE_LINK47"/>
      <w:bookmarkStart w:id="25" w:name="OLE_LINK55"/>
      <w:bookmarkStart w:id="26" w:name="OLE_LINK125"/>
      <w:bookmarkStart w:id="27" w:name="OLE_LINK156"/>
      <w:bookmarkStart w:id="28" w:name="OLE_LINK202"/>
      <w:bookmarkStart w:id="29" w:name="OLE_LINK203"/>
      <w:bookmarkStart w:id="30" w:name="OLE_LINK273"/>
      <w:bookmarkStart w:id="31" w:name="OLE_LINK93"/>
      <w:bookmarkStart w:id="32" w:name="OLE_LINK27"/>
      <w:bookmarkStart w:id="33" w:name="OLE_LINK164"/>
      <w:bookmarkStart w:id="34" w:name="OLE_LINK185"/>
      <w:bookmarkStart w:id="35" w:name="OLE_LINK227"/>
      <w:bookmarkStart w:id="36" w:name="OLE_LINK278"/>
      <w:bookmarkStart w:id="37" w:name="OLE_LINK264"/>
      <w:bookmarkStart w:id="38" w:name="OLE_LINK238"/>
      <w:bookmarkStart w:id="39" w:name="OLE_LINK322"/>
      <w:bookmarkStart w:id="40" w:name="OLE_LINK358"/>
      <w:bookmarkStart w:id="41" w:name="OLE_LINK359"/>
      <w:bookmarkStart w:id="42" w:name="OLE_LINK339"/>
      <w:bookmarkStart w:id="43" w:name="OLE_LINK364"/>
      <w:bookmarkStart w:id="44" w:name="OLE_LINK398"/>
      <w:bookmarkStart w:id="45" w:name="OLE_LINK296"/>
      <w:bookmarkStart w:id="46" w:name="OLE_LINK137"/>
      <w:bookmarkStart w:id="47" w:name="OLE_LINK409"/>
      <w:bookmarkStart w:id="48" w:name="OLE_LINK674"/>
      <w:bookmarkStart w:id="49" w:name="OLE_LINK411"/>
      <w:bookmarkStart w:id="50" w:name="OLE_LINK460"/>
      <w:bookmarkStart w:id="51" w:name="OLE_LINK435"/>
      <w:bookmarkStart w:id="52" w:name="OLE_LINK492"/>
      <w:bookmarkStart w:id="53" w:name="OLE_LINK550"/>
      <w:bookmarkStart w:id="54" w:name="OLE_LINK524"/>
      <w:bookmarkStart w:id="55" w:name="OLE_LINK560"/>
      <w:bookmarkStart w:id="56" w:name="OLE_LINK536"/>
      <w:bookmarkStart w:id="57" w:name="OLE_LINK501"/>
      <w:bookmarkStart w:id="58" w:name="OLE_LINK627"/>
      <w:bookmarkStart w:id="59" w:name="OLE_LINK665"/>
      <w:bookmarkStart w:id="60" w:name="OLE_LINK713"/>
      <w:bookmarkStart w:id="61" w:name="OLE_LINK570"/>
      <w:bookmarkStart w:id="62" w:name="OLE_LINK633"/>
      <w:bookmarkStart w:id="63" w:name="OLE_LINK749"/>
      <w:bookmarkStart w:id="64" w:name="OLE_LINK788"/>
      <w:bookmarkStart w:id="65" w:name="OLE_LINK594"/>
      <w:bookmarkStart w:id="66" w:name="OLE_LINK617"/>
      <w:bookmarkStart w:id="67" w:name="OLE_LINK806"/>
      <w:bookmarkStart w:id="68" w:name="OLE_LINK809"/>
      <w:bookmarkStart w:id="69" w:name="OLE_LINK697"/>
      <w:bookmarkStart w:id="70" w:name="OLE_LINK875"/>
      <w:bookmarkStart w:id="71" w:name="OLE_LINK746"/>
      <w:bookmarkStart w:id="72" w:name="OLE_LINK805"/>
      <w:bookmarkStart w:id="73" w:name="OLE_LINK824"/>
      <w:bookmarkStart w:id="74" w:name="OLE_LINK952"/>
      <w:bookmarkStart w:id="75" w:name="OLE_LINK884"/>
      <w:bookmarkStart w:id="76" w:name="OLE_LINK890"/>
      <w:bookmarkStart w:id="77" w:name="OLE_LINK966"/>
      <w:bookmarkStart w:id="78" w:name="OLE_LINK1017"/>
      <w:bookmarkStart w:id="79" w:name="OLE_LINK859"/>
      <w:bookmarkStart w:id="80" w:name="OLE_LINK867"/>
      <w:bookmarkStart w:id="81" w:name="OLE_LINK899"/>
      <w:bookmarkStart w:id="82" w:name="OLE_LINK935"/>
      <w:bookmarkStart w:id="83" w:name="OLE_LINK1039"/>
      <w:bookmarkStart w:id="84" w:name="OLE_LINK904"/>
      <w:bookmarkStart w:id="85" w:name="OLE_LINK1028"/>
      <w:bookmarkStart w:id="86" w:name="OLE_LINK1041"/>
      <w:bookmarkStart w:id="87" w:name="OLE_LINK1152"/>
      <w:bookmarkStart w:id="88" w:name="OLE_LINK910"/>
      <w:bookmarkStart w:id="89" w:name="OLE_LINK1124"/>
      <w:bookmarkStart w:id="90" w:name="OLE_LINK1127"/>
      <w:bookmarkStart w:id="91" w:name="OLE_LINK1156"/>
      <w:bookmarkStart w:id="92" w:name="OLE_LINK1053"/>
      <w:bookmarkStart w:id="93" w:name="OLE_LINK1240"/>
      <w:bookmarkStart w:id="94" w:name="OLE_LINK1046"/>
      <w:bookmarkStart w:id="95" w:name="OLE_LINK1160"/>
      <w:bookmarkStart w:id="96" w:name="OLE_LINK1164"/>
      <w:bookmarkStart w:id="97" w:name="OLE_LINK1215"/>
      <w:bookmarkStart w:id="98" w:name="OLE_LINK1216"/>
      <w:bookmarkStart w:id="99" w:name="OLE_LINK1171"/>
      <w:bookmarkStart w:id="100" w:name="OLE_LINK1180"/>
      <w:bookmarkStart w:id="101" w:name="OLE_LINK1230"/>
      <w:bookmarkStart w:id="102" w:name="OLE_LINK1323"/>
      <w:bookmarkStart w:id="103" w:name="OLE_LINK1359"/>
      <w:bookmarkStart w:id="104" w:name="OLE_LINK1364"/>
      <w:bookmarkStart w:id="105" w:name="OLE_LINK1396"/>
      <w:bookmarkStart w:id="106" w:name="OLE_LINK1563"/>
      <w:bookmarkStart w:id="107" w:name="OLE_LINK1564"/>
      <w:bookmarkStart w:id="108" w:name="OLE_LINK1615"/>
      <w:bookmarkStart w:id="109" w:name="OLE_LINK1652"/>
      <w:bookmarkStart w:id="110" w:name="OLE_LINK1376"/>
      <w:bookmarkStart w:id="111" w:name="OLE_LINK1342"/>
      <w:bookmarkStart w:id="112" w:name="OLE_LINK1419"/>
      <w:bookmarkStart w:id="113" w:name="OLE_LINK1450"/>
      <w:bookmarkStart w:id="114" w:name="OLE_LINK1404"/>
      <w:bookmarkStart w:id="115" w:name="OLE_LINK1427"/>
      <w:bookmarkStart w:id="116" w:name="OLE_LINK1484"/>
      <w:bookmarkStart w:id="117" w:name="OLE_LINK1575"/>
      <w:bookmarkStart w:id="118" w:name="OLE_LINK1352"/>
      <w:bookmarkStart w:id="119" w:name="OLE_LINK1423"/>
      <w:bookmarkStart w:id="120" w:name="OLE_LINK1424"/>
      <w:bookmarkStart w:id="121" w:name="OLE_LINK1497"/>
      <w:bookmarkStart w:id="122" w:name="OLE_LINK1432"/>
      <w:bookmarkStart w:id="123" w:name="OLE_LINK1502"/>
      <w:bookmarkStart w:id="124" w:name="OLE_LINK1511"/>
      <w:bookmarkStart w:id="125" w:name="OLE_LINK1547"/>
      <w:r w:rsidRPr="003968B1">
        <w:rPr>
          <w:rFonts w:ascii="Book Antiqua" w:hAnsi="Book Antiqua" w:cs="TimesNewRomanPS-BoldItalicMT"/>
          <w:b/>
          <w:bCs/>
          <w:iCs/>
          <w:sz w:val="24"/>
          <w:szCs w:val="24"/>
        </w:rPr>
        <w:lastRenderedPageBreak/>
        <w:t>Conflict-of-interest statement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3968B1">
        <w:rPr>
          <w:rFonts w:ascii="Book Antiqua" w:hAnsi="Book Antiqua"/>
          <w:sz w:val="24"/>
          <w:szCs w:val="24"/>
          <w:lang w:val="en-US"/>
        </w:rPr>
        <w:t>: All the authors of the manuscript declare that they have no conflict of interest in connection with this paper</w:t>
      </w:r>
    </w:p>
    <w:p w:rsidR="001534D5" w:rsidRPr="003968B1" w:rsidRDefault="001534D5" w:rsidP="00281539">
      <w:pPr>
        <w:widowControl w:val="0"/>
        <w:adjustRightInd w:val="0"/>
        <w:snapToGrid w:val="0"/>
        <w:spacing w:after="0" w:line="360" w:lineRule="auto"/>
        <w:jc w:val="both"/>
        <w:rPr>
          <w:rFonts w:ascii="Book Antiqua" w:hAnsi="Book Antiqua"/>
          <w:b/>
          <w:bCs/>
          <w:sz w:val="24"/>
          <w:szCs w:val="24"/>
          <w:lang w:val="en-US" w:eastAsia="zh-CN"/>
        </w:rPr>
      </w:pPr>
    </w:p>
    <w:p w:rsidR="00103D4F" w:rsidRPr="003968B1" w:rsidRDefault="00103D4F" w:rsidP="00281539">
      <w:pPr>
        <w:spacing w:after="0" w:line="360" w:lineRule="auto"/>
        <w:jc w:val="both"/>
        <w:rPr>
          <w:rFonts w:ascii="Book Antiqua" w:eastAsia="SimSun" w:hAnsi="Book Antiqua" w:cs="SimSun"/>
          <w:sz w:val="24"/>
          <w:szCs w:val="24"/>
          <w:lang w:val="en-US" w:eastAsia="zh-CN"/>
        </w:rPr>
      </w:pPr>
      <w:bookmarkStart w:id="126" w:name="OLE_LINK441"/>
      <w:bookmarkStart w:id="127" w:name="OLE_LINK442"/>
      <w:bookmarkStart w:id="128" w:name="OLE_LINK1032"/>
      <w:bookmarkStart w:id="129" w:name="OLE_LINK1232"/>
      <w:bookmarkStart w:id="130" w:name="OLE_LINK1460"/>
      <w:bookmarkStart w:id="131" w:name="OLE_LINK1568"/>
      <w:bookmarkStart w:id="132" w:name="OLE_LINK1708"/>
      <w:bookmarkStart w:id="133" w:name="OLE_LINK1435"/>
      <w:bookmarkStart w:id="134" w:name="OLE_LINK1478"/>
      <w:bookmarkStart w:id="135" w:name="OLE_LINK1428"/>
      <w:bookmarkStart w:id="136" w:name="OLE_LINK1355"/>
      <w:bookmarkStart w:id="137" w:name="OLE_LINK1425"/>
      <w:bookmarkStart w:id="138" w:name="OLE_LINK1504"/>
      <w:r w:rsidRPr="003968B1">
        <w:rPr>
          <w:rFonts w:ascii="Book Antiqua" w:eastAsia="SimSun" w:hAnsi="Book Antiqua"/>
          <w:b/>
          <w:sz w:val="24"/>
          <w:szCs w:val="24"/>
          <w:lang w:val="en-US" w:eastAsia="zh-CN"/>
        </w:rPr>
        <w:t xml:space="preserve">Open-Access: </w:t>
      </w:r>
      <w:bookmarkStart w:id="139" w:name="OLE_LINK507"/>
      <w:bookmarkStart w:id="140" w:name="OLE_LINK506"/>
      <w:bookmarkStart w:id="141" w:name="OLE_LINK496"/>
      <w:bookmarkStart w:id="142" w:name="OLE_LINK479"/>
      <w:r w:rsidRPr="003968B1">
        <w:rPr>
          <w:rFonts w:ascii="Book Antiqua" w:eastAsia="SimSun"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968B1">
          <w:rPr>
            <w:rFonts w:ascii="Book Antiqua" w:eastAsia="SimSun" w:hAnsi="Book Antiqua"/>
            <w:kern w:val="2"/>
            <w:sz w:val="24"/>
            <w:szCs w:val="24"/>
            <w:lang w:val="en-US" w:eastAsia="zh-CN"/>
          </w:rPr>
          <w:t>http://creativecommons.org/licenses/by-nc/4.0/</w:t>
        </w:r>
      </w:hyperlink>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103D4F" w:rsidRPr="003968B1" w:rsidRDefault="00103D4F" w:rsidP="00281539">
      <w:pPr>
        <w:widowControl w:val="0"/>
        <w:adjustRightInd w:val="0"/>
        <w:snapToGrid w:val="0"/>
        <w:spacing w:after="0" w:line="360" w:lineRule="auto"/>
        <w:jc w:val="both"/>
        <w:rPr>
          <w:rFonts w:ascii="Book Antiqua" w:hAnsi="Book Antiqua"/>
          <w:b/>
          <w:bCs/>
          <w:sz w:val="24"/>
          <w:szCs w:val="24"/>
          <w:lang w:eastAsia="zh-CN"/>
        </w:rPr>
      </w:pPr>
    </w:p>
    <w:p w:rsidR="006C21E5" w:rsidRPr="003968B1" w:rsidRDefault="006C21E5" w:rsidP="00281539">
      <w:pPr>
        <w:adjustRightInd w:val="0"/>
        <w:snapToGrid w:val="0"/>
        <w:spacing w:after="0" w:line="360" w:lineRule="auto"/>
        <w:jc w:val="both"/>
        <w:rPr>
          <w:rFonts w:ascii="Book Antiqua" w:hAnsi="Book Antiqua"/>
          <w:sz w:val="24"/>
          <w:szCs w:val="24"/>
          <w:lang w:val="en-US" w:eastAsia="zh-CN"/>
        </w:rPr>
      </w:pPr>
      <w:bookmarkStart w:id="143" w:name="OLE_LINK1529"/>
      <w:bookmarkStart w:id="144" w:name="OLE_LINK1530"/>
      <w:bookmarkStart w:id="145" w:name="OLE_LINK1233"/>
      <w:bookmarkStart w:id="146" w:name="OLE_LINK1234"/>
      <w:bookmarkStart w:id="147" w:name="OLE_LINK1343"/>
      <w:r w:rsidRPr="003968B1">
        <w:rPr>
          <w:rFonts w:ascii="Book Antiqua" w:hAnsi="Book Antiqua"/>
          <w:b/>
          <w:sz w:val="24"/>
          <w:szCs w:val="24"/>
        </w:rPr>
        <w:t xml:space="preserve">Correspondence </w:t>
      </w:r>
      <w:bookmarkEnd w:id="143"/>
      <w:bookmarkEnd w:id="144"/>
      <w:r w:rsidRPr="003968B1">
        <w:rPr>
          <w:rFonts w:ascii="Book Antiqua" w:hAnsi="Book Antiqua"/>
          <w:b/>
          <w:sz w:val="24"/>
          <w:szCs w:val="24"/>
        </w:rPr>
        <w:t>to:</w:t>
      </w:r>
      <w:bookmarkEnd w:id="145"/>
      <w:bookmarkEnd w:id="146"/>
      <w:bookmarkEnd w:id="147"/>
      <w:r w:rsidRPr="003968B1">
        <w:rPr>
          <w:rFonts w:ascii="Book Antiqua" w:hAnsi="Book Antiqua"/>
          <w:b/>
          <w:sz w:val="24"/>
          <w:szCs w:val="24"/>
          <w:lang w:eastAsia="zh-CN"/>
        </w:rPr>
        <w:t xml:space="preserve"> </w:t>
      </w:r>
      <w:bookmarkStart w:id="148" w:name="OLE_LINK1574"/>
      <w:bookmarkStart w:id="149" w:name="OLE_LINK1576"/>
      <w:r w:rsidR="001534D5" w:rsidRPr="003968B1">
        <w:rPr>
          <w:rFonts w:ascii="Book Antiqua" w:hAnsi="Book Antiqua"/>
          <w:b/>
          <w:sz w:val="24"/>
          <w:szCs w:val="24"/>
          <w:lang w:val="en-US"/>
        </w:rPr>
        <w:t>Dr. Nicola Coppola</w:t>
      </w:r>
      <w:r w:rsidRPr="003968B1">
        <w:rPr>
          <w:rFonts w:ascii="Book Antiqua" w:hAnsi="Book Antiqua"/>
          <w:b/>
          <w:sz w:val="24"/>
          <w:szCs w:val="24"/>
          <w:lang w:val="en-US" w:eastAsia="zh-CN"/>
        </w:rPr>
        <w:t>,</w:t>
      </w:r>
      <w:r w:rsidRPr="003968B1">
        <w:rPr>
          <w:rFonts w:ascii="Book Antiqua" w:hAnsi="Book Antiqua"/>
          <w:sz w:val="24"/>
          <w:szCs w:val="24"/>
          <w:lang w:val="en-US" w:eastAsia="zh-CN"/>
        </w:rPr>
        <w:t xml:space="preserve"> </w:t>
      </w:r>
      <w:r w:rsidR="001534D5" w:rsidRPr="003968B1">
        <w:rPr>
          <w:rFonts w:ascii="Book Antiqua" w:hAnsi="Book Antiqua"/>
          <w:sz w:val="24"/>
          <w:szCs w:val="24"/>
          <w:lang w:val="en-US"/>
        </w:rPr>
        <w:t>Department of Ment</w:t>
      </w:r>
      <w:r w:rsidRPr="003968B1">
        <w:rPr>
          <w:rFonts w:ascii="Book Antiqua" w:hAnsi="Book Antiqua"/>
          <w:sz w:val="24"/>
          <w:szCs w:val="24"/>
          <w:lang w:val="en-US"/>
        </w:rPr>
        <w:t xml:space="preserve">al Health and Public Medicine, </w:t>
      </w:r>
      <w:r w:rsidR="001534D5" w:rsidRPr="003968B1">
        <w:rPr>
          <w:rFonts w:ascii="Book Antiqua" w:hAnsi="Book Antiqua"/>
          <w:sz w:val="24"/>
          <w:szCs w:val="24"/>
          <w:lang w:val="en-US"/>
        </w:rPr>
        <w:t>Section of Infectious Diseases</w:t>
      </w:r>
      <w:r w:rsidRPr="003968B1">
        <w:rPr>
          <w:rFonts w:ascii="Book Antiqua" w:hAnsi="Book Antiqua"/>
          <w:sz w:val="24"/>
          <w:szCs w:val="24"/>
          <w:lang w:val="en-US" w:eastAsia="zh-CN"/>
        </w:rPr>
        <w:t xml:space="preserve">, </w:t>
      </w:r>
      <w:r w:rsidR="001534D5" w:rsidRPr="003968B1">
        <w:rPr>
          <w:rFonts w:ascii="Book Antiqua" w:hAnsi="Book Antiqua"/>
          <w:sz w:val="24"/>
          <w:szCs w:val="24"/>
          <w:lang w:val="en-US"/>
        </w:rPr>
        <w:t>Second University of Naples, Via L. Armanni 5, 80131 Naples, I</w:t>
      </w:r>
      <w:r w:rsidRPr="003968B1">
        <w:rPr>
          <w:rFonts w:ascii="Book Antiqua" w:hAnsi="Book Antiqua"/>
          <w:sz w:val="24"/>
          <w:szCs w:val="24"/>
          <w:lang w:val="en-US"/>
        </w:rPr>
        <w:t>taly</w:t>
      </w:r>
      <w:r w:rsidRPr="003968B1">
        <w:rPr>
          <w:rFonts w:ascii="Book Antiqua" w:hAnsi="Book Antiqua"/>
          <w:sz w:val="24"/>
          <w:szCs w:val="24"/>
          <w:lang w:val="en-US" w:eastAsia="zh-CN"/>
        </w:rPr>
        <w:t>.</w:t>
      </w:r>
      <w:r w:rsidRPr="003968B1">
        <w:rPr>
          <w:rFonts w:ascii="Book Antiqua" w:hAnsi="Book Antiqua"/>
          <w:sz w:val="24"/>
          <w:szCs w:val="24"/>
        </w:rPr>
        <w:t xml:space="preserve"> </w:t>
      </w:r>
      <w:hyperlink r:id="rId9" w:history="1">
        <w:r w:rsidRPr="003968B1">
          <w:rPr>
            <w:rStyle w:val="Hyperlink"/>
            <w:rFonts w:ascii="Book Antiqua" w:hAnsi="Book Antiqua"/>
            <w:color w:val="auto"/>
            <w:sz w:val="24"/>
            <w:szCs w:val="24"/>
            <w:u w:val="none"/>
            <w:lang w:val="it-IT" w:eastAsia="zh-CN"/>
          </w:rPr>
          <w:t>nicola.coppola@unina2.it</w:t>
        </w:r>
      </w:hyperlink>
    </w:p>
    <w:p w:rsidR="001534D5" w:rsidRPr="003968B1" w:rsidRDefault="006C21E5" w:rsidP="00281539">
      <w:pPr>
        <w:adjustRightInd w:val="0"/>
        <w:snapToGrid w:val="0"/>
        <w:spacing w:after="0" w:line="360" w:lineRule="auto"/>
        <w:jc w:val="both"/>
        <w:rPr>
          <w:rFonts w:ascii="Book Antiqua" w:hAnsi="Book Antiqua"/>
          <w:sz w:val="24"/>
          <w:szCs w:val="24"/>
          <w:lang w:val="en-US" w:eastAsia="zh-CN"/>
        </w:rPr>
      </w:pPr>
      <w:bookmarkStart w:id="150" w:name="OLE_LINK14"/>
      <w:bookmarkStart w:id="151" w:name="OLE_LINK15"/>
      <w:bookmarkStart w:id="152" w:name="OLE_LINK1518"/>
      <w:bookmarkEnd w:id="148"/>
      <w:bookmarkEnd w:id="149"/>
      <w:r w:rsidRPr="003968B1">
        <w:rPr>
          <w:rFonts w:ascii="Book Antiqua" w:hAnsi="Book Antiqua"/>
          <w:b/>
          <w:sz w:val="24"/>
          <w:szCs w:val="24"/>
        </w:rPr>
        <w:t>Telephone:</w:t>
      </w:r>
      <w:bookmarkEnd w:id="150"/>
      <w:bookmarkEnd w:id="151"/>
      <w:bookmarkEnd w:id="152"/>
      <w:r w:rsidR="00CB43B8" w:rsidRPr="003968B1">
        <w:rPr>
          <w:rFonts w:ascii="Book Antiqua" w:hAnsi="Book Antiqua"/>
          <w:b/>
          <w:sz w:val="24"/>
          <w:szCs w:val="24"/>
          <w:lang w:eastAsia="zh-CN"/>
        </w:rPr>
        <w:t xml:space="preserve"> </w:t>
      </w:r>
      <w:r w:rsidRPr="003968B1">
        <w:rPr>
          <w:rFonts w:ascii="Book Antiqua" w:hAnsi="Book Antiqua"/>
          <w:sz w:val="24"/>
          <w:szCs w:val="24"/>
          <w:lang w:val="en-US" w:eastAsia="zh-CN"/>
        </w:rPr>
        <w:t>+</w:t>
      </w:r>
      <w:r w:rsidR="001534D5" w:rsidRPr="003968B1">
        <w:rPr>
          <w:rFonts w:ascii="Book Antiqua" w:hAnsi="Book Antiqua"/>
          <w:sz w:val="24"/>
          <w:szCs w:val="24"/>
          <w:lang w:val="en-US"/>
        </w:rPr>
        <w:t>81</w:t>
      </w:r>
      <w:r w:rsidRPr="003968B1">
        <w:rPr>
          <w:rFonts w:ascii="Book Antiqua" w:hAnsi="Book Antiqua"/>
          <w:sz w:val="24"/>
          <w:szCs w:val="24"/>
          <w:lang w:val="en-US" w:eastAsia="zh-CN"/>
        </w:rPr>
        <w:t>-</w:t>
      </w:r>
      <w:r w:rsidR="00F75857">
        <w:rPr>
          <w:rFonts w:ascii="Book Antiqua" w:hAnsi="Book Antiqua"/>
          <w:sz w:val="24"/>
          <w:szCs w:val="24"/>
          <w:lang w:val="en-US"/>
        </w:rPr>
        <w:t>5666719</w:t>
      </w:r>
      <w:r w:rsidR="001534D5" w:rsidRPr="003968B1">
        <w:rPr>
          <w:rFonts w:ascii="Book Antiqua" w:hAnsi="Book Antiqua"/>
          <w:sz w:val="24"/>
          <w:szCs w:val="24"/>
          <w:lang w:val="en-US"/>
        </w:rPr>
        <w:t xml:space="preserve"> </w:t>
      </w:r>
    </w:p>
    <w:p w:rsidR="001534D5" w:rsidRPr="003968B1" w:rsidRDefault="001534D5" w:rsidP="00281539">
      <w:pPr>
        <w:adjustRightInd w:val="0"/>
        <w:snapToGrid w:val="0"/>
        <w:spacing w:after="0" w:line="360" w:lineRule="auto"/>
        <w:jc w:val="both"/>
        <w:rPr>
          <w:rFonts w:ascii="Book Antiqua" w:hAnsi="Book Antiqua"/>
          <w:sz w:val="24"/>
          <w:szCs w:val="24"/>
          <w:lang w:val="it-IT"/>
        </w:rPr>
      </w:pPr>
      <w:r w:rsidRPr="003968B1">
        <w:rPr>
          <w:rFonts w:ascii="Book Antiqua" w:hAnsi="Book Antiqua"/>
          <w:b/>
          <w:sz w:val="24"/>
          <w:szCs w:val="24"/>
          <w:lang w:val="it-IT"/>
        </w:rPr>
        <w:t xml:space="preserve">Fax: </w:t>
      </w:r>
      <w:r w:rsidR="006C21E5" w:rsidRPr="003968B1">
        <w:rPr>
          <w:rFonts w:ascii="Book Antiqua" w:hAnsi="Book Antiqua"/>
          <w:sz w:val="24"/>
          <w:szCs w:val="24"/>
          <w:lang w:val="it-IT" w:eastAsia="zh-CN"/>
        </w:rPr>
        <w:t>+</w:t>
      </w:r>
      <w:r w:rsidRPr="003968B1">
        <w:rPr>
          <w:rFonts w:ascii="Book Antiqua" w:hAnsi="Book Antiqua"/>
          <w:sz w:val="24"/>
          <w:szCs w:val="24"/>
          <w:lang w:val="it-IT"/>
        </w:rPr>
        <w:t>81</w:t>
      </w:r>
      <w:r w:rsidR="006C21E5" w:rsidRPr="003968B1">
        <w:rPr>
          <w:rFonts w:ascii="Book Antiqua" w:hAnsi="Book Antiqua"/>
          <w:sz w:val="24"/>
          <w:szCs w:val="24"/>
          <w:lang w:val="it-IT" w:eastAsia="zh-CN"/>
        </w:rPr>
        <w:t>-</w:t>
      </w:r>
      <w:r w:rsidRPr="003968B1">
        <w:rPr>
          <w:rFonts w:ascii="Book Antiqua" w:hAnsi="Book Antiqua"/>
          <w:sz w:val="24"/>
          <w:szCs w:val="24"/>
          <w:lang w:val="it-IT"/>
        </w:rPr>
        <w:t xml:space="preserve">5666013 </w:t>
      </w:r>
    </w:p>
    <w:p w:rsidR="001534D5" w:rsidRPr="003968B1" w:rsidRDefault="001534D5" w:rsidP="00281539">
      <w:pPr>
        <w:autoSpaceDE w:val="0"/>
        <w:autoSpaceDN w:val="0"/>
        <w:adjustRightInd w:val="0"/>
        <w:snapToGrid w:val="0"/>
        <w:spacing w:after="0" w:line="360" w:lineRule="auto"/>
        <w:jc w:val="both"/>
        <w:rPr>
          <w:rFonts w:ascii="Book Antiqua" w:hAnsi="Book Antiqua"/>
          <w:sz w:val="24"/>
          <w:szCs w:val="24"/>
          <w:lang w:val="it-IT"/>
        </w:rPr>
      </w:pPr>
    </w:p>
    <w:p w:rsidR="00CB43B8" w:rsidRPr="003968B1" w:rsidRDefault="00CB43B8" w:rsidP="00281539">
      <w:pPr>
        <w:widowControl w:val="0"/>
        <w:adjustRightInd w:val="0"/>
        <w:snapToGrid w:val="0"/>
        <w:spacing w:after="0" w:line="360" w:lineRule="auto"/>
        <w:jc w:val="both"/>
        <w:rPr>
          <w:rFonts w:ascii="Book Antiqua" w:eastAsia="SimSun" w:hAnsi="Book Antiqua"/>
          <w:b/>
          <w:bCs/>
          <w:kern w:val="2"/>
          <w:sz w:val="24"/>
          <w:szCs w:val="24"/>
          <w:lang w:val="en-US" w:eastAsia="zh-CN"/>
        </w:rPr>
      </w:pPr>
      <w:bookmarkStart w:id="153" w:name="OLE_LINK1346"/>
      <w:bookmarkStart w:id="154" w:name="OLE_LINK1347"/>
      <w:bookmarkStart w:id="155" w:name="OLE_LINK1461"/>
      <w:bookmarkStart w:id="156" w:name="OLE_LINK1437"/>
      <w:bookmarkStart w:id="157" w:name="OLE_LINK1493"/>
      <w:bookmarkStart w:id="158" w:name="OLE_LINK1436"/>
      <w:bookmarkStart w:id="159" w:name="OLE_LINK1584"/>
      <w:bookmarkStart w:id="160" w:name="OLE_LINK1426"/>
      <w:r w:rsidRPr="003968B1">
        <w:rPr>
          <w:rFonts w:ascii="Book Antiqua" w:eastAsia="SimSun" w:hAnsi="Book Antiqua"/>
          <w:b/>
          <w:bCs/>
          <w:kern w:val="2"/>
          <w:sz w:val="24"/>
          <w:szCs w:val="24"/>
          <w:lang w:val="en-US" w:eastAsia="zh-CN"/>
        </w:rPr>
        <w:t xml:space="preserve">Received: </w:t>
      </w:r>
      <w:r w:rsidRPr="003968B1">
        <w:rPr>
          <w:rFonts w:ascii="Book Antiqua" w:eastAsia="SimSun" w:hAnsi="Book Antiqua"/>
          <w:bCs/>
          <w:kern w:val="2"/>
          <w:sz w:val="24"/>
          <w:szCs w:val="24"/>
          <w:lang w:val="en-US" w:eastAsia="zh-CN"/>
        </w:rPr>
        <w:t>April 15, 2015</w:t>
      </w:r>
    </w:p>
    <w:p w:rsidR="00CB43B8" w:rsidRPr="003968B1" w:rsidRDefault="00CB43B8" w:rsidP="00281539">
      <w:pPr>
        <w:widowControl w:val="0"/>
        <w:adjustRightInd w:val="0"/>
        <w:snapToGrid w:val="0"/>
        <w:spacing w:after="0" w:line="360" w:lineRule="auto"/>
        <w:jc w:val="both"/>
        <w:rPr>
          <w:rFonts w:ascii="Book Antiqua" w:eastAsia="SimSun" w:hAnsi="Book Antiqua"/>
          <w:bCs/>
          <w:kern w:val="2"/>
          <w:sz w:val="24"/>
          <w:szCs w:val="24"/>
          <w:lang w:val="en-US" w:eastAsia="zh-CN"/>
        </w:rPr>
      </w:pPr>
      <w:r w:rsidRPr="003968B1">
        <w:rPr>
          <w:rFonts w:ascii="Book Antiqua" w:eastAsia="SimSun" w:hAnsi="Book Antiqua"/>
          <w:b/>
          <w:bCs/>
          <w:kern w:val="2"/>
          <w:sz w:val="24"/>
          <w:szCs w:val="24"/>
          <w:lang w:val="en-US" w:eastAsia="zh-CN"/>
        </w:rPr>
        <w:t xml:space="preserve">Peer-review started: </w:t>
      </w:r>
      <w:r w:rsidRPr="003968B1">
        <w:rPr>
          <w:rFonts w:ascii="Book Antiqua" w:eastAsia="SimSun" w:hAnsi="Book Antiqua"/>
          <w:bCs/>
          <w:kern w:val="2"/>
          <w:sz w:val="24"/>
          <w:szCs w:val="24"/>
          <w:lang w:val="en-US" w:eastAsia="zh-CN"/>
        </w:rPr>
        <w:t>April 18, 2015</w:t>
      </w:r>
    </w:p>
    <w:p w:rsidR="00CB43B8" w:rsidRPr="003968B1" w:rsidRDefault="00CB43B8" w:rsidP="00281539">
      <w:pPr>
        <w:widowControl w:val="0"/>
        <w:adjustRightInd w:val="0"/>
        <w:snapToGrid w:val="0"/>
        <w:spacing w:after="0" w:line="360" w:lineRule="auto"/>
        <w:jc w:val="both"/>
        <w:rPr>
          <w:rFonts w:ascii="Book Antiqua" w:eastAsia="SimSun" w:hAnsi="Book Antiqua"/>
          <w:bCs/>
          <w:kern w:val="2"/>
          <w:sz w:val="24"/>
          <w:szCs w:val="24"/>
          <w:lang w:val="en-US" w:eastAsia="zh-CN"/>
        </w:rPr>
      </w:pPr>
      <w:r w:rsidRPr="003968B1">
        <w:rPr>
          <w:rFonts w:ascii="Book Antiqua" w:eastAsia="SimSun" w:hAnsi="Book Antiqua"/>
          <w:b/>
          <w:bCs/>
          <w:kern w:val="2"/>
          <w:sz w:val="24"/>
          <w:szCs w:val="24"/>
          <w:lang w:val="en-US" w:eastAsia="zh-CN"/>
        </w:rPr>
        <w:t>First decision:</w:t>
      </w:r>
      <w:r w:rsidRPr="003968B1">
        <w:rPr>
          <w:rFonts w:ascii="Book Antiqua" w:eastAsia="SimSun" w:hAnsi="Book Antiqua"/>
          <w:bCs/>
          <w:kern w:val="2"/>
          <w:sz w:val="24"/>
          <w:szCs w:val="24"/>
          <w:lang w:val="en-US" w:eastAsia="zh-CN"/>
        </w:rPr>
        <w:t xml:space="preserve"> June 2, 2015</w:t>
      </w:r>
    </w:p>
    <w:p w:rsidR="00CB43B8" w:rsidRPr="003968B1" w:rsidRDefault="00CB43B8" w:rsidP="00281539">
      <w:pPr>
        <w:widowControl w:val="0"/>
        <w:adjustRightInd w:val="0"/>
        <w:snapToGrid w:val="0"/>
        <w:spacing w:after="0" w:line="360" w:lineRule="auto"/>
        <w:jc w:val="both"/>
        <w:rPr>
          <w:rFonts w:ascii="Book Antiqua" w:eastAsia="SimSun" w:hAnsi="Book Antiqua"/>
          <w:bCs/>
          <w:kern w:val="2"/>
          <w:sz w:val="24"/>
          <w:szCs w:val="24"/>
          <w:lang w:val="en-US" w:eastAsia="zh-CN"/>
        </w:rPr>
      </w:pPr>
      <w:r w:rsidRPr="003968B1">
        <w:rPr>
          <w:rFonts w:ascii="Book Antiqua" w:eastAsia="SimSun" w:hAnsi="Book Antiqua"/>
          <w:b/>
          <w:bCs/>
          <w:kern w:val="2"/>
          <w:sz w:val="24"/>
          <w:szCs w:val="24"/>
          <w:lang w:val="en-US" w:eastAsia="zh-CN"/>
        </w:rPr>
        <w:t>Revised:</w:t>
      </w:r>
      <w:r w:rsidRPr="003968B1">
        <w:rPr>
          <w:rFonts w:ascii="Book Antiqua" w:eastAsia="SimSun" w:hAnsi="Book Antiqua"/>
          <w:bCs/>
          <w:kern w:val="2"/>
          <w:sz w:val="24"/>
          <w:szCs w:val="24"/>
          <w:lang w:val="en-US" w:eastAsia="zh-CN"/>
        </w:rPr>
        <w:t xml:space="preserve"> June 28, 2015</w:t>
      </w:r>
    </w:p>
    <w:p w:rsidR="00CB43B8" w:rsidRPr="00E630E4" w:rsidRDefault="00CB43B8" w:rsidP="00E630E4">
      <w:pPr>
        <w:spacing w:line="360" w:lineRule="auto"/>
        <w:rPr>
          <w:rFonts w:ascii="Book Antiqua" w:hAnsi="Book Antiqua"/>
          <w:color w:val="000000"/>
          <w:sz w:val="24"/>
          <w:szCs w:val="24"/>
        </w:rPr>
      </w:pPr>
      <w:r w:rsidRPr="003968B1">
        <w:rPr>
          <w:rFonts w:ascii="Book Antiqua" w:eastAsia="SimSun" w:hAnsi="Book Antiqua"/>
          <w:b/>
          <w:bCs/>
          <w:kern w:val="2"/>
          <w:sz w:val="24"/>
          <w:szCs w:val="24"/>
          <w:lang w:val="en-US" w:eastAsia="zh-CN"/>
        </w:rPr>
        <w:t>Accepted:</w:t>
      </w:r>
      <w:r w:rsidR="00EB1D57" w:rsidRPr="003968B1">
        <w:rPr>
          <w:rFonts w:ascii="Book Antiqua" w:eastAsia="SimSun" w:hAnsi="Book Antiqua"/>
          <w:b/>
          <w:bCs/>
          <w:kern w:val="2"/>
          <w:sz w:val="24"/>
          <w:szCs w:val="24"/>
          <w:lang w:val="en-US" w:eastAsia="zh-CN"/>
        </w:rPr>
        <w:t xml:space="preserve"> </w:t>
      </w:r>
      <w:bookmarkStart w:id="161" w:name="OLE_LINK134"/>
      <w:bookmarkStart w:id="162" w:name="OLE_LINK135"/>
      <w:r w:rsidR="00E630E4" w:rsidRPr="004B5E0D">
        <w:rPr>
          <w:rFonts w:ascii="Book Antiqua" w:hAnsi="Book Antiqua"/>
          <w:color w:val="000000"/>
          <w:sz w:val="24"/>
          <w:szCs w:val="24"/>
        </w:rPr>
        <w:t>September 13, 2015</w:t>
      </w:r>
      <w:bookmarkStart w:id="163" w:name="_GoBack"/>
      <w:bookmarkEnd w:id="161"/>
      <w:bookmarkEnd w:id="162"/>
      <w:bookmarkEnd w:id="163"/>
    </w:p>
    <w:p w:rsidR="00CB43B8" w:rsidRPr="003968B1" w:rsidRDefault="00CB43B8" w:rsidP="00281539">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3968B1">
        <w:rPr>
          <w:rFonts w:ascii="Book Antiqua" w:eastAsia="SimSun" w:hAnsi="Book Antiqua"/>
          <w:b/>
          <w:bCs/>
          <w:kern w:val="2"/>
          <w:sz w:val="24"/>
          <w:szCs w:val="24"/>
          <w:lang w:val="en-US" w:eastAsia="zh-CN"/>
        </w:rPr>
        <w:t>Article in press:</w:t>
      </w:r>
    </w:p>
    <w:p w:rsidR="00CB43B8" w:rsidRPr="003968B1" w:rsidRDefault="00CB43B8" w:rsidP="00281539">
      <w:pPr>
        <w:widowControl w:val="0"/>
        <w:adjustRightInd w:val="0"/>
        <w:snapToGrid w:val="0"/>
        <w:spacing w:after="0" w:line="360" w:lineRule="auto"/>
        <w:jc w:val="both"/>
        <w:rPr>
          <w:rFonts w:ascii="Book Antiqua" w:eastAsia="SimSun" w:hAnsi="Book Antiqua"/>
          <w:b/>
          <w:bCs/>
          <w:kern w:val="2"/>
          <w:sz w:val="24"/>
          <w:szCs w:val="24"/>
          <w:lang w:val="en-US" w:eastAsia="zh-CN"/>
        </w:rPr>
      </w:pPr>
      <w:r w:rsidRPr="003968B1">
        <w:rPr>
          <w:rFonts w:ascii="Book Antiqua" w:eastAsia="SimSun" w:hAnsi="Book Antiqua"/>
          <w:b/>
          <w:bCs/>
          <w:kern w:val="2"/>
          <w:sz w:val="24"/>
          <w:szCs w:val="24"/>
          <w:lang w:val="en-US" w:eastAsia="zh-CN"/>
        </w:rPr>
        <w:t xml:space="preserve">Published online: </w:t>
      </w:r>
    </w:p>
    <w:bookmarkEnd w:id="153"/>
    <w:bookmarkEnd w:id="154"/>
    <w:bookmarkEnd w:id="155"/>
    <w:bookmarkEnd w:id="156"/>
    <w:bookmarkEnd w:id="157"/>
    <w:bookmarkEnd w:id="158"/>
    <w:bookmarkEnd w:id="159"/>
    <w:bookmarkEnd w:id="160"/>
    <w:p w:rsidR="001534D5" w:rsidRPr="003968B1" w:rsidRDefault="001534D5" w:rsidP="00281539">
      <w:pPr>
        <w:autoSpaceDE w:val="0"/>
        <w:autoSpaceDN w:val="0"/>
        <w:adjustRightInd w:val="0"/>
        <w:snapToGrid w:val="0"/>
        <w:spacing w:after="0" w:line="360" w:lineRule="auto"/>
        <w:jc w:val="both"/>
        <w:rPr>
          <w:rFonts w:ascii="Book Antiqua" w:eastAsia="MS Mincho" w:hAnsi="Book Antiqua"/>
          <w:b/>
          <w:bCs/>
          <w:sz w:val="24"/>
          <w:szCs w:val="24"/>
          <w:lang w:val="en-US" w:eastAsia="ja-JP"/>
        </w:rPr>
      </w:pPr>
    </w:p>
    <w:p w:rsidR="001534D5" w:rsidRPr="003968B1" w:rsidRDefault="001534D5" w:rsidP="00281539">
      <w:pPr>
        <w:widowControl w:val="0"/>
        <w:adjustRightInd w:val="0"/>
        <w:snapToGrid w:val="0"/>
        <w:spacing w:after="0" w:line="360" w:lineRule="auto"/>
        <w:jc w:val="both"/>
        <w:rPr>
          <w:rFonts w:ascii="Book Antiqua" w:eastAsia="SimSun" w:hAnsi="Book Antiqua"/>
          <w:b/>
          <w:bCs/>
          <w:kern w:val="2"/>
          <w:sz w:val="24"/>
          <w:szCs w:val="24"/>
          <w:lang w:val="en-US" w:eastAsia="zh-CN"/>
        </w:rPr>
      </w:pPr>
    </w:p>
    <w:p w:rsidR="001534D5" w:rsidRPr="003968B1" w:rsidRDefault="001534D5" w:rsidP="00281539">
      <w:pPr>
        <w:adjustRightInd w:val="0"/>
        <w:snapToGrid w:val="0"/>
        <w:spacing w:after="0" w:line="360" w:lineRule="auto"/>
        <w:jc w:val="both"/>
        <w:rPr>
          <w:rFonts w:ascii="Book Antiqua" w:hAnsi="Book Antiqua"/>
          <w:b/>
          <w:bCs/>
          <w:sz w:val="24"/>
          <w:szCs w:val="24"/>
          <w:lang w:val="en-US"/>
        </w:rPr>
      </w:pPr>
    </w:p>
    <w:p w:rsidR="001534D5" w:rsidRPr="003968B1" w:rsidRDefault="001534D5" w:rsidP="00281539">
      <w:pPr>
        <w:tabs>
          <w:tab w:val="left" w:pos="1560"/>
        </w:tabs>
        <w:autoSpaceDE w:val="0"/>
        <w:autoSpaceDN w:val="0"/>
        <w:adjustRightInd w:val="0"/>
        <w:snapToGrid w:val="0"/>
        <w:spacing w:after="0" w:line="360" w:lineRule="auto"/>
        <w:jc w:val="both"/>
        <w:rPr>
          <w:rFonts w:ascii="Book Antiqua" w:hAnsi="Book Antiqua"/>
          <w:b/>
          <w:bCs/>
          <w:sz w:val="24"/>
          <w:szCs w:val="24"/>
          <w:lang w:val="en-US"/>
        </w:rPr>
      </w:pPr>
    </w:p>
    <w:p w:rsidR="001534D5" w:rsidRPr="003968B1" w:rsidRDefault="001534D5" w:rsidP="00281539">
      <w:pPr>
        <w:tabs>
          <w:tab w:val="left" w:pos="1560"/>
        </w:tabs>
        <w:autoSpaceDE w:val="0"/>
        <w:autoSpaceDN w:val="0"/>
        <w:adjustRightInd w:val="0"/>
        <w:snapToGrid w:val="0"/>
        <w:spacing w:after="0" w:line="360" w:lineRule="auto"/>
        <w:jc w:val="both"/>
        <w:rPr>
          <w:rFonts w:ascii="Book Antiqua" w:hAnsi="Book Antiqua"/>
          <w:b/>
          <w:bCs/>
          <w:sz w:val="24"/>
          <w:szCs w:val="24"/>
          <w:lang w:val="en-US"/>
        </w:rPr>
      </w:pPr>
    </w:p>
    <w:p w:rsidR="001534D5" w:rsidRPr="003968B1" w:rsidRDefault="001534D5" w:rsidP="00281539">
      <w:pPr>
        <w:tabs>
          <w:tab w:val="left" w:pos="1560"/>
        </w:tabs>
        <w:autoSpaceDE w:val="0"/>
        <w:autoSpaceDN w:val="0"/>
        <w:adjustRightInd w:val="0"/>
        <w:snapToGrid w:val="0"/>
        <w:spacing w:after="0" w:line="360" w:lineRule="auto"/>
        <w:jc w:val="both"/>
        <w:rPr>
          <w:rFonts w:ascii="Book Antiqua" w:hAnsi="Book Antiqua"/>
          <w:b/>
          <w:bCs/>
          <w:sz w:val="24"/>
          <w:szCs w:val="24"/>
          <w:lang w:val="en-US"/>
        </w:rPr>
      </w:pPr>
    </w:p>
    <w:p w:rsidR="001534D5" w:rsidRPr="003968B1" w:rsidRDefault="001534D5" w:rsidP="00281539">
      <w:pPr>
        <w:tabs>
          <w:tab w:val="left" w:pos="1560"/>
        </w:tabs>
        <w:autoSpaceDE w:val="0"/>
        <w:autoSpaceDN w:val="0"/>
        <w:adjustRightInd w:val="0"/>
        <w:snapToGrid w:val="0"/>
        <w:spacing w:after="0" w:line="360" w:lineRule="auto"/>
        <w:jc w:val="both"/>
        <w:rPr>
          <w:rFonts w:ascii="Book Antiqua" w:hAnsi="Book Antiqua"/>
          <w:b/>
          <w:bCs/>
          <w:sz w:val="24"/>
          <w:szCs w:val="24"/>
          <w:lang w:val="en-US"/>
        </w:rPr>
      </w:pPr>
    </w:p>
    <w:p w:rsidR="0082306C" w:rsidRPr="003968B1" w:rsidRDefault="0082306C" w:rsidP="00281539">
      <w:pPr>
        <w:pStyle w:val="BodyTextIndent2"/>
        <w:adjustRightInd w:val="0"/>
        <w:snapToGrid w:val="0"/>
        <w:spacing w:after="0" w:line="360" w:lineRule="auto"/>
        <w:ind w:left="0"/>
        <w:jc w:val="both"/>
        <w:rPr>
          <w:rFonts w:ascii="Book Antiqua" w:hAnsi="Book Antiqua"/>
          <w:b/>
          <w:sz w:val="24"/>
          <w:szCs w:val="24"/>
          <w:lang w:val="en-US" w:eastAsia="zh-CN"/>
        </w:rPr>
      </w:pPr>
    </w:p>
    <w:p w:rsidR="001534D5" w:rsidRPr="003968B1" w:rsidRDefault="0082306C" w:rsidP="00281539">
      <w:pPr>
        <w:pStyle w:val="BodyTextIndent2"/>
        <w:adjustRightInd w:val="0"/>
        <w:snapToGrid w:val="0"/>
        <w:spacing w:after="0" w:line="360" w:lineRule="auto"/>
        <w:ind w:left="0"/>
        <w:jc w:val="both"/>
        <w:rPr>
          <w:rFonts w:ascii="Book Antiqua" w:hAnsi="Book Antiqua"/>
          <w:b/>
          <w:sz w:val="24"/>
          <w:szCs w:val="24"/>
          <w:lang w:val="en-US"/>
        </w:rPr>
      </w:pPr>
      <w:r w:rsidRPr="003968B1">
        <w:rPr>
          <w:rFonts w:ascii="Book Antiqua" w:hAnsi="Book Antiqua"/>
          <w:b/>
          <w:sz w:val="24"/>
          <w:szCs w:val="24"/>
          <w:lang w:val="en-US"/>
        </w:rPr>
        <w:t>Abstract</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cs="Arial"/>
          <w:sz w:val="24"/>
          <w:szCs w:val="24"/>
          <w:lang w:val="en-US"/>
        </w:rPr>
        <w:t>The development of sensitive assays to detect small amounts of</w:t>
      </w:r>
      <w:bookmarkStart w:id="164" w:name="OLE_LINK1551"/>
      <w:bookmarkStart w:id="165" w:name="OLE_LINK1552"/>
      <w:r w:rsidRPr="003968B1">
        <w:rPr>
          <w:rFonts w:ascii="Book Antiqua" w:hAnsi="Book Antiqua" w:cs="Arial"/>
          <w:sz w:val="24"/>
          <w:szCs w:val="24"/>
          <w:lang w:val="en-US"/>
        </w:rPr>
        <w:t xml:space="preserve"> </w:t>
      </w:r>
      <w:r w:rsidR="0082306C" w:rsidRPr="003968B1">
        <w:rPr>
          <w:rFonts w:ascii="Book Antiqua" w:hAnsi="Book Antiqua" w:cs="Arial"/>
          <w:sz w:val="24"/>
          <w:szCs w:val="24"/>
          <w:lang w:val="en-US"/>
        </w:rPr>
        <w:t>hepatitis B virus</w:t>
      </w:r>
      <w:bookmarkEnd w:id="164"/>
      <w:bookmarkEnd w:id="165"/>
      <w:r w:rsidR="0082306C" w:rsidRPr="003968B1">
        <w:rPr>
          <w:rFonts w:ascii="Book Antiqua" w:hAnsi="Book Antiqua" w:cs="Arial"/>
          <w:sz w:val="24"/>
          <w:szCs w:val="24"/>
          <w:lang w:val="en-US" w:eastAsia="zh-CN"/>
        </w:rPr>
        <w:t xml:space="preserve"> (</w:t>
      </w:r>
      <w:r w:rsidRPr="003968B1">
        <w:rPr>
          <w:rFonts w:ascii="Book Antiqua" w:hAnsi="Book Antiqua" w:cs="Arial"/>
          <w:sz w:val="24"/>
          <w:szCs w:val="24"/>
          <w:lang w:val="en-US"/>
        </w:rPr>
        <w:t>HBV</w:t>
      </w:r>
      <w:r w:rsidR="0082306C" w:rsidRPr="003968B1">
        <w:rPr>
          <w:rFonts w:ascii="Book Antiqua" w:hAnsi="Book Antiqua" w:cs="Arial"/>
          <w:sz w:val="24"/>
          <w:szCs w:val="24"/>
          <w:lang w:val="en-US" w:eastAsia="zh-CN"/>
        </w:rPr>
        <w:t>)</w:t>
      </w:r>
      <w:r w:rsidRPr="003968B1">
        <w:rPr>
          <w:rFonts w:ascii="Book Antiqua" w:hAnsi="Book Antiqua" w:cs="Arial"/>
          <w:sz w:val="24"/>
          <w:szCs w:val="24"/>
          <w:lang w:val="en-US"/>
        </w:rPr>
        <w:t xml:space="preserve"> DNA has favored the identification of occult hepatitis B infection (OBI), a virological condition characterized by a low level of HBV replication with HBV DNA detectable in liver tissue in the absence of HBsAg in serum. </w:t>
      </w:r>
      <w:r w:rsidRPr="003968B1">
        <w:rPr>
          <w:rFonts w:ascii="Book Antiqua" w:hAnsi="Book Antiqua"/>
          <w:sz w:val="24"/>
          <w:szCs w:val="24"/>
          <w:lang w:val="en-US"/>
        </w:rPr>
        <w:t>The gold standard to diagnose OBI is the detection of HBV DNA in the hepatocytes by highly sensitive and specific techniques, a diagnostic procedure requiring liver tissue to be tested and the use of non-standardized homemade techniques. Consequently, in everyday clinical practice the detection of</w:t>
      </w:r>
      <w:r w:rsidRPr="003968B1">
        <w:rPr>
          <w:rFonts w:ascii="Book Antiqua" w:hAnsi="Book Antiqua" w:cs="Arial"/>
          <w:sz w:val="24"/>
          <w:szCs w:val="24"/>
          <w:lang w:val="en-US"/>
        </w:rPr>
        <w:t xml:space="preserve"> anti-HBc in serum of HBsAg-negative subjects is used as</w:t>
      </w:r>
      <w:r w:rsidRPr="003968B1">
        <w:rPr>
          <w:rFonts w:ascii="Book Antiqua" w:hAnsi="Book Antiqua"/>
          <w:sz w:val="24"/>
          <w:szCs w:val="24"/>
          <w:lang w:val="en-US"/>
        </w:rPr>
        <w:t xml:space="preserve"> a surrogate marker to identify the subjects with OBI. In patients with chronic hepatitis C (CHC), occult HBV infection has been identified in nearly one-third of the cases</w:t>
      </w:r>
      <w:r w:rsidRPr="003968B1">
        <w:rPr>
          <w:rFonts w:ascii="Book Antiqua" w:hAnsi="Book Antiqua" w:cs="BookAntiqua"/>
          <w:sz w:val="24"/>
          <w:szCs w:val="24"/>
          <w:lang w:val="en-US"/>
        </w:rPr>
        <w:t xml:space="preserve">. </w:t>
      </w:r>
      <w:r w:rsidRPr="003968B1">
        <w:rPr>
          <w:rFonts w:ascii="Book Antiqua" w:hAnsi="Book Antiqua"/>
          <w:sz w:val="24"/>
          <w:szCs w:val="24"/>
          <w:lang w:val="en-US"/>
        </w:rPr>
        <w:t xml:space="preserve">Considerable data suggest that occult HBV infection favors the increase of liver damage and the development of hepatocellular carcinoma (HCC) in patients with CHC. The data from other studies, however, indicate no influence of occult HBV infection on the natural history of CHC, particularly regarding the risk of developing HCC. </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p>
    <w:p w:rsidR="001534D5" w:rsidRPr="003968B1" w:rsidRDefault="001534D5" w:rsidP="00281539">
      <w:pPr>
        <w:autoSpaceDE w:val="0"/>
        <w:autoSpaceDN w:val="0"/>
        <w:adjustRightInd w:val="0"/>
        <w:snapToGrid w:val="0"/>
        <w:spacing w:after="0" w:line="360" w:lineRule="auto"/>
        <w:jc w:val="both"/>
        <w:rPr>
          <w:rFonts w:ascii="Book Antiqua" w:hAnsi="Book Antiqua"/>
          <w:sz w:val="24"/>
          <w:szCs w:val="24"/>
          <w:lang w:val="en-US"/>
        </w:rPr>
      </w:pPr>
      <w:r w:rsidRPr="003968B1">
        <w:rPr>
          <w:rFonts w:ascii="Book Antiqua" w:hAnsi="Book Antiqua"/>
          <w:b/>
          <w:bCs/>
          <w:sz w:val="24"/>
          <w:szCs w:val="24"/>
          <w:lang w:val="en-US"/>
        </w:rPr>
        <w:t>Key words</w:t>
      </w:r>
      <w:r w:rsidRPr="003968B1">
        <w:rPr>
          <w:rFonts w:ascii="Book Antiqua" w:hAnsi="Book Antiqua"/>
          <w:sz w:val="24"/>
          <w:szCs w:val="24"/>
          <w:lang w:val="en-US"/>
        </w:rPr>
        <w:t xml:space="preserve">: </w:t>
      </w:r>
      <w:bookmarkStart w:id="166" w:name="OLE_LINK1577"/>
      <w:bookmarkStart w:id="167" w:name="OLE_LINK1578"/>
      <w:r w:rsidR="0082306C" w:rsidRPr="003968B1">
        <w:rPr>
          <w:rFonts w:ascii="Book Antiqua" w:hAnsi="Book Antiqua"/>
          <w:sz w:val="24"/>
          <w:szCs w:val="24"/>
          <w:lang w:val="en-US"/>
        </w:rPr>
        <w:t xml:space="preserve">Occult hepatitis B virus </w:t>
      </w:r>
      <w:r w:rsidRPr="003968B1">
        <w:rPr>
          <w:rFonts w:ascii="Book Antiqua" w:hAnsi="Book Antiqua"/>
          <w:sz w:val="24"/>
          <w:szCs w:val="24"/>
          <w:lang w:val="en-US"/>
        </w:rPr>
        <w:t xml:space="preserve">infection; </w:t>
      </w:r>
      <w:r w:rsidR="0082306C" w:rsidRPr="003968B1">
        <w:rPr>
          <w:rFonts w:ascii="Book Antiqua" w:hAnsi="Book Antiqua"/>
          <w:sz w:val="24"/>
          <w:szCs w:val="24"/>
          <w:lang w:val="en-US"/>
        </w:rPr>
        <w:t xml:space="preserve">Silent hepatitis B virus </w:t>
      </w:r>
      <w:r w:rsidRPr="003968B1">
        <w:rPr>
          <w:rFonts w:ascii="Book Antiqua" w:hAnsi="Book Antiqua"/>
          <w:sz w:val="24"/>
          <w:szCs w:val="24"/>
          <w:lang w:val="en-US"/>
        </w:rPr>
        <w:t xml:space="preserve">infection; </w:t>
      </w:r>
      <w:r w:rsidR="0082306C" w:rsidRPr="003968B1">
        <w:rPr>
          <w:rFonts w:ascii="Book Antiqua" w:hAnsi="Book Antiqua"/>
          <w:sz w:val="24"/>
          <w:szCs w:val="24"/>
          <w:lang w:val="en-US"/>
        </w:rPr>
        <w:t>Anti</w:t>
      </w:r>
      <w:r w:rsidRPr="003968B1">
        <w:rPr>
          <w:rFonts w:ascii="Book Antiqua" w:hAnsi="Book Antiqua"/>
          <w:sz w:val="24"/>
          <w:szCs w:val="24"/>
          <w:lang w:val="en-US"/>
        </w:rPr>
        <w:t xml:space="preserve">-HBc; </w:t>
      </w:r>
      <w:r w:rsidR="0082306C" w:rsidRPr="003968B1">
        <w:rPr>
          <w:rFonts w:ascii="Book Antiqua" w:hAnsi="Book Antiqua" w:cs="Arial"/>
          <w:sz w:val="24"/>
          <w:szCs w:val="24"/>
          <w:lang w:val="en-US"/>
        </w:rPr>
        <w:t>Hepatitis B virus</w:t>
      </w:r>
      <w:r w:rsidR="0082306C" w:rsidRPr="003968B1">
        <w:rPr>
          <w:rFonts w:ascii="Book Antiqua" w:hAnsi="Book Antiqua"/>
          <w:sz w:val="24"/>
          <w:szCs w:val="24"/>
          <w:lang w:val="en-US"/>
        </w:rPr>
        <w:t xml:space="preserve"> </w:t>
      </w:r>
      <w:r w:rsidRPr="003968B1">
        <w:rPr>
          <w:rFonts w:ascii="Book Antiqua" w:hAnsi="Book Antiqua"/>
          <w:sz w:val="24"/>
          <w:szCs w:val="24"/>
          <w:lang w:val="en-US"/>
        </w:rPr>
        <w:t xml:space="preserve">infection; cirrhosis; </w:t>
      </w:r>
      <w:r w:rsidR="0082306C" w:rsidRPr="003968B1">
        <w:rPr>
          <w:rFonts w:ascii="Book Antiqua" w:hAnsi="Book Antiqua"/>
          <w:sz w:val="24"/>
          <w:szCs w:val="24"/>
          <w:lang w:val="en-US"/>
        </w:rPr>
        <w:t xml:space="preserve">Hepatocellular </w:t>
      </w:r>
      <w:r w:rsidRPr="003968B1">
        <w:rPr>
          <w:rFonts w:ascii="Book Antiqua" w:hAnsi="Book Antiqua"/>
          <w:sz w:val="24"/>
          <w:szCs w:val="24"/>
          <w:lang w:val="en-US"/>
        </w:rPr>
        <w:t>carcinoma</w:t>
      </w:r>
    </w:p>
    <w:bookmarkEnd w:id="166"/>
    <w:bookmarkEnd w:id="167"/>
    <w:p w:rsidR="001534D5" w:rsidRPr="003968B1" w:rsidRDefault="001534D5" w:rsidP="00281539">
      <w:pPr>
        <w:adjustRightInd w:val="0"/>
        <w:snapToGrid w:val="0"/>
        <w:spacing w:after="0" w:line="360" w:lineRule="auto"/>
        <w:jc w:val="both"/>
        <w:rPr>
          <w:rFonts w:ascii="Book Antiqua" w:hAnsi="Book Antiqua"/>
          <w:sz w:val="24"/>
          <w:szCs w:val="24"/>
          <w:lang w:val="en-US"/>
        </w:rPr>
      </w:pPr>
    </w:p>
    <w:p w:rsidR="00F65ED4" w:rsidRPr="003968B1" w:rsidRDefault="00F65ED4" w:rsidP="00281539">
      <w:pPr>
        <w:widowControl w:val="0"/>
        <w:adjustRightInd w:val="0"/>
        <w:snapToGrid w:val="0"/>
        <w:spacing w:after="0" w:line="360" w:lineRule="auto"/>
        <w:jc w:val="both"/>
        <w:rPr>
          <w:rFonts w:ascii="Book Antiqua" w:eastAsia="SimSun" w:hAnsi="Book Antiqua"/>
          <w:kern w:val="2"/>
          <w:sz w:val="24"/>
          <w:szCs w:val="24"/>
          <w:lang w:val="en-US" w:eastAsia="zh-CN"/>
        </w:rPr>
      </w:pPr>
      <w:bookmarkStart w:id="168" w:name="OLE_LINK363"/>
      <w:bookmarkStart w:id="169" w:name="OLE_LINK2"/>
      <w:bookmarkStart w:id="170" w:name="OLE_LINK1037"/>
      <w:bookmarkStart w:id="171" w:name="OLE_LINK1195"/>
      <w:bookmarkStart w:id="172" w:name="OLE_LINK1140"/>
      <w:bookmarkStart w:id="173" w:name="OLE_LINK1062"/>
      <w:bookmarkStart w:id="174" w:name="OLE_LINK1327"/>
      <w:bookmarkStart w:id="175" w:name="OLE_LINK1174"/>
      <w:bookmarkStart w:id="176" w:name="OLE_LINK1348"/>
      <w:bookmarkStart w:id="177" w:name="OLE_LINK1519"/>
      <w:bookmarkStart w:id="178" w:name="OLE_LINK1571"/>
      <w:bookmarkStart w:id="179" w:name="OLE_LINK1666"/>
      <w:bookmarkStart w:id="180" w:name="OLE_LINK11"/>
      <w:bookmarkStart w:id="181" w:name="OLE_LINK1438"/>
      <w:bookmarkStart w:id="182" w:name="OLE_LINK1375"/>
      <w:bookmarkStart w:id="183" w:name="OLE_LINK1429"/>
      <w:bookmarkStart w:id="184" w:name="OLE_LINK1581"/>
      <w:bookmarkStart w:id="185" w:name="OLE_LINK1356"/>
      <w:bookmarkStart w:id="186" w:name="OLE_LINK1469"/>
      <w:bookmarkStart w:id="187" w:name="OLE_LINK1512"/>
      <w:r w:rsidRPr="003968B1">
        <w:rPr>
          <w:rFonts w:ascii="Book Antiqua" w:eastAsia="SimSun" w:hAnsi="Book Antiqua"/>
          <w:b/>
          <w:kern w:val="2"/>
          <w:sz w:val="24"/>
          <w:szCs w:val="24"/>
          <w:lang w:val="en-US" w:eastAsia="zh-CN"/>
        </w:rPr>
        <w:t xml:space="preserve">© The Author(s) 2015. </w:t>
      </w:r>
      <w:r w:rsidRPr="003968B1">
        <w:rPr>
          <w:rFonts w:ascii="Book Antiqua" w:eastAsia="SimSun" w:hAnsi="Book Antiqua"/>
          <w:kern w:val="2"/>
          <w:sz w:val="24"/>
          <w:szCs w:val="24"/>
          <w:lang w:val="en-US" w:eastAsia="zh-CN"/>
        </w:rPr>
        <w:t>Published by Baishideng Publishing Group Inc. All rights reserved.</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rsidR="00F65ED4" w:rsidRPr="003968B1" w:rsidRDefault="00F65ED4" w:rsidP="00281539">
      <w:pPr>
        <w:adjustRightInd w:val="0"/>
        <w:snapToGrid w:val="0"/>
        <w:spacing w:after="0" w:line="360" w:lineRule="auto"/>
        <w:jc w:val="both"/>
        <w:rPr>
          <w:rFonts w:ascii="Book Antiqua" w:hAnsi="Book Antiqua"/>
          <w:b/>
          <w:sz w:val="24"/>
          <w:szCs w:val="24"/>
          <w:lang w:val="en-US" w:eastAsia="zh-CN"/>
        </w:rPr>
      </w:pPr>
    </w:p>
    <w:p w:rsidR="001534D5" w:rsidRPr="003968B1" w:rsidRDefault="001534D5" w:rsidP="00281539">
      <w:pPr>
        <w:adjustRightInd w:val="0"/>
        <w:snapToGrid w:val="0"/>
        <w:spacing w:after="0" w:line="360" w:lineRule="auto"/>
        <w:jc w:val="both"/>
        <w:rPr>
          <w:rFonts w:ascii="Book Antiqua" w:hAnsi="Book Antiqua"/>
          <w:b/>
          <w:sz w:val="24"/>
          <w:szCs w:val="24"/>
          <w:lang w:val="en-US" w:eastAsia="zh-CN"/>
        </w:rPr>
      </w:pPr>
      <w:r w:rsidRPr="003968B1">
        <w:rPr>
          <w:rFonts w:ascii="Book Antiqua" w:hAnsi="Book Antiqua"/>
          <w:b/>
          <w:sz w:val="24"/>
          <w:szCs w:val="24"/>
          <w:lang w:val="en-US"/>
        </w:rPr>
        <w:t>C</w:t>
      </w:r>
      <w:r w:rsidR="00F65ED4" w:rsidRPr="003968B1">
        <w:rPr>
          <w:rFonts w:ascii="Book Antiqua" w:hAnsi="Book Antiqua"/>
          <w:b/>
          <w:sz w:val="24"/>
          <w:szCs w:val="24"/>
          <w:lang w:val="en-US"/>
        </w:rPr>
        <w:t>ore tip</w:t>
      </w:r>
      <w:r w:rsidR="00F65ED4" w:rsidRPr="003968B1">
        <w:rPr>
          <w:rFonts w:ascii="Book Antiqua" w:hAnsi="Book Antiqua"/>
          <w:b/>
          <w:sz w:val="24"/>
          <w:szCs w:val="24"/>
          <w:lang w:val="en-US" w:eastAsia="zh-CN"/>
        </w:rPr>
        <w:t xml:space="preserve">: </w:t>
      </w:r>
      <w:bookmarkStart w:id="188" w:name="OLE_LINK1579"/>
      <w:bookmarkStart w:id="189" w:name="OLE_LINK1580"/>
      <w:r w:rsidRPr="003968B1">
        <w:rPr>
          <w:rFonts w:ascii="Book Antiqua" w:hAnsi="Book Antiqua" w:cs="Arial"/>
          <w:sz w:val="24"/>
          <w:szCs w:val="24"/>
          <w:lang w:val="en-US"/>
        </w:rPr>
        <w:t xml:space="preserve">Occult hepatitis B infection is a virological condition characterized by a low level of </w:t>
      </w:r>
      <w:r w:rsidR="00332F80" w:rsidRPr="003968B1">
        <w:rPr>
          <w:rFonts w:ascii="Book Antiqua" w:hAnsi="Book Antiqua" w:cs="Arial"/>
          <w:sz w:val="24"/>
          <w:szCs w:val="24"/>
          <w:lang w:val="en-US"/>
        </w:rPr>
        <w:t xml:space="preserve">hepatitis B virus (HBV) </w:t>
      </w:r>
      <w:r w:rsidRPr="003968B1">
        <w:rPr>
          <w:rFonts w:ascii="Book Antiqua" w:hAnsi="Book Antiqua" w:cs="Arial"/>
          <w:sz w:val="24"/>
          <w:szCs w:val="24"/>
          <w:lang w:val="en-US"/>
        </w:rPr>
        <w:t>replication with HBV DNA detectable in liver tissue in the absence of HBsAg in serum</w:t>
      </w:r>
      <w:r w:rsidRPr="003968B1">
        <w:rPr>
          <w:rFonts w:ascii="Book Antiqua" w:hAnsi="Book Antiqua"/>
          <w:sz w:val="24"/>
          <w:szCs w:val="24"/>
          <w:lang w:val="en-US"/>
        </w:rPr>
        <w:t xml:space="preserve">. Some studies indicate that occult HBV infection may favor the increase of liver fibrosis and the development of </w:t>
      </w:r>
      <w:r w:rsidR="00332F80" w:rsidRPr="003968B1">
        <w:rPr>
          <w:rFonts w:ascii="Book Antiqua" w:hAnsi="Book Antiqua"/>
          <w:sz w:val="24"/>
          <w:szCs w:val="24"/>
          <w:lang w:val="en-US"/>
        </w:rPr>
        <w:t xml:space="preserve">hepatocellular carcinoma </w:t>
      </w:r>
      <w:r w:rsidRPr="003968B1">
        <w:rPr>
          <w:rFonts w:ascii="Book Antiqua" w:hAnsi="Book Antiqua"/>
          <w:sz w:val="24"/>
          <w:szCs w:val="24"/>
          <w:lang w:val="en-US"/>
        </w:rPr>
        <w:t>in patients with chronic hepatitis C, whereas other investigations refute this.</w:t>
      </w:r>
      <w:r w:rsidRPr="003968B1">
        <w:rPr>
          <w:rFonts w:ascii="Book Antiqua" w:hAnsi="Book Antiqua"/>
          <w:sz w:val="24"/>
          <w:szCs w:val="24"/>
          <w:lang w:val="en-US" w:eastAsia="it-IT"/>
        </w:rPr>
        <w:t xml:space="preserve"> T</w:t>
      </w:r>
      <w:r w:rsidRPr="003968B1">
        <w:rPr>
          <w:rFonts w:ascii="Book Antiqua" w:hAnsi="Book Antiqua"/>
          <w:sz w:val="24"/>
          <w:szCs w:val="24"/>
          <w:lang w:val="en-US"/>
        </w:rPr>
        <w:t>his review article traces all the available data on this topic and discusses the possible influence of occult HBV infection on the natural course of chronic hepatitis C.</w:t>
      </w:r>
    </w:p>
    <w:p w:rsidR="001534D5" w:rsidRPr="003968B1" w:rsidRDefault="001534D5" w:rsidP="00281539">
      <w:pPr>
        <w:adjustRightInd w:val="0"/>
        <w:snapToGrid w:val="0"/>
        <w:spacing w:after="0" w:line="360" w:lineRule="auto"/>
        <w:jc w:val="both"/>
        <w:rPr>
          <w:rFonts w:ascii="Book Antiqua" w:hAnsi="Book Antiqua"/>
          <w:b/>
          <w:sz w:val="24"/>
          <w:szCs w:val="24"/>
          <w:shd w:val="clear" w:color="auto" w:fill="FFFFFF"/>
          <w:lang w:val="en-US" w:eastAsia="zh-CN"/>
        </w:rPr>
      </w:pPr>
      <w:r w:rsidRPr="00831E37">
        <w:rPr>
          <w:rFonts w:ascii="Book Antiqua" w:hAnsi="Book Antiqua"/>
          <w:b/>
          <w:sz w:val="24"/>
          <w:szCs w:val="24"/>
          <w:shd w:val="clear" w:color="auto" w:fill="FFFFFF"/>
          <w:lang w:val="en-US"/>
        </w:rPr>
        <w:br w:type="page"/>
      </w:r>
    </w:p>
    <w:bookmarkEnd w:id="188"/>
    <w:bookmarkEnd w:id="189"/>
    <w:p w:rsidR="00906CFC" w:rsidRPr="003968B1" w:rsidRDefault="00CA4821" w:rsidP="00281539">
      <w:pPr>
        <w:adjustRightInd w:val="0"/>
        <w:snapToGrid w:val="0"/>
        <w:spacing w:line="360" w:lineRule="auto"/>
        <w:jc w:val="both"/>
        <w:rPr>
          <w:rFonts w:ascii="Book Antiqua" w:eastAsia="SimSun" w:hAnsi="Book Antiqua"/>
          <w:kern w:val="2"/>
          <w:sz w:val="24"/>
          <w:szCs w:val="24"/>
          <w:lang w:val="en-US" w:eastAsia="zh-CN"/>
        </w:rPr>
      </w:pPr>
      <w:r w:rsidRPr="00CA4821">
        <w:rPr>
          <w:rFonts w:ascii="Book Antiqua" w:hAnsi="Book Antiqua"/>
          <w:sz w:val="24"/>
          <w:szCs w:val="24"/>
          <w:shd w:val="clear" w:color="auto" w:fill="FFFFFF"/>
          <w:lang w:val="it-IT" w:eastAsia="zh-CN"/>
        </w:rPr>
        <w:lastRenderedPageBreak/>
        <w:t>Coppola N, Onorato L, Pisaturo M, Macera M, Sagnelli C, Martini S, Sagnelli E</w:t>
      </w:r>
      <w:r w:rsidR="00906CFC" w:rsidRPr="003968B1">
        <w:rPr>
          <w:rFonts w:ascii="Book Antiqua" w:hAnsi="Book Antiqua"/>
          <w:sz w:val="24"/>
          <w:szCs w:val="24"/>
          <w:shd w:val="clear" w:color="auto" w:fill="FFFFFF"/>
          <w:lang w:val="it-IT" w:eastAsia="zh-CN"/>
        </w:rPr>
        <w:t xml:space="preserve">. </w:t>
      </w:r>
      <w:r w:rsidR="00906CFC" w:rsidRPr="003968B1">
        <w:rPr>
          <w:rFonts w:ascii="Book Antiqua" w:hAnsi="Book Antiqua"/>
          <w:sz w:val="24"/>
          <w:szCs w:val="24"/>
          <w:shd w:val="clear" w:color="auto" w:fill="FFFFFF"/>
          <w:lang w:val="en-US" w:eastAsia="zh-CN"/>
        </w:rPr>
        <w:t xml:space="preserve">Role of occult hepatitis B virus infection in chronic hepatitis C. </w:t>
      </w:r>
      <w:bookmarkStart w:id="190" w:name="OLE_LINK1196"/>
      <w:bookmarkStart w:id="191" w:name="OLE_LINK1197"/>
      <w:bookmarkStart w:id="192" w:name="OLE_LINK199"/>
      <w:bookmarkStart w:id="193" w:name="OLE_LINK200"/>
      <w:bookmarkStart w:id="194" w:name="OLE_LINK196"/>
      <w:bookmarkStart w:id="195" w:name="OLE_LINK341"/>
      <w:bookmarkStart w:id="196" w:name="OLE_LINK377"/>
      <w:bookmarkStart w:id="197" w:name="OLE_LINK366"/>
      <w:bookmarkStart w:id="198" w:name="OLE_LINK1038"/>
      <w:bookmarkStart w:id="199" w:name="OLE_LINK1166"/>
      <w:bookmarkStart w:id="200" w:name="OLE_LINK1175"/>
      <w:bookmarkStart w:id="201" w:name="OLE_LINK1440"/>
      <w:bookmarkStart w:id="202" w:name="OLE_LINK1572"/>
      <w:bookmarkStart w:id="203" w:name="OLE_LINK1388"/>
      <w:bookmarkStart w:id="204" w:name="OLE_LINK1439"/>
      <w:bookmarkStart w:id="205" w:name="OLE_LINK16"/>
      <w:bookmarkStart w:id="206" w:name="OLE_LINK1381"/>
      <w:bookmarkStart w:id="207" w:name="OLE_LINK1442"/>
      <w:bookmarkStart w:id="208" w:name="OLE_LINK1500"/>
      <w:r w:rsidR="00906CFC" w:rsidRPr="003968B1">
        <w:rPr>
          <w:rFonts w:ascii="Book Antiqua" w:eastAsia="SimSun" w:hAnsi="Book Antiqua"/>
          <w:i/>
          <w:kern w:val="2"/>
          <w:sz w:val="24"/>
          <w:szCs w:val="24"/>
          <w:lang w:val="en-US" w:eastAsia="zh-CN"/>
        </w:rPr>
        <w:t xml:space="preserve">World J Gastroenterol </w:t>
      </w:r>
      <w:r w:rsidR="00906CFC" w:rsidRPr="003968B1">
        <w:rPr>
          <w:rFonts w:ascii="Book Antiqua" w:eastAsia="SimSun" w:hAnsi="Book Antiqua"/>
          <w:kern w:val="2"/>
          <w:sz w:val="24"/>
          <w:szCs w:val="24"/>
          <w:lang w:val="en-US" w:eastAsia="zh-CN"/>
        </w:rPr>
        <w:t>2015; In press</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906CFC" w:rsidRPr="003968B1" w:rsidRDefault="00906CFC" w:rsidP="00281539">
      <w:pPr>
        <w:adjustRightInd w:val="0"/>
        <w:snapToGrid w:val="0"/>
        <w:spacing w:after="0" w:line="360" w:lineRule="auto"/>
        <w:jc w:val="both"/>
        <w:rPr>
          <w:rFonts w:ascii="Book Antiqua" w:hAnsi="Book Antiqua"/>
          <w:sz w:val="24"/>
          <w:szCs w:val="24"/>
          <w:shd w:val="clear" w:color="auto" w:fill="FFFFFF"/>
          <w:lang w:eastAsia="zh-CN"/>
        </w:rPr>
      </w:pPr>
    </w:p>
    <w:p w:rsidR="00906CFC" w:rsidRPr="003968B1" w:rsidRDefault="00906CFC" w:rsidP="00281539">
      <w:pPr>
        <w:adjustRightInd w:val="0"/>
        <w:snapToGrid w:val="0"/>
        <w:spacing w:after="0" w:line="360" w:lineRule="auto"/>
        <w:jc w:val="both"/>
        <w:rPr>
          <w:rFonts w:ascii="Book Antiqua" w:hAnsi="Book Antiqua"/>
          <w:b/>
          <w:sz w:val="24"/>
          <w:szCs w:val="24"/>
          <w:shd w:val="clear" w:color="auto" w:fill="FFFFFF"/>
          <w:lang w:val="en-US" w:eastAsia="zh-CN"/>
        </w:rPr>
      </w:pPr>
    </w:p>
    <w:p w:rsidR="00791290" w:rsidRPr="003968B1" w:rsidRDefault="00791290" w:rsidP="00281539">
      <w:pPr>
        <w:spacing w:after="0" w:line="360" w:lineRule="auto"/>
        <w:jc w:val="both"/>
        <w:rPr>
          <w:rFonts w:ascii="Book Antiqua" w:hAnsi="Book Antiqua"/>
          <w:b/>
          <w:sz w:val="24"/>
          <w:szCs w:val="24"/>
          <w:shd w:val="clear" w:color="auto" w:fill="FFFFFF"/>
          <w:lang w:val="en-US"/>
        </w:rPr>
      </w:pPr>
      <w:r w:rsidRPr="003968B1">
        <w:rPr>
          <w:rFonts w:ascii="Book Antiqua" w:hAnsi="Book Antiqua"/>
          <w:b/>
          <w:sz w:val="24"/>
          <w:szCs w:val="24"/>
          <w:shd w:val="clear" w:color="auto" w:fill="FFFFFF"/>
          <w:lang w:val="en-US"/>
        </w:rPr>
        <w:br w:type="page"/>
      </w:r>
    </w:p>
    <w:p w:rsidR="001534D5" w:rsidRPr="003968B1" w:rsidRDefault="001534D5" w:rsidP="00281539">
      <w:pPr>
        <w:adjustRightInd w:val="0"/>
        <w:snapToGrid w:val="0"/>
        <w:spacing w:after="0" w:line="360" w:lineRule="auto"/>
        <w:jc w:val="both"/>
        <w:rPr>
          <w:rFonts w:ascii="Book Antiqua" w:hAnsi="Book Antiqua"/>
          <w:b/>
          <w:sz w:val="24"/>
          <w:szCs w:val="24"/>
          <w:shd w:val="clear" w:color="auto" w:fill="FFFFFF"/>
          <w:lang w:val="en-US"/>
        </w:rPr>
      </w:pPr>
      <w:r w:rsidRPr="003968B1">
        <w:rPr>
          <w:rFonts w:ascii="Book Antiqua" w:hAnsi="Book Antiqua"/>
          <w:b/>
          <w:sz w:val="24"/>
          <w:szCs w:val="24"/>
          <w:shd w:val="clear" w:color="auto" w:fill="FFFFFF"/>
          <w:lang w:val="en-US"/>
        </w:rPr>
        <w:lastRenderedPageBreak/>
        <w:t>INTRODUCTION</w:t>
      </w:r>
    </w:p>
    <w:p w:rsidR="001534D5" w:rsidRPr="003968B1" w:rsidRDefault="001534D5" w:rsidP="00281539">
      <w:pPr>
        <w:autoSpaceDE w:val="0"/>
        <w:autoSpaceDN w:val="0"/>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Approximately 170 million individuals are chronically infected with hepatitis C virus (HCV) worldwide</w:t>
      </w:r>
      <w:r w:rsidRPr="003968B1">
        <w:rPr>
          <w:rFonts w:ascii="Book Antiqua" w:hAnsi="Book Antiqua"/>
          <w:sz w:val="24"/>
          <w:szCs w:val="24"/>
          <w:vertAlign w:val="superscript"/>
          <w:lang w:val="en-US"/>
        </w:rPr>
        <w:t>[1-4]</w:t>
      </w:r>
      <w:r w:rsidRPr="003968B1">
        <w:rPr>
          <w:rFonts w:ascii="Book Antiqua" w:hAnsi="Book Antiqua"/>
          <w:sz w:val="24"/>
          <w:szCs w:val="24"/>
          <w:lang w:val="en-US"/>
        </w:rPr>
        <w:t xml:space="preserve">. HCV is a small, enveloped, positive-sense, single-stranded RNA virus of the genus Hepacivirus of the Flaviviridae family. Phylogenetic analysis of HCV isolates has enabled the viral classification into six major genotypes (from 1 to 6) and more than 100 </w:t>
      </w:r>
      <w:r w:rsidR="00BB7BA9" w:rsidRPr="003968B1">
        <w:rPr>
          <w:rFonts w:ascii="Book Antiqua" w:hAnsi="Book Antiqua"/>
          <w:sz w:val="24"/>
          <w:szCs w:val="24"/>
          <w:lang w:val="en-US"/>
        </w:rPr>
        <w:t>subtypes</w:t>
      </w:r>
      <w:r w:rsidRPr="003968B1">
        <w:rPr>
          <w:rFonts w:ascii="Book Antiqua" w:hAnsi="Book Antiqua"/>
          <w:sz w:val="24"/>
          <w:szCs w:val="24"/>
          <w:vertAlign w:val="superscript"/>
          <w:lang w:val="en-US"/>
        </w:rPr>
        <w:t>[5</w:t>
      </w:r>
      <w:r w:rsidR="00791290" w:rsidRPr="003968B1">
        <w:rPr>
          <w:rFonts w:ascii="Book Antiqua" w:hAnsi="Book Antiqua"/>
          <w:sz w:val="24"/>
          <w:szCs w:val="24"/>
          <w:vertAlign w:val="superscript"/>
          <w:lang w:val="en-US" w:eastAsia="zh-CN"/>
        </w:rPr>
        <w:t>,</w:t>
      </w:r>
      <w:r w:rsidRPr="003968B1">
        <w:rPr>
          <w:rFonts w:ascii="Book Antiqua" w:hAnsi="Book Antiqua"/>
          <w:sz w:val="24"/>
          <w:szCs w:val="24"/>
          <w:vertAlign w:val="superscript"/>
          <w:lang w:val="en-US"/>
        </w:rPr>
        <w:t>6]</w:t>
      </w:r>
      <w:r w:rsidRPr="003968B1">
        <w:rPr>
          <w:rFonts w:ascii="Book Antiqua" w:hAnsi="Book Antiqua"/>
          <w:sz w:val="24"/>
          <w:szCs w:val="24"/>
          <w:lang w:val="en-US"/>
        </w:rPr>
        <w:t>.</w:t>
      </w:r>
      <w:r w:rsidRPr="003968B1">
        <w:rPr>
          <w:rFonts w:ascii="Book Antiqua" w:hAnsi="Book Antiqua"/>
          <w:sz w:val="24"/>
          <w:szCs w:val="24"/>
          <w:vertAlign w:val="subscript"/>
          <w:lang w:val="en-US"/>
        </w:rPr>
        <w:t xml:space="preserve"> </w:t>
      </w:r>
      <w:r w:rsidRPr="003968B1">
        <w:rPr>
          <w:rFonts w:ascii="Book Antiqua" w:hAnsi="Book Antiqua"/>
          <w:sz w:val="24"/>
          <w:szCs w:val="24"/>
          <w:lang w:val="en-US"/>
        </w:rPr>
        <w:t>HCV is transmitted by percutaneous exposure to infected blood through intravenous drug injection and invasive medical procedures, and by permucosal exposure through unprotected intercourse with multiple partners</w:t>
      </w:r>
      <w:r w:rsidR="00551E87" w:rsidRPr="003968B1">
        <w:rPr>
          <w:rFonts w:ascii="Book Antiqua" w:hAnsi="Book Antiqua"/>
          <w:sz w:val="24"/>
          <w:szCs w:val="24"/>
          <w:vertAlign w:val="superscript"/>
          <w:lang w:val="en-US"/>
        </w:rPr>
        <w:t>[7</w:t>
      </w:r>
      <w:r w:rsidR="00791290" w:rsidRPr="003968B1">
        <w:rPr>
          <w:rFonts w:ascii="Book Antiqua" w:hAnsi="Book Antiqua"/>
          <w:sz w:val="24"/>
          <w:szCs w:val="24"/>
          <w:vertAlign w:val="superscript"/>
          <w:lang w:val="en-US" w:eastAsia="zh-CN"/>
        </w:rPr>
        <w:t>,</w:t>
      </w:r>
      <w:r w:rsidR="00551E87" w:rsidRPr="003968B1">
        <w:rPr>
          <w:rFonts w:ascii="Book Antiqua" w:hAnsi="Book Antiqua"/>
          <w:sz w:val="24"/>
          <w:szCs w:val="24"/>
          <w:vertAlign w:val="superscript"/>
          <w:lang w:val="en-US"/>
        </w:rPr>
        <w:t>8]</w:t>
      </w:r>
      <w:r w:rsidRPr="003968B1">
        <w:rPr>
          <w:rFonts w:ascii="Book Antiqua" w:hAnsi="Book Antiqua"/>
          <w:sz w:val="24"/>
          <w:szCs w:val="24"/>
          <w:lang w:val="en-US"/>
        </w:rPr>
        <w:t>, particularly in HIV-posi</w:t>
      </w:r>
      <w:r w:rsidR="00551E87" w:rsidRPr="003968B1">
        <w:rPr>
          <w:rFonts w:ascii="Book Antiqua" w:hAnsi="Book Antiqua"/>
          <w:sz w:val="24"/>
          <w:szCs w:val="24"/>
          <w:lang w:val="en-US"/>
        </w:rPr>
        <w:t xml:space="preserve">tive men who </w:t>
      </w:r>
      <w:r w:rsidR="00BB7BA9" w:rsidRPr="003968B1">
        <w:rPr>
          <w:rFonts w:ascii="Book Antiqua" w:hAnsi="Book Antiqua"/>
          <w:sz w:val="24"/>
          <w:szCs w:val="24"/>
          <w:lang w:val="en-US"/>
        </w:rPr>
        <w:t>have sex with men</w:t>
      </w:r>
      <w:r w:rsidR="00551E87" w:rsidRPr="003968B1">
        <w:rPr>
          <w:rFonts w:ascii="Book Antiqua" w:hAnsi="Book Antiqua"/>
          <w:sz w:val="24"/>
          <w:szCs w:val="24"/>
          <w:vertAlign w:val="superscript"/>
          <w:lang w:val="en-US"/>
        </w:rPr>
        <w:t>[</w:t>
      </w:r>
      <w:r w:rsidRPr="003968B1">
        <w:rPr>
          <w:rFonts w:ascii="Book Antiqua" w:hAnsi="Book Antiqua"/>
          <w:sz w:val="24"/>
          <w:szCs w:val="24"/>
          <w:vertAlign w:val="superscript"/>
          <w:lang w:val="en-US"/>
        </w:rPr>
        <w:t>9-1</w:t>
      </w:r>
      <w:r w:rsidR="00551E87" w:rsidRPr="003968B1">
        <w:rPr>
          <w:rFonts w:ascii="Book Antiqua" w:hAnsi="Book Antiqua"/>
          <w:sz w:val="24"/>
          <w:szCs w:val="24"/>
          <w:vertAlign w:val="superscript"/>
          <w:lang w:val="en-US"/>
        </w:rPr>
        <w:t>2]</w:t>
      </w:r>
      <w:r w:rsidRPr="003968B1">
        <w:rPr>
          <w:rFonts w:ascii="Book Antiqua" w:hAnsi="Book Antiqua"/>
          <w:sz w:val="24"/>
          <w:szCs w:val="24"/>
          <w:lang w:val="en-US"/>
        </w:rPr>
        <w:t>.</w:t>
      </w:r>
    </w:p>
    <w:p w:rsidR="001534D5" w:rsidRPr="003968B1" w:rsidRDefault="001534D5" w:rsidP="00281539">
      <w:pPr>
        <w:autoSpaceDE w:val="0"/>
        <w:autoSpaceDN w:val="0"/>
        <w:adjustRightInd w:val="0"/>
        <w:snapToGrid w:val="0"/>
        <w:spacing w:after="0" w:line="360" w:lineRule="auto"/>
        <w:ind w:firstLineChars="100" w:firstLine="240"/>
        <w:jc w:val="both"/>
        <w:rPr>
          <w:rFonts w:ascii="Book Antiqua" w:hAnsi="Book Antiqua"/>
          <w:sz w:val="24"/>
          <w:szCs w:val="24"/>
        </w:rPr>
      </w:pPr>
      <w:r w:rsidRPr="003968B1">
        <w:rPr>
          <w:rFonts w:ascii="Book Antiqua" w:hAnsi="Book Antiqua"/>
          <w:sz w:val="24"/>
          <w:szCs w:val="24"/>
          <w:lang w:val="en-US"/>
        </w:rPr>
        <w:t>HCV causes acute hepatitis that is frequently asymptomatic and in its symptomatic form is characterized by nausea, malaise and jaundice</w:t>
      </w:r>
      <w:r w:rsidRPr="003968B1">
        <w:rPr>
          <w:rFonts w:ascii="Book Antiqua" w:hAnsi="Book Antiqua"/>
          <w:sz w:val="24"/>
          <w:szCs w:val="24"/>
          <w:lang w:val="en-US" w:eastAsia="it-IT"/>
        </w:rPr>
        <w:t xml:space="preserve">. </w:t>
      </w:r>
      <w:r w:rsidRPr="003968B1">
        <w:rPr>
          <w:rFonts w:ascii="Book Antiqua" w:hAnsi="Book Antiqua"/>
          <w:sz w:val="24"/>
          <w:szCs w:val="24"/>
          <w:lang w:val="en-US"/>
        </w:rPr>
        <w:t>The acute HCV infection resolves spontaneously in about one-third of the cases</w:t>
      </w:r>
      <w:r w:rsidR="00791290" w:rsidRPr="003968B1">
        <w:rPr>
          <w:rFonts w:ascii="Book Antiqua" w:hAnsi="Book Antiqua"/>
          <w:sz w:val="24"/>
          <w:szCs w:val="24"/>
          <w:vertAlign w:val="superscript"/>
          <w:lang w:val="en-US"/>
        </w:rPr>
        <w:t>[13,</w:t>
      </w:r>
      <w:r w:rsidR="00551E87" w:rsidRPr="003968B1">
        <w:rPr>
          <w:rFonts w:ascii="Book Antiqua" w:hAnsi="Book Antiqua"/>
          <w:sz w:val="24"/>
          <w:szCs w:val="24"/>
          <w:vertAlign w:val="superscript"/>
          <w:lang w:val="en-US"/>
        </w:rPr>
        <w:t>14]</w:t>
      </w:r>
      <w:r w:rsidRPr="003968B1">
        <w:rPr>
          <w:rFonts w:ascii="Book Antiqua" w:hAnsi="Book Antiqua"/>
          <w:sz w:val="24"/>
          <w:szCs w:val="24"/>
          <w:lang w:val="en-US"/>
        </w:rPr>
        <w:t>, whereas the remaining two-thirds remain infected, circulate anti-HCV and HCV RNA, and usually show an indolent course or a slow progression to liver cirrhosis and hepatocellular carcinoma</w:t>
      </w:r>
      <w:r w:rsidRPr="003968B1">
        <w:rPr>
          <w:rFonts w:ascii="Book Antiqua" w:hAnsi="Book Antiqua"/>
          <w:sz w:val="24"/>
          <w:szCs w:val="24"/>
          <w:vertAlign w:val="superscript"/>
          <w:lang w:val="en-US"/>
        </w:rPr>
        <w:t>[1</w:t>
      </w:r>
      <w:r w:rsidR="00551E87" w:rsidRPr="003968B1">
        <w:rPr>
          <w:rFonts w:ascii="Book Antiqua" w:hAnsi="Book Antiqua"/>
          <w:sz w:val="24"/>
          <w:szCs w:val="24"/>
          <w:vertAlign w:val="superscript"/>
          <w:lang w:val="en-US"/>
        </w:rPr>
        <w:t>5</w:t>
      </w:r>
      <w:r w:rsidRPr="003968B1">
        <w:rPr>
          <w:rFonts w:ascii="Book Antiqua" w:hAnsi="Book Antiqua"/>
          <w:sz w:val="24"/>
          <w:szCs w:val="24"/>
          <w:vertAlign w:val="superscript"/>
          <w:lang w:val="en-US"/>
        </w:rPr>
        <w:t>]</w:t>
      </w:r>
      <w:r w:rsidRPr="003968B1">
        <w:rPr>
          <w:rFonts w:ascii="Book Antiqua" w:hAnsi="Book Antiqua"/>
          <w:sz w:val="24"/>
          <w:szCs w:val="24"/>
          <w:lang w:val="en-US"/>
        </w:rPr>
        <w:t>. In some cases, however, spontaneous acute exacerbations may develop, characterized by one or more peaks of the aminotransferase serum level above the previous values</w:t>
      </w:r>
      <w:r w:rsidRPr="003968B1">
        <w:rPr>
          <w:rFonts w:ascii="Book Antiqua" w:hAnsi="Book Antiqua"/>
          <w:sz w:val="24"/>
          <w:szCs w:val="24"/>
          <w:vertAlign w:val="superscript"/>
          <w:lang w:val="en-US"/>
        </w:rPr>
        <w:t>[1</w:t>
      </w:r>
      <w:r w:rsidR="000D386D" w:rsidRPr="003968B1">
        <w:rPr>
          <w:rFonts w:ascii="Book Antiqua" w:hAnsi="Book Antiqua"/>
          <w:sz w:val="24"/>
          <w:szCs w:val="24"/>
          <w:vertAlign w:val="superscript"/>
          <w:lang w:val="en-US"/>
        </w:rPr>
        <w:t>6</w:t>
      </w:r>
      <w:r w:rsidRPr="003968B1">
        <w:rPr>
          <w:rFonts w:ascii="Book Antiqua" w:hAnsi="Book Antiqua"/>
          <w:sz w:val="24"/>
          <w:szCs w:val="24"/>
          <w:vertAlign w:val="superscript"/>
          <w:lang w:val="en-US"/>
        </w:rPr>
        <w:t>-2</w:t>
      </w:r>
      <w:r w:rsidR="000D386D" w:rsidRPr="003968B1">
        <w:rPr>
          <w:rFonts w:ascii="Book Antiqua" w:hAnsi="Book Antiqua"/>
          <w:sz w:val="24"/>
          <w:szCs w:val="24"/>
          <w:vertAlign w:val="superscript"/>
          <w:lang w:val="en-US"/>
        </w:rPr>
        <w:t>2</w:t>
      </w:r>
      <w:r w:rsidRPr="003968B1">
        <w:rPr>
          <w:rFonts w:ascii="Book Antiqua" w:hAnsi="Book Antiqua"/>
          <w:sz w:val="24"/>
          <w:szCs w:val="24"/>
          <w:vertAlign w:val="superscript"/>
          <w:lang w:val="en-US"/>
        </w:rPr>
        <w:t>]</w:t>
      </w:r>
      <w:r w:rsidRPr="003968B1">
        <w:rPr>
          <w:rFonts w:ascii="Book Antiqua" w:hAnsi="Book Antiqua"/>
          <w:sz w:val="24"/>
          <w:szCs w:val="24"/>
          <w:lang w:val="en-US"/>
        </w:rPr>
        <w:t>, which can frequently induce a deterioration of the liver disease. In some cases the progression to liver cirrhosis and HCC is rapid</w:t>
      </w:r>
      <w:r w:rsidR="00551E87" w:rsidRPr="003968B1">
        <w:rPr>
          <w:rFonts w:ascii="Book Antiqua" w:hAnsi="Book Antiqua"/>
          <w:sz w:val="24"/>
          <w:szCs w:val="24"/>
          <w:vertAlign w:val="superscript"/>
          <w:lang w:val="en-US"/>
        </w:rPr>
        <w:t>[1</w:t>
      </w:r>
      <w:r w:rsidR="004F4BCC" w:rsidRPr="003968B1">
        <w:rPr>
          <w:rFonts w:ascii="Book Antiqua" w:hAnsi="Book Antiqua"/>
          <w:sz w:val="24"/>
          <w:szCs w:val="24"/>
          <w:vertAlign w:val="superscript"/>
          <w:lang w:val="en-US"/>
        </w:rPr>
        <w:t>5</w:t>
      </w:r>
      <w:r w:rsidR="00551E87" w:rsidRPr="003968B1">
        <w:rPr>
          <w:rFonts w:ascii="Book Antiqua" w:hAnsi="Book Antiqua"/>
          <w:sz w:val="24"/>
          <w:szCs w:val="24"/>
          <w:vertAlign w:val="superscript"/>
          <w:lang w:val="en-US"/>
        </w:rPr>
        <w:t>]</w:t>
      </w:r>
      <w:r w:rsidRPr="003968B1">
        <w:rPr>
          <w:rFonts w:ascii="Book Antiqua" w:hAnsi="Book Antiqua"/>
          <w:sz w:val="24"/>
          <w:szCs w:val="24"/>
          <w:lang w:val="en-US"/>
        </w:rPr>
        <w:t>, particularly when co-morbidities, an unfavorable genetic background and unsafe lifestyle factors are present. Indeed, the outcome of chronic hepatitis</w:t>
      </w:r>
      <w:r w:rsidR="00EB1D57" w:rsidRPr="003968B1">
        <w:rPr>
          <w:rFonts w:ascii="Book Antiqua" w:hAnsi="Book Antiqua"/>
          <w:sz w:val="24"/>
          <w:szCs w:val="24"/>
          <w:lang w:val="en-US"/>
        </w:rPr>
        <w:t xml:space="preserve"> </w:t>
      </w:r>
      <w:r w:rsidRPr="003968B1">
        <w:rPr>
          <w:rFonts w:ascii="Book Antiqua" w:hAnsi="Book Antiqua"/>
          <w:sz w:val="24"/>
          <w:szCs w:val="24"/>
          <w:lang w:val="en-US"/>
        </w:rPr>
        <w:t>C (CHC) is influenced by associated host factors</w:t>
      </w:r>
      <w:r w:rsidRPr="003968B1">
        <w:rPr>
          <w:rFonts w:ascii="Book Antiqua" w:hAnsi="Book Antiqua" w:cs="ITC Franklin Gothic Std Book"/>
          <w:sz w:val="24"/>
          <w:szCs w:val="24"/>
          <w:lang w:val="en-US"/>
        </w:rPr>
        <w:t xml:space="preserve"> </w:t>
      </w:r>
      <w:r w:rsidRPr="003968B1">
        <w:rPr>
          <w:rFonts w:ascii="Book Antiqua" w:hAnsi="Book Antiqua"/>
          <w:sz w:val="24"/>
          <w:szCs w:val="24"/>
          <w:lang w:val="en-US"/>
        </w:rPr>
        <w:t xml:space="preserve">(sex, age at infection, routes of transmission, immune response, genetic background), viral factors (HCV genotype and viral quasispecies), </w:t>
      </w:r>
      <w:r w:rsidRPr="003968B1">
        <w:rPr>
          <w:rFonts w:ascii="Book Antiqua" w:eastAsia="MS Mincho" w:hAnsi="Book Antiqua" w:cs="Garamond"/>
          <w:sz w:val="24"/>
          <w:szCs w:val="24"/>
          <w:lang w:val="en-US" w:eastAsia="ja-JP"/>
        </w:rPr>
        <w:t>co-morbidities (viral co-infection, insulin-resistance, liver steatosis, immunosuppressive clinical condition) and lifestyle factors (alcohol intake)</w:t>
      </w:r>
      <w:r w:rsidR="004F279A" w:rsidRPr="003968B1">
        <w:rPr>
          <w:rFonts w:ascii="Book Antiqua" w:eastAsia="MS Mincho" w:hAnsi="Book Antiqua" w:cs="Garamond"/>
          <w:sz w:val="24"/>
          <w:szCs w:val="24"/>
          <w:vertAlign w:val="superscript"/>
          <w:lang w:val="en-US" w:eastAsia="ja-JP"/>
        </w:rPr>
        <w:t>[23-30]</w:t>
      </w:r>
      <w:r w:rsidRPr="003968B1">
        <w:rPr>
          <w:rFonts w:ascii="Book Antiqua" w:hAnsi="Book Antiqua"/>
          <w:sz w:val="24"/>
          <w:szCs w:val="24"/>
        </w:rPr>
        <w:t xml:space="preserve">. </w:t>
      </w:r>
    </w:p>
    <w:p w:rsidR="001534D5" w:rsidRPr="003968B1" w:rsidRDefault="001534D5" w:rsidP="00281539">
      <w:pPr>
        <w:autoSpaceDE w:val="0"/>
        <w:autoSpaceDN w:val="0"/>
        <w:adjustRightInd w:val="0"/>
        <w:snapToGrid w:val="0"/>
        <w:spacing w:after="0" w:line="360" w:lineRule="auto"/>
        <w:ind w:firstLineChars="50" w:firstLine="120"/>
        <w:jc w:val="both"/>
        <w:rPr>
          <w:rFonts w:ascii="Book Antiqua" w:hAnsi="Book Antiqua"/>
          <w:sz w:val="24"/>
          <w:szCs w:val="24"/>
          <w:lang w:val="en-US"/>
        </w:rPr>
      </w:pPr>
      <w:r w:rsidRPr="003968B1">
        <w:rPr>
          <w:rFonts w:ascii="Book Antiqua" w:hAnsi="Book Antiqua" w:cs="Arial"/>
          <w:sz w:val="24"/>
          <w:szCs w:val="24"/>
        </w:rPr>
        <w:t xml:space="preserve"> </w:t>
      </w:r>
      <w:r w:rsidRPr="003968B1">
        <w:rPr>
          <w:rFonts w:ascii="Book Antiqua" w:hAnsi="Book Antiqua" w:cs="Arial"/>
          <w:sz w:val="24"/>
          <w:szCs w:val="24"/>
          <w:lang w:val="en-US"/>
        </w:rPr>
        <w:t xml:space="preserve">The development of sensitive assays to detect small amounts of HBV DNA has favored the identification of occult hepatitis B infection, a virological condition characterized by a low level of HBV replication with HBV DNA detectable in the liver cells in the absence of HBsAg in serum. </w:t>
      </w:r>
      <w:r w:rsidRPr="003968B1">
        <w:rPr>
          <w:rFonts w:ascii="Book Antiqua" w:hAnsi="Book Antiqua"/>
          <w:sz w:val="24"/>
          <w:szCs w:val="24"/>
          <w:lang w:val="en-US"/>
        </w:rPr>
        <w:t xml:space="preserve">In patients with CHC, occult HBV infection has been identified in about one-third of HBsAg-negative/anti-HCV- positive subjects in the Mediterranean Basin and in more than </w:t>
      </w:r>
      <w:r w:rsidR="00BB7BA9" w:rsidRPr="003968B1">
        <w:rPr>
          <w:rFonts w:ascii="Book Antiqua" w:hAnsi="Book Antiqua"/>
          <w:sz w:val="24"/>
          <w:szCs w:val="24"/>
          <w:lang w:val="en-US"/>
        </w:rPr>
        <w:t>50% in East Asian countries</w:t>
      </w:r>
      <w:r w:rsidR="002C62AE" w:rsidRPr="003968B1">
        <w:rPr>
          <w:rFonts w:ascii="Book Antiqua" w:hAnsi="Book Antiqua"/>
          <w:sz w:val="24"/>
          <w:szCs w:val="24"/>
          <w:vertAlign w:val="superscript"/>
          <w:lang w:val="en-US"/>
        </w:rPr>
        <w:t>[31-36]</w:t>
      </w:r>
      <w:r w:rsidRPr="003968B1">
        <w:rPr>
          <w:rFonts w:ascii="Book Antiqua" w:hAnsi="Book Antiqua" w:cs="BookAntiqua"/>
          <w:sz w:val="24"/>
          <w:szCs w:val="24"/>
          <w:lang w:val="en-US"/>
        </w:rPr>
        <w:t xml:space="preserve">. </w:t>
      </w:r>
      <w:r w:rsidRPr="003968B1">
        <w:rPr>
          <w:rFonts w:ascii="Book Antiqua" w:hAnsi="Book Antiqua"/>
          <w:sz w:val="24"/>
          <w:szCs w:val="24"/>
          <w:lang w:val="en-US"/>
        </w:rPr>
        <w:t>Considerable data suggest that in patients with CHC, occult HBV infection may contribute to chronic liver damage and to the developm</w:t>
      </w:r>
      <w:r w:rsidR="00791290" w:rsidRPr="003968B1">
        <w:rPr>
          <w:rFonts w:ascii="Book Antiqua" w:hAnsi="Book Antiqua"/>
          <w:sz w:val="24"/>
          <w:szCs w:val="24"/>
          <w:lang w:val="en-US"/>
        </w:rPr>
        <w:t>ent of hepatocellular carcinoma</w:t>
      </w:r>
      <w:r w:rsidR="0006089E" w:rsidRPr="003968B1">
        <w:rPr>
          <w:rFonts w:ascii="Book Antiqua" w:hAnsi="Book Antiqua"/>
          <w:sz w:val="24"/>
          <w:szCs w:val="24"/>
          <w:vertAlign w:val="superscript"/>
          <w:lang w:val="en-US"/>
        </w:rPr>
        <w:t>[2</w:t>
      </w:r>
      <w:r w:rsidRPr="003968B1">
        <w:rPr>
          <w:rFonts w:ascii="Book Antiqua" w:hAnsi="Book Antiqua"/>
          <w:sz w:val="24"/>
          <w:szCs w:val="24"/>
          <w:vertAlign w:val="superscript"/>
          <w:lang w:val="en-US"/>
        </w:rPr>
        <w:t>4,</w:t>
      </w:r>
      <w:r w:rsidR="00791290" w:rsidRPr="003968B1">
        <w:rPr>
          <w:rFonts w:ascii="Book Antiqua" w:hAnsi="Book Antiqua"/>
          <w:sz w:val="24"/>
          <w:szCs w:val="24"/>
          <w:vertAlign w:val="superscript"/>
          <w:lang w:val="en-US"/>
        </w:rPr>
        <w:t>31,</w:t>
      </w:r>
      <w:r w:rsidR="0006089E" w:rsidRPr="003968B1">
        <w:rPr>
          <w:rFonts w:ascii="Book Antiqua" w:hAnsi="Book Antiqua"/>
          <w:sz w:val="24"/>
          <w:szCs w:val="24"/>
          <w:vertAlign w:val="superscript"/>
          <w:lang w:val="en-US"/>
        </w:rPr>
        <w:t>37-40]</w:t>
      </w:r>
      <w:r w:rsidRPr="003968B1">
        <w:rPr>
          <w:rFonts w:ascii="Book Antiqua" w:hAnsi="Book Antiqua"/>
          <w:sz w:val="24"/>
          <w:szCs w:val="24"/>
          <w:lang w:val="en-US"/>
        </w:rPr>
        <w:t xml:space="preserve">. Other studies, however, indicate that </w:t>
      </w:r>
      <w:r w:rsidRPr="003968B1">
        <w:rPr>
          <w:rFonts w:ascii="Book Antiqua" w:hAnsi="Book Antiqua"/>
          <w:sz w:val="24"/>
          <w:szCs w:val="24"/>
          <w:lang w:val="en-US"/>
        </w:rPr>
        <w:lastRenderedPageBreak/>
        <w:t>occult HBV infection does not influence the natural history of HCV infection, particularly as regards the risk of HCC development</w:t>
      </w:r>
      <w:r w:rsidR="00A560F7" w:rsidRPr="003968B1">
        <w:rPr>
          <w:rFonts w:ascii="Book Antiqua" w:hAnsi="Book Antiqua"/>
          <w:sz w:val="24"/>
          <w:szCs w:val="24"/>
          <w:vertAlign w:val="superscript"/>
          <w:lang w:val="en-US"/>
        </w:rPr>
        <w:t>[41-43]</w:t>
      </w:r>
      <w:r w:rsidRPr="003968B1">
        <w:rPr>
          <w:rFonts w:ascii="Book Antiqua" w:hAnsi="Book Antiqua"/>
          <w:sz w:val="24"/>
          <w:szCs w:val="24"/>
          <w:lang w:val="en-US"/>
        </w:rPr>
        <w:t>. In this review article, which takes into account all the available literature data, the possible role of occult HBV infection in modifying the clinical course of CHC is evaluated and discussed.</w:t>
      </w:r>
    </w:p>
    <w:p w:rsidR="001534D5" w:rsidRPr="003968B1" w:rsidRDefault="001534D5" w:rsidP="00281539">
      <w:pPr>
        <w:autoSpaceDE w:val="0"/>
        <w:autoSpaceDN w:val="0"/>
        <w:adjustRightInd w:val="0"/>
        <w:snapToGrid w:val="0"/>
        <w:spacing w:after="0" w:line="360" w:lineRule="auto"/>
        <w:ind w:firstLine="708"/>
        <w:jc w:val="both"/>
        <w:rPr>
          <w:rFonts w:ascii="Book Antiqua" w:hAnsi="Book Antiqua"/>
          <w:sz w:val="24"/>
          <w:szCs w:val="24"/>
          <w:lang w:val="en-US"/>
        </w:rPr>
      </w:pPr>
    </w:p>
    <w:p w:rsidR="001534D5" w:rsidRPr="003968B1" w:rsidRDefault="001534D5" w:rsidP="00281539">
      <w:pPr>
        <w:autoSpaceDE w:val="0"/>
        <w:autoSpaceDN w:val="0"/>
        <w:adjustRightInd w:val="0"/>
        <w:snapToGrid w:val="0"/>
        <w:spacing w:after="0" w:line="360" w:lineRule="auto"/>
        <w:jc w:val="both"/>
        <w:rPr>
          <w:rFonts w:ascii="Book Antiqua" w:hAnsi="Book Antiqua"/>
          <w:b/>
          <w:sz w:val="24"/>
          <w:szCs w:val="24"/>
          <w:lang w:val="en-US"/>
        </w:rPr>
      </w:pPr>
      <w:r w:rsidRPr="003968B1">
        <w:rPr>
          <w:rFonts w:ascii="Book Antiqua" w:hAnsi="Book Antiqua"/>
          <w:b/>
          <w:sz w:val="24"/>
          <w:szCs w:val="24"/>
          <w:lang w:val="en-US"/>
        </w:rPr>
        <w:t>DEFINITION OF OCCULT HBV INFECTION</w:t>
      </w:r>
    </w:p>
    <w:p w:rsidR="001534D5" w:rsidRPr="003968B1" w:rsidRDefault="001534D5" w:rsidP="00281539">
      <w:pPr>
        <w:autoSpaceDE w:val="0"/>
        <w:autoSpaceDN w:val="0"/>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Occult hepatitis B infection (OBI) has been defined as the presence of viral DNA in the liver tissue (regardless of HBV DNA detectability in serum) of individuals t</w:t>
      </w:r>
      <w:r w:rsidR="00BB7BA9" w:rsidRPr="003968B1">
        <w:rPr>
          <w:rFonts w:ascii="Book Antiqua" w:hAnsi="Book Antiqua"/>
          <w:sz w:val="24"/>
          <w:szCs w:val="24"/>
          <w:lang w:val="en-US"/>
        </w:rPr>
        <w:t>esting negative for serum HBsAg</w:t>
      </w:r>
      <w:r w:rsidRPr="003968B1">
        <w:rPr>
          <w:rFonts w:ascii="Book Antiqua" w:hAnsi="Book Antiqua"/>
          <w:sz w:val="24"/>
          <w:szCs w:val="24"/>
          <w:vertAlign w:val="superscript"/>
          <w:lang w:val="en-US"/>
        </w:rPr>
        <w:t>[</w:t>
      </w:r>
      <w:r w:rsidR="003E7FAB" w:rsidRPr="003968B1">
        <w:rPr>
          <w:rFonts w:ascii="Book Antiqua" w:hAnsi="Book Antiqua"/>
          <w:sz w:val="24"/>
          <w:szCs w:val="24"/>
          <w:vertAlign w:val="superscript"/>
          <w:lang w:val="en-US"/>
        </w:rPr>
        <w:t>36]</w:t>
      </w:r>
      <w:r w:rsidRPr="003968B1">
        <w:rPr>
          <w:rFonts w:ascii="Book Antiqua" w:hAnsi="Book Antiqua"/>
          <w:sz w:val="24"/>
          <w:szCs w:val="24"/>
          <w:lang w:val="en-US"/>
        </w:rPr>
        <w:t>. The gold standard to diagnose OBI is the detection of HBV DNA in the hepatocytes by highly sensitive and specific techniques (real-time polymerase chain reaction (PCR), nested PCR and the use of oligonucleotide primers specific for different HBV genomic regions), a diagnostic procedure requiring liver tissue to be tested and the use of non-standardized homemade techniques. Consequently, in everyday clinical practice the detection of</w:t>
      </w:r>
      <w:r w:rsidR="00791290" w:rsidRPr="003968B1">
        <w:rPr>
          <w:rFonts w:ascii="Book Antiqua" w:hAnsi="Book Antiqua" w:cs="Arial"/>
          <w:sz w:val="24"/>
          <w:szCs w:val="24"/>
          <w:lang w:val="en-US"/>
        </w:rPr>
        <w:t xml:space="preserve"> anti-HBc in serum of HBsAg-</w:t>
      </w:r>
      <w:r w:rsidRPr="003968B1">
        <w:rPr>
          <w:rFonts w:ascii="Book Antiqua" w:hAnsi="Book Antiqua" w:cs="Arial"/>
          <w:sz w:val="24"/>
          <w:szCs w:val="24"/>
          <w:lang w:val="en-US"/>
        </w:rPr>
        <w:t>negative subjects, a sign of previous acute hepatitis B (AHB), is used as</w:t>
      </w:r>
      <w:r w:rsidRPr="003968B1">
        <w:rPr>
          <w:rFonts w:ascii="Book Antiqua" w:hAnsi="Book Antiqua"/>
          <w:sz w:val="24"/>
          <w:szCs w:val="24"/>
          <w:lang w:val="en-US"/>
        </w:rPr>
        <w:t xml:space="preserve"> a surrogate serum marker to identify subjects with OBI</w:t>
      </w:r>
      <w:r w:rsidR="00250E8B" w:rsidRPr="003968B1">
        <w:rPr>
          <w:rFonts w:ascii="Book Antiqua" w:hAnsi="Book Antiqua"/>
          <w:sz w:val="24"/>
          <w:szCs w:val="24"/>
          <w:vertAlign w:val="superscript"/>
          <w:lang w:val="en-US"/>
        </w:rPr>
        <w:t>[</w:t>
      </w:r>
      <w:r w:rsidR="00791290" w:rsidRPr="003968B1">
        <w:rPr>
          <w:rFonts w:ascii="Book Antiqua" w:hAnsi="Book Antiqua" w:cs="Arial"/>
          <w:sz w:val="24"/>
          <w:szCs w:val="24"/>
          <w:vertAlign w:val="superscript"/>
          <w:lang w:val="en-US"/>
        </w:rPr>
        <w:t>39,</w:t>
      </w:r>
      <w:r w:rsidR="00250E8B" w:rsidRPr="003968B1">
        <w:rPr>
          <w:rFonts w:ascii="Book Antiqua" w:hAnsi="Book Antiqua" w:cs="Arial"/>
          <w:sz w:val="24"/>
          <w:szCs w:val="24"/>
          <w:vertAlign w:val="superscript"/>
          <w:lang w:val="en-US"/>
        </w:rPr>
        <w:t>43</w:t>
      </w:r>
      <w:r w:rsidR="00A93AAD" w:rsidRPr="003968B1">
        <w:rPr>
          <w:rFonts w:ascii="Book Antiqua" w:hAnsi="Book Antiqua" w:cs="Arial"/>
          <w:sz w:val="24"/>
          <w:szCs w:val="24"/>
          <w:vertAlign w:val="superscript"/>
          <w:lang w:val="en-US"/>
        </w:rPr>
        <w:t>-49</w:t>
      </w:r>
      <w:r w:rsidR="00250E8B" w:rsidRPr="003968B1">
        <w:rPr>
          <w:rFonts w:ascii="Book Antiqua" w:hAnsi="Book Antiqua" w:cs="Arial"/>
          <w:sz w:val="24"/>
          <w:szCs w:val="24"/>
          <w:vertAlign w:val="superscript"/>
          <w:lang w:val="en-US"/>
        </w:rPr>
        <w:t>]</w:t>
      </w:r>
      <w:r w:rsidR="00250E8B" w:rsidRPr="003968B1">
        <w:rPr>
          <w:rFonts w:ascii="Book Antiqua" w:hAnsi="Book Antiqua" w:cs="Arial"/>
          <w:sz w:val="24"/>
          <w:szCs w:val="24"/>
          <w:lang w:val="en-US"/>
        </w:rPr>
        <w:t xml:space="preserve">. </w:t>
      </w:r>
      <w:r w:rsidRPr="003968B1">
        <w:rPr>
          <w:rFonts w:ascii="Book Antiqua" w:hAnsi="Book Antiqua" w:cs="Arial"/>
          <w:sz w:val="24"/>
          <w:szCs w:val="24"/>
          <w:lang w:val="en-US"/>
        </w:rPr>
        <w:t>This option is supported by the observation that in patients experiencing immunosuppression, OBI, as defined by the presence of HBV DNA in liver tissue, mostly occurs in HBsAg-negative/anti-HBc-positive patients</w:t>
      </w:r>
      <w:r w:rsidR="00791290" w:rsidRPr="003968B1">
        <w:rPr>
          <w:rFonts w:ascii="Book Antiqua" w:hAnsi="Book Antiqua" w:cs="Arial"/>
          <w:sz w:val="24"/>
          <w:szCs w:val="24"/>
          <w:vertAlign w:val="superscript"/>
          <w:lang w:val="en-US"/>
        </w:rPr>
        <w:t>[44,</w:t>
      </w:r>
      <w:r w:rsidR="002A41D1" w:rsidRPr="003968B1">
        <w:rPr>
          <w:rFonts w:ascii="Book Antiqua" w:hAnsi="Book Antiqua" w:cs="Arial"/>
          <w:sz w:val="24"/>
          <w:szCs w:val="24"/>
          <w:vertAlign w:val="superscript"/>
          <w:lang w:val="en-US"/>
        </w:rPr>
        <w:t>50</w:t>
      </w:r>
      <w:r w:rsidR="0038634C" w:rsidRPr="003968B1">
        <w:rPr>
          <w:rFonts w:ascii="Book Antiqua" w:hAnsi="Book Antiqua" w:cs="Arial" w:hint="eastAsia"/>
          <w:sz w:val="24"/>
          <w:szCs w:val="24"/>
          <w:vertAlign w:val="superscript"/>
          <w:lang w:val="en-US" w:eastAsia="zh-CN"/>
        </w:rPr>
        <w:t>,</w:t>
      </w:r>
      <w:r w:rsidR="002A41D1" w:rsidRPr="003968B1">
        <w:rPr>
          <w:rFonts w:ascii="Book Antiqua" w:hAnsi="Book Antiqua" w:cs="Arial"/>
          <w:sz w:val="24"/>
          <w:szCs w:val="24"/>
          <w:vertAlign w:val="superscript"/>
          <w:lang w:val="en-US"/>
        </w:rPr>
        <w:t>51]</w:t>
      </w:r>
      <w:r w:rsidR="00B411F4" w:rsidRPr="003968B1">
        <w:rPr>
          <w:rFonts w:ascii="Book Antiqua" w:hAnsi="Book Antiqua" w:cs="Arial"/>
          <w:sz w:val="24"/>
          <w:szCs w:val="24"/>
          <w:lang w:val="en-US"/>
        </w:rPr>
        <w:fldChar w:fldCharType="begin">
          <w:fldData xml:space="preserve">PEVuZE5vdGU+PENpdGU+PEF1dGhvcj5ZZW88L0F1dGhvcj48WWVhcj4yMDA5PC9ZZWFyPjxSZWNO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</w:fldData>
        </w:fldChar>
      </w:r>
      <w:r w:rsidRPr="003968B1">
        <w:rPr>
          <w:rFonts w:ascii="Book Antiqua" w:hAnsi="Book Antiqua" w:cs="Arial"/>
          <w:sz w:val="24"/>
          <w:szCs w:val="24"/>
          <w:lang w:val="en-US"/>
        </w:rPr>
        <w:instrText xml:space="preserve"> ADDIN EN.CITE </w:instrText>
      </w:r>
      <w:r w:rsidR="00B411F4" w:rsidRPr="003968B1">
        <w:rPr>
          <w:rFonts w:ascii="Book Antiqua" w:hAnsi="Book Antiqua" w:cs="Arial"/>
          <w:sz w:val="24"/>
          <w:szCs w:val="24"/>
          <w:lang w:val="en-US"/>
        </w:rPr>
        <w:fldChar w:fldCharType="begin">
          <w:fldData xml:space="preserve">PEVuZE5vdGU+PENpdGU+PEF1dGhvcj5ZZW88L0F1dGhvcj48WWVhcj4yMDA5PC9ZZWFyPjxSZWNO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</w:fldData>
        </w:fldChar>
      </w:r>
      <w:r w:rsidRPr="003968B1">
        <w:rPr>
          <w:rFonts w:ascii="Book Antiqua" w:hAnsi="Book Antiqua" w:cs="Arial"/>
          <w:sz w:val="24"/>
          <w:szCs w:val="24"/>
          <w:lang w:val="en-US"/>
        </w:rPr>
        <w:instrText xml:space="preserve"> ADDIN EN.CITE.DATA </w:instrText>
      </w:r>
      <w:r w:rsidR="00B411F4" w:rsidRPr="003968B1">
        <w:rPr>
          <w:rFonts w:ascii="Book Antiqua" w:hAnsi="Book Antiqua" w:cs="Arial"/>
          <w:sz w:val="24"/>
          <w:szCs w:val="24"/>
          <w:lang w:val="en-US"/>
        </w:rPr>
      </w:r>
      <w:r w:rsidR="00B411F4" w:rsidRPr="003968B1">
        <w:rPr>
          <w:rFonts w:ascii="Book Antiqua" w:hAnsi="Book Antiqua" w:cs="Arial"/>
          <w:sz w:val="24"/>
          <w:szCs w:val="24"/>
          <w:lang w:val="en-US"/>
        </w:rPr>
        <w:fldChar w:fldCharType="end"/>
      </w:r>
      <w:r w:rsidR="00B411F4" w:rsidRPr="003968B1">
        <w:rPr>
          <w:rFonts w:ascii="Book Antiqua" w:hAnsi="Book Antiqua" w:cs="Arial"/>
          <w:sz w:val="24"/>
          <w:szCs w:val="24"/>
          <w:lang w:val="en-US"/>
        </w:rPr>
      </w:r>
      <w:r w:rsidR="00B411F4" w:rsidRPr="003968B1">
        <w:rPr>
          <w:rFonts w:ascii="Book Antiqua" w:hAnsi="Book Antiqua" w:cs="Arial"/>
          <w:sz w:val="24"/>
          <w:szCs w:val="24"/>
          <w:lang w:val="en-US"/>
        </w:rPr>
        <w:fldChar w:fldCharType="end"/>
      </w:r>
      <w:r w:rsidRPr="003968B1">
        <w:rPr>
          <w:rFonts w:ascii="Book Antiqua" w:hAnsi="Book Antiqua" w:cs="Arial"/>
          <w:sz w:val="24"/>
          <w:szCs w:val="24"/>
          <w:lang w:val="en-US"/>
        </w:rPr>
        <w:t>. The data from a previous investigation on 89 HBsAg-negative patients with CHC showed the presence of HBV DNA in plasma, peripheral blood mononuclear cells and/or liver tissue in 60% of the anti-HBs/anti-HBc-positive, in 80% of the anti-HBs-negative/anti-HBc-positive and in 10% of those lacking both antibodies</w:t>
      </w:r>
      <w:r w:rsidR="00250E8B" w:rsidRPr="003968B1">
        <w:rPr>
          <w:rFonts w:ascii="Book Antiqua" w:hAnsi="Book Antiqua" w:cs="Arial"/>
          <w:sz w:val="24"/>
          <w:szCs w:val="24"/>
          <w:vertAlign w:val="superscript"/>
          <w:lang w:val="en-US"/>
        </w:rPr>
        <w:t>[44]</w:t>
      </w:r>
      <w:r w:rsidRPr="003968B1">
        <w:rPr>
          <w:rFonts w:ascii="Book Antiqua" w:hAnsi="Book Antiqua" w:cs="Arial"/>
          <w:sz w:val="24"/>
          <w:szCs w:val="24"/>
          <w:lang w:val="en-US"/>
        </w:rPr>
        <w:t xml:space="preserve">. </w:t>
      </w:r>
    </w:p>
    <w:p w:rsidR="001534D5" w:rsidRPr="003968B1" w:rsidRDefault="001534D5" w:rsidP="00281539">
      <w:pPr>
        <w:adjustRightInd w:val="0"/>
        <w:snapToGrid w:val="0"/>
        <w:spacing w:after="0" w:line="360" w:lineRule="auto"/>
        <w:jc w:val="both"/>
        <w:rPr>
          <w:rFonts w:ascii="Book Antiqua" w:hAnsi="Book Antiqua"/>
          <w:b/>
          <w:sz w:val="24"/>
          <w:szCs w:val="24"/>
          <w:lang w:val="en-US"/>
        </w:rPr>
      </w:pPr>
    </w:p>
    <w:p w:rsidR="001534D5" w:rsidRPr="003968B1" w:rsidRDefault="001534D5" w:rsidP="00281539">
      <w:pPr>
        <w:adjustRightInd w:val="0"/>
        <w:snapToGrid w:val="0"/>
        <w:spacing w:after="0" w:line="360" w:lineRule="auto"/>
        <w:jc w:val="both"/>
        <w:rPr>
          <w:rFonts w:ascii="Book Antiqua" w:hAnsi="Book Antiqua"/>
          <w:b/>
          <w:sz w:val="24"/>
          <w:szCs w:val="24"/>
          <w:lang w:val="en-US"/>
        </w:rPr>
      </w:pPr>
      <w:r w:rsidRPr="003968B1">
        <w:rPr>
          <w:rFonts w:ascii="Book Antiqua" w:hAnsi="Book Antiqua"/>
          <w:b/>
          <w:sz w:val="24"/>
          <w:szCs w:val="24"/>
          <w:lang w:val="en-US"/>
        </w:rPr>
        <w:t>MECHANISMS OF LIVER DAMAGE BY OCCULT HBV INFECTION</w:t>
      </w:r>
    </w:p>
    <w:p w:rsidR="001534D5" w:rsidRPr="003968B1" w:rsidRDefault="001534D5" w:rsidP="00281539">
      <w:pPr>
        <w:autoSpaceDE w:val="0"/>
        <w:autoSpaceDN w:val="0"/>
        <w:adjustRightInd w:val="0"/>
        <w:snapToGrid w:val="0"/>
        <w:spacing w:after="0" w:line="360" w:lineRule="auto"/>
        <w:jc w:val="both"/>
        <w:rPr>
          <w:rFonts w:ascii="Book Antiqua" w:hAnsi="Book Antiqua" w:cs="Garamond"/>
          <w:sz w:val="24"/>
          <w:szCs w:val="24"/>
          <w:lang w:val="en-US"/>
        </w:rPr>
      </w:pPr>
      <w:r w:rsidRPr="003968B1">
        <w:rPr>
          <w:rFonts w:ascii="Book Antiqua" w:hAnsi="Book Antiqua" w:cs="AdvTT3713a231"/>
          <w:sz w:val="24"/>
          <w:szCs w:val="24"/>
          <w:lang w:val="en-US" w:eastAsia="it-IT"/>
        </w:rPr>
        <w:t>An underhand activity of HBV genome and in some cases mild hepatocellular necrosis may persist for years after the resolution of self-limiting AHB</w:t>
      </w:r>
      <w:r w:rsidR="00791290" w:rsidRPr="003968B1">
        <w:rPr>
          <w:rFonts w:ascii="Book Antiqua" w:hAnsi="Book Antiqua" w:cs="AdvTT3713a231"/>
          <w:sz w:val="24"/>
          <w:szCs w:val="24"/>
          <w:vertAlign w:val="superscript"/>
          <w:lang w:val="en-US" w:eastAsia="it-IT"/>
        </w:rPr>
        <w:t>[52,</w:t>
      </w:r>
      <w:r w:rsidR="000F7855" w:rsidRPr="003968B1">
        <w:rPr>
          <w:rFonts w:ascii="Book Antiqua" w:hAnsi="Book Antiqua" w:cs="AdvTT3713a231"/>
          <w:sz w:val="24"/>
          <w:szCs w:val="24"/>
          <w:vertAlign w:val="superscript"/>
          <w:lang w:val="en-US" w:eastAsia="it-IT"/>
        </w:rPr>
        <w:t>53]</w:t>
      </w:r>
      <w:r w:rsidRPr="003968B1">
        <w:rPr>
          <w:rFonts w:ascii="Book Antiqua" w:hAnsi="Book Antiqua" w:cs="AdvTT3713a231"/>
          <w:sz w:val="24"/>
          <w:szCs w:val="24"/>
          <w:lang w:val="en-US" w:eastAsia="it-IT"/>
        </w:rPr>
        <w:t xml:space="preserve">. The mechanism of liver damage of OBI is still unclear, </w:t>
      </w:r>
      <w:r w:rsidRPr="003968B1">
        <w:rPr>
          <w:rFonts w:ascii="Book Antiqua" w:hAnsi="Book Antiqua" w:cs="SymbolMT"/>
          <w:sz w:val="24"/>
          <w:szCs w:val="24"/>
          <w:lang w:val="en-US"/>
        </w:rPr>
        <w:t>but t</w:t>
      </w:r>
      <w:r w:rsidRPr="003968B1">
        <w:rPr>
          <w:rFonts w:ascii="Book Antiqua" w:hAnsi="Book Antiqua" w:cs="Garamond"/>
          <w:sz w:val="24"/>
          <w:szCs w:val="24"/>
          <w:lang w:val="en-US"/>
        </w:rPr>
        <w:t>here is some suggestion that viral factors may play a role in its development and in the related liver damage. In fact,</w:t>
      </w:r>
      <w:r w:rsidRPr="003968B1">
        <w:rPr>
          <w:rFonts w:ascii="Book Antiqua" w:hAnsi="Book Antiqua" w:cs="AdvTT3713a231"/>
          <w:sz w:val="24"/>
          <w:szCs w:val="24"/>
          <w:lang w:val="en-US" w:eastAsia="it-IT"/>
        </w:rPr>
        <w:t xml:space="preserve"> the</w:t>
      </w:r>
      <w:r w:rsidRPr="003968B1">
        <w:rPr>
          <w:rFonts w:ascii="Book Antiqua" w:hAnsi="Book Antiqua" w:cs="Garamond"/>
          <w:sz w:val="24"/>
          <w:szCs w:val="24"/>
          <w:lang w:val="en-US"/>
        </w:rPr>
        <w:t xml:space="preserve"> persistent synthesis of minute undetectable amounts of the virus or other viral transcripts produced by the HBV covalently closed circular DNA (cccDNA) seems capable of maintaining the HBV-specific memory T-cell response</w:t>
      </w:r>
      <w:r w:rsidR="00791290" w:rsidRPr="003968B1">
        <w:rPr>
          <w:rFonts w:ascii="Book Antiqua" w:hAnsi="Book Antiqua" w:cs="Garamond"/>
          <w:sz w:val="24"/>
          <w:szCs w:val="24"/>
          <w:vertAlign w:val="superscript"/>
          <w:lang w:val="en-US"/>
        </w:rPr>
        <w:t>[33,</w:t>
      </w:r>
      <w:r w:rsidR="000F7855" w:rsidRPr="003968B1">
        <w:rPr>
          <w:rFonts w:ascii="Book Antiqua" w:hAnsi="Book Antiqua" w:cs="Garamond"/>
          <w:sz w:val="24"/>
          <w:szCs w:val="24"/>
          <w:vertAlign w:val="superscript"/>
          <w:lang w:val="en-US"/>
        </w:rPr>
        <w:t>54]</w:t>
      </w:r>
      <w:r w:rsidRPr="003968B1">
        <w:rPr>
          <w:rFonts w:ascii="Book Antiqua" w:hAnsi="Book Antiqua" w:cs="Garamond"/>
          <w:sz w:val="24"/>
          <w:szCs w:val="24"/>
          <w:lang w:val="en-US"/>
        </w:rPr>
        <w:t xml:space="preserve"> and the production of cytokines such as tumor necrosis factor-</w:t>
      </w:r>
      <w:r w:rsidRPr="003968B1">
        <w:rPr>
          <w:rFonts w:ascii="Book Antiqua" w:hAnsi="Book Antiqua" w:cs="SymbolMT"/>
          <w:sz w:val="24"/>
          <w:szCs w:val="24"/>
          <w:lang w:val="en-US"/>
        </w:rPr>
        <w:t xml:space="preserve">α </w:t>
      </w:r>
      <w:r w:rsidRPr="003968B1">
        <w:rPr>
          <w:rFonts w:ascii="Book Antiqua" w:hAnsi="Book Antiqua" w:cs="Garamond"/>
          <w:sz w:val="24"/>
          <w:szCs w:val="24"/>
          <w:lang w:val="en-US"/>
        </w:rPr>
        <w:t>and interferon-</w:t>
      </w:r>
      <w:r w:rsidRPr="003968B1">
        <w:rPr>
          <w:rFonts w:ascii="Book Antiqua" w:hAnsi="Book Antiqua" w:cs="SymbolMT"/>
          <w:sz w:val="24"/>
          <w:szCs w:val="24"/>
          <w:lang w:val="en-US"/>
        </w:rPr>
        <w:t>γ</w:t>
      </w:r>
      <w:r w:rsidR="00414763" w:rsidRPr="003968B1">
        <w:rPr>
          <w:rFonts w:ascii="Book Antiqua" w:hAnsi="Book Antiqua" w:cs="SymbolMT"/>
          <w:sz w:val="24"/>
          <w:szCs w:val="24"/>
          <w:vertAlign w:val="superscript"/>
          <w:lang w:val="en-US"/>
        </w:rPr>
        <w:t>[55</w:t>
      </w:r>
      <w:r w:rsidR="0038634C" w:rsidRPr="003968B1">
        <w:rPr>
          <w:rFonts w:ascii="Book Antiqua" w:hAnsi="Book Antiqua" w:cs="SymbolMT" w:hint="eastAsia"/>
          <w:sz w:val="24"/>
          <w:szCs w:val="24"/>
          <w:vertAlign w:val="superscript"/>
          <w:lang w:val="en-US" w:eastAsia="zh-CN"/>
        </w:rPr>
        <w:t>,</w:t>
      </w:r>
      <w:r w:rsidR="00414763" w:rsidRPr="003968B1">
        <w:rPr>
          <w:rFonts w:ascii="Book Antiqua" w:hAnsi="Book Antiqua" w:cs="SymbolMT"/>
          <w:sz w:val="24"/>
          <w:szCs w:val="24"/>
          <w:vertAlign w:val="superscript"/>
          <w:lang w:val="en-US"/>
        </w:rPr>
        <w:t>56]</w:t>
      </w:r>
      <w:r w:rsidRPr="003968B1">
        <w:rPr>
          <w:rFonts w:ascii="Book Antiqua" w:hAnsi="Book Antiqua" w:cs="SymbolMT"/>
          <w:sz w:val="24"/>
          <w:szCs w:val="24"/>
          <w:lang w:val="en-US"/>
        </w:rPr>
        <w:t>.</w:t>
      </w:r>
      <w:r w:rsidRPr="003968B1">
        <w:rPr>
          <w:rFonts w:ascii="Book Antiqua" w:hAnsi="Book Antiqua" w:cs="Garamond"/>
          <w:sz w:val="24"/>
          <w:szCs w:val="24"/>
          <w:lang w:val="en-US"/>
        </w:rPr>
        <w:t xml:space="preserve"> In addition, mutations in the X region of HBV may reduce </w:t>
      </w:r>
      <w:r w:rsidRPr="003968B1">
        <w:rPr>
          <w:rFonts w:ascii="Book Antiqua" w:hAnsi="Book Antiqua" w:cs="Garamond"/>
          <w:sz w:val="24"/>
          <w:szCs w:val="24"/>
          <w:lang w:val="en-US"/>
        </w:rPr>
        <w:lastRenderedPageBreak/>
        <w:t>the ability of the X protein to transactivate host cellular proteins essential for viral replication, which may lead to the reduction of HBV DNA replication and the lack of HBsAg serum expression</w:t>
      </w:r>
      <w:r w:rsidR="000F7855" w:rsidRPr="003968B1">
        <w:rPr>
          <w:rFonts w:ascii="Book Antiqua" w:hAnsi="Book Antiqua" w:cs="Garamond"/>
          <w:sz w:val="24"/>
          <w:szCs w:val="24"/>
          <w:vertAlign w:val="superscript"/>
          <w:lang w:val="en-US"/>
        </w:rPr>
        <w:t>[5</w:t>
      </w:r>
      <w:r w:rsidR="00414763" w:rsidRPr="003968B1">
        <w:rPr>
          <w:rFonts w:ascii="Book Antiqua" w:hAnsi="Book Antiqua" w:cs="Garamond"/>
          <w:sz w:val="24"/>
          <w:szCs w:val="24"/>
          <w:vertAlign w:val="superscript"/>
          <w:lang w:val="en-US"/>
        </w:rPr>
        <w:t>7</w:t>
      </w:r>
      <w:r w:rsidR="000F7855" w:rsidRPr="003968B1">
        <w:rPr>
          <w:rFonts w:ascii="Book Antiqua" w:hAnsi="Book Antiqua" w:cs="Garamond"/>
          <w:sz w:val="24"/>
          <w:szCs w:val="24"/>
          <w:vertAlign w:val="superscript"/>
          <w:lang w:val="en-US"/>
        </w:rPr>
        <w:t>]</w:t>
      </w:r>
      <w:r w:rsidRPr="003968B1">
        <w:rPr>
          <w:rFonts w:ascii="Book Antiqua" w:hAnsi="Book Antiqua" w:cs="Garamond"/>
          <w:sz w:val="24"/>
          <w:szCs w:val="24"/>
          <w:lang w:val="en-US"/>
        </w:rPr>
        <w:t xml:space="preserve">. </w:t>
      </w:r>
    </w:p>
    <w:p w:rsidR="001534D5" w:rsidRPr="003968B1" w:rsidRDefault="001534D5" w:rsidP="00281539">
      <w:pPr>
        <w:autoSpaceDE w:val="0"/>
        <w:autoSpaceDN w:val="0"/>
        <w:adjustRightInd w:val="0"/>
        <w:snapToGrid w:val="0"/>
        <w:spacing w:after="0" w:line="360" w:lineRule="auto"/>
        <w:ind w:firstLineChars="100" w:firstLine="240"/>
        <w:jc w:val="both"/>
        <w:rPr>
          <w:rFonts w:ascii="Book Antiqua" w:hAnsi="Book Antiqua" w:cs="Garamond"/>
          <w:sz w:val="24"/>
          <w:szCs w:val="24"/>
          <w:lang w:val="en-US"/>
        </w:rPr>
      </w:pPr>
      <w:r w:rsidRPr="003968B1">
        <w:rPr>
          <w:rFonts w:ascii="Book Antiqua" w:hAnsi="Book Antiqua" w:cs="Garamond"/>
          <w:sz w:val="24"/>
          <w:szCs w:val="24"/>
          <w:lang w:val="en-US"/>
        </w:rPr>
        <w:t>We should remember, however, that a rare escape mutation in the S region decreases the reactivity in the HBsAg detection assays</w:t>
      </w:r>
      <w:r w:rsidR="000F7855" w:rsidRPr="003968B1">
        <w:rPr>
          <w:rFonts w:ascii="Book Antiqua" w:hAnsi="Book Antiqua" w:cs="Garamond"/>
          <w:sz w:val="24"/>
          <w:szCs w:val="24"/>
          <w:vertAlign w:val="superscript"/>
          <w:lang w:val="en-US"/>
        </w:rPr>
        <w:t>[5</w:t>
      </w:r>
      <w:r w:rsidR="00414763" w:rsidRPr="003968B1">
        <w:rPr>
          <w:rFonts w:ascii="Book Antiqua" w:hAnsi="Book Antiqua" w:cs="Garamond"/>
          <w:sz w:val="24"/>
          <w:szCs w:val="24"/>
          <w:vertAlign w:val="superscript"/>
          <w:lang w:val="en-US"/>
        </w:rPr>
        <w:t>8</w:t>
      </w:r>
      <w:r w:rsidR="000F7855" w:rsidRPr="003968B1">
        <w:rPr>
          <w:rFonts w:ascii="Book Antiqua" w:hAnsi="Book Antiqua" w:cs="Garamond"/>
          <w:sz w:val="24"/>
          <w:szCs w:val="24"/>
          <w:vertAlign w:val="superscript"/>
          <w:lang w:val="en-US"/>
        </w:rPr>
        <w:t>]</w:t>
      </w:r>
      <w:r w:rsidRPr="003968B1">
        <w:rPr>
          <w:rFonts w:ascii="Book Antiqua" w:hAnsi="Book Antiqua" w:cs="Garamond"/>
          <w:sz w:val="24"/>
          <w:szCs w:val="24"/>
          <w:vertAlign w:val="superscript"/>
          <w:lang w:val="en-US"/>
        </w:rPr>
        <w:t xml:space="preserve"> </w:t>
      </w:r>
      <w:r w:rsidRPr="003968B1">
        <w:rPr>
          <w:rFonts w:ascii="Book Antiqua" w:hAnsi="Book Antiqua" w:cs="Garamond"/>
          <w:sz w:val="24"/>
          <w:szCs w:val="24"/>
          <w:lang w:val="en-US"/>
        </w:rPr>
        <w:t>and is responsible for an “overt” HBsAg-negative infection that might mimic OBI.</w:t>
      </w:r>
    </w:p>
    <w:p w:rsidR="001534D5" w:rsidRPr="003968B1" w:rsidRDefault="001534D5" w:rsidP="00281539">
      <w:pPr>
        <w:autoSpaceDE w:val="0"/>
        <w:autoSpaceDN w:val="0"/>
        <w:adjustRightInd w:val="0"/>
        <w:snapToGrid w:val="0"/>
        <w:spacing w:after="0" w:line="360" w:lineRule="auto"/>
        <w:ind w:firstLine="708"/>
        <w:jc w:val="both"/>
        <w:rPr>
          <w:rFonts w:ascii="Book Antiqua" w:hAnsi="Book Antiqua" w:cs="AdvTT3713a231"/>
          <w:sz w:val="24"/>
          <w:szCs w:val="24"/>
          <w:lang w:val="en-US" w:eastAsia="it-IT"/>
        </w:rPr>
      </w:pPr>
      <w:r w:rsidRPr="003968B1">
        <w:rPr>
          <w:rFonts w:ascii="Book Antiqua" w:hAnsi="Book Antiqua" w:cs="Garamond"/>
          <w:sz w:val="24"/>
          <w:szCs w:val="24"/>
          <w:lang w:val="en-US"/>
        </w:rPr>
        <w:t xml:space="preserve"> </w:t>
      </w:r>
    </w:p>
    <w:p w:rsidR="001534D5" w:rsidRPr="003968B1" w:rsidRDefault="001534D5" w:rsidP="00281539">
      <w:pPr>
        <w:adjustRightInd w:val="0"/>
        <w:snapToGrid w:val="0"/>
        <w:spacing w:after="0" w:line="360" w:lineRule="auto"/>
        <w:jc w:val="both"/>
        <w:rPr>
          <w:rFonts w:ascii="Book Antiqua" w:hAnsi="Book Antiqua"/>
          <w:b/>
          <w:sz w:val="24"/>
          <w:szCs w:val="24"/>
          <w:lang w:val="en-US" w:eastAsia="zh-CN"/>
        </w:rPr>
      </w:pPr>
      <w:r w:rsidRPr="003968B1">
        <w:rPr>
          <w:rFonts w:ascii="Book Antiqua" w:hAnsi="Book Antiqua"/>
          <w:b/>
          <w:sz w:val="24"/>
          <w:szCs w:val="24"/>
          <w:lang w:val="en-US"/>
        </w:rPr>
        <w:t>OCCULT HBV INFECTION AND TH</w:t>
      </w:r>
      <w:r w:rsidR="00791290" w:rsidRPr="003968B1">
        <w:rPr>
          <w:rFonts w:ascii="Book Antiqua" w:hAnsi="Book Antiqua"/>
          <w:b/>
          <w:sz w:val="24"/>
          <w:szCs w:val="24"/>
          <w:lang w:val="en-US"/>
        </w:rPr>
        <w:t>E PROGRESSION OF LIVER FIBROSIS</w:t>
      </w:r>
    </w:p>
    <w:p w:rsidR="001534D5" w:rsidRPr="003968B1" w:rsidRDefault="001534D5" w:rsidP="00281539">
      <w:pPr>
        <w:adjustRightInd w:val="0"/>
        <w:snapToGrid w:val="0"/>
        <w:spacing w:after="0" w:line="360" w:lineRule="auto"/>
        <w:jc w:val="both"/>
        <w:rPr>
          <w:rFonts w:ascii="Book Antiqua" w:hAnsi="Book Antiqua"/>
          <w:b/>
          <w:i/>
          <w:sz w:val="24"/>
          <w:szCs w:val="24"/>
          <w:lang w:val="en-US"/>
        </w:rPr>
      </w:pPr>
      <w:r w:rsidRPr="003968B1">
        <w:rPr>
          <w:rFonts w:ascii="Book Antiqua" w:hAnsi="Book Antiqua"/>
          <w:b/>
          <w:i/>
          <w:sz w:val="24"/>
          <w:szCs w:val="24"/>
          <w:lang w:val="en-US"/>
        </w:rPr>
        <w:t>The impact of OBI, as detected by the presence of serum anti-HBc, on the progression of liver fibrosis in patients with CHC</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 xml:space="preserve">As mentioned above, the detection of serum anti-HBc has been used as a surrogate marker of the presence of liver HBV DNA to detect OBI in numerous investigations exploring the correlation between this virological condition and liver fibrosis in patients with CHC (Table 1). In the year 2000, </w:t>
      </w:r>
      <w:r w:rsidR="00BB7BA9" w:rsidRPr="003968B1">
        <w:rPr>
          <w:rFonts w:ascii="Book Antiqua" w:hAnsi="Book Antiqua"/>
          <w:sz w:val="24"/>
          <w:szCs w:val="24"/>
          <w:lang w:val="en-US"/>
        </w:rPr>
        <w:t>our group</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24</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published a cross-sectional, case-control study on 174 Caucasian HBsAg-negative CHC patients which showed a significantly higher prevalence of cases with cirrhosis in the anti-HBc-positive subgroup than in the anti-HBc-negative, thus suggesting a role of OBI in fibrosis progression. Similar data were obtained in a cross-sectional study performed in the same period by De Maria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37</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285 HCV-infected patients. A few years later a cross-sectional study</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38</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confirmed the relationship between the presence of anti-HBc and liver cirrhosis in 119 Italian anti-HCV- positive/HBsAg-negative patients. A study on 129 Portuguese anti-HCV-positive patients published in 2005 found an independent association between previous HBV infection and biopsy-proven liver cirrhosis[</w:t>
      </w:r>
      <w:r w:rsidR="008B4DE8" w:rsidRPr="003968B1">
        <w:rPr>
          <w:rFonts w:ascii="Book Antiqua" w:hAnsi="Book Antiqua"/>
          <w:sz w:val="24"/>
          <w:szCs w:val="24"/>
          <w:vertAlign w:val="superscript"/>
          <w:lang w:val="en-US"/>
        </w:rPr>
        <w:t>59</w:t>
      </w:r>
      <w:r w:rsidRPr="003968B1">
        <w:rPr>
          <w:rFonts w:ascii="Book Antiqua" w:hAnsi="Book Antiqua"/>
          <w:sz w:val="24"/>
          <w:szCs w:val="24"/>
          <w:vertAlign w:val="superscript"/>
          <w:lang w:val="en-US"/>
        </w:rPr>
        <w:t>]</w:t>
      </w:r>
      <w:r w:rsidRPr="003968B1">
        <w:rPr>
          <w:rFonts w:ascii="Book Antiqua" w:hAnsi="Book Antiqua"/>
          <w:sz w:val="24"/>
          <w:szCs w:val="24"/>
          <w:lang w:val="en-US"/>
        </w:rPr>
        <w:t>. Subsequent studies further confirmed the unfavorable influence of OBI, as detected by the presence of anti-HBc in HBsAg-negative patients, on the clinical course of CHC. A cross-sectional Brazilian study</w:t>
      </w:r>
      <w:r w:rsidRPr="003968B1">
        <w:rPr>
          <w:rFonts w:ascii="Book Antiqua" w:hAnsi="Book Antiqua"/>
          <w:sz w:val="24"/>
          <w:szCs w:val="24"/>
          <w:vertAlign w:val="superscript"/>
          <w:lang w:val="en-US"/>
        </w:rPr>
        <w:t>[6</w:t>
      </w:r>
      <w:r w:rsidR="008B4DE8" w:rsidRPr="003968B1">
        <w:rPr>
          <w:rFonts w:ascii="Book Antiqua" w:hAnsi="Book Antiqua"/>
          <w:sz w:val="24"/>
          <w:szCs w:val="24"/>
          <w:vertAlign w:val="superscript"/>
          <w:lang w:val="en-US"/>
        </w:rPr>
        <w:t>0</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found OBI as predictive of significant necroinflammation and fib</w:t>
      </w:r>
      <w:r w:rsidR="00BB7BA9" w:rsidRPr="003968B1">
        <w:rPr>
          <w:rFonts w:ascii="Book Antiqua" w:hAnsi="Book Antiqua"/>
          <w:sz w:val="24"/>
          <w:szCs w:val="24"/>
          <w:lang w:val="en-US"/>
        </w:rPr>
        <w:t>rosis; El-Sherif</w:t>
      </w:r>
      <w:r w:rsidR="00BB7BA9" w:rsidRPr="003968B1">
        <w:rPr>
          <w:rFonts w:ascii="Book Antiqua" w:hAnsi="Book Antiqua"/>
          <w:i/>
          <w:sz w:val="24"/>
          <w:szCs w:val="24"/>
          <w:lang w:val="en-US"/>
        </w:rPr>
        <w:t xml:space="preserve"> </w:t>
      </w:r>
      <w:r w:rsidR="00766C57" w:rsidRPr="003968B1">
        <w:rPr>
          <w:rFonts w:ascii="Book Antiqua" w:hAnsi="Book Antiqua"/>
          <w:i/>
          <w:sz w:val="24"/>
          <w:szCs w:val="24"/>
          <w:lang w:val="en-US" w:eastAsia="zh-CN"/>
        </w:rPr>
        <w:t>et al</w:t>
      </w:r>
      <w:r w:rsidRPr="003968B1">
        <w:rPr>
          <w:rFonts w:ascii="Book Antiqua" w:hAnsi="Book Antiqua"/>
          <w:sz w:val="24"/>
          <w:szCs w:val="24"/>
          <w:vertAlign w:val="superscript"/>
          <w:lang w:val="en-US"/>
        </w:rPr>
        <w:t>[6</w:t>
      </w:r>
      <w:r w:rsidR="008B4DE8" w:rsidRPr="003968B1">
        <w:rPr>
          <w:rFonts w:ascii="Book Antiqua" w:hAnsi="Book Antiqua"/>
          <w:sz w:val="24"/>
          <w:szCs w:val="24"/>
          <w:vertAlign w:val="superscript"/>
          <w:lang w:val="en-US"/>
        </w:rPr>
        <w:t>1</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demonstrated a higher prevalence of cases with advanced liver disease in patients with OBI than in those without, and Coppola </w:t>
      </w:r>
      <w:r w:rsidR="00766C57" w:rsidRPr="003968B1">
        <w:rPr>
          <w:rFonts w:ascii="Book Antiqua" w:hAnsi="Book Antiqua"/>
          <w:i/>
          <w:sz w:val="24"/>
          <w:szCs w:val="24"/>
          <w:lang w:val="en-US" w:eastAsia="zh-CN"/>
        </w:rPr>
        <w:t>et al</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62</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found OBI as an independent predictor of HCV-related cirrhosis in a cross-sectional study on 222 patients from southern Italy. </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 xml:space="preserve">Instead, conflicting data have been published by other Authors. Verbaan </w:t>
      </w:r>
      <w:r w:rsidR="00766C57" w:rsidRPr="003968B1">
        <w:rPr>
          <w:rFonts w:ascii="Book Antiqua" w:hAnsi="Book Antiqua"/>
          <w:i/>
          <w:sz w:val="24"/>
          <w:szCs w:val="24"/>
          <w:lang w:val="en-US" w:eastAsia="zh-CN"/>
        </w:rPr>
        <w:t>et al</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63</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did not find any association of OBI with the progression to cirrhosis in 99 CHC patients, whereas patients with OBI, more frequently than those without, showed HCV-related cirrhosis in </w:t>
      </w:r>
      <w:r w:rsidRPr="003968B1">
        <w:rPr>
          <w:rFonts w:ascii="Book Antiqua" w:hAnsi="Book Antiqua"/>
          <w:sz w:val="24"/>
          <w:szCs w:val="24"/>
          <w:lang w:val="en-US"/>
        </w:rPr>
        <w:lastRenderedPageBreak/>
        <w:t>an Egyptian study</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64</w:t>
      </w:r>
      <w:r w:rsidRPr="003968B1">
        <w:rPr>
          <w:rFonts w:ascii="Book Antiqua" w:hAnsi="Book Antiqua"/>
          <w:sz w:val="24"/>
          <w:szCs w:val="24"/>
          <w:vertAlign w:val="superscript"/>
          <w:lang w:val="en-US"/>
        </w:rPr>
        <w:t>]</w:t>
      </w:r>
      <w:r w:rsidRPr="003968B1">
        <w:rPr>
          <w:rFonts w:ascii="Book Antiqua" w:hAnsi="Book Antiqua"/>
          <w:sz w:val="24"/>
          <w:szCs w:val="24"/>
          <w:lang w:val="en-US"/>
        </w:rPr>
        <w:t>, and no association was observed between serum anti-HBc and the degree of liver fibrosis in a study from Spain</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65</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or between anti-HBc and the entity of necroinflammation or fibrosis in a French study</w:t>
      </w:r>
      <w:r w:rsidRPr="003968B1">
        <w:rPr>
          <w:rFonts w:ascii="Book Antiqua" w:hAnsi="Book Antiqua"/>
          <w:sz w:val="24"/>
          <w:szCs w:val="24"/>
          <w:vertAlign w:val="superscript"/>
          <w:lang w:val="en-US"/>
        </w:rPr>
        <w:t>[</w:t>
      </w:r>
      <w:r w:rsidR="008B4DE8" w:rsidRPr="003968B1">
        <w:rPr>
          <w:rFonts w:ascii="Book Antiqua" w:hAnsi="Book Antiqua"/>
          <w:sz w:val="24"/>
          <w:szCs w:val="24"/>
          <w:vertAlign w:val="superscript"/>
          <w:lang w:val="en-US"/>
        </w:rPr>
        <w:t>66</w:t>
      </w:r>
      <w:r w:rsidRPr="003968B1">
        <w:rPr>
          <w:rFonts w:ascii="Book Antiqua" w:hAnsi="Book Antiqua"/>
          <w:sz w:val="24"/>
          <w:szCs w:val="24"/>
          <w:vertAlign w:val="superscript"/>
          <w:lang w:val="en-US"/>
        </w:rPr>
        <w:t>]</w:t>
      </w:r>
      <w:r w:rsidRPr="003968B1">
        <w:rPr>
          <w:rFonts w:ascii="Book Antiqua" w:hAnsi="Book Antiqua"/>
          <w:sz w:val="24"/>
          <w:szCs w:val="24"/>
          <w:lang w:val="en-US"/>
        </w:rPr>
        <w:t>.</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p>
    <w:p w:rsidR="001534D5" w:rsidRPr="003968B1" w:rsidRDefault="001534D5" w:rsidP="00281539">
      <w:pPr>
        <w:adjustRightInd w:val="0"/>
        <w:snapToGrid w:val="0"/>
        <w:spacing w:after="0" w:line="360" w:lineRule="auto"/>
        <w:jc w:val="both"/>
        <w:rPr>
          <w:rFonts w:ascii="Book Antiqua" w:hAnsi="Book Antiqua"/>
          <w:b/>
          <w:i/>
          <w:sz w:val="24"/>
          <w:szCs w:val="24"/>
          <w:lang w:val="en-US"/>
        </w:rPr>
      </w:pPr>
      <w:r w:rsidRPr="003968B1">
        <w:rPr>
          <w:rFonts w:ascii="Book Antiqua" w:hAnsi="Book Antiqua"/>
          <w:b/>
          <w:i/>
          <w:sz w:val="24"/>
          <w:szCs w:val="24"/>
          <w:lang w:val="en-US"/>
        </w:rPr>
        <w:t>The impact of OBI, as detected by the presence of HBV DNA in liver tissue, plasma or PBMC, on the progression of liver fibrosis in patients with CHC</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 xml:space="preserve">Table 2 shows the data from several studies on the relationship between the degree of liver fibrosis and the presence of OBI demonstrated by detecting HBV DNA in the liver tissue, plasma or PBMC of HBsAg-negative patients with CHC (Table 2). One of the first studies to suggest a clinical impact of OBI was a cross-sectional study published in 1999 by Cacciola </w:t>
      </w:r>
      <w:r w:rsidR="00766C57" w:rsidRPr="003968B1">
        <w:rPr>
          <w:rFonts w:ascii="Book Antiqua" w:hAnsi="Book Antiqua"/>
          <w:i/>
          <w:sz w:val="24"/>
          <w:szCs w:val="24"/>
          <w:lang w:val="en-US"/>
        </w:rPr>
        <w:t>et al</w:t>
      </w:r>
      <w:r w:rsidRPr="003968B1">
        <w:rPr>
          <w:rFonts w:ascii="Book Antiqua" w:hAnsi="Book Antiqua"/>
          <w:sz w:val="24"/>
          <w:szCs w:val="24"/>
          <w:lang w:val="en-US"/>
        </w:rPr>
        <w:t>, which showed that in 200 CHC patients one-third of those with detectable liver HBV DNA had cirrhosis versus 19.4% of the HBV-DNA-negative</w:t>
      </w:r>
      <w:r w:rsidRPr="003968B1">
        <w:rPr>
          <w:rFonts w:ascii="Book Antiqua" w:hAnsi="Book Antiqua"/>
          <w:sz w:val="24"/>
          <w:szCs w:val="24"/>
          <w:vertAlign w:val="superscript"/>
          <w:lang w:val="en-US"/>
        </w:rPr>
        <w:t>[3</w:t>
      </w:r>
      <w:r w:rsidR="00E27004" w:rsidRPr="003968B1">
        <w:rPr>
          <w:rFonts w:ascii="Book Antiqua" w:hAnsi="Book Antiqua"/>
          <w:sz w:val="24"/>
          <w:szCs w:val="24"/>
          <w:vertAlign w:val="superscript"/>
          <w:lang w:val="en-US"/>
        </w:rPr>
        <w:t>1</w:t>
      </w:r>
      <w:r w:rsidRPr="003968B1">
        <w:rPr>
          <w:rFonts w:ascii="Book Antiqua" w:hAnsi="Book Antiqua"/>
          <w:sz w:val="24"/>
          <w:szCs w:val="24"/>
          <w:vertAlign w:val="superscript"/>
          <w:lang w:val="en-US"/>
        </w:rPr>
        <w:t>]</w:t>
      </w:r>
      <w:r w:rsidRPr="003968B1">
        <w:rPr>
          <w:rFonts w:ascii="Book Antiqua" w:hAnsi="Book Antiqua"/>
          <w:sz w:val="24"/>
          <w:szCs w:val="24"/>
          <w:lang w:val="en-US"/>
        </w:rPr>
        <w:t>. Similar data were observed in 203 HCV-infected patients in a French study published in 2007</w:t>
      </w:r>
      <w:r w:rsidRPr="003968B1">
        <w:rPr>
          <w:rFonts w:ascii="Book Antiqua" w:hAnsi="Book Antiqua"/>
          <w:sz w:val="24"/>
          <w:szCs w:val="24"/>
          <w:vertAlign w:val="superscript"/>
          <w:lang w:val="en-US"/>
        </w:rPr>
        <w:t>[</w:t>
      </w:r>
      <w:r w:rsidR="00E27004" w:rsidRPr="003968B1">
        <w:rPr>
          <w:rFonts w:ascii="Book Antiqua" w:hAnsi="Book Antiqua"/>
          <w:sz w:val="24"/>
          <w:szCs w:val="24"/>
          <w:vertAlign w:val="superscript"/>
          <w:lang w:val="en-US"/>
        </w:rPr>
        <w:t>67</w:t>
      </w:r>
      <w:r w:rsidRPr="003968B1">
        <w:rPr>
          <w:rFonts w:ascii="Book Antiqua" w:hAnsi="Book Antiqua"/>
          <w:sz w:val="24"/>
          <w:szCs w:val="24"/>
          <w:vertAlign w:val="superscript"/>
          <w:lang w:val="en-US"/>
        </w:rPr>
        <w:t>]</w:t>
      </w:r>
      <w:r w:rsidRPr="003968B1">
        <w:rPr>
          <w:rFonts w:ascii="Book Antiqua" w:hAnsi="Book Antiqua"/>
          <w:sz w:val="24"/>
          <w:szCs w:val="24"/>
          <w:lang w:val="en-US"/>
        </w:rPr>
        <w:t>, in which those with plasma HBV-DNA showed more advanced fibrosis (</w:t>
      </w:r>
      <w:r w:rsidR="00766C57" w:rsidRPr="003968B1">
        <w:rPr>
          <w:rFonts w:ascii="Book Antiqua" w:hAnsi="Book Antiqua"/>
          <w:i/>
          <w:sz w:val="24"/>
          <w:szCs w:val="24"/>
          <w:lang w:val="en-US"/>
        </w:rPr>
        <w:t xml:space="preserve">P &lt; </w:t>
      </w:r>
      <w:r w:rsidRPr="003968B1">
        <w:rPr>
          <w:rFonts w:ascii="Book Antiqua" w:hAnsi="Book Antiqua"/>
          <w:sz w:val="24"/>
          <w:szCs w:val="24"/>
          <w:lang w:val="en-US"/>
        </w:rPr>
        <w:t xml:space="preserve">0.001) than the HBV-DNA-negative. In 2008, Matsuoka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E27004" w:rsidRPr="003968B1">
        <w:rPr>
          <w:rFonts w:ascii="Book Antiqua" w:hAnsi="Book Antiqua"/>
          <w:sz w:val="24"/>
          <w:szCs w:val="24"/>
          <w:vertAlign w:val="superscript"/>
          <w:lang w:val="en-US"/>
        </w:rPr>
        <w:t>68</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tested 468 Japanese HBsAg-negative patients with CHC for the presence of plasma HBV DNA and found over a mean follow-up period of 6.7 years a more frequent occurrence of cirrhosis and HCC in those with OBI than in those without. These data were confirmed in a prospective study in which HBV DNA was detected in the liver tis</w:t>
      </w:r>
      <w:r w:rsidR="00766C57" w:rsidRPr="003968B1">
        <w:rPr>
          <w:rFonts w:ascii="Book Antiqua" w:hAnsi="Book Antiqua"/>
          <w:sz w:val="24"/>
          <w:szCs w:val="24"/>
          <w:lang w:val="en-US"/>
        </w:rPr>
        <w:t>sue of 326 Italian CHC patients</w:t>
      </w:r>
      <w:r w:rsidRPr="003968B1">
        <w:rPr>
          <w:rFonts w:ascii="Book Antiqua" w:hAnsi="Book Antiqua"/>
          <w:sz w:val="24"/>
          <w:szCs w:val="24"/>
          <w:vertAlign w:val="superscript"/>
          <w:lang w:val="en-US"/>
        </w:rPr>
        <w:t>[</w:t>
      </w:r>
      <w:r w:rsidR="00E27004" w:rsidRPr="003968B1">
        <w:rPr>
          <w:rFonts w:ascii="Book Antiqua" w:hAnsi="Book Antiqua"/>
          <w:sz w:val="24"/>
          <w:szCs w:val="24"/>
          <w:vertAlign w:val="superscript"/>
          <w:lang w:val="en-US"/>
        </w:rPr>
        <w:t>69</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of whom those who progressed to cirrhosis or developed HCC were more frequent in those with OBI than in those without. </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Conflicting data, however, come from several studies, all but one detecting HBV DNA only in plasma. In a Japanese study on 65 HCV-infected patients, liver cirrhosis was detected with a similar frequency in CHC patents with or without OBI</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35</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In 2004 Toberson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70</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reported no association between OBI and the grading or staging in 180 anti-HCV-positive drug users. A cross-sectional study published in the sam</w:t>
      </w:r>
      <w:r w:rsidR="00F544DB" w:rsidRPr="003968B1">
        <w:rPr>
          <w:rFonts w:ascii="Book Antiqua" w:hAnsi="Book Antiqua"/>
          <w:sz w:val="24"/>
          <w:szCs w:val="24"/>
          <w:lang w:val="en-US"/>
        </w:rPr>
        <w:t>e year on 59 Brazilian patients</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71</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showed a similar degree of liver fibrosis in those with or without OBI. Hui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72</w:t>
      </w:r>
      <w:r w:rsidR="00766C57"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73</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published in 2006 two retrospective cohort studies on 74 CHC patients and 118 subjects with a recurrent HCV infection after liver transplantation, respectively; in both studies liver fibrosis, detected by comparing two consecutive liver biopsies, showed a similar increase in patients with or without OBI. In addition, Sagnelli </w:t>
      </w:r>
      <w:r w:rsidR="00766C57" w:rsidRPr="003968B1">
        <w:rPr>
          <w:rFonts w:ascii="Book Antiqua" w:hAnsi="Book Antiqua"/>
          <w:i/>
          <w:sz w:val="24"/>
          <w:szCs w:val="24"/>
          <w:lang w:val="en-US"/>
        </w:rPr>
        <w:t>et al</w:t>
      </w:r>
      <w:r w:rsidR="00766C57" w:rsidRPr="003968B1">
        <w:rPr>
          <w:rFonts w:ascii="Book Antiqua" w:hAnsi="Book Antiqua"/>
          <w:sz w:val="24"/>
          <w:szCs w:val="24"/>
          <w:vertAlign w:val="superscript"/>
          <w:lang w:val="en-US"/>
        </w:rPr>
        <w:t>[44]</w:t>
      </w:r>
      <w:r w:rsidR="00EB1D57" w:rsidRPr="003968B1">
        <w:rPr>
          <w:rFonts w:ascii="Book Antiqua" w:hAnsi="Book Antiqua"/>
          <w:sz w:val="24"/>
          <w:szCs w:val="24"/>
          <w:lang w:val="en-US"/>
        </w:rPr>
        <w:t xml:space="preserve"> </w:t>
      </w:r>
      <w:r w:rsidRPr="003968B1">
        <w:rPr>
          <w:rFonts w:ascii="Book Antiqua" w:hAnsi="Book Antiqua"/>
          <w:sz w:val="24"/>
          <w:szCs w:val="24"/>
          <w:lang w:val="en-US"/>
        </w:rPr>
        <w:t xml:space="preserve">did not find any association between the degree of liver fibrosis and OBI in a prospective study where </w:t>
      </w:r>
      <w:r w:rsidRPr="003968B1">
        <w:rPr>
          <w:rFonts w:ascii="Book Antiqua" w:hAnsi="Book Antiqua"/>
          <w:sz w:val="24"/>
          <w:szCs w:val="24"/>
          <w:lang w:val="en-US"/>
        </w:rPr>
        <w:lastRenderedPageBreak/>
        <w:t xml:space="preserve">OBI was assessed through the detection of HBV DNA in plasma, PBMC and liver tissuein 89 patients with CHC. Finally, Emara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74</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studied 155 Egyptian CHC patients and found a significantly lower prevalence of cases with cirrhosis in patients with circulating HBV DNA than in those without. </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p>
    <w:p w:rsidR="001534D5" w:rsidRPr="003968B1" w:rsidRDefault="001534D5" w:rsidP="00281539">
      <w:pPr>
        <w:adjustRightInd w:val="0"/>
        <w:snapToGrid w:val="0"/>
        <w:spacing w:after="0" w:line="360" w:lineRule="auto"/>
        <w:jc w:val="both"/>
        <w:rPr>
          <w:rFonts w:ascii="Book Antiqua" w:hAnsi="Book Antiqua"/>
          <w:b/>
          <w:sz w:val="24"/>
          <w:szCs w:val="24"/>
          <w:lang w:val="en-US"/>
        </w:rPr>
      </w:pPr>
      <w:r w:rsidRPr="003968B1">
        <w:rPr>
          <w:rFonts w:ascii="Book Antiqua" w:hAnsi="Book Antiqua"/>
          <w:b/>
          <w:sz w:val="24"/>
          <w:szCs w:val="24"/>
          <w:lang w:val="en-US"/>
        </w:rPr>
        <w:t>OCCULT HBV INFECTION AND THE OCCURRENCE OF HCC</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There is biological, epidemiological and clinical evidence proving that the oncogenic potential of HBV may induce the development of HCC both in patients with cirrhosis and in those with a milder liver disease. Chronic HBV infection accounts for approximately 50% of the total cases and for virtually all childhood HCC, and prospective cohort studies showed a 5- to 100-fold increase in the risk of developing HCC among HBsAg carriers compared with uninfected subjects</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75</w:t>
      </w:r>
      <w:r w:rsidRPr="003968B1">
        <w:rPr>
          <w:rFonts w:ascii="Book Antiqua" w:hAnsi="Book Antiqua"/>
          <w:sz w:val="24"/>
          <w:szCs w:val="24"/>
          <w:vertAlign w:val="superscript"/>
          <w:lang w:val="en-US"/>
        </w:rPr>
        <w:t>]</w:t>
      </w:r>
      <w:r w:rsidRPr="003968B1">
        <w:rPr>
          <w:rFonts w:ascii="Book Antiqua" w:hAnsi="Book Antiqua"/>
          <w:sz w:val="24"/>
          <w:szCs w:val="24"/>
          <w:lang w:val="en-US"/>
        </w:rPr>
        <w:t>. In spite of this, the role of OBI in the development of HCC in patients with chronic hepatitis due to etiological age</w:t>
      </w:r>
      <w:r w:rsidR="00766C57" w:rsidRPr="003968B1">
        <w:rPr>
          <w:rFonts w:ascii="Book Antiqua" w:hAnsi="Book Antiqua"/>
          <w:sz w:val="24"/>
          <w:szCs w:val="24"/>
          <w:lang w:val="en-US"/>
        </w:rPr>
        <w:t>nts other than HBV, firstly HCV</w:t>
      </w:r>
      <w:r w:rsidRPr="003968B1">
        <w:rPr>
          <w:rFonts w:ascii="Book Antiqua" w:hAnsi="Book Antiqua"/>
          <w:sz w:val="24"/>
          <w:szCs w:val="24"/>
          <w:lang w:val="en-US"/>
        </w:rPr>
        <w:t>, is still a matter of debate in the scientific community. Using anti-HBc positivity or the presence of HBV DNA in plasma or liver tissue as a sign of OBI, several research groups have investigated the role of occult HBV infection in the development of HCC in HBsAg-negative patients with CHC.</w:t>
      </w:r>
    </w:p>
    <w:p w:rsidR="001534D5" w:rsidRPr="003968B1" w:rsidRDefault="001534D5" w:rsidP="00281539">
      <w:pPr>
        <w:adjustRightInd w:val="0"/>
        <w:snapToGrid w:val="0"/>
        <w:spacing w:after="0" w:line="360" w:lineRule="auto"/>
        <w:jc w:val="both"/>
        <w:rPr>
          <w:rFonts w:ascii="Book Antiqua" w:hAnsi="Book Antiqua"/>
          <w:b/>
          <w:sz w:val="24"/>
          <w:szCs w:val="24"/>
          <w:lang w:val="en-US"/>
        </w:rPr>
      </w:pPr>
    </w:p>
    <w:p w:rsidR="001534D5" w:rsidRPr="003968B1" w:rsidRDefault="001534D5" w:rsidP="00281539">
      <w:pPr>
        <w:adjustRightInd w:val="0"/>
        <w:snapToGrid w:val="0"/>
        <w:spacing w:after="0" w:line="360" w:lineRule="auto"/>
        <w:jc w:val="both"/>
        <w:rPr>
          <w:rFonts w:ascii="Book Antiqua" w:hAnsi="Book Antiqua"/>
          <w:b/>
          <w:i/>
          <w:sz w:val="24"/>
          <w:szCs w:val="24"/>
          <w:lang w:val="en-US"/>
        </w:rPr>
      </w:pPr>
      <w:r w:rsidRPr="003968B1">
        <w:rPr>
          <w:rFonts w:ascii="Book Antiqua" w:hAnsi="Book Antiqua"/>
          <w:b/>
          <w:i/>
          <w:sz w:val="24"/>
          <w:szCs w:val="24"/>
          <w:lang w:val="en-US"/>
        </w:rPr>
        <w:t>The impact of OBI, as detected by the presence of serum anti-</w:t>
      </w:r>
      <w:r w:rsidR="00766C57" w:rsidRPr="003968B1">
        <w:rPr>
          <w:rFonts w:ascii="Book Antiqua" w:hAnsi="Book Antiqua"/>
          <w:b/>
          <w:i/>
          <w:sz w:val="24"/>
          <w:szCs w:val="24"/>
          <w:lang w:val="en-US"/>
        </w:rPr>
        <w:t xml:space="preserve">HBc, on the development of HCC </w:t>
      </w:r>
      <w:r w:rsidRPr="003968B1">
        <w:rPr>
          <w:rFonts w:ascii="Book Antiqua" w:hAnsi="Book Antiqua"/>
          <w:b/>
          <w:i/>
          <w:sz w:val="24"/>
          <w:szCs w:val="24"/>
          <w:lang w:val="en-US"/>
        </w:rPr>
        <w:t>in patients with CHC</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 xml:space="preserve">The studies that evaluated the impact of OBI, as detected by the presence of anti-HBc in serum, on the development of HCC are listed in Table 3. In 1996 Chiba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76</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published data from a cohort study on 412 Japanese patients with CHC with or without cirrhosis and showed a higher incidence of HCC in those with OBI than in those without (23.7% </w:t>
      </w:r>
      <w:r w:rsidR="005E0CD8" w:rsidRPr="003968B1">
        <w:rPr>
          <w:rFonts w:ascii="Book Antiqua" w:hAnsi="Book Antiqua"/>
          <w:i/>
          <w:sz w:val="24"/>
          <w:szCs w:val="24"/>
          <w:lang w:val="en-US"/>
        </w:rPr>
        <w:t>vs</w:t>
      </w:r>
      <w:r w:rsidRPr="003968B1">
        <w:rPr>
          <w:rFonts w:ascii="Book Antiqua" w:hAnsi="Book Antiqua"/>
          <w:sz w:val="24"/>
          <w:szCs w:val="24"/>
          <w:lang w:val="en-US"/>
        </w:rPr>
        <w:t xml:space="preserve"> 7.5%, </w:t>
      </w:r>
      <w:r w:rsidR="005E0CD8" w:rsidRPr="003968B1">
        <w:rPr>
          <w:rFonts w:ascii="Book Antiqua" w:hAnsi="Book Antiqua"/>
          <w:i/>
          <w:sz w:val="24"/>
          <w:szCs w:val="24"/>
          <w:lang w:val="en-US"/>
        </w:rPr>
        <w:t>P</w:t>
      </w:r>
      <w:r w:rsidR="005E0CD8" w:rsidRPr="003968B1">
        <w:rPr>
          <w:rFonts w:ascii="Book Antiqua" w:hAnsi="Book Antiqua"/>
          <w:sz w:val="24"/>
          <w:szCs w:val="24"/>
          <w:lang w:val="en-US" w:eastAsia="zh-CN"/>
        </w:rPr>
        <w:t xml:space="preserve"> </w:t>
      </w:r>
      <w:r w:rsidRPr="003968B1">
        <w:rPr>
          <w:rFonts w:ascii="Book Antiqua" w:hAnsi="Book Antiqua"/>
          <w:sz w:val="24"/>
          <w:szCs w:val="24"/>
          <w:lang w:val="en-US"/>
        </w:rPr>
        <w:t>=</w:t>
      </w:r>
      <w:r w:rsidR="005E0CD8" w:rsidRPr="003968B1">
        <w:rPr>
          <w:rFonts w:ascii="Book Antiqua" w:hAnsi="Book Antiqua"/>
          <w:sz w:val="24"/>
          <w:szCs w:val="24"/>
          <w:lang w:val="en-US" w:eastAsia="zh-CN"/>
        </w:rPr>
        <w:t xml:space="preserve"> </w:t>
      </w:r>
      <w:r w:rsidRPr="003968B1">
        <w:rPr>
          <w:rFonts w:ascii="Book Antiqua" w:hAnsi="Book Antiqua"/>
          <w:sz w:val="24"/>
          <w:szCs w:val="24"/>
          <w:lang w:val="en-US"/>
        </w:rPr>
        <w:t>0.02). The same Authors reported similar results in a cross-sectional study on 204 cirrhotic patients</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77</w:t>
      </w:r>
      <w:r w:rsidRPr="003968B1">
        <w:rPr>
          <w:rFonts w:ascii="Book Antiqua" w:hAnsi="Book Antiqua"/>
          <w:sz w:val="24"/>
          <w:szCs w:val="24"/>
          <w:vertAlign w:val="superscript"/>
          <w:lang w:val="en-US"/>
        </w:rPr>
        <w:t>]</w:t>
      </w:r>
      <w:r w:rsidRPr="003968B1">
        <w:rPr>
          <w:rFonts w:ascii="Book Antiqua" w:hAnsi="Book Antiqua"/>
          <w:sz w:val="24"/>
          <w:szCs w:val="24"/>
          <w:lang w:val="en-US"/>
        </w:rPr>
        <w:t>. In 1999 a case-control study on 51 Australian patients with CHC with or without cirrhosis showed a correlation between the occurrence of HCC and male gender, lower serum albumin level and anti-HBc positivity</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78</w:t>
      </w:r>
      <w:r w:rsidRPr="003968B1">
        <w:rPr>
          <w:rFonts w:ascii="Book Antiqua" w:hAnsi="Book Antiqua"/>
          <w:sz w:val="24"/>
          <w:szCs w:val="24"/>
          <w:vertAlign w:val="superscript"/>
          <w:lang w:val="en-US"/>
        </w:rPr>
        <w:t>]</w:t>
      </w:r>
      <w:r w:rsidRPr="003968B1">
        <w:rPr>
          <w:rFonts w:ascii="Book Antiqua" w:hAnsi="Book Antiqua"/>
          <w:sz w:val="24"/>
          <w:szCs w:val="24"/>
          <w:lang w:val="en-US"/>
        </w:rPr>
        <w:t>. In the sa</w:t>
      </w:r>
      <w:r w:rsidR="00F544DB" w:rsidRPr="003968B1">
        <w:rPr>
          <w:rFonts w:ascii="Book Antiqua" w:hAnsi="Book Antiqua"/>
          <w:sz w:val="24"/>
          <w:szCs w:val="24"/>
          <w:lang w:val="en-US"/>
        </w:rPr>
        <w:t xml:space="preserve">me year Marusawa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[3</w:t>
      </w:r>
      <w:r w:rsidR="000E067A" w:rsidRPr="003968B1">
        <w:rPr>
          <w:rFonts w:ascii="Book Antiqua" w:hAnsi="Book Antiqua"/>
          <w:sz w:val="24"/>
          <w:szCs w:val="24"/>
          <w:vertAlign w:val="superscript"/>
          <w:lang w:val="en-US"/>
        </w:rPr>
        <w:t>4</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published a study on 2,014 patients with CHC with or without cirrhosis which showed a significantly higher rate of patients with HCC in those with OBI than in those without (34.7% </w:t>
      </w:r>
      <w:r w:rsidR="005E0CD8" w:rsidRPr="003968B1">
        <w:rPr>
          <w:rFonts w:ascii="Book Antiqua" w:hAnsi="Book Antiqua"/>
          <w:i/>
          <w:sz w:val="24"/>
          <w:szCs w:val="24"/>
          <w:lang w:val="en-US"/>
        </w:rPr>
        <w:t>vs</w:t>
      </w:r>
      <w:r w:rsidRPr="003968B1">
        <w:rPr>
          <w:rFonts w:ascii="Book Antiqua" w:hAnsi="Book Antiqua"/>
          <w:sz w:val="24"/>
          <w:szCs w:val="24"/>
          <w:lang w:val="en-US"/>
        </w:rPr>
        <w:t xml:space="preserve"> 18.8%). Similar results were reported in a cohort study</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79</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459 Japanese patients followed up for a mean period of 6.6 years, where the incidence of HCC </w:t>
      </w:r>
      <w:r w:rsidRPr="003968B1">
        <w:rPr>
          <w:rFonts w:ascii="Book Antiqua" w:hAnsi="Book Antiqua"/>
          <w:sz w:val="24"/>
          <w:szCs w:val="24"/>
          <w:lang w:val="en-US"/>
        </w:rPr>
        <w:lastRenderedPageBreak/>
        <w:t>correlated with the age of the patients, the degree of liver fibrosis, ALT levels and anti-HBc positivity. Another Japanese cohort study</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80</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74 CHC patients showed a correlation between the incidence of HCC and anti-HBc positivity. Ikeda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81</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performed a prospective study on 872 Japanese CHC patients and observed in those with liver cirrhosis a significantly higher occurrence of HCC in those with OBI than in those without, a difference not observed in patients with a lower degree of liver </w:t>
      </w:r>
      <w:r w:rsidR="00F544DB" w:rsidRPr="003968B1">
        <w:rPr>
          <w:rFonts w:ascii="Book Antiqua" w:hAnsi="Book Antiqua"/>
          <w:sz w:val="24"/>
          <w:szCs w:val="24"/>
          <w:lang w:val="en-US"/>
        </w:rPr>
        <w:t xml:space="preserve">fibrosis. Adachi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82</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followed up 123 Japanese cirrhotic patients for a mean period of 53.3 months and identified as independent predictors of HCC development male gender, higher α-FP and ALT serum values and the presence in serum of anti-HBc but not of HBV DNA. A case-control study</w:t>
      </w:r>
      <w:r w:rsidR="005E0CD8" w:rsidRPr="003968B1">
        <w:rPr>
          <w:rFonts w:ascii="Book Antiqua" w:hAnsi="Book Antiqua"/>
          <w:sz w:val="24"/>
          <w:szCs w:val="24"/>
          <w:lang w:val="en-US" w:eastAsia="zh-CN"/>
        </w:rPr>
        <w:t xml:space="preserve"> </w:t>
      </w:r>
      <w:r w:rsidRPr="003968B1">
        <w:rPr>
          <w:rFonts w:ascii="Book Antiqua" w:hAnsi="Book Antiqua"/>
          <w:sz w:val="24"/>
          <w:szCs w:val="24"/>
          <w:lang w:val="en-US"/>
        </w:rPr>
        <w:t xml:space="preserve">recently conducted by Reddy </w:t>
      </w:r>
      <w:r w:rsidR="00766C57" w:rsidRPr="003968B1">
        <w:rPr>
          <w:rFonts w:ascii="Book Antiqua" w:hAnsi="Book Antiqua"/>
          <w:i/>
          <w:sz w:val="24"/>
          <w:szCs w:val="24"/>
          <w:lang w:val="en-US"/>
        </w:rPr>
        <w:t>et al</w:t>
      </w:r>
      <w:r w:rsidR="005E0CD8"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83</w:t>
      </w:r>
      <w:r w:rsidR="005E0CD8" w:rsidRPr="003968B1">
        <w:rPr>
          <w:rFonts w:ascii="Book Antiqua" w:hAnsi="Book Antiqua"/>
          <w:sz w:val="24"/>
          <w:szCs w:val="24"/>
          <w:vertAlign w:val="superscript"/>
          <w:lang w:val="en-US"/>
        </w:rPr>
        <w:t>]</w:t>
      </w:r>
      <w:r w:rsidR="00EB1D57" w:rsidRPr="003968B1">
        <w:rPr>
          <w:rFonts w:ascii="Book Antiqua" w:hAnsi="Book Antiqua"/>
          <w:sz w:val="24"/>
          <w:szCs w:val="24"/>
          <w:lang w:val="en-US"/>
        </w:rPr>
        <w:t xml:space="preserve"> </w:t>
      </w:r>
      <w:r w:rsidRPr="003968B1">
        <w:rPr>
          <w:rFonts w:ascii="Book Antiqua" w:hAnsi="Book Antiqua"/>
          <w:sz w:val="24"/>
          <w:szCs w:val="24"/>
          <w:lang w:val="en-US"/>
        </w:rPr>
        <w:t>in North America on 459 anti-HCV-positive patients with CHC showed a significantly higher frequency of HCC in those with OBI than in those without.</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Several studies, however, produced different results. A prospective investigation</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84</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61 CHC patients found no difference in HCC occurrence between groups of patients with or without previous exposure to HBV. The cohort study conducted in 1998 by the Italian IFN-α Hepatocellular Carcinoma Study Group</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85</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451 anti-HCV-positive subjects showed a similar incidence of HCC in anti-HBc-positive and -negative cases. In 1997</w:t>
      </w:r>
      <w:r w:rsidRPr="003968B1">
        <w:rPr>
          <w:rFonts w:ascii="Book Antiqua" w:hAnsi="Book Antiqua"/>
          <w:i/>
          <w:sz w:val="24"/>
          <w:szCs w:val="24"/>
          <w:lang w:val="en-US"/>
        </w:rPr>
        <w:t>,</w:t>
      </w:r>
      <w:r w:rsidRPr="003968B1">
        <w:rPr>
          <w:rFonts w:ascii="Book Antiqua" w:hAnsi="Book Antiqua"/>
          <w:sz w:val="24"/>
          <w:szCs w:val="24"/>
          <w:lang w:val="en-US"/>
        </w:rPr>
        <w:t xml:space="preserve"> a Japanese study on 502 patients demonstrated a similar frequency of HCC in anti-HBc-positive and anti-HBc-negative patients</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86</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Hiraoka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[4</w:t>
      </w:r>
      <w:r w:rsidR="003C1308" w:rsidRPr="003968B1">
        <w:rPr>
          <w:rFonts w:ascii="Book Antiqua" w:hAnsi="Book Antiqua"/>
          <w:sz w:val="24"/>
          <w:szCs w:val="24"/>
          <w:vertAlign w:val="superscript"/>
          <w:lang w:val="en-US"/>
        </w:rPr>
        <w:t>8</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in 2003 and Hasegawa </w:t>
      </w:r>
      <w:r w:rsidR="00766C57" w:rsidRPr="003968B1">
        <w:rPr>
          <w:rFonts w:ascii="Book Antiqua" w:hAnsi="Book Antiqua"/>
          <w:i/>
          <w:sz w:val="24"/>
          <w:szCs w:val="24"/>
          <w:lang w:val="en-US"/>
        </w:rPr>
        <w:t>et al</w:t>
      </w:r>
      <w:r w:rsidR="005E0CD8"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87</w:t>
      </w:r>
      <w:r w:rsidR="005E0CD8"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in 2</w:t>
      </w:r>
      <w:r w:rsidR="00F544DB" w:rsidRPr="003968B1">
        <w:rPr>
          <w:rFonts w:ascii="Book Antiqua" w:hAnsi="Book Antiqua"/>
          <w:sz w:val="24"/>
          <w:szCs w:val="24"/>
          <w:lang w:val="en-US"/>
        </w:rPr>
        <w:t>005 also published similar data</w:t>
      </w:r>
      <w:r w:rsidRPr="003968B1">
        <w:rPr>
          <w:rFonts w:ascii="Book Antiqua" w:hAnsi="Book Antiqua"/>
          <w:sz w:val="24"/>
          <w:szCs w:val="24"/>
          <w:lang w:val="en-US"/>
        </w:rPr>
        <w:t>.</w:t>
      </w:r>
      <w:r w:rsidR="00F544DB" w:rsidRPr="003968B1">
        <w:rPr>
          <w:rFonts w:ascii="Book Antiqua" w:hAnsi="Book Antiqua"/>
          <w:sz w:val="24"/>
          <w:szCs w:val="24"/>
          <w:lang w:val="en-US"/>
        </w:rPr>
        <w:t xml:space="preserve"> Likewise, Bruno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C1308" w:rsidRPr="003968B1">
        <w:rPr>
          <w:rFonts w:ascii="Book Antiqua" w:hAnsi="Book Antiqua"/>
          <w:sz w:val="24"/>
          <w:szCs w:val="24"/>
          <w:vertAlign w:val="superscript"/>
          <w:lang w:val="en-US"/>
        </w:rPr>
        <w:t>49</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demonstrated that anti-HBc positivity was not independently associated with HCC occurrence in 163 Italian consecutive cirrhotic patients with HCV infection followed up for a median period of 10.7 years. Similarly, Stroffolini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C1308" w:rsidRPr="003968B1">
        <w:rPr>
          <w:rFonts w:ascii="Book Antiqua" w:hAnsi="Book Antiqua"/>
          <w:sz w:val="24"/>
          <w:szCs w:val="24"/>
          <w:vertAlign w:val="superscript"/>
          <w:lang w:val="en-US"/>
        </w:rPr>
        <w:t>47</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found no association of serum anti-HBc positivity with HCC development in a multicenter retrospective cohort study of 693 Italian cirrhotic patients. This association was not found also in two cross-sectional studies, one conducted in Lebanon</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88</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and one in Brazil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89</w:t>
      </w:r>
      <w:r w:rsidRPr="003968B1">
        <w:rPr>
          <w:rFonts w:ascii="Book Antiqua" w:hAnsi="Book Antiqua"/>
          <w:sz w:val="24"/>
          <w:szCs w:val="24"/>
          <w:vertAlign w:val="superscript"/>
          <w:lang w:val="en-US"/>
        </w:rPr>
        <w:t>]</w:t>
      </w:r>
      <w:r w:rsidRPr="003968B1">
        <w:rPr>
          <w:rFonts w:ascii="Book Antiqua" w:hAnsi="Book Antiqua"/>
          <w:sz w:val="24"/>
          <w:szCs w:val="24"/>
          <w:lang w:val="en-US"/>
        </w:rPr>
        <w:t>. In a cohort study</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90</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1,262 Japanese HCV patients, anti-HBc positivity was associated with the development of HCC in a univariate analysis and not associated in a multivariate analysis considering age and gender as confounding factors. Finally, Tsubouchi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91</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in 2013 published the results of a prospective study on 400 anti-HCV-positive patients which showed no difference in the incidence of HCC and of cumulative liver-related mortality in patients with and without OBI.</w:t>
      </w:r>
    </w:p>
    <w:p w:rsidR="001534D5" w:rsidRPr="003968B1" w:rsidRDefault="001534D5" w:rsidP="00281539">
      <w:pPr>
        <w:adjustRightInd w:val="0"/>
        <w:snapToGrid w:val="0"/>
        <w:spacing w:after="0" w:line="360" w:lineRule="auto"/>
        <w:jc w:val="both"/>
        <w:rPr>
          <w:rFonts w:ascii="Book Antiqua" w:hAnsi="Book Antiqua"/>
          <w:b/>
          <w:sz w:val="24"/>
          <w:szCs w:val="24"/>
          <w:lang w:val="en-US"/>
        </w:rPr>
      </w:pPr>
    </w:p>
    <w:p w:rsidR="005E0CD8" w:rsidRPr="003968B1" w:rsidRDefault="001534D5" w:rsidP="00281539">
      <w:pPr>
        <w:adjustRightInd w:val="0"/>
        <w:snapToGrid w:val="0"/>
        <w:spacing w:after="0" w:line="360" w:lineRule="auto"/>
        <w:jc w:val="both"/>
        <w:rPr>
          <w:rFonts w:ascii="Book Antiqua" w:hAnsi="Book Antiqua"/>
          <w:b/>
          <w:i/>
          <w:sz w:val="24"/>
          <w:szCs w:val="24"/>
          <w:lang w:val="en-US" w:eastAsia="zh-CN"/>
        </w:rPr>
      </w:pPr>
      <w:r w:rsidRPr="003968B1">
        <w:rPr>
          <w:rFonts w:ascii="Book Antiqua" w:hAnsi="Book Antiqua"/>
          <w:b/>
          <w:i/>
          <w:sz w:val="24"/>
          <w:szCs w:val="24"/>
          <w:lang w:val="en-US"/>
        </w:rPr>
        <w:lastRenderedPageBreak/>
        <w:t>The impact of OBI, as detected by the presence of HBV DNA in serum or liver tissue, on the developm</w:t>
      </w:r>
      <w:r w:rsidR="005E0CD8" w:rsidRPr="003968B1">
        <w:rPr>
          <w:rFonts w:ascii="Book Antiqua" w:hAnsi="Book Antiqua"/>
          <w:b/>
          <w:i/>
          <w:sz w:val="24"/>
          <w:szCs w:val="24"/>
          <w:lang w:val="en-US"/>
        </w:rPr>
        <w:t>ent of HCC in patients with CHC</w:t>
      </w:r>
    </w:p>
    <w:p w:rsidR="001534D5" w:rsidRPr="003968B1" w:rsidRDefault="001534D5" w:rsidP="00281539">
      <w:pPr>
        <w:adjustRightInd w:val="0"/>
        <w:snapToGrid w:val="0"/>
        <w:spacing w:after="0" w:line="360" w:lineRule="auto"/>
        <w:jc w:val="both"/>
        <w:rPr>
          <w:rFonts w:ascii="Book Antiqua" w:hAnsi="Book Antiqua"/>
          <w:b/>
          <w:sz w:val="24"/>
          <w:szCs w:val="24"/>
          <w:lang w:val="en-US"/>
        </w:rPr>
      </w:pPr>
      <w:r w:rsidRPr="003968B1">
        <w:rPr>
          <w:rFonts w:ascii="Book Antiqua" w:hAnsi="Book Antiqua"/>
          <w:sz w:val="24"/>
          <w:szCs w:val="24"/>
          <w:lang w:val="en-US"/>
        </w:rPr>
        <w:t>The studies listed in Table 4 investigated the correlation between HBV-DNA positivity in plasma or in liver tissue and the development of HCC in CHC patients (Tab</w:t>
      </w:r>
      <w:r w:rsidR="00F544DB" w:rsidRPr="003968B1">
        <w:rPr>
          <w:rFonts w:ascii="Book Antiqua" w:hAnsi="Book Antiqua"/>
          <w:sz w:val="24"/>
          <w:szCs w:val="24"/>
          <w:lang w:val="en-US"/>
        </w:rPr>
        <w:t xml:space="preserve">le 4). Pollicino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4F0446" w:rsidRPr="003968B1">
        <w:rPr>
          <w:rFonts w:ascii="Book Antiqua" w:hAnsi="Book Antiqua"/>
          <w:sz w:val="24"/>
          <w:szCs w:val="24"/>
          <w:vertAlign w:val="superscript"/>
          <w:lang w:val="en-US"/>
        </w:rPr>
        <w:t>39</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tested for HBV DNA the tumorous tissue of 73 patients with CHC and HCC and a liver sample of 153 CHC patients used as controls and observed a significant association between OBI and HCC, irrespective of age or gender. In a cross-sectional study published in </w:t>
      </w:r>
      <w:r w:rsidRPr="003968B1">
        <w:rPr>
          <w:rFonts w:ascii="Book Antiqua" w:eastAsia="OTNEJMQuadraat" w:hAnsi="Book Antiqua"/>
          <w:sz w:val="24"/>
          <w:szCs w:val="24"/>
          <w:lang w:val="en-US"/>
        </w:rPr>
        <w:t>2004</w:t>
      </w:r>
      <w:r w:rsidRPr="003968B1">
        <w:rPr>
          <w:rFonts w:ascii="Book Antiqua" w:hAnsi="Book Antiqua"/>
          <w:sz w:val="24"/>
          <w:szCs w:val="24"/>
          <w:lang w:val="en-US"/>
        </w:rPr>
        <w:t xml:space="preserve"> </w:t>
      </w:r>
      <w:r w:rsidRPr="003968B1">
        <w:rPr>
          <w:rFonts w:ascii="Book Antiqua" w:eastAsia="OTNEJMQuadraat" w:hAnsi="Book Antiqua"/>
          <w:sz w:val="24"/>
          <w:szCs w:val="24"/>
          <w:lang w:val="en-US"/>
        </w:rPr>
        <w:t xml:space="preserve">Tanaka </w:t>
      </w:r>
      <w:r w:rsidR="00766C57" w:rsidRPr="003968B1">
        <w:rPr>
          <w:rFonts w:ascii="Book Antiqua" w:eastAsia="OTNEJMQuadraat" w:hAnsi="Book Antiqua"/>
          <w:i/>
          <w:sz w:val="24"/>
          <w:szCs w:val="24"/>
          <w:lang w:val="en-US"/>
        </w:rPr>
        <w:t>et al</w:t>
      </w:r>
      <w:r w:rsidR="00711633" w:rsidRPr="003968B1">
        <w:rPr>
          <w:rFonts w:ascii="Book Antiqua" w:eastAsia="OTNEJMQuadraat"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92</w:t>
      </w:r>
      <w:r w:rsidR="00711633" w:rsidRPr="003968B1">
        <w:rPr>
          <w:rFonts w:ascii="Book Antiqua" w:eastAsia="OTNEJMQuadraat" w:hAnsi="Book Antiqua"/>
          <w:sz w:val="24"/>
          <w:szCs w:val="24"/>
          <w:vertAlign w:val="superscript"/>
          <w:lang w:val="en-US"/>
        </w:rPr>
        <w:t>]</w:t>
      </w:r>
      <w:r w:rsidR="00711633" w:rsidRPr="003968B1">
        <w:rPr>
          <w:rFonts w:ascii="Book Antiqua" w:hAnsi="Book Antiqua"/>
          <w:sz w:val="24"/>
          <w:szCs w:val="24"/>
          <w:vertAlign w:val="superscript"/>
          <w:lang w:val="en-US" w:eastAsia="zh-CN"/>
        </w:rPr>
        <w:t xml:space="preserve"> </w:t>
      </w:r>
      <w:r w:rsidRPr="003968B1">
        <w:rPr>
          <w:rFonts w:ascii="Book Antiqua" w:hAnsi="Book Antiqua"/>
          <w:sz w:val="24"/>
          <w:szCs w:val="24"/>
          <w:lang w:val="en-US"/>
        </w:rPr>
        <w:t xml:space="preserve">demonstrated a significantly higher frequency of cases with HCC in CHC patients with plasma HBV-DNA positivity than </w:t>
      </w:r>
      <w:r w:rsidR="00F544DB" w:rsidRPr="003968B1">
        <w:rPr>
          <w:rFonts w:ascii="Book Antiqua" w:hAnsi="Book Antiqua"/>
          <w:sz w:val="24"/>
          <w:szCs w:val="24"/>
          <w:lang w:val="en-US"/>
        </w:rPr>
        <w:t xml:space="preserve">in those without. Branco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93</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studied 26 Brazilian CHC patients, 20 with HCV-related HCC and 20 healthy controls for HBV DNA in serum and for</w:t>
      </w:r>
      <w:r w:rsidRPr="003968B1">
        <w:rPr>
          <w:rFonts w:ascii="Book Antiqua" w:hAnsi="Book Antiqua"/>
          <w:sz w:val="24"/>
          <w:szCs w:val="24"/>
          <w:lang w:val="en-US" w:eastAsia="it-IT"/>
        </w:rPr>
        <w:t xml:space="preserve"> HBsAg and </w:t>
      </w:r>
      <w:r w:rsidRPr="003968B1">
        <w:rPr>
          <w:rFonts w:ascii="Book Antiqua" w:hAnsi="Book Antiqua"/>
          <w:sz w:val="24"/>
          <w:szCs w:val="24"/>
          <w:lang w:val="en-US"/>
        </w:rPr>
        <w:t xml:space="preserve">HBcAg </w:t>
      </w:r>
      <w:r w:rsidRPr="003968B1">
        <w:rPr>
          <w:rFonts w:ascii="Book Antiqua" w:hAnsi="Book Antiqua"/>
          <w:sz w:val="24"/>
          <w:szCs w:val="24"/>
          <w:lang w:val="en-US" w:eastAsia="it-IT"/>
        </w:rPr>
        <w:t xml:space="preserve">immunochemistry </w:t>
      </w:r>
      <w:r w:rsidRPr="003968B1">
        <w:rPr>
          <w:rFonts w:ascii="Book Antiqua" w:hAnsi="Book Antiqua"/>
          <w:sz w:val="24"/>
          <w:szCs w:val="24"/>
          <w:lang w:val="en-US"/>
        </w:rPr>
        <w:t xml:space="preserve">in liver tissue and found a higher prevalence of HCC in the 10 patients with OBI than in the 56 without (70% </w:t>
      </w:r>
      <w:r w:rsidR="005E0CD8" w:rsidRPr="003968B1">
        <w:rPr>
          <w:rFonts w:ascii="Book Antiqua" w:hAnsi="Book Antiqua"/>
          <w:i/>
          <w:sz w:val="24"/>
          <w:szCs w:val="24"/>
          <w:lang w:val="en-US"/>
        </w:rPr>
        <w:t>vs</w:t>
      </w:r>
      <w:r w:rsidRPr="003968B1">
        <w:rPr>
          <w:rFonts w:ascii="Book Antiqua" w:hAnsi="Book Antiqua"/>
          <w:sz w:val="24"/>
          <w:szCs w:val="24"/>
          <w:lang w:val="en-US"/>
        </w:rPr>
        <w:t xml:space="preserve"> 23%). Seeking HBV DNA in the liver tissue of 124 CHC patients followed up for a mean period of 82.8 months, Squadrito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4F0446" w:rsidRPr="003968B1">
        <w:rPr>
          <w:rFonts w:ascii="Book Antiqua" w:hAnsi="Book Antiqua"/>
          <w:sz w:val="24"/>
          <w:szCs w:val="24"/>
          <w:vertAlign w:val="superscript"/>
          <w:lang w:val="en-US"/>
        </w:rPr>
        <w:t>40</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found a significant association between OBI and HCC occurrence, a finding confirmed in a stu</w:t>
      </w:r>
      <w:r w:rsidR="00F544DB" w:rsidRPr="003968B1">
        <w:rPr>
          <w:rFonts w:ascii="Book Antiqua" w:hAnsi="Book Antiqua"/>
          <w:sz w:val="24"/>
          <w:szCs w:val="24"/>
          <w:lang w:val="en-US"/>
        </w:rPr>
        <w:t>dy they published more recently</w:t>
      </w:r>
      <w:r w:rsidRPr="003968B1">
        <w:rPr>
          <w:rFonts w:ascii="Book Antiqua" w:hAnsi="Book Antiqua"/>
          <w:sz w:val="24"/>
          <w:szCs w:val="24"/>
          <w:vertAlign w:val="superscript"/>
          <w:lang w:val="en-US"/>
        </w:rPr>
        <w:t>[</w:t>
      </w:r>
      <w:r w:rsidR="004F0446" w:rsidRPr="003968B1">
        <w:rPr>
          <w:rFonts w:ascii="Book Antiqua" w:hAnsi="Book Antiqua"/>
          <w:sz w:val="24"/>
          <w:szCs w:val="24"/>
          <w:vertAlign w:val="superscript"/>
          <w:lang w:val="en-US"/>
        </w:rPr>
        <w:t>69</w:t>
      </w:r>
      <w:r w:rsidRPr="003968B1">
        <w:rPr>
          <w:rFonts w:ascii="Book Antiqua" w:hAnsi="Book Antiqua"/>
          <w:sz w:val="24"/>
          <w:szCs w:val="24"/>
          <w:vertAlign w:val="superscript"/>
          <w:lang w:val="en-US"/>
        </w:rPr>
        <w:t>]</w:t>
      </w:r>
      <w:r w:rsidRPr="003968B1">
        <w:rPr>
          <w:rFonts w:ascii="Book Antiqua" w:hAnsi="Book Antiqua"/>
          <w:sz w:val="24"/>
          <w:szCs w:val="24"/>
          <w:lang w:val="en-US"/>
        </w:rPr>
        <w:t>. In 2008, a cohort study</w:t>
      </w:r>
      <w:r w:rsidRPr="003968B1">
        <w:rPr>
          <w:rFonts w:ascii="Book Antiqua" w:hAnsi="Book Antiqua"/>
          <w:sz w:val="24"/>
          <w:szCs w:val="24"/>
          <w:vertAlign w:val="superscript"/>
          <w:lang w:val="en-US"/>
        </w:rPr>
        <w:t>[</w:t>
      </w:r>
      <w:r w:rsidR="0038634C" w:rsidRPr="003968B1">
        <w:rPr>
          <w:rFonts w:ascii="Book Antiqua" w:hAnsi="Book Antiqua" w:hint="eastAsia"/>
          <w:sz w:val="24"/>
          <w:szCs w:val="24"/>
          <w:vertAlign w:val="superscript"/>
          <w:lang w:val="en-US" w:eastAsia="zh-CN"/>
        </w:rPr>
        <w:t>94</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enrolling 141 Japanese CHC patients identified OBI as an independent predictor of HCC development. </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 xml:space="preserve">Some published studies, however, report conflicting data. A prospective study by Obika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4F0446" w:rsidRPr="003968B1">
        <w:rPr>
          <w:rFonts w:ascii="Book Antiqua" w:hAnsi="Book Antiqua"/>
          <w:sz w:val="24"/>
          <w:szCs w:val="24"/>
          <w:vertAlign w:val="superscript"/>
          <w:lang w:val="en-US"/>
        </w:rPr>
        <w:t>41</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on 167 patients with CHC showed a similar</w:t>
      </w:r>
      <w:r w:rsidR="00EB1D57" w:rsidRPr="003968B1">
        <w:rPr>
          <w:rFonts w:ascii="Book Antiqua" w:hAnsi="Book Antiqua"/>
          <w:sz w:val="24"/>
          <w:szCs w:val="24"/>
          <w:lang w:val="en-US"/>
        </w:rPr>
        <w:t xml:space="preserve"> </w:t>
      </w:r>
      <w:r w:rsidRPr="003968B1">
        <w:rPr>
          <w:rFonts w:ascii="Book Antiqua" w:hAnsi="Book Antiqua"/>
          <w:sz w:val="24"/>
          <w:szCs w:val="24"/>
          <w:lang w:val="en-US"/>
        </w:rPr>
        <w:t xml:space="preserve">incidence rate of HCC over a mean follow-up of 42.5 months in patients with or without HBV DNA in liver tissue (8% </w:t>
      </w:r>
      <w:r w:rsidR="005E0CD8" w:rsidRPr="003968B1">
        <w:rPr>
          <w:rFonts w:ascii="Book Antiqua" w:hAnsi="Book Antiqua"/>
          <w:i/>
          <w:sz w:val="24"/>
          <w:szCs w:val="24"/>
          <w:lang w:val="en-US"/>
        </w:rPr>
        <w:t>vs</w:t>
      </w:r>
      <w:r w:rsidRPr="003968B1">
        <w:rPr>
          <w:rFonts w:ascii="Book Antiqua" w:hAnsi="Book Antiqua"/>
          <w:sz w:val="24"/>
          <w:szCs w:val="24"/>
          <w:lang w:val="en-US"/>
        </w:rPr>
        <w:t xml:space="preserve"> 7%, respectively).</w:t>
      </w:r>
      <w:r w:rsidR="00F544DB" w:rsidRPr="003968B1">
        <w:rPr>
          <w:rFonts w:ascii="Book Antiqua" w:hAnsi="Book Antiqua"/>
          <w:sz w:val="24"/>
          <w:szCs w:val="24"/>
          <w:lang w:val="en-US"/>
        </w:rPr>
        <w:t xml:space="preserve"> In 2008, Shetty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4F0446" w:rsidRPr="003968B1">
        <w:rPr>
          <w:rFonts w:ascii="Book Antiqua" w:hAnsi="Book Antiqua"/>
          <w:sz w:val="24"/>
          <w:szCs w:val="24"/>
          <w:vertAlign w:val="superscript"/>
          <w:lang w:val="en-US"/>
        </w:rPr>
        <w:t>42</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published a study on 56 patients selected for orthotopic liver transplantation (OLT), 44 of whom</w:t>
      </w:r>
      <w:r w:rsidR="00EB1D57" w:rsidRPr="003968B1">
        <w:rPr>
          <w:rFonts w:ascii="Book Antiqua" w:hAnsi="Book Antiqua"/>
          <w:sz w:val="24"/>
          <w:szCs w:val="24"/>
          <w:lang w:val="en-US"/>
        </w:rPr>
        <w:t xml:space="preserve"> </w:t>
      </w:r>
      <w:r w:rsidRPr="003968B1">
        <w:rPr>
          <w:rFonts w:ascii="Book Antiqua" w:hAnsi="Book Antiqua"/>
          <w:sz w:val="24"/>
          <w:szCs w:val="24"/>
          <w:lang w:val="en-US"/>
        </w:rPr>
        <w:t xml:space="preserve">underwent OLT. Serum HBV DNA was detected in 28% of the 56 and liver HBV DNA in 50% of the 44; explant-proven HCC was found in 12 of the 22 (54.5%) patients with OBI and in 8 of the 22 (36.3%) without, a difference not significant to the statistical analysis. Lastly, Lok </w:t>
      </w:r>
      <w:r w:rsidR="00766C57" w:rsidRPr="003968B1">
        <w:rPr>
          <w:rFonts w:ascii="Book Antiqua" w:hAnsi="Book Antiqua"/>
          <w:i/>
          <w:sz w:val="24"/>
          <w:szCs w:val="24"/>
          <w:lang w:val="en-US"/>
        </w:rPr>
        <w:t>et al</w:t>
      </w:r>
      <w:r w:rsidRPr="003968B1">
        <w:rPr>
          <w:rFonts w:ascii="Book Antiqua" w:hAnsi="Book Antiqua"/>
          <w:sz w:val="24"/>
          <w:szCs w:val="24"/>
          <w:vertAlign w:val="superscript"/>
          <w:lang w:val="en-US"/>
        </w:rPr>
        <w:t>[</w:t>
      </w:r>
      <w:r w:rsidR="004F0446" w:rsidRPr="003968B1">
        <w:rPr>
          <w:rFonts w:ascii="Book Antiqua" w:hAnsi="Book Antiqua"/>
          <w:sz w:val="24"/>
          <w:szCs w:val="24"/>
          <w:vertAlign w:val="superscript"/>
          <w:lang w:val="en-US"/>
        </w:rPr>
        <w:t>43</w:t>
      </w:r>
      <w:r w:rsidRPr="003968B1">
        <w:rPr>
          <w:rFonts w:ascii="Book Antiqua" w:hAnsi="Book Antiqua"/>
          <w:sz w:val="24"/>
          <w:szCs w:val="24"/>
          <w:vertAlign w:val="superscript"/>
          <w:lang w:val="en-US"/>
        </w:rPr>
        <w:t>]</w:t>
      </w:r>
      <w:r w:rsidRPr="003968B1">
        <w:rPr>
          <w:rFonts w:ascii="Book Antiqua" w:hAnsi="Book Antiqua"/>
          <w:sz w:val="24"/>
          <w:szCs w:val="24"/>
          <w:lang w:val="en-US"/>
        </w:rPr>
        <w:t xml:space="preserve"> tested for HBV DNA in frozen liver samples of 83 CHC patients, 28 with HCC and 55 controls, and found no association between OBI and HCC. </w:t>
      </w:r>
    </w:p>
    <w:p w:rsidR="001534D5" w:rsidRPr="003968B1" w:rsidRDefault="001534D5" w:rsidP="00281539">
      <w:pPr>
        <w:adjustRightInd w:val="0"/>
        <w:snapToGrid w:val="0"/>
        <w:spacing w:after="0" w:line="360" w:lineRule="auto"/>
        <w:jc w:val="both"/>
        <w:rPr>
          <w:rFonts w:ascii="Book Antiqua" w:hAnsi="Book Antiqua"/>
          <w:b/>
          <w:sz w:val="24"/>
          <w:szCs w:val="24"/>
          <w:lang w:val="en-US"/>
        </w:rPr>
      </w:pPr>
    </w:p>
    <w:p w:rsidR="00711633" w:rsidRPr="003968B1" w:rsidRDefault="001534D5" w:rsidP="00281539">
      <w:pPr>
        <w:adjustRightInd w:val="0"/>
        <w:snapToGrid w:val="0"/>
        <w:spacing w:after="0" w:line="360" w:lineRule="auto"/>
        <w:jc w:val="both"/>
        <w:rPr>
          <w:rFonts w:ascii="Book Antiqua" w:hAnsi="Book Antiqua"/>
          <w:b/>
          <w:sz w:val="24"/>
          <w:szCs w:val="24"/>
          <w:lang w:val="en-US" w:eastAsia="zh-CN"/>
        </w:rPr>
      </w:pPr>
      <w:r w:rsidRPr="003968B1">
        <w:rPr>
          <w:rFonts w:ascii="Book Antiqua" w:hAnsi="Book Antiqua"/>
          <w:b/>
          <w:sz w:val="24"/>
          <w:szCs w:val="24"/>
          <w:lang w:val="en-US"/>
        </w:rPr>
        <w:t>CONCLUS</w:t>
      </w:r>
      <w:r w:rsidR="00711633" w:rsidRPr="003968B1">
        <w:rPr>
          <w:rFonts w:ascii="Book Antiqua" w:hAnsi="Book Antiqua"/>
          <w:b/>
          <w:sz w:val="24"/>
          <w:szCs w:val="24"/>
          <w:lang w:val="en-US"/>
        </w:rPr>
        <w:t>ION</w:t>
      </w:r>
    </w:p>
    <w:p w:rsidR="001534D5" w:rsidRPr="003968B1" w:rsidRDefault="001534D5" w:rsidP="00281539">
      <w:pPr>
        <w:adjustRightInd w:val="0"/>
        <w:snapToGrid w:val="0"/>
        <w:spacing w:after="0" w:line="360" w:lineRule="auto"/>
        <w:jc w:val="both"/>
        <w:rPr>
          <w:rFonts w:ascii="Book Antiqua" w:hAnsi="Book Antiqua"/>
          <w:b/>
          <w:sz w:val="24"/>
          <w:szCs w:val="24"/>
          <w:lang w:val="en-US" w:eastAsia="zh-CN"/>
        </w:rPr>
      </w:pPr>
      <w:r w:rsidRPr="003968B1">
        <w:rPr>
          <w:rFonts w:ascii="Book Antiqua" w:hAnsi="Book Antiqua"/>
          <w:sz w:val="24"/>
          <w:szCs w:val="24"/>
          <w:lang w:val="en-US"/>
        </w:rPr>
        <w:t xml:space="preserve">The clinical impact of OBI on the natural history of CHC has been extensively investigated, but the resulting data are conflicting and do not allow conclusions to be drawn on this topic, one of the main reasons being the heterogeneity of the methods used </w:t>
      </w:r>
      <w:r w:rsidRPr="003968B1">
        <w:rPr>
          <w:rFonts w:ascii="Book Antiqua" w:hAnsi="Book Antiqua"/>
          <w:sz w:val="24"/>
          <w:szCs w:val="24"/>
          <w:lang w:val="en-US"/>
        </w:rPr>
        <w:lastRenderedPageBreak/>
        <w:t>to detect OBI. In fact, the detection of HBV DNA in liver tissue of HBsAg-negative subjects can be considered of high sensitivity and high specificity, and that of HBV DNA in plasma of high specificity and moderate sensitivity. In addition, the detection of anti-HBc in serum should be considered of moderate specificity and moderate sensitivity in this setting, although anti-HBc-negative subjects may show HBV DNA in the liver tissue. Furthermore, the variety of diagnostic molecular assays of different sensitivity used to identify HBV DNA in plasma and liver tissue of HBsAg-negative subjects has brought about considerable heterogeneity in the results. Indeed, in the majority of the studies, anti-HBc in serum or HBV DNA in plasma was applied to detect OBI, since this method is cheaper, less invasive and less time-consuming than the detection of HBV DNA in the liver tissue.</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 xml:space="preserve">Other reasons for the substantial variability in the prevalence of OBI in published studies may be the different extent of the spread of HBV infection in the various geographical areas, the variability in the viral characteristics and the heterogeneity of the enrolment criteria regarding the age, gender, immunological and ethnic background and social habits of the subjects examined. </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In addition, OBI itself is a virological</w:t>
      </w:r>
      <w:r w:rsidR="00EB1D57" w:rsidRPr="003968B1">
        <w:rPr>
          <w:rFonts w:ascii="Book Antiqua" w:hAnsi="Book Antiqua"/>
          <w:sz w:val="24"/>
          <w:szCs w:val="24"/>
          <w:lang w:val="en-US"/>
        </w:rPr>
        <w:t xml:space="preserve"> </w:t>
      </w:r>
      <w:r w:rsidRPr="003968B1">
        <w:rPr>
          <w:rFonts w:ascii="Book Antiqua" w:hAnsi="Book Antiqua"/>
          <w:sz w:val="24"/>
          <w:szCs w:val="24"/>
          <w:lang w:val="en-US"/>
        </w:rPr>
        <w:t>condition of different origins; most patients having a self-limiting acute hepatitis B and a minority from the pool of HBsAg chronic carriers, of whom nearly 1% per year clear serum HBsAg. Subjects with OBI of different origins may be present in different proportions in the studies published, and OBI itself may have a different outcome and a different impact on the clinical course of CHC in relation to its origin.</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 xml:space="preserve">In light of this, we should conclude that the present knowledge on the clinical impact of OBI on the progression of liver fibrosis and on the development of HCC is still insufficient. </w:t>
      </w:r>
    </w:p>
    <w:p w:rsidR="001534D5" w:rsidRPr="003968B1" w:rsidRDefault="001534D5"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In order to reduce the effect of the different sensitivity and specificity of the methods used to detect OBI in the published studies, we performed a comprehensive analysis of the studies in which OBI was identified by the detection of HBV DNA in the liver tissue, but the results remained conflicting. In fact, as regards the progression to cirrhosis we have only 3 studies, two from the same Italian group</w:t>
      </w:r>
      <w:r w:rsidR="00F12FAF" w:rsidRPr="003968B1">
        <w:rPr>
          <w:rFonts w:ascii="Book Antiqua" w:hAnsi="Book Antiqua"/>
          <w:sz w:val="24"/>
          <w:szCs w:val="24"/>
          <w:vertAlign w:val="superscript"/>
          <w:lang w:val="en-US"/>
        </w:rPr>
        <w:t>[31,</w:t>
      </w:r>
      <w:r w:rsidR="00BF7D0A" w:rsidRPr="003968B1">
        <w:rPr>
          <w:rFonts w:ascii="Book Antiqua" w:hAnsi="Book Antiqua"/>
          <w:sz w:val="24"/>
          <w:szCs w:val="24"/>
          <w:vertAlign w:val="superscript"/>
          <w:lang w:val="en-US"/>
        </w:rPr>
        <w:t>69]</w:t>
      </w:r>
      <w:r w:rsidRPr="003968B1">
        <w:rPr>
          <w:rFonts w:ascii="Book Antiqua" w:hAnsi="Book Antiqua"/>
          <w:sz w:val="24"/>
          <w:szCs w:val="24"/>
          <w:lang w:val="en-US"/>
        </w:rPr>
        <w:t xml:space="preserve"> showing a higher rate of patients with cirrhosis in CHC with OBI than in those without, and</w:t>
      </w:r>
      <w:r w:rsidR="00F12FAF" w:rsidRPr="003968B1">
        <w:rPr>
          <w:rFonts w:ascii="Book Antiqua" w:hAnsi="Book Antiqua"/>
          <w:sz w:val="24"/>
          <w:szCs w:val="24"/>
          <w:lang w:val="en-US"/>
        </w:rPr>
        <w:t xml:space="preserve"> one from another Italian group</w:t>
      </w:r>
      <w:r w:rsidR="00BF7D0A" w:rsidRPr="003968B1">
        <w:rPr>
          <w:rFonts w:ascii="Book Antiqua" w:hAnsi="Book Antiqua"/>
          <w:sz w:val="24"/>
          <w:szCs w:val="24"/>
          <w:vertAlign w:val="superscript"/>
          <w:lang w:val="en-US"/>
        </w:rPr>
        <w:t>[44]</w:t>
      </w:r>
      <w:r w:rsidRPr="003968B1">
        <w:rPr>
          <w:rFonts w:ascii="Book Antiqua" w:hAnsi="Book Antiqua"/>
          <w:sz w:val="24"/>
          <w:szCs w:val="24"/>
          <w:lang w:val="en-US"/>
        </w:rPr>
        <w:t xml:space="preserve"> showing no difference. As regards the development of HCC, six studies were analyzed, three of which from </w:t>
      </w:r>
      <w:r w:rsidR="00F12FAF" w:rsidRPr="003968B1">
        <w:rPr>
          <w:rFonts w:ascii="Book Antiqua" w:hAnsi="Book Antiqua"/>
          <w:sz w:val="24"/>
          <w:szCs w:val="24"/>
          <w:lang w:val="en-US"/>
        </w:rPr>
        <w:t>the same Italian research group</w:t>
      </w:r>
      <w:r w:rsidR="00F12FAF" w:rsidRPr="003968B1">
        <w:rPr>
          <w:rFonts w:ascii="Book Antiqua" w:hAnsi="Book Antiqua"/>
          <w:sz w:val="24"/>
          <w:szCs w:val="24"/>
          <w:vertAlign w:val="superscript"/>
          <w:lang w:val="en-US"/>
        </w:rPr>
        <w:t>[39,</w:t>
      </w:r>
      <w:r w:rsidR="00BF7D0A" w:rsidRPr="003968B1">
        <w:rPr>
          <w:rFonts w:ascii="Book Antiqua" w:hAnsi="Book Antiqua"/>
          <w:sz w:val="24"/>
          <w:szCs w:val="24"/>
          <w:vertAlign w:val="superscript"/>
          <w:lang w:val="en-US"/>
        </w:rPr>
        <w:t>40,69]</w:t>
      </w:r>
      <w:r w:rsidRPr="003968B1">
        <w:rPr>
          <w:rFonts w:ascii="Book Antiqua" w:hAnsi="Book Antiqua"/>
          <w:sz w:val="24"/>
          <w:szCs w:val="24"/>
          <w:lang w:val="en-US"/>
        </w:rPr>
        <w:t xml:space="preserve"> showing a higher rate of </w:t>
      </w:r>
      <w:r w:rsidRPr="003968B1">
        <w:rPr>
          <w:rFonts w:ascii="Book Antiqua" w:hAnsi="Book Antiqua"/>
          <w:sz w:val="24"/>
          <w:szCs w:val="24"/>
          <w:lang w:val="en-US"/>
        </w:rPr>
        <w:lastRenderedPageBreak/>
        <w:t>patients with HCC in the group of patients with OBI than in those without, whereas the othe</w:t>
      </w:r>
      <w:r w:rsidR="00F12FAF" w:rsidRPr="003968B1">
        <w:rPr>
          <w:rFonts w:ascii="Book Antiqua" w:hAnsi="Book Antiqua"/>
          <w:sz w:val="24"/>
          <w:szCs w:val="24"/>
          <w:lang w:val="en-US"/>
        </w:rPr>
        <w:t>r three studies, one from Japan</w:t>
      </w:r>
      <w:r w:rsidR="00BF7D0A" w:rsidRPr="003968B1">
        <w:rPr>
          <w:rFonts w:ascii="Book Antiqua" w:hAnsi="Book Antiqua"/>
          <w:sz w:val="24"/>
          <w:szCs w:val="24"/>
          <w:vertAlign w:val="superscript"/>
          <w:lang w:val="en-US"/>
        </w:rPr>
        <w:t>[41]</w:t>
      </w:r>
      <w:r w:rsidR="00F12FAF" w:rsidRPr="003968B1">
        <w:rPr>
          <w:rFonts w:ascii="Book Antiqua" w:hAnsi="Book Antiqua"/>
          <w:sz w:val="24"/>
          <w:szCs w:val="24"/>
          <w:lang w:val="en-US"/>
        </w:rPr>
        <w:t xml:space="preserve"> and two from the USA</w:t>
      </w:r>
      <w:r w:rsidR="00F12FAF" w:rsidRPr="003968B1">
        <w:rPr>
          <w:rFonts w:ascii="Book Antiqua" w:hAnsi="Book Antiqua"/>
          <w:sz w:val="24"/>
          <w:szCs w:val="24"/>
          <w:vertAlign w:val="superscript"/>
          <w:lang w:val="en-US"/>
        </w:rPr>
        <w:t>[42,</w:t>
      </w:r>
      <w:r w:rsidR="00BF7D0A" w:rsidRPr="003968B1">
        <w:rPr>
          <w:rFonts w:ascii="Book Antiqua" w:hAnsi="Book Antiqua"/>
          <w:sz w:val="24"/>
          <w:szCs w:val="24"/>
          <w:vertAlign w:val="superscript"/>
          <w:lang w:val="en-US"/>
        </w:rPr>
        <w:t>43]</w:t>
      </w:r>
      <w:r w:rsidRPr="003968B1">
        <w:rPr>
          <w:rFonts w:ascii="Book Antiqua" w:hAnsi="Book Antiqua"/>
          <w:sz w:val="24"/>
          <w:szCs w:val="24"/>
          <w:lang w:val="en-US"/>
        </w:rPr>
        <w:t xml:space="preserve">, showed no difference. The selection criteria were certainly different from one study to another but the methods to detect HBV DNA in the liver were similar, albeit not identical. Therefore, the question whether OBI might influence the natural course of CHC remains unanswered. </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A strong contribution to defining the clinical impact of OBI could come from a prospective international study considering a large number of HBsAg-negative patients with CHC selected with pre-established criteria and using as sign of OBI the detection of HBV DNA in the liver tissue performed with a highly sensitive technique in a single, high standard laboratory.</w:t>
      </w:r>
    </w:p>
    <w:p w:rsidR="001534D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eastAsia="it-IT"/>
        </w:rPr>
        <w:t>No standardized strategy, at least to our best knowledge, is at present recommended for the management of OBI in patients with CHC. In particular, because of the uncertainty surrounding the clinical impact of OBI, it is not clear whether close monitoring is an adequate measure or whether the administration of an anti-HBV nucleot(s)ide to prevent both the progression of fibrosis and the onset of HCC is necessary. In this case, the low cost the anti-HBV nucleoside lamivudine, which is now obsolete in other HBV treatment settings because of its low genetic barrier and the consequent high risk of inducing viral resistance, might be the drug of choice to suppress the low level of HBV replication characterizing occult HBV infection.</w:t>
      </w:r>
    </w:p>
    <w:p w:rsidR="00D33B35" w:rsidRPr="003968B1" w:rsidRDefault="001534D5" w:rsidP="00281539">
      <w:pPr>
        <w:adjustRightInd w:val="0"/>
        <w:snapToGrid w:val="0"/>
        <w:spacing w:after="0" w:line="360" w:lineRule="auto"/>
        <w:ind w:firstLineChars="100" w:firstLine="240"/>
        <w:jc w:val="both"/>
        <w:rPr>
          <w:rFonts w:ascii="Book Antiqua" w:hAnsi="Book Antiqua"/>
          <w:sz w:val="24"/>
          <w:szCs w:val="24"/>
          <w:lang w:val="en-US"/>
        </w:rPr>
      </w:pPr>
      <w:r w:rsidRPr="003968B1">
        <w:rPr>
          <w:rFonts w:ascii="Book Antiqua" w:hAnsi="Book Antiqua"/>
          <w:sz w:val="24"/>
          <w:szCs w:val="24"/>
          <w:lang w:val="en-US"/>
        </w:rPr>
        <w:t>In conclusion, some studies indicate that occult HBV infection unfavorably affects the progression of liver fibrosis and the development of HCC in patients with CHC, an observation not confirmed in other investigations. The data from prospective studies applying a careful selection of patients and a highly sensitive, standardized method to identify HBV DNA in the liver tissue may help clarify this important issue.</w:t>
      </w:r>
    </w:p>
    <w:p w:rsidR="00F12FAF" w:rsidRPr="003968B1" w:rsidRDefault="00F12FAF" w:rsidP="00281539">
      <w:pPr>
        <w:spacing w:after="0" w:line="360" w:lineRule="auto"/>
        <w:jc w:val="both"/>
        <w:rPr>
          <w:rFonts w:ascii="Book Antiqua" w:hAnsi="Book Antiqua"/>
          <w:b/>
          <w:sz w:val="24"/>
          <w:szCs w:val="24"/>
          <w:lang w:val="en-US"/>
        </w:rPr>
      </w:pPr>
      <w:r w:rsidRPr="003968B1">
        <w:rPr>
          <w:rFonts w:ascii="Book Antiqua" w:hAnsi="Book Antiqua"/>
          <w:b/>
          <w:sz w:val="24"/>
          <w:szCs w:val="24"/>
          <w:lang w:val="en-US"/>
        </w:rPr>
        <w:br w:type="page"/>
      </w:r>
    </w:p>
    <w:p w:rsidR="001534D5" w:rsidRPr="003968B1" w:rsidRDefault="001B77CA" w:rsidP="00281539">
      <w:pPr>
        <w:adjustRightInd w:val="0"/>
        <w:snapToGrid w:val="0"/>
        <w:spacing w:after="0" w:line="360" w:lineRule="auto"/>
        <w:jc w:val="both"/>
        <w:rPr>
          <w:rFonts w:ascii="Book Antiqua" w:hAnsi="Book Antiqua"/>
          <w:b/>
          <w:sz w:val="24"/>
          <w:szCs w:val="24"/>
          <w:lang w:val="en-US" w:eastAsia="zh-CN"/>
        </w:rPr>
      </w:pPr>
      <w:r w:rsidRPr="003968B1">
        <w:rPr>
          <w:rFonts w:ascii="Book Antiqua" w:hAnsi="Book Antiqua"/>
          <w:b/>
          <w:sz w:val="24"/>
          <w:szCs w:val="24"/>
          <w:lang w:val="en-US"/>
        </w:rPr>
        <w:lastRenderedPageBreak/>
        <w:t>REFERENCES</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 </w:t>
      </w:r>
      <w:r w:rsidRPr="00281539">
        <w:rPr>
          <w:rFonts w:ascii="Book Antiqua" w:eastAsia="SimSun" w:hAnsi="Book Antiqua" w:cs="SimSun"/>
          <w:b/>
          <w:bCs/>
          <w:sz w:val="24"/>
          <w:szCs w:val="24"/>
          <w:lang w:val="en-US" w:eastAsia="zh-CN"/>
        </w:rPr>
        <w:t>Shepard CW</w:t>
      </w:r>
      <w:r w:rsidRPr="00281539">
        <w:rPr>
          <w:rFonts w:ascii="Book Antiqua" w:eastAsia="SimSun" w:hAnsi="Book Antiqua" w:cs="SimSun"/>
          <w:sz w:val="24"/>
          <w:szCs w:val="24"/>
          <w:lang w:val="en-US" w:eastAsia="zh-CN"/>
        </w:rPr>
        <w:t xml:space="preserve">, Finelli L, Alter MJ. Global epidemiology of hepatitis C virus infection. </w:t>
      </w:r>
      <w:r w:rsidRPr="00281539">
        <w:rPr>
          <w:rFonts w:ascii="Book Antiqua" w:eastAsia="SimSun" w:hAnsi="Book Antiqua" w:cs="SimSun"/>
          <w:i/>
          <w:iCs/>
          <w:sz w:val="24"/>
          <w:szCs w:val="24"/>
          <w:lang w:val="en-US" w:eastAsia="zh-CN"/>
        </w:rPr>
        <w:t>Lancet Infect Dis</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5</w:t>
      </w:r>
      <w:r w:rsidRPr="00281539">
        <w:rPr>
          <w:rFonts w:ascii="Book Antiqua" w:eastAsia="SimSun" w:hAnsi="Book Antiqua" w:cs="SimSun"/>
          <w:sz w:val="24"/>
          <w:szCs w:val="24"/>
          <w:lang w:val="en-US" w:eastAsia="zh-CN"/>
        </w:rPr>
        <w:t>: 558-567 [PMID: 16122679]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 </w:t>
      </w:r>
      <w:r w:rsidRPr="00281539">
        <w:rPr>
          <w:rFonts w:ascii="Book Antiqua" w:eastAsia="SimSun" w:hAnsi="Book Antiqua" w:cs="SimSun"/>
          <w:b/>
          <w:bCs/>
          <w:sz w:val="24"/>
          <w:szCs w:val="24"/>
          <w:lang w:val="en-US" w:eastAsia="zh-CN"/>
        </w:rPr>
        <w:t>Mohd Hanafiah K</w:t>
      </w:r>
      <w:r w:rsidRPr="00281539">
        <w:rPr>
          <w:rFonts w:ascii="Book Antiqua" w:eastAsia="SimSun" w:hAnsi="Book Antiqua" w:cs="SimSun"/>
          <w:sz w:val="24"/>
          <w:szCs w:val="24"/>
          <w:lang w:val="en-US" w:eastAsia="zh-CN"/>
        </w:rPr>
        <w:t xml:space="preserve">, Groeger J, Flaxman AD, Wiersma ST. Global epidemiology of hepatitis C virus infection: new estimates of age-specific antibody to HCV seroprevalence.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57</w:t>
      </w:r>
      <w:r w:rsidRPr="00281539">
        <w:rPr>
          <w:rFonts w:ascii="Book Antiqua" w:eastAsia="SimSun" w:hAnsi="Book Antiqua" w:cs="SimSun"/>
          <w:sz w:val="24"/>
          <w:szCs w:val="24"/>
          <w:lang w:val="en-US" w:eastAsia="zh-CN"/>
        </w:rPr>
        <w:t>: 1333-1342 [PMID: 23172780 DOI: 10.1002/hep.26141]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 </w:t>
      </w:r>
      <w:r w:rsidR="00ED157F" w:rsidRPr="003968B1">
        <w:rPr>
          <w:rFonts w:ascii="Book Antiqua" w:eastAsia="SimSun" w:hAnsi="Book Antiqua" w:cs="SimSun"/>
          <w:b/>
          <w:sz w:val="24"/>
          <w:szCs w:val="24"/>
          <w:lang w:val="en-US" w:eastAsia="zh-CN"/>
        </w:rPr>
        <w:t>Global Burden Of Hepatitis C Working Group</w:t>
      </w:r>
      <w:r w:rsidRPr="00281539">
        <w:rPr>
          <w:rFonts w:ascii="Book Antiqua" w:eastAsia="SimSun" w:hAnsi="Book Antiqua" w:cs="SimSun"/>
          <w:sz w:val="24"/>
          <w:szCs w:val="24"/>
          <w:lang w:val="en-US" w:eastAsia="zh-CN"/>
        </w:rPr>
        <w:t xml:space="preserve">. Global burden of disease (GBD) for hepatitis C. </w:t>
      </w:r>
      <w:r w:rsidRPr="00281539">
        <w:rPr>
          <w:rFonts w:ascii="Book Antiqua" w:eastAsia="SimSun" w:hAnsi="Book Antiqua" w:cs="SimSun"/>
          <w:i/>
          <w:iCs/>
          <w:sz w:val="24"/>
          <w:szCs w:val="24"/>
          <w:lang w:val="en-US" w:eastAsia="zh-CN"/>
        </w:rPr>
        <w:t>J Clin Pharmacol</w:t>
      </w:r>
      <w:r w:rsidRPr="00281539">
        <w:rPr>
          <w:rFonts w:ascii="Book Antiqua" w:eastAsia="SimSun" w:hAnsi="Book Antiqua" w:cs="SimSun"/>
          <w:sz w:val="24"/>
          <w:szCs w:val="24"/>
          <w:lang w:val="en-US" w:eastAsia="zh-CN"/>
        </w:rPr>
        <w:t xml:space="preserve"> 2004; </w:t>
      </w:r>
      <w:r w:rsidRPr="00281539">
        <w:rPr>
          <w:rFonts w:ascii="Book Antiqua" w:eastAsia="SimSun" w:hAnsi="Book Antiqua" w:cs="SimSun"/>
          <w:b/>
          <w:bCs/>
          <w:sz w:val="24"/>
          <w:szCs w:val="24"/>
          <w:lang w:val="en-US" w:eastAsia="zh-CN"/>
        </w:rPr>
        <w:t>44</w:t>
      </w:r>
      <w:r w:rsidRPr="00281539">
        <w:rPr>
          <w:rFonts w:ascii="Book Antiqua" w:eastAsia="SimSun" w:hAnsi="Book Antiqua" w:cs="SimSun"/>
          <w:sz w:val="24"/>
          <w:szCs w:val="24"/>
          <w:lang w:val="en-US" w:eastAsia="zh-CN"/>
        </w:rPr>
        <w:t>: 20-29 [PMID: 14681338]</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 </w:t>
      </w:r>
      <w:r w:rsidRPr="00281539">
        <w:rPr>
          <w:rFonts w:ascii="Book Antiqua" w:eastAsia="SimSun" w:hAnsi="Book Antiqua" w:cs="SimSun"/>
          <w:b/>
          <w:bCs/>
          <w:sz w:val="24"/>
          <w:szCs w:val="24"/>
          <w:lang w:val="en-US" w:eastAsia="zh-CN"/>
        </w:rPr>
        <w:t>McHutchison JG</w:t>
      </w:r>
      <w:r w:rsidRPr="00281539">
        <w:rPr>
          <w:rFonts w:ascii="Book Antiqua" w:eastAsia="SimSun" w:hAnsi="Book Antiqua" w:cs="SimSun"/>
          <w:sz w:val="24"/>
          <w:szCs w:val="24"/>
          <w:lang w:val="en-US" w:eastAsia="zh-CN"/>
        </w:rPr>
        <w:t xml:space="preserve">, Bacon BR. Chronic hepatitis C: an age wave of disease burden. </w:t>
      </w:r>
      <w:r w:rsidRPr="00281539">
        <w:rPr>
          <w:rFonts w:ascii="Book Antiqua" w:eastAsia="SimSun" w:hAnsi="Book Antiqua" w:cs="SimSun"/>
          <w:i/>
          <w:iCs/>
          <w:sz w:val="24"/>
          <w:szCs w:val="24"/>
          <w:lang w:val="en-US" w:eastAsia="zh-CN"/>
        </w:rPr>
        <w:t>Am J Manag Care</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11</w:t>
      </w:r>
      <w:r w:rsidRPr="00281539">
        <w:rPr>
          <w:rFonts w:ascii="Book Antiqua" w:eastAsia="SimSun" w:hAnsi="Book Antiqua" w:cs="SimSun"/>
          <w:sz w:val="24"/>
          <w:szCs w:val="24"/>
          <w:lang w:val="en-US" w:eastAsia="zh-CN"/>
        </w:rPr>
        <w:t>: S286-S95; quiz S286-S95; [PMID: 16232012]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 </w:t>
      </w:r>
      <w:r w:rsidRPr="00281539">
        <w:rPr>
          <w:rFonts w:ascii="Book Antiqua" w:eastAsia="SimSun" w:hAnsi="Book Antiqua" w:cs="SimSun"/>
          <w:b/>
          <w:bCs/>
          <w:sz w:val="24"/>
          <w:szCs w:val="24"/>
          <w:lang w:val="en-US" w:eastAsia="zh-CN"/>
        </w:rPr>
        <w:t>Lauer GM</w:t>
      </w:r>
      <w:r w:rsidRPr="00281539">
        <w:rPr>
          <w:rFonts w:ascii="Book Antiqua" w:eastAsia="SimSun" w:hAnsi="Book Antiqua" w:cs="SimSun"/>
          <w:sz w:val="24"/>
          <w:szCs w:val="24"/>
          <w:lang w:val="en-US" w:eastAsia="zh-CN"/>
        </w:rPr>
        <w:t xml:space="preserve">, Walker BD. Hepatitis C virus infection. </w:t>
      </w:r>
      <w:r w:rsidRPr="00281539">
        <w:rPr>
          <w:rFonts w:ascii="Book Antiqua" w:eastAsia="SimSun" w:hAnsi="Book Antiqua" w:cs="SimSun"/>
          <w:i/>
          <w:iCs/>
          <w:sz w:val="24"/>
          <w:szCs w:val="24"/>
          <w:lang w:val="en-US" w:eastAsia="zh-CN"/>
        </w:rPr>
        <w:t>N Engl J Med</w:t>
      </w:r>
      <w:r w:rsidRPr="00281539">
        <w:rPr>
          <w:rFonts w:ascii="Book Antiqua" w:eastAsia="SimSun" w:hAnsi="Book Antiqua" w:cs="SimSun"/>
          <w:sz w:val="24"/>
          <w:szCs w:val="24"/>
          <w:lang w:val="en-US" w:eastAsia="zh-CN"/>
        </w:rPr>
        <w:t xml:space="preserve"> 2001; </w:t>
      </w:r>
      <w:r w:rsidRPr="00281539">
        <w:rPr>
          <w:rFonts w:ascii="Book Antiqua" w:eastAsia="SimSun" w:hAnsi="Book Antiqua" w:cs="SimSun"/>
          <w:b/>
          <w:bCs/>
          <w:sz w:val="24"/>
          <w:szCs w:val="24"/>
          <w:lang w:val="en-US" w:eastAsia="zh-CN"/>
        </w:rPr>
        <w:t>345</w:t>
      </w:r>
      <w:r w:rsidRPr="00281539">
        <w:rPr>
          <w:rFonts w:ascii="Book Antiqua" w:eastAsia="SimSun" w:hAnsi="Book Antiqua" w:cs="SimSun"/>
          <w:sz w:val="24"/>
          <w:szCs w:val="24"/>
          <w:lang w:val="en-US" w:eastAsia="zh-CN"/>
        </w:rPr>
        <w:t>: 41-52 [PMID: 11439948 DOI: 10.1056/NEJM200107053450107]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 </w:t>
      </w:r>
      <w:r w:rsidRPr="00281539">
        <w:rPr>
          <w:rFonts w:ascii="Book Antiqua" w:eastAsia="SimSun" w:hAnsi="Book Antiqua" w:cs="SimSun"/>
          <w:b/>
          <w:bCs/>
          <w:sz w:val="24"/>
          <w:szCs w:val="24"/>
          <w:lang w:val="en-US" w:eastAsia="zh-CN"/>
        </w:rPr>
        <w:t>Moradpour D</w:t>
      </w:r>
      <w:r w:rsidRPr="00281539">
        <w:rPr>
          <w:rFonts w:ascii="Book Antiqua" w:eastAsia="SimSun" w:hAnsi="Book Antiqua" w:cs="SimSun"/>
          <w:sz w:val="24"/>
          <w:szCs w:val="24"/>
          <w:lang w:val="en-US" w:eastAsia="zh-CN"/>
        </w:rPr>
        <w:t xml:space="preserve">, Penin F, Rice CM. Replication of hepatitis C virus. </w:t>
      </w:r>
      <w:r w:rsidRPr="00281539">
        <w:rPr>
          <w:rFonts w:ascii="Book Antiqua" w:eastAsia="SimSun" w:hAnsi="Book Antiqua" w:cs="SimSun"/>
          <w:i/>
          <w:iCs/>
          <w:sz w:val="24"/>
          <w:szCs w:val="24"/>
          <w:lang w:val="en-US" w:eastAsia="zh-CN"/>
        </w:rPr>
        <w:t>Nat Rev Microbiol</w:t>
      </w:r>
      <w:r w:rsidRPr="00281539">
        <w:rPr>
          <w:rFonts w:ascii="Book Antiqua" w:eastAsia="SimSun" w:hAnsi="Book Antiqua" w:cs="SimSun"/>
          <w:sz w:val="24"/>
          <w:szCs w:val="24"/>
          <w:lang w:val="en-US" w:eastAsia="zh-CN"/>
        </w:rPr>
        <w:t xml:space="preserve"> 2007; </w:t>
      </w:r>
      <w:r w:rsidRPr="00281539">
        <w:rPr>
          <w:rFonts w:ascii="Book Antiqua" w:eastAsia="SimSun" w:hAnsi="Book Antiqua" w:cs="SimSun"/>
          <w:b/>
          <w:bCs/>
          <w:sz w:val="24"/>
          <w:szCs w:val="24"/>
          <w:lang w:val="en-US" w:eastAsia="zh-CN"/>
        </w:rPr>
        <w:t>5</w:t>
      </w:r>
      <w:r w:rsidRPr="00281539">
        <w:rPr>
          <w:rFonts w:ascii="Book Antiqua" w:eastAsia="SimSun" w:hAnsi="Book Antiqua" w:cs="SimSun"/>
          <w:sz w:val="24"/>
          <w:szCs w:val="24"/>
          <w:lang w:val="en-US" w:eastAsia="zh-CN"/>
        </w:rPr>
        <w:t>: 453-463 [PMID: 17487147]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7 </w:t>
      </w:r>
      <w:r w:rsidRPr="00281539">
        <w:rPr>
          <w:rFonts w:ascii="Book Antiqua" w:eastAsia="SimSun" w:hAnsi="Book Antiqua" w:cs="SimSun"/>
          <w:b/>
          <w:bCs/>
          <w:sz w:val="24"/>
          <w:szCs w:val="24"/>
          <w:lang w:val="en-US" w:eastAsia="zh-CN"/>
        </w:rPr>
        <w:t>Daniels D</w:t>
      </w:r>
      <w:r w:rsidRPr="00281539">
        <w:rPr>
          <w:rFonts w:ascii="Book Antiqua" w:eastAsia="SimSun" w:hAnsi="Book Antiqua" w:cs="SimSun"/>
          <w:sz w:val="24"/>
          <w:szCs w:val="24"/>
          <w:lang w:val="en-US" w:eastAsia="zh-CN"/>
        </w:rPr>
        <w:t xml:space="preserve">, Grytdal S, Wasley A. Surveillance for acute viral hepatitis - United States, 2007. </w:t>
      </w:r>
      <w:r w:rsidRPr="00281539">
        <w:rPr>
          <w:rFonts w:ascii="Book Antiqua" w:eastAsia="SimSun" w:hAnsi="Book Antiqua" w:cs="SimSun"/>
          <w:i/>
          <w:iCs/>
          <w:sz w:val="24"/>
          <w:szCs w:val="24"/>
          <w:lang w:val="en-US" w:eastAsia="zh-CN"/>
        </w:rPr>
        <w:t>MMWR Surveill Summ</w:t>
      </w:r>
      <w:r w:rsidRPr="00281539">
        <w:rPr>
          <w:rFonts w:ascii="Book Antiqua" w:eastAsia="SimSun" w:hAnsi="Book Antiqua" w:cs="SimSun"/>
          <w:sz w:val="24"/>
          <w:szCs w:val="24"/>
          <w:lang w:val="en-US" w:eastAsia="zh-CN"/>
        </w:rPr>
        <w:t xml:space="preserve"> 2009; </w:t>
      </w:r>
      <w:r w:rsidRPr="00281539">
        <w:rPr>
          <w:rFonts w:ascii="Book Antiqua" w:eastAsia="SimSun" w:hAnsi="Book Antiqua" w:cs="SimSun"/>
          <w:b/>
          <w:bCs/>
          <w:sz w:val="24"/>
          <w:szCs w:val="24"/>
          <w:lang w:val="en-US" w:eastAsia="zh-CN"/>
        </w:rPr>
        <w:t>58</w:t>
      </w:r>
      <w:r w:rsidRPr="00281539">
        <w:rPr>
          <w:rFonts w:ascii="Book Antiqua" w:eastAsia="SimSun" w:hAnsi="Book Antiqua" w:cs="SimSun"/>
          <w:sz w:val="24"/>
          <w:szCs w:val="24"/>
          <w:lang w:val="en-US" w:eastAsia="zh-CN"/>
        </w:rPr>
        <w:t>: 1-27 [PMID: 19478727]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8 </w:t>
      </w:r>
      <w:r w:rsidRPr="00281539">
        <w:rPr>
          <w:rFonts w:ascii="Book Antiqua" w:eastAsia="SimSun" w:hAnsi="Book Antiqua" w:cs="SimSun"/>
          <w:b/>
          <w:bCs/>
          <w:sz w:val="24"/>
          <w:szCs w:val="24"/>
          <w:lang w:val="en-US" w:eastAsia="zh-CN"/>
        </w:rPr>
        <w:t>Santantonio T</w:t>
      </w:r>
      <w:r w:rsidRPr="00281539">
        <w:rPr>
          <w:rFonts w:ascii="Book Antiqua" w:eastAsia="SimSun" w:hAnsi="Book Antiqua" w:cs="SimSun"/>
          <w:sz w:val="24"/>
          <w:szCs w:val="24"/>
          <w:lang w:val="en-US" w:eastAsia="zh-CN"/>
        </w:rPr>
        <w:t xml:space="preserve">, Medda E, Ferrari C, Fabris P, Cariti G, Massari M, Babudieri S, Toti M, Francavilla R, Ancarani F, Antonucci G, Scotto G, Di Marco V, Pastore G, Stroffolini T. Risk factors and outcome among a large patient cohort with community-acquired acute hepatitis C in Italy. </w:t>
      </w:r>
      <w:r w:rsidRPr="00281539">
        <w:rPr>
          <w:rFonts w:ascii="Book Antiqua" w:eastAsia="SimSun" w:hAnsi="Book Antiqua" w:cs="SimSun"/>
          <w:i/>
          <w:iCs/>
          <w:sz w:val="24"/>
          <w:szCs w:val="24"/>
          <w:lang w:val="en-US" w:eastAsia="zh-CN"/>
        </w:rPr>
        <w:t>Clin Infect Dis</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43</w:t>
      </w:r>
      <w:r w:rsidRPr="00281539">
        <w:rPr>
          <w:rFonts w:ascii="Book Antiqua" w:eastAsia="SimSun" w:hAnsi="Book Antiqua" w:cs="SimSun"/>
          <w:sz w:val="24"/>
          <w:szCs w:val="24"/>
          <w:lang w:val="en-US" w:eastAsia="zh-CN"/>
        </w:rPr>
        <w:t>: 1154-1159 [PMID: 17029134]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9 </w:t>
      </w:r>
      <w:r w:rsidRPr="00281539">
        <w:rPr>
          <w:rFonts w:ascii="Book Antiqua" w:eastAsia="SimSun" w:hAnsi="Book Antiqua" w:cs="SimSun"/>
          <w:b/>
          <w:bCs/>
          <w:sz w:val="24"/>
          <w:szCs w:val="24"/>
          <w:lang w:val="en-US" w:eastAsia="zh-CN"/>
        </w:rPr>
        <w:t>Götz HM</w:t>
      </w:r>
      <w:r w:rsidRPr="00281539">
        <w:rPr>
          <w:rFonts w:ascii="Book Antiqua" w:eastAsia="SimSun" w:hAnsi="Book Antiqua" w:cs="SimSun"/>
          <w:sz w:val="24"/>
          <w:szCs w:val="24"/>
          <w:lang w:val="en-US" w:eastAsia="zh-CN"/>
        </w:rPr>
        <w:t xml:space="preserve">, van Doornum G, Niesters HG, den Hollander JG, Thio HB, de Zwart O. A cluster of acute hepatitis C virus infection among men who have sex with men--results from contact tracing and public health implications. </w:t>
      </w:r>
      <w:r w:rsidRPr="00281539">
        <w:rPr>
          <w:rFonts w:ascii="Book Antiqua" w:eastAsia="SimSun" w:hAnsi="Book Antiqua" w:cs="SimSun"/>
          <w:i/>
          <w:iCs/>
          <w:sz w:val="24"/>
          <w:szCs w:val="24"/>
          <w:lang w:val="en-US" w:eastAsia="zh-CN"/>
        </w:rPr>
        <w:t>AIDS</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19</w:t>
      </w:r>
      <w:r w:rsidRPr="00281539">
        <w:rPr>
          <w:rFonts w:ascii="Book Antiqua" w:eastAsia="SimSun" w:hAnsi="Book Antiqua" w:cs="SimSun"/>
          <w:sz w:val="24"/>
          <w:szCs w:val="24"/>
          <w:lang w:val="en-US" w:eastAsia="zh-CN"/>
        </w:rPr>
        <w:t>: 969-974 [PMID: 15905679]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10 </w:t>
      </w:r>
      <w:r w:rsidRPr="00281539">
        <w:rPr>
          <w:rFonts w:ascii="Book Antiqua" w:eastAsia="SimSun" w:hAnsi="Book Antiqua" w:cs="SimSun"/>
          <w:b/>
          <w:bCs/>
          <w:sz w:val="24"/>
          <w:szCs w:val="24"/>
          <w:lang w:val="en-US" w:eastAsia="zh-CN"/>
        </w:rPr>
        <w:t>van de Laar TJ</w:t>
      </w:r>
      <w:r w:rsidRPr="00281539">
        <w:rPr>
          <w:rFonts w:ascii="Book Antiqua" w:eastAsia="SimSun" w:hAnsi="Book Antiqua" w:cs="SimSun"/>
          <w:sz w:val="24"/>
          <w:szCs w:val="24"/>
          <w:lang w:val="en-US" w:eastAsia="zh-CN"/>
        </w:rPr>
        <w:t xml:space="preserve">, van der Bij AK, Prins M, Bruisten SM, Brinkman K, Ruys TA, van der Meer JT, de Vries HJ, Mulder JW, van Agtmael M, Jurriaans S, Wolthers KC, Coutinho RA. Increase in HCV incidence among men who have sex with men in Amsterdam most likely caused by sexual transmission. </w:t>
      </w:r>
      <w:r w:rsidRPr="00281539">
        <w:rPr>
          <w:rFonts w:ascii="Book Antiqua" w:eastAsia="SimSun" w:hAnsi="Book Antiqua" w:cs="SimSun"/>
          <w:i/>
          <w:iCs/>
          <w:sz w:val="24"/>
          <w:szCs w:val="24"/>
          <w:lang w:val="en-US" w:eastAsia="zh-CN"/>
        </w:rPr>
        <w:t>J Infect Dis</w:t>
      </w:r>
      <w:r w:rsidRPr="00281539">
        <w:rPr>
          <w:rFonts w:ascii="Book Antiqua" w:eastAsia="SimSun" w:hAnsi="Book Antiqua" w:cs="SimSun"/>
          <w:sz w:val="24"/>
          <w:szCs w:val="24"/>
          <w:lang w:val="en-US" w:eastAsia="zh-CN"/>
        </w:rPr>
        <w:t xml:space="preserve"> 2007; </w:t>
      </w:r>
      <w:r w:rsidRPr="00281539">
        <w:rPr>
          <w:rFonts w:ascii="Book Antiqua" w:eastAsia="SimSun" w:hAnsi="Book Antiqua" w:cs="SimSun"/>
          <w:b/>
          <w:bCs/>
          <w:sz w:val="24"/>
          <w:szCs w:val="24"/>
          <w:lang w:val="en-US" w:eastAsia="zh-CN"/>
        </w:rPr>
        <w:t>196</w:t>
      </w:r>
      <w:r w:rsidRPr="00281539">
        <w:rPr>
          <w:rFonts w:ascii="Book Antiqua" w:eastAsia="SimSun" w:hAnsi="Book Antiqua" w:cs="SimSun"/>
          <w:sz w:val="24"/>
          <w:szCs w:val="24"/>
          <w:lang w:val="en-US" w:eastAsia="zh-CN"/>
        </w:rPr>
        <w:t>: 230-238 [PMID: 17570110]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11 </w:t>
      </w:r>
      <w:r w:rsidRPr="00281539">
        <w:rPr>
          <w:rFonts w:ascii="Book Antiqua" w:eastAsia="SimSun" w:hAnsi="Book Antiqua" w:cs="SimSun"/>
          <w:b/>
          <w:bCs/>
          <w:sz w:val="24"/>
          <w:szCs w:val="24"/>
          <w:lang w:val="en-US" w:eastAsia="zh-CN"/>
        </w:rPr>
        <w:t>Danta M</w:t>
      </w:r>
      <w:r w:rsidRPr="00281539">
        <w:rPr>
          <w:rFonts w:ascii="Book Antiqua" w:eastAsia="SimSun" w:hAnsi="Book Antiqua" w:cs="SimSun"/>
          <w:sz w:val="24"/>
          <w:szCs w:val="24"/>
          <w:lang w:val="en-US" w:eastAsia="zh-CN"/>
        </w:rPr>
        <w:t xml:space="preserve">, Brown D, Bhagani S, Pybus OG, Sabin CA, Nelson M, Fisher M, Johnson AM, Dusheiko GM. Recent epidemic of acute hepatitis C virus in HIV-positive men who have sex with men linked to high-risk sexual behaviours. </w:t>
      </w:r>
      <w:r w:rsidRPr="00281539">
        <w:rPr>
          <w:rFonts w:ascii="Book Antiqua" w:eastAsia="SimSun" w:hAnsi="Book Antiqua" w:cs="SimSun"/>
          <w:i/>
          <w:iCs/>
          <w:sz w:val="24"/>
          <w:szCs w:val="24"/>
          <w:lang w:val="en-US" w:eastAsia="zh-CN"/>
        </w:rPr>
        <w:t>AIDS</w:t>
      </w:r>
      <w:r w:rsidRPr="00281539">
        <w:rPr>
          <w:rFonts w:ascii="Book Antiqua" w:eastAsia="SimSun" w:hAnsi="Book Antiqua" w:cs="SimSun"/>
          <w:sz w:val="24"/>
          <w:szCs w:val="24"/>
          <w:lang w:val="en-US" w:eastAsia="zh-CN"/>
        </w:rPr>
        <w:t xml:space="preserve"> 2007; </w:t>
      </w:r>
      <w:r w:rsidRPr="00281539">
        <w:rPr>
          <w:rFonts w:ascii="Book Antiqua" w:eastAsia="SimSun" w:hAnsi="Book Antiqua" w:cs="SimSun"/>
          <w:b/>
          <w:bCs/>
          <w:sz w:val="24"/>
          <w:szCs w:val="24"/>
          <w:lang w:val="en-US" w:eastAsia="zh-CN"/>
        </w:rPr>
        <w:t>21</w:t>
      </w:r>
      <w:r w:rsidRPr="00281539">
        <w:rPr>
          <w:rFonts w:ascii="Book Antiqua" w:eastAsia="SimSun" w:hAnsi="Book Antiqua" w:cs="SimSun"/>
          <w:sz w:val="24"/>
          <w:szCs w:val="24"/>
          <w:lang w:val="en-US" w:eastAsia="zh-CN"/>
        </w:rPr>
        <w:t>: 983-991 [PMID: 17457092]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lastRenderedPageBreak/>
        <w:t xml:space="preserve">12 </w:t>
      </w:r>
      <w:r w:rsidRPr="00281539">
        <w:rPr>
          <w:rFonts w:ascii="Book Antiqua" w:eastAsia="SimSun" w:hAnsi="Book Antiqua" w:cs="SimSun"/>
          <w:b/>
          <w:bCs/>
          <w:sz w:val="24"/>
          <w:szCs w:val="24"/>
          <w:lang w:val="en-US" w:eastAsia="zh-CN"/>
        </w:rPr>
        <w:t>Bottieau E</w:t>
      </w:r>
      <w:r w:rsidRPr="00281539">
        <w:rPr>
          <w:rFonts w:ascii="Book Antiqua" w:eastAsia="SimSun" w:hAnsi="Book Antiqua" w:cs="SimSun"/>
          <w:sz w:val="24"/>
          <w:szCs w:val="24"/>
          <w:lang w:val="en-US" w:eastAsia="zh-CN"/>
        </w:rPr>
        <w:t xml:space="preserve">, Apers L, Van Esbroeck M, Vandenbruaene M, Florence E. Hepatitis C virus infection in HIV-infected men who have sex with men: sustained rising incidence in Antwerp, Belgium, 2001-2009. </w:t>
      </w:r>
      <w:r w:rsidRPr="00281539">
        <w:rPr>
          <w:rFonts w:ascii="Book Antiqua" w:eastAsia="SimSun" w:hAnsi="Book Antiqua" w:cs="SimSun"/>
          <w:i/>
          <w:iCs/>
          <w:sz w:val="24"/>
          <w:szCs w:val="24"/>
          <w:lang w:val="en-US" w:eastAsia="zh-CN"/>
        </w:rPr>
        <w:t>Euro Surveill</w:t>
      </w:r>
      <w:r w:rsidRPr="00281539">
        <w:rPr>
          <w:rFonts w:ascii="Book Antiqua" w:eastAsia="SimSun" w:hAnsi="Book Antiqua" w:cs="SimSun"/>
          <w:sz w:val="24"/>
          <w:szCs w:val="24"/>
          <w:lang w:val="en-US" w:eastAsia="zh-CN"/>
        </w:rPr>
        <w:t xml:space="preserve"> 2010; </w:t>
      </w:r>
      <w:r w:rsidRPr="00281539">
        <w:rPr>
          <w:rFonts w:ascii="Book Antiqua" w:eastAsia="SimSun" w:hAnsi="Book Antiqua" w:cs="SimSun"/>
          <w:b/>
          <w:bCs/>
          <w:sz w:val="24"/>
          <w:szCs w:val="24"/>
          <w:lang w:val="en-US" w:eastAsia="zh-CN"/>
        </w:rPr>
        <w:t>15</w:t>
      </w:r>
      <w:r w:rsidRPr="00281539">
        <w:rPr>
          <w:rFonts w:ascii="Book Antiqua" w:eastAsia="SimSun" w:hAnsi="Book Antiqua" w:cs="SimSun"/>
          <w:sz w:val="24"/>
          <w:szCs w:val="24"/>
          <w:lang w:val="en-US" w:eastAsia="zh-CN"/>
        </w:rPr>
        <w:t>: 19673 [PMID: 20929655]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13 </w:t>
      </w:r>
      <w:r w:rsidRPr="00281539">
        <w:rPr>
          <w:rFonts w:ascii="Book Antiqua" w:eastAsia="SimSun" w:hAnsi="Book Antiqua" w:cs="SimSun"/>
          <w:b/>
          <w:bCs/>
          <w:sz w:val="24"/>
          <w:szCs w:val="24"/>
          <w:lang w:val="en-US" w:eastAsia="zh-CN"/>
        </w:rPr>
        <w:t>Micallef JM</w:t>
      </w:r>
      <w:r w:rsidRPr="00281539">
        <w:rPr>
          <w:rFonts w:ascii="Book Antiqua" w:eastAsia="SimSun" w:hAnsi="Book Antiqua" w:cs="SimSun"/>
          <w:sz w:val="24"/>
          <w:szCs w:val="24"/>
          <w:lang w:val="en-US" w:eastAsia="zh-CN"/>
        </w:rPr>
        <w:t xml:space="preserve">, Kaldor JM, Dore GJ. Spontaneous viral clearance following acute hepatitis C infection: a systematic review of longitudinal studies. </w:t>
      </w:r>
      <w:r w:rsidRPr="00281539">
        <w:rPr>
          <w:rFonts w:ascii="Book Antiqua" w:eastAsia="SimSun" w:hAnsi="Book Antiqua" w:cs="SimSun"/>
          <w:i/>
          <w:iCs/>
          <w:sz w:val="24"/>
          <w:szCs w:val="24"/>
          <w:lang w:val="en-US" w:eastAsia="zh-CN"/>
        </w:rPr>
        <w:t>J Viral Hepat</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13</w:t>
      </w:r>
      <w:r w:rsidRPr="00281539">
        <w:rPr>
          <w:rFonts w:ascii="Book Antiqua" w:eastAsia="SimSun" w:hAnsi="Book Antiqua" w:cs="SimSun"/>
          <w:sz w:val="24"/>
          <w:szCs w:val="24"/>
          <w:lang w:val="en-US" w:eastAsia="zh-CN"/>
        </w:rPr>
        <w:t>: 34-41 [PMID: 16364080]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14 </w:t>
      </w:r>
      <w:r w:rsidRPr="00281539">
        <w:rPr>
          <w:rFonts w:ascii="Book Antiqua" w:eastAsia="SimSun" w:hAnsi="Book Antiqua" w:cs="SimSun"/>
          <w:b/>
          <w:bCs/>
          <w:sz w:val="24"/>
          <w:szCs w:val="24"/>
          <w:lang w:val="en-US" w:eastAsia="zh-CN"/>
        </w:rPr>
        <w:t>Orland JR</w:t>
      </w:r>
      <w:r w:rsidRPr="00281539">
        <w:rPr>
          <w:rFonts w:ascii="Book Antiqua" w:eastAsia="SimSun" w:hAnsi="Book Antiqua" w:cs="SimSun"/>
          <w:sz w:val="24"/>
          <w:szCs w:val="24"/>
          <w:lang w:val="en-US" w:eastAsia="zh-CN"/>
        </w:rPr>
        <w:t xml:space="preserve">, Wright TL, Cooper S. Acute hepatitis C.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2001; </w:t>
      </w:r>
      <w:r w:rsidRPr="00281539">
        <w:rPr>
          <w:rFonts w:ascii="Book Antiqua" w:eastAsia="SimSun" w:hAnsi="Book Antiqua" w:cs="SimSun"/>
          <w:b/>
          <w:bCs/>
          <w:sz w:val="24"/>
          <w:szCs w:val="24"/>
          <w:lang w:val="en-US" w:eastAsia="zh-CN"/>
        </w:rPr>
        <w:t>33</w:t>
      </w:r>
      <w:r w:rsidRPr="00281539">
        <w:rPr>
          <w:rFonts w:ascii="Book Antiqua" w:eastAsia="SimSun" w:hAnsi="Book Antiqua" w:cs="SimSun"/>
          <w:sz w:val="24"/>
          <w:szCs w:val="24"/>
          <w:lang w:val="en-US" w:eastAsia="zh-CN"/>
        </w:rPr>
        <w:t>: 321-327 [PMID: 11172332]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15 </w:t>
      </w:r>
      <w:r w:rsidRPr="00281539">
        <w:rPr>
          <w:rFonts w:ascii="Book Antiqua" w:eastAsia="SimSun" w:hAnsi="Book Antiqua" w:cs="SimSun"/>
          <w:b/>
          <w:bCs/>
          <w:sz w:val="24"/>
          <w:szCs w:val="24"/>
          <w:lang w:val="en-US" w:eastAsia="zh-CN"/>
        </w:rPr>
        <w:t>Seeff LB</w:t>
      </w:r>
      <w:r w:rsidRPr="00281539">
        <w:rPr>
          <w:rFonts w:ascii="Book Antiqua" w:eastAsia="SimSun" w:hAnsi="Book Antiqua" w:cs="SimSun"/>
          <w:sz w:val="24"/>
          <w:szCs w:val="24"/>
          <w:lang w:val="en-US" w:eastAsia="zh-CN"/>
        </w:rPr>
        <w:t xml:space="preserve">. Natural history of chronic hepatitis C.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2002; </w:t>
      </w:r>
      <w:r w:rsidRPr="00281539">
        <w:rPr>
          <w:rFonts w:ascii="Book Antiqua" w:eastAsia="SimSun" w:hAnsi="Book Antiqua" w:cs="SimSun"/>
          <w:b/>
          <w:bCs/>
          <w:sz w:val="24"/>
          <w:szCs w:val="24"/>
          <w:lang w:val="en-US" w:eastAsia="zh-CN"/>
        </w:rPr>
        <w:t>36</w:t>
      </w:r>
      <w:r w:rsidRPr="00281539">
        <w:rPr>
          <w:rFonts w:ascii="Book Antiqua" w:eastAsia="SimSun" w:hAnsi="Book Antiqua" w:cs="SimSun"/>
          <w:sz w:val="24"/>
          <w:szCs w:val="24"/>
          <w:lang w:val="en-US" w:eastAsia="zh-CN"/>
        </w:rPr>
        <w:t>: S35-S46 [PMID: 12407575]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16 </w:t>
      </w:r>
      <w:r w:rsidRPr="00281539">
        <w:rPr>
          <w:rFonts w:ascii="Book Antiqua" w:eastAsia="SimSun" w:hAnsi="Book Antiqua" w:cs="SimSun"/>
          <w:b/>
          <w:bCs/>
          <w:sz w:val="24"/>
          <w:szCs w:val="24"/>
          <w:lang w:val="en-US" w:eastAsia="zh-CN"/>
        </w:rPr>
        <w:t>Sheen IS</w:t>
      </w:r>
      <w:r w:rsidRPr="00281539">
        <w:rPr>
          <w:rFonts w:ascii="Book Antiqua" w:eastAsia="SimSun" w:hAnsi="Book Antiqua" w:cs="SimSun"/>
          <w:sz w:val="24"/>
          <w:szCs w:val="24"/>
          <w:lang w:val="en-US" w:eastAsia="zh-CN"/>
        </w:rPr>
        <w:t xml:space="preserve">, Liaw YF, Lin DY, Chu CM. Acute exacerbations in chronic hepatitis C: a clinicopathological and prognostic study. </w:t>
      </w:r>
      <w:r w:rsidRPr="00281539">
        <w:rPr>
          <w:rFonts w:ascii="Book Antiqua" w:eastAsia="SimSun" w:hAnsi="Book Antiqua" w:cs="SimSun"/>
          <w:i/>
          <w:iCs/>
          <w:sz w:val="24"/>
          <w:szCs w:val="24"/>
          <w:lang w:val="en-US" w:eastAsia="zh-CN"/>
        </w:rPr>
        <w:t>J Hepatol</w:t>
      </w:r>
      <w:r w:rsidRPr="00281539">
        <w:rPr>
          <w:rFonts w:ascii="Book Antiqua" w:eastAsia="SimSun" w:hAnsi="Book Antiqua" w:cs="SimSun"/>
          <w:sz w:val="24"/>
          <w:szCs w:val="24"/>
          <w:lang w:val="en-US" w:eastAsia="zh-CN"/>
        </w:rPr>
        <w:t xml:space="preserve"> 1996; </w:t>
      </w:r>
      <w:r w:rsidRPr="00281539">
        <w:rPr>
          <w:rFonts w:ascii="Book Antiqua" w:eastAsia="SimSun" w:hAnsi="Book Antiqua" w:cs="SimSun"/>
          <w:b/>
          <w:bCs/>
          <w:sz w:val="24"/>
          <w:szCs w:val="24"/>
          <w:lang w:val="en-US" w:eastAsia="zh-CN"/>
        </w:rPr>
        <w:t>24</w:t>
      </w:r>
      <w:r w:rsidRPr="00281539">
        <w:rPr>
          <w:rFonts w:ascii="Book Antiqua" w:eastAsia="SimSun" w:hAnsi="Book Antiqua" w:cs="SimSun"/>
          <w:sz w:val="24"/>
          <w:szCs w:val="24"/>
          <w:lang w:val="en-US" w:eastAsia="zh-CN"/>
        </w:rPr>
        <w:t>: 525-531 [PMID: 8773906]</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17 </w:t>
      </w:r>
      <w:r w:rsidRPr="00281539">
        <w:rPr>
          <w:rFonts w:ascii="Book Antiqua" w:eastAsia="SimSun" w:hAnsi="Book Antiqua" w:cs="SimSun"/>
          <w:b/>
          <w:bCs/>
          <w:sz w:val="24"/>
          <w:szCs w:val="24"/>
          <w:lang w:val="en-US" w:eastAsia="zh-CN"/>
        </w:rPr>
        <w:t>Hiraga N</w:t>
      </w:r>
      <w:r w:rsidRPr="00281539">
        <w:rPr>
          <w:rFonts w:ascii="Book Antiqua" w:eastAsia="SimSun" w:hAnsi="Book Antiqua" w:cs="SimSun"/>
          <w:sz w:val="24"/>
          <w:szCs w:val="24"/>
          <w:lang w:val="en-US" w:eastAsia="zh-CN"/>
        </w:rPr>
        <w:t xml:space="preserve">, Suzuki F, Akuta N, Suzuki Y, Sezaki H, Hosaka T, Someya T, Kobayashi M, Saitoh S, Arase Y, Ikeda K, Kobayashi M, Matsuda M, Watabiki S, Satoh J, Kumada H. Clinical and virological characteristics of untreated patients with chronic hepatitis C who develop serum alanine aminotransferase flare-up.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75</w:t>
      </w:r>
      <w:r w:rsidRPr="00281539">
        <w:rPr>
          <w:rFonts w:ascii="Book Antiqua" w:eastAsia="SimSun" w:hAnsi="Book Antiqua" w:cs="SimSun"/>
          <w:sz w:val="24"/>
          <w:szCs w:val="24"/>
          <w:lang w:val="en-US" w:eastAsia="zh-CN"/>
        </w:rPr>
        <w:t>: 240-248 [PMID: 15602722]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18 </w:t>
      </w:r>
      <w:r w:rsidRPr="00281539">
        <w:rPr>
          <w:rFonts w:ascii="Book Antiqua" w:eastAsia="SimSun" w:hAnsi="Book Antiqua" w:cs="SimSun"/>
          <w:b/>
          <w:bCs/>
          <w:sz w:val="24"/>
          <w:szCs w:val="24"/>
          <w:lang w:val="en-US" w:eastAsia="zh-CN"/>
        </w:rPr>
        <w:t>Rumi MG</w:t>
      </w:r>
      <w:r w:rsidRPr="00281539">
        <w:rPr>
          <w:rFonts w:ascii="Book Antiqua" w:eastAsia="SimSun" w:hAnsi="Book Antiqua" w:cs="SimSun"/>
          <w:sz w:val="24"/>
          <w:szCs w:val="24"/>
          <w:lang w:val="en-US" w:eastAsia="zh-CN"/>
        </w:rPr>
        <w:t xml:space="preserve">, De Filippi F, La Vecchia C, Donato MF, Gallus S, Del Ninno E, Colombo M. Hepatitis C reactivation in patients with chronic infection with genotypes 1b and 2c: a retrospective cohort study of 206 untreated patients. </w:t>
      </w:r>
      <w:r w:rsidRPr="00281539">
        <w:rPr>
          <w:rFonts w:ascii="Book Antiqua" w:eastAsia="SimSun" w:hAnsi="Book Antiqua" w:cs="SimSun"/>
          <w:i/>
          <w:iCs/>
          <w:sz w:val="24"/>
          <w:szCs w:val="24"/>
          <w:lang w:val="en-US" w:eastAsia="zh-CN"/>
        </w:rPr>
        <w:t>Gut</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54</w:t>
      </w:r>
      <w:r w:rsidRPr="00281539">
        <w:rPr>
          <w:rFonts w:ascii="Book Antiqua" w:eastAsia="SimSun" w:hAnsi="Book Antiqua" w:cs="SimSun"/>
          <w:sz w:val="24"/>
          <w:szCs w:val="24"/>
          <w:lang w:val="en-US" w:eastAsia="zh-CN"/>
        </w:rPr>
        <w:t>: 402-406 [PMID: 15710990]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19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Coppola N, Marrocco C, Coviello G, Battaglia M, Messina V, Rossi G, Sagnelli C, Scolastico C, Filippini P. Diagnosis of hepatitis C virus related acute hepatitis by serial determination of IgM anti-HCV titres. </w:t>
      </w:r>
      <w:r w:rsidRPr="00281539">
        <w:rPr>
          <w:rFonts w:ascii="Book Antiqua" w:eastAsia="SimSun" w:hAnsi="Book Antiqua" w:cs="SimSun"/>
          <w:i/>
          <w:iCs/>
          <w:sz w:val="24"/>
          <w:szCs w:val="24"/>
          <w:lang w:val="en-US" w:eastAsia="zh-CN"/>
        </w:rPr>
        <w:t>J Hepatol</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42</w:t>
      </w:r>
      <w:r w:rsidRPr="00281539">
        <w:rPr>
          <w:rFonts w:ascii="Book Antiqua" w:eastAsia="SimSun" w:hAnsi="Book Antiqua" w:cs="SimSun"/>
          <w:sz w:val="24"/>
          <w:szCs w:val="24"/>
          <w:lang w:val="en-US" w:eastAsia="zh-CN"/>
        </w:rPr>
        <w:t>: 646-651 [PMID: 15826712]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20 </w:t>
      </w:r>
      <w:r w:rsidRPr="00281539">
        <w:rPr>
          <w:rFonts w:ascii="Book Antiqua" w:eastAsia="SimSun" w:hAnsi="Book Antiqua" w:cs="SimSun"/>
          <w:b/>
          <w:bCs/>
          <w:sz w:val="24"/>
          <w:szCs w:val="24"/>
          <w:lang w:val="en-US" w:eastAsia="zh-CN"/>
        </w:rPr>
        <w:t>Coppola N</w:t>
      </w:r>
      <w:r w:rsidRPr="00281539">
        <w:rPr>
          <w:rFonts w:ascii="Book Antiqua" w:eastAsia="SimSun" w:hAnsi="Book Antiqua" w:cs="SimSun"/>
          <w:sz w:val="24"/>
          <w:szCs w:val="24"/>
          <w:lang w:val="en-US" w:eastAsia="zh-CN"/>
        </w:rPr>
        <w:t xml:space="preserve">, Vatiero LM, Sagnelli E. HCV genotype 2 as a risk factor for reactivation of chronic HCV infection. </w:t>
      </w:r>
      <w:r w:rsidRPr="00281539">
        <w:rPr>
          <w:rFonts w:ascii="Book Antiqua" w:eastAsia="SimSun" w:hAnsi="Book Antiqua" w:cs="SimSun"/>
          <w:i/>
          <w:iCs/>
          <w:sz w:val="24"/>
          <w:szCs w:val="24"/>
          <w:lang w:val="en-US" w:eastAsia="zh-CN"/>
        </w:rPr>
        <w:t>Gut</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54</w:t>
      </w:r>
      <w:r w:rsidRPr="00281539">
        <w:rPr>
          <w:rFonts w:ascii="Book Antiqua" w:eastAsia="SimSun" w:hAnsi="Book Antiqua" w:cs="SimSun"/>
          <w:sz w:val="24"/>
          <w:szCs w:val="24"/>
          <w:lang w:val="en-US" w:eastAsia="zh-CN"/>
        </w:rPr>
        <w:t>: 1207 [PMID: 16009701]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21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Pisaturo M, Stanzione M, Messina V, Alessio L, Sagnelli C, Starace M, Pasquale G, Coppola N. Clinical presentation, outcome, and response to therapy among patients with acute exacerbation of chronic hepatitis C. </w:t>
      </w:r>
      <w:r w:rsidRPr="00281539">
        <w:rPr>
          <w:rFonts w:ascii="Book Antiqua" w:eastAsia="SimSun" w:hAnsi="Book Antiqua" w:cs="SimSun"/>
          <w:i/>
          <w:iCs/>
          <w:sz w:val="24"/>
          <w:szCs w:val="24"/>
          <w:lang w:val="en-US" w:eastAsia="zh-CN"/>
        </w:rPr>
        <w:t>Clin Gastroenterol Hepatol</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11</w:t>
      </w:r>
      <w:r w:rsidRPr="00281539">
        <w:rPr>
          <w:rFonts w:ascii="Book Antiqua" w:eastAsia="SimSun" w:hAnsi="Book Antiqua" w:cs="SimSun"/>
          <w:sz w:val="24"/>
          <w:szCs w:val="24"/>
          <w:lang w:val="en-US" w:eastAsia="zh-CN"/>
        </w:rPr>
        <w:t>: 1174-1180.e11 [PMID: 23591280 DOI: 10.1016/j.cgh.2013.03.025]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lastRenderedPageBreak/>
        <w:t xml:space="preserve">22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Sagnelli C, Pisaturo M, Coppola N. Hepatic flares in chronic hepatitis C: spontaneous exacerbation vs hepatotropic viruses superinfection. </w:t>
      </w:r>
      <w:r w:rsidRPr="00281539">
        <w:rPr>
          <w:rFonts w:ascii="Book Antiqua" w:eastAsia="SimSun" w:hAnsi="Book Antiqua" w:cs="SimSun"/>
          <w:i/>
          <w:iCs/>
          <w:sz w:val="24"/>
          <w:szCs w:val="24"/>
          <w:lang w:val="en-US" w:eastAsia="zh-CN"/>
        </w:rPr>
        <w:t>World J Gastroenterol</w:t>
      </w:r>
      <w:r w:rsidRPr="00281539">
        <w:rPr>
          <w:rFonts w:ascii="Book Antiqua" w:eastAsia="SimSun" w:hAnsi="Book Antiqua" w:cs="SimSun"/>
          <w:sz w:val="24"/>
          <w:szCs w:val="24"/>
          <w:lang w:val="en-US" w:eastAsia="zh-CN"/>
        </w:rPr>
        <w:t xml:space="preserve"> 2014; </w:t>
      </w:r>
      <w:r w:rsidRPr="00281539">
        <w:rPr>
          <w:rFonts w:ascii="Book Antiqua" w:eastAsia="SimSun" w:hAnsi="Book Antiqua" w:cs="SimSun"/>
          <w:b/>
          <w:bCs/>
          <w:sz w:val="24"/>
          <w:szCs w:val="24"/>
          <w:lang w:val="en-US" w:eastAsia="zh-CN"/>
        </w:rPr>
        <w:t>20</w:t>
      </w:r>
      <w:r w:rsidRPr="00281539">
        <w:rPr>
          <w:rFonts w:ascii="Book Antiqua" w:eastAsia="SimSun" w:hAnsi="Book Antiqua" w:cs="SimSun"/>
          <w:sz w:val="24"/>
          <w:szCs w:val="24"/>
          <w:lang w:val="en-US" w:eastAsia="zh-CN"/>
        </w:rPr>
        <w:t>: 6707-6715 [PMID: 24944463 DOI: 10.3748/wjg.v20.i22.6707]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23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Pasquale G, Coppola N, Scarano F, Marrocco C, Scolastico C, Santantonio T, Gentile A, Piccinino F. Influence of chronic coinfection with hepatitis B and C virus on liver histology. </w:t>
      </w:r>
      <w:r w:rsidRPr="00281539">
        <w:rPr>
          <w:rFonts w:ascii="Book Antiqua" w:eastAsia="SimSun" w:hAnsi="Book Antiqua" w:cs="SimSun"/>
          <w:i/>
          <w:iCs/>
          <w:sz w:val="24"/>
          <w:szCs w:val="24"/>
          <w:lang w:val="en-US" w:eastAsia="zh-CN"/>
        </w:rPr>
        <w:t>Infection</w:t>
      </w:r>
      <w:r w:rsidRPr="00281539">
        <w:rPr>
          <w:rFonts w:ascii="Book Antiqua" w:eastAsia="SimSun" w:hAnsi="Book Antiqua" w:cs="SimSun"/>
          <w:sz w:val="24"/>
          <w:szCs w:val="24"/>
          <w:lang w:val="en-US" w:eastAsia="zh-CN"/>
        </w:rPr>
        <w:t xml:space="preserve"> 2004; </w:t>
      </w:r>
      <w:r w:rsidRPr="00281539">
        <w:rPr>
          <w:rFonts w:ascii="Book Antiqua" w:eastAsia="SimSun" w:hAnsi="Book Antiqua" w:cs="SimSun"/>
          <w:b/>
          <w:bCs/>
          <w:sz w:val="24"/>
          <w:szCs w:val="24"/>
          <w:lang w:val="en-US" w:eastAsia="zh-CN"/>
        </w:rPr>
        <w:t>32</w:t>
      </w:r>
      <w:r w:rsidRPr="00281539">
        <w:rPr>
          <w:rFonts w:ascii="Book Antiqua" w:eastAsia="SimSun" w:hAnsi="Book Antiqua" w:cs="SimSun"/>
          <w:sz w:val="24"/>
          <w:szCs w:val="24"/>
          <w:lang w:val="en-US" w:eastAsia="zh-CN"/>
        </w:rPr>
        <w:t>: 144-148 [PMID: 15188073]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24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Coppola N, Scolastico C, Filippini P, Santantonio T, Stroffolini T, Piccinino F. Virologic and clinical expressions of reciprocal inhibitory effect of hepatitis B, C, and delta viruses in patients with chronic hepatitis.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2000; </w:t>
      </w:r>
      <w:r w:rsidRPr="00281539">
        <w:rPr>
          <w:rFonts w:ascii="Book Antiqua" w:eastAsia="SimSun" w:hAnsi="Book Antiqua" w:cs="SimSun"/>
          <w:b/>
          <w:bCs/>
          <w:sz w:val="24"/>
          <w:szCs w:val="24"/>
          <w:lang w:val="en-US" w:eastAsia="zh-CN"/>
        </w:rPr>
        <w:t>32</w:t>
      </w:r>
      <w:r w:rsidRPr="00281539">
        <w:rPr>
          <w:rFonts w:ascii="Book Antiqua" w:eastAsia="SimSun" w:hAnsi="Book Antiqua" w:cs="SimSun"/>
          <w:sz w:val="24"/>
          <w:szCs w:val="24"/>
          <w:lang w:val="en-US" w:eastAsia="zh-CN"/>
        </w:rPr>
        <w:t>: 1106-1110 [PMID: 11050062]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25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Coppola N, Pisaturo M, Masiello A, Tonziello G, Sagnelli C, Messina V, Filippini P. HBV superinfection in HCV chronic carriers: a disease that is frequently severe but associated with the eradication of HCV.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2009; </w:t>
      </w:r>
      <w:r w:rsidRPr="00281539">
        <w:rPr>
          <w:rFonts w:ascii="Book Antiqua" w:eastAsia="SimSun" w:hAnsi="Book Antiqua" w:cs="SimSun"/>
          <w:b/>
          <w:bCs/>
          <w:sz w:val="24"/>
          <w:szCs w:val="24"/>
          <w:lang w:val="en-US" w:eastAsia="zh-CN"/>
        </w:rPr>
        <w:t>49</w:t>
      </w:r>
      <w:r w:rsidRPr="00281539">
        <w:rPr>
          <w:rFonts w:ascii="Book Antiqua" w:eastAsia="SimSun" w:hAnsi="Book Antiqua" w:cs="SimSun"/>
          <w:sz w:val="24"/>
          <w:szCs w:val="24"/>
          <w:lang w:val="en-US" w:eastAsia="zh-CN"/>
        </w:rPr>
        <w:t>: 1090-1097 [PMID: 19263473 DOI: 10.1002/hep.22794]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26 </w:t>
      </w:r>
      <w:r w:rsidRPr="00281539">
        <w:rPr>
          <w:rFonts w:ascii="Book Antiqua" w:eastAsia="SimSun" w:hAnsi="Book Antiqua" w:cs="SimSun"/>
          <w:b/>
          <w:bCs/>
          <w:sz w:val="24"/>
          <w:szCs w:val="24"/>
          <w:lang w:val="en-US" w:eastAsia="zh-CN"/>
        </w:rPr>
        <w:t>Coppola N</w:t>
      </w:r>
      <w:r w:rsidRPr="00281539">
        <w:rPr>
          <w:rFonts w:ascii="Book Antiqua" w:eastAsia="SimSun" w:hAnsi="Book Antiqua" w:cs="SimSun"/>
          <w:sz w:val="24"/>
          <w:szCs w:val="24"/>
          <w:lang w:val="en-US" w:eastAsia="zh-CN"/>
        </w:rPr>
        <w:t xml:space="preserve">, Zampino R, Bellini G, Macera M, Marrone A, Pisaturo M, Boemio A, Nobili B, Pasquale G, Maione S, Adinolfi LE, Perrone L, Sagnelli E, Miraglia Del Giudice E, Rossi F. Association between a polymorphism in cannabinoid receptor 2 and severe necroinflammation in patients with chronic hepatitis C. </w:t>
      </w:r>
      <w:r w:rsidRPr="00281539">
        <w:rPr>
          <w:rFonts w:ascii="Book Antiqua" w:eastAsia="SimSun" w:hAnsi="Book Antiqua" w:cs="SimSun"/>
          <w:i/>
          <w:iCs/>
          <w:sz w:val="24"/>
          <w:szCs w:val="24"/>
          <w:lang w:val="en-US" w:eastAsia="zh-CN"/>
        </w:rPr>
        <w:t>Clin Gastroenterol Hepatol</w:t>
      </w:r>
      <w:r w:rsidRPr="00281539">
        <w:rPr>
          <w:rFonts w:ascii="Book Antiqua" w:eastAsia="SimSun" w:hAnsi="Book Antiqua" w:cs="SimSun"/>
          <w:sz w:val="24"/>
          <w:szCs w:val="24"/>
          <w:lang w:val="en-US" w:eastAsia="zh-CN"/>
        </w:rPr>
        <w:t xml:space="preserve"> 2014; </w:t>
      </w:r>
      <w:r w:rsidRPr="00281539">
        <w:rPr>
          <w:rFonts w:ascii="Book Antiqua" w:eastAsia="SimSun" w:hAnsi="Book Antiqua" w:cs="SimSun"/>
          <w:b/>
          <w:bCs/>
          <w:sz w:val="24"/>
          <w:szCs w:val="24"/>
          <w:lang w:val="en-US" w:eastAsia="zh-CN"/>
        </w:rPr>
        <w:t>12</w:t>
      </w:r>
      <w:r w:rsidRPr="00281539">
        <w:rPr>
          <w:rFonts w:ascii="Book Antiqua" w:eastAsia="SimSun" w:hAnsi="Book Antiqua" w:cs="SimSun"/>
          <w:sz w:val="24"/>
          <w:szCs w:val="24"/>
          <w:lang w:val="en-US" w:eastAsia="zh-CN"/>
        </w:rPr>
        <w:t>: 334-340 [PMID: 23707465 DOI: 10.1016/j.cgh.2013.05.008]</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27 </w:t>
      </w:r>
      <w:r w:rsidRPr="00281539">
        <w:rPr>
          <w:rFonts w:ascii="Book Antiqua" w:eastAsia="SimSun" w:hAnsi="Book Antiqua" w:cs="SimSun"/>
          <w:b/>
          <w:bCs/>
          <w:sz w:val="24"/>
          <w:szCs w:val="24"/>
          <w:lang w:val="en-US" w:eastAsia="zh-CN"/>
        </w:rPr>
        <w:t>Coppola N</w:t>
      </w:r>
      <w:r w:rsidRPr="00281539">
        <w:rPr>
          <w:rFonts w:ascii="Book Antiqua" w:eastAsia="SimSun" w:hAnsi="Book Antiqua" w:cs="SimSun"/>
          <w:sz w:val="24"/>
          <w:szCs w:val="24"/>
          <w:lang w:val="en-US" w:eastAsia="zh-CN"/>
        </w:rPr>
        <w:t xml:space="preserve">, Zampino R, Sagnelli C, Bellini G, Marrone A, Stanzione M, Capoluongo N, Boemio A, Minichini C, Adinolfi LE, Maione S, Del Giudice EM, Sagnelli E, Rossi F. Cannabinoid receptor 2-63 QQ variant is associated with persistently normal aminotransferase serum levels in chronic hepatitis C. </w:t>
      </w:r>
      <w:r w:rsidRPr="00281539">
        <w:rPr>
          <w:rFonts w:ascii="Book Antiqua" w:eastAsia="SimSun" w:hAnsi="Book Antiqua" w:cs="SimSun"/>
          <w:i/>
          <w:iCs/>
          <w:sz w:val="24"/>
          <w:szCs w:val="24"/>
          <w:lang w:val="en-US" w:eastAsia="zh-CN"/>
        </w:rPr>
        <w:t>PLoS One</w:t>
      </w:r>
      <w:r w:rsidRPr="00281539">
        <w:rPr>
          <w:rFonts w:ascii="Book Antiqua" w:eastAsia="SimSun" w:hAnsi="Book Antiqua" w:cs="SimSun"/>
          <w:sz w:val="24"/>
          <w:szCs w:val="24"/>
          <w:lang w:val="en-US" w:eastAsia="zh-CN"/>
        </w:rPr>
        <w:t xml:space="preserve"> 2014; </w:t>
      </w:r>
      <w:r w:rsidRPr="00281539">
        <w:rPr>
          <w:rFonts w:ascii="Book Antiqua" w:eastAsia="SimSun" w:hAnsi="Book Antiqua" w:cs="SimSun"/>
          <w:b/>
          <w:bCs/>
          <w:sz w:val="24"/>
          <w:szCs w:val="24"/>
          <w:lang w:val="en-US" w:eastAsia="zh-CN"/>
        </w:rPr>
        <w:t>9</w:t>
      </w:r>
      <w:r w:rsidRPr="00281539">
        <w:rPr>
          <w:rFonts w:ascii="Book Antiqua" w:eastAsia="SimSun" w:hAnsi="Book Antiqua" w:cs="SimSun"/>
          <w:sz w:val="24"/>
          <w:szCs w:val="24"/>
          <w:lang w:val="en-US" w:eastAsia="zh-CN"/>
        </w:rPr>
        <w:t>: e99450 [PMID: 24940753 DOI: 10.1371/journal.pone.0099450]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28 </w:t>
      </w:r>
      <w:r w:rsidRPr="00281539">
        <w:rPr>
          <w:rFonts w:ascii="Book Antiqua" w:eastAsia="SimSun" w:hAnsi="Book Antiqua" w:cs="SimSun"/>
          <w:b/>
          <w:bCs/>
          <w:sz w:val="24"/>
          <w:szCs w:val="24"/>
          <w:lang w:val="en-US" w:eastAsia="zh-CN"/>
        </w:rPr>
        <w:t>Coppola N</w:t>
      </w:r>
      <w:r w:rsidRPr="00281539">
        <w:rPr>
          <w:rFonts w:ascii="Book Antiqua" w:eastAsia="SimSun" w:hAnsi="Book Antiqua" w:cs="SimSun"/>
          <w:sz w:val="24"/>
          <w:szCs w:val="24"/>
          <w:lang w:val="en-US" w:eastAsia="zh-CN"/>
        </w:rPr>
        <w:t xml:space="preserve">, Marrone A, Pisaturo M, Starace M, Signoriello G, Gentile I, Adinolfi LE, Sagnelli E, Zampino R. Role of interleukin 28-B in the spontaneous and treatment-related clearance of HCV infection in patients with chronic HBV/HCV dual infection. </w:t>
      </w:r>
      <w:r w:rsidRPr="00281539">
        <w:rPr>
          <w:rFonts w:ascii="Book Antiqua" w:eastAsia="SimSun" w:hAnsi="Book Antiqua" w:cs="SimSun"/>
          <w:i/>
          <w:iCs/>
          <w:sz w:val="24"/>
          <w:szCs w:val="24"/>
          <w:lang w:val="en-US" w:eastAsia="zh-CN"/>
        </w:rPr>
        <w:t>Eur J Clin Microbiol Infect Dis</w:t>
      </w:r>
      <w:r w:rsidRPr="00281539">
        <w:rPr>
          <w:rFonts w:ascii="Book Antiqua" w:eastAsia="SimSun" w:hAnsi="Book Antiqua" w:cs="SimSun"/>
          <w:sz w:val="24"/>
          <w:szCs w:val="24"/>
          <w:lang w:val="en-US" w:eastAsia="zh-CN"/>
        </w:rPr>
        <w:t xml:space="preserve"> 2014; </w:t>
      </w:r>
      <w:r w:rsidRPr="00281539">
        <w:rPr>
          <w:rFonts w:ascii="Book Antiqua" w:eastAsia="SimSun" w:hAnsi="Book Antiqua" w:cs="SimSun"/>
          <w:b/>
          <w:bCs/>
          <w:sz w:val="24"/>
          <w:szCs w:val="24"/>
          <w:lang w:val="en-US" w:eastAsia="zh-CN"/>
        </w:rPr>
        <w:t>33</w:t>
      </w:r>
      <w:r w:rsidRPr="00281539">
        <w:rPr>
          <w:rFonts w:ascii="Book Antiqua" w:eastAsia="SimSun" w:hAnsi="Book Antiqua" w:cs="SimSun"/>
          <w:sz w:val="24"/>
          <w:szCs w:val="24"/>
          <w:lang w:val="en-US" w:eastAsia="zh-CN"/>
        </w:rPr>
        <w:t>: 559-567 [PMID: 24081499 DOI: 10.1007/s10096-013-1985-7]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29 </w:t>
      </w:r>
      <w:r w:rsidRPr="00281539">
        <w:rPr>
          <w:rFonts w:ascii="Book Antiqua" w:eastAsia="SimSun" w:hAnsi="Book Antiqua" w:cs="SimSun"/>
          <w:b/>
          <w:bCs/>
          <w:sz w:val="24"/>
          <w:szCs w:val="24"/>
          <w:lang w:val="en-US" w:eastAsia="zh-CN"/>
        </w:rPr>
        <w:t>Coppola N</w:t>
      </w:r>
      <w:r w:rsidRPr="00281539">
        <w:rPr>
          <w:rFonts w:ascii="Book Antiqua" w:eastAsia="SimSun" w:hAnsi="Book Antiqua" w:cs="SimSun"/>
          <w:sz w:val="24"/>
          <w:szCs w:val="24"/>
          <w:lang w:val="en-US" w:eastAsia="zh-CN"/>
        </w:rPr>
        <w:t xml:space="preserve">, Rosa Z, Cirillo G, Stanzione M, Macera M, Boemio A, Grandone A, Pisaturo M, Marrone A, Adinolfi LE, Sagnelli E, Miraglia Del Giudice E. TM6SF2 E167K variant is associated with severe steatosis in chronic hepatitis C, regardless of PNPLA3 polymorphism. </w:t>
      </w:r>
      <w:r w:rsidRPr="00281539">
        <w:rPr>
          <w:rFonts w:ascii="Book Antiqua" w:eastAsia="SimSun" w:hAnsi="Book Antiqua" w:cs="SimSun"/>
          <w:i/>
          <w:iCs/>
          <w:sz w:val="24"/>
          <w:szCs w:val="24"/>
          <w:lang w:val="en-US" w:eastAsia="zh-CN"/>
        </w:rPr>
        <w:t>Liver Int</w:t>
      </w:r>
      <w:r w:rsidRPr="00281539">
        <w:rPr>
          <w:rFonts w:ascii="Book Antiqua" w:eastAsia="SimSun" w:hAnsi="Book Antiqua" w:cs="SimSun"/>
          <w:sz w:val="24"/>
          <w:szCs w:val="24"/>
          <w:lang w:val="en-US" w:eastAsia="zh-CN"/>
        </w:rPr>
        <w:t xml:space="preserve"> 2015; </w:t>
      </w:r>
      <w:r w:rsidRPr="00281539">
        <w:rPr>
          <w:rFonts w:ascii="Book Antiqua" w:eastAsia="SimSun" w:hAnsi="Book Antiqua" w:cs="SimSun"/>
          <w:b/>
          <w:bCs/>
          <w:sz w:val="24"/>
          <w:szCs w:val="24"/>
          <w:lang w:val="en-US" w:eastAsia="zh-CN"/>
        </w:rPr>
        <w:t>35</w:t>
      </w:r>
      <w:r w:rsidRPr="00281539">
        <w:rPr>
          <w:rFonts w:ascii="Book Antiqua" w:eastAsia="SimSun" w:hAnsi="Book Antiqua" w:cs="SimSun"/>
          <w:sz w:val="24"/>
          <w:szCs w:val="24"/>
          <w:lang w:val="en-US" w:eastAsia="zh-CN"/>
        </w:rPr>
        <w:t>: 1959-1963 [PMID: 25581573 DOI: 10.1111/liv.12781]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lastRenderedPageBreak/>
        <w:t xml:space="preserve">30 </w:t>
      </w:r>
      <w:r w:rsidRPr="00281539">
        <w:rPr>
          <w:rFonts w:ascii="Book Antiqua" w:eastAsia="SimSun" w:hAnsi="Book Antiqua" w:cs="SimSun"/>
          <w:b/>
          <w:bCs/>
          <w:sz w:val="24"/>
          <w:szCs w:val="24"/>
          <w:lang w:val="en-US" w:eastAsia="zh-CN"/>
        </w:rPr>
        <w:t>Zampino R</w:t>
      </w:r>
      <w:r w:rsidRPr="00281539">
        <w:rPr>
          <w:rFonts w:ascii="Book Antiqua" w:eastAsia="SimSun" w:hAnsi="Book Antiqua" w:cs="SimSun"/>
          <w:sz w:val="24"/>
          <w:szCs w:val="24"/>
          <w:lang w:val="en-US" w:eastAsia="zh-CN"/>
        </w:rPr>
        <w:t xml:space="preserve">, Coppola N, Cirillo G, Boemio A, Pisaturo M, Marrone A, Macera M, Sagnelli E, Perrone L, Adinolfi LE, Miraglia del Giudice E. Abdominal fat interacts with PNPLA3 I148M, but not with the APOC3 variant in the pathogenesis of liver steatosis in chronic hepatitis C. </w:t>
      </w:r>
      <w:r w:rsidRPr="00281539">
        <w:rPr>
          <w:rFonts w:ascii="Book Antiqua" w:eastAsia="SimSun" w:hAnsi="Book Antiqua" w:cs="SimSun"/>
          <w:i/>
          <w:iCs/>
          <w:sz w:val="24"/>
          <w:szCs w:val="24"/>
          <w:lang w:val="en-US" w:eastAsia="zh-CN"/>
        </w:rPr>
        <w:t>J Viral Hepat</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20</w:t>
      </w:r>
      <w:r w:rsidRPr="00281539">
        <w:rPr>
          <w:rFonts w:ascii="Book Antiqua" w:eastAsia="SimSun" w:hAnsi="Book Antiqua" w:cs="SimSun"/>
          <w:sz w:val="24"/>
          <w:szCs w:val="24"/>
          <w:lang w:val="en-US" w:eastAsia="zh-CN"/>
        </w:rPr>
        <w:t>: 517-523 [PMID: 23808989 DOI: 10.1111/jvh.12053]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31 </w:t>
      </w:r>
      <w:r w:rsidRPr="00281539">
        <w:rPr>
          <w:rFonts w:ascii="Book Antiqua" w:eastAsia="SimSun" w:hAnsi="Book Antiqua" w:cs="SimSun"/>
          <w:b/>
          <w:bCs/>
          <w:sz w:val="24"/>
          <w:szCs w:val="24"/>
          <w:lang w:val="en-US" w:eastAsia="zh-CN"/>
        </w:rPr>
        <w:t>Cacciola I</w:t>
      </w:r>
      <w:r w:rsidRPr="00281539">
        <w:rPr>
          <w:rFonts w:ascii="Book Antiqua" w:eastAsia="SimSun" w:hAnsi="Book Antiqua" w:cs="SimSun"/>
          <w:sz w:val="24"/>
          <w:szCs w:val="24"/>
          <w:lang w:val="en-US" w:eastAsia="zh-CN"/>
        </w:rPr>
        <w:t xml:space="preserve">, Pollicino T, Squadrito G, Cerenzia G, Orlando ME, Raimondo G. Occult hepatitis B virus infection in patients with chronic hepatitis C liver disease. </w:t>
      </w:r>
      <w:r w:rsidRPr="00281539">
        <w:rPr>
          <w:rFonts w:ascii="Book Antiqua" w:eastAsia="SimSun" w:hAnsi="Book Antiqua" w:cs="SimSun"/>
          <w:i/>
          <w:iCs/>
          <w:sz w:val="24"/>
          <w:szCs w:val="24"/>
          <w:lang w:val="en-US" w:eastAsia="zh-CN"/>
        </w:rPr>
        <w:t>N Engl J Med</w:t>
      </w:r>
      <w:r w:rsidRPr="00281539">
        <w:rPr>
          <w:rFonts w:ascii="Book Antiqua" w:eastAsia="SimSun" w:hAnsi="Book Antiqua" w:cs="SimSun"/>
          <w:sz w:val="24"/>
          <w:szCs w:val="24"/>
          <w:lang w:val="en-US" w:eastAsia="zh-CN"/>
        </w:rPr>
        <w:t xml:space="preserve"> 1999; </w:t>
      </w:r>
      <w:r w:rsidRPr="00281539">
        <w:rPr>
          <w:rFonts w:ascii="Book Antiqua" w:eastAsia="SimSun" w:hAnsi="Book Antiqua" w:cs="SimSun"/>
          <w:b/>
          <w:bCs/>
          <w:sz w:val="24"/>
          <w:szCs w:val="24"/>
          <w:lang w:val="en-US" w:eastAsia="zh-CN"/>
        </w:rPr>
        <w:t>341</w:t>
      </w:r>
      <w:r w:rsidRPr="00281539">
        <w:rPr>
          <w:rFonts w:ascii="Book Antiqua" w:eastAsia="SimSun" w:hAnsi="Book Antiqua" w:cs="SimSun"/>
          <w:sz w:val="24"/>
          <w:szCs w:val="24"/>
          <w:lang w:val="en-US" w:eastAsia="zh-CN"/>
        </w:rPr>
        <w:t>: 22-26 [PMID: 10387938 DOI: 10.1056/NEJM199907013410104]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32 </w:t>
      </w:r>
      <w:r w:rsidRPr="00281539">
        <w:rPr>
          <w:rFonts w:ascii="Book Antiqua" w:eastAsia="SimSun" w:hAnsi="Book Antiqua" w:cs="SimSun"/>
          <w:b/>
          <w:bCs/>
          <w:sz w:val="24"/>
          <w:szCs w:val="24"/>
          <w:lang w:val="en-US" w:eastAsia="zh-CN"/>
        </w:rPr>
        <w:t>Torbenson M</w:t>
      </w:r>
      <w:r w:rsidRPr="00281539">
        <w:rPr>
          <w:rFonts w:ascii="Book Antiqua" w:eastAsia="SimSun" w:hAnsi="Book Antiqua" w:cs="SimSun"/>
          <w:sz w:val="24"/>
          <w:szCs w:val="24"/>
          <w:lang w:val="en-US" w:eastAsia="zh-CN"/>
        </w:rPr>
        <w:t xml:space="preserve">, Thomas DL. Occult hepatitis B. </w:t>
      </w:r>
      <w:r w:rsidRPr="00281539">
        <w:rPr>
          <w:rFonts w:ascii="Book Antiqua" w:eastAsia="SimSun" w:hAnsi="Book Antiqua" w:cs="SimSun"/>
          <w:i/>
          <w:iCs/>
          <w:sz w:val="24"/>
          <w:szCs w:val="24"/>
          <w:lang w:val="en-US" w:eastAsia="zh-CN"/>
        </w:rPr>
        <w:t>Lancet Infect Dis</w:t>
      </w:r>
      <w:r w:rsidRPr="00281539">
        <w:rPr>
          <w:rFonts w:ascii="Book Antiqua" w:eastAsia="SimSun" w:hAnsi="Book Antiqua" w:cs="SimSun"/>
          <w:sz w:val="24"/>
          <w:szCs w:val="24"/>
          <w:lang w:val="en-US" w:eastAsia="zh-CN"/>
        </w:rPr>
        <w:t xml:space="preserve"> 2002; </w:t>
      </w:r>
      <w:r w:rsidRPr="00281539">
        <w:rPr>
          <w:rFonts w:ascii="Book Antiqua" w:eastAsia="SimSun" w:hAnsi="Book Antiqua" w:cs="SimSun"/>
          <w:b/>
          <w:bCs/>
          <w:sz w:val="24"/>
          <w:szCs w:val="24"/>
          <w:lang w:val="en-US" w:eastAsia="zh-CN"/>
        </w:rPr>
        <w:t>2</w:t>
      </w:r>
      <w:r w:rsidRPr="00281539">
        <w:rPr>
          <w:rFonts w:ascii="Book Antiqua" w:eastAsia="SimSun" w:hAnsi="Book Antiqua" w:cs="SimSun"/>
          <w:sz w:val="24"/>
          <w:szCs w:val="24"/>
          <w:lang w:val="en-US" w:eastAsia="zh-CN"/>
        </w:rPr>
        <w:t>: 479-486 [PMID: 12150847 DOI: 10.1016/S1473-3099(02)00345-6]</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33 </w:t>
      </w:r>
      <w:r w:rsidRPr="00281539">
        <w:rPr>
          <w:rFonts w:ascii="Book Antiqua" w:eastAsia="SimSun" w:hAnsi="Book Antiqua" w:cs="SimSun"/>
          <w:b/>
          <w:bCs/>
          <w:sz w:val="24"/>
          <w:szCs w:val="24"/>
          <w:lang w:val="en-US" w:eastAsia="zh-CN"/>
        </w:rPr>
        <w:t>Raimondo G</w:t>
      </w:r>
      <w:r w:rsidRPr="00281539">
        <w:rPr>
          <w:rFonts w:ascii="Book Antiqua" w:eastAsia="SimSun" w:hAnsi="Book Antiqua" w:cs="SimSun"/>
          <w:sz w:val="24"/>
          <w:szCs w:val="24"/>
          <w:lang w:val="en-US" w:eastAsia="zh-CN"/>
        </w:rPr>
        <w:t xml:space="preserve">, Caccamo G, Filomia R, Pollicino T. Occult HBV infection. </w:t>
      </w:r>
      <w:r w:rsidRPr="00281539">
        <w:rPr>
          <w:rFonts w:ascii="Book Antiqua" w:eastAsia="SimSun" w:hAnsi="Book Antiqua" w:cs="SimSun"/>
          <w:i/>
          <w:iCs/>
          <w:sz w:val="24"/>
          <w:szCs w:val="24"/>
          <w:lang w:val="en-US" w:eastAsia="zh-CN"/>
        </w:rPr>
        <w:t>Semin Immunopathol</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35</w:t>
      </w:r>
      <w:r w:rsidRPr="00281539">
        <w:rPr>
          <w:rFonts w:ascii="Book Antiqua" w:eastAsia="SimSun" w:hAnsi="Book Antiqua" w:cs="SimSun"/>
          <w:sz w:val="24"/>
          <w:szCs w:val="24"/>
          <w:lang w:val="en-US" w:eastAsia="zh-CN"/>
        </w:rPr>
        <w:t>: 39-52 [PMID: 22829332 DOI: 10.1007/s00281-012-0327-7]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34 </w:t>
      </w:r>
      <w:r w:rsidRPr="00281539">
        <w:rPr>
          <w:rFonts w:ascii="Book Antiqua" w:eastAsia="SimSun" w:hAnsi="Book Antiqua" w:cs="SimSun"/>
          <w:b/>
          <w:bCs/>
          <w:sz w:val="24"/>
          <w:szCs w:val="24"/>
          <w:lang w:val="en-US" w:eastAsia="zh-CN"/>
        </w:rPr>
        <w:t>Marusawa H</w:t>
      </w:r>
      <w:r w:rsidRPr="00281539">
        <w:rPr>
          <w:rFonts w:ascii="Book Antiqua" w:eastAsia="SimSun" w:hAnsi="Book Antiqua" w:cs="SimSun"/>
          <w:sz w:val="24"/>
          <w:szCs w:val="24"/>
          <w:lang w:val="en-US" w:eastAsia="zh-CN"/>
        </w:rPr>
        <w:t xml:space="preserve">, Osaki Y, Kimura T, Ito K, Yamashita Y, Eguchi T, Kudo M, Yamamoto Y, Kojima H, Seno H, Moriyasu F, Chiba T. High prevalence of anti-hepatitis B virus serological markers in patients with hepatitis C virus related chronic liver disease in Japan. </w:t>
      </w:r>
      <w:r w:rsidRPr="00281539">
        <w:rPr>
          <w:rFonts w:ascii="Book Antiqua" w:eastAsia="SimSun" w:hAnsi="Book Antiqua" w:cs="SimSun"/>
          <w:i/>
          <w:iCs/>
          <w:sz w:val="24"/>
          <w:szCs w:val="24"/>
          <w:lang w:val="en-US" w:eastAsia="zh-CN"/>
        </w:rPr>
        <w:t>Gut</w:t>
      </w:r>
      <w:r w:rsidRPr="00281539">
        <w:rPr>
          <w:rFonts w:ascii="Book Antiqua" w:eastAsia="SimSun" w:hAnsi="Book Antiqua" w:cs="SimSun"/>
          <w:sz w:val="24"/>
          <w:szCs w:val="24"/>
          <w:lang w:val="en-US" w:eastAsia="zh-CN"/>
        </w:rPr>
        <w:t xml:space="preserve"> 1999; </w:t>
      </w:r>
      <w:r w:rsidRPr="00281539">
        <w:rPr>
          <w:rFonts w:ascii="Book Antiqua" w:eastAsia="SimSun" w:hAnsi="Book Antiqua" w:cs="SimSun"/>
          <w:b/>
          <w:bCs/>
          <w:sz w:val="24"/>
          <w:szCs w:val="24"/>
          <w:lang w:val="en-US" w:eastAsia="zh-CN"/>
        </w:rPr>
        <w:t>45</w:t>
      </w:r>
      <w:r w:rsidRPr="00281539">
        <w:rPr>
          <w:rFonts w:ascii="Book Antiqua" w:eastAsia="SimSun" w:hAnsi="Book Antiqua" w:cs="SimSun"/>
          <w:sz w:val="24"/>
          <w:szCs w:val="24"/>
          <w:lang w:val="en-US" w:eastAsia="zh-CN"/>
        </w:rPr>
        <w:t>: 284-288 [PMID: 10403743]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35 </w:t>
      </w:r>
      <w:r w:rsidRPr="00281539">
        <w:rPr>
          <w:rFonts w:ascii="Book Antiqua" w:eastAsia="SimSun" w:hAnsi="Book Antiqua" w:cs="SimSun"/>
          <w:b/>
          <w:bCs/>
          <w:sz w:val="24"/>
          <w:szCs w:val="24"/>
          <w:lang w:val="en-US" w:eastAsia="zh-CN"/>
        </w:rPr>
        <w:t>Fukuda R</w:t>
      </w:r>
      <w:r w:rsidRPr="00281539">
        <w:rPr>
          <w:rFonts w:ascii="Book Antiqua" w:eastAsia="SimSun" w:hAnsi="Book Antiqua" w:cs="SimSun"/>
          <w:sz w:val="24"/>
          <w:szCs w:val="24"/>
          <w:lang w:val="en-US" w:eastAsia="zh-CN"/>
        </w:rPr>
        <w:t xml:space="preserve">, Ishimura N, Niigaki M, Hamamoto S, Satoh S, Tanaka S, Kushiyama Y, Uchida Y, Ihihara S, Akagi S, Watanabe M, Kinoshita Y. Serologically silent hepatitis B virus coinfection in patients with hepatitis C virus-associated chronic liver disease: clinical and virological significance.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1999; </w:t>
      </w:r>
      <w:r w:rsidRPr="00281539">
        <w:rPr>
          <w:rFonts w:ascii="Book Antiqua" w:eastAsia="SimSun" w:hAnsi="Book Antiqua" w:cs="SimSun"/>
          <w:b/>
          <w:bCs/>
          <w:sz w:val="24"/>
          <w:szCs w:val="24"/>
          <w:lang w:val="en-US" w:eastAsia="zh-CN"/>
        </w:rPr>
        <w:t>58</w:t>
      </w:r>
      <w:r w:rsidRPr="00281539">
        <w:rPr>
          <w:rFonts w:ascii="Book Antiqua" w:eastAsia="SimSun" w:hAnsi="Book Antiqua" w:cs="SimSun"/>
          <w:sz w:val="24"/>
          <w:szCs w:val="24"/>
          <w:lang w:val="en-US" w:eastAsia="zh-CN"/>
        </w:rPr>
        <w:t>: 201-207 [PMID: 10447413]</w:t>
      </w:r>
    </w:p>
    <w:p w:rsidR="00281539" w:rsidRPr="00281539" w:rsidRDefault="00281539" w:rsidP="00281539">
      <w:pPr>
        <w:spacing w:after="0" w:line="360" w:lineRule="auto"/>
        <w:jc w:val="both"/>
        <w:rPr>
          <w:rFonts w:ascii="Book Antiqua" w:eastAsia="SimSun" w:hAnsi="Book Antiqua" w:cs="SimSun"/>
          <w:sz w:val="24"/>
          <w:szCs w:val="24"/>
          <w:lang w:val="es-ES_tradnl" w:eastAsia="zh-CN"/>
        </w:rPr>
      </w:pPr>
      <w:r w:rsidRPr="00281539">
        <w:rPr>
          <w:rFonts w:ascii="Book Antiqua" w:eastAsia="SimSun" w:hAnsi="Book Antiqua" w:cs="SimSun"/>
          <w:sz w:val="24"/>
          <w:szCs w:val="24"/>
          <w:lang w:val="en-US" w:eastAsia="zh-CN"/>
        </w:rPr>
        <w:t xml:space="preserve">36 </w:t>
      </w:r>
      <w:r w:rsidRPr="00281539">
        <w:rPr>
          <w:rFonts w:ascii="Book Antiqua" w:eastAsia="SimSun" w:hAnsi="Book Antiqua" w:cs="SimSun"/>
          <w:b/>
          <w:bCs/>
          <w:sz w:val="24"/>
          <w:szCs w:val="24"/>
          <w:lang w:val="en-US" w:eastAsia="zh-CN"/>
        </w:rPr>
        <w:t>Raimondo G</w:t>
      </w:r>
      <w:r w:rsidRPr="00281539">
        <w:rPr>
          <w:rFonts w:ascii="Book Antiqua" w:eastAsia="SimSun" w:hAnsi="Book Antiqua" w:cs="SimSun"/>
          <w:sz w:val="24"/>
          <w:szCs w:val="24"/>
          <w:lang w:val="en-US" w:eastAsia="zh-CN"/>
        </w:rPr>
        <w:t xml:space="preserve">,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sidRPr="00281539">
        <w:rPr>
          <w:rFonts w:ascii="Book Antiqua" w:eastAsia="SimSun" w:hAnsi="Book Antiqua" w:cs="SimSun"/>
          <w:i/>
          <w:iCs/>
          <w:sz w:val="24"/>
          <w:szCs w:val="24"/>
          <w:lang w:val="es-ES_tradnl" w:eastAsia="zh-CN"/>
        </w:rPr>
        <w:t>J Hepatol</w:t>
      </w:r>
      <w:r w:rsidRPr="00281539">
        <w:rPr>
          <w:rFonts w:ascii="Book Antiqua" w:eastAsia="SimSun" w:hAnsi="Book Antiqua" w:cs="SimSun"/>
          <w:sz w:val="24"/>
          <w:szCs w:val="24"/>
          <w:lang w:val="es-ES_tradnl" w:eastAsia="zh-CN"/>
        </w:rPr>
        <w:t xml:space="preserve"> 2008; </w:t>
      </w:r>
      <w:r w:rsidRPr="00281539">
        <w:rPr>
          <w:rFonts w:ascii="Book Antiqua" w:eastAsia="SimSun" w:hAnsi="Book Antiqua" w:cs="SimSun"/>
          <w:b/>
          <w:bCs/>
          <w:sz w:val="24"/>
          <w:szCs w:val="24"/>
          <w:lang w:val="es-ES_tradnl" w:eastAsia="zh-CN"/>
        </w:rPr>
        <w:t>49</w:t>
      </w:r>
      <w:r w:rsidRPr="00281539">
        <w:rPr>
          <w:rFonts w:ascii="Book Antiqua" w:eastAsia="SimSun" w:hAnsi="Book Antiqua" w:cs="SimSun"/>
          <w:sz w:val="24"/>
          <w:szCs w:val="24"/>
          <w:lang w:val="es-ES_tradnl" w:eastAsia="zh-CN"/>
        </w:rPr>
        <w:t>: 652-657 [PMID: 18715666]</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s-ES_tradnl" w:eastAsia="zh-CN"/>
        </w:rPr>
        <w:t xml:space="preserve">37 </w:t>
      </w:r>
      <w:r w:rsidRPr="00281539">
        <w:rPr>
          <w:rFonts w:ascii="Book Antiqua" w:eastAsia="SimSun" w:hAnsi="Book Antiqua" w:cs="SimSun"/>
          <w:b/>
          <w:bCs/>
          <w:sz w:val="24"/>
          <w:szCs w:val="24"/>
          <w:lang w:val="es-ES_tradnl" w:eastAsia="zh-CN"/>
        </w:rPr>
        <w:t>De Maria N</w:t>
      </w:r>
      <w:r w:rsidRPr="00281539">
        <w:rPr>
          <w:rFonts w:ascii="Book Antiqua" w:eastAsia="SimSun" w:hAnsi="Book Antiqua" w:cs="SimSun"/>
          <w:sz w:val="24"/>
          <w:szCs w:val="24"/>
          <w:lang w:val="es-ES_tradnl" w:eastAsia="zh-CN"/>
        </w:rPr>
        <w:t xml:space="preserve">, Colantoni A, Friedlander L, Leandro G, Idilman R, Harig J, Van Thiel DH. </w:t>
      </w:r>
      <w:r w:rsidRPr="00281539">
        <w:rPr>
          <w:rFonts w:ascii="Book Antiqua" w:eastAsia="SimSun" w:hAnsi="Book Antiqua" w:cs="SimSun"/>
          <w:sz w:val="24"/>
          <w:szCs w:val="24"/>
          <w:lang w:val="en-US" w:eastAsia="zh-CN"/>
        </w:rPr>
        <w:t xml:space="preserve">The impact of previous HBV infection on the course of chronic hepatitis C. </w:t>
      </w:r>
      <w:r w:rsidRPr="00281539">
        <w:rPr>
          <w:rFonts w:ascii="Book Antiqua" w:eastAsia="SimSun" w:hAnsi="Book Antiqua" w:cs="SimSun"/>
          <w:i/>
          <w:iCs/>
          <w:sz w:val="24"/>
          <w:szCs w:val="24"/>
          <w:lang w:val="en-US" w:eastAsia="zh-CN"/>
        </w:rPr>
        <w:t>Am J Gastroenterol</w:t>
      </w:r>
      <w:r w:rsidRPr="00281539">
        <w:rPr>
          <w:rFonts w:ascii="Book Antiqua" w:eastAsia="SimSun" w:hAnsi="Book Antiqua" w:cs="SimSun"/>
          <w:sz w:val="24"/>
          <w:szCs w:val="24"/>
          <w:lang w:val="en-US" w:eastAsia="zh-CN"/>
        </w:rPr>
        <w:t xml:space="preserve"> 2000; </w:t>
      </w:r>
      <w:r w:rsidRPr="00281539">
        <w:rPr>
          <w:rFonts w:ascii="Book Antiqua" w:eastAsia="SimSun" w:hAnsi="Book Antiqua" w:cs="SimSun"/>
          <w:b/>
          <w:bCs/>
          <w:sz w:val="24"/>
          <w:szCs w:val="24"/>
          <w:lang w:val="en-US" w:eastAsia="zh-CN"/>
        </w:rPr>
        <w:t>95</w:t>
      </w:r>
      <w:r w:rsidRPr="00281539">
        <w:rPr>
          <w:rFonts w:ascii="Book Antiqua" w:eastAsia="SimSun" w:hAnsi="Book Antiqua" w:cs="SimSun"/>
          <w:sz w:val="24"/>
          <w:szCs w:val="24"/>
          <w:lang w:val="en-US" w:eastAsia="zh-CN"/>
        </w:rPr>
        <w:t>: 3529-3536 [PMID: 11151889]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38 </w:t>
      </w:r>
      <w:r w:rsidRPr="00281539">
        <w:rPr>
          <w:rFonts w:ascii="Book Antiqua" w:eastAsia="SimSun" w:hAnsi="Book Antiqua" w:cs="SimSun"/>
          <w:b/>
          <w:bCs/>
          <w:sz w:val="24"/>
          <w:szCs w:val="24"/>
          <w:lang w:val="en-US" w:eastAsia="zh-CN"/>
        </w:rPr>
        <w:t>Giannini E</w:t>
      </w:r>
      <w:r w:rsidRPr="00281539">
        <w:rPr>
          <w:rFonts w:ascii="Book Antiqua" w:eastAsia="SimSun" w:hAnsi="Book Antiqua" w:cs="SimSun"/>
          <w:sz w:val="24"/>
          <w:szCs w:val="24"/>
          <w:lang w:val="en-US" w:eastAsia="zh-CN"/>
        </w:rPr>
        <w:t xml:space="preserve">, Ceppa P, Botta F, Fasoli A, Romagnoli P, Ansaldi F, Durando P, Risso D, Lantieri PB, Icardi GC, Testa R. Previous hepatitis B virus infection is associated with worse disease stage and occult hepatitis B virus infection has low prevalence and </w:t>
      </w:r>
      <w:r w:rsidRPr="00281539">
        <w:rPr>
          <w:rFonts w:ascii="Book Antiqua" w:eastAsia="SimSun" w:hAnsi="Book Antiqua" w:cs="SimSun"/>
          <w:sz w:val="24"/>
          <w:szCs w:val="24"/>
          <w:lang w:val="en-US" w:eastAsia="zh-CN"/>
        </w:rPr>
        <w:lastRenderedPageBreak/>
        <w:t xml:space="preserve">pathogenicity in hepatitis C virus-positive patients. </w:t>
      </w:r>
      <w:r w:rsidRPr="00281539">
        <w:rPr>
          <w:rFonts w:ascii="Book Antiqua" w:eastAsia="SimSun" w:hAnsi="Book Antiqua" w:cs="SimSun"/>
          <w:i/>
          <w:iCs/>
          <w:sz w:val="24"/>
          <w:szCs w:val="24"/>
          <w:lang w:val="en-US" w:eastAsia="zh-CN"/>
        </w:rPr>
        <w:t>Liver Int</w:t>
      </w:r>
      <w:r w:rsidRPr="00281539">
        <w:rPr>
          <w:rFonts w:ascii="Book Antiqua" w:eastAsia="SimSun" w:hAnsi="Book Antiqua" w:cs="SimSun"/>
          <w:sz w:val="24"/>
          <w:szCs w:val="24"/>
          <w:lang w:val="en-US" w:eastAsia="zh-CN"/>
        </w:rPr>
        <w:t xml:space="preserve"> 2003; </w:t>
      </w:r>
      <w:r w:rsidRPr="00281539">
        <w:rPr>
          <w:rFonts w:ascii="Book Antiqua" w:eastAsia="SimSun" w:hAnsi="Book Antiqua" w:cs="SimSun"/>
          <w:b/>
          <w:bCs/>
          <w:sz w:val="24"/>
          <w:szCs w:val="24"/>
          <w:lang w:val="en-US" w:eastAsia="zh-CN"/>
        </w:rPr>
        <w:t>23</w:t>
      </w:r>
      <w:r w:rsidRPr="00281539">
        <w:rPr>
          <w:rFonts w:ascii="Book Antiqua" w:eastAsia="SimSun" w:hAnsi="Book Antiqua" w:cs="SimSun"/>
          <w:sz w:val="24"/>
          <w:szCs w:val="24"/>
          <w:lang w:val="en-US" w:eastAsia="zh-CN"/>
        </w:rPr>
        <w:t>: 12-18 [PMID: 12640722]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39 </w:t>
      </w:r>
      <w:r w:rsidRPr="00281539">
        <w:rPr>
          <w:rFonts w:ascii="Book Antiqua" w:eastAsia="SimSun" w:hAnsi="Book Antiqua" w:cs="SimSun"/>
          <w:b/>
          <w:bCs/>
          <w:sz w:val="24"/>
          <w:szCs w:val="24"/>
          <w:lang w:val="en-US" w:eastAsia="zh-CN"/>
        </w:rPr>
        <w:t>Pollicino T</w:t>
      </w:r>
      <w:r w:rsidRPr="00281539">
        <w:rPr>
          <w:rFonts w:ascii="Book Antiqua" w:eastAsia="SimSun" w:hAnsi="Book Antiqua" w:cs="SimSun"/>
          <w:sz w:val="24"/>
          <w:szCs w:val="24"/>
          <w:lang w:val="en-US" w:eastAsia="zh-CN"/>
        </w:rPr>
        <w:t xml:space="preserve">, Squadrito G, Cerenzia G, Cacciola I, Raffa G, Craxi A, Farinati F, Missale G, Smedile A, Tiribelli C, Villa E, Raimondo G. Hepatitis B virus maintains its pro-oncogenic properties in the case of occult HBV infection. </w:t>
      </w:r>
      <w:r w:rsidRPr="00281539">
        <w:rPr>
          <w:rFonts w:ascii="Book Antiqua" w:eastAsia="SimSun" w:hAnsi="Book Antiqua" w:cs="SimSun"/>
          <w:i/>
          <w:iCs/>
          <w:sz w:val="24"/>
          <w:szCs w:val="24"/>
          <w:lang w:val="en-US" w:eastAsia="zh-CN"/>
        </w:rPr>
        <w:t>Gastroenterology</w:t>
      </w:r>
      <w:r w:rsidRPr="00281539">
        <w:rPr>
          <w:rFonts w:ascii="Book Antiqua" w:eastAsia="SimSun" w:hAnsi="Book Antiqua" w:cs="SimSun"/>
          <w:sz w:val="24"/>
          <w:szCs w:val="24"/>
          <w:lang w:val="en-US" w:eastAsia="zh-CN"/>
        </w:rPr>
        <w:t xml:space="preserve"> 2004; </w:t>
      </w:r>
      <w:r w:rsidRPr="00281539">
        <w:rPr>
          <w:rFonts w:ascii="Book Antiqua" w:eastAsia="SimSun" w:hAnsi="Book Antiqua" w:cs="SimSun"/>
          <w:b/>
          <w:bCs/>
          <w:sz w:val="24"/>
          <w:szCs w:val="24"/>
          <w:lang w:val="en-US" w:eastAsia="zh-CN"/>
        </w:rPr>
        <w:t>126</w:t>
      </w:r>
      <w:r w:rsidRPr="00281539">
        <w:rPr>
          <w:rFonts w:ascii="Book Antiqua" w:eastAsia="SimSun" w:hAnsi="Book Antiqua" w:cs="SimSun"/>
          <w:sz w:val="24"/>
          <w:szCs w:val="24"/>
          <w:lang w:val="en-US" w:eastAsia="zh-CN"/>
        </w:rPr>
        <w:t>: 102-110 [PMID: 14699492]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40 </w:t>
      </w:r>
      <w:r w:rsidRPr="00281539">
        <w:rPr>
          <w:rFonts w:ascii="Book Antiqua" w:eastAsia="SimSun" w:hAnsi="Book Antiqua" w:cs="SimSun"/>
          <w:b/>
          <w:bCs/>
          <w:sz w:val="24"/>
          <w:szCs w:val="24"/>
          <w:lang w:val="en-US" w:eastAsia="zh-CN"/>
        </w:rPr>
        <w:t>Squadrito G</w:t>
      </w:r>
      <w:r w:rsidRPr="00281539">
        <w:rPr>
          <w:rFonts w:ascii="Book Antiqua" w:eastAsia="SimSun" w:hAnsi="Book Antiqua" w:cs="SimSun"/>
          <w:sz w:val="24"/>
          <w:szCs w:val="24"/>
          <w:lang w:val="en-US" w:eastAsia="zh-CN"/>
        </w:rPr>
        <w:t xml:space="preserve">, Pollicino T, Cacciola I, Caccamo G, Villari D, La Masa T, Restuccia T, Cucinotta E, Scisca C, Magazzu D, Raimondo G. Occult hepatitis B virus infection is associated with the development of hepatocellular carcinoma in chronic hepatitis C patients. </w:t>
      </w:r>
      <w:r w:rsidRPr="00281539">
        <w:rPr>
          <w:rFonts w:ascii="Book Antiqua" w:eastAsia="SimSun" w:hAnsi="Book Antiqua" w:cs="SimSun"/>
          <w:i/>
          <w:iCs/>
          <w:sz w:val="24"/>
          <w:szCs w:val="24"/>
          <w:lang w:val="en-US" w:eastAsia="zh-CN"/>
        </w:rPr>
        <w:t>Cancer</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106</w:t>
      </w:r>
      <w:r w:rsidRPr="00281539">
        <w:rPr>
          <w:rFonts w:ascii="Book Antiqua" w:eastAsia="SimSun" w:hAnsi="Book Antiqua" w:cs="SimSun"/>
          <w:sz w:val="24"/>
          <w:szCs w:val="24"/>
          <w:lang w:val="en-US" w:eastAsia="zh-CN"/>
        </w:rPr>
        <w:t>: 1326-1330 [PMID: 16453330]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41 </w:t>
      </w:r>
      <w:r w:rsidRPr="00281539">
        <w:rPr>
          <w:rFonts w:ascii="Book Antiqua" w:eastAsia="SimSun" w:hAnsi="Book Antiqua" w:cs="SimSun"/>
          <w:b/>
          <w:bCs/>
          <w:sz w:val="24"/>
          <w:szCs w:val="24"/>
          <w:lang w:val="en-US" w:eastAsia="zh-CN"/>
        </w:rPr>
        <w:t>Obika M</w:t>
      </w:r>
      <w:r w:rsidRPr="00281539">
        <w:rPr>
          <w:rFonts w:ascii="Book Antiqua" w:eastAsia="SimSun" w:hAnsi="Book Antiqua" w:cs="SimSun"/>
          <w:sz w:val="24"/>
          <w:szCs w:val="24"/>
          <w:lang w:val="en-US" w:eastAsia="zh-CN"/>
        </w:rPr>
        <w:t xml:space="preserve">, Shinji T, Fujioka S, Terada R, Ryuko H, Lwin AA, Shiraha H, Koide N. Hepatitis B virus DNA in liver tissue and risk for hepatocarcinogenesis in patients with hepatitis C virus-related chronic liver disease. A prospective study. </w:t>
      </w:r>
      <w:r w:rsidRPr="00281539">
        <w:rPr>
          <w:rFonts w:ascii="Book Antiqua" w:eastAsia="SimSun" w:hAnsi="Book Antiqua" w:cs="SimSun"/>
          <w:i/>
          <w:iCs/>
          <w:sz w:val="24"/>
          <w:szCs w:val="24"/>
          <w:lang w:val="en-US" w:eastAsia="zh-CN"/>
        </w:rPr>
        <w:t>Intervirology</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51</w:t>
      </w:r>
      <w:r w:rsidRPr="00281539">
        <w:rPr>
          <w:rFonts w:ascii="Book Antiqua" w:eastAsia="SimSun" w:hAnsi="Book Antiqua" w:cs="SimSun"/>
          <w:sz w:val="24"/>
          <w:szCs w:val="24"/>
          <w:lang w:val="en-US" w:eastAsia="zh-CN"/>
        </w:rPr>
        <w:t>: 59-68 [PMID: 18349544 DOI: 10.1159/000121363]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42 </w:t>
      </w:r>
      <w:r w:rsidRPr="00281539">
        <w:rPr>
          <w:rFonts w:ascii="Book Antiqua" w:eastAsia="SimSun" w:hAnsi="Book Antiqua" w:cs="SimSun"/>
          <w:b/>
          <w:bCs/>
          <w:sz w:val="24"/>
          <w:szCs w:val="24"/>
          <w:lang w:val="en-US" w:eastAsia="zh-CN"/>
        </w:rPr>
        <w:t>Shetty K</w:t>
      </w:r>
      <w:r w:rsidRPr="00281539">
        <w:rPr>
          <w:rFonts w:ascii="Book Antiqua" w:eastAsia="SimSun" w:hAnsi="Book Antiqua" w:cs="SimSun"/>
          <w:sz w:val="24"/>
          <w:szCs w:val="24"/>
          <w:lang w:val="en-US" w:eastAsia="zh-CN"/>
        </w:rPr>
        <w:t xml:space="preserve">, Hussain M, Nei L, Reddy KR, Lok AS. Prevalence and significance of occult hepatitis B in a liver transplant population with chronic hepatitis C. </w:t>
      </w:r>
      <w:r w:rsidRPr="00281539">
        <w:rPr>
          <w:rFonts w:ascii="Book Antiqua" w:eastAsia="SimSun" w:hAnsi="Book Antiqua" w:cs="SimSun"/>
          <w:i/>
          <w:iCs/>
          <w:sz w:val="24"/>
          <w:szCs w:val="24"/>
          <w:lang w:val="en-US" w:eastAsia="zh-CN"/>
        </w:rPr>
        <w:t>Liver Transpl</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14</w:t>
      </w:r>
      <w:r w:rsidRPr="00281539">
        <w:rPr>
          <w:rFonts w:ascii="Book Antiqua" w:eastAsia="SimSun" w:hAnsi="Book Antiqua" w:cs="SimSun"/>
          <w:sz w:val="24"/>
          <w:szCs w:val="24"/>
          <w:lang w:val="en-US" w:eastAsia="zh-CN"/>
        </w:rPr>
        <w:t>: 534-540 [PMID: 18324677 DOI: 10.1002/lt.21284]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43 </w:t>
      </w:r>
      <w:r w:rsidRPr="00281539">
        <w:rPr>
          <w:rFonts w:ascii="Book Antiqua" w:eastAsia="SimSun" w:hAnsi="Book Antiqua" w:cs="SimSun"/>
          <w:b/>
          <w:bCs/>
          <w:sz w:val="24"/>
          <w:szCs w:val="24"/>
          <w:lang w:val="en-US" w:eastAsia="zh-CN"/>
        </w:rPr>
        <w:t>Lok AS</w:t>
      </w:r>
      <w:r w:rsidRPr="00281539">
        <w:rPr>
          <w:rFonts w:ascii="Book Antiqua" w:eastAsia="SimSun" w:hAnsi="Book Antiqua" w:cs="SimSun"/>
          <w:sz w:val="24"/>
          <w:szCs w:val="24"/>
          <w:lang w:val="en-US" w:eastAsia="zh-CN"/>
        </w:rPr>
        <w:t xml:space="preserve">, Everhart JE, Di Bisceglie AM, Kim HY, Hussain M, Morgan TR. Occult and previous hepatitis B virus infection are not associated with hepatocellular carcinoma in United States patients with chronic hepatitis C.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2011; </w:t>
      </w:r>
      <w:r w:rsidRPr="00281539">
        <w:rPr>
          <w:rFonts w:ascii="Book Antiqua" w:eastAsia="SimSun" w:hAnsi="Book Antiqua" w:cs="SimSun"/>
          <w:b/>
          <w:bCs/>
          <w:sz w:val="24"/>
          <w:szCs w:val="24"/>
          <w:lang w:val="en-US" w:eastAsia="zh-CN"/>
        </w:rPr>
        <w:t>54</w:t>
      </w:r>
      <w:r w:rsidRPr="00281539">
        <w:rPr>
          <w:rFonts w:ascii="Book Antiqua" w:eastAsia="SimSun" w:hAnsi="Book Antiqua" w:cs="SimSun"/>
          <w:sz w:val="24"/>
          <w:szCs w:val="24"/>
          <w:lang w:val="en-US" w:eastAsia="zh-CN"/>
        </w:rPr>
        <w:t>: 434-442 [PMID: 21374690 DOI: 10.1002/hep.24257]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44 </w:t>
      </w:r>
      <w:r w:rsidRPr="00281539">
        <w:rPr>
          <w:rFonts w:ascii="Book Antiqua" w:eastAsia="SimSun" w:hAnsi="Book Antiqua" w:cs="SimSun"/>
          <w:b/>
          <w:bCs/>
          <w:sz w:val="24"/>
          <w:szCs w:val="24"/>
          <w:lang w:val="en-US" w:eastAsia="zh-CN"/>
        </w:rPr>
        <w:t>Sagnelli E</w:t>
      </w:r>
      <w:r w:rsidRPr="00281539">
        <w:rPr>
          <w:rFonts w:ascii="Book Antiqua" w:eastAsia="SimSun" w:hAnsi="Book Antiqua" w:cs="SimSun"/>
          <w:sz w:val="24"/>
          <w:szCs w:val="24"/>
          <w:lang w:val="en-US" w:eastAsia="zh-CN"/>
        </w:rPr>
        <w:t xml:space="preserve">, Imparato M, Coppola N, Pisapia R, Sagnelli C, Messina V, Piai G, Stanzione M, Bruno M, Moggio G, Caprio N, Pasquale G, Del Vecchio Blanco C. Diagnosis and clinical impact of occult hepatitis B infection in patients with biopsy proven chronic hepatitis C: a multicenter study.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80</w:t>
      </w:r>
      <w:r w:rsidRPr="00281539">
        <w:rPr>
          <w:rFonts w:ascii="Book Antiqua" w:eastAsia="SimSun" w:hAnsi="Book Antiqua" w:cs="SimSun"/>
          <w:sz w:val="24"/>
          <w:szCs w:val="24"/>
          <w:lang w:val="en-US" w:eastAsia="zh-CN"/>
        </w:rPr>
        <w:t xml:space="preserve">: 1547-1553 [PMID: </w:t>
      </w:r>
      <w:r w:rsidR="00974664" w:rsidRPr="003968B1">
        <w:rPr>
          <w:rFonts w:ascii="Book Antiqua" w:eastAsia="SimSun" w:hAnsi="Book Antiqua" w:cs="SimSun"/>
          <w:sz w:val="24"/>
          <w:szCs w:val="24"/>
          <w:lang w:val="en-US" w:eastAsia="zh-CN"/>
        </w:rPr>
        <w:t>18649338 DOI: 10.1002/jmv.21239</w:t>
      </w:r>
      <w:r w:rsidRPr="00281539">
        <w:rPr>
          <w:rFonts w:ascii="Book Antiqua" w:eastAsia="SimSun" w:hAnsi="Book Antiqua" w:cs="SimSun"/>
          <w:sz w:val="24"/>
          <w:szCs w:val="24"/>
          <w:lang w:val="en-US" w:eastAsia="zh-CN"/>
        </w:rPr>
        <w:t>]</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45 </w:t>
      </w:r>
      <w:r w:rsidRPr="00281539">
        <w:rPr>
          <w:rFonts w:ascii="Book Antiqua" w:eastAsia="SimSun" w:hAnsi="Book Antiqua" w:cs="SimSun"/>
          <w:b/>
          <w:bCs/>
          <w:sz w:val="24"/>
          <w:szCs w:val="24"/>
          <w:lang w:val="en-US" w:eastAsia="zh-CN"/>
        </w:rPr>
        <w:t>Koike K</w:t>
      </w:r>
      <w:r w:rsidRPr="00281539">
        <w:rPr>
          <w:rFonts w:ascii="Book Antiqua" w:eastAsia="SimSun" w:hAnsi="Book Antiqua" w:cs="SimSun"/>
          <w:sz w:val="24"/>
          <w:szCs w:val="24"/>
          <w:lang w:val="en-US" w:eastAsia="zh-CN"/>
        </w:rPr>
        <w:t xml:space="preserve">, Kobayashi M, Gondo M, Hayashi I, Osuga T, Takada S. Hepatitis B virus DNA is frequently found in liver biopsy samples from hepatitis C virus-infected chronic hepatitis patients.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1998; </w:t>
      </w:r>
      <w:r w:rsidRPr="00281539">
        <w:rPr>
          <w:rFonts w:ascii="Book Antiqua" w:eastAsia="SimSun" w:hAnsi="Book Antiqua" w:cs="SimSun"/>
          <w:b/>
          <w:bCs/>
          <w:sz w:val="24"/>
          <w:szCs w:val="24"/>
          <w:lang w:val="en-US" w:eastAsia="zh-CN"/>
        </w:rPr>
        <w:t>54</w:t>
      </w:r>
      <w:r w:rsidRPr="00281539">
        <w:rPr>
          <w:rFonts w:ascii="Book Antiqua" w:eastAsia="SimSun" w:hAnsi="Book Antiqua" w:cs="SimSun"/>
          <w:sz w:val="24"/>
          <w:szCs w:val="24"/>
          <w:lang w:val="en-US" w:eastAsia="zh-CN"/>
        </w:rPr>
        <w:t>: 249-255 [PMID: 9557290]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46 </w:t>
      </w:r>
      <w:r w:rsidRPr="00281539">
        <w:rPr>
          <w:rFonts w:ascii="Book Antiqua" w:eastAsia="SimSun" w:hAnsi="Book Antiqua" w:cs="SimSun"/>
          <w:b/>
          <w:bCs/>
          <w:sz w:val="24"/>
          <w:szCs w:val="24"/>
          <w:lang w:val="en-US" w:eastAsia="zh-CN"/>
        </w:rPr>
        <w:t>Jilg W</w:t>
      </w:r>
      <w:r w:rsidRPr="00281539">
        <w:rPr>
          <w:rFonts w:ascii="Book Antiqua" w:eastAsia="SimSun" w:hAnsi="Book Antiqua" w:cs="SimSun"/>
          <w:sz w:val="24"/>
          <w:szCs w:val="24"/>
          <w:lang w:val="en-US" w:eastAsia="zh-CN"/>
        </w:rPr>
        <w:t xml:space="preserve">, Sieger E, Zachoval R, Schätzl H. Individuals with antibodies against hepatitis B core antigen as the only serological marker for hepatitis B infection: high percentage of </w:t>
      </w:r>
      <w:r w:rsidRPr="00281539">
        <w:rPr>
          <w:rFonts w:ascii="Book Antiqua" w:eastAsia="SimSun" w:hAnsi="Book Antiqua" w:cs="SimSun"/>
          <w:sz w:val="24"/>
          <w:szCs w:val="24"/>
          <w:lang w:val="en-US" w:eastAsia="zh-CN"/>
        </w:rPr>
        <w:lastRenderedPageBreak/>
        <w:t xml:space="preserve">carriers of hepatitis B and C virus. </w:t>
      </w:r>
      <w:r w:rsidRPr="00281539">
        <w:rPr>
          <w:rFonts w:ascii="Book Antiqua" w:eastAsia="SimSun" w:hAnsi="Book Antiqua" w:cs="SimSun"/>
          <w:i/>
          <w:iCs/>
          <w:sz w:val="24"/>
          <w:szCs w:val="24"/>
          <w:lang w:val="en-US" w:eastAsia="zh-CN"/>
        </w:rPr>
        <w:t>J Hepatol</w:t>
      </w:r>
      <w:r w:rsidRPr="00281539">
        <w:rPr>
          <w:rFonts w:ascii="Book Antiqua" w:eastAsia="SimSun" w:hAnsi="Book Antiqua" w:cs="SimSun"/>
          <w:sz w:val="24"/>
          <w:szCs w:val="24"/>
          <w:lang w:val="en-US" w:eastAsia="zh-CN"/>
        </w:rPr>
        <w:t xml:space="preserve"> 1995; </w:t>
      </w:r>
      <w:r w:rsidRPr="00281539">
        <w:rPr>
          <w:rFonts w:ascii="Book Antiqua" w:eastAsia="SimSun" w:hAnsi="Book Antiqua" w:cs="SimSun"/>
          <w:b/>
          <w:bCs/>
          <w:sz w:val="24"/>
          <w:szCs w:val="24"/>
          <w:lang w:val="en-US" w:eastAsia="zh-CN"/>
        </w:rPr>
        <w:t>23</w:t>
      </w:r>
      <w:r w:rsidRPr="00281539">
        <w:rPr>
          <w:rFonts w:ascii="Book Antiqua" w:eastAsia="SimSun" w:hAnsi="Book Antiqua" w:cs="SimSun"/>
          <w:sz w:val="24"/>
          <w:szCs w:val="24"/>
          <w:lang w:val="en-US" w:eastAsia="zh-CN"/>
        </w:rPr>
        <w:t>: 14-20 [PMID: 8530804 DOI: 10.1016/0168-8278(95)80305-X]</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47 </w:t>
      </w:r>
      <w:r w:rsidRPr="00281539">
        <w:rPr>
          <w:rFonts w:ascii="Book Antiqua" w:eastAsia="SimSun" w:hAnsi="Book Antiqua" w:cs="SimSun"/>
          <w:b/>
          <w:bCs/>
          <w:sz w:val="24"/>
          <w:szCs w:val="24"/>
          <w:lang w:val="en-US" w:eastAsia="zh-CN"/>
        </w:rPr>
        <w:t>Stroffolini T</w:t>
      </w:r>
      <w:r w:rsidRPr="00281539">
        <w:rPr>
          <w:rFonts w:ascii="Book Antiqua" w:eastAsia="SimSun" w:hAnsi="Book Antiqua" w:cs="SimSun"/>
          <w:sz w:val="24"/>
          <w:szCs w:val="24"/>
          <w:lang w:val="en-US" w:eastAsia="zh-CN"/>
        </w:rPr>
        <w:t xml:space="preserve">, Almasio PL, Persico M, Bollani S, Benvegnù L, Di Costanzo G, Pastore G, Aghemo A, Stornaiuolo G, Mangia A, Andreone P, Stanzione M, Mazzella G, Saracco G, Del Poggio P, Bruno S. Lack of correlation between serum anti-HBcore detectability and hepatocellular carcinoma in patients with HCV-related cirrhosis. </w:t>
      </w:r>
      <w:r w:rsidRPr="00281539">
        <w:rPr>
          <w:rFonts w:ascii="Book Antiqua" w:eastAsia="SimSun" w:hAnsi="Book Antiqua" w:cs="SimSun"/>
          <w:i/>
          <w:iCs/>
          <w:sz w:val="24"/>
          <w:szCs w:val="24"/>
          <w:lang w:val="en-US" w:eastAsia="zh-CN"/>
        </w:rPr>
        <w:t>Am J Gastroenterol</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103</w:t>
      </w:r>
      <w:r w:rsidRPr="00281539">
        <w:rPr>
          <w:rFonts w:ascii="Book Antiqua" w:eastAsia="SimSun" w:hAnsi="Book Antiqua" w:cs="SimSun"/>
          <w:sz w:val="24"/>
          <w:szCs w:val="24"/>
          <w:lang w:val="en-US" w:eastAsia="zh-CN"/>
        </w:rPr>
        <w:t>: 1966-1972 [PMID: 18637087 DOI: 10.1111/j.1572-0241.2008.01912.x]</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48 </w:t>
      </w:r>
      <w:r w:rsidRPr="00281539">
        <w:rPr>
          <w:rFonts w:ascii="Book Antiqua" w:eastAsia="SimSun" w:hAnsi="Book Antiqua" w:cs="SimSun"/>
          <w:b/>
          <w:bCs/>
          <w:sz w:val="24"/>
          <w:szCs w:val="24"/>
          <w:lang w:val="en-US" w:eastAsia="zh-CN"/>
        </w:rPr>
        <w:t>Hiraoka T</w:t>
      </w:r>
      <w:r w:rsidRPr="00281539">
        <w:rPr>
          <w:rFonts w:ascii="Book Antiqua" w:eastAsia="SimSun" w:hAnsi="Book Antiqua" w:cs="SimSun"/>
          <w:sz w:val="24"/>
          <w:szCs w:val="24"/>
          <w:lang w:val="en-US" w:eastAsia="zh-CN"/>
        </w:rPr>
        <w:t xml:space="preserve">, Katayama K, Tanaka J, Ohno N, Joko K, Komiya Y, Kumagai J, Mizui M, Hino K, Miyakawa Y, Yoshizawa H. Lack of epidemiological evidence for a role of resolved hepatitis B virus infection in hepatocarcinogenesis in patients infected with hepatitis C virus in Japan. </w:t>
      </w:r>
      <w:r w:rsidRPr="00281539">
        <w:rPr>
          <w:rFonts w:ascii="Book Antiqua" w:eastAsia="SimSun" w:hAnsi="Book Antiqua" w:cs="SimSun"/>
          <w:i/>
          <w:iCs/>
          <w:sz w:val="24"/>
          <w:szCs w:val="24"/>
          <w:lang w:val="en-US" w:eastAsia="zh-CN"/>
        </w:rPr>
        <w:t>Intervirology</w:t>
      </w:r>
      <w:r w:rsidRPr="00281539">
        <w:rPr>
          <w:rFonts w:ascii="Book Antiqua" w:eastAsia="SimSun" w:hAnsi="Book Antiqua" w:cs="SimSun"/>
          <w:sz w:val="24"/>
          <w:szCs w:val="24"/>
          <w:lang w:val="en-US" w:eastAsia="zh-CN"/>
        </w:rPr>
        <w:t xml:space="preserve"> 2003; </w:t>
      </w:r>
      <w:r w:rsidRPr="00281539">
        <w:rPr>
          <w:rFonts w:ascii="Book Antiqua" w:eastAsia="SimSun" w:hAnsi="Book Antiqua" w:cs="SimSun"/>
          <w:b/>
          <w:bCs/>
          <w:sz w:val="24"/>
          <w:szCs w:val="24"/>
          <w:lang w:val="en-US" w:eastAsia="zh-CN"/>
        </w:rPr>
        <w:t>46</w:t>
      </w:r>
      <w:r w:rsidRPr="00281539">
        <w:rPr>
          <w:rFonts w:ascii="Book Antiqua" w:eastAsia="SimSun" w:hAnsi="Book Antiqua" w:cs="SimSun"/>
          <w:sz w:val="24"/>
          <w:szCs w:val="24"/>
          <w:lang w:val="en-US" w:eastAsia="zh-CN"/>
        </w:rPr>
        <w:t>: 171-176 [PMID: 12867755]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49 </w:t>
      </w:r>
      <w:r w:rsidRPr="00281539">
        <w:rPr>
          <w:rFonts w:ascii="Book Antiqua" w:eastAsia="SimSun" w:hAnsi="Book Antiqua" w:cs="SimSun"/>
          <w:b/>
          <w:bCs/>
          <w:sz w:val="24"/>
          <w:szCs w:val="24"/>
          <w:lang w:val="en-US" w:eastAsia="zh-CN"/>
        </w:rPr>
        <w:t>Bruno S</w:t>
      </w:r>
      <w:r w:rsidRPr="00281539">
        <w:rPr>
          <w:rFonts w:ascii="Book Antiqua" w:eastAsia="SimSun" w:hAnsi="Book Antiqua" w:cs="SimSun"/>
          <w:sz w:val="24"/>
          <w:szCs w:val="24"/>
          <w:lang w:val="en-US" w:eastAsia="zh-CN"/>
        </w:rPr>
        <w:t xml:space="preserve">, Crosignani A, Maisonneuve P, Rossi S, Silini E, Mondelli MU. Hepatitis C virus genotype 1b as a major risk factor associated with hepatocellular carcinoma in patients with cirrhosis: a seventeen-year prospective cohort study.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2007; </w:t>
      </w:r>
      <w:r w:rsidRPr="00281539">
        <w:rPr>
          <w:rFonts w:ascii="Book Antiqua" w:eastAsia="SimSun" w:hAnsi="Book Antiqua" w:cs="SimSun"/>
          <w:b/>
          <w:bCs/>
          <w:sz w:val="24"/>
          <w:szCs w:val="24"/>
          <w:lang w:val="en-US" w:eastAsia="zh-CN"/>
        </w:rPr>
        <w:t>46</w:t>
      </w:r>
      <w:r w:rsidRPr="00281539">
        <w:rPr>
          <w:rFonts w:ascii="Book Antiqua" w:eastAsia="SimSun" w:hAnsi="Book Antiqua" w:cs="SimSun"/>
          <w:sz w:val="24"/>
          <w:szCs w:val="24"/>
          <w:lang w:val="en-US" w:eastAsia="zh-CN"/>
        </w:rPr>
        <w:t>: 1350-1356 [PMID: 17680653]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50 </w:t>
      </w:r>
      <w:r w:rsidRPr="00281539">
        <w:rPr>
          <w:rFonts w:ascii="Book Antiqua" w:eastAsia="SimSun" w:hAnsi="Book Antiqua" w:cs="SimSun"/>
          <w:b/>
          <w:bCs/>
          <w:sz w:val="24"/>
          <w:szCs w:val="24"/>
          <w:lang w:val="en-US" w:eastAsia="zh-CN"/>
        </w:rPr>
        <w:t>Bréchot C</w:t>
      </w:r>
      <w:r w:rsidRPr="00281539">
        <w:rPr>
          <w:rFonts w:ascii="Book Antiqua" w:eastAsia="SimSun" w:hAnsi="Book Antiqua" w:cs="SimSun"/>
          <w:sz w:val="24"/>
          <w:szCs w:val="24"/>
          <w:lang w:val="en-US" w:eastAsia="zh-CN"/>
        </w:rPr>
        <w:t xml:space="preserve">, Thiers V, Kremsdorf D, Nalpas B, Pol S, Paterlini-Bréchot P. Persistent hepatitis B virus infection in subjects without hepatitis B surface antigen: clinically significant or purely "occult"?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2001; </w:t>
      </w:r>
      <w:r w:rsidRPr="00281539">
        <w:rPr>
          <w:rFonts w:ascii="Book Antiqua" w:eastAsia="SimSun" w:hAnsi="Book Antiqua" w:cs="SimSun"/>
          <w:b/>
          <w:bCs/>
          <w:sz w:val="24"/>
          <w:szCs w:val="24"/>
          <w:lang w:val="en-US" w:eastAsia="zh-CN"/>
        </w:rPr>
        <w:t>34</w:t>
      </w:r>
      <w:r w:rsidRPr="00281539">
        <w:rPr>
          <w:rFonts w:ascii="Book Antiqua" w:eastAsia="SimSun" w:hAnsi="Book Antiqua" w:cs="SimSun"/>
          <w:sz w:val="24"/>
          <w:szCs w:val="24"/>
          <w:lang w:val="en-US" w:eastAsia="zh-CN"/>
        </w:rPr>
        <w:t>: 194-203 [PMID: 11431751]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51 </w:t>
      </w:r>
      <w:r w:rsidRPr="00281539">
        <w:rPr>
          <w:rFonts w:ascii="Book Antiqua" w:eastAsia="SimSun" w:hAnsi="Book Antiqua" w:cs="SimSun"/>
          <w:b/>
          <w:bCs/>
          <w:sz w:val="24"/>
          <w:szCs w:val="24"/>
          <w:lang w:val="en-US" w:eastAsia="zh-CN"/>
        </w:rPr>
        <w:t>Raimondo G</w:t>
      </w:r>
      <w:r w:rsidRPr="00281539">
        <w:rPr>
          <w:rFonts w:ascii="Book Antiqua" w:eastAsia="SimSun" w:hAnsi="Book Antiqua" w:cs="SimSun"/>
          <w:sz w:val="24"/>
          <w:szCs w:val="24"/>
          <w:lang w:val="en-US" w:eastAsia="zh-CN"/>
        </w:rPr>
        <w:t xml:space="preserve">, Navarra G, Mondello S, Costantino L, Colloredo G, Cucinotta E, Di Vita G, Scisca C, Squadrito G, Pollicino T. Occult hepatitis B virus in liver tissue of individuals without hepatic disease. </w:t>
      </w:r>
      <w:r w:rsidRPr="00281539">
        <w:rPr>
          <w:rFonts w:ascii="Book Antiqua" w:eastAsia="SimSun" w:hAnsi="Book Antiqua" w:cs="SimSun"/>
          <w:i/>
          <w:iCs/>
          <w:sz w:val="24"/>
          <w:szCs w:val="24"/>
          <w:lang w:val="en-US" w:eastAsia="zh-CN"/>
        </w:rPr>
        <w:t>J Hepatol</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48</w:t>
      </w:r>
      <w:r w:rsidRPr="00281539">
        <w:rPr>
          <w:rFonts w:ascii="Book Antiqua" w:eastAsia="SimSun" w:hAnsi="Book Antiqua" w:cs="SimSun"/>
          <w:sz w:val="24"/>
          <w:szCs w:val="24"/>
          <w:lang w:val="en-US" w:eastAsia="zh-CN"/>
        </w:rPr>
        <w:t>: 743-746 [PMID: 18314221 DOI: 10.1016/j.jhep.2008.01.023]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52 </w:t>
      </w:r>
      <w:r w:rsidRPr="00281539">
        <w:rPr>
          <w:rFonts w:ascii="Book Antiqua" w:eastAsia="SimSun" w:hAnsi="Book Antiqua" w:cs="SimSun"/>
          <w:b/>
          <w:bCs/>
          <w:sz w:val="24"/>
          <w:szCs w:val="24"/>
          <w:lang w:val="en-US" w:eastAsia="zh-CN"/>
        </w:rPr>
        <w:t>Bläckberg J</w:t>
      </w:r>
      <w:r w:rsidRPr="00281539">
        <w:rPr>
          <w:rFonts w:ascii="Book Antiqua" w:eastAsia="SimSun" w:hAnsi="Book Antiqua" w:cs="SimSun"/>
          <w:sz w:val="24"/>
          <w:szCs w:val="24"/>
          <w:lang w:val="en-US" w:eastAsia="zh-CN"/>
        </w:rPr>
        <w:t xml:space="preserve">, Kidd-Ljunggren K. Occult hepatitis B virus after acute self-limited infection persisting for 30 years without sequence variation. </w:t>
      </w:r>
      <w:r w:rsidRPr="00281539">
        <w:rPr>
          <w:rFonts w:ascii="Book Antiqua" w:eastAsia="SimSun" w:hAnsi="Book Antiqua" w:cs="SimSun"/>
          <w:i/>
          <w:iCs/>
          <w:sz w:val="24"/>
          <w:szCs w:val="24"/>
          <w:lang w:val="en-US" w:eastAsia="zh-CN"/>
        </w:rPr>
        <w:t>J Hepatol</w:t>
      </w:r>
      <w:r w:rsidRPr="00281539">
        <w:rPr>
          <w:rFonts w:ascii="Book Antiqua" w:eastAsia="SimSun" w:hAnsi="Book Antiqua" w:cs="SimSun"/>
          <w:sz w:val="24"/>
          <w:szCs w:val="24"/>
          <w:lang w:val="en-US" w:eastAsia="zh-CN"/>
        </w:rPr>
        <w:t xml:space="preserve"> 2000; </w:t>
      </w:r>
      <w:r w:rsidRPr="00281539">
        <w:rPr>
          <w:rFonts w:ascii="Book Antiqua" w:eastAsia="SimSun" w:hAnsi="Book Antiqua" w:cs="SimSun"/>
          <w:b/>
          <w:bCs/>
          <w:sz w:val="24"/>
          <w:szCs w:val="24"/>
          <w:lang w:val="en-US" w:eastAsia="zh-CN"/>
        </w:rPr>
        <w:t>33</w:t>
      </w:r>
      <w:r w:rsidRPr="00281539">
        <w:rPr>
          <w:rFonts w:ascii="Book Antiqua" w:eastAsia="SimSun" w:hAnsi="Book Antiqua" w:cs="SimSun"/>
          <w:sz w:val="24"/>
          <w:szCs w:val="24"/>
          <w:lang w:val="en-US" w:eastAsia="zh-CN"/>
        </w:rPr>
        <w:t>: 992-997 [PMID: 11131464]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53 </w:t>
      </w:r>
      <w:r w:rsidRPr="00281539">
        <w:rPr>
          <w:rFonts w:ascii="Book Antiqua" w:eastAsia="SimSun" w:hAnsi="Book Antiqua" w:cs="SimSun"/>
          <w:b/>
          <w:bCs/>
          <w:sz w:val="24"/>
          <w:szCs w:val="24"/>
          <w:lang w:val="en-US" w:eastAsia="zh-CN"/>
        </w:rPr>
        <w:t>Yuki N</w:t>
      </w:r>
      <w:r w:rsidRPr="00281539">
        <w:rPr>
          <w:rFonts w:ascii="Book Antiqua" w:eastAsia="SimSun" w:hAnsi="Book Antiqua" w:cs="SimSun"/>
          <w:sz w:val="24"/>
          <w:szCs w:val="24"/>
          <w:lang w:val="en-US" w:eastAsia="zh-CN"/>
        </w:rPr>
        <w:t xml:space="preserve">, Nagaoka T, Yamashiro M, Mochizuki K, Kaneko A, Yamamoto K, Omura M, Hikiji K, Kato M. Long-term histologic and virologic outcomes of acute self-limited hepatitis B.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2003; </w:t>
      </w:r>
      <w:r w:rsidRPr="00281539">
        <w:rPr>
          <w:rFonts w:ascii="Book Antiqua" w:eastAsia="SimSun" w:hAnsi="Book Antiqua" w:cs="SimSun"/>
          <w:b/>
          <w:bCs/>
          <w:sz w:val="24"/>
          <w:szCs w:val="24"/>
          <w:lang w:val="en-US" w:eastAsia="zh-CN"/>
        </w:rPr>
        <w:t>37</w:t>
      </w:r>
      <w:r w:rsidRPr="00281539">
        <w:rPr>
          <w:rFonts w:ascii="Book Antiqua" w:eastAsia="SimSun" w:hAnsi="Book Antiqua" w:cs="SimSun"/>
          <w:sz w:val="24"/>
          <w:szCs w:val="24"/>
          <w:lang w:val="en-US" w:eastAsia="zh-CN"/>
        </w:rPr>
        <w:t>: 1172-1179 [PMID: 12717399]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s-ES_tradnl" w:eastAsia="zh-CN"/>
        </w:rPr>
        <w:t xml:space="preserve">54 </w:t>
      </w:r>
      <w:r w:rsidRPr="00281539">
        <w:rPr>
          <w:rFonts w:ascii="Book Antiqua" w:eastAsia="SimSun" w:hAnsi="Book Antiqua" w:cs="SimSun"/>
          <w:b/>
          <w:bCs/>
          <w:sz w:val="24"/>
          <w:szCs w:val="24"/>
          <w:lang w:val="es-ES_tradnl" w:eastAsia="zh-CN"/>
        </w:rPr>
        <w:t>Mason AL</w:t>
      </w:r>
      <w:r w:rsidRPr="00281539">
        <w:rPr>
          <w:rFonts w:ascii="Book Antiqua" w:eastAsia="SimSun" w:hAnsi="Book Antiqua" w:cs="SimSun"/>
          <w:sz w:val="24"/>
          <w:szCs w:val="24"/>
          <w:lang w:val="es-ES_tradnl" w:eastAsia="zh-CN"/>
        </w:rPr>
        <w:t xml:space="preserve">, Xu L, Guo L, Kuhns M, Perrillo RP. </w:t>
      </w:r>
      <w:r w:rsidRPr="00281539">
        <w:rPr>
          <w:rFonts w:ascii="Book Antiqua" w:eastAsia="SimSun" w:hAnsi="Book Antiqua" w:cs="SimSun"/>
          <w:sz w:val="24"/>
          <w:szCs w:val="24"/>
          <w:lang w:val="en-US" w:eastAsia="zh-CN"/>
        </w:rPr>
        <w:t xml:space="preserve">Molecular basis for persistent hepatitis B virus infection in the liver after clearance of serum hepatitis B surface antigen.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1998; </w:t>
      </w:r>
      <w:r w:rsidRPr="00281539">
        <w:rPr>
          <w:rFonts w:ascii="Book Antiqua" w:eastAsia="SimSun" w:hAnsi="Book Antiqua" w:cs="SimSun"/>
          <w:b/>
          <w:bCs/>
          <w:sz w:val="24"/>
          <w:szCs w:val="24"/>
          <w:lang w:val="en-US" w:eastAsia="zh-CN"/>
        </w:rPr>
        <w:t>27</w:t>
      </w:r>
      <w:r w:rsidRPr="00281539">
        <w:rPr>
          <w:rFonts w:ascii="Book Antiqua" w:eastAsia="SimSun" w:hAnsi="Book Antiqua" w:cs="SimSun"/>
          <w:sz w:val="24"/>
          <w:szCs w:val="24"/>
          <w:lang w:val="en-US" w:eastAsia="zh-CN"/>
        </w:rPr>
        <w:t>: 1736-1742 [PMID: 9620351]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lastRenderedPageBreak/>
        <w:t xml:space="preserve">55 </w:t>
      </w:r>
      <w:r w:rsidRPr="00281539">
        <w:rPr>
          <w:rFonts w:ascii="Book Antiqua" w:eastAsia="SimSun" w:hAnsi="Book Antiqua" w:cs="SimSun"/>
          <w:b/>
          <w:bCs/>
          <w:sz w:val="24"/>
          <w:szCs w:val="24"/>
          <w:lang w:val="en-US" w:eastAsia="zh-CN"/>
        </w:rPr>
        <w:t>Martin CM</w:t>
      </w:r>
      <w:r w:rsidRPr="00281539">
        <w:rPr>
          <w:rFonts w:ascii="Book Antiqua" w:eastAsia="SimSun" w:hAnsi="Book Antiqua" w:cs="SimSun"/>
          <w:sz w:val="24"/>
          <w:szCs w:val="24"/>
          <w:lang w:val="en-US" w:eastAsia="zh-CN"/>
        </w:rPr>
        <w:t xml:space="preserve">, Welge JA, Shire NJ, Shata MT, Sherman KE, Blackard JT. Cytokine expression during chronic versus occult hepatitis B virus infection in HIV co-infected individuals. </w:t>
      </w:r>
      <w:r w:rsidRPr="00281539">
        <w:rPr>
          <w:rFonts w:ascii="Book Antiqua" w:eastAsia="SimSun" w:hAnsi="Book Antiqua" w:cs="SimSun"/>
          <w:i/>
          <w:iCs/>
          <w:sz w:val="24"/>
          <w:szCs w:val="24"/>
          <w:lang w:val="en-US" w:eastAsia="zh-CN"/>
        </w:rPr>
        <w:t>Cytokine</w:t>
      </w:r>
      <w:r w:rsidRPr="00281539">
        <w:rPr>
          <w:rFonts w:ascii="Book Antiqua" w:eastAsia="SimSun" w:hAnsi="Book Antiqua" w:cs="SimSun"/>
          <w:sz w:val="24"/>
          <w:szCs w:val="24"/>
          <w:lang w:val="en-US" w:eastAsia="zh-CN"/>
        </w:rPr>
        <w:t xml:space="preserve"> 2009; </w:t>
      </w:r>
      <w:r w:rsidRPr="00281539">
        <w:rPr>
          <w:rFonts w:ascii="Book Antiqua" w:eastAsia="SimSun" w:hAnsi="Book Antiqua" w:cs="SimSun"/>
          <w:b/>
          <w:bCs/>
          <w:sz w:val="24"/>
          <w:szCs w:val="24"/>
          <w:lang w:val="en-US" w:eastAsia="zh-CN"/>
        </w:rPr>
        <w:t>47</w:t>
      </w:r>
      <w:r w:rsidRPr="00281539">
        <w:rPr>
          <w:rFonts w:ascii="Book Antiqua" w:eastAsia="SimSun" w:hAnsi="Book Antiqua" w:cs="SimSun"/>
          <w:sz w:val="24"/>
          <w:szCs w:val="24"/>
          <w:lang w:val="en-US" w:eastAsia="zh-CN"/>
        </w:rPr>
        <w:t>: 194-198 [PMID: 19625194 DOI: 10.1016/j.cyto.2009.06.005]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56 </w:t>
      </w:r>
      <w:r w:rsidRPr="00281539">
        <w:rPr>
          <w:rFonts w:ascii="Book Antiqua" w:eastAsia="SimSun" w:hAnsi="Book Antiqua" w:cs="SimSun"/>
          <w:b/>
          <w:bCs/>
          <w:sz w:val="24"/>
          <w:szCs w:val="24"/>
          <w:lang w:val="en-US" w:eastAsia="zh-CN"/>
        </w:rPr>
        <w:t>Guidotti LG</w:t>
      </w:r>
      <w:r w:rsidRPr="00281539">
        <w:rPr>
          <w:rFonts w:ascii="Book Antiqua" w:eastAsia="SimSun" w:hAnsi="Book Antiqua" w:cs="SimSun"/>
          <w:sz w:val="24"/>
          <w:szCs w:val="24"/>
          <w:lang w:val="en-US" w:eastAsia="zh-CN"/>
        </w:rPr>
        <w:t xml:space="preserve">, Chisari FV. Noncytolytic control of viral infections by the innate and adaptive immune response. </w:t>
      </w:r>
      <w:r w:rsidRPr="00281539">
        <w:rPr>
          <w:rFonts w:ascii="Book Antiqua" w:eastAsia="SimSun" w:hAnsi="Book Antiqua" w:cs="SimSun"/>
          <w:i/>
          <w:iCs/>
          <w:sz w:val="24"/>
          <w:szCs w:val="24"/>
          <w:lang w:val="en-US" w:eastAsia="zh-CN"/>
        </w:rPr>
        <w:t>Annu Rev Immunol</w:t>
      </w:r>
      <w:r w:rsidRPr="00281539">
        <w:rPr>
          <w:rFonts w:ascii="Book Antiqua" w:eastAsia="SimSun" w:hAnsi="Book Antiqua" w:cs="SimSun"/>
          <w:sz w:val="24"/>
          <w:szCs w:val="24"/>
          <w:lang w:val="en-US" w:eastAsia="zh-CN"/>
        </w:rPr>
        <w:t xml:space="preserve"> 2001; </w:t>
      </w:r>
      <w:r w:rsidRPr="00281539">
        <w:rPr>
          <w:rFonts w:ascii="Book Antiqua" w:eastAsia="SimSun" w:hAnsi="Book Antiqua" w:cs="SimSun"/>
          <w:b/>
          <w:bCs/>
          <w:sz w:val="24"/>
          <w:szCs w:val="24"/>
          <w:lang w:val="en-US" w:eastAsia="zh-CN"/>
        </w:rPr>
        <w:t>19</w:t>
      </w:r>
      <w:r w:rsidRPr="00281539">
        <w:rPr>
          <w:rFonts w:ascii="Book Antiqua" w:eastAsia="SimSun" w:hAnsi="Book Antiqua" w:cs="SimSun"/>
          <w:sz w:val="24"/>
          <w:szCs w:val="24"/>
          <w:lang w:val="en-US" w:eastAsia="zh-CN"/>
        </w:rPr>
        <w:t>: 65-91 [PMID: 11244031]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57 </w:t>
      </w:r>
      <w:r w:rsidRPr="00281539">
        <w:rPr>
          <w:rFonts w:ascii="Book Antiqua" w:eastAsia="SimSun" w:hAnsi="Book Antiqua" w:cs="SimSun"/>
          <w:b/>
          <w:bCs/>
          <w:sz w:val="24"/>
          <w:szCs w:val="24"/>
          <w:lang w:val="en-US" w:eastAsia="zh-CN"/>
        </w:rPr>
        <w:t>Uchida T</w:t>
      </w:r>
      <w:r w:rsidRPr="00281539">
        <w:rPr>
          <w:rFonts w:ascii="Book Antiqua" w:eastAsia="SimSun" w:hAnsi="Book Antiqua" w:cs="SimSun"/>
          <w:sz w:val="24"/>
          <w:szCs w:val="24"/>
          <w:lang w:val="en-US" w:eastAsia="zh-CN"/>
        </w:rPr>
        <w:t xml:space="preserve">, Saitoh T, Shinzawa H. Mutations of the X region of hepatitis B virus and their clinical implications. </w:t>
      </w:r>
      <w:r w:rsidRPr="00281539">
        <w:rPr>
          <w:rFonts w:ascii="Book Antiqua" w:eastAsia="SimSun" w:hAnsi="Book Antiqua" w:cs="SimSun"/>
          <w:i/>
          <w:iCs/>
          <w:sz w:val="24"/>
          <w:szCs w:val="24"/>
          <w:lang w:val="en-US" w:eastAsia="zh-CN"/>
        </w:rPr>
        <w:t>Pathol Int</w:t>
      </w:r>
      <w:r w:rsidRPr="00281539">
        <w:rPr>
          <w:rFonts w:ascii="Book Antiqua" w:eastAsia="SimSun" w:hAnsi="Book Antiqua" w:cs="SimSun"/>
          <w:sz w:val="24"/>
          <w:szCs w:val="24"/>
          <w:lang w:val="en-US" w:eastAsia="zh-CN"/>
        </w:rPr>
        <w:t xml:space="preserve"> 1997; </w:t>
      </w:r>
      <w:r w:rsidRPr="00281539">
        <w:rPr>
          <w:rFonts w:ascii="Book Antiqua" w:eastAsia="SimSun" w:hAnsi="Book Antiqua" w:cs="SimSun"/>
          <w:b/>
          <w:bCs/>
          <w:sz w:val="24"/>
          <w:szCs w:val="24"/>
          <w:lang w:val="en-US" w:eastAsia="zh-CN"/>
        </w:rPr>
        <w:t>47</w:t>
      </w:r>
      <w:r w:rsidRPr="00281539">
        <w:rPr>
          <w:rFonts w:ascii="Book Antiqua" w:eastAsia="SimSun" w:hAnsi="Book Antiqua" w:cs="SimSun"/>
          <w:sz w:val="24"/>
          <w:szCs w:val="24"/>
          <w:lang w:val="en-US" w:eastAsia="zh-CN"/>
        </w:rPr>
        <w:t>: 183-193 [PMID: 9103208]</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58 </w:t>
      </w:r>
      <w:r w:rsidRPr="00281539">
        <w:rPr>
          <w:rFonts w:ascii="Book Antiqua" w:eastAsia="SimSun" w:hAnsi="Book Antiqua" w:cs="SimSun"/>
          <w:b/>
          <w:bCs/>
          <w:sz w:val="24"/>
          <w:szCs w:val="24"/>
          <w:lang w:val="en-US" w:eastAsia="zh-CN"/>
        </w:rPr>
        <w:t>El Chaar M</w:t>
      </w:r>
      <w:r w:rsidRPr="00281539">
        <w:rPr>
          <w:rFonts w:ascii="Book Antiqua" w:eastAsia="SimSun" w:hAnsi="Book Antiqua" w:cs="SimSun"/>
          <w:sz w:val="24"/>
          <w:szCs w:val="24"/>
          <w:lang w:val="en-US" w:eastAsia="zh-CN"/>
        </w:rPr>
        <w:t xml:space="preserve">, Candotti D, Crowther RA, Allain JP. Impact of hepatitis B virus surface protein mutations on the diagnosis of occult hepatitis B virus infection.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2010; </w:t>
      </w:r>
      <w:r w:rsidRPr="00281539">
        <w:rPr>
          <w:rFonts w:ascii="Book Antiqua" w:eastAsia="SimSun" w:hAnsi="Book Antiqua" w:cs="SimSun"/>
          <w:b/>
          <w:bCs/>
          <w:sz w:val="24"/>
          <w:szCs w:val="24"/>
          <w:lang w:val="en-US" w:eastAsia="zh-CN"/>
        </w:rPr>
        <w:t>52</w:t>
      </w:r>
      <w:r w:rsidRPr="00281539">
        <w:rPr>
          <w:rFonts w:ascii="Book Antiqua" w:eastAsia="SimSun" w:hAnsi="Book Antiqua" w:cs="SimSun"/>
          <w:sz w:val="24"/>
          <w:szCs w:val="24"/>
          <w:lang w:val="en-US" w:eastAsia="zh-CN"/>
        </w:rPr>
        <w:t>: 1600-1610 [PMID: 20815025 DOI: 10.1002/hep.23886]</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59 </w:t>
      </w:r>
      <w:r w:rsidRPr="00281539">
        <w:rPr>
          <w:rFonts w:ascii="Book Antiqua" w:eastAsia="SimSun" w:hAnsi="Book Antiqua" w:cs="SimSun"/>
          <w:b/>
          <w:bCs/>
          <w:sz w:val="24"/>
          <w:szCs w:val="24"/>
          <w:lang w:val="en-US" w:eastAsia="zh-CN"/>
        </w:rPr>
        <w:t>Dinis-Ribeiro M</w:t>
      </w:r>
      <w:r w:rsidRPr="00281539">
        <w:rPr>
          <w:rFonts w:ascii="Book Antiqua" w:eastAsia="SimSun" w:hAnsi="Book Antiqua" w:cs="SimSun"/>
          <w:sz w:val="24"/>
          <w:szCs w:val="24"/>
          <w:lang w:val="en-US" w:eastAsia="zh-CN"/>
        </w:rPr>
        <w:t xml:space="preserve">, Ramalho F, Glória H, Marinho R, Raimundo M, Serejo F, Velosa J, Carneiro-de-Moura M. Factors associated with the development of cirrhosis in patients with HCV chronic infection. </w:t>
      </w:r>
      <w:r w:rsidRPr="00281539">
        <w:rPr>
          <w:rFonts w:ascii="Book Antiqua" w:eastAsia="SimSun" w:hAnsi="Book Antiqua" w:cs="SimSun"/>
          <w:i/>
          <w:iCs/>
          <w:sz w:val="24"/>
          <w:szCs w:val="24"/>
          <w:lang w:val="en-US" w:eastAsia="zh-CN"/>
        </w:rPr>
        <w:t>Hepatogastroenterology</w:t>
      </w:r>
      <w:r w:rsidRPr="00281539">
        <w:rPr>
          <w:rFonts w:ascii="Book Antiqua" w:eastAsia="SimSun" w:hAnsi="Book Antiqua" w:cs="SimSun"/>
          <w:sz w:val="24"/>
          <w:szCs w:val="24"/>
          <w:lang w:val="en-US" w:eastAsia="zh-CN"/>
        </w:rPr>
        <w:t xml:space="preserve"> </w:t>
      </w:r>
      <w:r w:rsidR="00EF384D" w:rsidRPr="003968B1">
        <w:rPr>
          <w:rFonts w:ascii="Book Antiqua" w:eastAsia="SimSun" w:hAnsi="Book Antiqua" w:cs="SimSun" w:hint="eastAsia"/>
          <w:sz w:val="24"/>
          <w:szCs w:val="24"/>
          <w:lang w:val="en-US" w:eastAsia="zh-CN"/>
        </w:rPr>
        <w:t>2005</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52</w:t>
      </w:r>
      <w:r w:rsidRPr="00281539">
        <w:rPr>
          <w:rFonts w:ascii="Book Antiqua" w:eastAsia="SimSun" w:hAnsi="Book Antiqua" w:cs="SimSun"/>
          <w:sz w:val="24"/>
          <w:szCs w:val="24"/>
          <w:lang w:val="en-US" w:eastAsia="zh-CN"/>
        </w:rPr>
        <w:t>: 176-179 [PMID: 15783023]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60 </w:t>
      </w:r>
      <w:r w:rsidRPr="00281539">
        <w:rPr>
          <w:rFonts w:ascii="Book Antiqua" w:eastAsia="SimSun" w:hAnsi="Book Antiqua" w:cs="SimSun"/>
          <w:b/>
          <w:bCs/>
          <w:sz w:val="24"/>
          <w:szCs w:val="24"/>
          <w:lang w:val="en-US" w:eastAsia="zh-CN"/>
        </w:rPr>
        <w:t>Carvalho-Filho RJ</w:t>
      </w:r>
      <w:r w:rsidRPr="00281539">
        <w:rPr>
          <w:rFonts w:ascii="Book Antiqua" w:eastAsia="SimSun" w:hAnsi="Book Antiqua" w:cs="SimSun"/>
          <w:sz w:val="24"/>
          <w:szCs w:val="24"/>
          <w:lang w:val="en-US" w:eastAsia="zh-CN"/>
        </w:rPr>
        <w:t xml:space="preserve">, de Lucca Schiavon L, Narciso-Schiavon JL, Sampaio JP, Lanzoni VP, Gomes Ferraz ML, Benedito Silva AE. Clinical and histological impact of previous hepatitis B virus infection in patients with chronic hepatitis C. </w:t>
      </w:r>
      <w:r w:rsidRPr="00281539">
        <w:rPr>
          <w:rFonts w:ascii="Book Antiqua" w:eastAsia="SimSun" w:hAnsi="Book Antiqua" w:cs="SimSun"/>
          <w:i/>
          <w:iCs/>
          <w:sz w:val="24"/>
          <w:szCs w:val="24"/>
          <w:lang w:val="en-US" w:eastAsia="zh-CN"/>
        </w:rPr>
        <w:t>Liver Int</w:t>
      </w:r>
      <w:r w:rsidRPr="00281539">
        <w:rPr>
          <w:rFonts w:ascii="Book Antiqua" w:eastAsia="SimSun" w:hAnsi="Book Antiqua" w:cs="SimSun"/>
          <w:sz w:val="24"/>
          <w:szCs w:val="24"/>
          <w:lang w:val="en-US" w:eastAsia="zh-CN"/>
        </w:rPr>
        <w:t xml:space="preserve"> 2009; </w:t>
      </w:r>
      <w:r w:rsidRPr="00281539">
        <w:rPr>
          <w:rFonts w:ascii="Book Antiqua" w:eastAsia="SimSun" w:hAnsi="Book Antiqua" w:cs="SimSun"/>
          <w:b/>
          <w:bCs/>
          <w:sz w:val="24"/>
          <w:szCs w:val="24"/>
          <w:lang w:val="en-US" w:eastAsia="zh-CN"/>
        </w:rPr>
        <w:t>29</w:t>
      </w:r>
      <w:r w:rsidRPr="00281539">
        <w:rPr>
          <w:rFonts w:ascii="Book Antiqua" w:eastAsia="SimSun" w:hAnsi="Book Antiqua" w:cs="SimSun"/>
          <w:sz w:val="24"/>
          <w:szCs w:val="24"/>
          <w:lang w:val="en-US" w:eastAsia="zh-CN"/>
        </w:rPr>
        <w:t>: 133-140 [PMID: 18507759 DOI: 10.1111/j.1478-3231.2008.01786.x]</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61 </w:t>
      </w:r>
      <w:r w:rsidRPr="00281539">
        <w:rPr>
          <w:rFonts w:ascii="Book Antiqua" w:eastAsia="SimSun" w:hAnsi="Book Antiqua" w:cs="SimSun"/>
          <w:b/>
          <w:bCs/>
          <w:sz w:val="24"/>
          <w:szCs w:val="24"/>
          <w:lang w:val="en-US" w:eastAsia="zh-CN"/>
        </w:rPr>
        <w:t>El-Sherif A</w:t>
      </w:r>
      <w:r w:rsidRPr="00281539">
        <w:rPr>
          <w:rFonts w:ascii="Book Antiqua" w:eastAsia="SimSun" w:hAnsi="Book Antiqua" w:cs="SimSun"/>
          <w:sz w:val="24"/>
          <w:szCs w:val="24"/>
          <w:lang w:val="en-US" w:eastAsia="zh-CN"/>
        </w:rPr>
        <w:t xml:space="preserve">, Abou-Shady M, Abou-Zeid H, Elwassief A, Elbahrawy A, Ueda Y, Chiba T, Hosney AM. Antibody to hepatitis B core antigen as a screening test for occult hepatitis B virus infection in Egyptian chronic hepatitis C patients. </w:t>
      </w:r>
      <w:r w:rsidRPr="00281539">
        <w:rPr>
          <w:rFonts w:ascii="Book Antiqua" w:eastAsia="SimSun" w:hAnsi="Book Antiqua" w:cs="SimSun"/>
          <w:i/>
          <w:iCs/>
          <w:sz w:val="24"/>
          <w:szCs w:val="24"/>
          <w:lang w:val="en-US" w:eastAsia="zh-CN"/>
        </w:rPr>
        <w:t>J Gastroenterol</w:t>
      </w:r>
      <w:r w:rsidRPr="00281539">
        <w:rPr>
          <w:rFonts w:ascii="Book Antiqua" w:eastAsia="SimSun" w:hAnsi="Book Antiqua" w:cs="SimSun"/>
          <w:sz w:val="24"/>
          <w:szCs w:val="24"/>
          <w:lang w:val="en-US" w:eastAsia="zh-CN"/>
        </w:rPr>
        <w:t xml:space="preserve"> 2009; </w:t>
      </w:r>
      <w:r w:rsidRPr="00281539">
        <w:rPr>
          <w:rFonts w:ascii="Book Antiqua" w:eastAsia="SimSun" w:hAnsi="Book Antiqua" w:cs="SimSun"/>
          <w:b/>
          <w:bCs/>
          <w:sz w:val="24"/>
          <w:szCs w:val="24"/>
          <w:lang w:val="en-US" w:eastAsia="zh-CN"/>
        </w:rPr>
        <w:t>44</w:t>
      </w:r>
      <w:r w:rsidRPr="00281539">
        <w:rPr>
          <w:rFonts w:ascii="Book Antiqua" w:eastAsia="SimSun" w:hAnsi="Book Antiqua" w:cs="SimSun"/>
          <w:sz w:val="24"/>
          <w:szCs w:val="24"/>
          <w:lang w:val="en-US" w:eastAsia="zh-CN"/>
        </w:rPr>
        <w:t>: 359-364 [PMID: 19271112 DOI: 10.1007/s00535-009-0020-3]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62 </w:t>
      </w:r>
      <w:r w:rsidRPr="00281539">
        <w:rPr>
          <w:rFonts w:ascii="Book Antiqua" w:eastAsia="SimSun" w:hAnsi="Book Antiqua" w:cs="SimSun"/>
          <w:b/>
          <w:bCs/>
          <w:sz w:val="24"/>
          <w:szCs w:val="24"/>
          <w:lang w:val="en-US" w:eastAsia="zh-CN"/>
        </w:rPr>
        <w:t>Coppola N</w:t>
      </w:r>
      <w:r w:rsidRPr="00281539">
        <w:rPr>
          <w:rFonts w:ascii="Book Antiqua" w:eastAsia="SimSun" w:hAnsi="Book Antiqua" w:cs="SimSun"/>
          <w:sz w:val="24"/>
          <w:szCs w:val="24"/>
          <w:lang w:val="en-US" w:eastAsia="zh-CN"/>
        </w:rPr>
        <w:t xml:space="preserve">, Gentile I, Pasquale G, Buonomo AR, Capoluongo N, D'Armiento M, Borgia G, Sagnelli E. Anti-HBc positivity was associated with histological cirrhosis in patients with chronic hepatitis C. </w:t>
      </w:r>
      <w:r w:rsidRPr="00281539">
        <w:rPr>
          <w:rFonts w:ascii="Book Antiqua" w:eastAsia="SimSun" w:hAnsi="Book Antiqua" w:cs="SimSun"/>
          <w:i/>
          <w:iCs/>
          <w:sz w:val="24"/>
          <w:szCs w:val="24"/>
          <w:lang w:val="en-US" w:eastAsia="zh-CN"/>
        </w:rPr>
        <w:t>Ann Hepatol</w:t>
      </w:r>
      <w:r w:rsidRPr="00281539">
        <w:rPr>
          <w:rFonts w:ascii="Book Antiqua" w:eastAsia="SimSun" w:hAnsi="Book Antiqua" w:cs="SimSun"/>
          <w:sz w:val="24"/>
          <w:szCs w:val="24"/>
          <w:lang w:val="en-US" w:eastAsia="zh-CN"/>
        </w:rPr>
        <w:t xml:space="preserve"> </w:t>
      </w:r>
      <w:r w:rsidR="00EF384D" w:rsidRPr="003968B1">
        <w:rPr>
          <w:rFonts w:ascii="Book Antiqua" w:eastAsia="SimSun" w:hAnsi="Book Antiqua" w:cs="SimSun" w:hint="eastAsia"/>
          <w:sz w:val="24"/>
          <w:szCs w:val="24"/>
          <w:lang w:val="en-US" w:eastAsia="zh-CN"/>
        </w:rPr>
        <w:t>2014</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13</w:t>
      </w:r>
      <w:r w:rsidRPr="00281539">
        <w:rPr>
          <w:rFonts w:ascii="Book Antiqua" w:eastAsia="SimSun" w:hAnsi="Book Antiqua" w:cs="SimSun"/>
          <w:sz w:val="24"/>
          <w:szCs w:val="24"/>
          <w:lang w:val="en-US" w:eastAsia="zh-CN"/>
        </w:rPr>
        <w:t>: 20-26 [PMID: 24378262]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63 </w:t>
      </w:r>
      <w:r w:rsidRPr="00281539">
        <w:rPr>
          <w:rFonts w:ascii="Book Antiqua" w:eastAsia="SimSun" w:hAnsi="Book Antiqua" w:cs="SimSun"/>
          <w:b/>
          <w:bCs/>
          <w:sz w:val="24"/>
          <w:szCs w:val="24"/>
          <w:lang w:val="en-US" w:eastAsia="zh-CN"/>
        </w:rPr>
        <w:t>Verbaan H</w:t>
      </w:r>
      <w:r w:rsidRPr="00281539">
        <w:rPr>
          <w:rFonts w:ascii="Book Antiqua" w:eastAsia="SimSun" w:hAnsi="Book Antiqua" w:cs="SimSun"/>
          <w:sz w:val="24"/>
          <w:szCs w:val="24"/>
          <w:lang w:val="en-US" w:eastAsia="zh-CN"/>
        </w:rPr>
        <w:t xml:space="preserve">, Widell A, Bondeson L, Andersson K, Eriksson S. Factors associated with cirrhosis development in chronic hepatitis C patients from an area of low prevalence. </w:t>
      </w:r>
      <w:r w:rsidRPr="00281539">
        <w:rPr>
          <w:rFonts w:ascii="Book Antiqua" w:eastAsia="SimSun" w:hAnsi="Book Antiqua" w:cs="SimSun"/>
          <w:i/>
          <w:iCs/>
          <w:sz w:val="24"/>
          <w:szCs w:val="24"/>
          <w:lang w:val="en-US" w:eastAsia="zh-CN"/>
        </w:rPr>
        <w:t>J Viral Hepat</w:t>
      </w:r>
      <w:r w:rsidRPr="00281539">
        <w:rPr>
          <w:rFonts w:ascii="Book Antiqua" w:eastAsia="SimSun" w:hAnsi="Book Antiqua" w:cs="SimSun"/>
          <w:sz w:val="24"/>
          <w:szCs w:val="24"/>
          <w:lang w:val="en-US" w:eastAsia="zh-CN"/>
        </w:rPr>
        <w:t xml:space="preserve"> 1998; </w:t>
      </w:r>
      <w:r w:rsidRPr="00281539">
        <w:rPr>
          <w:rFonts w:ascii="Book Antiqua" w:eastAsia="SimSun" w:hAnsi="Book Antiqua" w:cs="SimSun"/>
          <w:b/>
          <w:bCs/>
          <w:sz w:val="24"/>
          <w:szCs w:val="24"/>
          <w:lang w:val="en-US" w:eastAsia="zh-CN"/>
        </w:rPr>
        <w:t>5</w:t>
      </w:r>
      <w:r w:rsidRPr="00281539">
        <w:rPr>
          <w:rFonts w:ascii="Book Antiqua" w:eastAsia="SimSun" w:hAnsi="Book Antiqua" w:cs="SimSun"/>
          <w:sz w:val="24"/>
          <w:szCs w:val="24"/>
          <w:lang w:val="en-US" w:eastAsia="zh-CN"/>
        </w:rPr>
        <w:t>: 43-51 [PMID: 9493516]</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64 </w:t>
      </w:r>
      <w:r w:rsidRPr="00281539">
        <w:rPr>
          <w:rFonts w:ascii="Book Antiqua" w:eastAsia="SimSun" w:hAnsi="Book Antiqua" w:cs="SimSun"/>
          <w:b/>
          <w:bCs/>
          <w:sz w:val="24"/>
          <w:szCs w:val="24"/>
          <w:lang w:val="en-US" w:eastAsia="zh-CN"/>
        </w:rPr>
        <w:t>Helmy A</w:t>
      </w:r>
      <w:r w:rsidRPr="00281539">
        <w:rPr>
          <w:rFonts w:ascii="Book Antiqua" w:eastAsia="SimSun" w:hAnsi="Book Antiqua" w:cs="SimSun"/>
          <w:sz w:val="24"/>
          <w:szCs w:val="24"/>
          <w:lang w:val="en-US" w:eastAsia="zh-CN"/>
        </w:rPr>
        <w:t xml:space="preserve">, Al-Sebayel MI. Isolated antibody to hepatitis B core antigen in patients with chronic hepatitis C virus infection. </w:t>
      </w:r>
      <w:r w:rsidRPr="00281539">
        <w:rPr>
          <w:rFonts w:ascii="Book Antiqua" w:eastAsia="SimSun" w:hAnsi="Book Antiqua" w:cs="SimSun"/>
          <w:i/>
          <w:iCs/>
          <w:sz w:val="24"/>
          <w:szCs w:val="24"/>
          <w:lang w:val="en-US" w:eastAsia="zh-CN"/>
        </w:rPr>
        <w:t>World J Gastroenterol</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12</w:t>
      </w:r>
      <w:r w:rsidRPr="00281539">
        <w:rPr>
          <w:rFonts w:ascii="Book Antiqua" w:eastAsia="SimSun" w:hAnsi="Book Antiqua" w:cs="SimSun"/>
          <w:sz w:val="24"/>
          <w:szCs w:val="24"/>
          <w:lang w:val="en-US" w:eastAsia="zh-CN"/>
        </w:rPr>
        <w:t>: 4406-4410 [PMID: 16865787]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65 </w:t>
      </w:r>
      <w:r w:rsidRPr="00281539">
        <w:rPr>
          <w:rFonts w:ascii="Book Antiqua" w:eastAsia="SimSun" w:hAnsi="Book Antiqua" w:cs="SimSun"/>
          <w:b/>
          <w:bCs/>
          <w:sz w:val="24"/>
          <w:szCs w:val="24"/>
          <w:lang w:val="en-US" w:eastAsia="zh-CN"/>
        </w:rPr>
        <w:t>Laguno M</w:t>
      </w:r>
      <w:r w:rsidRPr="00281539">
        <w:rPr>
          <w:rFonts w:ascii="Book Antiqua" w:eastAsia="SimSun" w:hAnsi="Book Antiqua" w:cs="SimSun"/>
          <w:sz w:val="24"/>
          <w:szCs w:val="24"/>
          <w:lang w:val="en-US" w:eastAsia="zh-CN"/>
        </w:rPr>
        <w:t xml:space="preserve">, Larrousse M, Blanco JL, Leon A, Milinkovic A, Martínez-Rebozler M, Loncá M, Martinez E, Sanchez-Tapias JM, de Lazzari E, Gatell JM, Costa J, Mallolas J. Prevalence </w:t>
      </w:r>
      <w:r w:rsidRPr="00281539">
        <w:rPr>
          <w:rFonts w:ascii="Book Antiqua" w:eastAsia="SimSun" w:hAnsi="Book Antiqua" w:cs="SimSun"/>
          <w:sz w:val="24"/>
          <w:szCs w:val="24"/>
          <w:lang w:val="en-US" w:eastAsia="zh-CN"/>
        </w:rPr>
        <w:lastRenderedPageBreak/>
        <w:t xml:space="preserve">and clinical relevance of occult hepatitis B in the fibrosis progression and antiviral response to INF therapy in HIV-HCV-coinfected patients. </w:t>
      </w:r>
      <w:r w:rsidRPr="00281539">
        <w:rPr>
          <w:rFonts w:ascii="Book Antiqua" w:eastAsia="SimSun" w:hAnsi="Book Antiqua" w:cs="SimSun"/>
          <w:i/>
          <w:iCs/>
          <w:sz w:val="24"/>
          <w:szCs w:val="24"/>
          <w:lang w:val="en-US" w:eastAsia="zh-CN"/>
        </w:rPr>
        <w:t>AIDS Res Hum Retroviruses</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24</w:t>
      </w:r>
      <w:r w:rsidRPr="00281539">
        <w:rPr>
          <w:rFonts w:ascii="Book Antiqua" w:eastAsia="SimSun" w:hAnsi="Book Antiqua" w:cs="SimSun"/>
          <w:sz w:val="24"/>
          <w:szCs w:val="24"/>
          <w:lang w:val="en-US" w:eastAsia="zh-CN"/>
        </w:rPr>
        <w:t>: 547-553 [PMID: 18393687 DOI: 10.1089/aid.2007.9994]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66 </w:t>
      </w:r>
      <w:r w:rsidRPr="00281539">
        <w:rPr>
          <w:rFonts w:ascii="Book Antiqua" w:eastAsia="SimSun" w:hAnsi="Book Antiqua" w:cs="SimSun"/>
          <w:b/>
          <w:bCs/>
          <w:sz w:val="24"/>
          <w:szCs w:val="24"/>
          <w:lang w:val="en-US" w:eastAsia="zh-CN"/>
        </w:rPr>
        <w:t>Levast M</w:t>
      </w:r>
      <w:r w:rsidRPr="00281539">
        <w:rPr>
          <w:rFonts w:ascii="Book Antiqua" w:eastAsia="SimSun" w:hAnsi="Book Antiqua" w:cs="SimSun"/>
          <w:sz w:val="24"/>
          <w:szCs w:val="24"/>
          <w:lang w:val="en-US" w:eastAsia="zh-CN"/>
        </w:rPr>
        <w:t xml:space="preserve">, Larrat S, Thelu MA, Nicod S, Plages A, Cheveau A, Zarski JP, Seigneurin JM, Morand P, Leroy V. Prevalence and impact of occult hepatitis B infection in chronic hepatitis C patients treated with pegylated interferon and ribavirin.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2010; </w:t>
      </w:r>
      <w:r w:rsidRPr="00281539">
        <w:rPr>
          <w:rFonts w:ascii="Book Antiqua" w:eastAsia="SimSun" w:hAnsi="Book Antiqua" w:cs="SimSun"/>
          <w:b/>
          <w:bCs/>
          <w:sz w:val="24"/>
          <w:szCs w:val="24"/>
          <w:lang w:val="en-US" w:eastAsia="zh-CN"/>
        </w:rPr>
        <w:t>82</w:t>
      </w:r>
      <w:r w:rsidRPr="00281539">
        <w:rPr>
          <w:rFonts w:ascii="Book Antiqua" w:eastAsia="SimSun" w:hAnsi="Book Antiqua" w:cs="SimSun"/>
          <w:sz w:val="24"/>
          <w:szCs w:val="24"/>
          <w:lang w:val="en-US" w:eastAsia="zh-CN"/>
        </w:rPr>
        <w:t>: 747-754 [PMID: 20336715 DOI: 10.1002/jmv.21695]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67 </w:t>
      </w:r>
      <w:r w:rsidRPr="00281539">
        <w:rPr>
          <w:rFonts w:ascii="Book Antiqua" w:eastAsia="SimSun" w:hAnsi="Book Antiqua" w:cs="SimSun"/>
          <w:b/>
          <w:bCs/>
          <w:sz w:val="24"/>
          <w:szCs w:val="24"/>
          <w:lang w:val="en-US" w:eastAsia="zh-CN"/>
        </w:rPr>
        <w:t>Mrani S</w:t>
      </w:r>
      <w:r w:rsidRPr="00281539">
        <w:rPr>
          <w:rFonts w:ascii="Book Antiqua" w:eastAsia="SimSun" w:hAnsi="Book Antiqua" w:cs="SimSun"/>
          <w:sz w:val="24"/>
          <w:szCs w:val="24"/>
          <w:lang w:val="en-US" w:eastAsia="zh-CN"/>
        </w:rPr>
        <w:t xml:space="preserve">, Chemin I, Menouar K, Guillaud O, Pradat P, Borghi G, Trabaud MA, Chevallier P, Chevallier M, Zoulim F, Trépo C. Occult HBV infection may represent a major risk factor of non-response to antiviral therapy of chronic hepatitis C.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2007; </w:t>
      </w:r>
      <w:r w:rsidRPr="00281539">
        <w:rPr>
          <w:rFonts w:ascii="Book Antiqua" w:eastAsia="SimSun" w:hAnsi="Book Antiqua" w:cs="SimSun"/>
          <w:b/>
          <w:bCs/>
          <w:sz w:val="24"/>
          <w:szCs w:val="24"/>
          <w:lang w:val="en-US" w:eastAsia="zh-CN"/>
        </w:rPr>
        <w:t>79</w:t>
      </w:r>
      <w:r w:rsidRPr="00281539">
        <w:rPr>
          <w:rFonts w:ascii="Book Antiqua" w:eastAsia="SimSun" w:hAnsi="Book Antiqua" w:cs="SimSun"/>
          <w:sz w:val="24"/>
          <w:szCs w:val="24"/>
          <w:lang w:val="en-US" w:eastAsia="zh-CN"/>
        </w:rPr>
        <w:t>: 1075-1081 [PMID: 17596829]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68 </w:t>
      </w:r>
      <w:r w:rsidRPr="00281539">
        <w:rPr>
          <w:rFonts w:ascii="Book Antiqua" w:eastAsia="SimSun" w:hAnsi="Book Antiqua" w:cs="SimSun"/>
          <w:b/>
          <w:bCs/>
          <w:sz w:val="24"/>
          <w:szCs w:val="24"/>
          <w:lang w:val="en-US" w:eastAsia="zh-CN"/>
        </w:rPr>
        <w:t>Matsuoka S</w:t>
      </w:r>
      <w:r w:rsidRPr="00281539">
        <w:rPr>
          <w:rFonts w:ascii="Book Antiqua" w:eastAsia="SimSun" w:hAnsi="Book Antiqua" w:cs="SimSun"/>
          <w:sz w:val="24"/>
          <w:szCs w:val="24"/>
          <w:lang w:val="en-US" w:eastAsia="zh-CN"/>
        </w:rPr>
        <w:t xml:space="preserve">, Nirei K, Tamura A, Nakamura H, Matsumura H, Oshiro S, Arakawa Y, Yamagami H, Tanaka N, Moriyama M. Influence of occult hepatitis B virus coinfection on the incidence of fibrosis and hepatocellular carcinoma in chronic hepatitis C. </w:t>
      </w:r>
      <w:r w:rsidRPr="00281539">
        <w:rPr>
          <w:rFonts w:ascii="Book Antiqua" w:eastAsia="SimSun" w:hAnsi="Book Antiqua" w:cs="SimSun"/>
          <w:i/>
          <w:iCs/>
          <w:sz w:val="24"/>
          <w:szCs w:val="24"/>
          <w:lang w:val="en-US" w:eastAsia="zh-CN"/>
        </w:rPr>
        <w:t>Intervirology</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51</w:t>
      </w:r>
      <w:r w:rsidRPr="00281539">
        <w:rPr>
          <w:rFonts w:ascii="Book Antiqua" w:eastAsia="SimSun" w:hAnsi="Book Antiqua" w:cs="SimSun"/>
          <w:sz w:val="24"/>
          <w:szCs w:val="24"/>
          <w:lang w:val="en-US" w:eastAsia="zh-CN"/>
        </w:rPr>
        <w:t>: 352-361 [PMID: 19127078 DOI: 10.1159/000187720]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 xml:space="preserve">69 </w:t>
      </w:r>
      <w:r w:rsidRPr="00281539">
        <w:rPr>
          <w:rFonts w:ascii="Book Antiqua" w:eastAsia="SimSun" w:hAnsi="Book Antiqua" w:cs="SimSun"/>
          <w:b/>
          <w:bCs/>
          <w:sz w:val="24"/>
          <w:szCs w:val="24"/>
          <w:lang w:val="en-US" w:eastAsia="zh-CN"/>
        </w:rPr>
        <w:t>Squadrito G</w:t>
      </w:r>
      <w:r w:rsidRPr="00281539">
        <w:rPr>
          <w:rFonts w:ascii="Book Antiqua" w:eastAsia="SimSun" w:hAnsi="Book Antiqua" w:cs="SimSun"/>
          <w:sz w:val="24"/>
          <w:szCs w:val="24"/>
          <w:lang w:val="en-US" w:eastAsia="zh-CN"/>
        </w:rPr>
        <w:t xml:space="preserve">, Cacciola I, Alibrandi A, Pollicino T, Raimondo G. Impact of occult hepatitis B virus infection on the outcome of chronic hepatitis C. </w:t>
      </w:r>
      <w:r w:rsidRPr="00281539">
        <w:rPr>
          <w:rFonts w:ascii="Book Antiqua" w:eastAsia="SimSun" w:hAnsi="Book Antiqua" w:cs="SimSun"/>
          <w:i/>
          <w:iCs/>
          <w:sz w:val="24"/>
          <w:szCs w:val="24"/>
          <w:lang w:val="en-US" w:eastAsia="zh-CN"/>
        </w:rPr>
        <w:t>J Hepatol</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59</w:t>
      </w:r>
      <w:r w:rsidRPr="00281539">
        <w:rPr>
          <w:rFonts w:ascii="Book Antiqua" w:eastAsia="SimSun" w:hAnsi="Book Antiqua" w:cs="SimSun"/>
          <w:sz w:val="24"/>
          <w:szCs w:val="24"/>
          <w:lang w:val="en-US" w:eastAsia="zh-CN"/>
        </w:rPr>
        <w:t>: 696-700 [PMID: 23751755 DOI: 10.1016/j.jhep.2013.05.043]</w:t>
      </w:r>
    </w:p>
    <w:p w:rsidR="00281539" w:rsidRPr="00281539" w:rsidRDefault="00281539" w:rsidP="00281539">
      <w:pPr>
        <w:spacing w:after="0" w:line="360" w:lineRule="auto"/>
        <w:jc w:val="both"/>
        <w:rPr>
          <w:rFonts w:ascii="Book Antiqua" w:eastAsia="SimSun" w:hAnsi="Book Antiqua" w:cs="SimSun"/>
          <w:sz w:val="24"/>
          <w:szCs w:val="24"/>
          <w:lang w:val="es-ES_tradnl"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0</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Torbenson M</w:t>
      </w:r>
      <w:r w:rsidRPr="00281539">
        <w:rPr>
          <w:rFonts w:ascii="Book Antiqua" w:eastAsia="SimSun" w:hAnsi="Book Antiqua" w:cs="SimSun"/>
          <w:sz w:val="24"/>
          <w:szCs w:val="24"/>
          <w:lang w:val="en-US" w:eastAsia="zh-CN"/>
        </w:rPr>
        <w:t xml:space="preserve">, Kannangai R, Astemborski J, Strathdee SA, Vlahov D, Thomas DL. High prevalence of occult hepatitis B in Baltimore injection drug users. </w:t>
      </w:r>
      <w:r w:rsidRPr="00281539">
        <w:rPr>
          <w:rFonts w:ascii="Book Antiqua" w:eastAsia="SimSun" w:hAnsi="Book Antiqua" w:cs="SimSun"/>
          <w:i/>
          <w:iCs/>
          <w:sz w:val="24"/>
          <w:szCs w:val="24"/>
          <w:lang w:val="es-ES_tradnl" w:eastAsia="zh-CN"/>
        </w:rPr>
        <w:t>Hepatology</w:t>
      </w:r>
      <w:r w:rsidRPr="00281539">
        <w:rPr>
          <w:rFonts w:ascii="Book Antiqua" w:eastAsia="SimSun" w:hAnsi="Book Antiqua" w:cs="SimSun"/>
          <w:sz w:val="24"/>
          <w:szCs w:val="24"/>
          <w:lang w:val="es-ES_tradnl" w:eastAsia="zh-CN"/>
        </w:rPr>
        <w:t xml:space="preserve"> 2004; </w:t>
      </w:r>
      <w:r w:rsidRPr="00281539">
        <w:rPr>
          <w:rFonts w:ascii="Book Antiqua" w:eastAsia="SimSun" w:hAnsi="Book Antiqua" w:cs="SimSun"/>
          <w:b/>
          <w:bCs/>
          <w:sz w:val="24"/>
          <w:szCs w:val="24"/>
          <w:lang w:val="es-ES_tradnl" w:eastAsia="zh-CN"/>
        </w:rPr>
        <w:t>39</w:t>
      </w:r>
      <w:r w:rsidRPr="00281539">
        <w:rPr>
          <w:rFonts w:ascii="Book Antiqua" w:eastAsia="SimSun" w:hAnsi="Book Antiqua" w:cs="SimSun"/>
          <w:sz w:val="24"/>
          <w:szCs w:val="24"/>
          <w:lang w:val="es-ES_tradnl" w:eastAsia="zh-CN"/>
        </w:rPr>
        <w:t>: 51-57 [PMID: 14752822]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s-ES_tradnl" w:eastAsia="zh-CN"/>
        </w:rPr>
        <w:t>7</w:t>
      </w:r>
      <w:r w:rsidR="00974664" w:rsidRPr="003968B1">
        <w:rPr>
          <w:rFonts w:ascii="Book Antiqua" w:eastAsia="SimSun" w:hAnsi="Book Antiqua" w:cs="SimSun" w:hint="eastAsia"/>
          <w:sz w:val="24"/>
          <w:szCs w:val="24"/>
          <w:lang w:val="es-ES_tradnl" w:eastAsia="zh-CN"/>
        </w:rPr>
        <w:t>1</w:t>
      </w:r>
      <w:r w:rsidRPr="00281539">
        <w:rPr>
          <w:rFonts w:ascii="Book Antiqua" w:eastAsia="SimSun" w:hAnsi="Book Antiqua" w:cs="SimSun"/>
          <w:sz w:val="24"/>
          <w:szCs w:val="24"/>
          <w:lang w:val="es-ES_tradnl" w:eastAsia="zh-CN"/>
        </w:rPr>
        <w:t xml:space="preserve"> </w:t>
      </w:r>
      <w:r w:rsidRPr="00281539">
        <w:rPr>
          <w:rFonts w:ascii="Book Antiqua" w:eastAsia="SimSun" w:hAnsi="Book Antiqua" w:cs="SimSun"/>
          <w:b/>
          <w:bCs/>
          <w:sz w:val="24"/>
          <w:szCs w:val="24"/>
          <w:lang w:val="es-ES_tradnl" w:eastAsia="zh-CN"/>
        </w:rPr>
        <w:t>Silva Cd</w:t>
      </w:r>
      <w:r w:rsidRPr="00281539">
        <w:rPr>
          <w:rFonts w:ascii="Book Antiqua" w:eastAsia="SimSun" w:hAnsi="Book Antiqua" w:cs="SimSun"/>
          <w:sz w:val="24"/>
          <w:szCs w:val="24"/>
          <w:lang w:val="es-ES_tradnl" w:eastAsia="zh-CN"/>
        </w:rPr>
        <w:t xml:space="preserve">, Gonçales NS, Pereira JS, Escanhoela CA, Pavan MH, Gonçales FL. </w:t>
      </w:r>
      <w:r w:rsidRPr="00281539">
        <w:rPr>
          <w:rFonts w:ascii="Book Antiqua" w:eastAsia="SimSun" w:hAnsi="Book Antiqua" w:cs="SimSun"/>
          <w:sz w:val="24"/>
          <w:szCs w:val="24"/>
          <w:lang w:val="en-US" w:eastAsia="zh-CN"/>
        </w:rPr>
        <w:t xml:space="preserve">The influence of occult infection with hepatitis B virus on liver histology and response to interferon treatment in chronic hepatitis C patients. </w:t>
      </w:r>
      <w:r w:rsidRPr="00281539">
        <w:rPr>
          <w:rFonts w:ascii="Book Antiqua" w:eastAsia="SimSun" w:hAnsi="Book Antiqua" w:cs="SimSun"/>
          <w:i/>
          <w:iCs/>
          <w:sz w:val="24"/>
          <w:szCs w:val="24"/>
          <w:lang w:val="en-US" w:eastAsia="zh-CN"/>
        </w:rPr>
        <w:t>Braz J Infect Dis</w:t>
      </w:r>
      <w:r w:rsidRPr="00281539">
        <w:rPr>
          <w:rFonts w:ascii="Book Antiqua" w:eastAsia="SimSun" w:hAnsi="Book Antiqua" w:cs="SimSun"/>
          <w:sz w:val="24"/>
          <w:szCs w:val="24"/>
          <w:lang w:val="en-US" w:eastAsia="zh-CN"/>
        </w:rPr>
        <w:t xml:space="preserve"> 2004; </w:t>
      </w:r>
      <w:r w:rsidRPr="00281539">
        <w:rPr>
          <w:rFonts w:ascii="Book Antiqua" w:eastAsia="SimSun" w:hAnsi="Book Antiqua" w:cs="SimSun"/>
          <w:b/>
          <w:bCs/>
          <w:sz w:val="24"/>
          <w:szCs w:val="24"/>
          <w:lang w:val="en-US" w:eastAsia="zh-CN"/>
        </w:rPr>
        <w:t>8</w:t>
      </w:r>
      <w:r w:rsidRPr="00281539">
        <w:rPr>
          <w:rFonts w:ascii="Book Antiqua" w:eastAsia="SimSun" w:hAnsi="Book Antiqua" w:cs="SimSun"/>
          <w:sz w:val="24"/>
          <w:szCs w:val="24"/>
          <w:lang w:val="en-US" w:eastAsia="zh-CN"/>
        </w:rPr>
        <w:t>: 431-439 [PMID: 15880234]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2</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Hui CK</w:t>
      </w:r>
      <w:r w:rsidRPr="00281539">
        <w:rPr>
          <w:rFonts w:ascii="Book Antiqua" w:eastAsia="SimSun" w:hAnsi="Book Antiqua" w:cs="SimSun"/>
          <w:sz w:val="24"/>
          <w:szCs w:val="24"/>
          <w:lang w:val="en-US" w:eastAsia="zh-CN"/>
        </w:rPr>
        <w:t xml:space="preserve">, Lau E, Wu H, Monto A, Kim M, Luk JM, Lau GK, Wright TL. Fibrosis progression in chronic hepatitis C patients with occult hepatitis B co-infection. </w:t>
      </w:r>
      <w:r w:rsidRPr="00281539">
        <w:rPr>
          <w:rFonts w:ascii="Book Antiqua" w:eastAsia="SimSun" w:hAnsi="Book Antiqua" w:cs="SimSun"/>
          <w:i/>
          <w:iCs/>
          <w:sz w:val="24"/>
          <w:szCs w:val="24"/>
          <w:lang w:val="en-US" w:eastAsia="zh-CN"/>
        </w:rPr>
        <w:t>J Clin Virol</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35</w:t>
      </w:r>
      <w:r w:rsidRPr="00281539">
        <w:rPr>
          <w:rFonts w:ascii="Book Antiqua" w:eastAsia="SimSun" w:hAnsi="Book Antiqua" w:cs="SimSun"/>
          <w:sz w:val="24"/>
          <w:szCs w:val="24"/>
          <w:lang w:val="en-US" w:eastAsia="zh-CN"/>
        </w:rPr>
        <w:t>: 185-192 [PMID: 16103008]</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3</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Hui CK</w:t>
      </w:r>
      <w:r w:rsidRPr="00281539">
        <w:rPr>
          <w:rFonts w:ascii="Book Antiqua" w:eastAsia="SimSun" w:hAnsi="Book Antiqua" w:cs="SimSun"/>
          <w:sz w:val="24"/>
          <w:szCs w:val="24"/>
          <w:lang w:val="en-US" w:eastAsia="zh-CN"/>
        </w:rPr>
        <w:t xml:space="preserve">, Lau E, Monto A, Kim M, Luk JM, Poon RT, Leung N, Lo CM, Fan ST, Lau GK, Wright TL. Natural history of patients with recurrent chronic hepatitis C virus and occult hepatitis B co-infection after liver transplantation. </w:t>
      </w:r>
      <w:r w:rsidRPr="00281539">
        <w:rPr>
          <w:rFonts w:ascii="Book Antiqua" w:eastAsia="SimSun" w:hAnsi="Book Antiqua" w:cs="SimSun"/>
          <w:i/>
          <w:iCs/>
          <w:sz w:val="24"/>
          <w:szCs w:val="24"/>
          <w:lang w:val="en-US" w:eastAsia="zh-CN"/>
        </w:rPr>
        <w:t>Am J Transplant</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6</w:t>
      </w:r>
      <w:r w:rsidRPr="00281539">
        <w:rPr>
          <w:rFonts w:ascii="Book Antiqua" w:eastAsia="SimSun" w:hAnsi="Book Antiqua" w:cs="SimSun"/>
          <w:sz w:val="24"/>
          <w:szCs w:val="24"/>
          <w:lang w:val="en-US" w:eastAsia="zh-CN"/>
        </w:rPr>
        <w:t>: 1600-1608 [PMID: 16827860]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s-ES_tradnl" w:eastAsia="zh-CN"/>
        </w:rPr>
        <w:lastRenderedPageBreak/>
        <w:t>7</w:t>
      </w:r>
      <w:r w:rsidR="00974664" w:rsidRPr="003968B1">
        <w:rPr>
          <w:rFonts w:ascii="Book Antiqua" w:eastAsia="SimSun" w:hAnsi="Book Antiqua" w:cs="SimSun" w:hint="eastAsia"/>
          <w:sz w:val="24"/>
          <w:szCs w:val="24"/>
          <w:lang w:val="es-ES_tradnl" w:eastAsia="zh-CN"/>
        </w:rPr>
        <w:t>4</w:t>
      </w:r>
      <w:r w:rsidRPr="00281539">
        <w:rPr>
          <w:rFonts w:ascii="Book Antiqua" w:eastAsia="SimSun" w:hAnsi="Book Antiqua" w:cs="SimSun"/>
          <w:sz w:val="24"/>
          <w:szCs w:val="24"/>
          <w:lang w:val="es-ES_tradnl" w:eastAsia="zh-CN"/>
        </w:rPr>
        <w:t xml:space="preserve"> </w:t>
      </w:r>
      <w:r w:rsidRPr="00281539">
        <w:rPr>
          <w:rFonts w:ascii="Book Antiqua" w:eastAsia="SimSun" w:hAnsi="Book Antiqua" w:cs="SimSun"/>
          <w:b/>
          <w:bCs/>
          <w:sz w:val="24"/>
          <w:szCs w:val="24"/>
          <w:lang w:val="es-ES_tradnl" w:eastAsia="zh-CN"/>
        </w:rPr>
        <w:t>Emara MH</w:t>
      </w:r>
      <w:r w:rsidRPr="00281539">
        <w:rPr>
          <w:rFonts w:ascii="Book Antiqua" w:eastAsia="SimSun" w:hAnsi="Book Antiqua" w:cs="SimSun"/>
          <w:sz w:val="24"/>
          <w:szCs w:val="24"/>
          <w:lang w:val="es-ES_tradnl" w:eastAsia="zh-CN"/>
        </w:rPr>
        <w:t xml:space="preserve">, El-Gammal NE, Mohamed LA, Bahgat MM. </w:t>
      </w:r>
      <w:r w:rsidRPr="00281539">
        <w:rPr>
          <w:rFonts w:ascii="Book Antiqua" w:eastAsia="SimSun" w:hAnsi="Book Antiqua" w:cs="SimSun"/>
          <w:sz w:val="24"/>
          <w:szCs w:val="24"/>
          <w:lang w:val="en-US" w:eastAsia="zh-CN"/>
        </w:rPr>
        <w:t xml:space="preserve">Occult hepatitis B infection in egyptian chronic hepatitis C patients: prevalence, impact on pegylated interferon/ribavirin therapy. </w:t>
      </w:r>
      <w:r w:rsidRPr="00281539">
        <w:rPr>
          <w:rFonts w:ascii="Book Antiqua" w:eastAsia="SimSun" w:hAnsi="Book Antiqua" w:cs="SimSun"/>
          <w:i/>
          <w:iCs/>
          <w:sz w:val="24"/>
          <w:szCs w:val="24"/>
          <w:lang w:val="en-US" w:eastAsia="zh-CN"/>
        </w:rPr>
        <w:t>Virol J</w:t>
      </w:r>
      <w:r w:rsidRPr="00281539">
        <w:rPr>
          <w:rFonts w:ascii="Book Antiqua" w:eastAsia="SimSun" w:hAnsi="Book Antiqua" w:cs="SimSun"/>
          <w:sz w:val="24"/>
          <w:szCs w:val="24"/>
          <w:lang w:val="en-US" w:eastAsia="zh-CN"/>
        </w:rPr>
        <w:t xml:space="preserve"> 2010; </w:t>
      </w:r>
      <w:r w:rsidRPr="00281539">
        <w:rPr>
          <w:rFonts w:ascii="Book Antiqua" w:eastAsia="SimSun" w:hAnsi="Book Antiqua" w:cs="SimSun"/>
          <w:b/>
          <w:bCs/>
          <w:sz w:val="24"/>
          <w:szCs w:val="24"/>
          <w:lang w:val="en-US" w:eastAsia="zh-CN"/>
        </w:rPr>
        <w:t>7</w:t>
      </w:r>
      <w:r w:rsidRPr="00281539">
        <w:rPr>
          <w:rFonts w:ascii="Book Antiqua" w:eastAsia="SimSun" w:hAnsi="Book Antiqua" w:cs="SimSun"/>
          <w:sz w:val="24"/>
          <w:szCs w:val="24"/>
          <w:lang w:val="en-US" w:eastAsia="zh-CN"/>
        </w:rPr>
        <w:t>: 324 [PMID: 21083926 DOI: 10.1186/1743-422X-7-324]</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5</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El-Serag HB</w:t>
      </w:r>
      <w:r w:rsidRPr="00281539">
        <w:rPr>
          <w:rFonts w:ascii="Book Antiqua" w:eastAsia="SimSun" w:hAnsi="Book Antiqua" w:cs="SimSun"/>
          <w:sz w:val="24"/>
          <w:szCs w:val="24"/>
          <w:lang w:val="en-US" w:eastAsia="zh-CN"/>
        </w:rPr>
        <w:t xml:space="preserve">. Epidemiology of viral hepatitis and hepatocellular carcinoma. </w:t>
      </w:r>
      <w:r w:rsidRPr="00281539">
        <w:rPr>
          <w:rFonts w:ascii="Book Antiqua" w:eastAsia="SimSun" w:hAnsi="Book Antiqua" w:cs="SimSun"/>
          <w:i/>
          <w:iCs/>
          <w:sz w:val="24"/>
          <w:szCs w:val="24"/>
          <w:lang w:val="en-US" w:eastAsia="zh-CN"/>
        </w:rPr>
        <w:t>Gastroenterology</w:t>
      </w:r>
      <w:r w:rsidRPr="00281539">
        <w:rPr>
          <w:rFonts w:ascii="Book Antiqua" w:eastAsia="SimSun" w:hAnsi="Book Antiqua" w:cs="SimSun"/>
          <w:sz w:val="24"/>
          <w:szCs w:val="24"/>
          <w:lang w:val="en-US" w:eastAsia="zh-CN"/>
        </w:rPr>
        <w:t xml:space="preserve"> 2012; </w:t>
      </w:r>
      <w:r w:rsidRPr="00281539">
        <w:rPr>
          <w:rFonts w:ascii="Book Antiqua" w:eastAsia="SimSun" w:hAnsi="Book Antiqua" w:cs="SimSun"/>
          <w:b/>
          <w:bCs/>
          <w:sz w:val="24"/>
          <w:szCs w:val="24"/>
          <w:lang w:val="en-US" w:eastAsia="zh-CN"/>
        </w:rPr>
        <w:t>142</w:t>
      </w:r>
      <w:r w:rsidRPr="00281539">
        <w:rPr>
          <w:rFonts w:ascii="Book Antiqua" w:eastAsia="SimSun" w:hAnsi="Book Antiqua" w:cs="SimSun"/>
          <w:sz w:val="24"/>
          <w:szCs w:val="24"/>
          <w:lang w:val="en-US" w:eastAsia="zh-CN"/>
        </w:rPr>
        <w:t>: 1264-1273.e1 [PMID: 22537432 DOI: 10.1053/j.gastro.2011.12.061]</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6</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Chiba T</w:t>
      </w:r>
      <w:r w:rsidRPr="00281539">
        <w:rPr>
          <w:rFonts w:ascii="Book Antiqua" w:eastAsia="SimSun" w:hAnsi="Book Antiqua" w:cs="SimSun"/>
          <w:sz w:val="24"/>
          <w:szCs w:val="24"/>
          <w:lang w:val="en-US" w:eastAsia="zh-CN"/>
        </w:rPr>
        <w:t xml:space="preserve">, Matsuzaki Y, Abei M, Shoda J, Tanaka N, Osuga T, Aikawa T. The role of previous hepatitis B virus infection and heavy smoking in hepatitis C virus-related hepatocellular carcinoma. </w:t>
      </w:r>
      <w:r w:rsidRPr="00281539">
        <w:rPr>
          <w:rFonts w:ascii="Book Antiqua" w:eastAsia="SimSun" w:hAnsi="Book Antiqua" w:cs="SimSun"/>
          <w:i/>
          <w:iCs/>
          <w:sz w:val="24"/>
          <w:szCs w:val="24"/>
          <w:lang w:val="en-US" w:eastAsia="zh-CN"/>
        </w:rPr>
        <w:t>Am J Gastroenterol</w:t>
      </w:r>
      <w:r w:rsidRPr="00281539">
        <w:rPr>
          <w:rFonts w:ascii="Book Antiqua" w:eastAsia="SimSun" w:hAnsi="Book Antiqua" w:cs="SimSun"/>
          <w:sz w:val="24"/>
          <w:szCs w:val="24"/>
          <w:lang w:val="en-US" w:eastAsia="zh-CN"/>
        </w:rPr>
        <w:t xml:space="preserve"> 1996; </w:t>
      </w:r>
      <w:r w:rsidRPr="00281539">
        <w:rPr>
          <w:rFonts w:ascii="Book Antiqua" w:eastAsia="SimSun" w:hAnsi="Book Antiqua" w:cs="SimSun"/>
          <w:b/>
          <w:bCs/>
          <w:sz w:val="24"/>
          <w:szCs w:val="24"/>
          <w:lang w:val="en-US" w:eastAsia="zh-CN"/>
        </w:rPr>
        <w:t>91</w:t>
      </w:r>
      <w:r w:rsidRPr="00281539">
        <w:rPr>
          <w:rFonts w:ascii="Book Antiqua" w:eastAsia="SimSun" w:hAnsi="Book Antiqua" w:cs="SimSun"/>
          <w:sz w:val="24"/>
          <w:szCs w:val="24"/>
          <w:lang w:val="en-US" w:eastAsia="zh-CN"/>
        </w:rPr>
        <w:t>: 1195-1203 [PMID: 8651170]</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7</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Chiba T</w:t>
      </w:r>
      <w:r w:rsidRPr="00281539">
        <w:rPr>
          <w:rFonts w:ascii="Book Antiqua" w:eastAsia="SimSun" w:hAnsi="Book Antiqua" w:cs="SimSun"/>
          <w:sz w:val="24"/>
          <w:szCs w:val="24"/>
          <w:lang w:val="en-US" w:eastAsia="zh-CN"/>
        </w:rPr>
        <w:t xml:space="preserve">, Matsuzaki Y, Abei M, Shoda J, Aikawa T, Tanaka N, Osuga T. Multivariate analysis of risk factors for hepatocellular carcinoma in patients with hepatitis C virus-related liver cirrhosis. </w:t>
      </w:r>
      <w:r w:rsidRPr="00281539">
        <w:rPr>
          <w:rFonts w:ascii="Book Antiqua" w:eastAsia="SimSun" w:hAnsi="Book Antiqua" w:cs="SimSun"/>
          <w:i/>
          <w:iCs/>
          <w:sz w:val="24"/>
          <w:szCs w:val="24"/>
          <w:lang w:val="en-US" w:eastAsia="zh-CN"/>
        </w:rPr>
        <w:t>J Gastroenterol</w:t>
      </w:r>
      <w:r w:rsidRPr="00281539">
        <w:rPr>
          <w:rFonts w:ascii="Book Antiqua" w:eastAsia="SimSun" w:hAnsi="Book Antiqua" w:cs="SimSun"/>
          <w:sz w:val="24"/>
          <w:szCs w:val="24"/>
          <w:lang w:val="en-US" w:eastAsia="zh-CN"/>
        </w:rPr>
        <w:t xml:space="preserve"> 1996; </w:t>
      </w:r>
      <w:r w:rsidRPr="00281539">
        <w:rPr>
          <w:rFonts w:ascii="Book Antiqua" w:eastAsia="SimSun" w:hAnsi="Book Antiqua" w:cs="SimSun"/>
          <w:b/>
          <w:bCs/>
          <w:sz w:val="24"/>
          <w:szCs w:val="24"/>
          <w:lang w:val="en-US" w:eastAsia="zh-CN"/>
        </w:rPr>
        <w:t>31</w:t>
      </w:r>
      <w:r w:rsidRPr="00281539">
        <w:rPr>
          <w:rFonts w:ascii="Book Antiqua" w:eastAsia="SimSun" w:hAnsi="Book Antiqua" w:cs="SimSun"/>
          <w:sz w:val="24"/>
          <w:szCs w:val="24"/>
          <w:lang w:val="en-US" w:eastAsia="zh-CN"/>
        </w:rPr>
        <w:t>: 552-558 [PMID: 8844477]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7</w:t>
      </w:r>
      <w:r w:rsidR="00974664" w:rsidRPr="003968B1">
        <w:rPr>
          <w:rFonts w:ascii="Book Antiqua" w:eastAsia="SimSun" w:hAnsi="Book Antiqua" w:cs="SimSun" w:hint="eastAsia"/>
          <w:sz w:val="24"/>
          <w:szCs w:val="24"/>
          <w:lang w:val="en-US" w:eastAsia="zh-CN"/>
        </w:rPr>
        <w:t>8</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Dutta U</w:t>
      </w:r>
      <w:r w:rsidRPr="00281539">
        <w:rPr>
          <w:rFonts w:ascii="Book Antiqua" w:eastAsia="SimSun" w:hAnsi="Book Antiqua" w:cs="SimSun"/>
          <w:sz w:val="24"/>
          <w:szCs w:val="24"/>
          <w:lang w:val="en-US" w:eastAsia="zh-CN"/>
        </w:rPr>
        <w:t xml:space="preserve">, Byth K, Kench J, Khan MH, Coverdale SA, Weltman M, Lin R, Liddle C, Farrell GC. Risk factors for development of hepatocellular carcinoma among Australians with hepatitis C: a case-control study. </w:t>
      </w:r>
      <w:r w:rsidRPr="00281539">
        <w:rPr>
          <w:rFonts w:ascii="Book Antiqua" w:eastAsia="SimSun" w:hAnsi="Book Antiqua" w:cs="SimSun"/>
          <w:i/>
          <w:iCs/>
          <w:sz w:val="24"/>
          <w:szCs w:val="24"/>
          <w:lang w:val="en-US" w:eastAsia="zh-CN"/>
        </w:rPr>
        <w:t>Aust N Z J Med</w:t>
      </w:r>
      <w:r w:rsidRPr="00281539">
        <w:rPr>
          <w:rFonts w:ascii="Book Antiqua" w:eastAsia="SimSun" w:hAnsi="Book Antiqua" w:cs="SimSun"/>
          <w:sz w:val="24"/>
          <w:szCs w:val="24"/>
          <w:lang w:val="en-US" w:eastAsia="zh-CN"/>
        </w:rPr>
        <w:t xml:space="preserve"> 1999; </w:t>
      </w:r>
      <w:r w:rsidRPr="00281539">
        <w:rPr>
          <w:rFonts w:ascii="Book Antiqua" w:eastAsia="SimSun" w:hAnsi="Book Antiqua" w:cs="SimSun"/>
          <w:b/>
          <w:bCs/>
          <w:sz w:val="24"/>
          <w:szCs w:val="24"/>
          <w:lang w:val="en-US" w:eastAsia="zh-CN"/>
        </w:rPr>
        <w:t>29</w:t>
      </w:r>
      <w:r w:rsidRPr="00281539">
        <w:rPr>
          <w:rFonts w:ascii="Book Antiqua" w:eastAsia="SimSun" w:hAnsi="Book Antiqua" w:cs="SimSun"/>
          <w:sz w:val="24"/>
          <w:szCs w:val="24"/>
          <w:lang w:val="en-US" w:eastAsia="zh-CN"/>
        </w:rPr>
        <w:t>: 300-307 [PMID: 10868491]</w:t>
      </w:r>
    </w:p>
    <w:p w:rsidR="00281539" w:rsidRPr="00281539" w:rsidRDefault="00974664" w:rsidP="00281539">
      <w:pPr>
        <w:spacing w:after="0" w:line="360" w:lineRule="auto"/>
        <w:jc w:val="both"/>
        <w:rPr>
          <w:rFonts w:ascii="Book Antiqua" w:eastAsia="SimSun" w:hAnsi="Book Antiqua" w:cs="SimSun"/>
          <w:sz w:val="24"/>
          <w:szCs w:val="24"/>
          <w:lang w:val="en-US" w:eastAsia="zh-CN"/>
        </w:rPr>
      </w:pPr>
      <w:r w:rsidRPr="003968B1">
        <w:rPr>
          <w:rFonts w:ascii="Book Antiqua" w:eastAsia="SimSun" w:hAnsi="Book Antiqua" w:cs="SimSun" w:hint="eastAsia"/>
          <w:sz w:val="24"/>
          <w:szCs w:val="24"/>
          <w:lang w:val="en-US" w:eastAsia="zh-CN"/>
        </w:rPr>
        <w:t>79</w:t>
      </w:r>
      <w:r w:rsidR="00281539" w:rsidRPr="00281539">
        <w:rPr>
          <w:rFonts w:ascii="Book Antiqua" w:eastAsia="SimSun" w:hAnsi="Book Antiqua" w:cs="SimSun"/>
          <w:sz w:val="24"/>
          <w:szCs w:val="24"/>
          <w:lang w:val="en-US" w:eastAsia="zh-CN"/>
        </w:rPr>
        <w:t xml:space="preserve"> </w:t>
      </w:r>
      <w:r w:rsidR="00281539" w:rsidRPr="00281539">
        <w:rPr>
          <w:rFonts w:ascii="Book Antiqua" w:eastAsia="SimSun" w:hAnsi="Book Antiqua" w:cs="SimSun"/>
          <w:b/>
          <w:bCs/>
          <w:sz w:val="24"/>
          <w:szCs w:val="24"/>
          <w:lang w:val="en-US" w:eastAsia="zh-CN"/>
        </w:rPr>
        <w:t>Imazeki F</w:t>
      </w:r>
      <w:r w:rsidR="00281539" w:rsidRPr="00281539">
        <w:rPr>
          <w:rFonts w:ascii="Book Antiqua" w:eastAsia="SimSun" w:hAnsi="Book Antiqua" w:cs="SimSun"/>
          <w:sz w:val="24"/>
          <w:szCs w:val="24"/>
          <w:lang w:val="en-US" w:eastAsia="zh-CN"/>
        </w:rPr>
        <w:t xml:space="preserve">, Yokosuka O, Fukai K, Hiraide A, Saisho H. Significance of prior hepatitis B virus infection in the development of hepatocellular carcinoma in patients with chronic hepatitis C. </w:t>
      </w:r>
      <w:r w:rsidR="00281539" w:rsidRPr="00281539">
        <w:rPr>
          <w:rFonts w:ascii="Book Antiqua" w:eastAsia="SimSun" w:hAnsi="Book Antiqua" w:cs="SimSun"/>
          <w:i/>
          <w:iCs/>
          <w:sz w:val="24"/>
          <w:szCs w:val="24"/>
          <w:lang w:val="en-US" w:eastAsia="zh-CN"/>
        </w:rPr>
        <w:t>Dig Dis Sci</w:t>
      </w:r>
      <w:r w:rsidR="00281539" w:rsidRPr="00281539">
        <w:rPr>
          <w:rFonts w:ascii="Book Antiqua" w:eastAsia="SimSun" w:hAnsi="Book Antiqua" w:cs="SimSun"/>
          <w:sz w:val="24"/>
          <w:szCs w:val="24"/>
          <w:lang w:val="en-US" w:eastAsia="zh-CN"/>
        </w:rPr>
        <w:t xml:space="preserve"> 2003; </w:t>
      </w:r>
      <w:r w:rsidR="00281539" w:rsidRPr="00281539">
        <w:rPr>
          <w:rFonts w:ascii="Book Antiqua" w:eastAsia="SimSun" w:hAnsi="Book Antiqua" w:cs="SimSun"/>
          <w:b/>
          <w:bCs/>
          <w:sz w:val="24"/>
          <w:szCs w:val="24"/>
          <w:lang w:val="en-US" w:eastAsia="zh-CN"/>
        </w:rPr>
        <w:t>48</w:t>
      </w:r>
      <w:r w:rsidR="00281539" w:rsidRPr="00281539">
        <w:rPr>
          <w:rFonts w:ascii="Book Antiqua" w:eastAsia="SimSun" w:hAnsi="Book Antiqua" w:cs="SimSun"/>
          <w:sz w:val="24"/>
          <w:szCs w:val="24"/>
          <w:lang w:val="en-US" w:eastAsia="zh-CN"/>
        </w:rPr>
        <w:t>: 1786-1792 [PMID: 14561002]</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0</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Tanaka K</w:t>
      </w:r>
      <w:r w:rsidRPr="00281539">
        <w:rPr>
          <w:rFonts w:ascii="Book Antiqua" w:eastAsia="SimSun" w:hAnsi="Book Antiqua" w:cs="SimSun"/>
          <w:sz w:val="24"/>
          <w:szCs w:val="24"/>
          <w:lang w:val="en-US" w:eastAsia="zh-CN"/>
        </w:rPr>
        <w:t xml:space="preserve">, Nagao Y, Ide T, Kumashiro R, Sata M. Antibody to hepatitis B core antigen is associated with the development of hepatocellular carcinoma in hepatitis C virus-infected persons: a 12-year prospective study. </w:t>
      </w:r>
      <w:r w:rsidRPr="00281539">
        <w:rPr>
          <w:rFonts w:ascii="Book Antiqua" w:eastAsia="SimSun" w:hAnsi="Book Antiqua" w:cs="SimSun"/>
          <w:i/>
          <w:iCs/>
          <w:sz w:val="24"/>
          <w:szCs w:val="24"/>
          <w:lang w:val="en-US" w:eastAsia="zh-CN"/>
        </w:rPr>
        <w:t>Int J Mol Med</w:t>
      </w:r>
      <w:r w:rsidRPr="00281539">
        <w:rPr>
          <w:rFonts w:ascii="Book Antiqua" w:eastAsia="SimSun" w:hAnsi="Book Antiqua" w:cs="SimSun"/>
          <w:sz w:val="24"/>
          <w:szCs w:val="24"/>
          <w:lang w:val="en-US" w:eastAsia="zh-CN"/>
        </w:rPr>
        <w:t xml:space="preserve"> 2006; </w:t>
      </w:r>
      <w:r w:rsidRPr="00281539">
        <w:rPr>
          <w:rFonts w:ascii="Book Antiqua" w:eastAsia="SimSun" w:hAnsi="Book Antiqua" w:cs="SimSun"/>
          <w:b/>
          <w:bCs/>
          <w:sz w:val="24"/>
          <w:szCs w:val="24"/>
          <w:lang w:val="en-US" w:eastAsia="zh-CN"/>
        </w:rPr>
        <w:t>17</w:t>
      </w:r>
      <w:r w:rsidRPr="00281539">
        <w:rPr>
          <w:rFonts w:ascii="Book Antiqua" w:eastAsia="SimSun" w:hAnsi="Book Antiqua" w:cs="SimSun"/>
          <w:sz w:val="24"/>
          <w:szCs w:val="24"/>
          <w:lang w:val="en-US" w:eastAsia="zh-CN"/>
        </w:rPr>
        <w:t>: 827-832 [PMID: 16596267]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1</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Ikeda K</w:t>
      </w:r>
      <w:r w:rsidRPr="00281539">
        <w:rPr>
          <w:rFonts w:ascii="Book Antiqua" w:eastAsia="SimSun" w:hAnsi="Book Antiqua" w:cs="SimSun"/>
          <w:sz w:val="24"/>
          <w:szCs w:val="24"/>
          <w:lang w:val="en-US" w:eastAsia="zh-CN"/>
        </w:rPr>
        <w:t xml:space="preserve">, Marusawa H, Osaki Y, Nakamura T, Kitajima N, Yamashita Y, Kudo M, Sato T, Chiba T. Antibody to hepatitis B core antigen and risk for hepatitis C-related hepatocellular carcinoma: a prospective study. </w:t>
      </w:r>
      <w:r w:rsidRPr="00281539">
        <w:rPr>
          <w:rFonts w:ascii="Book Antiqua" w:eastAsia="SimSun" w:hAnsi="Book Antiqua" w:cs="SimSun"/>
          <w:i/>
          <w:iCs/>
          <w:sz w:val="24"/>
          <w:szCs w:val="24"/>
          <w:lang w:val="en-US" w:eastAsia="zh-CN"/>
        </w:rPr>
        <w:t>Ann Intern Med</w:t>
      </w:r>
      <w:r w:rsidRPr="00281539">
        <w:rPr>
          <w:rFonts w:ascii="Book Antiqua" w:eastAsia="SimSun" w:hAnsi="Book Antiqua" w:cs="SimSun"/>
          <w:sz w:val="24"/>
          <w:szCs w:val="24"/>
          <w:lang w:val="en-US" w:eastAsia="zh-CN"/>
        </w:rPr>
        <w:t xml:space="preserve"> 2007; </w:t>
      </w:r>
      <w:r w:rsidRPr="00281539">
        <w:rPr>
          <w:rFonts w:ascii="Book Antiqua" w:eastAsia="SimSun" w:hAnsi="Book Antiqua" w:cs="SimSun"/>
          <w:b/>
          <w:bCs/>
          <w:sz w:val="24"/>
          <w:szCs w:val="24"/>
          <w:lang w:val="en-US" w:eastAsia="zh-CN"/>
        </w:rPr>
        <w:t>146</w:t>
      </w:r>
      <w:r w:rsidRPr="00281539">
        <w:rPr>
          <w:rFonts w:ascii="Book Antiqua" w:eastAsia="SimSun" w:hAnsi="Book Antiqua" w:cs="SimSun"/>
          <w:sz w:val="24"/>
          <w:szCs w:val="24"/>
          <w:lang w:val="en-US" w:eastAsia="zh-CN"/>
        </w:rPr>
        <w:t>: 649-656 [PMID: 17470833]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2</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Adachi S</w:t>
      </w:r>
      <w:r w:rsidRPr="00281539">
        <w:rPr>
          <w:rFonts w:ascii="Book Antiqua" w:eastAsia="SimSun" w:hAnsi="Book Antiqua" w:cs="SimSun"/>
          <w:sz w:val="24"/>
          <w:szCs w:val="24"/>
          <w:lang w:val="en-US" w:eastAsia="zh-CN"/>
        </w:rPr>
        <w:t xml:space="preserve">, Shibuya A, Miura Y, Takeuchi A, Nakazawa T, Saigenji K. Impact of occult hepatitis B virus infection and prior hepatitis B virus infection on development of hepatocellular carcinoma in patients with liver cirrhosis due to hepatitis C virus. </w:t>
      </w:r>
      <w:r w:rsidRPr="00281539">
        <w:rPr>
          <w:rFonts w:ascii="Book Antiqua" w:eastAsia="SimSun" w:hAnsi="Book Antiqua" w:cs="SimSun"/>
          <w:i/>
          <w:iCs/>
          <w:sz w:val="24"/>
          <w:szCs w:val="24"/>
          <w:lang w:val="en-US" w:eastAsia="zh-CN"/>
        </w:rPr>
        <w:t>Scand J Gastroenterol</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43</w:t>
      </w:r>
      <w:r w:rsidRPr="00281539">
        <w:rPr>
          <w:rFonts w:ascii="Book Antiqua" w:eastAsia="SimSun" w:hAnsi="Book Antiqua" w:cs="SimSun"/>
          <w:sz w:val="24"/>
          <w:szCs w:val="24"/>
          <w:lang w:val="en-US" w:eastAsia="zh-CN"/>
        </w:rPr>
        <w:t>: 849-856 [PMID: 18584524 DOI: 10.1080/00365520801935459]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lastRenderedPageBreak/>
        <w:t>8</w:t>
      </w:r>
      <w:r w:rsidR="00974664" w:rsidRPr="003968B1">
        <w:rPr>
          <w:rFonts w:ascii="Book Antiqua" w:eastAsia="SimSun" w:hAnsi="Book Antiqua" w:cs="SimSun" w:hint="eastAsia"/>
          <w:sz w:val="24"/>
          <w:szCs w:val="24"/>
          <w:lang w:val="en-US" w:eastAsia="zh-CN"/>
        </w:rPr>
        <w:t>3</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Reddy A</w:t>
      </w:r>
      <w:r w:rsidRPr="00281539">
        <w:rPr>
          <w:rFonts w:ascii="Book Antiqua" w:eastAsia="SimSun" w:hAnsi="Book Antiqua" w:cs="SimSun"/>
          <w:sz w:val="24"/>
          <w:szCs w:val="24"/>
          <w:lang w:val="en-US" w:eastAsia="zh-CN"/>
        </w:rPr>
        <w:t xml:space="preserve">, May E, Ehrinpreis M, Mutchnick M. Latent hepatitis B is a risk factor for hepatocellular carcinoma in patients with chronic hepatitis C. </w:t>
      </w:r>
      <w:r w:rsidRPr="00281539">
        <w:rPr>
          <w:rFonts w:ascii="Book Antiqua" w:eastAsia="SimSun" w:hAnsi="Book Antiqua" w:cs="SimSun"/>
          <w:i/>
          <w:iCs/>
          <w:sz w:val="24"/>
          <w:szCs w:val="24"/>
          <w:lang w:val="en-US" w:eastAsia="zh-CN"/>
        </w:rPr>
        <w:t>World J Gastroenterol</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19</w:t>
      </w:r>
      <w:r w:rsidRPr="00281539">
        <w:rPr>
          <w:rFonts w:ascii="Book Antiqua" w:eastAsia="SimSun" w:hAnsi="Book Antiqua" w:cs="SimSun"/>
          <w:sz w:val="24"/>
          <w:szCs w:val="24"/>
          <w:lang w:val="en-US" w:eastAsia="zh-CN"/>
        </w:rPr>
        <w:t>: 9328-9333 [PMID: 24409059 DOI: 10.3748/wjg.v19.i48.9328]</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4</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Takano S</w:t>
      </w:r>
      <w:r w:rsidRPr="00281539">
        <w:rPr>
          <w:rFonts w:ascii="Book Antiqua" w:eastAsia="SimSun" w:hAnsi="Book Antiqua" w:cs="SimSun"/>
          <w:sz w:val="24"/>
          <w:szCs w:val="24"/>
          <w:lang w:val="en-US" w:eastAsia="zh-CN"/>
        </w:rPr>
        <w:t xml:space="preserve">, Yokosuka O, Imazeki F, Tagawa M, Omata M. Incidence of hepatocellular carcinoma in chronic hepatitis B and C: a prospective study of 251 patients. </w:t>
      </w:r>
      <w:r w:rsidRPr="00281539">
        <w:rPr>
          <w:rFonts w:ascii="Book Antiqua" w:eastAsia="SimSun" w:hAnsi="Book Antiqua" w:cs="SimSun"/>
          <w:i/>
          <w:iCs/>
          <w:sz w:val="24"/>
          <w:szCs w:val="24"/>
          <w:lang w:val="en-US" w:eastAsia="zh-CN"/>
        </w:rPr>
        <w:t>Hepatology</w:t>
      </w:r>
      <w:r w:rsidRPr="00281539">
        <w:rPr>
          <w:rFonts w:ascii="Book Antiqua" w:eastAsia="SimSun" w:hAnsi="Book Antiqua" w:cs="SimSun"/>
          <w:sz w:val="24"/>
          <w:szCs w:val="24"/>
          <w:lang w:val="en-US" w:eastAsia="zh-CN"/>
        </w:rPr>
        <w:t xml:space="preserve"> 1995; </w:t>
      </w:r>
      <w:r w:rsidRPr="00281539">
        <w:rPr>
          <w:rFonts w:ascii="Book Antiqua" w:eastAsia="SimSun" w:hAnsi="Book Antiqua" w:cs="SimSun"/>
          <w:b/>
          <w:bCs/>
          <w:sz w:val="24"/>
          <w:szCs w:val="24"/>
          <w:lang w:val="en-US" w:eastAsia="zh-CN"/>
        </w:rPr>
        <w:t>21</w:t>
      </w:r>
      <w:r w:rsidRPr="00281539">
        <w:rPr>
          <w:rFonts w:ascii="Book Antiqua" w:eastAsia="SimSun" w:hAnsi="Book Antiqua" w:cs="SimSun"/>
          <w:sz w:val="24"/>
          <w:szCs w:val="24"/>
          <w:lang w:val="en-US" w:eastAsia="zh-CN"/>
        </w:rPr>
        <w:t>: 650-655 [PMID: 7875662]</w:t>
      </w:r>
    </w:p>
    <w:p w:rsidR="00281539" w:rsidRPr="00281539" w:rsidRDefault="00ED157F" w:rsidP="00281539">
      <w:pPr>
        <w:spacing w:after="0" w:line="360" w:lineRule="auto"/>
        <w:jc w:val="both"/>
        <w:rPr>
          <w:rFonts w:ascii="Book Antiqua" w:eastAsia="SimSun" w:hAnsi="Book Antiqua" w:cs="SimSun"/>
          <w:sz w:val="24"/>
          <w:szCs w:val="24"/>
          <w:lang w:val="en-US" w:eastAsia="zh-CN"/>
        </w:rPr>
      </w:pPr>
      <w:r w:rsidRPr="003968B1">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5</w:t>
      </w:r>
      <w:r w:rsidR="00281539" w:rsidRPr="00281539">
        <w:rPr>
          <w:rFonts w:ascii="Book Antiqua" w:eastAsia="SimSun" w:hAnsi="Book Antiqua" w:cs="SimSun"/>
          <w:sz w:val="24"/>
          <w:szCs w:val="24"/>
          <w:lang w:val="en-US" w:eastAsia="zh-CN"/>
        </w:rPr>
        <w:t xml:space="preserve"> Effect of interferon-alpha on progression of cirrhosis to hepatocellular carcinoma: a retrospective cohort study. International Interferon-alpha Hepatocellular Carcinoma Study Group. </w:t>
      </w:r>
      <w:r w:rsidR="00281539" w:rsidRPr="00281539">
        <w:rPr>
          <w:rFonts w:ascii="Book Antiqua" w:eastAsia="SimSun" w:hAnsi="Book Antiqua" w:cs="SimSun"/>
          <w:i/>
          <w:iCs/>
          <w:sz w:val="24"/>
          <w:szCs w:val="24"/>
          <w:lang w:val="en-US" w:eastAsia="zh-CN"/>
        </w:rPr>
        <w:t>Lancet</w:t>
      </w:r>
      <w:r w:rsidR="00281539" w:rsidRPr="00281539">
        <w:rPr>
          <w:rFonts w:ascii="Book Antiqua" w:eastAsia="SimSun" w:hAnsi="Book Antiqua" w:cs="SimSun"/>
          <w:sz w:val="24"/>
          <w:szCs w:val="24"/>
          <w:lang w:val="en-US" w:eastAsia="zh-CN"/>
        </w:rPr>
        <w:t xml:space="preserve"> 1998; </w:t>
      </w:r>
      <w:r w:rsidR="00281539" w:rsidRPr="00281539">
        <w:rPr>
          <w:rFonts w:ascii="Book Antiqua" w:eastAsia="SimSun" w:hAnsi="Book Antiqua" w:cs="SimSun"/>
          <w:b/>
          <w:bCs/>
          <w:sz w:val="24"/>
          <w:szCs w:val="24"/>
          <w:lang w:val="en-US" w:eastAsia="zh-CN"/>
        </w:rPr>
        <w:t>351</w:t>
      </w:r>
      <w:r w:rsidR="00281539" w:rsidRPr="00281539">
        <w:rPr>
          <w:rFonts w:ascii="Book Antiqua" w:eastAsia="SimSun" w:hAnsi="Book Antiqua" w:cs="SimSun"/>
          <w:sz w:val="24"/>
          <w:szCs w:val="24"/>
          <w:lang w:val="en-US" w:eastAsia="zh-CN"/>
        </w:rPr>
        <w:t>: 1535-1539 [PMID: 10326535]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6</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Shiratori Y</w:t>
      </w:r>
      <w:r w:rsidRPr="00281539">
        <w:rPr>
          <w:rFonts w:ascii="Book Antiqua" w:eastAsia="SimSun" w:hAnsi="Book Antiqua" w:cs="SimSun"/>
          <w:sz w:val="24"/>
          <w:szCs w:val="24"/>
          <w:lang w:val="en-US" w:eastAsia="zh-CN"/>
        </w:rPr>
        <w:t xml:space="preserve">, Shiina S, Zhang PY, Ohno E, Okudaira T, Payawal DA, Ono-Nita SK, Imamura M, Kato N, Omata M. Does dual infection by hepatitis B and C viruses play an important role in the pathogenesis of hepatocellular carcinoma in Japan? </w:t>
      </w:r>
      <w:r w:rsidRPr="00281539">
        <w:rPr>
          <w:rFonts w:ascii="Book Antiqua" w:eastAsia="SimSun" w:hAnsi="Book Antiqua" w:cs="SimSun"/>
          <w:i/>
          <w:iCs/>
          <w:sz w:val="24"/>
          <w:szCs w:val="24"/>
          <w:lang w:val="en-US" w:eastAsia="zh-CN"/>
        </w:rPr>
        <w:t>Cancer</w:t>
      </w:r>
      <w:r w:rsidRPr="00281539">
        <w:rPr>
          <w:rFonts w:ascii="Book Antiqua" w:eastAsia="SimSun" w:hAnsi="Book Antiqua" w:cs="SimSun"/>
          <w:sz w:val="24"/>
          <w:szCs w:val="24"/>
          <w:lang w:val="en-US" w:eastAsia="zh-CN"/>
        </w:rPr>
        <w:t xml:space="preserve"> 1997; </w:t>
      </w:r>
      <w:r w:rsidRPr="00281539">
        <w:rPr>
          <w:rFonts w:ascii="Book Antiqua" w:eastAsia="SimSun" w:hAnsi="Book Antiqua" w:cs="SimSun"/>
          <w:b/>
          <w:bCs/>
          <w:sz w:val="24"/>
          <w:szCs w:val="24"/>
          <w:lang w:val="en-US" w:eastAsia="zh-CN"/>
        </w:rPr>
        <w:t>80</w:t>
      </w:r>
      <w:r w:rsidRPr="00281539">
        <w:rPr>
          <w:rFonts w:ascii="Book Antiqua" w:eastAsia="SimSun" w:hAnsi="Book Antiqua" w:cs="SimSun"/>
          <w:sz w:val="24"/>
          <w:szCs w:val="24"/>
          <w:lang w:val="en-US" w:eastAsia="zh-CN"/>
        </w:rPr>
        <w:t>: 2060-2067 [PMID: 9392327]</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7</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Hasegawa I</w:t>
      </w:r>
      <w:r w:rsidRPr="00281539">
        <w:rPr>
          <w:rFonts w:ascii="Book Antiqua" w:eastAsia="SimSun" w:hAnsi="Book Antiqua" w:cs="SimSun"/>
          <w:sz w:val="24"/>
          <w:szCs w:val="24"/>
          <w:lang w:val="en-US" w:eastAsia="zh-CN"/>
        </w:rPr>
        <w:t xml:space="preserve">, Orito E, Tanaka Y, Hirashima N, Sakakibara K, Sakurai M, Suzuki S, Sugauchi F, Ohno T, Ueda R, Mizokami M. Impact of occult hepatitis B virus infection on efficacy and prognosis of interferon-alpha therapy for patients with chronic hepatitis C. </w:t>
      </w:r>
      <w:r w:rsidRPr="00281539">
        <w:rPr>
          <w:rFonts w:ascii="Book Antiqua" w:eastAsia="SimSun" w:hAnsi="Book Antiqua" w:cs="SimSun"/>
          <w:i/>
          <w:iCs/>
          <w:sz w:val="24"/>
          <w:szCs w:val="24"/>
          <w:lang w:val="en-US" w:eastAsia="zh-CN"/>
        </w:rPr>
        <w:t>Liver Int</w:t>
      </w:r>
      <w:r w:rsidRPr="00281539">
        <w:rPr>
          <w:rFonts w:ascii="Book Antiqua" w:eastAsia="SimSun" w:hAnsi="Book Antiqua" w:cs="SimSun"/>
          <w:sz w:val="24"/>
          <w:szCs w:val="24"/>
          <w:lang w:val="en-US" w:eastAsia="zh-CN"/>
        </w:rPr>
        <w:t xml:space="preserve"> 2005; </w:t>
      </w:r>
      <w:r w:rsidRPr="00281539">
        <w:rPr>
          <w:rFonts w:ascii="Book Antiqua" w:eastAsia="SimSun" w:hAnsi="Book Antiqua" w:cs="SimSun"/>
          <w:b/>
          <w:bCs/>
          <w:sz w:val="24"/>
          <w:szCs w:val="24"/>
          <w:lang w:val="en-US" w:eastAsia="zh-CN"/>
        </w:rPr>
        <w:t>25</w:t>
      </w:r>
      <w:r w:rsidRPr="00281539">
        <w:rPr>
          <w:rFonts w:ascii="Book Antiqua" w:eastAsia="SimSun" w:hAnsi="Book Antiqua" w:cs="SimSun"/>
          <w:sz w:val="24"/>
          <w:szCs w:val="24"/>
          <w:lang w:val="en-US" w:eastAsia="zh-CN"/>
        </w:rPr>
        <w:t>: 247-253 [PMID: 15780046]</w:t>
      </w:r>
    </w:p>
    <w:p w:rsidR="00281539" w:rsidRPr="00281539" w:rsidRDefault="00281539" w:rsidP="00281539">
      <w:pPr>
        <w:spacing w:after="0" w:line="360" w:lineRule="auto"/>
        <w:jc w:val="both"/>
        <w:rPr>
          <w:rFonts w:ascii="Book Antiqua" w:eastAsia="SimSun" w:hAnsi="Book Antiqua" w:cs="SimSun"/>
          <w:sz w:val="24"/>
          <w:szCs w:val="24"/>
          <w:lang w:val="es-ES_tradnl" w:eastAsia="zh-CN"/>
        </w:rPr>
      </w:pPr>
      <w:r w:rsidRPr="00281539">
        <w:rPr>
          <w:rFonts w:ascii="Book Antiqua" w:eastAsia="SimSun" w:hAnsi="Book Antiqua" w:cs="SimSun"/>
          <w:sz w:val="24"/>
          <w:szCs w:val="24"/>
          <w:lang w:val="en-US" w:eastAsia="zh-CN"/>
        </w:rPr>
        <w:t>8</w:t>
      </w:r>
      <w:r w:rsidR="00974664" w:rsidRPr="003968B1">
        <w:rPr>
          <w:rFonts w:ascii="Book Antiqua" w:eastAsia="SimSun" w:hAnsi="Book Antiqua" w:cs="SimSun" w:hint="eastAsia"/>
          <w:sz w:val="24"/>
          <w:szCs w:val="24"/>
          <w:lang w:val="en-US" w:eastAsia="zh-CN"/>
        </w:rPr>
        <w:t>8</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Ramia S</w:t>
      </w:r>
      <w:r w:rsidRPr="00281539">
        <w:rPr>
          <w:rFonts w:ascii="Book Antiqua" w:eastAsia="SimSun" w:hAnsi="Book Antiqua" w:cs="SimSun"/>
          <w:sz w:val="24"/>
          <w:szCs w:val="24"/>
          <w:lang w:val="en-US" w:eastAsia="zh-CN"/>
        </w:rPr>
        <w:t xml:space="preserve">, Sharara AI, El-Zaatari M, Ramlawi F, Mahfoud Z. Occult hepatitis B virus infection in Lebanese patients with chronic hepatitis C liver disease. </w:t>
      </w:r>
      <w:r w:rsidRPr="00281539">
        <w:rPr>
          <w:rFonts w:ascii="Book Antiqua" w:eastAsia="SimSun" w:hAnsi="Book Antiqua" w:cs="SimSun"/>
          <w:i/>
          <w:iCs/>
          <w:sz w:val="24"/>
          <w:szCs w:val="24"/>
          <w:lang w:val="es-ES_tradnl" w:eastAsia="zh-CN"/>
        </w:rPr>
        <w:t>Eur J Clin Microbiol Infect Dis</w:t>
      </w:r>
      <w:r w:rsidRPr="00281539">
        <w:rPr>
          <w:rFonts w:ascii="Book Antiqua" w:eastAsia="SimSun" w:hAnsi="Book Antiqua" w:cs="SimSun"/>
          <w:sz w:val="24"/>
          <w:szCs w:val="24"/>
          <w:lang w:val="es-ES_tradnl" w:eastAsia="zh-CN"/>
        </w:rPr>
        <w:t xml:space="preserve"> 2008; </w:t>
      </w:r>
      <w:r w:rsidRPr="00281539">
        <w:rPr>
          <w:rFonts w:ascii="Book Antiqua" w:eastAsia="SimSun" w:hAnsi="Book Antiqua" w:cs="SimSun"/>
          <w:b/>
          <w:bCs/>
          <w:sz w:val="24"/>
          <w:szCs w:val="24"/>
          <w:lang w:val="es-ES_tradnl" w:eastAsia="zh-CN"/>
        </w:rPr>
        <w:t>27</w:t>
      </w:r>
      <w:r w:rsidRPr="00281539">
        <w:rPr>
          <w:rFonts w:ascii="Book Antiqua" w:eastAsia="SimSun" w:hAnsi="Book Antiqua" w:cs="SimSun"/>
          <w:sz w:val="24"/>
          <w:szCs w:val="24"/>
          <w:lang w:val="es-ES_tradnl" w:eastAsia="zh-CN"/>
        </w:rPr>
        <w:t>: 217-221 [PMID: 18071765]</w:t>
      </w:r>
    </w:p>
    <w:p w:rsidR="00281539" w:rsidRPr="00281539" w:rsidRDefault="00974664" w:rsidP="00281539">
      <w:pPr>
        <w:spacing w:after="0" w:line="360" w:lineRule="auto"/>
        <w:jc w:val="both"/>
        <w:rPr>
          <w:rFonts w:ascii="Book Antiqua" w:eastAsia="SimSun" w:hAnsi="Book Antiqua" w:cs="SimSun"/>
          <w:sz w:val="24"/>
          <w:szCs w:val="24"/>
          <w:lang w:val="en-US" w:eastAsia="zh-CN"/>
        </w:rPr>
      </w:pPr>
      <w:r w:rsidRPr="003968B1">
        <w:rPr>
          <w:rFonts w:ascii="Book Antiqua" w:eastAsia="SimSun" w:hAnsi="Book Antiqua" w:cs="SimSun" w:hint="eastAsia"/>
          <w:sz w:val="24"/>
          <w:szCs w:val="24"/>
          <w:lang w:val="es-ES_tradnl" w:eastAsia="zh-CN"/>
        </w:rPr>
        <w:t>89</w:t>
      </w:r>
      <w:r w:rsidR="00281539" w:rsidRPr="00281539">
        <w:rPr>
          <w:rFonts w:ascii="Book Antiqua" w:eastAsia="SimSun" w:hAnsi="Book Antiqua" w:cs="SimSun"/>
          <w:sz w:val="24"/>
          <w:szCs w:val="24"/>
          <w:lang w:val="es-ES_tradnl" w:eastAsia="zh-CN"/>
        </w:rPr>
        <w:t xml:space="preserve"> </w:t>
      </w:r>
      <w:r w:rsidR="00281539" w:rsidRPr="00281539">
        <w:rPr>
          <w:rFonts w:ascii="Book Antiqua" w:eastAsia="SimSun" w:hAnsi="Book Antiqua" w:cs="SimSun"/>
          <w:b/>
          <w:bCs/>
          <w:sz w:val="24"/>
          <w:szCs w:val="24"/>
          <w:lang w:val="es-ES_tradnl" w:eastAsia="zh-CN"/>
        </w:rPr>
        <w:t>Alencar RS</w:t>
      </w:r>
      <w:r w:rsidR="00281539" w:rsidRPr="00281539">
        <w:rPr>
          <w:rFonts w:ascii="Book Antiqua" w:eastAsia="SimSun" w:hAnsi="Book Antiqua" w:cs="SimSun"/>
          <w:sz w:val="24"/>
          <w:szCs w:val="24"/>
          <w:lang w:val="es-ES_tradnl" w:eastAsia="zh-CN"/>
        </w:rPr>
        <w:t xml:space="preserve">, Gomes MM, Sitnik R, Pinho JR, Malta FM, Mello IM, Mello ES, Bacchella T, Machado MC, Alves VA, Carrilho FJ. </w:t>
      </w:r>
      <w:r w:rsidR="00281539" w:rsidRPr="00281539">
        <w:rPr>
          <w:rFonts w:ascii="Book Antiqua" w:eastAsia="SimSun" w:hAnsi="Book Antiqua" w:cs="SimSun"/>
          <w:sz w:val="24"/>
          <w:szCs w:val="24"/>
          <w:lang w:val="en-US" w:eastAsia="zh-CN"/>
        </w:rPr>
        <w:t xml:space="preserve">Low occurrence of occult hepatitis B virus infection and high frequency of hepatitis C virus genotype 3 in hepatocellular carcinoma in Brazil. </w:t>
      </w:r>
      <w:r w:rsidR="00281539" w:rsidRPr="00281539">
        <w:rPr>
          <w:rFonts w:ascii="Book Antiqua" w:eastAsia="SimSun" w:hAnsi="Book Antiqua" w:cs="SimSun"/>
          <w:i/>
          <w:iCs/>
          <w:sz w:val="24"/>
          <w:szCs w:val="24"/>
          <w:lang w:val="en-US" w:eastAsia="zh-CN"/>
        </w:rPr>
        <w:t>Braz J Med Biol Res</w:t>
      </w:r>
      <w:r w:rsidR="00281539" w:rsidRPr="00281539">
        <w:rPr>
          <w:rFonts w:ascii="Book Antiqua" w:eastAsia="SimSun" w:hAnsi="Book Antiqua" w:cs="SimSun"/>
          <w:sz w:val="24"/>
          <w:szCs w:val="24"/>
          <w:lang w:val="en-US" w:eastAsia="zh-CN"/>
        </w:rPr>
        <w:t xml:space="preserve"> 2008; </w:t>
      </w:r>
      <w:r w:rsidR="00281539" w:rsidRPr="00281539">
        <w:rPr>
          <w:rFonts w:ascii="Book Antiqua" w:eastAsia="SimSun" w:hAnsi="Book Antiqua" w:cs="SimSun"/>
          <w:b/>
          <w:bCs/>
          <w:sz w:val="24"/>
          <w:szCs w:val="24"/>
          <w:lang w:val="en-US" w:eastAsia="zh-CN"/>
        </w:rPr>
        <w:t>41</w:t>
      </w:r>
      <w:r w:rsidR="00281539" w:rsidRPr="00281539">
        <w:rPr>
          <w:rFonts w:ascii="Book Antiqua" w:eastAsia="SimSun" w:hAnsi="Book Antiqua" w:cs="SimSun"/>
          <w:sz w:val="24"/>
          <w:szCs w:val="24"/>
          <w:lang w:val="en-US" w:eastAsia="zh-CN"/>
        </w:rPr>
        <w:t>: 235-240 [PMID: 18097499]</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9</w:t>
      </w:r>
      <w:r w:rsidR="00974664" w:rsidRPr="003968B1">
        <w:rPr>
          <w:rFonts w:ascii="Book Antiqua" w:eastAsia="SimSun" w:hAnsi="Book Antiqua" w:cs="SimSun" w:hint="eastAsia"/>
          <w:sz w:val="24"/>
          <w:szCs w:val="24"/>
          <w:lang w:val="en-US" w:eastAsia="zh-CN"/>
        </w:rPr>
        <w:t>0</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Ohki T</w:t>
      </w:r>
      <w:r w:rsidRPr="00281539">
        <w:rPr>
          <w:rFonts w:ascii="Book Antiqua" w:eastAsia="SimSun" w:hAnsi="Book Antiqua" w:cs="SimSun"/>
          <w:sz w:val="24"/>
          <w:szCs w:val="24"/>
          <w:lang w:val="en-US" w:eastAsia="zh-CN"/>
        </w:rPr>
        <w:t xml:space="preserve">, Tateishi R, Goto E, Sato T, Masuzaki R, Imamura J, Goto T, Kanai F, Kato N, Shiina S, Yoshida H, Kawabe T, Omata M. Influence of anti-HBc seropositivity on the risk of hepatocellular carcinoma in HCV-infected patients after adjusting for confounding factors. </w:t>
      </w:r>
      <w:r w:rsidRPr="00281539">
        <w:rPr>
          <w:rFonts w:ascii="Book Antiqua" w:eastAsia="SimSun" w:hAnsi="Book Antiqua" w:cs="SimSun"/>
          <w:i/>
          <w:iCs/>
          <w:sz w:val="24"/>
          <w:szCs w:val="24"/>
          <w:lang w:val="en-US" w:eastAsia="zh-CN"/>
        </w:rPr>
        <w:t>J Viral Hepat</w:t>
      </w:r>
      <w:r w:rsidRPr="00281539">
        <w:rPr>
          <w:rFonts w:ascii="Book Antiqua" w:eastAsia="SimSun" w:hAnsi="Book Antiqua" w:cs="SimSun"/>
          <w:sz w:val="24"/>
          <w:szCs w:val="24"/>
          <w:lang w:val="en-US" w:eastAsia="zh-CN"/>
        </w:rPr>
        <w:t xml:space="preserve"> 2010; </w:t>
      </w:r>
      <w:r w:rsidRPr="00281539">
        <w:rPr>
          <w:rFonts w:ascii="Book Antiqua" w:eastAsia="SimSun" w:hAnsi="Book Antiqua" w:cs="SimSun"/>
          <w:b/>
          <w:bCs/>
          <w:sz w:val="24"/>
          <w:szCs w:val="24"/>
          <w:lang w:val="en-US" w:eastAsia="zh-CN"/>
        </w:rPr>
        <w:t>17</w:t>
      </w:r>
      <w:r w:rsidRPr="00281539">
        <w:rPr>
          <w:rFonts w:ascii="Book Antiqua" w:eastAsia="SimSun" w:hAnsi="Book Antiqua" w:cs="SimSun"/>
          <w:sz w:val="24"/>
          <w:szCs w:val="24"/>
          <w:lang w:val="en-US" w:eastAsia="zh-CN"/>
        </w:rPr>
        <w:t>: 91-97 [PMID: 19566786 DOI: 10.1111/j.1365-2893.2009.01152.x]</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9</w:t>
      </w:r>
      <w:r w:rsidR="00974664" w:rsidRPr="003968B1">
        <w:rPr>
          <w:rFonts w:ascii="Book Antiqua" w:eastAsia="SimSun" w:hAnsi="Book Antiqua" w:cs="SimSun" w:hint="eastAsia"/>
          <w:sz w:val="24"/>
          <w:szCs w:val="24"/>
          <w:lang w:val="en-US" w:eastAsia="zh-CN"/>
        </w:rPr>
        <w:t>1</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Tsubouchi N</w:t>
      </w:r>
      <w:r w:rsidRPr="00281539">
        <w:rPr>
          <w:rFonts w:ascii="Book Antiqua" w:eastAsia="SimSun" w:hAnsi="Book Antiqua" w:cs="SimSun"/>
          <w:sz w:val="24"/>
          <w:szCs w:val="24"/>
          <w:lang w:val="en-US" w:eastAsia="zh-CN"/>
        </w:rPr>
        <w:t xml:space="preserve">, Uto H, Kumagai K, Sasaki F, Kanmura S, Numata M, Moriuchi A, Oketani M, Ido A, Hayashi K, Kusumoto K, Shimoda K, Stuver SO, Tsubouchi H. Impact of antibody to hepatitis B core antigen on the clinical course of hepatitis C virus carriers in </w:t>
      </w:r>
      <w:r w:rsidRPr="00281539">
        <w:rPr>
          <w:rFonts w:ascii="Book Antiqua" w:eastAsia="SimSun" w:hAnsi="Book Antiqua" w:cs="SimSun"/>
          <w:sz w:val="24"/>
          <w:szCs w:val="24"/>
          <w:lang w:val="en-US" w:eastAsia="zh-CN"/>
        </w:rPr>
        <w:lastRenderedPageBreak/>
        <w:t xml:space="preserve">a hyperendemic area in Japan: A community-based cohort study. </w:t>
      </w:r>
      <w:r w:rsidRPr="00281539">
        <w:rPr>
          <w:rFonts w:ascii="Book Antiqua" w:eastAsia="SimSun" w:hAnsi="Book Antiqua" w:cs="SimSun"/>
          <w:i/>
          <w:iCs/>
          <w:sz w:val="24"/>
          <w:szCs w:val="24"/>
          <w:lang w:val="en-US" w:eastAsia="zh-CN"/>
        </w:rPr>
        <w:t>Hepatol Res</w:t>
      </w:r>
      <w:r w:rsidRPr="00281539">
        <w:rPr>
          <w:rFonts w:ascii="Book Antiqua" w:eastAsia="SimSun" w:hAnsi="Book Antiqua" w:cs="SimSun"/>
          <w:sz w:val="24"/>
          <w:szCs w:val="24"/>
          <w:lang w:val="en-US" w:eastAsia="zh-CN"/>
        </w:rPr>
        <w:t xml:space="preserve"> 2013; </w:t>
      </w:r>
      <w:r w:rsidRPr="00281539">
        <w:rPr>
          <w:rFonts w:ascii="Book Antiqua" w:eastAsia="SimSun" w:hAnsi="Book Antiqua" w:cs="SimSun"/>
          <w:b/>
          <w:bCs/>
          <w:sz w:val="24"/>
          <w:szCs w:val="24"/>
          <w:lang w:val="en-US" w:eastAsia="zh-CN"/>
        </w:rPr>
        <w:t>43</w:t>
      </w:r>
      <w:r w:rsidRPr="00281539">
        <w:rPr>
          <w:rFonts w:ascii="Book Antiqua" w:eastAsia="SimSun" w:hAnsi="Book Antiqua" w:cs="SimSun"/>
          <w:sz w:val="24"/>
          <w:szCs w:val="24"/>
          <w:lang w:val="en-US" w:eastAsia="zh-CN"/>
        </w:rPr>
        <w:t>: 1130-1138 [PMID: 23413835 DOI: 10.1111/hepr.12075]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9</w:t>
      </w:r>
      <w:r w:rsidR="00974664" w:rsidRPr="003968B1">
        <w:rPr>
          <w:rFonts w:ascii="Book Antiqua" w:eastAsia="SimSun" w:hAnsi="Book Antiqua" w:cs="SimSun" w:hint="eastAsia"/>
          <w:sz w:val="24"/>
          <w:szCs w:val="24"/>
          <w:lang w:val="en-US" w:eastAsia="zh-CN"/>
        </w:rPr>
        <w:t>2</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Tanaka T</w:t>
      </w:r>
      <w:r w:rsidRPr="00281539">
        <w:rPr>
          <w:rFonts w:ascii="Book Antiqua" w:eastAsia="SimSun" w:hAnsi="Book Antiqua" w:cs="SimSun"/>
          <w:sz w:val="24"/>
          <w:szCs w:val="24"/>
          <w:lang w:val="en-US" w:eastAsia="zh-CN"/>
        </w:rPr>
        <w:t xml:space="preserve">, Inoue K, Hayashi Y, Abe A, Tsukiyama-Kohara K, Nuriya H, Aoki Y, Kawaguchi R, Kubota K, Yoshiba M, Koike M, Tanaka S, Kohara M. Virological significance of low-level hepatitis B virus infection in patients with hepatitis C virus associated liver disease. </w:t>
      </w:r>
      <w:r w:rsidRPr="00281539">
        <w:rPr>
          <w:rFonts w:ascii="Book Antiqua" w:eastAsia="SimSun" w:hAnsi="Book Antiqua" w:cs="SimSun"/>
          <w:i/>
          <w:iCs/>
          <w:sz w:val="24"/>
          <w:szCs w:val="24"/>
          <w:lang w:val="en-US" w:eastAsia="zh-CN"/>
        </w:rPr>
        <w:t>J Med Virol</w:t>
      </w:r>
      <w:r w:rsidRPr="00281539">
        <w:rPr>
          <w:rFonts w:ascii="Book Antiqua" w:eastAsia="SimSun" w:hAnsi="Book Antiqua" w:cs="SimSun"/>
          <w:sz w:val="24"/>
          <w:szCs w:val="24"/>
          <w:lang w:val="en-US" w:eastAsia="zh-CN"/>
        </w:rPr>
        <w:t xml:space="preserve"> 2004; </w:t>
      </w:r>
      <w:r w:rsidRPr="00281539">
        <w:rPr>
          <w:rFonts w:ascii="Book Antiqua" w:eastAsia="SimSun" w:hAnsi="Book Antiqua" w:cs="SimSun"/>
          <w:b/>
          <w:bCs/>
          <w:sz w:val="24"/>
          <w:szCs w:val="24"/>
          <w:lang w:val="en-US" w:eastAsia="zh-CN"/>
        </w:rPr>
        <w:t>72</w:t>
      </w:r>
      <w:r w:rsidRPr="00281539">
        <w:rPr>
          <w:rFonts w:ascii="Book Antiqua" w:eastAsia="SimSun" w:hAnsi="Book Antiqua" w:cs="SimSun"/>
          <w:sz w:val="24"/>
          <w:szCs w:val="24"/>
          <w:lang w:val="en-US" w:eastAsia="zh-CN"/>
        </w:rPr>
        <w:t>: 223-229 [PMID: 14695663]</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9</w:t>
      </w:r>
      <w:r w:rsidR="00974664" w:rsidRPr="003968B1">
        <w:rPr>
          <w:rFonts w:ascii="Book Antiqua" w:eastAsia="SimSun" w:hAnsi="Book Antiqua" w:cs="SimSun" w:hint="eastAsia"/>
          <w:sz w:val="24"/>
          <w:szCs w:val="24"/>
          <w:lang w:val="en-US" w:eastAsia="zh-CN"/>
        </w:rPr>
        <w:t>3</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Branco F</w:t>
      </w:r>
      <w:r w:rsidRPr="00281539">
        <w:rPr>
          <w:rFonts w:ascii="Book Antiqua" w:eastAsia="SimSun" w:hAnsi="Book Antiqua" w:cs="SimSun"/>
          <w:sz w:val="24"/>
          <w:szCs w:val="24"/>
          <w:lang w:val="en-US" w:eastAsia="zh-CN"/>
        </w:rPr>
        <w:t xml:space="preserve">, Mattos AA, Coral GP, Vanderborght B, Santos DE, França P, Alexandre C. Occult hepatitis B virus infection in patients with chronic liver disease due to hepatitis C virus and hepatocellular carcinoma in Brazil. </w:t>
      </w:r>
      <w:r w:rsidRPr="00281539">
        <w:rPr>
          <w:rFonts w:ascii="Book Antiqua" w:eastAsia="SimSun" w:hAnsi="Book Antiqua" w:cs="SimSun"/>
          <w:i/>
          <w:iCs/>
          <w:sz w:val="24"/>
          <w:szCs w:val="24"/>
          <w:lang w:val="en-US" w:eastAsia="zh-CN"/>
        </w:rPr>
        <w:t>Arq Gastroenterol</w:t>
      </w:r>
      <w:r w:rsidRPr="00281539">
        <w:rPr>
          <w:rFonts w:ascii="Book Antiqua" w:eastAsia="SimSun" w:hAnsi="Book Antiqua" w:cs="SimSun"/>
          <w:sz w:val="24"/>
          <w:szCs w:val="24"/>
          <w:lang w:val="en-US" w:eastAsia="zh-CN"/>
        </w:rPr>
        <w:t xml:space="preserve"> </w:t>
      </w:r>
      <w:r w:rsidR="00EF384D" w:rsidRPr="003968B1">
        <w:rPr>
          <w:rFonts w:ascii="Book Antiqua" w:eastAsia="SimSun" w:hAnsi="Book Antiqua" w:cs="SimSun" w:hint="eastAsia"/>
          <w:sz w:val="24"/>
          <w:szCs w:val="24"/>
          <w:lang w:val="en-US" w:eastAsia="zh-CN"/>
        </w:rPr>
        <w:t>2007</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44</w:t>
      </w:r>
      <w:r w:rsidRPr="00281539">
        <w:rPr>
          <w:rFonts w:ascii="Book Antiqua" w:eastAsia="SimSun" w:hAnsi="Book Antiqua" w:cs="SimSun"/>
          <w:sz w:val="24"/>
          <w:szCs w:val="24"/>
          <w:lang w:val="en-US" w:eastAsia="zh-CN"/>
        </w:rPr>
        <w:t>: 58-63 [PMID: 17639185]</w:t>
      </w:r>
    </w:p>
    <w:p w:rsidR="00281539" w:rsidRPr="00281539" w:rsidRDefault="00281539" w:rsidP="00281539">
      <w:pPr>
        <w:spacing w:after="0" w:line="360" w:lineRule="auto"/>
        <w:jc w:val="both"/>
        <w:rPr>
          <w:rFonts w:ascii="Book Antiqua" w:eastAsia="SimSun" w:hAnsi="Book Antiqua" w:cs="SimSun"/>
          <w:sz w:val="24"/>
          <w:szCs w:val="24"/>
          <w:lang w:val="en-US" w:eastAsia="zh-CN"/>
        </w:rPr>
      </w:pPr>
      <w:r w:rsidRPr="00281539">
        <w:rPr>
          <w:rFonts w:ascii="Book Antiqua" w:eastAsia="SimSun" w:hAnsi="Book Antiqua" w:cs="SimSun"/>
          <w:sz w:val="24"/>
          <w:szCs w:val="24"/>
          <w:lang w:val="en-US" w:eastAsia="zh-CN"/>
        </w:rPr>
        <w:t>9</w:t>
      </w:r>
      <w:r w:rsidR="00974664" w:rsidRPr="003968B1">
        <w:rPr>
          <w:rFonts w:ascii="Book Antiqua" w:eastAsia="SimSun" w:hAnsi="Book Antiqua" w:cs="SimSun" w:hint="eastAsia"/>
          <w:sz w:val="24"/>
          <w:szCs w:val="24"/>
          <w:lang w:val="en-US" w:eastAsia="zh-CN"/>
        </w:rPr>
        <w:t>4</w:t>
      </w:r>
      <w:r w:rsidRPr="00281539">
        <w:rPr>
          <w:rFonts w:ascii="Book Antiqua" w:eastAsia="SimSun" w:hAnsi="Book Antiqua" w:cs="SimSun"/>
          <w:sz w:val="24"/>
          <w:szCs w:val="24"/>
          <w:lang w:val="en-US" w:eastAsia="zh-CN"/>
        </w:rPr>
        <w:t xml:space="preserve"> </w:t>
      </w:r>
      <w:r w:rsidRPr="00281539">
        <w:rPr>
          <w:rFonts w:ascii="Book Antiqua" w:eastAsia="SimSun" w:hAnsi="Book Antiqua" w:cs="SimSun"/>
          <w:b/>
          <w:bCs/>
          <w:sz w:val="24"/>
          <w:szCs w:val="24"/>
          <w:lang w:val="en-US" w:eastAsia="zh-CN"/>
        </w:rPr>
        <w:t>Miura Y</w:t>
      </w:r>
      <w:r w:rsidRPr="00281539">
        <w:rPr>
          <w:rFonts w:ascii="Book Antiqua" w:eastAsia="SimSun" w:hAnsi="Book Antiqua" w:cs="SimSun"/>
          <w:sz w:val="24"/>
          <w:szCs w:val="24"/>
          <w:lang w:val="en-US" w:eastAsia="zh-CN"/>
        </w:rPr>
        <w:t xml:space="preserve">, Shibuya A, Adachi S, Takeuchi A, Tsuchihashi T, Nakazawa T, Saigenji K. Occult hepatitis B virus infection as a risk factor for hepatocellular carcinoma in patients with chronic hepatitis C in whom viral eradication fails. </w:t>
      </w:r>
      <w:r w:rsidRPr="00281539">
        <w:rPr>
          <w:rFonts w:ascii="Book Antiqua" w:eastAsia="SimSun" w:hAnsi="Book Antiqua" w:cs="SimSun"/>
          <w:i/>
          <w:iCs/>
          <w:sz w:val="24"/>
          <w:szCs w:val="24"/>
          <w:lang w:val="en-US" w:eastAsia="zh-CN"/>
        </w:rPr>
        <w:t>Hepatol Res</w:t>
      </w:r>
      <w:r w:rsidRPr="00281539">
        <w:rPr>
          <w:rFonts w:ascii="Book Antiqua" w:eastAsia="SimSun" w:hAnsi="Book Antiqua" w:cs="SimSun"/>
          <w:sz w:val="24"/>
          <w:szCs w:val="24"/>
          <w:lang w:val="en-US" w:eastAsia="zh-CN"/>
        </w:rPr>
        <w:t xml:space="preserve"> 2008; </w:t>
      </w:r>
      <w:r w:rsidRPr="00281539">
        <w:rPr>
          <w:rFonts w:ascii="Book Antiqua" w:eastAsia="SimSun" w:hAnsi="Book Antiqua" w:cs="SimSun"/>
          <w:b/>
          <w:bCs/>
          <w:sz w:val="24"/>
          <w:szCs w:val="24"/>
          <w:lang w:val="en-US" w:eastAsia="zh-CN"/>
        </w:rPr>
        <w:t>38</w:t>
      </w:r>
      <w:r w:rsidRPr="00281539">
        <w:rPr>
          <w:rFonts w:ascii="Book Antiqua" w:eastAsia="SimSun" w:hAnsi="Book Antiqua" w:cs="SimSun"/>
          <w:sz w:val="24"/>
          <w:szCs w:val="24"/>
          <w:lang w:val="en-US" w:eastAsia="zh-CN"/>
        </w:rPr>
        <w:t>: 546-556 [PMID: 18179561 DOI: 10.1111/j.1872-034X.2007.00316.x]</w:t>
      </w:r>
    </w:p>
    <w:p w:rsidR="00F12FAF" w:rsidRPr="003968B1" w:rsidRDefault="00F12FAF" w:rsidP="002F0FC3">
      <w:pPr>
        <w:wordWrap w:val="0"/>
        <w:spacing w:line="360" w:lineRule="auto"/>
        <w:jc w:val="right"/>
        <w:rPr>
          <w:rFonts w:ascii="Book Antiqua" w:hAnsi="Book Antiqua"/>
          <w:sz w:val="24"/>
          <w:szCs w:val="24"/>
        </w:rPr>
      </w:pPr>
      <w:bookmarkStart w:id="209" w:name="OLE_LINK51"/>
      <w:bookmarkStart w:id="210" w:name="OLE_LINK52"/>
      <w:bookmarkStart w:id="211" w:name="OLE_LINK75"/>
      <w:bookmarkStart w:id="212" w:name="OLE_LINK120"/>
      <w:bookmarkStart w:id="213" w:name="OLE_LINK148"/>
      <w:bookmarkStart w:id="214" w:name="OLE_LINK72"/>
      <w:bookmarkStart w:id="215" w:name="OLE_LINK112"/>
      <w:bookmarkStart w:id="216" w:name="OLE_LINK320"/>
      <w:bookmarkStart w:id="217" w:name="OLE_LINK387"/>
      <w:bookmarkStart w:id="218" w:name="OLE_LINK183"/>
      <w:bookmarkStart w:id="219" w:name="OLE_LINK254"/>
      <w:bookmarkStart w:id="220" w:name="OLE_LINK149"/>
      <w:bookmarkStart w:id="221" w:name="OLE_LINK225"/>
      <w:bookmarkStart w:id="222" w:name="OLE_LINK207"/>
      <w:bookmarkStart w:id="223" w:name="OLE_LINK226"/>
      <w:bookmarkStart w:id="224" w:name="OLE_LINK212"/>
      <w:bookmarkStart w:id="225" w:name="OLE_LINK250"/>
      <w:bookmarkStart w:id="226" w:name="OLE_LINK281"/>
      <w:bookmarkStart w:id="227" w:name="OLE_LINK240"/>
      <w:bookmarkStart w:id="228" w:name="OLE_LINK282"/>
      <w:bookmarkStart w:id="229" w:name="OLE_LINK313"/>
      <w:bookmarkStart w:id="230" w:name="OLE_LINK304"/>
      <w:bookmarkStart w:id="231" w:name="OLE_LINK321"/>
      <w:bookmarkStart w:id="232" w:name="OLE_LINK385"/>
      <w:bookmarkStart w:id="233" w:name="OLE_LINK400"/>
      <w:bookmarkStart w:id="234" w:name="OLE_LINK346"/>
      <w:bookmarkStart w:id="235" w:name="OLE_LINK371"/>
      <w:bookmarkStart w:id="236" w:name="OLE_LINK334"/>
      <w:bookmarkStart w:id="237" w:name="OLE_LINK1830"/>
      <w:bookmarkStart w:id="238" w:name="OLE_LINK457"/>
      <w:bookmarkStart w:id="239" w:name="OLE_LINK288"/>
      <w:bookmarkStart w:id="240" w:name="OLE_LINK384"/>
      <w:bookmarkStart w:id="241" w:name="OLE_LINK379"/>
      <w:bookmarkStart w:id="242" w:name="OLE_LINK303"/>
      <w:bookmarkStart w:id="243" w:name="OLE_LINK450"/>
      <w:bookmarkStart w:id="244" w:name="OLE_LINK489"/>
      <w:bookmarkStart w:id="245" w:name="OLE_LINK535"/>
      <w:bookmarkStart w:id="246" w:name="OLE_LINK648"/>
      <w:bookmarkStart w:id="247" w:name="OLE_LINK686"/>
      <w:bookmarkStart w:id="248" w:name="OLE_LINK430"/>
      <w:bookmarkStart w:id="249" w:name="OLE_LINK471"/>
      <w:bookmarkStart w:id="250" w:name="OLE_LINK462"/>
      <w:bookmarkStart w:id="251" w:name="OLE_LINK519"/>
      <w:bookmarkStart w:id="252" w:name="OLE_LINK575"/>
      <w:bookmarkStart w:id="253" w:name="OLE_LINK491"/>
      <w:bookmarkStart w:id="254" w:name="OLE_LINK532"/>
      <w:bookmarkStart w:id="255" w:name="OLE_LINK572"/>
      <w:bookmarkStart w:id="256" w:name="OLE_LINK574"/>
      <w:bookmarkStart w:id="257" w:name="OLE_LINK480"/>
      <w:bookmarkStart w:id="258" w:name="OLE_LINK567"/>
      <w:bookmarkStart w:id="259" w:name="OLE_LINK2700"/>
      <w:bookmarkStart w:id="260" w:name="OLE_LINK581"/>
      <w:bookmarkStart w:id="261" w:name="OLE_LINK639"/>
      <w:bookmarkStart w:id="262" w:name="OLE_LINK688"/>
      <w:bookmarkStart w:id="263" w:name="OLE_LINK722"/>
      <w:bookmarkStart w:id="264" w:name="OLE_LINK542"/>
      <w:bookmarkStart w:id="265" w:name="OLE_LINK589"/>
      <w:bookmarkStart w:id="266" w:name="OLE_LINK582"/>
      <w:bookmarkStart w:id="267" w:name="OLE_LINK640"/>
      <w:bookmarkStart w:id="268" w:name="OLE_LINK714"/>
      <w:bookmarkStart w:id="269" w:name="OLE_LINK593"/>
      <w:bookmarkStart w:id="270" w:name="OLE_LINK716"/>
      <w:bookmarkStart w:id="271" w:name="OLE_LINK770"/>
      <w:bookmarkStart w:id="272" w:name="OLE_LINK801"/>
      <w:bookmarkStart w:id="273" w:name="OLE_LINK660"/>
      <w:bookmarkStart w:id="274" w:name="OLE_LINK739"/>
      <w:bookmarkStart w:id="275" w:name="OLE_LINK781"/>
      <w:bookmarkStart w:id="276" w:name="OLE_LINK833"/>
      <w:bookmarkStart w:id="277" w:name="OLE_LINK642"/>
      <w:bookmarkStart w:id="278" w:name="OLE_LINK700"/>
      <w:bookmarkStart w:id="279" w:name="OLE_LINK792"/>
      <w:bookmarkStart w:id="280" w:name="OLE_LINK2882"/>
      <w:bookmarkStart w:id="281" w:name="OLE_LINK836"/>
      <w:bookmarkStart w:id="282" w:name="OLE_LINK889"/>
      <w:bookmarkStart w:id="283" w:name="OLE_LINK782"/>
      <w:bookmarkStart w:id="284" w:name="OLE_LINK826"/>
      <w:bookmarkStart w:id="285" w:name="OLE_LINK865"/>
      <w:bookmarkStart w:id="286" w:name="OLE_LINK2898"/>
      <w:bookmarkStart w:id="287" w:name="OLE_LINK856"/>
      <w:bookmarkStart w:id="288" w:name="OLE_LINK908"/>
      <w:bookmarkStart w:id="289" w:name="OLE_LINK980"/>
      <w:bookmarkStart w:id="290" w:name="OLE_LINK1018"/>
      <w:bookmarkStart w:id="291" w:name="OLE_LINK1049"/>
      <w:bookmarkStart w:id="292" w:name="OLE_LINK1076"/>
      <w:bookmarkStart w:id="293" w:name="OLE_LINK1106"/>
      <w:bookmarkStart w:id="294" w:name="OLE_LINK891"/>
      <w:bookmarkStart w:id="295" w:name="OLE_LINK943"/>
      <w:bookmarkStart w:id="296" w:name="OLE_LINK981"/>
      <w:bookmarkStart w:id="297" w:name="OLE_LINK1030"/>
      <w:bookmarkStart w:id="298" w:name="OLE_LINK847"/>
      <w:bookmarkStart w:id="299" w:name="OLE_LINK909"/>
      <w:bookmarkStart w:id="300" w:name="OLE_LINK898"/>
      <w:bookmarkStart w:id="301" w:name="OLE_LINK906"/>
      <w:bookmarkStart w:id="302" w:name="OLE_LINK992"/>
      <w:bookmarkStart w:id="303" w:name="OLE_LINK993"/>
      <w:bookmarkStart w:id="304" w:name="OLE_LINK1052"/>
      <w:bookmarkStart w:id="305" w:name="OLE_LINK946"/>
      <w:bookmarkStart w:id="306" w:name="OLE_LINK911"/>
      <w:bookmarkStart w:id="307" w:name="OLE_LINK930"/>
      <w:bookmarkStart w:id="308" w:name="OLE_LINK1059"/>
      <w:bookmarkStart w:id="309" w:name="OLE_LINK1137"/>
      <w:bookmarkStart w:id="310" w:name="OLE_LINK1167"/>
      <w:bookmarkStart w:id="311" w:name="OLE_LINK1200"/>
      <w:bookmarkStart w:id="312" w:name="OLE_LINK1241"/>
      <w:bookmarkStart w:id="313" w:name="OLE_LINK1288"/>
      <w:bookmarkStart w:id="314" w:name="OLE_LINK1056"/>
      <w:bookmarkStart w:id="315" w:name="OLE_LINK1158"/>
      <w:bookmarkStart w:id="316" w:name="OLE_LINK1074"/>
      <w:bookmarkStart w:id="317" w:name="OLE_LINK1169"/>
      <w:bookmarkStart w:id="318" w:name="OLE_LINK1060"/>
      <w:bookmarkStart w:id="319" w:name="OLE_LINK1185"/>
      <w:bookmarkStart w:id="320" w:name="OLE_LINK1172"/>
      <w:bookmarkStart w:id="321" w:name="OLE_LINK1176"/>
      <w:bookmarkStart w:id="322" w:name="OLE_LINK1373"/>
      <w:bookmarkStart w:id="323" w:name="OLE_LINK1410"/>
      <w:bookmarkStart w:id="324" w:name="OLE_LINK1448"/>
      <w:bookmarkStart w:id="325" w:name="OLE_LINK1492"/>
      <w:bookmarkStart w:id="326" w:name="OLE_LINK1585"/>
      <w:bookmarkStart w:id="327" w:name="OLE_LINK1622"/>
      <w:bookmarkStart w:id="328" w:name="OLE_LINK1661"/>
      <w:bookmarkStart w:id="329" w:name="OLE_LINK1691"/>
      <w:bookmarkStart w:id="330" w:name="OLE_LINK1349"/>
      <w:bookmarkStart w:id="331" w:name="OLE_LINK1462"/>
      <w:bookmarkStart w:id="332" w:name="OLE_LINK1531"/>
      <w:bookmarkStart w:id="333" w:name="OLE_LINK1344"/>
      <w:bookmarkStart w:id="334" w:name="OLE_LINK1384"/>
      <w:bookmarkStart w:id="335" w:name="OLE_LINK1457"/>
      <w:bookmarkStart w:id="336" w:name="OLE_LINK1591"/>
      <w:bookmarkStart w:id="337" w:name="OLE_LINK1370"/>
      <w:bookmarkStart w:id="338" w:name="OLE_LINK1443"/>
      <w:bookmarkStart w:id="339" w:name="OLE_LINK1472"/>
      <w:bookmarkStart w:id="340" w:name="OLE_LINK1503"/>
      <w:bookmarkStart w:id="341" w:name="OLE_LINK1458"/>
      <w:bookmarkStart w:id="342" w:name="OLE_LINK1555"/>
      <w:bookmarkStart w:id="343" w:name="OLE_LINK1556"/>
      <w:r w:rsidRPr="003968B1">
        <w:rPr>
          <w:rFonts w:ascii="Book Antiqua" w:hAnsi="Book Antiqua"/>
          <w:b/>
          <w:bCs/>
          <w:sz w:val="24"/>
          <w:szCs w:val="24"/>
        </w:rPr>
        <w:t>P-Reviewer:</w:t>
      </w:r>
      <w:r w:rsidR="002F5D64" w:rsidRPr="003968B1">
        <w:rPr>
          <w:rFonts w:ascii="Book Antiqua" w:hAnsi="Book Antiqua"/>
          <w:b/>
          <w:bCs/>
          <w:sz w:val="24"/>
          <w:szCs w:val="24"/>
          <w:lang w:eastAsia="zh-CN"/>
        </w:rPr>
        <w:t xml:space="preserve"> </w:t>
      </w:r>
      <w:r w:rsidR="002F5D64" w:rsidRPr="003968B1">
        <w:rPr>
          <w:rFonts w:ascii="Book Antiqua" w:hAnsi="Book Antiqua"/>
          <w:bCs/>
          <w:sz w:val="24"/>
          <w:szCs w:val="24"/>
          <w:lang w:eastAsia="zh-CN"/>
        </w:rPr>
        <w:t>Inoue K</w:t>
      </w:r>
      <w:r w:rsidRPr="003968B1">
        <w:rPr>
          <w:rFonts w:ascii="Book Antiqua" w:hAnsi="Book Antiqua"/>
          <w:bCs/>
          <w:sz w:val="24"/>
          <w:szCs w:val="24"/>
        </w:rPr>
        <w:t xml:space="preserve"> </w:t>
      </w:r>
      <w:r w:rsidRPr="003968B1">
        <w:rPr>
          <w:rFonts w:ascii="Book Antiqua" w:hAnsi="Book Antiqua"/>
          <w:b/>
          <w:bCs/>
          <w:sz w:val="24"/>
          <w:szCs w:val="24"/>
        </w:rPr>
        <w:t>S-Editor:</w:t>
      </w:r>
      <w:r w:rsidRPr="003968B1">
        <w:rPr>
          <w:rFonts w:ascii="Book Antiqua" w:hAnsi="Book Antiqua"/>
          <w:sz w:val="24"/>
          <w:szCs w:val="24"/>
        </w:rPr>
        <w:t xml:space="preserve"> Yu J </w:t>
      </w:r>
      <w:r w:rsidRPr="003968B1">
        <w:rPr>
          <w:rFonts w:ascii="Book Antiqua" w:hAnsi="Book Antiqua"/>
          <w:b/>
          <w:bCs/>
          <w:sz w:val="24"/>
          <w:szCs w:val="24"/>
        </w:rPr>
        <w:t>L-Editor:</w:t>
      </w:r>
      <w:r w:rsidR="00EB1D57" w:rsidRPr="003968B1">
        <w:rPr>
          <w:rFonts w:ascii="Book Antiqua" w:hAnsi="Book Antiqua"/>
          <w:sz w:val="24"/>
          <w:szCs w:val="24"/>
        </w:rPr>
        <w:t xml:space="preserve"> </w:t>
      </w:r>
      <w:r w:rsidRPr="003968B1">
        <w:rPr>
          <w:rFonts w:ascii="Book Antiqua" w:hAnsi="Book Antiqua"/>
          <w:b/>
          <w:bCs/>
          <w:sz w:val="24"/>
          <w:szCs w:val="24"/>
        </w:rPr>
        <w:t>E-Editor:</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1534D5" w:rsidRPr="003968B1" w:rsidRDefault="001534D5" w:rsidP="00281539">
      <w:pPr>
        <w:adjustRightInd w:val="0"/>
        <w:snapToGrid w:val="0"/>
        <w:spacing w:after="0" w:line="360" w:lineRule="auto"/>
        <w:jc w:val="both"/>
        <w:rPr>
          <w:rFonts w:ascii="Book Antiqua" w:hAnsi="Book Antiqua"/>
          <w:sz w:val="24"/>
          <w:szCs w:val="24"/>
          <w:lang w:val="en-US"/>
        </w:rPr>
      </w:pPr>
    </w:p>
    <w:bookmarkEnd w:id="342"/>
    <w:bookmarkEnd w:id="343"/>
    <w:p w:rsidR="001534D5" w:rsidRPr="003968B1" w:rsidRDefault="001534D5" w:rsidP="00281539">
      <w:pPr>
        <w:adjustRightInd w:val="0"/>
        <w:snapToGrid w:val="0"/>
        <w:spacing w:after="0" w:line="360" w:lineRule="auto"/>
        <w:jc w:val="both"/>
        <w:rPr>
          <w:rFonts w:ascii="Book Antiqua" w:hAnsi="Book Antiqua"/>
          <w:sz w:val="24"/>
          <w:szCs w:val="24"/>
          <w:lang w:val="en-US"/>
        </w:rPr>
      </w:pPr>
    </w:p>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br w:type="page"/>
      </w:r>
    </w:p>
    <w:p w:rsidR="001B77CA" w:rsidRPr="003968B1" w:rsidRDefault="001B77CA" w:rsidP="00281539">
      <w:pPr>
        <w:adjustRightInd w:val="0"/>
        <w:snapToGrid w:val="0"/>
        <w:spacing w:after="0" w:line="360" w:lineRule="auto"/>
        <w:jc w:val="both"/>
        <w:rPr>
          <w:rFonts w:ascii="Book Antiqua" w:hAnsi="Book Antiqua"/>
          <w:sz w:val="24"/>
          <w:szCs w:val="24"/>
          <w:lang w:eastAsia="zh-CN"/>
        </w:rPr>
      </w:pPr>
      <w:r w:rsidRPr="003968B1">
        <w:rPr>
          <w:rFonts w:ascii="Book Antiqua" w:hAnsi="Book Antiqua"/>
          <w:b/>
          <w:sz w:val="24"/>
          <w:szCs w:val="24"/>
        </w:rPr>
        <w:lastRenderedPageBreak/>
        <w:t>Table 1 The studies evaluating the role of anti-HBc in the development of cirrhosis in HBsAg-negative patients with chronic hepatitis C</w:t>
      </w:r>
    </w:p>
    <w:tbl>
      <w:tblPr>
        <w:tblpPr w:leftFromText="180" w:rightFromText="180" w:vertAnchor="page" w:horzAnchor="margin" w:tblpY="2911"/>
        <w:tblW w:w="9215" w:type="dxa"/>
        <w:tblLayout w:type="fixed"/>
        <w:tblLook w:val="0060" w:firstRow="1" w:lastRow="1" w:firstColumn="0" w:lastColumn="0" w:noHBand="0" w:noVBand="0"/>
      </w:tblPr>
      <w:tblGrid>
        <w:gridCol w:w="1951"/>
        <w:gridCol w:w="728"/>
        <w:gridCol w:w="992"/>
        <w:gridCol w:w="1276"/>
        <w:gridCol w:w="1325"/>
        <w:gridCol w:w="1207"/>
        <w:gridCol w:w="1736"/>
      </w:tblGrid>
      <w:tr w:rsidR="00EF15CF" w:rsidRPr="003968B1" w:rsidTr="00907848">
        <w:trPr>
          <w:trHeight w:val="715"/>
        </w:trPr>
        <w:tc>
          <w:tcPr>
            <w:tcW w:w="1951" w:type="dxa"/>
            <w:tcBorders>
              <w:top w:val="single" w:sz="4" w:space="0" w:color="auto"/>
              <w:bottom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
                <w:bCs/>
                <w:sz w:val="24"/>
                <w:szCs w:val="24"/>
                <w:lang w:val="en-US"/>
              </w:rPr>
            </w:pPr>
            <w:r w:rsidRPr="003968B1">
              <w:rPr>
                <w:rFonts w:ascii="Book Antiqua" w:hAnsi="Book Antiqua"/>
                <w:b/>
                <w:bCs/>
                <w:sz w:val="24"/>
                <w:szCs w:val="24"/>
                <w:lang w:val="en-US"/>
              </w:rPr>
              <w:t xml:space="preserve">First </w:t>
            </w:r>
            <w:r w:rsidR="002F5D64" w:rsidRPr="003968B1">
              <w:rPr>
                <w:rFonts w:ascii="Book Antiqua" w:hAnsi="Book Antiqua"/>
                <w:b/>
                <w:bCs/>
                <w:sz w:val="24"/>
                <w:szCs w:val="24"/>
                <w:lang w:val="en-US"/>
              </w:rPr>
              <w:t>author</w:t>
            </w:r>
            <w:r w:rsidRPr="003968B1">
              <w:rPr>
                <w:rFonts w:ascii="Book Antiqua" w:hAnsi="Book Antiqua"/>
                <w:b/>
                <w:bCs/>
                <w:sz w:val="24"/>
                <w:szCs w:val="24"/>
                <w:lang w:val="en-US"/>
              </w:rPr>
              <w:t xml:space="preserve">, year </w:t>
            </w:r>
          </w:p>
        </w:tc>
        <w:tc>
          <w:tcPr>
            <w:tcW w:w="728"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No. of</w:t>
            </w:r>
          </w:p>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patients</w:t>
            </w:r>
          </w:p>
        </w:tc>
        <w:tc>
          <w:tcPr>
            <w:tcW w:w="992"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r w:rsidRPr="003968B1">
              <w:rPr>
                <w:rFonts w:ascii="Book Antiqua" w:hAnsi="Book Antiqua"/>
                <w:b/>
                <w:bCs/>
                <w:sz w:val="24"/>
                <w:szCs w:val="24"/>
                <w:lang w:val="en-US"/>
              </w:rPr>
              <w:t>Country</w:t>
            </w:r>
          </w:p>
        </w:tc>
        <w:tc>
          <w:tcPr>
            <w:tcW w:w="1276"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Type of Study</w:t>
            </w:r>
          </w:p>
        </w:tc>
        <w:tc>
          <w:tcPr>
            <w:tcW w:w="2532" w:type="dxa"/>
            <w:gridSpan w:val="2"/>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C</w:t>
            </w:r>
            <w:r w:rsidR="000955A4" w:rsidRPr="003968B1">
              <w:rPr>
                <w:rFonts w:ascii="Book Antiqua" w:hAnsi="Book Antiqua"/>
                <w:b/>
                <w:bCs/>
                <w:sz w:val="24"/>
                <w:szCs w:val="24"/>
                <w:lang w:val="en-US"/>
              </w:rPr>
              <w:t>irrhosis, positive/ tested</w:t>
            </w:r>
            <w:r w:rsidR="000955A4" w:rsidRPr="003968B1">
              <w:rPr>
                <w:rFonts w:ascii="Book Antiqua" w:hAnsi="Book Antiqua"/>
                <w:b/>
                <w:bCs/>
                <w:sz w:val="24"/>
                <w:szCs w:val="24"/>
                <w:lang w:val="en-US" w:eastAsia="zh-CN"/>
              </w:rPr>
              <w:t xml:space="preserve">, </w:t>
            </w:r>
            <w:r w:rsidR="000955A4" w:rsidRPr="003968B1">
              <w:rPr>
                <w:rFonts w:ascii="Book Antiqua" w:hAnsi="Book Antiqua"/>
                <w:b/>
                <w:bCs/>
                <w:i/>
                <w:sz w:val="24"/>
                <w:szCs w:val="24"/>
                <w:lang w:val="en-US" w:eastAsia="zh-CN"/>
              </w:rPr>
              <w:t>n</w:t>
            </w:r>
            <w:r w:rsidR="000955A4" w:rsidRPr="003968B1">
              <w:rPr>
                <w:rFonts w:ascii="Book Antiqua" w:hAnsi="Book Antiqua"/>
                <w:b/>
                <w:bCs/>
                <w:sz w:val="24"/>
                <w:szCs w:val="24"/>
                <w:lang w:val="en-US" w:eastAsia="zh-CN"/>
              </w:rPr>
              <w:t>/</w:t>
            </w:r>
            <w:r w:rsidR="000955A4" w:rsidRPr="003968B1">
              <w:rPr>
                <w:rFonts w:ascii="Book Antiqua" w:hAnsi="Book Antiqua"/>
                <w:b/>
                <w:bCs/>
                <w:i/>
                <w:sz w:val="24"/>
                <w:szCs w:val="24"/>
                <w:lang w:val="en-US" w:eastAsia="zh-CN"/>
              </w:rPr>
              <w:t>n</w:t>
            </w:r>
            <w:r w:rsidRPr="003968B1">
              <w:rPr>
                <w:rFonts w:ascii="Book Antiqua" w:hAnsi="Book Antiqua"/>
                <w:b/>
                <w:bCs/>
                <w:sz w:val="24"/>
                <w:szCs w:val="24"/>
                <w:lang w:val="en-US"/>
              </w:rPr>
              <w:t xml:space="preserve"> (%)</w:t>
            </w:r>
          </w:p>
        </w:tc>
        <w:tc>
          <w:tcPr>
            <w:tcW w:w="1736" w:type="dxa"/>
            <w:tcBorders>
              <w:top w:val="single" w:sz="4" w:space="0" w:color="auto"/>
              <w:bottom w:val="single" w:sz="4" w:space="0" w:color="auto"/>
            </w:tcBorders>
            <w:vAlign w:val="center"/>
          </w:tcPr>
          <w:p w:rsidR="001B77CA" w:rsidRPr="003968B1" w:rsidRDefault="002F5D64" w:rsidP="00281539">
            <w:pPr>
              <w:adjustRightInd w:val="0"/>
              <w:snapToGrid w:val="0"/>
              <w:spacing w:after="0" w:line="360" w:lineRule="auto"/>
              <w:ind w:hanging="108"/>
              <w:jc w:val="both"/>
              <w:rPr>
                <w:rFonts w:ascii="Book Antiqua" w:hAnsi="Book Antiqua"/>
                <w:b/>
                <w:bCs/>
                <w:sz w:val="24"/>
                <w:szCs w:val="24"/>
                <w:lang w:val="en-US" w:eastAsia="zh-CN"/>
              </w:rPr>
            </w:pPr>
            <w:r w:rsidRPr="003968B1">
              <w:rPr>
                <w:rFonts w:ascii="Book Antiqua" w:hAnsi="Book Antiqua"/>
                <w:b/>
                <w:bCs/>
                <w:i/>
                <w:sz w:val="24"/>
                <w:szCs w:val="24"/>
                <w:lang w:val="en-US"/>
              </w:rPr>
              <w:t>P</w:t>
            </w:r>
            <w:r w:rsidRPr="003968B1">
              <w:rPr>
                <w:rFonts w:ascii="Book Antiqua" w:hAnsi="Book Antiqua"/>
                <w:b/>
                <w:bCs/>
                <w:i/>
                <w:sz w:val="24"/>
                <w:szCs w:val="24"/>
                <w:lang w:val="en-US" w:eastAsia="zh-CN"/>
              </w:rPr>
              <w:t xml:space="preserve"> </w:t>
            </w:r>
            <w:r w:rsidRPr="003968B1">
              <w:rPr>
                <w:rFonts w:ascii="Book Antiqua" w:hAnsi="Book Antiqua"/>
                <w:b/>
                <w:bCs/>
                <w:sz w:val="24"/>
                <w:szCs w:val="24"/>
                <w:lang w:val="en-US" w:eastAsia="zh-CN"/>
              </w:rPr>
              <w:t>value</w:t>
            </w:r>
          </w:p>
        </w:tc>
      </w:tr>
      <w:tr w:rsidR="00EF15CF" w:rsidRPr="003968B1" w:rsidTr="00907848">
        <w:trPr>
          <w:trHeight w:val="255"/>
        </w:trPr>
        <w:tc>
          <w:tcPr>
            <w:tcW w:w="1951" w:type="dxa"/>
            <w:tcBorders>
              <w:top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
                <w:bCs/>
                <w:sz w:val="24"/>
                <w:szCs w:val="24"/>
                <w:lang w:val="en-US"/>
              </w:rPr>
            </w:pPr>
          </w:p>
        </w:tc>
        <w:tc>
          <w:tcPr>
            <w:tcW w:w="728" w:type="dxa"/>
            <w:tcBorders>
              <w:top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p>
        </w:tc>
        <w:tc>
          <w:tcPr>
            <w:tcW w:w="992" w:type="dxa"/>
            <w:tcBorders>
              <w:top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p>
        </w:tc>
        <w:tc>
          <w:tcPr>
            <w:tcW w:w="1276" w:type="dxa"/>
            <w:tcBorders>
              <w:top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325" w:type="dxa"/>
            <w:tcBorders>
              <w:top w:val="single" w:sz="4" w:space="0" w:color="auto"/>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HBcAb</w:t>
            </w:r>
            <w:r w:rsidRPr="003968B1">
              <w:rPr>
                <w:rFonts w:ascii="Book Antiqua" w:hAnsi="Book Antiqua"/>
                <w:b/>
                <w:bCs/>
                <w:sz w:val="24"/>
                <w:szCs w:val="24"/>
                <w:vertAlign w:val="superscript"/>
                <w:lang w:val="en-US"/>
              </w:rPr>
              <w:t>+</w:t>
            </w:r>
          </w:p>
        </w:tc>
        <w:tc>
          <w:tcPr>
            <w:tcW w:w="1207" w:type="dxa"/>
            <w:tcBorders>
              <w:top w:val="single" w:sz="4" w:space="0" w:color="auto"/>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HBcAb</w:t>
            </w:r>
            <w:r w:rsidRPr="003968B1">
              <w:rPr>
                <w:rFonts w:ascii="Book Antiqua" w:hAnsi="Book Antiqua"/>
                <w:b/>
                <w:bCs/>
                <w:sz w:val="24"/>
                <w:szCs w:val="24"/>
                <w:vertAlign w:val="superscript"/>
                <w:lang w:val="en-US"/>
              </w:rPr>
              <w:t>-</w:t>
            </w:r>
          </w:p>
        </w:tc>
        <w:tc>
          <w:tcPr>
            <w:tcW w:w="1736"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Verbaan 1998</w:t>
            </w:r>
            <w:r w:rsidR="001B77CA" w:rsidRPr="003968B1">
              <w:rPr>
                <w:rFonts w:ascii="Book Antiqua" w:eastAsia="OTNEJMQuadraat" w:hAnsi="Book Antiqua"/>
                <w:sz w:val="24"/>
                <w:szCs w:val="24"/>
                <w:vertAlign w:val="superscript"/>
                <w:lang w:val="en-US" w:eastAsia="en-US"/>
              </w:rPr>
              <w:t>[63]</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99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Sweden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10/44</w:t>
            </w:r>
            <w:r w:rsidR="000955A4" w:rsidRPr="003968B1">
              <w:rPr>
                <w:rFonts w:ascii="Book Antiqua" w:hAnsi="Book Antiqua"/>
                <w:sz w:val="24"/>
                <w:szCs w:val="24"/>
                <w:lang w:val="en-US" w:eastAsia="zh-CN"/>
              </w:rPr>
              <w:t xml:space="preserve"> </w:t>
            </w:r>
            <w:r w:rsidRPr="003968B1">
              <w:rPr>
                <w:rFonts w:ascii="Book Antiqua" w:hAnsi="Book Antiqua"/>
                <w:sz w:val="24"/>
                <w:szCs w:val="24"/>
                <w:lang w:val="en-US"/>
              </w:rPr>
              <w:t>(22.7)</w:t>
            </w:r>
          </w:p>
        </w:tc>
        <w:tc>
          <w:tcPr>
            <w:tcW w:w="1207"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10/55 (18.2)</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De Maria 2000</w:t>
            </w:r>
            <w:r w:rsidR="001B77CA" w:rsidRPr="003968B1">
              <w:rPr>
                <w:rFonts w:ascii="Book Antiqua" w:eastAsia="OTNEJMQuadraat" w:hAnsi="Book Antiqua"/>
                <w:sz w:val="24"/>
                <w:szCs w:val="24"/>
                <w:vertAlign w:val="superscript"/>
                <w:lang w:val="en-US" w:eastAsia="en-US"/>
              </w:rPr>
              <w:t>[37]</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285</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USA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29/90 (32.2)</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41/195 (21.0)</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0955A4" w:rsidRPr="003968B1">
              <w:rPr>
                <w:rFonts w:ascii="Book Antiqua" w:hAnsi="Book Antiqua"/>
                <w:sz w:val="24"/>
                <w:szCs w:val="24"/>
                <w:lang w:val="en-US" w:eastAsia="zh-CN"/>
              </w:rPr>
              <w:t xml:space="preserve"> </w:t>
            </w:r>
            <w:r w:rsidRPr="003968B1">
              <w:rPr>
                <w:rFonts w:ascii="Book Antiqua" w:hAnsi="Book Antiqua"/>
                <w:sz w:val="24"/>
                <w:szCs w:val="24"/>
                <w:lang w:val="en-US"/>
              </w:rPr>
              <w:t>0.05</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Sagnelli 2000</w:t>
            </w:r>
            <w:r w:rsidR="001B77CA" w:rsidRPr="003968B1">
              <w:rPr>
                <w:rFonts w:ascii="Book Antiqua" w:eastAsia="OTNEJMQuadraat" w:hAnsi="Book Antiqua"/>
                <w:sz w:val="24"/>
                <w:szCs w:val="24"/>
                <w:vertAlign w:val="superscript"/>
                <w:lang w:val="en-US" w:eastAsia="en-US"/>
              </w:rPr>
              <w:t>[24]</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174</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Case-control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9/76 (11.8)</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6/98 (6.1)</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&lt;0.005</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Giannini 2003</w:t>
            </w:r>
            <w:r w:rsidR="001B77CA" w:rsidRPr="003968B1">
              <w:rPr>
                <w:rFonts w:ascii="Book Antiqua" w:eastAsia="OTNEJMQuadraat" w:hAnsi="Book Antiqua"/>
                <w:sz w:val="24"/>
                <w:szCs w:val="24"/>
                <w:vertAlign w:val="superscript"/>
                <w:lang w:val="en-US" w:eastAsia="en-US"/>
              </w:rPr>
              <w:t>[38]</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119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20/48 (41.6)</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15/71 (21.0)</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0.02</w:t>
            </w:r>
          </w:p>
        </w:tc>
      </w:tr>
      <w:tr w:rsidR="00EF15CF" w:rsidRPr="003968B1" w:rsidTr="00907848">
        <w:trPr>
          <w:trHeight w:val="322"/>
        </w:trPr>
        <w:tc>
          <w:tcPr>
            <w:tcW w:w="1951" w:type="dxa"/>
            <w:noWrap/>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Dinis-Ribeiro 2005</w:t>
            </w:r>
            <w:r w:rsidRPr="003968B1">
              <w:rPr>
                <w:rFonts w:ascii="Book Antiqua" w:eastAsia="OTNEJMQuadraat" w:hAnsi="Book Antiqua"/>
                <w:sz w:val="24"/>
                <w:szCs w:val="24"/>
                <w:vertAlign w:val="superscript"/>
                <w:lang w:val="en-US" w:eastAsia="en-US"/>
              </w:rPr>
              <w:t>[59]</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129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Portugal</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14/30 (46.6)</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32/99 (32.3)</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HR:1.35 (1.01-2.69)</w:t>
            </w:r>
            <w:r w:rsidRPr="003968B1">
              <w:rPr>
                <w:rFonts w:ascii="Book Antiqua" w:hAnsi="Book Antiqua"/>
                <w:sz w:val="24"/>
                <w:szCs w:val="24"/>
                <w:vertAlign w:val="superscript"/>
                <w:lang w:val="en-US"/>
              </w:rPr>
              <w:t>1</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Helmy 2006</w:t>
            </w:r>
            <w:r w:rsidR="001B77CA" w:rsidRPr="003968B1">
              <w:rPr>
                <w:rFonts w:ascii="Book Antiqua" w:eastAsia="OTNEJMQuadraat" w:hAnsi="Book Antiqua"/>
                <w:sz w:val="24"/>
                <w:szCs w:val="24"/>
                <w:vertAlign w:val="superscript"/>
                <w:lang w:val="en-US" w:eastAsia="en-US"/>
              </w:rPr>
              <w:t>[64]</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169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Saudi Arabia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14/85 (16.5)</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45/84 (53.6)</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0.0001</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Laguno 2008</w:t>
            </w:r>
            <w:r w:rsidR="001B77CA" w:rsidRPr="003968B1">
              <w:rPr>
                <w:rFonts w:ascii="Book Antiqua" w:eastAsia="OTNEJMQuadraat" w:hAnsi="Book Antiqua"/>
                <w:sz w:val="24"/>
                <w:szCs w:val="24"/>
                <w:vertAlign w:val="superscript"/>
                <w:lang w:val="en-US" w:eastAsia="en-US"/>
              </w:rPr>
              <w:t>[65]</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238</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Spain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78/142 (55)</w:t>
            </w:r>
            <w:r w:rsidRPr="003968B1">
              <w:rPr>
                <w:rFonts w:ascii="Book Antiqua" w:hAnsi="Book Antiqua"/>
                <w:sz w:val="24"/>
                <w:szCs w:val="24"/>
                <w:vertAlign w:val="superscript"/>
                <w:lang w:val="en-US"/>
              </w:rPr>
              <w:t>2</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49/96 (51)</w:t>
            </w:r>
            <w:r w:rsidRPr="003968B1">
              <w:rPr>
                <w:rFonts w:ascii="Book Antiqua" w:hAnsi="Book Antiqua"/>
                <w:sz w:val="24"/>
                <w:szCs w:val="24"/>
                <w:vertAlign w:val="superscript"/>
                <w:lang w:val="en-US"/>
              </w:rPr>
              <w:t>2</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0.72</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Carvalho-Filho 2009</w:t>
            </w:r>
            <w:r w:rsidR="001B77CA" w:rsidRPr="003968B1">
              <w:rPr>
                <w:rFonts w:ascii="Book Antiqua" w:eastAsia="OTNEJMQuadraat" w:hAnsi="Book Antiqua"/>
                <w:sz w:val="24"/>
                <w:szCs w:val="24"/>
                <w:vertAlign w:val="superscript"/>
                <w:lang w:val="en-US" w:eastAsia="en-US"/>
              </w:rPr>
              <w:t>[60]</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111</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Brazil</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24/31 (77.4)</w:t>
            </w:r>
            <w:r w:rsidRPr="003968B1">
              <w:rPr>
                <w:rFonts w:ascii="Book Antiqua" w:hAnsi="Book Antiqua"/>
                <w:sz w:val="24"/>
                <w:szCs w:val="24"/>
                <w:vertAlign w:val="superscript"/>
                <w:lang w:val="en-US"/>
              </w:rPr>
              <w:t>3</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40/80 (50.0)</w:t>
            </w:r>
            <w:r w:rsidRPr="003968B1">
              <w:rPr>
                <w:rFonts w:ascii="Book Antiqua" w:hAnsi="Book Antiqua"/>
                <w:sz w:val="24"/>
                <w:szCs w:val="24"/>
                <w:vertAlign w:val="superscript"/>
                <w:lang w:val="en-US"/>
              </w:rPr>
              <w:t>3</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0.017</w:t>
            </w:r>
          </w:p>
        </w:tc>
      </w:tr>
      <w:tr w:rsidR="00EF15CF" w:rsidRPr="003968B1" w:rsidTr="00907848">
        <w:trPr>
          <w:trHeight w:val="322"/>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El-Sherif 2009</w:t>
            </w:r>
            <w:r w:rsidR="001B77CA" w:rsidRPr="003968B1">
              <w:rPr>
                <w:rFonts w:ascii="Book Antiqua" w:eastAsia="OTNEJMQuadraat" w:hAnsi="Book Antiqua"/>
                <w:sz w:val="24"/>
                <w:szCs w:val="24"/>
                <w:vertAlign w:val="superscript"/>
                <w:lang w:val="en-US" w:eastAsia="en-US"/>
              </w:rPr>
              <w:t>[61]</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100</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Egypt</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68/71 (95.8)</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23/29 (79.3)</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0.009</w:t>
            </w:r>
          </w:p>
        </w:tc>
      </w:tr>
      <w:tr w:rsidR="00EF15CF" w:rsidRPr="003968B1" w:rsidTr="00907848">
        <w:trPr>
          <w:trHeight w:val="951"/>
        </w:trPr>
        <w:tc>
          <w:tcPr>
            <w:tcW w:w="1951" w:type="dxa"/>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Levast 2010</w:t>
            </w:r>
            <w:r w:rsidR="001B77CA" w:rsidRPr="003968B1">
              <w:rPr>
                <w:rFonts w:ascii="Book Antiqua" w:eastAsia="OTNEJMQuadraat" w:hAnsi="Book Antiqua"/>
                <w:sz w:val="24"/>
                <w:szCs w:val="24"/>
                <w:vertAlign w:val="superscript"/>
                <w:lang w:val="en-US" w:eastAsia="en-US"/>
              </w:rPr>
              <w:t>[66]</w:t>
            </w:r>
          </w:p>
        </w:tc>
        <w:tc>
          <w:tcPr>
            <w:tcW w:w="728"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140</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France</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5/45</w:t>
            </w:r>
            <w:r w:rsidR="00EB1D57" w:rsidRPr="003968B1">
              <w:rPr>
                <w:rFonts w:ascii="Book Antiqua" w:hAnsi="Book Antiqua"/>
                <w:sz w:val="24"/>
                <w:szCs w:val="24"/>
                <w:lang w:val="en-US"/>
              </w:rPr>
              <w:t xml:space="preserve"> </w:t>
            </w:r>
            <w:r w:rsidRPr="003968B1">
              <w:rPr>
                <w:rFonts w:ascii="Book Antiqua" w:hAnsi="Book Antiqua"/>
                <w:sz w:val="24"/>
                <w:szCs w:val="24"/>
                <w:lang w:val="en-US"/>
              </w:rPr>
              <w:t>(11.1)</w:t>
            </w:r>
          </w:p>
        </w:tc>
        <w:tc>
          <w:tcPr>
            <w:tcW w:w="1207"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16/95 (16.8)</w:t>
            </w:r>
          </w:p>
        </w:tc>
        <w:tc>
          <w:tcPr>
            <w:tcW w:w="173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907848">
        <w:trPr>
          <w:trHeight w:val="322"/>
        </w:trPr>
        <w:tc>
          <w:tcPr>
            <w:tcW w:w="1951" w:type="dxa"/>
            <w:tcBorders>
              <w:bottom w:val="single" w:sz="4" w:space="0" w:color="auto"/>
            </w:tcBorders>
            <w:noWrap/>
          </w:tcPr>
          <w:p w:rsidR="001B77CA" w:rsidRPr="003968B1" w:rsidRDefault="000955A4"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Coppola 2014</w:t>
            </w:r>
            <w:r w:rsidR="001B77CA" w:rsidRPr="003968B1">
              <w:rPr>
                <w:rFonts w:ascii="Book Antiqua" w:eastAsia="OTNEJMQuadraat" w:hAnsi="Book Antiqua"/>
                <w:sz w:val="24"/>
                <w:szCs w:val="24"/>
                <w:vertAlign w:val="superscript"/>
                <w:lang w:val="en-US" w:eastAsia="en-US"/>
              </w:rPr>
              <w:t>[62]</w:t>
            </w:r>
          </w:p>
        </w:tc>
        <w:tc>
          <w:tcPr>
            <w:tcW w:w="728" w:type="dxa"/>
            <w:tcBorders>
              <w:bottom w:val="single" w:sz="4" w:space="0" w:color="auto"/>
            </w:tcBorders>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222</w:t>
            </w:r>
          </w:p>
        </w:tc>
        <w:tc>
          <w:tcPr>
            <w:tcW w:w="992" w:type="dxa"/>
            <w:tcBorders>
              <w:bottom w:val="single" w:sz="4" w:space="0" w:color="auto"/>
            </w:tcBorders>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Borders>
              <w:bottom w:val="single" w:sz="4" w:space="0" w:color="auto"/>
            </w:tcBorders>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325"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21/77 (27.3)</w:t>
            </w:r>
          </w:p>
        </w:tc>
        <w:tc>
          <w:tcPr>
            <w:tcW w:w="1207"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12/145 (8.3)</w:t>
            </w:r>
          </w:p>
        </w:tc>
        <w:tc>
          <w:tcPr>
            <w:tcW w:w="1736"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0955A4" w:rsidRPr="003968B1">
              <w:rPr>
                <w:rFonts w:ascii="Book Antiqua" w:hAnsi="Book Antiqua"/>
                <w:sz w:val="24"/>
                <w:szCs w:val="24"/>
                <w:lang w:val="en-US" w:eastAsia="zh-CN"/>
              </w:rPr>
              <w:t xml:space="preserve"> </w:t>
            </w:r>
            <w:r w:rsidRPr="003968B1">
              <w:rPr>
                <w:rFonts w:ascii="Book Antiqua" w:hAnsi="Book Antiqua"/>
                <w:sz w:val="24"/>
                <w:szCs w:val="24"/>
                <w:lang w:val="en-US"/>
              </w:rPr>
              <w:t>0.009</w:t>
            </w:r>
          </w:p>
        </w:tc>
      </w:tr>
    </w:tbl>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907848" w:rsidP="00281539">
      <w:pPr>
        <w:pStyle w:val="ListParagraph"/>
        <w:adjustRightInd w:val="0"/>
        <w:snapToGrid w:val="0"/>
        <w:spacing w:after="0" w:line="360" w:lineRule="auto"/>
        <w:ind w:left="0"/>
        <w:contextualSpacing w:val="0"/>
        <w:jc w:val="both"/>
        <w:rPr>
          <w:rFonts w:ascii="Book Antiqua" w:hAnsi="Book Antiqua"/>
          <w:sz w:val="24"/>
          <w:szCs w:val="24"/>
          <w:lang w:eastAsia="zh-CN"/>
        </w:rPr>
      </w:pPr>
      <w:r w:rsidRPr="003968B1">
        <w:rPr>
          <w:rFonts w:ascii="Book Antiqua" w:hAnsi="Book Antiqua"/>
          <w:sz w:val="24"/>
          <w:szCs w:val="24"/>
          <w:vertAlign w:val="superscript"/>
        </w:rPr>
        <w:lastRenderedPageBreak/>
        <w:t>1</w:t>
      </w:r>
      <w:r w:rsidR="001B77CA" w:rsidRPr="003968B1">
        <w:rPr>
          <w:rFonts w:ascii="Book Antiqua" w:hAnsi="Book Antiqua"/>
          <w:sz w:val="24"/>
          <w:szCs w:val="24"/>
        </w:rPr>
        <w:t>Hazard ratio for progression to cirrhosis in HBsAb/HBcAb</w:t>
      </w:r>
      <w:r w:rsidR="001B77CA" w:rsidRPr="003968B1">
        <w:rPr>
          <w:rFonts w:ascii="Book Antiqua" w:hAnsi="Book Antiqua"/>
          <w:sz w:val="24"/>
          <w:szCs w:val="24"/>
          <w:vertAlign w:val="superscript"/>
        </w:rPr>
        <w:t>+</w:t>
      </w:r>
      <w:r w:rsidR="001B77CA" w:rsidRPr="003968B1">
        <w:rPr>
          <w:rFonts w:ascii="Book Antiqua" w:hAnsi="Book Antiqua"/>
          <w:sz w:val="24"/>
          <w:szCs w:val="24"/>
        </w:rPr>
        <w:t xml:space="preserve"> patients</w:t>
      </w:r>
      <w:r w:rsidRPr="003968B1">
        <w:rPr>
          <w:rFonts w:ascii="Book Antiqua" w:hAnsi="Book Antiqua"/>
          <w:sz w:val="24"/>
          <w:szCs w:val="24"/>
          <w:lang w:eastAsia="zh-CN"/>
        </w:rPr>
        <w:t xml:space="preserve">; </w:t>
      </w:r>
      <w:r w:rsidRPr="003968B1">
        <w:rPr>
          <w:rFonts w:ascii="Book Antiqua" w:hAnsi="Book Antiqua"/>
          <w:sz w:val="24"/>
          <w:szCs w:val="24"/>
          <w:vertAlign w:val="superscript"/>
        </w:rPr>
        <w:t>2</w:t>
      </w:r>
      <w:r w:rsidR="001B77CA" w:rsidRPr="003968B1">
        <w:rPr>
          <w:rFonts w:ascii="Book Antiqua" w:hAnsi="Book Antiqua"/>
          <w:sz w:val="24"/>
          <w:szCs w:val="24"/>
        </w:rPr>
        <w:t>Advanced fibrosis (Scheuer score &gt;</w:t>
      </w:r>
      <w:r w:rsidRPr="003968B1">
        <w:rPr>
          <w:rFonts w:ascii="Book Antiqua" w:hAnsi="Book Antiqua"/>
          <w:sz w:val="24"/>
          <w:szCs w:val="24"/>
          <w:lang w:eastAsia="zh-CN"/>
        </w:rPr>
        <w:t xml:space="preserve"> </w:t>
      </w:r>
      <w:r w:rsidR="001B77CA" w:rsidRPr="003968B1">
        <w:rPr>
          <w:rFonts w:ascii="Book Antiqua" w:hAnsi="Book Antiqua"/>
          <w:sz w:val="24"/>
          <w:szCs w:val="24"/>
        </w:rPr>
        <w:t>2)</w:t>
      </w:r>
      <w:r w:rsidRPr="003968B1">
        <w:rPr>
          <w:rFonts w:ascii="Book Antiqua" w:hAnsi="Book Antiqua"/>
          <w:sz w:val="24"/>
          <w:szCs w:val="24"/>
          <w:lang w:eastAsia="zh-CN"/>
        </w:rPr>
        <w:t xml:space="preserve">; </w:t>
      </w:r>
      <w:r w:rsidRPr="003968B1">
        <w:rPr>
          <w:rFonts w:ascii="Book Antiqua" w:hAnsi="Book Antiqua"/>
          <w:sz w:val="24"/>
          <w:szCs w:val="24"/>
          <w:vertAlign w:val="superscript"/>
        </w:rPr>
        <w:t>3</w:t>
      </w:r>
      <w:r w:rsidR="001B77CA" w:rsidRPr="003968B1">
        <w:rPr>
          <w:rFonts w:ascii="Book Antiqua" w:hAnsi="Book Antiqua"/>
          <w:sz w:val="24"/>
          <w:szCs w:val="24"/>
        </w:rPr>
        <w:t>Advanced fibrosis (Metavir score F2-F4)</w:t>
      </w:r>
      <w:r w:rsidRPr="003968B1">
        <w:rPr>
          <w:rFonts w:ascii="Book Antiqua" w:hAnsi="Book Antiqua"/>
          <w:sz w:val="24"/>
          <w:szCs w:val="24"/>
          <w:lang w:eastAsia="zh-CN"/>
        </w:rPr>
        <w:t>.</w:t>
      </w:r>
      <w:bookmarkStart w:id="344" w:name="OLE_LINK1557"/>
      <w:bookmarkStart w:id="345" w:name="OLE_LINK1558"/>
      <w:r w:rsidR="00716CED" w:rsidRPr="003968B1">
        <w:rPr>
          <w:rFonts w:ascii="Book Antiqua" w:hAnsi="Book Antiqua"/>
          <w:sz w:val="24"/>
          <w:szCs w:val="24"/>
          <w:lang w:eastAsia="zh-CN"/>
        </w:rPr>
        <w:t xml:space="preserve"> NS: Not significant.</w:t>
      </w:r>
      <w:bookmarkEnd w:id="344"/>
      <w:bookmarkEnd w:id="345"/>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r w:rsidRPr="003968B1">
        <w:rPr>
          <w:rFonts w:ascii="Book Antiqua" w:hAnsi="Book Antiqua"/>
          <w:sz w:val="24"/>
          <w:szCs w:val="24"/>
        </w:rPr>
        <w:br w:type="page"/>
      </w:r>
    </w:p>
    <w:p w:rsidR="001B77CA" w:rsidRPr="003968B1" w:rsidRDefault="00D30381" w:rsidP="00281539">
      <w:pPr>
        <w:adjustRightInd w:val="0"/>
        <w:snapToGrid w:val="0"/>
        <w:spacing w:after="0" w:line="360" w:lineRule="auto"/>
        <w:jc w:val="both"/>
        <w:rPr>
          <w:rFonts w:ascii="Book Antiqua" w:hAnsi="Book Antiqua"/>
          <w:b/>
          <w:sz w:val="24"/>
          <w:szCs w:val="24"/>
          <w:lang w:eastAsia="zh-CN"/>
        </w:rPr>
      </w:pPr>
      <w:r w:rsidRPr="003968B1">
        <w:rPr>
          <w:rFonts w:ascii="Book Antiqua" w:hAnsi="Book Antiqua"/>
          <w:b/>
          <w:sz w:val="24"/>
          <w:szCs w:val="24"/>
        </w:rPr>
        <w:lastRenderedPageBreak/>
        <w:t>Table 2</w:t>
      </w:r>
      <w:r w:rsidR="001B77CA" w:rsidRPr="003968B1">
        <w:rPr>
          <w:rFonts w:ascii="Book Antiqua" w:hAnsi="Book Antiqua"/>
          <w:b/>
          <w:sz w:val="24"/>
          <w:szCs w:val="24"/>
        </w:rPr>
        <w:t xml:space="preserve"> The studies evaluating the role of HBV DNA in serum and/or liver tissue in the development of cirrhosis in HBsAg-negative pa</w:t>
      </w:r>
      <w:r w:rsidRPr="003968B1">
        <w:rPr>
          <w:rFonts w:ascii="Book Antiqua" w:hAnsi="Book Antiqua"/>
          <w:b/>
          <w:sz w:val="24"/>
          <w:szCs w:val="24"/>
        </w:rPr>
        <w:t>tients with chronic hepatitis C</w:t>
      </w:r>
    </w:p>
    <w:tbl>
      <w:tblPr>
        <w:tblpPr w:leftFromText="180" w:rightFromText="180" w:vertAnchor="page" w:horzAnchor="margin" w:tblpY="2674"/>
        <w:tblW w:w="10238" w:type="dxa"/>
        <w:tblLayout w:type="fixed"/>
        <w:tblLook w:val="0060" w:firstRow="1" w:lastRow="1" w:firstColumn="0" w:lastColumn="0" w:noHBand="0" w:noVBand="0"/>
      </w:tblPr>
      <w:tblGrid>
        <w:gridCol w:w="1476"/>
        <w:gridCol w:w="851"/>
        <w:gridCol w:w="992"/>
        <w:gridCol w:w="1276"/>
        <w:gridCol w:w="1183"/>
        <w:gridCol w:w="1560"/>
        <w:gridCol w:w="1134"/>
        <w:gridCol w:w="1041"/>
        <w:gridCol w:w="725"/>
      </w:tblGrid>
      <w:tr w:rsidR="00EF15CF" w:rsidRPr="003968B1" w:rsidTr="00F24DA6">
        <w:trPr>
          <w:trHeight w:val="715"/>
        </w:trPr>
        <w:tc>
          <w:tcPr>
            <w:tcW w:w="1476" w:type="dxa"/>
            <w:tcBorders>
              <w:top w:val="single" w:sz="4" w:space="0" w:color="auto"/>
              <w:bottom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
                <w:bCs/>
                <w:sz w:val="24"/>
                <w:szCs w:val="24"/>
                <w:lang w:val="en-US"/>
              </w:rPr>
            </w:pPr>
            <w:r w:rsidRPr="003968B1">
              <w:rPr>
                <w:rFonts w:ascii="Book Antiqua" w:hAnsi="Book Antiqua"/>
                <w:b/>
                <w:bCs/>
                <w:sz w:val="24"/>
                <w:szCs w:val="24"/>
                <w:lang w:val="en-US"/>
              </w:rPr>
              <w:t xml:space="preserve">First </w:t>
            </w:r>
            <w:r w:rsidR="00D30381" w:rsidRPr="003968B1">
              <w:rPr>
                <w:rFonts w:ascii="Book Antiqua" w:hAnsi="Book Antiqua"/>
                <w:b/>
                <w:bCs/>
                <w:sz w:val="24"/>
                <w:szCs w:val="24"/>
                <w:lang w:val="en-US"/>
              </w:rPr>
              <w:t>author</w:t>
            </w:r>
            <w:r w:rsidRPr="003968B1">
              <w:rPr>
                <w:rFonts w:ascii="Book Antiqua" w:hAnsi="Book Antiqua"/>
                <w:b/>
                <w:bCs/>
                <w:sz w:val="24"/>
                <w:szCs w:val="24"/>
                <w:lang w:val="en-US"/>
              </w:rPr>
              <w:t>, year</w:t>
            </w:r>
          </w:p>
        </w:tc>
        <w:tc>
          <w:tcPr>
            <w:tcW w:w="851"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No. of</w:t>
            </w:r>
          </w:p>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patients</w:t>
            </w:r>
          </w:p>
        </w:tc>
        <w:tc>
          <w:tcPr>
            <w:tcW w:w="992"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r w:rsidRPr="003968B1">
              <w:rPr>
                <w:rFonts w:ascii="Book Antiqua" w:hAnsi="Book Antiqua"/>
                <w:b/>
                <w:bCs/>
                <w:sz w:val="24"/>
                <w:szCs w:val="24"/>
                <w:lang w:val="en-US"/>
              </w:rPr>
              <w:t>Country</w:t>
            </w:r>
          </w:p>
        </w:tc>
        <w:tc>
          <w:tcPr>
            <w:tcW w:w="1276"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 xml:space="preserve">Type of </w:t>
            </w:r>
            <w:r w:rsidR="00B7243A" w:rsidRPr="003968B1">
              <w:rPr>
                <w:rFonts w:ascii="Book Antiqua" w:hAnsi="Book Antiqua"/>
                <w:b/>
                <w:bCs/>
                <w:sz w:val="24"/>
                <w:szCs w:val="24"/>
                <w:lang w:val="en-US"/>
              </w:rPr>
              <w:t>study</w:t>
            </w:r>
          </w:p>
        </w:tc>
        <w:tc>
          <w:tcPr>
            <w:tcW w:w="1183"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Liver disease</w:t>
            </w:r>
          </w:p>
        </w:tc>
        <w:tc>
          <w:tcPr>
            <w:tcW w:w="1560"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Sample for HBV-DNA detection</w:t>
            </w:r>
          </w:p>
        </w:tc>
        <w:tc>
          <w:tcPr>
            <w:tcW w:w="2175" w:type="dxa"/>
            <w:gridSpan w:val="2"/>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Cirrhosis, positive/tested,</w:t>
            </w:r>
            <w:r w:rsidR="00EB1D57" w:rsidRPr="003968B1">
              <w:rPr>
                <w:rFonts w:ascii="Book Antiqua" w:hAnsi="Book Antiqua"/>
                <w:b/>
                <w:bCs/>
                <w:sz w:val="24"/>
                <w:szCs w:val="24"/>
                <w:lang w:val="en-US"/>
              </w:rPr>
              <w:t xml:space="preserve"> </w:t>
            </w:r>
            <w:r w:rsidR="00B7243A" w:rsidRPr="003968B1">
              <w:rPr>
                <w:rFonts w:ascii="Book Antiqua" w:hAnsi="Book Antiqua"/>
                <w:b/>
                <w:bCs/>
                <w:i/>
                <w:sz w:val="24"/>
                <w:szCs w:val="24"/>
                <w:lang w:val="en-US" w:eastAsia="zh-CN"/>
              </w:rPr>
              <w:t>n</w:t>
            </w:r>
            <w:r w:rsidR="00B7243A" w:rsidRPr="003968B1">
              <w:rPr>
                <w:rFonts w:ascii="Book Antiqua" w:hAnsi="Book Antiqua"/>
                <w:b/>
                <w:bCs/>
                <w:sz w:val="24"/>
                <w:szCs w:val="24"/>
                <w:lang w:val="en-US" w:eastAsia="zh-CN"/>
              </w:rPr>
              <w:t>/</w:t>
            </w:r>
            <w:r w:rsidR="00B7243A" w:rsidRPr="003968B1">
              <w:rPr>
                <w:rFonts w:ascii="Book Antiqua" w:hAnsi="Book Antiqua"/>
                <w:b/>
                <w:bCs/>
                <w:i/>
                <w:sz w:val="24"/>
                <w:szCs w:val="24"/>
                <w:lang w:val="en-US" w:eastAsia="zh-CN"/>
              </w:rPr>
              <w:t>n</w:t>
            </w:r>
            <w:r w:rsidR="00B7243A" w:rsidRPr="003968B1">
              <w:rPr>
                <w:rFonts w:ascii="Book Antiqua" w:hAnsi="Book Antiqua"/>
                <w:b/>
                <w:bCs/>
                <w:sz w:val="24"/>
                <w:szCs w:val="24"/>
                <w:lang w:val="en-US"/>
              </w:rPr>
              <w:t xml:space="preserve"> (%)</w:t>
            </w:r>
          </w:p>
        </w:tc>
        <w:tc>
          <w:tcPr>
            <w:tcW w:w="725" w:type="dxa"/>
            <w:tcBorders>
              <w:top w:val="single" w:sz="4" w:space="0" w:color="auto"/>
              <w:bottom w:val="single" w:sz="4" w:space="0" w:color="auto"/>
            </w:tcBorders>
            <w:vAlign w:val="center"/>
          </w:tcPr>
          <w:p w:rsidR="001B77CA" w:rsidRPr="003968B1" w:rsidRDefault="00D30381" w:rsidP="00281539">
            <w:pPr>
              <w:adjustRightInd w:val="0"/>
              <w:snapToGrid w:val="0"/>
              <w:spacing w:after="0" w:line="360" w:lineRule="auto"/>
              <w:ind w:hanging="108"/>
              <w:jc w:val="both"/>
              <w:rPr>
                <w:rFonts w:ascii="Book Antiqua" w:hAnsi="Book Antiqua"/>
                <w:b/>
                <w:bCs/>
                <w:sz w:val="24"/>
                <w:szCs w:val="24"/>
                <w:lang w:val="en-US" w:eastAsia="zh-CN"/>
              </w:rPr>
            </w:pPr>
            <w:r w:rsidRPr="003968B1">
              <w:rPr>
                <w:rFonts w:ascii="Book Antiqua" w:hAnsi="Book Antiqua"/>
                <w:b/>
                <w:bCs/>
                <w:i/>
                <w:sz w:val="24"/>
                <w:szCs w:val="24"/>
                <w:lang w:val="en-US" w:eastAsia="zh-CN"/>
              </w:rPr>
              <w:t>P</w:t>
            </w:r>
            <w:r w:rsidR="00EB1D57" w:rsidRPr="003968B1">
              <w:rPr>
                <w:rFonts w:ascii="Book Antiqua" w:hAnsi="Book Antiqua"/>
                <w:b/>
                <w:bCs/>
                <w:sz w:val="24"/>
                <w:szCs w:val="24"/>
                <w:lang w:val="en-US" w:eastAsia="zh-CN"/>
              </w:rPr>
              <w:t xml:space="preserve"> </w:t>
            </w:r>
            <w:r w:rsidRPr="003968B1">
              <w:rPr>
                <w:rFonts w:ascii="Book Antiqua" w:hAnsi="Book Antiqua"/>
                <w:b/>
                <w:bCs/>
                <w:sz w:val="24"/>
                <w:szCs w:val="24"/>
                <w:lang w:val="en-US" w:eastAsia="zh-CN"/>
              </w:rPr>
              <w:t>value</w:t>
            </w:r>
          </w:p>
        </w:tc>
      </w:tr>
      <w:tr w:rsidR="00EF15CF" w:rsidRPr="003968B1" w:rsidTr="00F24DA6">
        <w:trPr>
          <w:trHeight w:val="255"/>
        </w:trPr>
        <w:tc>
          <w:tcPr>
            <w:tcW w:w="1476" w:type="dxa"/>
            <w:tcBorders>
              <w:top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Cs/>
                <w:sz w:val="24"/>
                <w:szCs w:val="24"/>
                <w:lang w:val="en-US"/>
              </w:rPr>
            </w:pPr>
          </w:p>
        </w:tc>
        <w:tc>
          <w:tcPr>
            <w:tcW w:w="851" w:type="dxa"/>
            <w:tcBorders>
              <w:top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p>
        </w:tc>
        <w:tc>
          <w:tcPr>
            <w:tcW w:w="992" w:type="dxa"/>
            <w:tcBorders>
              <w:top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p>
        </w:tc>
        <w:tc>
          <w:tcPr>
            <w:tcW w:w="1276" w:type="dxa"/>
            <w:tcBorders>
              <w:top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183"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560"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134" w:type="dxa"/>
            <w:tcBorders>
              <w:top w:val="single" w:sz="4" w:space="0" w:color="auto"/>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OBI</w:t>
            </w:r>
            <w:r w:rsidRPr="003968B1">
              <w:rPr>
                <w:rFonts w:ascii="Book Antiqua" w:hAnsi="Book Antiqua"/>
                <w:b/>
                <w:bCs/>
                <w:sz w:val="24"/>
                <w:szCs w:val="24"/>
                <w:vertAlign w:val="superscript"/>
                <w:lang w:val="en-US"/>
              </w:rPr>
              <w:t>+</w:t>
            </w:r>
          </w:p>
        </w:tc>
        <w:tc>
          <w:tcPr>
            <w:tcW w:w="1041" w:type="dxa"/>
            <w:tcBorders>
              <w:top w:val="single" w:sz="4" w:space="0" w:color="auto"/>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OBI</w:t>
            </w:r>
            <w:r w:rsidRPr="003968B1">
              <w:rPr>
                <w:rFonts w:ascii="Book Antiqua" w:hAnsi="Book Antiqua"/>
                <w:b/>
                <w:bCs/>
                <w:sz w:val="24"/>
                <w:szCs w:val="24"/>
                <w:vertAlign w:val="superscript"/>
                <w:lang w:val="en-US"/>
              </w:rPr>
              <w:t>-</w:t>
            </w:r>
          </w:p>
        </w:tc>
        <w:tc>
          <w:tcPr>
            <w:tcW w:w="725"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r>
      <w:tr w:rsidR="00EF15CF" w:rsidRPr="003968B1" w:rsidTr="00F24DA6">
        <w:trPr>
          <w:trHeight w:val="322"/>
        </w:trPr>
        <w:tc>
          <w:tcPr>
            <w:tcW w:w="1476" w:type="dxa"/>
            <w:noWrap/>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Cacciola</w:t>
            </w:r>
            <w:r w:rsidR="00D01A88" w:rsidRPr="003968B1">
              <w:rPr>
                <w:rFonts w:ascii="Book Antiqua" w:eastAsia="OTNEJMQuadraat" w:hAnsi="Book Antiqua"/>
                <w:sz w:val="24"/>
                <w:szCs w:val="24"/>
                <w:lang w:val="en-US" w:eastAsia="en-US"/>
              </w:rPr>
              <w:t xml:space="preserve"> 1999</w:t>
            </w:r>
            <w:r w:rsidRPr="003968B1">
              <w:rPr>
                <w:rFonts w:ascii="Book Antiqua" w:eastAsia="OTNEJMQuadraat" w:hAnsi="Book Antiqua"/>
                <w:sz w:val="24"/>
                <w:szCs w:val="24"/>
                <w:vertAlign w:val="superscript"/>
                <w:lang w:val="en-US" w:eastAsia="en-US"/>
              </w:rPr>
              <w:t>[31]</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200</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22/66 (33.3)</w:t>
            </w:r>
          </w:p>
        </w:tc>
        <w:tc>
          <w:tcPr>
            <w:tcW w:w="1041"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26/134 (19.4)</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0.04</w:t>
            </w:r>
          </w:p>
        </w:tc>
      </w:tr>
      <w:tr w:rsidR="00EF15CF" w:rsidRPr="003968B1" w:rsidTr="00D30381">
        <w:trPr>
          <w:trHeight w:val="322"/>
        </w:trPr>
        <w:tc>
          <w:tcPr>
            <w:tcW w:w="1476" w:type="dxa"/>
            <w:noWrap/>
          </w:tcPr>
          <w:p w:rsidR="001B77CA" w:rsidRPr="003968B1" w:rsidRDefault="00D01A88" w:rsidP="00597823">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Fukuda 1999</w:t>
            </w:r>
            <w:r w:rsidR="001B77CA" w:rsidRPr="003968B1">
              <w:rPr>
                <w:rFonts w:ascii="Book Antiqua" w:eastAsia="OTNEJMQuadraat" w:hAnsi="Book Antiqua"/>
                <w:sz w:val="24"/>
                <w:szCs w:val="24"/>
                <w:vertAlign w:val="superscript"/>
                <w:lang w:val="en-US" w:eastAsia="en-US"/>
              </w:rPr>
              <w:t>[</w:t>
            </w:r>
            <w:r w:rsidR="00597823">
              <w:rPr>
                <w:rFonts w:ascii="Book Antiqua" w:hAnsi="Book Antiqua" w:hint="eastAsia"/>
                <w:sz w:val="24"/>
                <w:szCs w:val="24"/>
                <w:vertAlign w:val="superscript"/>
                <w:lang w:val="en-US" w:eastAsia="zh-CN"/>
              </w:rPr>
              <w:t>35</w:t>
            </w:r>
            <w:r w:rsidR="001B77CA" w:rsidRPr="003968B1">
              <w:rPr>
                <w:rFonts w:ascii="Book Antiqua" w:eastAsia="OTNEJMQuadraat" w:hAnsi="Book Antiqua"/>
                <w:sz w:val="24"/>
                <w:szCs w:val="24"/>
                <w:vertAlign w:val="superscript"/>
                <w:lang w:val="en-US" w:eastAsia="en-US"/>
              </w:rPr>
              <w:t>]</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65</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5/34 (14.7)</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3/31 (9.7)</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D01A88"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Giannini 2003</w:t>
            </w:r>
            <w:r w:rsidR="001B77CA" w:rsidRPr="003968B1">
              <w:rPr>
                <w:rFonts w:ascii="Book Antiqua" w:eastAsia="OTNEJMQuadraat" w:hAnsi="Book Antiqua"/>
                <w:sz w:val="24"/>
                <w:szCs w:val="24"/>
                <w:vertAlign w:val="superscript"/>
                <w:lang w:val="en-US" w:eastAsia="en-US"/>
              </w:rPr>
              <w:t>[38]</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119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2/8 (25.0)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32/111 (28.8)</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D01A88" w:rsidP="00597823">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Silva 2004</w:t>
            </w:r>
            <w:r w:rsidR="001B77CA" w:rsidRPr="003968B1">
              <w:rPr>
                <w:rFonts w:ascii="Book Antiqua" w:eastAsia="OTNEJMQuadraat" w:hAnsi="Book Antiqua"/>
                <w:sz w:val="24"/>
                <w:szCs w:val="24"/>
                <w:vertAlign w:val="superscript"/>
                <w:lang w:val="en-US" w:eastAsia="en-US"/>
              </w:rPr>
              <w:t>[7</w:t>
            </w:r>
            <w:r w:rsidR="00597823">
              <w:rPr>
                <w:rFonts w:ascii="Book Antiqua" w:hAnsi="Book Antiqua" w:hint="eastAsia"/>
                <w:sz w:val="24"/>
                <w:szCs w:val="24"/>
                <w:vertAlign w:val="superscript"/>
                <w:lang w:val="en-US" w:eastAsia="zh-CN"/>
              </w:rPr>
              <w:t>1</w:t>
            </w:r>
            <w:r w:rsidR="001B77CA" w:rsidRPr="003968B1">
              <w:rPr>
                <w:rFonts w:ascii="Book Antiqua" w:eastAsia="OTNEJMQuadraat" w:hAnsi="Book Antiqua"/>
                <w:sz w:val="24"/>
                <w:szCs w:val="24"/>
                <w:vertAlign w:val="superscript"/>
                <w:lang w:val="en-US" w:eastAsia="en-US"/>
              </w:rPr>
              <w:t>]</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59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Brazil</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2/10 (20.0)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6/49 (12.0)</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D01A88" w:rsidP="00597823">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Toberson 2004</w:t>
            </w:r>
            <w:r w:rsidR="001B77CA" w:rsidRPr="003968B1">
              <w:rPr>
                <w:rFonts w:ascii="Book Antiqua" w:eastAsia="OTNEJMQuadraat" w:hAnsi="Book Antiqua"/>
                <w:sz w:val="24"/>
                <w:szCs w:val="24"/>
                <w:vertAlign w:val="superscript"/>
                <w:lang w:val="en-US" w:eastAsia="en-US"/>
              </w:rPr>
              <w:t>[7</w:t>
            </w:r>
            <w:r w:rsidR="00597823">
              <w:rPr>
                <w:rFonts w:ascii="Book Antiqua" w:hAnsi="Book Antiqua" w:hint="eastAsia"/>
                <w:sz w:val="24"/>
                <w:szCs w:val="24"/>
                <w:vertAlign w:val="superscript"/>
                <w:lang w:val="en-US" w:eastAsia="zh-CN"/>
              </w:rPr>
              <w:t>0</w:t>
            </w:r>
            <w:r w:rsidR="001B77CA" w:rsidRPr="003968B1">
              <w:rPr>
                <w:rFonts w:ascii="Book Antiqua" w:eastAsia="OTNEJMQuadraat" w:hAnsi="Book Antiqua"/>
                <w:sz w:val="24"/>
                <w:szCs w:val="24"/>
                <w:vertAlign w:val="superscript"/>
                <w:lang w:val="en-US" w:eastAsia="en-US"/>
              </w:rPr>
              <w:t>]</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180</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USA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8/81 (9.9)</w:t>
            </w:r>
            <w:r w:rsidRPr="003968B1">
              <w:rPr>
                <w:rFonts w:ascii="Book Antiqua" w:hAnsi="Book Antiqua"/>
                <w:sz w:val="24"/>
                <w:szCs w:val="24"/>
                <w:vertAlign w:val="superscript"/>
                <w:lang w:val="en-US"/>
              </w:rPr>
              <w:t>1</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11/99 (11.1)</w:t>
            </w:r>
            <w:r w:rsidRPr="003968B1">
              <w:rPr>
                <w:rFonts w:ascii="Book Antiqua" w:hAnsi="Book Antiqua"/>
                <w:sz w:val="24"/>
                <w:szCs w:val="24"/>
                <w:vertAlign w:val="superscript"/>
                <w:lang w:val="en-US"/>
              </w:rPr>
              <w:t>1</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D01A88" w:rsidP="00597823">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Hui 2006</w:t>
            </w:r>
            <w:r w:rsidR="001B77CA" w:rsidRPr="003968B1">
              <w:rPr>
                <w:rFonts w:ascii="Book Antiqua" w:eastAsia="OTNEJMQuadraat" w:hAnsi="Book Antiqua"/>
                <w:sz w:val="24"/>
                <w:szCs w:val="24"/>
                <w:vertAlign w:val="superscript"/>
                <w:lang w:val="en-US" w:eastAsia="en-US"/>
              </w:rPr>
              <w:t>[7</w:t>
            </w:r>
            <w:r w:rsidR="00597823">
              <w:rPr>
                <w:rFonts w:ascii="Book Antiqua" w:hAnsi="Book Antiqua" w:hint="eastAsia"/>
                <w:sz w:val="24"/>
                <w:szCs w:val="24"/>
                <w:vertAlign w:val="superscript"/>
                <w:lang w:val="en-US" w:eastAsia="zh-CN"/>
              </w:rPr>
              <w:t>2</w:t>
            </w:r>
            <w:r w:rsidR="001B77CA" w:rsidRPr="003968B1">
              <w:rPr>
                <w:rFonts w:ascii="Book Antiqua" w:eastAsia="OTNEJMQuadraat" w:hAnsi="Book Antiqua"/>
                <w:sz w:val="24"/>
                <w:szCs w:val="24"/>
                <w:vertAlign w:val="superscript"/>
                <w:lang w:val="en-US" w:eastAsia="en-US"/>
              </w:rPr>
              <w:t>]</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74</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USA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6/31 (19.4)</w:t>
            </w:r>
            <w:r w:rsidRPr="003968B1">
              <w:rPr>
                <w:rFonts w:ascii="Book Antiqua" w:hAnsi="Book Antiqua"/>
                <w:sz w:val="24"/>
                <w:szCs w:val="24"/>
                <w:vertAlign w:val="superscript"/>
                <w:lang w:val="en-US"/>
              </w:rPr>
              <w:t>2</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8/43 (18.6)</w:t>
            </w:r>
            <w:r w:rsidRPr="003968B1">
              <w:rPr>
                <w:rFonts w:ascii="Book Antiqua" w:hAnsi="Book Antiqua"/>
                <w:sz w:val="24"/>
                <w:szCs w:val="24"/>
                <w:vertAlign w:val="superscript"/>
                <w:lang w:val="en-US"/>
              </w:rPr>
              <w:t>2</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D01A88" w:rsidP="00597823">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Hui 2006</w:t>
            </w:r>
            <w:r w:rsidR="001B77CA" w:rsidRPr="003968B1">
              <w:rPr>
                <w:rFonts w:ascii="Book Antiqua" w:eastAsia="OTNEJMQuadraat" w:hAnsi="Book Antiqua"/>
                <w:sz w:val="24"/>
                <w:szCs w:val="24"/>
                <w:vertAlign w:val="superscript"/>
                <w:lang w:val="en-US" w:eastAsia="en-US"/>
              </w:rPr>
              <w:t>[7</w:t>
            </w:r>
            <w:r w:rsidR="00597823">
              <w:rPr>
                <w:rFonts w:ascii="Book Antiqua" w:hAnsi="Book Antiqua" w:hint="eastAsia"/>
                <w:sz w:val="24"/>
                <w:szCs w:val="24"/>
                <w:vertAlign w:val="superscript"/>
                <w:lang w:val="en-US" w:eastAsia="zh-CN"/>
              </w:rPr>
              <w:t>3</w:t>
            </w:r>
            <w:r w:rsidR="001B77CA" w:rsidRPr="003968B1">
              <w:rPr>
                <w:rFonts w:ascii="Book Antiqua" w:eastAsia="OTNEJMQuadraat" w:hAnsi="Book Antiqua"/>
                <w:sz w:val="24"/>
                <w:szCs w:val="24"/>
                <w:vertAlign w:val="superscript"/>
                <w:lang w:val="en-US" w:eastAsia="en-US"/>
              </w:rPr>
              <w:t>]</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118</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USA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 transplantation</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8/41 (19.5)</w:t>
            </w:r>
            <w:r w:rsidRPr="003968B1">
              <w:rPr>
                <w:rFonts w:ascii="Book Antiqua" w:hAnsi="Book Antiqua"/>
                <w:sz w:val="24"/>
                <w:szCs w:val="24"/>
                <w:vertAlign w:val="superscript"/>
                <w:lang w:val="en-US"/>
              </w:rPr>
              <w:t>2</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13/77 (16.9)</w:t>
            </w:r>
            <w:r w:rsidRPr="003968B1">
              <w:rPr>
                <w:rFonts w:ascii="Book Antiqua" w:hAnsi="Book Antiqua"/>
                <w:sz w:val="24"/>
                <w:szCs w:val="24"/>
                <w:vertAlign w:val="superscript"/>
                <w:lang w:val="en-US"/>
              </w:rPr>
              <w:t>2</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D01A88"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Mrani 2007</w:t>
            </w:r>
            <w:r w:rsidR="001B77CA" w:rsidRPr="003968B1">
              <w:rPr>
                <w:rFonts w:ascii="Book Antiqua" w:eastAsia="OTNEJMQuadraat" w:hAnsi="Book Antiqua"/>
                <w:sz w:val="24"/>
                <w:szCs w:val="24"/>
                <w:vertAlign w:val="superscript"/>
                <w:lang w:val="en-US" w:eastAsia="en-US"/>
              </w:rPr>
              <w:t>[67]</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203</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France</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28/47 (60.0)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52/156 (33.3)</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F24DA6" w:rsidRPr="003968B1">
              <w:rPr>
                <w:rFonts w:ascii="Book Antiqua" w:hAnsi="Book Antiqua"/>
                <w:sz w:val="24"/>
                <w:szCs w:val="24"/>
                <w:lang w:val="en-US" w:eastAsia="zh-CN"/>
              </w:rPr>
              <w:t xml:space="preserve"> </w:t>
            </w:r>
            <w:r w:rsidRPr="003968B1">
              <w:rPr>
                <w:rFonts w:ascii="Book Antiqua" w:hAnsi="Book Antiqua"/>
                <w:sz w:val="24"/>
                <w:szCs w:val="24"/>
                <w:lang w:val="en-US"/>
              </w:rPr>
              <w:t>0.001</w:t>
            </w:r>
          </w:p>
        </w:tc>
      </w:tr>
      <w:tr w:rsidR="00EF15CF" w:rsidRPr="003968B1" w:rsidTr="00D30381">
        <w:trPr>
          <w:trHeight w:val="322"/>
        </w:trPr>
        <w:tc>
          <w:tcPr>
            <w:tcW w:w="1476" w:type="dxa"/>
            <w:noWrap/>
          </w:tcPr>
          <w:p w:rsidR="001B77CA" w:rsidRPr="003968B1" w:rsidRDefault="00D01A88"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Laguno 2008</w:t>
            </w:r>
            <w:r w:rsidR="001B77CA" w:rsidRPr="003968B1">
              <w:rPr>
                <w:rFonts w:ascii="Book Antiqua" w:eastAsia="OTNEJMQuadraat" w:hAnsi="Book Antiqua"/>
                <w:sz w:val="24"/>
                <w:szCs w:val="24"/>
                <w:vertAlign w:val="superscript"/>
                <w:lang w:val="en-US" w:eastAsia="en-US"/>
              </w:rPr>
              <w:t>[65]</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90</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Spain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8/15 (53.3)</w:t>
            </w:r>
            <w:r w:rsidRPr="003968B1">
              <w:rPr>
                <w:rFonts w:ascii="Book Antiqua" w:hAnsi="Book Antiqua"/>
                <w:sz w:val="24"/>
                <w:szCs w:val="24"/>
                <w:vertAlign w:val="superscript"/>
                <w:lang w:val="en-US"/>
              </w:rPr>
              <w:t>3</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37/75 (49.3)</w:t>
            </w:r>
            <w:r w:rsidRPr="003968B1">
              <w:rPr>
                <w:rFonts w:ascii="Book Antiqua" w:hAnsi="Book Antiqua"/>
                <w:sz w:val="24"/>
                <w:szCs w:val="24"/>
                <w:vertAlign w:val="superscript"/>
                <w:lang w:val="en-US"/>
              </w:rPr>
              <w:t>3</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D30381">
        <w:trPr>
          <w:trHeight w:val="322"/>
        </w:trPr>
        <w:tc>
          <w:tcPr>
            <w:tcW w:w="1476" w:type="dxa"/>
            <w:noWrap/>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Matsuoka 2008</w:t>
            </w:r>
            <w:r w:rsidRPr="003968B1">
              <w:rPr>
                <w:rFonts w:ascii="Book Antiqua" w:eastAsia="OTNEJMQuadraat" w:hAnsi="Book Antiqua"/>
                <w:sz w:val="24"/>
                <w:szCs w:val="24"/>
                <w:vertAlign w:val="superscript"/>
                <w:lang w:val="en-US" w:eastAsia="en-US"/>
              </w:rPr>
              <w:t>[68]</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468</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37/204 (18.1)</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28/264 (10.6)</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0.002</w:t>
            </w:r>
          </w:p>
        </w:tc>
      </w:tr>
      <w:tr w:rsidR="00EF15CF" w:rsidRPr="003968B1" w:rsidTr="00D30381">
        <w:trPr>
          <w:trHeight w:val="322"/>
        </w:trPr>
        <w:tc>
          <w:tcPr>
            <w:tcW w:w="1476" w:type="dxa"/>
            <w:noWrap/>
          </w:tcPr>
          <w:p w:rsidR="001B77CA" w:rsidRPr="003968B1" w:rsidRDefault="00D01A88"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Sagnelli 2008</w:t>
            </w:r>
            <w:r w:rsidR="001B77CA" w:rsidRPr="003968B1">
              <w:rPr>
                <w:rFonts w:ascii="Book Antiqua" w:eastAsia="OTNEJMQuadraat" w:hAnsi="Book Antiqua"/>
                <w:sz w:val="24"/>
                <w:szCs w:val="24"/>
                <w:vertAlign w:val="superscript"/>
                <w:lang w:val="en-US" w:eastAsia="en-US"/>
              </w:rPr>
              <w:t>[44]</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89</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Serum/PBMC/liver</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10/37 (27.0)</w:t>
            </w:r>
            <w:r w:rsidRPr="003968B1">
              <w:rPr>
                <w:rFonts w:ascii="Book Antiqua" w:hAnsi="Book Antiqua"/>
                <w:sz w:val="24"/>
                <w:szCs w:val="24"/>
                <w:vertAlign w:val="superscript"/>
                <w:lang w:val="en-US"/>
              </w:rPr>
              <w:t>3</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19/52 (36.5)</w:t>
            </w:r>
            <w:r w:rsidRPr="003968B1">
              <w:rPr>
                <w:rFonts w:ascii="Book Antiqua" w:hAnsi="Book Antiqua"/>
                <w:sz w:val="24"/>
                <w:szCs w:val="24"/>
                <w:vertAlign w:val="superscript"/>
                <w:lang w:val="en-US"/>
              </w:rPr>
              <w:t>3</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B7243A">
        <w:trPr>
          <w:trHeight w:val="322"/>
        </w:trPr>
        <w:tc>
          <w:tcPr>
            <w:tcW w:w="1476" w:type="dxa"/>
            <w:noWrap/>
          </w:tcPr>
          <w:p w:rsidR="001B77CA" w:rsidRPr="003968B1" w:rsidRDefault="00D01A88" w:rsidP="00597823">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 xml:space="preserve">Emara </w:t>
            </w:r>
            <w:r w:rsidRPr="003968B1">
              <w:rPr>
                <w:rFonts w:ascii="Book Antiqua" w:eastAsia="OTNEJMQuadraat" w:hAnsi="Book Antiqua"/>
                <w:sz w:val="24"/>
                <w:szCs w:val="24"/>
                <w:lang w:val="en-US" w:eastAsia="en-US"/>
              </w:rPr>
              <w:lastRenderedPageBreak/>
              <w:t>2010</w:t>
            </w:r>
            <w:r w:rsidR="001B77CA" w:rsidRPr="003968B1">
              <w:rPr>
                <w:rFonts w:ascii="Book Antiqua" w:eastAsia="OTNEJMQuadraat" w:hAnsi="Book Antiqua"/>
                <w:sz w:val="24"/>
                <w:szCs w:val="24"/>
                <w:vertAlign w:val="superscript"/>
                <w:lang w:val="en-US" w:eastAsia="en-US"/>
              </w:rPr>
              <w:t>[7</w:t>
            </w:r>
            <w:r w:rsidR="00597823">
              <w:rPr>
                <w:rFonts w:ascii="Book Antiqua" w:hAnsi="Book Antiqua" w:hint="eastAsia"/>
                <w:sz w:val="24"/>
                <w:szCs w:val="24"/>
                <w:vertAlign w:val="superscript"/>
                <w:lang w:val="en-US" w:eastAsia="zh-CN"/>
              </w:rPr>
              <w:t>4</w:t>
            </w:r>
            <w:r w:rsidR="001B77CA" w:rsidRPr="003968B1">
              <w:rPr>
                <w:rFonts w:ascii="Book Antiqua" w:eastAsia="OTNEJMQuadraat" w:hAnsi="Book Antiqua"/>
                <w:sz w:val="24"/>
                <w:szCs w:val="24"/>
                <w:vertAlign w:val="superscript"/>
                <w:lang w:val="en-US" w:eastAsia="en-US"/>
              </w:rPr>
              <w:t>]</w:t>
            </w:r>
          </w:p>
        </w:tc>
        <w:tc>
          <w:tcPr>
            <w:tcW w:w="85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lastRenderedPageBreak/>
              <w:t>155</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Egypt</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w:t>
            </w:r>
            <w:r w:rsidRPr="003968B1">
              <w:rPr>
                <w:rFonts w:ascii="Book Antiqua" w:eastAsia="OTNEJMQuadraat" w:hAnsi="Book Antiqua"/>
                <w:sz w:val="24"/>
                <w:szCs w:val="24"/>
                <w:lang w:val="en-US" w:eastAsia="en-US"/>
              </w:rPr>
              <w:lastRenderedPageBreak/>
              <w:t>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lastRenderedPageBreak/>
              <w:t>CH/cirrh</w:t>
            </w:r>
            <w:r w:rsidRPr="003968B1">
              <w:rPr>
                <w:rFonts w:ascii="Book Antiqua" w:hAnsi="Book Antiqua"/>
                <w:sz w:val="24"/>
                <w:szCs w:val="24"/>
                <w:lang w:val="en-US"/>
              </w:rPr>
              <w:lastRenderedPageBreak/>
              <w:t>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lastRenderedPageBreak/>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0/6 (0.0)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 xml:space="preserve">4/149 </w:t>
            </w:r>
            <w:r w:rsidRPr="003968B1">
              <w:rPr>
                <w:rFonts w:ascii="Book Antiqua" w:hAnsi="Book Antiqua"/>
                <w:sz w:val="24"/>
                <w:szCs w:val="24"/>
                <w:lang w:val="en-US"/>
              </w:rPr>
              <w:lastRenderedPageBreak/>
              <w:t>(2.7)</w:t>
            </w:r>
          </w:p>
        </w:tc>
        <w:tc>
          <w:tcPr>
            <w:tcW w:w="7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lastRenderedPageBreak/>
              <w:t>0.02</w:t>
            </w:r>
          </w:p>
        </w:tc>
      </w:tr>
      <w:tr w:rsidR="00EF15CF" w:rsidRPr="003968B1" w:rsidTr="00B7243A">
        <w:trPr>
          <w:trHeight w:val="322"/>
        </w:trPr>
        <w:tc>
          <w:tcPr>
            <w:tcW w:w="1476" w:type="dxa"/>
            <w:tcBorders>
              <w:bottom w:val="single" w:sz="4" w:space="0" w:color="auto"/>
            </w:tcBorders>
            <w:noWrap/>
          </w:tcPr>
          <w:p w:rsidR="001B77CA" w:rsidRPr="003968B1" w:rsidRDefault="00D01A88"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lastRenderedPageBreak/>
              <w:t>Squadrito 2013</w:t>
            </w:r>
            <w:r w:rsidR="001B77CA" w:rsidRPr="003968B1">
              <w:rPr>
                <w:rFonts w:ascii="Book Antiqua" w:eastAsia="OTNEJMQuadraat" w:hAnsi="Book Antiqua"/>
                <w:sz w:val="24"/>
                <w:szCs w:val="24"/>
                <w:vertAlign w:val="superscript"/>
                <w:lang w:val="en-US" w:eastAsia="en-US"/>
              </w:rPr>
              <w:t>[69]</w:t>
            </w:r>
          </w:p>
        </w:tc>
        <w:tc>
          <w:tcPr>
            <w:tcW w:w="851" w:type="dxa"/>
            <w:tcBorders>
              <w:bottom w:val="single" w:sz="4" w:space="0" w:color="auto"/>
            </w:tcBorders>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326</w:t>
            </w:r>
          </w:p>
        </w:tc>
        <w:tc>
          <w:tcPr>
            <w:tcW w:w="992" w:type="dxa"/>
            <w:tcBorders>
              <w:bottom w:val="single" w:sz="4" w:space="0" w:color="auto"/>
            </w:tcBorders>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Borders>
              <w:bottom w:val="single" w:sz="4" w:space="0" w:color="auto"/>
            </w:tcBorders>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30/128 (23.4)</w:t>
            </w:r>
          </w:p>
        </w:tc>
        <w:tc>
          <w:tcPr>
            <w:tcW w:w="1041"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25/198 (12.6)</w:t>
            </w:r>
          </w:p>
        </w:tc>
        <w:tc>
          <w:tcPr>
            <w:tcW w:w="725" w:type="dxa"/>
            <w:tcBorders>
              <w:bottom w:val="single" w:sz="4" w:space="0" w:color="auto"/>
            </w:tcBorders>
          </w:tcPr>
          <w:p w:rsidR="001B77CA" w:rsidRPr="003968B1" w:rsidRDefault="00766C57"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i/>
                <w:sz w:val="24"/>
                <w:szCs w:val="24"/>
                <w:lang w:val="en-US"/>
              </w:rPr>
              <w:t xml:space="preserve"> &lt; </w:t>
            </w:r>
            <w:r w:rsidR="001B77CA" w:rsidRPr="003968B1">
              <w:rPr>
                <w:rFonts w:ascii="Book Antiqua" w:hAnsi="Book Antiqua"/>
                <w:sz w:val="24"/>
                <w:szCs w:val="24"/>
                <w:lang w:val="en-US"/>
              </w:rPr>
              <w:t>0.01</w:t>
            </w:r>
          </w:p>
        </w:tc>
      </w:tr>
    </w:tbl>
    <w:p w:rsidR="001B77CA" w:rsidRPr="003968B1" w:rsidRDefault="000F6775" w:rsidP="00281539">
      <w:pPr>
        <w:pStyle w:val="ListParagraph"/>
        <w:adjustRightInd w:val="0"/>
        <w:snapToGrid w:val="0"/>
        <w:spacing w:after="0" w:line="360" w:lineRule="auto"/>
        <w:ind w:left="0"/>
        <w:contextualSpacing w:val="0"/>
        <w:jc w:val="both"/>
        <w:rPr>
          <w:rFonts w:ascii="Book Antiqua" w:hAnsi="Book Antiqua"/>
          <w:sz w:val="24"/>
          <w:szCs w:val="24"/>
          <w:lang w:eastAsia="zh-CN"/>
        </w:rPr>
      </w:pPr>
      <w:r w:rsidRPr="003968B1">
        <w:rPr>
          <w:rFonts w:ascii="Book Antiqua" w:hAnsi="Book Antiqua"/>
          <w:sz w:val="24"/>
          <w:szCs w:val="24"/>
          <w:vertAlign w:val="superscript"/>
        </w:rPr>
        <w:t>1</w:t>
      </w:r>
      <w:r w:rsidR="001B77CA" w:rsidRPr="003968B1">
        <w:rPr>
          <w:rFonts w:ascii="Book Antiqua" w:hAnsi="Book Antiqua"/>
          <w:sz w:val="24"/>
          <w:szCs w:val="24"/>
        </w:rPr>
        <w:t>Advanced</w:t>
      </w:r>
      <w:r w:rsidRPr="003968B1">
        <w:rPr>
          <w:rFonts w:ascii="Book Antiqua" w:hAnsi="Book Antiqua"/>
          <w:sz w:val="24"/>
          <w:szCs w:val="24"/>
        </w:rPr>
        <w:t xml:space="preserve"> fibrosis (Ishak score 3-6); </w:t>
      </w:r>
      <w:r w:rsidRPr="003968B1">
        <w:rPr>
          <w:rFonts w:ascii="Book Antiqua" w:hAnsi="Book Antiqua"/>
          <w:sz w:val="24"/>
          <w:szCs w:val="24"/>
          <w:vertAlign w:val="superscript"/>
        </w:rPr>
        <w:t>2</w:t>
      </w:r>
      <w:r w:rsidR="001B77CA" w:rsidRPr="003968B1">
        <w:rPr>
          <w:rFonts w:ascii="Book Antiqua" w:hAnsi="Book Antiqua"/>
          <w:sz w:val="24"/>
          <w:szCs w:val="24"/>
        </w:rPr>
        <w:t>Severe fibrosis (Metavir score F3-F4);</w:t>
      </w:r>
      <w:r w:rsidRPr="003968B1">
        <w:rPr>
          <w:rFonts w:ascii="Book Antiqua" w:hAnsi="Book Antiqua"/>
          <w:sz w:val="24"/>
          <w:szCs w:val="24"/>
        </w:rPr>
        <w:t xml:space="preserve"> </w:t>
      </w:r>
      <w:r w:rsidRPr="003968B1">
        <w:rPr>
          <w:rFonts w:ascii="Book Antiqua" w:hAnsi="Book Antiqua"/>
          <w:sz w:val="24"/>
          <w:szCs w:val="24"/>
          <w:vertAlign w:val="superscript"/>
        </w:rPr>
        <w:t>3</w:t>
      </w:r>
      <w:r w:rsidR="001B77CA" w:rsidRPr="003968B1">
        <w:rPr>
          <w:rFonts w:ascii="Book Antiqua" w:hAnsi="Book Antiqua"/>
          <w:sz w:val="24"/>
          <w:szCs w:val="24"/>
        </w:rPr>
        <w:t>Advanced fibrosis (Scheuer score &gt;</w:t>
      </w:r>
      <w:r w:rsidRPr="003968B1">
        <w:rPr>
          <w:rFonts w:ascii="Book Antiqua" w:hAnsi="Book Antiqua"/>
          <w:sz w:val="24"/>
          <w:szCs w:val="24"/>
          <w:lang w:eastAsia="zh-CN"/>
        </w:rPr>
        <w:t xml:space="preserve"> </w:t>
      </w:r>
      <w:r w:rsidRPr="003968B1">
        <w:rPr>
          <w:rFonts w:ascii="Book Antiqua" w:hAnsi="Book Antiqua"/>
          <w:sz w:val="24"/>
          <w:szCs w:val="24"/>
        </w:rPr>
        <w:t xml:space="preserve">2); </w:t>
      </w:r>
      <w:r w:rsidRPr="003968B1">
        <w:rPr>
          <w:rFonts w:ascii="Book Antiqua" w:hAnsi="Book Antiqua"/>
          <w:sz w:val="24"/>
          <w:szCs w:val="24"/>
          <w:vertAlign w:val="superscript"/>
        </w:rPr>
        <w:t>4</w:t>
      </w:r>
      <w:r w:rsidR="001B77CA" w:rsidRPr="003968B1">
        <w:rPr>
          <w:rFonts w:ascii="Book Antiqua" w:hAnsi="Book Antiqua"/>
          <w:sz w:val="24"/>
          <w:szCs w:val="24"/>
        </w:rPr>
        <w:t>Severe fibrosis (Scheuer score 3-4)</w:t>
      </w:r>
      <w:r w:rsidRPr="003968B1">
        <w:rPr>
          <w:rFonts w:ascii="Book Antiqua" w:hAnsi="Book Antiqua"/>
          <w:sz w:val="24"/>
          <w:szCs w:val="24"/>
          <w:lang w:eastAsia="zh-CN"/>
        </w:rPr>
        <w:t xml:space="preserve">. </w:t>
      </w:r>
      <w:r w:rsidR="001B77CA" w:rsidRPr="003968B1">
        <w:rPr>
          <w:rFonts w:ascii="Book Antiqua" w:hAnsi="Book Antiqua"/>
          <w:sz w:val="24"/>
          <w:szCs w:val="24"/>
        </w:rPr>
        <w:t>CH: Chronic hepatitis; PBMC: Peripheral blood mononuclear cells</w:t>
      </w:r>
      <w:r w:rsidR="00F24DA6" w:rsidRPr="003968B1">
        <w:rPr>
          <w:rFonts w:ascii="Book Antiqua" w:hAnsi="Book Antiqua"/>
          <w:sz w:val="24"/>
          <w:szCs w:val="24"/>
          <w:lang w:eastAsia="zh-CN"/>
        </w:rPr>
        <w:t>;</w:t>
      </w:r>
      <w:bookmarkStart w:id="346" w:name="OLE_LINK1559"/>
      <w:bookmarkStart w:id="347" w:name="OLE_LINK1560"/>
      <w:r w:rsidR="00F24DA6" w:rsidRPr="003968B1">
        <w:rPr>
          <w:rFonts w:ascii="Book Antiqua" w:hAnsi="Book Antiqua"/>
          <w:sz w:val="24"/>
          <w:szCs w:val="24"/>
          <w:lang w:eastAsia="zh-CN"/>
        </w:rPr>
        <w:t xml:space="preserve"> NS: Not significant.</w:t>
      </w:r>
      <w:r w:rsidR="001B77CA" w:rsidRPr="003968B1">
        <w:rPr>
          <w:rFonts w:ascii="Book Antiqua" w:hAnsi="Book Antiqua"/>
          <w:sz w:val="24"/>
          <w:szCs w:val="24"/>
        </w:rPr>
        <w:t xml:space="preserve"> </w:t>
      </w:r>
      <w:bookmarkEnd w:id="346"/>
      <w:bookmarkEnd w:id="347"/>
    </w:p>
    <w:p w:rsidR="001B77CA" w:rsidRPr="003968B1" w:rsidRDefault="001B77CA" w:rsidP="00281539">
      <w:pPr>
        <w:adjustRightInd w:val="0"/>
        <w:snapToGrid w:val="0"/>
        <w:spacing w:after="0" w:line="360" w:lineRule="auto"/>
        <w:jc w:val="both"/>
        <w:rPr>
          <w:rFonts w:ascii="Book Antiqua" w:hAnsi="Book Antiqua"/>
          <w:b/>
          <w:sz w:val="24"/>
          <w:szCs w:val="24"/>
        </w:rPr>
      </w:pPr>
      <w:r w:rsidRPr="003968B1">
        <w:rPr>
          <w:rFonts w:ascii="Book Antiqua" w:hAnsi="Book Antiqua"/>
          <w:b/>
          <w:sz w:val="24"/>
          <w:szCs w:val="24"/>
        </w:rPr>
        <w:br w:type="page"/>
      </w:r>
    </w:p>
    <w:p w:rsidR="001B77CA" w:rsidRPr="003968B1" w:rsidRDefault="001B77CA" w:rsidP="00281539">
      <w:pPr>
        <w:adjustRightInd w:val="0"/>
        <w:snapToGrid w:val="0"/>
        <w:spacing w:after="0" w:line="360" w:lineRule="auto"/>
        <w:jc w:val="both"/>
        <w:rPr>
          <w:rFonts w:ascii="Book Antiqua" w:hAnsi="Book Antiqua"/>
          <w:b/>
          <w:sz w:val="24"/>
          <w:szCs w:val="24"/>
          <w:lang w:eastAsia="zh-CN"/>
        </w:rPr>
      </w:pPr>
      <w:r w:rsidRPr="003968B1">
        <w:rPr>
          <w:rFonts w:ascii="Book Antiqua" w:hAnsi="Book Antiqua"/>
          <w:b/>
          <w:sz w:val="24"/>
          <w:szCs w:val="24"/>
        </w:rPr>
        <w:lastRenderedPageBreak/>
        <w:t>Table 3 The studies evaluating the role of anti-HBc in the development of hepatocellular carcinoma in HBsAg-negative pa</w:t>
      </w:r>
      <w:r w:rsidR="00E33B02" w:rsidRPr="003968B1">
        <w:rPr>
          <w:rFonts w:ascii="Book Antiqua" w:hAnsi="Book Antiqua"/>
          <w:b/>
          <w:sz w:val="24"/>
          <w:szCs w:val="24"/>
        </w:rPr>
        <w:t>tients with chronic hepatitis C</w:t>
      </w:r>
    </w:p>
    <w:tbl>
      <w:tblPr>
        <w:tblpPr w:leftFromText="180" w:rightFromText="180" w:vertAnchor="page" w:horzAnchor="margin" w:tblpY="2480"/>
        <w:tblW w:w="10456" w:type="dxa"/>
        <w:tblLayout w:type="fixed"/>
        <w:tblLook w:val="0060" w:firstRow="1" w:lastRow="1" w:firstColumn="0" w:lastColumn="0" w:noHBand="0" w:noVBand="0"/>
      </w:tblPr>
      <w:tblGrid>
        <w:gridCol w:w="1384"/>
        <w:gridCol w:w="1134"/>
        <w:gridCol w:w="801"/>
        <w:gridCol w:w="1276"/>
        <w:gridCol w:w="1559"/>
        <w:gridCol w:w="1325"/>
        <w:gridCol w:w="1276"/>
        <w:gridCol w:w="1701"/>
      </w:tblGrid>
      <w:tr w:rsidR="00EF15CF" w:rsidRPr="003968B1" w:rsidTr="00305AE8">
        <w:trPr>
          <w:trHeight w:val="715"/>
        </w:trPr>
        <w:tc>
          <w:tcPr>
            <w:tcW w:w="1384" w:type="dxa"/>
            <w:tcBorders>
              <w:top w:val="single" w:sz="4" w:space="0" w:color="auto"/>
              <w:bottom w:val="single" w:sz="4" w:space="0" w:color="auto"/>
            </w:tcBorders>
            <w:noWrap/>
            <w:vAlign w:val="center"/>
          </w:tcPr>
          <w:p w:rsidR="001B77CA" w:rsidRPr="003968B1" w:rsidRDefault="00082E95" w:rsidP="00281539">
            <w:pPr>
              <w:adjustRightInd w:val="0"/>
              <w:snapToGrid w:val="0"/>
              <w:spacing w:after="0" w:line="360" w:lineRule="auto"/>
              <w:jc w:val="both"/>
              <w:rPr>
                <w:rFonts w:ascii="Book Antiqua" w:hAnsi="Book Antiqua"/>
                <w:b/>
                <w:bCs/>
                <w:sz w:val="24"/>
                <w:szCs w:val="24"/>
                <w:highlight w:val="yellow"/>
                <w:lang w:val="en-US" w:eastAsia="zh-CN"/>
              </w:rPr>
            </w:pPr>
            <w:r w:rsidRPr="003968B1">
              <w:rPr>
                <w:rFonts w:ascii="Book Antiqua" w:hAnsi="Book Antiqua"/>
                <w:b/>
                <w:bCs/>
                <w:sz w:val="24"/>
                <w:szCs w:val="24"/>
                <w:lang w:val="en-US"/>
              </w:rPr>
              <w:t>First author, year</w:t>
            </w:r>
          </w:p>
        </w:tc>
        <w:tc>
          <w:tcPr>
            <w:tcW w:w="1134"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N</w:t>
            </w:r>
            <w:r w:rsidR="00F6178F" w:rsidRPr="003968B1">
              <w:rPr>
                <w:rFonts w:ascii="Book Antiqua" w:hAnsi="Book Antiqua"/>
                <w:b/>
                <w:bCs/>
                <w:sz w:val="24"/>
                <w:szCs w:val="24"/>
                <w:lang w:val="en-US" w:eastAsia="zh-CN"/>
              </w:rPr>
              <w:t>o</w:t>
            </w:r>
            <w:r w:rsidRPr="003968B1">
              <w:rPr>
                <w:rFonts w:ascii="Book Antiqua" w:hAnsi="Book Antiqua"/>
                <w:b/>
                <w:bCs/>
                <w:sz w:val="24"/>
                <w:szCs w:val="24"/>
                <w:lang w:val="en-US"/>
              </w:rPr>
              <w:t>. of</w:t>
            </w:r>
          </w:p>
          <w:p w:rsidR="001B77CA" w:rsidRPr="003968B1" w:rsidRDefault="001B77CA" w:rsidP="00281539">
            <w:pPr>
              <w:adjustRightInd w:val="0"/>
              <w:snapToGrid w:val="0"/>
              <w:spacing w:after="0" w:line="360" w:lineRule="auto"/>
              <w:ind w:hanging="41"/>
              <w:jc w:val="both"/>
              <w:rPr>
                <w:rFonts w:ascii="Book Antiqua" w:hAnsi="Book Antiqua"/>
                <w:b/>
                <w:bCs/>
                <w:sz w:val="24"/>
                <w:szCs w:val="24"/>
                <w:highlight w:val="yellow"/>
                <w:lang w:val="en-US"/>
              </w:rPr>
            </w:pPr>
            <w:r w:rsidRPr="003968B1">
              <w:rPr>
                <w:rFonts w:ascii="Book Antiqua" w:hAnsi="Book Antiqua"/>
                <w:b/>
                <w:bCs/>
                <w:sz w:val="24"/>
                <w:szCs w:val="24"/>
                <w:lang w:val="en-US"/>
              </w:rPr>
              <w:t>patients</w:t>
            </w:r>
          </w:p>
        </w:tc>
        <w:tc>
          <w:tcPr>
            <w:tcW w:w="801"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r w:rsidRPr="003968B1">
              <w:rPr>
                <w:rFonts w:ascii="Book Antiqua" w:hAnsi="Book Antiqua"/>
                <w:b/>
                <w:bCs/>
                <w:sz w:val="24"/>
                <w:szCs w:val="24"/>
                <w:lang w:val="en-US"/>
              </w:rPr>
              <w:t>Country</w:t>
            </w:r>
          </w:p>
        </w:tc>
        <w:tc>
          <w:tcPr>
            <w:tcW w:w="1276"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 xml:space="preserve">Type of </w:t>
            </w:r>
            <w:r w:rsidR="00F6178F" w:rsidRPr="003968B1">
              <w:rPr>
                <w:rFonts w:ascii="Book Antiqua" w:hAnsi="Book Antiqua"/>
                <w:b/>
                <w:bCs/>
                <w:sz w:val="24"/>
                <w:szCs w:val="24"/>
                <w:lang w:val="en-US"/>
              </w:rPr>
              <w:t>study</w:t>
            </w:r>
          </w:p>
        </w:tc>
        <w:tc>
          <w:tcPr>
            <w:tcW w:w="1559"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Liver disease</w:t>
            </w:r>
          </w:p>
        </w:tc>
        <w:tc>
          <w:tcPr>
            <w:tcW w:w="2601" w:type="dxa"/>
            <w:gridSpan w:val="2"/>
            <w:tcBorders>
              <w:top w:val="single" w:sz="4" w:space="0" w:color="auto"/>
              <w:bottom w:val="single" w:sz="4" w:space="0" w:color="auto"/>
            </w:tcBorders>
            <w:vAlign w:val="center"/>
          </w:tcPr>
          <w:p w:rsidR="001B77CA" w:rsidRPr="003968B1" w:rsidRDefault="00F6178F"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HCC,</w:t>
            </w:r>
            <w:r w:rsidR="00EB1D57" w:rsidRPr="003968B1">
              <w:rPr>
                <w:rFonts w:ascii="Book Antiqua" w:hAnsi="Book Antiqua"/>
                <w:b/>
                <w:bCs/>
                <w:sz w:val="24"/>
                <w:szCs w:val="24"/>
                <w:lang w:val="en-US"/>
              </w:rPr>
              <w:t xml:space="preserve"> </w:t>
            </w:r>
            <w:r w:rsidRPr="003968B1">
              <w:rPr>
                <w:rFonts w:ascii="Book Antiqua" w:hAnsi="Book Antiqua"/>
                <w:b/>
                <w:bCs/>
                <w:sz w:val="24"/>
                <w:szCs w:val="24"/>
                <w:lang w:val="en-US"/>
              </w:rPr>
              <w:t>positive/tested,</w:t>
            </w:r>
            <w:r w:rsidR="00EB1D57" w:rsidRPr="003968B1">
              <w:rPr>
                <w:rFonts w:ascii="Book Antiqua" w:hAnsi="Book Antiqua"/>
                <w:b/>
                <w:bCs/>
                <w:sz w:val="24"/>
                <w:szCs w:val="24"/>
                <w:lang w:val="en-US"/>
              </w:rPr>
              <w:t xml:space="preserve"> </w:t>
            </w:r>
            <w:r w:rsidRPr="003968B1">
              <w:rPr>
                <w:rFonts w:ascii="Book Antiqua" w:hAnsi="Book Antiqua"/>
                <w:b/>
                <w:bCs/>
                <w:i/>
                <w:sz w:val="24"/>
                <w:szCs w:val="24"/>
                <w:lang w:val="en-US" w:eastAsia="zh-CN"/>
              </w:rPr>
              <w:t>n</w:t>
            </w:r>
            <w:r w:rsidRPr="003968B1">
              <w:rPr>
                <w:rFonts w:ascii="Book Antiqua" w:hAnsi="Book Antiqua"/>
                <w:b/>
                <w:bCs/>
                <w:sz w:val="24"/>
                <w:szCs w:val="24"/>
                <w:lang w:val="en-US" w:eastAsia="zh-CN"/>
              </w:rPr>
              <w:t>/</w:t>
            </w:r>
            <w:r w:rsidRPr="003968B1">
              <w:rPr>
                <w:rFonts w:ascii="Book Antiqua" w:hAnsi="Book Antiqua"/>
                <w:b/>
                <w:bCs/>
                <w:i/>
                <w:sz w:val="24"/>
                <w:szCs w:val="24"/>
                <w:lang w:val="en-US" w:eastAsia="zh-CN"/>
              </w:rPr>
              <w:t>n</w:t>
            </w:r>
            <w:r w:rsidRPr="003968B1">
              <w:rPr>
                <w:rFonts w:ascii="Book Antiqua" w:hAnsi="Book Antiqua"/>
                <w:b/>
                <w:bCs/>
                <w:sz w:val="24"/>
                <w:szCs w:val="24"/>
                <w:lang w:val="en-US"/>
              </w:rPr>
              <w:t xml:space="preserve"> (%)</w:t>
            </w:r>
          </w:p>
        </w:tc>
        <w:tc>
          <w:tcPr>
            <w:tcW w:w="1701" w:type="dxa"/>
            <w:tcBorders>
              <w:top w:val="single" w:sz="4" w:space="0" w:color="auto"/>
              <w:bottom w:val="single" w:sz="4" w:space="0" w:color="auto"/>
            </w:tcBorders>
            <w:vAlign w:val="center"/>
          </w:tcPr>
          <w:p w:rsidR="001B77CA" w:rsidRPr="003968B1" w:rsidRDefault="00F6178F" w:rsidP="00281539">
            <w:pPr>
              <w:adjustRightInd w:val="0"/>
              <w:snapToGrid w:val="0"/>
              <w:spacing w:after="0" w:line="360" w:lineRule="auto"/>
              <w:ind w:hanging="108"/>
              <w:jc w:val="both"/>
              <w:rPr>
                <w:rFonts w:ascii="Book Antiqua" w:hAnsi="Book Antiqua"/>
                <w:b/>
                <w:bCs/>
                <w:sz w:val="24"/>
                <w:szCs w:val="24"/>
                <w:lang w:val="en-US" w:eastAsia="zh-CN"/>
              </w:rPr>
            </w:pPr>
            <w:r w:rsidRPr="003968B1">
              <w:rPr>
                <w:rFonts w:ascii="Book Antiqua" w:hAnsi="Book Antiqua"/>
                <w:b/>
                <w:bCs/>
                <w:i/>
                <w:sz w:val="24"/>
                <w:szCs w:val="24"/>
                <w:lang w:val="en-US"/>
              </w:rPr>
              <w:t>P</w:t>
            </w:r>
            <w:r w:rsidRPr="003968B1">
              <w:rPr>
                <w:rFonts w:ascii="Book Antiqua" w:hAnsi="Book Antiqua"/>
                <w:b/>
                <w:bCs/>
                <w:sz w:val="24"/>
                <w:szCs w:val="24"/>
                <w:lang w:val="en-US" w:eastAsia="zh-CN"/>
              </w:rPr>
              <w:t xml:space="preserve"> value</w:t>
            </w:r>
          </w:p>
        </w:tc>
      </w:tr>
      <w:tr w:rsidR="00EF15CF" w:rsidRPr="003968B1" w:rsidTr="00305AE8">
        <w:trPr>
          <w:trHeight w:val="255"/>
        </w:trPr>
        <w:tc>
          <w:tcPr>
            <w:tcW w:w="1384" w:type="dxa"/>
            <w:tcBorders>
              <w:top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
                <w:bCs/>
                <w:sz w:val="24"/>
                <w:szCs w:val="24"/>
                <w:lang w:val="en-US"/>
              </w:rPr>
            </w:pPr>
          </w:p>
        </w:tc>
        <w:tc>
          <w:tcPr>
            <w:tcW w:w="1134" w:type="dxa"/>
            <w:tcBorders>
              <w:top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p>
        </w:tc>
        <w:tc>
          <w:tcPr>
            <w:tcW w:w="801" w:type="dxa"/>
            <w:tcBorders>
              <w:top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p>
        </w:tc>
        <w:tc>
          <w:tcPr>
            <w:tcW w:w="1276" w:type="dxa"/>
            <w:tcBorders>
              <w:top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559" w:type="dxa"/>
            <w:tcBorders>
              <w:top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325" w:type="dxa"/>
            <w:tcBorders>
              <w:top w:val="single" w:sz="4" w:space="0" w:color="auto"/>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Anti-HBc</w:t>
            </w:r>
            <w:r w:rsidR="00934369" w:rsidRPr="003968B1">
              <w:rPr>
                <w:rFonts w:ascii="Book Antiqua" w:hAnsi="Book Antiqua"/>
                <w:b/>
                <w:bCs/>
                <w:sz w:val="24"/>
                <w:szCs w:val="24"/>
                <w:vertAlign w:val="superscript"/>
                <w:lang w:val="en-US" w:eastAsia="zh-CN"/>
              </w:rPr>
              <w:t>+</w:t>
            </w:r>
            <w:r w:rsidRPr="003968B1">
              <w:rPr>
                <w:rFonts w:ascii="Book Antiqua" w:hAnsi="Book Antiqua"/>
                <w:b/>
                <w:bCs/>
                <w:sz w:val="24"/>
                <w:szCs w:val="24"/>
                <w:lang w:val="en-US"/>
              </w:rPr>
              <w:t xml:space="preserve"> </w:t>
            </w:r>
          </w:p>
        </w:tc>
        <w:tc>
          <w:tcPr>
            <w:tcW w:w="1276" w:type="dxa"/>
            <w:tcBorders>
              <w:top w:val="single" w:sz="4" w:space="0" w:color="auto"/>
              <w:bottom w:val="single" w:sz="4" w:space="0" w:color="auto"/>
            </w:tcBorders>
          </w:tcPr>
          <w:p w:rsidR="001B77CA" w:rsidRPr="003968B1" w:rsidRDefault="00934369" w:rsidP="00281539">
            <w:pPr>
              <w:adjustRightInd w:val="0"/>
              <w:snapToGrid w:val="0"/>
              <w:spacing w:after="0" w:line="360" w:lineRule="auto"/>
              <w:ind w:hanging="108"/>
              <w:jc w:val="both"/>
              <w:rPr>
                <w:rFonts w:ascii="Book Antiqua" w:hAnsi="Book Antiqua"/>
                <w:b/>
                <w:bCs/>
                <w:sz w:val="24"/>
                <w:szCs w:val="24"/>
                <w:lang w:val="en-US" w:eastAsia="zh-CN"/>
              </w:rPr>
            </w:pPr>
            <w:r w:rsidRPr="003968B1">
              <w:rPr>
                <w:rFonts w:ascii="Book Antiqua" w:hAnsi="Book Antiqua"/>
                <w:b/>
                <w:bCs/>
                <w:sz w:val="24"/>
                <w:szCs w:val="24"/>
                <w:lang w:val="en-US"/>
              </w:rPr>
              <w:t>Anti-HBc</w:t>
            </w:r>
            <w:r w:rsidRPr="003968B1">
              <w:rPr>
                <w:rFonts w:ascii="Book Antiqua" w:hAnsi="Book Antiqua"/>
                <w:b/>
                <w:bCs/>
                <w:sz w:val="24"/>
                <w:szCs w:val="24"/>
                <w:vertAlign w:val="superscript"/>
                <w:lang w:val="en-US" w:eastAsia="zh-CN"/>
              </w:rPr>
              <w:t>-</w:t>
            </w:r>
          </w:p>
        </w:tc>
        <w:tc>
          <w:tcPr>
            <w:tcW w:w="1701"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r>
      <w:tr w:rsidR="00EF15CF" w:rsidRPr="003968B1" w:rsidTr="00305AE8">
        <w:trPr>
          <w:trHeight w:val="322"/>
        </w:trPr>
        <w:tc>
          <w:tcPr>
            <w:tcW w:w="1384" w:type="dxa"/>
            <w:noWrap/>
          </w:tcPr>
          <w:p w:rsidR="001B77CA" w:rsidRPr="003968B1" w:rsidRDefault="001B77CA"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Takano 1995</w:t>
            </w:r>
            <w:r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4</w:t>
            </w:r>
            <w:r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61</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w:t>
            </w:r>
          </w:p>
        </w:tc>
        <w:tc>
          <w:tcPr>
            <w:tcW w:w="1325"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9/36 (25.0)</w:t>
            </w:r>
          </w:p>
        </w:tc>
        <w:tc>
          <w:tcPr>
            <w:tcW w:w="1276"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2/25 (8.0)</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Chiba 1996</w:t>
            </w:r>
            <w:r w:rsidR="001B77CA" w:rsidRPr="003968B1">
              <w:rPr>
                <w:rFonts w:ascii="Book Antiqua" w:eastAsia="OTNEJMQuadraat" w:hAnsi="Book Antiqua" w:cs="Times New Roman"/>
                <w:sz w:val="24"/>
                <w:szCs w:val="24"/>
                <w:vertAlign w:val="superscript"/>
                <w:lang w:val="en-US"/>
              </w:rPr>
              <w:t>[7</w:t>
            </w:r>
            <w:r w:rsidR="004D363B">
              <w:rPr>
                <w:rFonts w:ascii="Book Antiqua" w:hAnsi="Book Antiqua" w:cs="Times New Roman" w:hint="eastAsia"/>
                <w:sz w:val="24"/>
                <w:szCs w:val="24"/>
                <w:vertAlign w:val="superscript"/>
                <w:lang w:val="en-US" w:eastAsia="zh-CN"/>
              </w:rPr>
              <w:t>6</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412</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47/198 (23.7)</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16/214 (7.5)</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0.02</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Chiba 1996</w:t>
            </w:r>
            <w:r w:rsidR="001B77CA" w:rsidRPr="003968B1">
              <w:rPr>
                <w:rFonts w:ascii="Book Antiqua" w:eastAsia="OTNEJMQuadraat" w:hAnsi="Book Antiqua" w:cs="Times New Roman"/>
                <w:sz w:val="24"/>
                <w:szCs w:val="24"/>
                <w:vertAlign w:val="superscript"/>
                <w:lang w:val="en-US"/>
              </w:rPr>
              <w:t>[7</w:t>
            </w:r>
            <w:r w:rsidR="004D363B">
              <w:rPr>
                <w:rFonts w:ascii="Book Antiqua" w:hAnsi="Book Antiqua" w:cs="Times New Roman" w:hint="eastAsia"/>
                <w:sz w:val="24"/>
                <w:szCs w:val="24"/>
                <w:vertAlign w:val="superscript"/>
                <w:lang w:val="en-US" w:eastAsia="zh-CN"/>
              </w:rPr>
              <w:t>7</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204</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Cross-sectional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92/128 (71.9)</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36/76 (47.4)</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0.0005</w:t>
            </w:r>
          </w:p>
        </w:tc>
      </w:tr>
      <w:tr w:rsidR="00EF15CF" w:rsidRPr="003968B1" w:rsidTr="00305AE8">
        <w:trPr>
          <w:trHeight w:val="322"/>
        </w:trPr>
        <w:tc>
          <w:tcPr>
            <w:tcW w:w="1384" w:type="dxa"/>
            <w:noWrap/>
          </w:tcPr>
          <w:p w:rsidR="001B77CA" w:rsidRPr="003968B1" w:rsidRDefault="001B77CA"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Shiratori 1997</w:t>
            </w:r>
            <w:r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6</w:t>
            </w:r>
            <w:r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502</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Case-control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111/263 (42.2)</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81/239 (33.9)</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305AE8">
        <w:trPr>
          <w:trHeight w:val="322"/>
        </w:trPr>
        <w:tc>
          <w:tcPr>
            <w:tcW w:w="1384" w:type="dxa"/>
            <w:noWrap/>
          </w:tcPr>
          <w:p w:rsidR="001B77CA" w:rsidRPr="003968B1" w:rsidRDefault="001B77CA"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IIHCS</w:t>
            </w:r>
            <w:r w:rsidR="00305AE8" w:rsidRPr="003968B1">
              <w:rPr>
                <w:rFonts w:ascii="Book Antiqua" w:eastAsia="OTNEJMQuadraat" w:hAnsi="Book Antiqua" w:cs="Times New Roman"/>
                <w:sz w:val="24"/>
                <w:szCs w:val="24"/>
                <w:lang w:val="en-US"/>
              </w:rPr>
              <w:t>G 1998</w:t>
            </w:r>
            <w:r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5</w:t>
            </w:r>
            <w:r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451</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Italy</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34/206 (16.5)</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32/245 (13.1)</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Dutta 1999</w:t>
            </w:r>
            <w:r w:rsidR="001B77CA" w:rsidRPr="003968B1">
              <w:rPr>
                <w:rFonts w:ascii="Book Antiqua" w:eastAsia="OTNEJMQuadraat" w:hAnsi="Book Antiqua" w:cs="Times New Roman"/>
                <w:sz w:val="24"/>
                <w:szCs w:val="24"/>
                <w:vertAlign w:val="superscript"/>
                <w:lang w:val="en-US"/>
              </w:rPr>
              <w:t>[7</w:t>
            </w:r>
            <w:r w:rsidR="004D363B">
              <w:rPr>
                <w:rFonts w:ascii="Book Antiqua" w:hAnsi="Book Antiqua" w:cs="Times New Roman" w:hint="eastAsia"/>
                <w:sz w:val="24"/>
                <w:szCs w:val="24"/>
                <w:vertAlign w:val="superscript"/>
                <w:lang w:val="en-US" w:eastAsia="zh-CN"/>
              </w:rPr>
              <w:t>8</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51</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Australia</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Case-control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10/17 (58.8)</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7/34 (20.6)</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0.01</w:t>
            </w:r>
          </w:p>
        </w:tc>
      </w:tr>
      <w:tr w:rsidR="00EF15CF" w:rsidRPr="003968B1" w:rsidTr="00305AE8">
        <w:trPr>
          <w:trHeight w:val="322"/>
        </w:trPr>
        <w:tc>
          <w:tcPr>
            <w:tcW w:w="1384" w:type="dxa"/>
            <w:noWrap/>
          </w:tcPr>
          <w:p w:rsidR="001B77CA" w:rsidRPr="003968B1" w:rsidRDefault="00305AE8"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Marusawa 1999</w:t>
            </w:r>
            <w:r w:rsidR="001B77CA" w:rsidRPr="003968B1">
              <w:rPr>
                <w:rFonts w:ascii="Book Antiqua" w:eastAsia="OTNEJMQuadraat" w:hAnsi="Book Antiqua" w:cs="Times New Roman"/>
                <w:sz w:val="24"/>
                <w:szCs w:val="24"/>
                <w:vertAlign w:val="superscript"/>
                <w:lang w:val="en-US"/>
              </w:rPr>
              <w:t>[34]</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2366</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Cross-sectional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363/1047 (34.7)</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248/1319 (18.8)</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082E95" w:rsidRPr="003968B1">
              <w:rPr>
                <w:rFonts w:ascii="Book Antiqua" w:hAnsi="Book Antiqua"/>
                <w:sz w:val="24"/>
                <w:szCs w:val="24"/>
                <w:lang w:val="en-US" w:eastAsia="zh-CN"/>
              </w:rPr>
              <w:t xml:space="preserve"> </w:t>
            </w:r>
            <w:r w:rsidRPr="003968B1">
              <w:rPr>
                <w:rFonts w:ascii="Book Antiqua" w:hAnsi="Book Antiqua"/>
                <w:sz w:val="24"/>
                <w:szCs w:val="24"/>
                <w:lang w:val="en-US"/>
              </w:rPr>
              <w:t>0.01</w:t>
            </w:r>
          </w:p>
        </w:tc>
      </w:tr>
      <w:tr w:rsidR="00EF15CF" w:rsidRPr="003968B1" w:rsidTr="00305AE8">
        <w:trPr>
          <w:trHeight w:val="322"/>
        </w:trPr>
        <w:tc>
          <w:tcPr>
            <w:tcW w:w="1384" w:type="dxa"/>
            <w:noWrap/>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Hiraoka</w:t>
            </w:r>
            <w:r w:rsidR="00305AE8" w:rsidRPr="003968B1">
              <w:rPr>
                <w:rFonts w:ascii="Book Antiqua" w:eastAsia="OTNEJMQuadraat" w:hAnsi="Book Antiqua" w:cs="Times New Roman"/>
                <w:sz w:val="24"/>
                <w:szCs w:val="24"/>
                <w:lang w:val="en-US"/>
              </w:rPr>
              <w:t xml:space="preserve"> 2003</w:t>
            </w:r>
            <w:r w:rsidRPr="003968B1">
              <w:rPr>
                <w:rFonts w:ascii="Book Antiqua" w:eastAsia="OTNEJMQuadraat" w:hAnsi="Book Antiqua" w:cs="Times New Roman"/>
                <w:sz w:val="24"/>
                <w:szCs w:val="24"/>
                <w:vertAlign w:val="superscript"/>
                <w:lang w:val="en-US"/>
              </w:rPr>
              <w:t>[48]</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202</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Case-control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109/250 (43.6)</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93/342 (27.2)</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Imazeki 2003</w:t>
            </w:r>
            <w:r w:rsidR="001B77CA" w:rsidRPr="003968B1">
              <w:rPr>
                <w:rFonts w:ascii="Book Antiqua" w:eastAsia="OTNEJMQuadraat" w:hAnsi="Book Antiqua" w:cs="Times New Roman"/>
                <w:sz w:val="24"/>
                <w:szCs w:val="24"/>
                <w:vertAlign w:val="superscript"/>
                <w:lang w:val="en-US"/>
              </w:rPr>
              <w:t>[</w:t>
            </w:r>
            <w:r w:rsidR="004D363B">
              <w:rPr>
                <w:rFonts w:ascii="Book Antiqua" w:hAnsi="Book Antiqua" w:cs="Times New Roman" w:hint="eastAsia"/>
                <w:sz w:val="24"/>
                <w:szCs w:val="24"/>
                <w:vertAlign w:val="superscript"/>
                <w:lang w:val="en-US" w:eastAsia="zh-CN"/>
              </w:rPr>
              <w:t>79</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459</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37/160 (23.1)</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26/299 (8.7)</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082E95" w:rsidRPr="003968B1">
              <w:rPr>
                <w:rFonts w:ascii="Book Antiqua" w:hAnsi="Book Antiqua"/>
                <w:sz w:val="24"/>
                <w:szCs w:val="24"/>
                <w:lang w:val="en-US" w:eastAsia="zh-CN"/>
              </w:rPr>
              <w:t xml:space="preserve"> </w:t>
            </w:r>
            <w:r w:rsidRPr="003968B1">
              <w:rPr>
                <w:rFonts w:ascii="Book Antiqua" w:hAnsi="Book Antiqua"/>
                <w:sz w:val="24"/>
                <w:szCs w:val="24"/>
                <w:lang w:val="en-US"/>
              </w:rPr>
              <w:t>0.05</w:t>
            </w:r>
          </w:p>
        </w:tc>
      </w:tr>
      <w:tr w:rsidR="00EF15CF" w:rsidRPr="003968B1" w:rsidTr="00305AE8">
        <w:trPr>
          <w:trHeight w:val="322"/>
        </w:trPr>
        <w:tc>
          <w:tcPr>
            <w:tcW w:w="1384" w:type="dxa"/>
            <w:noWrap/>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Hasegawa 2005</w:t>
            </w:r>
            <w:r w:rsidR="004D363B">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7</w:t>
            </w:r>
            <w:r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140</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9/64 (14.0)</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9/76 (11.8)</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Tanaka 2006</w:t>
            </w:r>
            <w:r w:rsidR="001B77CA"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0</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74</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13/53 (24.5)</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0/21 (0.0)</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0.012</w:t>
            </w:r>
          </w:p>
        </w:tc>
      </w:tr>
      <w:tr w:rsidR="00EF15CF" w:rsidRPr="003968B1" w:rsidTr="00305AE8">
        <w:trPr>
          <w:trHeight w:val="322"/>
        </w:trPr>
        <w:tc>
          <w:tcPr>
            <w:tcW w:w="1384" w:type="dxa"/>
            <w:noWrap/>
          </w:tcPr>
          <w:p w:rsidR="001B77CA" w:rsidRPr="003968B1" w:rsidRDefault="00305AE8"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Bruno 2007</w:t>
            </w:r>
            <w:r w:rsidR="001B77CA" w:rsidRPr="003968B1">
              <w:rPr>
                <w:rFonts w:ascii="Book Antiqua" w:eastAsia="OTNEJMQuadraat" w:hAnsi="Book Antiqua" w:cs="Times New Roman"/>
                <w:sz w:val="24"/>
                <w:szCs w:val="24"/>
                <w:vertAlign w:val="superscript"/>
                <w:lang w:val="en-US"/>
              </w:rPr>
              <w:t>[49]</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160</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Italy</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29/86 (33.7)</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25/74 (33.8)</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0.39</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Ikeda 2007</w:t>
            </w:r>
            <w:r w:rsidR="001B77CA"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1</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846</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130/392 (33.1)</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107/454 (23.6)</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IRR:1.03 (0.66-1.56)</w:t>
            </w:r>
            <w:r w:rsidRPr="003968B1">
              <w:rPr>
                <w:rFonts w:ascii="Book Antiqua" w:hAnsi="Book Antiqua"/>
                <w:sz w:val="24"/>
                <w:szCs w:val="24"/>
                <w:vertAlign w:val="superscript"/>
                <w:lang w:val="en-US"/>
              </w:rPr>
              <w:t>1</w:t>
            </w:r>
          </w:p>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lastRenderedPageBreak/>
              <w:t>IRR:1.58 (1.12-2.22)</w:t>
            </w:r>
            <w:r w:rsidRPr="003968B1">
              <w:rPr>
                <w:rFonts w:ascii="Book Antiqua" w:hAnsi="Book Antiqua"/>
                <w:sz w:val="24"/>
                <w:szCs w:val="24"/>
                <w:vertAlign w:val="superscript"/>
                <w:lang w:val="en-US"/>
              </w:rPr>
              <w:t>2</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lastRenderedPageBreak/>
              <w:t>Adachi 2008</w:t>
            </w:r>
            <w:r w:rsidR="001B77CA"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2</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123</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57/96 (59.3)</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10/27 (37.0)</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0.0039</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Alencar 2008</w:t>
            </w:r>
            <w:r w:rsidR="001B77CA" w:rsidRPr="003968B1">
              <w:rPr>
                <w:rFonts w:ascii="Book Antiqua" w:eastAsia="OTNEJMQuadraat" w:hAnsi="Book Antiqua" w:cs="Times New Roman"/>
                <w:sz w:val="24"/>
                <w:szCs w:val="24"/>
                <w:vertAlign w:val="superscript"/>
                <w:lang w:val="en-US"/>
              </w:rPr>
              <w:t>[</w:t>
            </w:r>
            <w:r w:rsidR="004D363B">
              <w:rPr>
                <w:rFonts w:ascii="Book Antiqua" w:hAnsi="Book Antiqua" w:cs="Times New Roman" w:hint="eastAsia"/>
                <w:sz w:val="24"/>
                <w:szCs w:val="24"/>
                <w:vertAlign w:val="superscript"/>
                <w:lang w:val="en-US" w:eastAsia="zh-CN"/>
              </w:rPr>
              <w:t>89</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50</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Brazil</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Cross-sectional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5/12 (41.7)</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12/38 (31.6)</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305AE8">
        <w:trPr>
          <w:trHeight w:val="322"/>
        </w:trPr>
        <w:tc>
          <w:tcPr>
            <w:tcW w:w="1384" w:type="dxa"/>
            <w:noWrap/>
          </w:tcPr>
          <w:p w:rsidR="001B77CA" w:rsidRPr="003968B1" w:rsidRDefault="00305AE8"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Miura 2008</w:t>
            </w:r>
            <w:r w:rsidR="001B77CA" w:rsidRPr="003968B1">
              <w:rPr>
                <w:rFonts w:ascii="Book Antiqua" w:eastAsia="OTNEJMQuadraat" w:hAnsi="Book Antiqua" w:cs="Times New Roman"/>
                <w:sz w:val="24"/>
                <w:szCs w:val="24"/>
                <w:vertAlign w:val="superscript"/>
                <w:lang w:val="en-US"/>
              </w:rPr>
              <w:t>[95]</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141</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22/83 (26.5)</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11/58 (19.0)</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0.7</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Ramia 2008</w:t>
            </w:r>
            <w:r w:rsidR="001B77CA"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8</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3364</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Lebanon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Cross-sectional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CH/cirrhosis/healthy controls</w:t>
            </w:r>
          </w:p>
        </w:tc>
        <w:tc>
          <w:tcPr>
            <w:tcW w:w="1325"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7/408 (1.7)</w:t>
            </w:r>
          </w:p>
        </w:tc>
        <w:tc>
          <w:tcPr>
            <w:tcW w:w="1276" w:type="dxa"/>
          </w:tcPr>
          <w:p w:rsidR="001B77CA" w:rsidRPr="003968B1" w:rsidRDefault="001B77CA" w:rsidP="00281539">
            <w:pPr>
              <w:adjustRightInd w:val="0"/>
              <w:snapToGrid w:val="0"/>
              <w:spacing w:after="0" w:line="360" w:lineRule="auto"/>
              <w:jc w:val="both"/>
              <w:rPr>
                <w:rFonts w:ascii="Book Antiqua" w:hAnsi="Book Antiqua"/>
                <w:sz w:val="24"/>
                <w:szCs w:val="24"/>
                <w:lang w:val="en-US"/>
              </w:rPr>
            </w:pPr>
            <w:r w:rsidRPr="003968B1">
              <w:rPr>
                <w:rFonts w:ascii="Book Antiqua" w:hAnsi="Book Antiqua"/>
                <w:sz w:val="24"/>
                <w:szCs w:val="24"/>
                <w:lang w:val="en-US"/>
              </w:rPr>
              <w:t>2/2956 (0.07)</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0.507</w:t>
            </w:r>
          </w:p>
        </w:tc>
      </w:tr>
      <w:tr w:rsidR="00EF15CF" w:rsidRPr="003968B1" w:rsidTr="00305AE8">
        <w:trPr>
          <w:trHeight w:val="322"/>
        </w:trPr>
        <w:tc>
          <w:tcPr>
            <w:tcW w:w="1384" w:type="dxa"/>
            <w:noWrap/>
          </w:tcPr>
          <w:p w:rsidR="001B77CA" w:rsidRPr="003968B1" w:rsidRDefault="00305AE8"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Stroffolini 2008</w:t>
            </w:r>
            <w:r w:rsidR="001B77CA" w:rsidRPr="003968B1">
              <w:rPr>
                <w:rFonts w:ascii="Book Antiqua" w:eastAsia="OTNEJMQuadraat" w:hAnsi="Book Antiqua" w:cs="Times New Roman"/>
                <w:sz w:val="24"/>
                <w:szCs w:val="24"/>
                <w:vertAlign w:val="superscript"/>
                <w:lang w:val="en-US"/>
              </w:rPr>
              <w:t>[47]</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693</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Italy</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44/303 (14.5)</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57/390 (12.0)</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0.9</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Ohki 2010</w:t>
            </w:r>
            <w:r w:rsidR="001B77CA" w:rsidRPr="003968B1">
              <w:rPr>
                <w:rFonts w:ascii="Book Antiqua" w:eastAsia="OTNEJMQuadraat" w:hAnsi="Book Antiqua" w:cs="Times New Roman"/>
                <w:sz w:val="24"/>
                <w:szCs w:val="24"/>
                <w:vertAlign w:val="superscript"/>
                <w:lang w:val="en-US"/>
              </w:rPr>
              <w:t>[9</w:t>
            </w:r>
            <w:r w:rsidR="004D363B">
              <w:rPr>
                <w:rFonts w:ascii="Book Antiqua" w:hAnsi="Book Antiqua" w:cs="Times New Roman" w:hint="eastAsia"/>
                <w:sz w:val="24"/>
                <w:szCs w:val="24"/>
                <w:vertAlign w:val="superscript"/>
                <w:lang w:val="en-US" w:eastAsia="zh-CN"/>
              </w:rPr>
              <w:t>0</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1262</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160/522 (30.6)</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179/740 (24.2)</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0.63</w:t>
            </w:r>
          </w:p>
        </w:tc>
      </w:tr>
      <w:tr w:rsidR="00EF15CF" w:rsidRPr="003968B1" w:rsidTr="00305AE8">
        <w:trPr>
          <w:trHeight w:val="322"/>
        </w:trPr>
        <w:tc>
          <w:tcPr>
            <w:tcW w:w="1384" w:type="dxa"/>
            <w:noWrap/>
          </w:tcPr>
          <w:p w:rsidR="001B77CA" w:rsidRPr="003968B1" w:rsidRDefault="00305AE8"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Lok 2011</w:t>
            </w:r>
            <w:r w:rsidR="001B77CA" w:rsidRPr="003968B1">
              <w:rPr>
                <w:rFonts w:ascii="Book Antiqua" w:eastAsia="OTNEJMQuadraat" w:hAnsi="Book Antiqua" w:cs="Times New Roman"/>
                <w:sz w:val="24"/>
                <w:szCs w:val="24"/>
                <w:vertAlign w:val="superscript"/>
                <w:lang w:val="en-US"/>
              </w:rPr>
              <w:t>[43]</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273</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USA</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Case-control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38/121 (31.4)</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53/152 (35.0)</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0.54</w:t>
            </w:r>
          </w:p>
        </w:tc>
      </w:tr>
      <w:tr w:rsidR="00EF15CF" w:rsidRPr="003968B1" w:rsidTr="00305AE8">
        <w:trPr>
          <w:trHeight w:val="322"/>
        </w:trPr>
        <w:tc>
          <w:tcPr>
            <w:tcW w:w="1384" w:type="dxa"/>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Reddy 2013</w:t>
            </w:r>
            <w:r w:rsidR="001B77CA" w:rsidRPr="003968B1">
              <w:rPr>
                <w:rFonts w:ascii="Book Antiqua" w:eastAsia="OTNEJMQuadraat" w:hAnsi="Book Antiqua" w:cs="Times New Roman"/>
                <w:sz w:val="24"/>
                <w:szCs w:val="24"/>
                <w:vertAlign w:val="superscript"/>
                <w:lang w:val="en-US"/>
              </w:rPr>
              <w:t>[8</w:t>
            </w:r>
            <w:r w:rsidR="004D363B">
              <w:rPr>
                <w:rFonts w:ascii="Book Antiqua" w:hAnsi="Book Antiqua" w:cs="Times New Roman" w:hint="eastAsia"/>
                <w:sz w:val="24"/>
                <w:szCs w:val="24"/>
                <w:vertAlign w:val="superscript"/>
                <w:lang w:val="en-US" w:eastAsia="zh-CN"/>
              </w:rPr>
              <w:t>3</w:t>
            </w:r>
            <w:r w:rsidR="001B77CA" w:rsidRPr="003968B1">
              <w:rPr>
                <w:rFonts w:ascii="Book Antiqua" w:eastAsia="OTNEJMQuadraat" w:hAnsi="Book Antiqua" w:cs="Times New Roman"/>
                <w:sz w:val="24"/>
                <w:szCs w:val="24"/>
                <w:vertAlign w:val="superscript"/>
                <w:lang w:val="en-US"/>
              </w:rPr>
              <w:t>]</w:t>
            </w:r>
          </w:p>
        </w:tc>
        <w:tc>
          <w:tcPr>
            <w:tcW w:w="1134" w:type="dxa"/>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459</w:t>
            </w:r>
          </w:p>
        </w:tc>
        <w:tc>
          <w:tcPr>
            <w:tcW w:w="801"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USA</w:t>
            </w:r>
          </w:p>
        </w:tc>
        <w:tc>
          <w:tcPr>
            <w:tcW w:w="1276" w:type="dxa"/>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Case-control</w:t>
            </w:r>
          </w:p>
        </w:tc>
        <w:tc>
          <w:tcPr>
            <w:tcW w:w="1559"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95/229 (41.5)</w:t>
            </w:r>
          </w:p>
        </w:tc>
        <w:tc>
          <w:tcPr>
            <w:tcW w:w="1276"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27/230 (11.7)</w:t>
            </w:r>
          </w:p>
        </w:tc>
        <w:tc>
          <w:tcPr>
            <w:tcW w:w="170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0.01</w:t>
            </w:r>
          </w:p>
        </w:tc>
      </w:tr>
      <w:tr w:rsidR="00EF15CF" w:rsidRPr="003968B1" w:rsidTr="00305AE8">
        <w:trPr>
          <w:trHeight w:val="322"/>
        </w:trPr>
        <w:tc>
          <w:tcPr>
            <w:tcW w:w="1384" w:type="dxa"/>
            <w:tcBorders>
              <w:bottom w:val="single" w:sz="4" w:space="0" w:color="auto"/>
            </w:tcBorders>
            <w:noWrap/>
          </w:tcPr>
          <w:p w:rsidR="001B77CA" w:rsidRPr="003968B1" w:rsidRDefault="00305AE8" w:rsidP="004D363B">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Tsubouchi 2013</w:t>
            </w:r>
            <w:r w:rsidR="001B77CA" w:rsidRPr="003968B1">
              <w:rPr>
                <w:rFonts w:ascii="Book Antiqua" w:eastAsia="OTNEJMQuadraat" w:hAnsi="Book Antiqua" w:cs="Times New Roman"/>
                <w:sz w:val="24"/>
                <w:szCs w:val="24"/>
                <w:vertAlign w:val="superscript"/>
                <w:lang w:val="en-US"/>
              </w:rPr>
              <w:t>[</w:t>
            </w:r>
            <w:r w:rsidR="004D363B">
              <w:rPr>
                <w:rFonts w:ascii="Book Antiqua" w:hAnsi="Book Antiqua" w:cs="Times New Roman" w:hint="eastAsia"/>
                <w:sz w:val="24"/>
                <w:szCs w:val="24"/>
                <w:vertAlign w:val="superscript"/>
                <w:lang w:val="en-US" w:eastAsia="zh-CN"/>
              </w:rPr>
              <w:t>91</w:t>
            </w:r>
            <w:r w:rsidR="001B77CA" w:rsidRPr="003968B1">
              <w:rPr>
                <w:rFonts w:ascii="Book Antiqua" w:eastAsia="OTNEJMQuadraat" w:hAnsi="Book Antiqua" w:cs="Times New Roman"/>
                <w:sz w:val="24"/>
                <w:szCs w:val="24"/>
                <w:vertAlign w:val="superscript"/>
                <w:lang w:val="en-US"/>
              </w:rPr>
              <w:t>]</w:t>
            </w:r>
          </w:p>
        </w:tc>
        <w:tc>
          <w:tcPr>
            <w:tcW w:w="1134" w:type="dxa"/>
            <w:tcBorders>
              <w:bottom w:val="single" w:sz="4" w:space="0" w:color="auto"/>
            </w:tcBorders>
          </w:tcPr>
          <w:p w:rsidR="001B77CA" w:rsidRPr="003968B1" w:rsidRDefault="001B77CA" w:rsidP="00281539">
            <w:pPr>
              <w:pStyle w:val="DecimalAligned"/>
              <w:adjustRightInd w:val="0"/>
              <w:snapToGrid w:val="0"/>
              <w:spacing w:after="0" w:line="360" w:lineRule="auto"/>
              <w:jc w:val="both"/>
              <w:rPr>
                <w:rFonts w:ascii="Book Antiqua" w:hAnsi="Book Antiqua" w:cs="Times New Roman"/>
                <w:sz w:val="24"/>
                <w:szCs w:val="24"/>
                <w:lang w:val="en-US"/>
              </w:rPr>
            </w:pPr>
            <w:r w:rsidRPr="003968B1">
              <w:rPr>
                <w:rFonts w:ascii="Book Antiqua" w:hAnsi="Book Antiqua" w:cs="Times New Roman"/>
                <w:sz w:val="24"/>
                <w:szCs w:val="24"/>
                <w:lang w:val="en-US"/>
              </w:rPr>
              <w:t>400</w:t>
            </w:r>
          </w:p>
        </w:tc>
        <w:tc>
          <w:tcPr>
            <w:tcW w:w="801" w:type="dxa"/>
            <w:tcBorders>
              <w:bottom w:val="single" w:sz="4" w:space="0" w:color="auto"/>
            </w:tcBorders>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Japan</w:t>
            </w:r>
          </w:p>
        </w:tc>
        <w:tc>
          <w:tcPr>
            <w:tcW w:w="1276" w:type="dxa"/>
            <w:tcBorders>
              <w:bottom w:val="single" w:sz="4" w:space="0" w:color="auto"/>
            </w:tcBorders>
          </w:tcPr>
          <w:p w:rsidR="001B77CA" w:rsidRPr="003968B1" w:rsidRDefault="001B77CA" w:rsidP="00281539">
            <w:pPr>
              <w:pStyle w:val="DecimalAligned"/>
              <w:tabs>
                <w:tab w:val="left" w:pos="0"/>
              </w:tabs>
              <w:adjustRightInd w:val="0"/>
              <w:snapToGrid w:val="0"/>
              <w:spacing w:after="0" w:line="360" w:lineRule="auto"/>
              <w:ind w:firstLine="9"/>
              <w:jc w:val="both"/>
              <w:rPr>
                <w:rFonts w:ascii="Book Antiqua" w:eastAsia="OTNEJMQuadraat" w:hAnsi="Book Antiqua" w:cs="Times New Roman"/>
                <w:sz w:val="24"/>
                <w:szCs w:val="24"/>
                <w:lang w:val="en-US"/>
              </w:rPr>
            </w:pPr>
            <w:r w:rsidRPr="003968B1">
              <w:rPr>
                <w:rFonts w:ascii="Book Antiqua" w:eastAsia="OTNEJMQuadraat" w:hAnsi="Book Antiqua" w:cs="Times New Roman"/>
                <w:sz w:val="24"/>
                <w:szCs w:val="24"/>
                <w:lang w:val="en-US"/>
              </w:rPr>
              <w:t>Cohort</w:t>
            </w:r>
          </w:p>
        </w:tc>
        <w:tc>
          <w:tcPr>
            <w:tcW w:w="1559"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325"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24/213 (11.3)</w:t>
            </w:r>
          </w:p>
        </w:tc>
        <w:tc>
          <w:tcPr>
            <w:tcW w:w="1276"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14/187 (7.5)</w:t>
            </w:r>
          </w:p>
        </w:tc>
        <w:tc>
          <w:tcPr>
            <w:tcW w:w="1701"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0.28</w:t>
            </w:r>
          </w:p>
        </w:tc>
      </w:tr>
    </w:tbl>
    <w:p w:rsidR="001B77CA" w:rsidRPr="003968B1" w:rsidRDefault="00082E95" w:rsidP="00281539">
      <w:pPr>
        <w:adjustRightInd w:val="0"/>
        <w:snapToGrid w:val="0"/>
        <w:spacing w:after="0" w:line="360" w:lineRule="auto"/>
        <w:jc w:val="both"/>
        <w:rPr>
          <w:rFonts w:ascii="Book Antiqua" w:hAnsi="Book Antiqua"/>
          <w:sz w:val="24"/>
          <w:szCs w:val="24"/>
          <w:lang w:eastAsia="zh-CN"/>
        </w:rPr>
      </w:pPr>
      <w:r w:rsidRPr="003968B1">
        <w:rPr>
          <w:rFonts w:ascii="Book Antiqua" w:hAnsi="Book Antiqua"/>
          <w:sz w:val="24"/>
          <w:szCs w:val="24"/>
          <w:vertAlign w:val="superscript"/>
        </w:rPr>
        <w:t>1</w:t>
      </w:r>
      <w:r w:rsidR="001B77CA" w:rsidRPr="003968B1">
        <w:rPr>
          <w:rFonts w:ascii="Book Antiqua" w:hAnsi="Book Antiqua"/>
          <w:sz w:val="24"/>
          <w:szCs w:val="24"/>
        </w:rPr>
        <w:t>Incidence Rate Ratio for HCC in patients with chronic hepatitis</w:t>
      </w:r>
      <w:r w:rsidRPr="003968B1">
        <w:rPr>
          <w:rFonts w:ascii="Book Antiqua" w:hAnsi="Book Antiqua"/>
          <w:sz w:val="24"/>
          <w:szCs w:val="24"/>
          <w:lang w:eastAsia="zh-CN"/>
        </w:rPr>
        <w:t xml:space="preserve">; </w:t>
      </w:r>
      <w:r w:rsidRPr="003968B1">
        <w:rPr>
          <w:rFonts w:ascii="Book Antiqua" w:hAnsi="Book Antiqua"/>
          <w:sz w:val="24"/>
          <w:szCs w:val="24"/>
          <w:vertAlign w:val="superscript"/>
        </w:rPr>
        <w:t>2</w:t>
      </w:r>
      <w:r w:rsidR="001B77CA" w:rsidRPr="003968B1">
        <w:rPr>
          <w:rFonts w:ascii="Book Antiqua" w:hAnsi="Book Antiqua"/>
          <w:sz w:val="24"/>
          <w:szCs w:val="24"/>
        </w:rPr>
        <w:t>Incidence Rate Ratio for HCC in patients with cirrhosis</w:t>
      </w:r>
      <w:r w:rsidRPr="003968B1">
        <w:rPr>
          <w:rFonts w:ascii="Book Antiqua" w:hAnsi="Book Antiqua"/>
          <w:sz w:val="24"/>
          <w:szCs w:val="24"/>
          <w:lang w:eastAsia="zh-CN"/>
        </w:rPr>
        <w:t xml:space="preserve">. </w:t>
      </w:r>
      <w:r w:rsidR="001B77CA" w:rsidRPr="003968B1">
        <w:rPr>
          <w:rFonts w:ascii="Book Antiqua" w:hAnsi="Book Antiqua"/>
          <w:sz w:val="24"/>
          <w:szCs w:val="24"/>
        </w:rPr>
        <w:t>CH: Chronic hepatitis; CLD: Chronic liver disease</w:t>
      </w:r>
      <w:r w:rsidR="00E33B02" w:rsidRPr="003968B1">
        <w:rPr>
          <w:rFonts w:ascii="Book Antiqua" w:hAnsi="Book Antiqua"/>
          <w:sz w:val="24"/>
          <w:szCs w:val="24"/>
          <w:lang w:eastAsia="zh-CN"/>
        </w:rPr>
        <w:t>; NS: Not significant.</w:t>
      </w: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sz w:val="24"/>
          <w:szCs w:val="24"/>
        </w:rPr>
      </w:pPr>
    </w:p>
    <w:p w:rsidR="001B77CA" w:rsidRPr="003968B1" w:rsidRDefault="001B77CA" w:rsidP="00281539">
      <w:pPr>
        <w:adjustRightInd w:val="0"/>
        <w:snapToGrid w:val="0"/>
        <w:spacing w:after="0" w:line="360" w:lineRule="auto"/>
        <w:jc w:val="both"/>
        <w:rPr>
          <w:rFonts w:ascii="Book Antiqua" w:hAnsi="Book Antiqua"/>
          <w:b/>
          <w:sz w:val="24"/>
          <w:szCs w:val="24"/>
          <w:lang w:eastAsia="zh-CN"/>
        </w:rPr>
      </w:pPr>
      <w:r w:rsidRPr="003968B1">
        <w:rPr>
          <w:rFonts w:ascii="Book Antiqua" w:hAnsi="Book Antiqua"/>
          <w:b/>
          <w:sz w:val="24"/>
          <w:szCs w:val="24"/>
        </w:rPr>
        <w:lastRenderedPageBreak/>
        <w:t>Table 4 The studies evaluating the role of HBV DNA in serum and/or liver tissue in the development of hepatocellular carcinoma in HBsAg-negative patients with chronic hepatitis C</w:t>
      </w:r>
    </w:p>
    <w:tbl>
      <w:tblPr>
        <w:tblpPr w:leftFromText="180" w:rightFromText="180" w:vertAnchor="page" w:horzAnchor="margin" w:tblpY="2613"/>
        <w:tblW w:w="10031" w:type="dxa"/>
        <w:tblLayout w:type="fixed"/>
        <w:tblLook w:val="0060" w:firstRow="1" w:lastRow="1" w:firstColumn="0" w:lastColumn="0" w:noHBand="0" w:noVBand="0"/>
      </w:tblPr>
      <w:tblGrid>
        <w:gridCol w:w="1526"/>
        <w:gridCol w:w="801"/>
        <w:gridCol w:w="992"/>
        <w:gridCol w:w="1276"/>
        <w:gridCol w:w="1183"/>
        <w:gridCol w:w="1560"/>
        <w:gridCol w:w="1134"/>
        <w:gridCol w:w="1041"/>
        <w:gridCol w:w="518"/>
      </w:tblGrid>
      <w:tr w:rsidR="00EF15CF" w:rsidRPr="003968B1" w:rsidTr="00E33B02">
        <w:trPr>
          <w:trHeight w:val="715"/>
        </w:trPr>
        <w:tc>
          <w:tcPr>
            <w:tcW w:w="1526" w:type="dxa"/>
            <w:tcBorders>
              <w:top w:val="single" w:sz="4" w:space="0" w:color="auto"/>
              <w:bottom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
                <w:bCs/>
                <w:sz w:val="24"/>
                <w:szCs w:val="24"/>
                <w:lang w:val="en-US"/>
              </w:rPr>
            </w:pPr>
            <w:r w:rsidRPr="003968B1">
              <w:rPr>
                <w:rFonts w:ascii="Book Antiqua" w:hAnsi="Book Antiqua"/>
                <w:b/>
                <w:bCs/>
                <w:sz w:val="24"/>
                <w:szCs w:val="24"/>
                <w:lang w:val="en-US"/>
              </w:rPr>
              <w:lastRenderedPageBreak/>
              <w:t xml:space="preserve">First </w:t>
            </w:r>
            <w:r w:rsidR="00E33B02" w:rsidRPr="003968B1">
              <w:rPr>
                <w:rFonts w:ascii="Book Antiqua" w:hAnsi="Book Antiqua"/>
                <w:b/>
                <w:bCs/>
                <w:sz w:val="24"/>
                <w:szCs w:val="24"/>
                <w:lang w:val="en-US"/>
              </w:rPr>
              <w:t xml:space="preserve">author, </w:t>
            </w:r>
            <w:r w:rsidRPr="003968B1">
              <w:rPr>
                <w:rFonts w:ascii="Book Antiqua" w:hAnsi="Book Antiqua"/>
                <w:b/>
                <w:bCs/>
                <w:sz w:val="24"/>
                <w:szCs w:val="24"/>
                <w:lang w:val="en-US"/>
              </w:rPr>
              <w:t>year</w:t>
            </w:r>
          </w:p>
        </w:tc>
        <w:tc>
          <w:tcPr>
            <w:tcW w:w="801"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No. of</w:t>
            </w:r>
          </w:p>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r w:rsidRPr="003968B1">
              <w:rPr>
                <w:rFonts w:ascii="Book Antiqua" w:hAnsi="Book Antiqua"/>
                <w:b/>
                <w:bCs/>
                <w:sz w:val="24"/>
                <w:szCs w:val="24"/>
                <w:lang w:val="en-US"/>
              </w:rPr>
              <w:t>patients</w:t>
            </w:r>
          </w:p>
        </w:tc>
        <w:tc>
          <w:tcPr>
            <w:tcW w:w="992"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r w:rsidRPr="003968B1">
              <w:rPr>
                <w:rFonts w:ascii="Book Antiqua" w:hAnsi="Book Antiqua"/>
                <w:b/>
                <w:bCs/>
                <w:sz w:val="24"/>
                <w:szCs w:val="24"/>
                <w:lang w:val="en-US"/>
              </w:rPr>
              <w:t>Country</w:t>
            </w:r>
          </w:p>
        </w:tc>
        <w:tc>
          <w:tcPr>
            <w:tcW w:w="1276"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 xml:space="preserve">Type of </w:t>
            </w:r>
            <w:r w:rsidR="00E33B02" w:rsidRPr="003968B1">
              <w:rPr>
                <w:rFonts w:ascii="Book Antiqua" w:hAnsi="Book Antiqua"/>
                <w:b/>
                <w:bCs/>
                <w:sz w:val="24"/>
                <w:szCs w:val="24"/>
                <w:lang w:val="en-US"/>
              </w:rPr>
              <w:t>study</w:t>
            </w:r>
          </w:p>
        </w:tc>
        <w:tc>
          <w:tcPr>
            <w:tcW w:w="1183"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Liver disease</w:t>
            </w:r>
          </w:p>
        </w:tc>
        <w:tc>
          <w:tcPr>
            <w:tcW w:w="1560" w:type="dxa"/>
            <w:tcBorders>
              <w:top w:val="single" w:sz="4" w:space="0" w:color="auto"/>
              <w:bottom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Sample for HBV-DNA detection</w:t>
            </w:r>
          </w:p>
        </w:tc>
        <w:tc>
          <w:tcPr>
            <w:tcW w:w="2175" w:type="dxa"/>
            <w:gridSpan w:val="2"/>
            <w:tcBorders>
              <w:top w:val="single" w:sz="4" w:space="0" w:color="auto"/>
              <w:bottom w:val="single" w:sz="4" w:space="0" w:color="auto"/>
            </w:tcBorders>
            <w:vAlign w:val="center"/>
          </w:tcPr>
          <w:p w:rsidR="001B77CA" w:rsidRPr="003968B1" w:rsidRDefault="00E33B02"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HCC, positive/</w:t>
            </w:r>
            <w:r w:rsidR="001B77CA" w:rsidRPr="003968B1">
              <w:rPr>
                <w:rFonts w:ascii="Book Antiqua" w:hAnsi="Book Antiqua"/>
                <w:b/>
                <w:bCs/>
                <w:sz w:val="24"/>
                <w:szCs w:val="24"/>
                <w:lang w:val="en-US"/>
              </w:rPr>
              <w:t xml:space="preserve">tested, </w:t>
            </w:r>
            <w:r w:rsidRPr="003968B1">
              <w:rPr>
                <w:rFonts w:ascii="Book Antiqua" w:hAnsi="Book Antiqua"/>
                <w:b/>
                <w:bCs/>
                <w:i/>
                <w:sz w:val="24"/>
                <w:szCs w:val="24"/>
                <w:lang w:val="en-US" w:eastAsia="zh-CN"/>
              </w:rPr>
              <w:t>n</w:t>
            </w:r>
            <w:r w:rsidRPr="003968B1">
              <w:rPr>
                <w:rFonts w:ascii="Book Antiqua" w:hAnsi="Book Antiqua"/>
                <w:b/>
                <w:bCs/>
                <w:sz w:val="24"/>
                <w:szCs w:val="24"/>
                <w:lang w:val="en-US" w:eastAsia="zh-CN"/>
              </w:rPr>
              <w:t>/</w:t>
            </w:r>
            <w:r w:rsidRPr="003968B1">
              <w:rPr>
                <w:rFonts w:ascii="Book Antiqua" w:hAnsi="Book Antiqua"/>
                <w:b/>
                <w:bCs/>
                <w:i/>
                <w:sz w:val="24"/>
                <w:szCs w:val="24"/>
                <w:lang w:val="en-US" w:eastAsia="zh-CN"/>
              </w:rPr>
              <w:t>n</w:t>
            </w:r>
            <w:r w:rsidRPr="003968B1">
              <w:rPr>
                <w:rFonts w:ascii="Book Antiqua" w:hAnsi="Book Antiqua"/>
                <w:b/>
                <w:bCs/>
                <w:sz w:val="24"/>
                <w:szCs w:val="24"/>
                <w:lang w:val="en-US" w:eastAsia="zh-CN"/>
              </w:rPr>
              <w:t xml:space="preserve"> </w:t>
            </w:r>
            <w:r w:rsidR="001B77CA" w:rsidRPr="003968B1">
              <w:rPr>
                <w:rFonts w:ascii="Book Antiqua" w:hAnsi="Book Antiqua"/>
                <w:b/>
                <w:bCs/>
                <w:sz w:val="24"/>
                <w:szCs w:val="24"/>
                <w:lang w:val="en-US"/>
              </w:rPr>
              <w:t>(%)</w:t>
            </w:r>
          </w:p>
        </w:tc>
        <w:tc>
          <w:tcPr>
            <w:tcW w:w="518" w:type="dxa"/>
            <w:tcBorders>
              <w:top w:val="single" w:sz="4" w:space="0" w:color="auto"/>
              <w:bottom w:val="single" w:sz="4" w:space="0" w:color="auto"/>
            </w:tcBorders>
            <w:vAlign w:val="center"/>
          </w:tcPr>
          <w:p w:rsidR="001B77CA" w:rsidRPr="003968B1" w:rsidRDefault="00E33B02" w:rsidP="00281539">
            <w:pPr>
              <w:adjustRightInd w:val="0"/>
              <w:snapToGrid w:val="0"/>
              <w:spacing w:after="0" w:line="360" w:lineRule="auto"/>
              <w:ind w:hanging="108"/>
              <w:jc w:val="both"/>
              <w:rPr>
                <w:rFonts w:ascii="Book Antiqua" w:hAnsi="Book Antiqua"/>
                <w:b/>
                <w:bCs/>
                <w:sz w:val="24"/>
                <w:szCs w:val="24"/>
                <w:lang w:val="en-US" w:eastAsia="zh-CN"/>
              </w:rPr>
            </w:pPr>
            <w:r w:rsidRPr="003968B1">
              <w:rPr>
                <w:rFonts w:ascii="Book Antiqua" w:hAnsi="Book Antiqua"/>
                <w:b/>
                <w:bCs/>
                <w:i/>
                <w:sz w:val="24"/>
                <w:szCs w:val="24"/>
                <w:lang w:val="en-US"/>
              </w:rPr>
              <w:t>P</w:t>
            </w:r>
            <w:r w:rsidRPr="003968B1">
              <w:rPr>
                <w:rFonts w:ascii="Book Antiqua" w:hAnsi="Book Antiqua"/>
                <w:b/>
                <w:bCs/>
                <w:sz w:val="24"/>
                <w:szCs w:val="24"/>
                <w:lang w:val="en-US" w:eastAsia="zh-CN"/>
              </w:rPr>
              <w:t xml:space="preserve"> value</w:t>
            </w:r>
          </w:p>
        </w:tc>
      </w:tr>
      <w:tr w:rsidR="00EF15CF" w:rsidRPr="003968B1" w:rsidTr="00E33B02">
        <w:trPr>
          <w:trHeight w:val="255"/>
        </w:trPr>
        <w:tc>
          <w:tcPr>
            <w:tcW w:w="1526" w:type="dxa"/>
            <w:tcBorders>
              <w:top w:val="single" w:sz="4" w:space="0" w:color="auto"/>
            </w:tcBorders>
            <w:noWrap/>
            <w:vAlign w:val="center"/>
          </w:tcPr>
          <w:p w:rsidR="001B77CA" w:rsidRPr="003968B1" w:rsidRDefault="001B77CA" w:rsidP="00281539">
            <w:pPr>
              <w:adjustRightInd w:val="0"/>
              <w:snapToGrid w:val="0"/>
              <w:spacing w:after="0" w:line="360" w:lineRule="auto"/>
              <w:jc w:val="both"/>
              <w:rPr>
                <w:rFonts w:ascii="Book Antiqua" w:hAnsi="Book Antiqua"/>
                <w:bCs/>
                <w:sz w:val="24"/>
                <w:szCs w:val="24"/>
                <w:lang w:val="en-US"/>
              </w:rPr>
            </w:pPr>
          </w:p>
        </w:tc>
        <w:tc>
          <w:tcPr>
            <w:tcW w:w="801" w:type="dxa"/>
            <w:tcBorders>
              <w:top w:val="single" w:sz="4" w:space="0" w:color="auto"/>
            </w:tcBorders>
            <w:vAlign w:val="center"/>
          </w:tcPr>
          <w:p w:rsidR="001B77CA" w:rsidRPr="003968B1" w:rsidRDefault="001B77CA" w:rsidP="00281539">
            <w:pPr>
              <w:adjustRightInd w:val="0"/>
              <w:snapToGrid w:val="0"/>
              <w:spacing w:after="0" w:line="360" w:lineRule="auto"/>
              <w:ind w:hanging="41"/>
              <w:jc w:val="both"/>
              <w:rPr>
                <w:rFonts w:ascii="Book Antiqua" w:hAnsi="Book Antiqua"/>
                <w:b/>
                <w:bCs/>
                <w:sz w:val="24"/>
                <w:szCs w:val="24"/>
                <w:lang w:val="en-US"/>
              </w:rPr>
            </w:pPr>
          </w:p>
        </w:tc>
        <w:tc>
          <w:tcPr>
            <w:tcW w:w="992" w:type="dxa"/>
            <w:tcBorders>
              <w:top w:val="single" w:sz="4" w:space="0" w:color="auto"/>
            </w:tcBorders>
            <w:vAlign w:val="center"/>
          </w:tcPr>
          <w:p w:rsidR="001B77CA" w:rsidRPr="003968B1" w:rsidRDefault="001B77CA" w:rsidP="00281539">
            <w:pPr>
              <w:adjustRightInd w:val="0"/>
              <w:snapToGrid w:val="0"/>
              <w:spacing w:after="0" w:line="360" w:lineRule="auto"/>
              <w:ind w:hanging="99"/>
              <w:jc w:val="both"/>
              <w:rPr>
                <w:rFonts w:ascii="Book Antiqua" w:hAnsi="Book Antiqua"/>
                <w:b/>
                <w:bCs/>
                <w:sz w:val="24"/>
                <w:szCs w:val="24"/>
                <w:lang w:val="en-US"/>
              </w:rPr>
            </w:pPr>
          </w:p>
        </w:tc>
        <w:tc>
          <w:tcPr>
            <w:tcW w:w="1276" w:type="dxa"/>
            <w:tcBorders>
              <w:top w:val="single" w:sz="4" w:space="0" w:color="auto"/>
            </w:tcBorders>
            <w:vAlign w:val="center"/>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183"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560"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c>
          <w:tcPr>
            <w:tcW w:w="1134"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OBI+</w:t>
            </w:r>
          </w:p>
        </w:tc>
        <w:tc>
          <w:tcPr>
            <w:tcW w:w="1041"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r w:rsidRPr="003968B1">
              <w:rPr>
                <w:rFonts w:ascii="Book Antiqua" w:hAnsi="Book Antiqua"/>
                <w:b/>
                <w:bCs/>
                <w:sz w:val="24"/>
                <w:szCs w:val="24"/>
                <w:lang w:val="en-US"/>
              </w:rPr>
              <w:t>OBI-</w:t>
            </w:r>
          </w:p>
        </w:tc>
        <w:tc>
          <w:tcPr>
            <w:tcW w:w="518" w:type="dxa"/>
            <w:tcBorders>
              <w:top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b/>
                <w:bCs/>
                <w:sz w:val="24"/>
                <w:szCs w:val="24"/>
                <w:lang w:val="en-US"/>
              </w:rPr>
            </w:pPr>
          </w:p>
        </w:tc>
      </w:tr>
      <w:tr w:rsidR="00EF15CF" w:rsidRPr="003968B1" w:rsidTr="00E33B02">
        <w:trPr>
          <w:trHeight w:val="322"/>
        </w:trPr>
        <w:tc>
          <w:tcPr>
            <w:tcW w:w="1526" w:type="dxa"/>
            <w:noWrap/>
          </w:tcPr>
          <w:p w:rsidR="001B77CA" w:rsidRPr="003968B1" w:rsidRDefault="00D509F6" w:rsidP="00281539">
            <w:pPr>
              <w:tabs>
                <w:tab w:val="left" w:pos="0"/>
                <w:tab w:val="decimal" w:pos="360"/>
                <w:tab w:val="left" w:pos="1215"/>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Pollicino 2004</w:t>
            </w:r>
            <w:r w:rsidR="001B77CA" w:rsidRPr="003968B1">
              <w:rPr>
                <w:rFonts w:ascii="Book Antiqua" w:eastAsia="OTNEJMQuadraat" w:hAnsi="Book Antiqua"/>
                <w:sz w:val="24"/>
                <w:szCs w:val="24"/>
                <w:vertAlign w:val="superscript"/>
                <w:lang w:val="en-US" w:eastAsia="en-US"/>
              </w:rPr>
              <w:t>[39]</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226</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Case-control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 HCC</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45/101 (44.5)</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28/125 (22.4)</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E33B02" w:rsidRPr="003968B1">
              <w:rPr>
                <w:rFonts w:ascii="Book Antiqua" w:hAnsi="Book Antiqua"/>
                <w:sz w:val="24"/>
                <w:szCs w:val="24"/>
                <w:lang w:val="en-US" w:eastAsia="zh-CN"/>
              </w:rPr>
              <w:t xml:space="preserve"> </w:t>
            </w:r>
            <w:r w:rsidRPr="003968B1">
              <w:rPr>
                <w:rFonts w:ascii="Book Antiqua" w:hAnsi="Book Antiqua"/>
                <w:sz w:val="24"/>
                <w:szCs w:val="24"/>
                <w:lang w:val="en-US"/>
              </w:rPr>
              <w:t>0.001</w:t>
            </w:r>
          </w:p>
        </w:tc>
      </w:tr>
      <w:tr w:rsidR="00EF15CF" w:rsidRPr="003968B1" w:rsidTr="00E33B02">
        <w:trPr>
          <w:trHeight w:val="322"/>
        </w:trPr>
        <w:tc>
          <w:tcPr>
            <w:tcW w:w="1526" w:type="dxa"/>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Tanaka 2004</w:t>
            </w:r>
            <w:r w:rsidR="001B77CA" w:rsidRPr="003968B1">
              <w:rPr>
                <w:rFonts w:ascii="Book Antiqua" w:eastAsia="OTNEJMQuadraat" w:hAnsi="Book Antiqua"/>
                <w:sz w:val="24"/>
                <w:szCs w:val="24"/>
                <w:vertAlign w:val="superscript"/>
                <w:lang w:val="en-US" w:eastAsia="en-US"/>
              </w:rPr>
              <w:t>[39]</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93</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 HCC</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25/32 (78.1)</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25/61 (41.0)</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E33B02" w:rsidRPr="003968B1">
              <w:rPr>
                <w:rFonts w:ascii="Book Antiqua" w:hAnsi="Book Antiqua"/>
                <w:sz w:val="24"/>
                <w:szCs w:val="24"/>
                <w:lang w:val="en-US" w:eastAsia="zh-CN"/>
              </w:rPr>
              <w:t xml:space="preserve"> </w:t>
            </w:r>
            <w:r w:rsidRPr="003968B1">
              <w:rPr>
                <w:rFonts w:ascii="Book Antiqua" w:hAnsi="Book Antiqua"/>
                <w:sz w:val="24"/>
                <w:szCs w:val="24"/>
                <w:lang w:val="en-US"/>
              </w:rPr>
              <w:t>0.001</w:t>
            </w:r>
          </w:p>
        </w:tc>
      </w:tr>
      <w:tr w:rsidR="00EF15CF" w:rsidRPr="003968B1" w:rsidTr="00E33B02">
        <w:trPr>
          <w:trHeight w:val="322"/>
        </w:trPr>
        <w:tc>
          <w:tcPr>
            <w:tcW w:w="1526" w:type="dxa"/>
            <w:noWrap/>
          </w:tcPr>
          <w:p w:rsidR="001B77CA" w:rsidRPr="003968B1" w:rsidRDefault="00D509F6" w:rsidP="00831E37">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Hasegawa 2005</w:t>
            </w:r>
            <w:r w:rsidR="001B77CA" w:rsidRPr="003968B1">
              <w:rPr>
                <w:rFonts w:ascii="Book Antiqua" w:eastAsia="OTNEJMQuadraat" w:hAnsi="Book Antiqua"/>
                <w:sz w:val="24"/>
                <w:szCs w:val="24"/>
                <w:vertAlign w:val="superscript"/>
                <w:lang w:val="en-US" w:eastAsia="en-US"/>
              </w:rPr>
              <w:t>[</w:t>
            </w:r>
            <w:r w:rsidR="00831E37">
              <w:rPr>
                <w:rFonts w:ascii="Book Antiqua" w:hAnsi="Book Antiqua" w:hint="eastAsia"/>
                <w:sz w:val="24"/>
                <w:szCs w:val="24"/>
                <w:vertAlign w:val="superscript"/>
                <w:lang w:val="en-US" w:eastAsia="zh-CN"/>
              </w:rPr>
              <w:t>87</w:t>
            </w:r>
            <w:r w:rsidR="001B77CA" w:rsidRPr="003968B1">
              <w:rPr>
                <w:rFonts w:ascii="Book Antiqua" w:eastAsia="OTNEJMQuadraat" w:hAnsi="Book Antiqua"/>
                <w:sz w:val="24"/>
                <w:szCs w:val="24"/>
                <w:vertAlign w:val="superscript"/>
                <w:lang w:val="en-US" w:eastAsia="en-US"/>
              </w:rPr>
              <w:t>]</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140</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2/11 (18.2)</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16/129 (12.4)</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E33B02">
        <w:trPr>
          <w:trHeight w:val="322"/>
        </w:trPr>
        <w:tc>
          <w:tcPr>
            <w:tcW w:w="1526" w:type="dxa"/>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Squadrito 2006</w:t>
            </w:r>
            <w:r w:rsidR="001B77CA" w:rsidRPr="003968B1">
              <w:rPr>
                <w:rFonts w:ascii="Book Antiqua" w:eastAsia="OTNEJMQuadraat" w:hAnsi="Book Antiqua"/>
                <w:sz w:val="24"/>
                <w:szCs w:val="24"/>
                <w:vertAlign w:val="superscript"/>
                <w:lang w:val="en-US" w:eastAsia="en-US"/>
              </w:rPr>
              <w:t>[40]</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134</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8/53 (15.1)</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1/81 (1.2)</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0.002</w:t>
            </w:r>
          </w:p>
        </w:tc>
      </w:tr>
      <w:tr w:rsidR="00EF15CF" w:rsidRPr="003968B1" w:rsidTr="00E33B02">
        <w:trPr>
          <w:trHeight w:val="322"/>
        </w:trPr>
        <w:tc>
          <w:tcPr>
            <w:tcW w:w="1526" w:type="dxa"/>
            <w:noWrap/>
          </w:tcPr>
          <w:p w:rsidR="001B77CA" w:rsidRPr="003968B1" w:rsidRDefault="00D509F6" w:rsidP="00831E37">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Branco 2007</w:t>
            </w:r>
            <w:r w:rsidR="001B77CA" w:rsidRPr="003968B1">
              <w:rPr>
                <w:rFonts w:ascii="Book Antiqua" w:eastAsia="OTNEJMQuadraat" w:hAnsi="Book Antiqua"/>
                <w:sz w:val="24"/>
                <w:szCs w:val="24"/>
                <w:vertAlign w:val="superscript"/>
                <w:lang w:val="en-US" w:eastAsia="en-US"/>
              </w:rPr>
              <w:t>[</w:t>
            </w:r>
            <w:r w:rsidR="00831E37">
              <w:rPr>
                <w:rFonts w:ascii="Book Antiqua" w:hAnsi="Book Antiqua" w:hint="eastAsia"/>
                <w:sz w:val="24"/>
                <w:szCs w:val="24"/>
                <w:vertAlign w:val="superscript"/>
                <w:lang w:val="en-US" w:eastAsia="zh-CN"/>
              </w:rPr>
              <w:t>93</w:t>
            </w:r>
            <w:r w:rsidR="001B77CA" w:rsidRPr="003968B1">
              <w:rPr>
                <w:rFonts w:ascii="Book Antiqua" w:eastAsia="OTNEJMQuadraat" w:hAnsi="Book Antiqua"/>
                <w:sz w:val="24"/>
                <w:szCs w:val="24"/>
                <w:vertAlign w:val="superscript"/>
                <w:lang w:val="en-US" w:eastAsia="en-US"/>
              </w:rPr>
              <w:t>]</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66</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Brazil</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CH/HCC/health controls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Serum/liver</w:t>
            </w:r>
            <w:r w:rsidRPr="003968B1">
              <w:rPr>
                <w:rFonts w:ascii="Book Antiqua" w:hAnsi="Book Antiqua"/>
                <w:sz w:val="24"/>
                <w:szCs w:val="24"/>
                <w:vertAlign w:val="superscript"/>
                <w:lang w:val="en-US"/>
              </w:rPr>
              <w:t>1</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7/10 (70.0)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13/56 (23.2)</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0.029</w:t>
            </w:r>
          </w:p>
        </w:tc>
      </w:tr>
      <w:tr w:rsidR="00EF15CF" w:rsidRPr="003968B1" w:rsidTr="00E33B02">
        <w:trPr>
          <w:trHeight w:val="322"/>
        </w:trPr>
        <w:tc>
          <w:tcPr>
            <w:tcW w:w="1526" w:type="dxa"/>
            <w:noWrap/>
          </w:tcPr>
          <w:p w:rsidR="001B77CA" w:rsidRPr="003968B1" w:rsidRDefault="00D509F6" w:rsidP="00831E37">
            <w:pPr>
              <w:tabs>
                <w:tab w:val="left" w:pos="0"/>
                <w:tab w:val="decimal" w:pos="360"/>
                <w:tab w:val="left" w:pos="1215"/>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Adachi 2008</w:t>
            </w:r>
            <w:r w:rsidR="001B77CA" w:rsidRPr="003968B1">
              <w:rPr>
                <w:rFonts w:ascii="Book Antiqua" w:eastAsia="OTNEJMQuadraat" w:hAnsi="Book Antiqua"/>
                <w:sz w:val="24"/>
                <w:szCs w:val="24"/>
                <w:vertAlign w:val="superscript"/>
                <w:lang w:val="en-US" w:eastAsia="en-US"/>
              </w:rPr>
              <w:t>[</w:t>
            </w:r>
            <w:r w:rsidR="00831E37">
              <w:rPr>
                <w:rFonts w:ascii="Book Antiqua" w:hAnsi="Book Antiqua" w:hint="eastAsia"/>
                <w:sz w:val="24"/>
                <w:szCs w:val="24"/>
                <w:vertAlign w:val="superscript"/>
                <w:lang w:val="en-US" w:eastAsia="zh-CN"/>
              </w:rPr>
              <w:t>82</w:t>
            </w:r>
            <w:r w:rsidR="001B77CA" w:rsidRPr="003968B1">
              <w:rPr>
                <w:rFonts w:ascii="Book Antiqua" w:eastAsia="OTNEJMQuadraat" w:hAnsi="Book Antiqua"/>
                <w:sz w:val="24"/>
                <w:szCs w:val="24"/>
                <w:vertAlign w:val="superscript"/>
                <w:lang w:val="en-US" w:eastAsia="en-US"/>
              </w:rPr>
              <w:t>]</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123</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6/14 (42.9)</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60/109 (55.0)</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E33B02">
        <w:trPr>
          <w:trHeight w:val="322"/>
        </w:trPr>
        <w:tc>
          <w:tcPr>
            <w:tcW w:w="1526" w:type="dxa"/>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Matsuoka 2008</w:t>
            </w:r>
            <w:r w:rsidR="001B77CA" w:rsidRPr="003968B1">
              <w:rPr>
                <w:rFonts w:ascii="Book Antiqua" w:eastAsia="OTNEJMQuadraat" w:hAnsi="Book Antiqua"/>
                <w:sz w:val="24"/>
                <w:szCs w:val="24"/>
                <w:vertAlign w:val="superscript"/>
                <w:lang w:val="en-US" w:eastAsia="en-US"/>
              </w:rPr>
              <w:t>[68]</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468</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vertAlign w:val="superscript"/>
                <w:lang w:val="en-US"/>
              </w:rPr>
            </w:pPr>
            <w:r w:rsidRPr="003968B1">
              <w:rPr>
                <w:rFonts w:ascii="Book Antiqua" w:hAnsi="Book Antiqua"/>
                <w:sz w:val="24"/>
                <w:szCs w:val="24"/>
                <w:lang w:val="en-US"/>
              </w:rPr>
              <w:t>Serum/liver</w:t>
            </w:r>
            <w:r w:rsidRPr="003968B1">
              <w:rPr>
                <w:rFonts w:ascii="Book Antiqua" w:hAnsi="Book Antiqua"/>
                <w:sz w:val="24"/>
                <w:szCs w:val="24"/>
                <w:vertAlign w:val="superscript"/>
                <w:lang w:val="en-US"/>
              </w:rPr>
              <w:t>1</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29/204 (14.2)</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9/264 (3.4)</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0.0001</w:t>
            </w:r>
          </w:p>
        </w:tc>
      </w:tr>
      <w:tr w:rsidR="00EF15CF" w:rsidRPr="003968B1" w:rsidTr="00E33B02">
        <w:trPr>
          <w:trHeight w:val="322"/>
        </w:trPr>
        <w:tc>
          <w:tcPr>
            <w:tcW w:w="1526" w:type="dxa"/>
            <w:noWrap/>
          </w:tcPr>
          <w:p w:rsidR="001B77CA" w:rsidRPr="003968B1" w:rsidRDefault="00D509F6" w:rsidP="00831E37">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Miura 2008</w:t>
            </w:r>
            <w:r w:rsidR="001B77CA" w:rsidRPr="003968B1">
              <w:rPr>
                <w:rFonts w:ascii="Book Antiqua" w:eastAsia="OTNEJMQuadraat" w:hAnsi="Book Antiqua"/>
                <w:sz w:val="24"/>
                <w:szCs w:val="24"/>
                <w:vertAlign w:val="superscript"/>
                <w:lang w:val="en-US" w:eastAsia="en-US"/>
              </w:rPr>
              <w:t>[</w:t>
            </w:r>
            <w:r w:rsidR="00831E37">
              <w:rPr>
                <w:rFonts w:ascii="Book Antiqua" w:hAnsi="Book Antiqua" w:hint="eastAsia"/>
                <w:sz w:val="24"/>
                <w:szCs w:val="24"/>
                <w:vertAlign w:val="superscript"/>
                <w:lang w:val="en-US" w:eastAsia="zh-CN"/>
              </w:rPr>
              <w:t>94</w:t>
            </w:r>
            <w:r w:rsidR="001B77CA" w:rsidRPr="003968B1">
              <w:rPr>
                <w:rFonts w:ascii="Book Antiqua" w:eastAsia="OTNEJMQuadraat" w:hAnsi="Book Antiqua"/>
                <w:sz w:val="24"/>
                <w:szCs w:val="24"/>
                <w:vertAlign w:val="superscript"/>
                <w:lang w:val="en-US" w:eastAsia="en-US"/>
              </w:rPr>
              <w:t>]</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141</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Serum</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4/8 (50.0)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29/133 (21.8)</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0.0036</w:t>
            </w:r>
          </w:p>
        </w:tc>
      </w:tr>
      <w:tr w:rsidR="00EF15CF" w:rsidRPr="003968B1" w:rsidTr="00E33B02">
        <w:trPr>
          <w:trHeight w:val="322"/>
        </w:trPr>
        <w:tc>
          <w:tcPr>
            <w:tcW w:w="1526" w:type="dxa"/>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Obika 2008</w:t>
            </w:r>
            <w:r w:rsidR="001B77CA" w:rsidRPr="003968B1">
              <w:rPr>
                <w:rFonts w:ascii="Book Antiqua" w:eastAsia="OTNEJMQuadraat" w:hAnsi="Book Antiqua"/>
                <w:sz w:val="24"/>
                <w:szCs w:val="24"/>
                <w:vertAlign w:val="superscript"/>
                <w:lang w:val="en-US" w:eastAsia="en-US"/>
              </w:rPr>
              <w:t>[41]</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167</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Japan</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CLD</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2/25 (8.0)</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10/142 (7.0)</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E33B02">
        <w:trPr>
          <w:trHeight w:val="322"/>
        </w:trPr>
        <w:tc>
          <w:tcPr>
            <w:tcW w:w="1526" w:type="dxa"/>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Shetty 2008</w:t>
            </w:r>
            <w:r w:rsidR="001B77CA" w:rsidRPr="003968B1">
              <w:rPr>
                <w:rFonts w:ascii="Book Antiqua" w:eastAsia="OTNEJMQuadraat" w:hAnsi="Book Antiqua"/>
                <w:sz w:val="24"/>
                <w:szCs w:val="24"/>
                <w:vertAlign w:val="superscript"/>
                <w:lang w:val="en-US" w:eastAsia="en-US"/>
              </w:rPr>
              <w:t>[42]</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44</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USA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Cross-sectional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12/22 (54.5)</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8/22 (36.3)</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E33B02">
        <w:trPr>
          <w:trHeight w:val="322"/>
        </w:trPr>
        <w:tc>
          <w:tcPr>
            <w:tcW w:w="1526" w:type="dxa"/>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Lok 2011</w:t>
            </w:r>
            <w:r w:rsidR="001B77CA" w:rsidRPr="003968B1">
              <w:rPr>
                <w:rFonts w:ascii="Book Antiqua" w:eastAsia="OTNEJMQuadraat" w:hAnsi="Book Antiqua"/>
                <w:sz w:val="24"/>
                <w:szCs w:val="24"/>
                <w:vertAlign w:val="superscript"/>
                <w:lang w:val="en-US" w:eastAsia="en-US"/>
              </w:rPr>
              <w:t>[43]</w:t>
            </w:r>
          </w:p>
        </w:tc>
        <w:tc>
          <w:tcPr>
            <w:tcW w:w="801" w:type="dxa"/>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83</w:t>
            </w:r>
          </w:p>
        </w:tc>
        <w:tc>
          <w:tcPr>
            <w:tcW w:w="992"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USA</w:t>
            </w:r>
          </w:p>
        </w:tc>
        <w:tc>
          <w:tcPr>
            <w:tcW w:w="1276" w:type="dxa"/>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Case-control</w:t>
            </w:r>
          </w:p>
        </w:tc>
        <w:tc>
          <w:tcPr>
            <w:tcW w:w="1183"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3/16 (18.7)</w:t>
            </w:r>
          </w:p>
        </w:tc>
        <w:tc>
          <w:tcPr>
            <w:tcW w:w="1041"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25/67 (37.3)</w:t>
            </w:r>
          </w:p>
        </w:tc>
        <w:tc>
          <w:tcPr>
            <w:tcW w:w="518" w:type="dxa"/>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NS</w:t>
            </w:r>
          </w:p>
        </w:tc>
      </w:tr>
      <w:tr w:rsidR="00EF15CF" w:rsidRPr="003968B1" w:rsidTr="00E33B02">
        <w:trPr>
          <w:trHeight w:val="322"/>
        </w:trPr>
        <w:tc>
          <w:tcPr>
            <w:tcW w:w="1526" w:type="dxa"/>
            <w:tcBorders>
              <w:bottom w:val="single" w:sz="4" w:space="0" w:color="auto"/>
            </w:tcBorders>
            <w:noWrap/>
          </w:tcPr>
          <w:p w:rsidR="001B77CA" w:rsidRPr="003968B1" w:rsidRDefault="00D509F6"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lastRenderedPageBreak/>
              <w:t>Squadrito 2013</w:t>
            </w:r>
            <w:r w:rsidR="001B77CA" w:rsidRPr="003968B1">
              <w:rPr>
                <w:rFonts w:ascii="Book Antiqua" w:eastAsia="OTNEJMQuadraat" w:hAnsi="Book Antiqua"/>
                <w:sz w:val="24"/>
                <w:szCs w:val="24"/>
                <w:vertAlign w:val="superscript"/>
                <w:lang w:val="en-US" w:eastAsia="en-US"/>
              </w:rPr>
              <w:t>[69]</w:t>
            </w:r>
          </w:p>
        </w:tc>
        <w:tc>
          <w:tcPr>
            <w:tcW w:w="801" w:type="dxa"/>
            <w:tcBorders>
              <w:bottom w:val="single" w:sz="4" w:space="0" w:color="auto"/>
            </w:tcBorders>
          </w:tcPr>
          <w:p w:rsidR="001B77CA" w:rsidRPr="003968B1" w:rsidRDefault="001B77CA" w:rsidP="00281539">
            <w:pPr>
              <w:tabs>
                <w:tab w:val="decimal" w:pos="360"/>
              </w:tabs>
              <w:adjustRightInd w:val="0"/>
              <w:snapToGrid w:val="0"/>
              <w:spacing w:after="0" w:line="360" w:lineRule="auto"/>
              <w:jc w:val="both"/>
              <w:rPr>
                <w:rFonts w:ascii="Book Antiqua" w:hAnsi="Book Antiqua"/>
                <w:sz w:val="24"/>
                <w:szCs w:val="24"/>
                <w:lang w:val="en-US" w:eastAsia="en-US"/>
              </w:rPr>
            </w:pPr>
            <w:r w:rsidRPr="003968B1">
              <w:rPr>
                <w:rFonts w:ascii="Book Antiqua" w:hAnsi="Book Antiqua"/>
                <w:sz w:val="24"/>
                <w:szCs w:val="24"/>
                <w:lang w:val="en-US" w:eastAsia="en-US"/>
              </w:rPr>
              <w:t>94</w:t>
            </w:r>
          </w:p>
        </w:tc>
        <w:tc>
          <w:tcPr>
            <w:tcW w:w="992" w:type="dxa"/>
            <w:tcBorders>
              <w:bottom w:val="single" w:sz="4" w:space="0" w:color="auto"/>
            </w:tcBorders>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Italy</w:t>
            </w:r>
          </w:p>
        </w:tc>
        <w:tc>
          <w:tcPr>
            <w:tcW w:w="1276" w:type="dxa"/>
            <w:tcBorders>
              <w:bottom w:val="single" w:sz="4" w:space="0" w:color="auto"/>
            </w:tcBorders>
          </w:tcPr>
          <w:p w:rsidR="001B77CA" w:rsidRPr="003968B1" w:rsidRDefault="001B77CA" w:rsidP="00281539">
            <w:pPr>
              <w:tabs>
                <w:tab w:val="left" w:pos="0"/>
                <w:tab w:val="decimal" w:pos="360"/>
              </w:tabs>
              <w:adjustRightInd w:val="0"/>
              <w:snapToGrid w:val="0"/>
              <w:spacing w:after="0" w:line="360" w:lineRule="auto"/>
              <w:ind w:firstLine="9"/>
              <w:jc w:val="both"/>
              <w:rPr>
                <w:rFonts w:ascii="Book Antiqua" w:eastAsia="OTNEJMQuadraat" w:hAnsi="Book Antiqua"/>
                <w:sz w:val="24"/>
                <w:szCs w:val="24"/>
                <w:lang w:val="en-US" w:eastAsia="en-US"/>
              </w:rPr>
            </w:pPr>
            <w:r w:rsidRPr="003968B1">
              <w:rPr>
                <w:rFonts w:ascii="Book Antiqua" w:eastAsia="OTNEJMQuadraat" w:hAnsi="Book Antiqua"/>
                <w:sz w:val="24"/>
                <w:szCs w:val="24"/>
                <w:lang w:val="en-US" w:eastAsia="en-US"/>
              </w:rPr>
              <w:t>Cohort</w:t>
            </w:r>
          </w:p>
        </w:tc>
        <w:tc>
          <w:tcPr>
            <w:tcW w:w="1183"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CH/cirrhosis</w:t>
            </w:r>
          </w:p>
        </w:tc>
        <w:tc>
          <w:tcPr>
            <w:tcW w:w="1560"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Liver</w:t>
            </w:r>
          </w:p>
        </w:tc>
        <w:tc>
          <w:tcPr>
            <w:tcW w:w="1134"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13/37 (35.1)</w:t>
            </w:r>
          </w:p>
        </w:tc>
        <w:tc>
          <w:tcPr>
            <w:tcW w:w="1041"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5/57 (8.1)</w:t>
            </w:r>
          </w:p>
        </w:tc>
        <w:tc>
          <w:tcPr>
            <w:tcW w:w="518" w:type="dxa"/>
            <w:tcBorders>
              <w:bottom w:val="single" w:sz="4" w:space="0" w:color="auto"/>
            </w:tcBorders>
          </w:tcPr>
          <w:p w:rsidR="001B77CA" w:rsidRPr="003968B1" w:rsidRDefault="001B77CA" w:rsidP="00281539">
            <w:pPr>
              <w:adjustRightInd w:val="0"/>
              <w:snapToGrid w:val="0"/>
              <w:spacing w:after="0" w:line="360" w:lineRule="auto"/>
              <w:ind w:hanging="108"/>
              <w:jc w:val="both"/>
              <w:rPr>
                <w:rFonts w:ascii="Book Antiqua" w:hAnsi="Book Antiqua"/>
                <w:sz w:val="24"/>
                <w:szCs w:val="24"/>
                <w:lang w:val="en-US"/>
              </w:rPr>
            </w:pPr>
            <w:r w:rsidRPr="003968B1">
              <w:rPr>
                <w:rFonts w:ascii="Book Antiqua" w:hAnsi="Book Antiqua"/>
                <w:sz w:val="24"/>
                <w:szCs w:val="24"/>
                <w:lang w:val="en-US"/>
              </w:rPr>
              <w:t>&lt;</w:t>
            </w:r>
            <w:r w:rsidR="00E33B02" w:rsidRPr="003968B1">
              <w:rPr>
                <w:rFonts w:ascii="Book Antiqua" w:hAnsi="Book Antiqua"/>
                <w:sz w:val="24"/>
                <w:szCs w:val="24"/>
                <w:lang w:val="en-US" w:eastAsia="zh-CN"/>
              </w:rPr>
              <w:t xml:space="preserve"> </w:t>
            </w:r>
            <w:r w:rsidRPr="003968B1">
              <w:rPr>
                <w:rFonts w:ascii="Book Antiqua" w:hAnsi="Book Antiqua"/>
                <w:sz w:val="24"/>
                <w:szCs w:val="24"/>
                <w:lang w:val="en-US"/>
              </w:rPr>
              <w:t>0.01</w:t>
            </w:r>
          </w:p>
        </w:tc>
      </w:tr>
    </w:tbl>
    <w:p w:rsidR="001B77CA" w:rsidRPr="003968B1" w:rsidRDefault="00D509F6" w:rsidP="00281539">
      <w:pPr>
        <w:pStyle w:val="ListParagraph"/>
        <w:adjustRightInd w:val="0"/>
        <w:snapToGrid w:val="0"/>
        <w:spacing w:after="0" w:line="360" w:lineRule="auto"/>
        <w:ind w:left="0"/>
        <w:contextualSpacing w:val="0"/>
        <w:jc w:val="both"/>
        <w:rPr>
          <w:rFonts w:ascii="Book Antiqua" w:hAnsi="Book Antiqua"/>
          <w:sz w:val="24"/>
          <w:szCs w:val="24"/>
          <w:lang w:eastAsia="zh-CN"/>
        </w:rPr>
      </w:pPr>
      <w:r w:rsidRPr="003968B1">
        <w:rPr>
          <w:rFonts w:ascii="Book Antiqua" w:hAnsi="Book Antiqua"/>
          <w:sz w:val="24"/>
          <w:szCs w:val="24"/>
          <w:vertAlign w:val="superscript"/>
        </w:rPr>
        <w:t>1</w:t>
      </w:r>
      <w:r w:rsidR="001B77CA" w:rsidRPr="003968B1">
        <w:rPr>
          <w:rFonts w:ascii="Book Antiqua" w:hAnsi="Book Antiqua"/>
          <w:sz w:val="24"/>
          <w:szCs w:val="24"/>
        </w:rPr>
        <w:t>OBI assessed with immunochemistry for HBsAg and/or HBcAg</w:t>
      </w:r>
      <w:r w:rsidRPr="003968B1">
        <w:rPr>
          <w:rFonts w:ascii="Book Antiqua" w:hAnsi="Book Antiqua"/>
          <w:sz w:val="24"/>
          <w:szCs w:val="24"/>
          <w:lang w:eastAsia="zh-CN"/>
        </w:rPr>
        <w:t xml:space="preserve">. </w:t>
      </w:r>
      <w:r w:rsidR="001B77CA" w:rsidRPr="003968B1">
        <w:rPr>
          <w:rFonts w:ascii="Book Antiqua" w:hAnsi="Book Antiqua"/>
          <w:sz w:val="24"/>
          <w:szCs w:val="24"/>
        </w:rPr>
        <w:t xml:space="preserve">OBI: </w:t>
      </w:r>
      <w:r w:rsidRPr="003968B1">
        <w:rPr>
          <w:rFonts w:ascii="Book Antiqua" w:hAnsi="Book Antiqua"/>
          <w:sz w:val="24"/>
          <w:szCs w:val="24"/>
        </w:rPr>
        <w:t xml:space="preserve">Occult </w:t>
      </w:r>
      <w:r w:rsidR="001B77CA" w:rsidRPr="003968B1">
        <w:rPr>
          <w:rFonts w:ascii="Book Antiqua" w:hAnsi="Book Antiqua"/>
          <w:sz w:val="24"/>
          <w:szCs w:val="24"/>
        </w:rPr>
        <w:t>HBV infection; CH: Chronic hepatitis; CLD: Chronic liver disease</w:t>
      </w:r>
      <w:r w:rsidR="006E52AE" w:rsidRPr="003968B1">
        <w:rPr>
          <w:rFonts w:ascii="Book Antiqua" w:hAnsi="Book Antiqua"/>
          <w:sz w:val="24"/>
          <w:szCs w:val="24"/>
          <w:lang w:eastAsia="zh-CN"/>
        </w:rPr>
        <w:t xml:space="preserve">, HBV: </w:t>
      </w:r>
      <w:r w:rsidR="006E52AE" w:rsidRPr="003968B1">
        <w:rPr>
          <w:rFonts w:ascii="Book Antiqua" w:eastAsia="MS Mincho" w:hAnsi="Book Antiqua"/>
          <w:sz w:val="24"/>
          <w:szCs w:val="24"/>
          <w:lang w:val="en-US" w:eastAsia="ja-JP"/>
        </w:rPr>
        <w:t>Hepatitis C virus</w:t>
      </w:r>
      <w:r w:rsidR="006E52AE" w:rsidRPr="003968B1">
        <w:rPr>
          <w:rFonts w:ascii="Book Antiqua" w:hAnsi="Book Antiqua"/>
          <w:sz w:val="24"/>
          <w:szCs w:val="24"/>
          <w:lang w:val="en-US" w:eastAsia="zh-CN"/>
        </w:rPr>
        <w:t>;</w:t>
      </w:r>
      <w:r w:rsidR="006E52AE" w:rsidRPr="003968B1">
        <w:rPr>
          <w:rFonts w:ascii="Book Antiqua" w:hAnsi="Book Antiqua"/>
          <w:sz w:val="24"/>
          <w:szCs w:val="24"/>
          <w:lang w:eastAsia="zh-CN"/>
        </w:rPr>
        <w:t xml:space="preserve"> HCC: </w:t>
      </w:r>
      <w:r w:rsidR="00EB1D57" w:rsidRPr="003968B1">
        <w:rPr>
          <w:rFonts w:ascii="Book Antiqua" w:eastAsia="MS Mincho" w:hAnsi="Book Antiqua"/>
          <w:sz w:val="24"/>
          <w:szCs w:val="24"/>
          <w:lang w:val="en-US" w:eastAsia="ja-JP"/>
        </w:rPr>
        <w:t xml:space="preserve">Hepatocellular </w:t>
      </w:r>
      <w:r w:rsidR="006E52AE" w:rsidRPr="003968B1">
        <w:rPr>
          <w:rFonts w:ascii="Book Antiqua" w:eastAsia="MS Mincho" w:hAnsi="Book Antiqua"/>
          <w:sz w:val="24"/>
          <w:szCs w:val="24"/>
          <w:lang w:val="en-US" w:eastAsia="ja-JP"/>
        </w:rPr>
        <w:t>carcinoma</w:t>
      </w:r>
      <w:r w:rsidR="006E52AE" w:rsidRPr="003968B1">
        <w:rPr>
          <w:rFonts w:ascii="Book Antiqua" w:hAnsi="Book Antiqua"/>
          <w:sz w:val="24"/>
          <w:szCs w:val="24"/>
          <w:lang w:val="en-US" w:eastAsia="zh-CN"/>
        </w:rPr>
        <w:t>.</w:t>
      </w:r>
    </w:p>
    <w:p w:rsidR="001B77CA" w:rsidRPr="003968B1" w:rsidRDefault="001B77CA" w:rsidP="00281539">
      <w:pPr>
        <w:adjustRightInd w:val="0"/>
        <w:snapToGrid w:val="0"/>
        <w:spacing w:after="0" w:line="360" w:lineRule="auto"/>
        <w:jc w:val="both"/>
        <w:rPr>
          <w:rFonts w:ascii="Book Antiqua" w:hAnsi="Book Antiqua"/>
          <w:sz w:val="24"/>
          <w:szCs w:val="24"/>
        </w:rPr>
      </w:pPr>
    </w:p>
    <w:p w:rsidR="001534D5" w:rsidRPr="003968B1" w:rsidRDefault="001534D5" w:rsidP="00281539">
      <w:pPr>
        <w:pStyle w:val="ListParagraph"/>
        <w:adjustRightInd w:val="0"/>
        <w:snapToGrid w:val="0"/>
        <w:spacing w:after="0" w:line="360" w:lineRule="auto"/>
        <w:ind w:left="0"/>
        <w:contextualSpacing w:val="0"/>
        <w:jc w:val="both"/>
        <w:rPr>
          <w:rFonts w:ascii="Book Antiqua" w:hAnsi="Book Antiqua"/>
          <w:sz w:val="24"/>
          <w:szCs w:val="24"/>
        </w:rPr>
      </w:pPr>
    </w:p>
    <w:p w:rsidR="001534D5" w:rsidRPr="003968B1" w:rsidRDefault="001534D5" w:rsidP="00281539">
      <w:pPr>
        <w:adjustRightInd w:val="0"/>
        <w:snapToGrid w:val="0"/>
        <w:spacing w:after="0" w:line="360" w:lineRule="auto"/>
        <w:jc w:val="both"/>
        <w:rPr>
          <w:rFonts w:ascii="Book Antiqua" w:hAnsi="Book Antiqua"/>
          <w:sz w:val="24"/>
          <w:szCs w:val="24"/>
          <w:lang w:val="en-US"/>
        </w:rPr>
      </w:pPr>
    </w:p>
    <w:p w:rsidR="001534D5" w:rsidRPr="003968B1" w:rsidRDefault="001534D5" w:rsidP="00281539">
      <w:pPr>
        <w:adjustRightInd w:val="0"/>
        <w:snapToGrid w:val="0"/>
        <w:spacing w:after="0" w:line="360" w:lineRule="auto"/>
        <w:jc w:val="both"/>
        <w:rPr>
          <w:rFonts w:ascii="Book Antiqua" w:hAnsi="Book Antiqua"/>
          <w:sz w:val="24"/>
          <w:szCs w:val="24"/>
          <w:lang w:val="en-US"/>
        </w:rPr>
      </w:pPr>
    </w:p>
    <w:sectPr w:rsidR="001534D5" w:rsidRPr="003968B1" w:rsidSect="0096110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21" w:rsidRDefault="005D1A21" w:rsidP="000D1B2B">
      <w:pPr>
        <w:spacing w:after="0" w:line="240" w:lineRule="auto"/>
      </w:pPr>
      <w:r>
        <w:separator/>
      </w:r>
    </w:p>
  </w:endnote>
  <w:endnote w:type="continuationSeparator" w:id="0">
    <w:p w:rsidR="005D1A21" w:rsidRDefault="005D1A21" w:rsidP="000D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Book Antiqua"/>
    <w:panose1 w:val="00000000000000000000"/>
    <w:charset w:val="4D"/>
    <w:family w:val="roman"/>
    <w:notTrueType/>
    <w:pitch w:val="default"/>
    <w:sig w:usb0="00000003" w:usb1="00000000" w:usb2="00000000" w:usb3="00000000" w:csb0="00000001" w:csb1="00000000"/>
  </w:font>
  <w:font w:name="ITC Franklin Gothic Std Book">
    <w:altName w:val="Arial"/>
    <w:charset w:val="00"/>
    <w:family w:val="swiss"/>
    <w:pitch w:val="default"/>
  </w:font>
  <w:font w:name="Garamond">
    <w:panose1 w:val="02020404030301010803"/>
    <w:charset w:val="00"/>
    <w:family w:val="roman"/>
    <w:pitch w:val="variable"/>
    <w:sig w:usb0="00000287" w:usb1="00000000" w:usb2="00000000" w:usb3="00000000" w:csb0="0000009F" w:csb1="00000000"/>
  </w:font>
  <w:font w:name="AdvTT3713a231">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OTNEJMQuadraat">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21" w:rsidRDefault="005D1A21" w:rsidP="000D1B2B">
      <w:pPr>
        <w:spacing w:after="0" w:line="240" w:lineRule="auto"/>
      </w:pPr>
      <w:r>
        <w:separator/>
      </w:r>
    </w:p>
  </w:footnote>
  <w:footnote w:type="continuationSeparator" w:id="0">
    <w:p w:rsidR="005D1A21" w:rsidRDefault="005D1A21" w:rsidP="000D1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D06A8"/>
    <w:multiLevelType w:val="hybridMultilevel"/>
    <w:tmpl w:val="7FB27364"/>
    <w:lvl w:ilvl="0" w:tplc="551C66BE">
      <w:start w:val="1"/>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4D1A3216"/>
    <w:multiLevelType w:val="hybridMultilevel"/>
    <w:tmpl w:val="271E10EE"/>
    <w:lvl w:ilvl="0" w:tplc="6700FEF2">
      <w:start w:val="49"/>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2" w15:restartNumberingAfterBreak="0">
    <w:nsid w:val="69F53322"/>
    <w:multiLevelType w:val="hybridMultilevel"/>
    <w:tmpl w:val="639E17D4"/>
    <w:lvl w:ilvl="0" w:tplc="E3943F64">
      <w:start w:val="1"/>
      <w:numFmt w:val="decimal"/>
      <w:lvlText w:val="%1."/>
      <w:lvlJc w:val="left"/>
      <w:pPr>
        <w:ind w:left="927"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8B50FE6"/>
    <w:multiLevelType w:val="hybridMultilevel"/>
    <w:tmpl w:val="234EEA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B5"/>
    <w:rsid w:val="00004AB3"/>
    <w:rsid w:val="0000774D"/>
    <w:rsid w:val="000126CC"/>
    <w:rsid w:val="00013E3A"/>
    <w:rsid w:val="00032991"/>
    <w:rsid w:val="0004112F"/>
    <w:rsid w:val="00041C90"/>
    <w:rsid w:val="00045850"/>
    <w:rsid w:val="00047065"/>
    <w:rsid w:val="000533D0"/>
    <w:rsid w:val="000558C5"/>
    <w:rsid w:val="0006089E"/>
    <w:rsid w:val="00061F72"/>
    <w:rsid w:val="00065CDC"/>
    <w:rsid w:val="00066BBD"/>
    <w:rsid w:val="00073820"/>
    <w:rsid w:val="00082E95"/>
    <w:rsid w:val="00085CBC"/>
    <w:rsid w:val="00086A58"/>
    <w:rsid w:val="000937C0"/>
    <w:rsid w:val="000950A7"/>
    <w:rsid w:val="000955A4"/>
    <w:rsid w:val="00096AC6"/>
    <w:rsid w:val="00097765"/>
    <w:rsid w:val="000A1A03"/>
    <w:rsid w:val="000A7C33"/>
    <w:rsid w:val="000B0994"/>
    <w:rsid w:val="000B48E1"/>
    <w:rsid w:val="000B4DA1"/>
    <w:rsid w:val="000B78DE"/>
    <w:rsid w:val="000D1B2B"/>
    <w:rsid w:val="000D2EA1"/>
    <w:rsid w:val="000D386D"/>
    <w:rsid w:val="000D5816"/>
    <w:rsid w:val="000D6213"/>
    <w:rsid w:val="000D6A75"/>
    <w:rsid w:val="000D6BD8"/>
    <w:rsid w:val="000D72AD"/>
    <w:rsid w:val="000E067A"/>
    <w:rsid w:val="000E6302"/>
    <w:rsid w:val="000F1A6C"/>
    <w:rsid w:val="000F3712"/>
    <w:rsid w:val="000F5F94"/>
    <w:rsid w:val="000F6775"/>
    <w:rsid w:val="000F7855"/>
    <w:rsid w:val="000F7987"/>
    <w:rsid w:val="00101523"/>
    <w:rsid w:val="00103D4F"/>
    <w:rsid w:val="001052CA"/>
    <w:rsid w:val="00110A1A"/>
    <w:rsid w:val="00114365"/>
    <w:rsid w:val="0012512E"/>
    <w:rsid w:val="00134966"/>
    <w:rsid w:val="0014313D"/>
    <w:rsid w:val="00145122"/>
    <w:rsid w:val="001534D5"/>
    <w:rsid w:val="00160146"/>
    <w:rsid w:val="001635BE"/>
    <w:rsid w:val="00170788"/>
    <w:rsid w:val="0018014A"/>
    <w:rsid w:val="0018138F"/>
    <w:rsid w:val="0018659F"/>
    <w:rsid w:val="00190A72"/>
    <w:rsid w:val="00193B2A"/>
    <w:rsid w:val="00195271"/>
    <w:rsid w:val="00196716"/>
    <w:rsid w:val="001A16C2"/>
    <w:rsid w:val="001A568A"/>
    <w:rsid w:val="001A76E5"/>
    <w:rsid w:val="001B279D"/>
    <w:rsid w:val="001B77CA"/>
    <w:rsid w:val="001C5C16"/>
    <w:rsid w:val="001C7F52"/>
    <w:rsid w:val="001D1965"/>
    <w:rsid w:val="001D2283"/>
    <w:rsid w:val="001E52EE"/>
    <w:rsid w:val="001F736D"/>
    <w:rsid w:val="00200AC5"/>
    <w:rsid w:val="0020213E"/>
    <w:rsid w:val="00202D02"/>
    <w:rsid w:val="00205B9E"/>
    <w:rsid w:val="0020680F"/>
    <w:rsid w:val="00212FC7"/>
    <w:rsid w:val="00215FFC"/>
    <w:rsid w:val="002219D4"/>
    <w:rsid w:val="00227EFD"/>
    <w:rsid w:val="00230737"/>
    <w:rsid w:val="00232AAE"/>
    <w:rsid w:val="002336C4"/>
    <w:rsid w:val="002358E5"/>
    <w:rsid w:val="00243FB0"/>
    <w:rsid w:val="002465B9"/>
    <w:rsid w:val="00247D07"/>
    <w:rsid w:val="00250E8B"/>
    <w:rsid w:val="002524A4"/>
    <w:rsid w:val="00252A61"/>
    <w:rsid w:val="0025619B"/>
    <w:rsid w:val="00256242"/>
    <w:rsid w:val="002575F9"/>
    <w:rsid w:val="00257660"/>
    <w:rsid w:val="00261553"/>
    <w:rsid w:val="00263786"/>
    <w:rsid w:val="00264454"/>
    <w:rsid w:val="0027242E"/>
    <w:rsid w:val="002762E8"/>
    <w:rsid w:val="00281539"/>
    <w:rsid w:val="00281C07"/>
    <w:rsid w:val="00282238"/>
    <w:rsid w:val="002839A7"/>
    <w:rsid w:val="002842BB"/>
    <w:rsid w:val="00284B0E"/>
    <w:rsid w:val="0028532D"/>
    <w:rsid w:val="0029034C"/>
    <w:rsid w:val="00293778"/>
    <w:rsid w:val="00293F13"/>
    <w:rsid w:val="002941CD"/>
    <w:rsid w:val="00294803"/>
    <w:rsid w:val="002A41D1"/>
    <w:rsid w:val="002A6981"/>
    <w:rsid w:val="002B09E3"/>
    <w:rsid w:val="002B2506"/>
    <w:rsid w:val="002B4234"/>
    <w:rsid w:val="002C0A89"/>
    <w:rsid w:val="002C20F6"/>
    <w:rsid w:val="002C62AE"/>
    <w:rsid w:val="002C7990"/>
    <w:rsid w:val="002E09CE"/>
    <w:rsid w:val="002E3DC8"/>
    <w:rsid w:val="002E4AB3"/>
    <w:rsid w:val="002E6778"/>
    <w:rsid w:val="002E6CB8"/>
    <w:rsid w:val="002F0EA1"/>
    <w:rsid w:val="002F0FC3"/>
    <w:rsid w:val="002F5D64"/>
    <w:rsid w:val="00305AE8"/>
    <w:rsid w:val="00311BA7"/>
    <w:rsid w:val="003157D2"/>
    <w:rsid w:val="00315E7B"/>
    <w:rsid w:val="0031784A"/>
    <w:rsid w:val="00332F80"/>
    <w:rsid w:val="0033367A"/>
    <w:rsid w:val="0033528A"/>
    <w:rsid w:val="00344635"/>
    <w:rsid w:val="00345FA4"/>
    <w:rsid w:val="003505B0"/>
    <w:rsid w:val="00355016"/>
    <w:rsid w:val="00355358"/>
    <w:rsid w:val="003564D4"/>
    <w:rsid w:val="003632CB"/>
    <w:rsid w:val="00364D08"/>
    <w:rsid w:val="003658A8"/>
    <w:rsid w:val="00366185"/>
    <w:rsid w:val="00367459"/>
    <w:rsid w:val="00370EE9"/>
    <w:rsid w:val="00373BE3"/>
    <w:rsid w:val="003770B7"/>
    <w:rsid w:val="0038119F"/>
    <w:rsid w:val="003842C1"/>
    <w:rsid w:val="0038634C"/>
    <w:rsid w:val="0039030A"/>
    <w:rsid w:val="003914EF"/>
    <w:rsid w:val="00393875"/>
    <w:rsid w:val="0039406C"/>
    <w:rsid w:val="003968B1"/>
    <w:rsid w:val="00396B70"/>
    <w:rsid w:val="00396DB3"/>
    <w:rsid w:val="003A07DF"/>
    <w:rsid w:val="003A3FC0"/>
    <w:rsid w:val="003A5A4A"/>
    <w:rsid w:val="003A6137"/>
    <w:rsid w:val="003B1BC7"/>
    <w:rsid w:val="003B5CD3"/>
    <w:rsid w:val="003C1308"/>
    <w:rsid w:val="003C1A6D"/>
    <w:rsid w:val="003C65EC"/>
    <w:rsid w:val="003D3AD0"/>
    <w:rsid w:val="003D5A1E"/>
    <w:rsid w:val="003D5AEF"/>
    <w:rsid w:val="003E046F"/>
    <w:rsid w:val="003E1607"/>
    <w:rsid w:val="003E4F9A"/>
    <w:rsid w:val="003E7FAB"/>
    <w:rsid w:val="003F217A"/>
    <w:rsid w:val="00402489"/>
    <w:rsid w:val="00403AFD"/>
    <w:rsid w:val="0041247A"/>
    <w:rsid w:val="00414763"/>
    <w:rsid w:val="0041714C"/>
    <w:rsid w:val="0042029C"/>
    <w:rsid w:val="00421B40"/>
    <w:rsid w:val="00430723"/>
    <w:rsid w:val="00433E33"/>
    <w:rsid w:val="00435267"/>
    <w:rsid w:val="004372B2"/>
    <w:rsid w:val="00440671"/>
    <w:rsid w:val="00447159"/>
    <w:rsid w:val="00447F77"/>
    <w:rsid w:val="00452614"/>
    <w:rsid w:val="00453C2E"/>
    <w:rsid w:val="00460FB7"/>
    <w:rsid w:val="00461FCD"/>
    <w:rsid w:val="004620B3"/>
    <w:rsid w:val="0046343A"/>
    <w:rsid w:val="00463A9A"/>
    <w:rsid w:val="00467462"/>
    <w:rsid w:val="004758EE"/>
    <w:rsid w:val="00475E69"/>
    <w:rsid w:val="00483F7D"/>
    <w:rsid w:val="00484BD4"/>
    <w:rsid w:val="0049463F"/>
    <w:rsid w:val="004A372F"/>
    <w:rsid w:val="004A41A2"/>
    <w:rsid w:val="004A4409"/>
    <w:rsid w:val="004A5120"/>
    <w:rsid w:val="004A7F19"/>
    <w:rsid w:val="004B0D3A"/>
    <w:rsid w:val="004B345F"/>
    <w:rsid w:val="004B72C7"/>
    <w:rsid w:val="004D363B"/>
    <w:rsid w:val="004D42F3"/>
    <w:rsid w:val="004D4E5D"/>
    <w:rsid w:val="004E09C3"/>
    <w:rsid w:val="004E1B3F"/>
    <w:rsid w:val="004E2051"/>
    <w:rsid w:val="004E32A4"/>
    <w:rsid w:val="004F0446"/>
    <w:rsid w:val="004F2593"/>
    <w:rsid w:val="004F279A"/>
    <w:rsid w:val="004F4BCC"/>
    <w:rsid w:val="00500B90"/>
    <w:rsid w:val="00501F73"/>
    <w:rsid w:val="005049D0"/>
    <w:rsid w:val="00510556"/>
    <w:rsid w:val="00511252"/>
    <w:rsid w:val="00512522"/>
    <w:rsid w:val="00513FF9"/>
    <w:rsid w:val="0051409F"/>
    <w:rsid w:val="005142FF"/>
    <w:rsid w:val="00520B86"/>
    <w:rsid w:val="005217E1"/>
    <w:rsid w:val="00523CF6"/>
    <w:rsid w:val="00526874"/>
    <w:rsid w:val="00533E6A"/>
    <w:rsid w:val="005345A5"/>
    <w:rsid w:val="005468FA"/>
    <w:rsid w:val="00551E87"/>
    <w:rsid w:val="00552C71"/>
    <w:rsid w:val="00553F2D"/>
    <w:rsid w:val="00561E8F"/>
    <w:rsid w:val="0056247E"/>
    <w:rsid w:val="00567FBA"/>
    <w:rsid w:val="00571553"/>
    <w:rsid w:val="005737B9"/>
    <w:rsid w:val="005738B7"/>
    <w:rsid w:val="00573E67"/>
    <w:rsid w:val="005838DD"/>
    <w:rsid w:val="00584BCF"/>
    <w:rsid w:val="00587F93"/>
    <w:rsid w:val="00592897"/>
    <w:rsid w:val="00592960"/>
    <w:rsid w:val="005963B7"/>
    <w:rsid w:val="005964F2"/>
    <w:rsid w:val="00597823"/>
    <w:rsid w:val="005A4EC5"/>
    <w:rsid w:val="005A4F2F"/>
    <w:rsid w:val="005A59F6"/>
    <w:rsid w:val="005B285F"/>
    <w:rsid w:val="005B3DC7"/>
    <w:rsid w:val="005B6328"/>
    <w:rsid w:val="005B736D"/>
    <w:rsid w:val="005B7A53"/>
    <w:rsid w:val="005C2384"/>
    <w:rsid w:val="005C2445"/>
    <w:rsid w:val="005C7B43"/>
    <w:rsid w:val="005D1A21"/>
    <w:rsid w:val="005E0CD8"/>
    <w:rsid w:val="005E0D04"/>
    <w:rsid w:val="005E46B8"/>
    <w:rsid w:val="005E4FDA"/>
    <w:rsid w:val="005E750B"/>
    <w:rsid w:val="005F2D28"/>
    <w:rsid w:val="00601AB1"/>
    <w:rsid w:val="00601FC9"/>
    <w:rsid w:val="006024A3"/>
    <w:rsid w:val="00602AD1"/>
    <w:rsid w:val="00605275"/>
    <w:rsid w:val="006057BD"/>
    <w:rsid w:val="00611595"/>
    <w:rsid w:val="00621D23"/>
    <w:rsid w:val="006311AB"/>
    <w:rsid w:val="00642229"/>
    <w:rsid w:val="00643399"/>
    <w:rsid w:val="00644702"/>
    <w:rsid w:val="00652C5B"/>
    <w:rsid w:val="006601A6"/>
    <w:rsid w:val="00666BEF"/>
    <w:rsid w:val="00667EDF"/>
    <w:rsid w:val="006803F3"/>
    <w:rsid w:val="006826D5"/>
    <w:rsid w:val="0068295C"/>
    <w:rsid w:val="00684779"/>
    <w:rsid w:val="006860EC"/>
    <w:rsid w:val="00687039"/>
    <w:rsid w:val="00690162"/>
    <w:rsid w:val="006A1DD0"/>
    <w:rsid w:val="006B02A2"/>
    <w:rsid w:val="006B02D4"/>
    <w:rsid w:val="006C096D"/>
    <w:rsid w:val="006C21E5"/>
    <w:rsid w:val="006C4099"/>
    <w:rsid w:val="006C73F4"/>
    <w:rsid w:val="006D6B18"/>
    <w:rsid w:val="006E1B57"/>
    <w:rsid w:val="006E52AE"/>
    <w:rsid w:val="006E7F01"/>
    <w:rsid w:val="006F1C48"/>
    <w:rsid w:val="006F2ABE"/>
    <w:rsid w:val="006F592E"/>
    <w:rsid w:val="006F5C69"/>
    <w:rsid w:val="006F676A"/>
    <w:rsid w:val="00702594"/>
    <w:rsid w:val="00702AD7"/>
    <w:rsid w:val="00702BD3"/>
    <w:rsid w:val="00702F51"/>
    <w:rsid w:val="00710295"/>
    <w:rsid w:val="00711633"/>
    <w:rsid w:val="00716CED"/>
    <w:rsid w:val="0072233A"/>
    <w:rsid w:val="00722EF4"/>
    <w:rsid w:val="007238C9"/>
    <w:rsid w:val="007257BD"/>
    <w:rsid w:val="00726D5D"/>
    <w:rsid w:val="0073403A"/>
    <w:rsid w:val="00735120"/>
    <w:rsid w:val="00736BF3"/>
    <w:rsid w:val="00742967"/>
    <w:rsid w:val="007445D6"/>
    <w:rsid w:val="00744DF7"/>
    <w:rsid w:val="007472F8"/>
    <w:rsid w:val="007576DD"/>
    <w:rsid w:val="007603B9"/>
    <w:rsid w:val="00766387"/>
    <w:rsid w:val="00766C57"/>
    <w:rsid w:val="00771063"/>
    <w:rsid w:val="00777770"/>
    <w:rsid w:val="00777DB2"/>
    <w:rsid w:val="007818A3"/>
    <w:rsid w:val="00785A5D"/>
    <w:rsid w:val="00791290"/>
    <w:rsid w:val="00791B62"/>
    <w:rsid w:val="007A11F1"/>
    <w:rsid w:val="007A2315"/>
    <w:rsid w:val="007A5117"/>
    <w:rsid w:val="007B4925"/>
    <w:rsid w:val="007B5C6F"/>
    <w:rsid w:val="007B6A68"/>
    <w:rsid w:val="007B6A75"/>
    <w:rsid w:val="007B6BF0"/>
    <w:rsid w:val="007C4BFF"/>
    <w:rsid w:val="007C4CAF"/>
    <w:rsid w:val="007E3CFE"/>
    <w:rsid w:val="007E4917"/>
    <w:rsid w:val="007E53FA"/>
    <w:rsid w:val="007E550D"/>
    <w:rsid w:val="007E66C2"/>
    <w:rsid w:val="008004C7"/>
    <w:rsid w:val="00801FB2"/>
    <w:rsid w:val="00805D06"/>
    <w:rsid w:val="00806A44"/>
    <w:rsid w:val="00807425"/>
    <w:rsid w:val="0081064B"/>
    <w:rsid w:val="00812E14"/>
    <w:rsid w:val="00815E62"/>
    <w:rsid w:val="00815EEE"/>
    <w:rsid w:val="00821210"/>
    <w:rsid w:val="0082306C"/>
    <w:rsid w:val="0082696A"/>
    <w:rsid w:val="00827AB2"/>
    <w:rsid w:val="00830776"/>
    <w:rsid w:val="00831E37"/>
    <w:rsid w:val="00835434"/>
    <w:rsid w:val="00847453"/>
    <w:rsid w:val="00852130"/>
    <w:rsid w:val="00853D7A"/>
    <w:rsid w:val="00860CAC"/>
    <w:rsid w:val="00863860"/>
    <w:rsid w:val="008652F9"/>
    <w:rsid w:val="0087113D"/>
    <w:rsid w:val="00871A06"/>
    <w:rsid w:val="008771D8"/>
    <w:rsid w:val="0087766E"/>
    <w:rsid w:val="008824BF"/>
    <w:rsid w:val="00892900"/>
    <w:rsid w:val="00892E63"/>
    <w:rsid w:val="008964C6"/>
    <w:rsid w:val="008964CC"/>
    <w:rsid w:val="00897812"/>
    <w:rsid w:val="0089796F"/>
    <w:rsid w:val="00897C27"/>
    <w:rsid w:val="008A53F3"/>
    <w:rsid w:val="008A5B32"/>
    <w:rsid w:val="008A7195"/>
    <w:rsid w:val="008B2944"/>
    <w:rsid w:val="008B4DE8"/>
    <w:rsid w:val="008B6918"/>
    <w:rsid w:val="008C032D"/>
    <w:rsid w:val="008C277E"/>
    <w:rsid w:val="008C2A4D"/>
    <w:rsid w:val="008D3471"/>
    <w:rsid w:val="008D41C9"/>
    <w:rsid w:val="008D58B7"/>
    <w:rsid w:val="008E2EF9"/>
    <w:rsid w:val="008E4234"/>
    <w:rsid w:val="008F1325"/>
    <w:rsid w:val="008F65B8"/>
    <w:rsid w:val="008F6B48"/>
    <w:rsid w:val="008F7C5B"/>
    <w:rsid w:val="009040AD"/>
    <w:rsid w:val="009058D2"/>
    <w:rsid w:val="00906CFC"/>
    <w:rsid w:val="00907848"/>
    <w:rsid w:val="00913CC4"/>
    <w:rsid w:val="00914002"/>
    <w:rsid w:val="009147AC"/>
    <w:rsid w:val="00917919"/>
    <w:rsid w:val="00920318"/>
    <w:rsid w:val="00922C46"/>
    <w:rsid w:val="0092473F"/>
    <w:rsid w:val="00926730"/>
    <w:rsid w:val="009314C9"/>
    <w:rsid w:val="00932E42"/>
    <w:rsid w:val="00934369"/>
    <w:rsid w:val="00937753"/>
    <w:rsid w:val="009377F7"/>
    <w:rsid w:val="00937AB8"/>
    <w:rsid w:val="00940455"/>
    <w:rsid w:val="00943020"/>
    <w:rsid w:val="00945EE5"/>
    <w:rsid w:val="009501A6"/>
    <w:rsid w:val="0095592F"/>
    <w:rsid w:val="00957222"/>
    <w:rsid w:val="009574AD"/>
    <w:rsid w:val="0096110C"/>
    <w:rsid w:val="00961D9A"/>
    <w:rsid w:val="0097107F"/>
    <w:rsid w:val="009727DF"/>
    <w:rsid w:val="00973322"/>
    <w:rsid w:val="00974664"/>
    <w:rsid w:val="009763F8"/>
    <w:rsid w:val="00976E53"/>
    <w:rsid w:val="00981785"/>
    <w:rsid w:val="00983F4F"/>
    <w:rsid w:val="00984B6D"/>
    <w:rsid w:val="00985C34"/>
    <w:rsid w:val="00990192"/>
    <w:rsid w:val="009928B4"/>
    <w:rsid w:val="009957AC"/>
    <w:rsid w:val="009A43F1"/>
    <w:rsid w:val="009A45C5"/>
    <w:rsid w:val="009B18A7"/>
    <w:rsid w:val="009B5F94"/>
    <w:rsid w:val="009C0707"/>
    <w:rsid w:val="009C3DE2"/>
    <w:rsid w:val="009C79F7"/>
    <w:rsid w:val="009E1CA1"/>
    <w:rsid w:val="009E55AD"/>
    <w:rsid w:val="009F326A"/>
    <w:rsid w:val="009F45D4"/>
    <w:rsid w:val="009F5109"/>
    <w:rsid w:val="00A04737"/>
    <w:rsid w:val="00A05D42"/>
    <w:rsid w:val="00A135A4"/>
    <w:rsid w:val="00A20A72"/>
    <w:rsid w:val="00A334BD"/>
    <w:rsid w:val="00A344CD"/>
    <w:rsid w:val="00A35461"/>
    <w:rsid w:val="00A440F5"/>
    <w:rsid w:val="00A465A4"/>
    <w:rsid w:val="00A560F7"/>
    <w:rsid w:val="00A61BD0"/>
    <w:rsid w:val="00A67A49"/>
    <w:rsid w:val="00A7445B"/>
    <w:rsid w:val="00A8682B"/>
    <w:rsid w:val="00A8766E"/>
    <w:rsid w:val="00A93AAD"/>
    <w:rsid w:val="00A945BB"/>
    <w:rsid w:val="00A97694"/>
    <w:rsid w:val="00AA1C86"/>
    <w:rsid w:val="00AA3271"/>
    <w:rsid w:val="00AB2DFE"/>
    <w:rsid w:val="00AB50B9"/>
    <w:rsid w:val="00AC7239"/>
    <w:rsid w:val="00AD09B4"/>
    <w:rsid w:val="00AD21B5"/>
    <w:rsid w:val="00AD6991"/>
    <w:rsid w:val="00AE1684"/>
    <w:rsid w:val="00AE4673"/>
    <w:rsid w:val="00AE481B"/>
    <w:rsid w:val="00AE6050"/>
    <w:rsid w:val="00B0685B"/>
    <w:rsid w:val="00B07D1E"/>
    <w:rsid w:val="00B10166"/>
    <w:rsid w:val="00B15022"/>
    <w:rsid w:val="00B24058"/>
    <w:rsid w:val="00B25ABD"/>
    <w:rsid w:val="00B268AE"/>
    <w:rsid w:val="00B3059D"/>
    <w:rsid w:val="00B40EC1"/>
    <w:rsid w:val="00B411F4"/>
    <w:rsid w:val="00B441E9"/>
    <w:rsid w:val="00B4473A"/>
    <w:rsid w:val="00B54C24"/>
    <w:rsid w:val="00B55E7A"/>
    <w:rsid w:val="00B614E1"/>
    <w:rsid w:val="00B70F1A"/>
    <w:rsid w:val="00B7243A"/>
    <w:rsid w:val="00B80CE9"/>
    <w:rsid w:val="00B81148"/>
    <w:rsid w:val="00B83330"/>
    <w:rsid w:val="00B8450B"/>
    <w:rsid w:val="00B84C31"/>
    <w:rsid w:val="00B8730A"/>
    <w:rsid w:val="00B90356"/>
    <w:rsid w:val="00B905EB"/>
    <w:rsid w:val="00BA6A12"/>
    <w:rsid w:val="00BB4EE0"/>
    <w:rsid w:val="00BB63CD"/>
    <w:rsid w:val="00BB7BA9"/>
    <w:rsid w:val="00BC39B2"/>
    <w:rsid w:val="00BC754E"/>
    <w:rsid w:val="00BD1137"/>
    <w:rsid w:val="00BD26C0"/>
    <w:rsid w:val="00BE0978"/>
    <w:rsid w:val="00BE1BE0"/>
    <w:rsid w:val="00BF5F2D"/>
    <w:rsid w:val="00BF7D0A"/>
    <w:rsid w:val="00C0244A"/>
    <w:rsid w:val="00C10C8E"/>
    <w:rsid w:val="00C14309"/>
    <w:rsid w:val="00C27CF7"/>
    <w:rsid w:val="00C32131"/>
    <w:rsid w:val="00C34C57"/>
    <w:rsid w:val="00C436B9"/>
    <w:rsid w:val="00C44FD9"/>
    <w:rsid w:val="00C45AF5"/>
    <w:rsid w:val="00C53060"/>
    <w:rsid w:val="00C55328"/>
    <w:rsid w:val="00C6237E"/>
    <w:rsid w:val="00C63804"/>
    <w:rsid w:val="00C64606"/>
    <w:rsid w:val="00C656D6"/>
    <w:rsid w:val="00C6622C"/>
    <w:rsid w:val="00C66C90"/>
    <w:rsid w:val="00C73686"/>
    <w:rsid w:val="00C77E8B"/>
    <w:rsid w:val="00C82772"/>
    <w:rsid w:val="00C82FCA"/>
    <w:rsid w:val="00C839B4"/>
    <w:rsid w:val="00C9437C"/>
    <w:rsid w:val="00CA4821"/>
    <w:rsid w:val="00CA6D40"/>
    <w:rsid w:val="00CB43B8"/>
    <w:rsid w:val="00CC3D99"/>
    <w:rsid w:val="00CD0463"/>
    <w:rsid w:val="00CD5E00"/>
    <w:rsid w:val="00CD74F0"/>
    <w:rsid w:val="00CF0E43"/>
    <w:rsid w:val="00CF4677"/>
    <w:rsid w:val="00CF76EF"/>
    <w:rsid w:val="00D01A88"/>
    <w:rsid w:val="00D1024E"/>
    <w:rsid w:val="00D1554D"/>
    <w:rsid w:val="00D163A8"/>
    <w:rsid w:val="00D23548"/>
    <w:rsid w:val="00D2634E"/>
    <w:rsid w:val="00D30381"/>
    <w:rsid w:val="00D33B35"/>
    <w:rsid w:val="00D34122"/>
    <w:rsid w:val="00D34D6D"/>
    <w:rsid w:val="00D50882"/>
    <w:rsid w:val="00D509F6"/>
    <w:rsid w:val="00D56680"/>
    <w:rsid w:val="00D57528"/>
    <w:rsid w:val="00D60FD4"/>
    <w:rsid w:val="00D65E74"/>
    <w:rsid w:val="00D6661E"/>
    <w:rsid w:val="00D74C2F"/>
    <w:rsid w:val="00D75DA0"/>
    <w:rsid w:val="00D75FDE"/>
    <w:rsid w:val="00D76D43"/>
    <w:rsid w:val="00D8449B"/>
    <w:rsid w:val="00D850A8"/>
    <w:rsid w:val="00D86E4D"/>
    <w:rsid w:val="00D9036C"/>
    <w:rsid w:val="00D90664"/>
    <w:rsid w:val="00DB084D"/>
    <w:rsid w:val="00DB1FF8"/>
    <w:rsid w:val="00DB31DD"/>
    <w:rsid w:val="00DB61FB"/>
    <w:rsid w:val="00DB772D"/>
    <w:rsid w:val="00DC1725"/>
    <w:rsid w:val="00DC1776"/>
    <w:rsid w:val="00DC2C4C"/>
    <w:rsid w:val="00DC6A17"/>
    <w:rsid w:val="00DC725D"/>
    <w:rsid w:val="00DD11E9"/>
    <w:rsid w:val="00DE5454"/>
    <w:rsid w:val="00DF4BBA"/>
    <w:rsid w:val="00E060F9"/>
    <w:rsid w:val="00E078D9"/>
    <w:rsid w:val="00E10E37"/>
    <w:rsid w:val="00E12E46"/>
    <w:rsid w:val="00E13AA8"/>
    <w:rsid w:val="00E147FA"/>
    <w:rsid w:val="00E16B6E"/>
    <w:rsid w:val="00E26959"/>
    <w:rsid w:val="00E27004"/>
    <w:rsid w:val="00E33B02"/>
    <w:rsid w:val="00E35CC8"/>
    <w:rsid w:val="00E36065"/>
    <w:rsid w:val="00E40880"/>
    <w:rsid w:val="00E44341"/>
    <w:rsid w:val="00E44B8C"/>
    <w:rsid w:val="00E458CF"/>
    <w:rsid w:val="00E46C5D"/>
    <w:rsid w:val="00E51813"/>
    <w:rsid w:val="00E548E3"/>
    <w:rsid w:val="00E613F9"/>
    <w:rsid w:val="00E630E4"/>
    <w:rsid w:val="00E67847"/>
    <w:rsid w:val="00E715EE"/>
    <w:rsid w:val="00E748D8"/>
    <w:rsid w:val="00E75213"/>
    <w:rsid w:val="00E7536C"/>
    <w:rsid w:val="00E7611C"/>
    <w:rsid w:val="00E76C76"/>
    <w:rsid w:val="00E80B83"/>
    <w:rsid w:val="00E80F12"/>
    <w:rsid w:val="00E81BCF"/>
    <w:rsid w:val="00E9602B"/>
    <w:rsid w:val="00EA1B0B"/>
    <w:rsid w:val="00EA707C"/>
    <w:rsid w:val="00EB1D57"/>
    <w:rsid w:val="00EB3C2A"/>
    <w:rsid w:val="00EC221A"/>
    <w:rsid w:val="00EC42C1"/>
    <w:rsid w:val="00ED157F"/>
    <w:rsid w:val="00ED3B8C"/>
    <w:rsid w:val="00ED588F"/>
    <w:rsid w:val="00EE1438"/>
    <w:rsid w:val="00EE4618"/>
    <w:rsid w:val="00EE7531"/>
    <w:rsid w:val="00EF15CF"/>
    <w:rsid w:val="00EF32EB"/>
    <w:rsid w:val="00EF384D"/>
    <w:rsid w:val="00EF4B01"/>
    <w:rsid w:val="00EF71A3"/>
    <w:rsid w:val="00F0412B"/>
    <w:rsid w:val="00F04228"/>
    <w:rsid w:val="00F12FAF"/>
    <w:rsid w:val="00F137A1"/>
    <w:rsid w:val="00F22E16"/>
    <w:rsid w:val="00F246B7"/>
    <w:rsid w:val="00F24DA6"/>
    <w:rsid w:val="00F265CA"/>
    <w:rsid w:val="00F275D4"/>
    <w:rsid w:val="00F33DD7"/>
    <w:rsid w:val="00F36ECF"/>
    <w:rsid w:val="00F37AD5"/>
    <w:rsid w:val="00F37F50"/>
    <w:rsid w:val="00F44F34"/>
    <w:rsid w:val="00F53573"/>
    <w:rsid w:val="00F536B1"/>
    <w:rsid w:val="00F544DB"/>
    <w:rsid w:val="00F569B2"/>
    <w:rsid w:val="00F6178F"/>
    <w:rsid w:val="00F6337D"/>
    <w:rsid w:val="00F6430E"/>
    <w:rsid w:val="00F6431D"/>
    <w:rsid w:val="00F652E6"/>
    <w:rsid w:val="00F65ED4"/>
    <w:rsid w:val="00F668C8"/>
    <w:rsid w:val="00F71BCA"/>
    <w:rsid w:val="00F720C4"/>
    <w:rsid w:val="00F75857"/>
    <w:rsid w:val="00F8411F"/>
    <w:rsid w:val="00F923B1"/>
    <w:rsid w:val="00F92842"/>
    <w:rsid w:val="00F9620B"/>
    <w:rsid w:val="00FA1758"/>
    <w:rsid w:val="00FA1F77"/>
    <w:rsid w:val="00FB20E8"/>
    <w:rsid w:val="00FB2A75"/>
    <w:rsid w:val="00FB49C5"/>
    <w:rsid w:val="00FC31E6"/>
    <w:rsid w:val="00FD2559"/>
    <w:rsid w:val="00FD6125"/>
    <w:rsid w:val="00FE3A86"/>
    <w:rsid w:val="00FE4ED0"/>
    <w:rsid w:val="00FE7929"/>
    <w:rsid w:val="00FF15A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249303-BF74-453F-8CC3-C9DF5C21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618"/>
    <w:pPr>
      <w:spacing w:after="200" w:line="276" w:lineRule="auto"/>
    </w:pPr>
    <w:rPr>
      <w:lang w:val="en-GB" w:eastAsia="en-GB"/>
    </w:rPr>
  </w:style>
  <w:style w:type="paragraph" w:styleId="Heading1">
    <w:name w:val="heading 1"/>
    <w:basedOn w:val="Normal"/>
    <w:next w:val="Normal"/>
    <w:link w:val="Heading1Char"/>
    <w:uiPriority w:val="99"/>
    <w:qFormat/>
    <w:rsid w:val="00EF32EB"/>
    <w:pPr>
      <w:keepNext/>
      <w:keepLines/>
      <w:spacing w:before="240" w:after="0"/>
      <w:outlineLvl w:val="0"/>
    </w:pPr>
    <w:rPr>
      <w:rFonts w:ascii="Cambria" w:hAnsi="Cambria"/>
      <w:color w:val="365F91"/>
      <w:sz w:val="32"/>
      <w:szCs w:val="32"/>
    </w:rPr>
  </w:style>
  <w:style w:type="paragraph" w:styleId="Heading2">
    <w:name w:val="heading 2"/>
    <w:basedOn w:val="Normal"/>
    <w:next w:val="Normal"/>
    <w:link w:val="Heading2Char"/>
    <w:uiPriority w:val="99"/>
    <w:qFormat/>
    <w:rsid w:val="004D4E5D"/>
    <w:pPr>
      <w:keepNext/>
      <w:keepLines/>
      <w:spacing w:before="40" w:after="0"/>
      <w:outlineLvl w:val="1"/>
    </w:pPr>
    <w:rPr>
      <w:rFonts w:ascii="Cambria" w:hAnsi="Cambria"/>
      <w:color w:val="365F91"/>
      <w:sz w:val="26"/>
      <w:szCs w:val="26"/>
    </w:rPr>
  </w:style>
  <w:style w:type="paragraph" w:styleId="Heading4">
    <w:name w:val="heading 4"/>
    <w:basedOn w:val="Normal"/>
    <w:next w:val="Normal"/>
    <w:link w:val="Heading4Char"/>
    <w:uiPriority w:val="99"/>
    <w:qFormat/>
    <w:rsid w:val="003E4F9A"/>
    <w:pPr>
      <w:keepNext/>
      <w:keepLines/>
      <w:spacing w:before="40" w:after="0"/>
      <w:outlineLvl w:val="3"/>
    </w:pPr>
    <w:rPr>
      <w:rFonts w:ascii="Cambria"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2EB"/>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4D4E5D"/>
    <w:rPr>
      <w:rFonts w:ascii="Cambria" w:hAnsi="Cambria" w:cs="Times New Roman"/>
      <w:color w:val="365F91"/>
      <w:sz w:val="26"/>
      <w:szCs w:val="26"/>
    </w:rPr>
  </w:style>
  <w:style w:type="character" w:customStyle="1" w:styleId="Heading4Char">
    <w:name w:val="Heading 4 Char"/>
    <w:basedOn w:val="DefaultParagraphFont"/>
    <w:link w:val="Heading4"/>
    <w:uiPriority w:val="99"/>
    <w:locked/>
    <w:rsid w:val="003E4F9A"/>
    <w:rPr>
      <w:rFonts w:ascii="Cambria" w:hAnsi="Cambria" w:cs="Times New Roman"/>
      <w:i/>
      <w:iCs/>
      <w:color w:val="365F91"/>
    </w:rPr>
  </w:style>
  <w:style w:type="character" w:styleId="Hyperlink">
    <w:name w:val="Hyperlink"/>
    <w:basedOn w:val="DefaultParagraphFont"/>
    <w:uiPriority w:val="99"/>
    <w:rsid w:val="00F720C4"/>
    <w:rPr>
      <w:rFonts w:cs="Times New Roman"/>
      <w:color w:val="0000FF"/>
      <w:u w:val="single"/>
    </w:rPr>
  </w:style>
  <w:style w:type="character" w:customStyle="1" w:styleId="hps">
    <w:name w:val="hps"/>
    <w:basedOn w:val="DefaultParagraphFont"/>
    <w:uiPriority w:val="99"/>
    <w:rsid w:val="00403AFD"/>
    <w:rPr>
      <w:rFonts w:cs="Times New Roman"/>
    </w:rPr>
  </w:style>
  <w:style w:type="character" w:customStyle="1" w:styleId="highlight2">
    <w:name w:val="highlight2"/>
    <w:basedOn w:val="DefaultParagraphFont"/>
    <w:uiPriority w:val="99"/>
    <w:rsid w:val="00AA3271"/>
    <w:rPr>
      <w:rFonts w:cs="Times New Roman"/>
    </w:rPr>
  </w:style>
  <w:style w:type="paragraph" w:styleId="ListParagraph">
    <w:name w:val="List Paragraph"/>
    <w:basedOn w:val="Normal"/>
    <w:uiPriority w:val="99"/>
    <w:qFormat/>
    <w:rsid w:val="0087766E"/>
    <w:pPr>
      <w:ind w:left="720"/>
      <w:contextualSpacing/>
    </w:pPr>
  </w:style>
  <w:style w:type="paragraph" w:styleId="NoSpacing">
    <w:name w:val="No Spacing"/>
    <w:uiPriority w:val="99"/>
    <w:qFormat/>
    <w:rsid w:val="00E51813"/>
    <w:rPr>
      <w:lang w:val="en-GB" w:eastAsia="en-GB"/>
    </w:rPr>
  </w:style>
  <w:style w:type="paragraph" w:styleId="Title">
    <w:name w:val="Title"/>
    <w:basedOn w:val="Normal"/>
    <w:next w:val="Normal"/>
    <w:link w:val="TitleChar"/>
    <w:uiPriority w:val="99"/>
    <w:qFormat/>
    <w:rsid w:val="00EF32EB"/>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EF32EB"/>
    <w:rPr>
      <w:rFonts w:ascii="Cambria" w:hAnsi="Cambria" w:cs="Times New Roman"/>
      <w:spacing w:val="-10"/>
      <w:kern w:val="28"/>
      <w:sz w:val="56"/>
      <w:szCs w:val="56"/>
    </w:rPr>
  </w:style>
  <w:style w:type="paragraph" w:styleId="Subtitle">
    <w:name w:val="Subtitle"/>
    <w:basedOn w:val="Normal"/>
    <w:next w:val="Normal"/>
    <w:link w:val="SubtitleChar"/>
    <w:uiPriority w:val="99"/>
    <w:qFormat/>
    <w:rsid w:val="00EF32EB"/>
    <w:pPr>
      <w:numPr>
        <w:ilvl w:val="1"/>
      </w:numPr>
      <w:spacing w:after="160"/>
    </w:pPr>
    <w:rPr>
      <w:color w:val="5A5A5A"/>
      <w:spacing w:val="15"/>
    </w:rPr>
  </w:style>
  <w:style w:type="character" w:customStyle="1" w:styleId="SubtitleChar">
    <w:name w:val="Subtitle Char"/>
    <w:basedOn w:val="DefaultParagraphFont"/>
    <w:link w:val="Subtitle"/>
    <w:uiPriority w:val="99"/>
    <w:locked/>
    <w:rsid w:val="00EF32EB"/>
    <w:rPr>
      <w:rFonts w:eastAsia="Times New Roman" w:cs="Times New Roman"/>
      <w:color w:val="5A5A5A"/>
      <w:spacing w:val="15"/>
    </w:rPr>
  </w:style>
  <w:style w:type="paragraph" w:customStyle="1" w:styleId="DecimalAligned">
    <w:name w:val="Decimal Aligned"/>
    <w:basedOn w:val="Normal"/>
    <w:uiPriority w:val="99"/>
    <w:rsid w:val="003D5A1E"/>
    <w:pPr>
      <w:tabs>
        <w:tab w:val="decimal" w:pos="360"/>
      </w:tabs>
    </w:pPr>
    <w:rPr>
      <w:rFonts w:cs="Calibri"/>
    </w:rPr>
  </w:style>
  <w:style w:type="paragraph" w:styleId="BalloonText">
    <w:name w:val="Balloon Text"/>
    <w:basedOn w:val="Normal"/>
    <w:link w:val="BalloonTextChar"/>
    <w:uiPriority w:val="99"/>
    <w:semiHidden/>
    <w:rsid w:val="00355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5016"/>
    <w:rPr>
      <w:rFonts w:ascii="Segoe UI" w:hAnsi="Segoe UI" w:cs="Segoe UI"/>
      <w:sz w:val="18"/>
      <w:szCs w:val="18"/>
    </w:rPr>
  </w:style>
  <w:style w:type="paragraph" w:styleId="Revision">
    <w:name w:val="Revision"/>
    <w:hidden/>
    <w:uiPriority w:val="99"/>
    <w:semiHidden/>
    <w:rsid w:val="00CD74F0"/>
    <w:rPr>
      <w:lang w:val="en-GB" w:eastAsia="en-GB"/>
    </w:rPr>
  </w:style>
  <w:style w:type="character" w:styleId="CommentReference">
    <w:name w:val="annotation reference"/>
    <w:basedOn w:val="DefaultParagraphFont"/>
    <w:uiPriority w:val="99"/>
    <w:semiHidden/>
    <w:rsid w:val="009727DF"/>
    <w:rPr>
      <w:rFonts w:cs="Times New Roman"/>
      <w:sz w:val="16"/>
      <w:szCs w:val="16"/>
    </w:rPr>
  </w:style>
  <w:style w:type="paragraph" w:styleId="CommentText">
    <w:name w:val="annotation text"/>
    <w:basedOn w:val="Normal"/>
    <w:link w:val="CommentTextChar"/>
    <w:uiPriority w:val="99"/>
    <w:semiHidden/>
    <w:rsid w:val="009727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727DF"/>
    <w:rPr>
      <w:rFonts w:cs="Times New Roman"/>
      <w:sz w:val="20"/>
      <w:szCs w:val="20"/>
    </w:rPr>
  </w:style>
  <w:style w:type="paragraph" w:styleId="CommentSubject">
    <w:name w:val="annotation subject"/>
    <w:basedOn w:val="CommentText"/>
    <w:next w:val="CommentText"/>
    <w:link w:val="CommentSubjectChar"/>
    <w:uiPriority w:val="99"/>
    <w:semiHidden/>
    <w:rsid w:val="009727DF"/>
    <w:rPr>
      <w:b/>
      <w:bCs/>
    </w:rPr>
  </w:style>
  <w:style w:type="character" w:customStyle="1" w:styleId="CommentSubjectChar">
    <w:name w:val="Comment Subject Char"/>
    <w:basedOn w:val="CommentTextChar"/>
    <w:link w:val="CommentSubject"/>
    <w:uiPriority w:val="99"/>
    <w:semiHidden/>
    <w:locked/>
    <w:rsid w:val="009727DF"/>
    <w:rPr>
      <w:rFonts w:cs="Times New Roman"/>
      <w:b/>
      <w:bCs/>
      <w:sz w:val="20"/>
      <w:szCs w:val="20"/>
    </w:rPr>
  </w:style>
  <w:style w:type="paragraph" w:styleId="BodyTextIndent2">
    <w:name w:val="Body Text Indent 2"/>
    <w:basedOn w:val="Normal"/>
    <w:link w:val="BodyTextIndent2Char"/>
    <w:uiPriority w:val="99"/>
    <w:rsid w:val="00897C27"/>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897C27"/>
    <w:rPr>
      <w:rFonts w:ascii="Calibri" w:hAnsi="Calibri" w:cs="Times New Roman"/>
      <w:sz w:val="20"/>
      <w:szCs w:val="20"/>
    </w:rPr>
  </w:style>
  <w:style w:type="paragraph" w:styleId="Header">
    <w:name w:val="header"/>
    <w:basedOn w:val="Normal"/>
    <w:link w:val="HeaderChar"/>
    <w:uiPriority w:val="99"/>
    <w:unhideWhenUsed/>
    <w:rsid w:val="000D1B2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D1B2B"/>
    <w:rPr>
      <w:sz w:val="18"/>
      <w:szCs w:val="18"/>
      <w:lang w:val="en-GB" w:eastAsia="en-GB"/>
    </w:rPr>
  </w:style>
  <w:style w:type="paragraph" w:styleId="Footer">
    <w:name w:val="footer"/>
    <w:basedOn w:val="Normal"/>
    <w:link w:val="FooterChar"/>
    <w:uiPriority w:val="99"/>
    <w:unhideWhenUsed/>
    <w:rsid w:val="000D1B2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D1B2B"/>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6476">
      <w:bodyDiv w:val="1"/>
      <w:marLeft w:val="0"/>
      <w:marRight w:val="0"/>
      <w:marTop w:val="0"/>
      <w:marBottom w:val="0"/>
      <w:divBdr>
        <w:top w:val="none" w:sz="0" w:space="0" w:color="auto"/>
        <w:left w:val="none" w:sz="0" w:space="0" w:color="auto"/>
        <w:bottom w:val="none" w:sz="0" w:space="0" w:color="auto"/>
        <w:right w:val="none" w:sz="0" w:space="0" w:color="auto"/>
      </w:divBdr>
    </w:div>
    <w:div w:id="1448356179">
      <w:bodyDiv w:val="1"/>
      <w:marLeft w:val="0"/>
      <w:marRight w:val="0"/>
      <w:marTop w:val="0"/>
      <w:marBottom w:val="0"/>
      <w:divBdr>
        <w:top w:val="none" w:sz="0" w:space="0" w:color="auto"/>
        <w:left w:val="none" w:sz="0" w:space="0" w:color="auto"/>
        <w:bottom w:val="none" w:sz="0" w:space="0" w:color="auto"/>
        <w:right w:val="none" w:sz="0" w:space="0" w:color="auto"/>
      </w:divBdr>
    </w:div>
    <w:div w:id="1637568640">
      <w:bodyDiv w:val="1"/>
      <w:marLeft w:val="0"/>
      <w:marRight w:val="0"/>
      <w:marTop w:val="0"/>
      <w:marBottom w:val="0"/>
      <w:divBdr>
        <w:top w:val="none" w:sz="0" w:space="0" w:color="auto"/>
        <w:left w:val="none" w:sz="0" w:space="0" w:color="auto"/>
        <w:bottom w:val="none" w:sz="0" w:space="0" w:color="auto"/>
        <w:right w:val="none" w:sz="0" w:space="0" w:color="auto"/>
      </w:divBdr>
      <w:divsChild>
        <w:div w:id="777220882">
          <w:marLeft w:val="0"/>
          <w:marRight w:val="0"/>
          <w:marTop w:val="0"/>
          <w:marBottom w:val="0"/>
          <w:divBdr>
            <w:top w:val="none" w:sz="0" w:space="0" w:color="auto"/>
            <w:left w:val="none" w:sz="0" w:space="0" w:color="auto"/>
            <w:bottom w:val="none" w:sz="0" w:space="0" w:color="auto"/>
            <w:right w:val="none" w:sz="0" w:space="0" w:color="auto"/>
          </w:divBdr>
          <w:divsChild>
            <w:div w:id="1024356534">
              <w:marLeft w:val="0"/>
              <w:marRight w:val="0"/>
              <w:marTop w:val="0"/>
              <w:marBottom w:val="0"/>
              <w:divBdr>
                <w:top w:val="none" w:sz="0" w:space="0" w:color="auto"/>
                <w:left w:val="none" w:sz="0" w:space="0" w:color="auto"/>
                <w:bottom w:val="none" w:sz="0" w:space="0" w:color="auto"/>
                <w:right w:val="none" w:sz="0" w:space="0" w:color="auto"/>
              </w:divBdr>
            </w:div>
            <w:div w:id="436297388">
              <w:marLeft w:val="0"/>
              <w:marRight w:val="0"/>
              <w:marTop w:val="0"/>
              <w:marBottom w:val="0"/>
              <w:divBdr>
                <w:top w:val="none" w:sz="0" w:space="0" w:color="auto"/>
                <w:left w:val="none" w:sz="0" w:space="0" w:color="auto"/>
                <w:bottom w:val="none" w:sz="0" w:space="0" w:color="auto"/>
                <w:right w:val="none" w:sz="0" w:space="0" w:color="auto"/>
              </w:divBdr>
            </w:div>
            <w:div w:id="426001620">
              <w:marLeft w:val="0"/>
              <w:marRight w:val="0"/>
              <w:marTop w:val="0"/>
              <w:marBottom w:val="0"/>
              <w:divBdr>
                <w:top w:val="none" w:sz="0" w:space="0" w:color="auto"/>
                <w:left w:val="none" w:sz="0" w:space="0" w:color="auto"/>
                <w:bottom w:val="none" w:sz="0" w:space="0" w:color="auto"/>
                <w:right w:val="none" w:sz="0" w:space="0" w:color="auto"/>
              </w:divBdr>
            </w:div>
            <w:div w:id="409544862">
              <w:marLeft w:val="0"/>
              <w:marRight w:val="0"/>
              <w:marTop w:val="0"/>
              <w:marBottom w:val="0"/>
              <w:divBdr>
                <w:top w:val="none" w:sz="0" w:space="0" w:color="auto"/>
                <w:left w:val="none" w:sz="0" w:space="0" w:color="auto"/>
                <w:bottom w:val="none" w:sz="0" w:space="0" w:color="auto"/>
                <w:right w:val="none" w:sz="0" w:space="0" w:color="auto"/>
              </w:divBdr>
            </w:div>
            <w:div w:id="1373723997">
              <w:marLeft w:val="0"/>
              <w:marRight w:val="0"/>
              <w:marTop w:val="0"/>
              <w:marBottom w:val="0"/>
              <w:divBdr>
                <w:top w:val="none" w:sz="0" w:space="0" w:color="auto"/>
                <w:left w:val="none" w:sz="0" w:space="0" w:color="auto"/>
                <w:bottom w:val="none" w:sz="0" w:space="0" w:color="auto"/>
                <w:right w:val="none" w:sz="0" w:space="0" w:color="auto"/>
              </w:divBdr>
            </w:div>
            <w:div w:id="1530683937">
              <w:marLeft w:val="0"/>
              <w:marRight w:val="0"/>
              <w:marTop w:val="0"/>
              <w:marBottom w:val="0"/>
              <w:divBdr>
                <w:top w:val="none" w:sz="0" w:space="0" w:color="auto"/>
                <w:left w:val="none" w:sz="0" w:space="0" w:color="auto"/>
                <w:bottom w:val="none" w:sz="0" w:space="0" w:color="auto"/>
                <w:right w:val="none" w:sz="0" w:space="0" w:color="auto"/>
              </w:divBdr>
            </w:div>
            <w:div w:id="867716979">
              <w:marLeft w:val="0"/>
              <w:marRight w:val="0"/>
              <w:marTop w:val="0"/>
              <w:marBottom w:val="0"/>
              <w:divBdr>
                <w:top w:val="none" w:sz="0" w:space="0" w:color="auto"/>
                <w:left w:val="none" w:sz="0" w:space="0" w:color="auto"/>
                <w:bottom w:val="none" w:sz="0" w:space="0" w:color="auto"/>
                <w:right w:val="none" w:sz="0" w:space="0" w:color="auto"/>
              </w:divBdr>
            </w:div>
            <w:div w:id="140659230">
              <w:marLeft w:val="0"/>
              <w:marRight w:val="0"/>
              <w:marTop w:val="0"/>
              <w:marBottom w:val="0"/>
              <w:divBdr>
                <w:top w:val="none" w:sz="0" w:space="0" w:color="auto"/>
                <w:left w:val="none" w:sz="0" w:space="0" w:color="auto"/>
                <w:bottom w:val="none" w:sz="0" w:space="0" w:color="auto"/>
                <w:right w:val="none" w:sz="0" w:space="0" w:color="auto"/>
              </w:divBdr>
            </w:div>
            <w:div w:id="2111927362">
              <w:marLeft w:val="0"/>
              <w:marRight w:val="0"/>
              <w:marTop w:val="0"/>
              <w:marBottom w:val="0"/>
              <w:divBdr>
                <w:top w:val="none" w:sz="0" w:space="0" w:color="auto"/>
                <w:left w:val="none" w:sz="0" w:space="0" w:color="auto"/>
                <w:bottom w:val="none" w:sz="0" w:space="0" w:color="auto"/>
                <w:right w:val="none" w:sz="0" w:space="0" w:color="auto"/>
              </w:divBdr>
            </w:div>
            <w:div w:id="623393701">
              <w:marLeft w:val="0"/>
              <w:marRight w:val="0"/>
              <w:marTop w:val="0"/>
              <w:marBottom w:val="0"/>
              <w:divBdr>
                <w:top w:val="none" w:sz="0" w:space="0" w:color="auto"/>
                <w:left w:val="none" w:sz="0" w:space="0" w:color="auto"/>
                <w:bottom w:val="none" w:sz="0" w:space="0" w:color="auto"/>
                <w:right w:val="none" w:sz="0" w:space="0" w:color="auto"/>
              </w:divBdr>
            </w:div>
            <w:div w:id="1133209696">
              <w:marLeft w:val="0"/>
              <w:marRight w:val="0"/>
              <w:marTop w:val="0"/>
              <w:marBottom w:val="0"/>
              <w:divBdr>
                <w:top w:val="none" w:sz="0" w:space="0" w:color="auto"/>
                <w:left w:val="none" w:sz="0" w:space="0" w:color="auto"/>
                <w:bottom w:val="none" w:sz="0" w:space="0" w:color="auto"/>
                <w:right w:val="none" w:sz="0" w:space="0" w:color="auto"/>
              </w:divBdr>
            </w:div>
            <w:div w:id="1144393660">
              <w:marLeft w:val="0"/>
              <w:marRight w:val="0"/>
              <w:marTop w:val="0"/>
              <w:marBottom w:val="0"/>
              <w:divBdr>
                <w:top w:val="none" w:sz="0" w:space="0" w:color="auto"/>
                <w:left w:val="none" w:sz="0" w:space="0" w:color="auto"/>
                <w:bottom w:val="none" w:sz="0" w:space="0" w:color="auto"/>
                <w:right w:val="none" w:sz="0" w:space="0" w:color="auto"/>
              </w:divBdr>
            </w:div>
            <w:div w:id="722875025">
              <w:marLeft w:val="0"/>
              <w:marRight w:val="0"/>
              <w:marTop w:val="0"/>
              <w:marBottom w:val="0"/>
              <w:divBdr>
                <w:top w:val="none" w:sz="0" w:space="0" w:color="auto"/>
                <w:left w:val="none" w:sz="0" w:space="0" w:color="auto"/>
                <w:bottom w:val="none" w:sz="0" w:space="0" w:color="auto"/>
                <w:right w:val="none" w:sz="0" w:space="0" w:color="auto"/>
              </w:divBdr>
            </w:div>
            <w:div w:id="2109620840">
              <w:marLeft w:val="0"/>
              <w:marRight w:val="0"/>
              <w:marTop w:val="0"/>
              <w:marBottom w:val="0"/>
              <w:divBdr>
                <w:top w:val="none" w:sz="0" w:space="0" w:color="auto"/>
                <w:left w:val="none" w:sz="0" w:space="0" w:color="auto"/>
                <w:bottom w:val="none" w:sz="0" w:space="0" w:color="auto"/>
                <w:right w:val="none" w:sz="0" w:space="0" w:color="auto"/>
              </w:divBdr>
            </w:div>
            <w:div w:id="669794968">
              <w:marLeft w:val="0"/>
              <w:marRight w:val="0"/>
              <w:marTop w:val="0"/>
              <w:marBottom w:val="0"/>
              <w:divBdr>
                <w:top w:val="none" w:sz="0" w:space="0" w:color="auto"/>
                <w:left w:val="none" w:sz="0" w:space="0" w:color="auto"/>
                <w:bottom w:val="none" w:sz="0" w:space="0" w:color="auto"/>
                <w:right w:val="none" w:sz="0" w:space="0" w:color="auto"/>
              </w:divBdr>
            </w:div>
            <w:div w:id="1768884123">
              <w:marLeft w:val="0"/>
              <w:marRight w:val="0"/>
              <w:marTop w:val="0"/>
              <w:marBottom w:val="0"/>
              <w:divBdr>
                <w:top w:val="none" w:sz="0" w:space="0" w:color="auto"/>
                <w:left w:val="none" w:sz="0" w:space="0" w:color="auto"/>
                <w:bottom w:val="none" w:sz="0" w:space="0" w:color="auto"/>
                <w:right w:val="none" w:sz="0" w:space="0" w:color="auto"/>
              </w:divBdr>
            </w:div>
            <w:div w:id="1187790516">
              <w:marLeft w:val="0"/>
              <w:marRight w:val="0"/>
              <w:marTop w:val="0"/>
              <w:marBottom w:val="0"/>
              <w:divBdr>
                <w:top w:val="none" w:sz="0" w:space="0" w:color="auto"/>
                <w:left w:val="none" w:sz="0" w:space="0" w:color="auto"/>
                <w:bottom w:val="none" w:sz="0" w:space="0" w:color="auto"/>
                <w:right w:val="none" w:sz="0" w:space="0" w:color="auto"/>
              </w:divBdr>
            </w:div>
            <w:div w:id="235824516">
              <w:marLeft w:val="0"/>
              <w:marRight w:val="0"/>
              <w:marTop w:val="0"/>
              <w:marBottom w:val="0"/>
              <w:divBdr>
                <w:top w:val="none" w:sz="0" w:space="0" w:color="auto"/>
                <w:left w:val="none" w:sz="0" w:space="0" w:color="auto"/>
                <w:bottom w:val="none" w:sz="0" w:space="0" w:color="auto"/>
                <w:right w:val="none" w:sz="0" w:space="0" w:color="auto"/>
              </w:divBdr>
            </w:div>
            <w:div w:id="343476552">
              <w:marLeft w:val="0"/>
              <w:marRight w:val="0"/>
              <w:marTop w:val="0"/>
              <w:marBottom w:val="0"/>
              <w:divBdr>
                <w:top w:val="none" w:sz="0" w:space="0" w:color="auto"/>
                <w:left w:val="none" w:sz="0" w:space="0" w:color="auto"/>
                <w:bottom w:val="none" w:sz="0" w:space="0" w:color="auto"/>
                <w:right w:val="none" w:sz="0" w:space="0" w:color="auto"/>
              </w:divBdr>
            </w:div>
            <w:div w:id="303436836">
              <w:marLeft w:val="0"/>
              <w:marRight w:val="0"/>
              <w:marTop w:val="0"/>
              <w:marBottom w:val="0"/>
              <w:divBdr>
                <w:top w:val="none" w:sz="0" w:space="0" w:color="auto"/>
                <w:left w:val="none" w:sz="0" w:space="0" w:color="auto"/>
                <w:bottom w:val="none" w:sz="0" w:space="0" w:color="auto"/>
                <w:right w:val="none" w:sz="0" w:space="0" w:color="auto"/>
              </w:divBdr>
            </w:div>
            <w:div w:id="1178274236">
              <w:marLeft w:val="0"/>
              <w:marRight w:val="0"/>
              <w:marTop w:val="0"/>
              <w:marBottom w:val="0"/>
              <w:divBdr>
                <w:top w:val="none" w:sz="0" w:space="0" w:color="auto"/>
                <w:left w:val="none" w:sz="0" w:space="0" w:color="auto"/>
                <w:bottom w:val="none" w:sz="0" w:space="0" w:color="auto"/>
                <w:right w:val="none" w:sz="0" w:space="0" w:color="auto"/>
              </w:divBdr>
            </w:div>
            <w:div w:id="156654285">
              <w:marLeft w:val="0"/>
              <w:marRight w:val="0"/>
              <w:marTop w:val="0"/>
              <w:marBottom w:val="0"/>
              <w:divBdr>
                <w:top w:val="none" w:sz="0" w:space="0" w:color="auto"/>
                <w:left w:val="none" w:sz="0" w:space="0" w:color="auto"/>
                <w:bottom w:val="none" w:sz="0" w:space="0" w:color="auto"/>
                <w:right w:val="none" w:sz="0" w:space="0" w:color="auto"/>
              </w:divBdr>
            </w:div>
            <w:div w:id="2109882036">
              <w:marLeft w:val="0"/>
              <w:marRight w:val="0"/>
              <w:marTop w:val="0"/>
              <w:marBottom w:val="0"/>
              <w:divBdr>
                <w:top w:val="none" w:sz="0" w:space="0" w:color="auto"/>
                <w:left w:val="none" w:sz="0" w:space="0" w:color="auto"/>
                <w:bottom w:val="none" w:sz="0" w:space="0" w:color="auto"/>
                <w:right w:val="none" w:sz="0" w:space="0" w:color="auto"/>
              </w:divBdr>
            </w:div>
            <w:div w:id="658507154">
              <w:marLeft w:val="0"/>
              <w:marRight w:val="0"/>
              <w:marTop w:val="0"/>
              <w:marBottom w:val="0"/>
              <w:divBdr>
                <w:top w:val="none" w:sz="0" w:space="0" w:color="auto"/>
                <w:left w:val="none" w:sz="0" w:space="0" w:color="auto"/>
                <w:bottom w:val="none" w:sz="0" w:space="0" w:color="auto"/>
                <w:right w:val="none" w:sz="0" w:space="0" w:color="auto"/>
              </w:divBdr>
            </w:div>
            <w:div w:id="818695207">
              <w:marLeft w:val="0"/>
              <w:marRight w:val="0"/>
              <w:marTop w:val="0"/>
              <w:marBottom w:val="0"/>
              <w:divBdr>
                <w:top w:val="none" w:sz="0" w:space="0" w:color="auto"/>
                <w:left w:val="none" w:sz="0" w:space="0" w:color="auto"/>
                <w:bottom w:val="none" w:sz="0" w:space="0" w:color="auto"/>
                <w:right w:val="none" w:sz="0" w:space="0" w:color="auto"/>
              </w:divBdr>
            </w:div>
            <w:div w:id="18943102">
              <w:marLeft w:val="0"/>
              <w:marRight w:val="0"/>
              <w:marTop w:val="0"/>
              <w:marBottom w:val="0"/>
              <w:divBdr>
                <w:top w:val="none" w:sz="0" w:space="0" w:color="auto"/>
                <w:left w:val="none" w:sz="0" w:space="0" w:color="auto"/>
                <w:bottom w:val="none" w:sz="0" w:space="0" w:color="auto"/>
                <w:right w:val="none" w:sz="0" w:space="0" w:color="auto"/>
              </w:divBdr>
            </w:div>
            <w:div w:id="993335724">
              <w:marLeft w:val="0"/>
              <w:marRight w:val="0"/>
              <w:marTop w:val="0"/>
              <w:marBottom w:val="0"/>
              <w:divBdr>
                <w:top w:val="none" w:sz="0" w:space="0" w:color="auto"/>
                <w:left w:val="none" w:sz="0" w:space="0" w:color="auto"/>
                <w:bottom w:val="none" w:sz="0" w:space="0" w:color="auto"/>
                <w:right w:val="none" w:sz="0" w:space="0" w:color="auto"/>
              </w:divBdr>
            </w:div>
            <w:div w:id="2013071060">
              <w:marLeft w:val="0"/>
              <w:marRight w:val="0"/>
              <w:marTop w:val="0"/>
              <w:marBottom w:val="0"/>
              <w:divBdr>
                <w:top w:val="none" w:sz="0" w:space="0" w:color="auto"/>
                <w:left w:val="none" w:sz="0" w:space="0" w:color="auto"/>
                <w:bottom w:val="none" w:sz="0" w:space="0" w:color="auto"/>
                <w:right w:val="none" w:sz="0" w:space="0" w:color="auto"/>
              </w:divBdr>
            </w:div>
            <w:div w:id="142166706">
              <w:marLeft w:val="0"/>
              <w:marRight w:val="0"/>
              <w:marTop w:val="0"/>
              <w:marBottom w:val="0"/>
              <w:divBdr>
                <w:top w:val="none" w:sz="0" w:space="0" w:color="auto"/>
                <w:left w:val="none" w:sz="0" w:space="0" w:color="auto"/>
                <w:bottom w:val="none" w:sz="0" w:space="0" w:color="auto"/>
                <w:right w:val="none" w:sz="0" w:space="0" w:color="auto"/>
              </w:divBdr>
            </w:div>
            <w:div w:id="566377350">
              <w:marLeft w:val="0"/>
              <w:marRight w:val="0"/>
              <w:marTop w:val="0"/>
              <w:marBottom w:val="0"/>
              <w:divBdr>
                <w:top w:val="none" w:sz="0" w:space="0" w:color="auto"/>
                <w:left w:val="none" w:sz="0" w:space="0" w:color="auto"/>
                <w:bottom w:val="none" w:sz="0" w:space="0" w:color="auto"/>
                <w:right w:val="none" w:sz="0" w:space="0" w:color="auto"/>
              </w:divBdr>
            </w:div>
            <w:div w:id="322901846">
              <w:marLeft w:val="0"/>
              <w:marRight w:val="0"/>
              <w:marTop w:val="0"/>
              <w:marBottom w:val="0"/>
              <w:divBdr>
                <w:top w:val="none" w:sz="0" w:space="0" w:color="auto"/>
                <w:left w:val="none" w:sz="0" w:space="0" w:color="auto"/>
                <w:bottom w:val="none" w:sz="0" w:space="0" w:color="auto"/>
                <w:right w:val="none" w:sz="0" w:space="0" w:color="auto"/>
              </w:divBdr>
            </w:div>
            <w:div w:id="1595549210">
              <w:marLeft w:val="0"/>
              <w:marRight w:val="0"/>
              <w:marTop w:val="0"/>
              <w:marBottom w:val="0"/>
              <w:divBdr>
                <w:top w:val="none" w:sz="0" w:space="0" w:color="auto"/>
                <w:left w:val="none" w:sz="0" w:space="0" w:color="auto"/>
                <w:bottom w:val="none" w:sz="0" w:space="0" w:color="auto"/>
                <w:right w:val="none" w:sz="0" w:space="0" w:color="auto"/>
              </w:divBdr>
            </w:div>
            <w:div w:id="1317492729">
              <w:marLeft w:val="0"/>
              <w:marRight w:val="0"/>
              <w:marTop w:val="0"/>
              <w:marBottom w:val="0"/>
              <w:divBdr>
                <w:top w:val="none" w:sz="0" w:space="0" w:color="auto"/>
                <w:left w:val="none" w:sz="0" w:space="0" w:color="auto"/>
                <w:bottom w:val="none" w:sz="0" w:space="0" w:color="auto"/>
                <w:right w:val="none" w:sz="0" w:space="0" w:color="auto"/>
              </w:divBdr>
            </w:div>
            <w:div w:id="161162160">
              <w:marLeft w:val="0"/>
              <w:marRight w:val="0"/>
              <w:marTop w:val="0"/>
              <w:marBottom w:val="0"/>
              <w:divBdr>
                <w:top w:val="none" w:sz="0" w:space="0" w:color="auto"/>
                <w:left w:val="none" w:sz="0" w:space="0" w:color="auto"/>
                <w:bottom w:val="none" w:sz="0" w:space="0" w:color="auto"/>
                <w:right w:val="none" w:sz="0" w:space="0" w:color="auto"/>
              </w:divBdr>
            </w:div>
            <w:div w:id="503321270">
              <w:marLeft w:val="0"/>
              <w:marRight w:val="0"/>
              <w:marTop w:val="0"/>
              <w:marBottom w:val="0"/>
              <w:divBdr>
                <w:top w:val="none" w:sz="0" w:space="0" w:color="auto"/>
                <w:left w:val="none" w:sz="0" w:space="0" w:color="auto"/>
                <w:bottom w:val="none" w:sz="0" w:space="0" w:color="auto"/>
                <w:right w:val="none" w:sz="0" w:space="0" w:color="auto"/>
              </w:divBdr>
            </w:div>
            <w:div w:id="1467360306">
              <w:marLeft w:val="0"/>
              <w:marRight w:val="0"/>
              <w:marTop w:val="0"/>
              <w:marBottom w:val="0"/>
              <w:divBdr>
                <w:top w:val="none" w:sz="0" w:space="0" w:color="auto"/>
                <w:left w:val="none" w:sz="0" w:space="0" w:color="auto"/>
                <w:bottom w:val="none" w:sz="0" w:space="0" w:color="auto"/>
                <w:right w:val="none" w:sz="0" w:space="0" w:color="auto"/>
              </w:divBdr>
            </w:div>
            <w:div w:id="702168597">
              <w:marLeft w:val="0"/>
              <w:marRight w:val="0"/>
              <w:marTop w:val="0"/>
              <w:marBottom w:val="0"/>
              <w:divBdr>
                <w:top w:val="none" w:sz="0" w:space="0" w:color="auto"/>
                <w:left w:val="none" w:sz="0" w:space="0" w:color="auto"/>
                <w:bottom w:val="none" w:sz="0" w:space="0" w:color="auto"/>
                <w:right w:val="none" w:sz="0" w:space="0" w:color="auto"/>
              </w:divBdr>
            </w:div>
            <w:div w:id="1248425328">
              <w:marLeft w:val="0"/>
              <w:marRight w:val="0"/>
              <w:marTop w:val="0"/>
              <w:marBottom w:val="0"/>
              <w:divBdr>
                <w:top w:val="none" w:sz="0" w:space="0" w:color="auto"/>
                <w:left w:val="none" w:sz="0" w:space="0" w:color="auto"/>
                <w:bottom w:val="none" w:sz="0" w:space="0" w:color="auto"/>
                <w:right w:val="none" w:sz="0" w:space="0" w:color="auto"/>
              </w:divBdr>
            </w:div>
            <w:div w:id="2061325786">
              <w:marLeft w:val="0"/>
              <w:marRight w:val="0"/>
              <w:marTop w:val="0"/>
              <w:marBottom w:val="0"/>
              <w:divBdr>
                <w:top w:val="none" w:sz="0" w:space="0" w:color="auto"/>
                <w:left w:val="none" w:sz="0" w:space="0" w:color="auto"/>
                <w:bottom w:val="none" w:sz="0" w:space="0" w:color="auto"/>
                <w:right w:val="none" w:sz="0" w:space="0" w:color="auto"/>
              </w:divBdr>
            </w:div>
            <w:div w:id="641156761">
              <w:marLeft w:val="0"/>
              <w:marRight w:val="0"/>
              <w:marTop w:val="0"/>
              <w:marBottom w:val="0"/>
              <w:divBdr>
                <w:top w:val="none" w:sz="0" w:space="0" w:color="auto"/>
                <w:left w:val="none" w:sz="0" w:space="0" w:color="auto"/>
                <w:bottom w:val="none" w:sz="0" w:space="0" w:color="auto"/>
                <w:right w:val="none" w:sz="0" w:space="0" w:color="auto"/>
              </w:divBdr>
            </w:div>
            <w:div w:id="1736388797">
              <w:marLeft w:val="0"/>
              <w:marRight w:val="0"/>
              <w:marTop w:val="0"/>
              <w:marBottom w:val="0"/>
              <w:divBdr>
                <w:top w:val="none" w:sz="0" w:space="0" w:color="auto"/>
                <w:left w:val="none" w:sz="0" w:space="0" w:color="auto"/>
                <w:bottom w:val="none" w:sz="0" w:space="0" w:color="auto"/>
                <w:right w:val="none" w:sz="0" w:space="0" w:color="auto"/>
              </w:divBdr>
            </w:div>
            <w:div w:id="1437208464">
              <w:marLeft w:val="0"/>
              <w:marRight w:val="0"/>
              <w:marTop w:val="0"/>
              <w:marBottom w:val="0"/>
              <w:divBdr>
                <w:top w:val="none" w:sz="0" w:space="0" w:color="auto"/>
                <w:left w:val="none" w:sz="0" w:space="0" w:color="auto"/>
                <w:bottom w:val="none" w:sz="0" w:space="0" w:color="auto"/>
                <w:right w:val="none" w:sz="0" w:space="0" w:color="auto"/>
              </w:divBdr>
            </w:div>
            <w:div w:id="96828578">
              <w:marLeft w:val="0"/>
              <w:marRight w:val="0"/>
              <w:marTop w:val="0"/>
              <w:marBottom w:val="0"/>
              <w:divBdr>
                <w:top w:val="none" w:sz="0" w:space="0" w:color="auto"/>
                <w:left w:val="none" w:sz="0" w:space="0" w:color="auto"/>
                <w:bottom w:val="none" w:sz="0" w:space="0" w:color="auto"/>
                <w:right w:val="none" w:sz="0" w:space="0" w:color="auto"/>
              </w:divBdr>
            </w:div>
            <w:div w:id="2103137923">
              <w:marLeft w:val="0"/>
              <w:marRight w:val="0"/>
              <w:marTop w:val="0"/>
              <w:marBottom w:val="0"/>
              <w:divBdr>
                <w:top w:val="none" w:sz="0" w:space="0" w:color="auto"/>
                <w:left w:val="none" w:sz="0" w:space="0" w:color="auto"/>
                <w:bottom w:val="none" w:sz="0" w:space="0" w:color="auto"/>
                <w:right w:val="none" w:sz="0" w:space="0" w:color="auto"/>
              </w:divBdr>
            </w:div>
            <w:div w:id="34279726">
              <w:marLeft w:val="0"/>
              <w:marRight w:val="0"/>
              <w:marTop w:val="0"/>
              <w:marBottom w:val="0"/>
              <w:divBdr>
                <w:top w:val="none" w:sz="0" w:space="0" w:color="auto"/>
                <w:left w:val="none" w:sz="0" w:space="0" w:color="auto"/>
                <w:bottom w:val="none" w:sz="0" w:space="0" w:color="auto"/>
                <w:right w:val="none" w:sz="0" w:space="0" w:color="auto"/>
              </w:divBdr>
            </w:div>
            <w:div w:id="497355571">
              <w:marLeft w:val="0"/>
              <w:marRight w:val="0"/>
              <w:marTop w:val="0"/>
              <w:marBottom w:val="0"/>
              <w:divBdr>
                <w:top w:val="none" w:sz="0" w:space="0" w:color="auto"/>
                <w:left w:val="none" w:sz="0" w:space="0" w:color="auto"/>
                <w:bottom w:val="none" w:sz="0" w:space="0" w:color="auto"/>
                <w:right w:val="none" w:sz="0" w:space="0" w:color="auto"/>
              </w:divBdr>
            </w:div>
            <w:div w:id="902329334">
              <w:marLeft w:val="0"/>
              <w:marRight w:val="0"/>
              <w:marTop w:val="0"/>
              <w:marBottom w:val="0"/>
              <w:divBdr>
                <w:top w:val="none" w:sz="0" w:space="0" w:color="auto"/>
                <w:left w:val="none" w:sz="0" w:space="0" w:color="auto"/>
                <w:bottom w:val="none" w:sz="0" w:space="0" w:color="auto"/>
                <w:right w:val="none" w:sz="0" w:space="0" w:color="auto"/>
              </w:divBdr>
            </w:div>
            <w:div w:id="1400597274">
              <w:marLeft w:val="0"/>
              <w:marRight w:val="0"/>
              <w:marTop w:val="0"/>
              <w:marBottom w:val="0"/>
              <w:divBdr>
                <w:top w:val="none" w:sz="0" w:space="0" w:color="auto"/>
                <w:left w:val="none" w:sz="0" w:space="0" w:color="auto"/>
                <w:bottom w:val="none" w:sz="0" w:space="0" w:color="auto"/>
                <w:right w:val="none" w:sz="0" w:space="0" w:color="auto"/>
              </w:divBdr>
            </w:div>
            <w:div w:id="1859465279">
              <w:marLeft w:val="0"/>
              <w:marRight w:val="0"/>
              <w:marTop w:val="0"/>
              <w:marBottom w:val="0"/>
              <w:divBdr>
                <w:top w:val="none" w:sz="0" w:space="0" w:color="auto"/>
                <w:left w:val="none" w:sz="0" w:space="0" w:color="auto"/>
                <w:bottom w:val="none" w:sz="0" w:space="0" w:color="auto"/>
                <w:right w:val="none" w:sz="0" w:space="0" w:color="auto"/>
              </w:divBdr>
            </w:div>
            <w:div w:id="2014259839">
              <w:marLeft w:val="0"/>
              <w:marRight w:val="0"/>
              <w:marTop w:val="0"/>
              <w:marBottom w:val="0"/>
              <w:divBdr>
                <w:top w:val="none" w:sz="0" w:space="0" w:color="auto"/>
                <w:left w:val="none" w:sz="0" w:space="0" w:color="auto"/>
                <w:bottom w:val="none" w:sz="0" w:space="0" w:color="auto"/>
                <w:right w:val="none" w:sz="0" w:space="0" w:color="auto"/>
              </w:divBdr>
            </w:div>
            <w:div w:id="1380283286">
              <w:marLeft w:val="0"/>
              <w:marRight w:val="0"/>
              <w:marTop w:val="0"/>
              <w:marBottom w:val="0"/>
              <w:divBdr>
                <w:top w:val="none" w:sz="0" w:space="0" w:color="auto"/>
                <w:left w:val="none" w:sz="0" w:space="0" w:color="auto"/>
                <w:bottom w:val="none" w:sz="0" w:space="0" w:color="auto"/>
                <w:right w:val="none" w:sz="0" w:space="0" w:color="auto"/>
              </w:divBdr>
            </w:div>
            <w:div w:id="1785885895">
              <w:marLeft w:val="0"/>
              <w:marRight w:val="0"/>
              <w:marTop w:val="0"/>
              <w:marBottom w:val="0"/>
              <w:divBdr>
                <w:top w:val="none" w:sz="0" w:space="0" w:color="auto"/>
                <w:left w:val="none" w:sz="0" w:space="0" w:color="auto"/>
                <w:bottom w:val="none" w:sz="0" w:space="0" w:color="auto"/>
                <w:right w:val="none" w:sz="0" w:space="0" w:color="auto"/>
              </w:divBdr>
            </w:div>
            <w:div w:id="813721636">
              <w:marLeft w:val="0"/>
              <w:marRight w:val="0"/>
              <w:marTop w:val="0"/>
              <w:marBottom w:val="0"/>
              <w:divBdr>
                <w:top w:val="none" w:sz="0" w:space="0" w:color="auto"/>
                <w:left w:val="none" w:sz="0" w:space="0" w:color="auto"/>
                <w:bottom w:val="none" w:sz="0" w:space="0" w:color="auto"/>
                <w:right w:val="none" w:sz="0" w:space="0" w:color="auto"/>
              </w:divBdr>
            </w:div>
            <w:div w:id="1276475653">
              <w:marLeft w:val="0"/>
              <w:marRight w:val="0"/>
              <w:marTop w:val="0"/>
              <w:marBottom w:val="0"/>
              <w:divBdr>
                <w:top w:val="none" w:sz="0" w:space="0" w:color="auto"/>
                <w:left w:val="none" w:sz="0" w:space="0" w:color="auto"/>
                <w:bottom w:val="none" w:sz="0" w:space="0" w:color="auto"/>
                <w:right w:val="none" w:sz="0" w:space="0" w:color="auto"/>
              </w:divBdr>
            </w:div>
            <w:div w:id="1665208000">
              <w:marLeft w:val="0"/>
              <w:marRight w:val="0"/>
              <w:marTop w:val="0"/>
              <w:marBottom w:val="0"/>
              <w:divBdr>
                <w:top w:val="none" w:sz="0" w:space="0" w:color="auto"/>
                <w:left w:val="none" w:sz="0" w:space="0" w:color="auto"/>
                <w:bottom w:val="none" w:sz="0" w:space="0" w:color="auto"/>
                <w:right w:val="none" w:sz="0" w:space="0" w:color="auto"/>
              </w:divBdr>
            </w:div>
            <w:div w:id="1532911063">
              <w:marLeft w:val="0"/>
              <w:marRight w:val="0"/>
              <w:marTop w:val="0"/>
              <w:marBottom w:val="0"/>
              <w:divBdr>
                <w:top w:val="none" w:sz="0" w:space="0" w:color="auto"/>
                <w:left w:val="none" w:sz="0" w:space="0" w:color="auto"/>
                <w:bottom w:val="none" w:sz="0" w:space="0" w:color="auto"/>
                <w:right w:val="none" w:sz="0" w:space="0" w:color="auto"/>
              </w:divBdr>
            </w:div>
            <w:div w:id="677925898">
              <w:marLeft w:val="0"/>
              <w:marRight w:val="0"/>
              <w:marTop w:val="0"/>
              <w:marBottom w:val="0"/>
              <w:divBdr>
                <w:top w:val="none" w:sz="0" w:space="0" w:color="auto"/>
                <w:left w:val="none" w:sz="0" w:space="0" w:color="auto"/>
                <w:bottom w:val="none" w:sz="0" w:space="0" w:color="auto"/>
                <w:right w:val="none" w:sz="0" w:space="0" w:color="auto"/>
              </w:divBdr>
            </w:div>
            <w:div w:id="381250487">
              <w:marLeft w:val="0"/>
              <w:marRight w:val="0"/>
              <w:marTop w:val="0"/>
              <w:marBottom w:val="0"/>
              <w:divBdr>
                <w:top w:val="none" w:sz="0" w:space="0" w:color="auto"/>
                <w:left w:val="none" w:sz="0" w:space="0" w:color="auto"/>
                <w:bottom w:val="none" w:sz="0" w:space="0" w:color="auto"/>
                <w:right w:val="none" w:sz="0" w:space="0" w:color="auto"/>
              </w:divBdr>
            </w:div>
            <w:div w:id="1669288280">
              <w:marLeft w:val="0"/>
              <w:marRight w:val="0"/>
              <w:marTop w:val="0"/>
              <w:marBottom w:val="0"/>
              <w:divBdr>
                <w:top w:val="none" w:sz="0" w:space="0" w:color="auto"/>
                <w:left w:val="none" w:sz="0" w:space="0" w:color="auto"/>
                <w:bottom w:val="none" w:sz="0" w:space="0" w:color="auto"/>
                <w:right w:val="none" w:sz="0" w:space="0" w:color="auto"/>
              </w:divBdr>
            </w:div>
            <w:div w:id="846360560">
              <w:marLeft w:val="0"/>
              <w:marRight w:val="0"/>
              <w:marTop w:val="0"/>
              <w:marBottom w:val="0"/>
              <w:divBdr>
                <w:top w:val="none" w:sz="0" w:space="0" w:color="auto"/>
                <w:left w:val="none" w:sz="0" w:space="0" w:color="auto"/>
                <w:bottom w:val="none" w:sz="0" w:space="0" w:color="auto"/>
                <w:right w:val="none" w:sz="0" w:space="0" w:color="auto"/>
              </w:divBdr>
            </w:div>
            <w:div w:id="1709451329">
              <w:marLeft w:val="0"/>
              <w:marRight w:val="0"/>
              <w:marTop w:val="0"/>
              <w:marBottom w:val="0"/>
              <w:divBdr>
                <w:top w:val="none" w:sz="0" w:space="0" w:color="auto"/>
                <w:left w:val="none" w:sz="0" w:space="0" w:color="auto"/>
                <w:bottom w:val="none" w:sz="0" w:space="0" w:color="auto"/>
                <w:right w:val="none" w:sz="0" w:space="0" w:color="auto"/>
              </w:divBdr>
            </w:div>
            <w:div w:id="1798798683">
              <w:marLeft w:val="0"/>
              <w:marRight w:val="0"/>
              <w:marTop w:val="0"/>
              <w:marBottom w:val="0"/>
              <w:divBdr>
                <w:top w:val="none" w:sz="0" w:space="0" w:color="auto"/>
                <w:left w:val="none" w:sz="0" w:space="0" w:color="auto"/>
                <w:bottom w:val="none" w:sz="0" w:space="0" w:color="auto"/>
                <w:right w:val="none" w:sz="0" w:space="0" w:color="auto"/>
              </w:divBdr>
            </w:div>
            <w:div w:id="949312957">
              <w:marLeft w:val="0"/>
              <w:marRight w:val="0"/>
              <w:marTop w:val="0"/>
              <w:marBottom w:val="0"/>
              <w:divBdr>
                <w:top w:val="none" w:sz="0" w:space="0" w:color="auto"/>
                <w:left w:val="none" w:sz="0" w:space="0" w:color="auto"/>
                <w:bottom w:val="none" w:sz="0" w:space="0" w:color="auto"/>
                <w:right w:val="none" w:sz="0" w:space="0" w:color="auto"/>
              </w:divBdr>
            </w:div>
            <w:div w:id="1381973544">
              <w:marLeft w:val="0"/>
              <w:marRight w:val="0"/>
              <w:marTop w:val="0"/>
              <w:marBottom w:val="0"/>
              <w:divBdr>
                <w:top w:val="none" w:sz="0" w:space="0" w:color="auto"/>
                <w:left w:val="none" w:sz="0" w:space="0" w:color="auto"/>
                <w:bottom w:val="none" w:sz="0" w:space="0" w:color="auto"/>
                <w:right w:val="none" w:sz="0" w:space="0" w:color="auto"/>
              </w:divBdr>
            </w:div>
            <w:div w:id="644743811">
              <w:marLeft w:val="0"/>
              <w:marRight w:val="0"/>
              <w:marTop w:val="0"/>
              <w:marBottom w:val="0"/>
              <w:divBdr>
                <w:top w:val="none" w:sz="0" w:space="0" w:color="auto"/>
                <w:left w:val="none" w:sz="0" w:space="0" w:color="auto"/>
                <w:bottom w:val="none" w:sz="0" w:space="0" w:color="auto"/>
                <w:right w:val="none" w:sz="0" w:space="0" w:color="auto"/>
              </w:divBdr>
            </w:div>
            <w:div w:id="1984503742">
              <w:marLeft w:val="0"/>
              <w:marRight w:val="0"/>
              <w:marTop w:val="0"/>
              <w:marBottom w:val="0"/>
              <w:divBdr>
                <w:top w:val="none" w:sz="0" w:space="0" w:color="auto"/>
                <w:left w:val="none" w:sz="0" w:space="0" w:color="auto"/>
                <w:bottom w:val="none" w:sz="0" w:space="0" w:color="auto"/>
                <w:right w:val="none" w:sz="0" w:space="0" w:color="auto"/>
              </w:divBdr>
            </w:div>
            <w:div w:id="1052999189">
              <w:marLeft w:val="0"/>
              <w:marRight w:val="0"/>
              <w:marTop w:val="0"/>
              <w:marBottom w:val="0"/>
              <w:divBdr>
                <w:top w:val="none" w:sz="0" w:space="0" w:color="auto"/>
                <w:left w:val="none" w:sz="0" w:space="0" w:color="auto"/>
                <w:bottom w:val="none" w:sz="0" w:space="0" w:color="auto"/>
                <w:right w:val="none" w:sz="0" w:space="0" w:color="auto"/>
              </w:divBdr>
            </w:div>
            <w:div w:id="163203423">
              <w:marLeft w:val="0"/>
              <w:marRight w:val="0"/>
              <w:marTop w:val="0"/>
              <w:marBottom w:val="0"/>
              <w:divBdr>
                <w:top w:val="none" w:sz="0" w:space="0" w:color="auto"/>
                <w:left w:val="none" w:sz="0" w:space="0" w:color="auto"/>
                <w:bottom w:val="none" w:sz="0" w:space="0" w:color="auto"/>
                <w:right w:val="none" w:sz="0" w:space="0" w:color="auto"/>
              </w:divBdr>
            </w:div>
            <w:div w:id="1648240337">
              <w:marLeft w:val="0"/>
              <w:marRight w:val="0"/>
              <w:marTop w:val="0"/>
              <w:marBottom w:val="0"/>
              <w:divBdr>
                <w:top w:val="none" w:sz="0" w:space="0" w:color="auto"/>
                <w:left w:val="none" w:sz="0" w:space="0" w:color="auto"/>
                <w:bottom w:val="none" w:sz="0" w:space="0" w:color="auto"/>
                <w:right w:val="none" w:sz="0" w:space="0" w:color="auto"/>
              </w:divBdr>
            </w:div>
            <w:div w:id="748229733">
              <w:marLeft w:val="0"/>
              <w:marRight w:val="0"/>
              <w:marTop w:val="0"/>
              <w:marBottom w:val="0"/>
              <w:divBdr>
                <w:top w:val="none" w:sz="0" w:space="0" w:color="auto"/>
                <w:left w:val="none" w:sz="0" w:space="0" w:color="auto"/>
                <w:bottom w:val="none" w:sz="0" w:space="0" w:color="auto"/>
                <w:right w:val="none" w:sz="0" w:space="0" w:color="auto"/>
              </w:divBdr>
            </w:div>
            <w:div w:id="1801803111">
              <w:marLeft w:val="0"/>
              <w:marRight w:val="0"/>
              <w:marTop w:val="0"/>
              <w:marBottom w:val="0"/>
              <w:divBdr>
                <w:top w:val="none" w:sz="0" w:space="0" w:color="auto"/>
                <w:left w:val="none" w:sz="0" w:space="0" w:color="auto"/>
                <w:bottom w:val="none" w:sz="0" w:space="0" w:color="auto"/>
                <w:right w:val="none" w:sz="0" w:space="0" w:color="auto"/>
              </w:divBdr>
            </w:div>
            <w:div w:id="2033262296">
              <w:marLeft w:val="0"/>
              <w:marRight w:val="0"/>
              <w:marTop w:val="0"/>
              <w:marBottom w:val="0"/>
              <w:divBdr>
                <w:top w:val="none" w:sz="0" w:space="0" w:color="auto"/>
                <w:left w:val="none" w:sz="0" w:space="0" w:color="auto"/>
                <w:bottom w:val="none" w:sz="0" w:space="0" w:color="auto"/>
                <w:right w:val="none" w:sz="0" w:space="0" w:color="auto"/>
              </w:divBdr>
            </w:div>
            <w:div w:id="1742219677">
              <w:marLeft w:val="0"/>
              <w:marRight w:val="0"/>
              <w:marTop w:val="0"/>
              <w:marBottom w:val="0"/>
              <w:divBdr>
                <w:top w:val="none" w:sz="0" w:space="0" w:color="auto"/>
                <w:left w:val="none" w:sz="0" w:space="0" w:color="auto"/>
                <w:bottom w:val="none" w:sz="0" w:space="0" w:color="auto"/>
                <w:right w:val="none" w:sz="0" w:space="0" w:color="auto"/>
              </w:divBdr>
            </w:div>
            <w:div w:id="2046369963">
              <w:marLeft w:val="0"/>
              <w:marRight w:val="0"/>
              <w:marTop w:val="0"/>
              <w:marBottom w:val="0"/>
              <w:divBdr>
                <w:top w:val="none" w:sz="0" w:space="0" w:color="auto"/>
                <w:left w:val="none" w:sz="0" w:space="0" w:color="auto"/>
                <w:bottom w:val="none" w:sz="0" w:space="0" w:color="auto"/>
                <w:right w:val="none" w:sz="0" w:space="0" w:color="auto"/>
              </w:divBdr>
            </w:div>
            <w:div w:id="1460414174">
              <w:marLeft w:val="0"/>
              <w:marRight w:val="0"/>
              <w:marTop w:val="0"/>
              <w:marBottom w:val="0"/>
              <w:divBdr>
                <w:top w:val="none" w:sz="0" w:space="0" w:color="auto"/>
                <w:left w:val="none" w:sz="0" w:space="0" w:color="auto"/>
                <w:bottom w:val="none" w:sz="0" w:space="0" w:color="auto"/>
                <w:right w:val="none" w:sz="0" w:space="0" w:color="auto"/>
              </w:divBdr>
            </w:div>
            <w:div w:id="363673214">
              <w:marLeft w:val="0"/>
              <w:marRight w:val="0"/>
              <w:marTop w:val="0"/>
              <w:marBottom w:val="0"/>
              <w:divBdr>
                <w:top w:val="none" w:sz="0" w:space="0" w:color="auto"/>
                <w:left w:val="none" w:sz="0" w:space="0" w:color="auto"/>
                <w:bottom w:val="none" w:sz="0" w:space="0" w:color="auto"/>
                <w:right w:val="none" w:sz="0" w:space="0" w:color="auto"/>
              </w:divBdr>
            </w:div>
            <w:div w:id="689719922">
              <w:marLeft w:val="0"/>
              <w:marRight w:val="0"/>
              <w:marTop w:val="0"/>
              <w:marBottom w:val="0"/>
              <w:divBdr>
                <w:top w:val="none" w:sz="0" w:space="0" w:color="auto"/>
                <w:left w:val="none" w:sz="0" w:space="0" w:color="auto"/>
                <w:bottom w:val="none" w:sz="0" w:space="0" w:color="auto"/>
                <w:right w:val="none" w:sz="0" w:space="0" w:color="auto"/>
              </w:divBdr>
            </w:div>
            <w:div w:id="186337594">
              <w:marLeft w:val="0"/>
              <w:marRight w:val="0"/>
              <w:marTop w:val="0"/>
              <w:marBottom w:val="0"/>
              <w:divBdr>
                <w:top w:val="none" w:sz="0" w:space="0" w:color="auto"/>
                <w:left w:val="none" w:sz="0" w:space="0" w:color="auto"/>
                <w:bottom w:val="none" w:sz="0" w:space="0" w:color="auto"/>
                <w:right w:val="none" w:sz="0" w:space="0" w:color="auto"/>
              </w:divBdr>
            </w:div>
            <w:div w:id="1230194417">
              <w:marLeft w:val="0"/>
              <w:marRight w:val="0"/>
              <w:marTop w:val="0"/>
              <w:marBottom w:val="0"/>
              <w:divBdr>
                <w:top w:val="none" w:sz="0" w:space="0" w:color="auto"/>
                <w:left w:val="none" w:sz="0" w:space="0" w:color="auto"/>
                <w:bottom w:val="none" w:sz="0" w:space="0" w:color="auto"/>
                <w:right w:val="none" w:sz="0" w:space="0" w:color="auto"/>
              </w:divBdr>
            </w:div>
            <w:div w:id="639113794">
              <w:marLeft w:val="0"/>
              <w:marRight w:val="0"/>
              <w:marTop w:val="0"/>
              <w:marBottom w:val="0"/>
              <w:divBdr>
                <w:top w:val="none" w:sz="0" w:space="0" w:color="auto"/>
                <w:left w:val="none" w:sz="0" w:space="0" w:color="auto"/>
                <w:bottom w:val="none" w:sz="0" w:space="0" w:color="auto"/>
                <w:right w:val="none" w:sz="0" w:space="0" w:color="auto"/>
              </w:divBdr>
            </w:div>
            <w:div w:id="1504011391">
              <w:marLeft w:val="0"/>
              <w:marRight w:val="0"/>
              <w:marTop w:val="0"/>
              <w:marBottom w:val="0"/>
              <w:divBdr>
                <w:top w:val="none" w:sz="0" w:space="0" w:color="auto"/>
                <w:left w:val="none" w:sz="0" w:space="0" w:color="auto"/>
                <w:bottom w:val="none" w:sz="0" w:space="0" w:color="auto"/>
                <w:right w:val="none" w:sz="0" w:space="0" w:color="auto"/>
              </w:divBdr>
            </w:div>
            <w:div w:id="2024472780">
              <w:marLeft w:val="0"/>
              <w:marRight w:val="0"/>
              <w:marTop w:val="0"/>
              <w:marBottom w:val="0"/>
              <w:divBdr>
                <w:top w:val="none" w:sz="0" w:space="0" w:color="auto"/>
                <w:left w:val="none" w:sz="0" w:space="0" w:color="auto"/>
                <w:bottom w:val="none" w:sz="0" w:space="0" w:color="auto"/>
                <w:right w:val="none" w:sz="0" w:space="0" w:color="auto"/>
              </w:divBdr>
            </w:div>
            <w:div w:id="376663337">
              <w:marLeft w:val="0"/>
              <w:marRight w:val="0"/>
              <w:marTop w:val="0"/>
              <w:marBottom w:val="0"/>
              <w:divBdr>
                <w:top w:val="none" w:sz="0" w:space="0" w:color="auto"/>
                <w:left w:val="none" w:sz="0" w:space="0" w:color="auto"/>
                <w:bottom w:val="none" w:sz="0" w:space="0" w:color="auto"/>
                <w:right w:val="none" w:sz="0" w:space="0" w:color="auto"/>
              </w:divBdr>
            </w:div>
            <w:div w:id="1624075089">
              <w:marLeft w:val="0"/>
              <w:marRight w:val="0"/>
              <w:marTop w:val="0"/>
              <w:marBottom w:val="0"/>
              <w:divBdr>
                <w:top w:val="none" w:sz="0" w:space="0" w:color="auto"/>
                <w:left w:val="none" w:sz="0" w:space="0" w:color="auto"/>
                <w:bottom w:val="none" w:sz="0" w:space="0" w:color="auto"/>
                <w:right w:val="none" w:sz="0" w:space="0" w:color="auto"/>
              </w:divBdr>
            </w:div>
            <w:div w:id="454913008">
              <w:marLeft w:val="0"/>
              <w:marRight w:val="0"/>
              <w:marTop w:val="0"/>
              <w:marBottom w:val="0"/>
              <w:divBdr>
                <w:top w:val="none" w:sz="0" w:space="0" w:color="auto"/>
                <w:left w:val="none" w:sz="0" w:space="0" w:color="auto"/>
                <w:bottom w:val="none" w:sz="0" w:space="0" w:color="auto"/>
                <w:right w:val="none" w:sz="0" w:space="0" w:color="auto"/>
              </w:divBdr>
            </w:div>
            <w:div w:id="2127961485">
              <w:marLeft w:val="0"/>
              <w:marRight w:val="0"/>
              <w:marTop w:val="0"/>
              <w:marBottom w:val="0"/>
              <w:divBdr>
                <w:top w:val="none" w:sz="0" w:space="0" w:color="auto"/>
                <w:left w:val="none" w:sz="0" w:space="0" w:color="auto"/>
                <w:bottom w:val="none" w:sz="0" w:space="0" w:color="auto"/>
                <w:right w:val="none" w:sz="0" w:space="0" w:color="auto"/>
              </w:divBdr>
            </w:div>
            <w:div w:id="920525595">
              <w:marLeft w:val="0"/>
              <w:marRight w:val="0"/>
              <w:marTop w:val="0"/>
              <w:marBottom w:val="0"/>
              <w:divBdr>
                <w:top w:val="none" w:sz="0" w:space="0" w:color="auto"/>
                <w:left w:val="none" w:sz="0" w:space="0" w:color="auto"/>
                <w:bottom w:val="none" w:sz="0" w:space="0" w:color="auto"/>
                <w:right w:val="none" w:sz="0" w:space="0" w:color="auto"/>
              </w:divBdr>
            </w:div>
            <w:div w:id="1662350015">
              <w:marLeft w:val="0"/>
              <w:marRight w:val="0"/>
              <w:marTop w:val="0"/>
              <w:marBottom w:val="0"/>
              <w:divBdr>
                <w:top w:val="none" w:sz="0" w:space="0" w:color="auto"/>
                <w:left w:val="none" w:sz="0" w:space="0" w:color="auto"/>
                <w:bottom w:val="none" w:sz="0" w:space="0" w:color="auto"/>
                <w:right w:val="none" w:sz="0" w:space="0" w:color="auto"/>
              </w:divBdr>
            </w:div>
            <w:div w:id="813982486">
              <w:marLeft w:val="0"/>
              <w:marRight w:val="0"/>
              <w:marTop w:val="0"/>
              <w:marBottom w:val="0"/>
              <w:divBdr>
                <w:top w:val="none" w:sz="0" w:space="0" w:color="auto"/>
                <w:left w:val="none" w:sz="0" w:space="0" w:color="auto"/>
                <w:bottom w:val="none" w:sz="0" w:space="0" w:color="auto"/>
                <w:right w:val="none" w:sz="0" w:space="0" w:color="auto"/>
              </w:divBdr>
            </w:div>
            <w:div w:id="1810711498">
              <w:marLeft w:val="0"/>
              <w:marRight w:val="0"/>
              <w:marTop w:val="0"/>
              <w:marBottom w:val="0"/>
              <w:divBdr>
                <w:top w:val="none" w:sz="0" w:space="0" w:color="auto"/>
                <w:left w:val="none" w:sz="0" w:space="0" w:color="auto"/>
                <w:bottom w:val="none" w:sz="0" w:space="0" w:color="auto"/>
                <w:right w:val="none" w:sz="0" w:space="0" w:color="auto"/>
              </w:divBdr>
            </w:div>
            <w:div w:id="715930673">
              <w:marLeft w:val="0"/>
              <w:marRight w:val="0"/>
              <w:marTop w:val="0"/>
              <w:marBottom w:val="0"/>
              <w:divBdr>
                <w:top w:val="none" w:sz="0" w:space="0" w:color="auto"/>
                <w:left w:val="none" w:sz="0" w:space="0" w:color="auto"/>
                <w:bottom w:val="none" w:sz="0" w:space="0" w:color="auto"/>
                <w:right w:val="none" w:sz="0" w:space="0" w:color="auto"/>
              </w:divBdr>
            </w:div>
            <w:div w:id="1266962300">
              <w:marLeft w:val="0"/>
              <w:marRight w:val="0"/>
              <w:marTop w:val="0"/>
              <w:marBottom w:val="0"/>
              <w:divBdr>
                <w:top w:val="none" w:sz="0" w:space="0" w:color="auto"/>
                <w:left w:val="none" w:sz="0" w:space="0" w:color="auto"/>
                <w:bottom w:val="none" w:sz="0" w:space="0" w:color="auto"/>
                <w:right w:val="none" w:sz="0" w:space="0" w:color="auto"/>
              </w:divBdr>
            </w:div>
            <w:div w:id="1430808232">
              <w:marLeft w:val="0"/>
              <w:marRight w:val="0"/>
              <w:marTop w:val="0"/>
              <w:marBottom w:val="0"/>
              <w:divBdr>
                <w:top w:val="none" w:sz="0" w:space="0" w:color="auto"/>
                <w:left w:val="none" w:sz="0" w:space="0" w:color="auto"/>
                <w:bottom w:val="none" w:sz="0" w:space="0" w:color="auto"/>
                <w:right w:val="none" w:sz="0" w:space="0" w:color="auto"/>
              </w:divBdr>
            </w:div>
            <w:div w:id="17649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643">
      <w:marLeft w:val="0"/>
      <w:marRight w:val="0"/>
      <w:marTop w:val="0"/>
      <w:marBottom w:val="0"/>
      <w:divBdr>
        <w:top w:val="none" w:sz="0" w:space="0" w:color="auto"/>
        <w:left w:val="none" w:sz="0" w:space="0" w:color="auto"/>
        <w:bottom w:val="none" w:sz="0" w:space="0" w:color="auto"/>
        <w:right w:val="none" w:sz="0" w:space="0" w:color="auto"/>
      </w:divBdr>
    </w:div>
    <w:div w:id="1795976645">
      <w:marLeft w:val="0"/>
      <w:marRight w:val="0"/>
      <w:marTop w:val="0"/>
      <w:marBottom w:val="0"/>
      <w:divBdr>
        <w:top w:val="none" w:sz="0" w:space="0" w:color="auto"/>
        <w:left w:val="none" w:sz="0" w:space="0" w:color="auto"/>
        <w:bottom w:val="none" w:sz="0" w:space="0" w:color="auto"/>
        <w:right w:val="none" w:sz="0" w:space="0" w:color="auto"/>
      </w:divBdr>
    </w:div>
    <w:div w:id="1795976648">
      <w:marLeft w:val="0"/>
      <w:marRight w:val="0"/>
      <w:marTop w:val="0"/>
      <w:marBottom w:val="0"/>
      <w:divBdr>
        <w:top w:val="none" w:sz="0" w:space="0" w:color="auto"/>
        <w:left w:val="none" w:sz="0" w:space="0" w:color="auto"/>
        <w:bottom w:val="none" w:sz="0" w:space="0" w:color="auto"/>
        <w:right w:val="none" w:sz="0" w:space="0" w:color="auto"/>
      </w:divBdr>
      <w:divsChild>
        <w:div w:id="1795976660">
          <w:marLeft w:val="0"/>
          <w:marRight w:val="1"/>
          <w:marTop w:val="0"/>
          <w:marBottom w:val="0"/>
          <w:divBdr>
            <w:top w:val="none" w:sz="0" w:space="0" w:color="auto"/>
            <w:left w:val="none" w:sz="0" w:space="0" w:color="auto"/>
            <w:bottom w:val="none" w:sz="0" w:space="0" w:color="auto"/>
            <w:right w:val="none" w:sz="0" w:space="0" w:color="auto"/>
          </w:divBdr>
          <w:divsChild>
            <w:div w:id="1795976642">
              <w:marLeft w:val="0"/>
              <w:marRight w:val="0"/>
              <w:marTop w:val="0"/>
              <w:marBottom w:val="0"/>
              <w:divBdr>
                <w:top w:val="none" w:sz="0" w:space="0" w:color="auto"/>
                <w:left w:val="none" w:sz="0" w:space="0" w:color="auto"/>
                <w:bottom w:val="none" w:sz="0" w:space="0" w:color="auto"/>
                <w:right w:val="none" w:sz="0" w:space="0" w:color="auto"/>
              </w:divBdr>
              <w:divsChild>
                <w:div w:id="1795976653">
                  <w:marLeft w:val="0"/>
                  <w:marRight w:val="1"/>
                  <w:marTop w:val="0"/>
                  <w:marBottom w:val="0"/>
                  <w:divBdr>
                    <w:top w:val="none" w:sz="0" w:space="0" w:color="auto"/>
                    <w:left w:val="none" w:sz="0" w:space="0" w:color="auto"/>
                    <w:bottom w:val="none" w:sz="0" w:space="0" w:color="auto"/>
                    <w:right w:val="none" w:sz="0" w:space="0" w:color="auto"/>
                  </w:divBdr>
                  <w:divsChild>
                    <w:div w:id="1795976665">
                      <w:marLeft w:val="0"/>
                      <w:marRight w:val="0"/>
                      <w:marTop w:val="0"/>
                      <w:marBottom w:val="0"/>
                      <w:divBdr>
                        <w:top w:val="none" w:sz="0" w:space="0" w:color="auto"/>
                        <w:left w:val="none" w:sz="0" w:space="0" w:color="auto"/>
                        <w:bottom w:val="none" w:sz="0" w:space="0" w:color="auto"/>
                        <w:right w:val="none" w:sz="0" w:space="0" w:color="auto"/>
                      </w:divBdr>
                      <w:divsChild>
                        <w:div w:id="1795976640">
                          <w:marLeft w:val="0"/>
                          <w:marRight w:val="0"/>
                          <w:marTop w:val="0"/>
                          <w:marBottom w:val="0"/>
                          <w:divBdr>
                            <w:top w:val="none" w:sz="0" w:space="0" w:color="auto"/>
                            <w:left w:val="none" w:sz="0" w:space="0" w:color="auto"/>
                            <w:bottom w:val="none" w:sz="0" w:space="0" w:color="auto"/>
                            <w:right w:val="none" w:sz="0" w:space="0" w:color="auto"/>
                          </w:divBdr>
                          <w:divsChild>
                            <w:div w:id="1795976636">
                              <w:marLeft w:val="0"/>
                              <w:marRight w:val="0"/>
                              <w:marTop w:val="120"/>
                              <w:marBottom w:val="360"/>
                              <w:divBdr>
                                <w:top w:val="none" w:sz="0" w:space="0" w:color="auto"/>
                                <w:left w:val="none" w:sz="0" w:space="0" w:color="auto"/>
                                <w:bottom w:val="none" w:sz="0" w:space="0" w:color="auto"/>
                                <w:right w:val="none" w:sz="0" w:space="0" w:color="auto"/>
                              </w:divBdr>
                              <w:divsChild>
                                <w:div w:id="1795976646">
                                  <w:marLeft w:val="420"/>
                                  <w:marRight w:val="0"/>
                                  <w:marTop w:val="0"/>
                                  <w:marBottom w:val="0"/>
                                  <w:divBdr>
                                    <w:top w:val="none" w:sz="0" w:space="0" w:color="auto"/>
                                    <w:left w:val="none" w:sz="0" w:space="0" w:color="auto"/>
                                    <w:bottom w:val="none" w:sz="0" w:space="0" w:color="auto"/>
                                    <w:right w:val="none" w:sz="0" w:space="0" w:color="auto"/>
                                  </w:divBdr>
                                  <w:divsChild>
                                    <w:div w:id="1795976651">
                                      <w:marLeft w:val="0"/>
                                      <w:marRight w:val="0"/>
                                      <w:marTop w:val="34"/>
                                      <w:marBottom w:val="34"/>
                                      <w:divBdr>
                                        <w:top w:val="none" w:sz="0" w:space="0" w:color="auto"/>
                                        <w:left w:val="none" w:sz="0" w:space="0" w:color="auto"/>
                                        <w:bottom w:val="none" w:sz="0" w:space="0" w:color="auto"/>
                                        <w:right w:val="none" w:sz="0" w:space="0" w:color="auto"/>
                                      </w:divBdr>
                                    </w:div>
                                    <w:div w:id="1795976656">
                                      <w:marLeft w:val="0"/>
                                      <w:marRight w:val="0"/>
                                      <w:marTop w:val="0"/>
                                      <w:marBottom w:val="0"/>
                                      <w:divBdr>
                                        <w:top w:val="none" w:sz="0" w:space="0" w:color="auto"/>
                                        <w:left w:val="none" w:sz="0" w:space="0" w:color="auto"/>
                                        <w:bottom w:val="none" w:sz="0" w:space="0" w:color="auto"/>
                                        <w:right w:val="none" w:sz="0" w:space="0" w:color="auto"/>
                                      </w:divBdr>
                                      <w:divsChild>
                                        <w:div w:id="1795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976650">
      <w:marLeft w:val="0"/>
      <w:marRight w:val="0"/>
      <w:marTop w:val="0"/>
      <w:marBottom w:val="0"/>
      <w:divBdr>
        <w:top w:val="none" w:sz="0" w:space="0" w:color="auto"/>
        <w:left w:val="none" w:sz="0" w:space="0" w:color="auto"/>
        <w:bottom w:val="none" w:sz="0" w:space="0" w:color="auto"/>
        <w:right w:val="none" w:sz="0" w:space="0" w:color="auto"/>
      </w:divBdr>
      <w:divsChild>
        <w:div w:id="1795976647">
          <w:marLeft w:val="0"/>
          <w:marRight w:val="1"/>
          <w:marTop w:val="0"/>
          <w:marBottom w:val="0"/>
          <w:divBdr>
            <w:top w:val="none" w:sz="0" w:space="0" w:color="auto"/>
            <w:left w:val="none" w:sz="0" w:space="0" w:color="auto"/>
            <w:bottom w:val="none" w:sz="0" w:space="0" w:color="auto"/>
            <w:right w:val="none" w:sz="0" w:space="0" w:color="auto"/>
          </w:divBdr>
          <w:divsChild>
            <w:div w:id="1795976657">
              <w:marLeft w:val="0"/>
              <w:marRight w:val="0"/>
              <w:marTop w:val="0"/>
              <w:marBottom w:val="0"/>
              <w:divBdr>
                <w:top w:val="none" w:sz="0" w:space="0" w:color="auto"/>
                <w:left w:val="none" w:sz="0" w:space="0" w:color="auto"/>
                <w:bottom w:val="none" w:sz="0" w:space="0" w:color="auto"/>
                <w:right w:val="none" w:sz="0" w:space="0" w:color="auto"/>
              </w:divBdr>
              <w:divsChild>
                <w:div w:id="1795976637">
                  <w:marLeft w:val="0"/>
                  <w:marRight w:val="1"/>
                  <w:marTop w:val="0"/>
                  <w:marBottom w:val="0"/>
                  <w:divBdr>
                    <w:top w:val="none" w:sz="0" w:space="0" w:color="auto"/>
                    <w:left w:val="none" w:sz="0" w:space="0" w:color="auto"/>
                    <w:bottom w:val="none" w:sz="0" w:space="0" w:color="auto"/>
                    <w:right w:val="none" w:sz="0" w:space="0" w:color="auto"/>
                  </w:divBdr>
                  <w:divsChild>
                    <w:div w:id="1795976644">
                      <w:marLeft w:val="0"/>
                      <w:marRight w:val="0"/>
                      <w:marTop w:val="0"/>
                      <w:marBottom w:val="0"/>
                      <w:divBdr>
                        <w:top w:val="none" w:sz="0" w:space="0" w:color="auto"/>
                        <w:left w:val="none" w:sz="0" w:space="0" w:color="auto"/>
                        <w:bottom w:val="none" w:sz="0" w:space="0" w:color="auto"/>
                        <w:right w:val="none" w:sz="0" w:space="0" w:color="auto"/>
                      </w:divBdr>
                      <w:divsChild>
                        <w:div w:id="1795976658">
                          <w:marLeft w:val="0"/>
                          <w:marRight w:val="0"/>
                          <w:marTop w:val="0"/>
                          <w:marBottom w:val="0"/>
                          <w:divBdr>
                            <w:top w:val="none" w:sz="0" w:space="0" w:color="auto"/>
                            <w:left w:val="none" w:sz="0" w:space="0" w:color="auto"/>
                            <w:bottom w:val="none" w:sz="0" w:space="0" w:color="auto"/>
                            <w:right w:val="none" w:sz="0" w:space="0" w:color="auto"/>
                          </w:divBdr>
                          <w:divsChild>
                            <w:div w:id="1795976638">
                              <w:marLeft w:val="0"/>
                              <w:marRight w:val="0"/>
                              <w:marTop w:val="120"/>
                              <w:marBottom w:val="360"/>
                              <w:divBdr>
                                <w:top w:val="none" w:sz="0" w:space="0" w:color="auto"/>
                                <w:left w:val="none" w:sz="0" w:space="0" w:color="auto"/>
                                <w:bottom w:val="none" w:sz="0" w:space="0" w:color="auto"/>
                                <w:right w:val="none" w:sz="0" w:space="0" w:color="auto"/>
                              </w:divBdr>
                              <w:divsChild>
                                <w:div w:id="1795976661">
                                  <w:marLeft w:val="0"/>
                                  <w:marRight w:val="0"/>
                                  <w:marTop w:val="0"/>
                                  <w:marBottom w:val="0"/>
                                  <w:divBdr>
                                    <w:top w:val="none" w:sz="0" w:space="0" w:color="auto"/>
                                    <w:left w:val="none" w:sz="0" w:space="0" w:color="auto"/>
                                    <w:bottom w:val="none" w:sz="0" w:space="0" w:color="auto"/>
                                    <w:right w:val="none" w:sz="0" w:space="0" w:color="auto"/>
                                  </w:divBdr>
                                  <w:divsChild>
                                    <w:div w:id="17959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76654">
      <w:marLeft w:val="0"/>
      <w:marRight w:val="0"/>
      <w:marTop w:val="0"/>
      <w:marBottom w:val="0"/>
      <w:divBdr>
        <w:top w:val="none" w:sz="0" w:space="0" w:color="auto"/>
        <w:left w:val="none" w:sz="0" w:space="0" w:color="auto"/>
        <w:bottom w:val="none" w:sz="0" w:space="0" w:color="auto"/>
        <w:right w:val="none" w:sz="0" w:space="0" w:color="auto"/>
      </w:divBdr>
      <w:divsChild>
        <w:div w:id="1795976664">
          <w:marLeft w:val="0"/>
          <w:marRight w:val="1"/>
          <w:marTop w:val="0"/>
          <w:marBottom w:val="0"/>
          <w:divBdr>
            <w:top w:val="none" w:sz="0" w:space="0" w:color="auto"/>
            <w:left w:val="none" w:sz="0" w:space="0" w:color="auto"/>
            <w:bottom w:val="none" w:sz="0" w:space="0" w:color="auto"/>
            <w:right w:val="none" w:sz="0" w:space="0" w:color="auto"/>
          </w:divBdr>
          <w:divsChild>
            <w:div w:id="1795976635">
              <w:marLeft w:val="0"/>
              <w:marRight w:val="0"/>
              <w:marTop w:val="0"/>
              <w:marBottom w:val="0"/>
              <w:divBdr>
                <w:top w:val="none" w:sz="0" w:space="0" w:color="auto"/>
                <w:left w:val="none" w:sz="0" w:space="0" w:color="auto"/>
                <w:bottom w:val="none" w:sz="0" w:space="0" w:color="auto"/>
                <w:right w:val="none" w:sz="0" w:space="0" w:color="auto"/>
              </w:divBdr>
              <w:divsChild>
                <w:div w:id="1795976634">
                  <w:marLeft w:val="0"/>
                  <w:marRight w:val="1"/>
                  <w:marTop w:val="0"/>
                  <w:marBottom w:val="0"/>
                  <w:divBdr>
                    <w:top w:val="none" w:sz="0" w:space="0" w:color="auto"/>
                    <w:left w:val="none" w:sz="0" w:space="0" w:color="auto"/>
                    <w:bottom w:val="none" w:sz="0" w:space="0" w:color="auto"/>
                    <w:right w:val="none" w:sz="0" w:space="0" w:color="auto"/>
                  </w:divBdr>
                  <w:divsChild>
                    <w:div w:id="1795976649">
                      <w:marLeft w:val="0"/>
                      <w:marRight w:val="0"/>
                      <w:marTop w:val="0"/>
                      <w:marBottom w:val="0"/>
                      <w:divBdr>
                        <w:top w:val="none" w:sz="0" w:space="0" w:color="auto"/>
                        <w:left w:val="none" w:sz="0" w:space="0" w:color="auto"/>
                        <w:bottom w:val="none" w:sz="0" w:space="0" w:color="auto"/>
                        <w:right w:val="none" w:sz="0" w:space="0" w:color="auto"/>
                      </w:divBdr>
                      <w:divsChild>
                        <w:div w:id="1795976666">
                          <w:marLeft w:val="0"/>
                          <w:marRight w:val="0"/>
                          <w:marTop w:val="0"/>
                          <w:marBottom w:val="0"/>
                          <w:divBdr>
                            <w:top w:val="none" w:sz="0" w:space="0" w:color="auto"/>
                            <w:left w:val="none" w:sz="0" w:space="0" w:color="auto"/>
                            <w:bottom w:val="none" w:sz="0" w:space="0" w:color="auto"/>
                            <w:right w:val="none" w:sz="0" w:space="0" w:color="auto"/>
                          </w:divBdr>
                          <w:divsChild>
                            <w:div w:id="1795976641">
                              <w:marLeft w:val="0"/>
                              <w:marRight w:val="0"/>
                              <w:marTop w:val="120"/>
                              <w:marBottom w:val="360"/>
                              <w:divBdr>
                                <w:top w:val="none" w:sz="0" w:space="0" w:color="auto"/>
                                <w:left w:val="none" w:sz="0" w:space="0" w:color="auto"/>
                                <w:bottom w:val="none" w:sz="0" w:space="0" w:color="auto"/>
                                <w:right w:val="none" w:sz="0" w:space="0" w:color="auto"/>
                              </w:divBdr>
                              <w:divsChild>
                                <w:div w:id="1795976652">
                                  <w:marLeft w:val="0"/>
                                  <w:marRight w:val="0"/>
                                  <w:marTop w:val="0"/>
                                  <w:marBottom w:val="0"/>
                                  <w:divBdr>
                                    <w:top w:val="none" w:sz="0" w:space="0" w:color="auto"/>
                                    <w:left w:val="none" w:sz="0" w:space="0" w:color="auto"/>
                                    <w:bottom w:val="none" w:sz="0" w:space="0" w:color="auto"/>
                                    <w:right w:val="none" w:sz="0" w:space="0" w:color="auto"/>
                                  </w:divBdr>
                                  <w:divsChild>
                                    <w:div w:id="17959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76655">
      <w:marLeft w:val="0"/>
      <w:marRight w:val="0"/>
      <w:marTop w:val="0"/>
      <w:marBottom w:val="0"/>
      <w:divBdr>
        <w:top w:val="none" w:sz="0" w:space="0" w:color="auto"/>
        <w:left w:val="none" w:sz="0" w:space="0" w:color="auto"/>
        <w:bottom w:val="none" w:sz="0" w:space="0" w:color="auto"/>
        <w:right w:val="none" w:sz="0" w:space="0" w:color="auto"/>
      </w:divBdr>
    </w:div>
    <w:div w:id="1795976663">
      <w:marLeft w:val="0"/>
      <w:marRight w:val="0"/>
      <w:marTop w:val="0"/>
      <w:marBottom w:val="0"/>
      <w:divBdr>
        <w:top w:val="none" w:sz="0" w:space="0" w:color="auto"/>
        <w:left w:val="none" w:sz="0" w:space="0" w:color="auto"/>
        <w:bottom w:val="none" w:sz="0" w:space="0" w:color="auto"/>
        <w:right w:val="none" w:sz="0" w:space="0" w:color="auto"/>
      </w:divBdr>
    </w:div>
    <w:div w:id="21434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a.coppola@unina2.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DBA5-988D-40DE-9B32-A0CADF55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8790</Words>
  <Characters>50105</Characters>
  <Application>Microsoft Office Word</Application>
  <DocSecurity>0</DocSecurity>
  <Lines>417</Lines>
  <Paragraphs>117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58778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LS Ma</cp:lastModifiedBy>
  <cp:revision>2</cp:revision>
  <dcterms:created xsi:type="dcterms:W3CDTF">2015-09-13T00:13:00Z</dcterms:created>
  <dcterms:modified xsi:type="dcterms:W3CDTF">2015-09-13T00:13:00Z</dcterms:modified>
</cp:coreProperties>
</file>