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8A" w:rsidRPr="007851C6" w:rsidRDefault="003521A0" w:rsidP="00881104">
      <w:pPr>
        <w:pStyle w:val="a8"/>
        <w:adjustRightInd w:val="0"/>
        <w:snapToGrid w:val="0"/>
        <w:spacing w:line="360" w:lineRule="auto"/>
        <w:rPr>
          <w:rFonts w:ascii="Book Antiqua" w:hAnsi="Book Antiqua" w:cs="Book Antiqua"/>
          <w:i/>
          <w:iCs/>
          <w:color w:val="auto"/>
          <w:sz w:val="24"/>
          <w:szCs w:val="24"/>
        </w:rPr>
      </w:pPr>
      <w:bookmarkStart w:id="0" w:name="OLE_LINK1995"/>
      <w:bookmarkStart w:id="1" w:name="OLE_LINK1435"/>
      <w:bookmarkStart w:id="2" w:name="OLE_LINK1434"/>
      <w:bookmarkStart w:id="3" w:name="_GoBack"/>
      <w:bookmarkEnd w:id="3"/>
      <w:r w:rsidRPr="007851C6">
        <w:rPr>
          <w:rFonts w:ascii="Book Antiqua" w:hAnsi="Book Antiqua" w:cs="Book Antiqua"/>
          <w:b/>
          <w:bCs/>
          <w:color w:val="auto"/>
          <w:sz w:val="24"/>
          <w:szCs w:val="24"/>
        </w:rPr>
        <w:t xml:space="preserve">Name of journal: </w:t>
      </w:r>
      <w:r w:rsidRPr="007851C6">
        <w:rPr>
          <w:rFonts w:ascii="Book Antiqua" w:hAnsi="Book Antiqua" w:cs="Book Antiqua"/>
          <w:i/>
          <w:iCs/>
          <w:color w:val="auto"/>
          <w:sz w:val="24"/>
          <w:szCs w:val="24"/>
        </w:rPr>
        <w:t>World Journal of Gastroenterology</w:t>
      </w:r>
    </w:p>
    <w:p w:rsidR="0085758A" w:rsidRPr="007851C6" w:rsidRDefault="003521A0" w:rsidP="00881104">
      <w:pPr>
        <w:pStyle w:val="a8"/>
        <w:adjustRightInd w:val="0"/>
        <w:snapToGrid w:val="0"/>
        <w:spacing w:line="360" w:lineRule="auto"/>
        <w:rPr>
          <w:rFonts w:ascii="Book Antiqua" w:hAnsi="Book Antiqua" w:cs="Book Antiqua"/>
          <w:b/>
          <w:bCs/>
          <w:color w:val="auto"/>
          <w:sz w:val="24"/>
          <w:szCs w:val="24"/>
        </w:rPr>
      </w:pPr>
      <w:r w:rsidRPr="007851C6">
        <w:rPr>
          <w:rFonts w:ascii="Book Antiqua" w:hAnsi="Book Antiqua" w:cs="Book Antiqua"/>
          <w:b/>
          <w:bCs/>
          <w:color w:val="auto"/>
          <w:sz w:val="24"/>
          <w:szCs w:val="24"/>
        </w:rPr>
        <w:t>ESPS Manuscript NO: 18352</w:t>
      </w:r>
    </w:p>
    <w:p w:rsidR="0085758A" w:rsidRPr="007851C6" w:rsidRDefault="003521A0" w:rsidP="00881104">
      <w:pPr>
        <w:pStyle w:val="a8"/>
        <w:adjustRightInd w:val="0"/>
        <w:snapToGrid w:val="0"/>
        <w:spacing w:line="360" w:lineRule="auto"/>
        <w:rPr>
          <w:rFonts w:ascii="Book Antiqua" w:eastAsia="幼圆" w:hAnsi="Book Antiqua" w:cs="Book Antiqua"/>
          <w:b/>
          <w:bCs/>
          <w:color w:val="auto"/>
          <w:sz w:val="24"/>
          <w:szCs w:val="24"/>
        </w:rPr>
      </w:pPr>
      <w:bookmarkStart w:id="4" w:name="OLE_LINK4"/>
      <w:bookmarkStart w:id="5" w:name="OLE_LINK3"/>
      <w:r w:rsidRPr="007851C6">
        <w:rPr>
          <w:rFonts w:ascii="Book Antiqua" w:hAnsi="Book Antiqua" w:cs="Book Antiqua"/>
          <w:b/>
          <w:bCs/>
          <w:color w:val="auto"/>
          <w:sz w:val="24"/>
          <w:szCs w:val="24"/>
        </w:rPr>
        <w:t>Columns:</w:t>
      </w:r>
      <w:bookmarkEnd w:id="4"/>
      <w:bookmarkEnd w:id="5"/>
      <w:r w:rsidRPr="007851C6">
        <w:rPr>
          <w:rFonts w:ascii="Book Antiqua" w:eastAsia="幼圆" w:hAnsi="Book Antiqua" w:cs="Book Antiqua"/>
          <w:b/>
          <w:bCs/>
          <w:color w:val="auto"/>
          <w:sz w:val="24"/>
          <w:szCs w:val="24"/>
        </w:rPr>
        <w:t xml:space="preserve"> </w:t>
      </w:r>
      <w:bookmarkStart w:id="6" w:name="OLE_LINK536"/>
      <w:bookmarkStart w:id="7" w:name="OLE_LINK535"/>
      <w:bookmarkEnd w:id="0"/>
      <w:bookmarkEnd w:id="1"/>
      <w:bookmarkEnd w:id="2"/>
      <w:bookmarkEnd w:id="6"/>
      <w:bookmarkEnd w:id="7"/>
      <w:r w:rsidRPr="007851C6">
        <w:rPr>
          <w:rFonts w:ascii="Book Antiqua" w:eastAsia="幼圆" w:hAnsi="Book Antiqua" w:cs="Book Antiqua"/>
          <w:b/>
          <w:bCs/>
          <w:color w:val="auto"/>
          <w:sz w:val="24"/>
          <w:szCs w:val="24"/>
        </w:rPr>
        <w:t>TOPIC HIGHLIGHT</w:t>
      </w:r>
    </w:p>
    <w:p w:rsidR="00881104" w:rsidRPr="007851C6" w:rsidRDefault="00881104" w:rsidP="00881104">
      <w:pPr>
        <w:adjustRightInd w:val="0"/>
        <w:snapToGrid w:val="0"/>
        <w:spacing w:after="0" w:line="360" w:lineRule="auto"/>
        <w:jc w:val="both"/>
        <w:rPr>
          <w:rFonts w:ascii="Book Antiqua" w:hAnsi="Book Antiqua" w:cs="Times"/>
          <w:b/>
          <w:bCs/>
          <w:i/>
          <w:iCs/>
          <w:color w:val="auto"/>
          <w:lang w:val="en-GB" w:eastAsia="zh-CN"/>
        </w:rPr>
      </w:pPr>
    </w:p>
    <w:p w:rsidR="00881104" w:rsidRPr="007851C6" w:rsidRDefault="00881104" w:rsidP="00881104">
      <w:pPr>
        <w:adjustRightInd w:val="0"/>
        <w:snapToGrid w:val="0"/>
        <w:spacing w:after="0" w:line="360" w:lineRule="auto"/>
        <w:jc w:val="both"/>
        <w:rPr>
          <w:rFonts w:ascii="Book Antiqua" w:hAnsi="Book Antiqua" w:cs="Times"/>
          <w:bCs/>
          <w:iCs/>
          <w:color w:val="auto"/>
          <w:lang w:eastAsia="zh-CN"/>
        </w:rPr>
      </w:pPr>
      <w:r w:rsidRPr="007851C6">
        <w:rPr>
          <w:rFonts w:ascii="Book Antiqua" w:hAnsi="Book Antiqua" w:cs="Times"/>
          <w:bCs/>
          <w:iCs/>
          <w:color w:val="auto"/>
          <w:lang w:eastAsia="zh-CN"/>
        </w:rPr>
        <w:t>2015 Advances in Inflammatory Bowel Disease</w:t>
      </w:r>
    </w:p>
    <w:p w:rsidR="00881104" w:rsidRPr="007851C6" w:rsidRDefault="00881104" w:rsidP="00881104">
      <w:pPr>
        <w:adjustRightInd w:val="0"/>
        <w:snapToGrid w:val="0"/>
        <w:spacing w:after="0" w:line="360" w:lineRule="auto"/>
        <w:jc w:val="both"/>
        <w:rPr>
          <w:rFonts w:ascii="Book Antiqua" w:hAnsi="Book Antiqua" w:cs="Times"/>
          <w:bCs/>
          <w:iCs/>
          <w:color w:val="auto"/>
          <w:lang w:val="en-GB" w:eastAsia="zh-CN"/>
        </w:rPr>
      </w:pPr>
    </w:p>
    <w:p w:rsidR="0085758A" w:rsidRPr="007851C6" w:rsidRDefault="003521A0" w:rsidP="00881104">
      <w:pPr>
        <w:adjustRightInd w:val="0"/>
        <w:snapToGrid w:val="0"/>
        <w:spacing w:after="0" w:line="360" w:lineRule="auto"/>
        <w:jc w:val="both"/>
        <w:rPr>
          <w:rFonts w:ascii="Book Antiqua" w:hAnsi="Book Antiqua" w:cs="Times"/>
          <w:b/>
          <w:bCs/>
          <w:color w:val="auto"/>
          <w:lang w:val="en-GB"/>
        </w:rPr>
      </w:pPr>
      <w:r w:rsidRPr="007851C6">
        <w:rPr>
          <w:rFonts w:ascii="Book Antiqua" w:hAnsi="Book Antiqua" w:cs="Times"/>
          <w:b/>
          <w:bCs/>
          <w:color w:val="auto"/>
          <w:lang w:val="en-GB"/>
        </w:rPr>
        <w:t>How to predict clinical relapse in inflammatory bowel disease patients</w:t>
      </w:r>
    </w:p>
    <w:p w:rsidR="0085758A" w:rsidRPr="007851C6" w:rsidRDefault="0085758A" w:rsidP="00881104">
      <w:pPr>
        <w:adjustRightInd w:val="0"/>
        <w:snapToGrid w:val="0"/>
        <w:spacing w:after="0" w:line="360" w:lineRule="auto"/>
        <w:jc w:val="both"/>
        <w:rPr>
          <w:rFonts w:ascii="Book Antiqua" w:hAnsi="Book Antiqua" w:cs="Times"/>
          <w:bCs/>
          <w:color w:val="auto"/>
          <w:lang w:val="en-GB"/>
        </w:rPr>
      </w:pPr>
    </w:p>
    <w:p w:rsidR="0085758A" w:rsidRPr="007851C6" w:rsidRDefault="003521A0" w:rsidP="00881104">
      <w:pPr>
        <w:adjustRightInd w:val="0"/>
        <w:snapToGrid w:val="0"/>
        <w:spacing w:after="0" w:line="360" w:lineRule="auto"/>
        <w:jc w:val="both"/>
        <w:rPr>
          <w:rFonts w:ascii="Book Antiqua" w:hAnsi="Book Antiqua" w:cs="Times"/>
          <w:bCs/>
          <w:color w:val="auto"/>
          <w:lang w:val="en-GB"/>
        </w:rPr>
      </w:pPr>
      <w:r w:rsidRPr="007851C6">
        <w:rPr>
          <w:rFonts w:ascii="Book Antiqua" w:hAnsi="Book Antiqua" w:cs="Times"/>
          <w:bCs/>
          <w:color w:val="auto"/>
          <w:lang w:val="en-GB"/>
        </w:rPr>
        <w:t xml:space="preserve">Liverani E </w:t>
      </w:r>
      <w:r w:rsidRPr="007851C6">
        <w:rPr>
          <w:rFonts w:ascii="Book Antiqua" w:hAnsi="Book Antiqua" w:cs="Times"/>
          <w:bCs/>
          <w:i/>
          <w:color w:val="auto"/>
          <w:lang w:val="en-GB"/>
        </w:rPr>
        <w:t>et al.</w:t>
      </w:r>
      <w:r w:rsidRPr="007851C6">
        <w:rPr>
          <w:rFonts w:ascii="Book Antiqua" w:hAnsi="Book Antiqua" w:cs="Times"/>
          <w:bCs/>
          <w:color w:val="auto"/>
          <w:lang w:val="en-GB"/>
        </w:rPr>
        <w:t xml:space="preserve"> Predictors of clinical relapse in IBD</w:t>
      </w:r>
    </w:p>
    <w:p w:rsidR="0085758A" w:rsidRPr="007851C6" w:rsidRDefault="0085758A" w:rsidP="00881104">
      <w:pPr>
        <w:adjustRightInd w:val="0"/>
        <w:snapToGrid w:val="0"/>
        <w:spacing w:after="0" w:line="360" w:lineRule="auto"/>
        <w:jc w:val="both"/>
        <w:rPr>
          <w:rFonts w:ascii="Book Antiqua" w:hAnsi="Book Antiqua" w:cs="Times"/>
          <w:color w:val="auto"/>
          <w:lang w:val="en-GB"/>
        </w:rPr>
      </w:pPr>
    </w:p>
    <w:p w:rsidR="0085758A" w:rsidRPr="007851C6" w:rsidRDefault="003521A0" w:rsidP="00881104">
      <w:pPr>
        <w:adjustRightInd w:val="0"/>
        <w:snapToGrid w:val="0"/>
        <w:spacing w:after="0" w:line="360" w:lineRule="auto"/>
        <w:jc w:val="both"/>
        <w:rPr>
          <w:rFonts w:ascii="Book Antiqua" w:hAnsi="Book Antiqua" w:cs="Times"/>
          <w:color w:val="auto"/>
        </w:rPr>
      </w:pPr>
      <w:bookmarkStart w:id="8" w:name="OLE_LINK2881"/>
      <w:bookmarkStart w:id="9" w:name="OLE_LINK2882"/>
      <w:bookmarkEnd w:id="8"/>
      <w:bookmarkEnd w:id="9"/>
      <w:r w:rsidRPr="007851C6">
        <w:rPr>
          <w:rFonts w:ascii="Book Antiqua" w:hAnsi="Book Antiqua" w:cs="Times"/>
          <w:color w:val="auto"/>
        </w:rPr>
        <w:t>Elisa Liverani, Eleonora Scaioli, Richard John Digby, Matteo Bellanova, Andrea Belluzzi</w:t>
      </w:r>
    </w:p>
    <w:p w:rsidR="0085758A" w:rsidRPr="007851C6" w:rsidRDefault="0085758A" w:rsidP="00881104">
      <w:pPr>
        <w:adjustRightInd w:val="0"/>
        <w:snapToGrid w:val="0"/>
        <w:spacing w:after="0" w:line="360" w:lineRule="auto"/>
        <w:jc w:val="both"/>
        <w:rPr>
          <w:rFonts w:ascii="Book Antiqua" w:hAnsi="Book Antiqua" w:cs="Times"/>
          <w:color w:val="auto"/>
        </w:rPr>
      </w:pPr>
    </w:p>
    <w:p w:rsidR="0085758A" w:rsidRPr="007851C6" w:rsidRDefault="003521A0" w:rsidP="00881104">
      <w:pPr>
        <w:adjustRightInd w:val="0"/>
        <w:snapToGrid w:val="0"/>
        <w:spacing w:after="0" w:line="360" w:lineRule="auto"/>
        <w:jc w:val="both"/>
        <w:rPr>
          <w:rFonts w:ascii="Book Antiqua" w:hAnsi="Book Antiqua" w:cs="Times"/>
          <w:color w:val="auto"/>
          <w:lang w:val="en-US" w:eastAsia="zh-CN"/>
        </w:rPr>
      </w:pPr>
      <w:r w:rsidRPr="007851C6">
        <w:rPr>
          <w:rFonts w:ascii="Book Antiqua" w:hAnsi="Book Antiqua" w:cs="Times"/>
          <w:b/>
          <w:color w:val="auto"/>
        </w:rPr>
        <w:t xml:space="preserve">Elisa Liverani, Eleonora Scaioli, Matteo Bellanova, Andrea Belluzzi, </w:t>
      </w:r>
      <w:r w:rsidRPr="007851C6">
        <w:rPr>
          <w:rFonts w:ascii="Book Antiqua" w:hAnsi="Book Antiqua" w:cs="Times"/>
          <w:color w:val="auto"/>
          <w:lang w:val="en-US"/>
        </w:rPr>
        <w:t xml:space="preserve">Department of Medical and Surgical Sciences, University of Bologna, </w:t>
      </w:r>
      <w:r w:rsidR="00881104" w:rsidRPr="007851C6">
        <w:rPr>
          <w:rFonts w:ascii="Book Antiqua" w:hAnsi="Book Antiqua" w:cs="Times"/>
          <w:color w:val="auto"/>
          <w:lang w:val="en-US"/>
        </w:rPr>
        <w:t xml:space="preserve">40138 </w:t>
      </w:r>
      <w:r w:rsidRPr="007851C6">
        <w:rPr>
          <w:rFonts w:ascii="Book Antiqua" w:hAnsi="Book Antiqua" w:cs="Times"/>
          <w:color w:val="auto"/>
          <w:lang w:val="en-US"/>
        </w:rPr>
        <w:t>Bologna, Italy</w:t>
      </w:r>
    </w:p>
    <w:p w:rsidR="00881104" w:rsidRPr="007851C6" w:rsidRDefault="00881104" w:rsidP="00881104">
      <w:pPr>
        <w:adjustRightInd w:val="0"/>
        <w:snapToGrid w:val="0"/>
        <w:spacing w:after="0" w:line="360" w:lineRule="auto"/>
        <w:jc w:val="both"/>
        <w:rPr>
          <w:rFonts w:ascii="Book Antiqua" w:hAnsi="Book Antiqua" w:cs="Times"/>
          <w:color w:val="auto"/>
          <w:lang w:val="en-US" w:eastAsia="zh-CN"/>
        </w:rPr>
      </w:pPr>
    </w:p>
    <w:p w:rsidR="0085758A" w:rsidRPr="007851C6" w:rsidRDefault="003521A0" w:rsidP="00881104">
      <w:pPr>
        <w:adjustRightInd w:val="0"/>
        <w:snapToGrid w:val="0"/>
        <w:spacing w:after="0" w:line="360" w:lineRule="auto"/>
        <w:jc w:val="both"/>
        <w:rPr>
          <w:rFonts w:ascii="Book Antiqua" w:hAnsi="Book Antiqua" w:cs="Times"/>
          <w:color w:val="auto"/>
          <w:lang w:val="en-US" w:eastAsia="zh-CN"/>
        </w:rPr>
      </w:pPr>
      <w:r w:rsidRPr="007851C6">
        <w:rPr>
          <w:rFonts w:ascii="Book Antiqua" w:hAnsi="Book Antiqua" w:cs="Times"/>
          <w:b/>
          <w:color w:val="auto"/>
        </w:rPr>
        <w:t>Richard John Digby,</w:t>
      </w:r>
      <w:r w:rsidRPr="007851C6">
        <w:rPr>
          <w:rFonts w:ascii="Book Antiqua" w:hAnsi="Book Antiqua" w:cs="Times"/>
          <w:color w:val="auto"/>
          <w:lang w:val="en-US"/>
        </w:rPr>
        <w:t xml:space="preserve"> Department of Physiology, Development and Neuroscience, University of Cambridge, </w:t>
      </w:r>
      <w:r w:rsidR="00881104" w:rsidRPr="007851C6">
        <w:rPr>
          <w:rFonts w:ascii="Book Antiqua" w:hAnsi="Book Antiqua" w:cs="Times"/>
          <w:color w:val="auto"/>
          <w:lang w:val="en-US"/>
        </w:rPr>
        <w:t xml:space="preserve">CB2 3EG </w:t>
      </w:r>
      <w:r w:rsidRPr="007851C6">
        <w:rPr>
          <w:rFonts w:ascii="Book Antiqua" w:hAnsi="Book Antiqua" w:cs="Times"/>
          <w:color w:val="auto"/>
          <w:lang w:val="en-US"/>
        </w:rPr>
        <w:t>Cambridge, U</w:t>
      </w:r>
      <w:r w:rsidR="00881104" w:rsidRPr="007851C6">
        <w:rPr>
          <w:rFonts w:ascii="Book Antiqua" w:hAnsi="Book Antiqua" w:cs="Times" w:hint="eastAsia"/>
          <w:color w:val="auto"/>
          <w:lang w:val="en-US" w:eastAsia="zh-CN"/>
        </w:rPr>
        <w:t>nited Kingdom</w:t>
      </w:r>
    </w:p>
    <w:p w:rsidR="0085758A" w:rsidRPr="007851C6" w:rsidRDefault="0085758A" w:rsidP="00881104">
      <w:pPr>
        <w:adjustRightInd w:val="0"/>
        <w:snapToGrid w:val="0"/>
        <w:spacing w:after="0" w:line="360" w:lineRule="auto"/>
        <w:jc w:val="both"/>
        <w:rPr>
          <w:rFonts w:ascii="Book Antiqua" w:hAnsi="Book Antiqua" w:cs="Times"/>
          <w:color w:val="auto"/>
          <w:lang w:val="en-GB"/>
        </w:rPr>
      </w:pPr>
    </w:p>
    <w:p w:rsidR="0085758A" w:rsidRPr="007851C6" w:rsidRDefault="003521A0" w:rsidP="00881104">
      <w:pPr>
        <w:adjustRightInd w:val="0"/>
        <w:snapToGrid w:val="0"/>
        <w:spacing w:after="0" w:line="360" w:lineRule="auto"/>
        <w:jc w:val="both"/>
        <w:rPr>
          <w:rFonts w:ascii="Book Antiqua" w:hAnsi="Book Antiqua" w:cs="Times"/>
          <w:color w:val="auto"/>
          <w:lang w:val="en-GB"/>
        </w:rPr>
      </w:pPr>
      <w:r w:rsidRPr="007851C6">
        <w:rPr>
          <w:rFonts w:ascii="Book Antiqua" w:hAnsi="Book Antiqua" w:cs="Times"/>
          <w:b/>
          <w:bCs/>
          <w:iCs/>
          <w:color w:val="auto"/>
          <w:lang w:val="en-GB"/>
        </w:rPr>
        <w:t>Author contributions:</w:t>
      </w:r>
      <w:r w:rsidRPr="007851C6">
        <w:rPr>
          <w:rFonts w:ascii="Book Antiqua" w:hAnsi="Book Antiqua" w:cs="Times"/>
          <w:color w:val="auto"/>
          <w:lang w:val="en-GB"/>
        </w:rPr>
        <w:t xml:space="preserve"> Liverani E, Scaioli E and Belluzzi A contributed to study concept, design, and draft the manuscript; Bellanova M contributed to the review of the literature and draft the manuscript; Digby RJ contributed to critical revision and language evaluation of the manuscript.</w:t>
      </w:r>
    </w:p>
    <w:p w:rsidR="0085758A" w:rsidRPr="007851C6" w:rsidRDefault="0085758A" w:rsidP="00881104">
      <w:pPr>
        <w:adjustRightInd w:val="0"/>
        <w:snapToGrid w:val="0"/>
        <w:spacing w:after="0" w:line="360" w:lineRule="auto"/>
        <w:jc w:val="both"/>
        <w:rPr>
          <w:rFonts w:ascii="Book Antiqua" w:hAnsi="Book Antiqua" w:cs="Times New Roman"/>
          <w:color w:val="auto"/>
          <w:lang w:val="en-GB" w:eastAsia="zh-CN"/>
        </w:rPr>
      </w:pPr>
    </w:p>
    <w:p w:rsidR="0085758A" w:rsidRPr="007851C6" w:rsidRDefault="003521A0" w:rsidP="00881104">
      <w:pPr>
        <w:adjustRightInd w:val="0"/>
        <w:snapToGrid w:val="0"/>
        <w:spacing w:after="0" w:line="360" w:lineRule="auto"/>
        <w:jc w:val="both"/>
        <w:rPr>
          <w:rFonts w:ascii="Book Antiqua" w:hAnsi="Book Antiqua" w:cs="Times New Roman"/>
          <w:color w:val="auto"/>
          <w:lang w:val="en-GB"/>
        </w:rPr>
      </w:pPr>
      <w:r w:rsidRPr="007851C6">
        <w:rPr>
          <w:rFonts w:ascii="Book Antiqua" w:hAnsi="Book Antiqua" w:cs="Times New Roman"/>
          <w:b/>
          <w:color w:val="auto"/>
          <w:lang w:val="en-GB"/>
        </w:rPr>
        <w:t>Conflict-of-interest statement:</w:t>
      </w:r>
      <w:r w:rsidRPr="007851C6">
        <w:rPr>
          <w:rFonts w:ascii="Book Antiqua" w:hAnsi="Book Antiqua" w:cs="Times New Roman"/>
          <w:color w:val="auto"/>
          <w:lang w:val="en-GB"/>
        </w:rPr>
        <w:t xml:space="preserve"> The authors have no conflict of interest to report.</w:t>
      </w:r>
    </w:p>
    <w:p w:rsidR="0085758A" w:rsidRPr="007851C6" w:rsidRDefault="0085758A" w:rsidP="00881104">
      <w:pPr>
        <w:widowControl w:val="0"/>
        <w:suppressAutoHyphens w:val="0"/>
        <w:adjustRightInd w:val="0"/>
        <w:snapToGrid w:val="0"/>
        <w:spacing w:after="0" w:line="360" w:lineRule="auto"/>
        <w:jc w:val="both"/>
        <w:rPr>
          <w:rFonts w:ascii="Book Antiqua" w:hAnsi="Book Antiqua" w:cs="Times New Roman"/>
          <w:b/>
          <w:color w:val="auto"/>
          <w:lang w:val="en-GB"/>
        </w:rPr>
      </w:pPr>
    </w:p>
    <w:p w:rsidR="00881104" w:rsidRPr="007851C6" w:rsidRDefault="00881104" w:rsidP="00881104">
      <w:pPr>
        <w:suppressAutoHyphens w:val="0"/>
        <w:spacing w:after="0" w:line="360" w:lineRule="auto"/>
        <w:jc w:val="both"/>
        <w:rPr>
          <w:rFonts w:ascii="Book Antiqua" w:hAnsi="Book Antiqua" w:cs="宋体"/>
          <w:color w:val="auto"/>
          <w:lang w:val="en-US" w:eastAsia="zh-CN"/>
        </w:rPr>
      </w:pPr>
      <w:bookmarkStart w:id="10" w:name="OLE_LINK441"/>
      <w:bookmarkStart w:id="11" w:name="OLE_LINK442"/>
      <w:bookmarkStart w:id="12" w:name="OLE_LINK1032"/>
      <w:bookmarkStart w:id="13" w:name="OLE_LINK1232"/>
      <w:bookmarkStart w:id="14" w:name="OLE_LINK1460"/>
      <w:bookmarkStart w:id="15" w:name="OLE_LINK1568"/>
      <w:bookmarkStart w:id="16" w:name="OLE_LINK1708"/>
      <w:bookmarkStart w:id="17" w:name="OLE_LINK1478"/>
      <w:bookmarkStart w:id="18" w:name="OLE_LINK1428"/>
      <w:bookmarkStart w:id="19" w:name="OLE_LINK1355"/>
      <w:bookmarkStart w:id="20" w:name="OLE_LINK1425"/>
      <w:bookmarkStart w:id="21" w:name="OLE_LINK1504"/>
      <w:bookmarkStart w:id="22" w:name="OLE_LINK1549"/>
      <w:bookmarkStart w:id="23" w:name="OLE_LINK1586"/>
      <w:r w:rsidRPr="007851C6">
        <w:rPr>
          <w:rFonts w:ascii="Book Antiqua" w:hAnsi="Book Antiqua" w:cs="Times New Roman"/>
          <w:b/>
          <w:color w:val="auto"/>
          <w:lang w:val="en-US" w:eastAsia="zh-CN"/>
        </w:rPr>
        <w:t xml:space="preserve">Open-Access: </w:t>
      </w:r>
      <w:bookmarkStart w:id="24" w:name="OLE_LINK479"/>
      <w:bookmarkStart w:id="25" w:name="OLE_LINK496"/>
      <w:bookmarkStart w:id="26" w:name="OLE_LINK506"/>
      <w:bookmarkStart w:id="27" w:name="OLE_LINK507"/>
      <w:r w:rsidRPr="007851C6">
        <w:rPr>
          <w:rFonts w:ascii="Book Antiqua" w:hAnsi="Book Antiqua" w:cs="Times New Roman"/>
          <w:color w:val="auto"/>
          <w:kern w:val="2"/>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851C6">
          <w:rPr>
            <w:rFonts w:ascii="Book Antiqua" w:hAnsi="Book Antiqua" w:cs="Times New Roman"/>
            <w:color w:val="auto"/>
            <w:kern w:val="2"/>
            <w:u w:val="single"/>
            <w:lang w:val="en-US" w:eastAsia="zh-CN"/>
          </w:rPr>
          <w:t>http://creativecommons.org/licenses/by-nc/4.0/</w:t>
        </w:r>
      </w:hyperlink>
      <w:bookmarkEnd w:id="24"/>
      <w:bookmarkEnd w:id="25"/>
      <w:bookmarkEnd w:id="26"/>
      <w:bookmarkEnd w:id="27"/>
    </w:p>
    <w:bookmarkEnd w:id="10"/>
    <w:bookmarkEnd w:id="11"/>
    <w:bookmarkEnd w:id="12"/>
    <w:bookmarkEnd w:id="13"/>
    <w:bookmarkEnd w:id="14"/>
    <w:bookmarkEnd w:id="15"/>
    <w:bookmarkEnd w:id="16"/>
    <w:bookmarkEnd w:id="17"/>
    <w:bookmarkEnd w:id="18"/>
    <w:bookmarkEnd w:id="19"/>
    <w:bookmarkEnd w:id="20"/>
    <w:bookmarkEnd w:id="21"/>
    <w:bookmarkEnd w:id="22"/>
    <w:bookmarkEnd w:id="23"/>
    <w:p w:rsidR="0085758A" w:rsidRPr="007851C6" w:rsidRDefault="0085758A" w:rsidP="00881104">
      <w:pPr>
        <w:adjustRightInd w:val="0"/>
        <w:snapToGrid w:val="0"/>
        <w:spacing w:after="0" w:line="360" w:lineRule="auto"/>
        <w:jc w:val="both"/>
        <w:rPr>
          <w:rFonts w:ascii="Book Antiqua" w:hAnsi="Book Antiqua" w:cs="Times"/>
          <w:b/>
          <w:bCs/>
          <w:i/>
          <w:iCs/>
          <w:color w:val="auto"/>
        </w:rPr>
      </w:pPr>
    </w:p>
    <w:p w:rsidR="0085758A" w:rsidRPr="007851C6" w:rsidRDefault="003521A0" w:rsidP="00881104">
      <w:pPr>
        <w:adjustRightInd w:val="0"/>
        <w:snapToGrid w:val="0"/>
        <w:spacing w:after="0" w:line="360" w:lineRule="auto"/>
        <w:jc w:val="both"/>
        <w:rPr>
          <w:rFonts w:ascii="Book Antiqua" w:hAnsi="Book Antiqua" w:cs="Times"/>
          <w:color w:val="auto"/>
          <w:u w:val="single"/>
        </w:rPr>
      </w:pPr>
      <w:r w:rsidRPr="007851C6">
        <w:rPr>
          <w:rFonts w:ascii="Book Antiqua" w:hAnsi="Book Antiqua" w:cs="Times"/>
          <w:b/>
          <w:bCs/>
          <w:iCs/>
          <w:color w:val="auto"/>
        </w:rPr>
        <w:lastRenderedPageBreak/>
        <w:t>Correspondence to:</w:t>
      </w:r>
      <w:r w:rsidRPr="007851C6">
        <w:rPr>
          <w:rFonts w:ascii="Book Antiqua" w:hAnsi="Book Antiqua" w:cs="Times"/>
          <w:color w:val="auto"/>
        </w:rPr>
        <w:t xml:space="preserve"> </w:t>
      </w:r>
      <w:r w:rsidRPr="007851C6">
        <w:rPr>
          <w:rFonts w:ascii="Book Antiqua" w:hAnsi="Book Antiqua" w:cs="Times"/>
          <w:b/>
          <w:color w:val="auto"/>
        </w:rPr>
        <w:t xml:space="preserve">Andrea Belluzzi, MD, </w:t>
      </w:r>
      <w:r w:rsidR="00881104" w:rsidRPr="007851C6">
        <w:rPr>
          <w:rFonts w:ascii="Book Antiqua" w:hAnsi="Book Antiqua" w:cs="Times"/>
          <w:color w:val="auto"/>
          <w:lang w:val="en-US"/>
        </w:rPr>
        <w:t xml:space="preserve">Department of Medical and Surgical Sciences, University of Bologna, </w:t>
      </w:r>
      <w:r w:rsidRPr="007851C6">
        <w:rPr>
          <w:rFonts w:ascii="Book Antiqua" w:hAnsi="Book Antiqua" w:cs="Times"/>
          <w:color w:val="auto"/>
        </w:rPr>
        <w:t xml:space="preserve">via Massarenti 9, 40138 Bologna, Italy. </w:t>
      </w:r>
      <w:r w:rsidRPr="00A22543">
        <w:rPr>
          <w:rFonts w:ascii="Book Antiqua" w:hAnsi="Book Antiqua" w:cs="Times"/>
          <w:color w:val="auto"/>
        </w:rPr>
        <w:t>andrea.belluzzi@aosp.bo.it</w:t>
      </w:r>
    </w:p>
    <w:p w:rsidR="0085758A" w:rsidRPr="007851C6" w:rsidRDefault="003521A0" w:rsidP="00881104">
      <w:pPr>
        <w:adjustRightInd w:val="0"/>
        <w:snapToGrid w:val="0"/>
        <w:spacing w:after="0" w:line="360" w:lineRule="auto"/>
        <w:jc w:val="both"/>
        <w:rPr>
          <w:rFonts w:ascii="Book Antiqua" w:hAnsi="Book Antiqua" w:cs="Times"/>
          <w:color w:val="auto"/>
        </w:rPr>
      </w:pPr>
      <w:r w:rsidRPr="007851C6">
        <w:rPr>
          <w:rFonts w:ascii="Book Antiqua" w:hAnsi="Book Antiqua" w:cs="Times"/>
          <w:b/>
          <w:color w:val="auto"/>
        </w:rPr>
        <w:t xml:space="preserve">Telephone: </w:t>
      </w:r>
      <w:r w:rsidRPr="007851C6">
        <w:rPr>
          <w:rFonts w:ascii="Book Antiqua" w:hAnsi="Book Antiqua" w:cs="Times"/>
          <w:color w:val="auto"/>
        </w:rPr>
        <w:t>+39-051-2143873</w:t>
      </w:r>
    </w:p>
    <w:p w:rsidR="0085758A" w:rsidRPr="007851C6" w:rsidRDefault="003521A0" w:rsidP="00881104">
      <w:pPr>
        <w:adjustRightInd w:val="0"/>
        <w:snapToGrid w:val="0"/>
        <w:spacing w:after="0" w:line="360" w:lineRule="auto"/>
        <w:jc w:val="both"/>
        <w:rPr>
          <w:rFonts w:ascii="Book Antiqua" w:hAnsi="Book Antiqua" w:cs="Times"/>
          <w:color w:val="auto"/>
        </w:rPr>
      </w:pPr>
      <w:r w:rsidRPr="007851C6">
        <w:rPr>
          <w:rFonts w:ascii="Book Antiqua" w:hAnsi="Book Antiqua" w:cs="Times"/>
          <w:b/>
          <w:color w:val="auto"/>
        </w:rPr>
        <w:t xml:space="preserve">Fax: </w:t>
      </w:r>
      <w:r w:rsidRPr="007851C6">
        <w:rPr>
          <w:rFonts w:ascii="Book Antiqua" w:hAnsi="Book Antiqua" w:cs="Times"/>
          <w:color w:val="auto"/>
        </w:rPr>
        <w:t>+39-051-2143873</w:t>
      </w:r>
    </w:p>
    <w:p w:rsidR="0085758A" w:rsidRPr="007851C6" w:rsidRDefault="0085758A" w:rsidP="00881104">
      <w:pPr>
        <w:adjustRightInd w:val="0"/>
        <w:snapToGrid w:val="0"/>
        <w:spacing w:after="0" w:line="360" w:lineRule="auto"/>
        <w:jc w:val="both"/>
        <w:rPr>
          <w:rFonts w:ascii="Book Antiqua" w:hAnsi="Book Antiqua" w:cs="Times"/>
          <w:iCs/>
          <w:color w:val="auto"/>
        </w:rPr>
      </w:pPr>
    </w:p>
    <w:p w:rsidR="00881104" w:rsidRPr="007851C6" w:rsidRDefault="00881104" w:rsidP="00881104">
      <w:pPr>
        <w:widowControl w:val="0"/>
        <w:suppressAutoHyphens w:val="0"/>
        <w:adjustRightInd w:val="0"/>
        <w:snapToGrid w:val="0"/>
        <w:spacing w:after="0" w:line="360" w:lineRule="auto"/>
        <w:jc w:val="both"/>
        <w:rPr>
          <w:rFonts w:ascii="Book Antiqua" w:hAnsi="Book Antiqua" w:cs="Times New Roman"/>
          <w:b/>
          <w:bCs/>
          <w:color w:val="auto"/>
          <w:kern w:val="2"/>
          <w:lang w:val="en-US" w:eastAsia="zh-CN"/>
        </w:rPr>
      </w:pPr>
      <w:bookmarkStart w:id="28" w:name="OLE_LINK1346"/>
      <w:bookmarkStart w:id="29" w:name="OLE_LINK1347"/>
      <w:bookmarkStart w:id="30" w:name="OLE_LINK1461"/>
      <w:bookmarkStart w:id="31" w:name="OLE_LINK1437"/>
      <w:bookmarkStart w:id="32" w:name="OLE_LINK1493"/>
      <w:bookmarkStart w:id="33" w:name="OLE_LINK1436"/>
      <w:bookmarkStart w:id="34" w:name="OLE_LINK1584"/>
      <w:bookmarkStart w:id="35" w:name="OLE_LINK1426"/>
      <w:bookmarkStart w:id="36" w:name="OLE_LINK1550"/>
      <w:bookmarkStart w:id="37" w:name="OLE_LINK1626"/>
      <w:r w:rsidRPr="007851C6">
        <w:rPr>
          <w:rFonts w:ascii="Book Antiqua" w:hAnsi="Book Antiqua" w:cs="Times New Roman"/>
          <w:b/>
          <w:bCs/>
          <w:color w:val="auto"/>
          <w:kern w:val="2"/>
          <w:lang w:val="en-US" w:eastAsia="zh-CN"/>
        </w:rPr>
        <w:t xml:space="preserve">Received: </w:t>
      </w:r>
      <w:r w:rsidR="006A5F13" w:rsidRPr="007851C6">
        <w:rPr>
          <w:rFonts w:ascii="Book Antiqua" w:hAnsi="Book Antiqua" w:cs="Times New Roman" w:hint="eastAsia"/>
          <w:bCs/>
          <w:color w:val="auto"/>
          <w:kern w:val="2"/>
          <w:lang w:val="en-US" w:eastAsia="zh-CN"/>
        </w:rPr>
        <w:t>April</w:t>
      </w:r>
      <w:r w:rsidRPr="007851C6">
        <w:rPr>
          <w:rFonts w:ascii="Book Antiqua" w:hAnsi="Book Antiqua" w:cs="Times New Roman" w:hint="eastAsia"/>
          <w:bCs/>
          <w:color w:val="auto"/>
          <w:kern w:val="2"/>
          <w:lang w:val="en-US" w:eastAsia="zh-CN"/>
        </w:rPr>
        <w:t xml:space="preserve"> </w:t>
      </w:r>
      <w:r w:rsidR="006A5F13" w:rsidRPr="007851C6">
        <w:rPr>
          <w:rFonts w:ascii="Book Antiqua" w:hAnsi="Book Antiqua" w:cs="Times New Roman" w:hint="eastAsia"/>
          <w:bCs/>
          <w:color w:val="auto"/>
          <w:kern w:val="2"/>
          <w:lang w:val="en-US" w:eastAsia="zh-CN"/>
        </w:rPr>
        <w:t>17</w:t>
      </w:r>
      <w:r w:rsidRPr="007851C6">
        <w:rPr>
          <w:rFonts w:ascii="Book Antiqua" w:hAnsi="Book Antiqua" w:cs="Times New Roman" w:hint="eastAsia"/>
          <w:bCs/>
          <w:color w:val="auto"/>
          <w:kern w:val="2"/>
          <w:lang w:val="en-US" w:eastAsia="zh-CN"/>
        </w:rPr>
        <w:t>, 2015</w:t>
      </w:r>
    </w:p>
    <w:p w:rsidR="00881104" w:rsidRPr="007851C6" w:rsidRDefault="00881104" w:rsidP="00881104">
      <w:pPr>
        <w:widowControl w:val="0"/>
        <w:suppressAutoHyphens w:val="0"/>
        <w:adjustRightInd w:val="0"/>
        <w:snapToGrid w:val="0"/>
        <w:spacing w:after="0" w:line="360" w:lineRule="auto"/>
        <w:jc w:val="both"/>
        <w:rPr>
          <w:rFonts w:ascii="Book Antiqua" w:hAnsi="Book Antiqua" w:cs="Times New Roman"/>
          <w:bCs/>
          <w:color w:val="auto"/>
          <w:kern w:val="2"/>
          <w:lang w:val="en-US" w:eastAsia="zh-CN"/>
        </w:rPr>
      </w:pPr>
      <w:r w:rsidRPr="007851C6">
        <w:rPr>
          <w:rFonts w:ascii="Book Antiqua" w:hAnsi="Book Antiqua" w:cs="Times New Roman"/>
          <w:b/>
          <w:bCs/>
          <w:color w:val="auto"/>
          <w:kern w:val="2"/>
          <w:lang w:val="en-US" w:eastAsia="zh-CN"/>
        </w:rPr>
        <w:t>Peer-review started:</w:t>
      </w:r>
      <w:r w:rsidRPr="007851C6">
        <w:rPr>
          <w:rFonts w:ascii="Book Antiqua" w:hAnsi="Book Antiqua" w:cs="Times New Roman" w:hint="eastAsia"/>
          <w:b/>
          <w:bCs/>
          <w:color w:val="auto"/>
          <w:kern w:val="2"/>
          <w:lang w:val="en-US" w:eastAsia="zh-CN"/>
        </w:rPr>
        <w:t xml:space="preserve"> </w:t>
      </w:r>
      <w:r w:rsidR="006A5F13" w:rsidRPr="007851C6">
        <w:rPr>
          <w:rFonts w:ascii="Book Antiqua" w:hAnsi="Book Antiqua" w:cs="Times New Roman" w:hint="eastAsia"/>
          <w:bCs/>
          <w:color w:val="auto"/>
          <w:kern w:val="2"/>
          <w:lang w:val="en-US" w:eastAsia="zh-CN"/>
        </w:rPr>
        <w:t>April 19, 2015</w:t>
      </w:r>
    </w:p>
    <w:p w:rsidR="00881104" w:rsidRPr="007851C6" w:rsidRDefault="00881104" w:rsidP="00881104">
      <w:pPr>
        <w:widowControl w:val="0"/>
        <w:suppressAutoHyphens w:val="0"/>
        <w:adjustRightInd w:val="0"/>
        <w:snapToGrid w:val="0"/>
        <w:spacing w:after="0" w:line="360" w:lineRule="auto"/>
        <w:jc w:val="both"/>
        <w:rPr>
          <w:rFonts w:ascii="Book Antiqua" w:hAnsi="Book Antiqua" w:cs="Times New Roman"/>
          <w:bCs/>
          <w:color w:val="auto"/>
          <w:kern w:val="2"/>
          <w:lang w:val="en-US" w:eastAsia="zh-CN"/>
        </w:rPr>
      </w:pPr>
      <w:r w:rsidRPr="007851C6">
        <w:rPr>
          <w:rFonts w:ascii="Book Antiqua" w:hAnsi="Book Antiqua" w:cs="Times New Roman"/>
          <w:b/>
          <w:bCs/>
          <w:color w:val="auto"/>
          <w:kern w:val="2"/>
          <w:lang w:val="en-US" w:eastAsia="zh-CN"/>
        </w:rPr>
        <w:t>First decision:</w:t>
      </w:r>
      <w:r w:rsidRPr="007851C6">
        <w:rPr>
          <w:rFonts w:ascii="Book Antiqua" w:hAnsi="Book Antiqua" w:cs="Times New Roman" w:hint="eastAsia"/>
          <w:bCs/>
          <w:color w:val="auto"/>
          <w:kern w:val="2"/>
          <w:lang w:val="en-US" w:eastAsia="zh-CN"/>
        </w:rPr>
        <w:t xml:space="preserve"> </w:t>
      </w:r>
      <w:r w:rsidR="006A5F13" w:rsidRPr="007851C6">
        <w:rPr>
          <w:rFonts w:ascii="Book Antiqua" w:hAnsi="Book Antiqua" w:cs="Times New Roman" w:hint="eastAsia"/>
          <w:bCs/>
          <w:color w:val="auto"/>
          <w:kern w:val="2"/>
          <w:lang w:val="en-US" w:eastAsia="zh-CN"/>
        </w:rPr>
        <w:t>June</w:t>
      </w:r>
      <w:r w:rsidRPr="007851C6">
        <w:rPr>
          <w:rFonts w:ascii="Book Antiqua" w:hAnsi="Book Antiqua" w:cs="Times New Roman" w:hint="eastAsia"/>
          <w:bCs/>
          <w:color w:val="auto"/>
          <w:kern w:val="2"/>
          <w:lang w:val="en-US" w:eastAsia="zh-CN"/>
        </w:rPr>
        <w:t xml:space="preserve"> 23, 2015</w:t>
      </w:r>
    </w:p>
    <w:p w:rsidR="00881104" w:rsidRPr="007851C6" w:rsidRDefault="00881104" w:rsidP="00881104">
      <w:pPr>
        <w:widowControl w:val="0"/>
        <w:suppressAutoHyphens w:val="0"/>
        <w:adjustRightInd w:val="0"/>
        <w:snapToGrid w:val="0"/>
        <w:spacing w:after="0" w:line="360" w:lineRule="auto"/>
        <w:jc w:val="both"/>
        <w:rPr>
          <w:rFonts w:ascii="Book Antiqua" w:hAnsi="Book Antiqua" w:cs="Times New Roman"/>
          <w:bCs/>
          <w:color w:val="auto"/>
          <w:kern w:val="2"/>
          <w:lang w:val="en-US" w:eastAsia="zh-CN"/>
        </w:rPr>
      </w:pPr>
      <w:r w:rsidRPr="007851C6">
        <w:rPr>
          <w:rFonts w:ascii="Book Antiqua" w:hAnsi="Book Antiqua" w:cs="Times New Roman"/>
          <w:b/>
          <w:bCs/>
          <w:color w:val="auto"/>
          <w:kern w:val="2"/>
          <w:lang w:val="en-US" w:eastAsia="zh-CN"/>
        </w:rPr>
        <w:t>Revised:</w:t>
      </w:r>
      <w:r w:rsidRPr="007851C6">
        <w:rPr>
          <w:rFonts w:ascii="Book Antiqua" w:hAnsi="Book Antiqua" w:cs="Times New Roman" w:hint="eastAsia"/>
          <w:bCs/>
          <w:color w:val="auto"/>
          <w:kern w:val="2"/>
          <w:lang w:val="en-US" w:eastAsia="zh-CN"/>
        </w:rPr>
        <w:t xml:space="preserve"> </w:t>
      </w:r>
      <w:r w:rsidR="006A5F13" w:rsidRPr="007851C6">
        <w:rPr>
          <w:rFonts w:ascii="Book Antiqua" w:hAnsi="Book Antiqua" w:cs="Times New Roman" w:hint="eastAsia"/>
          <w:bCs/>
          <w:color w:val="auto"/>
          <w:kern w:val="2"/>
          <w:lang w:val="en-US" w:eastAsia="zh-CN"/>
        </w:rPr>
        <w:t>July</w:t>
      </w:r>
      <w:r w:rsidRPr="007851C6">
        <w:rPr>
          <w:rFonts w:ascii="Book Antiqua" w:hAnsi="Book Antiqua" w:cs="Times New Roman" w:hint="eastAsia"/>
          <w:bCs/>
          <w:color w:val="auto"/>
          <w:kern w:val="2"/>
          <w:lang w:val="en-US" w:eastAsia="zh-CN"/>
        </w:rPr>
        <w:t xml:space="preserve"> </w:t>
      </w:r>
      <w:r w:rsidR="006A5F13" w:rsidRPr="007851C6">
        <w:rPr>
          <w:rFonts w:ascii="Book Antiqua" w:hAnsi="Book Antiqua" w:cs="Times New Roman" w:hint="eastAsia"/>
          <w:bCs/>
          <w:color w:val="auto"/>
          <w:kern w:val="2"/>
          <w:lang w:val="en-US" w:eastAsia="zh-CN"/>
        </w:rPr>
        <w:t>7</w:t>
      </w:r>
      <w:r w:rsidRPr="007851C6">
        <w:rPr>
          <w:rFonts w:ascii="Book Antiqua" w:hAnsi="Book Antiqua" w:cs="Times New Roman" w:hint="eastAsia"/>
          <w:bCs/>
          <w:color w:val="auto"/>
          <w:kern w:val="2"/>
          <w:lang w:val="en-US" w:eastAsia="zh-CN"/>
        </w:rPr>
        <w:t>, 2015</w:t>
      </w:r>
    </w:p>
    <w:p w:rsidR="00881104" w:rsidRPr="00A22543" w:rsidRDefault="00881104" w:rsidP="00A22543">
      <w:pPr>
        <w:spacing w:line="360" w:lineRule="auto"/>
        <w:rPr>
          <w:rFonts w:ascii="Book Antiqua" w:hAnsi="Book Antiqua"/>
          <w:color w:val="000000"/>
        </w:rPr>
      </w:pPr>
      <w:r w:rsidRPr="007851C6">
        <w:rPr>
          <w:rFonts w:ascii="Book Antiqua" w:hAnsi="Book Antiqua" w:cs="Times New Roman"/>
          <w:b/>
          <w:bCs/>
          <w:color w:val="auto"/>
          <w:kern w:val="2"/>
          <w:lang w:val="en-US" w:eastAsia="zh-CN"/>
        </w:rPr>
        <w:t>Accepted:</w:t>
      </w:r>
      <w:bookmarkStart w:id="38" w:name="OLE_LINK98"/>
      <w:bookmarkStart w:id="39" w:name="OLE_LINK99"/>
      <w:bookmarkStart w:id="40" w:name="OLE_LINK104"/>
      <w:bookmarkStart w:id="41" w:name="OLE_LINK110"/>
      <w:bookmarkStart w:id="42" w:name="OLE_LINK111"/>
      <w:bookmarkStart w:id="43" w:name="OLE_LINK115"/>
      <w:bookmarkStart w:id="44" w:name="OLE_LINK116"/>
      <w:bookmarkStart w:id="45" w:name="OLE_LINK117"/>
      <w:bookmarkStart w:id="46" w:name="OLE_LINK118"/>
      <w:bookmarkStart w:id="47" w:name="OLE_LINK119"/>
      <w:bookmarkStart w:id="48" w:name="OLE_LINK121"/>
      <w:bookmarkStart w:id="49" w:name="OLE_LINK122"/>
      <w:bookmarkStart w:id="50" w:name="OLE_LINK125"/>
      <w:bookmarkStart w:id="51" w:name="OLE_LINK126"/>
      <w:bookmarkStart w:id="52" w:name="OLE_LINK127"/>
      <w:bookmarkStart w:id="53" w:name="OLE_LINK129"/>
      <w:bookmarkStart w:id="54" w:name="OLE_LINK132"/>
      <w:bookmarkStart w:id="55" w:name="OLE_LINK134"/>
      <w:bookmarkStart w:id="56" w:name="OLE_LINK135"/>
      <w:bookmarkStart w:id="57" w:name="OLE_LINK136"/>
      <w:bookmarkStart w:id="58" w:name="OLE_LINK137"/>
      <w:bookmarkStart w:id="59" w:name="OLE_LINK138"/>
      <w:bookmarkStart w:id="60" w:name="OLE_LINK139"/>
      <w:bookmarkStart w:id="61" w:name="OLE_LINK141"/>
      <w:bookmarkStart w:id="62" w:name="OLE_LINK142"/>
      <w:r w:rsidR="00A22543" w:rsidRPr="00A22543">
        <w:rPr>
          <w:rFonts w:ascii="Book Antiqua" w:hAnsi="Book Antiqua"/>
          <w:color w:val="000000"/>
        </w:rPr>
        <w:t xml:space="preserve"> </w:t>
      </w:r>
      <w:r w:rsidR="00A22543">
        <w:rPr>
          <w:rFonts w:ascii="Book Antiqua" w:hAnsi="Book Antiqua"/>
          <w:color w:val="000000"/>
        </w:rPr>
        <w:t>November 9, 2015</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B83340" w:rsidRPr="007851C6">
        <w:rPr>
          <w:rFonts w:ascii="Book Antiqua" w:hAnsi="Book Antiqua" w:cs="Times New Roman"/>
          <w:b/>
          <w:bCs/>
          <w:color w:val="auto"/>
          <w:kern w:val="2"/>
          <w:lang w:val="en-US" w:eastAsia="zh-CN"/>
        </w:rPr>
        <w:t xml:space="preserve"> </w:t>
      </w:r>
    </w:p>
    <w:p w:rsidR="00881104" w:rsidRPr="007851C6" w:rsidRDefault="00881104" w:rsidP="00881104">
      <w:pPr>
        <w:widowControl w:val="0"/>
        <w:suppressAutoHyphens w:val="0"/>
        <w:adjustRightInd w:val="0"/>
        <w:snapToGrid w:val="0"/>
        <w:spacing w:after="0" w:line="360" w:lineRule="auto"/>
        <w:jc w:val="both"/>
        <w:rPr>
          <w:rFonts w:ascii="Book Antiqua" w:hAnsi="Book Antiqua" w:cs="Times New Roman"/>
          <w:b/>
          <w:bCs/>
          <w:color w:val="auto"/>
          <w:kern w:val="2"/>
          <w:lang w:val="en-US" w:eastAsia="zh-CN"/>
        </w:rPr>
      </w:pPr>
      <w:r w:rsidRPr="007851C6">
        <w:rPr>
          <w:rFonts w:ascii="Book Antiqua" w:hAnsi="Book Antiqua" w:cs="Times New Roman"/>
          <w:b/>
          <w:bCs/>
          <w:color w:val="auto"/>
          <w:kern w:val="2"/>
          <w:lang w:val="en-US" w:eastAsia="zh-CN"/>
        </w:rPr>
        <w:t>Article in press:</w:t>
      </w:r>
    </w:p>
    <w:p w:rsidR="00881104" w:rsidRPr="007851C6" w:rsidRDefault="00881104" w:rsidP="00881104">
      <w:pPr>
        <w:widowControl w:val="0"/>
        <w:suppressAutoHyphens w:val="0"/>
        <w:adjustRightInd w:val="0"/>
        <w:snapToGrid w:val="0"/>
        <w:spacing w:after="0" w:line="360" w:lineRule="auto"/>
        <w:jc w:val="both"/>
        <w:rPr>
          <w:rFonts w:ascii="Book Antiqua" w:hAnsi="Book Antiqua" w:cs="Times New Roman"/>
          <w:b/>
          <w:bCs/>
          <w:color w:val="auto"/>
          <w:kern w:val="2"/>
          <w:lang w:val="en-US" w:eastAsia="zh-CN"/>
        </w:rPr>
      </w:pPr>
      <w:r w:rsidRPr="007851C6">
        <w:rPr>
          <w:rFonts w:ascii="Book Antiqua" w:hAnsi="Book Antiqua" w:cs="Times New Roman"/>
          <w:b/>
          <w:bCs/>
          <w:color w:val="auto"/>
          <w:kern w:val="2"/>
          <w:lang w:val="en-US" w:eastAsia="zh-CN"/>
        </w:rPr>
        <w:t xml:space="preserve">Published online: </w:t>
      </w:r>
    </w:p>
    <w:bookmarkEnd w:id="28"/>
    <w:bookmarkEnd w:id="29"/>
    <w:bookmarkEnd w:id="30"/>
    <w:bookmarkEnd w:id="31"/>
    <w:bookmarkEnd w:id="32"/>
    <w:bookmarkEnd w:id="33"/>
    <w:bookmarkEnd w:id="34"/>
    <w:bookmarkEnd w:id="35"/>
    <w:bookmarkEnd w:id="36"/>
    <w:bookmarkEnd w:id="37"/>
    <w:p w:rsidR="0085758A" w:rsidRPr="007851C6" w:rsidRDefault="0085758A" w:rsidP="00881104">
      <w:pPr>
        <w:adjustRightInd w:val="0"/>
        <w:snapToGrid w:val="0"/>
        <w:spacing w:after="0" w:line="360" w:lineRule="auto"/>
        <w:jc w:val="both"/>
        <w:rPr>
          <w:rFonts w:ascii="Book Antiqua" w:hAnsi="Book Antiqua" w:cs="Times"/>
          <w:i/>
          <w:iCs/>
          <w:color w:val="auto"/>
        </w:rPr>
      </w:pPr>
    </w:p>
    <w:p w:rsidR="0085758A" w:rsidRPr="007851C6" w:rsidRDefault="0085758A" w:rsidP="00881104">
      <w:pPr>
        <w:adjustRightInd w:val="0"/>
        <w:snapToGrid w:val="0"/>
        <w:spacing w:after="0" w:line="360" w:lineRule="auto"/>
        <w:jc w:val="both"/>
        <w:rPr>
          <w:rFonts w:ascii="Book Antiqua" w:hAnsi="Book Antiqua" w:cs="Times"/>
          <w:color w:val="auto"/>
          <w:lang w:val="en-GB"/>
        </w:rPr>
      </w:pPr>
    </w:p>
    <w:p w:rsidR="0085758A" w:rsidRPr="007851C6" w:rsidRDefault="003521A0" w:rsidP="00881104">
      <w:pPr>
        <w:pageBreakBefore/>
        <w:adjustRightInd w:val="0"/>
        <w:snapToGrid w:val="0"/>
        <w:spacing w:after="0" w:line="360" w:lineRule="auto"/>
        <w:jc w:val="both"/>
        <w:rPr>
          <w:rFonts w:ascii="Book Antiqua" w:hAnsi="Book Antiqua" w:cs="Times"/>
          <w:b/>
          <w:bCs/>
          <w:color w:val="auto"/>
          <w:lang w:val="en-GB"/>
        </w:rPr>
      </w:pPr>
      <w:r w:rsidRPr="007851C6">
        <w:rPr>
          <w:rFonts w:ascii="Book Antiqua" w:hAnsi="Book Antiqua" w:cs="Times"/>
          <w:b/>
          <w:bCs/>
          <w:color w:val="auto"/>
          <w:lang w:val="en-GB"/>
        </w:rPr>
        <w:lastRenderedPageBreak/>
        <w:t>Abstract</w:t>
      </w:r>
    </w:p>
    <w:p w:rsidR="0085758A" w:rsidRPr="007851C6" w:rsidRDefault="003521A0" w:rsidP="00881104">
      <w:pPr>
        <w:adjustRightInd w:val="0"/>
        <w:snapToGrid w:val="0"/>
        <w:spacing w:after="0" w:line="360" w:lineRule="auto"/>
        <w:jc w:val="both"/>
        <w:rPr>
          <w:rFonts w:ascii="Book Antiqua" w:hAnsi="Book Antiqua" w:cs="Times New Roman"/>
          <w:color w:val="auto"/>
          <w:lang w:val="en-GB"/>
        </w:rPr>
      </w:pPr>
      <w:r w:rsidRPr="007851C6">
        <w:rPr>
          <w:rFonts w:ascii="Book Antiqua" w:hAnsi="Book Antiqua" w:cs="Times"/>
          <w:color w:val="auto"/>
          <w:lang w:val="en-GB"/>
        </w:rPr>
        <w:t>Inflammatory bowel diseases have a natural course characterized by alternating periods of remission and relapse. Disease flares occur in a random way and are currently unpredictable for the most part. Predictors of benign or unfavourable clinical course are required to facilitate treatment decisions and to avoid overtreatment. The present article provides a literature review of the current evidence on the main clinical, genetic, endoscopic, histologic, serologic and fecal markers to predict aggressiveness of inflammatory bowel disease and discuss their prognostic role, both in Crohn’s disease and ulcerative colitis. No single marker seems to be reliable alone as a flare predictor, even in light of</w:t>
      </w:r>
      <w:r w:rsidRPr="007851C6">
        <w:rPr>
          <w:rFonts w:ascii="Book Antiqua" w:hAnsi="Book Antiqua" w:cs="Times New Roman"/>
          <w:color w:val="auto"/>
          <w:lang w:val="en-GB"/>
        </w:rPr>
        <w:t xml:space="preserve"> promising evidence regarding the role of fecal markers, in particular fecal calprotectin, which has reported good results recently. In order to</w:t>
      </w:r>
      <w:r w:rsidRPr="007851C6">
        <w:rPr>
          <w:rFonts w:ascii="Book Antiqua" w:hAnsi="Book Antiqua" w:cs="Times"/>
          <w:color w:val="auto"/>
          <w:lang w:val="en-GB"/>
        </w:rPr>
        <w:t xml:space="preserve"> improve our daily clinical practice, validated prognostic scores should be elaborated, integrating clinical and biological markers of prognosis. Finally, we propose</w:t>
      </w:r>
      <w:r w:rsidRPr="007851C6">
        <w:rPr>
          <w:rFonts w:ascii="Book Antiqua" w:hAnsi="Book Antiqua" w:cs="Times New Roman"/>
          <w:color w:val="auto"/>
          <w:lang w:val="en-GB"/>
        </w:rPr>
        <w:t xml:space="preserve"> an algorithm considering clinical history and biological markers to intercept patients with high risk of clinical relapse.</w:t>
      </w:r>
    </w:p>
    <w:p w:rsidR="0085758A" w:rsidRPr="007851C6" w:rsidRDefault="0085758A" w:rsidP="00881104">
      <w:pPr>
        <w:adjustRightInd w:val="0"/>
        <w:snapToGrid w:val="0"/>
        <w:spacing w:after="0" w:line="360" w:lineRule="auto"/>
        <w:jc w:val="both"/>
        <w:rPr>
          <w:rFonts w:ascii="Book Antiqua" w:hAnsi="Book Antiqua" w:cs="Times"/>
          <w:color w:val="auto"/>
          <w:lang w:val="en-GB"/>
        </w:rPr>
      </w:pPr>
    </w:p>
    <w:p w:rsidR="0085758A" w:rsidRPr="007851C6" w:rsidRDefault="003521A0" w:rsidP="00881104">
      <w:pPr>
        <w:adjustRightInd w:val="0"/>
        <w:snapToGrid w:val="0"/>
        <w:spacing w:after="0" w:line="360" w:lineRule="auto"/>
        <w:jc w:val="both"/>
        <w:rPr>
          <w:rFonts w:ascii="Book Antiqua" w:hAnsi="Book Antiqua" w:cs="Times"/>
          <w:color w:val="auto"/>
          <w:lang w:val="en-GB"/>
        </w:rPr>
      </w:pPr>
      <w:r w:rsidRPr="007851C6">
        <w:rPr>
          <w:rFonts w:ascii="Book Antiqua" w:hAnsi="Book Antiqua" w:cs="Times"/>
          <w:b/>
          <w:bCs/>
          <w:color w:val="auto"/>
          <w:lang w:val="en-GB"/>
        </w:rPr>
        <w:t>Key words:</w:t>
      </w:r>
      <w:r w:rsidRPr="007851C6">
        <w:rPr>
          <w:rFonts w:ascii="Book Antiqua" w:hAnsi="Book Antiqua" w:cs="Times"/>
          <w:color w:val="auto"/>
          <w:lang w:val="en-GB"/>
        </w:rPr>
        <w:t xml:space="preserve"> Crohn’s disease; </w:t>
      </w:r>
      <w:r w:rsidR="006A5F13" w:rsidRPr="007851C6">
        <w:rPr>
          <w:rFonts w:ascii="Book Antiqua" w:hAnsi="Book Antiqua" w:cs="Times"/>
          <w:color w:val="auto"/>
          <w:lang w:val="en-GB"/>
        </w:rPr>
        <w:t xml:space="preserve">Ulcerative </w:t>
      </w:r>
      <w:r w:rsidRPr="007851C6">
        <w:rPr>
          <w:rFonts w:ascii="Book Antiqua" w:hAnsi="Book Antiqua" w:cs="Times"/>
          <w:color w:val="auto"/>
          <w:lang w:val="en-GB"/>
        </w:rPr>
        <w:t xml:space="preserve">colitis; </w:t>
      </w:r>
      <w:r w:rsidR="006A5F13" w:rsidRPr="007851C6">
        <w:rPr>
          <w:rFonts w:ascii="Book Antiqua" w:hAnsi="Book Antiqua" w:cs="Times"/>
          <w:color w:val="auto"/>
          <w:lang w:val="en-GB"/>
        </w:rPr>
        <w:t xml:space="preserve">Clinical </w:t>
      </w:r>
      <w:r w:rsidRPr="007851C6">
        <w:rPr>
          <w:rFonts w:ascii="Book Antiqua" w:hAnsi="Book Antiqua" w:cs="Times"/>
          <w:color w:val="auto"/>
          <w:lang w:val="en-GB"/>
        </w:rPr>
        <w:t xml:space="preserve">relapse; </w:t>
      </w:r>
      <w:r w:rsidR="006A5F13" w:rsidRPr="007851C6">
        <w:rPr>
          <w:rFonts w:ascii="Book Antiqua" w:hAnsi="Book Antiqua" w:cs="Times"/>
          <w:color w:val="auto"/>
          <w:lang w:val="en-GB"/>
        </w:rPr>
        <w:t xml:space="preserve">Clinical </w:t>
      </w:r>
      <w:r w:rsidRPr="007851C6">
        <w:rPr>
          <w:rFonts w:ascii="Book Antiqua" w:hAnsi="Book Antiqua" w:cs="Times"/>
          <w:color w:val="auto"/>
          <w:lang w:val="en-GB"/>
        </w:rPr>
        <w:t xml:space="preserve">predictors; </w:t>
      </w:r>
      <w:r w:rsidR="006A5F13" w:rsidRPr="007851C6">
        <w:rPr>
          <w:rFonts w:ascii="Book Antiqua" w:hAnsi="Book Antiqua" w:cs="Times"/>
          <w:color w:val="auto"/>
          <w:lang w:val="en-GB"/>
        </w:rPr>
        <w:t xml:space="preserve">Fecal </w:t>
      </w:r>
      <w:r w:rsidRPr="007851C6">
        <w:rPr>
          <w:rFonts w:ascii="Book Antiqua" w:hAnsi="Book Antiqua" w:cs="Times"/>
          <w:color w:val="auto"/>
          <w:lang w:val="en-GB"/>
        </w:rPr>
        <w:t>calprotectin</w:t>
      </w:r>
    </w:p>
    <w:p w:rsidR="0085758A" w:rsidRPr="007851C6" w:rsidRDefault="0085758A" w:rsidP="00881104">
      <w:pPr>
        <w:adjustRightInd w:val="0"/>
        <w:snapToGrid w:val="0"/>
        <w:spacing w:after="0" w:line="360" w:lineRule="auto"/>
        <w:jc w:val="both"/>
        <w:rPr>
          <w:rFonts w:ascii="Book Antiqua" w:hAnsi="Book Antiqua" w:cs="Times"/>
          <w:color w:val="auto"/>
          <w:lang w:val="en-GB"/>
        </w:rPr>
      </w:pPr>
    </w:p>
    <w:p w:rsidR="0085758A" w:rsidRPr="007851C6" w:rsidRDefault="003521A0" w:rsidP="00881104">
      <w:pPr>
        <w:adjustRightInd w:val="0"/>
        <w:snapToGrid w:val="0"/>
        <w:spacing w:after="0" w:line="360" w:lineRule="auto"/>
        <w:jc w:val="both"/>
        <w:rPr>
          <w:rFonts w:ascii="Book Antiqua" w:hAnsi="Book Antiqua" w:cs="Times"/>
          <w:color w:val="auto"/>
          <w:lang w:val="en-GB"/>
        </w:rPr>
      </w:pPr>
      <w:r w:rsidRPr="007851C6">
        <w:rPr>
          <w:rFonts w:ascii="Book Antiqua" w:hAnsi="Book Antiqua" w:cs="Times"/>
          <w:b/>
          <w:color w:val="auto"/>
          <w:lang w:val="en-GB"/>
        </w:rPr>
        <w:t xml:space="preserve">© The Author(s) 2015. </w:t>
      </w:r>
      <w:r w:rsidRPr="007851C6">
        <w:rPr>
          <w:rFonts w:ascii="Book Antiqua" w:hAnsi="Book Antiqua" w:cs="Times"/>
          <w:color w:val="auto"/>
          <w:lang w:val="en-GB"/>
        </w:rPr>
        <w:t>Published by Baishideng Publishing Group Inc. All right reserved.</w:t>
      </w:r>
    </w:p>
    <w:p w:rsidR="0085758A" w:rsidRPr="007851C6" w:rsidRDefault="0085758A" w:rsidP="00881104">
      <w:pPr>
        <w:adjustRightInd w:val="0"/>
        <w:snapToGrid w:val="0"/>
        <w:spacing w:after="0" w:line="360" w:lineRule="auto"/>
        <w:jc w:val="both"/>
        <w:rPr>
          <w:rFonts w:ascii="Book Antiqua" w:hAnsi="Book Antiqua" w:cs="Times"/>
          <w:color w:val="auto"/>
          <w:lang w:val="en-GB"/>
        </w:rPr>
      </w:pPr>
    </w:p>
    <w:p w:rsidR="0085758A" w:rsidRPr="007851C6" w:rsidRDefault="003521A0" w:rsidP="00881104">
      <w:pPr>
        <w:adjustRightInd w:val="0"/>
        <w:snapToGrid w:val="0"/>
        <w:spacing w:after="0" w:line="360" w:lineRule="auto"/>
        <w:jc w:val="both"/>
        <w:rPr>
          <w:rFonts w:ascii="Book Antiqua" w:hAnsi="Book Antiqua" w:cs="Times"/>
          <w:color w:val="auto"/>
          <w:lang w:val="en-GB"/>
        </w:rPr>
      </w:pPr>
      <w:r w:rsidRPr="007851C6">
        <w:rPr>
          <w:rFonts w:ascii="Book Antiqua" w:hAnsi="Book Antiqua" w:cs="Times"/>
          <w:b/>
          <w:bCs/>
          <w:color w:val="auto"/>
          <w:lang w:val="en-GB"/>
        </w:rPr>
        <w:t xml:space="preserve">Core tip: </w:t>
      </w:r>
      <w:r w:rsidRPr="007851C6">
        <w:rPr>
          <w:rFonts w:ascii="Book Antiqua" w:hAnsi="Book Antiqua" w:cs="Times"/>
          <w:color w:val="auto"/>
          <w:lang w:val="en-GB"/>
        </w:rPr>
        <w:t xml:space="preserve">Natural course of </w:t>
      </w:r>
      <w:r w:rsidR="00546FB8" w:rsidRPr="007851C6">
        <w:rPr>
          <w:rFonts w:ascii="Book Antiqua" w:hAnsi="Book Antiqua" w:cs="Times"/>
          <w:color w:val="auto"/>
          <w:lang w:val="en-GB"/>
        </w:rPr>
        <w:t xml:space="preserve">inflammatory </w:t>
      </w:r>
      <w:r w:rsidRPr="007851C6">
        <w:rPr>
          <w:rFonts w:ascii="Book Antiqua" w:hAnsi="Book Antiqua" w:cs="Times"/>
          <w:color w:val="auto"/>
          <w:lang w:val="en-GB"/>
        </w:rPr>
        <w:t>bowel diseases (IBD) is mostly unpredictable so far. Predictors of benign or unfavourable clinical course are required to facilitate treatment strategies. Our aim is to review current evidence on the main clinical and biological markers to predict the aggressiveness of IBD and to discuss their prognostic role. No single marker is reliable as a flare predictor but a combination of clinical and biological indicators better serves our requirements; we propose an algorithm applicable in our daily practice, arising from a combination of clinical history and biological markers.</w:t>
      </w:r>
    </w:p>
    <w:p w:rsidR="0085758A" w:rsidRPr="007851C6" w:rsidRDefault="0085758A" w:rsidP="00881104">
      <w:pPr>
        <w:adjustRightInd w:val="0"/>
        <w:snapToGrid w:val="0"/>
        <w:spacing w:after="0" w:line="360" w:lineRule="auto"/>
        <w:jc w:val="both"/>
        <w:rPr>
          <w:rFonts w:ascii="Book Antiqua" w:hAnsi="Book Antiqua" w:cs="Times New Roman"/>
          <w:color w:val="auto"/>
          <w:lang w:val="en-GB"/>
        </w:rPr>
      </w:pPr>
    </w:p>
    <w:p w:rsidR="0085758A" w:rsidRPr="007851C6" w:rsidRDefault="003521A0" w:rsidP="00881104">
      <w:pPr>
        <w:adjustRightInd w:val="0"/>
        <w:snapToGrid w:val="0"/>
        <w:spacing w:after="0" w:line="360" w:lineRule="auto"/>
        <w:jc w:val="both"/>
        <w:rPr>
          <w:rFonts w:ascii="Book Antiqua" w:hAnsi="Book Antiqua" w:cs="Times"/>
          <w:bCs/>
          <w:color w:val="auto"/>
          <w:lang w:val="en-GB"/>
        </w:rPr>
      </w:pPr>
      <w:r w:rsidRPr="007851C6">
        <w:rPr>
          <w:rFonts w:ascii="Book Antiqua" w:hAnsi="Book Antiqua" w:cs="Times"/>
          <w:color w:val="auto"/>
        </w:rPr>
        <w:t>Liverani</w:t>
      </w:r>
      <w:r w:rsidR="0099115A" w:rsidRPr="007851C6">
        <w:rPr>
          <w:rFonts w:ascii="Book Antiqua" w:hAnsi="Book Antiqua" w:cs="Times" w:hint="eastAsia"/>
          <w:color w:val="auto"/>
          <w:lang w:eastAsia="zh-CN"/>
        </w:rPr>
        <w:t xml:space="preserve"> E</w:t>
      </w:r>
      <w:r w:rsidRPr="007851C6">
        <w:rPr>
          <w:rFonts w:ascii="Book Antiqua" w:hAnsi="Book Antiqua" w:cs="Times"/>
          <w:color w:val="auto"/>
        </w:rPr>
        <w:t>, Scaioli</w:t>
      </w:r>
      <w:r w:rsidR="0099115A" w:rsidRPr="007851C6">
        <w:rPr>
          <w:rFonts w:ascii="Book Antiqua" w:hAnsi="Book Antiqua" w:cs="Times" w:hint="eastAsia"/>
          <w:color w:val="auto"/>
          <w:lang w:eastAsia="zh-CN"/>
        </w:rPr>
        <w:t xml:space="preserve"> E</w:t>
      </w:r>
      <w:r w:rsidRPr="007851C6">
        <w:rPr>
          <w:rFonts w:ascii="Book Antiqua" w:hAnsi="Book Antiqua" w:cs="Times"/>
          <w:color w:val="auto"/>
        </w:rPr>
        <w:t>, Digby</w:t>
      </w:r>
      <w:r w:rsidR="0099115A" w:rsidRPr="007851C6">
        <w:rPr>
          <w:rFonts w:ascii="Book Antiqua" w:hAnsi="Book Antiqua" w:cs="Times" w:hint="eastAsia"/>
          <w:color w:val="auto"/>
          <w:lang w:eastAsia="zh-CN"/>
        </w:rPr>
        <w:t xml:space="preserve"> RJ</w:t>
      </w:r>
      <w:r w:rsidRPr="007851C6">
        <w:rPr>
          <w:rFonts w:ascii="Book Antiqua" w:hAnsi="Book Antiqua" w:cs="Times"/>
          <w:color w:val="auto"/>
        </w:rPr>
        <w:t>, Bellanova</w:t>
      </w:r>
      <w:r w:rsidR="0099115A" w:rsidRPr="007851C6">
        <w:rPr>
          <w:rFonts w:ascii="Book Antiqua" w:hAnsi="Book Antiqua" w:cs="Times" w:hint="eastAsia"/>
          <w:color w:val="auto"/>
          <w:lang w:eastAsia="zh-CN"/>
        </w:rPr>
        <w:t xml:space="preserve"> M</w:t>
      </w:r>
      <w:r w:rsidRPr="007851C6">
        <w:rPr>
          <w:rFonts w:ascii="Book Antiqua" w:hAnsi="Book Antiqua" w:cs="Times"/>
          <w:color w:val="auto"/>
        </w:rPr>
        <w:t>, Belluzzi</w:t>
      </w:r>
      <w:r w:rsidR="0099115A" w:rsidRPr="007851C6">
        <w:rPr>
          <w:rFonts w:ascii="Book Antiqua" w:hAnsi="Book Antiqua" w:cs="Times" w:hint="eastAsia"/>
          <w:color w:val="auto"/>
          <w:lang w:eastAsia="zh-CN"/>
        </w:rPr>
        <w:t xml:space="preserve"> A</w:t>
      </w:r>
      <w:r w:rsidRPr="007851C6">
        <w:rPr>
          <w:rFonts w:ascii="Book Antiqua" w:hAnsi="Book Antiqua" w:cs="Times"/>
          <w:color w:val="auto"/>
        </w:rPr>
        <w:t xml:space="preserve">. </w:t>
      </w:r>
      <w:r w:rsidR="0099115A" w:rsidRPr="007851C6">
        <w:rPr>
          <w:rFonts w:ascii="Book Antiqua" w:hAnsi="Book Antiqua" w:cs="Times"/>
          <w:bCs/>
          <w:color w:val="auto"/>
          <w:lang w:val="en-GB"/>
        </w:rPr>
        <w:t>How to predict clinical relapse in inflammatory bowel disease patients</w:t>
      </w:r>
      <w:r w:rsidRPr="007851C6">
        <w:rPr>
          <w:rFonts w:ascii="Book Antiqua" w:hAnsi="Book Antiqua" w:cs="Times"/>
          <w:bCs/>
          <w:color w:val="auto"/>
          <w:lang w:val="en-GB"/>
        </w:rPr>
        <w:t xml:space="preserve">. </w:t>
      </w:r>
      <w:r w:rsidRPr="007851C6">
        <w:rPr>
          <w:rFonts w:ascii="Book Antiqua" w:hAnsi="Book Antiqua" w:cs="Book Antiqua"/>
          <w:i/>
          <w:iCs/>
          <w:color w:val="auto"/>
        </w:rPr>
        <w:t xml:space="preserve">World Journal of Gastroenterology; </w:t>
      </w:r>
      <w:r w:rsidRPr="007851C6">
        <w:rPr>
          <w:rFonts w:ascii="Book Antiqua" w:hAnsi="Book Antiqua" w:cs="Book Antiqua"/>
          <w:iCs/>
          <w:color w:val="auto"/>
        </w:rPr>
        <w:t>In press</w:t>
      </w:r>
    </w:p>
    <w:p w:rsidR="0085758A" w:rsidRPr="007851C6" w:rsidRDefault="0085758A" w:rsidP="00881104">
      <w:pPr>
        <w:adjustRightInd w:val="0"/>
        <w:snapToGrid w:val="0"/>
        <w:spacing w:after="0" w:line="360" w:lineRule="auto"/>
        <w:jc w:val="both"/>
        <w:rPr>
          <w:rFonts w:ascii="Book Antiqua" w:hAnsi="Book Antiqua" w:cs="Times New Roman"/>
          <w:color w:val="auto"/>
          <w:lang w:val="en-GB"/>
        </w:rPr>
      </w:pPr>
    </w:p>
    <w:p w:rsidR="0085758A" w:rsidRPr="007851C6" w:rsidRDefault="0085758A" w:rsidP="00881104">
      <w:pPr>
        <w:adjustRightInd w:val="0"/>
        <w:snapToGrid w:val="0"/>
        <w:spacing w:after="0" w:line="360" w:lineRule="auto"/>
        <w:jc w:val="both"/>
        <w:rPr>
          <w:rFonts w:ascii="Book Antiqua" w:hAnsi="Book Antiqua" w:cs="Times New Roman"/>
          <w:color w:val="auto"/>
          <w:lang w:val="en-GB"/>
        </w:rPr>
      </w:pPr>
    </w:p>
    <w:p w:rsidR="0085758A" w:rsidRPr="007851C6" w:rsidRDefault="003521A0" w:rsidP="00881104">
      <w:pPr>
        <w:pageBreakBefore/>
        <w:adjustRightInd w:val="0"/>
        <w:snapToGrid w:val="0"/>
        <w:spacing w:after="0" w:line="360" w:lineRule="auto"/>
        <w:jc w:val="both"/>
        <w:rPr>
          <w:rFonts w:ascii="Book Antiqua" w:hAnsi="Book Antiqua" w:cs="Times"/>
          <w:b/>
          <w:bCs/>
          <w:color w:val="auto"/>
          <w:lang w:val="en-GB"/>
        </w:rPr>
      </w:pPr>
      <w:r w:rsidRPr="007851C6">
        <w:rPr>
          <w:rFonts w:ascii="Book Antiqua" w:hAnsi="Book Antiqua" w:cs="Times"/>
          <w:b/>
          <w:bCs/>
          <w:color w:val="auto"/>
          <w:lang w:val="en-GB"/>
        </w:rPr>
        <w:t>INTRODUCTION</w:t>
      </w:r>
    </w:p>
    <w:p w:rsidR="0085758A" w:rsidRPr="007851C6" w:rsidRDefault="003521A0" w:rsidP="00881104">
      <w:pPr>
        <w:adjustRightInd w:val="0"/>
        <w:snapToGrid w:val="0"/>
        <w:spacing w:after="0" w:line="360" w:lineRule="auto"/>
        <w:jc w:val="both"/>
        <w:rPr>
          <w:rFonts w:ascii="Book Antiqua" w:hAnsi="Book Antiqua" w:cs="Times"/>
          <w:color w:val="auto"/>
          <w:lang w:val="en-GB"/>
        </w:rPr>
      </w:pPr>
      <w:r w:rsidRPr="007851C6">
        <w:rPr>
          <w:rFonts w:ascii="Book Antiqua" w:hAnsi="Book Antiqua" w:cs="Times"/>
          <w:color w:val="auto"/>
          <w:lang w:val="en-GB"/>
        </w:rPr>
        <w:t xml:space="preserve">Inflammatory bowel diseases (IBD) are characterized by a relapsing and remitting course. Aim of therapy is both to induce and maintain an enduring remission and to avoid disease progression. Disease flares occur in a random way and are mostly unpredictable, and persistent inflammatory activity negatively affects the patient’s physical and psychological well-being, social performance and working capacity. </w:t>
      </w:r>
    </w:p>
    <w:p w:rsidR="0085758A" w:rsidRPr="007851C6" w:rsidRDefault="003521A0" w:rsidP="003521A0">
      <w:pPr>
        <w:adjustRightInd w:val="0"/>
        <w:snapToGrid w:val="0"/>
        <w:spacing w:after="0" w:line="360" w:lineRule="auto"/>
        <w:ind w:firstLineChars="100" w:firstLine="240"/>
        <w:jc w:val="both"/>
        <w:rPr>
          <w:rFonts w:ascii="Book Antiqua" w:hAnsi="Book Antiqua" w:cs="Times"/>
          <w:color w:val="auto"/>
          <w:lang w:val="en-GB"/>
        </w:rPr>
      </w:pPr>
      <w:r w:rsidRPr="007851C6">
        <w:rPr>
          <w:rFonts w:ascii="Book Antiqua" w:hAnsi="Book Antiqua" w:cs="Times"/>
          <w:color w:val="auto"/>
          <w:lang w:val="en-GB"/>
        </w:rPr>
        <w:t>Despite an effective medical therapy that could guarantee clinic remission, a degree of subclinical inflammation may persist within the mucosa of the gut, contributing to a risk of “symptomatic” relapse, which occurs when the inflammatory process reaches a critical intensity</w:t>
      </w:r>
      <w:r w:rsidRPr="007851C6">
        <w:rPr>
          <w:rFonts w:ascii="Book Antiqua" w:hAnsi="Book Antiqua" w:cs="Times"/>
          <w:color w:val="auto"/>
          <w:vertAlign w:val="superscript"/>
          <w:lang w:val="en-GB"/>
        </w:rPr>
        <w:t>[1]</w:t>
      </w:r>
      <w:r w:rsidRPr="007851C6">
        <w:rPr>
          <w:rFonts w:ascii="Book Antiqua" w:hAnsi="Book Antiqua" w:cs="Times"/>
          <w:i/>
          <w:iCs/>
          <w:color w:val="auto"/>
          <w:lang w:val="en-GB"/>
        </w:rPr>
        <w:t xml:space="preserve">. </w:t>
      </w:r>
      <w:r w:rsidRPr="007851C6">
        <w:rPr>
          <w:rFonts w:ascii="Book Antiqua" w:hAnsi="Book Antiqua" w:cs="Times"/>
          <w:color w:val="auto"/>
          <w:lang w:val="en-GB"/>
        </w:rPr>
        <w:t>Identifying objective markers able to reveal such subclinical inflammation could represent an important advance in clinical practice, allowing the gastroenterologist to select patients and plan a tailored treatment.</w:t>
      </w:r>
      <w:r w:rsidRPr="007851C6">
        <w:rPr>
          <w:rFonts w:ascii="Book Antiqua" w:hAnsi="Book Antiqua" w:cs="Times"/>
          <w:i/>
          <w:iCs/>
          <w:color w:val="auto"/>
          <w:lang w:val="en-GB"/>
        </w:rPr>
        <w:t xml:space="preserve"> </w:t>
      </w:r>
      <w:r w:rsidRPr="007851C6">
        <w:rPr>
          <w:rFonts w:ascii="Book Antiqua" w:hAnsi="Book Antiqua" w:cs="Times"/>
          <w:color w:val="auto"/>
          <w:lang w:val="en-GB"/>
        </w:rPr>
        <w:t>Clinical, genetic, endoscopic, histologic, serologic and fecal markers have been studied over many years, but we have not yet found an ideal tool to be used for prognostic purposes. Several authors have focused their efforts on this matter, but studies show conflicting and variable results.</w:t>
      </w:r>
    </w:p>
    <w:p w:rsidR="0085758A" w:rsidRPr="007851C6" w:rsidRDefault="0085758A" w:rsidP="00881104">
      <w:pPr>
        <w:adjustRightInd w:val="0"/>
        <w:snapToGrid w:val="0"/>
        <w:spacing w:after="0" w:line="360" w:lineRule="auto"/>
        <w:jc w:val="both"/>
        <w:rPr>
          <w:rFonts w:ascii="Book Antiqua" w:hAnsi="Book Antiqua" w:cs="Times"/>
          <w:b/>
          <w:bCs/>
          <w:color w:val="auto"/>
          <w:lang w:val="en-GB"/>
        </w:rPr>
      </w:pPr>
    </w:p>
    <w:p w:rsidR="0085758A" w:rsidRPr="007851C6" w:rsidRDefault="003521A0" w:rsidP="00881104">
      <w:pPr>
        <w:adjustRightInd w:val="0"/>
        <w:snapToGrid w:val="0"/>
        <w:spacing w:after="0" w:line="360" w:lineRule="auto"/>
        <w:jc w:val="both"/>
        <w:rPr>
          <w:rFonts w:ascii="Book Antiqua" w:hAnsi="Book Antiqua" w:cs="Times"/>
          <w:b/>
          <w:bCs/>
          <w:color w:val="auto"/>
          <w:lang w:val="en-GB"/>
        </w:rPr>
      </w:pPr>
      <w:r w:rsidRPr="007851C6">
        <w:rPr>
          <w:rFonts w:ascii="Book Antiqua" w:hAnsi="Book Antiqua" w:cs="Times"/>
          <w:b/>
          <w:bCs/>
          <w:color w:val="auto"/>
          <w:lang w:val="en-GB"/>
        </w:rPr>
        <w:t xml:space="preserve">CLINICAL PREDICTORS </w:t>
      </w:r>
    </w:p>
    <w:p w:rsidR="0085758A" w:rsidRPr="007851C6" w:rsidRDefault="003521A0" w:rsidP="00881104">
      <w:pPr>
        <w:adjustRightInd w:val="0"/>
        <w:snapToGrid w:val="0"/>
        <w:spacing w:after="0" w:line="360" w:lineRule="auto"/>
        <w:jc w:val="both"/>
        <w:rPr>
          <w:rFonts w:ascii="Book Antiqua" w:hAnsi="Book Antiqua" w:cs="Times"/>
          <w:color w:val="auto"/>
          <w:lang w:val="en-GB"/>
        </w:rPr>
      </w:pPr>
      <w:r w:rsidRPr="007851C6">
        <w:rPr>
          <w:rFonts w:ascii="Book Antiqua" w:hAnsi="Book Antiqua" w:cs="Times"/>
          <w:color w:val="auto"/>
          <w:lang w:val="en-GB"/>
        </w:rPr>
        <w:t>Clinical predictors of IBD recurrence have probably been the most widely studied and have been revieved recently</w:t>
      </w:r>
      <w:r w:rsidRPr="007851C6">
        <w:rPr>
          <w:rFonts w:ascii="Book Antiqua" w:hAnsi="Book Antiqua" w:cs="Times"/>
          <w:color w:val="auto"/>
          <w:vertAlign w:val="superscript"/>
          <w:lang w:val="en-GB"/>
        </w:rPr>
        <w:t>[2</w:t>
      </w:r>
      <w:r w:rsidRPr="007851C6">
        <w:rPr>
          <w:rFonts w:ascii="Book Antiqua" w:hAnsi="Book Antiqua" w:cs="Times" w:hint="eastAsia"/>
          <w:color w:val="auto"/>
          <w:vertAlign w:val="superscript"/>
          <w:lang w:val="en-GB" w:eastAsia="zh-CN"/>
        </w:rPr>
        <w:t>-</w:t>
      </w:r>
      <w:r w:rsidRPr="007851C6">
        <w:rPr>
          <w:rFonts w:ascii="Book Antiqua" w:hAnsi="Book Antiqua" w:cs="Times"/>
          <w:color w:val="auto"/>
          <w:vertAlign w:val="superscript"/>
          <w:lang w:val="en-GB"/>
        </w:rPr>
        <w:t>4]</w:t>
      </w:r>
      <w:r w:rsidRPr="007851C6">
        <w:rPr>
          <w:rFonts w:ascii="Book Antiqua" w:hAnsi="Book Antiqua" w:cs="Times"/>
          <w:color w:val="auto"/>
          <w:lang w:val="en-GB"/>
        </w:rPr>
        <w:t xml:space="preserve"> (Table 1).</w:t>
      </w:r>
    </w:p>
    <w:p w:rsidR="0085758A" w:rsidRPr="007851C6" w:rsidRDefault="003521A0" w:rsidP="003521A0">
      <w:pPr>
        <w:adjustRightInd w:val="0"/>
        <w:snapToGrid w:val="0"/>
        <w:spacing w:after="0" w:line="360" w:lineRule="auto"/>
        <w:ind w:firstLineChars="100" w:firstLine="240"/>
        <w:jc w:val="both"/>
        <w:rPr>
          <w:rFonts w:ascii="Book Antiqua" w:hAnsi="Book Antiqua" w:cs="Times"/>
          <w:i/>
          <w:iCs/>
          <w:color w:val="auto"/>
          <w:lang w:val="en-GB"/>
        </w:rPr>
      </w:pPr>
      <w:r w:rsidRPr="007851C6">
        <w:rPr>
          <w:rFonts w:ascii="Book Antiqua" w:hAnsi="Book Antiqua" w:cs="Times"/>
          <w:color w:val="auto"/>
          <w:lang w:val="en-GB"/>
        </w:rPr>
        <w:t xml:space="preserve">Brignola </w:t>
      </w:r>
      <w:r w:rsidRPr="007851C6">
        <w:rPr>
          <w:rFonts w:ascii="Book Antiqua" w:hAnsi="Book Antiqua" w:cs="Times" w:hint="eastAsia"/>
          <w:i/>
          <w:color w:val="auto"/>
          <w:lang w:val="en-GB" w:eastAsia="zh-CN"/>
        </w:rPr>
        <w:t>et al</w:t>
      </w:r>
      <w:r w:rsidRPr="007851C6">
        <w:rPr>
          <w:rFonts w:ascii="Book Antiqua" w:hAnsi="Book Antiqua" w:cs="Times"/>
          <w:color w:val="auto"/>
          <w:vertAlign w:val="superscript"/>
          <w:lang w:val="en-GB" w:eastAsia="zh-CN"/>
        </w:rPr>
        <w:t>[5]</w:t>
      </w:r>
      <w:r w:rsidRPr="007851C6">
        <w:rPr>
          <w:rFonts w:ascii="Book Antiqua" w:hAnsi="Book Antiqua" w:cs="Times" w:hint="eastAsia"/>
          <w:color w:val="auto"/>
          <w:lang w:val="en-GB" w:eastAsia="zh-CN"/>
        </w:rPr>
        <w:t xml:space="preserve"> </w:t>
      </w:r>
      <w:r w:rsidRPr="007851C6">
        <w:rPr>
          <w:rFonts w:ascii="Book Antiqua" w:hAnsi="Book Antiqua" w:cs="Times"/>
          <w:color w:val="auto"/>
          <w:lang w:val="en-GB"/>
        </w:rPr>
        <w:t xml:space="preserve">first found in a cohort of Crohn’s disease (CD) patients, that when comparing the clinical features of patients relapsing within 18 </w:t>
      </w:r>
      <w:r w:rsidRPr="007851C6">
        <w:rPr>
          <w:rFonts w:ascii="Book Antiqua" w:hAnsi="Book Antiqua" w:cs="Times" w:hint="eastAsia"/>
          <w:color w:val="auto"/>
          <w:lang w:val="en-GB" w:eastAsia="zh-CN"/>
        </w:rPr>
        <w:t>mo</w:t>
      </w:r>
      <w:r w:rsidRPr="007851C6">
        <w:rPr>
          <w:rFonts w:ascii="Book Antiqua" w:hAnsi="Book Antiqua" w:cs="Times"/>
          <w:color w:val="auto"/>
          <w:lang w:val="en-GB"/>
        </w:rPr>
        <w:t xml:space="preserve"> with those of non-relapsing patients in persistent remission, a shorter period of remission before relapse seemed to have prognostic relevance</w:t>
      </w:r>
      <w:r w:rsidRPr="007851C6">
        <w:rPr>
          <w:rFonts w:ascii="Book Antiqua" w:hAnsi="Book Antiqua" w:cs="Times"/>
          <w:i/>
          <w:iCs/>
          <w:color w:val="auto"/>
          <w:lang w:val="en-GB"/>
        </w:rPr>
        <w:t xml:space="preserve">. </w:t>
      </w:r>
    </w:p>
    <w:p w:rsidR="0085758A" w:rsidRPr="007851C6" w:rsidRDefault="003521A0" w:rsidP="003521A0">
      <w:pPr>
        <w:adjustRightInd w:val="0"/>
        <w:snapToGrid w:val="0"/>
        <w:spacing w:after="0" w:line="360" w:lineRule="auto"/>
        <w:ind w:firstLineChars="100" w:firstLine="240"/>
        <w:jc w:val="both"/>
        <w:rPr>
          <w:rFonts w:ascii="Book Antiqua" w:hAnsi="Book Antiqua" w:cs="Times"/>
          <w:color w:val="auto"/>
          <w:lang w:val="en-GB"/>
        </w:rPr>
      </w:pPr>
      <w:r w:rsidRPr="007851C6">
        <w:rPr>
          <w:rFonts w:ascii="Book Antiqua" w:hAnsi="Book Antiqua" w:cs="Times"/>
          <w:color w:val="auto"/>
          <w:lang w:val="en-GB"/>
        </w:rPr>
        <w:t>This observation was confirmed by GETAID group</w:t>
      </w:r>
      <w:r w:rsidRPr="007851C6">
        <w:rPr>
          <w:rFonts w:ascii="Book Antiqua" w:hAnsi="Book Antiqua" w:cs="Times"/>
          <w:color w:val="auto"/>
          <w:vertAlign w:val="superscript"/>
          <w:lang w:val="en-GB"/>
        </w:rPr>
        <w:t>[6]</w:t>
      </w:r>
      <w:r w:rsidRPr="007851C6">
        <w:rPr>
          <w:rFonts w:ascii="Book Antiqua" w:hAnsi="Book Antiqua" w:cs="Times"/>
          <w:color w:val="auto"/>
          <w:lang w:val="en-GB"/>
        </w:rPr>
        <w:t xml:space="preserve"> a few years later in a retrospective study; the authors, considering 178 quiescent CD patients not induced by surgery (CDAI &lt; 150) within a median follow up of 23 </w:t>
      </w:r>
      <w:r w:rsidRPr="007851C6">
        <w:rPr>
          <w:rFonts w:ascii="Book Antiqua" w:hAnsi="Book Antiqua" w:cs="Times" w:hint="eastAsia"/>
          <w:color w:val="auto"/>
          <w:lang w:val="en-GB" w:eastAsia="zh-CN"/>
        </w:rPr>
        <w:t>mo</w:t>
      </w:r>
      <w:r w:rsidRPr="007851C6">
        <w:rPr>
          <w:rFonts w:ascii="Book Antiqua" w:hAnsi="Book Antiqua" w:cs="Times"/>
          <w:color w:val="auto"/>
          <w:lang w:val="en-GB"/>
        </w:rPr>
        <w:t xml:space="preserve">, found that a young age (&lt; 25 years) whether at first symptoms, at diagnosis or at consultation, was related to a high risk of clinical relapse. Furthermore, a short interval since the previous relapse (&lt; 6 </w:t>
      </w:r>
      <w:r w:rsidRPr="007851C6">
        <w:rPr>
          <w:rFonts w:ascii="Book Antiqua" w:hAnsi="Book Antiqua" w:cs="Times" w:hint="eastAsia"/>
          <w:color w:val="auto"/>
          <w:lang w:val="en-GB" w:eastAsia="zh-CN"/>
        </w:rPr>
        <w:t>mo</w:t>
      </w:r>
      <w:r w:rsidRPr="007851C6">
        <w:rPr>
          <w:rFonts w:ascii="Book Antiqua" w:hAnsi="Book Antiqua" w:cs="Times"/>
          <w:color w:val="auto"/>
          <w:lang w:val="en-GB"/>
        </w:rPr>
        <w:t xml:space="preserve">) and colonic involvement were associated with a poor prognosis. In this study neither the presence of anoperineal lesions nor a history previous intestinal resection was found to be of prognostic value. </w:t>
      </w:r>
    </w:p>
    <w:p w:rsidR="0085758A" w:rsidRPr="007851C6" w:rsidRDefault="003521A0" w:rsidP="003521A0">
      <w:pPr>
        <w:adjustRightInd w:val="0"/>
        <w:snapToGrid w:val="0"/>
        <w:spacing w:after="0" w:line="360" w:lineRule="auto"/>
        <w:ind w:firstLineChars="100" w:firstLine="240"/>
        <w:jc w:val="both"/>
        <w:rPr>
          <w:rFonts w:ascii="Book Antiqua" w:hAnsi="Book Antiqua" w:cs="Times"/>
          <w:color w:val="auto"/>
          <w:lang w:val="en-GB"/>
        </w:rPr>
      </w:pPr>
      <w:r w:rsidRPr="007851C6">
        <w:rPr>
          <w:rFonts w:ascii="Book Antiqua" w:hAnsi="Book Antiqua" w:cs="Times"/>
          <w:color w:val="auto"/>
          <w:lang w:val="en-GB"/>
        </w:rPr>
        <w:t>Population-based studies with a fixed 5-year or 10-year study period after diagnosis of IBD have confirmed that young age at onset, but also disease location, are associated most strikingly with disease course, both in CD and in ulcerative colitis (UC). As regards CD, some authors assumed that the need for steroid treatment at the first presentation, together with perianal disease and young age at onset could be factors associated with a poor outcome</w:t>
      </w:r>
      <w:r w:rsidRPr="007851C6">
        <w:rPr>
          <w:rFonts w:ascii="Book Antiqua" w:hAnsi="Book Antiqua" w:cs="Times"/>
          <w:color w:val="auto"/>
          <w:vertAlign w:val="superscript"/>
          <w:lang w:val="en-GB"/>
        </w:rPr>
        <w:t>[7]</w:t>
      </w:r>
      <w:r w:rsidRPr="007851C6">
        <w:rPr>
          <w:rFonts w:ascii="Book Antiqua" w:hAnsi="Book Antiqua" w:cs="Times"/>
          <w:i/>
          <w:iCs/>
          <w:color w:val="auto"/>
          <w:lang w:val="en-GB"/>
        </w:rPr>
        <w:t>.</w:t>
      </w:r>
      <w:r w:rsidRPr="007851C6">
        <w:rPr>
          <w:rFonts w:ascii="Book Antiqua" w:hAnsi="Book Antiqua" w:cs="Times"/>
          <w:color w:val="auto"/>
          <w:lang w:val="en-GB"/>
        </w:rPr>
        <w:t xml:space="preserve"> In particular, patients younger than 40 years at diagnosis have been proven to experience a debilitating chronic disease </w:t>
      </w:r>
      <w:r w:rsidRPr="007851C6">
        <w:rPr>
          <w:rFonts w:ascii="Book Antiqua" w:hAnsi="Book Antiqua" w:cs="Times" w:hint="eastAsia"/>
          <w:color w:val="auto"/>
          <w:lang w:val="en-GB" w:eastAsia="zh-CN"/>
        </w:rPr>
        <w:t>[</w:t>
      </w:r>
      <w:r w:rsidRPr="007851C6">
        <w:rPr>
          <w:rFonts w:ascii="Book Antiqua" w:hAnsi="Book Antiqua" w:cs="Times"/>
          <w:color w:val="auto"/>
          <w:lang w:val="en-GB"/>
        </w:rPr>
        <w:t xml:space="preserve">OR </w:t>
      </w:r>
      <w:r w:rsidRPr="007851C6">
        <w:rPr>
          <w:rFonts w:ascii="Book Antiqua" w:hAnsi="Book Antiqua" w:cs="Times" w:hint="eastAsia"/>
          <w:color w:val="auto"/>
          <w:lang w:val="en-GB" w:eastAsia="zh-CN"/>
        </w:rPr>
        <w:t xml:space="preserve">= </w:t>
      </w:r>
      <w:r w:rsidRPr="007851C6">
        <w:rPr>
          <w:rFonts w:ascii="Book Antiqua" w:hAnsi="Book Antiqua" w:cs="Times"/>
          <w:color w:val="auto"/>
          <w:lang w:val="en-GB"/>
        </w:rPr>
        <w:t xml:space="preserve">2.1 </w:t>
      </w:r>
      <w:r w:rsidRPr="007851C6">
        <w:rPr>
          <w:rFonts w:ascii="Book Antiqua" w:hAnsi="Book Antiqua" w:cs="Times" w:hint="eastAsia"/>
          <w:color w:val="auto"/>
          <w:lang w:val="en-GB" w:eastAsia="zh-CN"/>
        </w:rPr>
        <w:t>(</w:t>
      </w:r>
      <w:r w:rsidRPr="007851C6">
        <w:rPr>
          <w:rFonts w:ascii="Book Antiqua" w:hAnsi="Book Antiqua" w:cs="Times"/>
          <w:color w:val="auto"/>
          <w:lang w:val="en-GB"/>
        </w:rPr>
        <w:t>95%CI: 1.3-3.6</w:t>
      </w:r>
      <w:r w:rsidRPr="007851C6">
        <w:rPr>
          <w:rFonts w:ascii="Book Antiqua" w:hAnsi="Book Antiqua" w:cs="Times" w:hint="eastAsia"/>
          <w:color w:val="auto"/>
          <w:lang w:val="en-GB" w:eastAsia="zh-CN"/>
        </w:rPr>
        <w:t>)</w:t>
      </w:r>
      <w:r w:rsidRPr="007851C6">
        <w:rPr>
          <w:rFonts w:ascii="Book Antiqua" w:hAnsi="Book Antiqua" w:cs="Times"/>
          <w:color w:val="auto"/>
          <w:lang w:val="en-GB"/>
        </w:rPr>
        <w:t>]</w:t>
      </w:r>
      <w:r w:rsidRPr="007851C6">
        <w:rPr>
          <w:rFonts w:ascii="Book Antiqua" w:hAnsi="Book Antiqua" w:cs="Times"/>
          <w:color w:val="auto"/>
          <w:vertAlign w:val="superscript"/>
          <w:lang w:val="en-GB"/>
        </w:rPr>
        <w:t>[7]</w:t>
      </w:r>
      <w:r w:rsidRPr="007851C6">
        <w:rPr>
          <w:rFonts w:ascii="Book Antiqua" w:hAnsi="Book Antiqua" w:cs="Times"/>
          <w:i/>
          <w:iCs/>
          <w:color w:val="auto"/>
          <w:lang w:val="en-GB"/>
        </w:rPr>
        <w:t>.</w:t>
      </w:r>
      <w:r w:rsidRPr="007851C6">
        <w:rPr>
          <w:rFonts w:ascii="Book Antiqua" w:hAnsi="Book Antiqua" w:cs="Times"/>
          <w:color w:val="auto"/>
          <w:lang w:val="en-GB"/>
        </w:rPr>
        <w:t xml:space="preserve"> Terminal ileal location seems to be a strong predictor of stricturing and internal penetrating behaviour (including perianal fistulas and abscesses) and an increased rate of surgery</w:t>
      </w:r>
      <w:r w:rsidRPr="007851C6">
        <w:rPr>
          <w:rFonts w:ascii="Book Antiqua" w:hAnsi="Book Antiqua" w:cs="Times"/>
          <w:color w:val="auto"/>
          <w:vertAlign w:val="superscript"/>
          <w:lang w:val="en-GB"/>
        </w:rPr>
        <w:t>[8,9]</w:t>
      </w:r>
      <w:r w:rsidRPr="007851C6">
        <w:rPr>
          <w:rFonts w:ascii="Book Antiqua" w:hAnsi="Book Antiqua" w:cs="Times"/>
          <w:i/>
          <w:iCs/>
          <w:color w:val="auto"/>
          <w:lang w:val="en-GB"/>
        </w:rPr>
        <w:t>.</w:t>
      </w:r>
      <w:r w:rsidRPr="007851C6">
        <w:rPr>
          <w:rFonts w:ascii="Book Antiqua" w:hAnsi="Book Antiqua" w:cs="Times"/>
          <w:color w:val="auto"/>
          <w:lang w:val="en-GB"/>
        </w:rPr>
        <w:t xml:space="preserve"> Proximal small bowel and upper gastrointestinal tract location are associated with increased risk of recurrence and surgery</w:t>
      </w:r>
      <w:r w:rsidRPr="007851C6">
        <w:rPr>
          <w:rFonts w:ascii="Book Antiqua" w:hAnsi="Book Antiqua" w:cs="Times"/>
          <w:color w:val="auto"/>
          <w:vertAlign w:val="superscript"/>
          <w:lang w:val="en-GB"/>
        </w:rPr>
        <w:t>[10,11]</w:t>
      </w:r>
      <w:r w:rsidRPr="007851C6">
        <w:rPr>
          <w:rFonts w:ascii="Book Antiqua" w:hAnsi="Book Antiqua" w:cs="Times"/>
          <w:color w:val="auto"/>
          <w:lang w:val="en-GB"/>
        </w:rPr>
        <w:t>. As regards extraintestinal manifestations, the presence of erythema nodosum and pyoderma gangrenosum at diagnosis or later have been demonstrated to be unable to predict a more severe CD course</w:t>
      </w:r>
      <w:r w:rsidRPr="007851C6">
        <w:rPr>
          <w:rFonts w:ascii="Book Antiqua" w:hAnsi="Book Antiqua" w:cs="Times"/>
          <w:color w:val="auto"/>
          <w:vertAlign w:val="superscript"/>
          <w:lang w:val="en-GB"/>
        </w:rPr>
        <w:t>[12]</w:t>
      </w:r>
      <w:r w:rsidRPr="007851C6">
        <w:rPr>
          <w:rFonts w:ascii="Book Antiqua" w:hAnsi="Book Antiqua" w:cs="Times"/>
          <w:color w:val="auto"/>
          <w:lang w:val="en-GB"/>
        </w:rPr>
        <w:t>.</w:t>
      </w:r>
    </w:p>
    <w:p w:rsidR="0085758A" w:rsidRPr="007851C6" w:rsidRDefault="003521A0" w:rsidP="003521A0">
      <w:pPr>
        <w:adjustRightInd w:val="0"/>
        <w:snapToGrid w:val="0"/>
        <w:spacing w:after="0" w:line="360" w:lineRule="auto"/>
        <w:ind w:firstLineChars="100" w:firstLine="240"/>
        <w:jc w:val="both"/>
        <w:rPr>
          <w:rFonts w:ascii="Book Antiqua" w:hAnsi="Book Antiqua" w:cs="Times"/>
          <w:color w:val="auto"/>
          <w:lang w:val="en-GB"/>
        </w:rPr>
      </w:pPr>
      <w:r w:rsidRPr="007851C6">
        <w:rPr>
          <w:rFonts w:ascii="Book Antiqua" w:hAnsi="Book Antiqua" w:cs="Times"/>
          <w:color w:val="auto"/>
          <w:lang w:val="en-GB"/>
        </w:rPr>
        <w:t>Looking at the same issue but from a reverse perspective, we could define a “non severe” evolution of the disease as a clinically inactive disease for longer than 12 years with less than one intestinal resection without a permanent stoma. The factors independently associated with a “non-severe” 15 year clinical course were non smoking status, rectal sparing, high educational levels, older age and longer disease duration</w:t>
      </w:r>
      <w:r w:rsidRPr="007851C6">
        <w:rPr>
          <w:rFonts w:ascii="Book Antiqua" w:hAnsi="Book Antiqua" w:cs="Times"/>
          <w:color w:val="auto"/>
          <w:vertAlign w:val="superscript"/>
          <w:lang w:val="en-GB"/>
        </w:rPr>
        <w:t>[13]</w:t>
      </w:r>
      <w:r w:rsidRPr="007851C6">
        <w:rPr>
          <w:rFonts w:ascii="Book Antiqua" w:hAnsi="Book Antiqua" w:cs="Times"/>
          <w:color w:val="auto"/>
          <w:lang w:val="en-GB"/>
        </w:rPr>
        <w:t>.</w:t>
      </w:r>
    </w:p>
    <w:p w:rsidR="0085758A" w:rsidRPr="007851C6" w:rsidRDefault="003521A0" w:rsidP="003521A0">
      <w:pPr>
        <w:adjustRightInd w:val="0"/>
        <w:snapToGrid w:val="0"/>
        <w:spacing w:after="0" w:line="360" w:lineRule="auto"/>
        <w:ind w:firstLineChars="100" w:firstLine="240"/>
        <w:jc w:val="both"/>
        <w:rPr>
          <w:rFonts w:ascii="Book Antiqua" w:hAnsi="Book Antiqua" w:cs="Times"/>
          <w:i/>
          <w:iCs/>
          <w:color w:val="auto"/>
          <w:lang w:val="en-GB"/>
        </w:rPr>
      </w:pPr>
      <w:r w:rsidRPr="007851C6">
        <w:rPr>
          <w:rFonts w:ascii="Book Antiqua" w:hAnsi="Book Antiqua" w:cs="Times"/>
          <w:color w:val="auto"/>
          <w:lang w:val="en-GB"/>
        </w:rPr>
        <w:t>In UC, young age at diagnosis and female gender are associated with more frequent relapses</w:t>
      </w:r>
      <w:r w:rsidRPr="007851C6">
        <w:rPr>
          <w:rFonts w:ascii="Book Antiqua" w:hAnsi="Book Antiqua" w:cs="Times"/>
          <w:color w:val="auto"/>
          <w:vertAlign w:val="superscript"/>
          <w:lang w:val="en-GB"/>
        </w:rPr>
        <w:t>[11,14]</w:t>
      </w:r>
      <w:r w:rsidRPr="007851C6">
        <w:rPr>
          <w:rFonts w:ascii="Book Antiqua" w:hAnsi="Book Antiqua" w:cs="Times"/>
          <w:color w:val="auto"/>
          <w:lang w:val="en-GB"/>
        </w:rPr>
        <w:t xml:space="preserve">. In a study by Bitton </w:t>
      </w:r>
      <w:r w:rsidRPr="007851C6">
        <w:rPr>
          <w:rFonts w:ascii="Book Antiqua" w:hAnsi="Book Antiqua" w:cs="Times"/>
          <w:i/>
          <w:color w:val="auto"/>
          <w:lang w:val="en-GB"/>
        </w:rPr>
        <w:t>et al</w:t>
      </w:r>
      <w:r w:rsidRPr="007851C6">
        <w:rPr>
          <w:rFonts w:ascii="Book Antiqua" w:hAnsi="Book Antiqua" w:cs="Times"/>
          <w:color w:val="auto"/>
          <w:vertAlign w:val="superscript"/>
          <w:lang w:val="en-GB"/>
        </w:rPr>
        <w:t>[15]</w:t>
      </w:r>
      <w:r w:rsidRPr="007851C6">
        <w:rPr>
          <w:rFonts w:ascii="Book Antiqua" w:hAnsi="Book Antiqua" w:cs="Times"/>
          <w:color w:val="auto"/>
          <w:lang w:val="en-GB"/>
        </w:rPr>
        <w:t>, UC patients with a younger age at onset, particularly the age group between 20-30 years, had a shorter time to relapse (</w:t>
      </w:r>
      <w:r w:rsidRPr="007851C6">
        <w:rPr>
          <w:rFonts w:ascii="Book Antiqua" w:hAnsi="Book Antiqua" w:cs="Times"/>
          <w:i/>
          <w:color w:val="auto"/>
          <w:lang w:val="en-GB"/>
        </w:rPr>
        <w:t xml:space="preserve">P = </w:t>
      </w:r>
      <w:r w:rsidRPr="007851C6">
        <w:rPr>
          <w:rFonts w:ascii="Book Antiqua" w:hAnsi="Book Antiqua" w:cs="Times"/>
          <w:color w:val="auto"/>
          <w:lang w:val="en-GB"/>
        </w:rPr>
        <w:t>0.003). A greater number of prior flares was associated with a shorter time to relapse in women but not in men. Extensive colitis at presentation consistently appears as an independent predictor of colectomy within 10 years after diagnosis. Furthermore, extensive colitis is associated with increased risk of colon cancer as well as a slight increase in mortality</w:t>
      </w:r>
      <w:r w:rsidRPr="007851C6">
        <w:rPr>
          <w:rFonts w:ascii="Book Antiqua" w:hAnsi="Book Antiqua" w:cs="Times"/>
          <w:color w:val="auto"/>
          <w:vertAlign w:val="superscript"/>
          <w:lang w:val="en-GB"/>
        </w:rPr>
        <w:t>[14,16,17]</w:t>
      </w:r>
      <w:r w:rsidRPr="007851C6">
        <w:rPr>
          <w:rFonts w:ascii="Book Antiqua" w:hAnsi="Book Antiqua" w:cs="Times"/>
          <w:i/>
          <w:iCs/>
          <w:color w:val="auto"/>
          <w:lang w:val="en-GB"/>
        </w:rPr>
        <w:t xml:space="preserve">. </w:t>
      </w:r>
      <w:r w:rsidRPr="007851C6">
        <w:rPr>
          <w:rFonts w:ascii="Book Antiqua" w:hAnsi="Book Antiqua" w:cs="Times"/>
          <w:color w:val="auto"/>
          <w:lang w:val="en-GB"/>
        </w:rPr>
        <w:t>A high level of systemic clinical symptoms at presentation (fever, weight loss) was linked to a trend toward infrequent relapses and chronic disease, but a higher risk of colectomy</w:t>
      </w:r>
      <w:r w:rsidRPr="007851C6">
        <w:rPr>
          <w:rFonts w:ascii="Book Antiqua" w:hAnsi="Book Antiqua" w:cs="Times"/>
          <w:color w:val="auto"/>
          <w:vertAlign w:val="superscript"/>
          <w:lang w:val="en-GB"/>
        </w:rPr>
        <w:t>[16]</w:t>
      </w:r>
      <w:r w:rsidRPr="007851C6">
        <w:rPr>
          <w:rFonts w:ascii="Book Antiqua" w:hAnsi="Book Antiqua" w:cs="Times"/>
          <w:i/>
          <w:iCs/>
          <w:color w:val="auto"/>
          <w:lang w:val="en-GB"/>
        </w:rPr>
        <w:t>.</w:t>
      </w:r>
    </w:p>
    <w:p w:rsidR="0085758A" w:rsidRPr="007851C6" w:rsidRDefault="0085758A" w:rsidP="00881104">
      <w:pPr>
        <w:adjustRightInd w:val="0"/>
        <w:snapToGrid w:val="0"/>
        <w:spacing w:after="0" w:line="360" w:lineRule="auto"/>
        <w:jc w:val="both"/>
        <w:rPr>
          <w:rFonts w:ascii="Book Antiqua" w:hAnsi="Book Antiqua" w:cs="Times"/>
          <w:color w:val="auto"/>
          <w:lang w:val="en-GB"/>
        </w:rPr>
      </w:pPr>
    </w:p>
    <w:p w:rsidR="0085758A" w:rsidRPr="007851C6" w:rsidRDefault="003521A0" w:rsidP="00881104">
      <w:pPr>
        <w:adjustRightInd w:val="0"/>
        <w:snapToGrid w:val="0"/>
        <w:spacing w:after="0" w:line="360" w:lineRule="auto"/>
        <w:jc w:val="both"/>
        <w:rPr>
          <w:rFonts w:ascii="Book Antiqua" w:hAnsi="Book Antiqua" w:cs="Times"/>
          <w:b/>
          <w:bCs/>
          <w:caps/>
          <w:color w:val="auto"/>
          <w:lang w:val="en-GB"/>
        </w:rPr>
      </w:pPr>
      <w:r w:rsidRPr="007851C6">
        <w:rPr>
          <w:rFonts w:ascii="Book Antiqua" w:hAnsi="Book Antiqua" w:cs="Times"/>
          <w:b/>
          <w:bCs/>
          <w:caps/>
          <w:color w:val="auto"/>
          <w:lang w:val="en-GB"/>
        </w:rPr>
        <w:t xml:space="preserve">Environmental factors </w:t>
      </w:r>
    </w:p>
    <w:p w:rsidR="0085758A" w:rsidRPr="007851C6" w:rsidRDefault="003521A0" w:rsidP="00881104">
      <w:pPr>
        <w:adjustRightInd w:val="0"/>
        <w:snapToGrid w:val="0"/>
        <w:spacing w:after="0" w:line="360" w:lineRule="auto"/>
        <w:jc w:val="both"/>
        <w:rPr>
          <w:rFonts w:ascii="Book Antiqua" w:hAnsi="Book Antiqua" w:cs="Times"/>
          <w:i/>
          <w:iCs/>
          <w:color w:val="auto"/>
          <w:lang w:val="en-GB"/>
        </w:rPr>
      </w:pPr>
      <w:r w:rsidRPr="007851C6">
        <w:rPr>
          <w:rFonts w:ascii="Book Antiqua" w:hAnsi="Book Antiqua" w:cs="Times"/>
          <w:color w:val="auto"/>
          <w:lang w:val="en-GB"/>
        </w:rPr>
        <w:t>It has been argued that environmental factors might play a role in precipitating clinical relapse, with particular reference to some medications and lifestyle factors</w:t>
      </w:r>
      <w:r w:rsidRPr="007851C6">
        <w:rPr>
          <w:rFonts w:ascii="Book Antiqua" w:hAnsi="Book Antiqua" w:cs="Times"/>
          <w:color w:val="auto"/>
          <w:vertAlign w:val="superscript"/>
          <w:lang w:val="en-GB"/>
        </w:rPr>
        <w:t xml:space="preserve">[18] </w:t>
      </w:r>
      <w:r w:rsidRPr="007851C6">
        <w:rPr>
          <w:rFonts w:ascii="Book Antiqua" w:hAnsi="Book Antiqua" w:cs="Times"/>
          <w:color w:val="auto"/>
          <w:lang w:val="en-GB"/>
        </w:rPr>
        <w:t>(Table 1). Smoking is considered one of the stronger predictors of disease course: it globally increases disease severity in CD</w:t>
      </w:r>
      <w:r w:rsidRPr="007851C6">
        <w:rPr>
          <w:rFonts w:ascii="Book Antiqua" w:hAnsi="Book Antiqua" w:cs="Times"/>
          <w:color w:val="auto"/>
          <w:vertAlign w:val="superscript"/>
          <w:lang w:val="en-GB"/>
        </w:rPr>
        <w:t>[19,20]</w:t>
      </w:r>
      <w:r w:rsidRPr="007851C6">
        <w:rPr>
          <w:rFonts w:ascii="Book Antiqua" w:hAnsi="Book Antiqua" w:cs="Times"/>
          <w:i/>
          <w:iCs/>
          <w:color w:val="auto"/>
          <w:lang w:val="en-GB"/>
        </w:rPr>
        <w:t xml:space="preserve">, </w:t>
      </w:r>
      <w:r w:rsidRPr="007851C6">
        <w:rPr>
          <w:rFonts w:ascii="Book Antiqua" w:hAnsi="Book Antiqua" w:cs="Times"/>
          <w:color w:val="auto"/>
          <w:lang w:val="en-GB"/>
        </w:rPr>
        <w:t>while an inverse association has been surprisingly documented for UC</w:t>
      </w:r>
      <w:r w:rsidRPr="007851C6">
        <w:rPr>
          <w:rFonts w:ascii="Book Antiqua" w:hAnsi="Book Antiqua" w:cs="Times"/>
          <w:color w:val="auto"/>
          <w:vertAlign w:val="superscript"/>
          <w:lang w:val="en-GB"/>
        </w:rPr>
        <w:t>[21]</w:t>
      </w:r>
      <w:r w:rsidRPr="007851C6">
        <w:rPr>
          <w:rFonts w:ascii="Book Antiqua" w:hAnsi="Book Antiqua" w:cs="Times"/>
          <w:i/>
          <w:iCs/>
          <w:color w:val="auto"/>
          <w:lang w:val="en-GB"/>
        </w:rPr>
        <w:t xml:space="preserve">. </w:t>
      </w:r>
      <w:r w:rsidRPr="007851C6">
        <w:rPr>
          <w:rFonts w:ascii="Book Antiqua" w:hAnsi="Book Antiqua" w:cs="Times"/>
          <w:color w:val="auto"/>
          <w:lang w:val="en-GB"/>
        </w:rPr>
        <w:t>As with smoking, appendectomy is another environmental factor that seems to have opposite effects based on the disease. It is still debated whether appendectomy can increase the risk of CD onset</w:t>
      </w:r>
      <w:r w:rsidRPr="007851C6">
        <w:rPr>
          <w:rFonts w:ascii="Book Antiqua" w:hAnsi="Book Antiqua" w:cs="Times"/>
          <w:color w:val="auto"/>
          <w:vertAlign w:val="superscript"/>
          <w:lang w:val="en-GB"/>
        </w:rPr>
        <w:t>[22,23]</w:t>
      </w:r>
      <w:r w:rsidRPr="007851C6">
        <w:rPr>
          <w:rFonts w:ascii="Book Antiqua" w:hAnsi="Book Antiqua" w:cs="Times"/>
          <w:i/>
          <w:iCs/>
          <w:color w:val="auto"/>
          <w:lang w:val="en-GB"/>
        </w:rPr>
        <w:t>.</w:t>
      </w:r>
      <w:r w:rsidRPr="007851C6">
        <w:rPr>
          <w:rFonts w:ascii="Book Antiqua" w:hAnsi="Book Antiqua" w:cs="Times"/>
          <w:color w:val="auto"/>
          <w:lang w:val="en-GB"/>
        </w:rPr>
        <w:t xml:space="preserve"> Appendectomy has been supposed to increase the risk of surgical resection in CD</w:t>
      </w:r>
      <w:r w:rsidRPr="007851C6">
        <w:rPr>
          <w:rFonts w:ascii="Book Antiqua" w:hAnsi="Book Antiqua" w:cs="Times"/>
          <w:color w:val="auto"/>
          <w:vertAlign w:val="superscript"/>
          <w:lang w:val="en-GB"/>
        </w:rPr>
        <w:t>[24]</w:t>
      </w:r>
      <w:r w:rsidRPr="007851C6">
        <w:rPr>
          <w:rFonts w:ascii="Book Antiqua" w:hAnsi="Book Antiqua" w:cs="Times"/>
          <w:i/>
          <w:iCs/>
          <w:color w:val="auto"/>
          <w:lang w:val="en-GB"/>
        </w:rPr>
        <w:t xml:space="preserve">, </w:t>
      </w:r>
      <w:r w:rsidRPr="007851C6">
        <w:rPr>
          <w:rFonts w:ascii="Book Antiqua" w:hAnsi="Book Antiqua" w:cs="Times"/>
          <w:color w:val="auto"/>
          <w:lang w:val="en-GB"/>
        </w:rPr>
        <w:t>while some authors failed to find an association with an increased disease severity</w:t>
      </w:r>
      <w:r w:rsidRPr="007851C6">
        <w:rPr>
          <w:rFonts w:ascii="Book Antiqua" w:hAnsi="Book Antiqua" w:cs="Times"/>
          <w:color w:val="auto"/>
          <w:vertAlign w:val="superscript"/>
          <w:lang w:val="en-GB"/>
        </w:rPr>
        <w:t>[25]</w:t>
      </w:r>
      <w:r w:rsidRPr="007851C6">
        <w:rPr>
          <w:rFonts w:ascii="Book Antiqua" w:hAnsi="Book Antiqua" w:cs="Times"/>
          <w:i/>
          <w:iCs/>
          <w:color w:val="auto"/>
          <w:lang w:val="en-GB"/>
        </w:rPr>
        <w:t xml:space="preserve">. </w:t>
      </w:r>
      <w:r w:rsidRPr="007851C6">
        <w:rPr>
          <w:rFonts w:ascii="Book Antiqua" w:hAnsi="Book Antiqua" w:cs="Times"/>
          <w:color w:val="auto"/>
          <w:lang w:val="en-GB"/>
        </w:rPr>
        <w:t>In UC, appendectomy not only decreases the risk of developing disease, but it also seems a protective factor against developing severe disease and reduces the need for colectomy</w:t>
      </w:r>
      <w:r w:rsidRPr="007851C6">
        <w:rPr>
          <w:rFonts w:ascii="Book Antiqua" w:hAnsi="Book Antiqua" w:cs="Times"/>
          <w:color w:val="auto"/>
          <w:vertAlign w:val="superscript"/>
          <w:lang w:val="en-GB"/>
        </w:rPr>
        <w:t>[22,26]</w:t>
      </w:r>
      <w:r w:rsidRPr="007851C6">
        <w:rPr>
          <w:rFonts w:ascii="Book Antiqua" w:hAnsi="Book Antiqua" w:cs="Times"/>
          <w:i/>
          <w:iCs/>
          <w:color w:val="auto"/>
          <w:lang w:val="en-GB"/>
        </w:rPr>
        <w:t>.</w:t>
      </w:r>
    </w:p>
    <w:p w:rsidR="0085758A" w:rsidRPr="007851C6" w:rsidRDefault="003521A0" w:rsidP="003521A0">
      <w:pPr>
        <w:adjustRightInd w:val="0"/>
        <w:snapToGrid w:val="0"/>
        <w:spacing w:after="0" w:line="360" w:lineRule="auto"/>
        <w:ind w:firstLineChars="100" w:firstLine="240"/>
        <w:jc w:val="both"/>
        <w:rPr>
          <w:rFonts w:ascii="Book Antiqua" w:hAnsi="Book Antiqua" w:cs="Times"/>
          <w:color w:val="auto"/>
          <w:lang w:val="en-GB"/>
        </w:rPr>
      </w:pPr>
      <w:r w:rsidRPr="007851C6">
        <w:rPr>
          <w:rFonts w:ascii="Book Antiqua" w:hAnsi="Book Antiqua" w:cs="Times"/>
          <w:color w:val="auto"/>
          <w:lang w:val="en-GB"/>
        </w:rPr>
        <w:t>The tolerability and safety of nonsteroidal anti-inflammatory drugs (NSAIDs) in an IBD setting have been reviewed recently. Conventional NSAIDs may cause clinical relapse in about 20% of patients with quiescent disease</w:t>
      </w:r>
      <w:r w:rsidRPr="007851C6">
        <w:rPr>
          <w:rFonts w:ascii="Book Antiqua" w:hAnsi="Book Antiqua" w:cs="Times"/>
          <w:color w:val="auto"/>
          <w:vertAlign w:val="superscript"/>
          <w:lang w:val="en-GB"/>
        </w:rPr>
        <w:t>[27]</w:t>
      </w:r>
      <w:r w:rsidRPr="007851C6">
        <w:rPr>
          <w:rFonts w:ascii="Book Antiqua" w:hAnsi="Book Antiqua" w:cs="Times"/>
          <w:color w:val="auto"/>
          <w:lang w:val="en-GB"/>
        </w:rPr>
        <w:t>. Some studies suggest that cyclooxygenase (COX)-2-selective NSAIDs, in particular celecoxib and etoricoxib, do not lead to exacerbations of disease, but these data need to be validated with further randomized controlled trials</w:t>
      </w:r>
      <w:r w:rsidRPr="007851C6">
        <w:rPr>
          <w:rFonts w:ascii="Book Antiqua" w:hAnsi="Book Antiqua" w:cs="Times"/>
          <w:color w:val="auto"/>
          <w:vertAlign w:val="superscript"/>
          <w:lang w:val="en-GB"/>
        </w:rPr>
        <w:t>[28]</w:t>
      </w:r>
      <w:r w:rsidRPr="007851C6">
        <w:rPr>
          <w:rFonts w:ascii="Book Antiqua" w:hAnsi="Book Antiqua" w:cs="Times"/>
          <w:i/>
          <w:iCs/>
          <w:color w:val="auto"/>
          <w:lang w:val="en-GB"/>
        </w:rPr>
        <w:t xml:space="preserve">. </w:t>
      </w:r>
      <w:r w:rsidRPr="007851C6">
        <w:rPr>
          <w:rFonts w:ascii="Book Antiqua" w:hAnsi="Book Antiqua" w:cs="Times"/>
          <w:color w:val="auto"/>
          <w:lang w:val="en-GB"/>
        </w:rPr>
        <w:t>Generally, guidelines suggest a prudent use of NSAIDs in IBD patients.</w:t>
      </w:r>
    </w:p>
    <w:p w:rsidR="0085758A" w:rsidRPr="007851C6" w:rsidRDefault="003521A0" w:rsidP="00881104">
      <w:pPr>
        <w:adjustRightInd w:val="0"/>
        <w:snapToGrid w:val="0"/>
        <w:spacing w:after="0" w:line="360" w:lineRule="auto"/>
        <w:jc w:val="both"/>
        <w:rPr>
          <w:rFonts w:ascii="Book Antiqua" w:hAnsi="Book Antiqua" w:cs="Times"/>
          <w:color w:val="auto"/>
          <w:lang w:val="en-GB"/>
        </w:rPr>
      </w:pPr>
      <w:r w:rsidRPr="007851C6">
        <w:rPr>
          <w:rFonts w:ascii="Book Antiqua" w:hAnsi="Book Antiqua" w:cs="Times"/>
          <w:color w:val="auto"/>
          <w:lang w:val="en-GB"/>
        </w:rPr>
        <w:t xml:space="preserve">As regards estrogens, a quite old prospective investigation showed that the current or former use of oral contraceptive (OC) pills leads to an increase risk for CD relapse (HR </w:t>
      </w:r>
      <w:r w:rsidRPr="007851C6">
        <w:rPr>
          <w:rFonts w:ascii="Book Antiqua" w:hAnsi="Book Antiqua" w:cs="Times" w:hint="eastAsia"/>
          <w:color w:val="auto"/>
          <w:lang w:val="en-GB" w:eastAsia="zh-CN"/>
        </w:rPr>
        <w:t xml:space="preserve">= </w:t>
      </w:r>
      <w:r w:rsidRPr="007851C6">
        <w:rPr>
          <w:rFonts w:ascii="Book Antiqua" w:hAnsi="Book Antiqua" w:cs="Times"/>
          <w:color w:val="auto"/>
          <w:lang w:val="en-GB"/>
        </w:rPr>
        <w:t xml:space="preserve">3.0, 95%CI: 1.5-5.9, </w:t>
      </w:r>
      <w:r w:rsidR="00546FB8" w:rsidRPr="007851C6">
        <w:rPr>
          <w:rFonts w:ascii="Book Antiqua" w:hAnsi="Book Antiqua" w:cs="Times"/>
          <w:i/>
          <w:color w:val="auto"/>
          <w:lang w:val="en-GB"/>
        </w:rPr>
        <w:t>P &lt;</w:t>
      </w:r>
      <w:r w:rsidRPr="007851C6">
        <w:rPr>
          <w:rFonts w:ascii="Book Antiqua" w:hAnsi="Book Antiqua" w:cs="Times"/>
          <w:i/>
          <w:color w:val="auto"/>
          <w:lang w:val="en-GB"/>
        </w:rPr>
        <w:t xml:space="preserve"> </w:t>
      </w:r>
      <w:r w:rsidRPr="007851C6">
        <w:rPr>
          <w:rFonts w:ascii="Book Antiqua" w:hAnsi="Book Antiqua" w:cs="Times"/>
          <w:color w:val="auto"/>
          <w:lang w:val="en-GB"/>
        </w:rPr>
        <w:t>0.001)</w:t>
      </w:r>
      <w:r w:rsidRPr="007851C6">
        <w:rPr>
          <w:rFonts w:ascii="Book Antiqua" w:hAnsi="Book Antiqua" w:cs="Times"/>
          <w:color w:val="auto"/>
          <w:vertAlign w:val="superscript"/>
          <w:lang w:val="en-GB"/>
        </w:rPr>
        <w:t>[20]</w:t>
      </w:r>
      <w:r w:rsidRPr="007851C6">
        <w:rPr>
          <w:rFonts w:ascii="Book Antiqua" w:hAnsi="Book Antiqua" w:cs="Times"/>
          <w:i/>
          <w:iCs/>
          <w:color w:val="auto"/>
          <w:lang w:val="en-GB"/>
        </w:rPr>
        <w:t xml:space="preserve">. </w:t>
      </w:r>
      <w:r w:rsidRPr="007851C6">
        <w:rPr>
          <w:rFonts w:ascii="Book Antiqua" w:hAnsi="Book Antiqua" w:cs="Times"/>
          <w:color w:val="auto"/>
          <w:lang w:val="en-GB"/>
        </w:rPr>
        <w:t>In contrast, no evidence of a connection between prior or current usage of OC was found for UC patients in the only literature-reported study that has assessed this association</w:t>
      </w:r>
      <w:r w:rsidRPr="007851C6">
        <w:rPr>
          <w:rFonts w:ascii="Book Antiqua" w:hAnsi="Book Antiqua" w:cs="Times"/>
          <w:color w:val="auto"/>
          <w:vertAlign w:val="superscript"/>
          <w:lang w:val="en-GB"/>
        </w:rPr>
        <w:t>[15]</w:t>
      </w:r>
      <w:r w:rsidRPr="007851C6">
        <w:rPr>
          <w:rFonts w:ascii="Book Antiqua" w:hAnsi="Book Antiqua" w:cs="Times"/>
          <w:color w:val="auto"/>
          <w:lang w:val="en-GB"/>
        </w:rPr>
        <w:t>.</w:t>
      </w:r>
      <w:r w:rsidRPr="007851C6">
        <w:rPr>
          <w:rFonts w:ascii="Book Antiqua" w:hAnsi="Book Antiqua" w:cs="Times"/>
          <w:i/>
          <w:iCs/>
          <w:color w:val="auto"/>
          <w:lang w:val="en-GB"/>
        </w:rPr>
        <w:t xml:space="preserve"> </w:t>
      </w:r>
      <w:r w:rsidRPr="007851C6">
        <w:rPr>
          <w:rFonts w:ascii="Book Antiqua" w:hAnsi="Book Antiqua" w:cs="Times"/>
          <w:color w:val="auto"/>
          <w:lang w:val="en-GB"/>
        </w:rPr>
        <w:t>For hormone replacement therapy, an inverse association with IBD activity as a whole has been reported (HR</w:t>
      </w:r>
      <w:r w:rsidRPr="007851C6">
        <w:rPr>
          <w:rFonts w:ascii="Book Antiqua" w:hAnsi="Book Antiqua" w:cs="Times" w:hint="eastAsia"/>
          <w:color w:val="auto"/>
          <w:lang w:val="en-GB" w:eastAsia="zh-CN"/>
        </w:rPr>
        <w:t xml:space="preserve"> =</w:t>
      </w:r>
      <w:r w:rsidRPr="007851C6">
        <w:rPr>
          <w:rFonts w:ascii="Book Antiqua" w:hAnsi="Book Antiqua" w:cs="Times"/>
          <w:color w:val="auto"/>
          <w:lang w:val="en-GB"/>
        </w:rPr>
        <w:t xml:space="preserve"> 0.18, 95%CI: 0.04-0-72, </w:t>
      </w:r>
      <w:r w:rsidRPr="007851C6">
        <w:rPr>
          <w:rFonts w:ascii="Book Antiqua" w:hAnsi="Book Antiqua" w:cs="Times"/>
          <w:i/>
          <w:color w:val="auto"/>
          <w:lang w:val="en-GB"/>
        </w:rPr>
        <w:t xml:space="preserve">P = </w:t>
      </w:r>
      <w:r w:rsidRPr="007851C6">
        <w:rPr>
          <w:rFonts w:ascii="Book Antiqua" w:hAnsi="Book Antiqua" w:cs="Times"/>
          <w:color w:val="auto"/>
          <w:lang w:val="en-GB"/>
        </w:rPr>
        <w:t>0.001)</w:t>
      </w:r>
      <w:r w:rsidRPr="007851C6">
        <w:rPr>
          <w:rFonts w:ascii="Book Antiqua" w:hAnsi="Book Antiqua" w:cs="Times"/>
          <w:color w:val="auto"/>
          <w:vertAlign w:val="superscript"/>
          <w:lang w:val="en-GB"/>
        </w:rPr>
        <w:t>[29]</w:t>
      </w:r>
      <w:r w:rsidRPr="007851C6">
        <w:rPr>
          <w:rFonts w:ascii="Book Antiqua" w:hAnsi="Book Antiqua" w:cs="Times"/>
          <w:i/>
          <w:iCs/>
          <w:color w:val="auto"/>
          <w:lang w:val="en-GB"/>
        </w:rPr>
        <w:t xml:space="preserve">. </w:t>
      </w:r>
      <w:r w:rsidRPr="007851C6">
        <w:rPr>
          <w:rFonts w:ascii="Book Antiqua" w:hAnsi="Book Antiqua" w:cs="Times"/>
          <w:color w:val="auto"/>
          <w:lang w:val="en-GB"/>
        </w:rPr>
        <w:t>However, these results have not been validated by other studies and could suffer from bias due to patients’ age, different dosages and estrogen formulations.</w:t>
      </w:r>
    </w:p>
    <w:p w:rsidR="0085758A" w:rsidRPr="007851C6" w:rsidRDefault="003521A0" w:rsidP="003521A0">
      <w:pPr>
        <w:adjustRightInd w:val="0"/>
        <w:snapToGrid w:val="0"/>
        <w:spacing w:after="0" w:line="360" w:lineRule="auto"/>
        <w:ind w:firstLineChars="100" w:firstLine="240"/>
        <w:jc w:val="both"/>
        <w:rPr>
          <w:rFonts w:ascii="Book Antiqua" w:hAnsi="Book Antiqua" w:cs="Times"/>
          <w:color w:val="auto"/>
          <w:lang w:val="en-GB"/>
        </w:rPr>
      </w:pPr>
      <w:r w:rsidRPr="007851C6">
        <w:rPr>
          <w:rFonts w:ascii="Book Antiqua" w:hAnsi="Book Antiqua" w:cs="Times"/>
          <w:color w:val="auto"/>
          <w:lang w:val="en-GB"/>
        </w:rPr>
        <w:t>Antibiotics could rationally play a role in defining the risk of relapse according to the way they influence the composition of intestinal microbiota. General antibiotic use has been documented to prevent CD relapse when compared with placebo (RR of relapse = 0.62; 95%CI:</w:t>
      </w:r>
      <w:r w:rsidR="00B83340" w:rsidRPr="007851C6">
        <w:rPr>
          <w:rFonts w:ascii="Book Antiqua" w:hAnsi="Book Antiqua" w:cs="Times"/>
          <w:color w:val="auto"/>
          <w:lang w:val="en-GB"/>
        </w:rPr>
        <w:t xml:space="preserve"> </w:t>
      </w:r>
      <w:r w:rsidRPr="007851C6">
        <w:rPr>
          <w:rFonts w:ascii="Book Antiqua" w:hAnsi="Book Antiqua" w:cs="Times"/>
          <w:color w:val="auto"/>
          <w:lang w:val="en-GB"/>
        </w:rPr>
        <w:t>0.46-0.84); all antibiotic combinations studied had some antimycobacterial properties. On the contrary, antibiotic administration in order to prevent UC relapse did not influence long-term relapse rates</w:t>
      </w:r>
      <w:r w:rsidRPr="007851C6">
        <w:rPr>
          <w:rFonts w:ascii="Book Antiqua" w:hAnsi="Book Antiqua" w:cs="Times"/>
          <w:color w:val="auto"/>
          <w:vertAlign w:val="superscript"/>
          <w:lang w:val="en-GB"/>
        </w:rPr>
        <w:t>[30]</w:t>
      </w:r>
      <w:r w:rsidRPr="007851C6">
        <w:rPr>
          <w:rFonts w:ascii="Book Antiqua" w:hAnsi="Book Antiqua" w:cs="Times"/>
          <w:color w:val="auto"/>
          <w:lang w:val="en-GB"/>
        </w:rPr>
        <w:t>.</w:t>
      </w:r>
    </w:p>
    <w:p w:rsidR="0085758A" w:rsidRPr="007851C6" w:rsidRDefault="003521A0" w:rsidP="003521A0">
      <w:pPr>
        <w:adjustRightInd w:val="0"/>
        <w:snapToGrid w:val="0"/>
        <w:spacing w:after="0" w:line="360" w:lineRule="auto"/>
        <w:ind w:firstLineChars="100" w:firstLine="240"/>
        <w:jc w:val="both"/>
        <w:rPr>
          <w:rFonts w:ascii="Book Antiqua" w:hAnsi="Book Antiqua" w:cs="Times"/>
          <w:color w:val="auto"/>
          <w:lang w:val="en-GB"/>
        </w:rPr>
      </w:pPr>
      <w:r w:rsidRPr="007851C6">
        <w:rPr>
          <w:rFonts w:ascii="Book Antiqua" w:hAnsi="Book Antiqua" w:cs="Times"/>
          <w:color w:val="auto"/>
          <w:lang w:val="en-GB"/>
        </w:rPr>
        <w:t>In both UC and CD, patients under conditions of low stress and with good coping strategies (the capacity to modulate the effects of life stressors on illness experience) were least likely to suffer relapse</w:t>
      </w:r>
      <w:r w:rsidRPr="007851C6">
        <w:rPr>
          <w:rFonts w:ascii="Book Antiqua" w:hAnsi="Book Antiqua" w:cs="Times"/>
          <w:color w:val="auto"/>
          <w:vertAlign w:val="superscript"/>
          <w:lang w:val="en-GB"/>
        </w:rPr>
        <w:t>[31,32]</w:t>
      </w:r>
      <w:r w:rsidRPr="007851C6">
        <w:rPr>
          <w:rFonts w:ascii="Book Antiqua" w:hAnsi="Book Antiqua" w:cs="Times"/>
          <w:color w:val="auto"/>
          <w:lang w:val="en-GB"/>
        </w:rPr>
        <w:t xml:space="preserve">. Particularly, relapse was positively associated with both stress (HR </w:t>
      </w:r>
      <w:r w:rsidRPr="007851C6">
        <w:rPr>
          <w:rFonts w:ascii="Book Antiqua" w:hAnsi="Book Antiqua" w:cs="Times" w:hint="eastAsia"/>
          <w:color w:val="auto"/>
          <w:lang w:val="en-GB" w:eastAsia="zh-CN"/>
        </w:rPr>
        <w:t xml:space="preserve">= </w:t>
      </w:r>
      <w:r w:rsidRPr="007851C6">
        <w:rPr>
          <w:rFonts w:ascii="Book Antiqua" w:hAnsi="Book Antiqua" w:cs="Times"/>
          <w:color w:val="auto"/>
          <w:lang w:val="en-GB"/>
        </w:rPr>
        <w:t xml:space="preserve">4.5, 95%CI: 1.9-10.7, </w:t>
      </w:r>
      <w:r w:rsidR="00546FB8" w:rsidRPr="007851C6">
        <w:rPr>
          <w:rFonts w:ascii="Book Antiqua" w:hAnsi="Book Antiqua" w:cs="Times"/>
          <w:i/>
          <w:color w:val="auto"/>
          <w:lang w:val="en-GB"/>
        </w:rPr>
        <w:t>P &lt;</w:t>
      </w:r>
      <w:r w:rsidRPr="007851C6">
        <w:rPr>
          <w:rFonts w:ascii="Book Antiqua" w:hAnsi="Book Antiqua" w:cs="Times"/>
          <w:i/>
          <w:color w:val="auto"/>
          <w:lang w:val="en-GB"/>
        </w:rPr>
        <w:t xml:space="preserve"> </w:t>
      </w:r>
      <w:r w:rsidRPr="007851C6">
        <w:rPr>
          <w:rFonts w:ascii="Book Antiqua" w:hAnsi="Book Antiqua" w:cs="Times"/>
          <w:color w:val="auto"/>
          <w:lang w:val="en-GB"/>
        </w:rPr>
        <w:t xml:space="preserve">0.001) and coping strategies (HR </w:t>
      </w:r>
      <w:r w:rsidRPr="007851C6">
        <w:rPr>
          <w:rFonts w:ascii="Book Antiqua" w:hAnsi="Book Antiqua" w:cs="Times" w:hint="eastAsia"/>
          <w:color w:val="auto"/>
          <w:lang w:val="en-GB" w:eastAsia="zh-CN"/>
        </w:rPr>
        <w:t xml:space="preserve">= </w:t>
      </w:r>
      <w:r w:rsidRPr="007851C6">
        <w:rPr>
          <w:rFonts w:ascii="Book Antiqua" w:hAnsi="Book Antiqua" w:cs="Times"/>
          <w:color w:val="auto"/>
          <w:lang w:val="en-GB"/>
        </w:rPr>
        <w:t xml:space="preserve">1.9, 95%CI: 1.2-2.8, </w:t>
      </w:r>
      <w:r w:rsidRPr="007851C6">
        <w:rPr>
          <w:rFonts w:ascii="Book Antiqua" w:hAnsi="Book Antiqua" w:cs="Times"/>
          <w:i/>
          <w:color w:val="auto"/>
          <w:lang w:val="en-GB"/>
        </w:rPr>
        <w:t xml:space="preserve">P = </w:t>
      </w:r>
      <w:r w:rsidRPr="007851C6">
        <w:rPr>
          <w:rFonts w:ascii="Book Antiqua" w:hAnsi="Book Antiqua" w:cs="Times"/>
          <w:color w:val="auto"/>
          <w:lang w:val="en-GB"/>
        </w:rPr>
        <w:t>0.004)</w:t>
      </w:r>
      <w:r w:rsidRPr="007851C6">
        <w:rPr>
          <w:rFonts w:ascii="Book Antiqua" w:hAnsi="Book Antiqua" w:cs="Times"/>
          <w:color w:val="auto"/>
          <w:vertAlign w:val="superscript"/>
          <w:lang w:val="en-GB"/>
        </w:rPr>
        <w:t>[32]</w:t>
      </w:r>
      <w:r w:rsidRPr="007851C6">
        <w:rPr>
          <w:rFonts w:ascii="Book Antiqua" w:hAnsi="Book Antiqua" w:cs="Times"/>
          <w:i/>
          <w:iCs/>
          <w:color w:val="auto"/>
          <w:lang w:val="en-GB"/>
        </w:rPr>
        <w:t>.</w:t>
      </w:r>
      <w:r w:rsidRPr="007851C6">
        <w:rPr>
          <w:rFonts w:ascii="Book Antiqua" w:hAnsi="Book Antiqua" w:cs="Times"/>
          <w:color w:val="auto"/>
          <w:lang w:val="en-GB"/>
        </w:rPr>
        <w:t xml:space="preserve"> On the contrary, no association was found between disease relapse and depression in UC patients</w:t>
      </w:r>
      <w:r w:rsidRPr="007851C6">
        <w:rPr>
          <w:rFonts w:ascii="Book Antiqua" w:hAnsi="Book Antiqua" w:cs="Times"/>
          <w:color w:val="auto"/>
          <w:vertAlign w:val="superscript"/>
          <w:lang w:val="en-GB"/>
        </w:rPr>
        <w:t>[31]</w:t>
      </w:r>
      <w:r w:rsidRPr="007851C6">
        <w:rPr>
          <w:rFonts w:ascii="Book Antiqua" w:hAnsi="Book Antiqua" w:cs="Times"/>
          <w:color w:val="auto"/>
          <w:lang w:val="en-GB"/>
        </w:rPr>
        <w:t>.</w:t>
      </w:r>
    </w:p>
    <w:p w:rsidR="0085758A" w:rsidRPr="007851C6" w:rsidRDefault="0085758A" w:rsidP="00881104">
      <w:pPr>
        <w:widowControl w:val="0"/>
        <w:adjustRightInd w:val="0"/>
        <w:snapToGrid w:val="0"/>
        <w:spacing w:after="0" w:line="360" w:lineRule="auto"/>
        <w:jc w:val="both"/>
        <w:rPr>
          <w:rFonts w:ascii="Book Antiqua" w:hAnsi="Book Antiqua" w:cs="Times New Roman"/>
          <w:b/>
          <w:bCs/>
          <w:color w:val="auto"/>
          <w:lang w:val="en-GB"/>
        </w:rPr>
      </w:pPr>
    </w:p>
    <w:p w:rsidR="0085758A" w:rsidRPr="007851C6" w:rsidRDefault="003521A0" w:rsidP="00881104">
      <w:pPr>
        <w:widowControl w:val="0"/>
        <w:adjustRightInd w:val="0"/>
        <w:snapToGrid w:val="0"/>
        <w:spacing w:after="0" w:line="360" w:lineRule="auto"/>
        <w:jc w:val="both"/>
        <w:rPr>
          <w:rFonts w:ascii="Book Antiqua" w:hAnsi="Book Antiqua" w:cs="Times New Roman"/>
          <w:b/>
          <w:bCs/>
          <w:color w:val="auto"/>
          <w:lang w:val="en-GB"/>
        </w:rPr>
      </w:pPr>
      <w:r w:rsidRPr="007851C6">
        <w:rPr>
          <w:rFonts w:ascii="Book Antiqua" w:hAnsi="Book Antiqua" w:cs="Times New Roman"/>
          <w:b/>
          <w:bCs/>
          <w:color w:val="auto"/>
          <w:lang w:val="en-GB"/>
        </w:rPr>
        <w:t xml:space="preserve">MICROBIOTA </w:t>
      </w:r>
    </w:p>
    <w:p w:rsidR="0085758A" w:rsidRPr="007851C6" w:rsidRDefault="003521A0" w:rsidP="00881104">
      <w:pPr>
        <w:pStyle w:val="Predefinito"/>
        <w:adjustRightInd w:val="0"/>
        <w:snapToGrid w:val="0"/>
        <w:spacing w:after="0" w:line="360" w:lineRule="auto"/>
        <w:jc w:val="both"/>
        <w:rPr>
          <w:rFonts w:ascii="Book Antiqua" w:hAnsi="Book Antiqua"/>
          <w:color w:val="auto"/>
          <w:lang w:val="en-GB"/>
        </w:rPr>
      </w:pPr>
      <w:r w:rsidRPr="007851C6">
        <w:rPr>
          <w:rFonts w:ascii="Book Antiqua" w:hAnsi="Book Antiqua"/>
          <w:color w:val="auto"/>
          <w:lang w:val="en-GB"/>
        </w:rPr>
        <w:t>Intestinal microbiota seems to play a role in the pathogenesis of IBD. The currently accepted hypothesis is that a disruption of tolerance towards the commensal microbiota is produced in an individual with genetic vulnerability</w:t>
      </w:r>
      <w:r w:rsidRPr="007851C6">
        <w:rPr>
          <w:rFonts w:ascii="Book Antiqua" w:hAnsi="Book Antiqua" w:cs="Times"/>
          <w:color w:val="auto"/>
          <w:vertAlign w:val="superscript"/>
          <w:lang w:val="en-GB"/>
        </w:rPr>
        <w:t>[33]</w:t>
      </w:r>
      <w:r w:rsidRPr="007851C6">
        <w:rPr>
          <w:rFonts w:ascii="Book Antiqua" w:hAnsi="Book Antiqua"/>
          <w:i/>
          <w:iCs/>
          <w:color w:val="auto"/>
          <w:lang w:val="en-GB"/>
        </w:rPr>
        <w:t xml:space="preserve">. </w:t>
      </w:r>
      <w:r w:rsidRPr="007851C6">
        <w:rPr>
          <w:rFonts w:ascii="Book Antiqua" w:hAnsi="Book Antiqua"/>
          <w:color w:val="auto"/>
          <w:lang w:val="en-GB"/>
        </w:rPr>
        <w:t>Dysbiosis, defined as a reduction in bacterial biodiversity resulting in fewer bacteria with anti-inflammatory properties compared with healthy controls, has been observed in IBD</w:t>
      </w:r>
      <w:r w:rsidRPr="007851C6">
        <w:rPr>
          <w:rFonts w:ascii="Book Antiqua" w:hAnsi="Book Antiqua"/>
          <w:color w:val="auto"/>
          <w:vertAlign w:val="superscript"/>
          <w:lang w:val="en-GB"/>
        </w:rPr>
        <w:t>[34]</w:t>
      </w:r>
      <w:r w:rsidRPr="007851C6">
        <w:rPr>
          <w:rFonts w:ascii="Book Antiqua" w:hAnsi="Book Antiqua"/>
          <w:i/>
          <w:iCs/>
          <w:color w:val="auto"/>
          <w:lang w:val="en-GB"/>
        </w:rPr>
        <w:t xml:space="preserve">. </w:t>
      </w:r>
      <w:r w:rsidRPr="007851C6">
        <w:rPr>
          <w:rFonts w:ascii="Book Antiqua" w:hAnsi="Book Antiqua"/>
          <w:color w:val="auto"/>
          <w:lang w:val="en-GB"/>
        </w:rPr>
        <w:t>Potentially, gut microbiota can drive pathogenicity throughout an expansion of “pro-inflammatory” species or a reduction in the protective compounds of the microbiota</w:t>
      </w:r>
      <w:r w:rsidRPr="007851C6">
        <w:rPr>
          <w:rFonts w:ascii="Book Antiqua" w:hAnsi="Book Antiqua" w:cs="Times"/>
          <w:color w:val="auto"/>
          <w:vertAlign w:val="superscript"/>
          <w:lang w:val="en-GB"/>
        </w:rPr>
        <w:t>[35]</w:t>
      </w:r>
      <w:r w:rsidRPr="007851C6">
        <w:rPr>
          <w:rFonts w:ascii="Book Antiqua" w:hAnsi="Book Antiqua"/>
          <w:i/>
          <w:iCs/>
          <w:color w:val="auto"/>
          <w:lang w:val="en-GB"/>
        </w:rPr>
        <w:t>.</w:t>
      </w:r>
      <w:r w:rsidRPr="007851C6">
        <w:rPr>
          <w:rFonts w:ascii="Book Antiqua" w:hAnsi="Book Antiqua"/>
          <w:color w:val="auto"/>
          <w:lang w:val="en-GB"/>
        </w:rPr>
        <w:t xml:space="preserve"> Several studies have reported that members of the Bacteroidetes and Firmicutes phyla were reduced in IBD</w:t>
      </w:r>
      <w:r w:rsidRPr="007851C6">
        <w:rPr>
          <w:rFonts w:ascii="Book Antiqua" w:hAnsi="Book Antiqua" w:cs="Times"/>
          <w:color w:val="auto"/>
          <w:vertAlign w:val="superscript"/>
          <w:lang w:val="en-GB"/>
        </w:rPr>
        <w:t>[36]</w:t>
      </w:r>
      <w:r w:rsidRPr="007851C6">
        <w:rPr>
          <w:rFonts w:ascii="Book Antiqua" w:hAnsi="Book Antiqua"/>
          <w:color w:val="auto"/>
          <w:lang w:val="en-GB"/>
        </w:rPr>
        <w:t xml:space="preserve">; in contrast, a greater relative abundance in Enterobacteria, mostly </w:t>
      </w:r>
      <w:r w:rsidRPr="007851C6">
        <w:rPr>
          <w:rFonts w:ascii="Book Antiqua" w:hAnsi="Book Antiqua"/>
          <w:i/>
          <w:color w:val="auto"/>
          <w:lang w:val="en-GB"/>
        </w:rPr>
        <w:t>Escherichia coli</w:t>
      </w:r>
      <w:r w:rsidRPr="007851C6">
        <w:rPr>
          <w:rFonts w:ascii="Book Antiqua" w:hAnsi="Book Antiqua"/>
          <w:color w:val="auto"/>
          <w:lang w:val="en-GB"/>
        </w:rPr>
        <w:t xml:space="preserve"> was observed</w:t>
      </w:r>
      <w:r w:rsidRPr="007851C6">
        <w:rPr>
          <w:rFonts w:ascii="Book Antiqua" w:hAnsi="Book Antiqua" w:cs="Times"/>
          <w:color w:val="auto"/>
          <w:vertAlign w:val="superscript"/>
          <w:lang w:val="en-GB"/>
        </w:rPr>
        <w:t>[37]</w:t>
      </w:r>
      <w:r w:rsidRPr="007851C6">
        <w:rPr>
          <w:rFonts w:ascii="Book Antiqua" w:hAnsi="Book Antiqua"/>
          <w:i/>
          <w:iCs/>
          <w:color w:val="auto"/>
          <w:lang w:val="en-GB"/>
        </w:rPr>
        <w:t xml:space="preserve">. </w:t>
      </w:r>
      <w:r w:rsidRPr="007851C6">
        <w:rPr>
          <w:rFonts w:ascii="Book Antiqua" w:hAnsi="Book Antiqua"/>
          <w:color w:val="auto"/>
          <w:lang w:val="en-GB"/>
        </w:rPr>
        <w:t>Among Firmicutes, Faecalibacterium prausnitzii, a butyrate-producing bacteria, seems to have anti-inflammatory properties and several reports have demonstrated a decrease in population of this bacteria in patients with CD</w:t>
      </w:r>
      <w:r w:rsidRPr="007851C6">
        <w:rPr>
          <w:rFonts w:ascii="Book Antiqua" w:hAnsi="Book Antiqua" w:cs="Times"/>
          <w:color w:val="auto"/>
          <w:vertAlign w:val="superscript"/>
          <w:lang w:val="en-GB"/>
        </w:rPr>
        <w:t>[36,38]</w:t>
      </w:r>
      <w:r w:rsidRPr="007851C6">
        <w:rPr>
          <w:rFonts w:ascii="Book Antiqua" w:hAnsi="Book Antiqua"/>
          <w:color w:val="auto"/>
          <w:lang w:val="en-GB"/>
        </w:rPr>
        <w:t>.</w:t>
      </w:r>
    </w:p>
    <w:p w:rsidR="0085758A" w:rsidRPr="007851C6" w:rsidRDefault="003521A0" w:rsidP="003521A0">
      <w:pPr>
        <w:pStyle w:val="Predefinito"/>
        <w:adjustRightInd w:val="0"/>
        <w:snapToGrid w:val="0"/>
        <w:spacing w:after="0" w:line="360" w:lineRule="auto"/>
        <w:ind w:firstLineChars="100" w:firstLine="240"/>
        <w:jc w:val="both"/>
        <w:rPr>
          <w:rFonts w:ascii="Book Antiqua" w:hAnsi="Book Antiqua"/>
          <w:color w:val="auto"/>
          <w:lang w:val="en-GB"/>
        </w:rPr>
      </w:pPr>
      <w:r w:rsidRPr="007851C6">
        <w:rPr>
          <w:rFonts w:ascii="Book Antiqua" w:hAnsi="Book Antiqua"/>
          <w:color w:val="auto"/>
          <w:lang w:val="en-GB"/>
        </w:rPr>
        <w:t xml:space="preserve">Only a small number of studies have evaluated the role of gut microbiota in predicting clinical relapse in IBD. It has been demonstrated that a low proportion of </w:t>
      </w:r>
      <w:r w:rsidRPr="007851C6">
        <w:rPr>
          <w:rFonts w:ascii="Book Antiqua" w:hAnsi="Book Antiqua"/>
          <w:i/>
          <w:color w:val="auto"/>
          <w:lang w:val="en-GB"/>
        </w:rPr>
        <w:t xml:space="preserve">F. prausnitzii </w:t>
      </w:r>
      <w:r w:rsidRPr="007851C6">
        <w:rPr>
          <w:rFonts w:ascii="Book Antiqua" w:hAnsi="Book Antiqua"/>
          <w:color w:val="auto"/>
          <w:lang w:val="en-GB"/>
        </w:rPr>
        <w:t>in resected ileal mucosa from CD patients was associated with higher risk of post-operative recurrence</w:t>
      </w:r>
      <w:r w:rsidRPr="007851C6">
        <w:rPr>
          <w:rFonts w:ascii="Book Antiqua" w:hAnsi="Book Antiqua" w:cs="Times"/>
          <w:color w:val="auto"/>
          <w:vertAlign w:val="superscript"/>
          <w:lang w:val="en-GB"/>
        </w:rPr>
        <w:t>[38]</w:t>
      </w:r>
      <w:r w:rsidRPr="007851C6">
        <w:rPr>
          <w:rFonts w:ascii="Book Antiqua" w:hAnsi="Book Antiqua"/>
          <w:color w:val="auto"/>
          <w:lang w:val="en-GB"/>
        </w:rPr>
        <w:t xml:space="preserve">. Furthermore, Rajca </w:t>
      </w:r>
      <w:r w:rsidRPr="007851C6">
        <w:rPr>
          <w:rFonts w:ascii="Book Antiqua" w:hAnsi="Book Antiqua"/>
          <w:i/>
          <w:color w:val="auto"/>
          <w:lang w:val="en-GB"/>
        </w:rPr>
        <w:t>et al</w:t>
      </w:r>
      <w:r w:rsidRPr="007851C6">
        <w:rPr>
          <w:rFonts w:ascii="Book Antiqua" w:hAnsi="Book Antiqua" w:cs="Times"/>
          <w:color w:val="auto"/>
          <w:vertAlign w:val="superscript"/>
          <w:lang w:val="en-GB"/>
        </w:rPr>
        <w:t>[39]</w:t>
      </w:r>
      <w:r w:rsidRPr="007851C6">
        <w:rPr>
          <w:rFonts w:ascii="Book Antiqua" w:hAnsi="Book Antiqua"/>
          <w:color w:val="auto"/>
          <w:lang w:val="en-GB"/>
        </w:rPr>
        <w:t xml:space="preserve"> have recently analysed fecal microbiota of 33 CD patients and found that a decrease in Firmicutes (in particular in </w:t>
      </w:r>
      <w:r w:rsidRPr="007851C6">
        <w:rPr>
          <w:rFonts w:ascii="Book Antiqua" w:hAnsi="Book Antiqua"/>
          <w:i/>
          <w:color w:val="auto"/>
          <w:lang w:val="en-GB"/>
        </w:rPr>
        <w:t>F. prausnitzii</w:t>
      </w:r>
      <w:r w:rsidRPr="007851C6">
        <w:rPr>
          <w:rFonts w:ascii="Book Antiqua" w:hAnsi="Book Antiqua"/>
          <w:color w:val="auto"/>
          <w:lang w:val="en-GB"/>
        </w:rPr>
        <w:t xml:space="preserve">) correlated with the time to relapse after infliximab withdrawal, so a deficit in some bacterial group, such as </w:t>
      </w:r>
      <w:r w:rsidRPr="007851C6">
        <w:rPr>
          <w:rFonts w:ascii="Book Antiqua" w:hAnsi="Book Antiqua"/>
          <w:i/>
          <w:color w:val="auto"/>
          <w:lang w:val="en-GB"/>
        </w:rPr>
        <w:t>F. prausnitzii</w:t>
      </w:r>
      <w:r w:rsidRPr="007851C6">
        <w:rPr>
          <w:rFonts w:ascii="Book Antiqua" w:hAnsi="Book Antiqua"/>
          <w:color w:val="auto"/>
          <w:lang w:val="en-GB"/>
        </w:rPr>
        <w:t>, may represent a predictive factor for relapse. Also, in UC patients, quantitative variations in different species of Lactobacillus have been identified between patients with relapse and patients in remission</w:t>
      </w:r>
      <w:r w:rsidRPr="007851C6">
        <w:rPr>
          <w:rFonts w:ascii="Book Antiqua" w:hAnsi="Book Antiqua" w:cs="Times"/>
          <w:color w:val="auto"/>
          <w:vertAlign w:val="superscript"/>
          <w:lang w:val="en-GB"/>
        </w:rPr>
        <w:t>[40]</w:t>
      </w:r>
      <w:r w:rsidRPr="007851C6">
        <w:rPr>
          <w:rFonts w:ascii="Book Antiqua" w:hAnsi="Book Antiqua"/>
          <w:color w:val="auto"/>
          <w:lang w:val="en-GB"/>
        </w:rPr>
        <w:t xml:space="preserve">. In particular, Varela </w:t>
      </w:r>
      <w:r w:rsidRPr="007851C6">
        <w:rPr>
          <w:rFonts w:ascii="Book Antiqua" w:hAnsi="Book Antiqua"/>
          <w:i/>
          <w:color w:val="auto"/>
          <w:lang w:val="en-GB"/>
        </w:rPr>
        <w:t>et al</w:t>
      </w:r>
      <w:r w:rsidRPr="007851C6">
        <w:rPr>
          <w:rFonts w:ascii="Book Antiqua" w:hAnsi="Book Antiqua" w:cs="Times"/>
          <w:color w:val="auto"/>
          <w:vertAlign w:val="superscript"/>
          <w:lang w:val="en-GB"/>
        </w:rPr>
        <w:t>[41]</w:t>
      </w:r>
      <w:r w:rsidRPr="007851C6">
        <w:rPr>
          <w:rFonts w:ascii="Book Antiqua" w:hAnsi="Book Antiqua"/>
          <w:color w:val="auto"/>
          <w:lang w:val="en-GB"/>
        </w:rPr>
        <w:t xml:space="preserve"> analysed a wide cohort of UC patients in remission and demonstrated a consistent decrease of </w:t>
      </w:r>
      <w:r w:rsidRPr="007851C6">
        <w:rPr>
          <w:rFonts w:ascii="Book Antiqua" w:hAnsi="Book Antiqua"/>
          <w:i/>
          <w:color w:val="auto"/>
          <w:lang w:val="en-GB"/>
        </w:rPr>
        <w:t>F. prausnitzii</w:t>
      </w:r>
      <w:r w:rsidRPr="007851C6">
        <w:rPr>
          <w:rFonts w:ascii="Book Antiqua" w:hAnsi="Book Antiqua"/>
          <w:color w:val="auto"/>
          <w:lang w:val="en-GB"/>
        </w:rPr>
        <w:t xml:space="preserve">; a subsequent subanalysis of the cohort showed a more significant decrease in that bacterial species when patients had suffered a relapse in the previous 12 </w:t>
      </w:r>
      <w:r w:rsidRPr="007851C6">
        <w:rPr>
          <w:rFonts w:ascii="Book Antiqua" w:hAnsi="Book Antiqua" w:hint="eastAsia"/>
          <w:color w:val="auto"/>
          <w:lang w:val="en-GB"/>
        </w:rPr>
        <w:t>mo</w:t>
      </w:r>
      <w:r w:rsidRPr="007851C6">
        <w:rPr>
          <w:rFonts w:ascii="Book Antiqua" w:hAnsi="Book Antiqua"/>
          <w:color w:val="auto"/>
          <w:lang w:val="en-GB"/>
        </w:rPr>
        <w:t xml:space="preserve">. The authors found that low levels of </w:t>
      </w:r>
      <w:r w:rsidRPr="007851C6">
        <w:rPr>
          <w:rFonts w:ascii="Book Antiqua" w:hAnsi="Book Antiqua"/>
          <w:i/>
          <w:color w:val="auto"/>
          <w:lang w:val="en-GB"/>
        </w:rPr>
        <w:t>F. prausnitzii</w:t>
      </w:r>
      <w:r w:rsidRPr="007851C6">
        <w:rPr>
          <w:rFonts w:ascii="Book Antiqua" w:hAnsi="Book Antiqua"/>
          <w:color w:val="auto"/>
          <w:lang w:val="en-GB"/>
        </w:rPr>
        <w:t xml:space="preserve"> could be associated with a four-fold increase in the risk of relapse.</w:t>
      </w:r>
    </w:p>
    <w:p w:rsidR="0085758A" w:rsidRPr="007851C6" w:rsidRDefault="003521A0" w:rsidP="003521A0">
      <w:pPr>
        <w:pStyle w:val="Predefinito"/>
        <w:adjustRightInd w:val="0"/>
        <w:snapToGrid w:val="0"/>
        <w:spacing w:after="0" w:line="360" w:lineRule="auto"/>
        <w:ind w:firstLineChars="100" w:firstLine="240"/>
        <w:jc w:val="both"/>
        <w:rPr>
          <w:rFonts w:ascii="Book Antiqua" w:hAnsi="Book Antiqua"/>
          <w:color w:val="auto"/>
          <w:lang w:val="en-GB"/>
        </w:rPr>
      </w:pPr>
      <w:r w:rsidRPr="007851C6">
        <w:rPr>
          <w:rFonts w:ascii="Book Antiqua" w:hAnsi="Book Antiqua"/>
          <w:color w:val="auto"/>
          <w:lang w:val="en-GB"/>
        </w:rPr>
        <w:t xml:space="preserve">These findings underscore the interest of testing whether increasing the </w:t>
      </w:r>
      <w:r w:rsidRPr="007851C6">
        <w:rPr>
          <w:rFonts w:ascii="Book Antiqua" w:hAnsi="Book Antiqua"/>
          <w:i/>
          <w:color w:val="auto"/>
          <w:lang w:val="en-GB"/>
        </w:rPr>
        <w:t>F. prausnitzii</w:t>
      </w:r>
      <w:r w:rsidRPr="007851C6">
        <w:rPr>
          <w:rFonts w:ascii="Book Antiqua" w:hAnsi="Book Antiqua"/>
          <w:color w:val="auto"/>
          <w:lang w:val="en-GB"/>
        </w:rPr>
        <w:t xml:space="preserve"> population in the gut microbiota would be a useful strategy for maintaining remission in IBD patients. In that case, restoring normobiosis in IBD patients could be a new goal for optimal management.</w:t>
      </w:r>
    </w:p>
    <w:p w:rsidR="0085758A" w:rsidRPr="007851C6" w:rsidRDefault="0085758A" w:rsidP="00881104">
      <w:pPr>
        <w:adjustRightInd w:val="0"/>
        <w:snapToGrid w:val="0"/>
        <w:spacing w:after="0" w:line="360" w:lineRule="auto"/>
        <w:jc w:val="both"/>
        <w:rPr>
          <w:rFonts w:ascii="Book Antiqua" w:hAnsi="Book Antiqua" w:cs="Times New Roman"/>
          <w:color w:val="auto"/>
          <w:lang w:val="en-US" w:eastAsia="zh-CN"/>
        </w:rPr>
      </w:pPr>
    </w:p>
    <w:p w:rsidR="0085758A" w:rsidRPr="007851C6" w:rsidRDefault="003521A0" w:rsidP="00881104">
      <w:pPr>
        <w:adjustRightInd w:val="0"/>
        <w:snapToGrid w:val="0"/>
        <w:spacing w:after="0" w:line="360" w:lineRule="auto"/>
        <w:jc w:val="both"/>
        <w:rPr>
          <w:rFonts w:ascii="Book Antiqua" w:hAnsi="Book Antiqua" w:cs="Times"/>
          <w:b/>
          <w:bCs/>
          <w:color w:val="auto"/>
          <w:lang w:val="en-GB"/>
        </w:rPr>
      </w:pPr>
      <w:r w:rsidRPr="007851C6">
        <w:rPr>
          <w:rFonts w:ascii="Book Antiqua" w:hAnsi="Book Antiqua" w:cs="Times"/>
          <w:b/>
          <w:bCs/>
          <w:color w:val="auto"/>
          <w:lang w:val="en-GB"/>
        </w:rPr>
        <w:t>GENETIC PREDICTORS</w:t>
      </w:r>
    </w:p>
    <w:p w:rsidR="0085758A" w:rsidRPr="007851C6" w:rsidRDefault="003521A0" w:rsidP="00881104">
      <w:pPr>
        <w:adjustRightInd w:val="0"/>
        <w:snapToGrid w:val="0"/>
        <w:spacing w:after="0" w:line="360" w:lineRule="auto"/>
        <w:jc w:val="both"/>
        <w:rPr>
          <w:rFonts w:ascii="Book Antiqua" w:hAnsi="Book Antiqua" w:cs="Times"/>
          <w:i/>
          <w:iCs/>
          <w:color w:val="auto"/>
          <w:lang w:val="en-GB"/>
        </w:rPr>
      </w:pPr>
      <w:r w:rsidRPr="007851C6">
        <w:rPr>
          <w:rFonts w:ascii="Book Antiqua" w:hAnsi="Book Antiqua" w:cs="Times"/>
          <w:color w:val="auto"/>
          <w:lang w:val="en-GB"/>
        </w:rPr>
        <w:t>No differences in disease behaviour have been observed when comparing familial IBD (that is, having a first-degree relative with the disease) and sporadic IBD. As such, disease severity is unaffected by family history</w:t>
      </w:r>
      <w:r w:rsidRPr="007851C6">
        <w:rPr>
          <w:rFonts w:ascii="Book Antiqua" w:hAnsi="Book Antiqua" w:cs="Times"/>
          <w:color w:val="auto"/>
          <w:vertAlign w:val="superscript"/>
          <w:lang w:val="en-GB"/>
        </w:rPr>
        <w:t>[42]</w:t>
      </w:r>
      <w:r w:rsidRPr="007851C6">
        <w:rPr>
          <w:rFonts w:ascii="Book Antiqua" w:hAnsi="Book Antiqua" w:cs="Times"/>
          <w:i/>
          <w:iCs/>
          <w:color w:val="auto"/>
          <w:lang w:val="en-GB"/>
        </w:rPr>
        <w:t xml:space="preserve">. </w:t>
      </w:r>
      <w:r w:rsidRPr="007851C6">
        <w:rPr>
          <w:rFonts w:ascii="Book Antiqua" w:hAnsi="Book Antiqua" w:cs="Times"/>
          <w:color w:val="auto"/>
          <w:lang w:val="en-GB"/>
        </w:rPr>
        <w:t>Despite this, familial cases are usually diagnosed at younger age and have an increased risk of extraintestinal manifestations and proving refractory to medical therapy</w:t>
      </w:r>
      <w:r w:rsidRPr="007851C6">
        <w:rPr>
          <w:rFonts w:ascii="Book Antiqua" w:hAnsi="Book Antiqua" w:cs="Times"/>
          <w:color w:val="auto"/>
          <w:vertAlign w:val="superscript"/>
          <w:lang w:val="en-GB"/>
        </w:rPr>
        <w:t>[43,44]</w:t>
      </w:r>
      <w:r w:rsidRPr="007851C6">
        <w:rPr>
          <w:rFonts w:ascii="Book Antiqua" w:hAnsi="Book Antiqua" w:cs="Times"/>
          <w:i/>
          <w:iCs/>
          <w:color w:val="auto"/>
          <w:lang w:val="en-GB"/>
        </w:rPr>
        <w:t xml:space="preserve">. </w:t>
      </w:r>
      <w:r w:rsidRPr="007851C6">
        <w:rPr>
          <w:rFonts w:ascii="Book Antiqua" w:hAnsi="Book Antiqua" w:cs="Times"/>
          <w:color w:val="auto"/>
          <w:lang w:val="en-GB"/>
        </w:rPr>
        <w:t>A family history of CD increases the risk of subsequent CD after ileo-pouch anal anastomosis (IPAA)</w:t>
      </w:r>
      <w:r w:rsidRPr="007851C6">
        <w:rPr>
          <w:rFonts w:ascii="Book Antiqua" w:hAnsi="Book Antiqua" w:cs="Times"/>
          <w:color w:val="auto"/>
          <w:vertAlign w:val="superscript"/>
          <w:lang w:val="en-GB"/>
        </w:rPr>
        <w:t>[45]</w:t>
      </w:r>
      <w:r w:rsidRPr="007851C6">
        <w:rPr>
          <w:rFonts w:ascii="Book Antiqua" w:hAnsi="Book Antiqua" w:cs="Times"/>
          <w:i/>
          <w:iCs/>
          <w:color w:val="auto"/>
          <w:lang w:val="en-GB"/>
        </w:rPr>
        <w:t>.</w:t>
      </w:r>
    </w:p>
    <w:p w:rsidR="0085758A" w:rsidRPr="007851C6" w:rsidRDefault="003521A0" w:rsidP="003521A0">
      <w:pPr>
        <w:adjustRightInd w:val="0"/>
        <w:snapToGrid w:val="0"/>
        <w:spacing w:after="0" w:line="360" w:lineRule="auto"/>
        <w:ind w:firstLineChars="100" w:firstLine="240"/>
        <w:jc w:val="both"/>
        <w:rPr>
          <w:rFonts w:ascii="Book Antiqua" w:hAnsi="Book Antiqua"/>
          <w:color w:val="auto"/>
          <w:lang w:val="en-GB"/>
        </w:rPr>
      </w:pPr>
      <w:r w:rsidRPr="007851C6">
        <w:rPr>
          <w:rFonts w:ascii="Book Antiqua" w:hAnsi="Book Antiqua" w:cs="Times"/>
          <w:color w:val="auto"/>
          <w:lang w:val="en-GB"/>
        </w:rPr>
        <w:t xml:space="preserve">With the arrival of the genome-wide association study era, the ambition of identifying genetic prognostic factors in IBD has become somewhat attractive. The main quality of these markers is their long-term stability and the fact that they are already present not only at disease onset, but even earlier. The presence of the NOD-2/CARD15 polymorphism has been linked to more aggressive clinical course of CD; </w:t>
      </w:r>
      <w:r w:rsidRPr="007851C6">
        <w:rPr>
          <w:rFonts w:ascii="Book Antiqua" w:hAnsi="Book Antiqua" w:cs="Times"/>
          <w:i/>
          <w:color w:val="auto"/>
          <w:lang w:val="en-GB"/>
        </w:rPr>
        <w:t>i.e.,</w:t>
      </w:r>
      <w:r w:rsidRPr="007851C6">
        <w:rPr>
          <w:rFonts w:ascii="Book Antiqua" w:hAnsi="Book Antiqua" w:cs="Times"/>
          <w:color w:val="auto"/>
          <w:lang w:val="en-GB"/>
        </w:rPr>
        <w:t xml:space="preserve"> higher risk of intestinal strictures, earlier need for surgery, reduced postoperative disease-free interval</w:t>
      </w:r>
      <w:r w:rsidRPr="007851C6">
        <w:rPr>
          <w:rFonts w:ascii="Book Antiqua" w:hAnsi="Book Antiqua" w:cs="Times"/>
          <w:color w:val="auto"/>
          <w:vertAlign w:val="superscript"/>
          <w:lang w:val="en-GB"/>
        </w:rPr>
        <w:t>[46]</w:t>
      </w:r>
      <w:r w:rsidRPr="007851C6">
        <w:rPr>
          <w:rFonts w:ascii="Book Antiqua" w:hAnsi="Book Antiqua" w:cs="Times"/>
          <w:i/>
          <w:iCs/>
          <w:color w:val="auto"/>
          <w:lang w:val="en-GB"/>
        </w:rPr>
        <w:t xml:space="preserve">. </w:t>
      </w:r>
      <w:r w:rsidRPr="007851C6">
        <w:rPr>
          <w:rFonts w:ascii="Book Antiqua" w:hAnsi="Book Antiqua"/>
          <w:color w:val="auto"/>
          <w:lang w:val="en-GB" w:eastAsia="it-IT"/>
        </w:rPr>
        <w:t>Individuals carrying an increasing number of risk alleles in NOD2, IBD5 locus, DLG5, ATG16L1 and IL23R genes are more likely to experience a severe disease course. In particular, mutations in the ATG16L1 (autophagy-related 16-like 1) gene, encoding for a protein that partecipates in autophagy, have been associated both with stricturing disease and perianal involvement in CD</w:t>
      </w:r>
      <w:r w:rsidRPr="007851C6">
        <w:rPr>
          <w:rFonts w:ascii="Book Antiqua" w:hAnsi="Book Antiqua"/>
          <w:color w:val="auto"/>
          <w:vertAlign w:val="superscript"/>
          <w:lang w:val="en-GB" w:eastAsia="it-IT"/>
        </w:rPr>
        <w:t>[47]</w:t>
      </w:r>
      <w:r w:rsidRPr="007851C6">
        <w:rPr>
          <w:rFonts w:ascii="Book Antiqua" w:hAnsi="Book Antiqua"/>
          <w:color w:val="auto"/>
          <w:lang w:val="en-GB" w:eastAsia="it-IT"/>
        </w:rPr>
        <w:t>.</w:t>
      </w:r>
      <w:r w:rsidRPr="007851C6">
        <w:rPr>
          <w:rFonts w:ascii="Book Antiqua" w:hAnsi="Book Antiqua"/>
          <w:color w:val="auto"/>
          <w:lang w:val="de-DE" w:eastAsia="it-IT"/>
        </w:rPr>
        <w:t xml:space="preserve"> </w:t>
      </w:r>
      <w:r w:rsidRPr="007851C6">
        <w:rPr>
          <w:rFonts w:ascii="Book Antiqua" w:hAnsi="Book Antiqua"/>
          <w:color w:val="auto"/>
          <w:lang w:val="en-GB"/>
        </w:rPr>
        <w:t>Polymorphisms in multidrug resistance 1 gene (MDR1) were supposed to determine a more severe IBD and influence refractoriness/sensitiveness to medical therapy</w:t>
      </w:r>
      <w:r w:rsidRPr="007851C6">
        <w:rPr>
          <w:rFonts w:ascii="Book Antiqua" w:hAnsi="Book Antiqua"/>
          <w:color w:val="auto"/>
          <w:vertAlign w:val="superscript"/>
          <w:lang w:val="en-GB" w:eastAsia="it-IT"/>
        </w:rPr>
        <w:t>[48]</w:t>
      </w:r>
      <w:r w:rsidRPr="007851C6">
        <w:rPr>
          <w:rFonts w:ascii="Book Antiqua" w:hAnsi="Book Antiqua"/>
          <w:color w:val="auto"/>
          <w:lang w:val="en-GB"/>
        </w:rPr>
        <w:t xml:space="preserve">. </w:t>
      </w:r>
    </w:p>
    <w:p w:rsidR="0085758A" w:rsidRPr="007851C6" w:rsidRDefault="0085758A" w:rsidP="00881104">
      <w:pPr>
        <w:adjustRightInd w:val="0"/>
        <w:snapToGrid w:val="0"/>
        <w:spacing w:after="0" w:line="360" w:lineRule="auto"/>
        <w:jc w:val="both"/>
        <w:rPr>
          <w:rFonts w:ascii="Book Antiqua" w:hAnsi="Book Antiqua" w:cs="Times"/>
          <w:b/>
          <w:bCs/>
          <w:color w:val="auto"/>
          <w:lang w:val="en-GB"/>
        </w:rPr>
      </w:pPr>
    </w:p>
    <w:p w:rsidR="0085758A" w:rsidRPr="007851C6" w:rsidRDefault="003521A0" w:rsidP="00881104">
      <w:pPr>
        <w:adjustRightInd w:val="0"/>
        <w:snapToGrid w:val="0"/>
        <w:spacing w:after="0" w:line="360" w:lineRule="auto"/>
        <w:jc w:val="both"/>
        <w:rPr>
          <w:rFonts w:ascii="Book Antiqua" w:hAnsi="Book Antiqua" w:cs="Times"/>
          <w:b/>
          <w:bCs/>
          <w:color w:val="auto"/>
          <w:lang w:val="en-GB"/>
        </w:rPr>
      </w:pPr>
      <w:r w:rsidRPr="007851C6">
        <w:rPr>
          <w:rFonts w:ascii="Book Antiqua" w:hAnsi="Book Antiqua" w:cs="Times"/>
          <w:b/>
          <w:bCs/>
          <w:color w:val="auto"/>
          <w:lang w:val="en-GB"/>
        </w:rPr>
        <w:t xml:space="preserve">LABORATORY MARKERS </w:t>
      </w:r>
    </w:p>
    <w:p w:rsidR="0085758A" w:rsidRPr="007851C6" w:rsidRDefault="003521A0" w:rsidP="00881104">
      <w:pPr>
        <w:adjustRightInd w:val="0"/>
        <w:snapToGrid w:val="0"/>
        <w:spacing w:after="0" w:line="360" w:lineRule="auto"/>
        <w:jc w:val="both"/>
        <w:rPr>
          <w:rFonts w:ascii="Book Antiqua" w:hAnsi="Book Antiqua" w:cs="Times"/>
          <w:b/>
          <w:bCs/>
          <w:i/>
          <w:color w:val="auto"/>
          <w:lang w:val="en-GB"/>
        </w:rPr>
      </w:pPr>
      <w:r w:rsidRPr="007851C6">
        <w:rPr>
          <w:rFonts w:ascii="Book Antiqua" w:hAnsi="Book Antiqua" w:cs="Times"/>
          <w:b/>
          <w:bCs/>
          <w:i/>
          <w:color w:val="auto"/>
          <w:lang w:val="en-GB"/>
        </w:rPr>
        <w:t>Serological antibody markers</w:t>
      </w:r>
    </w:p>
    <w:p w:rsidR="0085758A" w:rsidRPr="007851C6" w:rsidRDefault="003521A0" w:rsidP="00881104">
      <w:pPr>
        <w:adjustRightInd w:val="0"/>
        <w:snapToGrid w:val="0"/>
        <w:spacing w:after="0" w:line="360" w:lineRule="auto"/>
        <w:jc w:val="both"/>
        <w:rPr>
          <w:rFonts w:ascii="Book Antiqua" w:hAnsi="Book Antiqua" w:cs="Times"/>
          <w:i/>
          <w:iCs/>
          <w:color w:val="auto"/>
          <w:lang w:val="en-GB"/>
        </w:rPr>
      </w:pPr>
      <w:r w:rsidRPr="007851C6">
        <w:rPr>
          <w:rFonts w:ascii="Book Antiqua" w:hAnsi="Book Antiqua" w:cs="Times"/>
          <w:color w:val="auto"/>
          <w:lang w:val="en-GB"/>
        </w:rPr>
        <w:t>Several immune-mediated antibodies have been described in IBD. Anti-</w:t>
      </w:r>
      <w:r w:rsidRPr="007851C6">
        <w:rPr>
          <w:rFonts w:ascii="Book Antiqua" w:hAnsi="Book Antiqua" w:cs="Times"/>
          <w:i/>
          <w:iCs/>
          <w:color w:val="auto"/>
          <w:lang w:val="en-GB"/>
        </w:rPr>
        <w:t>Saccharomyces cerevisiae</w:t>
      </w:r>
      <w:r w:rsidRPr="007851C6">
        <w:rPr>
          <w:rFonts w:ascii="Book Antiqua" w:hAnsi="Book Antiqua" w:cs="Times"/>
          <w:color w:val="auto"/>
          <w:lang w:val="en-GB"/>
        </w:rPr>
        <w:t xml:space="preserve"> antibodies (ASCA) and perinuclear anti-neutrophil cytoplasmic antibodies (pANCA) can help to differentiate CD from UC, particularly when used in combination, as ASCA are mainly associated to CD, while pANCA are linked to UC</w:t>
      </w:r>
      <w:r w:rsidRPr="007851C6">
        <w:rPr>
          <w:rFonts w:ascii="Book Antiqua" w:hAnsi="Book Antiqua" w:cs="Times"/>
          <w:color w:val="auto"/>
          <w:vertAlign w:val="superscript"/>
          <w:lang w:val="en-GB"/>
        </w:rPr>
        <w:t>[49,50]</w:t>
      </w:r>
      <w:r w:rsidRPr="007851C6">
        <w:rPr>
          <w:rFonts w:ascii="Book Antiqua" w:hAnsi="Book Antiqua" w:cs="Times"/>
          <w:i/>
          <w:iCs/>
          <w:color w:val="auto"/>
          <w:lang w:val="en-GB"/>
        </w:rPr>
        <w:t>.</w:t>
      </w:r>
      <w:r w:rsidRPr="007851C6">
        <w:rPr>
          <w:rFonts w:ascii="Book Antiqua" w:hAnsi="Book Antiqua" w:cs="Times"/>
          <w:color w:val="auto"/>
          <w:lang w:val="en-GB"/>
        </w:rPr>
        <w:t xml:space="preserve"> Reactivity to ASCA was predictive of an aggressive disease phenotype; in particular it has been associated with early CD onset, fibrostenosing/penetrating CD behaviour and a need for CD-related surgery</w:t>
      </w:r>
      <w:r w:rsidRPr="007851C6">
        <w:rPr>
          <w:rFonts w:ascii="Book Antiqua" w:hAnsi="Book Antiqua" w:cs="Times"/>
          <w:color w:val="auto"/>
          <w:vertAlign w:val="superscript"/>
          <w:lang w:val="en-GB"/>
        </w:rPr>
        <w:t>[51,52]</w:t>
      </w:r>
      <w:r w:rsidRPr="007851C6">
        <w:rPr>
          <w:rFonts w:ascii="Book Antiqua" w:hAnsi="Book Antiqua" w:cs="Times"/>
          <w:i/>
          <w:iCs/>
          <w:color w:val="auto"/>
          <w:lang w:val="en-GB"/>
        </w:rPr>
        <w:t>.</w:t>
      </w:r>
      <w:r w:rsidRPr="007851C6">
        <w:rPr>
          <w:rFonts w:ascii="Book Antiqua" w:hAnsi="Book Antiqua" w:cs="Times"/>
          <w:color w:val="auto"/>
          <w:lang w:val="en-GB"/>
        </w:rPr>
        <w:t xml:space="preserve"> In CD patients, pANCA has been linked to less severe disease, UC-like disease and minor risk of small bowel complications</w:t>
      </w:r>
      <w:r w:rsidRPr="007851C6">
        <w:rPr>
          <w:rFonts w:ascii="Book Antiqua" w:hAnsi="Book Antiqua" w:cs="Times"/>
          <w:color w:val="auto"/>
          <w:vertAlign w:val="superscript"/>
          <w:lang w:val="en-GB"/>
        </w:rPr>
        <w:t>[53]</w:t>
      </w:r>
      <w:r w:rsidRPr="007851C6">
        <w:rPr>
          <w:rFonts w:ascii="Book Antiqua" w:hAnsi="Book Antiqua" w:cs="Times"/>
          <w:color w:val="auto"/>
          <w:lang w:val="en-GB"/>
        </w:rPr>
        <w:t>. In UC, pANCA are associated with a more severe disease course and need for surgery. In patients who undergo total proctocolectomy, higher levels of p-ANCA in the pre-surgical situation predict an increased risk of chronic pouchitis after IPAA</w:t>
      </w:r>
      <w:r w:rsidRPr="007851C6">
        <w:rPr>
          <w:rFonts w:ascii="Book Antiqua" w:hAnsi="Book Antiqua" w:cs="Times"/>
          <w:color w:val="auto"/>
          <w:vertAlign w:val="superscript"/>
          <w:lang w:val="en-GB"/>
        </w:rPr>
        <w:t>[54]</w:t>
      </w:r>
      <w:r w:rsidRPr="007851C6">
        <w:rPr>
          <w:rFonts w:ascii="Book Antiqua" w:hAnsi="Book Antiqua" w:cs="Times"/>
          <w:i/>
          <w:iCs/>
          <w:color w:val="auto"/>
          <w:lang w:val="en-GB"/>
        </w:rPr>
        <w:t xml:space="preserve">. </w:t>
      </w:r>
      <w:r w:rsidRPr="007851C6">
        <w:rPr>
          <w:rFonts w:ascii="Book Antiqua" w:hAnsi="Book Antiqua" w:cs="Times"/>
          <w:color w:val="auto"/>
          <w:lang w:val="en-GB"/>
        </w:rPr>
        <w:t xml:space="preserve">Bitton </w:t>
      </w:r>
      <w:r w:rsidRPr="007851C6">
        <w:rPr>
          <w:rFonts w:ascii="Book Antiqua" w:hAnsi="Book Antiqua" w:cs="Times"/>
          <w:i/>
          <w:color w:val="auto"/>
          <w:lang w:val="en-GB"/>
        </w:rPr>
        <w:t>et al</w:t>
      </w:r>
      <w:r w:rsidRPr="007851C6">
        <w:rPr>
          <w:rFonts w:ascii="Book Antiqua" w:hAnsi="Book Antiqua" w:cs="Times"/>
          <w:color w:val="auto"/>
          <w:vertAlign w:val="superscript"/>
          <w:lang w:val="en-GB"/>
        </w:rPr>
        <w:t>[15]</w:t>
      </w:r>
      <w:r w:rsidRPr="007851C6">
        <w:rPr>
          <w:rFonts w:ascii="Book Antiqua" w:hAnsi="Book Antiqua" w:cs="Times"/>
          <w:color w:val="auto"/>
          <w:lang w:val="en-GB"/>
        </w:rPr>
        <w:t xml:space="preserve"> reported that higher pANCA titres (</w:t>
      </w:r>
      <w:r w:rsidRPr="007851C6">
        <w:rPr>
          <w:rFonts w:ascii="Book Antiqua" w:hAnsi="Book Antiqua" w:cs="Times"/>
          <w:i/>
          <w:color w:val="auto"/>
          <w:lang w:val="en-GB"/>
        </w:rPr>
        <w:t>P =</w:t>
      </w:r>
      <w:r w:rsidRPr="007851C6">
        <w:rPr>
          <w:rFonts w:ascii="Book Antiqua" w:hAnsi="Book Antiqua" w:cs="Times"/>
          <w:color w:val="auto"/>
          <w:lang w:val="en-GB"/>
        </w:rPr>
        <w:t xml:space="preserve"> 0.02) and total ANCA titers (</w:t>
      </w:r>
      <w:r w:rsidRPr="007851C6">
        <w:rPr>
          <w:rFonts w:ascii="Book Antiqua" w:hAnsi="Book Antiqua" w:cs="Times"/>
          <w:i/>
          <w:color w:val="auto"/>
          <w:lang w:val="en-GB"/>
        </w:rPr>
        <w:t>P =</w:t>
      </w:r>
      <w:r w:rsidRPr="007851C6">
        <w:rPr>
          <w:rFonts w:ascii="Book Antiqua" w:hAnsi="Book Antiqua" w:cs="Times"/>
          <w:color w:val="auto"/>
          <w:lang w:val="en-GB"/>
        </w:rPr>
        <w:t xml:space="preserve"> 0.03) were significantly predictive of relapse only in univariate time-dependent analysis; no significance was observed in multivariate analysis. However, reliability of these antibodies in assessment of disease activity has not been found, and the entity of immune response to ASCA or pANCA has an inconsistent role in predicting disease relapse</w:t>
      </w:r>
      <w:r w:rsidRPr="007851C6">
        <w:rPr>
          <w:rFonts w:ascii="Book Antiqua" w:hAnsi="Book Antiqua" w:cs="Times"/>
          <w:color w:val="auto"/>
          <w:vertAlign w:val="superscript"/>
          <w:lang w:val="en-GB"/>
        </w:rPr>
        <w:t>[50]</w:t>
      </w:r>
      <w:r w:rsidRPr="007851C6">
        <w:rPr>
          <w:rFonts w:ascii="Book Antiqua" w:hAnsi="Book Antiqua" w:cs="Times"/>
          <w:i/>
          <w:iCs/>
          <w:color w:val="auto"/>
          <w:lang w:val="en-GB"/>
        </w:rPr>
        <w:t xml:space="preserve">. </w:t>
      </w:r>
      <w:r w:rsidRPr="007851C6">
        <w:rPr>
          <w:rFonts w:ascii="Book Antiqua" w:hAnsi="Book Antiqua" w:cs="Times"/>
          <w:color w:val="auto"/>
          <w:lang w:val="en-GB"/>
        </w:rPr>
        <w:t>In last years, the role of serum granulocyte macrophage colony-stimulating factor auto-antibody (GM-CSF Ab) in identifying IBD patients at risk of disease relapse at an early stage has been investigated, showing promising results both in UC and in CD</w:t>
      </w:r>
      <w:r w:rsidRPr="007851C6">
        <w:rPr>
          <w:rFonts w:ascii="Book Antiqua" w:hAnsi="Book Antiqua" w:cs="Times"/>
          <w:color w:val="auto"/>
          <w:vertAlign w:val="superscript"/>
          <w:lang w:val="en-GB"/>
        </w:rPr>
        <w:t>[55]</w:t>
      </w:r>
      <w:r w:rsidRPr="007851C6">
        <w:rPr>
          <w:rFonts w:ascii="Book Antiqua" w:hAnsi="Book Antiqua" w:cs="Times"/>
          <w:i/>
          <w:iCs/>
          <w:color w:val="auto"/>
          <w:lang w:val="en-GB"/>
        </w:rPr>
        <w:t>.</w:t>
      </w:r>
    </w:p>
    <w:p w:rsidR="0085758A" w:rsidRPr="007851C6" w:rsidRDefault="003521A0" w:rsidP="003521A0">
      <w:pPr>
        <w:adjustRightInd w:val="0"/>
        <w:snapToGrid w:val="0"/>
        <w:spacing w:after="0" w:line="360" w:lineRule="auto"/>
        <w:ind w:firstLineChars="100" w:firstLine="240"/>
        <w:jc w:val="both"/>
        <w:rPr>
          <w:rFonts w:ascii="Book Antiqua" w:hAnsi="Book Antiqua"/>
          <w:color w:val="auto"/>
          <w:lang w:val="en-GB" w:eastAsia="it-IT"/>
        </w:rPr>
      </w:pPr>
      <w:r w:rsidRPr="007851C6">
        <w:rPr>
          <w:rFonts w:ascii="Book Antiqua" w:hAnsi="Book Antiqua" w:cs="Times"/>
          <w:color w:val="auto"/>
          <w:lang w:val="en-GB" w:eastAsia="it-IT"/>
        </w:rPr>
        <w:t xml:space="preserve">More recently, in addition to ANCA and ASCA, antibodies against specific bacterial wall products have gained increasing interest for their ability to help gastroenterologists in diagnosis, disease stratification and behaviour in IBD (antibodies to the </w:t>
      </w:r>
      <w:r w:rsidRPr="007851C6">
        <w:rPr>
          <w:rFonts w:ascii="Book Antiqua" w:hAnsi="Book Antiqua" w:cs="Times"/>
          <w:i/>
          <w:color w:val="auto"/>
          <w:lang w:val="en-GB" w:eastAsia="it-IT"/>
        </w:rPr>
        <w:t>Escherichia coli</w:t>
      </w:r>
      <w:r w:rsidRPr="007851C6">
        <w:rPr>
          <w:rFonts w:ascii="Book Antiqua" w:hAnsi="Book Antiqua" w:cs="Times"/>
          <w:color w:val="auto"/>
          <w:lang w:val="en-GB" w:eastAsia="it-IT"/>
        </w:rPr>
        <w:t xml:space="preserve"> outer-membrane porin C - OmpC, anti-</w:t>
      </w:r>
      <w:r w:rsidRPr="007851C6">
        <w:rPr>
          <w:rFonts w:ascii="Book Antiqua" w:hAnsi="Book Antiqua" w:cs="Times"/>
          <w:i/>
          <w:color w:val="auto"/>
          <w:lang w:val="en-GB" w:eastAsia="it-IT"/>
        </w:rPr>
        <w:t>Pseudomonas</w:t>
      </w:r>
      <w:r w:rsidRPr="007851C6">
        <w:rPr>
          <w:rFonts w:ascii="Book Antiqua" w:hAnsi="Book Antiqua" w:cs="Times"/>
          <w:color w:val="auto"/>
          <w:lang w:val="en-GB" w:eastAsia="it-IT"/>
        </w:rPr>
        <w:t xml:space="preserve"> associated sequence I2 and anti-bacterial Cbir1 flagellin). </w:t>
      </w:r>
      <w:r w:rsidRPr="007851C6">
        <w:rPr>
          <w:rFonts w:ascii="Book Antiqua" w:hAnsi="Book Antiqua"/>
          <w:color w:val="auto"/>
          <w:lang w:val="en-GB" w:eastAsia="it-IT"/>
        </w:rPr>
        <w:t xml:space="preserve">In particular, reactivity to ASCA, OmpC, anti-I2 and Cbir1 has been associated with </w:t>
      </w:r>
      <w:r w:rsidRPr="007851C6">
        <w:rPr>
          <w:rFonts w:ascii="Book Antiqua" w:hAnsi="Book Antiqua"/>
          <w:color w:val="auto"/>
          <w:lang w:val="en-US" w:eastAsia="it-IT"/>
        </w:rPr>
        <w:t>with early CD onset, fibrostenosing and penetrating CD and need for early small bowel surgery</w:t>
      </w:r>
      <w:r w:rsidRPr="007851C6">
        <w:rPr>
          <w:rFonts w:ascii="Book Antiqua" w:hAnsi="Book Antiqua"/>
          <w:color w:val="auto"/>
          <w:vertAlign w:val="superscript"/>
          <w:lang w:val="en-GB" w:eastAsia="it-IT"/>
        </w:rPr>
        <w:t>[</w:t>
      </w:r>
      <w:r w:rsidR="009D3907" w:rsidRPr="007851C6">
        <w:rPr>
          <w:rFonts w:ascii="Book Antiqua" w:hAnsi="Book Antiqua" w:hint="eastAsia"/>
          <w:color w:val="auto"/>
          <w:vertAlign w:val="superscript"/>
          <w:lang w:val="en-GB" w:eastAsia="zh-CN"/>
        </w:rPr>
        <w:t>52</w:t>
      </w:r>
      <w:r w:rsidRPr="007851C6">
        <w:rPr>
          <w:rFonts w:ascii="Book Antiqua" w:hAnsi="Book Antiqua"/>
          <w:color w:val="auto"/>
          <w:vertAlign w:val="superscript"/>
          <w:lang w:val="en-GB" w:eastAsia="it-IT"/>
        </w:rPr>
        <w:t>]</w:t>
      </w:r>
      <w:r w:rsidRPr="007851C6">
        <w:rPr>
          <w:rFonts w:ascii="Book Antiqua" w:hAnsi="Book Antiqua"/>
          <w:color w:val="auto"/>
          <w:lang w:val="en-US" w:eastAsia="it-IT"/>
        </w:rPr>
        <w:t>.</w:t>
      </w:r>
      <w:r w:rsidRPr="007851C6">
        <w:rPr>
          <w:rFonts w:ascii="Book Antiqua" w:hAnsi="Book Antiqua"/>
          <w:color w:val="auto"/>
          <w:lang w:val="en-GB" w:eastAsia="it-IT"/>
        </w:rPr>
        <w:t xml:space="preserve"> </w:t>
      </w:r>
    </w:p>
    <w:p w:rsidR="0085758A" w:rsidRPr="007851C6" w:rsidRDefault="003521A0" w:rsidP="003521A0">
      <w:pPr>
        <w:adjustRightInd w:val="0"/>
        <w:snapToGrid w:val="0"/>
        <w:spacing w:after="0" w:line="360" w:lineRule="auto"/>
        <w:ind w:firstLineChars="100" w:firstLine="240"/>
        <w:jc w:val="both"/>
        <w:rPr>
          <w:rFonts w:ascii="Book Antiqua" w:hAnsi="Book Antiqua"/>
          <w:color w:val="auto"/>
          <w:lang w:val="en-GB" w:eastAsia="it-IT"/>
        </w:rPr>
      </w:pPr>
      <w:r w:rsidRPr="007851C6">
        <w:rPr>
          <w:rFonts w:ascii="Book Antiqua" w:hAnsi="Book Antiqua"/>
          <w:color w:val="auto"/>
          <w:lang w:val="en-GB" w:eastAsia="it-IT"/>
        </w:rPr>
        <w:t>New anti-glycan antibodies, including anti-chitobioside IgA (ACCA), anti-mannobioside IgG (AMCA),</w:t>
      </w:r>
      <w:r w:rsidR="00B83340" w:rsidRPr="007851C6">
        <w:rPr>
          <w:rFonts w:ascii="Book Antiqua" w:hAnsi="Book Antiqua"/>
          <w:color w:val="auto"/>
          <w:lang w:val="en-GB" w:eastAsia="it-IT"/>
        </w:rPr>
        <w:t xml:space="preserve"> </w:t>
      </w:r>
      <w:r w:rsidRPr="007851C6">
        <w:rPr>
          <w:rFonts w:ascii="Book Antiqua" w:hAnsi="Book Antiqua"/>
          <w:color w:val="auto"/>
          <w:lang w:val="en-GB" w:eastAsia="it-IT"/>
        </w:rPr>
        <w:t>anti-laminaribioside IgG (ALCA), anti laminarin (anti-L) and anti-chitine (anti-C) have been recently added to the armamentarium of serologic markers in IBD. Anti-glycan antibodies are associated with a progression to a more aggressive disease course and a higher risk for IBD-related surgery</w:t>
      </w:r>
      <w:r w:rsidRPr="007851C6">
        <w:rPr>
          <w:rFonts w:ascii="Book Antiqua" w:hAnsi="Book Antiqua"/>
          <w:color w:val="auto"/>
          <w:vertAlign w:val="superscript"/>
          <w:lang w:val="en-GB" w:eastAsia="it-IT"/>
        </w:rPr>
        <w:t>[5</w:t>
      </w:r>
      <w:r w:rsidR="009D3907" w:rsidRPr="007851C6">
        <w:rPr>
          <w:rFonts w:ascii="Book Antiqua" w:hAnsi="Book Antiqua" w:hint="eastAsia"/>
          <w:color w:val="auto"/>
          <w:vertAlign w:val="superscript"/>
          <w:lang w:val="en-GB" w:eastAsia="zh-CN"/>
        </w:rPr>
        <w:t>6</w:t>
      </w:r>
      <w:r w:rsidRPr="007851C6">
        <w:rPr>
          <w:rFonts w:ascii="Book Antiqua" w:hAnsi="Book Antiqua"/>
          <w:color w:val="auto"/>
          <w:vertAlign w:val="superscript"/>
          <w:lang w:val="en-GB" w:eastAsia="it-IT"/>
        </w:rPr>
        <w:t>,5</w:t>
      </w:r>
      <w:r w:rsidR="009D3907" w:rsidRPr="007851C6">
        <w:rPr>
          <w:rFonts w:ascii="Book Antiqua" w:hAnsi="Book Antiqua" w:hint="eastAsia"/>
          <w:color w:val="auto"/>
          <w:vertAlign w:val="superscript"/>
          <w:lang w:val="en-GB" w:eastAsia="zh-CN"/>
        </w:rPr>
        <w:t>7</w:t>
      </w:r>
      <w:r w:rsidRPr="007851C6">
        <w:rPr>
          <w:rFonts w:ascii="Book Antiqua" w:hAnsi="Book Antiqua"/>
          <w:color w:val="auto"/>
          <w:vertAlign w:val="superscript"/>
          <w:lang w:val="en-GB" w:eastAsia="it-IT"/>
        </w:rPr>
        <w:t>]</w:t>
      </w:r>
      <w:r w:rsidRPr="007851C6">
        <w:rPr>
          <w:rFonts w:ascii="Book Antiqua" w:hAnsi="Book Antiqua"/>
          <w:color w:val="auto"/>
          <w:lang w:val="en-GB" w:eastAsia="it-IT"/>
        </w:rPr>
        <w:t>. Similarly to ANCA and ASCA, these promising biomarkers may help clinicians to identify certain IBD patient subgroups according to disease phenotype and risk of complications, but so far they are not suitable for prediction of relapse in the routine clinical practice.</w:t>
      </w:r>
    </w:p>
    <w:p w:rsidR="0085758A" w:rsidRPr="007851C6" w:rsidRDefault="0085758A" w:rsidP="00881104">
      <w:pPr>
        <w:adjustRightInd w:val="0"/>
        <w:snapToGrid w:val="0"/>
        <w:spacing w:after="0" w:line="360" w:lineRule="auto"/>
        <w:jc w:val="both"/>
        <w:rPr>
          <w:rFonts w:ascii="Book Antiqua" w:hAnsi="Book Antiqua"/>
          <w:color w:val="auto"/>
        </w:rPr>
      </w:pPr>
    </w:p>
    <w:p w:rsidR="0085758A" w:rsidRPr="007851C6" w:rsidRDefault="003521A0" w:rsidP="00881104">
      <w:pPr>
        <w:adjustRightInd w:val="0"/>
        <w:snapToGrid w:val="0"/>
        <w:spacing w:after="0" w:line="360" w:lineRule="auto"/>
        <w:jc w:val="both"/>
        <w:rPr>
          <w:rFonts w:ascii="Book Antiqua" w:hAnsi="Book Antiqua" w:cs="Times"/>
          <w:b/>
          <w:bCs/>
          <w:i/>
          <w:color w:val="auto"/>
          <w:lang w:val="en-GB"/>
        </w:rPr>
      </w:pPr>
      <w:r w:rsidRPr="007851C6">
        <w:rPr>
          <w:rFonts w:ascii="Book Antiqua" w:hAnsi="Book Antiqua" w:cs="Times"/>
          <w:b/>
          <w:bCs/>
          <w:i/>
          <w:color w:val="auto"/>
          <w:lang w:val="en-GB"/>
        </w:rPr>
        <w:t xml:space="preserve">Serological inflammatory markers </w:t>
      </w:r>
    </w:p>
    <w:p w:rsidR="0085758A" w:rsidRPr="007851C6" w:rsidRDefault="003521A0" w:rsidP="00881104">
      <w:pPr>
        <w:adjustRightInd w:val="0"/>
        <w:snapToGrid w:val="0"/>
        <w:spacing w:after="0" w:line="360" w:lineRule="auto"/>
        <w:jc w:val="both"/>
        <w:rPr>
          <w:rFonts w:ascii="Book Antiqua" w:hAnsi="Book Antiqua" w:cs="Times"/>
          <w:color w:val="auto"/>
          <w:lang w:val="en-GB"/>
        </w:rPr>
      </w:pPr>
      <w:r w:rsidRPr="007851C6">
        <w:rPr>
          <w:rFonts w:ascii="Book Antiqua" w:hAnsi="Book Antiqua" w:cs="Times"/>
          <w:color w:val="auto"/>
          <w:lang w:val="en-GB"/>
        </w:rPr>
        <w:t>The potential role of inflammatory markers in predicting IBD relapse has been widely investigated, with special reference to C reactive protein (CRP) and erythrocyte sedimentation rate (ESR) (Table</w:t>
      </w:r>
      <w:r w:rsidRPr="007851C6">
        <w:rPr>
          <w:rFonts w:ascii="Book Antiqua" w:hAnsi="Book Antiqua" w:cs="Times" w:hint="eastAsia"/>
          <w:color w:val="auto"/>
          <w:lang w:val="en-GB" w:eastAsia="zh-CN"/>
        </w:rPr>
        <w:t>s</w:t>
      </w:r>
      <w:r w:rsidRPr="007851C6">
        <w:rPr>
          <w:rFonts w:ascii="Book Antiqua" w:hAnsi="Book Antiqua" w:cs="Times"/>
          <w:color w:val="auto"/>
          <w:lang w:val="en-GB"/>
        </w:rPr>
        <w:t xml:space="preserve"> 2 and 3)</w:t>
      </w:r>
      <w:r w:rsidRPr="007851C6">
        <w:rPr>
          <w:rFonts w:ascii="Book Antiqua" w:hAnsi="Book Antiqua" w:cs="Times"/>
          <w:b/>
          <w:bCs/>
          <w:color w:val="auto"/>
          <w:lang w:val="en-GB"/>
        </w:rPr>
        <w:t xml:space="preserve">. </w:t>
      </w:r>
      <w:r w:rsidRPr="007851C6">
        <w:rPr>
          <w:rFonts w:ascii="Book Antiqua" w:hAnsi="Book Antiqua" w:cs="Times"/>
          <w:color w:val="auto"/>
          <w:lang w:val="en-GB"/>
        </w:rPr>
        <w:t>Other laboratory markers, including leucocyte and platelet count, haemoglobin, albumin, α</w:t>
      </w:r>
      <w:r w:rsidRPr="007851C6">
        <w:rPr>
          <w:rFonts w:ascii="Book Antiqua" w:hAnsi="Book Antiqua" w:cs="Times"/>
          <w:color w:val="auto"/>
          <w:vertAlign w:val="subscript"/>
          <w:lang w:val="en-GB"/>
        </w:rPr>
        <w:t>1</w:t>
      </w:r>
      <w:r w:rsidRPr="007851C6">
        <w:rPr>
          <w:rFonts w:ascii="Book Antiqua" w:hAnsi="Book Antiqua" w:cs="Times"/>
          <w:color w:val="auto"/>
          <w:lang w:val="en-GB"/>
        </w:rPr>
        <w:t>-acid glycoprotein, fibrinogen, lactoferrin, β</w:t>
      </w:r>
      <w:r w:rsidRPr="007851C6">
        <w:rPr>
          <w:rFonts w:ascii="Book Antiqua" w:hAnsi="Book Antiqua" w:cs="Times"/>
          <w:color w:val="auto"/>
          <w:vertAlign w:val="subscript"/>
          <w:lang w:val="en-GB"/>
        </w:rPr>
        <w:t>2</w:t>
      </w:r>
      <w:r w:rsidRPr="007851C6">
        <w:rPr>
          <w:rFonts w:ascii="Book Antiqua" w:hAnsi="Book Antiqua" w:cs="Times"/>
          <w:color w:val="auto"/>
          <w:lang w:val="en-GB"/>
        </w:rPr>
        <w:t>-microglobulin, α</w:t>
      </w:r>
      <w:r w:rsidRPr="007851C6">
        <w:rPr>
          <w:rFonts w:ascii="Book Antiqua" w:hAnsi="Book Antiqua" w:cs="Times"/>
          <w:color w:val="auto"/>
          <w:vertAlign w:val="subscript"/>
          <w:lang w:val="en-GB"/>
        </w:rPr>
        <w:t>2</w:t>
      </w:r>
      <w:r w:rsidRPr="007851C6">
        <w:rPr>
          <w:rFonts w:ascii="Book Antiqua" w:hAnsi="Book Antiqua" w:cs="Times"/>
          <w:color w:val="auto"/>
          <w:lang w:val="en-GB"/>
        </w:rPr>
        <w:t>-globulin, α</w:t>
      </w:r>
      <w:r w:rsidRPr="007851C6">
        <w:rPr>
          <w:rFonts w:ascii="Book Antiqua" w:hAnsi="Book Antiqua" w:cs="Times"/>
          <w:color w:val="auto"/>
          <w:vertAlign w:val="subscript"/>
          <w:lang w:val="en-GB"/>
        </w:rPr>
        <w:t>1</w:t>
      </w:r>
      <w:r w:rsidRPr="007851C6">
        <w:rPr>
          <w:rFonts w:ascii="Book Antiqua" w:hAnsi="Book Antiqua" w:cs="Times"/>
          <w:color w:val="auto"/>
          <w:lang w:val="en-GB"/>
        </w:rPr>
        <w:t xml:space="preserve">-antitrypsin have been studied less extensively, showing less consistent results as a whole. </w:t>
      </w:r>
    </w:p>
    <w:p w:rsidR="0085758A" w:rsidRPr="007851C6" w:rsidRDefault="003521A0" w:rsidP="003521A0">
      <w:pPr>
        <w:adjustRightInd w:val="0"/>
        <w:snapToGrid w:val="0"/>
        <w:spacing w:after="0" w:line="360" w:lineRule="auto"/>
        <w:ind w:firstLineChars="100" w:firstLine="240"/>
        <w:jc w:val="both"/>
        <w:rPr>
          <w:rFonts w:ascii="Book Antiqua" w:hAnsi="Book Antiqua" w:cs="Times"/>
          <w:color w:val="auto"/>
          <w:lang w:val="en-GB"/>
        </w:rPr>
      </w:pPr>
      <w:r w:rsidRPr="007851C6">
        <w:rPr>
          <w:rFonts w:ascii="Book Antiqua" w:hAnsi="Book Antiqua" w:cs="Times"/>
          <w:color w:val="auto"/>
          <w:lang w:val="en-GB"/>
        </w:rPr>
        <w:t xml:space="preserve">Brignola </w:t>
      </w:r>
      <w:r w:rsidRPr="007851C6">
        <w:rPr>
          <w:rFonts w:ascii="Book Antiqua" w:hAnsi="Book Antiqua" w:cs="Times"/>
          <w:i/>
          <w:color w:val="auto"/>
          <w:lang w:val="en-GB"/>
        </w:rPr>
        <w:t>et al</w:t>
      </w:r>
      <w:r w:rsidRPr="007851C6">
        <w:rPr>
          <w:rFonts w:ascii="Book Antiqua" w:hAnsi="Book Antiqua" w:cs="Times"/>
          <w:color w:val="auto"/>
          <w:vertAlign w:val="superscript"/>
          <w:lang w:val="en-GB"/>
        </w:rPr>
        <w:t>[5</w:t>
      </w:r>
      <w:r w:rsidR="009D3907" w:rsidRPr="007851C6">
        <w:rPr>
          <w:rFonts w:ascii="Book Antiqua" w:hAnsi="Book Antiqua" w:cs="Times" w:hint="eastAsia"/>
          <w:color w:val="auto"/>
          <w:vertAlign w:val="superscript"/>
          <w:lang w:val="en-GB" w:eastAsia="zh-CN"/>
        </w:rPr>
        <w:t>8</w:t>
      </w:r>
      <w:r w:rsidRPr="007851C6">
        <w:rPr>
          <w:rFonts w:ascii="Book Antiqua" w:hAnsi="Book Antiqua" w:cs="Times"/>
          <w:color w:val="auto"/>
          <w:vertAlign w:val="superscript"/>
          <w:lang w:val="en-GB"/>
        </w:rPr>
        <w:t>]</w:t>
      </w:r>
      <w:r w:rsidRPr="007851C6">
        <w:rPr>
          <w:rFonts w:ascii="Book Antiqua" w:hAnsi="Book Antiqua" w:cs="Times"/>
          <w:color w:val="auto"/>
          <w:lang w:val="en-GB"/>
        </w:rPr>
        <w:t xml:space="preserve"> observed that acid α</w:t>
      </w:r>
      <w:r w:rsidRPr="007851C6">
        <w:rPr>
          <w:rFonts w:ascii="Book Antiqua" w:hAnsi="Book Antiqua" w:cs="Times"/>
          <w:color w:val="auto"/>
          <w:vertAlign w:val="subscript"/>
          <w:lang w:val="en-GB"/>
        </w:rPr>
        <w:t>1</w:t>
      </w:r>
      <w:r w:rsidRPr="007851C6">
        <w:rPr>
          <w:rFonts w:ascii="Book Antiqua" w:hAnsi="Book Antiqua" w:cs="Times"/>
          <w:color w:val="auto"/>
          <w:lang w:val="en-GB"/>
        </w:rPr>
        <w:t>-glycoprotein, CRP, ESR, α</w:t>
      </w:r>
      <w:r w:rsidRPr="007851C6">
        <w:rPr>
          <w:rFonts w:ascii="Book Antiqua" w:hAnsi="Book Antiqua" w:cs="Times"/>
          <w:color w:val="auto"/>
          <w:vertAlign w:val="subscript"/>
          <w:lang w:val="en-GB"/>
        </w:rPr>
        <w:t>1</w:t>
      </w:r>
      <w:r w:rsidRPr="007851C6">
        <w:rPr>
          <w:rFonts w:ascii="Book Antiqua" w:hAnsi="Book Antiqua" w:cs="Times"/>
          <w:color w:val="auto"/>
          <w:lang w:val="en-GB"/>
        </w:rPr>
        <w:t>-antitrypsin and white blood cell count, as well as being altered during clinically active phases, may also be abnormal in about 50% of CD patients in remission.</w:t>
      </w:r>
      <w:r w:rsidRPr="007851C6">
        <w:rPr>
          <w:rFonts w:ascii="Book Antiqua" w:hAnsi="Book Antiqua" w:cs="Times"/>
          <w:i/>
          <w:iCs/>
          <w:color w:val="auto"/>
          <w:lang w:val="en-GB"/>
        </w:rPr>
        <w:t xml:space="preserve"> </w:t>
      </w:r>
      <w:r w:rsidRPr="007851C6">
        <w:rPr>
          <w:rFonts w:ascii="Book Antiqua" w:hAnsi="Book Antiqua" w:cs="Times"/>
          <w:color w:val="auto"/>
          <w:lang w:val="en-GB"/>
        </w:rPr>
        <w:t>On the basis of these findings, they assumed that altered laboratory parameters in patients in apparent clinical remission - in particular, higher levels of α</w:t>
      </w:r>
      <w:r w:rsidRPr="007851C6">
        <w:rPr>
          <w:rFonts w:ascii="Book Antiqua" w:hAnsi="Book Antiqua" w:cs="Times"/>
          <w:color w:val="auto"/>
          <w:vertAlign w:val="subscript"/>
          <w:lang w:val="en-GB"/>
        </w:rPr>
        <w:t>1</w:t>
      </w:r>
      <w:r w:rsidRPr="007851C6">
        <w:rPr>
          <w:rFonts w:ascii="Book Antiqua" w:hAnsi="Book Antiqua" w:cs="Times"/>
          <w:color w:val="auto"/>
          <w:lang w:val="en-GB"/>
        </w:rPr>
        <w:t>-glycoprotein, α</w:t>
      </w:r>
      <w:r w:rsidRPr="007851C6">
        <w:rPr>
          <w:rFonts w:ascii="Book Antiqua" w:hAnsi="Book Antiqua" w:cs="Times"/>
          <w:color w:val="auto"/>
          <w:vertAlign w:val="subscript"/>
          <w:lang w:val="en-GB"/>
        </w:rPr>
        <w:t>2</w:t>
      </w:r>
      <w:r w:rsidRPr="007851C6">
        <w:rPr>
          <w:rFonts w:ascii="Book Antiqua" w:hAnsi="Book Antiqua" w:cs="Times"/>
          <w:color w:val="auto"/>
          <w:lang w:val="en-GB"/>
        </w:rPr>
        <w:t>-globulin, ESR, CRP and α</w:t>
      </w:r>
      <w:r w:rsidRPr="007851C6">
        <w:rPr>
          <w:rFonts w:ascii="Book Antiqua" w:hAnsi="Book Antiqua" w:cs="Times"/>
          <w:color w:val="auto"/>
          <w:vertAlign w:val="subscript"/>
          <w:lang w:val="en-GB"/>
        </w:rPr>
        <w:t>1</w:t>
      </w:r>
      <w:r w:rsidRPr="007851C6">
        <w:rPr>
          <w:rFonts w:ascii="Book Antiqua" w:hAnsi="Book Antiqua" w:cs="Times"/>
          <w:color w:val="auto"/>
          <w:lang w:val="en-GB"/>
        </w:rPr>
        <w:t>-antitrypsin - may reflect the early stage of subclinical inflammation of disease. Thus, these patients in remission phase might run a greater risk of clinical relapse within one-/two-year period than those in clinical remission with normal laboratory findings</w:t>
      </w:r>
      <w:r w:rsidRPr="007851C6">
        <w:rPr>
          <w:rFonts w:ascii="Book Antiqua" w:hAnsi="Book Antiqua" w:cs="Times"/>
          <w:color w:val="auto"/>
          <w:vertAlign w:val="superscript"/>
          <w:lang w:val="en-GB"/>
        </w:rPr>
        <w:t>[5]</w:t>
      </w:r>
      <w:r w:rsidRPr="007851C6">
        <w:rPr>
          <w:rFonts w:ascii="Book Antiqua" w:hAnsi="Book Antiqua" w:cs="Times"/>
          <w:i/>
          <w:iCs/>
          <w:color w:val="auto"/>
          <w:lang w:val="en-GB"/>
        </w:rPr>
        <w:t>.</w:t>
      </w:r>
      <w:r w:rsidRPr="007851C6">
        <w:rPr>
          <w:rFonts w:ascii="Book Antiqua" w:hAnsi="Book Antiqua" w:cs="Times"/>
          <w:color w:val="auto"/>
          <w:lang w:val="en-GB"/>
        </w:rPr>
        <w:t xml:space="preserve"> A simplified prognostic index (“New Index”) was developed with the aim of predicting CD relapse within 18 months, finding a relapse rate of 75% in those patients with at least one of the laboratory tests deranged (</w:t>
      </w:r>
      <w:r w:rsidRPr="007851C6">
        <w:rPr>
          <w:rFonts w:ascii="Book Antiqua" w:hAnsi="Book Antiqua" w:cs="Times"/>
          <w:i/>
          <w:color w:val="auto"/>
          <w:lang w:val="en-GB"/>
        </w:rPr>
        <w:t>i.e.,</w:t>
      </w:r>
      <w:r w:rsidRPr="007851C6">
        <w:rPr>
          <w:rFonts w:ascii="Book Antiqua" w:hAnsi="Book Antiqua" w:cs="Times"/>
          <w:color w:val="auto"/>
          <w:lang w:val="en-GB"/>
        </w:rPr>
        <w:t xml:space="preserve"> α</w:t>
      </w:r>
      <w:r w:rsidRPr="007851C6">
        <w:rPr>
          <w:rFonts w:ascii="Book Antiqua" w:hAnsi="Book Antiqua" w:cs="Times"/>
          <w:color w:val="auto"/>
          <w:vertAlign w:val="subscript"/>
          <w:lang w:val="en-GB"/>
        </w:rPr>
        <w:t>1</w:t>
      </w:r>
      <w:r w:rsidRPr="007851C6">
        <w:rPr>
          <w:rFonts w:ascii="Book Antiqua" w:hAnsi="Book Antiqua" w:cs="Times"/>
          <w:color w:val="auto"/>
          <w:lang w:val="en-GB"/>
        </w:rPr>
        <w:t>-glycoprotein &gt; 130 mg/d</w:t>
      </w:r>
      <w:r w:rsidRPr="007851C6">
        <w:rPr>
          <w:rFonts w:ascii="Book Antiqua" w:hAnsi="Book Antiqua" w:cs="Times" w:hint="eastAsia"/>
          <w:color w:val="auto"/>
          <w:lang w:val="en-GB" w:eastAsia="zh-CN"/>
        </w:rPr>
        <w:t>L</w:t>
      </w:r>
      <w:r w:rsidRPr="007851C6">
        <w:rPr>
          <w:rFonts w:ascii="Book Antiqua" w:hAnsi="Book Antiqua" w:cs="Times"/>
          <w:color w:val="auto"/>
          <w:lang w:val="en-GB"/>
        </w:rPr>
        <w:t>, α</w:t>
      </w:r>
      <w:r w:rsidRPr="007851C6">
        <w:rPr>
          <w:rFonts w:ascii="Book Antiqua" w:hAnsi="Book Antiqua" w:cs="Times"/>
          <w:color w:val="auto"/>
          <w:vertAlign w:val="subscript"/>
          <w:lang w:val="en-GB"/>
        </w:rPr>
        <w:t>2</w:t>
      </w:r>
      <w:r w:rsidRPr="007851C6">
        <w:rPr>
          <w:rFonts w:ascii="Book Antiqua" w:hAnsi="Book Antiqua" w:cs="Times"/>
          <w:color w:val="auto"/>
          <w:lang w:val="en-GB"/>
        </w:rPr>
        <w:t>-globulins &gt; 9.0 gm/</w:t>
      </w:r>
      <w:r w:rsidRPr="007851C6">
        <w:rPr>
          <w:rFonts w:ascii="Book Antiqua" w:hAnsi="Book Antiqua" w:cs="Times" w:hint="eastAsia"/>
          <w:color w:val="auto"/>
          <w:lang w:val="en-GB" w:eastAsia="zh-CN"/>
        </w:rPr>
        <w:t>L</w:t>
      </w:r>
      <w:r w:rsidRPr="007851C6">
        <w:rPr>
          <w:rFonts w:ascii="Book Antiqua" w:hAnsi="Book Antiqua" w:cs="Times"/>
          <w:color w:val="auto"/>
          <w:lang w:val="en-GB"/>
        </w:rPr>
        <w:t xml:space="preserve"> or ESR &gt; 40 mm/h) </w:t>
      </w:r>
      <w:r w:rsidRPr="007851C6">
        <w:rPr>
          <w:rFonts w:ascii="Book Antiqua" w:hAnsi="Book Antiqua" w:cs="Times" w:hint="eastAsia"/>
          <w:i/>
          <w:color w:val="auto"/>
          <w:lang w:val="en-GB" w:eastAsia="zh-CN"/>
        </w:rPr>
        <w:t>vs</w:t>
      </w:r>
      <w:r w:rsidRPr="007851C6">
        <w:rPr>
          <w:rFonts w:ascii="Book Antiqua" w:hAnsi="Book Antiqua" w:cs="Times"/>
          <w:color w:val="auto"/>
          <w:lang w:val="en-GB"/>
        </w:rPr>
        <w:t xml:space="preserve"> 13% in those with normal test results</w:t>
      </w:r>
      <w:r w:rsidRPr="007851C6">
        <w:rPr>
          <w:rFonts w:ascii="Book Antiqua" w:hAnsi="Book Antiqua" w:cs="Times"/>
          <w:color w:val="auto"/>
          <w:vertAlign w:val="superscript"/>
          <w:lang w:val="en-GB"/>
        </w:rPr>
        <w:t>[</w:t>
      </w:r>
      <w:r w:rsidR="009D3907" w:rsidRPr="007851C6">
        <w:rPr>
          <w:rFonts w:ascii="Book Antiqua" w:hAnsi="Book Antiqua" w:cs="Times" w:hint="eastAsia"/>
          <w:color w:val="auto"/>
          <w:vertAlign w:val="superscript"/>
          <w:lang w:val="en-GB" w:eastAsia="zh-CN"/>
        </w:rPr>
        <w:t>59</w:t>
      </w:r>
      <w:r w:rsidRPr="007851C6">
        <w:rPr>
          <w:rFonts w:ascii="Book Antiqua" w:hAnsi="Book Antiqua" w:cs="Times"/>
          <w:color w:val="auto"/>
          <w:vertAlign w:val="superscript"/>
          <w:lang w:val="en-GB"/>
        </w:rPr>
        <w:t>]</w:t>
      </w:r>
      <w:r w:rsidRPr="007851C6">
        <w:rPr>
          <w:rFonts w:ascii="Book Antiqua" w:hAnsi="Book Antiqua" w:cs="Times"/>
          <w:i/>
          <w:iCs/>
          <w:color w:val="auto"/>
          <w:lang w:val="en-GB"/>
        </w:rPr>
        <w:t xml:space="preserve">. </w:t>
      </w:r>
      <w:r w:rsidRPr="007851C6">
        <w:rPr>
          <w:rFonts w:ascii="Book Antiqua" w:hAnsi="Book Antiqua" w:cs="Times"/>
          <w:color w:val="auto"/>
          <w:lang w:val="en-GB"/>
        </w:rPr>
        <w:t>Another study</w:t>
      </w:r>
      <w:r w:rsidRPr="007851C6">
        <w:rPr>
          <w:rFonts w:ascii="Book Antiqua" w:hAnsi="Book Antiqua" w:cs="Times"/>
          <w:color w:val="auto"/>
          <w:vertAlign w:val="superscript"/>
          <w:lang w:val="en-GB"/>
        </w:rPr>
        <w:t>[6</w:t>
      </w:r>
      <w:r w:rsidR="009D3907" w:rsidRPr="007851C6">
        <w:rPr>
          <w:rFonts w:ascii="Book Antiqua" w:hAnsi="Book Antiqua" w:cs="Times" w:hint="eastAsia"/>
          <w:color w:val="auto"/>
          <w:vertAlign w:val="superscript"/>
          <w:lang w:val="en-GB" w:eastAsia="zh-CN"/>
        </w:rPr>
        <w:t>0</w:t>
      </w:r>
      <w:r w:rsidRPr="007851C6">
        <w:rPr>
          <w:rFonts w:ascii="Book Antiqua" w:hAnsi="Book Antiqua" w:cs="Times"/>
          <w:color w:val="auto"/>
          <w:vertAlign w:val="superscript"/>
          <w:lang w:val="en-GB"/>
        </w:rPr>
        <w:t>]</w:t>
      </w:r>
      <w:r w:rsidRPr="007851C6">
        <w:rPr>
          <w:rFonts w:ascii="Book Antiqua" w:hAnsi="Book Antiqua" w:cs="Times"/>
          <w:color w:val="auto"/>
          <w:lang w:val="en-GB"/>
        </w:rPr>
        <w:t xml:space="preserve"> confirmed that serum CRP is a valid marker in aiding prediction of CD course and in contributing to risk stratification among subgroups of patients. The likelihood of relapse after 2 years of participation was higher in the subgroup of patients who presented increased CRP levels compared with those with normal CRP at baseline.</w:t>
      </w:r>
      <w:r w:rsidRPr="007851C6">
        <w:rPr>
          <w:rFonts w:ascii="Book Antiqua" w:hAnsi="Book Antiqua" w:cs="Times"/>
          <w:i/>
          <w:iCs/>
          <w:color w:val="auto"/>
          <w:lang w:val="en-GB"/>
        </w:rPr>
        <w:t xml:space="preserve"> </w:t>
      </w:r>
      <w:r w:rsidRPr="007851C6">
        <w:rPr>
          <w:rFonts w:ascii="Book Antiqua" w:hAnsi="Book Antiqua" w:cs="Times"/>
          <w:color w:val="auto"/>
          <w:lang w:val="en-GB"/>
        </w:rPr>
        <w:t>Many years later, the GETAID group</w:t>
      </w:r>
      <w:r w:rsidRPr="007851C6">
        <w:rPr>
          <w:rFonts w:ascii="Book Antiqua" w:hAnsi="Book Antiqua" w:cs="Times"/>
          <w:color w:val="auto"/>
          <w:vertAlign w:val="superscript"/>
          <w:lang w:val="en-GB"/>
        </w:rPr>
        <w:t>[6</w:t>
      </w:r>
      <w:r w:rsidR="009D3907" w:rsidRPr="007851C6">
        <w:rPr>
          <w:rFonts w:ascii="Book Antiqua" w:hAnsi="Book Antiqua" w:cs="Times" w:hint="eastAsia"/>
          <w:color w:val="auto"/>
          <w:vertAlign w:val="superscript"/>
          <w:lang w:val="en-GB" w:eastAsia="zh-CN"/>
        </w:rPr>
        <w:t>1</w:t>
      </w:r>
      <w:r w:rsidRPr="007851C6">
        <w:rPr>
          <w:rFonts w:ascii="Book Antiqua" w:hAnsi="Book Antiqua" w:cs="Times"/>
          <w:color w:val="auto"/>
          <w:vertAlign w:val="superscript"/>
          <w:lang w:val="en-GB"/>
        </w:rPr>
        <w:t>]</w:t>
      </w:r>
      <w:r w:rsidRPr="007851C6">
        <w:rPr>
          <w:rFonts w:ascii="Book Antiqua" w:hAnsi="Book Antiqua" w:cs="Times"/>
          <w:color w:val="auto"/>
          <w:lang w:val="en-GB"/>
        </w:rPr>
        <w:t xml:space="preserve"> proposed a simple binary biological score for predicting short-term relapse in CD patients. They selected only two predictive inflammatory markers of relapse: CRP &gt; 20 mg/L and ESR &gt; 15 mm/h. A positive score (at least one of the two markers raised) was associated with 8-fold increase risk in relapse compared with patients negative for both markers (95%CI: 2.8-22.9; score sensitivity and specificity: 89% and 43% respectively). Assuming a 10% relapse rate every 6 </w:t>
      </w:r>
      <w:r w:rsidRPr="007851C6">
        <w:rPr>
          <w:rFonts w:ascii="Book Antiqua" w:hAnsi="Book Antiqua" w:cs="Times" w:hint="eastAsia"/>
          <w:color w:val="auto"/>
          <w:lang w:val="en-GB" w:eastAsia="zh-CN"/>
        </w:rPr>
        <w:t>wk</w:t>
      </w:r>
      <w:r w:rsidRPr="007851C6">
        <w:rPr>
          <w:rFonts w:ascii="Book Antiqua" w:hAnsi="Book Antiqua" w:cs="Times"/>
          <w:color w:val="auto"/>
          <w:lang w:val="en-GB"/>
        </w:rPr>
        <w:t xml:space="preserve">, they observed negative and positive predictive values of 97% and 15%, respectively, suggesting that normal CRP and ESR could almost certainly rule out relapse in the next six weeks. </w:t>
      </w:r>
    </w:p>
    <w:p w:rsidR="0085758A" w:rsidRPr="007851C6" w:rsidRDefault="003521A0" w:rsidP="003521A0">
      <w:pPr>
        <w:adjustRightInd w:val="0"/>
        <w:snapToGrid w:val="0"/>
        <w:spacing w:after="0" w:line="360" w:lineRule="auto"/>
        <w:ind w:firstLineChars="100" w:firstLine="240"/>
        <w:jc w:val="both"/>
        <w:rPr>
          <w:rFonts w:ascii="Book Antiqua" w:hAnsi="Book Antiqua" w:cs="Times"/>
          <w:i/>
          <w:iCs/>
          <w:color w:val="auto"/>
          <w:lang w:val="en-GB"/>
        </w:rPr>
      </w:pPr>
      <w:r w:rsidRPr="007851C6">
        <w:rPr>
          <w:rFonts w:ascii="Book Antiqua" w:hAnsi="Book Antiqua" w:cs="Times"/>
          <w:color w:val="auto"/>
          <w:lang w:val="en-GB"/>
        </w:rPr>
        <w:t xml:space="preserve">Kallel </w:t>
      </w:r>
      <w:r w:rsidRPr="007851C6">
        <w:rPr>
          <w:rFonts w:ascii="Book Antiqua" w:hAnsi="Book Antiqua" w:cs="Times"/>
          <w:i/>
          <w:color w:val="auto"/>
          <w:lang w:val="en-GB"/>
        </w:rPr>
        <w:t>et al</w:t>
      </w:r>
      <w:r w:rsidRPr="007851C6">
        <w:rPr>
          <w:rFonts w:ascii="Book Antiqua" w:hAnsi="Book Antiqua" w:cs="Times"/>
          <w:color w:val="auto"/>
          <w:vertAlign w:val="superscript"/>
          <w:lang w:val="en-GB"/>
        </w:rPr>
        <w:t>[6</w:t>
      </w:r>
      <w:r w:rsidR="009D3907" w:rsidRPr="007851C6">
        <w:rPr>
          <w:rFonts w:ascii="Book Antiqua" w:hAnsi="Book Antiqua" w:cs="Times" w:hint="eastAsia"/>
          <w:color w:val="auto"/>
          <w:vertAlign w:val="superscript"/>
          <w:lang w:val="en-GB" w:eastAsia="zh-CN"/>
        </w:rPr>
        <w:t>2</w:t>
      </w:r>
      <w:r w:rsidRPr="007851C6">
        <w:rPr>
          <w:rFonts w:ascii="Book Antiqua" w:hAnsi="Book Antiqua" w:cs="Times"/>
          <w:color w:val="auto"/>
          <w:vertAlign w:val="superscript"/>
          <w:lang w:val="en-GB"/>
        </w:rPr>
        <w:t>]</w:t>
      </w:r>
      <w:r w:rsidRPr="007851C6">
        <w:rPr>
          <w:rFonts w:ascii="Book Antiqua" w:hAnsi="Book Antiqua" w:cs="Times"/>
          <w:color w:val="auto"/>
          <w:lang w:val="en-GB"/>
        </w:rPr>
        <w:t xml:space="preserve"> reported that CRP at baseline is a predictive factor for CD relapse (cut off levels 34 mg/</w:t>
      </w:r>
      <w:r w:rsidRPr="007851C6">
        <w:rPr>
          <w:rFonts w:ascii="Book Antiqua" w:hAnsi="Book Antiqua" w:cs="Times" w:hint="eastAsia"/>
          <w:color w:val="auto"/>
          <w:lang w:val="en-GB" w:eastAsia="zh-CN"/>
        </w:rPr>
        <w:t>L</w:t>
      </w:r>
      <w:r w:rsidRPr="007851C6">
        <w:rPr>
          <w:rFonts w:ascii="Book Antiqua" w:hAnsi="Book Antiqua" w:cs="Times"/>
          <w:color w:val="auto"/>
          <w:lang w:val="en-GB"/>
        </w:rPr>
        <w:t>, risk of relapse 7.6). High-sensitivity (hs)-CRP was able to predict short- and medium-term relapse during the follow up, in patients hs-CRP positive at diagnosis. The predictive potential of hs-CRP was limited to those patients hs-CRP-positive at diagnosis</w:t>
      </w:r>
      <w:r w:rsidRPr="007851C6">
        <w:rPr>
          <w:rFonts w:ascii="Book Antiqua" w:hAnsi="Book Antiqua" w:cs="Times"/>
          <w:color w:val="auto"/>
          <w:vertAlign w:val="superscript"/>
          <w:lang w:val="en-GB"/>
        </w:rPr>
        <w:t>[6</w:t>
      </w:r>
      <w:r w:rsidR="009D3907" w:rsidRPr="007851C6">
        <w:rPr>
          <w:rFonts w:ascii="Book Antiqua" w:hAnsi="Book Antiqua" w:cs="Times" w:hint="eastAsia"/>
          <w:color w:val="auto"/>
          <w:vertAlign w:val="superscript"/>
          <w:lang w:val="en-GB" w:eastAsia="zh-CN"/>
        </w:rPr>
        <w:t>3</w:t>
      </w:r>
      <w:r w:rsidRPr="007851C6">
        <w:rPr>
          <w:rFonts w:ascii="Book Antiqua" w:hAnsi="Book Antiqua" w:cs="Times"/>
          <w:color w:val="auto"/>
          <w:vertAlign w:val="superscript"/>
          <w:lang w:val="en-GB"/>
        </w:rPr>
        <w:t>]</w:t>
      </w:r>
      <w:r w:rsidRPr="007851C6">
        <w:rPr>
          <w:rFonts w:ascii="Book Antiqua" w:hAnsi="Book Antiqua" w:cs="Times"/>
          <w:i/>
          <w:iCs/>
          <w:color w:val="auto"/>
          <w:lang w:val="en-GB"/>
        </w:rPr>
        <w:t>.</w:t>
      </w:r>
    </w:p>
    <w:p w:rsidR="0085758A" w:rsidRPr="007851C6" w:rsidRDefault="003521A0" w:rsidP="003521A0">
      <w:pPr>
        <w:adjustRightInd w:val="0"/>
        <w:snapToGrid w:val="0"/>
        <w:spacing w:after="0" w:line="360" w:lineRule="auto"/>
        <w:ind w:firstLineChars="100" w:firstLine="240"/>
        <w:jc w:val="both"/>
        <w:rPr>
          <w:rFonts w:ascii="Book Antiqua" w:hAnsi="Book Antiqua" w:cs="Times"/>
          <w:i/>
          <w:iCs/>
          <w:color w:val="auto"/>
          <w:lang w:val="en-GB"/>
        </w:rPr>
      </w:pPr>
      <w:r w:rsidRPr="007851C6">
        <w:rPr>
          <w:rFonts w:ascii="Book Antiqua" w:hAnsi="Book Antiqua" w:cs="Times"/>
          <w:color w:val="auto"/>
          <w:lang w:val="en-GB"/>
        </w:rPr>
        <w:t>CRP levels were also found to be an independent risk factor both for colectomy in extensive UC at diagnosis (when above 23 mg/</w:t>
      </w:r>
      <w:r w:rsidRPr="007851C6">
        <w:rPr>
          <w:rFonts w:ascii="Book Antiqua" w:hAnsi="Book Antiqua" w:cs="Times" w:hint="eastAsia"/>
          <w:color w:val="auto"/>
          <w:lang w:val="en-GB" w:eastAsia="zh-CN"/>
        </w:rPr>
        <w:t>L</w:t>
      </w:r>
      <w:r w:rsidRPr="007851C6">
        <w:rPr>
          <w:rFonts w:ascii="Book Antiqua" w:hAnsi="Book Antiqua" w:cs="Times"/>
          <w:color w:val="auto"/>
          <w:lang w:val="en-GB"/>
        </w:rPr>
        <w:t>) and for intestinal resection in CD involving the terminal ileum (when above 53 mg/</w:t>
      </w:r>
      <w:r w:rsidRPr="007851C6">
        <w:rPr>
          <w:rFonts w:ascii="Book Antiqua" w:hAnsi="Book Antiqua" w:cs="Times" w:hint="eastAsia"/>
          <w:color w:val="auto"/>
          <w:lang w:val="en-GB" w:eastAsia="zh-CN"/>
        </w:rPr>
        <w:t>L</w:t>
      </w:r>
      <w:r w:rsidRPr="007851C6">
        <w:rPr>
          <w:rFonts w:ascii="Book Antiqua" w:hAnsi="Book Antiqua" w:cs="Times"/>
          <w:color w:val="auto"/>
          <w:lang w:val="en-GB"/>
        </w:rPr>
        <w:t>); however, in the same study, no association was found between the risk of relapse and CRP levels at diagnosis in patients with UC or CD as a whole, or in any subgroup according to disease localization</w:t>
      </w:r>
      <w:r w:rsidRPr="007851C6">
        <w:rPr>
          <w:rFonts w:ascii="Book Antiqua" w:hAnsi="Book Antiqua" w:cs="Times"/>
          <w:color w:val="auto"/>
          <w:vertAlign w:val="superscript"/>
          <w:lang w:val="en-GB"/>
        </w:rPr>
        <w:t>[</w:t>
      </w:r>
      <w:r w:rsidR="009D3907" w:rsidRPr="007851C6">
        <w:rPr>
          <w:rFonts w:ascii="Book Antiqua" w:hAnsi="Book Antiqua" w:cs="Times" w:hint="eastAsia"/>
          <w:color w:val="auto"/>
          <w:vertAlign w:val="superscript"/>
          <w:lang w:val="en-GB" w:eastAsia="zh-CN"/>
        </w:rPr>
        <w:t>64</w:t>
      </w:r>
      <w:r w:rsidRPr="007851C6">
        <w:rPr>
          <w:rFonts w:ascii="Book Antiqua" w:hAnsi="Book Antiqua" w:cs="Times"/>
          <w:color w:val="auto"/>
          <w:vertAlign w:val="superscript"/>
          <w:lang w:val="en-GB"/>
        </w:rPr>
        <w:t>]</w:t>
      </w:r>
      <w:r w:rsidRPr="007851C6">
        <w:rPr>
          <w:rFonts w:ascii="Book Antiqua" w:hAnsi="Book Antiqua" w:cs="Times"/>
          <w:i/>
          <w:iCs/>
          <w:color w:val="auto"/>
          <w:lang w:val="en-GB"/>
        </w:rPr>
        <w:t xml:space="preserve">. </w:t>
      </w:r>
      <w:r w:rsidRPr="007851C6">
        <w:rPr>
          <w:rFonts w:ascii="Book Antiqua" w:hAnsi="Book Antiqua" w:cs="Times"/>
          <w:color w:val="auto"/>
          <w:lang w:val="en-GB"/>
        </w:rPr>
        <w:t xml:space="preserve">Another negative study comes from the results by D’Inca </w:t>
      </w:r>
      <w:r w:rsidRPr="007851C6">
        <w:rPr>
          <w:rFonts w:ascii="Book Antiqua" w:hAnsi="Book Antiqua" w:cs="Times"/>
          <w:i/>
          <w:color w:val="auto"/>
          <w:lang w:val="en-GB"/>
        </w:rPr>
        <w:t>et al</w:t>
      </w:r>
      <w:r w:rsidRPr="007851C6">
        <w:rPr>
          <w:rFonts w:ascii="Book Antiqua" w:hAnsi="Book Antiqua" w:cs="Times"/>
          <w:color w:val="auto"/>
          <w:vertAlign w:val="superscript"/>
          <w:lang w:val="en-GB"/>
        </w:rPr>
        <w:t>[6</w:t>
      </w:r>
      <w:r w:rsidR="009D3907" w:rsidRPr="007851C6">
        <w:rPr>
          <w:rFonts w:ascii="Book Antiqua" w:hAnsi="Book Antiqua" w:cs="Times" w:hint="eastAsia"/>
          <w:color w:val="auto"/>
          <w:vertAlign w:val="superscript"/>
          <w:lang w:val="en-GB" w:eastAsia="zh-CN"/>
        </w:rPr>
        <w:t>5</w:t>
      </w:r>
      <w:r w:rsidRPr="007851C6">
        <w:rPr>
          <w:rFonts w:ascii="Book Antiqua" w:hAnsi="Book Antiqua" w:cs="Times"/>
          <w:color w:val="auto"/>
          <w:vertAlign w:val="superscript"/>
          <w:lang w:val="en-GB"/>
        </w:rPr>
        <w:t>]</w:t>
      </w:r>
      <w:r w:rsidRPr="007851C6">
        <w:rPr>
          <w:rFonts w:ascii="Book Antiqua" w:hAnsi="Book Antiqua" w:cs="Times"/>
          <w:color w:val="auto"/>
          <w:lang w:val="en-GB"/>
        </w:rPr>
        <w:t>, where the predictive role of CRP seemed inconsistent for both UC and for CD patients. These authors postulated that ESR (and not CRP) could have a significant role in predicting clinical relapse in CD patients only, with a 72% sensitivity and an 85% specificity (cut-off 25 mm/h)</w:t>
      </w:r>
      <w:r w:rsidRPr="007851C6">
        <w:rPr>
          <w:rFonts w:ascii="Book Antiqua" w:hAnsi="Book Antiqua" w:cs="Times"/>
          <w:i/>
          <w:iCs/>
          <w:color w:val="auto"/>
          <w:lang w:val="en-GB"/>
        </w:rPr>
        <w:t>.</w:t>
      </w:r>
    </w:p>
    <w:p w:rsidR="0085758A" w:rsidRPr="007851C6" w:rsidRDefault="003521A0" w:rsidP="003521A0">
      <w:pPr>
        <w:adjustRightInd w:val="0"/>
        <w:snapToGrid w:val="0"/>
        <w:spacing w:after="0" w:line="360" w:lineRule="auto"/>
        <w:ind w:firstLineChars="100" w:firstLine="240"/>
        <w:jc w:val="both"/>
        <w:rPr>
          <w:rFonts w:ascii="Book Antiqua" w:hAnsi="Book Antiqua" w:cs="Times"/>
          <w:i/>
          <w:iCs/>
          <w:color w:val="auto"/>
          <w:lang w:val="en-GB"/>
        </w:rPr>
      </w:pPr>
      <w:r w:rsidRPr="007851C6">
        <w:rPr>
          <w:rFonts w:ascii="Book Antiqua" w:hAnsi="Book Antiqua" w:cs="Times"/>
          <w:color w:val="auto"/>
          <w:lang w:val="en-GB"/>
        </w:rPr>
        <w:t>Nevertheless, neither ESR nor CRP values were found to be useful in predicting relapse in IBD as a whole in several studies primarily focusing on the prognostic value of fecal markers</w:t>
      </w:r>
      <w:r w:rsidRPr="007851C6">
        <w:rPr>
          <w:rFonts w:ascii="Book Antiqua" w:hAnsi="Book Antiqua" w:cs="Times"/>
          <w:color w:val="auto"/>
          <w:vertAlign w:val="superscript"/>
          <w:lang w:val="en-GB"/>
        </w:rPr>
        <w:t>[6</w:t>
      </w:r>
      <w:r w:rsidR="009D3907" w:rsidRPr="007851C6">
        <w:rPr>
          <w:rFonts w:ascii="Book Antiqua" w:hAnsi="Book Antiqua" w:cs="Times" w:hint="eastAsia"/>
          <w:color w:val="auto"/>
          <w:vertAlign w:val="superscript"/>
          <w:lang w:val="en-GB" w:eastAsia="zh-CN"/>
        </w:rPr>
        <w:t>6</w:t>
      </w:r>
      <w:r w:rsidRPr="007851C6">
        <w:rPr>
          <w:rFonts w:ascii="Book Antiqua" w:hAnsi="Book Antiqua" w:cs="Times"/>
          <w:color w:val="auto"/>
          <w:vertAlign w:val="superscript"/>
          <w:lang w:val="en-GB"/>
        </w:rPr>
        <w:t>-7</w:t>
      </w:r>
      <w:r w:rsidR="009D3907" w:rsidRPr="007851C6">
        <w:rPr>
          <w:rFonts w:ascii="Book Antiqua" w:hAnsi="Book Antiqua" w:cs="Times" w:hint="eastAsia"/>
          <w:color w:val="auto"/>
          <w:vertAlign w:val="superscript"/>
          <w:lang w:val="en-GB" w:eastAsia="zh-CN"/>
        </w:rPr>
        <w:t>0</w:t>
      </w:r>
      <w:r w:rsidRPr="007851C6">
        <w:rPr>
          <w:rFonts w:ascii="Book Antiqua" w:hAnsi="Book Antiqua" w:cs="Times"/>
          <w:color w:val="auto"/>
          <w:vertAlign w:val="superscript"/>
          <w:lang w:val="en-GB"/>
        </w:rPr>
        <w:t>]</w:t>
      </w:r>
      <w:r w:rsidRPr="007851C6">
        <w:rPr>
          <w:rFonts w:ascii="Book Antiqua" w:hAnsi="Book Antiqua" w:cs="Times"/>
          <w:color w:val="auto"/>
          <w:lang w:val="en-GB"/>
        </w:rPr>
        <w:t xml:space="preserve">. In the prospective, single-centre study by Garcia-Sanchez </w:t>
      </w:r>
      <w:r w:rsidRPr="007851C6">
        <w:rPr>
          <w:rFonts w:ascii="Book Antiqua" w:hAnsi="Book Antiqua" w:cs="Times"/>
          <w:i/>
          <w:color w:val="auto"/>
          <w:lang w:val="en-GB"/>
        </w:rPr>
        <w:t>et al</w:t>
      </w:r>
      <w:r w:rsidRPr="007851C6">
        <w:rPr>
          <w:rFonts w:ascii="Book Antiqua" w:hAnsi="Book Antiqua" w:cs="Times"/>
          <w:color w:val="auto"/>
          <w:vertAlign w:val="superscript"/>
          <w:lang w:val="en-GB"/>
        </w:rPr>
        <w:t>[</w:t>
      </w:r>
      <w:r w:rsidR="009D3907" w:rsidRPr="007851C6">
        <w:rPr>
          <w:rFonts w:ascii="Book Antiqua" w:hAnsi="Book Antiqua" w:cs="Times" w:hint="eastAsia"/>
          <w:color w:val="auto"/>
          <w:vertAlign w:val="superscript"/>
          <w:lang w:val="en-GB" w:eastAsia="zh-CN"/>
        </w:rPr>
        <w:t>69</w:t>
      </w:r>
      <w:r w:rsidRPr="007851C6">
        <w:rPr>
          <w:rFonts w:ascii="Book Antiqua" w:hAnsi="Book Antiqua" w:cs="Times"/>
          <w:color w:val="auto"/>
          <w:vertAlign w:val="superscript"/>
          <w:lang w:val="en-GB"/>
        </w:rPr>
        <w:t>]</w:t>
      </w:r>
      <w:r w:rsidRPr="007851C6">
        <w:rPr>
          <w:rFonts w:ascii="Book Antiqua" w:hAnsi="Book Antiqua" w:cs="Times"/>
          <w:color w:val="auto"/>
          <w:lang w:val="en-GB"/>
        </w:rPr>
        <w:t>, median ESR (17.5 mm/h) and CRP (4.6 mg/L) in the CD relapsed group did not differ significantly (</w:t>
      </w:r>
      <w:r w:rsidRPr="007851C6">
        <w:rPr>
          <w:rFonts w:ascii="Book Antiqua" w:hAnsi="Book Antiqua" w:cs="Times"/>
          <w:i/>
          <w:color w:val="auto"/>
          <w:lang w:val="en-GB"/>
        </w:rPr>
        <w:t>P =</w:t>
      </w:r>
      <w:r w:rsidRPr="007851C6">
        <w:rPr>
          <w:rFonts w:ascii="Book Antiqua" w:hAnsi="Book Antiqua" w:cs="Times"/>
          <w:color w:val="auto"/>
          <w:lang w:val="en-GB"/>
        </w:rPr>
        <w:t xml:space="preserve"> 0.23 for ESR, </w:t>
      </w:r>
      <w:r w:rsidRPr="007851C6">
        <w:rPr>
          <w:rFonts w:ascii="Book Antiqua" w:hAnsi="Book Antiqua" w:cs="Times"/>
          <w:i/>
          <w:color w:val="auto"/>
          <w:lang w:val="en-GB"/>
        </w:rPr>
        <w:t>P =</w:t>
      </w:r>
      <w:r w:rsidRPr="007851C6">
        <w:rPr>
          <w:rFonts w:ascii="Book Antiqua" w:hAnsi="Book Antiqua" w:cs="Times"/>
          <w:color w:val="auto"/>
          <w:lang w:val="en-GB"/>
        </w:rPr>
        <w:t xml:space="preserve"> 0.79 for CRP) from that in the non-relapsed group (ESR 16.2 mm/h, CRP 5.6 mg/L), nor there was a significant difference in the median ESR or CRP values (</w:t>
      </w:r>
      <w:r w:rsidRPr="007851C6">
        <w:rPr>
          <w:rFonts w:ascii="Book Antiqua" w:hAnsi="Book Antiqua" w:cs="Times"/>
          <w:i/>
          <w:color w:val="auto"/>
          <w:lang w:val="en-GB"/>
        </w:rPr>
        <w:t xml:space="preserve">P = </w:t>
      </w:r>
      <w:r w:rsidRPr="007851C6">
        <w:rPr>
          <w:rFonts w:ascii="Book Antiqua" w:hAnsi="Book Antiqua" w:cs="Times"/>
          <w:color w:val="auto"/>
          <w:lang w:val="en-GB"/>
        </w:rPr>
        <w:t xml:space="preserve">0.18 for ESR; </w:t>
      </w:r>
      <w:r w:rsidRPr="007851C6">
        <w:rPr>
          <w:rFonts w:ascii="Book Antiqua" w:hAnsi="Book Antiqua" w:cs="Times"/>
          <w:i/>
          <w:color w:val="auto"/>
          <w:lang w:val="en-GB"/>
        </w:rPr>
        <w:t xml:space="preserve">P = </w:t>
      </w:r>
      <w:r w:rsidRPr="007851C6">
        <w:rPr>
          <w:rFonts w:ascii="Book Antiqua" w:hAnsi="Book Antiqua" w:cs="Times"/>
          <w:color w:val="auto"/>
          <w:lang w:val="en-GB"/>
        </w:rPr>
        <w:t xml:space="preserve">0.06 for CRP) in the relapsed and non-relapsed UC patients (ESR 14.1 mm/h </w:t>
      </w:r>
      <w:r w:rsidRPr="007851C6">
        <w:rPr>
          <w:rFonts w:ascii="Book Antiqua" w:hAnsi="Book Antiqua" w:cs="Times"/>
          <w:i/>
          <w:color w:val="auto"/>
          <w:lang w:val="en-GB"/>
        </w:rPr>
        <w:t>vs</w:t>
      </w:r>
      <w:r w:rsidRPr="007851C6">
        <w:rPr>
          <w:rFonts w:ascii="Book Antiqua" w:hAnsi="Book Antiqua" w:cs="Times"/>
          <w:color w:val="auto"/>
          <w:lang w:val="en-GB"/>
        </w:rPr>
        <w:t xml:space="preserve"> 7.6 mm/h; CRP 3.8 mg/L </w:t>
      </w:r>
      <w:r w:rsidRPr="007851C6">
        <w:rPr>
          <w:rFonts w:ascii="Book Antiqua" w:hAnsi="Book Antiqua" w:cs="Times"/>
          <w:i/>
          <w:color w:val="auto"/>
          <w:lang w:val="en-GB"/>
        </w:rPr>
        <w:t>vs</w:t>
      </w:r>
      <w:r w:rsidRPr="007851C6">
        <w:rPr>
          <w:rFonts w:ascii="Book Antiqua" w:hAnsi="Book Antiqua" w:cs="Times"/>
          <w:color w:val="auto"/>
          <w:lang w:val="en-GB"/>
        </w:rPr>
        <w:t xml:space="preserve"> 1.7 mg/L). In agreement with these results, Gisbert </w:t>
      </w:r>
      <w:r w:rsidRPr="007851C6">
        <w:rPr>
          <w:rFonts w:ascii="Book Antiqua" w:hAnsi="Book Antiqua" w:cs="Times"/>
          <w:i/>
          <w:color w:val="auto"/>
          <w:lang w:val="en-GB"/>
        </w:rPr>
        <w:t>et al</w:t>
      </w:r>
      <w:r w:rsidRPr="007851C6">
        <w:rPr>
          <w:rFonts w:ascii="Book Antiqua" w:hAnsi="Book Antiqua" w:cs="Times"/>
          <w:color w:val="auto"/>
          <w:vertAlign w:val="superscript"/>
          <w:lang w:val="en-GB"/>
        </w:rPr>
        <w:t>[6</w:t>
      </w:r>
      <w:r w:rsidR="009D3907" w:rsidRPr="007851C6">
        <w:rPr>
          <w:rFonts w:ascii="Book Antiqua" w:hAnsi="Book Antiqua" w:cs="Times" w:hint="eastAsia"/>
          <w:color w:val="auto"/>
          <w:vertAlign w:val="superscript"/>
          <w:lang w:val="en-GB" w:eastAsia="zh-CN"/>
        </w:rPr>
        <w:t>8</w:t>
      </w:r>
      <w:r w:rsidRPr="007851C6">
        <w:rPr>
          <w:rFonts w:ascii="Book Antiqua" w:hAnsi="Book Antiqua" w:cs="Times"/>
          <w:color w:val="auto"/>
          <w:vertAlign w:val="superscript"/>
          <w:lang w:val="en-GB"/>
        </w:rPr>
        <w:t>]</w:t>
      </w:r>
      <w:r w:rsidRPr="007851C6">
        <w:rPr>
          <w:rFonts w:ascii="Book Antiqua" w:hAnsi="Book Antiqua" w:cs="Times"/>
          <w:color w:val="auto"/>
          <w:lang w:val="en-GB"/>
        </w:rPr>
        <w:t xml:space="preserve"> found that mean ESR and CRP in the IBD relapse group did not differ significantly from that in the non-relapse group.</w:t>
      </w:r>
      <w:r w:rsidRPr="007851C6">
        <w:rPr>
          <w:rFonts w:ascii="Book Antiqua" w:hAnsi="Book Antiqua" w:cs="Times"/>
          <w:i/>
          <w:iCs/>
          <w:color w:val="auto"/>
          <w:lang w:val="en-GB"/>
        </w:rPr>
        <w:t xml:space="preserve"> </w:t>
      </w:r>
    </w:p>
    <w:p w:rsidR="0085758A" w:rsidRPr="007851C6" w:rsidRDefault="003521A0" w:rsidP="003521A0">
      <w:pPr>
        <w:adjustRightInd w:val="0"/>
        <w:snapToGrid w:val="0"/>
        <w:spacing w:after="0" w:line="360" w:lineRule="auto"/>
        <w:ind w:firstLineChars="100" w:firstLine="240"/>
        <w:jc w:val="both"/>
        <w:rPr>
          <w:rFonts w:ascii="Book Antiqua" w:hAnsi="Book Antiqua" w:cs="Times"/>
          <w:color w:val="auto"/>
          <w:lang w:val="en-GB"/>
        </w:rPr>
      </w:pPr>
      <w:r w:rsidRPr="007851C6">
        <w:rPr>
          <w:rFonts w:ascii="Book Antiqua" w:hAnsi="Book Antiqua" w:cs="Times"/>
          <w:color w:val="auto"/>
          <w:lang w:val="en-GB"/>
        </w:rPr>
        <w:t>The explanations for this conflicting data regarding the role of CRP in predicting IBD relapse may be its short “half life” and a known genetic CRP polymorphism in the general population that can reach a 20% rate</w:t>
      </w:r>
      <w:r w:rsidRPr="007851C6">
        <w:rPr>
          <w:rFonts w:ascii="Book Antiqua" w:hAnsi="Book Antiqua" w:cs="Times"/>
          <w:color w:val="auto"/>
          <w:vertAlign w:val="superscript"/>
          <w:lang w:val="en-GB"/>
        </w:rPr>
        <w:t>[7</w:t>
      </w:r>
      <w:r w:rsidR="009D3907" w:rsidRPr="007851C6">
        <w:rPr>
          <w:rFonts w:ascii="Book Antiqua" w:hAnsi="Book Antiqua" w:cs="Times" w:hint="eastAsia"/>
          <w:color w:val="auto"/>
          <w:vertAlign w:val="superscript"/>
          <w:lang w:val="en-GB" w:eastAsia="zh-CN"/>
        </w:rPr>
        <w:t>1</w:t>
      </w:r>
      <w:r w:rsidRPr="007851C6">
        <w:rPr>
          <w:rFonts w:ascii="Book Antiqua" w:hAnsi="Book Antiqua" w:cs="Times"/>
          <w:color w:val="auto"/>
          <w:vertAlign w:val="superscript"/>
          <w:lang w:val="en-GB"/>
        </w:rPr>
        <w:t>]</w:t>
      </w:r>
      <w:r w:rsidRPr="007851C6">
        <w:rPr>
          <w:rFonts w:ascii="Book Antiqua" w:hAnsi="Book Antiqua" w:cs="Times"/>
          <w:color w:val="auto"/>
          <w:lang w:val="en-GB"/>
        </w:rPr>
        <w:t>.</w:t>
      </w:r>
    </w:p>
    <w:p w:rsidR="0085758A" w:rsidRPr="007851C6" w:rsidRDefault="003521A0" w:rsidP="003521A0">
      <w:pPr>
        <w:widowControl w:val="0"/>
        <w:adjustRightInd w:val="0"/>
        <w:snapToGrid w:val="0"/>
        <w:spacing w:after="0" w:line="360" w:lineRule="auto"/>
        <w:ind w:firstLineChars="100" w:firstLine="240"/>
        <w:jc w:val="both"/>
        <w:rPr>
          <w:rFonts w:ascii="Book Antiqua" w:hAnsi="Book Antiqua" w:cs="Times"/>
          <w:i/>
          <w:iCs/>
          <w:color w:val="auto"/>
          <w:lang w:val="en-GB"/>
        </w:rPr>
      </w:pPr>
      <w:r w:rsidRPr="007851C6">
        <w:rPr>
          <w:rFonts w:ascii="Book Antiqua" w:hAnsi="Book Antiqua" w:cs="Times"/>
          <w:color w:val="auto"/>
          <w:lang w:val="en-GB"/>
        </w:rPr>
        <w:t>Other laboratory indices, including plasma cytokines – interleukin (IL)-1β, IL-2, IL-6, IL-8, IL-10, IL-16, IL-2 soluble receptor, tumor necrosis factor-α (TNF-α), TNF-α</w:t>
      </w:r>
      <w:r w:rsidRPr="007851C6">
        <w:rPr>
          <w:rFonts w:ascii="Book Antiqua" w:hAnsi="Book Antiqua" w:cs="Times" w:hint="eastAsia"/>
          <w:color w:val="auto"/>
          <w:lang w:val="en-GB" w:eastAsia="zh-CN"/>
        </w:rPr>
        <w:t xml:space="preserve"> </w:t>
      </w:r>
      <w:r w:rsidRPr="007851C6">
        <w:rPr>
          <w:rFonts w:ascii="Book Antiqua" w:hAnsi="Book Antiqua" w:cs="Times"/>
          <w:color w:val="auto"/>
          <w:lang w:val="en-GB"/>
        </w:rPr>
        <w:t>soluble receptor, INF-γ - have been analysed, examining their potential predictive role. High soluble IL-2 receptor serum level was found to be strongly predictive of CD relapse</w:t>
      </w:r>
      <w:r w:rsidRPr="007851C6">
        <w:rPr>
          <w:rFonts w:ascii="Book Antiqua" w:hAnsi="Book Antiqua" w:cs="Times"/>
          <w:color w:val="auto"/>
          <w:vertAlign w:val="superscript"/>
          <w:lang w:val="en-GB"/>
        </w:rPr>
        <w:t>[7</w:t>
      </w:r>
      <w:r w:rsidR="009D3907" w:rsidRPr="007851C6">
        <w:rPr>
          <w:rFonts w:ascii="Book Antiqua" w:hAnsi="Book Antiqua" w:cs="Times" w:hint="eastAsia"/>
          <w:color w:val="auto"/>
          <w:vertAlign w:val="superscript"/>
          <w:lang w:val="en-GB" w:eastAsia="zh-CN"/>
        </w:rPr>
        <w:t>2</w:t>
      </w:r>
      <w:r w:rsidRPr="007851C6">
        <w:rPr>
          <w:rFonts w:ascii="Book Antiqua" w:hAnsi="Book Antiqua" w:cs="Times"/>
          <w:color w:val="auto"/>
          <w:vertAlign w:val="superscript"/>
          <w:lang w:val="en-GB"/>
        </w:rPr>
        <w:t>]</w:t>
      </w:r>
      <w:r w:rsidRPr="007851C6">
        <w:rPr>
          <w:rFonts w:ascii="Book Antiqua" w:hAnsi="Book Antiqua" w:cs="Times"/>
          <w:i/>
          <w:iCs/>
          <w:color w:val="auto"/>
          <w:lang w:val="en-GB"/>
        </w:rPr>
        <w:t xml:space="preserve">. </w:t>
      </w:r>
      <w:r w:rsidRPr="007851C6">
        <w:rPr>
          <w:rFonts w:ascii="Book Antiqua" w:hAnsi="Book Antiqua" w:cs="Times"/>
          <w:color w:val="auto"/>
          <w:lang w:val="en-GB"/>
        </w:rPr>
        <w:t>The same group showed that IL-6 serum level had great potential to predict the time-to-relapse in quiescent CD patients, alone or in association with other biological parameters such as α</w:t>
      </w:r>
      <w:r w:rsidRPr="007851C6">
        <w:rPr>
          <w:rFonts w:ascii="Book Antiqua" w:hAnsi="Book Antiqua" w:cs="Times"/>
          <w:color w:val="auto"/>
          <w:vertAlign w:val="subscript"/>
          <w:lang w:val="en-GB"/>
        </w:rPr>
        <w:t>1</w:t>
      </w:r>
      <w:r w:rsidRPr="007851C6">
        <w:rPr>
          <w:rFonts w:ascii="Book Antiqua" w:hAnsi="Book Antiqua" w:cs="Times"/>
          <w:color w:val="auto"/>
          <w:lang w:val="en-GB"/>
        </w:rPr>
        <w:t>-glycoprotein or soluble IL-2 receptor serum level. In particular, patient with an IL-6 serum level above 20 pg/m</w:t>
      </w:r>
      <w:r w:rsidRPr="007851C6">
        <w:rPr>
          <w:rFonts w:ascii="Book Antiqua" w:hAnsi="Book Antiqua" w:cs="Times" w:hint="eastAsia"/>
          <w:color w:val="auto"/>
          <w:lang w:val="en-GB" w:eastAsia="zh-CN"/>
        </w:rPr>
        <w:t>L</w:t>
      </w:r>
      <w:r w:rsidRPr="007851C6">
        <w:rPr>
          <w:rFonts w:ascii="Book Antiqua" w:hAnsi="Book Antiqua" w:cs="Times"/>
          <w:color w:val="auto"/>
          <w:lang w:val="en-GB"/>
        </w:rPr>
        <w:t xml:space="preserve"> had a 17-fold chance of relapse within 1-year period (</w:t>
      </w:r>
      <w:r w:rsidR="00546FB8" w:rsidRPr="007851C6">
        <w:rPr>
          <w:rFonts w:ascii="Book Antiqua" w:hAnsi="Book Antiqua" w:cs="Times"/>
          <w:i/>
          <w:color w:val="auto"/>
          <w:lang w:val="en-GB"/>
        </w:rPr>
        <w:t>P &lt;</w:t>
      </w:r>
      <w:r w:rsidRPr="007851C6">
        <w:rPr>
          <w:rFonts w:ascii="Book Antiqua" w:hAnsi="Book Antiqua" w:cs="Times"/>
          <w:i/>
          <w:color w:val="auto"/>
          <w:lang w:val="en-GB"/>
        </w:rPr>
        <w:t xml:space="preserve"> </w:t>
      </w:r>
      <w:r w:rsidRPr="007851C6">
        <w:rPr>
          <w:rFonts w:ascii="Book Antiqua" w:hAnsi="Book Antiqua" w:cs="Times"/>
          <w:color w:val="auto"/>
          <w:lang w:val="en-GB"/>
        </w:rPr>
        <w:t>0.001)</w:t>
      </w:r>
      <w:r w:rsidRPr="007851C6">
        <w:rPr>
          <w:rFonts w:ascii="Book Antiqua" w:hAnsi="Book Antiqua" w:cs="Times"/>
          <w:color w:val="auto"/>
          <w:vertAlign w:val="superscript"/>
          <w:lang w:val="en-GB"/>
        </w:rPr>
        <w:t>[7</w:t>
      </w:r>
      <w:r w:rsidR="009D3907" w:rsidRPr="007851C6">
        <w:rPr>
          <w:rFonts w:ascii="Book Antiqua" w:hAnsi="Book Antiqua" w:cs="Times" w:hint="eastAsia"/>
          <w:color w:val="auto"/>
          <w:vertAlign w:val="superscript"/>
          <w:lang w:val="en-GB" w:eastAsia="zh-CN"/>
        </w:rPr>
        <w:t>3</w:t>
      </w:r>
      <w:r w:rsidRPr="007851C6">
        <w:rPr>
          <w:rFonts w:ascii="Book Antiqua" w:hAnsi="Book Antiqua" w:cs="Times"/>
          <w:color w:val="auto"/>
          <w:vertAlign w:val="superscript"/>
          <w:lang w:val="en-GB"/>
        </w:rPr>
        <w:t>]</w:t>
      </w:r>
      <w:r w:rsidRPr="007851C6">
        <w:rPr>
          <w:rFonts w:ascii="Book Antiqua" w:hAnsi="Book Antiqua" w:cs="Times"/>
          <w:i/>
          <w:iCs/>
          <w:color w:val="auto"/>
          <w:lang w:val="en-GB"/>
        </w:rPr>
        <w:t>.</w:t>
      </w:r>
    </w:p>
    <w:p w:rsidR="0085758A" w:rsidRPr="007851C6" w:rsidRDefault="003521A0" w:rsidP="003521A0">
      <w:pPr>
        <w:widowControl w:val="0"/>
        <w:adjustRightInd w:val="0"/>
        <w:snapToGrid w:val="0"/>
        <w:spacing w:after="0" w:line="360" w:lineRule="auto"/>
        <w:ind w:firstLineChars="100" w:firstLine="240"/>
        <w:jc w:val="both"/>
        <w:rPr>
          <w:rFonts w:ascii="Book Antiqua" w:hAnsi="Book Antiqua" w:cs="Times"/>
          <w:i/>
          <w:iCs/>
          <w:color w:val="auto"/>
          <w:lang w:val="en-GB"/>
        </w:rPr>
      </w:pPr>
      <w:r w:rsidRPr="007851C6">
        <w:rPr>
          <w:rFonts w:ascii="Book Antiqua" w:hAnsi="Book Antiqua" w:cs="Times"/>
          <w:color w:val="auto"/>
          <w:lang w:val="en-GB"/>
        </w:rPr>
        <w:t>In UC patients, higher IL-8 levels in the rectal mucosa were significantly associated with relapse, while no correlation was found for IL-1β, IL-6 and TNF-α levels in rectal mucosa,</w:t>
      </w:r>
      <w:r w:rsidR="00B83340" w:rsidRPr="007851C6">
        <w:rPr>
          <w:rFonts w:ascii="Book Antiqua" w:hAnsi="Book Antiqua" w:cs="Times"/>
          <w:color w:val="auto"/>
          <w:lang w:val="en-GB"/>
        </w:rPr>
        <w:t xml:space="preserve"> </w:t>
      </w:r>
      <w:r w:rsidRPr="007851C6">
        <w:rPr>
          <w:rFonts w:ascii="Book Antiqua" w:hAnsi="Book Antiqua" w:cs="Times"/>
          <w:color w:val="auto"/>
          <w:lang w:val="en-GB"/>
        </w:rPr>
        <w:t>conventional blood markers or for plasma cytokines (IL-1β, IL-6, IL-8 and TNF-α).</w:t>
      </w:r>
      <w:r w:rsidRPr="007851C6">
        <w:rPr>
          <w:rFonts w:ascii="Book Antiqua" w:hAnsi="Book Antiqua" w:cs="Times"/>
          <w:i/>
          <w:iCs/>
          <w:color w:val="auto"/>
          <w:lang w:val="en-GB"/>
        </w:rPr>
        <w:t xml:space="preserve"> </w:t>
      </w:r>
      <w:r w:rsidRPr="007851C6">
        <w:rPr>
          <w:rFonts w:ascii="Book Antiqua" w:hAnsi="Book Antiqua" w:cs="Times"/>
          <w:color w:val="auto"/>
          <w:lang w:val="en-GB"/>
        </w:rPr>
        <w:t>Thus, local IL-8 has been proposed as an additional objective tool for assessment of relapse</w:t>
      </w:r>
      <w:r w:rsidRPr="007851C6">
        <w:rPr>
          <w:rFonts w:ascii="Book Antiqua" w:hAnsi="Book Antiqua" w:cs="Times"/>
          <w:color w:val="auto"/>
          <w:vertAlign w:val="superscript"/>
          <w:lang w:val="en-GB"/>
        </w:rPr>
        <w:t>[7</w:t>
      </w:r>
      <w:r w:rsidR="009D3907" w:rsidRPr="007851C6">
        <w:rPr>
          <w:rFonts w:ascii="Book Antiqua" w:hAnsi="Book Antiqua" w:cs="Times" w:hint="eastAsia"/>
          <w:color w:val="auto"/>
          <w:vertAlign w:val="superscript"/>
          <w:lang w:val="en-GB" w:eastAsia="zh-CN"/>
        </w:rPr>
        <w:t>4</w:t>
      </w:r>
      <w:r w:rsidRPr="007851C6">
        <w:rPr>
          <w:rFonts w:ascii="Book Antiqua" w:hAnsi="Book Antiqua" w:cs="Times"/>
          <w:color w:val="auto"/>
          <w:vertAlign w:val="superscript"/>
          <w:lang w:val="en-GB"/>
        </w:rPr>
        <w:t>]</w:t>
      </w:r>
      <w:r w:rsidRPr="007851C6">
        <w:rPr>
          <w:rFonts w:ascii="Book Antiqua" w:hAnsi="Book Antiqua" w:cs="Times"/>
          <w:i/>
          <w:iCs/>
          <w:color w:val="auto"/>
          <w:lang w:val="en-GB"/>
        </w:rPr>
        <w:t>.</w:t>
      </w:r>
    </w:p>
    <w:p w:rsidR="0085758A" w:rsidRPr="007851C6" w:rsidRDefault="003521A0" w:rsidP="003521A0">
      <w:pPr>
        <w:widowControl w:val="0"/>
        <w:adjustRightInd w:val="0"/>
        <w:snapToGrid w:val="0"/>
        <w:spacing w:after="0" w:line="360" w:lineRule="auto"/>
        <w:ind w:firstLineChars="100" w:firstLine="240"/>
        <w:jc w:val="both"/>
        <w:rPr>
          <w:rFonts w:ascii="Book Antiqua" w:hAnsi="Book Antiqua" w:cs="Times"/>
          <w:color w:val="auto"/>
          <w:lang w:val="en-GB"/>
        </w:rPr>
      </w:pPr>
      <w:r w:rsidRPr="007851C6">
        <w:rPr>
          <w:rFonts w:ascii="Book Antiqua" w:hAnsi="Book Antiqua" w:cs="Times"/>
          <w:color w:val="auto"/>
          <w:lang w:val="en-GB"/>
        </w:rPr>
        <w:t>In contrast with the previous works, other authors failed to demonstrate a connection between detection/concentration levels of cytokines and the risk of IBD relapse, concluding that these systemic cytokines have little predictive value both in UC and CD patients</w:t>
      </w:r>
      <w:r w:rsidRPr="007851C6">
        <w:rPr>
          <w:rFonts w:ascii="Book Antiqua" w:hAnsi="Book Antiqua" w:cs="Times"/>
          <w:color w:val="auto"/>
          <w:vertAlign w:val="superscript"/>
          <w:lang w:val="en-GB"/>
        </w:rPr>
        <w:t>[15,7</w:t>
      </w:r>
      <w:r w:rsidR="009D3907" w:rsidRPr="007851C6">
        <w:rPr>
          <w:rFonts w:ascii="Book Antiqua" w:hAnsi="Book Antiqua" w:cs="Times" w:hint="eastAsia"/>
          <w:color w:val="auto"/>
          <w:vertAlign w:val="superscript"/>
          <w:lang w:val="en-GB" w:eastAsia="zh-CN"/>
        </w:rPr>
        <w:t>5</w:t>
      </w:r>
      <w:r w:rsidRPr="007851C6">
        <w:rPr>
          <w:rFonts w:ascii="Book Antiqua" w:hAnsi="Book Antiqua" w:cs="Times"/>
          <w:color w:val="auto"/>
          <w:vertAlign w:val="superscript"/>
          <w:lang w:val="en-GB"/>
        </w:rPr>
        <w:t>]</w:t>
      </w:r>
      <w:r w:rsidRPr="007851C6">
        <w:rPr>
          <w:rFonts w:ascii="Book Antiqua" w:hAnsi="Book Antiqua" w:cs="Times"/>
          <w:i/>
          <w:iCs/>
          <w:color w:val="auto"/>
          <w:lang w:val="en-GB"/>
        </w:rPr>
        <w:t xml:space="preserve">. </w:t>
      </w:r>
      <w:r w:rsidRPr="007851C6">
        <w:rPr>
          <w:rFonts w:ascii="Book Antiqua" w:hAnsi="Book Antiqua" w:cs="Times"/>
          <w:color w:val="auto"/>
          <w:lang w:val="en-GB"/>
        </w:rPr>
        <w:t xml:space="preserve">Bitton </w:t>
      </w:r>
      <w:r w:rsidRPr="007851C6">
        <w:rPr>
          <w:rFonts w:ascii="Book Antiqua" w:hAnsi="Book Antiqua" w:cs="Times"/>
          <w:i/>
          <w:color w:val="auto"/>
          <w:lang w:val="en-GB"/>
        </w:rPr>
        <w:t>et al</w:t>
      </w:r>
      <w:r w:rsidRPr="007851C6">
        <w:rPr>
          <w:rFonts w:ascii="Book Antiqua" w:hAnsi="Book Antiqua" w:cs="Times"/>
          <w:color w:val="auto"/>
          <w:vertAlign w:val="superscript"/>
          <w:lang w:val="en-GB"/>
        </w:rPr>
        <w:t>[15]</w:t>
      </w:r>
      <w:r w:rsidRPr="007851C6">
        <w:rPr>
          <w:rFonts w:ascii="Book Antiqua" w:hAnsi="Book Antiqua" w:cs="Times"/>
          <w:color w:val="auto"/>
          <w:lang w:val="en-GB"/>
        </w:rPr>
        <w:t xml:space="preserve"> found no evidence that serum IL-1β, IL-6 and IL-15 predict relapse in UC (</w:t>
      </w:r>
      <w:r w:rsidRPr="007851C6">
        <w:rPr>
          <w:rFonts w:ascii="Book Antiqua" w:hAnsi="Book Antiqua" w:cs="Times"/>
          <w:i/>
          <w:color w:val="auto"/>
          <w:lang w:val="en-GB"/>
        </w:rPr>
        <w:t>P =</w:t>
      </w:r>
      <w:r w:rsidRPr="007851C6">
        <w:rPr>
          <w:rFonts w:ascii="Book Antiqua" w:hAnsi="Book Antiqua" w:cs="Times"/>
          <w:color w:val="auto"/>
          <w:lang w:val="en-GB"/>
        </w:rPr>
        <w:t xml:space="preserve"> </w:t>
      </w:r>
      <w:r w:rsidRPr="007851C6">
        <w:rPr>
          <w:rFonts w:ascii="Book Antiqua" w:hAnsi="Book Antiqua" w:cs="Times" w:hint="eastAsia"/>
          <w:color w:val="auto"/>
          <w:lang w:val="en-GB" w:eastAsia="zh-CN"/>
        </w:rPr>
        <w:t>NS</w:t>
      </w:r>
      <w:r w:rsidRPr="007851C6">
        <w:rPr>
          <w:rFonts w:ascii="Book Antiqua" w:hAnsi="Book Antiqua" w:cs="Times"/>
          <w:color w:val="auto"/>
          <w:lang w:val="en-GB"/>
        </w:rPr>
        <w:t xml:space="preserve">). The detection and baseline concentrations of the various cytokines </w:t>
      </w:r>
      <w:r w:rsidRPr="007851C6">
        <w:rPr>
          <w:rFonts w:ascii="Book Antiqua" w:hAnsi="Book Antiqua" w:cs="Times New Roman"/>
          <w:color w:val="auto"/>
          <w:lang w:val="en-GB"/>
        </w:rPr>
        <w:t>tested (TNF-α, TNF-α-R1 and R2, IL-16, IL-1β, IL 2, IL-R2, IL-6, IL-10, and IFN-γ</w:t>
      </w:r>
      <w:r w:rsidRPr="007851C6">
        <w:rPr>
          <w:rFonts w:ascii="Book Antiqua" w:hAnsi="Book Antiqua" w:cs="Times"/>
          <w:color w:val="auto"/>
          <w:lang w:val="en-GB"/>
        </w:rPr>
        <w:t>) in a prospective study including 135 patients in clinical remission (66 CD and 69 UC patients; relapse rate: 30%) were not shown to be associated with the risk of relapse</w:t>
      </w:r>
      <w:r w:rsidRPr="007851C6">
        <w:rPr>
          <w:rFonts w:ascii="Book Antiqua" w:hAnsi="Book Antiqua" w:cs="Times"/>
          <w:color w:val="auto"/>
          <w:vertAlign w:val="superscript"/>
          <w:lang w:val="en-GB"/>
        </w:rPr>
        <w:t>[7</w:t>
      </w:r>
      <w:r w:rsidR="009D3907" w:rsidRPr="007851C6">
        <w:rPr>
          <w:rFonts w:ascii="Book Antiqua" w:hAnsi="Book Antiqua" w:cs="Times" w:hint="eastAsia"/>
          <w:color w:val="auto"/>
          <w:vertAlign w:val="superscript"/>
          <w:lang w:val="en-GB" w:eastAsia="zh-CN"/>
        </w:rPr>
        <w:t>5</w:t>
      </w:r>
      <w:r w:rsidRPr="007851C6">
        <w:rPr>
          <w:rFonts w:ascii="Book Antiqua" w:hAnsi="Book Antiqua" w:cs="Times"/>
          <w:color w:val="auto"/>
          <w:vertAlign w:val="superscript"/>
          <w:lang w:val="en-GB"/>
        </w:rPr>
        <w:t>]</w:t>
      </w:r>
      <w:r w:rsidRPr="007851C6">
        <w:rPr>
          <w:rFonts w:ascii="Book Antiqua" w:hAnsi="Book Antiqua" w:cs="Times"/>
          <w:i/>
          <w:iCs/>
          <w:color w:val="auto"/>
          <w:lang w:val="en-GB"/>
        </w:rPr>
        <w:t xml:space="preserve">. </w:t>
      </w:r>
      <w:r w:rsidRPr="007851C6">
        <w:rPr>
          <w:rFonts w:ascii="Book Antiqua" w:hAnsi="Book Antiqua" w:cs="Times"/>
          <w:color w:val="auto"/>
          <w:lang w:val="en-GB"/>
        </w:rPr>
        <w:t xml:space="preserve">Since the results are conflicting, no valid reasons exist to refer to these plasma cytokines, instead of cheaper serum markers such as CRP and ESR. </w:t>
      </w:r>
    </w:p>
    <w:p w:rsidR="0085758A" w:rsidRPr="007851C6" w:rsidRDefault="0085758A" w:rsidP="00881104">
      <w:pPr>
        <w:widowControl w:val="0"/>
        <w:adjustRightInd w:val="0"/>
        <w:snapToGrid w:val="0"/>
        <w:spacing w:after="0" w:line="360" w:lineRule="auto"/>
        <w:jc w:val="both"/>
        <w:rPr>
          <w:rFonts w:ascii="Book Antiqua" w:hAnsi="Book Antiqua" w:cs="Times"/>
          <w:b/>
          <w:bCs/>
          <w:color w:val="auto"/>
          <w:lang w:val="en-GB"/>
        </w:rPr>
      </w:pPr>
    </w:p>
    <w:p w:rsidR="0085758A" w:rsidRPr="007851C6" w:rsidRDefault="003521A0" w:rsidP="00881104">
      <w:pPr>
        <w:widowControl w:val="0"/>
        <w:adjustRightInd w:val="0"/>
        <w:snapToGrid w:val="0"/>
        <w:spacing w:after="0" w:line="360" w:lineRule="auto"/>
        <w:jc w:val="both"/>
        <w:rPr>
          <w:rFonts w:ascii="Book Antiqua" w:hAnsi="Book Antiqua" w:cs="Times"/>
          <w:b/>
          <w:bCs/>
          <w:color w:val="auto"/>
          <w:lang w:val="en-GB"/>
        </w:rPr>
      </w:pPr>
      <w:r w:rsidRPr="007851C6">
        <w:rPr>
          <w:rFonts w:ascii="Book Antiqua" w:hAnsi="Book Antiqua" w:cs="Times"/>
          <w:b/>
          <w:bCs/>
          <w:color w:val="auto"/>
          <w:lang w:val="en-GB"/>
        </w:rPr>
        <w:t>INTESTINAL PERMEABILITY</w:t>
      </w:r>
    </w:p>
    <w:p w:rsidR="0085758A" w:rsidRPr="007851C6" w:rsidRDefault="003521A0" w:rsidP="00881104">
      <w:pPr>
        <w:adjustRightInd w:val="0"/>
        <w:snapToGrid w:val="0"/>
        <w:spacing w:after="0" w:line="360" w:lineRule="auto"/>
        <w:jc w:val="both"/>
        <w:rPr>
          <w:rFonts w:ascii="Book Antiqua" w:hAnsi="Book Antiqua" w:cs="Times"/>
          <w:color w:val="auto"/>
          <w:lang w:val="en-GB"/>
        </w:rPr>
      </w:pPr>
      <w:r w:rsidRPr="007851C6">
        <w:rPr>
          <w:rFonts w:ascii="Book Antiqua" w:hAnsi="Book Antiqua" w:cs="Times"/>
          <w:color w:val="auto"/>
          <w:lang w:val="en-GB"/>
        </w:rPr>
        <w:t>Increased intestinal permeability (IP) has been documented in IBD patients. It remains unclear whether barrier dysfunction precedes disease or results from active inflammation, however it is assumed that the intestinal tight-junction barrier is dynamically regulated by cytokines and pathogens.</w:t>
      </w:r>
    </w:p>
    <w:p w:rsidR="0085758A" w:rsidRPr="007851C6" w:rsidRDefault="003521A0" w:rsidP="003521A0">
      <w:pPr>
        <w:adjustRightInd w:val="0"/>
        <w:snapToGrid w:val="0"/>
        <w:spacing w:after="0" w:line="360" w:lineRule="auto"/>
        <w:ind w:firstLineChars="100" w:firstLine="240"/>
        <w:jc w:val="both"/>
        <w:rPr>
          <w:rFonts w:ascii="Book Antiqua" w:hAnsi="Book Antiqua" w:cs="Times"/>
          <w:color w:val="auto"/>
          <w:lang w:val="en-GB"/>
        </w:rPr>
      </w:pPr>
      <w:r w:rsidRPr="007851C6">
        <w:rPr>
          <w:rFonts w:ascii="Book Antiqua" w:hAnsi="Book Antiqua" w:cs="Times"/>
          <w:color w:val="auto"/>
          <w:lang w:val="en-GB"/>
        </w:rPr>
        <w:t xml:space="preserve">The lactulose/mannitol test is frequently used for investigating small intestinal permeability. The permeability index is calculated as the ratio of relative lactulose/relative mannitol urinary excretion. </w:t>
      </w:r>
      <w:r w:rsidRPr="007851C6">
        <w:rPr>
          <w:rFonts w:ascii="Book Antiqua" w:hAnsi="Book Antiqua" w:cs="Times"/>
          <w:color w:val="auto"/>
          <w:vertAlign w:val="superscript"/>
          <w:lang w:val="en-GB"/>
        </w:rPr>
        <w:t>51</w:t>
      </w:r>
      <w:r w:rsidRPr="007851C6">
        <w:rPr>
          <w:rFonts w:ascii="Book Antiqua" w:hAnsi="Book Antiqua" w:cs="Times"/>
          <w:color w:val="auto"/>
          <w:lang w:val="en-GB"/>
        </w:rPr>
        <w:t xml:space="preserve">Cr-EDTA is another common compound used to test small bowel permeability. </w:t>
      </w:r>
    </w:p>
    <w:p w:rsidR="0085758A" w:rsidRPr="007851C6" w:rsidRDefault="003521A0" w:rsidP="003521A0">
      <w:pPr>
        <w:adjustRightInd w:val="0"/>
        <w:snapToGrid w:val="0"/>
        <w:spacing w:after="0" w:line="360" w:lineRule="auto"/>
        <w:ind w:firstLineChars="100" w:firstLine="240"/>
        <w:jc w:val="both"/>
        <w:rPr>
          <w:rFonts w:ascii="Book Antiqua" w:hAnsi="Book Antiqua" w:cs="Times"/>
          <w:i/>
          <w:iCs/>
          <w:color w:val="auto"/>
          <w:lang w:val="en-GB"/>
        </w:rPr>
      </w:pPr>
      <w:r w:rsidRPr="007851C6">
        <w:rPr>
          <w:rFonts w:ascii="Book Antiqua" w:hAnsi="Book Antiqua" w:cs="Times"/>
          <w:color w:val="auto"/>
          <w:lang w:val="en-GB"/>
        </w:rPr>
        <w:t>Elevated IP has also been found in clinically inactive CD patients. Consequently, permeability testing has been proposed as a non-invasive indicator of subclinical disease, preceding overt clinical relapse. Permeability testing with lactulose/mannitol has been demonstrated to be reliable in predicting relapses of CD within 1 year, with a PPV</w:t>
      </w:r>
      <w:r w:rsidRPr="007851C6">
        <w:rPr>
          <w:rFonts w:ascii="Book Antiqua" w:hAnsi="Book Antiqua" w:cs="Times" w:hint="eastAsia"/>
          <w:color w:val="auto"/>
          <w:lang w:val="en-GB" w:eastAsia="zh-CN"/>
        </w:rPr>
        <w:t xml:space="preserve"> </w:t>
      </w:r>
      <w:r w:rsidRPr="007851C6">
        <w:rPr>
          <w:rFonts w:ascii="Book Antiqua" w:hAnsi="Book Antiqua" w:cs="Times"/>
          <w:color w:val="auto"/>
          <w:lang w:val="en-GB"/>
        </w:rPr>
        <w:t>&gt;</w:t>
      </w:r>
      <w:r w:rsidRPr="007851C6">
        <w:rPr>
          <w:rFonts w:ascii="Book Antiqua" w:hAnsi="Book Antiqua" w:cs="Times" w:hint="eastAsia"/>
          <w:color w:val="auto"/>
          <w:lang w:val="en-GB" w:eastAsia="zh-CN"/>
        </w:rPr>
        <w:t xml:space="preserve"> </w:t>
      </w:r>
      <w:r w:rsidRPr="007851C6">
        <w:rPr>
          <w:rFonts w:ascii="Book Antiqua" w:hAnsi="Book Antiqua" w:cs="Times"/>
          <w:color w:val="auto"/>
          <w:lang w:val="en-GB"/>
        </w:rPr>
        <w:t>60%</w:t>
      </w:r>
      <w:r w:rsidRPr="007851C6">
        <w:rPr>
          <w:rFonts w:ascii="Book Antiqua" w:hAnsi="Book Antiqua" w:cs="Times"/>
          <w:color w:val="auto"/>
          <w:vertAlign w:val="superscript"/>
          <w:lang w:val="en-GB"/>
        </w:rPr>
        <w:t>[7</w:t>
      </w:r>
      <w:r w:rsidR="009D3907" w:rsidRPr="007851C6">
        <w:rPr>
          <w:rFonts w:ascii="Book Antiqua" w:hAnsi="Book Antiqua" w:cs="Times" w:hint="eastAsia"/>
          <w:color w:val="auto"/>
          <w:vertAlign w:val="superscript"/>
          <w:lang w:val="en-GB" w:eastAsia="zh-CN"/>
        </w:rPr>
        <w:t>6</w:t>
      </w:r>
      <w:r w:rsidRPr="007851C6">
        <w:rPr>
          <w:rFonts w:ascii="Book Antiqua" w:hAnsi="Book Antiqua" w:cs="Times"/>
          <w:color w:val="auto"/>
          <w:vertAlign w:val="superscript"/>
          <w:lang w:val="en-GB"/>
        </w:rPr>
        <w:t>]</w:t>
      </w:r>
      <w:r w:rsidRPr="007851C6">
        <w:rPr>
          <w:rFonts w:ascii="Book Antiqua" w:hAnsi="Book Antiqua" w:cs="Times"/>
          <w:color w:val="auto"/>
          <w:lang w:val="en-GB"/>
        </w:rPr>
        <w:t>. In particular, the vast majority of studies that focused on IP as a predictor of disease relapse showed an increase in relative risk (RR) of relapse within 1 year for patients with increased sugar permeability (3.1</w:t>
      </w:r>
      <w:r w:rsidRPr="007851C6">
        <w:rPr>
          <w:rFonts w:ascii="Book Antiqua" w:hAnsi="Book Antiqua" w:cs="Times" w:hint="eastAsia"/>
          <w:color w:val="auto"/>
          <w:lang w:val="en-GB" w:eastAsia="zh-CN"/>
        </w:rPr>
        <w:t xml:space="preserve"> </w:t>
      </w:r>
      <w:r w:rsidRPr="007851C6">
        <w:rPr>
          <w:rFonts w:ascii="Book Antiqua" w:hAnsi="Book Antiqua" w:cs="Times"/>
          <w:color w:val="auto"/>
          <w:lang w:val="en-GB"/>
        </w:rPr>
        <w:t>&lt;</w:t>
      </w:r>
      <w:r w:rsidRPr="007851C6">
        <w:rPr>
          <w:rFonts w:ascii="Book Antiqua" w:hAnsi="Book Antiqua" w:cs="Times" w:hint="eastAsia"/>
          <w:color w:val="auto"/>
          <w:lang w:val="en-GB" w:eastAsia="zh-CN"/>
        </w:rPr>
        <w:t xml:space="preserve"> </w:t>
      </w:r>
      <w:r w:rsidRPr="007851C6">
        <w:rPr>
          <w:rFonts w:ascii="Book Antiqua" w:hAnsi="Book Antiqua" w:cs="Times"/>
          <w:color w:val="auto"/>
          <w:lang w:val="en-GB"/>
        </w:rPr>
        <w:t>RR</w:t>
      </w:r>
      <w:r w:rsidRPr="007851C6">
        <w:rPr>
          <w:rFonts w:ascii="Book Antiqua" w:hAnsi="Book Antiqua" w:cs="Times" w:hint="eastAsia"/>
          <w:color w:val="auto"/>
          <w:lang w:val="en-GB" w:eastAsia="zh-CN"/>
        </w:rPr>
        <w:t xml:space="preserve"> </w:t>
      </w:r>
      <w:r w:rsidRPr="007851C6">
        <w:rPr>
          <w:rFonts w:ascii="Book Antiqua" w:hAnsi="Book Antiqua" w:cs="Times"/>
          <w:color w:val="auto"/>
          <w:lang w:val="en-GB"/>
        </w:rPr>
        <w:t>&lt;</w:t>
      </w:r>
      <w:r w:rsidRPr="007851C6">
        <w:rPr>
          <w:rFonts w:ascii="Book Antiqua" w:hAnsi="Book Antiqua" w:cs="Times" w:hint="eastAsia"/>
          <w:color w:val="auto"/>
          <w:lang w:val="en-GB" w:eastAsia="zh-CN"/>
        </w:rPr>
        <w:t xml:space="preserve"> </w:t>
      </w:r>
      <w:r w:rsidRPr="007851C6">
        <w:rPr>
          <w:rFonts w:ascii="Book Antiqua" w:hAnsi="Book Antiqua" w:cs="Times"/>
          <w:color w:val="auto"/>
          <w:lang w:val="en-GB"/>
        </w:rPr>
        <w:t>18)</w:t>
      </w:r>
      <w:r w:rsidRPr="007851C6">
        <w:rPr>
          <w:rFonts w:ascii="Book Antiqua" w:hAnsi="Book Antiqua" w:cs="Times"/>
          <w:color w:val="auto"/>
          <w:vertAlign w:val="superscript"/>
          <w:lang w:val="en-GB"/>
        </w:rPr>
        <w:t>[6</w:t>
      </w:r>
      <w:r w:rsidR="009D3907" w:rsidRPr="007851C6">
        <w:rPr>
          <w:rFonts w:ascii="Book Antiqua" w:hAnsi="Book Antiqua" w:cs="Times" w:hint="eastAsia"/>
          <w:color w:val="auto"/>
          <w:vertAlign w:val="superscript"/>
          <w:lang w:val="en-GB" w:eastAsia="zh-CN"/>
        </w:rPr>
        <w:t>6</w:t>
      </w:r>
      <w:r w:rsidRPr="007851C6">
        <w:rPr>
          <w:rFonts w:ascii="Book Antiqua" w:hAnsi="Book Antiqua" w:cs="Times"/>
          <w:color w:val="auto"/>
          <w:vertAlign w:val="superscript"/>
          <w:lang w:val="en-GB"/>
        </w:rPr>
        <w:t>,7</w:t>
      </w:r>
      <w:r w:rsidR="009D3907" w:rsidRPr="007851C6">
        <w:rPr>
          <w:rFonts w:ascii="Book Antiqua" w:hAnsi="Book Antiqua" w:cs="Times" w:hint="eastAsia"/>
          <w:color w:val="auto"/>
          <w:vertAlign w:val="superscript"/>
          <w:lang w:val="en-GB" w:eastAsia="zh-CN"/>
        </w:rPr>
        <w:t>7</w:t>
      </w:r>
      <w:r w:rsidRPr="007851C6">
        <w:rPr>
          <w:rFonts w:ascii="Book Antiqua" w:hAnsi="Book Antiqua" w:cs="Times"/>
          <w:color w:val="auto"/>
          <w:vertAlign w:val="superscript"/>
          <w:lang w:val="en-GB"/>
        </w:rPr>
        <w:t>-8</w:t>
      </w:r>
      <w:r w:rsidR="009D3907" w:rsidRPr="007851C6">
        <w:rPr>
          <w:rFonts w:ascii="Book Antiqua" w:hAnsi="Book Antiqua" w:cs="Times" w:hint="eastAsia"/>
          <w:color w:val="auto"/>
          <w:vertAlign w:val="superscript"/>
          <w:lang w:val="en-GB" w:eastAsia="zh-CN"/>
        </w:rPr>
        <w:t>0</w:t>
      </w:r>
      <w:r w:rsidRPr="007851C6">
        <w:rPr>
          <w:rFonts w:ascii="Book Antiqua" w:hAnsi="Book Antiqua" w:cs="Times"/>
          <w:color w:val="auto"/>
          <w:vertAlign w:val="superscript"/>
          <w:lang w:val="en-GB"/>
        </w:rPr>
        <w:t>]</w:t>
      </w:r>
      <w:r w:rsidRPr="007851C6">
        <w:rPr>
          <w:rFonts w:ascii="Book Antiqua" w:hAnsi="Book Antiqua" w:cs="Times"/>
          <w:i/>
          <w:iCs/>
          <w:color w:val="auto"/>
          <w:lang w:val="en-GB"/>
        </w:rPr>
        <w:t xml:space="preserve">. </w:t>
      </w:r>
      <w:r w:rsidRPr="007851C6">
        <w:rPr>
          <w:rFonts w:ascii="Book Antiqua" w:hAnsi="Book Antiqua" w:cs="Times"/>
          <w:color w:val="auto"/>
          <w:lang w:val="en-GB"/>
        </w:rPr>
        <w:t>Only the study with 51Cr-EDTA failed in revealing IP to be a</w:t>
      </w:r>
      <w:r w:rsidRPr="007851C6">
        <w:rPr>
          <w:rFonts w:ascii="Book Antiqua" w:hAnsi="Book Antiqua" w:cs="Times"/>
          <w:color w:val="auto"/>
          <w:lang w:val="en-GB" w:eastAsia="it-IT"/>
        </w:rPr>
        <w:t xml:space="preserve"> useful predictor of relapse in patients with small intestinal CD</w:t>
      </w:r>
      <w:r w:rsidRPr="007851C6">
        <w:rPr>
          <w:rFonts w:ascii="Book Antiqua" w:hAnsi="Book Antiqua" w:cs="Times"/>
          <w:color w:val="auto"/>
          <w:vertAlign w:val="superscript"/>
          <w:lang w:val="en-GB"/>
        </w:rPr>
        <w:t>[8</w:t>
      </w:r>
      <w:r w:rsidR="009D3907" w:rsidRPr="007851C6">
        <w:rPr>
          <w:rFonts w:ascii="Book Antiqua" w:hAnsi="Book Antiqua" w:cs="Times" w:hint="eastAsia"/>
          <w:color w:val="auto"/>
          <w:vertAlign w:val="superscript"/>
          <w:lang w:val="en-GB" w:eastAsia="zh-CN"/>
        </w:rPr>
        <w:t>1</w:t>
      </w:r>
      <w:r w:rsidRPr="007851C6">
        <w:rPr>
          <w:rFonts w:ascii="Book Antiqua" w:hAnsi="Book Antiqua" w:cs="Times"/>
          <w:color w:val="auto"/>
          <w:vertAlign w:val="superscript"/>
          <w:lang w:val="en-GB"/>
        </w:rPr>
        <w:t>]</w:t>
      </w:r>
      <w:r w:rsidRPr="007851C6">
        <w:rPr>
          <w:rFonts w:ascii="Book Antiqua" w:hAnsi="Book Antiqua" w:cs="Times"/>
          <w:i/>
          <w:iCs/>
          <w:color w:val="auto"/>
          <w:lang w:val="en-GB"/>
        </w:rPr>
        <w:t>.</w:t>
      </w:r>
    </w:p>
    <w:p w:rsidR="0085758A" w:rsidRPr="007851C6" w:rsidRDefault="003521A0" w:rsidP="003521A0">
      <w:pPr>
        <w:adjustRightInd w:val="0"/>
        <w:snapToGrid w:val="0"/>
        <w:spacing w:after="0" w:line="360" w:lineRule="auto"/>
        <w:ind w:firstLineChars="100" w:firstLine="240"/>
        <w:jc w:val="both"/>
        <w:rPr>
          <w:rFonts w:ascii="Book Antiqua" w:hAnsi="Book Antiqua" w:cs="Times"/>
          <w:color w:val="auto"/>
          <w:lang w:val="en-GB"/>
        </w:rPr>
      </w:pPr>
      <w:r w:rsidRPr="007851C6">
        <w:rPr>
          <w:rFonts w:ascii="Book Antiqua" w:hAnsi="Book Antiqua" w:cs="Times"/>
          <w:color w:val="auto"/>
          <w:lang w:val="en-GB"/>
        </w:rPr>
        <w:t>Permeability testing is not recommended in patients with isolated colonic involvement, consequently its application as a predictor tool is not feasible in the UC setting. It should be considered that permeability test is rather unspecific, as several non-IBD related conditions could increase IP (infection, NSAIDs or alcohol), resulting in a decrease of the positive predictive value.</w:t>
      </w:r>
    </w:p>
    <w:p w:rsidR="0085758A" w:rsidRPr="007851C6" w:rsidRDefault="0085758A" w:rsidP="00881104">
      <w:pPr>
        <w:adjustRightInd w:val="0"/>
        <w:snapToGrid w:val="0"/>
        <w:spacing w:after="0" w:line="360" w:lineRule="auto"/>
        <w:jc w:val="both"/>
        <w:rPr>
          <w:rFonts w:ascii="Book Antiqua" w:hAnsi="Book Antiqua" w:cs="Times"/>
          <w:b/>
          <w:bCs/>
          <w:caps/>
          <w:color w:val="auto"/>
          <w:lang w:val="en-GB"/>
        </w:rPr>
      </w:pPr>
    </w:p>
    <w:p w:rsidR="0085758A" w:rsidRPr="007851C6" w:rsidRDefault="003521A0" w:rsidP="00881104">
      <w:pPr>
        <w:adjustRightInd w:val="0"/>
        <w:snapToGrid w:val="0"/>
        <w:spacing w:after="0" w:line="360" w:lineRule="auto"/>
        <w:jc w:val="both"/>
        <w:rPr>
          <w:rFonts w:ascii="Book Antiqua" w:hAnsi="Book Antiqua" w:cs="Times"/>
          <w:b/>
          <w:bCs/>
          <w:color w:val="auto"/>
          <w:lang w:val="en-GB"/>
        </w:rPr>
      </w:pPr>
      <w:r w:rsidRPr="007851C6">
        <w:rPr>
          <w:rFonts w:ascii="Book Antiqua" w:hAnsi="Book Antiqua" w:cs="Times"/>
          <w:b/>
          <w:bCs/>
          <w:caps/>
          <w:color w:val="auto"/>
          <w:lang w:val="en-GB"/>
        </w:rPr>
        <w:t>endoscopy</w:t>
      </w:r>
      <w:r w:rsidRPr="007851C6">
        <w:rPr>
          <w:rFonts w:ascii="Book Antiqua" w:hAnsi="Book Antiqua" w:cs="Times"/>
          <w:b/>
          <w:bCs/>
          <w:color w:val="auto"/>
          <w:lang w:val="en-GB"/>
        </w:rPr>
        <w:t xml:space="preserve"> </w:t>
      </w:r>
    </w:p>
    <w:p w:rsidR="0085758A" w:rsidRPr="007851C6" w:rsidRDefault="003521A0" w:rsidP="00881104">
      <w:pPr>
        <w:adjustRightInd w:val="0"/>
        <w:snapToGrid w:val="0"/>
        <w:spacing w:after="0" w:line="360" w:lineRule="auto"/>
        <w:jc w:val="both"/>
        <w:rPr>
          <w:rFonts w:ascii="Book Antiqua" w:hAnsi="Book Antiqua" w:cs="Times"/>
          <w:i/>
          <w:iCs/>
          <w:color w:val="auto"/>
          <w:lang w:val="en-GB"/>
        </w:rPr>
      </w:pPr>
      <w:r w:rsidRPr="007851C6">
        <w:rPr>
          <w:rFonts w:ascii="Book Antiqua" w:hAnsi="Book Antiqua" w:cs="Times"/>
          <w:color w:val="auto"/>
          <w:lang w:val="en-GB"/>
        </w:rPr>
        <w:t xml:space="preserve">In a retrospective study, during a median follow-up period of 52 </w:t>
      </w:r>
      <w:r w:rsidRPr="007851C6">
        <w:rPr>
          <w:rFonts w:ascii="Book Antiqua" w:hAnsi="Book Antiqua" w:cs="Times" w:hint="eastAsia"/>
          <w:color w:val="auto"/>
          <w:lang w:val="en-GB" w:eastAsia="zh-CN"/>
        </w:rPr>
        <w:t>mo</w:t>
      </w:r>
      <w:r w:rsidRPr="007851C6">
        <w:rPr>
          <w:rFonts w:ascii="Book Antiqua" w:hAnsi="Book Antiqua" w:cs="Times"/>
          <w:color w:val="auto"/>
          <w:lang w:val="en-GB"/>
        </w:rPr>
        <w:t>, the rate of colonic resection among the 102 patients included with active colonic or ileo-colonic CD was significantly higher in patients who exhibited deep and extensive ulcerations at colonoscopy than in those without such severe endoscopic lesions (</w:t>
      </w:r>
      <w:r w:rsidRPr="007851C6">
        <w:rPr>
          <w:rFonts w:ascii="Book Antiqua" w:hAnsi="Book Antiqua" w:cs="Times" w:hint="eastAsia"/>
          <w:color w:val="auto"/>
          <w:lang w:val="en-GB" w:eastAsia="zh-CN"/>
        </w:rPr>
        <w:t>RR =</w:t>
      </w:r>
      <w:r w:rsidRPr="007851C6">
        <w:rPr>
          <w:rFonts w:ascii="Book Antiqua" w:hAnsi="Book Antiqua" w:cs="Times"/>
          <w:color w:val="auto"/>
          <w:lang w:val="en-GB"/>
        </w:rPr>
        <w:t xml:space="preserve"> 5.43, 95%CI: 2.64-11.18)</w:t>
      </w:r>
      <w:r w:rsidRPr="007851C6">
        <w:rPr>
          <w:rFonts w:ascii="Book Antiqua" w:hAnsi="Book Antiqua" w:cs="Times"/>
          <w:color w:val="auto"/>
          <w:vertAlign w:val="superscript"/>
          <w:lang w:val="en-GB"/>
        </w:rPr>
        <w:t>[8</w:t>
      </w:r>
      <w:r w:rsidR="009D3907" w:rsidRPr="007851C6">
        <w:rPr>
          <w:rFonts w:ascii="Book Antiqua" w:hAnsi="Book Antiqua" w:cs="Times" w:hint="eastAsia"/>
          <w:color w:val="auto"/>
          <w:vertAlign w:val="superscript"/>
          <w:lang w:val="en-GB" w:eastAsia="zh-CN"/>
        </w:rPr>
        <w:t>2</w:t>
      </w:r>
      <w:r w:rsidRPr="007851C6">
        <w:rPr>
          <w:rFonts w:ascii="Book Antiqua" w:hAnsi="Book Antiqua" w:cs="Times"/>
          <w:color w:val="auto"/>
          <w:vertAlign w:val="superscript"/>
          <w:lang w:val="en-GB"/>
        </w:rPr>
        <w:t>,8</w:t>
      </w:r>
      <w:r w:rsidR="009D3907" w:rsidRPr="007851C6">
        <w:rPr>
          <w:rFonts w:ascii="Book Antiqua" w:hAnsi="Book Antiqua" w:cs="Times" w:hint="eastAsia"/>
          <w:color w:val="auto"/>
          <w:vertAlign w:val="superscript"/>
          <w:lang w:val="en-GB" w:eastAsia="zh-CN"/>
        </w:rPr>
        <w:t>3</w:t>
      </w:r>
      <w:r w:rsidRPr="007851C6">
        <w:rPr>
          <w:rFonts w:ascii="Book Antiqua" w:hAnsi="Book Antiqua" w:cs="Times"/>
          <w:color w:val="auto"/>
          <w:vertAlign w:val="superscript"/>
          <w:lang w:val="en-GB"/>
        </w:rPr>
        <w:t>]</w:t>
      </w:r>
      <w:r w:rsidRPr="007851C6">
        <w:rPr>
          <w:rFonts w:ascii="Book Antiqua" w:hAnsi="Book Antiqua" w:cs="Times"/>
          <w:i/>
          <w:iCs/>
          <w:color w:val="auto"/>
          <w:lang w:val="en-GB"/>
        </w:rPr>
        <w:t>.</w:t>
      </w:r>
      <w:r w:rsidRPr="007851C6">
        <w:rPr>
          <w:rFonts w:ascii="Book Antiqua" w:hAnsi="Book Antiqua" w:cs="Times"/>
          <w:color w:val="auto"/>
          <w:lang w:val="en-GB"/>
        </w:rPr>
        <w:t xml:space="preserve"> In UC patients affected with severe acute attacks, the presence of deep ulcerations and extensive disease seems to be predictive of more aggressive disease, failure of medical treatment and a higher rate of colectomy</w:t>
      </w:r>
      <w:r w:rsidRPr="007851C6">
        <w:rPr>
          <w:rFonts w:ascii="Book Antiqua" w:hAnsi="Book Antiqua" w:cs="Times"/>
          <w:color w:val="auto"/>
          <w:vertAlign w:val="superscript"/>
          <w:lang w:val="en-GB"/>
        </w:rPr>
        <w:t>[8</w:t>
      </w:r>
      <w:r w:rsidR="009D3907" w:rsidRPr="007851C6">
        <w:rPr>
          <w:rFonts w:ascii="Book Antiqua" w:hAnsi="Book Antiqua" w:cs="Times" w:hint="eastAsia"/>
          <w:color w:val="auto"/>
          <w:vertAlign w:val="superscript"/>
          <w:lang w:val="en-GB" w:eastAsia="zh-CN"/>
        </w:rPr>
        <w:t>4</w:t>
      </w:r>
      <w:r w:rsidRPr="007851C6">
        <w:rPr>
          <w:rFonts w:ascii="Book Antiqua" w:hAnsi="Book Antiqua" w:cs="Times"/>
          <w:color w:val="auto"/>
          <w:vertAlign w:val="superscript"/>
          <w:lang w:val="en-GB"/>
        </w:rPr>
        <w:t>]</w:t>
      </w:r>
      <w:r w:rsidRPr="007851C6">
        <w:rPr>
          <w:rFonts w:ascii="Book Antiqua" w:hAnsi="Book Antiqua" w:cs="Times"/>
          <w:i/>
          <w:iCs/>
          <w:color w:val="auto"/>
          <w:lang w:val="en-GB"/>
        </w:rPr>
        <w:t xml:space="preserve">. </w:t>
      </w:r>
    </w:p>
    <w:p w:rsidR="0085758A" w:rsidRPr="007851C6" w:rsidRDefault="003521A0" w:rsidP="003521A0">
      <w:pPr>
        <w:adjustRightInd w:val="0"/>
        <w:snapToGrid w:val="0"/>
        <w:spacing w:after="0" w:line="360" w:lineRule="auto"/>
        <w:ind w:firstLineChars="100" w:firstLine="240"/>
        <w:jc w:val="both"/>
        <w:rPr>
          <w:rFonts w:ascii="Book Antiqua" w:hAnsi="Book Antiqua" w:cs="Times"/>
          <w:color w:val="auto"/>
          <w:lang w:val="en-GB"/>
        </w:rPr>
      </w:pPr>
      <w:r w:rsidRPr="007851C6">
        <w:rPr>
          <w:rFonts w:ascii="Book Antiqua" w:hAnsi="Book Antiqua" w:cs="Times"/>
          <w:color w:val="auto"/>
          <w:lang w:val="en-GB"/>
        </w:rPr>
        <w:t>The achievement of mucosal healing (MH) after induction therapy has been supposed to have a good prognostic value both in UC and CD. MH is thought to be associated with a generally favourable outcome of disease, including sustained clinical remission, treatment efficacy, reduced rate of surgery and hospitalizations</w:t>
      </w:r>
      <w:r w:rsidRPr="007851C6">
        <w:rPr>
          <w:rFonts w:ascii="Book Antiqua" w:hAnsi="Book Antiqua" w:cs="Times"/>
          <w:color w:val="auto"/>
          <w:vertAlign w:val="superscript"/>
          <w:lang w:val="en-GB"/>
        </w:rPr>
        <w:t>[8</w:t>
      </w:r>
      <w:r w:rsidR="009D3907" w:rsidRPr="007851C6">
        <w:rPr>
          <w:rFonts w:ascii="Book Antiqua" w:hAnsi="Book Antiqua" w:cs="Times" w:hint="eastAsia"/>
          <w:color w:val="auto"/>
          <w:vertAlign w:val="superscript"/>
          <w:lang w:val="en-GB" w:eastAsia="zh-CN"/>
        </w:rPr>
        <w:t>5</w:t>
      </w:r>
      <w:r w:rsidRPr="007851C6">
        <w:rPr>
          <w:rFonts w:ascii="Book Antiqua" w:hAnsi="Book Antiqua" w:cs="Times"/>
          <w:color w:val="auto"/>
          <w:vertAlign w:val="superscript"/>
          <w:lang w:val="en-GB"/>
        </w:rPr>
        <w:t>]</w:t>
      </w:r>
      <w:r w:rsidRPr="007851C6">
        <w:rPr>
          <w:rFonts w:ascii="Book Antiqua" w:hAnsi="Book Antiqua" w:cs="Times"/>
          <w:i/>
          <w:iCs/>
          <w:color w:val="auto"/>
          <w:lang w:val="en-GB"/>
        </w:rPr>
        <w:t xml:space="preserve">. </w:t>
      </w:r>
      <w:r w:rsidRPr="007851C6">
        <w:rPr>
          <w:rFonts w:ascii="Book Antiqua" w:hAnsi="Book Antiqua" w:cs="Times"/>
          <w:color w:val="auto"/>
          <w:lang w:val="en-GB"/>
        </w:rPr>
        <w:t>Documented MH obtained with immunosuppressant or anti-TNFα agents is predictive of sustained clinical remission in patients with early stage CD and it is linked to a decreased risk of surgery in the long term</w:t>
      </w:r>
      <w:r w:rsidRPr="007851C6">
        <w:rPr>
          <w:rFonts w:ascii="Book Antiqua" w:hAnsi="Book Antiqua" w:cs="Times"/>
          <w:color w:val="auto"/>
          <w:vertAlign w:val="superscript"/>
          <w:lang w:val="en-GB"/>
        </w:rPr>
        <w:t>[8</w:t>
      </w:r>
      <w:r w:rsidR="009D3907" w:rsidRPr="007851C6">
        <w:rPr>
          <w:rFonts w:ascii="Book Antiqua" w:hAnsi="Book Antiqua" w:cs="Times" w:hint="eastAsia"/>
          <w:color w:val="auto"/>
          <w:vertAlign w:val="superscript"/>
          <w:lang w:val="en-GB" w:eastAsia="zh-CN"/>
        </w:rPr>
        <w:t>6</w:t>
      </w:r>
      <w:r w:rsidRPr="007851C6">
        <w:rPr>
          <w:rFonts w:ascii="Book Antiqua" w:hAnsi="Book Antiqua" w:cs="Times"/>
          <w:color w:val="auto"/>
          <w:vertAlign w:val="superscript"/>
          <w:lang w:val="en-GB"/>
        </w:rPr>
        <w:t>]</w:t>
      </w:r>
      <w:r w:rsidRPr="007851C6">
        <w:rPr>
          <w:rFonts w:ascii="Book Antiqua" w:hAnsi="Book Antiqua" w:cs="Times"/>
          <w:color w:val="auto"/>
          <w:lang w:val="en-GB"/>
        </w:rPr>
        <w:t>.</w:t>
      </w:r>
    </w:p>
    <w:p w:rsidR="0085758A" w:rsidRPr="007851C6" w:rsidRDefault="003521A0" w:rsidP="003521A0">
      <w:pPr>
        <w:adjustRightInd w:val="0"/>
        <w:snapToGrid w:val="0"/>
        <w:spacing w:after="0" w:line="360" w:lineRule="auto"/>
        <w:ind w:firstLineChars="100" w:firstLine="240"/>
        <w:jc w:val="both"/>
        <w:rPr>
          <w:rFonts w:ascii="Book Antiqua" w:hAnsi="Book Antiqua" w:cs="Times"/>
          <w:color w:val="auto"/>
          <w:lang w:val="en-GB"/>
        </w:rPr>
      </w:pPr>
      <w:r w:rsidRPr="007851C6">
        <w:rPr>
          <w:rFonts w:ascii="Book Antiqua" w:hAnsi="Book Antiqua" w:cs="Times"/>
          <w:color w:val="auto"/>
          <w:lang w:val="en-GB"/>
        </w:rPr>
        <w:t>Also, for UC, MH is associated with a better outcome, with a decreased rate of relapse and a reduced risk of major surgery</w:t>
      </w:r>
      <w:r w:rsidRPr="007851C6">
        <w:rPr>
          <w:rFonts w:ascii="Book Antiqua" w:hAnsi="Book Antiqua" w:cs="Times"/>
          <w:color w:val="auto"/>
          <w:vertAlign w:val="superscript"/>
          <w:lang w:val="en-GB"/>
        </w:rPr>
        <w:t>[8</w:t>
      </w:r>
      <w:r w:rsidR="009D3907" w:rsidRPr="007851C6">
        <w:rPr>
          <w:rFonts w:ascii="Book Antiqua" w:hAnsi="Book Antiqua" w:cs="Times" w:hint="eastAsia"/>
          <w:color w:val="auto"/>
          <w:vertAlign w:val="superscript"/>
          <w:lang w:val="en-GB" w:eastAsia="zh-CN"/>
        </w:rPr>
        <w:t>5</w:t>
      </w:r>
      <w:r w:rsidRPr="007851C6">
        <w:rPr>
          <w:rFonts w:ascii="Book Antiqua" w:hAnsi="Book Antiqua" w:cs="Times"/>
          <w:color w:val="auto"/>
          <w:vertAlign w:val="superscript"/>
          <w:lang w:val="en-GB"/>
        </w:rPr>
        <w:t>,8</w:t>
      </w:r>
      <w:r w:rsidR="009D3907" w:rsidRPr="007851C6">
        <w:rPr>
          <w:rFonts w:ascii="Book Antiqua" w:hAnsi="Book Antiqua" w:cs="Times" w:hint="eastAsia"/>
          <w:color w:val="auto"/>
          <w:vertAlign w:val="superscript"/>
          <w:lang w:val="en-GB" w:eastAsia="zh-CN"/>
        </w:rPr>
        <w:t>7</w:t>
      </w:r>
      <w:r w:rsidRPr="007851C6">
        <w:rPr>
          <w:rFonts w:ascii="Book Antiqua" w:hAnsi="Book Antiqua" w:cs="Times"/>
          <w:color w:val="auto"/>
          <w:vertAlign w:val="superscript"/>
          <w:lang w:val="en-GB"/>
        </w:rPr>
        <w:t>]</w:t>
      </w:r>
      <w:r w:rsidRPr="007851C6">
        <w:rPr>
          <w:rFonts w:ascii="Book Antiqua" w:hAnsi="Book Antiqua" w:cs="Times"/>
          <w:color w:val="auto"/>
          <w:lang w:val="en-GB"/>
        </w:rPr>
        <w:t>.</w:t>
      </w:r>
    </w:p>
    <w:p w:rsidR="0085758A" w:rsidRPr="007851C6" w:rsidRDefault="003521A0" w:rsidP="003521A0">
      <w:pPr>
        <w:adjustRightInd w:val="0"/>
        <w:snapToGrid w:val="0"/>
        <w:spacing w:after="0" w:line="360" w:lineRule="auto"/>
        <w:ind w:firstLineChars="100" w:firstLine="240"/>
        <w:jc w:val="both"/>
        <w:rPr>
          <w:rFonts w:ascii="Book Antiqua" w:hAnsi="Book Antiqua" w:cs="Times"/>
          <w:i/>
          <w:iCs/>
          <w:color w:val="auto"/>
          <w:lang w:val="en-GB"/>
        </w:rPr>
      </w:pPr>
      <w:r w:rsidRPr="007851C6">
        <w:rPr>
          <w:rFonts w:ascii="Book Antiqua" w:hAnsi="Book Antiqua" w:cs="Times"/>
          <w:color w:val="auto"/>
          <w:lang w:val="en-GB"/>
        </w:rPr>
        <w:t>Although suggestive for remission,</w:t>
      </w:r>
      <w:r w:rsidRPr="007851C6">
        <w:rPr>
          <w:rFonts w:ascii="Book Antiqua" w:hAnsi="Book Antiqua" w:cs="Times"/>
          <w:caps/>
          <w:color w:val="auto"/>
          <w:lang w:val="en-GB"/>
        </w:rPr>
        <w:t xml:space="preserve"> </w:t>
      </w:r>
      <w:r w:rsidRPr="007851C6">
        <w:rPr>
          <w:rFonts w:ascii="Book Antiqua" w:hAnsi="Book Antiqua" w:cs="Times"/>
          <w:color w:val="auto"/>
          <w:lang w:val="en-GB"/>
        </w:rPr>
        <w:t>normal mucosal appearance at routine colonoscopy might not reveal persistence of microscopic mucosal abnormalities, smouldering histopathological inflammation responsible for later relapse</w:t>
      </w:r>
      <w:r w:rsidRPr="007851C6">
        <w:rPr>
          <w:rFonts w:ascii="Book Antiqua" w:hAnsi="Book Antiqua" w:cs="Times"/>
          <w:color w:val="auto"/>
          <w:vertAlign w:val="superscript"/>
          <w:lang w:val="en-GB"/>
        </w:rPr>
        <w:t>[1]</w:t>
      </w:r>
      <w:r w:rsidRPr="007851C6">
        <w:rPr>
          <w:rFonts w:ascii="Book Antiqua" w:hAnsi="Book Antiqua" w:cs="Times"/>
          <w:i/>
          <w:iCs/>
          <w:color w:val="auto"/>
          <w:lang w:val="en-GB"/>
        </w:rPr>
        <w:t>.</w:t>
      </w:r>
    </w:p>
    <w:p w:rsidR="0085758A" w:rsidRPr="007851C6" w:rsidRDefault="003521A0" w:rsidP="003521A0">
      <w:pPr>
        <w:adjustRightInd w:val="0"/>
        <w:snapToGrid w:val="0"/>
        <w:spacing w:after="0" w:line="360" w:lineRule="auto"/>
        <w:ind w:firstLineChars="100" w:firstLine="240"/>
        <w:jc w:val="both"/>
        <w:rPr>
          <w:rFonts w:ascii="Book Antiqua" w:hAnsi="Book Antiqua" w:cs="Times"/>
          <w:color w:val="auto"/>
          <w:lang w:val="en-GB"/>
        </w:rPr>
      </w:pPr>
      <w:r w:rsidRPr="007851C6">
        <w:rPr>
          <w:rFonts w:ascii="Book Antiqua" w:hAnsi="Book Antiqua" w:cs="Times"/>
          <w:color w:val="auto"/>
          <w:lang w:val="en-GB"/>
        </w:rPr>
        <w:t>Magnifying colonoscopy (MCS) examinations seems superior to conventional endoscopy in evaluating the inflammatory activity of UC, because it better correlates with histopathological grade</w:t>
      </w:r>
      <w:r w:rsidRPr="007851C6">
        <w:rPr>
          <w:rFonts w:ascii="Book Antiqua" w:hAnsi="Book Antiqua" w:cs="Times"/>
          <w:color w:val="auto"/>
          <w:vertAlign w:val="superscript"/>
          <w:lang w:val="en-GB"/>
        </w:rPr>
        <w:t>[</w:t>
      </w:r>
      <w:r w:rsidR="009D3907" w:rsidRPr="007851C6">
        <w:rPr>
          <w:rFonts w:ascii="Book Antiqua" w:hAnsi="Book Antiqua" w:cs="Times" w:hint="eastAsia"/>
          <w:color w:val="auto"/>
          <w:vertAlign w:val="superscript"/>
          <w:lang w:val="en-GB" w:eastAsia="zh-CN"/>
        </w:rPr>
        <w:t>88</w:t>
      </w:r>
      <w:r w:rsidRPr="007851C6">
        <w:rPr>
          <w:rFonts w:ascii="Book Antiqua" w:hAnsi="Book Antiqua" w:cs="Times"/>
          <w:color w:val="auto"/>
          <w:vertAlign w:val="superscript"/>
          <w:lang w:val="en-GB"/>
        </w:rPr>
        <w:t>,</w:t>
      </w:r>
      <w:r w:rsidR="009D3907" w:rsidRPr="007851C6">
        <w:rPr>
          <w:rFonts w:ascii="Book Antiqua" w:hAnsi="Book Antiqua" w:cs="Times" w:hint="eastAsia"/>
          <w:color w:val="auto"/>
          <w:vertAlign w:val="superscript"/>
          <w:lang w:val="en-GB" w:eastAsia="zh-CN"/>
        </w:rPr>
        <w:t>89</w:t>
      </w:r>
      <w:r w:rsidRPr="007851C6">
        <w:rPr>
          <w:rFonts w:ascii="Book Antiqua" w:hAnsi="Book Antiqua" w:cs="Times"/>
          <w:color w:val="auto"/>
          <w:vertAlign w:val="superscript"/>
          <w:lang w:val="en-GB"/>
        </w:rPr>
        <w:t>]</w:t>
      </w:r>
      <w:r w:rsidRPr="007851C6">
        <w:rPr>
          <w:rFonts w:ascii="Book Antiqua" w:hAnsi="Book Antiqua" w:cs="Times"/>
          <w:color w:val="auto"/>
          <w:lang w:val="en-GB"/>
        </w:rPr>
        <w:t>. Moreover, altered mucosal pattern as defined by high-resolution video-magnifying examination may predict exacerbations in UC patients in clinical remission</w:t>
      </w:r>
      <w:r w:rsidRPr="007851C6">
        <w:rPr>
          <w:rFonts w:ascii="Book Antiqua" w:hAnsi="Book Antiqua" w:cs="Times"/>
          <w:color w:val="auto"/>
          <w:vertAlign w:val="superscript"/>
          <w:lang w:val="en-GB"/>
        </w:rPr>
        <w:t>[</w:t>
      </w:r>
      <w:r w:rsidR="009D3907" w:rsidRPr="007851C6">
        <w:rPr>
          <w:rFonts w:ascii="Book Antiqua" w:hAnsi="Book Antiqua" w:cs="Times" w:hint="eastAsia"/>
          <w:color w:val="auto"/>
          <w:vertAlign w:val="superscript"/>
          <w:lang w:val="en-GB" w:eastAsia="zh-CN"/>
        </w:rPr>
        <w:t>89</w:t>
      </w:r>
      <w:r w:rsidRPr="007851C6">
        <w:rPr>
          <w:rFonts w:ascii="Book Antiqua" w:hAnsi="Book Antiqua" w:cs="Times"/>
          <w:color w:val="auto"/>
          <w:vertAlign w:val="superscript"/>
          <w:lang w:val="en-GB"/>
        </w:rPr>
        <w:t>]</w:t>
      </w:r>
      <w:r w:rsidRPr="007851C6">
        <w:rPr>
          <w:rFonts w:ascii="Book Antiqua" w:hAnsi="Book Antiqua" w:cs="Times"/>
          <w:i/>
          <w:iCs/>
          <w:caps/>
          <w:color w:val="auto"/>
          <w:lang w:val="en-GB"/>
        </w:rPr>
        <w:t xml:space="preserve">. </w:t>
      </w:r>
      <w:r w:rsidRPr="007851C6">
        <w:rPr>
          <w:rFonts w:ascii="Book Antiqua" w:hAnsi="Book Antiqua" w:cs="Times"/>
          <w:color w:val="auto"/>
          <w:lang w:val="en-GB"/>
        </w:rPr>
        <w:t xml:space="preserve">Fujiya </w:t>
      </w:r>
      <w:r w:rsidRPr="007851C6">
        <w:rPr>
          <w:rFonts w:ascii="Book Antiqua" w:hAnsi="Book Antiqua" w:cs="Times"/>
          <w:i/>
          <w:color w:val="auto"/>
          <w:lang w:val="en-GB"/>
        </w:rPr>
        <w:t>et al</w:t>
      </w:r>
      <w:r w:rsidRPr="007851C6">
        <w:rPr>
          <w:rFonts w:ascii="Book Antiqua" w:hAnsi="Book Antiqua" w:cs="Times"/>
          <w:color w:val="auto"/>
          <w:vertAlign w:val="superscript"/>
          <w:lang w:val="en-GB"/>
        </w:rPr>
        <w:t>[</w:t>
      </w:r>
      <w:r w:rsidR="009D3907" w:rsidRPr="007851C6">
        <w:rPr>
          <w:rFonts w:ascii="Book Antiqua" w:hAnsi="Book Antiqua" w:cs="Times" w:hint="eastAsia"/>
          <w:color w:val="auto"/>
          <w:vertAlign w:val="superscript"/>
          <w:lang w:val="en-GB" w:eastAsia="zh-CN"/>
        </w:rPr>
        <w:t>89</w:t>
      </w:r>
      <w:r w:rsidRPr="007851C6">
        <w:rPr>
          <w:rFonts w:ascii="Book Antiqua" w:hAnsi="Book Antiqua" w:cs="Times"/>
          <w:color w:val="auto"/>
          <w:vertAlign w:val="superscript"/>
          <w:lang w:val="en-GB"/>
        </w:rPr>
        <w:t>]</w:t>
      </w:r>
      <w:r w:rsidRPr="007851C6">
        <w:rPr>
          <w:rFonts w:ascii="Book Antiqua" w:hAnsi="Book Antiqua" w:cs="Times"/>
          <w:i/>
          <w:iCs/>
          <w:color w:val="auto"/>
          <w:lang w:val="en-GB"/>
        </w:rPr>
        <w:t xml:space="preserve"> </w:t>
      </w:r>
      <w:r w:rsidRPr="007851C6">
        <w:rPr>
          <w:rFonts w:ascii="Book Antiqua" w:hAnsi="Book Antiqua" w:cs="Times"/>
          <w:color w:val="auto"/>
          <w:lang w:val="en-GB"/>
        </w:rPr>
        <w:t xml:space="preserve">reported that UC patients showing minute defects of epithelium during clinical remission frequently had a relapse within a short period (6 </w:t>
      </w:r>
      <w:r w:rsidR="00EF646C" w:rsidRPr="007851C6">
        <w:rPr>
          <w:rFonts w:ascii="Book Antiqua" w:hAnsi="Book Antiqua" w:cs="Times" w:hint="eastAsia"/>
          <w:color w:val="auto"/>
          <w:lang w:val="en-GB" w:eastAsia="zh-CN"/>
        </w:rPr>
        <w:t>MO</w:t>
      </w:r>
      <w:r w:rsidRPr="007851C6">
        <w:rPr>
          <w:rFonts w:ascii="Book Antiqua" w:hAnsi="Book Antiqua" w:cs="Times"/>
          <w:color w:val="auto"/>
          <w:lang w:val="en-GB"/>
        </w:rPr>
        <w:t>), compared with those without these findings (</w:t>
      </w:r>
      <w:r w:rsidRPr="007851C6">
        <w:rPr>
          <w:rFonts w:ascii="Book Antiqua" w:hAnsi="Book Antiqua" w:cs="Times"/>
          <w:i/>
          <w:color w:val="auto"/>
          <w:lang w:val="en-GB"/>
        </w:rPr>
        <w:t>P =</w:t>
      </w:r>
      <w:r w:rsidRPr="007851C6">
        <w:rPr>
          <w:rFonts w:ascii="Book Antiqua" w:hAnsi="Book Antiqua" w:cs="Times"/>
          <w:color w:val="auto"/>
          <w:lang w:val="en-GB"/>
        </w:rPr>
        <w:t xml:space="preserve"> 0.02). Data published by Watanebe </w:t>
      </w:r>
      <w:r w:rsidRPr="007851C6">
        <w:rPr>
          <w:rFonts w:ascii="Book Antiqua" w:hAnsi="Book Antiqua" w:cs="Times"/>
          <w:i/>
          <w:color w:val="auto"/>
          <w:lang w:val="en-GB"/>
        </w:rPr>
        <w:t>et</w:t>
      </w:r>
      <w:r w:rsidR="00EF646C" w:rsidRPr="007851C6">
        <w:rPr>
          <w:rFonts w:ascii="Book Antiqua" w:hAnsi="Book Antiqua" w:cs="Times" w:hint="eastAsia"/>
          <w:i/>
          <w:color w:val="auto"/>
          <w:lang w:val="en-GB" w:eastAsia="zh-CN"/>
        </w:rPr>
        <w:t xml:space="preserve"> al</w:t>
      </w:r>
      <w:r w:rsidRPr="007851C6">
        <w:rPr>
          <w:rFonts w:ascii="Book Antiqua" w:hAnsi="Book Antiqua" w:cs="Times"/>
          <w:color w:val="auto"/>
          <w:vertAlign w:val="superscript"/>
          <w:lang w:val="en-GB"/>
        </w:rPr>
        <w:t>[9</w:t>
      </w:r>
      <w:r w:rsidR="009D3907" w:rsidRPr="007851C6">
        <w:rPr>
          <w:rFonts w:ascii="Book Antiqua" w:hAnsi="Book Antiqua" w:cs="Times" w:hint="eastAsia"/>
          <w:color w:val="auto"/>
          <w:vertAlign w:val="superscript"/>
          <w:lang w:val="en-GB" w:eastAsia="zh-CN"/>
        </w:rPr>
        <w:t>0</w:t>
      </w:r>
      <w:r w:rsidRPr="007851C6">
        <w:rPr>
          <w:rFonts w:ascii="Book Antiqua" w:hAnsi="Book Antiqua" w:cs="Times"/>
          <w:color w:val="auto"/>
          <w:vertAlign w:val="superscript"/>
          <w:lang w:val="en-GB"/>
        </w:rPr>
        <w:t>]</w:t>
      </w:r>
      <w:r w:rsidRPr="007851C6">
        <w:rPr>
          <w:rFonts w:ascii="Book Antiqua" w:hAnsi="Book Antiqua" w:cs="Times"/>
          <w:color w:val="auto"/>
          <w:lang w:val="en-GB"/>
        </w:rPr>
        <w:t xml:space="preserve"> confirmed these findings.</w:t>
      </w:r>
      <w:r w:rsidRPr="007851C6">
        <w:rPr>
          <w:rFonts w:ascii="Book Antiqua" w:hAnsi="Book Antiqua" w:cs="Times"/>
          <w:i/>
          <w:iCs/>
          <w:color w:val="auto"/>
          <w:lang w:val="en-GB"/>
        </w:rPr>
        <w:t xml:space="preserve"> </w:t>
      </w:r>
      <w:r w:rsidRPr="007851C6">
        <w:rPr>
          <w:rFonts w:ascii="Book Antiqua" w:hAnsi="Book Antiqua" w:cs="Times"/>
          <w:color w:val="auto"/>
          <w:lang w:val="en-GB"/>
        </w:rPr>
        <w:t xml:space="preserve">In another study by Ando </w:t>
      </w:r>
      <w:r w:rsidRPr="007851C6">
        <w:rPr>
          <w:rFonts w:ascii="Book Antiqua" w:hAnsi="Book Antiqua" w:cs="Times"/>
          <w:i/>
          <w:color w:val="auto"/>
          <w:lang w:val="en-GB"/>
        </w:rPr>
        <w:t>et al</w:t>
      </w:r>
      <w:r w:rsidRPr="007851C6">
        <w:rPr>
          <w:rFonts w:ascii="Book Antiqua" w:hAnsi="Book Antiqua" w:cs="Times"/>
          <w:color w:val="auto"/>
          <w:vertAlign w:val="superscript"/>
          <w:lang w:val="en-GB"/>
        </w:rPr>
        <w:t>[9</w:t>
      </w:r>
      <w:r w:rsidR="009D3907" w:rsidRPr="007851C6">
        <w:rPr>
          <w:rFonts w:ascii="Book Antiqua" w:hAnsi="Book Antiqua" w:cs="Times" w:hint="eastAsia"/>
          <w:color w:val="auto"/>
          <w:vertAlign w:val="superscript"/>
          <w:lang w:val="en-GB" w:eastAsia="zh-CN"/>
        </w:rPr>
        <w:t>1</w:t>
      </w:r>
      <w:r w:rsidRPr="007851C6">
        <w:rPr>
          <w:rFonts w:ascii="Book Antiqua" w:hAnsi="Book Antiqua" w:cs="Times"/>
          <w:color w:val="auto"/>
          <w:vertAlign w:val="superscript"/>
          <w:lang w:val="en-GB"/>
        </w:rPr>
        <w:t>]</w:t>
      </w:r>
      <w:r w:rsidRPr="007851C6">
        <w:rPr>
          <w:rFonts w:ascii="Book Antiqua" w:hAnsi="Book Antiqua" w:cs="Times"/>
          <w:color w:val="auto"/>
          <w:lang w:val="en-GB"/>
        </w:rPr>
        <w:t xml:space="preserve">, 112 UC patients in remission were followed up until relapse, or a maximum of 12 </w:t>
      </w:r>
      <w:r w:rsidR="00EF646C" w:rsidRPr="007851C6">
        <w:rPr>
          <w:rFonts w:ascii="Book Antiqua" w:hAnsi="Book Antiqua" w:cs="Times" w:hint="eastAsia"/>
          <w:color w:val="auto"/>
          <w:lang w:val="en-GB" w:eastAsia="zh-CN"/>
        </w:rPr>
        <w:t>mo</w:t>
      </w:r>
      <w:r w:rsidRPr="007851C6">
        <w:rPr>
          <w:rFonts w:ascii="Book Antiqua" w:hAnsi="Book Antiqua" w:cs="Times"/>
          <w:color w:val="auto"/>
          <w:lang w:val="en-GB"/>
        </w:rPr>
        <w:t xml:space="preserve">. MCS was shown to be a significant predictor of future flares and the rate of relapse within 12 </w:t>
      </w:r>
      <w:r w:rsidR="00EF646C" w:rsidRPr="007851C6">
        <w:rPr>
          <w:rFonts w:ascii="Book Antiqua" w:hAnsi="Book Antiqua" w:cs="Times" w:hint="eastAsia"/>
          <w:color w:val="auto"/>
          <w:lang w:val="en-GB" w:eastAsia="zh-CN"/>
        </w:rPr>
        <w:t>mo</w:t>
      </w:r>
      <w:r w:rsidRPr="007851C6">
        <w:rPr>
          <w:rFonts w:ascii="Book Antiqua" w:hAnsi="Book Antiqua" w:cs="Times"/>
          <w:color w:val="auto"/>
          <w:lang w:val="en-GB"/>
        </w:rPr>
        <w:t xml:space="preserve"> was found to increase with increasing MCS grade (0% for grade 1, 19% for grade 2, 43% for grade 3). They suggested a greater accuracy of MCS grading in predicting disease relapse compared to histological grade. Indeed, while biopsy specimens refer to a specific and limited mucosal portion, magnifying colonoscopy allows the observation of a more extended and representative area. In contrast with these findings, other authors reject the role of advanced endoscopy in predicting relapse over a 1-year period in patients with quiescent UC. Seventeen (27%) out of 64 UC patients with sustained clinical remission experienced a flare during the follow up period. Neither the mucosal pit pattern nor vascular pattern assessed through chromoendoscopy (CE) and narrow band imaging (NBI) was significantly different between relapsers and non-relapsers (</w:t>
      </w:r>
      <w:r w:rsidRPr="007851C6">
        <w:rPr>
          <w:rFonts w:ascii="Book Antiqua" w:hAnsi="Book Antiqua" w:cs="Times"/>
          <w:i/>
          <w:color w:val="auto"/>
          <w:lang w:val="en-GB"/>
        </w:rPr>
        <w:t>P =</w:t>
      </w:r>
      <w:r w:rsidRPr="007851C6">
        <w:rPr>
          <w:rFonts w:ascii="Book Antiqua" w:hAnsi="Book Antiqua" w:cs="Times"/>
          <w:color w:val="auto"/>
          <w:lang w:val="en-GB"/>
        </w:rPr>
        <w:t xml:space="preserve"> 0.69 for CE pit pattern; </w:t>
      </w:r>
      <w:r w:rsidRPr="007851C6">
        <w:rPr>
          <w:rFonts w:ascii="Book Antiqua" w:hAnsi="Book Antiqua" w:cs="Times"/>
          <w:i/>
          <w:color w:val="auto"/>
          <w:lang w:val="en-GB"/>
        </w:rPr>
        <w:t>P =</w:t>
      </w:r>
      <w:r w:rsidRPr="007851C6">
        <w:rPr>
          <w:rFonts w:ascii="Book Antiqua" w:hAnsi="Book Antiqua" w:cs="Times"/>
          <w:color w:val="auto"/>
          <w:lang w:val="en-GB"/>
        </w:rPr>
        <w:t xml:space="preserve"> 0.57 for NBI pit pattern; </w:t>
      </w:r>
      <w:r w:rsidRPr="007851C6">
        <w:rPr>
          <w:rFonts w:ascii="Book Antiqua" w:hAnsi="Book Antiqua" w:cs="Times"/>
          <w:i/>
          <w:color w:val="auto"/>
          <w:lang w:val="en-GB"/>
        </w:rPr>
        <w:t>P =</w:t>
      </w:r>
      <w:r w:rsidRPr="007851C6">
        <w:rPr>
          <w:rFonts w:ascii="Book Antiqua" w:hAnsi="Book Antiqua" w:cs="Times"/>
          <w:color w:val="auto"/>
          <w:lang w:val="en-GB"/>
        </w:rPr>
        <w:t xml:space="preserve"> 0.72 for NBI vascular intensity)</w:t>
      </w:r>
      <w:r w:rsidRPr="007851C6">
        <w:rPr>
          <w:rFonts w:ascii="Book Antiqua" w:hAnsi="Book Antiqua" w:cs="Times"/>
          <w:color w:val="auto"/>
          <w:vertAlign w:val="superscript"/>
          <w:lang w:val="en-GB"/>
        </w:rPr>
        <w:t>[9</w:t>
      </w:r>
      <w:r w:rsidR="009D3907" w:rsidRPr="007851C6">
        <w:rPr>
          <w:rFonts w:ascii="Book Antiqua" w:hAnsi="Book Antiqua" w:cs="Times" w:hint="eastAsia"/>
          <w:color w:val="auto"/>
          <w:vertAlign w:val="superscript"/>
          <w:lang w:val="en-GB" w:eastAsia="zh-CN"/>
        </w:rPr>
        <w:t>2</w:t>
      </w:r>
      <w:r w:rsidRPr="007851C6">
        <w:rPr>
          <w:rFonts w:ascii="Book Antiqua" w:hAnsi="Book Antiqua" w:cs="Times"/>
          <w:color w:val="auto"/>
          <w:vertAlign w:val="superscript"/>
          <w:lang w:val="en-GB"/>
        </w:rPr>
        <w:t>]</w:t>
      </w:r>
      <w:r w:rsidRPr="007851C6">
        <w:rPr>
          <w:rFonts w:ascii="Book Antiqua" w:hAnsi="Book Antiqua" w:cs="Times"/>
          <w:color w:val="auto"/>
          <w:lang w:val="en-GB"/>
        </w:rPr>
        <w:t>.</w:t>
      </w:r>
    </w:p>
    <w:p w:rsidR="0085758A" w:rsidRPr="007851C6" w:rsidRDefault="003521A0" w:rsidP="00EF646C">
      <w:pPr>
        <w:adjustRightInd w:val="0"/>
        <w:snapToGrid w:val="0"/>
        <w:spacing w:after="0" w:line="360" w:lineRule="auto"/>
        <w:ind w:firstLineChars="100" w:firstLine="240"/>
        <w:jc w:val="both"/>
        <w:rPr>
          <w:rFonts w:ascii="Book Antiqua" w:hAnsi="Book Antiqua" w:cs="Times"/>
          <w:color w:val="auto"/>
          <w:lang w:val="en-GB"/>
        </w:rPr>
      </w:pPr>
      <w:r w:rsidRPr="007851C6">
        <w:rPr>
          <w:rFonts w:ascii="Book Antiqua" w:hAnsi="Book Antiqua" w:cs="Times"/>
          <w:color w:val="auto"/>
          <w:lang w:val="en-GB"/>
        </w:rPr>
        <w:t xml:space="preserve">Confocal laser endomicroscopy (CLE) with intravenous fluorescein has been proven to accurately detect and quantify </w:t>
      </w:r>
      <w:r w:rsidR="00EF646C" w:rsidRPr="007851C6">
        <w:rPr>
          <w:rFonts w:ascii="Book Antiqua" w:hAnsi="Book Antiqua" w:cs="Times"/>
          <w:i/>
          <w:color w:val="auto"/>
          <w:lang w:val="en-GB"/>
        </w:rPr>
        <w:t>in vivo</w:t>
      </w:r>
      <w:r w:rsidRPr="007851C6">
        <w:rPr>
          <w:rFonts w:ascii="Book Antiqua" w:hAnsi="Book Antiqua" w:cs="Times"/>
          <w:color w:val="auto"/>
          <w:lang w:val="en-GB"/>
        </w:rPr>
        <w:t xml:space="preserve"> intramucosal changes during the clinical and endoscopic remission phase. These changes are potentially predictive of disease relapse, making CLE an attractive tool in IBD management</w:t>
      </w:r>
      <w:r w:rsidRPr="007851C6">
        <w:rPr>
          <w:rFonts w:ascii="Book Antiqua" w:hAnsi="Book Antiqua" w:cs="Times"/>
          <w:color w:val="auto"/>
          <w:vertAlign w:val="superscript"/>
          <w:lang w:val="en-GB"/>
        </w:rPr>
        <w:t>[9</w:t>
      </w:r>
      <w:r w:rsidR="009D3907" w:rsidRPr="007851C6">
        <w:rPr>
          <w:rFonts w:ascii="Book Antiqua" w:hAnsi="Book Antiqua" w:cs="Times" w:hint="eastAsia"/>
          <w:color w:val="auto"/>
          <w:vertAlign w:val="superscript"/>
          <w:lang w:val="en-GB" w:eastAsia="zh-CN"/>
        </w:rPr>
        <w:t>3</w:t>
      </w:r>
      <w:r w:rsidRPr="007851C6">
        <w:rPr>
          <w:rFonts w:ascii="Book Antiqua" w:hAnsi="Book Antiqua" w:cs="Times"/>
          <w:color w:val="auto"/>
          <w:vertAlign w:val="superscript"/>
          <w:lang w:val="en-GB"/>
        </w:rPr>
        <w:t>-9</w:t>
      </w:r>
      <w:r w:rsidR="009D3907" w:rsidRPr="007851C6">
        <w:rPr>
          <w:rFonts w:ascii="Book Antiqua" w:hAnsi="Book Antiqua" w:cs="Times" w:hint="eastAsia"/>
          <w:color w:val="auto"/>
          <w:vertAlign w:val="superscript"/>
          <w:lang w:val="en-GB" w:eastAsia="zh-CN"/>
        </w:rPr>
        <w:t>5</w:t>
      </w:r>
      <w:r w:rsidRPr="007851C6">
        <w:rPr>
          <w:rFonts w:ascii="Book Antiqua" w:hAnsi="Book Antiqua" w:cs="Times"/>
          <w:color w:val="auto"/>
          <w:vertAlign w:val="superscript"/>
          <w:lang w:val="en-GB"/>
        </w:rPr>
        <w:t>]</w:t>
      </w:r>
      <w:r w:rsidRPr="007851C6">
        <w:rPr>
          <w:rFonts w:ascii="Book Antiqua" w:hAnsi="Book Antiqua" w:cs="Times"/>
          <w:color w:val="auto"/>
          <w:lang w:val="en-GB"/>
        </w:rPr>
        <w:t xml:space="preserve">. Kiesslich </w:t>
      </w:r>
      <w:r w:rsidRPr="007851C6">
        <w:rPr>
          <w:rFonts w:ascii="Book Antiqua" w:hAnsi="Book Antiqua" w:cs="Times"/>
          <w:i/>
          <w:color w:val="auto"/>
          <w:lang w:val="en-GB"/>
        </w:rPr>
        <w:t>et al</w:t>
      </w:r>
      <w:r w:rsidRPr="007851C6">
        <w:rPr>
          <w:rFonts w:ascii="Book Antiqua" w:hAnsi="Book Antiqua" w:cs="Times"/>
          <w:color w:val="auto"/>
          <w:vertAlign w:val="superscript"/>
          <w:lang w:val="en-GB"/>
        </w:rPr>
        <w:t>[9</w:t>
      </w:r>
      <w:r w:rsidR="009D3907" w:rsidRPr="007851C6">
        <w:rPr>
          <w:rFonts w:ascii="Book Antiqua" w:hAnsi="Book Antiqua" w:cs="Times" w:hint="eastAsia"/>
          <w:color w:val="auto"/>
          <w:vertAlign w:val="superscript"/>
          <w:lang w:val="en-GB" w:eastAsia="zh-CN"/>
        </w:rPr>
        <w:t>3</w:t>
      </w:r>
      <w:r w:rsidRPr="007851C6">
        <w:rPr>
          <w:rFonts w:ascii="Book Antiqua" w:hAnsi="Book Antiqua" w:cs="Times"/>
          <w:color w:val="auto"/>
          <w:vertAlign w:val="superscript"/>
          <w:lang w:val="en-GB"/>
        </w:rPr>
        <w:t>]</w:t>
      </w:r>
      <w:r w:rsidRPr="007851C6">
        <w:rPr>
          <w:rFonts w:ascii="Book Antiqua" w:hAnsi="Book Antiqua" w:cs="Times"/>
          <w:color w:val="auto"/>
          <w:lang w:val="en-GB"/>
        </w:rPr>
        <w:t xml:space="preserve"> devised a simple endomicroscopic grading system for </w:t>
      </w:r>
      <w:r w:rsidR="00EF646C" w:rsidRPr="007851C6">
        <w:rPr>
          <w:rFonts w:ascii="Book Antiqua" w:hAnsi="Book Antiqua" w:cs="Times"/>
          <w:i/>
          <w:color w:val="auto"/>
          <w:lang w:val="en-GB"/>
        </w:rPr>
        <w:t>in vivo</w:t>
      </w:r>
      <w:r w:rsidRPr="007851C6">
        <w:rPr>
          <w:rFonts w:ascii="Book Antiqua" w:hAnsi="Book Antiqua" w:cs="Times"/>
          <w:color w:val="auto"/>
          <w:lang w:val="en-GB"/>
        </w:rPr>
        <w:t xml:space="preserve"> localization of local barrier dysfunction, defined as a discontinuity in the epithelium due to epithelial cell shedding (Watson grade). They prospectively followed up 58 IBD patients in clinical remission (47 UC, 11 CD; CAI ≤ 1 , CDAI ≤ 150) within a 12-</w:t>
      </w:r>
      <w:r w:rsidR="00EF646C" w:rsidRPr="007851C6">
        <w:rPr>
          <w:rFonts w:ascii="Book Antiqua" w:hAnsi="Book Antiqua" w:cs="Times" w:hint="eastAsia"/>
          <w:color w:val="auto"/>
          <w:lang w:val="en-GB" w:eastAsia="zh-CN"/>
        </w:rPr>
        <w:t>mo</w:t>
      </w:r>
      <w:r w:rsidRPr="007851C6">
        <w:rPr>
          <w:rFonts w:ascii="Book Antiqua" w:hAnsi="Book Antiqua" w:cs="Times"/>
          <w:color w:val="auto"/>
          <w:lang w:val="en-GB"/>
        </w:rPr>
        <w:t xml:space="preserve"> period. Local barrier dysfunction in the small intestine of IBD patients, that is fluorescein leakage and microerosions (functional or structural defects identified as Watson grade II or III), was significantly associated with a higher rate of relapse (</w:t>
      </w:r>
      <w:r w:rsidR="00546FB8" w:rsidRPr="007851C6">
        <w:rPr>
          <w:rFonts w:ascii="Book Antiqua" w:hAnsi="Book Antiqua" w:cs="Times"/>
          <w:i/>
          <w:color w:val="auto"/>
          <w:lang w:val="en-GB"/>
        </w:rPr>
        <w:t>P &lt;</w:t>
      </w:r>
      <w:r w:rsidRPr="007851C6">
        <w:rPr>
          <w:rFonts w:ascii="Book Antiqua" w:hAnsi="Book Antiqua" w:cs="Times"/>
          <w:i/>
          <w:color w:val="auto"/>
          <w:lang w:val="en-GB"/>
        </w:rPr>
        <w:t xml:space="preserve"> </w:t>
      </w:r>
      <w:r w:rsidRPr="007851C6">
        <w:rPr>
          <w:rFonts w:ascii="Book Antiqua" w:hAnsi="Book Antiqua" w:cs="Times"/>
          <w:color w:val="auto"/>
          <w:lang w:val="en-GB"/>
        </w:rPr>
        <w:t>0.001) compared with Watson grade I (normal, physiological cell shedding into the lumen). The sensitivity, specificity and accuracy of this grading system to predict relapse were 62.5%, 91.2% and 79%, respectively.</w:t>
      </w:r>
      <w:r w:rsidRPr="007851C6">
        <w:rPr>
          <w:rFonts w:ascii="Book Antiqua" w:hAnsi="Book Antiqua" w:cs="Times"/>
          <w:i/>
          <w:iCs/>
          <w:color w:val="auto"/>
          <w:lang w:val="en-GB"/>
        </w:rPr>
        <w:t xml:space="preserve"> </w:t>
      </w:r>
      <w:r w:rsidRPr="007851C6">
        <w:rPr>
          <w:rFonts w:ascii="Book Antiqua" w:hAnsi="Book Antiqua" w:cs="Times"/>
          <w:color w:val="auto"/>
          <w:lang w:val="en-GB"/>
        </w:rPr>
        <w:t>Similarly, other researchers found that UC patients in clinical remission with active inflammation at CLE (grade C or D) were more likely to suffer a flare than those with a lower grade (normal or chronic inflammation; grade A or B respectively). Grade C and D (</w:t>
      </w:r>
      <w:r w:rsidRPr="007851C6">
        <w:rPr>
          <w:rFonts w:ascii="Book Antiqua" w:hAnsi="Book Antiqua" w:cs="Times"/>
          <w:i/>
          <w:color w:val="auto"/>
          <w:lang w:val="en-GB"/>
        </w:rPr>
        <w:t>i.e.,</w:t>
      </w:r>
      <w:r w:rsidRPr="007851C6">
        <w:rPr>
          <w:rFonts w:ascii="Book Antiqua" w:hAnsi="Book Antiqua" w:cs="Times"/>
          <w:color w:val="auto"/>
          <w:lang w:val="en-GB"/>
        </w:rPr>
        <w:t xml:space="preserve"> acute inflammation) have a sensitivity of 64%, specificity of 88.9% and accuracy 74.4%, in predicting relapse</w:t>
      </w:r>
      <w:r w:rsidRPr="007851C6">
        <w:rPr>
          <w:rFonts w:ascii="Book Antiqua" w:hAnsi="Book Antiqua" w:cs="Times"/>
          <w:color w:val="auto"/>
          <w:vertAlign w:val="superscript"/>
          <w:lang w:val="en-GB"/>
        </w:rPr>
        <w:t>[9</w:t>
      </w:r>
      <w:r w:rsidR="009D3907" w:rsidRPr="007851C6">
        <w:rPr>
          <w:rFonts w:ascii="Book Antiqua" w:hAnsi="Book Antiqua" w:cs="Times" w:hint="eastAsia"/>
          <w:color w:val="auto"/>
          <w:vertAlign w:val="superscript"/>
          <w:lang w:val="en-GB" w:eastAsia="zh-CN"/>
        </w:rPr>
        <w:t>5</w:t>
      </w:r>
      <w:r w:rsidRPr="007851C6">
        <w:rPr>
          <w:rFonts w:ascii="Book Antiqua" w:hAnsi="Book Antiqua" w:cs="Times"/>
          <w:color w:val="auto"/>
          <w:vertAlign w:val="superscript"/>
          <w:lang w:val="en-GB"/>
        </w:rPr>
        <w:t>]</w:t>
      </w:r>
      <w:r w:rsidRPr="007851C6">
        <w:rPr>
          <w:rFonts w:ascii="Book Antiqua" w:hAnsi="Book Antiqua" w:cs="Times"/>
          <w:color w:val="auto"/>
          <w:lang w:val="en-GB"/>
        </w:rPr>
        <w:t>.</w:t>
      </w:r>
    </w:p>
    <w:p w:rsidR="0085758A" w:rsidRPr="007851C6" w:rsidRDefault="0085758A" w:rsidP="00881104">
      <w:pPr>
        <w:adjustRightInd w:val="0"/>
        <w:snapToGrid w:val="0"/>
        <w:spacing w:after="0" w:line="360" w:lineRule="auto"/>
        <w:jc w:val="both"/>
        <w:rPr>
          <w:rFonts w:ascii="Book Antiqua" w:hAnsi="Book Antiqua" w:cs="Times"/>
          <w:color w:val="auto"/>
          <w:lang w:val="en-GB"/>
        </w:rPr>
      </w:pPr>
    </w:p>
    <w:p w:rsidR="0085758A" w:rsidRPr="007851C6" w:rsidRDefault="003521A0" w:rsidP="00881104">
      <w:pPr>
        <w:adjustRightInd w:val="0"/>
        <w:snapToGrid w:val="0"/>
        <w:spacing w:after="0" w:line="360" w:lineRule="auto"/>
        <w:jc w:val="both"/>
        <w:rPr>
          <w:rFonts w:ascii="Book Antiqua" w:hAnsi="Book Antiqua" w:cs="Times"/>
          <w:b/>
          <w:bCs/>
          <w:color w:val="auto"/>
          <w:lang w:val="en-GB"/>
        </w:rPr>
      </w:pPr>
      <w:r w:rsidRPr="007851C6">
        <w:rPr>
          <w:rFonts w:ascii="Book Antiqua" w:hAnsi="Book Antiqua" w:cs="Times"/>
          <w:b/>
          <w:bCs/>
          <w:color w:val="auto"/>
          <w:lang w:val="en-GB"/>
        </w:rPr>
        <w:t>HISTOLOGY</w:t>
      </w:r>
    </w:p>
    <w:p w:rsidR="0085758A" w:rsidRPr="007851C6" w:rsidRDefault="003521A0" w:rsidP="00881104">
      <w:pPr>
        <w:widowControl w:val="0"/>
        <w:adjustRightInd w:val="0"/>
        <w:snapToGrid w:val="0"/>
        <w:spacing w:after="0" w:line="360" w:lineRule="auto"/>
        <w:jc w:val="both"/>
        <w:rPr>
          <w:rFonts w:ascii="Book Antiqua" w:hAnsi="Book Antiqua" w:cs="Times"/>
          <w:color w:val="auto"/>
          <w:lang w:val="en-GB"/>
        </w:rPr>
      </w:pPr>
      <w:r w:rsidRPr="007851C6">
        <w:rPr>
          <w:rFonts w:ascii="Book Antiqua" w:hAnsi="Book Antiqua" w:cs="Times"/>
          <w:color w:val="auto"/>
          <w:lang w:val="en-GB"/>
        </w:rPr>
        <w:t>In CD, studies investigating the association between histological features and the risk of relapse are limited to the post-operative setting</w:t>
      </w:r>
      <w:r w:rsidRPr="007851C6">
        <w:rPr>
          <w:rFonts w:ascii="Book Antiqua" w:hAnsi="Book Antiqua" w:cs="Times"/>
          <w:color w:val="auto"/>
          <w:vertAlign w:val="superscript"/>
          <w:lang w:val="en-GB"/>
        </w:rPr>
        <w:t>[9</w:t>
      </w:r>
      <w:r w:rsidR="009D3907" w:rsidRPr="007851C6">
        <w:rPr>
          <w:rFonts w:ascii="Book Antiqua" w:hAnsi="Book Antiqua" w:cs="Times" w:hint="eastAsia"/>
          <w:color w:val="auto"/>
          <w:vertAlign w:val="superscript"/>
          <w:lang w:val="en-GB" w:eastAsia="zh-CN"/>
        </w:rPr>
        <w:t>6</w:t>
      </w:r>
      <w:r w:rsidRPr="007851C6">
        <w:rPr>
          <w:rFonts w:ascii="Book Antiqua" w:hAnsi="Book Antiqua" w:cs="Times"/>
          <w:color w:val="auto"/>
          <w:vertAlign w:val="superscript"/>
          <w:lang w:val="en-GB"/>
        </w:rPr>
        <w:t>,</w:t>
      </w:r>
      <w:r w:rsidR="009D3907" w:rsidRPr="007851C6">
        <w:rPr>
          <w:rFonts w:ascii="Book Antiqua" w:hAnsi="Book Antiqua" w:cs="Times" w:hint="eastAsia"/>
          <w:color w:val="auto"/>
          <w:vertAlign w:val="superscript"/>
          <w:lang w:val="en-GB" w:eastAsia="zh-CN"/>
        </w:rPr>
        <w:t>97</w:t>
      </w:r>
      <w:r w:rsidRPr="007851C6">
        <w:rPr>
          <w:rFonts w:ascii="Book Antiqua" w:hAnsi="Book Antiqua" w:cs="Times"/>
          <w:color w:val="auto"/>
          <w:vertAlign w:val="superscript"/>
          <w:lang w:val="en-GB"/>
        </w:rPr>
        <w:t>]</w:t>
      </w:r>
      <w:r w:rsidRPr="007851C6">
        <w:rPr>
          <w:rFonts w:ascii="Book Antiqua" w:hAnsi="Book Antiqua" w:cs="Times"/>
          <w:color w:val="auto"/>
          <w:lang w:val="en-GB"/>
        </w:rPr>
        <w:t xml:space="preserve">. Literature is focused mainly on UC. Riley </w:t>
      </w:r>
      <w:r w:rsidRPr="007851C6">
        <w:rPr>
          <w:rFonts w:ascii="Book Antiqua" w:hAnsi="Book Antiqua" w:cs="Times"/>
          <w:i/>
          <w:color w:val="auto"/>
          <w:lang w:val="en-GB"/>
        </w:rPr>
        <w:t>et al</w:t>
      </w:r>
      <w:r w:rsidRPr="007851C6">
        <w:rPr>
          <w:rFonts w:ascii="Book Antiqua" w:hAnsi="Book Antiqua" w:cs="Times"/>
          <w:color w:val="auto"/>
          <w:vertAlign w:val="superscript"/>
          <w:lang w:val="en-GB"/>
        </w:rPr>
        <w:t>[1]</w:t>
      </w:r>
      <w:r w:rsidRPr="007851C6">
        <w:rPr>
          <w:rFonts w:ascii="Book Antiqua" w:hAnsi="Book Antiqua" w:cs="Times"/>
          <w:color w:val="auto"/>
          <w:lang w:val="en-GB"/>
        </w:rPr>
        <w:t xml:space="preserve"> showed that acute inflammatory indicators are associated with a two- to three-fold increased risk of UC relapse during a 12 </w:t>
      </w:r>
      <w:r w:rsidR="00EF646C" w:rsidRPr="007851C6">
        <w:rPr>
          <w:rFonts w:ascii="Book Antiqua" w:hAnsi="Book Antiqua" w:cs="Times" w:hint="eastAsia"/>
          <w:color w:val="auto"/>
          <w:lang w:val="en-GB" w:eastAsia="zh-CN"/>
        </w:rPr>
        <w:t>mo</w:t>
      </w:r>
      <w:r w:rsidRPr="007851C6">
        <w:rPr>
          <w:rFonts w:ascii="Book Antiqua" w:hAnsi="Book Antiqua" w:cs="Times"/>
          <w:color w:val="auto"/>
          <w:lang w:val="en-GB"/>
        </w:rPr>
        <w:t xml:space="preserve"> follow up. Specifically, six histological features were assessed in this study: acute inflammatory cell infiltrate (polymorphonuclear cells in the lamina propria), crypt abscesses, mucin depletion, surface ephitelial integrity, chronic inflammatory cell infiltrate (round cells in the lamina propria), and crypt architectural irregularities. They reported a relapse rate of 52% among patients showing an acute inflammatory cell infiltrate on rectal biopsy specimens, while in the absence of such an infiltrate only 25% of the patients experienced a flare (</w:t>
      </w:r>
      <w:r w:rsidRPr="007851C6">
        <w:rPr>
          <w:rFonts w:ascii="Book Antiqua" w:hAnsi="Book Antiqua" w:cs="Times"/>
          <w:i/>
          <w:color w:val="auto"/>
          <w:lang w:val="en-GB"/>
        </w:rPr>
        <w:t xml:space="preserve">P = </w:t>
      </w:r>
      <w:r w:rsidRPr="007851C6">
        <w:rPr>
          <w:rFonts w:ascii="Book Antiqua" w:hAnsi="Book Antiqua" w:cs="Times"/>
          <w:color w:val="auto"/>
          <w:lang w:val="en-GB"/>
        </w:rPr>
        <w:t xml:space="preserve">0.02). Similarly, relapse rates were considerably higher in the presence than in the absence of crypt abscesses (78% </w:t>
      </w:r>
      <w:r w:rsidRPr="007851C6">
        <w:rPr>
          <w:rFonts w:ascii="Book Antiqua" w:hAnsi="Book Antiqua" w:cs="Times"/>
          <w:i/>
          <w:color w:val="auto"/>
          <w:lang w:val="en-GB"/>
        </w:rPr>
        <w:t>vs</w:t>
      </w:r>
      <w:r w:rsidRPr="007851C6">
        <w:rPr>
          <w:rFonts w:ascii="Book Antiqua" w:hAnsi="Book Antiqua" w:cs="Times"/>
          <w:color w:val="auto"/>
          <w:lang w:val="en-GB"/>
        </w:rPr>
        <w:t xml:space="preserve"> 27%, </w:t>
      </w:r>
      <w:r w:rsidR="00546FB8" w:rsidRPr="007851C6">
        <w:rPr>
          <w:rFonts w:ascii="Book Antiqua" w:hAnsi="Book Antiqua" w:cs="Times"/>
          <w:i/>
          <w:color w:val="auto"/>
          <w:lang w:val="en-GB"/>
        </w:rPr>
        <w:t>P &lt;</w:t>
      </w:r>
      <w:r w:rsidRPr="007851C6">
        <w:rPr>
          <w:rFonts w:ascii="Book Antiqua" w:hAnsi="Book Antiqua" w:cs="Times"/>
          <w:i/>
          <w:color w:val="auto"/>
          <w:lang w:val="en-GB"/>
        </w:rPr>
        <w:t xml:space="preserve"> </w:t>
      </w:r>
      <w:r w:rsidRPr="007851C6">
        <w:rPr>
          <w:rFonts w:ascii="Book Antiqua" w:hAnsi="Book Antiqua" w:cs="Times"/>
          <w:color w:val="auto"/>
          <w:lang w:val="en-GB"/>
        </w:rPr>
        <w:t xml:space="preserve">0.005), mucin depletion (56% </w:t>
      </w:r>
      <w:r w:rsidRPr="007851C6">
        <w:rPr>
          <w:rFonts w:ascii="Book Antiqua" w:hAnsi="Book Antiqua" w:cs="Times"/>
          <w:i/>
          <w:color w:val="auto"/>
          <w:lang w:val="en-GB"/>
        </w:rPr>
        <w:t>vs</w:t>
      </w:r>
      <w:r w:rsidRPr="007851C6">
        <w:rPr>
          <w:rFonts w:ascii="Book Antiqua" w:hAnsi="Book Antiqua" w:cs="Times"/>
          <w:color w:val="auto"/>
          <w:lang w:val="en-GB"/>
        </w:rPr>
        <w:t xml:space="preserve"> 26%, </w:t>
      </w:r>
      <w:r w:rsidR="00546FB8" w:rsidRPr="007851C6">
        <w:rPr>
          <w:rFonts w:ascii="Book Antiqua" w:hAnsi="Book Antiqua" w:cs="Times"/>
          <w:i/>
          <w:color w:val="auto"/>
          <w:lang w:val="en-GB"/>
        </w:rPr>
        <w:t>P &lt;</w:t>
      </w:r>
      <w:r w:rsidRPr="007851C6">
        <w:rPr>
          <w:rFonts w:ascii="Book Antiqua" w:hAnsi="Book Antiqua" w:cs="Times"/>
          <w:i/>
          <w:color w:val="auto"/>
          <w:lang w:val="en-GB"/>
        </w:rPr>
        <w:t xml:space="preserve"> </w:t>
      </w:r>
      <w:r w:rsidRPr="007851C6">
        <w:rPr>
          <w:rFonts w:ascii="Book Antiqua" w:hAnsi="Book Antiqua" w:cs="Times"/>
          <w:color w:val="auto"/>
          <w:lang w:val="en-GB"/>
        </w:rPr>
        <w:t xml:space="preserve">0.02), and breaches in the surface epithelium (75% </w:t>
      </w:r>
      <w:r w:rsidRPr="007851C6">
        <w:rPr>
          <w:rFonts w:ascii="Book Antiqua" w:hAnsi="Book Antiqua" w:cs="Times"/>
          <w:i/>
          <w:color w:val="auto"/>
          <w:lang w:val="en-GB"/>
        </w:rPr>
        <w:t>v</w:t>
      </w:r>
      <w:r w:rsidR="00EF646C" w:rsidRPr="007851C6">
        <w:rPr>
          <w:rFonts w:ascii="Book Antiqua" w:hAnsi="Book Antiqua" w:cs="Times" w:hint="eastAsia"/>
          <w:i/>
          <w:color w:val="auto"/>
          <w:lang w:val="en-GB" w:eastAsia="zh-CN"/>
        </w:rPr>
        <w:t>s</w:t>
      </w:r>
      <w:r w:rsidRPr="007851C6">
        <w:rPr>
          <w:rFonts w:ascii="Book Antiqua" w:hAnsi="Book Antiqua" w:cs="Times"/>
          <w:color w:val="auto"/>
          <w:lang w:val="en-GB"/>
        </w:rPr>
        <w:t xml:space="preserve"> 31%, </w:t>
      </w:r>
      <w:r w:rsidRPr="007851C6">
        <w:rPr>
          <w:rFonts w:ascii="Book Antiqua" w:hAnsi="Book Antiqua" w:cs="Times"/>
          <w:i/>
          <w:color w:val="auto"/>
          <w:lang w:val="en-GB"/>
        </w:rPr>
        <w:t xml:space="preserve">P = </w:t>
      </w:r>
      <w:r w:rsidRPr="007851C6">
        <w:rPr>
          <w:rFonts w:ascii="Book Antiqua" w:hAnsi="Book Antiqua" w:cs="Times"/>
          <w:color w:val="auto"/>
          <w:lang w:val="en-GB"/>
        </w:rPr>
        <w:t xml:space="preserve">0.01). On the other hand, neither a chronic inflammatory cell infiltrate nor crypt architectural abnormalities were of prognostic importance on subsequent relapse rate. Bitton </w:t>
      </w:r>
      <w:r w:rsidRPr="007851C6">
        <w:rPr>
          <w:rFonts w:ascii="Book Antiqua" w:hAnsi="Book Antiqua" w:cs="Times"/>
          <w:i/>
          <w:color w:val="auto"/>
          <w:lang w:val="en-GB"/>
        </w:rPr>
        <w:t>et al</w:t>
      </w:r>
      <w:r w:rsidRPr="007851C6">
        <w:rPr>
          <w:rFonts w:ascii="Book Antiqua" w:hAnsi="Book Antiqua" w:cs="Times"/>
          <w:color w:val="auto"/>
          <w:vertAlign w:val="superscript"/>
          <w:lang w:val="en-GB"/>
        </w:rPr>
        <w:t>[15]</w:t>
      </w:r>
      <w:r w:rsidRPr="007851C6">
        <w:rPr>
          <w:rFonts w:ascii="Book Antiqua" w:hAnsi="Book Antiqua" w:cs="Times"/>
          <w:i/>
          <w:iCs/>
          <w:color w:val="auto"/>
          <w:lang w:val="en-GB"/>
        </w:rPr>
        <w:t xml:space="preserve">, </w:t>
      </w:r>
      <w:r w:rsidRPr="007851C6">
        <w:rPr>
          <w:rFonts w:ascii="Book Antiqua" w:hAnsi="Book Antiqua" w:cs="Times"/>
          <w:color w:val="auto"/>
          <w:lang w:val="en-GB"/>
        </w:rPr>
        <w:t>reported data taking into account</w:t>
      </w:r>
      <w:r w:rsidRPr="007851C6">
        <w:rPr>
          <w:rFonts w:ascii="Book Antiqua" w:hAnsi="Book Antiqua" w:cs="Times"/>
          <w:i/>
          <w:iCs/>
          <w:color w:val="auto"/>
          <w:lang w:val="en-GB"/>
        </w:rPr>
        <w:t xml:space="preserve"> </w:t>
      </w:r>
      <w:r w:rsidRPr="007851C6">
        <w:rPr>
          <w:rFonts w:ascii="Book Antiqua" w:hAnsi="Book Antiqua" w:cs="Times"/>
          <w:color w:val="auto"/>
          <w:lang w:val="en-GB"/>
        </w:rPr>
        <w:t>basal plasmacytosis, that is a dense infiltration of plasma cells extending into the lower one third of the lamina propria, an area where these cells are usually absent or barely present. The evidence of basal plasmocytosis on rectal biopsy specimens lead to a greater short-term relapse risk in UC patients (</w:t>
      </w:r>
      <w:r w:rsidRPr="007851C6">
        <w:rPr>
          <w:rFonts w:ascii="Book Antiqua" w:hAnsi="Book Antiqua" w:cs="Times"/>
          <w:i/>
          <w:color w:val="auto"/>
          <w:lang w:val="en-GB"/>
        </w:rPr>
        <w:t xml:space="preserve">P = </w:t>
      </w:r>
      <w:r w:rsidRPr="007851C6">
        <w:rPr>
          <w:rFonts w:ascii="Book Antiqua" w:hAnsi="Book Antiqua" w:cs="Times"/>
          <w:color w:val="auto"/>
          <w:lang w:val="en-GB"/>
        </w:rPr>
        <w:t>0.003, HR</w:t>
      </w:r>
      <w:r w:rsidR="00EF646C" w:rsidRPr="007851C6">
        <w:rPr>
          <w:rFonts w:ascii="Book Antiqua" w:hAnsi="Book Antiqua" w:cs="Times" w:hint="eastAsia"/>
          <w:color w:val="auto"/>
          <w:lang w:val="en-GB" w:eastAsia="zh-CN"/>
        </w:rPr>
        <w:t xml:space="preserve"> =</w:t>
      </w:r>
      <w:r w:rsidRPr="007851C6">
        <w:rPr>
          <w:rFonts w:ascii="Book Antiqua" w:hAnsi="Book Antiqua" w:cs="Times"/>
          <w:color w:val="auto"/>
          <w:lang w:val="en-GB"/>
        </w:rPr>
        <w:t xml:space="preserve"> 4.5) even if patients receiving rectal enemas or suppositories were allowed to participate in this study. </w:t>
      </w:r>
    </w:p>
    <w:p w:rsidR="0085758A" w:rsidRPr="007851C6" w:rsidRDefault="003521A0" w:rsidP="00EF646C">
      <w:pPr>
        <w:widowControl w:val="0"/>
        <w:adjustRightInd w:val="0"/>
        <w:snapToGrid w:val="0"/>
        <w:spacing w:after="0" w:line="360" w:lineRule="auto"/>
        <w:ind w:firstLineChars="100" w:firstLine="240"/>
        <w:jc w:val="both"/>
        <w:rPr>
          <w:rFonts w:ascii="Book Antiqua" w:hAnsi="Book Antiqua" w:cs="Times"/>
          <w:i/>
          <w:iCs/>
          <w:color w:val="auto"/>
          <w:lang w:val="en-GB"/>
        </w:rPr>
      </w:pPr>
      <w:r w:rsidRPr="007851C6">
        <w:rPr>
          <w:rFonts w:ascii="Book Antiqua" w:hAnsi="Book Antiqua" w:cs="Times"/>
          <w:color w:val="auto"/>
          <w:lang w:val="en-GB"/>
        </w:rPr>
        <w:t>The presence of basal plasmocytosis (</w:t>
      </w:r>
      <w:r w:rsidRPr="007851C6">
        <w:rPr>
          <w:rFonts w:ascii="Book Antiqua" w:hAnsi="Book Antiqua" w:cs="Times"/>
          <w:i/>
          <w:color w:val="auto"/>
          <w:lang w:val="en-GB"/>
        </w:rPr>
        <w:t xml:space="preserve">P = </w:t>
      </w:r>
      <w:r w:rsidRPr="007851C6">
        <w:rPr>
          <w:rFonts w:ascii="Book Antiqua" w:hAnsi="Book Antiqua" w:cs="Times"/>
          <w:color w:val="auto"/>
          <w:lang w:val="en-GB"/>
        </w:rPr>
        <w:t xml:space="preserve">0.0007, OR </w:t>
      </w:r>
      <w:r w:rsidR="00EF646C" w:rsidRPr="007851C6">
        <w:rPr>
          <w:rFonts w:ascii="Book Antiqua" w:hAnsi="Book Antiqua" w:cs="Times" w:hint="eastAsia"/>
          <w:color w:val="auto"/>
          <w:lang w:val="en-GB" w:eastAsia="zh-CN"/>
        </w:rPr>
        <w:t xml:space="preserve">= </w:t>
      </w:r>
      <w:r w:rsidRPr="007851C6">
        <w:rPr>
          <w:rFonts w:ascii="Book Antiqua" w:hAnsi="Book Antiqua" w:cs="Times"/>
          <w:color w:val="auto"/>
          <w:lang w:val="en-GB"/>
        </w:rPr>
        <w:t>5.13) and Geboes Index (GI)</w:t>
      </w:r>
      <w:r w:rsidRPr="007851C6">
        <w:rPr>
          <w:rFonts w:ascii="Book Antiqua" w:hAnsi="Book Antiqua" w:cs="Times"/>
          <w:color w:val="auto"/>
          <w:vertAlign w:val="superscript"/>
          <w:lang w:val="en-GB"/>
        </w:rPr>
        <w:t>[9</w:t>
      </w:r>
      <w:r w:rsidR="009D3907" w:rsidRPr="007851C6">
        <w:rPr>
          <w:rFonts w:ascii="Book Antiqua" w:hAnsi="Book Antiqua" w:cs="Times" w:hint="eastAsia"/>
          <w:color w:val="auto"/>
          <w:vertAlign w:val="superscript"/>
          <w:lang w:val="en-GB" w:eastAsia="zh-CN"/>
        </w:rPr>
        <w:t>8</w:t>
      </w:r>
      <w:r w:rsidRPr="007851C6">
        <w:rPr>
          <w:rFonts w:ascii="Book Antiqua" w:hAnsi="Book Antiqua" w:cs="Times"/>
          <w:color w:val="auto"/>
          <w:vertAlign w:val="superscript"/>
          <w:lang w:val="en-GB"/>
        </w:rPr>
        <w:t>]</w:t>
      </w:r>
      <w:r w:rsidRPr="007851C6">
        <w:rPr>
          <w:rFonts w:ascii="Book Antiqua" w:hAnsi="Book Antiqua" w:cs="Times"/>
          <w:color w:val="auto"/>
          <w:lang w:val="en-GB"/>
        </w:rPr>
        <w:t xml:space="preserve"> ≥ 3.1 (</w:t>
      </w:r>
      <w:r w:rsidRPr="007851C6">
        <w:rPr>
          <w:rFonts w:ascii="Book Antiqua" w:hAnsi="Book Antiqua" w:cs="Times"/>
          <w:i/>
          <w:color w:val="auto"/>
          <w:lang w:val="en-GB"/>
        </w:rPr>
        <w:t xml:space="preserve">P = </w:t>
      </w:r>
      <w:r w:rsidRPr="007851C6">
        <w:rPr>
          <w:rFonts w:ascii="Book Antiqua" w:hAnsi="Book Antiqua" w:cs="Times"/>
          <w:color w:val="auto"/>
          <w:lang w:val="en-GB"/>
        </w:rPr>
        <w:t>0.007) predicted relapse in UC patients with endoscopically inactive disease</w:t>
      </w:r>
      <w:r w:rsidRPr="007851C6">
        <w:rPr>
          <w:rFonts w:ascii="Book Antiqua" w:hAnsi="Book Antiqua" w:cs="Times"/>
          <w:color w:val="auto"/>
          <w:vertAlign w:val="superscript"/>
          <w:lang w:val="en-GB"/>
        </w:rPr>
        <w:t>[</w:t>
      </w:r>
      <w:r w:rsidR="009D3907" w:rsidRPr="007851C6">
        <w:rPr>
          <w:rFonts w:ascii="Book Antiqua" w:hAnsi="Book Antiqua" w:cs="Times" w:hint="eastAsia"/>
          <w:color w:val="auto"/>
          <w:vertAlign w:val="superscript"/>
          <w:lang w:val="en-GB" w:eastAsia="zh-CN"/>
        </w:rPr>
        <w:t>99</w:t>
      </w:r>
      <w:r w:rsidRPr="007851C6">
        <w:rPr>
          <w:rFonts w:ascii="Book Antiqua" w:hAnsi="Book Antiqua" w:cs="Times"/>
          <w:color w:val="auto"/>
          <w:vertAlign w:val="superscript"/>
          <w:lang w:val="en-GB"/>
        </w:rPr>
        <w:t>]</w:t>
      </w:r>
      <w:r w:rsidRPr="007851C6">
        <w:rPr>
          <w:rFonts w:ascii="Book Antiqua" w:hAnsi="Book Antiqua" w:cs="Times"/>
          <w:color w:val="auto"/>
          <w:lang w:val="en-GB"/>
        </w:rPr>
        <w:t xml:space="preserve">. Data recently published by Popp </w:t>
      </w:r>
      <w:r w:rsidRPr="007851C6">
        <w:rPr>
          <w:rFonts w:ascii="Book Antiqua" w:hAnsi="Book Antiqua" w:cs="Times"/>
          <w:i/>
          <w:color w:val="auto"/>
          <w:lang w:val="en-GB"/>
        </w:rPr>
        <w:t>et al</w:t>
      </w:r>
      <w:r w:rsidR="00EF646C" w:rsidRPr="007851C6">
        <w:rPr>
          <w:rFonts w:ascii="Book Antiqua" w:hAnsi="Book Antiqua" w:cs="Times"/>
          <w:color w:val="auto"/>
          <w:vertAlign w:val="superscript"/>
          <w:lang w:val="en-GB"/>
        </w:rPr>
        <w:t>[10</w:t>
      </w:r>
      <w:r w:rsidR="009D3907" w:rsidRPr="007851C6">
        <w:rPr>
          <w:rFonts w:ascii="Book Antiqua" w:hAnsi="Book Antiqua" w:cs="Times" w:hint="eastAsia"/>
          <w:color w:val="auto"/>
          <w:vertAlign w:val="superscript"/>
          <w:lang w:val="en-GB" w:eastAsia="zh-CN"/>
        </w:rPr>
        <w:t>0</w:t>
      </w:r>
      <w:r w:rsidR="00EF646C" w:rsidRPr="007851C6">
        <w:rPr>
          <w:rFonts w:ascii="Book Antiqua" w:hAnsi="Book Antiqua" w:cs="Times"/>
          <w:color w:val="auto"/>
          <w:vertAlign w:val="superscript"/>
          <w:lang w:val="en-GB"/>
        </w:rPr>
        <w:t>]</w:t>
      </w:r>
      <w:r w:rsidRPr="007851C6">
        <w:rPr>
          <w:rFonts w:ascii="Book Antiqua" w:hAnsi="Book Antiqua" w:cs="Times"/>
          <w:color w:val="auto"/>
          <w:lang w:val="en-GB"/>
        </w:rPr>
        <w:t xml:space="preserve"> confirmed these findings</w:t>
      </w:r>
      <w:r w:rsidRPr="007851C6">
        <w:rPr>
          <w:rFonts w:ascii="Book Antiqua" w:hAnsi="Book Antiqua" w:cs="Times"/>
          <w:i/>
          <w:iCs/>
          <w:color w:val="auto"/>
          <w:lang w:val="en-GB"/>
        </w:rPr>
        <w:t>.</w:t>
      </w:r>
    </w:p>
    <w:p w:rsidR="0085758A" w:rsidRPr="007851C6" w:rsidRDefault="003521A0" w:rsidP="00EF646C">
      <w:pPr>
        <w:widowControl w:val="0"/>
        <w:adjustRightInd w:val="0"/>
        <w:snapToGrid w:val="0"/>
        <w:spacing w:after="0" w:line="360" w:lineRule="auto"/>
        <w:ind w:firstLineChars="100" w:firstLine="240"/>
        <w:jc w:val="both"/>
        <w:rPr>
          <w:rFonts w:ascii="Book Antiqua" w:hAnsi="Book Antiqua" w:cs="Times"/>
          <w:color w:val="auto"/>
          <w:lang w:val="en-GB"/>
        </w:rPr>
      </w:pPr>
      <w:r w:rsidRPr="007851C6">
        <w:rPr>
          <w:rFonts w:ascii="Book Antiqua" w:hAnsi="Book Antiqua" w:cs="Times"/>
          <w:color w:val="auto"/>
          <w:lang w:val="en-GB"/>
        </w:rPr>
        <w:t>In contrast, baseline histology features evaluated with Riley classification</w:t>
      </w:r>
      <w:r w:rsidRPr="007851C6">
        <w:rPr>
          <w:rFonts w:ascii="Book Antiqua" w:hAnsi="Book Antiqua" w:cs="Times"/>
          <w:color w:val="auto"/>
          <w:vertAlign w:val="superscript"/>
          <w:lang w:val="en-GB"/>
        </w:rPr>
        <w:t>[1]</w:t>
      </w:r>
      <w:r w:rsidRPr="007851C6">
        <w:rPr>
          <w:rFonts w:ascii="Book Antiqua" w:hAnsi="Book Antiqua" w:cs="Times"/>
          <w:color w:val="auto"/>
          <w:lang w:val="en-GB"/>
        </w:rPr>
        <w:t xml:space="preserve"> were not statistically different between relapsing and non-relapsing UC patients in a recent study by Jauregui-Amezaga </w:t>
      </w:r>
      <w:r w:rsidRPr="007851C6">
        <w:rPr>
          <w:rFonts w:ascii="Book Antiqua" w:hAnsi="Book Antiqua" w:cs="Times"/>
          <w:i/>
          <w:color w:val="auto"/>
          <w:lang w:val="en-GB"/>
        </w:rPr>
        <w:t>et al</w:t>
      </w:r>
      <w:r w:rsidRPr="007851C6">
        <w:rPr>
          <w:rFonts w:ascii="Book Antiqua" w:hAnsi="Book Antiqua" w:cs="Times"/>
          <w:color w:val="auto"/>
          <w:vertAlign w:val="superscript"/>
          <w:lang w:val="en-GB"/>
        </w:rPr>
        <w:t>[9</w:t>
      </w:r>
      <w:r w:rsidR="009D3907" w:rsidRPr="007851C6">
        <w:rPr>
          <w:rFonts w:ascii="Book Antiqua" w:hAnsi="Book Antiqua" w:cs="Times" w:hint="eastAsia"/>
          <w:color w:val="auto"/>
          <w:vertAlign w:val="superscript"/>
          <w:lang w:val="en-GB" w:eastAsia="zh-CN"/>
        </w:rPr>
        <w:t>2</w:t>
      </w:r>
      <w:r w:rsidRPr="007851C6">
        <w:rPr>
          <w:rFonts w:ascii="Book Antiqua" w:hAnsi="Book Antiqua" w:cs="Times"/>
          <w:color w:val="auto"/>
          <w:vertAlign w:val="superscript"/>
          <w:lang w:val="en-GB"/>
        </w:rPr>
        <w:t>]</w:t>
      </w:r>
      <w:r w:rsidRPr="007851C6">
        <w:rPr>
          <w:rFonts w:ascii="Book Antiqua" w:hAnsi="Book Antiqua" w:cs="Times"/>
          <w:i/>
          <w:iCs/>
          <w:color w:val="auto"/>
          <w:lang w:val="en-GB"/>
        </w:rPr>
        <w:t xml:space="preserve"> </w:t>
      </w:r>
      <w:r w:rsidRPr="007851C6">
        <w:rPr>
          <w:rFonts w:ascii="Book Antiqua" w:hAnsi="Book Antiqua" w:cs="Times"/>
          <w:color w:val="auto"/>
          <w:lang w:val="en-GB"/>
        </w:rPr>
        <w:t>and basal plasmacytosis did not appear as a predictor of relapse (</w:t>
      </w:r>
      <w:r w:rsidRPr="007851C6">
        <w:rPr>
          <w:rFonts w:ascii="Book Antiqua" w:hAnsi="Book Antiqua" w:cs="Times"/>
          <w:i/>
          <w:color w:val="auto"/>
          <w:lang w:val="en-GB"/>
        </w:rPr>
        <w:t>P =</w:t>
      </w:r>
      <w:r w:rsidRPr="007851C6">
        <w:rPr>
          <w:rFonts w:ascii="Book Antiqua" w:hAnsi="Book Antiqua" w:cs="Times"/>
          <w:color w:val="auto"/>
          <w:lang w:val="en-GB"/>
        </w:rPr>
        <w:t xml:space="preserve"> 0.07). It was found in 38 (59%) patients but only 7 of these relapsed (18%), while 10 of the 24 (38%) patients without basal plasmacytosis relapsed. </w:t>
      </w:r>
    </w:p>
    <w:p w:rsidR="0085758A" w:rsidRPr="007851C6" w:rsidRDefault="0085758A" w:rsidP="00881104">
      <w:pPr>
        <w:widowControl w:val="0"/>
        <w:adjustRightInd w:val="0"/>
        <w:snapToGrid w:val="0"/>
        <w:spacing w:after="0" w:line="360" w:lineRule="auto"/>
        <w:jc w:val="both"/>
        <w:rPr>
          <w:rFonts w:ascii="Book Antiqua" w:hAnsi="Book Antiqua" w:cs="Times"/>
          <w:b/>
          <w:bCs/>
          <w:caps/>
          <w:color w:val="auto"/>
          <w:lang w:val="en-GB"/>
        </w:rPr>
      </w:pPr>
    </w:p>
    <w:p w:rsidR="0085758A" w:rsidRPr="007851C6" w:rsidRDefault="003521A0" w:rsidP="00881104">
      <w:pPr>
        <w:widowControl w:val="0"/>
        <w:adjustRightInd w:val="0"/>
        <w:snapToGrid w:val="0"/>
        <w:spacing w:after="0" w:line="360" w:lineRule="auto"/>
        <w:jc w:val="both"/>
        <w:rPr>
          <w:rFonts w:ascii="Book Antiqua" w:hAnsi="Book Antiqua" w:cs="Times"/>
          <w:b/>
          <w:bCs/>
          <w:caps/>
          <w:color w:val="auto"/>
          <w:lang w:val="en-GB"/>
        </w:rPr>
      </w:pPr>
      <w:r w:rsidRPr="007851C6">
        <w:rPr>
          <w:rFonts w:ascii="Book Antiqua" w:hAnsi="Book Antiqua" w:cs="Times"/>
          <w:b/>
          <w:bCs/>
          <w:caps/>
          <w:color w:val="auto"/>
          <w:lang w:val="en-GB"/>
        </w:rPr>
        <w:t>Fecal markers</w:t>
      </w:r>
    </w:p>
    <w:p w:rsidR="0085758A" w:rsidRPr="007851C6" w:rsidRDefault="003521A0" w:rsidP="00881104">
      <w:pPr>
        <w:pStyle w:val="Predefinito"/>
        <w:widowControl/>
        <w:adjustRightInd w:val="0"/>
        <w:snapToGrid w:val="0"/>
        <w:spacing w:after="0" w:line="360" w:lineRule="auto"/>
        <w:jc w:val="both"/>
        <w:rPr>
          <w:rFonts w:ascii="Book Antiqua" w:hAnsi="Book Antiqua"/>
          <w:color w:val="auto"/>
          <w:lang w:val="en-GB" w:eastAsia="en-US"/>
        </w:rPr>
      </w:pPr>
      <w:r w:rsidRPr="007851C6">
        <w:rPr>
          <w:rFonts w:ascii="Book Antiqua" w:hAnsi="Book Antiqua"/>
          <w:color w:val="auto"/>
          <w:lang w:val="en-GB" w:eastAsia="en-US"/>
        </w:rPr>
        <w:t xml:space="preserve">In recent decades, a number of stool biomarkers have been evaluated for their potential in the IBD scenario (fecal calprotectin, lactoferrin, S100A12, </w:t>
      </w:r>
      <w:r w:rsidRPr="007851C6">
        <w:rPr>
          <w:rFonts w:ascii="Book Antiqua" w:hAnsi="Book Antiqua"/>
          <w:color w:val="auto"/>
          <w:lang w:val="en-US" w:eastAsia="en-US"/>
        </w:rPr>
        <w:t xml:space="preserve">Indium 111-labeled leukocytes, </w:t>
      </w:r>
      <w:bookmarkStart w:id="63" w:name="__DdeLink__4927_614178818"/>
      <w:r w:rsidR="00EF646C" w:rsidRPr="007851C6">
        <w:rPr>
          <w:rFonts w:ascii="Book Antiqua" w:hAnsi="Book Antiqua"/>
          <w:color w:val="auto"/>
          <w:lang w:val="en-US" w:eastAsia="en-US"/>
        </w:rPr>
        <w:t>α</w:t>
      </w:r>
      <w:r w:rsidRPr="007851C6">
        <w:rPr>
          <w:rFonts w:ascii="Book Antiqua" w:hAnsi="Book Antiqua"/>
          <w:color w:val="auto"/>
          <w:lang w:val="en-US" w:eastAsia="en-US"/>
        </w:rPr>
        <w:t>1-antitrypsin</w:t>
      </w:r>
      <w:bookmarkEnd w:id="63"/>
      <w:r w:rsidRPr="007851C6">
        <w:rPr>
          <w:rFonts w:ascii="Book Antiqua" w:hAnsi="Book Antiqua"/>
          <w:color w:val="auto"/>
          <w:lang w:val="en-US" w:eastAsia="en-US"/>
        </w:rPr>
        <w:t xml:space="preserve">, </w:t>
      </w:r>
      <w:r w:rsidR="00EF646C" w:rsidRPr="007851C6">
        <w:rPr>
          <w:rFonts w:ascii="Book Antiqua" w:hAnsi="Book Antiqua"/>
          <w:color w:val="auto"/>
          <w:lang w:val="en-US" w:eastAsia="en-US"/>
        </w:rPr>
        <w:t>α</w:t>
      </w:r>
      <w:r w:rsidRPr="007851C6">
        <w:rPr>
          <w:rFonts w:ascii="Book Antiqua" w:hAnsi="Book Antiqua"/>
          <w:color w:val="auto"/>
          <w:lang w:val="en-US" w:eastAsia="en-US"/>
        </w:rPr>
        <w:t>2-macroglobulin, myeloperoxidase, PMN-elastase</w:t>
      </w:r>
      <w:r w:rsidRPr="007851C6">
        <w:rPr>
          <w:rFonts w:ascii="Book Antiqua" w:hAnsi="Book Antiqua"/>
          <w:color w:val="auto"/>
          <w:lang w:val="en-GB" w:eastAsia="en-US"/>
        </w:rPr>
        <w:t xml:space="preserve">). </w:t>
      </w:r>
      <w:r w:rsidRPr="007851C6">
        <w:rPr>
          <w:rFonts w:ascii="Book Antiqua" w:hAnsi="Book Antiqua"/>
          <w:color w:val="auto"/>
          <w:lang w:val="en-US"/>
        </w:rPr>
        <w:t>Their utility has been studied in relation to diagnosing, establishing the activity of the disease, monitoring treatment response and predicting clinical relapse</w:t>
      </w:r>
      <w:r w:rsidRPr="007851C6">
        <w:rPr>
          <w:rFonts w:ascii="Book Antiqua" w:hAnsi="Book Antiqua" w:cs="Times"/>
          <w:color w:val="auto"/>
          <w:vertAlign w:val="superscript"/>
          <w:lang w:val="en-GB"/>
        </w:rPr>
        <w:t>[10</w:t>
      </w:r>
      <w:r w:rsidR="009D3907" w:rsidRPr="007851C6">
        <w:rPr>
          <w:rFonts w:ascii="Book Antiqua" w:hAnsi="Book Antiqua" w:cs="Times" w:hint="eastAsia"/>
          <w:color w:val="auto"/>
          <w:vertAlign w:val="superscript"/>
          <w:lang w:val="en-GB"/>
        </w:rPr>
        <w:t>1</w:t>
      </w:r>
      <w:r w:rsidRPr="007851C6">
        <w:rPr>
          <w:rFonts w:ascii="Book Antiqua" w:hAnsi="Book Antiqua" w:cs="Times"/>
          <w:color w:val="auto"/>
          <w:vertAlign w:val="superscript"/>
          <w:lang w:val="en-GB"/>
        </w:rPr>
        <w:t>,10</w:t>
      </w:r>
      <w:r w:rsidR="009D3907" w:rsidRPr="007851C6">
        <w:rPr>
          <w:rFonts w:ascii="Book Antiqua" w:hAnsi="Book Antiqua" w:cs="Times" w:hint="eastAsia"/>
          <w:color w:val="auto"/>
          <w:vertAlign w:val="superscript"/>
          <w:lang w:val="en-GB"/>
        </w:rPr>
        <w:t>2</w:t>
      </w:r>
      <w:r w:rsidRPr="007851C6">
        <w:rPr>
          <w:rFonts w:ascii="Book Antiqua" w:hAnsi="Book Antiqua" w:cs="Times"/>
          <w:color w:val="auto"/>
          <w:vertAlign w:val="superscript"/>
          <w:lang w:val="en-GB"/>
        </w:rPr>
        <w:t>]</w:t>
      </w:r>
      <w:r w:rsidRPr="007851C6">
        <w:rPr>
          <w:rFonts w:ascii="Book Antiqua" w:hAnsi="Book Antiqua"/>
          <w:i/>
          <w:iCs/>
          <w:color w:val="auto"/>
          <w:lang w:val="en-US"/>
        </w:rPr>
        <w:t>.</w:t>
      </w:r>
      <w:r w:rsidRPr="007851C6">
        <w:rPr>
          <w:rFonts w:ascii="Book Antiqua" w:hAnsi="Book Antiqua"/>
          <w:color w:val="auto"/>
          <w:lang w:val="en-GB" w:eastAsia="en-US"/>
        </w:rPr>
        <w:t xml:space="preserve"> Fecal tests have further advantages of being cheap, easy to perform, safe, simple for the patient and therefore very useful in clinical practice. Moreover, they have excellent stability in feces being </w:t>
      </w:r>
      <w:r w:rsidRPr="007851C6">
        <w:rPr>
          <w:rFonts w:ascii="Book Antiqua" w:hAnsi="Book Antiqua"/>
          <w:color w:val="auto"/>
          <w:lang w:val="en-US"/>
        </w:rPr>
        <w:t xml:space="preserve">resistant to bacterial degradation and stable in stool at room temperature for up to 7 </w:t>
      </w:r>
      <w:r w:rsidR="00EF646C" w:rsidRPr="007851C6">
        <w:rPr>
          <w:rFonts w:ascii="Book Antiqua" w:hAnsi="Book Antiqua" w:hint="eastAsia"/>
          <w:color w:val="auto"/>
          <w:lang w:val="en-US"/>
        </w:rPr>
        <w:t>d</w:t>
      </w:r>
      <w:r w:rsidRPr="007851C6">
        <w:rPr>
          <w:rFonts w:ascii="Book Antiqua" w:hAnsi="Book Antiqua" w:cs="Times"/>
          <w:color w:val="auto"/>
          <w:vertAlign w:val="superscript"/>
          <w:lang w:val="en-GB"/>
        </w:rPr>
        <w:t>[10</w:t>
      </w:r>
      <w:r w:rsidR="009D3907" w:rsidRPr="007851C6">
        <w:rPr>
          <w:rFonts w:ascii="Book Antiqua" w:hAnsi="Book Antiqua" w:cs="Times" w:hint="eastAsia"/>
          <w:color w:val="auto"/>
          <w:vertAlign w:val="superscript"/>
          <w:lang w:val="en-GB"/>
        </w:rPr>
        <w:t>3</w:t>
      </w:r>
      <w:r w:rsidRPr="007851C6">
        <w:rPr>
          <w:rFonts w:ascii="Book Antiqua" w:hAnsi="Book Antiqua" w:cs="Times"/>
          <w:color w:val="auto"/>
          <w:vertAlign w:val="superscript"/>
          <w:lang w:val="en-GB"/>
        </w:rPr>
        <w:t>]</w:t>
      </w:r>
      <w:r w:rsidRPr="007851C6">
        <w:rPr>
          <w:rFonts w:ascii="Book Antiqua" w:hAnsi="Book Antiqua"/>
          <w:color w:val="auto"/>
          <w:lang w:val="en-GB"/>
        </w:rPr>
        <w:t xml:space="preserve">. </w:t>
      </w:r>
      <w:r w:rsidRPr="007851C6">
        <w:rPr>
          <w:rFonts w:ascii="Book Antiqua" w:hAnsi="Book Antiqua"/>
          <w:color w:val="auto"/>
          <w:lang w:val="en-US"/>
        </w:rPr>
        <w:t xml:space="preserve">Most of them have only a low diagnostic performance, so their clinical role is doubtful. </w:t>
      </w:r>
      <w:r w:rsidRPr="007851C6">
        <w:rPr>
          <w:rFonts w:ascii="Book Antiqua" w:hAnsi="Book Antiqua"/>
          <w:color w:val="auto"/>
          <w:lang w:val="en-GB" w:eastAsia="en-US"/>
        </w:rPr>
        <w:t>As regards the utility in prediction of clinical relapse, the accuracy of fecal calprotectin (FC), lactoferrin and S100A12 has been evaluated.</w:t>
      </w:r>
    </w:p>
    <w:p w:rsidR="0085758A" w:rsidRPr="007851C6" w:rsidRDefault="0085758A" w:rsidP="00881104">
      <w:pPr>
        <w:pStyle w:val="Predefinito"/>
        <w:widowControl/>
        <w:adjustRightInd w:val="0"/>
        <w:snapToGrid w:val="0"/>
        <w:spacing w:after="0" w:line="360" w:lineRule="auto"/>
        <w:jc w:val="both"/>
        <w:rPr>
          <w:rFonts w:ascii="Book Antiqua" w:hAnsi="Book Antiqua"/>
          <w:color w:val="auto"/>
        </w:rPr>
      </w:pPr>
    </w:p>
    <w:p w:rsidR="0085758A" w:rsidRPr="007851C6" w:rsidRDefault="003521A0" w:rsidP="00881104">
      <w:pPr>
        <w:pStyle w:val="Predefinito"/>
        <w:widowControl/>
        <w:adjustRightInd w:val="0"/>
        <w:snapToGrid w:val="0"/>
        <w:spacing w:after="0" w:line="360" w:lineRule="auto"/>
        <w:jc w:val="both"/>
        <w:rPr>
          <w:rFonts w:ascii="Book Antiqua" w:hAnsi="Book Antiqua"/>
          <w:b/>
          <w:bCs/>
          <w:i/>
          <w:color w:val="auto"/>
          <w:lang w:val="en-GB" w:eastAsia="en-US"/>
        </w:rPr>
      </w:pPr>
      <w:r w:rsidRPr="007851C6">
        <w:rPr>
          <w:rFonts w:ascii="Book Antiqua" w:hAnsi="Book Antiqua"/>
          <w:b/>
          <w:bCs/>
          <w:i/>
          <w:color w:val="auto"/>
          <w:lang w:val="en-GB" w:eastAsia="en-US"/>
        </w:rPr>
        <w:t xml:space="preserve">Fecal calprotectin </w:t>
      </w:r>
    </w:p>
    <w:p w:rsidR="0085758A" w:rsidRPr="007851C6" w:rsidRDefault="003521A0" w:rsidP="00881104">
      <w:pPr>
        <w:pStyle w:val="Predefinito"/>
        <w:widowControl/>
        <w:adjustRightInd w:val="0"/>
        <w:snapToGrid w:val="0"/>
        <w:spacing w:after="0" w:line="360" w:lineRule="auto"/>
        <w:jc w:val="both"/>
        <w:rPr>
          <w:rFonts w:ascii="Book Antiqua" w:hAnsi="Book Antiqua"/>
          <w:color w:val="auto"/>
          <w:lang w:val="en-GB" w:eastAsia="en-US"/>
        </w:rPr>
      </w:pPr>
      <w:r w:rsidRPr="007851C6">
        <w:rPr>
          <w:rFonts w:ascii="Book Antiqua" w:hAnsi="Book Antiqua"/>
          <w:color w:val="auto"/>
          <w:lang w:val="en-GB" w:eastAsia="en-US"/>
        </w:rPr>
        <w:t xml:space="preserve">Fecal calprotectin (FC) is </w:t>
      </w:r>
      <w:r w:rsidRPr="007851C6">
        <w:rPr>
          <w:rFonts w:ascii="Book Antiqua" w:hAnsi="Book Antiqua"/>
          <w:color w:val="auto"/>
          <w:lang w:val="en-US"/>
        </w:rPr>
        <w:t>a calcium-binding protein derived from neutrophils, monocytes and reactive macrophages</w:t>
      </w:r>
      <w:r w:rsidRPr="007851C6">
        <w:rPr>
          <w:rFonts w:ascii="Book Antiqua" w:hAnsi="Book Antiqua" w:cs="Times"/>
          <w:color w:val="auto"/>
          <w:vertAlign w:val="superscript"/>
          <w:lang w:val="en-GB"/>
        </w:rPr>
        <w:t>[10</w:t>
      </w:r>
      <w:r w:rsidR="009D3907" w:rsidRPr="007851C6">
        <w:rPr>
          <w:rFonts w:ascii="Book Antiqua" w:hAnsi="Book Antiqua" w:cs="Times" w:hint="eastAsia"/>
          <w:color w:val="auto"/>
          <w:vertAlign w:val="superscript"/>
          <w:lang w:val="en-GB"/>
        </w:rPr>
        <w:t>4</w:t>
      </w:r>
      <w:r w:rsidRPr="007851C6">
        <w:rPr>
          <w:rFonts w:ascii="Book Antiqua" w:hAnsi="Book Antiqua" w:cs="Times"/>
          <w:color w:val="auto"/>
          <w:vertAlign w:val="superscript"/>
          <w:lang w:val="en-GB"/>
        </w:rPr>
        <w:t>]</w:t>
      </w:r>
      <w:r w:rsidRPr="007851C6">
        <w:rPr>
          <w:rFonts w:ascii="Book Antiqua" w:hAnsi="Book Antiqua"/>
          <w:color w:val="auto"/>
          <w:lang w:val="en-GB"/>
        </w:rPr>
        <w:t xml:space="preserve">. </w:t>
      </w:r>
      <w:r w:rsidRPr="007851C6">
        <w:rPr>
          <w:rFonts w:ascii="Book Antiqua" w:hAnsi="Book Antiqua"/>
          <w:color w:val="auto"/>
          <w:lang w:val="en-GB" w:eastAsia="en-US"/>
        </w:rPr>
        <w:t>The FC test has been shown to correlate with both endoscopic and microscopic evidence of gastrointestinal inflammation</w:t>
      </w:r>
      <w:r w:rsidRPr="007851C6">
        <w:rPr>
          <w:rFonts w:ascii="Book Antiqua" w:hAnsi="Book Antiqua"/>
          <w:color w:val="auto"/>
          <w:lang w:val="en-GB"/>
        </w:rPr>
        <w:t xml:space="preserve"> in IBD</w:t>
      </w:r>
      <w:r w:rsidRPr="007851C6">
        <w:rPr>
          <w:rFonts w:ascii="Book Antiqua" w:hAnsi="Book Antiqua" w:cs="Times"/>
          <w:color w:val="auto"/>
          <w:vertAlign w:val="superscript"/>
          <w:lang w:val="en-GB"/>
        </w:rPr>
        <w:t>[102]</w:t>
      </w:r>
      <w:r w:rsidRPr="007851C6">
        <w:rPr>
          <w:rFonts w:ascii="Book Antiqua" w:hAnsi="Book Antiqua"/>
          <w:color w:val="auto"/>
          <w:lang w:val="en-GB"/>
        </w:rPr>
        <w:t xml:space="preserve">, </w:t>
      </w:r>
      <w:r w:rsidRPr="007851C6">
        <w:rPr>
          <w:rFonts w:ascii="Book Antiqua" w:hAnsi="Book Antiqua"/>
          <w:color w:val="auto"/>
          <w:lang w:val="en-GB" w:eastAsia="en-US"/>
        </w:rPr>
        <w:t xml:space="preserve">reflecting the migration of neutrophils through the inflamed bowel wall to the colonic/rectal mucosa. </w:t>
      </w:r>
    </w:p>
    <w:p w:rsidR="0085758A" w:rsidRPr="007851C6" w:rsidRDefault="003521A0" w:rsidP="00546FB8">
      <w:pPr>
        <w:pStyle w:val="Predefinito"/>
        <w:widowControl/>
        <w:adjustRightInd w:val="0"/>
        <w:snapToGrid w:val="0"/>
        <w:spacing w:after="0" w:line="360" w:lineRule="auto"/>
        <w:ind w:firstLineChars="100" w:firstLine="240"/>
        <w:jc w:val="both"/>
        <w:rPr>
          <w:rFonts w:ascii="Book Antiqua" w:hAnsi="Book Antiqua"/>
          <w:color w:val="auto"/>
          <w:lang w:val="en-GB" w:eastAsia="en-US"/>
        </w:rPr>
      </w:pPr>
      <w:r w:rsidRPr="007851C6">
        <w:rPr>
          <w:rFonts w:ascii="Book Antiqua" w:hAnsi="Book Antiqua"/>
          <w:color w:val="auto"/>
          <w:lang w:val="en-GB" w:eastAsia="en-US"/>
        </w:rPr>
        <w:t>In several clinical studies with both adults and children, elevated FC concentrations were found despite clinical remission</w:t>
      </w:r>
      <w:r w:rsidRPr="007851C6">
        <w:rPr>
          <w:rFonts w:ascii="Book Antiqua" w:hAnsi="Book Antiqua" w:cs="Times"/>
          <w:color w:val="auto"/>
          <w:vertAlign w:val="superscript"/>
          <w:lang w:val="en-GB"/>
        </w:rPr>
        <w:t>[6</w:t>
      </w:r>
      <w:r w:rsidR="009D3907" w:rsidRPr="007851C6">
        <w:rPr>
          <w:rFonts w:ascii="Book Antiqua" w:hAnsi="Book Antiqua" w:cs="Times" w:hint="eastAsia"/>
          <w:color w:val="auto"/>
          <w:vertAlign w:val="superscript"/>
          <w:lang w:val="en-GB"/>
        </w:rPr>
        <w:t>6</w:t>
      </w:r>
      <w:r w:rsidRPr="007851C6">
        <w:rPr>
          <w:rFonts w:ascii="Book Antiqua" w:hAnsi="Book Antiqua" w:cs="Times"/>
          <w:color w:val="auto"/>
          <w:vertAlign w:val="superscript"/>
          <w:lang w:val="en-GB"/>
        </w:rPr>
        <w:t>,10</w:t>
      </w:r>
      <w:r w:rsidR="009D3907" w:rsidRPr="007851C6">
        <w:rPr>
          <w:rFonts w:ascii="Book Antiqua" w:hAnsi="Book Antiqua" w:cs="Times" w:hint="eastAsia"/>
          <w:color w:val="auto"/>
          <w:vertAlign w:val="superscript"/>
          <w:lang w:val="en-GB"/>
        </w:rPr>
        <w:t>5</w:t>
      </w:r>
      <w:r w:rsidRPr="007851C6">
        <w:rPr>
          <w:rFonts w:ascii="Book Antiqua" w:hAnsi="Book Antiqua" w:cs="Times"/>
          <w:color w:val="auto"/>
          <w:vertAlign w:val="superscript"/>
          <w:lang w:val="en-GB"/>
        </w:rPr>
        <w:t>-10</w:t>
      </w:r>
      <w:r w:rsidR="009D3907" w:rsidRPr="007851C6">
        <w:rPr>
          <w:rFonts w:ascii="Book Antiqua" w:hAnsi="Book Antiqua" w:cs="Times" w:hint="eastAsia"/>
          <w:color w:val="auto"/>
          <w:vertAlign w:val="superscript"/>
          <w:lang w:val="en-GB"/>
        </w:rPr>
        <w:t>7</w:t>
      </w:r>
      <w:r w:rsidRPr="007851C6">
        <w:rPr>
          <w:rFonts w:ascii="Book Antiqua" w:hAnsi="Book Antiqua" w:cs="Times"/>
          <w:color w:val="auto"/>
          <w:vertAlign w:val="superscript"/>
          <w:lang w:val="en-GB"/>
        </w:rPr>
        <w:t>]</w:t>
      </w:r>
      <w:r w:rsidRPr="007851C6">
        <w:rPr>
          <w:rFonts w:ascii="Book Antiqua" w:hAnsi="Book Antiqua"/>
          <w:color w:val="auto"/>
          <w:lang w:val="en-GB" w:eastAsia="en-US"/>
        </w:rPr>
        <w:t>. It appears that FC can detect subclinical mucosal inflammation and thus may identify patients at risk of relapse (Table 4).</w:t>
      </w:r>
    </w:p>
    <w:p w:rsidR="0085758A" w:rsidRPr="007851C6" w:rsidRDefault="003521A0" w:rsidP="00546FB8">
      <w:pPr>
        <w:pStyle w:val="Predefinito"/>
        <w:widowControl/>
        <w:adjustRightInd w:val="0"/>
        <w:snapToGrid w:val="0"/>
        <w:spacing w:after="0" w:line="360" w:lineRule="auto"/>
        <w:ind w:firstLineChars="100" w:firstLine="240"/>
        <w:jc w:val="both"/>
        <w:rPr>
          <w:rFonts w:ascii="Book Antiqua" w:hAnsi="Book Antiqua" w:cs="Times"/>
          <w:color w:val="auto"/>
          <w:lang w:val="en-GB"/>
        </w:rPr>
      </w:pPr>
      <w:r w:rsidRPr="007851C6">
        <w:rPr>
          <w:rFonts w:ascii="Book Antiqua" w:hAnsi="Book Antiqua"/>
          <w:color w:val="auto"/>
          <w:lang w:val="en-GB" w:eastAsia="en-US"/>
        </w:rPr>
        <w:t>As shown in the STORI study, elevated FC seemed to predict relapse after stopping infliximab therapy in patients with CD. A FC concentration of over 300 μg/g was an independent risk factor associated with disease relapse</w:t>
      </w:r>
      <w:r w:rsidRPr="007851C6">
        <w:rPr>
          <w:rFonts w:ascii="Book Antiqua" w:hAnsi="Book Antiqua" w:cs="Times"/>
          <w:color w:val="auto"/>
          <w:vertAlign w:val="superscript"/>
          <w:lang w:val="en-GB"/>
        </w:rPr>
        <w:t>[10</w:t>
      </w:r>
      <w:r w:rsidR="009D3907" w:rsidRPr="007851C6">
        <w:rPr>
          <w:rFonts w:ascii="Book Antiqua" w:hAnsi="Book Antiqua" w:cs="Times" w:hint="eastAsia"/>
          <w:color w:val="auto"/>
          <w:vertAlign w:val="superscript"/>
          <w:lang w:val="en-GB"/>
        </w:rPr>
        <w:t>8</w:t>
      </w:r>
      <w:r w:rsidRPr="007851C6">
        <w:rPr>
          <w:rFonts w:ascii="Book Antiqua" w:hAnsi="Book Antiqua" w:cs="Times"/>
          <w:color w:val="auto"/>
          <w:vertAlign w:val="superscript"/>
          <w:lang w:val="en-GB"/>
        </w:rPr>
        <w:t>]</w:t>
      </w:r>
      <w:r w:rsidRPr="007851C6">
        <w:rPr>
          <w:rFonts w:ascii="Book Antiqua" w:hAnsi="Book Antiqua"/>
          <w:i/>
          <w:iCs/>
          <w:color w:val="auto"/>
          <w:lang w:val="en-GB" w:eastAsia="en-US"/>
        </w:rPr>
        <w:t>.</w:t>
      </w:r>
      <w:r w:rsidRPr="007851C6">
        <w:rPr>
          <w:rFonts w:ascii="Book Antiqua" w:hAnsi="Book Antiqua"/>
          <w:color w:val="auto"/>
          <w:lang w:val="en-GB" w:eastAsia="en-US"/>
        </w:rPr>
        <w:t xml:space="preserve"> A recently published meta-analysis of six prospective studies showed a pooled sensitivity of 78% and a specificity of 73% for FC in predicting IBD relapse</w:t>
      </w:r>
      <w:r w:rsidRPr="007851C6">
        <w:rPr>
          <w:rFonts w:ascii="Book Antiqua" w:hAnsi="Book Antiqua" w:cs="Times"/>
          <w:color w:val="auto"/>
          <w:vertAlign w:val="superscript"/>
          <w:lang w:val="en-GB"/>
        </w:rPr>
        <w:t>[</w:t>
      </w:r>
      <w:r w:rsidR="009D3907" w:rsidRPr="007851C6">
        <w:rPr>
          <w:rFonts w:ascii="Book Antiqua" w:hAnsi="Book Antiqua" w:cs="Times" w:hint="eastAsia"/>
          <w:color w:val="auto"/>
          <w:vertAlign w:val="superscript"/>
          <w:lang w:val="en-GB"/>
        </w:rPr>
        <w:t>109</w:t>
      </w:r>
      <w:r w:rsidRPr="007851C6">
        <w:rPr>
          <w:rFonts w:ascii="Book Antiqua" w:hAnsi="Book Antiqua" w:cs="Times"/>
          <w:color w:val="auto"/>
          <w:vertAlign w:val="superscript"/>
          <w:lang w:val="en-GB"/>
        </w:rPr>
        <w:t>]</w:t>
      </w:r>
      <w:r w:rsidRPr="007851C6">
        <w:rPr>
          <w:rFonts w:ascii="Book Antiqua" w:hAnsi="Book Antiqua"/>
          <w:color w:val="auto"/>
          <w:lang w:val="en-GB" w:eastAsia="en-US"/>
        </w:rPr>
        <w:t>. The test results were comparable between UC and CD</w:t>
      </w:r>
      <w:r w:rsidRPr="007851C6">
        <w:rPr>
          <w:rFonts w:ascii="Book Antiqua" w:hAnsi="Book Antiqua" w:cs="Times"/>
          <w:color w:val="auto"/>
          <w:vertAlign w:val="superscript"/>
          <w:lang w:val="en-GB"/>
        </w:rPr>
        <w:t>[110]</w:t>
      </w:r>
      <w:r w:rsidRPr="007851C6">
        <w:rPr>
          <w:rFonts w:ascii="Book Antiqua" w:hAnsi="Book Antiqua" w:cs="Times"/>
          <w:color w:val="auto"/>
          <w:lang w:val="en-GB"/>
        </w:rPr>
        <w:t>.</w:t>
      </w:r>
    </w:p>
    <w:p w:rsidR="0085758A" w:rsidRPr="007851C6" w:rsidRDefault="003521A0" w:rsidP="00546FB8">
      <w:pPr>
        <w:pStyle w:val="Predefinito"/>
        <w:widowControl/>
        <w:adjustRightInd w:val="0"/>
        <w:snapToGrid w:val="0"/>
        <w:spacing w:after="0" w:line="360" w:lineRule="auto"/>
        <w:ind w:firstLineChars="100" w:firstLine="240"/>
        <w:jc w:val="both"/>
        <w:rPr>
          <w:rFonts w:ascii="Book Antiqua" w:hAnsi="Book Antiqua"/>
          <w:color w:val="auto"/>
          <w:lang w:val="en-GB" w:eastAsia="en-US"/>
        </w:rPr>
      </w:pPr>
      <w:r w:rsidRPr="007851C6">
        <w:rPr>
          <w:rFonts w:ascii="Book Antiqua" w:hAnsi="Book Antiqua"/>
          <w:color w:val="auto"/>
          <w:lang w:val="en-GB" w:eastAsia="en-US"/>
        </w:rPr>
        <w:t xml:space="preserve">Previously, Costa </w:t>
      </w:r>
      <w:r w:rsidRPr="007851C6">
        <w:rPr>
          <w:rFonts w:ascii="Book Antiqua" w:hAnsi="Book Antiqua"/>
          <w:i/>
          <w:color w:val="auto"/>
          <w:lang w:val="en-GB" w:eastAsia="en-US"/>
        </w:rPr>
        <w:t>et al</w:t>
      </w:r>
      <w:r w:rsidRPr="007851C6">
        <w:rPr>
          <w:rFonts w:ascii="Book Antiqua" w:hAnsi="Book Antiqua" w:cs="Times"/>
          <w:color w:val="auto"/>
          <w:vertAlign w:val="superscript"/>
          <w:lang w:val="en-GB"/>
        </w:rPr>
        <w:t>[6</w:t>
      </w:r>
      <w:r w:rsidR="009D3907" w:rsidRPr="007851C6">
        <w:rPr>
          <w:rFonts w:ascii="Book Antiqua" w:hAnsi="Book Antiqua" w:cs="Times" w:hint="eastAsia"/>
          <w:color w:val="auto"/>
          <w:vertAlign w:val="superscript"/>
          <w:lang w:val="en-GB"/>
        </w:rPr>
        <w:t>7</w:t>
      </w:r>
      <w:r w:rsidRPr="007851C6">
        <w:rPr>
          <w:rFonts w:ascii="Book Antiqua" w:hAnsi="Book Antiqua" w:cs="Times"/>
          <w:color w:val="auto"/>
          <w:vertAlign w:val="superscript"/>
          <w:lang w:val="en-GB"/>
        </w:rPr>
        <w:t>]</w:t>
      </w:r>
      <w:r w:rsidRPr="007851C6">
        <w:rPr>
          <w:rFonts w:ascii="Book Antiqua" w:hAnsi="Book Antiqua"/>
          <w:color w:val="auto"/>
          <w:lang w:val="en-GB" w:eastAsia="en-US"/>
        </w:rPr>
        <w:t xml:space="preserve"> reported a twofold and 14-fold increased risk of relapse in CD and UC patients respectively, who had a baseline level of FC higher than 150 μg/g at inclusion. Sensitivity was high for both CD (87%) and UC (89%), but specificity was much lower in the case of CD (43%) compared with UC (82%). </w:t>
      </w:r>
    </w:p>
    <w:p w:rsidR="0085758A" w:rsidRPr="007851C6" w:rsidRDefault="003521A0" w:rsidP="00546FB8">
      <w:pPr>
        <w:pStyle w:val="Predefinito"/>
        <w:widowControl/>
        <w:adjustRightInd w:val="0"/>
        <w:snapToGrid w:val="0"/>
        <w:spacing w:after="0" w:line="360" w:lineRule="auto"/>
        <w:ind w:firstLineChars="100" w:firstLine="240"/>
        <w:jc w:val="both"/>
        <w:rPr>
          <w:rFonts w:ascii="Book Antiqua" w:hAnsi="Book Antiqua"/>
          <w:color w:val="auto"/>
          <w:lang w:val="en-GB" w:eastAsia="en-US"/>
        </w:rPr>
      </w:pPr>
      <w:r w:rsidRPr="007851C6">
        <w:rPr>
          <w:rFonts w:ascii="Book Antiqua" w:hAnsi="Book Antiqua"/>
          <w:color w:val="auto"/>
          <w:lang w:val="en-GB" w:eastAsia="en-US"/>
        </w:rPr>
        <w:t>FC appears to be less useful in predicting relapse in patients with ileal CD compared with colonic/ileocolonic CD or UC</w:t>
      </w:r>
      <w:r w:rsidRPr="007851C6">
        <w:rPr>
          <w:rFonts w:ascii="Book Antiqua" w:hAnsi="Book Antiqua" w:cs="Times"/>
          <w:color w:val="auto"/>
          <w:vertAlign w:val="superscript"/>
          <w:lang w:val="en-GB"/>
        </w:rPr>
        <w:t>[</w:t>
      </w:r>
      <w:r w:rsidR="009D3907" w:rsidRPr="007851C6">
        <w:rPr>
          <w:rFonts w:ascii="Book Antiqua" w:hAnsi="Book Antiqua" w:cs="Times" w:hint="eastAsia"/>
          <w:color w:val="auto"/>
          <w:vertAlign w:val="superscript"/>
          <w:lang w:val="en-GB"/>
        </w:rPr>
        <w:t>65</w:t>
      </w:r>
      <w:r w:rsidRPr="007851C6">
        <w:rPr>
          <w:rFonts w:ascii="Book Antiqua" w:hAnsi="Book Antiqua" w:cs="Times"/>
          <w:color w:val="auto"/>
          <w:vertAlign w:val="superscript"/>
          <w:lang w:val="en-GB"/>
        </w:rPr>
        <w:t>,</w:t>
      </w:r>
      <w:r w:rsidR="009D3907" w:rsidRPr="007851C6">
        <w:rPr>
          <w:rFonts w:ascii="Book Antiqua" w:hAnsi="Book Antiqua" w:cs="Times" w:hint="eastAsia"/>
          <w:color w:val="auto"/>
          <w:vertAlign w:val="superscript"/>
          <w:lang w:val="en-GB"/>
        </w:rPr>
        <w:t>68</w:t>
      </w:r>
      <w:r w:rsidRPr="007851C6">
        <w:rPr>
          <w:rFonts w:ascii="Book Antiqua" w:hAnsi="Book Antiqua" w:cs="Times"/>
          <w:color w:val="auto"/>
          <w:vertAlign w:val="superscript"/>
          <w:lang w:val="en-GB"/>
        </w:rPr>
        <w:t>,</w:t>
      </w:r>
      <w:r w:rsidR="009D3907" w:rsidRPr="007851C6">
        <w:rPr>
          <w:rFonts w:ascii="Book Antiqua" w:hAnsi="Book Antiqua" w:cs="Times" w:hint="eastAsia"/>
          <w:color w:val="auto"/>
          <w:vertAlign w:val="superscript"/>
          <w:lang w:val="en-GB"/>
        </w:rPr>
        <w:t>69</w:t>
      </w:r>
      <w:r w:rsidRPr="007851C6">
        <w:rPr>
          <w:rFonts w:ascii="Book Antiqua" w:hAnsi="Book Antiqua" w:cs="Times"/>
          <w:color w:val="auto"/>
          <w:vertAlign w:val="superscript"/>
          <w:lang w:val="en-GB"/>
        </w:rPr>
        <w:t>]</w:t>
      </w:r>
      <w:r w:rsidRPr="007851C6">
        <w:rPr>
          <w:rFonts w:ascii="Book Antiqua" w:hAnsi="Book Antiqua"/>
          <w:i/>
          <w:iCs/>
          <w:color w:val="auto"/>
          <w:lang w:val="en-GB" w:eastAsia="en-US"/>
        </w:rPr>
        <w:t>.</w:t>
      </w:r>
      <w:r w:rsidRPr="007851C6">
        <w:rPr>
          <w:rFonts w:ascii="Book Antiqua" w:hAnsi="Book Antiqua"/>
          <w:color w:val="auto"/>
          <w:lang w:val="en-GB" w:eastAsia="en-US"/>
        </w:rPr>
        <w:t xml:space="preserve"> For this reason, some authors stress the need of stratification of CD patients according to phenotypical pattern to improve the predictive capacity of FC in CD</w:t>
      </w:r>
      <w:r w:rsidRPr="007851C6">
        <w:rPr>
          <w:rFonts w:ascii="Book Antiqua" w:hAnsi="Book Antiqua" w:cs="Times"/>
          <w:color w:val="auto"/>
          <w:vertAlign w:val="superscript"/>
          <w:lang w:val="en-GB"/>
        </w:rPr>
        <w:t>[</w:t>
      </w:r>
      <w:r w:rsidR="009D3907" w:rsidRPr="007851C6">
        <w:rPr>
          <w:rFonts w:ascii="Book Antiqua" w:hAnsi="Book Antiqua" w:cs="Times" w:hint="eastAsia"/>
          <w:color w:val="auto"/>
          <w:vertAlign w:val="superscript"/>
          <w:lang w:val="en-GB"/>
        </w:rPr>
        <w:t>68</w:t>
      </w:r>
      <w:r w:rsidRPr="007851C6">
        <w:rPr>
          <w:rFonts w:ascii="Book Antiqua" w:hAnsi="Book Antiqua" w:cs="Times"/>
          <w:color w:val="auto"/>
          <w:vertAlign w:val="superscript"/>
          <w:lang w:val="en-GB"/>
        </w:rPr>
        <w:t>,</w:t>
      </w:r>
      <w:r w:rsidR="009D3907" w:rsidRPr="007851C6">
        <w:rPr>
          <w:rFonts w:ascii="Book Antiqua" w:hAnsi="Book Antiqua" w:cs="Times" w:hint="eastAsia"/>
          <w:color w:val="auto"/>
          <w:vertAlign w:val="superscript"/>
          <w:lang w:val="en-GB"/>
        </w:rPr>
        <w:t>69</w:t>
      </w:r>
      <w:r w:rsidRPr="007851C6">
        <w:rPr>
          <w:rFonts w:ascii="Book Antiqua" w:hAnsi="Book Antiqua" w:cs="Times"/>
          <w:color w:val="auto"/>
          <w:vertAlign w:val="superscript"/>
          <w:lang w:val="en-GB"/>
        </w:rPr>
        <w:t>]</w:t>
      </w:r>
      <w:r w:rsidRPr="007851C6">
        <w:rPr>
          <w:rFonts w:ascii="Book Antiqua" w:hAnsi="Book Antiqua"/>
          <w:i/>
          <w:iCs/>
          <w:color w:val="auto"/>
          <w:lang w:val="en-GB" w:eastAsia="en-US"/>
        </w:rPr>
        <w:t xml:space="preserve">. </w:t>
      </w:r>
      <w:r w:rsidRPr="007851C6">
        <w:rPr>
          <w:rFonts w:ascii="Book Antiqua" w:hAnsi="Book Antiqua"/>
          <w:color w:val="auto"/>
          <w:lang w:val="en-GB" w:eastAsia="en-US"/>
        </w:rPr>
        <w:t>The good predictive value of FC was confirmed when CD patients with only small bowel involvement were excluded, with the aim to obtain a more homogeneous group.</w:t>
      </w:r>
      <w:r w:rsidRPr="007851C6">
        <w:rPr>
          <w:rFonts w:ascii="Book Antiqua" w:hAnsi="Book Antiqua"/>
          <w:i/>
          <w:iCs/>
          <w:color w:val="auto"/>
          <w:lang w:val="en-GB" w:eastAsia="en-US"/>
        </w:rPr>
        <w:t xml:space="preserve"> </w:t>
      </w:r>
      <w:r w:rsidRPr="007851C6">
        <w:rPr>
          <w:rFonts w:ascii="Book Antiqua" w:hAnsi="Book Antiqua"/>
          <w:color w:val="auto"/>
          <w:lang w:val="en-GB" w:eastAsia="en-US"/>
        </w:rPr>
        <w:t>Patients with colonic or ileo-colonic CD in remission and FC levels above 340 μg/g presented an almost 19-fold greater risk of relapse than those with lower concentrations</w:t>
      </w:r>
      <w:r w:rsidRPr="007851C6">
        <w:rPr>
          <w:rFonts w:ascii="Book Antiqua" w:hAnsi="Book Antiqua" w:cs="Times"/>
          <w:color w:val="auto"/>
          <w:vertAlign w:val="superscript"/>
          <w:lang w:val="en-GB"/>
        </w:rPr>
        <w:t>[6</w:t>
      </w:r>
      <w:r w:rsidR="009D3907" w:rsidRPr="007851C6">
        <w:rPr>
          <w:rFonts w:ascii="Book Antiqua" w:hAnsi="Book Antiqua" w:cs="Times" w:hint="eastAsia"/>
          <w:color w:val="auto"/>
          <w:vertAlign w:val="superscript"/>
          <w:lang w:val="en-GB"/>
        </w:rPr>
        <w:t>2</w:t>
      </w:r>
      <w:r w:rsidRPr="007851C6">
        <w:rPr>
          <w:rFonts w:ascii="Book Antiqua" w:hAnsi="Book Antiqua" w:cs="Times"/>
          <w:color w:val="auto"/>
          <w:vertAlign w:val="superscript"/>
          <w:lang w:val="en-GB"/>
        </w:rPr>
        <w:t>]</w:t>
      </w:r>
      <w:r w:rsidRPr="007851C6">
        <w:rPr>
          <w:rFonts w:ascii="Book Antiqua" w:hAnsi="Book Antiqua"/>
          <w:color w:val="auto"/>
          <w:lang w:val="en-GB" w:eastAsia="en-US"/>
        </w:rPr>
        <w:t>.</w:t>
      </w:r>
    </w:p>
    <w:p w:rsidR="0085758A" w:rsidRPr="007851C6" w:rsidRDefault="003521A0" w:rsidP="00546FB8">
      <w:pPr>
        <w:pStyle w:val="Predefinito"/>
        <w:widowControl/>
        <w:adjustRightInd w:val="0"/>
        <w:snapToGrid w:val="0"/>
        <w:spacing w:after="0" w:line="360" w:lineRule="auto"/>
        <w:ind w:firstLineChars="100" w:firstLine="240"/>
        <w:jc w:val="both"/>
        <w:rPr>
          <w:rFonts w:ascii="Book Antiqua" w:hAnsi="Book Antiqua"/>
          <w:color w:val="auto"/>
          <w:lang w:val="en-GB" w:eastAsia="en-US"/>
        </w:rPr>
      </w:pPr>
      <w:r w:rsidRPr="007851C6">
        <w:rPr>
          <w:rFonts w:ascii="Book Antiqua" w:hAnsi="Book Antiqua"/>
          <w:color w:val="auto"/>
          <w:lang w:val="en-GB" w:eastAsia="en-US"/>
        </w:rPr>
        <w:t xml:space="preserve">A large prospective study of 92 CD patients provides evidence that adults with quiescent CD with an FC level below 240 μg/g were unlikely to relapse within 12 months (NPV 96.8%), while those with a FC level of 240 μg/g or above were associated with greater likelihood of relapse within 12 </w:t>
      </w:r>
      <w:r w:rsidR="00546FB8" w:rsidRPr="007851C6">
        <w:rPr>
          <w:rFonts w:ascii="Book Antiqua" w:hAnsi="Book Antiqua" w:hint="eastAsia"/>
          <w:color w:val="auto"/>
          <w:lang w:val="en-GB"/>
        </w:rPr>
        <w:t>mo</w:t>
      </w:r>
      <w:r w:rsidRPr="007851C6">
        <w:rPr>
          <w:rFonts w:ascii="Book Antiqua" w:hAnsi="Book Antiqua"/>
          <w:color w:val="auto"/>
          <w:lang w:val="en-GB" w:eastAsia="en-US"/>
        </w:rPr>
        <w:t>, 12.28 times higher than lower values (</w:t>
      </w:r>
      <w:r w:rsidRPr="007851C6">
        <w:rPr>
          <w:rFonts w:ascii="Book Antiqua" w:hAnsi="Book Antiqua"/>
          <w:i/>
          <w:color w:val="auto"/>
          <w:lang w:val="en-GB" w:eastAsia="en-US"/>
        </w:rPr>
        <w:t xml:space="preserve">P = </w:t>
      </w:r>
      <w:r w:rsidRPr="007851C6">
        <w:rPr>
          <w:rFonts w:ascii="Book Antiqua" w:hAnsi="Book Antiqua"/>
          <w:color w:val="auto"/>
          <w:lang w:val="en-GB" w:eastAsia="en-US"/>
        </w:rPr>
        <w:t>0.002)</w:t>
      </w:r>
      <w:r w:rsidRPr="007851C6">
        <w:rPr>
          <w:rFonts w:ascii="Book Antiqua" w:hAnsi="Book Antiqua" w:cs="Times"/>
          <w:color w:val="auto"/>
          <w:vertAlign w:val="superscript"/>
          <w:lang w:val="en-GB"/>
        </w:rPr>
        <w:t>[7</w:t>
      </w:r>
      <w:r w:rsidR="009D3907" w:rsidRPr="007851C6">
        <w:rPr>
          <w:rFonts w:ascii="Book Antiqua" w:hAnsi="Book Antiqua" w:cs="Times" w:hint="eastAsia"/>
          <w:color w:val="auto"/>
          <w:vertAlign w:val="superscript"/>
          <w:lang w:val="en-GB"/>
        </w:rPr>
        <w:t>0</w:t>
      </w:r>
      <w:r w:rsidRPr="007851C6">
        <w:rPr>
          <w:rFonts w:ascii="Book Antiqua" w:hAnsi="Book Antiqua" w:cs="Times"/>
          <w:color w:val="auto"/>
          <w:vertAlign w:val="superscript"/>
          <w:lang w:val="en-GB"/>
        </w:rPr>
        <w:t>]</w:t>
      </w:r>
      <w:r w:rsidRPr="007851C6">
        <w:rPr>
          <w:rFonts w:ascii="Book Antiqua" w:hAnsi="Book Antiqua"/>
          <w:color w:val="auto"/>
          <w:lang w:val="en-GB" w:eastAsia="en-US"/>
        </w:rPr>
        <w:t>.</w:t>
      </w:r>
    </w:p>
    <w:p w:rsidR="0085758A" w:rsidRPr="007851C6" w:rsidRDefault="003521A0" w:rsidP="00546FB8">
      <w:pPr>
        <w:pStyle w:val="Predefinito"/>
        <w:widowControl/>
        <w:adjustRightInd w:val="0"/>
        <w:snapToGrid w:val="0"/>
        <w:spacing w:after="0" w:line="360" w:lineRule="auto"/>
        <w:ind w:firstLineChars="100" w:firstLine="240"/>
        <w:jc w:val="both"/>
        <w:rPr>
          <w:rFonts w:ascii="Book Antiqua" w:hAnsi="Book Antiqua"/>
          <w:color w:val="auto"/>
          <w:lang w:val="en-GB" w:eastAsia="it-IT"/>
        </w:rPr>
      </w:pPr>
      <w:r w:rsidRPr="007851C6">
        <w:rPr>
          <w:rFonts w:ascii="Book Antiqua" w:hAnsi="Book Antiqua"/>
          <w:color w:val="auto"/>
          <w:lang w:val="en-GB" w:eastAsia="en-US"/>
        </w:rPr>
        <w:t xml:space="preserve">As regards the performance of FC in UC populations, several authors identified cut off values </w:t>
      </w:r>
      <w:r w:rsidRPr="007851C6">
        <w:rPr>
          <w:rFonts w:ascii="Book Antiqua" w:hAnsi="Book Antiqua"/>
          <w:color w:val="auto"/>
          <w:lang w:val="en-GB"/>
        </w:rPr>
        <w:t>ranging from 120</w:t>
      </w:r>
      <w:r w:rsidRPr="007851C6">
        <w:rPr>
          <w:rFonts w:ascii="Book Antiqua" w:hAnsi="Book Antiqua"/>
          <w:color w:val="auto"/>
          <w:lang w:val="en-GB" w:eastAsia="ja-JP"/>
        </w:rPr>
        <w:t xml:space="preserve"> </w:t>
      </w:r>
      <w:r w:rsidRPr="007851C6">
        <w:rPr>
          <w:rFonts w:ascii="Book Antiqua" w:hAnsi="Book Antiqua"/>
          <w:color w:val="auto"/>
          <w:lang w:val="en-GB"/>
        </w:rPr>
        <w:t xml:space="preserve">μg/g to 250 μg/g as being </w:t>
      </w:r>
      <w:r w:rsidRPr="007851C6">
        <w:rPr>
          <w:rFonts w:ascii="Book Antiqua" w:hAnsi="Book Antiqua"/>
          <w:color w:val="auto"/>
          <w:lang w:val="en-GB" w:eastAsia="en-US"/>
        </w:rPr>
        <w:t>able to predict clinical relapse with good accuracy</w:t>
      </w:r>
      <w:r w:rsidRPr="007851C6">
        <w:rPr>
          <w:rFonts w:ascii="Book Antiqua" w:hAnsi="Book Antiqua" w:cs="Times"/>
          <w:color w:val="auto"/>
          <w:vertAlign w:val="superscript"/>
          <w:lang w:val="en-GB"/>
        </w:rPr>
        <w:t>[6</w:t>
      </w:r>
      <w:r w:rsidR="009D3907" w:rsidRPr="007851C6">
        <w:rPr>
          <w:rFonts w:ascii="Book Antiqua" w:hAnsi="Book Antiqua" w:cs="Times" w:hint="eastAsia"/>
          <w:color w:val="auto"/>
          <w:vertAlign w:val="superscript"/>
          <w:lang w:val="en-GB"/>
        </w:rPr>
        <w:t>5</w:t>
      </w:r>
      <w:r w:rsidRPr="007851C6">
        <w:rPr>
          <w:rFonts w:ascii="Book Antiqua" w:hAnsi="Book Antiqua" w:cs="Times"/>
          <w:color w:val="auto"/>
          <w:vertAlign w:val="superscript"/>
          <w:lang w:val="en-GB"/>
        </w:rPr>
        <w:t>-</w:t>
      </w:r>
      <w:r w:rsidR="009D3907" w:rsidRPr="007851C6">
        <w:rPr>
          <w:rFonts w:ascii="Book Antiqua" w:hAnsi="Book Antiqua" w:cs="Times" w:hint="eastAsia"/>
          <w:color w:val="auto"/>
          <w:vertAlign w:val="superscript"/>
          <w:lang w:val="en-GB"/>
        </w:rPr>
        <w:t>69</w:t>
      </w:r>
      <w:r w:rsidRPr="007851C6">
        <w:rPr>
          <w:rFonts w:ascii="Book Antiqua" w:hAnsi="Book Antiqua" w:cs="Times"/>
          <w:color w:val="auto"/>
          <w:vertAlign w:val="superscript"/>
          <w:lang w:val="en-GB"/>
        </w:rPr>
        <w:t>,11</w:t>
      </w:r>
      <w:r w:rsidR="009D3907" w:rsidRPr="007851C6">
        <w:rPr>
          <w:rFonts w:ascii="Book Antiqua" w:hAnsi="Book Antiqua" w:cs="Times" w:hint="eastAsia"/>
          <w:color w:val="auto"/>
          <w:vertAlign w:val="superscript"/>
          <w:lang w:val="en-GB"/>
        </w:rPr>
        <w:t>0</w:t>
      </w:r>
      <w:r w:rsidRPr="007851C6">
        <w:rPr>
          <w:rFonts w:ascii="Book Antiqua" w:hAnsi="Book Antiqua" w:cs="Times"/>
          <w:color w:val="auto"/>
          <w:vertAlign w:val="superscript"/>
          <w:lang w:val="en-GB"/>
        </w:rPr>
        <w:t>]</w:t>
      </w:r>
      <w:r w:rsidRPr="007851C6">
        <w:rPr>
          <w:rFonts w:ascii="Book Antiqua" w:hAnsi="Book Antiqua"/>
          <w:color w:val="auto"/>
          <w:lang w:val="en-GB" w:eastAsia="it-IT"/>
        </w:rPr>
        <w:t>.</w:t>
      </w:r>
    </w:p>
    <w:p w:rsidR="0085758A" w:rsidRPr="007851C6" w:rsidRDefault="003521A0" w:rsidP="00546FB8">
      <w:pPr>
        <w:pStyle w:val="Predefinito"/>
        <w:widowControl/>
        <w:adjustRightInd w:val="0"/>
        <w:snapToGrid w:val="0"/>
        <w:spacing w:after="0" w:line="360" w:lineRule="auto"/>
        <w:ind w:firstLineChars="100" w:firstLine="240"/>
        <w:jc w:val="both"/>
        <w:rPr>
          <w:rFonts w:ascii="Book Antiqua" w:eastAsia="MS Mincho" w:hAnsi="Book Antiqua"/>
          <w:i/>
          <w:iCs/>
          <w:color w:val="auto"/>
          <w:lang w:val="en-GB" w:eastAsia="ja-JP"/>
        </w:rPr>
      </w:pPr>
      <w:r w:rsidRPr="007851C6">
        <w:rPr>
          <w:rFonts w:ascii="Book Antiqua" w:hAnsi="Book Antiqua"/>
          <w:color w:val="auto"/>
          <w:lang w:val="en-US"/>
        </w:rPr>
        <w:t xml:space="preserve">In parallel with this data, we have recently reported that an FC cut off value of 193 µg/g is able to predict clinical relapse in 74 UC patients in clinical remission </w:t>
      </w:r>
      <w:r w:rsidRPr="007851C6">
        <w:rPr>
          <w:rFonts w:ascii="Book Antiqua" w:hAnsi="Book Antiqua"/>
          <w:color w:val="auto"/>
          <w:lang w:val="en-GB"/>
        </w:rPr>
        <w:t xml:space="preserve">with a Mayo endoscopic sub-score </w:t>
      </w:r>
      <w:r w:rsidRPr="007851C6">
        <w:rPr>
          <w:rFonts w:ascii="Book Antiqua" w:hAnsi="Book Antiqua" w:cs="宋体"/>
          <w:color w:val="auto"/>
          <w:lang w:val="en-GB"/>
        </w:rPr>
        <w:t>≤</w:t>
      </w:r>
      <w:r w:rsidRPr="007851C6">
        <w:rPr>
          <w:rFonts w:ascii="Book Antiqua" w:hAnsi="Book Antiqua"/>
          <w:color w:val="auto"/>
          <w:lang w:val="en-GB"/>
        </w:rPr>
        <w:t xml:space="preserve"> 1 </w:t>
      </w:r>
      <w:r w:rsidRPr="007851C6">
        <w:rPr>
          <w:rFonts w:ascii="Book Antiqua" w:hAnsi="Book Antiqua"/>
          <w:color w:val="auto"/>
          <w:lang w:val="en-US"/>
        </w:rPr>
        <w:t>followed up for one year (</w:t>
      </w:r>
      <w:r w:rsidRPr="007851C6">
        <w:rPr>
          <w:rFonts w:ascii="Book Antiqua" w:eastAsia="MS Mincho" w:hAnsi="Book Antiqua"/>
          <w:color w:val="auto"/>
          <w:lang w:val="en-GB" w:eastAsia="ja-JP"/>
        </w:rPr>
        <w:t>89% accuracy, 65% sensitivity, 98% specificity)</w:t>
      </w:r>
      <w:r w:rsidRPr="007851C6">
        <w:rPr>
          <w:rFonts w:ascii="Book Antiqua" w:hAnsi="Book Antiqua" w:cs="Times"/>
          <w:color w:val="auto"/>
          <w:vertAlign w:val="superscript"/>
          <w:lang w:val="en-GB"/>
        </w:rPr>
        <w:t>[11</w:t>
      </w:r>
      <w:r w:rsidR="009D3907" w:rsidRPr="007851C6">
        <w:rPr>
          <w:rFonts w:ascii="Book Antiqua" w:hAnsi="Book Antiqua" w:cs="Times" w:hint="eastAsia"/>
          <w:color w:val="auto"/>
          <w:vertAlign w:val="superscript"/>
          <w:lang w:val="en-GB"/>
        </w:rPr>
        <w:t>1</w:t>
      </w:r>
      <w:r w:rsidRPr="007851C6">
        <w:rPr>
          <w:rFonts w:ascii="Book Antiqua" w:hAnsi="Book Antiqua" w:cs="Times"/>
          <w:color w:val="auto"/>
          <w:vertAlign w:val="superscript"/>
          <w:lang w:val="en-GB"/>
        </w:rPr>
        <w:t>]</w:t>
      </w:r>
      <w:r w:rsidRPr="007851C6">
        <w:rPr>
          <w:rFonts w:ascii="Book Antiqua" w:eastAsia="MS Mincho" w:hAnsi="Book Antiqua"/>
          <w:i/>
          <w:iCs/>
          <w:color w:val="auto"/>
          <w:lang w:val="en-GB" w:eastAsia="ja-JP"/>
        </w:rPr>
        <w:t>.</w:t>
      </w:r>
    </w:p>
    <w:p w:rsidR="0085758A" w:rsidRPr="007851C6" w:rsidRDefault="003521A0" w:rsidP="00546FB8">
      <w:pPr>
        <w:pStyle w:val="Predefinito"/>
        <w:widowControl/>
        <w:adjustRightInd w:val="0"/>
        <w:snapToGrid w:val="0"/>
        <w:spacing w:after="0" w:line="360" w:lineRule="auto"/>
        <w:ind w:firstLineChars="100" w:firstLine="240"/>
        <w:jc w:val="both"/>
        <w:rPr>
          <w:rFonts w:ascii="Book Antiqua" w:hAnsi="Book Antiqua"/>
          <w:color w:val="auto"/>
          <w:lang w:val="en-GB" w:eastAsia="en-US"/>
        </w:rPr>
      </w:pPr>
      <w:r w:rsidRPr="007851C6">
        <w:rPr>
          <w:rFonts w:ascii="Book Antiqua" w:hAnsi="Book Antiqua"/>
          <w:color w:val="auto"/>
          <w:lang w:val="en-GB" w:eastAsia="en-US"/>
        </w:rPr>
        <w:t xml:space="preserve">Tibble </w:t>
      </w:r>
      <w:r w:rsidRPr="007851C6">
        <w:rPr>
          <w:rFonts w:ascii="Book Antiqua" w:hAnsi="Book Antiqua"/>
          <w:i/>
          <w:color w:val="auto"/>
          <w:lang w:val="en-GB" w:eastAsia="en-US"/>
        </w:rPr>
        <w:t>et al</w:t>
      </w:r>
      <w:r w:rsidRPr="007851C6">
        <w:rPr>
          <w:rFonts w:ascii="Book Antiqua" w:hAnsi="Book Antiqua" w:cs="Times"/>
          <w:color w:val="auto"/>
          <w:vertAlign w:val="superscript"/>
          <w:lang w:val="en-GB"/>
        </w:rPr>
        <w:t>[6</w:t>
      </w:r>
      <w:r w:rsidR="009D3907" w:rsidRPr="007851C6">
        <w:rPr>
          <w:rFonts w:ascii="Book Antiqua" w:hAnsi="Book Antiqua" w:cs="Times" w:hint="eastAsia"/>
          <w:color w:val="auto"/>
          <w:vertAlign w:val="superscript"/>
          <w:lang w:val="en-GB"/>
        </w:rPr>
        <w:t>6</w:t>
      </w:r>
      <w:r w:rsidRPr="007851C6">
        <w:rPr>
          <w:rFonts w:ascii="Book Antiqua" w:hAnsi="Book Antiqua" w:cs="Times"/>
          <w:color w:val="auto"/>
          <w:vertAlign w:val="superscript"/>
          <w:lang w:val="en-GB"/>
        </w:rPr>
        <w:t>]</w:t>
      </w:r>
      <w:r w:rsidRPr="007851C6">
        <w:rPr>
          <w:rFonts w:ascii="Book Antiqua" w:hAnsi="Book Antiqua"/>
          <w:color w:val="auto"/>
          <w:lang w:val="en-GB" w:eastAsia="en-US"/>
        </w:rPr>
        <w:t xml:space="preserve"> found that FC levels in patients with an early relapse (&lt; 1 </w:t>
      </w:r>
      <w:r w:rsidR="00546FB8" w:rsidRPr="007851C6">
        <w:rPr>
          <w:rFonts w:ascii="Book Antiqua" w:hAnsi="Book Antiqua" w:hint="eastAsia"/>
          <w:color w:val="auto"/>
          <w:lang w:val="en-GB"/>
        </w:rPr>
        <w:t>mo</w:t>
      </w:r>
      <w:r w:rsidRPr="007851C6">
        <w:rPr>
          <w:rFonts w:ascii="Book Antiqua" w:hAnsi="Book Antiqua"/>
          <w:color w:val="auto"/>
          <w:lang w:val="en-GB" w:eastAsia="en-US"/>
        </w:rPr>
        <w:t>) were somewhat higher than those in patients who relapsed later, but no statistically significant difference was noticed</w:t>
      </w:r>
      <w:r w:rsidRPr="007851C6">
        <w:rPr>
          <w:rFonts w:ascii="Book Antiqua" w:hAnsi="Book Antiqua"/>
          <w:i/>
          <w:iCs/>
          <w:color w:val="auto"/>
          <w:lang w:val="en-GB" w:eastAsia="en-US"/>
        </w:rPr>
        <w:t xml:space="preserve">. </w:t>
      </w:r>
      <w:r w:rsidRPr="007851C6">
        <w:rPr>
          <w:rFonts w:ascii="Book Antiqua" w:hAnsi="Book Antiqua"/>
          <w:color w:val="auto"/>
          <w:lang w:val="en-GB" w:eastAsia="en-US"/>
        </w:rPr>
        <w:t>No differences were found in the predictive capacity of this marker according to disease extent (distal or extensive colitis)</w:t>
      </w:r>
      <w:r w:rsidRPr="007851C6">
        <w:rPr>
          <w:rFonts w:ascii="Book Antiqua" w:hAnsi="Book Antiqua" w:cs="Times"/>
          <w:color w:val="auto"/>
          <w:vertAlign w:val="superscript"/>
          <w:lang w:val="en-GB"/>
        </w:rPr>
        <w:t>[</w:t>
      </w:r>
      <w:r w:rsidR="009D3907" w:rsidRPr="007851C6">
        <w:rPr>
          <w:rFonts w:ascii="Book Antiqua" w:hAnsi="Book Antiqua" w:cs="Times" w:hint="eastAsia"/>
          <w:color w:val="auto"/>
          <w:vertAlign w:val="superscript"/>
          <w:lang w:val="en-GB"/>
        </w:rPr>
        <w:t>69</w:t>
      </w:r>
      <w:r w:rsidRPr="007851C6">
        <w:rPr>
          <w:rFonts w:ascii="Book Antiqua" w:hAnsi="Book Antiqua" w:cs="Times"/>
          <w:color w:val="auto"/>
          <w:vertAlign w:val="superscript"/>
          <w:lang w:val="en-GB"/>
        </w:rPr>
        <w:t>]</w:t>
      </w:r>
      <w:r w:rsidRPr="007851C6">
        <w:rPr>
          <w:rFonts w:ascii="Book Antiqua" w:hAnsi="Book Antiqua"/>
          <w:color w:val="auto"/>
          <w:lang w:val="en-GB" w:eastAsia="en-US"/>
        </w:rPr>
        <w:t>.</w:t>
      </w:r>
    </w:p>
    <w:p w:rsidR="0085758A" w:rsidRPr="007851C6" w:rsidRDefault="003521A0" w:rsidP="00546FB8">
      <w:pPr>
        <w:pStyle w:val="Predefinito"/>
        <w:widowControl/>
        <w:adjustRightInd w:val="0"/>
        <w:snapToGrid w:val="0"/>
        <w:spacing w:after="0" w:line="360" w:lineRule="auto"/>
        <w:ind w:firstLineChars="100" w:firstLine="240"/>
        <w:jc w:val="both"/>
        <w:rPr>
          <w:rFonts w:ascii="Book Antiqua" w:hAnsi="Book Antiqua"/>
          <w:color w:val="auto"/>
          <w:lang w:val="en-US"/>
        </w:rPr>
      </w:pPr>
      <w:r w:rsidRPr="007851C6">
        <w:rPr>
          <w:rFonts w:ascii="Book Antiqua" w:hAnsi="Book Antiqua"/>
          <w:color w:val="auto"/>
          <w:lang w:val="en-GB" w:eastAsia="en-US"/>
        </w:rPr>
        <w:t>FC has been evaluated also as a predictor of relapse in IBD patients under maintenance Infliximab therapy</w:t>
      </w:r>
      <w:r w:rsidRPr="007851C6">
        <w:rPr>
          <w:rFonts w:ascii="Book Antiqua" w:hAnsi="Book Antiqua" w:cs="Times"/>
          <w:color w:val="auto"/>
          <w:vertAlign w:val="superscript"/>
          <w:lang w:val="en-GB"/>
        </w:rPr>
        <w:t>[11</w:t>
      </w:r>
      <w:r w:rsidR="009D3907" w:rsidRPr="007851C6">
        <w:rPr>
          <w:rFonts w:ascii="Book Antiqua" w:hAnsi="Book Antiqua" w:cs="Times" w:hint="eastAsia"/>
          <w:color w:val="auto"/>
          <w:vertAlign w:val="superscript"/>
          <w:lang w:val="en-GB"/>
        </w:rPr>
        <w:t>2</w:t>
      </w:r>
      <w:r w:rsidRPr="007851C6">
        <w:rPr>
          <w:rFonts w:ascii="Book Antiqua" w:hAnsi="Book Antiqua" w:cs="Times"/>
          <w:color w:val="auto"/>
          <w:vertAlign w:val="superscript"/>
          <w:lang w:val="en-GB"/>
        </w:rPr>
        <w:t>]</w:t>
      </w:r>
      <w:r w:rsidRPr="007851C6">
        <w:rPr>
          <w:rFonts w:ascii="Book Antiqua" w:hAnsi="Book Antiqua"/>
          <w:color w:val="auto"/>
          <w:lang w:val="en-GB" w:eastAsia="en-US"/>
        </w:rPr>
        <w:t xml:space="preserve"> finding a cut off of 160 </w:t>
      </w:r>
      <w:r w:rsidRPr="007851C6">
        <w:rPr>
          <w:rFonts w:ascii="Book Antiqua" w:hAnsi="Book Antiqua"/>
          <w:color w:val="auto"/>
          <w:lang w:val="en-GB"/>
        </w:rPr>
        <w:t>μg/g able to predict clinical relapse with a sensitivity of 91.7% and a specificity of 82.9%. Previously Molander</w:t>
      </w:r>
      <w:r w:rsidR="00546FB8" w:rsidRPr="007851C6">
        <w:rPr>
          <w:rFonts w:ascii="Book Antiqua" w:hAnsi="Book Antiqua" w:hint="eastAsia"/>
          <w:color w:val="auto"/>
          <w:lang w:val="en-GB"/>
        </w:rPr>
        <w:t xml:space="preserve"> </w:t>
      </w:r>
      <w:bookmarkStart w:id="64" w:name="OLE_LINK1694"/>
      <w:bookmarkStart w:id="65" w:name="OLE_LINK1695"/>
      <w:r w:rsidR="00546FB8" w:rsidRPr="007851C6">
        <w:rPr>
          <w:rFonts w:ascii="Book Antiqua" w:hAnsi="Book Antiqua" w:hint="eastAsia"/>
          <w:i/>
          <w:color w:val="auto"/>
          <w:lang w:val="en-GB"/>
        </w:rPr>
        <w:t>et al</w:t>
      </w:r>
      <w:bookmarkEnd w:id="64"/>
      <w:bookmarkEnd w:id="65"/>
      <w:r w:rsidRPr="007851C6">
        <w:rPr>
          <w:rFonts w:ascii="Book Antiqua" w:hAnsi="Book Antiqua" w:cs="Times"/>
          <w:color w:val="auto"/>
          <w:vertAlign w:val="superscript"/>
          <w:lang w:val="en-GB"/>
        </w:rPr>
        <w:t>[1</w:t>
      </w:r>
      <w:r w:rsidR="009D3907" w:rsidRPr="007851C6">
        <w:rPr>
          <w:rFonts w:ascii="Book Antiqua" w:hAnsi="Book Antiqua" w:cs="Times" w:hint="eastAsia"/>
          <w:color w:val="auto"/>
          <w:vertAlign w:val="superscript"/>
          <w:lang w:val="en-GB"/>
        </w:rPr>
        <w:t>13</w:t>
      </w:r>
      <w:r w:rsidRPr="007851C6">
        <w:rPr>
          <w:rFonts w:ascii="Book Antiqua" w:hAnsi="Book Antiqua" w:cs="Times"/>
          <w:color w:val="auto"/>
          <w:vertAlign w:val="superscript"/>
          <w:lang w:val="en-GB"/>
        </w:rPr>
        <w:t>]</w:t>
      </w:r>
      <w:r w:rsidRPr="007851C6">
        <w:rPr>
          <w:rFonts w:ascii="Book Antiqua" w:hAnsi="Book Antiqua"/>
          <w:color w:val="auto"/>
          <w:lang w:val="en-GB"/>
        </w:rPr>
        <w:t xml:space="preserve"> reported that a normal FC after induction therapy with Infliximab or Adalimumab is a good predictor of clinical response to the scheduled therapy. Recently, in a prospective multicenter study, De Vos</w:t>
      </w:r>
      <w:r w:rsidR="00546FB8" w:rsidRPr="007851C6">
        <w:rPr>
          <w:rFonts w:ascii="Book Antiqua" w:hAnsi="Book Antiqua" w:hint="eastAsia"/>
          <w:color w:val="auto"/>
          <w:lang w:val="en-GB"/>
        </w:rPr>
        <w:t xml:space="preserve"> </w:t>
      </w:r>
      <w:r w:rsidR="00546FB8" w:rsidRPr="007851C6">
        <w:rPr>
          <w:rFonts w:ascii="Book Antiqua" w:hAnsi="Book Antiqua" w:hint="eastAsia"/>
          <w:i/>
          <w:color w:val="auto"/>
          <w:lang w:val="en-GB"/>
        </w:rPr>
        <w:t>et al</w:t>
      </w:r>
      <w:r w:rsidRPr="007851C6">
        <w:rPr>
          <w:rFonts w:ascii="Book Antiqua" w:hAnsi="Book Antiqua" w:cs="Times"/>
          <w:color w:val="auto"/>
          <w:vertAlign w:val="superscript"/>
          <w:lang w:val="en-GB"/>
        </w:rPr>
        <w:t>[11</w:t>
      </w:r>
      <w:r w:rsidR="009D3907" w:rsidRPr="007851C6">
        <w:rPr>
          <w:rFonts w:ascii="Book Antiqua" w:hAnsi="Book Antiqua" w:cs="Times" w:hint="eastAsia"/>
          <w:color w:val="auto"/>
          <w:vertAlign w:val="superscript"/>
          <w:lang w:val="en-GB"/>
        </w:rPr>
        <w:t>4</w:t>
      </w:r>
      <w:r w:rsidRPr="007851C6">
        <w:rPr>
          <w:rFonts w:ascii="Book Antiqua" w:hAnsi="Book Antiqua" w:cs="Times"/>
          <w:color w:val="auto"/>
          <w:vertAlign w:val="superscript"/>
          <w:lang w:val="en-GB"/>
        </w:rPr>
        <w:t>]</w:t>
      </w:r>
      <w:r w:rsidRPr="007851C6">
        <w:rPr>
          <w:rFonts w:ascii="Book Antiqua" w:hAnsi="Book Antiqua"/>
          <w:color w:val="auto"/>
          <w:lang w:val="en-GB"/>
        </w:rPr>
        <w:t xml:space="preserve"> found in eighty-seven UC patients in clinical remission after Infliximab maintenance therapy, that patients who flared had FC median &gt; 300 mg/kg already three months before the flare. </w:t>
      </w:r>
      <w:r w:rsidRPr="007851C6">
        <w:rPr>
          <w:rFonts w:ascii="Book Antiqua" w:hAnsi="Book Antiqua"/>
          <w:color w:val="auto"/>
          <w:lang w:val="en-US"/>
        </w:rPr>
        <w:t>Two consecutive FC measurements of &gt; 300 mg/kg with 1-</w:t>
      </w:r>
      <w:r w:rsidR="00546FB8" w:rsidRPr="007851C6">
        <w:rPr>
          <w:rFonts w:ascii="Book Antiqua" w:hAnsi="Book Antiqua" w:hint="eastAsia"/>
          <w:color w:val="auto"/>
          <w:lang w:val="en-US"/>
        </w:rPr>
        <w:t>mo</w:t>
      </w:r>
      <w:r w:rsidRPr="007851C6">
        <w:rPr>
          <w:rFonts w:ascii="Book Antiqua" w:hAnsi="Book Antiqua"/>
          <w:color w:val="auto"/>
          <w:lang w:val="en-US"/>
        </w:rPr>
        <w:t xml:space="preserve"> interval were identified as the best predictor of a flare, increasing the specificity greater than that of a single measurement (specificity of 100% </w:t>
      </w:r>
      <w:r w:rsidRPr="007851C6">
        <w:rPr>
          <w:rFonts w:ascii="Book Antiqua" w:hAnsi="Book Antiqua"/>
          <w:i/>
          <w:color w:val="auto"/>
          <w:lang w:val="en-US"/>
        </w:rPr>
        <w:t>vs</w:t>
      </w:r>
      <w:r w:rsidRPr="007851C6">
        <w:rPr>
          <w:rFonts w:ascii="Book Antiqua" w:hAnsi="Book Antiqua"/>
          <w:color w:val="auto"/>
          <w:lang w:val="en-US"/>
        </w:rPr>
        <w:t xml:space="preserve"> 93%). </w:t>
      </w:r>
    </w:p>
    <w:p w:rsidR="0085758A" w:rsidRPr="007851C6" w:rsidRDefault="003521A0" w:rsidP="00546FB8">
      <w:pPr>
        <w:pStyle w:val="Predefinito"/>
        <w:widowControl/>
        <w:adjustRightInd w:val="0"/>
        <w:snapToGrid w:val="0"/>
        <w:spacing w:after="0" w:line="360" w:lineRule="auto"/>
        <w:ind w:firstLineChars="100" w:firstLine="240"/>
        <w:jc w:val="both"/>
        <w:rPr>
          <w:rFonts w:ascii="Book Antiqua" w:hAnsi="Book Antiqua"/>
          <w:color w:val="auto"/>
          <w:lang w:val="en-US"/>
        </w:rPr>
      </w:pPr>
      <w:r w:rsidRPr="007851C6">
        <w:rPr>
          <w:rFonts w:ascii="Book Antiqua" w:hAnsi="Book Antiqua"/>
          <w:color w:val="auto"/>
          <w:lang w:val="en-US"/>
        </w:rPr>
        <w:t>Due to the FC variability in a day to day</w:t>
      </w:r>
      <w:r w:rsidRPr="007851C6">
        <w:rPr>
          <w:rFonts w:ascii="Book Antiqua" w:hAnsi="Book Antiqua" w:cs="Times"/>
          <w:color w:val="auto"/>
          <w:vertAlign w:val="superscript"/>
          <w:lang w:val="en-GB"/>
        </w:rPr>
        <w:t>[1</w:t>
      </w:r>
      <w:r w:rsidR="009D3907" w:rsidRPr="007851C6">
        <w:rPr>
          <w:rFonts w:ascii="Book Antiqua" w:hAnsi="Book Antiqua" w:cs="Times" w:hint="eastAsia"/>
          <w:color w:val="auto"/>
          <w:vertAlign w:val="superscript"/>
          <w:lang w:val="en-GB"/>
        </w:rPr>
        <w:t>15</w:t>
      </w:r>
      <w:r w:rsidRPr="007851C6">
        <w:rPr>
          <w:rFonts w:ascii="Book Antiqua" w:hAnsi="Book Antiqua" w:cs="Times"/>
          <w:color w:val="auto"/>
          <w:vertAlign w:val="superscript"/>
          <w:lang w:val="en-GB"/>
        </w:rPr>
        <w:t>,11</w:t>
      </w:r>
      <w:r w:rsidR="009D3907" w:rsidRPr="007851C6">
        <w:rPr>
          <w:rFonts w:ascii="Book Antiqua" w:hAnsi="Book Antiqua" w:cs="Times" w:hint="eastAsia"/>
          <w:color w:val="auto"/>
          <w:vertAlign w:val="superscript"/>
          <w:lang w:val="en-GB"/>
        </w:rPr>
        <w:t>6</w:t>
      </w:r>
      <w:r w:rsidRPr="007851C6">
        <w:rPr>
          <w:rFonts w:ascii="Book Antiqua" w:hAnsi="Book Antiqua" w:cs="Times"/>
          <w:color w:val="auto"/>
          <w:vertAlign w:val="superscript"/>
          <w:lang w:val="en-GB"/>
        </w:rPr>
        <w:t>]</w:t>
      </w:r>
      <w:r w:rsidRPr="007851C6">
        <w:rPr>
          <w:rFonts w:ascii="Book Antiqua" w:hAnsi="Book Antiqua"/>
          <w:color w:val="auto"/>
          <w:lang w:val="en-US"/>
        </w:rPr>
        <w:t xml:space="preserve"> and also during the same day</w:t>
      </w:r>
      <w:r w:rsidRPr="007851C6">
        <w:rPr>
          <w:rFonts w:ascii="Book Antiqua" w:hAnsi="Book Antiqua" w:cs="Times"/>
          <w:color w:val="auto"/>
          <w:vertAlign w:val="superscript"/>
          <w:lang w:val="en-GB"/>
        </w:rPr>
        <w:t>[11</w:t>
      </w:r>
      <w:r w:rsidR="009D3907" w:rsidRPr="007851C6">
        <w:rPr>
          <w:rFonts w:ascii="Book Antiqua" w:hAnsi="Book Antiqua" w:cs="Times" w:hint="eastAsia"/>
          <w:color w:val="auto"/>
          <w:vertAlign w:val="superscript"/>
          <w:lang w:val="en-GB"/>
        </w:rPr>
        <w:t>7</w:t>
      </w:r>
      <w:r w:rsidRPr="007851C6">
        <w:rPr>
          <w:rFonts w:ascii="Book Antiqua" w:hAnsi="Book Antiqua" w:cs="Times"/>
          <w:color w:val="auto"/>
          <w:vertAlign w:val="superscript"/>
          <w:lang w:val="en-GB"/>
        </w:rPr>
        <w:t>,11</w:t>
      </w:r>
      <w:r w:rsidR="009D3907" w:rsidRPr="007851C6">
        <w:rPr>
          <w:rFonts w:ascii="Book Antiqua" w:hAnsi="Book Antiqua" w:cs="Times" w:hint="eastAsia"/>
          <w:color w:val="auto"/>
          <w:vertAlign w:val="superscript"/>
          <w:lang w:val="en-GB"/>
        </w:rPr>
        <w:t>8</w:t>
      </w:r>
      <w:r w:rsidRPr="007851C6">
        <w:rPr>
          <w:rFonts w:ascii="Book Antiqua" w:hAnsi="Book Antiqua" w:cs="Times"/>
          <w:color w:val="auto"/>
          <w:vertAlign w:val="superscript"/>
          <w:lang w:val="en-GB"/>
        </w:rPr>
        <w:t>]</w:t>
      </w:r>
      <w:r w:rsidRPr="007851C6">
        <w:rPr>
          <w:rFonts w:ascii="Book Antiqua" w:hAnsi="Book Antiqua"/>
          <w:color w:val="auto"/>
          <w:lang w:val="en-US"/>
        </w:rPr>
        <w:t xml:space="preserve"> two measurements are suggested; the variation seems to be higher in patients with elevated concentration of FC</w:t>
      </w:r>
      <w:r w:rsidRPr="007851C6">
        <w:rPr>
          <w:rFonts w:ascii="Book Antiqua" w:hAnsi="Book Antiqua" w:cs="Times"/>
          <w:color w:val="auto"/>
          <w:vertAlign w:val="superscript"/>
          <w:lang w:val="en-GB"/>
        </w:rPr>
        <w:t>[119]</w:t>
      </w:r>
      <w:r w:rsidRPr="007851C6">
        <w:rPr>
          <w:rFonts w:ascii="Book Antiqua" w:hAnsi="Book Antiqua"/>
          <w:color w:val="auto"/>
          <w:lang w:val="en-US"/>
        </w:rPr>
        <w:t xml:space="preserve">. </w:t>
      </w:r>
    </w:p>
    <w:p w:rsidR="0085758A" w:rsidRPr="007851C6" w:rsidRDefault="0085758A" w:rsidP="00881104">
      <w:pPr>
        <w:pStyle w:val="Predefinito"/>
        <w:widowControl/>
        <w:adjustRightInd w:val="0"/>
        <w:snapToGrid w:val="0"/>
        <w:spacing w:after="0" w:line="360" w:lineRule="auto"/>
        <w:jc w:val="both"/>
        <w:rPr>
          <w:rFonts w:ascii="Book Antiqua" w:hAnsi="Book Antiqua"/>
          <w:color w:val="auto"/>
          <w:lang w:val="en-US"/>
        </w:rPr>
      </w:pPr>
    </w:p>
    <w:p w:rsidR="0085758A" w:rsidRPr="007851C6" w:rsidRDefault="003521A0" w:rsidP="00881104">
      <w:pPr>
        <w:pStyle w:val="Predefinito"/>
        <w:widowControl/>
        <w:adjustRightInd w:val="0"/>
        <w:snapToGrid w:val="0"/>
        <w:spacing w:after="0" w:line="360" w:lineRule="auto"/>
        <w:jc w:val="both"/>
        <w:rPr>
          <w:rFonts w:ascii="Book Antiqua" w:hAnsi="Book Antiqua"/>
          <w:b/>
          <w:bCs/>
          <w:i/>
          <w:color w:val="auto"/>
          <w:lang w:val="en-GB" w:eastAsia="en-US"/>
        </w:rPr>
      </w:pPr>
      <w:r w:rsidRPr="007851C6">
        <w:rPr>
          <w:rFonts w:ascii="Book Antiqua" w:hAnsi="Book Antiqua"/>
          <w:b/>
          <w:bCs/>
          <w:i/>
          <w:color w:val="auto"/>
          <w:lang w:val="en-GB" w:eastAsia="en-US"/>
        </w:rPr>
        <w:t>Lactoferrin</w:t>
      </w:r>
    </w:p>
    <w:p w:rsidR="0085758A" w:rsidRPr="007851C6" w:rsidRDefault="003521A0" w:rsidP="00881104">
      <w:pPr>
        <w:pStyle w:val="Predefinito"/>
        <w:widowControl/>
        <w:adjustRightInd w:val="0"/>
        <w:snapToGrid w:val="0"/>
        <w:spacing w:after="0" w:line="360" w:lineRule="auto"/>
        <w:jc w:val="both"/>
        <w:rPr>
          <w:rFonts w:ascii="Book Antiqua" w:hAnsi="Book Antiqua"/>
          <w:color w:val="auto"/>
          <w:lang w:val="en-GB" w:eastAsia="en-US"/>
        </w:rPr>
      </w:pPr>
      <w:r w:rsidRPr="007851C6">
        <w:rPr>
          <w:rFonts w:ascii="Book Antiqua" w:hAnsi="Book Antiqua"/>
          <w:color w:val="auto"/>
          <w:lang w:val="en-GB" w:eastAsia="en-US"/>
        </w:rPr>
        <w:t>Lactoferrin is an iron-binding glycoprotein and a major component of the secondary granules of polymorphonuclear neutrophils. The excretion of lactoferrin in stool increases during intestinal inflammation, as leucocytes invade the mucosa</w:t>
      </w:r>
      <w:r w:rsidRPr="007851C6">
        <w:rPr>
          <w:rFonts w:ascii="Book Antiqua" w:hAnsi="Book Antiqua" w:cs="Times"/>
          <w:color w:val="auto"/>
          <w:vertAlign w:val="superscript"/>
          <w:lang w:val="en-GB"/>
        </w:rPr>
        <w:t>[</w:t>
      </w:r>
      <w:r w:rsidR="009D3907" w:rsidRPr="007851C6">
        <w:rPr>
          <w:rFonts w:ascii="Book Antiqua" w:hAnsi="Book Antiqua" w:cs="Times" w:hint="eastAsia"/>
          <w:color w:val="auto"/>
          <w:vertAlign w:val="superscript"/>
          <w:lang w:val="en-GB"/>
        </w:rPr>
        <w:t>119</w:t>
      </w:r>
      <w:r w:rsidRPr="007851C6">
        <w:rPr>
          <w:rFonts w:ascii="Book Antiqua" w:hAnsi="Book Antiqua" w:cs="Times"/>
          <w:color w:val="auto"/>
          <w:vertAlign w:val="superscript"/>
          <w:lang w:val="en-GB"/>
        </w:rPr>
        <w:t>,</w:t>
      </w:r>
      <w:r w:rsidR="009D3907" w:rsidRPr="007851C6">
        <w:rPr>
          <w:rFonts w:ascii="Book Antiqua" w:hAnsi="Book Antiqua" w:cs="Times" w:hint="eastAsia"/>
          <w:color w:val="auto"/>
          <w:vertAlign w:val="superscript"/>
          <w:lang w:val="en-GB"/>
        </w:rPr>
        <w:t>120</w:t>
      </w:r>
      <w:r w:rsidRPr="007851C6">
        <w:rPr>
          <w:rFonts w:ascii="Book Antiqua" w:hAnsi="Book Antiqua" w:cs="Times"/>
          <w:color w:val="auto"/>
          <w:vertAlign w:val="superscript"/>
          <w:lang w:val="en-GB"/>
        </w:rPr>
        <w:t>]</w:t>
      </w:r>
      <w:r w:rsidRPr="007851C6">
        <w:rPr>
          <w:rFonts w:ascii="Book Antiqua" w:hAnsi="Book Antiqua"/>
          <w:color w:val="auto"/>
          <w:lang w:val="en-GB" w:eastAsia="en-US"/>
        </w:rPr>
        <w:t xml:space="preserve">. Similarly to FC, it is stable in stool for up to 4 </w:t>
      </w:r>
      <w:r w:rsidR="00546FB8" w:rsidRPr="007851C6">
        <w:rPr>
          <w:rFonts w:ascii="Book Antiqua" w:hAnsi="Book Antiqua" w:hint="eastAsia"/>
          <w:color w:val="auto"/>
          <w:lang w:val="en-GB"/>
        </w:rPr>
        <w:t>d</w:t>
      </w:r>
      <w:r w:rsidRPr="007851C6">
        <w:rPr>
          <w:rFonts w:ascii="Book Antiqua" w:hAnsi="Book Antiqua"/>
          <w:color w:val="auto"/>
          <w:lang w:val="en-GB" w:eastAsia="en-US"/>
        </w:rPr>
        <w:t>, thanks to its antibacterial activity and resistance to proteolysis</w:t>
      </w:r>
      <w:r w:rsidRPr="007851C6">
        <w:rPr>
          <w:rFonts w:ascii="Book Antiqua" w:hAnsi="Book Antiqua" w:cs="Times"/>
          <w:color w:val="auto"/>
          <w:vertAlign w:val="superscript"/>
          <w:lang w:val="en-GB"/>
        </w:rPr>
        <w:t>[12</w:t>
      </w:r>
      <w:r w:rsidR="009D3907" w:rsidRPr="007851C6">
        <w:rPr>
          <w:rFonts w:ascii="Book Antiqua" w:hAnsi="Book Antiqua" w:cs="Times" w:hint="eastAsia"/>
          <w:color w:val="auto"/>
          <w:vertAlign w:val="superscript"/>
          <w:lang w:val="en-GB"/>
        </w:rPr>
        <w:t>1</w:t>
      </w:r>
      <w:r w:rsidRPr="007851C6">
        <w:rPr>
          <w:rFonts w:ascii="Book Antiqua" w:hAnsi="Book Antiqua" w:cs="Times"/>
          <w:color w:val="auto"/>
          <w:vertAlign w:val="superscript"/>
          <w:lang w:val="en-GB"/>
        </w:rPr>
        <w:t>]</w:t>
      </w:r>
      <w:r w:rsidRPr="007851C6">
        <w:rPr>
          <w:rFonts w:ascii="Book Antiqua" w:hAnsi="Book Antiqua"/>
          <w:color w:val="auto"/>
          <w:lang w:val="en-GB" w:eastAsia="en-US"/>
        </w:rPr>
        <w:t>. Results on the potential utility of fecal lactoferrin measurements at remission to predict clinical flares seem promising, both in CD and UC patients. It has been shown that fecal lactoferrin may rise significantly prior to a clinically evident relapse</w:t>
      </w:r>
      <w:r w:rsidRPr="007851C6">
        <w:rPr>
          <w:rFonts w:ascii="Book Antiqua" w:hAnsi="Book Antiqua" w:cs="Times"/>
          <w:color w:val="auto"/>
          <w:vertAlign w:val="superscript"/>
          <w:lang w:val="en-GB"/>
        </w:rPr>
        <w:t>[1</w:t>
      </w:r>
      <w:r w:rsidR="009D3907" w:rsidRPr="007851C6">
        <w:rPr>
          <w:rFonts w:ascii="Book Antiqua" w:hAnsi="Book Antiqua" w:cs="Times" w:hint="eastAsia"/>
          <w:color w:val="auto"/>
          <w:vertAlign w:val="superscript"/>
          <w:lang w:val="en-GB"/>
        </w:rPr>
        <w:t>22</w:t>
      </w:r>
      <w:r w:rsidRPr="007851C6">
        <w:rPr>
          <w:rFonts w:ascii="Book Antiqua" w:hAnsi="Book Antiqua" w:cs="Times"/>
          <w:color w:val="auto"/>
          <w:vertAlign w:val="superscript"/>
          <w:lang w:val="en-GB"/>
        </w:rPr>
        <w:t>]</w:t>
      </w:r>
      <w:r w:rsidRPr="007851C6">
        <w:rPr>
          <w:rFonts w:ascii="Book Antiqua" w:hAnsi="Book Antiqua"/>
          <w:color w:val="auto"/>
          <w:lang w:val="en-GB" w:eastAsia="en-US"/>
        </w:rPr>
        <w:t>.</w:t>
      </w:r>
    </w:p>
    <w:p w:rsidR="0085758A" w:rsidRPr="007851C6" w:rsidRDefault="003521A0" w:rsidP="00546FB8">
      <w:pPr>
        <w:pStyle w:val="Predefinito"/>
        <w:widowControl/>
        <w:adjustRightInd w:val="0"/>
        <w:snapToGrid w:val="0"/>
        <w:spacing w:after="0" w:line="360" w:lineRule="auto"/>
        <w:ind w:firstLineChars="100" w:firstLine="240"/>
        <w:jc w:val="both"/>
        <w:rPr>
          <w:rFonts w:ascii="Book Antiqua" w:hAnsi="Book Antiqua"/>
          <w:color w:val="auto"/>
          <w:lang w:val="en-GB" w:eastAsia="en-US"/>
        </w:rPr>
      </w:pPr>
      <w:r w:rsidRPr="007851C6">
        <w:rPr>
          <w:rFonts w:ascii="Book Antiqua" w:hAnsi="Book Antiqua"/>
          <w:color w:val="auto"/>
          <w:lang w:val="en-GB" w:eastAsia="en-US"/>
        </w:rPr>
        <w:t xml:space="preserve">A positive lactoferrin test was more frequent in relapsing than in non-relapsing IBD patients (62% </w:t>
      </w:r>
      <w:r w:rsidRPr="007851C6">
        <w:rPr>
          <w:rFonts w:ascii="Book Antiqua" w:hAnsi="Book Antiqua"/>
          <w:i/>
          <w:color w:val="auto"/>
          <w:lang w:val="en-GB" w:eastAsia="en-US"/>
        </w:rPr>
        <w:t>vs</w:t>
      </w:r>
      <w:r w:rsidRPr="007851C6">
        <w:rPr>
          <w:rFonts w:ascii="Book Antiqua" w:hAnsi="Book Antiqua"/>
          <w:color w:val="auto"/>
          <w:lang w:val="en-GB" w:eastAsia="en-US"/>
        </w:rPr>
        <w:t xml:space="preserve"> 35%, </w:t>
      </w:r>
      <w:r w:rsidR="00546FB8" w:rsidRPr="007851C6">
        <w:rPr>
          <w:rFonts w:ascii="Book Antiqua" w:hAnsi="Book Antiqua"/>
          <w:i/>
          <w:color w:val="auto"/>
          <w:lang w:val="en-GB" w:eastAsia="en-US"/>
        </w:rPr>
        <w:t>P &lt;</w:t>
      </w:r>
      <w:r w:rsidR="00546FB8" w:rsidRPr="007851C6">
        <w:rPr>
          <w:rFonts w:ascii="Book Antiqua" w:hAnsi="Book Antiqua" w:hint="eastAsia"/>
          <w:i/>
          <w:color w:val="auto"/>
          <w:lang w:val="en-GB"/>
        </w:rPr>
        <w:t xml:space="preserve"> </w:t>
      </w:r>
      <w:r w:rsidRPr="007851C6">
        <w:rPr>
          <w:rFonts w:ascii="Book Antiqua" w:hAnsi="Book Antiqua"/>
          <w:color w:val="auto"/>
          <w:lang w:val="en-GB" w:eastAsia="en-US"/>
        </w:rPr>
        <w:t>0.05). From another perspective, 10% of the patients with negative fecal lactoferrin test relapsed during follow-up, while this occurred in 25% of those having a positive test result (</w:t>
      </w:r>
      <w:r w:rsidR="00546FB8" w:rsidRPr="007851C6">
        <w:rPr>
          <w:rFonts w:ascii="Book Antiqua" w:hAnsi="Book Antiqua"/>
          <w:i/>
          <w:color w:val="auto"/>
          <w:lang w:val="en-GB" w:eastAsia="en-US"/>
        </w:rPr>
        <w:t>P &lt;</w:t>
      </w:r>
      <w:r w:rsidR="00546FB8" w:rsidRPr="007851C6">
        <w:rPr>
          <w:rFonts w:ascii="Book Antiqua" w:hAnsi="Book Antiqua" w:hint="eastAsia"/>
          <w:i/>
          <w:color w:val="auto"/>
          <w:lang w:val="en-GB"/>
        </w:rPr>
        <w:t xml:space="preserve"> </w:t>
      </w:r>
      <w:r w:rsidRPr="007851C6">
        <w:rPr>
          <w:rFonts w:ascii="Book Antiqua" w:hAnsi="Book Antiqua"/>
          <w:color w:val="auto"/>
          <w:lang w:val="en-GB" w:eastAsia="en-US"/>
        </w:rPr>
        <w:t>0.05)</w:t>
      </w:r>
      <w:r w:rsidRPr="007851C6">
        <w:rPr>
          <w:rFonts w:ascii="Book Antiqua" w:hAnsi="Book Antiqua" w:cs="Times"/>
          <w:color w:val="auto"/>
          <w:vertAlign w:val="superscript"/>
          <w:lang w:val="en-GB"/>
        </w:rPr>
        <w:t>[6</w:t>
      </w:r>
      <w:r w:rsidR="009D3907" w:rsidRPr="007851C6">
        <w:rPr>
          <w:rFonts w:ascii="Book Antiqua" w:hAnsi="Book Antiqua" w:cs="Times" w:hint="eastAsia"/>
          <w:color w:val="auto"/>
          <w:vertAlign w:val="superscript"/>
          <w:lang w:val="en-GB"/>
        </w:rPr>
        <w:t>8</w:t>
      </w:r>
      <w:r w:rsidRPr="007851C6">
        <w:rPr>
          <w:rFonts w:ascii="Book Antiqua" w:hAnsi="Book Antiqua" w:cs="Times"/>
          <w:color w:val="auto"/>
          <w:vertAlign w:val="superscript"/>
          <w:lang w:val="en-GB"/>
        </w:rPr>
        <w:t>]</w:t>
      </w:r>
      <w:r w:rsidRPr="007851C6">
        <w:rPr>
          <w:rFonts w:ascii="Book Antiqua" w:hAnsi="Book Antiqua"/>
          <w:color w:val="auto"/>
          <w:lang w:val="en-GB" w:eastAsia="en-US"/>
        </w:rPr>
        <w:t>.</w:t>
      </w:r>
    </w:p>
    <w:p w:rsidR="0085758A" w:rsidRPr="007851C6" w:rsidRDefault="003521A0" w:rsidP="00546FB8">
      <w:pPr>
        <w:pStyle w:val="Predefinito"/>
        <w:widowControl/>
        <w:adjustRightInd w:val="0"/>
        <w:snapToGrid w:val="0"/>
        <w:spacing w:after="0" w:line="360" w:lineRule="auto"/>
        <w:ind w:firstLineChars="100" w:firstLine="240"/>
        <w:jc w:val="both"/>
        <w:rPr>
          <w:rFonts w:ascii="Book Antiqua" w:hAnsi="Book Antiqua"/>
          <w:i/>
          <w:iCs/>
          <w:color w:val="auto"/>
          <w:lang w:val="en-GB" w:eastAsia="en-US"/>
        </w:rPr>
      </w:pPr>
      <w:r w:rsidRPr="007851C6">
        <w:rPr>
          <w:rFonts w:ascii="Book Antiqua" w:hAnsi="Book Antiqua"/>
          <w:color w:val="auto"/>
          <w:lang w:val="en-GB" w:eastAsia="en-US"/>
        </w:rPr>
        <w:t xml:space="preserve">Limited to UC, assuming a cut-off value of 140 </w:t>
      </w:r>
      <w:r w:rsidRPr="007851C6">
        <w:rPr>
          <w:rFonts w:ascii="Book Antiqua" w:hAnsi="Book Antiqua"/>
          <w:color w:val="auto"/>
          <w:lang w:val="en-GB"/>
        </w:rPr>
        <w:t>μg/g</w:t>
      </w:r>
      <w:r w:rsidRPr="007851C6">
        <w:rPr>
          <w:rFonts w:ascii="Book Antiqua" w:hAnsi="Book Antiqua"/>
          <w:color w:val="auto"/>
          <w:lang w:val="en-GB" w:eastAsia="en-US"/>
        </w:rPr>
        <w:t xml:space="preserve">, lactoferrin showed lower sensitivity and specificity than FC in predicting UC relapse (67% and 68% </w:t>
      </w:r>
      <w:r w:rsidRPr="007851C6">
        <w:rPr>
          <w:rFonts w:ascii="Book Antiqua" w:hAnsi="Book Antiqua"/>
          <w:i/>
          <w:color w:val="auto"/>
          <w:lang w:val="en-GB" w:eastAsia="en-US"/>
        </w:rPr>
        <w:t>vs</w:t>
      </w:r>
      <w:r w:rsidRPr="007851C6">
        <w:rPr>
          <w:rFonts w:ascii="Book Antiqua" w:hAnsi="Book Antiqua"/>
          <w:color w:val="auto"/>
          <w:lang w:val="en-GB" w:eastAsia="en-US"/>
        </w:rPr>
        <w:t xml:space="preserve"> 76% and 76%, respectively)</w:t>
      </w:r>
      <w:r w:rsidRPr="007851C6">
        <w:rPr>
          <w:rFonts w:ascii="Book Antiqua" w:hAnsi="Book Antiqua" w:cs="Times"/>
          <w:color w:val="auto"/>
          <w:vertAlign w:val="superscript"/>
          <w:lang w:val="en-GB"/>
        </w:rPr>
        <w:t xml:space="preserve"> [11</w:t>
      </w:r>
      <w:r w:rsidR="009D3907" w:rsidRPr="007851C6">
        <w:rPr>
          <w:rFonts w:ascii="Book Antiqua" w:hAnsi="Book Antiqua" w:cs="Times" w:hint="eastAsia"/>
          <w:color w:val="auto"/>
          <w:vertAlign w:val="superscript"/>
          <w:lang w:val="en-GB"/>
        </w:rPr>
        <w:t>0</w:t>
      </w:r>
      <w:r w:rsidRPr="007851C6">
        <w:rPr>
          <w:rFonts w:ascii="Book Antiqua" w:hAnsi="Book Antiqua" w:cs="Times"/>
          <w:color w:val="auto"/>
          <w:vertAlign w:val="superscript"/>
          <w:lang w:val="en-GB"/>
        </w:rPr>
        <w:t>]</w:t>
      </w:r>
      <w:r w:rsidRPr="007851C6">
        <w:rPr>
          <w:rFonts w:ascii="Book Antiqua" w:hAnsi="Book Antiqua"/>
          <w:i/>
          <w:iCs/>
          <w:color w:val="auto"/>
          <w:lang w:val="en-GB" w:eastAsia="en-US"/>
        </w:rPr>
        <w:t>.</w:t>
      </w:r>
    </w:p>
    <w:p w:rsidR="0085758A" w:rsidRPr="007851C6" w:rsidRDefault="003521A0" w:rsidP="00546FB8">
      <w:pPr>
        <w:pStyle w:val="Predefinito"/>
        <w:widowControl/>
        <w:adjustRightInd w:val="0"/>
        <w:snapToGrid w:val="0"/>
        <w:spacing w:after="0" w:line="360" w:lineRule="auto"/>
        <w:ind w:firstLineChars="100" w:firstLine="240"/>
        <w:jc w:val="both"/>
        <w:rPr>
          <w:rFonts w:ascii="Book Antiqua" w:hAnsi="Book Antiqua"/>
          <w:color w:val="auto"/>
          <w:lang w:val="en-GB" w:eastAsia="en-US"/>
        </w:rPr>
      </w:pPr>
      <w:r w:rsidRPr="007851C6">
        <w:rPr>
          <w:rFonts w:ascii="Book Antiqua" w:hAnsi="Book Antiqua"/>
          <w:color w:val="auto"/>
          <w:lang w:val="en-GB" w:eastAsia="en-US"/>
        </w:rPr>
        <w:t xml:space="preserve">Patients with IBD experiencing clinical relapse within the next 2 </w:t>
      </w:r>
      <w:r w:rsidR="00546FB8" w:rsidRPr="007851C6">
        <w:rPr>
          <w:rFonts w:ascii="Book Antiqua" w:hAnsi="Book Antiqua" w:hint="eastAsia"/>
          <w:color w:val="auto"/>
          <w:lang w:val="en-GB"/>
        </w:rPr>
        <w:t>mo</w:t>
      </w:r>
      <w:r w:rsidRPr="007851C6">
        <w:rPr>
          <w:rFonts w:ascii="Book Antiqua" w:hAnsi="Book Antiqua"/>
          <w:color w:val="auto"/>
          <w:lang w:val="en-GB" w:eastAsia="en-US"/>
        </w:rPr>
        <w:t xml:space="preserve"> showed significantly higher lactoferrin levels</w:t>
      </w:r>
      <w:r w:rsidRPr="007851C6">
        <w:rPr>
          <w:rFonts w:ascii="Book Antiqua" w:hAnsi="Book Antiqua" w:cs="Times"/>
          <w:color w:val="auto"/>
          <w:vertAlign w:val="superscript"/>
          <w:lang w:val="en-GB"/>
        </w:rPr>
        <w:t>[12</w:t>
      </w:r>
      <w:r w:rsidR="009D3907" w:rsidRPr="007851C6">
        <w:rPr>
          <w:rFonts w:ascii="Book Antiqua" w:hAnsi="Book Antiqua" w:cs="Times" w:hint="eastAsia"/>
          <w:color w:val="auto"/>
          <w:vertAlign w:val="superscript"/>
          <w:lang w:val="en-GB"/>
        </w:rPr>
        <w:t>3</w:t>
      </w:r>
      <w:r w:rsidRPr="007851C6">
        <w:rPr>
          <w:rFonts w:ascii="Book Antiqua" w:hAnsi="Book Antiqua" w:cs="Times"/>
          <w:color w:val="auto"/>
          <w:vertAlign w:val="superscript"/>
          <w:lang w:val="en-GB"/>
        </w:rPr>
        <w:t>]</w:t>
      </w:r>
      <w:r w:rsidRPr="007851C6">
        <w:rPr>
          <w:rFonts w:ascii="Book Antiqua" w:hAnsi="Book Antiqua"/>
          <w:color w:val="auto"/>
          <w:lang w:val="en-GB" w:eastAsia="en-US"/>
        </w:rPr>
        <w:t>. In the study by Gisbert and colleagues, lactoferrin had a 46% sensitivity and 61% specificity to predict relapses in UC and of 77% sensitivity and 68% specificity in CD</w:t>
      </w:r>
      <w:r w:rsidRPr="007851C6">
        <w:rPr>
          <w:rFonts w:ascii="Book Antiqua" w:hAnsi="Book Antiqua" w:cs="Times"/>
          <w:color w:val="auto"/>
          <w:vertAlign w:val="superscript"/>
          <w:lang w:val="en-GB"/>
        </w:rPr>
        <w:t>[6</w:t>
      </w:r>
      <w:r w:rsidR="009D3907" w:rsidRPr="007851C6">
        <w:rPr>
          <w:rFonts w:ascii="Book Antiqua" w:hAnsi="Book Antiqua" w:cs="Times" w:hint="eastAsia"/>
          <w:color w:val="auto"/>
          <w:vertAlign w:val="superscript"/>
          <w:lang w:val="en-GB"/>
        </w:rPr>
        <w:t>8</w:t>
      </w:r>
      <w:r w:rsidRPr="007851C6">
        <w:rPr>
          <w:rFonts w:ascii="Book Antiqua" w:hAnsi="Book Antiqua" w:cs="Times"/>
          <w:color w:val="auto"/>
          <w:vertAlign w:val="superscript"/>
          <w:lang w:val="en-GB"/>
        </w:rPr>
        <w:t>]</w:t>
      </w:r>
      <w:r w:rsidRPr="007851C6">
        <w:rPr>
          <w:rFonts w:ascii="Book Antiqua" w:hAnsi="Book Antiqua"/>
          <w:color w:val="auto"/>
          <w:lang w:val="en-GB" w:eastAsia="en-US"/>
        </w:rPr>
        <w:t>.</w:t>
      </w:r>
    </w:p>
    <w:p w:rsidR="0085758A" w:rsidRPr="007851C6" w:rsidRDefault="0085758A" w:rsidP="00881104">
      <w:pPr>
        <w:pStyle w:val="Predefinito"/>
        <w:widowControl/>
        <w:adjustRightInd w:val="0"/>
        <w:snapToGrid w:val="0"/>
        <w:spacing w:after="0" w:line="360" w:lineRule="auto"/>
        <w:jc w:val="both"/>
        <w:rPr>
          <w:rFonts w:ascii="Book Antiqua" w:hAnsi="Book Antiqua"/>
          <w:color w:val="auto"/>
          <w:lang w:val="en-GB" w:eastAsia="en-US"/>
        </w:rPr>
      </w:pPr>
    </w:p>
    <w:p w:rsidR="0085758A" w:rsidRPr="007851C6" w:rsidRDefault="003521A0" w:rsidP="00881104">
      <w:pPr>
        <w:pStyle w:val="Predefinito"/>
        <w:widowControl/>
        <w:adjustRightInd w:val="0"/>
        <w:snapToGrid w:val="0"/>
        <w:spacing w:after="0" w:line="360" w:lineRule="auto"/>
        <w:jc w:val="both"/>
        <w:rPr>
          <w:rFonts w:ascii="Book Antiqua" w:hAnsi="Book Antiqua"/>
          <w:b/>
          <w:bCs/>
          <w:i/>
          <w:caps/>
          <w:color w:val="auto"/>
          <w:lang w:val="en-GB" w:eastAsia="en-US"/>
        </w:rPr>
      </w:pPr>
      <w:r w:rsidRPr="007851C6">
        <w:rPr>
          <w:rFonts w:ascii="Book Antiqua" w:hAnsi="Book Antiqua"/>
          <w:b/>
          <w:bCs/>
          <w:i/>
          <w:caps/>
          <w:color w:val="auto"/>
          <w:lang w:val="en-GB" w:eastAsia="en-US"/>
        </w:rPr>
        <w:t>S100A12</w:t>
      </w:r>
    </w:p>
    <w:p w:rsidR="0085758A" w:rsidRPr="007851C6" w:rsidRDefault="003521A0" w:rsidP="00881104">
      <w:pPr>
        <w:pStyle w:val="Predefinito"/>
        <w:widowControl/>
        <w:adjustRightInd w:val="0"/>
        <w:snapToGrid w:val="0"/>
        <w:spacing w:after="0" w:line="360" w:lineRule="auto"/>
        <w:jc w:val="both"/>
        <w:rPr>
          <w:rFonts w:ascii="Book Antiqua" w:hAnsi="Book Antiqua"/>
          <w:color w:val="auto"/>
          <w:lang w:val="en-GB" w:eastAsia="en-US"/>
        </w:rPr>
      </w:pPr>
      <w:r w:rsidRPr="007851C6">
        <w:rPr>
          <w:rFonts w:ascii="Book Antiqua" w:hAnsi="Book Antiqua"/>
          <w:color w:val="auto"/>
          <w:lang w:val="en-GB" w:eastAsia="en-US"/>
        </w:rPr>
        <w:t>Neutrophil-derived S100A12, also known as calgranulin C, is a protein expressed by activated neutrophils. Several studies have demonstrated a correlation between mucosal inflammation and S100A12 levels in blood and feces</w:t>
      </w:r>
      <w:r w:rsidRPr="007851C6">
        <w:rPr>
          <w:rFonts w:ascii="Book Antiqua" w:hAnsi="Book Antiqua" w:cs="Times"/>
          <w:color w:val="auto"/>
          <w:vertAlign w:val="superscript"/>
          <w:lang w:val="en-GB"/>
        </w:rPr>
        <w:t>[12</w:t>
      </w:r>
      <w:r w:rsidR="009D3907" w:rsidRPr="007851C6">
        <w:rPr>
          <w:rFonts w:ascii="Book Antiqua" w:hAnsi="Book Antiqua" w:cs="Times" w:hint="eastAsia"/>
          <w:color w:val="auto"/>
          <w:vertAlign w:val="superscript"/>
          <w:lang w:val="en-GB"/>
        </w:rPr>
        <w:t>4</w:t>
      </w:r>
      <w:r w:rsidRPr="007851C6">
        <w:rPr>
          <w:rFonts w:ascii="Book Antiqua" w:hAnsi="Book Antiqua" w:cs="Times"/>
          <w:color w:val="auto"/>
          <w:vertAlign w:val="superscript"/>
          <w:lang w:val="en-GB"/>
        </w:rPr>
        <w:t>-12</w:t>
      </w:r>
      <w:r w:rsidR="009D3907" w:rsidRPr="007851C6">
        <w:rPr>
          <w:rFonts w:ascii="Book Antiqua" w:hAnsi="Book Antiqua" w:cs="Times" w:hint="eastAsia"/>
          <w:color w:val="auto"/>
          <w:vertAlign w:val="superscript"/>
          <w:lang w:val="en-GB"/>
        </w:rPr>
        <w:t>6</w:t>
      </w:r>
      <w:r w:rsidRPr="007851C6">
        <w:rPr>
          <w:rFonts w:ascii="Book Antiqua" w:hAnsi="Book Antiqua" w:cs="Times"/>
          <w:color w:val="auto"/>
          <w:vertAlign w:val="superscript"/>
          <w:lang w:val="en-GB"/>
        </w:rPr>
        <w:t>]</w:t>
      </w:r>
      <w:r w:rsidRPr="007851C6">
        <w:rPr>
          <w:rFonts w:ascii="Book Antiqua" w:hAnsi="Book Antiqua"/>
          <w:color w:val="auto"/>
          <w:lang w:val="en-GB" w:eastAsia="en-US"/>
        </w:rPr>
        <w:t>. The role of S100A12 as a marker of future relapse in pediatric and adult IBD patients has been investigated in only one prospective study so far. A baseline fecal S100A12 level of &gt; 0.5 mg/kg was significantly associated with clinical IBD relapse within 18 months. Fecal S100A12 levels seemed to be already increased up to 6 months before clinical relapse. In contrast, no differences were observed in serum S100A12 levels between relapsers and non-relapsers</w:t>
      </w:r>
      <w:r w:rsidRPr="007851C6">
        <w:rPr>
          <w:rFonts w:ascii="Book Antiqua" w:hAnsi="Book Antiqua" w:cs="Times"/>
          <w:color w:val="auto"/>
          <w:vertAlign w:val="superscript"/>
          <w:lang w:val="en-GB"/>
        </w:rPr>
        <w:t>[12</w:t>
      </w:r>
      <w:r w:rsidR="009D3907" w:rsidRPr="007851C6">
        <w:rPr>
          <w:rFonts w:ascii="Book Antiqua" w:hAnsi="Book Antiqua" w:cs="Times" w:hint="eastAsia"/>
          <w:color w:val="auto"/>
          <w:vertAlign w:val="superscript"/>
          <w:lang w:val="en-GB"/>
        </w:rPr>
        <w:t>7</w:t>
      </w:r>
      <w:r w:rsidRPr="007851C6">
        <w:rPr>
          <w:rFonts w:ascii="Book Antiqua" w:hAnsi="Book Antiqua" w:cs="Times"/>
          <w:color w:val="auto"/>
          <w:vertAlign w:val="superscript"/>
          <w:lang w:val="en-GB"/>
        </w:rPr>
        <w:t>]</w:t>
      </w:r>
      <w:r w:rsidRPr="007851C6">
        <w:rPr>
          <w:rFonts w:ascii="Book Antiqua" w:hAnsi="Book Antiqua"/>
          <w:color w:val="auto"/>
          <w:lang w:val="en-GB" w:eastAsia="en-US"/>
        </w:rPr>
        <w:t>.</w:t>
      </w:r>
    </w:p>
    <w:p w:rsidR="0085758A" w:rsidRPr="007851C6" w:rsidRDefault="0085758A" w:rsidP="00881104">
      <w:pPr>
        <w:widowControl w:val="0"/>
        <w:adjustRightInd w:val="0"/>
        <w:snapToGrid w:val="0"/>
        <w:spacing w:after="0" w:line="360" w:lineRule="auto"/>
        <w:jc w:val="both"/>
        <w:rPr>
          <w:rFonts w:ascii="Book Antiqua" w:hAnsi="Book Antiqua" w:cs="Times New Roman"/>
          <w:color w:val="auto"/>
          <w:lang w:val="en-GB"/>
        </w:rPr>
      </w:pPr>
    </w:p>
    <w:p w:rsidR="0085758A" w:rsidRPr="007851C6" w:rsidRDefault="003521A0" w:rsidP="00881104">
      <w:pPr>
        <w:widowControl w:val="0"/>
        <w:adjustRightInd w:val="0"/>
        <w:snapToGrid w:val="0"/>
        <w:spacing w:after="0" w:line="360" w:lineRule="auto"/>
        <w:jc w:val="both"/>
        <w:rPr>
          <w:rFonts w:ascii="Book Antiqua" w:hAnsi="Book Antiqua" w:cs="Times"/>
          <w:b/>
          <w:bCs/>
          <w:color w:val="auto"/>
          <w:lang w:val="en-GB"/>
        </w:rPr>
      </w:pPr>
      <w:r w:rsidRPr="007851C6">
        <w:rPr>
          <w:rFonts w:ascii="Book Antiqua" w:hAnsi="Book Antiqua" w:cs="Times"/>
          <w:b/>
          <w:bCs/>
          <w:color w:val="auto"/>
          <w:lang w:val="en-GB"/>
        </w:rPr>
        <w:t>POST-OPERATIVE RECURRENCE IN CD</w:t>
      </w:r>
    </w:p>
    <w:p w:rsidR="0085758A" w:rsidRPr="007851C6" w:rsidRDefault="003521A0" w:rsidP="00881104">
      <w:pPr>
        <w:adjustRightInd w:val="0"/>
        <w:snapToGrid w:val="0"/>
        <w:spacing w:after="0" w:line="360" w:lineRule="auto"/>
        <w:jc w:val="both"/>
        <w:rPr>
          <w:rFonts w:ascii="Book Antiqua" w:hAnsi="Book Antiqua" w:cs="Times"/>
          <w:color w:val="auto"/>
          <w:lang w:val="en-GB"/>
        </w:rPr>
      </w:pPr>
      <w:r w:rsidRPr="007851C6">
        <w:rPr>
          <w:rFonts w:ascii="Book Antiqua" w:hAnsi="Book Antiqua" w:cs="Times"/>
          <w:color w:val="auto"/>
          <w:lang w:val="en-GB"/>
        </w:rPr>
        <w:t>Surgical resection of the diseased bowel in CD is not curative, and approximately half of the patients require surgery within 10 years after diagnosis, despite the wide availability of immunosuppressive and anti-TNFα treatments</w:t>
      </w:r>
      <w:r w:rsidRPr="007851C6">
        <w:rPr>
          <w:rFonts w:ascii="Book Antiqua" w:hAnsi="Book Antiqua" w:cs="Times"/>
          <w:color w:val="auto"/>
          <w:vertAlign w:val="superscript"/>
          <w:lang w:val="en-GB"/>
        </w:rPr>
        <w:t>[12</w:t>
      </w:r>
      <w:r w:rsidR="009D3907" w:rsidRPr="007851C6">
        <w:rPr>
          <w:rFonts w:ascii="Book Antiqua" w:hAnsi="Book Antiqua" w:cs="Times" w:hint="eastAsia"/>
          <w:color w:val="auto"/>
          <w:vertAlign w:val="superscript"/>
          <w:lang w:val="en-GB" w:eastAsia="zh-CN"/>
        </w:rPr>
        <w:t>8</w:t>
      </w:r>
      <w:r w:rsidRPr="007851C6">
        <w:rPr>
          <w:rFonts w:ascii="Book Antiqua" w:hAnsi="Book Antiqua" w:cs="Times"/>
          <w:color w:val="auto"/>
          <w:vertAlign w:val="superscript"/>
          <w:lang w:val="en-GB"/>
        </w:rPr>
        <w:t>]</w:t>
      </w:r>
      <w:r w:rsidRPr="007851C6">
        <w:rPr>
          <w:rFonts w:ascii="Book Antiqua" w:hAnsi="Book Antiqua" w:cs="Times"/>
          <w:color w:val="auto"/>
          <w:lang w:val="en-GB"/>
        </w:rPr>
        <w:t>.</w:t>
      </w:r>
    </w:p>
    <w:p w:rsidR="0085758A" w:rsidRPr="007851C6" w:rsidRDefault="003521A0" w:rsidP="00546FB8">
      <w:pPr>
        <w:adjustRightInd w:val="0"/>
        <w:snapToGrid w:val="0"/>
        <w:spacing w:after="0" w:line="360" w:lineRule="auto"/>
        <w:ind w:firstLineChars="100" w:firstLine="240"/>
        <w:jc w:val="both"/>
        <w:rPr>
          <w:rFonts w:ascii="Book Antiqua" w:hAnsi="Book Antiqua" w:cs="Times"/>
          <w:color w:val="auto"/>
          <w:lang w:val="en-GB"/>
        </w:rPr>
      </w:pPr>
      <w:r w:rsidRPr="007851C6">
        <w:rPr>
          <w:rFonts w:ascii="Book Antiqua" w:hAnsi="Book Antiqua" w:cs="Times"/>
          <w:color w:val="auto"/>
          <w:lang w:val="en-GB"/>
        </w:rPr>
        <w:t>Active smoking status is a strong predictor of post-operative recurrence. In particular, patients who continue smoking after surgery have a 2-fold increased risk of clinical relapse, with a further increase in the risk according to the number of cigarettes smoked per day</w:t>
      </w:r>
      <w:r w:rsidR="009D3907" w:rsidRPr="007851C6">
        <w:rPr>
          <w:rFonts w:ascii="Book Antiqua" w:hAnsi="Book Antiqua" w:cs="Times"/>
          <w:color w:val="auto"/>
          <w:vertAlign w:val="superscript"/>
          <w:lang w:val="en-GB"/>
        </w:rPr>
        <w:t>[19,1</w:t>
      </w:r>
      <w:r w:rsidR="009D3907" w:rsidRPr="007851C6">
        <w:rPr>
          <w:rFonts w:ascii="Book Antiqua" w:hAnsi="Book Antiqua" w:cs="Times" w:hint="eastAsia"/>
          <w:color w:val="auto"/>
          <w:vertAlign w:val="superscript"/>
          <w:lang w:val="en-GB" w:eastAsia="zh-CN"/>
        </w:rPr>
        <w:t>29</w:t>
      </w:r>
      <w:r w:rsidRPr="007851C6">
        <w:rPr>
          <w:rFonts w:ascii="Book Antiqua" w:hAnsi="Book Antiqua" w:cs="Times"/>
          <w:color w:val="auto"/>
          <w:vertAlign w:val="superscript"/>
          <w:lang w:val="en-GB"/>
        </w:rPr>
        <w:t>]</w:t>
      </w:r>
      <w:r w:rsidRPr="007851C6">
        <w:rPr>
          <w:rFonts w:ascii="Book Antiqua" w:hAnsi="Book Antiqua" w:cs="Times"/>
          <w:color w:val="auto"/>
          <w:lang w:val="en-GB"/>
        </w:rPr>
        <w:t>. History of repeated intestinal resection (more than twice) appears to be another undisputed predictor of postoperative recurrence</w:t>
      </w:r>
      <w:r w:rsidRPr="007851C6">
        <w:rPr>
          <w:rFonts w:ascii="Book Antiqua" w:hAnsi="Book Antiqua" w:cs="Times"/>
          <w:color w:val="auto"/>
          <w:vertAlign w:val="superscript"/>
          <w:lang w:val="en-GB"/>
        </w:rPr>
        <w:t>[1</w:t>
      </w:r>
      <w:r w:rsidR="009D3907" w:rsidRPr="007851C6">
        <w:rPr>
          <w:rFonts w:ascii="Book Antiqua" w:hAnsi="Book Antiqua" w:cs="Times" w:hint="eastAsia"/>
          <w:color w:val="auto"/>
          <w:vertAlign w:val="superscript"/>
          <w:lang w:val="en-GB" w:eastAsia="zh-CN"/>
        </w:rPr>
        <w:t>30</w:t>
      </w:r>
      <w:r w:rsidRPr="007851C6">
        <w:rPr>
          <w:rFonts w:ascii="Book Antiqua" w:hAnsi="Book Antiqua" w:cs="Times"/>
          <w:color w:val="auto"/>
          <w:vertAlign w:val="superscript"/>
          <w:lang w:val="en-GB"/>
        </w:rPr>
        <w:t>]</w:t>
      </w:r>
      <w:r w:rsidRPr="007851C6">
        <w:rPr>
          <w:rFonts w:ascii="Book Antiqua" w:hAnsi="Book Antiqua" w:cs="Times"/>
          <w:color w:val="auto"/>
          <w:lang w:val="en-GB"/>
        </w:rPr>
        <w:t>. Penetrating disease behaviour, perianal disease, extensive bowel resection, short disease duration prior to surgery, non-colonic disease location and long duration are other established risk factors for postoperative recurrence, but their predictive value has been shown to be less consistent</w:t>
      </w:r>
      <w:r w:rsidRPr="007851C6">
        <w:rPr>
          <w:rFonts w:ascii="Book Antiqua" w:hAnsi="Book Antiqua" w:cs="Times"/>
          <w:color w:val="auto"/>
          <w:vertAlign w:val="superscript"/>
          <w:lang w:val="en-GB"/>
        </w:rPr>
        <w:t>[1</w:t>
      </w:r>
      <w:r w:rsidR="009D3907" w:rsidRPr="007851C6">
        <w:rPr>
          <w:rFonts w:ascii="Book Antiqua" w:hAnsi="Book Antiqua" w:cs="Times" w:hint="eastAsia"/>
          <w:color w:val="auto"/>
          <w:vertAlign w:val="superscript"/>
          <w:lang w:val="en-GB" w:eastAsia="zh-CN"/>
        </w:rPr>
        <w:t>30</w:t>
      </w:r>
      <w:r w:rsidRPr="007851C6">
        <w:rPr>
          <w:rFonts w:ascii="Book Antiqua" w:hAnsi="Book Antiqua" w:cs="Times"/>
          <w:color w:val="auto"/>
          <w:vertAlign w:val="superscript"/>
          <w:lang w:val="en-GB"/>
        </w:rPr>
        <w:t>]</w:t>
      </w:r>
      <w:r w:rsidRPr="007851C6">
        <w:rPr>
          <w:rFonts w:ascii="Book Antiqua" w:hAnsi="Book Antiqua" w:cs="Times"/>
          <w:i/>
          <w:iCs/>
          <w:color w:val="auto"/>
          <w:lang w:val="en-GB"/>
        </w:rPr>
        <w:t xml:space="preserve">. </w:t>
      </w:r>
      <w:r w:rsidRPr="007851C6">
        <w:rPr>
          <w:rFonts w:ascii="Book Antiqua" w:hAnsi="Book Antiqua" w:cs="Times"/>
          <w:color w:val="auto"/>
          <w:lang w:val="en-GB"/>
        </w:rPr>
        <w:t>The roles of young age at diagnosis and family history remain controversial</w:t>
      </w:r>
      <w:r w:rsidRPr="007851C6">
        <w:rPr>
          <w:rFonts w:ascii="Book Antiqua" w:hAnsi="Book Antiqua" w:cs="Times"/>
          <w:color w:val="auto"/>
          <w:vertAlign w:val="superscript"/>
          <w:lang w:val="en-GB"/>
        </w:rPr>
        <w:t>[2]</w:t>
      </w:r>
      <w:r w:rsidRPr="007851C6">
        <w:rPr>
          <w:rFonts w:ascii="Book Antiqua" w:hAnsi="Book Antiqua" w:cs="Times"/>
          <w:color w:val="auto"/>
          <w:lang w:val="en-GB"/>
        </w:rPr>
        <w:t>.</w:t>
      </w:r>
    </w:p>
    <w:p w:rsidR="0085758A" w:rsidRPr="007851C6" w:rsidRDefault="003521A0" w:rsidP="00546FB8">
      <w:pPr>
        <w:adjustRightInd w:val="0"/>
        <w:snapToGrid w:val="0"/>
        <w:spacing w:after="0" w:line="360" w:lineRule="auto"/>
        <w:ind w:firstLineChars="100" w:firstLine="240"/>
        <w:jc w:val="both"/>
        <w:rPr>
          <w:rFonts w:ascii="Book Antiqua" w:hAnsi="Book Antiqua" w:cs="Times"/>
          <w:color w:val="auto"/>
          <w:lang w:val="en-GB"/>
        </w:rPr>
      </w:pPr>
      <w:r w:rsidRPr="007851C6">
        <w:rPr>
          <w:rFonts w:ascii="Book Antiqua" w:hAnsi="Book Antiqua" w:cs="Times"/>
          <w:color w:val="auto"/>
          <w:lang w:val="en-GB"/>
        </w:rPr>
        <w:t xml:space="preserve">It has been demonstrated that low proportion of </w:t>
      </w:r>
      <w:r w:rsidRPr="007851C6">
        <w:rPr>
          <w:rFonts w:ascii="Book Antiqua" w:hAnsi="Book Antiqua" w:cs="Times"/>
          <w:i/>
          <w:color w:val="auto"/>
          <w:lang w:val="en-GB"/>
        </w:rPr>
        <w:t>F. prausnitzii</w:t>
      </w:r>
      <w:r w:rsidRPr="007851C6">
        <w:rPr>
          <w:rFonts w:ascii="Book Antiqua" w:hAnsi="Book Antiqua" w:cs="Times"/>
          <w:color w:val="auto"/>
          <w:lang w:val="en-GB"/>
        </w:rPr>
        <w:t xml:space="preserve"> in resected ileal mucosa from CD patients was associated with higher risk of post-operative recurrence</w:t>
      </w:r>
      <w:r w:rsidRPr="007851C6">
        <w:rPr>
          <w:rFonts w:ascii="Book Antiqua" w:hAnsi="Book Antiqua" w:cs="Times"/>
          <w:color w:val="auto"/>
          <w:vertAlign w:val="superscript"/>
          <w:lang w:val="en-GB"/>
        </w:rPr>
        <w:t>[38]</w:t>
      </w:r>
      <w:r w:rsidRPr="007851C6">
        <w:rPr>
          <w:rFonts w:ascii="Book Antiqua" w:hAnsi="Book Antiqua" w:cs="Times"/>
          <w:color w:val="auto"/>
          <w:lang w:val="en-GB"/>
        </w:rPr>
        <w:t>.</w:t>
      </w:r>
    </w:p>
    <w:p w:rsidR="0085758A" w:rsidRPr="007851C6" w:rsidRDefault="003521A0" w:rsidP="00546FB8">
      <w:pPr>
        <w:adjustRightInd w:val="0"/>
        <w:snapToGrid w:val="0"/>
        <w:spacing w:after="0" w:line="360" w:lineRule="auto"/>
        <w:ind w:firstLineChars="100" w:firstLine="240"/>
        <w:jc w:val="both"/>
        <w:rPr>
          <w:rFonts w:ascii="Book Antiqua" w:hAnsi="Book Antiqua" w:cs="Times"/>
          <w:color w:val="auto"/>
          <w:lang w:val="en-GB"/>
        </w:rPr>
      </w:pPr>
      <w:r w:rsidRPr="007851C6">
        <w:rPr>
          <w:rFonts w:ascii="Book Antiqua" w:hAnsi="Book Antiqua" w:cs="Times"/>
          <w:color w:val="auto"/>
          <w:lang w:val="en-GB"/>
        </w:rPr>
        <w:t>Endoscopic findings with biopsy are unanimously considered a reliable predictor of subsequent clinical course and an ileocolonoscopy during the first post-operative year is highly recommended</w:t>
      </w:r>
      <w:r w:rsidRPr="007851C6">
        <w:rPr>
          <w:rFonts w:ascii="Book Antiqua" w:hAnsi="Book Antiqua" w:cs="Times"/>
          <w:color w:val="auto"/>
          <w:vertAlign w:val="superscript"/>
          <w:lang w:val="en-GB"/>
        </w:rPr>
        <w:t>[13</w:t>
      </w:r>
      <w:r w:rsidR="009D3907" w:rsidRPr="007851C6">
        <w:rPr>
          <w:rFonts w:ascii="Book Antiqua" w:hAnsi="Book Antiqua" w:cs="Times" w:hint="eastAsia"/>
          <w:color w:val="auto"/>
          <w:vertAlign w:val="superscript"/>
          <w:lang w:val="en-GB" w:eastAsia="zh-CN"/>
        </w:rPr>
        <w:t>1</w:t>
      </w:r>
      <w:r w:rsidRPr="007851C6">
        <w:rPr>
          <w:rFonts w:ascii="Book Antiqua" w:hAnsi="Book Antiqua" w:cs="Times"/>
          <w:color w:val="auto"/>
          <w:vertAlign w:val="superscript"/>
          <w:lang w:val="en-GB"/>
        </w:rPr>
        <w:t>]</w:t>
      </w:r>
      <w:r w:rsidRPr="007851C6">
        <w:rPr>
          <w:rFonts w:ascii="Book Antiqua" w:hAnsi="Book Antiqua" w:cs="Times"/>
          <w:color w:val="auto"/>
          <w:lang w:val="en-GB"/>
        </w:rPr>
        <w:t>.</w:t>
      </w:r>
    </w:p>
    <w:p w:rsidR="0085758A" w:rsidRPr="007851C6" w:rsidRDefault="003521A0" w:rsidP="00546FB8">
      <w:pPr>
        <w:adjustRightInd w:val="0"/>
        <w:snapToGrid w:val="0"/>
        <w:spacing w:after="0" w:line="360" w:lineRule="auto"/>
        <w:ind w:firstLineChars="100" w:firstLine="240"/>
        <w:jc w:val="both"/>
        <w:rPr>
          <w:rFonts w:ascii="Book Antiqua" w:hAnsi="Book Antiqua" w:cs="Times"/>
          <w:i/>
          <w:iCs/>
          <w:color w:val="auto"/>
          <w:lang w:val="en-GB"/>
        </w:rPr>
      </w:pPr>
      <w:r w:rsidRPr="007851C6">
        <w:rPr>
          <w:rFonts w:ascii="Book Antiqua" w:hAnsi="Book Antiqua" w:cs="Times"/>
          <w:color w:val="auto"/>
          <w:lang w:val="en-GB"/>
        </w:rPr>
        <w:t>As regards histological features, an “active disease” at the margin of resection, characterized by myenteric plexitis</w:t>
      </w:r>
      <w:r w:rsidRPr="007851C6">
        <w:rPr>
          <w:rFonts w:ascii="Book Antiqua" w:hAnsi="Book Antiqua" w:cs="Times"/>
          <w:color w:val="auto"/>
          <w:vertAlign w:val="superscript"/>
          <w:lang w:val="en-GB"/>
        </w:rPr>
        <w:t>[9</w:t>
      </w:r>
      <w:r w:rsidR="009D3907" w:rsidRPr="007851C6">
        <w:rPr>
          <w:rFonts w:ascii="Book Antiqua" w:hAnsi="Book Antiqua" w:cs="Times" w:hint="eastAsia"/>
          <w:color w:val="auto"/>
          <w:vertAlign w:val="superscript"/>
          <w:lang w:val="en-GB" w:eastAsia="zh-CN"/>
        </w:rPr>
        <w:t>6</w:t>
      </w:r>
      <w:r w:rsidRPr="007851C6">
        <w:rPr>
          <w:rFonts w:ascii="Book Antiqua" w:hAnsi="Book Antiqua" w:cs="Times"/>
          <w:color w:val="auto"/>
          <w:vertAlign w:val="superscript"/>
          <w:lang w:val="en-GB"/>
        </w:rPr>
        <w:t>]</w:t>
      </w:r>
      <w:r w:rsidRPr="007851C6">
        <w:rPr>
          <w:rFonts w:ascii="Book Antiqua" w:hAnsi="Book Antiqua" w:cs="Times"/>
          <w:i/>
          <w:iCs/>
          <w:color w:val="auto"/>
          <w:lang w:val="en-GB"/>
        </w:rPr>
        <w:t>,</w:t>
      </w:r>
      <w:r w:rsidRPr="007851C6">
        <w:rPr>
          <w:rFonts w:ascii="Book Antiqua" w:hAnsi="Book Antiqua" w:cs="Times"/>
          <w:color w:val="auto"/>
          <w:lang w:val="en-GB"/>
        </w:rPr>
        <w:t xml:space="preserve"> lymphatic vessel density in the proximal margin of resection and morphological analysis of Paneth cells, may predict post-operative recurrence</w:t>
      </w:r>
      <w:r w:rsidRPr="007851C6">
        <w:rPr>
          <w:rFonts w:ascii="Book Antiqua" w:hAnsi="Book Antiqua" w:cs="Times"/>
          <w:color w:val="auto"/>
          <w:vertAlign w:val="superscript"/>
          <w:lang w:val="en-GB"/>
        </w:rPr>
        <w:t>[98]</w:t>
      </w:r>
      <w:r w:rsidRPr="007851C6">
        <w:rPr>
          <w:rFonts w:ascii="Book Antiqua" w:hAnsi="Book Antiqua" w:cs="Times"/>
          <w:color w:val="auto"/>
          <w:lang w:val="en-GB"/>
        </w:rPr>
        <w:t>. On the contrary, granulomas and chronic inflammation at the margin of resection seems to be less relevant as a predicting value</w:t>
      </w:r>
      <w:r w:rsidRPr="007851C6">
        <w:rPr>
          <w:rFonts w:ascii="Book Antiqua" w:hAnsi="Book Antiqua" w:cs="Times"/>
          <w:color w:val="auto"/>
          <w:vertAlign w:val="superscript"/>
          <w:lang w:val="en-GB"/>
        </w:rPr>
        <w:t>[9</w:t>
      </w:r>
      <w:r w:rsidR="009D3907" w:rsidRPr="007851C6">
        <w:rPr>
          <w:rFonts w:ascii="Book Antiqua" w:hAnsi="Book Antiqua" w:cs="Times" w:hint="eastAsia"/>
          <w:color w:val="auto"/>
          <w:vertAlign w:val="superscript"/>
          <w:lang w:val="en-GB" w:eastAsia="zh-CN"/>
        </w:rPr>
        <w:t>7</w:t>
      </w:r>
      <w:r w:rsidRPr="007851C6">
        <w:rPr>
          <w:rFonts w:ascii="Book Antiqua" w:hAnsi="Book Antiqua" w:cs="Times"/>
          <w:color w:val="auto"/>
          <w:vertAlign w:val="superscript"/>
          <w:lang w:val="en-GB"/>
        </w:rPr>
        <w:t>]</w:t>
      </w:r>
      <w:r w:rsidRPr="007851C6">
        <w:rPr>
          <w:rFonts w:ascii="Book Antiqua" w:hAnsi="Book Antiqua" w:cs="Times"/>
          <w:i/>
          <w:iCs/>
          <w:color w:val="auto"/>
          <w:lang w:val="en-GB"/>
        </w:rPr>
        <w:t>.</w:t>
      </w:r>
    </w:p>
    <w:p w:rsidR="0085758A" w:rsidRPr="007851C6" w:rsidRDefault="003521A0" w:rsidP="00546FB8">
      <w:pPr>
        <w:adjustRightInd w:val="0"/>
        <w:snapToGrid w:val="0"/>
        <w:spacing w:after="0" w:line="360" w:lineRule="auto"/>
        <w:ind w:firstLineChars="100" w:firstLine="240"/>
        <w:jc w:val="both"/>
        <w:rPr>
          <w:rFonts w:ascii="Book Antiqua" w:hAnsi="Book Antiqua" w:cs="Times"/>
          <w:i/>
          <w:iCs/>
          <w:color w:val="auto"/>
          <w:lang w:val="en-GB"/>
        </w:rPr>
      </w:pPr>
      <w:r w:rsidRPr="007851C6">
        <w:rPr>
          <w:rFonts w:ascii="Book Antiqua" w:hAnsi="Book Antiqua" w:cs="Times"/>
          <w:color w:val="auto"/>
          <w:lang w:val="en-GB"/>
        </w:rPr>
        <w:t>Since conventional endoscopy does not allow access to the small gut, wireless capsule enteroscopy is proposed but not widely used in this setting. Ionising radiation exposure limits the use of computed tomography enteroclysis, while magnetic resonance, perhaps the gold standard for imaging, remains of limited access</w:t>
      </w:r>
      <w:r w:rsidRPr="007851C6">
        <w:rPr>
          <w:rFonts w:ascii="Book Antiqua" w:hAnsi="Book Antiqua" w:cs="Times"/>
          <w:color w:val="auto"/>
          <w:vertAlign w:val="superscript"/>
          <w:lang w:val="en-GB"/>
        </w:rPr>
        <w:t>[13</w:t>
      </w:r>
      <w:r w:rsidR="009D3907" w:rsidRPr="007851C6">
        <w:rPr>
          <w:rFonts w:ascii="Book Antiqua" w:hAnsi="Book Antiqua" w:cs="Times" w:hint="eastAsia"/>
          <w:color w:val="auto"/>
          <w:vertAlign w:val="superscript"/>
          <w:lang w:val="en-GB" w:eastAsia="zh-CN"/>
        </w:rPr>
        <w:t>2</w:t>
      </w:r>
      <w:r w:rsidRPr="007851C6">
        <w:rPr>
          <w:rFonts w:ascii="Book Antiqua" w:hAnsi="Book Antiqua" w:cs="Times"/>
          <w:color w:val="auto"/>
          <w:vertAlign w:val="superscript"/>
          <w:lang w:val="en-GB"/>
        </w:rPr>
        <w:t>]</w:t>
      </w:r>
      <w:r w:rsidRPr="007851C6">
        <w:rPr>
          <w:rFonts w:ascii="Book Antiqua" w:hAnsi="Book Antiqua" w:cs="Times"/>
          <w:i/>
          <w:iCs/>
          <w:color w:val="auto"/>
          <w:lang w:val="en-GB"/>
        </w:rPr>
        <w:t xml:space="preserve">. </w:t>
      </w:r>
    </w:p>
    <w:p w:rsidR="0085758A" w:rsidRPr="007851C6" w:rsidRDefault="003521A0" w:rsidP="00546FB8">
      <w:pPr>
        <w:adjustRightInd w:val="0"/>
        <w:snapToGrid w:val="0"/>
        <w:spacing w:after="0" w:line="360" w:lineRule="auto"/>
        <w:ind w:firstLineChars="100" w:firstLine="240"/>
        <w:jc w:val="both"/>
        <w:rPr>
          <w:rFonts w:ascii="Book Antiqua" w:hAnsi="Book Antiqua" w:cs="Times New Roman"/>
          <w:color w:val="auto"/>
          <w:lang w:val="en-GB"/>
        </w:rPr>
      </w:pPr>
      <w:r w:rsidRPr="007851C6">
        <w:rPr>
          <w:rFonts w:ascii="Book Antiqua" w:hAnsi="Book Antiqua" w:cs="Times"/>
          <w:color w:val="auto"/>
          <w:lang w:val="en-GB"/>
        </w:rPr>
        <w:t>Fecal markers have been recently proposed, although “false positives” due to, for example, bile salt malabsorption may occur. Indeed, patients with low levels of FC and lactoferrin after resection are unlikely to have mucosal inflammation and cut-off values of &gt;</w:t>
      </w:r>
      <w:r w:rsidR="00546FB8" w:rsidRPr="007851C6">
        <w:rPr>
          <w:rFonts w:ascii="Book Antiqua" w:hAnsi="Book Antiqua" w:cs="Times" w:hint="eastAsia"/>
          <w:color w:val="auto"/>
          <w:lang w:val="en-GB" w:eastAsia="zh-CN"/>
        </w:rPr>
        <w:t xml:space="preserve"> </w:t>
      </w:r>
      <w:r w:rsidRPr="007851C6">
        <w:rPr>
          <w:rFonts w:ascii="Book Antiqua" w:hAnsi="Book Antiqua" w:cs="Times"/>
          <w:color w:val="auto"/>
          <w:lang w:val="en-GB"/>
        </w:rPr>
        <w:t>50 µg/g and &gt;</w:t>
      </w:r>
      <w:r w:rsidR="00546FB8" w:rsidRPr="007851C6">
        <w:rPr>
          <w:rFonts w:ascii="Book Antiqua" w:hAnsi="Book Antiqua" w:cs="Times" w:hint="eastAsia"/>
          <w:color w:val="auto"/>
          <w:lang w:val="en-GB" w:eastAsia="zh-CN"/>
        </w:rPr>
        <w:t xml:space="preserve"> </w:t>
      </w:r>
      <w:r w:rsidRPr="007851C6">
        <w:rPr>
          <w:rFonts w:ascii="Book Antiqua" w:hAnsi="Book Antiqua" w:cs="Times"/>
          <w:color w:val="auto"/>
          <w:lang w:val="en-GB"/>
        </w:rPr>
        <w:t>7.25 µg/g for FC and lactoferrin respectively have been considered to diagnose clinical post-operative CD recurrence</w:t>
      </w:r>
      <w:r w:rsidRPr="007851C6">
        <w:rPr>
          <w:rFonts w:ascii="Book Antiqua" w:hAnsi="Book Antiqua" w:cs="Times"/>
          <w:color w:val="auto"/>
          <w:vertAlign w:val="superscript"/>
          <w:lang w:val="en-GB"/>
        </w:rPr>
        <w:t>[13</w:t>
      </w:r>
      <w:r w:rsidR="009D3907" w:rsidRPr="007851C6">
        <w:rPr>
          <w:rFonts w:ascii="Book Antiqua" w:hAnsi="Book Antiqua" w:cs="Times" w:hint="eastAsia"/>
          <w:color w:val="auto"/>
          <w:vertAlign w:val="superscript"/>
          <w:lang w:val="en-GB" w:eastAsia="zh-CN"/>
        </w:rPr>
        <w:t>3</w:t>
      </w:r>
      <w:r w:rsidRPr="007851C6">
        <w:rPr>
          <w:rFonts w:ascii="Book Antiqua" w:hAnsi="Book Antiqua" w:cs="Times"/>
          <w:color w:val="auto"/>
          <w:vertAlign w:val="superscript"/>
          <w:lang w:val="en-GB"/>
        </w:rPr>
        <w:t>]</w:t>
      </w:r>
      <w:r w:rsidRPr="007851C6">
        <w:rPr>
          <w:rFonts w:ascii="Book Antiqua" w:hAnsi="Book Antiqua" w:cs="Times"/>
          <w:i/>
          <w:iCs/>
          <w:color w:val="auto"/>
          <w:lang w:val="en-GB"/>
        </w:rPr>
        <w:t>.</w:t>
      </w:r>
      <w:r w:rsidRPr="007851C6">
        <w:rPr>
          <w:rFonts w:ascii="Book Antiqua" w:hAnsi="Book Antiqua" w:cs="Times"/>
          <w:color w:val="auto"/>
          <w:lang w:val="en-GB"/>
        </w:rPr>
        <w:t xml:space="preserve"> This evidence is supported by Orlando </w:t>
      </w:r>
      <w:r w:rsidRPr="007851C6">
        <w:rPr>
          <w:rFonts w:ascii="Book Antiqua" w:hAnsi="Book Antiqua" w:cs="Times"/>
          <w:i/>
          <w:color w:val="auto"/>
          <w:lang w:val="en-GB"/>
        </w:rPr>
        <w:t>et al</w:t>
      </w:r>
      <w:r w:rsidRPr="007851C6">
        <w:rPr>
          <w:rFonts w:ascii="Book Antiqua" w:hAnsi="Book Antiqua" w:cs="Times"/>
          <w:color w:val="auto"/>
          <w:vertAlign w:val="superscript"/>
          <w:lang w:val="en-GB"/>
        </w:rPr>
        <w:t>[13</w:t>
      </w:r>
      <w:r w:rsidR="009D3907" w:rsidRPr="007851C6">
        <w:rPr>
          <w:rFonts w:ascii="Book Antiqua" w:hAnsi="Book Antiqua" w:cs="Times" w:hint="eastAsia"/>
          <w:color w:val="auto"/>
          <w:vertAlign w:val="superscript"/>
          <w:lang w:val="en-GB" w:eastAsia="zh-CN"/>
        </w:rPr>
        <w:t>4</w:t>
      </w:r>
      <w:r w:rsidRPr="007851C6">
        <w:rPr>
          <w:rFonts w:ascii="Book Antiqua" w:hAnsi="Book Antiqua" w:cs="Times"/>
          <w:color w:val="auto"/>
          <w:vertAlign w:val="superscript"/>
          <w:lang w:val="en-GB"/>
        </w:rPr>
        <w:t>]</w:t>
      </w:r>
      <w:r w:rsidRPr="007851C6">
        <w:rPr>
          <w:rFonts w:ascii="Book Antiqua" w:hAnsi="Book Antiqua" w:cs="Times"/>
          <w:color w:val="auto"/>
          <w:lang w:val="en-GB"/>
        </w:rPr>
        <w:t xml:space="preserve"> who showed that FC</w:t>
      </w:r>
      <w:r w:rsidRPr="007851C6">
        <w:rPr>
          <w:rFonts w:ascii="Book Antiqua" w:hAnsi="Book Antiqua" w:cs="Times New Roman"/>
          <w:color w:val="auto"/>
          <w:lang w:val="en-GB"/>
        </w:rPr>
        <w:t xml:space="preserve"> at a concentration of &gt; 200 mg/L at three months after surgery can be an indication for colonoscopy in order to detect early endoscopic recurrence (</w:t>
      </w:r>
      <w:r w:rsidRPr="007851C6">
        <w:rPr>
          <w:rFonts w:ascii="Book Antiqua" w:hAnsi="Book Antiqua" w:cs="Times"/>
          <w:color w:val="auto"/>
          <w:lang w:val="en-GB"/>
        </w:rPr>
        <w:t xml:space="preserve">sensitivity of 63% and specificity of 75%). </w:t>
      </w:r>
      <w:r w:rsidRPr="007851C6">
        <w:rPr>
          <w:rFonts w:ascii="Book Antiqua" w:hAnsi="Book Antiqua" w:cs="Times New Roman"/>
          <w:color w:val="auto"/>
          <w:lang w:val="en-GB"/>
        </w:rPr>
        <w:t>A recent meta-analysis showed that FC is a useful marker in evaluating clinical and endoscopic recurrence in CD patients who had undergone previous surgical resection</w:t>
      </w:r>
      <w:r w:rsidRPr="007851C6">
        <w:rPr>
          <w:rFonts w:ascii="Book Antiqua" w:hAnsi="Book Antiqua" w:cs="Times"/>
          <w:color w:val="auto"/>
          <w:vertAlign w:val="superscript"/>
          <w:lang w:val="en-GB"/>
        </w:rPr>
        <w:t>[13</w:t>
      </w:r>
      <w:r w:rsidR="009D3907" w:rsidRPr="007851C6">
        <w:rPr>
          <w:rFonts w:ascii="Book Antiqua" w:hAnsi="Book Antiqua" w:cs="Times" w:hint="eastAsia"/>
          <w:color w:val="auto"/>
          <w:vertAlign w:val="superscript"/>
          <w:lang w:val="en-GB" w:eastAsia="zh-CN"/>
        </w:rPr>
        <w:t>5</w:t>
      </w:r>
      <w:r w:rsidRPr="007851C6">
        <w:rPr>
          <w:rFonts w:ascii="Book Antiqua" w:hAnsi="Book Antiqua" w:cs="Times"/>
          <w:color w:val="auto"/>
          <w:vertAlign w:val="superscript"/>
          <w:lang w:val="en-GB"/>
        </w:rPr>
        <w:t>]</w:t>
      </w:r>
      <w:r w:rsidRPr="007851C6">
        <w:rPr>
          <w:rFonts w:ascii="Book Antiqua" w:hAnsi="Book Antiqua" w:cs="Times New Roman"/>
          <w:color w:val="auto"/>
          <w:lang w:val="en-GB"/>
        </w:rPr>
        <w:t xml:space="preserve">. The authors evaluated ten articles, finding a pooled sensitivity of 0.82 and specificity of 0.61 for assessing endoscopic recurrence and a pooled sensitivity of 0.59 and specificity of 0.88 for evaluating clinical relapse. Wright </w:t>
      </w:r>
      <w:r w:rsidRPr="007851C6">
        <w:rPr>
          <w:rFonts w:ascii="Book Antiqua" w:hAnsi="Book Antiqua" w:cs="Times New Roman"/>
          <w:i/>
          <w:color w:val="auto"/>
          <w:lang w:val="en-GB"/>
        </w:rPr>
        <w:t>et al</w:t>
      </w:r>
      <w:r w:rsidRPr="007851C6">
        <w:rPr>
          <w:rFonts w:ascii="Book Antiqua" w:hAnsi="Book Antiqua" w:cs="Times"/>
          <w:color w:val="auto"/>
          <w:vertAlign w:val="superscript"/>
          <w:lang w:val="en-GB"/>
        </w:rPr>
        <w:t>[13</w:t>
      </w:r>
      <w:r w:rsidR="009D3907" w:rsidRPr="007851C6">
        <w:rPr>
          <w:rFonts w:ascii="Book Antiqua" w:hAnsi="Book Antiqua" w:cs="Times" w:hint="eastAsia"/>
          <w:color w:val="auto"/>
          <w:vertAlign w:val="superscript"/>
          <w:lang w:val="en-GB" w:eastAsia="zh-CN"/>
        </w:rPr>
        <w:t>6</w:t>
      </w:r>
      <w:r w:rsidRPr="007851C6">
        <w:rPr>
          <w:rFonts w:ascii="Book Antiqua" w:hAnsi="Book Antiqua" w:cs="Times"/>
          <w:color w:val="auto"/>
          <w:vertAlign w:val="superscript"/>
          <w:lang w:val="en-GB"/>
        </w:rPr>
        <w:t>]</w:t>
      </w:r>
      <w:r w:rsidRPr="007851C6">
        <w:rPr>
          <w:rFonts w:ascii="Book Antiqua" w:hAnsi="Book Antiqua" w:cs="Times New Roman"/>
          <w:color w:val="auto"/>
          <w:lang w:val="en-GB"/>
        </w:rPr>
        <w:t xml:space="preserve"> in a large (135 patients), prospective, randomized, controlled trial evaluated the utility of serial measurements (month 6, 12 and 18 postoperatively) of FC, CRP and CDAI in predicting endoscopic recurrence after CD resection. Combined 6- and 18-</w:t>
      </w:r>
      <w:r w:rsidR="009D3907" w:rsidRPr="007851C6">
        <w:rPr>
          <w:rFonts w:ascii="Book Antiqua" w:hAnsi="Book Antiqua" w:cs="Times New Roman" w:hint="eastAsia"/>
          <w:color w:val="auto"/>
          <w:lang w:val="en-GB" w:eastAsia="zh-CN"/>
        </w:rPr>
        <w:t>mo</w:t>
      </w:r>
      <w:r w:rsidRPr="007851C6">
        <w:rPr>
          <w:rFonts w:ascii="Book Antiqua" w:hAnsi="Book Antiqua" w:cs="Times New Roman"/>
          <w:color w:val="auto"/>
          <w:lang w:val="en-GB"/>
        </w:rPr>
        <w:t xml:space="preserve"> FC levels correlated significantly with presence and severity of endoscopic recurrence, whereas CRP and the CDAI did not. A cut-off of FC &gt; 100 μg/g identified patients with endoscopic recurrence with 89% sensitivity and 58% specificity (NPV 91%).</w:t>
      </w:r>
    </w:p>
    <w:p w:rsidR="0085758A" w:rsidRPr="007851C6" w:rsidRDefault="003521A0" w:rsidP="00546FB8">
      <w:pPr>
        <w:adjustRightInd w:val="0"/>
        <w:snapToGrid w:val="0"/>
        <w:spacing w:after="0" w:line="360" w:lineRule="auto"/>
        <w:ind w:firstLineChars="100" w:firstLine="240"/>
        <w:jc w:val="both"/>
        <w:rPr>
          <w:rFonts w:ascii="Book Antiqua" w:hAnsi="Book Antiqua" w:cs="Times New Roman"/>
          <w:color w:val="auto"/>
          <w:lang w:val="en-GB"/>
        </w:rPr>
      </w:pPr>
      <w:r w:rsidRPr="007851C6">
        <w:rPr>
          <w:rFonts w:ascii="Book Antiqua" w:hAnsi="Book Antiqua" w:cs="Times New Roman"/>
          <w:color w:val="auto"/>
          <w:lang w:val="en-GB"/>
        </w:rPr>
        <w:t>Non-invasive biomarkers have substantial appeal in this setting because they can be repeated much more frequently than colonoscopy. Future studies should gather additional information to help to understand the optimal frequency to measure FC.</w:t>
      </w:r>
    </w:p>
    <w:p w:rsidR="0085758A" w:rsidRPr="007851C6" w:rsidRDefault="0085758A" w:rsidP="00881104">
      <w:pPr>
        <w:adjustRightInd w:val="0"/>
        <w:snapToGrid w:val="0"/>
        <w:spacing w:after="0" w:line="360" w:lineRule="auto"/>
        <w:jc w:val="both"/>
        <w:rPr>
          <w:rFonts w:ascii="Book Antiqua" w:hAnsi="Book Antiqua"/>
          <w:color w:val="auto"/>
        </w:rPr>
      </w:pPr>
    </w:p>
    <w:p w:rsidR="0085758A" w:rsidRPr="007851C6" w:rsidRDefault="003521A0" w:rsidP="00881104">
      <w:pPr>
        <w:adjustRightInd w:val="0"/>
        <w:snapToGrid w:val="0"/>
        <w:spacing w:after="0" w:line="360" w:lineRule="auto"/>
        <w:jc w:val="both"/>
        <w:rPr>
          <w:rFonts w:ascii="Book Antiqua" w:hAnsi="Book Antiqua" w:cs="Times"/>
          <w:b/>
          <w:bCs/>
          <w:caps/>
          <w:color w:val="auto"/>
          <w:lang w:val="en-GB"/>
        </w:rPr>
      </w:pPr>
      <w:r w:rsidRPr="007851C6">
        <w:rPr>
          <w:rFonts w:ascii="Book Antiqua" w:hAnsi="Book Antiqua" w:cs="Times"/>
          <w:b/>
          <w:bCs/>
          <w:caps/>
          <w:color w:val="auto"/>
          <w:lang w:val="en-GB"/>
        </w:rPr>
        <w:t>Conclusion</w:t>
      </w:r>
    </w:p>
    <w:p w:rsidR="0085758A" w:rsidRPr="007851C6" w:rsidRDefault="003521A0" w:rsidP="00881104">
      <w:pPr>
        <w:adjustRightInd w:val="0"/>
        <w:snapToGrid w:val="0"/>
        <w:spacing w:after="0" w:line="360" w:lineRule="auto"/>
        <w:jc w:val="both"/>
        <w:rPr>
          <w:rFonts w:ascii="Book Antiqua" w:hAnsi="Book Antiqua" w:cs="Times New Roman"/>
          <w:color w:val="auto"/>
          <w:lang w:val="en-GB"/>
        </w:rPr>
      </w:pPr>
      <w:r w:rsidRPr="007851C6">
        <w:rPr>
          <w:rFonts w:ascii="Book Antiqua" w:hAnsi="Book Antiqua" w:cs="Times New Roman"/>
          <w:color w:val="auto"/>
          <w:lang w:val="en-GB"/>
        </w:rPr>
        <w:t xml:space="preserve">IBDs have a natural course characterized by relapsing and remitting phases. Disease flares occur in a random way and are mostly unpredictable. Prediction of relapse is a longstanding ambition of gastroenterologists, since it could have pivotal implications for future therapeutic strategies. </w:t>
      </w:r>
    </w:p>
    <w:p w:rsidR="0085758A" w:rsidRPr="007851C6" w:rsidRDefault="003521A0" w:rsidP="00546FB8">
      <w:pPr>
        <w:adjustRightInd w:val="0"/>
        <w:snapToGrid w:val="0"/>
        <w:spacing w:after="0" w:line="360" w:lineRule="auto"/>
        <w:ind w:firstLineChars="100" w:firstLine="240"/>
        <w:jc w:val="both"/>
        <w:rPr>
          <w:rFonts w:ascii="Book Antiqua" w:hAnsi="Book Antiqua" w:cs="Times New Roman"/>
          <w:color w:val="auto"/>
          <w:lang w:val="en-GB"/>
        </w:rPr>
      </w:pPr>
      <w:r w:rsidRPr="007851C6">
        <w:rPr>
          <w:rFonts w:ascii="Book Antiqua" w:hAnsi="Book Antiqua" w:cs="Times New Roman"/>
          <w:color w:val="auto"/>
          <w:lang w:val="en-GB"/>
        </w:rPr>
        <w:t xml:space="preserve">A “predictive” ideal marker should reveal inflammation at a pre-symptomatic stage, and at the same time, it should be easy and rapid to perform, cheap, as minimally invasive as possible and reproducible between patients and laboratories. </w:t>
      </w:r>
    </w:p>
    <w:p w:rsidR="0085758A" w:rsidRPr="007851C6" w:rsidRDefault="003521A0" w:rsidP="00881104">
      <w:pPr>
        <w:adjustRightInd w:val="0"/>
        <w:snapToGrid w:val="0"/>
        <w:spacing w:after="0" w:line="360" w:lineRule="auto"/>
        <w:jc w:val="both"/>
        <w:rPr>
          <w:rFonts w:ascii="Book Antiqua" w:hAnsi="Book Antiqua" w:cs="Times New Roman"/>
          <w:color w:val="auto"/>
          <w:lang w:val="en-GB"/>
        </w:rPr>
      </w:pPr>
      <w:r w:rsidRPr="007851C6">
        <w:rPr>
          <w:rFonts w:ascii="Book Antiqua" w:hAnsi="Book Antiqua" w:cs="Times New Roman"/>
          <w:color w:val="auto"/>
          <w:lang w:val="en-GB"/>
        </w:rPr>
        <w:t>Clinical variables, serological, fecal markers and genetic tests are available, but no single one of them is highly predictive when used alone. Of course, data obtained from endoscopy and histology are of great value, but their utilization as predictors of clinical relapse are strongly limited by their invasiveness. An overview of the “probing items” available for the clinicians is reported in Figure 1.</w:t>
      </w:r>
    </w:p>
    <w:p w:rsidR="0085758A" w:rsidRPr="007851C6" w:rsidRDefault="003521A0" w:rsidP="00546FB8">
      <w:pPr>
        <w:adjustRightInd w:val="0"/>
        <w:snapToGrid w:val="0"/>
        <w:spacing w:after="0" w:line="360" w:lineRule="auto"/>
        <w:ind w:firstLineChars="100" w:firstLine="240"/>
        <w:jc w:val="both"/>
        <w:rPr>
          <w:rFonts w:ascii="Book Antiqua" w:hAnsi="Book Antiqua" w:cs="Times New Roman"/>
          <w:color w:val="auto"/>
          <w:lang w:val="en-GB"/>
        </w:rPr>
      </w:pPr>
      <w:r w:rsidRPr="007851C6">
        <w:rPr>
          <w:rFonts w:ascii="Book Antiqua" w:hAnsi="Book Antiqua" w:cs="Times New Roman"/>
          <w:color w:val="auto"/>
          <w:lang w:val="en-GB"/>
        </w:rPr>
        <w:t xml:space="preserve">In the 80s, Brignola first understood the need of stratifying patients in remission on the basis of their risk of relapse, for improving the therapeutic management of patients, and a “New Index” containing a mixture of serological markers demonstrated its ability to predict clinical relapse in a reasonably long period of time. Also, he stressed the concept that inflammatory markers need to be coupled to clinical history as a complementary predictor of flare up risk. </w:t>
      </w:r>
    </w:p>
    <w:p w:rsidR="0085758A" w:rsidRPr="007851C6" w:rsidRDefault="003521A0" w:rsidP="00546FB8">
      <w:pPr>
        <w:adjustRightInd w:val="0"/>
        <w:snapToGrid w:val="0"/>
        <w:spacing w:after="0" w:line="360" w:lineRule="auto"/>
        <w:ind w:firstLineChars="100" w:firstLine="240"/>
        <w:jc w:val="both"/>
        <w:rPr>
          <w:rFonts w:ascii="Book Antiqua" w:hAnsi="Book Antiqua" w:cs="Times New Roman"/>
          <w:color w:val="auto"/>
          <w:lang w:val="en-GB"/>
        </w:rPr>
      </w:pPr>
      <w:r w:rsidRPr="007851C6">
        <w:rPr>
          <w:rFonts w:ascii="Book Antiqua" w:hAnsi="Book Antiqua" w:cs="Times New Roman"/>
          <w:color w:val="auto"/>
          <w:lang w:val="en-GB"/>
        </w:rPr>
        <w:t>The GETAID group embraced this idea and showed that clinical course of the disease can tell us a great deal of information, such as that a short interval since the previous relapse is associated with a poor prognosis and also that a biological predictive score (BPS) can predict short-term maintenance of remission in patients with clinically inactive CD after recent weaning off steroids. The downside of this approach is that serological markers are not always displayed by patients, and also that they could be influenced by several extra-intestinal diseases; on the other hand, clinical manifestations suffer from subjectivity.</w:t>
      </w:r>
    </w:p>
    <w:p w:rsidR="0085758A" w:rsidRPr="007851C6" w:rsidRDefault="003521A0" w:rsidP="00546FB8">
      <w:pPr>
        <w:adjustRightInd w:val="0"/>
        <w:snapToGrid w:val="0"/>
        <w:spacing w:after="0" w:line="360" w:lineRule="auto"/>
        <w:ind w:firstLineChars="100" w:firstLine="240"/>
        <w:jc w:val="both"/>
        <w:rPr>
          <w:rFonts w:ascii="Book Antiqua" w:hAnsi="Book Antiqua" w:cs="Times New Roman"/>
          <w:color w:val="auto"/>
          <w:lang w:val="en-GB"/>
        </w:rPr>
      </w:pPr>
      <w:r w:rsidRPr="007851C6">
        <w:rPr>
          <w:rFonts w:ascii="Book Antiqua" w:hAnsi="Book Antiqua" w:cs="Times New Roman"/>
          <w:color w:val="auto"/>
          <w:lang w:val="en-GB"/>
        </w:rPr>
        <w:t>This tricky situation has been recently ameliorated by a new fecal marker, namely fecal calprotectin; an increasing body of evidence states its ability in mirroring mucosal inflammatory activity. A validated cut off value of FC for predicting IBD relapse in not yet well defined, however authors agree that different cut-offs should be considered according to the type of IBD and, among CD, subcategories of patients have to be distinguished according to disease location and extension. In general, higher cut off points have been noticed in CD than in UC.</w:t>
      </w:r>
    </w:p>
    <w:p w:rsidR="0085758A" w:rsidRPr="007851C6" w:rsidRDefault="003521A0" w:rsidP="00546FB8">
      <w:pPr>
        <w:adjustRightInd w:val="0"/>
        <w:snapToGrid w:val="0"/>
        <w:spacing w:after="0" w:line="360" w:lineRule="auto"/>
        <w:ind w:firstLineChars="100" w:firstLine="240"/>
        <w:jc w:val="both"/>
        <w:rPr>
          <w:rFonts w:ascii="Book Antiqua" w:hAnsi="Book Antiqua" w:cs="Times New Roman"/>
          <w:color w:val="auto"/>
          <w:lang w:val="en-GB"/>
        </w:rPr>
      </w:pPr>
      <w:r w:rsidRPr="007851C6">
        <w:rPr>
          <w:rFonts w:ascii="Book Antiqua" w:hAnsi="Book Antiqua" w:cs="Times New Roman"/>
          <w:color w:val="auto"/>
          <w:lang w:val="en-GB"/>
        </w:rPr>
        <w:t>Both in CD and in UC, we prefer to observe at least two measurements of FC above the cut-off point, as day-to-day variability in FC levels has been described.</w:t>
      </w:r>
    </w:p>
    <w:p w:rsidR="0085758A" w:rsidRPr="007851C6" w:rsidRDefault="003521A0" w:rsidP="00546FB8">
      <w:pPr>
        <w:adjustRightInd w:val="0"/>
        <w:snapToGrid w:val="0"/>
        <w:spacing w:after="0" w:line="360" w:lineRule="auto"/>
        <w:ind w:firstLineChars="100" w:firstLine="240"/>
        <w:jc w:val="both"/>
        <w:rPr>
          <w:rFonts w:ascii="Book Antiqua" w:hAnsi="Book Antiqua" w:cs="Times New Roman"/>
          <w:color w:val="auto"/>
          <w:lang w:val="en-GB"/>
        </w:rPr>
      </w:pPr>
      <w:r w:rsidRPr="007851C6">
        <w:rPr>
          <w:rFonts w:ascii="Book Antiqua" w:hAnsi="Book Antiqua" w:cs="Times New Roman"/>
          <w:color w:val="auto"/>
          <w:lang w:val="en-GB"/>
        </w:rPr>
        <w:t>In our opinion, in our daily clinical practice, validated prognostic scores should be elaborate, including a combination of the most promising markers, either clinical and biological. For that reason we</w:t>
      </w:r>
      <w:r w:rsidRPr="007851C6">
        <w:rPr>
          <w:rFonts w:ascii="Book Antiqua" w:hAnsi="Book Antiqua" w:cs="Times New Roman"/>
          <w:i/>
          <w:iCs/>
          <w:color w:val="auto"/>
          <w:lang w:val="en-GB"/>
        </w:rPr>
        <w:t xml:space="preserve"> </w:t>
      </w:r>
      <w:r w:rsidRPr="007851C6">
        <w:rPr>
          <w:rFonts w:ascii="Book Antiqua" w:hAnsi="Book Antiqua" w:cs="Times New Roman"/>
          <w:color w:val="auto"/>
          <w:lang w:val="en-GB"/>
        </w:rPr>
        <w:t>propose an algorithm of current use in our daily practice, including both blood tests and faecal markers, enhanced by characteristics of the clinical history.</w:t>
      </w:r>
    </w:p>
    <w:p w:rsidR="0085758A" w:rsidRPr="007851C6" w:rsidRDefault="003521A0" w:rsidP="00546FB8">
      <w:pPr>
        <w:widowControl w:val="0"/>
        <w:adjustRightInd w:val="0"/>
        <w:snapToGrid w:val="0"/>
        <w:spacing w:after="0" w:line="360" w:lineRule="auto"/>
        <w:ind w:firstLineChars="100" w:firstLine="240"/>
        <w:jc w:val="both"/>
        <w:rPr>
          <w:rFonts w:ascii="Book Antiqua" w:hAnsi="Book Antiqua" w:cs="Times New Roman"/>
          <w:color w:val="auto"/>
          <w:lang w:val="en-GB" w:eastAsia="zh-CN"/>
        </w:rPr>
      </w:pPr>
      <w:r w:rsidRPr="007851C6">
        <w:rPr>
          <w:rFonts w:ascii="Book Antiqua" w:hAnsi="Book Antiqua" w:cs="Times New Roman"/>
          <w:color w:val="auto"/>
          <w:lang w:val="en-GB"/>
        </w:rPr>
        <w:t>In CD setting, the presence of at least 2 among: young age at onset, extensive disease, perianal involvement, steroid requirement at the onset, short previous remission and history of previous more than one surgery event, together with the presence of CRP &gt;</w:t>
      </w:r>
      <w:r w:rsidR="00546FB8" w:rsidRPr="007851C6">
        <w:rPr>
          <w:rFonts w:ascii="Book Antiqua" w:hAnsi="Book Antiqua" w:cs="Times New Roman" w:hint="eastAsia"/>
          <w:color w:val="auto"/>
          <w:lang w:val="en-GB" w:eastAsia="zh-CN"/>
        </w:rPr>
        <w:t xml:space="preserve"> </w:t>
      </w:r>
      <w:r w:rsidRPr="007851C6">
        <w:rPr>
          <w:rFonts w:ascii="Book Antiqua" w:hAnsi="Book Antiqua" w:cs="Times New Roman"/>
          <w:color w:val="auto"/>
          <w:lang w:val="en-GB"/>
        </w:rPr>
        <w:t xml:space="preserve">20 ml/L and/or FC above 250 µg/g in at least two determinations, make a CD patients deserving aggressive treatment (Figure 2). Similarly, clinical history and disease extent have to be kept in mind when evaluating a patient affected by UC. We consider young age at onset, extensive colitis and the number of previous relapses as fundamental elements of clinical history that should be evaluated. The presence of at least one of the previous items and the measurement of an FC above 190 µg/g in at least two determinations, legitimize more aggressive therapy and close monitoring (Figure 3). </w:t>
      </w:r>
    </w:p>
    <w:p w:rsidR="00546FB8" w:rsidRPr="007851C6" w:rsidRDefault="00546FB8" w:rsidP="00546FB8">
      <w:pPr>
        <w:widowControl w:val="0"/>
        <w:adjustRightInd w:val="0"/>
        <w:snapToGrid w:val="0"/>
        <w:spacing w:after="0" w:line="360" w:lineRule="auto"/>
        <w:ind w:firstLineChars="100" w:firstLine="240"/>
        <w:jc w:val="both"/>
        <w:rPr>
          <w:rFonts w:ascii="Book Antiqua" w:hAnsi="Book Antiqua" w:cs="Times New Roman"/>
          <w:color w:val="auto"/>
          <w:lang w:val="en-GB" w:eastAsia="zh-CN"/>
        </w:rPr>
      </w:pPr>
    </w:p>
    <w:p w:rsidR="00546FB8" w:rsidRPr="007851C6" w:rsidRDefault="00546FB8">
      <w:pPr>
        <w:suppressAutoHyphens w:val="0"/>
        <w:spacing w:after="0" w:line="240" w:lineRule="auto"/>
        <w:rPr>
          <w:rFonts w:ascii="Book Antiqua" w:hAnsi="Book Antiqua" w:cs="Times New Roman"/>
          <w:b/>
          <w:bCs/>
          <w:color w:val="auto"/>
          <w:lang w:val="en-GB"/>
        </w:rPr>
      </w:pPr>
      <w:r w:rsidRPr="007851C6">
        <w:rPr>
          <w:rFonts w:ascii="Book Antiqua" w:hAnsi="Book Antiqua" w:cs="Times New Roman"/>
          <w:b/>
          <w:bCs/>
          <w:color w:val="auto"/>
          <w:lang w:val="en-GB"/>
        </w:rPr>
        <w:br w:type="page"/>
      </w:r>
    </w:p>
    <w:p w:rsidR="0085758A" w:rsidRPr="007851C6" w:rsidRDefault="003521A0" w:rsidP="00881104">
      <w:pPr>
        <w:widowControl w:val="0"/>
        <w:adjustRightInd w:val="0"/>
        <w:snapToGrid w:val="0"/>
        <w:spacing w:after="0" w:line="360" w:lineRule="auto"/>
        <w:jc w:val="both"/>
        <w:rPr>
          <w:rFonts w:ascii="Book Antiqua" w:hAnsi="Book Antiqua" w:cs="Times New Roman"/>
          <w:b/>
          <w:bCs/>
          <w:caps/>
          <w:color w:val="auto"/>
          <w:lang w:val="en-GB"/>
        </w:rPr>
      </w:pPr>
      <w:r w:rsidRPr="007851C6">
        <w:rPr>
          <w:rFonts w:ascii="Book Antiqua" w:hAnsi="Book Antiqua" w:cs="Times New Roman"/>
          <w:b/>
          <w:bCs/>
          <w:color w:val="auto"/>
          <w:lang w:val="en-GB"/>
        </w:rPr>
        <w:t>R</w:t>
      </w:r>
      <w:r w:rsidRPr="007851C6">
        <w:rPr>
          <w:rFonts w:ascii="Book Antiqua" w:hAnsi="Book Antiqua" w:cs="Times New Roman"/>
          <w:b/>
          <w:bCs/>
          <w:caps/>
          <w:color w:val="auto"/>
          <w:lang w:val="en-GB"/>
        </w:rPr>
        <w:t>eferences</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bookmarkStart w:id="66" w:name="OLE_LINK1696"/>
      <w:bookmarkStart w:id="67" w:name="OLE_LINK1697"/>
      <w:r w:rsidRPr="008649CB">
        <w:rPr>
          <w:rFonts w:ascii="Book Antiqua" w:hAnsi="Book Antiqua" w:cs="宋体"/>
          <w:color w:val="auto"/>
          <w:lang w:val="en-US" w:eastAsia="zh-CN"/>
        </w:rPr>
        <w:t xml:space="preserve">1 </w:t>
      </w:r>
      <w:r w:rsidRPr="008649CB">
        <w:rPr>
          <w:rFonts w:ascii="Book Antiqua" w:hAnsi="Book Antiqua" w:cs="宋体"/>
          <w:b/>
          <w:bCs/>
          <w:color w:val="auto"/>
          <w:lang w:val="en-US" w:eastAsia="zh-CN"/>
        </w:rPr>
        <w:t>Riley SA</w:t>
      </w:r>
      <w:r w:rsidRPr="008649CB">
        <w:rPr>
          <w:rFonts w:ascii="Book Antiqua" w:hAnsi="Book Antiqua" w:cs="宋体"/>
          <w:color w:val="auto"/>
          <w:lang w:val="en-US" w:eastAsia="zh-CN"/>
        </w:rPr>
        <w:t xml:space="preserve">, Mani V, Goodman MJ, Dutt S, Herd ME. Microscopic activity in ulcerative colitis: what does it mean? </w:t>
      </w:r>
      <w:r w:rsidRPr="008649CB">
        <w:rPr>
          <w:rFonts w:ascii="Book Antiqua" w:hAnsi="Book Antiqua" w:cs="宋体"/>
          <w:i/>
          <w:iCs/>
          <w:color w:val="auto"/>
          <w:lang w:val="en-US" w:eastAsia="zh-CN"/>
        </w:rPr>
        <w:t>Gut</w:t>
      </w:r>
      <w:r w:rsidRPr="008649CB">
        <w:rPr>
          <w:rFonts w:ascii="Book Antiqua" w:hAnsi="Book Antiqua" w:cs="宋体"/>
          <w:color w:val="auto"/>
          <w:lang w:val="en-US" w:eastAsia="zh-CN"/>
        </w:rPr>
        <w:t xml:space="preserve"> 1991; </w:t>
      </w:r>
      <w:r w:rsidRPr="008649CB">
        <w:rPr>
          <w:rFonts w:ascii="Book Antiqua" w:hAnsi="Book Antiqua" w:cs="宋体"/>
          <w:b/>
          <w:bCs/>
          <w:color w:val="auto"/>
          <w:lang w:val="en-US" w:eastAsia="zh-CN"/>
        </w:rPr>
        <w:t>32</w:t>
      </w:r>
      <w:r w:rsidRPr="008649CB">
        <w:rPr>
          <w:rFonts w:ascii="Book Antiqua" w:hAnsi="Book Antiqua" w:cs="宋体"/>
          <w:color w:val="auto"/>
          <w:lang w:val="en-US" w:eastAsia="zh-CN"/>
        </w:rPr>
        <w:t>: 174-178 [PMID: 1864537]</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2 </w:t>
      </w:r>
      <w:r w:rsidRPr="008649CB">
        <w:rPr>
          <w:rFonts w:ascii="Book Antiqua" w:hAnsi="Book Antiqua" w:cs="宋体"/>
          <w:b/>
          <w:bCs/>
          <w:color w:val="auto"/>
          <w:lang w:val="en-US" w:eastAsia="zh-CN"/>
        </w:rPr>
        <w:t>Beaugerie L</w:t>
      </w:r>
      <w:r w:rsidRPr="008649CB">
        <w:rPr>
          <w:rFonts w:ascii="Book Antiqua" w:hAnsi="Book Antiqua" w:cs="宋体"/>
          <w:color w:val="auto"/>
          <w:lang w:val="en-US" w:eastAsia="zh-CN"/>
        </w:rPr>
        <w:t xml:space="preserve">, Sokol H. Clinical, serological and genetic predictors of inflammatory bowel disease course. </w:t>
      </w:r>
      <w:r w:rsidRPr="008649CB">
        <w:rPr>
          <w:rFonts w:ascii="Book Antiqua" w:hAnsi="Book Antiqua" w:cs="宋体"/>
          <w:i/>
          <w:iCs/>
          <w:color w:val="auto"/>
          <w:lang w:val="en-US" w:eastAsia="zh-CN"/>
        </w:rPr>
        <w:t>World J Gastroenterol</w:t>
      </w:r>
      <w:r w:rsidRPr="008649CB">
        <w:rPr>
          <w:rFonts w:ascii="Book Antiqua" w:hAnsi="Book Antiqua" w:cs="宋体"/>
          <w:color w:val="auto"/>
          <w:lang w:val="en-US" w:eastAsia="zh-CN"/>
        </w:rPr>
        <w:t xml:space="preserve"> 2012; </w:t>
      </w:r>
      <w:r w:rsidRPr="008649CB">
        <w:rPr>
          <w:rFonts w:ascii="Book Antiqua" w:hAnsi="Book Antiqua" w:cs="宋体"/>
          <w:b/>
          <w:bCs/>
          <w:color w:val="auto"/>
          <w:lang w:val="en-US" w:eastAsia="zh-CN"/>
        </w:rPr>
        <w:t>18</w:t>
      </w:r>
      <w:r w:rsidRPr="008649CB">
        <w:rPr>
          <w:rFonts w:ascii="Book Antiqua" w:hAnsi="Book Antiqua" w:cs="宋体"/>
          <w:color w:val="auto"/>
          <w:lang w:val="en-US" w:eastAsia="zh-CN"/>
        </w:rPr>
        <w:t>: 3806-3813 [PMID: 22876031 DOI: 10.3748/wjg.v18.i29.3806]</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3 </w:t>
      </w:r>
      <w:r w:rsidRPr="008649CB">
        <w:rPr>
          <w:rFonts w:ascii="Book Antiqua" w:hAnsi="Book Antiqua" w:cs="宋体"/>
          <w:b/>
          <w:bCs/>
          <w:color w:val="auto"/>
          <w:lang w:val="en-US" w:eastAsia="zh-CN"/>
        </w:rPr>
        <w:t>Yarur AJ</w:t>
      </w:r>
      <w:r w:rsidRPr="008649CB">
        <w:rPr>
          <w:rFonts w:ascii="Book Antiqua" w:hAnsi="Book Antiqua" w:cs="宋体"/>
          <w:color w:val="auto"/>
          <w:lang w:val="en-US" w:eastAsia="zh-CN"/>
        </w:rPr>
        <w:t xml:space="preserve">, Strobel SG, Deshpande AR, Abreu MT. Predictors of aggressive inflammatory bowel disease. </w:t>
      </w:r>
      <w:r w:rsidRPr="008649CB">
        <w:rPr>
          <w:rFonts w:ascii="Book Antiqua" w:hAnsi="Book Antiqua" w:cs="宋体"/>
          <w:i/>
          <w:iCs/>
          <w:color w:val="auto"/>
          <w:lang w:val="en-US" w:eastAsia="zh-CN"/>
        </w:rPr>
        <w:t>Gastroenterol Hepatol (N Y)</w:t>
      </w:r>
      <w:r w:rsidRPr="008649CB">
        <w:rPr>
          <w:rFonts w:ascii="Book Antiqua" w:hAnsi="Book Antiqua" w:cs="宋体"/>
          <w:color w:val="auto"/>
          <w:lang w:val="en-US" w:eastAsia="zh-CN"/>
        </w:rPr>
        <w:t xml:space="preserve"> 2011; </w:t>
      </w:r>
      <w:r w:rsidRPr="008649CB">
        <w:rPr>
          <w:rFonts w:ascii="Book Antiqua" w:hAnsi="Book Antiqua" w:cs="宋体"/>
          <w:b/>
          <w:bCs/>
          <w:color w:val="auto"/>
          <w:lang w:val="en-US" w:eastAsia="zh-CN"/>
        </w:rPr>
        <w:t>7</w:t>
      </w:r>
      <w:r w:rsidRPr="008649CB">
        <w:rPr>
          <w:rFonts w:ascii="Book Antiqua" w:hAnsi="Book Antiqua" w:cs="宋体"/>
          <w:color w:val="auto"/>
          <w:lang w:val="en-US" w:eastAsia="zh-CN"/>
        </w:rPr>
        <w:t>: 652-659 [PMID: 22298958]</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4 </w:t>
      </w:r>
      <w:r w:rsidRPr="008649CB">
        <w:rPr>
          <w:rFonts w:ascii="Book Antiqua" w:hAnsi="Book Antiqua" w:cs="宋体"/>
          <w:b/>
          <w:bCs/>
          <w:color w:val="auto"/>
          <w:lang w:val="en-US" w:eastAsia="zh-CN"/>
        </w:rPr>
        <w:t>Louis E</w:t>
      </w:r>
      <w:r w:rsidRPr="008649CB">
        <w:rPr>
          <w:rFonts w:ascii="Book Antiqua" w:hAnsi="Book Antiqua" w:cs="宋体"/>
          <w:color w:val="auto"/>
          <w:lang w:val="en-US" w:eastAsia="zh-CN"/>
        </w:rPr>
        <w:t xml:space="preserve">, Belaiche J, Reenaers C. Do clinical factors help to predict disease course in inflammatory bowel disease? </w:t>
      </w:r>
      <w:r w:rsidRPr="008649CB">
        <w:rPr>
          <w:rFonts w:ascii="Book Antiqua" w:hAnsi="Book Antiqua" w:cs="宋体"/>
          <w:i/>
          <w:iCs/>
          <w:color w:val="auto"/>
          <w:lang w:val="en-US" w:eastAsia="zh-CN"/>
        </w:rPr>
        <w:t>World J Gastroenterol</w:t>
      </w:r>
      <w:r w:rsidRPr="008649CB">
        <w:rPr>
          <w:rFonts w:ascii="Book Antiqua" w:hAnsi="Book Antiqua" w:cs="宋体"/>
          <w:color w:val="auto"/>
          <w:lang w:val="en-US" w:eastAsia="zh-CN"/>
        </w:rPr>
        <w:t xml:space="preserve"> 2010; </w:t>
      </w:r>
      <w:r w:rsidRPr="008649CB">
        <w:rPr>
          <w:rFonts w:ascii="Book Antiqua" w:hAnsi="Book Antiqua" w:cs="宋体"/>
          <w:b/>
          <w:bCs/>
          <w:color w:val="auto"/>
          <w:lang w:val="en-US" w:eastAsia="zh-CN"/>
        </w:rPr>
        <w:t>16</w:t>
      </w:r>
      <w:r w:rsidRPr="008649CB">
        <w:rPr>
          <w:rFonts w:ascii="Book Antiqua" w:hAnsi="Book Antiqua" w:cs="宋体"/>
          <w:color w:val="auto"/>
          <w:lang w:val="en-US" w:eastAsia="zh-CN"/>
        </w:rPr>
        <w:t>: 2600-2603 [PMID: 20518080]</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5 </w:t>
      </w:r>
      <w:r w:rsidRPr="008649CB">
        <w:rPr>
          <w:rFonts w:ascii="Book Antiqua" w:hAnsi="Book Antiqua" w:cs="宋体"/>
          <w:b/>
          <w:bCs/>
          <w:color w:val="auto"/>
          <w:lang w:val="en-US" w:eastAsia="zh-CN"/>
        </w:rPr>
        <w:t>Brignola C</w:t>
      </w:r>
      <w:r w:rsidRPr="008649CB">
        <w:rPr>
          <w:rFonts w:ascii="Book Antiqua" w:hAnsi="Book Antiqua" w:cs="宋体"/>
          <w:color w:val="auto"/>
          <w:lang w:val="en-US" w:eastAsia="zh-CN"/>
        </w:rPr>
        <w:t xml:space="preserve">, Campieri M, Bazzocchi G, Farruggia P, Tragnone A, Lanfranchi GA. A laboratory index for predicting relapse in asymptomatic patients with Crohn's disease. </w:t>
      </w:r>
      <w:r w:rsidRPr="008649CB">
        <w:rPr>
          <w:rFonts w:ascii="Book Antiqua" w:hAnsi="Book Antiqua" w:cs="宋体"/>
          <w:i/>
          <w:iCs/>
          <w:color w:val="auto"/>
          <w:lang w:val="en-US" w:eastAsia="zh-CN"/>
        </w:rPr>
        <w:t>Gastroenterology</w:t>
      </w:r>
      <w:r w:rsidRPr="008649CB">
        <w:rPr>
          <w:rFonts w:ascii="Book Antiqua" w:hAnsi="Book Antiqua" w:cs="宋体"/>
          <w:color w:val="auto"/>
          <w:lang w:val="en-US" w:eastAsia="zh-CN"/>
        </w:rPr>
        <w:t xml:space="preserve"> 1986; </w:t>
      </w:r>
      <w:r w:rsidRPr="008649CB">
        <w:rPr>
          <w:rFonts w:ascii="Book Antiqua" w:hAnsi="Book Antiqua" w:cs="宋体"/>
          <w:b/>
          <w:bCs/>
          <w:color w:val="auto"/>
          <w:lang w:val="en-US" w:eastAsia="zh-CN"/>
        </w:rPr>
        <w:t>91</w:t>
      </w:r>
      <w:r w:rsidRPr="008649CB">
        <w:rPr>
          <w:rFonts w:ascii="Book Antiqua" w:hAnsi="Book Antiqua" w:cs="宋体"/>
          <w:color w:val="auto"/>
          <w:lang w:val="en-US" w:eastAsia="zh-CN"/>
        </w:rPr>
        <w:t>: 1490-1494 [PMID: 3770373]</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6 </w:t>
      </w:r>
      <w:r w:rsidRPr="008649CB">
        <w:rPr>
          <w:rFonts w:ascii="Book Antiqua" w:hAnsi="Book Antiqua" w:cs="宋体"/>
          <w:b/>
          <w:bCs/>
          <w:color w:val="auto"/>
          <w:lang w:val="en-US" w:eastAsia="zh-CN"/>
        </w:rPr>
        <w:t>Sahmoud T</w:t>
      </w:r>
      <w:r w:rsidRPr="008649CB">
        <w:rPr>
          <w:rFonts w:ascii="Book Antiqua" w:hAnsi="Book Antiqua" w:cs="宋体"/>
          <w:color w:val="auto"/>
          <w:lang w:val="en-US" w:eastAsia="zh-CN"/>
        </w:rPr>
        <w:t xml:space="preserve">, Hoctin-Boes G, Modigliani R, Bitoun A, Colombel JF, Soule JC, Florent C, Gendre JP, Lerebours E, Sylvester R. Identifying patients with a high risk of relapse in quiescent Crohn's disease. The GETAID Group. The Groupe d'Etudes Thérapeutiques des Affections Inflammatoires Digestives. </w:t>
      </w:r>
      <w:r w:rsidRPr="008649CB">
        <w:rPr>
          <w:rFonts w:ascii="Book Antiqua" w:hAnsi="Book Antiqua" w:cs="宋体"/>
          <w:i/>
          <w:iCs/>
          <w:color w:val="auto"/>
          <w:lang w:val="en-US" w:eastAsia="zh-CN"/>
        </w:rPr>
        <w:t>Gut</w:t>
      </w:r>
      <w:r w:rsidRPr="008649CB">
        <w:rPr>
          <w:rFonts w:ascii="Book Antiqua" w:hAnsi="Book Antiqua" w:cs="宋体"/>
          <w:color w:val="auto"/>
          <w:lang w:val="en-US" w:eastAsia="zh-CN"/>
        </w:rPr>
        <w:t xml:space="preserve"> 1995; </w:t>
      </w:r>
      <w:r w:rsidRPr="008649CB">
        <w:rPr>
          <w:rFonts w:ascii="Book Antiqua" w:hAnsi="Book Antiqua" w:cs="宋体"/>
          <w:b/>
          <w:bCs/>
          <w:color w:val="auto"/>
          <w:lang w:val="en-US" w:eastAsia="zh-CN"/>
        </w:rPr>
        <w:t>37</w:t>
      </w:r>
      <w:r w:rsidRPr="008649CB">
        <w:rPr>
          <w:rFonts w:ascii="Book Antiqua" w:hAnsi="Book Antiqua" w:cs="宋体"/>
          <w:color w:val="auto"/>
          <w:lang w:val="en-US" w:eastAsia="zh-CN"/>
        </w:rPr>
        <w:t>: 811-818 [PMID: 8537053]</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7 </w:t>
      </w:r>
      <w:r w:rsidRPr="008649CB">
        <w:rPr>
          <w:rFonts w:ascii="Book Antiqua" w:hAnsi="Book Antiqua" w:cs="宋体"/>
          <w:b/>
          <w:bCs/>
          <w:color w:val="auto"/>
          <w:lang w:val="en-US" w:eastAsia="zh-CN"/>
        </w:rPr>
        <w:t>Beaugerie L</w:t>
      </w:r>
      <w:r w:rsidRPr="008649CB">
        <w:rPr>
          <w:rFonts w:ascii="Book Antiqua" w:hAnsi="Book Antiqua" w:cs="宋体"/>
          <w:color w:val="auto"/>
          <w:lang w:val="en-US" w:eastAsia="zh-CN"/>
        </w:rPr>
        <w:t xml:space="preserve">, Seksik P, Nion-Larmurier I, Gendre JP, Cosnes J. Predictors of Crohn's disease. </w:t>
      </w:r>
      <w:r w:rsidRPr="008649CB">
        <w:rPr>
          <w:rFonts w:ascii="Book Antiqua" w:hAnsi="Book Antiqua" w:cs="宋体"/>
          <w:i/>
          <w:iCs/>
          <w:color w:val="auto"/>
          <w:lang w:val="en-US" w:eastAsia="zh-CN"/>
        </w:rPr>
        <w:t>Gastroenterology</w:t>
      </w:r>
      <w:r w:rsidRPr="008649CB">
        <w:rPr>
          <w:rFonts w:ascii="Book Antiqua" w:hAnsi="Book Antiqua" w:cs="宋体"/>
          <w:color w:val="auto"/>
          <w:lang w:val="en-US" w:eastAsia="zh-CN"/>
        </w:rPr>
        <w:t xml:space="preserve"> 2006; </w:t>
      </w:r>
      <w:r w:rsidRPr="008649CB">
        <w:rPr>
          <w:rFonts w:ascii="Book Antiqua" w:hAnsi="Book Antiqua" w:cs="宋体"/>
          <w:b/>
          <w:bCs/>
          <w:color w:val="auto"/>
          <w:lang w:val="en-US" w:eastAsia="zh-CN"/>
        </w:rPr>
        <w:t>130</w:t>
      </w:r>
      <w:r w:rsidRPr="008649CB">
        <w:rPr>
          <w:rFonts w:ascii="Book Antiqua" w:hAnsi="Book Antiqua" w:cs="宋体"/>
          <w:color w:val="auto"/>
          <w:lang w:val="en-US" w:eastAsia="zh-CN"/>
        </w:rPr>
        <w:t>: 650-656 [PMID: 16530505]</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8 </w:t>
      </w:r>
      <w:r w:rsidRPr="008649CB">
        <w:rPr>
          <w:rFonts w:ascii="Book Antiqua" w:hAnsi="Book Antiqua" w:cs="宋体"/>
          <w:b/>
          <w:bCs/>
          <w:color w:val="auto"/>
          <w:lang w:val="en-US" w:eastAsia="zh-CN"/>
        </w:rPr>
        <w:t>Solberg IC</w:t>
      </w:r>
      <w:r w:rsidRPr="008649CB">
        <w:rPr>
          <w:rFonts w:ascii="Book Antiqua" w:hAnsi="Book Antiqua" w:cs="宋体"/>
          <w:color w:val="auto"/>
          <w:lang w:val="en-US" w:eastAsia="zh-CN"/>
        </w:rPr>
        <w:t xml:space="preserve">, Vatn MH, Høie O, Stray N, Sauar J, Jahnsen J, Moum B, Lygren I. Clinical course in Crohn's disease: results of a Norwegian population-based ten-year follow-up study. </w:t>
      </w:r>
      <w:r w:rsidRPr="008649CB">
        <w:rPr>
          <w:rFonts w:ascii="Book Antiqua" w:hAnsi="Book Antiqua" w:cs="宋体"/>
          <w:i/>
          <w:iCs/>
          <w:color w:val="auto"/>
          <w:lang w:val="en-US" w:eastAsia="zh-CN"/>
        </w:rPr>
        <w:t>Clin Gastroenterol Hepatol</w:t>
      </w:r>
      <w:r w:rsidRPr="008649CB">
        <w:rPr>
          <w:rFonts w:ascii="Book Antiqua" w:hAnsi="Book Antiqua" w:cs="宋体"/>
          <w:color w:val="auto"/>
          <w:lang w:val="en-US" w:eastAsia="zh-CN"/>
        </w:rPr>
        <w:t xml:space="preserve"> 2007; </w:t>
      </w:r>
      <w:r w:rsidRPr="008649CB">
        <w:rPr>
          <w:rFonts w:ascii="Book Antiqua" w:hAnsi="Book Antiqua" w:cs="宋体"/>
          <w:b/>
          <w:bCs/>
          <w:color w:val="auto"/>
          <w:lang w:val="en-US" w:eastAsia="zh-CN"/>
        </w:rPr>
        <w:t>5</w:t>
      </w:r>
      <w:r w:rsidRPr="008649CB">
        <w:rPr>
          <w:rFonts w:ascii="Book Antiqua" w:hAnsi="Book Antiqua" w:cs="宋体"/>
          <w:color w:val="auto"/>
          <w:lang w:val="en-US" w:eastAsia="zh-CN"/>
        </w:rPr>
        <w:t>: 1430-1438 [PMID: 18054751]</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9 </w:t>
      </w:r>
      <w:r w:rsidRPr="008649CB">
        <w:rPr>
          <w:rFonts w:ascii="Book Antiqua" w:hAnsi="Book Antiqua" w:cs="宋体"/>
          <w:b/>
          <w:bCs/>
          <w:color w:val="auto"/>
          <w:lang w:val="en-US" w:eastAsia="zh-CN"/>
        </w:rPr>
        <w:t>Loly C</w:t>
      </w:r>
      <w:r w:rsidRPr="008649CB">
        <w:rPr>
          <w:rFonts w:ascii="Book Antiqua" w:hAnsi="Book Antiqua" w:cs="宋体"/>
          <w:color w:val="auto"/>
          <w:lang w:val="en-US" w:eastAsia="zh-CN"/>
        </w:rPr>
        <w:t xml:space="preserve">, Belaiche J, Louis E. Predictors of severe Crohn's disease. </w:t>
      </w:r>
      <w:r w:rsidRPr="008649CB">
        <w:rPr>
          <w:rFonts w:ascii="Book Antiqua" w:hAnsi="Book Antiqua" w:cs="宋体"/>
          <w:i/>
          <w:iCs/>
          <w:color w:val="auto"/>
          <w:lang w:val="en-US" w:eastAsia="zh-CN"/>
        </w:rPr>
        <w:t>Scand J Gastroenterol</w:t>
      </w:r>
      <w:r w:rsidRPr="008649CB">
        <w:rPr>
          <w:rFonts w:ascii="Book Antiqua" w:hAnsi="Book Antiqua" w:cs="宋体"/>
          <w:color w:val="auto"/>
          <w:lang w:val="en-US" w:eastAsia="zh-CN"/>
        </w:rPr>
        <w:t xml:space="preserve"> 2008; </w:t>
      </w:r>
      <w:r w:rsidRPr="008649CB">
        <w:rPr>
          <w:rFonts w:ascii="Book Antiqua" w:hAnsi="Book Antiqua" w:cs="宋体"/>
          <w:b/>
          <w:bCs/>
          <w:color w:val="auto"/>
          <w:lang w:val="en-US" w:eastAsia="zh-CN"/>
        </w:rPr>
        <w:t>43</w:t>
      </w:r>
      <w:r w:rsidRPr="008649CB">
        <w:rPr>
          <w:rFonts w:ascii="Book Antiqua" w:hAnsi="Book Antiqua" w:cs="宋体"/>
          <w:color w:val="auto"/>
          <w:lang w:val="en-US" w:eastAsia="zh-CN"/>
        </w:rPr>
        <w:t>: 948-954 [PMID: 19086165]</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10 </w:t>
      </w:r>
      <w:r w:rsidRPr="008649CB">
        <w:rPr>
          <w:rFonts w:ascii="Book Antiqua" w:hAnsi="Book Antiqua" w:cs="宋体"/>
          <w:b/>
          <w:bCs/>
          <w:color w:val="auto"/>
          <w:lang w:val="en-US" w:eastAsia="zh-CN"/>
        </w:rPr>
        <w:t>Wolters FL</w:t>
      </w:r>
      <w:r w:rsidRPr="008649CB">
        <w:rPr>
          <w:rFonts w:ascii="Book Antiqua" w:hAnsi="Book Antiqua" w:cs="宋体"/>
          <w:color w:val="auto"/>
          <w:lang w:val="en-US" w:eastAsia="zh-CN"/>
        </w:rPr>
        <w:t xml:space="preserve">, Russel MG, Sijbrandij J, Ambergen T, Odes S, Riis L, Langholz E, Politi P, Qasim A, Koutroubakis I, Tsianos E, Vermeire S, Freitas J, van Zeijl G, Hoie O, Bernklev T, Beltrami M, Rodriguez D, Stockbrügger RW, Moum B. Phenotype at diagnosis predicts recurrence rates in Crohn's disease. </w:t>
      </w:r>
      <w:r w:rsidRPr="008649CB">
        <w:rPr>
          <w:rFonts w:ascii="Book Antiqua" w:hAnsi="Book Antiqua" w:cs="宋体"/>
          <w:i/>
          <w:iCs/>
          <w:color w:val="auto"/>
          <w:lang w:val="en-US" w:eastAsia="zh-CN"/>
        </w:rPr>
        <w:t>Gut</w:t>
      </w:r>
      <w:r w:rsidRPr="008649CB">
        <w:rPr>
          <w:rFonts w:ascii="Book Antiqua" w:hAnsi="Book Antiqua" w:cs="宋体"/>
          <w:color w:val="auto"/>
          <w:lang w:val="en-US" w:eastAsia="zh-CN"/>
        </w:rPr>
        <w:t xml:space="preserve"> 2006; </w:t>
      </w:r>
      <w:r w:rsidRPr="008649CB">
        <w:rPr>
          <w:rFonts w:ascii="Book Antiqua" w:hAnsi="Book Antiqua" w:cs="宋体"/>
          <w:b/>
          <w:bCs/>
          <w:color w:val="auto"/>
          <w:lang w:val="en-US" w:eastAsia="zh-CN"/>
        </w:rPr>
        <w:t>55</w:t>
      </w:r>
      <w:r w:rsidRPr="008649CB">
        <w:rPr>
          <w:rFonts w:ascii="Book Antiqua" w:hAnsi="Book Antiqua" w:cs="宋体"/>
          <w:color w:val="auto"/>
          <w:lang w:val="en-US" w:eastAsia="zh-CN"/>
        </w:rPr>
        <w:t>: 1124-1130 [PMID: 16361306]</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11 </w:t>
      </w:r>
      <w:r w:rsidRPr="008649CB">
        <w:rPr>
          <w:rFonts w:ascii="Book Antiqua" w:hAnsi="Book Antiqua" w:cs="宋体"/>
          <w:b/>
          <w:bCs/>
          <w:color w:val="auto"/>
          <w:lang w:val="en-US" w:eastAsia="zh-CN"/>
        </w:rPr>
        <w:t>Henriksen M</w:t>
      </w:r>
      <w:r w:rsidRPr="008649CB">
        <w:rPr>
          <w:rFonts w:ascii="Book Antiqua" w:hAnsi="Book Antiqua" w:cs="宋体"/>
          <w:color w:val="auto"/>
          <w:lang w:val="en-US" w:eastAsia="zh-CN"/>
        </w:rPr>
        <w:t xml:space="preserve">, Jahnsen J, Lygren I, Aadland E, Schulz T, Vatn MH, Moum B. Clinical course in Crohn's disease: results of a five-year population-based follow-up study (the IBSEN study). </w:t>
      </w:r>
      <w:r w:rsidRPr="008649CB">
        <w:rPr>
          <w:rFonts w:ascii="Book Antiqua" w:hAnsi="Book Antiqua" w:cs="宋体"/>
          <w:i/>
          <w:iCs/>
          <w:color w:val="auto"/>
          <w:lang w:val="en-US" w:eastAsia="zh-CN"/>
        </w:rPr>
        <w:t>Scand J Gastroenterol</w:t>
      </w:r>
      <w:r w:rsidRPr="008649CB">
        <w:rPr>
          <w:rFonts w:ascii="Book Antiqua" w:hAnsi="Book Antiqua" w:cs="宋体"/>
          <w:color w:val="auto"/>
          <w:lang w:val="en-US" w:eastAsia="zh-CN"/>
        </w:rPr>
        <w:t xml:space="preserve"> 2007; </w:t>
      </w:r>
      <w:r w:rsidRPr="008649CB">
        <w:rPr>
          <w:rFonts w:ascii="Book Antiqua" w:hAnsi="Book Antiqua" w:cs="宋体"/>
          <w:b/>
          <w:bCs/>
          <w:color w:val="auto"/>
          <w:lang w:val="en-US" w:eastAsia="zh-CN"/>
        </w:rPr>
        <w:t>42</w:t>
      </w:r>
      <w:r w:rsidRPr="008649CB">
        <w:rPr>
          <w:rFonts w:ascii="Book Antiqua" w:hAnsi="Book Antiqua" w:cs="宋体"/>
          <w:color w:val="auto"/>
          <w:lang w:val="en-US" w:eastAsia="zh-CN"/>
        </w:rPr>
        <w:t>: 602-610 [PMID: 17454881]</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12 </w:t>
      </w:r>
      <w:r w:rsidRPr="008649CB">
        <w:rPr>
          <w:rFonts w:ascii="Book Antiqua" w:hAnsi="Book Antiqua" w:cs="宋体"/>
          <w:b/>
          <w:bCs/>
          <w:color w:val="auto"/>
          <w:lang w:val="en-US" w:eastAsia="zh-CN"/>
        </w:rPr>
        <w:t>Farhi D</w:t>
      </w:r>
      <w:r w:rsidRPr="008649CB">
        <w:rPr>
          <w:rFonts w:ascii="Book Antiqua" w:hAnsi="Book Antiqua" w:cs="宋体"/>
          <w:color w:val="auto"/>
          <w:lang w:val="en-US" w:eastAsia="zh-CN"/>
        </w:rPr>
        <w:t xml:space="preserve">, Cosnes J, Zizi N, Chosidow O, Seksik P, Beaugerie L, Aractingi S, Khosrotehrani K. Significance of erythema nodosum and pyoderma gangrenosum in inflammatory bowel diseases: a cohort study of 2402 patients. </w:t>
      </w:r>
      <w:r w:rsidRPr="008649CB">
        <w:rPr>
          <w:rFonts w:ascii="Book Antiqua" w:hAnsi="Book Antiqua" w:cs="宋体"/>
          <w:i/>
          <w:iCs/>
          <w:color w:val="auto"/>
          <w:lang w:val="en-US" w:eastAsia="zh-CN"/>
        </w:rPr>
        <w:t>Medicine (Baltimore)</w:t>
      </w:r>
      <w:r w:rsidRPr="008649CB">
        <w:rPr>
          <w:rFonts w:ascii="Book Antiqua" w:hAnsi="Book Antiqua" w:cs="宋体"/>
          <w:color w:val="auto"/>
          <w:lang w:val="en-US" w:eastAsia="zh-CN"/>
        </w:rPr>
        <w:t xml:space="preserve"> 2008; </w:t>
      </w:r>
      <w:r w:rsidRPr="008649CB">
        <w:rPr>
          <w:rFonts w:ascii="Book Antiqua" w:hAnsi="Book Antiqua" w:cs="宋体"/>
          <w:b/>
          <w:bCs/>
          <w:color w:val="auto"/>
          <w:lang w:val="en-US" w:eastAsia="zh-CN"/>
        </w:rPr>
        <w:t>87</w:t>
      </w:r>
      <w:r w:rsidRPr="008649CB">
        <w:rPr>
          <w:rFonts w:ascii="Book Antiqua" w:hAnsi="Book Antiqua" w:cs="宋体"/>
          <w:color w:val="auto"/>
          <w:lang w:val="en-US" w:eastAsia="zh-CN"/>
        </w:rPr>
        <w:t>: 281-293 [PMID: 18794711 DOI: 10.1097/MD.0b013e318187cc9c]</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13 </w:t>
      </w:r>
      <w:r w:rsidRPr="008649CB">
        <w:rPr>
          <w:rFonts w:ascii="Book Antiqua" w:hAnsi="Book Antiqua" w:cs="宋体"/>
          <w:b/>
          <w:bCs/>
          <w:color w:val="auto"/>
          <w:lang w:val="en-US" w:eastAsia="zh-CN"/>
        </w:rPr>
        <w:t>Cosnes J</w:t>
      </w:r>
      <w:r w:rsidRPr="008649CB">
        <w:rPr>
          <w:rFonts w:ascii="Book Antiqua" w:hAnsi="Book Antiqua" w:cs="宋体"/>
          <w:color w:val="auto"/>
          <w:lang w:val="en-US" w:eastAsia="zh-CN"/>
        </w:rPr>
        <w:t xml:space="preserve">, Gower-Rousseau C, Seksik P, Cortot A. Epidemiology and natural history of inflammatory bowel diseases. </w:t>
      </w:r>
      <w:r w:rsidRPr="008649CB">
        <w:rPr>
          <w:rFonts w:ascii="Book Antiqua" w:hAnsi="Book Antiqua" w:cs="宋体"/>
          <w:i/>
          <w:iCs/>
          <w:color w:val="auto"/>
          <w:lang w:val="en-US" w:eastAsia="zh-CN"/>
        </w:rPr>
        <w:t>Gastroenterology</w:t>
      </w:r>
      <w:r w:rsidRPr="008649CB">
        <w:rPr>
          <w:rFonts w:ascii="Book Antiqua" w:hAnsi="Book Antiqua" w:cs="宋体"/>
          <w:color w:val="auto"/>
          <w:lang w:val="en-US" w:eastAsia="zh-CN"/>
        </w:rPr>
        <w:t xml:space="preserve"> 2011; </w:t>
      </w:r>
      <w:r w:rsidRPr="008649CB">
        <w:rPr>
          <w:rFonts w:ascii="Book Antiqua" w:hAnsi="Book Antiqua" w:cs="宋体"/>
          <w:b/>
          <w:bCs/>
          <w:color w:val="auto"/>
          <w:lang w:val="en-US" w:eastAsia="zh-CN"/>
        </w:rPr>
        <w:t>140</w:t>
      </w:r>
      <w:r w:rsidRPr="008649CB">
        <w:rPr>
          <w:rFonts w:ascii="Book Antiqua" w:hAnsi="Book Antiqua" w:cs="宋体"/>
          <w:color w:val="auto"/>
          <w:lang w:val="en-US" w:eastAsia="zh-CN"/>
        </w:rPr>
        <w:t>: 1785-1794 [PMID: 21530745 DOI: 10.1053/j.gastro.2011.01.055]</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14 </w:t>
      </w:r>
      <w:r w:rsidRPr="008649CB">
        <w:rPr>
          <w:rFonts w:ascii="Book Antiqua" w:hAnsi="Book Antiqua" w:cs="宋体"/>
          <w:b/>
          <w:bCs/>
          <w:color w:val="auto"/>
          <w:lang w:val="en-US" w:eastAsia="zh-CN"/>
        </w:rPr>
        <w:t>Hoie O</w:t>
      </w:r>
      <w:r w:rsidRPr="008649CB">
        <w:rPr>
          <w:rFonts w:ascii="Book Antiqua" w:hAnsi="Book Antiqua" w:cs="宋体"/>
          <w:color w:val="auto"/>
          <w:lang w:val="en-US" w:eastAsia="zh-CN"/>
        </w:rPr>
        <w:t xml:space="preserve">, Wolters FL, Riis L, Bernklev T, Aamodt G, Clofent J, Tsianos E, Beltrami M, Odes S, Munkholm P, Vatn M, Stockbrügger RW, Moum B. Low colectomy rates in ulcerative colitis in an unselected European cohort followed for 10 years. </w:t>
      </w:r>
      <w:r w:rsidRPr="008649CB">
        <w:rPr>
          <w:rFonts w:ascii="Book Antiqua" w:hAnsi="Book Antiqua" w:cs="宋体"/>
          <w:i/>
          <w:iCs/>
          <w:color w:val="auto"/>
          <w:lang w:val="en-US" w:eastAsia="zh-CN"/>
        </w:rPr>
        <w:t>Gastroenterology</w:t>
      </w:r>
      <w:r w:rsidRPr="008649CB">
        <w:rPr>
          <w:rFonts w:ascii="Book Antiqua" w:hAnsi="Book Antiqua" w:cs="宋体"/>
          <w:color w:val="auto"/>
          <w:lang w:val="en-US" w:eastAsia="zh-CN"/>
        </w:rPr>
        <w:t xml:space="preserve"> 2007; </w:t>
      </w:r>
      <w:r w:rsidRPr="008649CB">
        <w:rPr>
          <w:rFonts w:ascii="Book Antiqua" w:hAnsi="Book Antiqua" w:cs="宋体"/>
          <w:b/>
          <w:bCs/>
          <w:color w:val="auto"/>
          <w:lang w:val="en-US" w:eastAsia="zh-CN"/>
        </w:rPr>
        <w:t>132</w:t>
      </w:r>
      <w:r w:rsidRPr="008649CB">
        <w:rPr>
          <w:rFonts w:ascii="Book Antiqua" w:hAnsi="Book Antiqua" w:cs="宋体"/>
          <w:color w:val="auto"/>
          <w:lang w:val="en-US" w:eastAsia="zh-CN"/>
        </w:rPr>
        <w:t>: 507-515 [PMID: 17258717]</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15 </w:t>
      </w:r>
      <w:r w:rsidRPr="008649CB">
        <w:rPr>
          <w:rFonts w:ascii="Book Antiqua" w:hAnsi="Book Antiqua" w:cs="宋体"/>
          <w:b/>
          <w:bCs/>
          <w:color w:val="auto"/>
          <w:lang w:val="en-US" w:eastAsia="zh-CN"/>
        </w:rPr>
        <w:t>Bitton A</w:t>
      </w:r>
      <w:r w:rsidRPr="008649CB">
        <w:rPr>
          <w:rFonts w:ascii="Book Antiqua" w:hAnsi="Book Antiqua" w:cs="宋体"/>
          <w:color w:val="auto"/>
          <w:lang w:val="en-US" w:eastAsia="zh-CN"/>
        </w:rPr>
        <w:t xml:space="preserve">, Peppercorn MA, Antonioli DA, Niles JL, Shah S, Bousvaros A, Ransil B, Wild G, Cohen A, Edwardes MD, Stevens AC. Clinical, biological, and histologic parameters as predictors of relapse in ulcerative colitis. </w:t>
      </w:r>
      <w:r w:rsidRPr="008649CB">
        <w:rPr>
          <w:rFonts w:ascii="Book Antiqua" w:hAnsi="Book Antiqua" w:cs="宋体"/>
          <w:i/>
          <w:iCs/>
          <w:color w:val="auto"/>
          <w:lang w:val="en-US" w:eastAsia="zh-CN"/>
        </w:rPr>
        <w:t>Gastroenterology</w:t>
      </w:r>
      <w:r w:rsidRPr="008649CB">
        <w:rPr>
          <w:rFonts w:ascii="Book Antiqua" w:hAnsi="Book Antiqua" w:cs="宋体"/>
          <w:color w:val="auto"/>
          <w:lang w:val="en-US" w:eastAsia="zh-CN"/>
        </w:rPr>
        <w:t xml:space="preserve"> 2001; </w:t>
      </w:r>
      <w:r w:rsidRPr="008649CB">
        <w:rPr>
          <w:rFonts w:ascii="Book Antiqua" w:hAnsi="Book Antiqua" w:cs="宋体"/>
          <w:b/>
          <w:bCs/>
          <w:color w:val="auto"/>
          <w:lang w:val="en-US" w:eastAsia="zh-CN"/>
        </w:rPr>
        <w:t>120</w:t>
      </w:r>
      <w:r w:rsidRPr="008649CB">
        <w:rPr>
          <w:rFonts w:ascii="Book Antiqua" w:hAnsi="Book Antiqua" w:cs="宋体"/>
          <w:color w:val="auto"/>
          <w:lang w:val="en-US" w:eastAsia="zh-CN"/>
        </w:rPr>
        <w:t>: 13-20 [PMID: 11208709]</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16 </w:t>
      </w:r>
      <w:r w:rsidRPr="008649CB">
        <w:rPr>
          <w:rFonts w:ascii="Book Antiqua" w:hAnsi="Book Antiqua" w:cs="宋体"/>
          <w:b/>
          <w:bCs/>
          <w:color w:val="auto"/>
          <w:lang w:val="en-US" w:eastAsia="zh-CN"/>
        </w:rPr>
        <w:t>Langholz E</w:t>
      </w:r>
      <w:r w:rsidRPr="008649CB">
        <w:rPr>
          <w:rFonts w:ascii="Book Antiqua" w:hAnsi="Book Antiqua" w:cs="宋体"/>
          <w:color w:val="auto"/>
          <w:lang w:val="en-US" w:eastAsia="zh-CN"/>
        </w:rPr>
        <w:t xml:space="preserve">, Munkholm P, Davidsen M, Binder V. Course of ulcerative colitis: analysis of changes in disease activity over years. </w:t>
      </w:r>
      <w:r w:rsidRPr="008649CB">
        <w:rPr>
          <w:rFonts w:ascii="Book Antiqua" w:hAnsi="Book Antiqua" w:cs="宋体"/>
          <w:i/>
          <w:iCs/>
          <w:color w:val="auto"/>
          <w:lang w:val="en-US" w:eastAsia="zh-CN"/>
        </w:rPr>
        <w:t>Gastroenterology</w:t>
      </w:r>
      <w:r w:rsidRPr="008649CB">
        <w:rPr>
          <w:rFonts w:ascii="Book Antiqua" w:hAnsi="Book Antiqua" w:cs="宋体"/>
          <w:color w:val="auto"/>
          <w:lang w:val="en-US" w:eastAsia="zh-CN"/>
        </w:rPr>
        <w:t xml:space="preserve"> 1994; </w:t>
      </w:r>
      <w:r w:rsidRPr="008649CB">
        <w:rPr>
          <w:rFonts w:ascii="Book Antiqua" w:hAnsi="Book Antiqua" w:cs="宋体"/>
          <w:b/>
          <w:bCs/>
          <w:color w:val="auto"/>
          <w:lang w:val="en-US" w:eastAsia="zh-CN"/>
        </w:rPr>
        <w:t>107</w:t>
      </w:r>
      <w:r w:rsidRPr="008649CB">
        <w:rPr>
          <w:rFonts w:ascii="Book Antiqua" w:hAnsi="Book Antiqua" w:cs="宋体"/>
          <w:color w:val="auto"/>
          <w:lang w:val="en-US" w:eastAsia="zh-CN"/>
        </w:rPr>
        <w:t>: 3-11 [PMID: 8020674]</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17 </w:t>
      </w:r>
      <w:r w:rsidRPr="008649CB">
        <w:rPr>
          <w:rFonts w:ascii="Book Antiqua" w:hAnsi="Book Antiqua" w:cs="宋体"/>
          <w:b/>
          <w:bCs/>
          <w:color w:val="auto"/>
          <w:lang w:val="en-US" w:eastAsia="zh-CN"/>
        </w:rPr>
        <w:t>Solberg IC</w:t>
      </w:r>
      <w:r w:rsidRPr="008649CB">
        <w:rPr>
          <w:rFonts w:ascii="Book Antiqua" w:hAnsi="Book Antiqua" w:cs="宋体"/>
          <w:color w:val="auto"/>
          <w:lang w:val="en-US" w:eastAsia="zh-CN"/>
        </w:rPr>
        <w:t xml:space="preserve">, Lygren I, Jahnsen J, Aadland E, Høie O, Cvancarova M, Bernklev T, Henriksen M, Sauar J, Vatn MH, Moum B. Clinical course during the first 10 years of ulcerative colitis: results from a population-based inception cohort (IBSEN Study). </w:t>
      </w:r>
      <w:r w:rsidRPr="008649CB">
        <w:rPr>
          <w:rFonts w:ascii="Book Antiqua" w:hAnsi="Book Antiqua" w:cs="宋体"/>
          <w:i/>
          <w:iCs/>
          <w:color w:val="auto"/>
          <w:lang w:val="en-US" w:eastAsia="zh-CN"/>
        </w:rPr>
        <w:t>Scand J Gastroenterol</w:t>
      </w:r>
      <w:r w:rsidRPr="008649CB">
        <w:rPr>
          <w:rFonts w:ascii="Book Antiqua" w:hAnsi="Book Antiqua" w:cs="宋体"/>
          <w:color w:val="auto"/>
          <w:lang w:val="en-US" w:eastAsia="zh-CN"/>
        </w:rPr>
        <w:t xml:space="preserve"> 2009; </w:t>
      </w:r>
      <w:r w:rsidRPr="008649CB">
        <w:rPr>
          <w:rFonts w:ascii="Book Antiqua" w:hAnsi="Book Antiqua" w:cs="宋体"/>
          <w:b/>
          <w:bCs/>
          <w:color w:val="auto"/>
          <w:lang w:val="en-US" w:eastAsia="zh-CN"/>
        </w:rPr>
        <w:t>44</w:t>
      </w:r>
      <w:r w:rsidRPr="008649CB">
        <w:rPr>
          <w:rFonts w:ascii="Book Antiqua" w:hAnsi="Book Antiqua" w:cs="宋体"/>
          <w:color w:val="auto"/>
          <w:lang w:val="en-US" w:eastAsia="zh-CN"/>
        </w:rPr>
        <w:t>: 431-440 [PMID: 19101844 DOI: 10.1080/00365520802600961]</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18 </w:t>
      </w:r>
      <w:r w:rsidRPr="008649CB">
        <w:rPr>
          <w:rFonts w:ascii="Book Antiqua" w:hAnsi="Book Antiqua" w:cs="宋体"/>
          <w:b/>
          <w:bCs/>
          <w:color w:val="auto"/>
          <w:lang w:val="en-US" w:eastAsia="zh-CN"/>
        </w:rPr>
        <w:t>Martin TD</w:t>
      </w:r>
      <w:r w:rsidRPr="008649CB">
        <w:rPr>
          <w:rFonts w:ascii="Book Antiqua" w:hAnsi="Book Antiqua" w:cs="宋体"/>
          <w:color w:val="auto"/>
          <w:lang w:val="en-US" w:eastAsia="zh-CN"/>
        </w:rPr>
        <w:t xml:space="preserve">, Chan SS, Hart AR. Environmental factors in the relapse and recurrence of inflammatory bowel disease: a review of the literature. </w:t>
      </w:r>
      <w:r w:rsidRPr="008649CB">
        <w:rPr>
          <w:rFonts w:ascii="Book Antiqua" w:hAnsi="Book Antiqua" w:cs="宋体"/>
          <w:i/>
          <w:iCs/>
          <w:color w:val="auto"/>
          <w:lang w:val="en-US" w:eastAsia="zh-CN"/>
        </w:rPr>
        <w:t>Dig Dis Sci</w:t>
      </w:r>
      <w:r w:rsidRPr="008649CB">
        <w:rPr>
          <w:rFonts w:ascii="Book Antiqua" w:hAnsi="Book Antiqua" w:cs="宋体"/>
          <w:color w:val="auto"/>
          <w:lang w:val="en-US" w:eastAsia="zh-CN"/>
        </w:rPr>
        <w:t xml:space="preserve"> 2015; </w:t>
      </w:r>
      <w:r w:rsidRPr="008649CB">
        <w:rPr>
          <w:rFonts w:ascii="Book Antiqua" w:hAnsi="Book Antiqua" w:cs="宋体"/>
          <w:b/>
          <w:bCs/>
          <w:color w:val="auto"/>
          <w:lang w:val="en-US" w:eastAsia="zh-CN"/>
        </w:rPr>
        <w:t>60</w:t>
      </w:r>
      <w:r w:rsidRPr="008649CB">
        <w:rPr>
          <w:rFonts w:ascii="Book Antiqua" w:hAnsi="Book Antiqua" w:cs="宋体"/>
          <w:color w:val="auto"/>
          <w:lang w:val="en-US" w:eastAsia="zh-CN"/>
        </w:rPr>
        <w:t>: 1396-1405 [PMID: 25407806 DOI: 10.1007/s10620-014-3437-3]</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19 </w:t>
      </w:r>
      <w:r w:rsidRPr="008649CB">
        <w:rPr>
          <w:rFonts w:ascii="Book Antiqua" w:hAnsi="Book Antiqua" w:cs="宋体"/>
          <w:b/>
          <w:bCs/>
          <w:color w:val="auto"/>
          <w:lang w:val="en-US" w:eastAsia="zh-CN"/>
        </w:rPr>
        <w:t>Reese GE</w:t>
      </w:r>
      <w:r w:rsidRPr="008649CB">
        <w:rPr>
          <w:rFonts w:ascii="Book Antiqua" w:hAnsi="Book Antiqua" w:cs="宋体"/>
          <w:color w:val="auto"/>
          <w:lang w:val="en-US" w:eastAsia="zh-CN"/>
        </w:rPr>
        <w:t xml:space="preserve">, Nanidis T, Borysiewicz C, Yamamoto T, Orchard T, Tekkis PP. The effect of smoking after surgery for Crohn's disease: a meta-analysis of observational studies. </w:t>
      </w:r>
      <w:r w:rsidRPr="008649CB">
        <w:rPr>
          <w:rFonts w:ascii="Book Antiqua" w:hAnsi="Book Antiqua" w:cs="宋体"/>
          <w:i/>
          <w:iCs/>
          <w:color w:val="auto"/>
          <w:lang w:val="en-US" w:eastAsia="zh-CN"/>
        </w:rPr>
        <w:t>Int J Colorectal Dis</w:t>
      </w:r>
      <w:r w:rsidRPr="008649CB">
        <w:rPr>
          <w:rFonts w:ascii="Book Antiqua" w:hAnsi="Book Antiqua" w:cs="宋体"/>
          <w:color w:val="auto"/>
          <w:lang w:val="en-US" w:eastAsia="zh-CN"/>
        </w:rPr>
        <w:t xml:space="preserve"> 2008; </w:t>
      </w:r>
      <w:r w:rsidRPr="008649CB">
        <w:rPr>
          <w:rFonts w:ascii="Book Antiqua" w:hAnsi="Book Antiqua" w:cs="宋体"/>
          <w:b/>
          <w:bCs/>
          <w:color w:val="auto"/>
          <w:lang w:val="en-US" w:eastAsia="zh-CN"/>
        </w:rPr>
        <w:t>23</w:t>
      </w:r>
      <w:r w:rsidRPr="008649CB">
        <w:rPr>
          <w:rFonts w:ascii="Book Antiqua" w:hAnsi="Book Antiqua" w:cs="宋体"/>
          <w:color w:val="auto"/>
          <w:lang w:val="en-US" w:eastAsia="zh-CN"/>
        </w:rPr>
        <w:t>: 1213-1221 [PMID: 18762954 DOI: 10.1007/s00384-008-0542-9]</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20 </w:t>
      </w:r>
      <w:r w:rsidRPr="008649CB">
        <w:rPr>
          <w:rFonts w:ascii="Book Antiqua" w:hAnsi="Book Antiqua" w:cs="宋体"/>
          <w:b/>
          <w:bCs/>
          <w:color w:val="auto"/>
          <w:lang w:val="en-US" w:eastAsia="zh-CN"/>
        </w:rPr>
        <w:t>Timmer A</w:t>
      </w:r>
      <w:r w:rsidRPr="008649CB">
        <w:rPr>
          <w:rFonts w:ascii="Book Antiqua" w:hAnsi="Book Antiqua" w:cs="宋体"/>
          <w:color w:val="auto"/>
          <w:lang w:val="en-US" w:eastAsia="zh-CN"/>
        </w:rPr>
        <w:t xml:space="preserve">, Sutherland LR, Martin F. Oral contraceptive use and smoking are risk factors for relapse in Crohn's disease. The Canadian Mesalamine for Remission of Crohn's Disease Study Group. </w:t>
      </w:r>
      <w:r w:rsidRPr="008649CB">
        <w:rPr>
          <w:rFonts w:ascii="Book Antiqua" w:hAnsi="Book Antiqua" w:cs="宋体"/>
          <w:i/>
          <w:iCs/>
          <w:color w:val="auto"/>
          <w:lang w:val="en-US" w:eastAsia="zh-CN"/>
        </w:rPr>
        <w:t>Gastroenterology</w:t>
      </w:r>
      <w:r w:rsidRPr="008649CB">
        <w:rPr>
          <w:rFonts w:ascii="Book Antiqua" w:hAnsi="Book Antiqua" w:cs="宋体"/>
          <w:color w:val="auto"/>
          <w:lang w:val="en-US" w:eastAsia="zh-CN"/>
        </w:rPr>
        <w:t xml:space="preserve"> 1998; </w:t>
      </w:r>
      <w:r w:rsidRPr="008649CB">
        <w:rPr>
          <w:rFonts w:ascii="Book Antiqua" w:hAnsi="Book Antiqua" w:cs="宋体"/>
          <w:b/>
          <w:bCs/>
          <w:color w:val="auto"/>
          <w:lang w:val="en-US" w:eastAsia="zh-CN"/>
        </w:rPr>
        <w:t>114</w:t>
      </w:r>
      <w:r w:rsidRPr="008649CB">
        <w:rPr>
          <w:rFonts w:ascii="Book Antiqua" w:hAnsi="Book Antiqua" w:cs="宋体"/>
          <w:color w:val="auto"/>
          <w:lang w:val="en-US" w:eastAsia="zh-CN"/>
        </w:rPr>
        <w:t>: 1143-1150 [PMID: 9618650]</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21 </w:t>
      </w:r>
      <w:r w:rsidRPr="008649CB">
        <w:rPr>
          <w:rFonts w:ascii="Book Antiqua" w:hAnsi="Book Antiqua" w:cs="宋体"/>
          <w:b/>
          <w:bCs/>
          <w:color w:val="auto"/>
          <w:lang w:val="en-US" w:eastAsia="zh-CN"/>
        </w:rPr>
        <w:t>Beaugerie L</w:t>
      </w:r>
      <w:r w:rsidRPr="008649CB">
        <w:rPr>
          <w:rFonts w:ascii="Book Antiqua" w:hAnsi="Book Antiqua" w:cs="宋体"/>
          <w:color w:val="auto"/>
          <w:lang w:val="en-US" w:eastAsia="zh-CN"/>
        </w:rPr>
        <w:t xml:space="preserve">, Massot N, Carbonnel F, Cattan S, Gendre JP, Cosnes J. Impact of cessation of smoking on the course of ulcerative colitis. </w:t>
      </w:r>
      <w:r w:rsidRPr="008649CB">
        <w:rPr>
          <w:rFonts w:ascii="Book Antiqua" w:hAnsi="Book Antiqua" w:cs="宋体"/>
          <w:i/>
          <w:iCs/>
          <w:color w:val="auto"/>
          <w:lang w:val="en-US" w:eastAsia="zh-CN"/>
        </w:rPr>
        <w:t>Am J Gastroenterol</w:t>
      </w:r>
      <w:r w:rsidRPr="008649CB">
        <w:rPr>
          <w:rFonts w:ascii="Book Antiqua" w:hAnsi="Book Antiqua" w:cs="宋体"/>
          <w:color w:val="auto"/>
          <w:lang w:val="en-US" w:eastAsia="zh-CN"/>
        </w:rPr>
        <w:t xml:space="preserve"> 2001; </w:t>
      </w:r>
      <w:r w:rsidRPr="008649CB">
        <w:rPr>
          <w:rFonts w:ascii="Book Antiqua" w:hAnsi="Book Antiqua" w:cs="宋体"/>
          <w:b/>
          <w:bCs/>
          <w:color w:val="auto"/>
          <w:lang w:val="en-US" w:eastAsia="zh-CN"/>
        </w:rPr>
        <w:t>96</w:t>
      </w:r>
      <w:r w:rsidRPr="008649CB">
        <w:rPr>
          <w:rFonts w:ascii="Book Antiqua" w:hAnsi="Book Antiqua" w:cs="宋体"/>
          <w:color w:val="auto"/>
          <w:lang w:val="en-US" w:eastAsia="zh-CN"/>
        </w:rPr>
        <w:t>: 2113-2116 [PMID: 11467641]</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22 </w:t>
      </w:r>
      <w:r w:rsidRPr="008649CB">
        <w:rPr>
          <w:rFonts w:ascii="Book Antiqua" w:hAnsi="Book Antiqua" w:cs="宋体"/>
          <w:b/>
          <w:bCs/>
          <w:color w:val="auto"/>
          <w:lang w:val="en-US" w:eastAsia="zh-CN"/>
        </w:rPr>
        <w:t>Radford-Smith GL</w:t>
      </w:r>
      <w:r w:rsidRPr="008649CB">
        <w:rPr>
          <w:rFonts w:ascii="Book Antiqua" w:hAnsi="Book Antiqua" w:cs="宋体"/>
          <w:color w:val="auto"/>
          <w:lang w:val="en-US" w:eastAsia="zh-CN"/>
        </w:rPr>
        <w:t xml:space="preserve">, Edwards JE, Purdie DM, Pandeya N, Watson M, Martin NG, Green A, Newman B, Florin TH. Protective role of appendicectomy on onset and severity of ulcerative colitis and Crohn's disease. </w:t>
      </w:r>
      <w:r w:rsidRPr="008649CB">
        <w:rPr>
          <w:rFonts w:ascii="Book Antiqua" w:hAnsi="Book Antiqua" w:cs="宋体"/>
          <w:i/>
          <w:iCs/>
          <w:color w:val="auto"/>
          <w:lang w:val="en-US" w:eastAsia="zh-CN"/>
        </w:rPr>
        <w:t>Gut</w:t>
      </w:r>
      <w:r w:rsidRPr="008649CB">
        <w:rPr>
          <w:rFonts w:ascii="Book Antiqua" w:hAnsi="Book Antiqua" w:cs="宋体"/>
          <w:color w:val="auto"/>
          <w:lang w:val="en-US" w:eastAsia="zh-CN"/>
        </w:rPr>
        <w:t xml:space="preserve"> 2002; </w:t>
      </w:r>
      <w:r w:rsidRPr="008649CB">
        <w:rPr>
          <w:rFonts w:ascii="Book Antiqua" w:hAnsi="Book Antiqua" w:cs="宋体"/>
          <w:b/>
          <w:bCs/>
          <w:color w:val="auto"/>
          <w:lang w:val="en-US" w:eastAsia="zh-CN"/>
        </w:rPr>
        <w:t>51</w:t>
      </w:r>
      <w:r w:rsidRPr="008649CB">
        <w:rPr>
          <w:rFonts w:ascii="Book Antiqua" w:hAnsi="Book Antiqua" w:cs="宋体"/>
          <w:color w:val="auto"/>
          <w:lang w:val="en-US" w:eastAsia="zh-CN"/>
        </w:rPr>
        <w:t>: 808-813 [PMID: 12427781]</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23 </w:t>
      </w:r>
      <w:r w:rsidRPr="008649CB">
        <w:rPr>
          <w:rFonts w:ascii="Book Antiqua" w:hAnsi="Book Antiqua" w:cs="宋体"/>
          <w:b/>
          <w:bCs/>
          <w:color w:val="auto"/>
          <w:lang w:val="en-US" w:eastAsia="zh-CN"/>
        </w:rPr>
        <w:t>Kaplan GG</w:t>
      </w:r>
      <w:r w:rsidRPr="008649CB">
        <w:rPr>
          <w:rFonts w:ascii="Book Antiqua" w:hAnsi="Book Antiqua" w:cs="宋体"/>
          <w:color w:val="auto"/>
          <w:lang w:val="en-US" w:eastAsia="zh-CN"/>
        </w:rPr>
        <w:t xml:space="preserve">, Pedersen BV, Andersson RE, Sands BE, Korzenik J, Frisch M. The risk of developing Crohn's disease after an appendectomy: a population-based cohort study in Sweden and Denmark. </w:t>
      </w:r>
      <w:r w:rsidRPr="008649CB">
        <w:rPr>
          <w:rFonts w:ascii="Book Antiqua" w:hAnsi="Book Antiqua" w:cs="宋体"/>
          <w:i/>
          <w:iCs/>
          <w:color w:val="auto"/>
          <w:lang w:val="en-US" w:eastAsia="zh-CN"/>
        </w:rPr>
        <w:t>Gut</w:t>
      </w:r>
      <w:r w:rsidRPr="008649CB">
        <w:rPr>
          <w:rFonts w:ascii="Book Antiqua" w:hAnsi="Book Antiqua" w:cs="宋体"/>
          <w:color w:val="auto"/>
          <w:lang w:val="en-US" w:eastAsia="zh-CN"/>
        </w:rPr>
        <w:t xml:space="preserve"> 2007; </w:t>
      </w:r>
      <w:r w:rsidRPr="008649CB">
        <w:rPr>
          <w:rFonts w:ascii="Book Antiqua" w:hAnsi="Book Antiqua" w:cs="宋体"/>
          <w:b/>
          <w:bCs/>
          <w:color w:val="auto"/>
          <w:lang w:val="en-US" w:eastAsia="zh-CN"/>
        </w:rPr>
        <w:t>56</w:t>
      </w:r>
      <w:r w:rsidRPr="008649CB">
        <w:rPr>
          <w:rFonts w:ascii="Book Antiqua" w:hAnsi="Book Antiqua" w:cs="宋体"/>
          <w:color w:val="auto"/>
          <w:lang w:val="en-US" w:eastAsia="zh-CN"/>
        </w:rPr>
        <w:t>: 1387-1392 [PMID: 17494106]</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24 </w:t>
      </w:r>
      <w:r w:rsidRPr="008649CB">
        <w:rPr>
          <w:rFonts w:ascii="Book Antiqua" w:hAnsi="Book Antiqua" w:cs="宋体"/>
          <w:b/>
          <w:bCs/>
          <w:color w:val="auto"/>
          <w:lang w:val="en-US" w:eastAsia="zh-CN"/>
        </w:rPr>
        <w:t>Riegler G</w:t>
      </w:r>
      <w:r w:rsidRPr="008649CB">
        <w:rPr>
          <w:rFonts w:ascii="Book Antiqua" w:hAnsi="Book Antiqua" w:cs="宋体"/>
          <w:color w:val="auto"/>
          <w:lang w:val="en-US" w:eastAsia="zh-CN"/>
        </w:rPr>
        <w:t xml:space="preserve">, Caserta L, Esposito I, De Filippo FR, Bossa F, Esposito P, Russo MI, Carratù R. Worse clinical course of disease in Crohn's patients with previous appendectomy. </w:t>
      </w:r>
      <w:r w:rsidRPr="008649CB">
        <w:rPr>
          <w:rFonts w:ascii="Book Antiqua" w:hAnsi="Book Antiqua" w:cs="宋体"/>
          <w:i/>
          <w:iCs/>
          <w:color w:val="auto"/>
          <w:lang w:val="en-US" w:eastAsia="zh-CN"/>
        </w:rPr>
        <w:t>Eur J Gastroenterol Hepatol</w:t>
      </w:r>
      <w:r w:rsidRPr="008649CB">
        <w:rPr>
          <w:rFonts w:ascii="Book Antiqua" w:hAnsi="Book Antiqua" w:cs="宋体"/>
          <w:color w:val="auto"/>
          <w:lang w:val="en-US" w:eastAsia="zh-CN"/>
        </w:rPr>
        <w:t xml:space="preserve"> 2005; </w:t>
      </w:r>
      <w:r w:rsidRPr="008649CB">
        <w:rPr>
          <w:rFonts w:ascii="Book Antiqua" w:hAnsi="Book Antiqua" w:cs="宋体"/>
          <w:b/>
          <w:bCs/>
          <w:color w:val="auto"/>
          <w:lang w:val="en-US" w:eastAsia="zh-CN"/>
        </w:rPr>
        <w:t>17</w:t>
      </w:r>
      <w:r w:rsidRPr="008649CB">
        <w:rPr>
          <w:rFonts w:ascii="Book Antiqua" w:hAnsi="Book Antiqua" w:cs="宋体"/>
          <w:color w:val="auto"/>
          <w:lang w:val="en-US" w:eastAsia="zh-CN"/>
        </w:rPr>
        <w:t>: 623-627 [PMID: 15879724]</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25 </w:t>
      </w:r>
      <w:r w:rsidRPr="008649CB">
        <w:rPr>
          <w:rFonts w:ascii="Book Antiqua" w:hAnsi="Book Antiqua" w:cs="宋体"/>
          <w:b/>
          <w:bCs/>
          <w:color w:val="auto"/>
          <w:lang w:val="en-US" w:eastAsia="zh-CN"/>
        </w:rPr>
        <w:t>Cosnes J</w:t>
      </w:r>
      <w:r w:rsidRPr="008649CB">
        <w:rPr>
          <w:rFonts w:ascii="Book Antiqua" w:hAnsi="Book Antiqua" w:cs="宋体"/>
          <w:color w:val="auto"/>
          <w:lang w:val="en-US" w:eastAsia="zh-CN"/>
        </w:rPr>
        <w:t xml:space="preserve">, Seksik P, Nion-Larmurier I, Beaugerie L, Gendre JP. Prior appendectomy and the phenotype and course of Crohn's disease. </w:t>
      </w:r>
      <w:r w:rsidRPr="008649CB">
        <w:rPr>
          <w:rFonts w:ascii="Book Antiqua" w:hAnsi="Book Antiqua" w:cs="宋体"/>
          <w:i/>
          <w:iCs/>
          <w:color w:val="auto"/>
          <w:lang w:val="en-US" w:eastAsia="zh-CN"/>
        </w:rPr>
        <w:t>World J Gastroenterol</w:t>
      </w:r>
      <w:r w:rsidRPr="008649CB">
        <w:rPr>
          <w:rFonts w:ascii="Book Antiqua" w:hAnsi="Book Antiqua" w:cs="宋体"/>
          <w:color w:val="auto"/>
          <w:lang w:val="en-US" w:eastAsia="zh-CN"/>
        </w:rPr>
        <w:t xml:space="preserve"> 2006; </w:t>
      </w:r>
      <w:r w:rsidRPr="008649CB">
        <w:rPr>
          <w:rFonts w:ascii="Book Antiqua" w:hAnsi="Book Antiqua" w:cs="宋体"/>
          <w:b/>
          <w:bCs/>
          <w:color w:val="auto"/>
          <w:lang w:val="en-US" w:eastAsia="zh-CN"/>
        </w:rPr>
        <w:t>12</w:t>
      </w:r>
      <w:r w:rsidRPr="008649CB">
        <w:rPr>
          <w:rFonts w:ascii="Book Antiqua" w:hAnsi="Book Antiqua" w:cs="宋体"/>
          <w:color w:val="auto"/>
          <w:lang w:val="en-US" w:eastAsia="zh-CN"/>
        </w:rPr>
        <w:t>: 1235-1242 [PMID: 16534877]</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26 </w:t>
      </w:r>
      <w:r w:rsidRPr="008649CB">
        <w:rPr>
          <w:rFonts w:ascii="Book Antiqua" w:hAnsi="Book Antiqua" w:cs="宋体"/>
          <w:b/>
          <w:bCs/>
          <w:color w:val="auto"/>
          <w:lang w:val="en-US" w:eastAsia="zh-CN"/>
        </w:rPr>
        <w:t>Cosnes J</w:t>
      </w:r>
      <w:r w:rsidRPr="008649CB">
        <w:rPr>
          <w:rFonts w:ascii="Book Antiqua" w:hAnsi="Book Antiqua" w:cs="宋体"/>
          <w:color w:val="auto"/>
          <w:lang w:val="en-US" w:eastAsia="zh-CN"/>
        </w:rPr>
        <w:t xml:space="preserve">, Carbonnel F, Beaugerie L, Blain A, Reijasse D, Gendre JP. Effects of appendicectomy on the course of ulcerative colitis. </w:t>
      </w:r>
      <w:r w:rsidRPr="008649CB">
        <w:rPr>
          <w:rFonts w:ascii="Book Antiqua" w:hAnsi="Book Antiqua" w:cs="宋体"/>
          <w:i/>
          <w:iCs/>
          <w:color w:val="auto"/>
          <w:lang w:val="en-US" w:eastAsia="zh-CN"/>
        </w:rPr>
        <w:t>Gut</w:t>
      </w:r>
      <w:r w:rsidRPr="008649CB">
        <w:rPr>
          <w:rFonts w:ascii="Book Antiqua" w:hAnsi="Book Antiqua" w:cs="宋体"/>
          <w:color w:val="auto"/>
          <w:lang w:val="en-US" w:eastAsia="zh-CN"/>
        </w:rPr>
        <w:t xml:space="preserve"> 2002; </w:t>
      </w:r>
      <w:r w:rsidRPr="008649CB">
        <w:rPr>
          <w:rFonts w:ascii="Book Antiqua" w:hAnsi="Book Antiqua" w:cs="宋体"/>
          <w:b/>
          <w:bCs/>
          <w:color w:val="auto"/>
          <w:lang w:val="en-US" w:eastAsia="zh-CN"/>
        </w:rPr>
        <w:t>51</w:t>
      </w:r>
      <w:r w:rsidRPr="008649CB">
        <w:rPr>
          <w:rFonts w:ascii="Book Antiqua" w:hAnsi="Book Antiqua" w:cs="宋体"/>
          <w:color w:val="auto"/>
          <w:lang w:val="en-US" w:eastAsia="zh-CN"/>
        </w:rPr>
        <w:t>: 803-807 [PMID: 12427780]</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27 </w:t>
      </w:r>
      <w:r w:rsidRPr="008649CB">
        <w:rPr>
          <w:rFonts w:ascii="Book Antiqua" w:hAnsi="Book Antiqua" w:cs="宋体"/>
          <w:b/>
          <w:bCs/>
          <w:color w:val="auto"/>
          <w:lang w:val="en-US" w:eastAsia="zh-CN"/>
        </w:rPr>
        <w:t>Kvasnovsky CL</w:t>
      </w:r>
      <w:r w:rsidRPr="008649CB">
        <w:rPr>
          <w:rFonts w:ascii="Book Antiqua" w:hAnsi="Book Antiqua" w:cs="宋体"/>
          <w:color w:val="auto"/>
          <w:lang w:val="en-US" w:eastAsia="zh-CN"/>
        </w:rPr>
        <w:t xml:space="preserve">, Aujla U, Bjarnason I. Nonsteroidal anti-inflammatory drugs and exacerbations of inflammatory bowel disease. </w:t>
      </w:r>
      <w:r w:rsidRPr="008649CB">
        <w:rPr>
          <w:rFonts w:ascii="Book Antiqua" w:hAnsi="Book Antiqua" w:cs="宋体"/>
          <w:i/>
          <w:iCs/>
          <w:color w:val="auto"/>
          <w:lang w:val="en-US" w:eastAsia="zh-CN"/>
        </w:rPr>
        <w:t>Scand J Gastroenterol</w:t>
      </w:r>
      <w:r w:rsidRPr="008649CB">
        <w:rPr>
          <w:rFonts w:ascii="Book Antiqua" w:hAnsi="Book Antiqua" w:cs="宋体"/>
          <w:color w:val="auto"/>
          <w:lang w:val="en-US" w:eastAsia="zh-CN"/>
        </w:rPr>
        <w:t xml:space="preserve"> 2015; </w:t>
      </w:r>
      <w:r w:rsidRPr="008649CB">
        <w:rPr>
          <w:rFonts w:ascii="Book Antiqua" w:hAnsi="Book Antiqua" w:cs="宋体"/>
          <w:b/>
          <w:bCs/>
          <w:color w:val="auto"/>
          <w:lang w:val="en-US" w:eastAsia="zh-CN"/>
        </w:rPr>
        <w:t>50</w:t>
      </w:r>
      <w:r w:rsidRPr="008649CB">
        <w:rPr>
          <w:rFonts w:ascii="Book Antiqua" w:hAnsi="Book Antiqua" w:cs="宋体"/>
          <w:color w:val="auto"/>
          <w:lang w:val="en-US" w:eastAsia="zh-CN"/>
        </w:rPr>
        <w:t>: 255-263 [PMID: 25314574 DOI: 10.3109/00365521.2014.966753]</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28 </w:t>
      </w:r>
      <w:r w:rsidRPr="008649CB">
        <w:rPr>
          <w:rFonts w:ascii="Book Antiqua" w:hAnsi="Book Antiqua" w:cs="宋体"/>
          <w:b/>
          <w:bCs/>
          <w:color w:val="auto"/>
          <w:lang w:val="en-US" w:eastAsia="zh-CN"/>
        </w:rPr>
        <w:t>Miao XP</w:t>
      </w:r>
      <w:r w:rsidRPr="008649CB">
        <w:rPr>
          <w:rFonts w:ascii="Book Antiqua" w:hAnsi="Book Antiqua" w:cs="宋体"/>
          <w:color w:val="auto"/>
          <w:lang w:val="en-US" w:eastAsia="zh-CN"/>
        </w:rPr>
        <w:t xml:space="preserve">, Li JS, Ouyang Q, Hu RW, Zhang Y, Li HY. Tolerability of selective cyclooxygenase 2 inhibitors used for the treatment of rheumatological manifestations of inflammatory bowel disease. </w:t>
      </w:r>
      <w:r w:rsidRPr="008649CB">
        <w:rPr>
          <w:rFonts w:ascii="Book Antiqua" w:hAnsi="Book Antiqua" w:cs="宋体"/>
          <w:i/>
          <w:iCs/>
          <w:color w:val="auto"/>
          <w:lang w:val="en-US" w:eastAsia="zh-CN"/>
        </w:rPr>
        <w:t>Cochrane Database Syst Rev</w:t>
      </w:r>
      <w:r w:rsidRPr="008649CB">
        <w:rPr>
          <w:rFonts w:ascii="Book Antiqua" w:hAnsi="Book Antiqua" w:cs="宋体"/>
          <w:color w:val="auto"/>
          <w:lang w:val="en-US" w:eastAsia="zh-CN"/>
        </w:rPr>
        <w:t xml:space="preserve"> 2014; </w:t>
      </w:r>
      <w:r w:rsidRPr="008649CB">
        <w:rPr>
          <w:rFonts w:ascii="Book Antiqua" w:hAnsi="Book Antiqua" w:cs="宋体"/>
          <w:b/>
          <w:bCs/>
          <w:color w:val="auto"/>
          <w:lang w:val="en-US" w:eastAsia="zh-CN"/>
        </w:rPr>
        <w:t>10</w:t>
      </w:r>
      <w:r w:rsidRPr="008649CB">
        <w:rPr>
          <w:rFonts w:ascii="Book Antiqua" w:hAnsi="Book Antiqua" w:cs="宋体"/>
          <w:color w:val="auto"/>
          <w:lang w:val="en-US" w:eastAsia="zh-CN"/>
        </w:rPr>
        <w:t>: CD007744 [PMID: 25340915 DOI: 10.1002/14651858.CD007744.pub2]</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29 </w:t>
      </w:r>
      <w:r w:rsidRPr="008649CB">
        <w:rPr>
          <w:rFonts w:ascii="Book Antiqua" w:hAnsi="Book Antiqua" w:cs="宋体"/>
          <w:b/>
          <w:bCs/>
          <w:color w:val="auto"/>
          <w:lang w:val="en-US" w:eastAsia="zh-CN"/>
        </w:rPr>
        <w:t>Kane SV</w:t>
      </w:r>
      <w:r w:rsidRPr="008649CB">
        <w:rPr>
          <w:rFonts w:ascii="Book Antiqua" w:hAnsi="Book Antiqua" w:cs="宋体"/>
          <w:color w:val="auto"/>
          <w:lang w:val="en-US" w:eastAsia="zh-CN"/>
        </w:rPr>
        <w:t xml:space="preserve">, Reddy D. Hormonal replacement therapy after menopause is protective of disease activity in women with inflammatory bowel disease. </w:t>
      </w:r>
      <w:r w:rsidRPr="008649CB">
        <w:rPr>
          <w:rFonts w:ascii="Book Antiqua" w:hAnsi="Book Antiqua" w:cs="宋体"/>
          <w:i/>
          <w:iCs/>
          <w:color w:val="auto"/>
          <w:lang w:val="en-US" w:eastAsia="zh-CN"/>
        </w:rPr>
        <w:t>Am J Gastroenterol</w:t>
      </w:r>
      <w:r w:rsidRPr="008649CB">
        <w:rPr>
          <w:rFonts w:ascii="Book Antiqua" w:hAnsi="Book Antiqua" w:cs="宋体"/>
          <w:color w:val="auto"/>
          <w:lang w:val="en-US" w:eastAsia="zh-CN"/>
        </w:rPr>
        <w:t xml:space="preserve"> 2008; </w:t>
      </w:r>
      <w:r w:rsidRPr="008649CB">
        <w:rPr>
          <w:rFonts w:ascii="Book Antiqua" w:hAnsi="Book Antiqua" w:cs="宋体"/>
          <w:b/>
          <w:bCs/>
          <w:color w:val="auto"/>
          <w:lang w:val="en-US" w:eastAsia="zh-CN"/>
        </w:rPr>
        <w:t>103</w:t>
      </w:r>
      <w:r w:rsidRPr="008649CB">
        <w:rPr>
          <w:rFonts w:ascii="Book Antiqua" w:hAnsi="Book Antiqua" w:cs="宋体"/>
          <w:color w:val="auto"/>
          <w:lang w:val="en-US" w:eastAsia="zh-CN"/>
        </w:rPr>
        <w:t>: 1193-1196 [PMID: 18177456 DOI: 10.1111/j.1572-0241.2007.01700.x]</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30 </w:t>
      </w:r>
      <w:r w:rsidRPr="008649CB">
        <w:rPr>
          <w:rFonts w:ascii="Book Antiqua" w:hAnsi="Book Antiqua" w:cs="宋体"/>
          <w:b/>
          <w:bCs/>
          <w:color w:val="auto"/>
          <w:lang w:val="en-US" w:eastAsia="zh-CN"/>
        </w:rPr>
        <w:t>Khan KJ</w:t>
      </w:r>
      <w:r w:rsidRPr="008649CB">
        <w:rPr>
          <w:rFonts w:ascii="Book Antiqua" w:hAnsi="Book Antiqua" w:cs="宋体"/>
          <w:color w:val="auto"/>
          <w:lang w:val="en-US" w:eastAsia="zh-CN"/>
        </w:rPr>
        <w:t xml:space="preserve">, Ullman TA, Ford AC, Abreu MT, Abadir A, Marshall JK, Talley NJ, Moayyedi P. Antibiotic therapy in inflammatory bowel disease: a systematic review and meta-analysis. </w:t>
      </w:r>
      <w:r w:rsidRPr="008649CB">
        <w:rPr>
          <w:rFonts w:ascii="Book Antiqua" w:hAnsi="Book Antiqua" w:cs="宋体"/>
          <w:i/>
          <w:iCs/>
          <w:color w:val="auto"/>
          <w:lang w:val="en-US" w:eastAsia="zh-CN"/>
        </w:rPr>
        <w:t>Am J Gastroenterol</w:t>
      </w:r>
      <w:r w:rsidRPr="008649CB">
        <w:rPr>
          <w:rFonts w:ascii="Book Antiqua" w:hAnsi="Book Antiqua" w:cs="宋体"/>
          <w:color w:val="auto"/>
          <w:lang w:val="en-US" w:eastAsia="zh-CN"/>
        </w:rPr>
        <w:t xml:space="preserve"> 2011; </w:t>
      </w:r>
      <w:r w:rsidRPr="008649CB">
        <w:rPr>
          <w:rFonts w:ascii="Book Antiqua" w:hAnsi="Book Antiqua" w:cs="宋体"/>
          <w:b/>
          <w:bCs/>
          <w:color w:val="auto"/>
          <w:lang w:val="en-US" w:eastAsia="zh-CN"/>
        </w:rPr>
        <w:t>106</w:t>
      </w:r>
      <w:r w:rsidRPr="008649CB">
        <w:rPr>
          <w:rFonts w:ascii="Book Antiqua" w:hAnsi="Book Antiqua" w:cs="宋体"/>
          <w:color w:val="auto"/>
          <w:lang w:val="en-US" w:eastAsia="zh-CN"/>
        </w:rPr>
        <w:t>: 661-673 [PMID: 21407187 DOI: 10.1038/ajg.2011.72]</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31 </w:t>
      </w:r>
      <w:r w:rsidRPr="008649CB">
        <w:rPr>
          <w:rFonts w:ascii="Book Antiqua" w:hAnsi="Book Antiqua" w:cs="宋体"/>
          <w:b/>
          <w:bCs/>
          <w:color w:val="auto"/>
          <w:lang w:val="en-US" w:eastAsia="zh-CN"/>
        </w:rPr>
        <w:t>Levenstein S</w:t>
      </w:r>
      <w:r w:rsidRPr="008649CB">
        <w:rPr>
          <w:rFonts w:ascii="Book Antiqua" w:hAnsi="Book Antiqua" w:cs="宋体"/>
          <w:color w:val="auto"/>
          <w:lang w:val="en-US" w:eastAsia="zh-CN"/>
        </w:rPr>
        <w:t xml:space="preserve">, Prantera C, Varvo V, Scribano ML, Andreoli A, Luzi C, Arcà M, Berto E, Milite G, Marcheggiano A. Stress and exacerbation in ulcerative colitis: a prospective study of patients enrolled in remission. </w:t>
      </w:r>
      <w:r w:rsidRPr="008649CB">
        <w:rPr>
          <w:rFonts w:ascii="Book Antiqua" w:hAnsi="Book Antiqua" w:cs="宋体"/>
          <w:i/>
          <w:iCs/>
          <w:color w:val="auto"/>
          <w:lang w:val="en-US" w:eastAsia="zh-CN"/>
        </w:rPr>
        <w:t>Am J Gastroenterol</w:t>
      </w:r>
      <w:r w:rsidRPr="008649CB">
        <w:rPr>
          <w:rFonts w:ascii="Book Antiqua" w:hAnsi="Book Antiqua" w:cs="宋体"/>
          <w:color w:val="auto"/>
          <w:lang w:val="en-US" w:eastAsia="zh-CN"/>
        </w:rPr>
        <w:t xml:space="preserve"> 2000; </w:t>
      </w:r>
      <w:r w:rsidRPr="008649CB">
        <w:rPr>
          <w:rFonts w:ascii="Book Antiqua" w:hAnsi="Book Antiqua" w:cs="宋体"/>
          <w:b/>
          <w:bCs/>
          <w:color w:val="auto"/>
          <w:lang w:val="en-US" w:eastAsia="zh-CN"/>
        </w:rPr>
        <w:t>95</w:t>
      </w:r>
      <w:r w:rsidRPr="008649CB">
        <w:rPr>
          <w:rFonts w:ascii="Book Antiqua" w:hAnsi="Book Antiqua" w:cs="宋体"/>
          <w:color w:val="auto"/>
          <w:lang w:val="en-US" w:eastAsia="zh-CN"/>
        </w:rPr>
        <w:t>: 1213-1220 [PMID: 10811330]</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32 </w:t>
      </w:r>
      <w:r w:rsidRPr="008649CB">
        <w:rPr>
          <w:rFonts w:ascii="Book Antiqua" w:hAnsi="Book Antiqua" w:cs="宋体"/>
          <w:b/>
          <w:color w:val="auto"/>
          <w:lang w:val="en-US" w:eastAsia="zh-CN"/>
        </w:rPr>
        <w:t>Bitton A</w:t>
      </w:r>
      <w:r w:rsidRPr="008649CB">
        <w:rPr>
          <w:rFonts w:ascii="Book Antiqua" w:hAnsi="Book Antiqua" w:cs="宋体"/>
          <w:color w:val="auto"/>
          <w:lang w:val="en-US" w:eastAsia="zh-CN"/>
        </w:rPr>
        <w:t xml:space="preserve">, Dobkin PL, Edwardes MD, Sewitch MJ, Meddings JB, Rawal S, Cohen A, Vermeire S, Dufresne L, Franchimont D, Wild GE. Predicting relapse in Crohn's disease: a biopsychosocial model. </w:t>
      </w:r>
      <w:r w:rsidRPr="008649CB">
        <w:rPr>
          <w:rFonts w:ascii="Book Antiqua" w:hAnsi="Book Antiqua" w:cs="宋体"/>
          <w:i/>
          <w:color w:val="auto"/>
          <w:lang w:val="en-US" w:eastAsia="zh-CN"/>
        </w:rPr>
        <w:t>Gut</w:t>
      </w:r>
      <w:r w:rsidRPr="008649CB">
        <w:rPr>
          <w:rFonts w:ascii="Book Antiqua" w:hAnsi="Book Antiqua" w:cs="宋体"/>
          <w:color w:val="auto"/>
          <w:lang w:val="en-US" w:eastAsia="zh-CN"/>
        </w:rPr>
        <w:t xml:space="preserve"> 2008; </w:t>
      </w:r>
      <w:r w:rsidRPr="008649CB">
        <w:rPr>
          <w:rFonts w:ascii="Book Antiqua" w:hAnsi="Book Antiqua" w:cs="宋体"/>
          <w:b/>
          <w:color w:val="auto"/>
          <w:lang w:val="en-US" w:eastAsia="zh-CN"/>
        </w:rPr>
        <w:t>57</w:t>
      </w:r>
      <w:r w:rsidRPr="008649CB">
        <w:rPr>
          <w:rFonts w:ascii="Book Antiqua" w:hAnsi="Book Antiqua" w:cs="宋体"/>
          <w:color w:val="auto"/>
          <w:lang w:val="en-US" w:eastAsia="zh-CN"/>
        </w:rPr>
        <w:t>: 1386-</w:t>
      </w:r>
      <w:r w:rsidRPr="008649CB">
        <w:rPr>
          <w:rFonts w:ascii="Book Antiqua" w:hAnsi="Book Antiqua" w:cs="宋体" w:hint="eastAsia"/>
          <w:color w:val="auto"/>
          <w:lang w:val="en-US" w:eastAsia="zh-CN"/>
        </w:rPr>
        <w:t>13</w:t>
      </w:r>
      <w:r w:rsidRPr="008649CB">
        <w:rPr>
          <w:rFonts w:ascii="Book Antiqua" w:hAnsi="Book Antiqua" w:cs="宋体"/>
          <w:color w:val="auto"/>
          <w:lang w:val="en-US" w:eastAsia="zh-CN"/>
        </w:rPr>
        <w:t>92 [PMID</w:t>
      </w:r>
      <w:r w:rsidRPr="008649CB">
        <w:rPr>
          <w:rFonts w:ascii="Book Antiqua" w:hAnsi="Book Antiqua" w:cs="宋体" w:hint="eastAsia"/>
          <w:color w:val="auto"/>
          <w:lang w:val="en-US" w:eastAsia="zh-CN"/>
        </w:rPr>
        <w:t>:</w:t>
      </w:r>
      <w:r w:rsidRPr="008649CB">
        <w:rPr>
          <w:rFonts w:ascii="Book Antiqua" w:hAnsi="Book Antiqua" w:cs="宋体"/>
          <w:color w:val="auto"/>
          <w:lang w:val="en-US" w:eastAsia="zh-CN"/>
        </w:rPr>
        <w:t xml:space="preserve"> 18390994 DOI: 10.1136/gut.2007.134817]</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33 </w:t>
      </w:r>
      <w:r w:rsidRPr="008649CB">
        <w:rPr>
          <w:rFonts w:ascii="Book Antiqua" w:hAnsi="Book Antiqua" w:cs="宋体"/>
          <w:b/>
          <w:bCs/>
          <w:color w:val="auto"/>
          <w:lang w:val="en-US" w:eastAsia="zh-CN"/>
        </w:rPr>
        <w:t>Sartor RB</w:t>
      </w:r>
      <w:r w:rsidRPr="008649CB">
        <w:rPr>
          <w:rFonts w:ascii="Book Antiqua" w:hAnsi="Book Antiqua" w:cs="宋体"/>
          <w:color w:val="auto"/>
          <w:lang w:val="en-US" w:eastAsia="zh-CN"/>
        </w:rPr>
        <w:t xml:space="preserve">. Microbial influences in inflammatory bowel diseases. </w:t>
      </w:r>
      <w:r w:rsidRPr="008649CB">
        <w:rPr>
          <w:rFonts w:ascii="Book Antiqua" w:hAnsi="Book Antiqua" w:cs="宋体"/>
          <w:i/>
          <w:iCs/>
          <w:color w:val="auto"/>
          <w:lang w:val="en-US" w:eastAsia="zh-CN"/>
        </w:rPr>
        <w:t>Gastroenterology</w:t>
      </w:r>
      <w:r w:rsidRPr="008649CB">
        <w:rPr>
          <w:rFonts w:ascii="Book Antiqua" w:hAnsi="Book Antiqua" w:cs="宋体"/>
          <w:color w:val="auto"/>
          <w:lang w:val="en-US" w:eastAsia="zh-CN"/>
        </w:rPr>
        <w:t xml:space="preserve"> 2008; </w:t>
      </w:r>
      <w:r w:rsidRPr="008649CB">
        <w:rPr>
          <w:rFonts w:ascii="Book Antiqua" w:hAnsi="Book Antiqua" w:cs="宋体"/>
          <w:b/>
          <w:bCs/>
          <w:color w:val="auto"/>
          <w:lang w:val="en-US" w:eastAsia="zh-CN"/>
        </w:rPr>
        <w:t>134</w:t>
      </w:r>
      <w:r w:rsidRPr="008649CB">
        <w:rPr>
          <w:rFonts w:ascii="Book Antiqua" w:hAnsi="Book Antiqua" w:cs="宋体"/>
          <w:color w:val="auto"/>
          <w:lang w:val="en-US" w:eastAsia="zh-CN"/>
        </w:rPr>
        <w:t>: 577-594 [PMID: 18242222 DOI: 10.1053/j.gastro.2007.11.059]</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34 </w:t>
      </w:r>
      <w:r w:rsidRPr="008649CB">
        <w:rPr>
          <w:rFonts w:ascii="Book Antiqua" w:hAnsi="Book Antiqua" w:cs="宋体"/>
          <w:b/>
          <w:bCs/>
          <w:color w:val="auto"/>
          <w:lang w:val="en-US" w:eastAsia="zh-CN"/>
        </w:rPr>
        <w:t>Frank DN</w:t>
      </w:r>
      <w:r w:rsidRPr="008649CB">
        <w:rPr>
          <w:rFonts w:ascii="Book Antiqua" w:hAnsi="Book Antiqua" w:cs="宋体"/>
          <w:color w:val="auto"/>
          <w:lang w:val="en-US" w:eastAsia="zh-CN"/>
        </w:rPr>
        <w:t xml:space="preserve">, St Amand AL, Feldman RA, Boedeker EC, Harpaz N, Pace NR. Molecular-phylogenetic characterization of microbial community imbalances in human inflammatory bowel diseases. </w:t>
      </w:r>
      <w:r w:rsidRPr="008649CB">
        <w:rPr>
          <w:rFonts w:ascii="Book Antiqua" w:hAnsi="Book Antiqua" w:cs="宋体"/>
          <w:i/>
          <w:iCs/>
          <w:color w:val="auto"/>
          <w:lang w:val="en-US" w:eastAsia="zh-CN"/>
        </w:rPr>
        <w:t>Proc Natl Acad Sci U S A</w:t>
      </w:r>
      <w:r w:rsidRPr="008649CB">
        <w:rPr>
          <w:rFonts w:ascii="Book Antiqua" w:hAnsi="Book Antiqua" w:cs="宋体"/>
          <w:color w:val="auto"/>
          <w:lang w:val="en-US" w:eastAsia="zh-CN"/>
        </w:rPr>
        <w:t xml:space="preserve"> 2007; </w:t>
      </w:r>
      <w:r w:rsidRPr="008649CB">
        <w:rPr>
          <w:rFonts w:ascii="Book Antiqua" w:hAnsi="Book Antiqua" w:cs="宋体"/>
          <w:b/>
          <w:bCs/>
          <w:color w:val="auto"/>
          <w:lang w:val="en-US" w:eastAsia="zh-CN"/>
        </w:rPr>
        <w:t>104</w:t>
      </w:r>
      <w:r w:rsidRPr="008649CB">
        <w:rPr>
          <w:rFonts w:ascii="Book Antiqua" w:hAnsi="Book Antiqua" w:cs="宋体"/>
          <w:color w:val="auto"/>
          <w:lang w:val="en-US" w:eastAsia="zh-CN"/>
        </w:rPr>
        <w:t>: 13780-13785 [PMID: 17699621]</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35 </w:t>
      </w:r>
      <w:r w:rsidRPr="008649CB">
        <w:rPr>
          <w:rFonts w:ascii="Book Antiqua" w:hAnsi="Book Antiqua" w:cs="宋体"/>
          <w:b/>
          <w:bCs/>
          <w:color w:val="auto"/>
          <w:lang w:val="en-US" w:eastAsia="zh-CN"/>
        </w:rPr>
        <w:t>Seksik P</w:t>
      </w:r>
      <w:r w:rsidRPr="008649CB">
        <w:rPr>
          <w:rFonts w:ascii="Book Antiqua" w:hAnsi="Book Antiqua" w:cs="宋体"/>
          <w:color w:val="auto"/>
          <w:lang w:val="en-US" w:eastAsia="zh-CN"/>
        </w:rPr>
        <w:t xml:space="preserve">. [Gut microbiota and IBD]. </w:t>
      </w:r>
      <w:r w:rsidRPr="008649CB">
        <w:rPr>
          <w:rFonts w:ascii="Book Antiqua" w:hAnsi="Book Antiqua" w:cs="宋体"/>
          <w:i/>
          <w:iCs/>
          <w:color w:val="auto"/>
          <w:lang w:val="en-US" w:eastAsia="zh-CN"/>
        </w:rPr>
        <w:t>Gastroenterol Clin Biol</w:t>
      </w:r>
      <w:r w:rsidRPr="008649CB">
        <w:rPr>
          <w:rFonts w:ascii="Book Antiqua" w:hAnsi="Book Antiqua" w:cs="宋体"/>
          <w:color w:val="auto"/>
          <w:lang w:val="en-US" w:eastAsia="zh-CN"/>
        </w:rPr>
        <w:t xml:space="preserve"> 2010; </w:t>
      </w:r>
      <w:r w:rsidRPr="008649CB">
        <w:rPr>
          <w:rFonts w:ascii="Book Antiqua" w:hAnsi="Book Antiqua" w:cs="宋体"/>
          <w:b/>
          <w:bCs/>
          <w:color w:val="auto"/>
          <w:lang w:val="en-US" w:eastAsia="zh-CN"/>
        </w:rPr>
        <w:t>34 Suppl 1</w:t>
      </w:r>
      <w:r w:rsidRPr="008649CB">
        <w:rPr>
          <w:rFonts w:ascii="Book Antiqua" w:hAnsi="Book Antiqua" w:cs="宋体"/>
          <w:color w:val="auto"/>
          <w:lang w:val="en-US" w:eastAsia="zh-CN"/>
        </w:rPr>
        <w:t>: S44-S51 [PMID: 20889004 DOI: 10.1016/So399-8320(10)70020-8]</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36 </w:t>
      </w:r>
      <w:r w:rsidRPr="008649CB">
        <w:rPr>
          <w:rFonts w:ascii="Book Antiqua" w:hAnsi="Book Antiqua" w:cs="宋体"/>
          <w:b/>
          <w:bCs/>
          <w:color w:val="auto"/>
          <w:lang w:val="en-US" w:eastAsia="zh-CN"/>
        </w:rPr>
        <w:t>Sokol H</w:t>
      </w:r>
      <w:r w:rsidRPr="008649CB">
        <w:rPr>
          <w:rFonts w:ascii="Book Antiqua" w:hAnsi="Book Antiqua" w:cs="宋体"/>
          <w:color w:val="auto"/>
          <w:lang w:val="en-US" w:eastAsia="zh-CN"/>
        </w:rPr>
        <w:t xml:space="preserve">, Seksik P, Furet JP, Firmesse O, Nion-Larmurier I, Beaugerie L, Cosnes J, Corthier G, Marteau P, Doré J. Low counts of Faecalibacterium prausnitzii in colitis microbiota. </w:t>
      </w:r>
      <w:r w:rsidRPr="008649CB">
        <w:rPr>
          <w:rFonts w:ascii="Book Antiqua" w:hAnsi="Book Antiqua" w:cs="宋体"/>
          <w:i/>
          <w:iCs/>
          <w:color w:val="auto"/>
          <w:lang w:val="en-US" w:eastAsia="zh-CN"/>
        </w:rPr>
        <w:t>Inflamm Bowel Dis</w:t>
      </w:r>
      <w:r w:rsidRPr="008649CB">
        <w:rPr>
          <w:rFonts w:ascii="Book Antiqua" w:hAnsi="Book Antiqua" w:cs="宋体"/>
          <w:color w:val="auto"/>
          <w:lang w:val="en-US" w:eastAsia="zh-CN"/>
        </w:rPr>
        <w:t xml:space="preserve"> 2009; </w:t>
      </w:r>
      <w:r w:rsidRPr="008649CB">
        <w:rPr>
          <w:rFonts w:ascii="Book Antiqua" w:hAnsi="Book Antiqua" w:cs="宋体"/>
          <w:b/>
          <w:bCs/>
          <w:color w:val="auto"/>
          <w:lang w:val="en-US" w:eastAsia="zh-CN"/>
        </w:rPr>
        <w:t>15</w:t>
      </w:r>
      <w:r w:rsidRPr="008649CB">
        <w:rPr>
          <w:rFonts w:ascii="Book Antiqua" w:hAnsi="Book Antiqua" w:cs="宋体"/>
          <w:color w:val="auto"/>
          <w:lang w:val="en-US" w:eastAsia="zh-CN"/>
        </w:rPr>
        <w:t>: 1183-1189 [PMID: 19235886 DOI: 10.1002/ibd.20903]</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37 </w:t>
      </w:r>
      <w:r w:rsidRPr="008649CB">
        <w:rPr>
          <w:rFonts w:ascii="Book Antiqua" w:hAnsi="Book Antiqua" w:cs="宋体"/>
          <w:b/>
          <w:bCs/>
          <w:color w:val="auto"/>
          <w:lang w:val="en-US" w:eastAsia="zh-CN"/>
        </w:rPr>
        <w:t>Darfeuille-Michaud A</w:t>
      </w:r>
      <w:r w:rsidRPr="008649CB">
        <w:rPr>
          <w:rFonts w:ascii="Book Antiqua" w:hAnsi="Book Antiqua" w:cs="宋体"/>
          <w:color w:val="auto"/>
          <w:lang w:val="en-US" w:eastAsia="zh-CN"/>
        </w:rPr>
        <w:t xml:space="preserve">, Boudeau J, Bulois P, Neut C, Glasser AL, Barnich N, Bringer MA, Swidsinski A, Beaugerie L, Colombel JF. High prevalence of adherent-invasive Escherichia coli associated with ileal mucosa in Crohn's disease. </w:t>
      </w:r>
      <w:r w:rsidRPr="008649CB">
        <w:rPr>
          <w:rFonts w:ascii="Book Antiqua" w:hAnsi="Book Antiqua" w:cs="宋体"/>
          <w:i/>
          <w:iCs/>
          <w:color w:val="auto"/>
          <w:lang w:val="en-US" w:eastAsia="zh-CN"/>
        </w:rPr>
        <w:t>Gastroenterology</w:t>
      </w:r>
      <w:r w:rsidRPr="008649CB">
        <w:rPr>
          <w:rFonts w:ascii="Book Antiqua" w:hAnsi="Book Antiqua" w:cs="宋体"/>
          <w:color w:val="auto"/>
          <w:lang w:val="en-US" w:eastAsia="zh-CN"/>
        </w:rPr>
        <w:t xml:space="preserve"> 2004; </w:t>
      </w:r>
      <w:r w:rsidRPr="008649CB">
        <w:rPr>
          <w:rFonts w:ascii="Book Antiqua" w:hAnsi="Book Antiqua" w:cs="宋体"/>
          <w:b/>
          <w:bCs/>
          <w:color w:val="auto"/>
          <w:lang w:val="en-US" w:eastAsia="zh-CN"/>
        </w:rPr>
        <w:t>127</w:t>
      </w:r>
      <w:r w:rsidRPr="008649CB">
        <w:rPr>
          <w:rFonts w:ascii="Book Antiqua" w:hAnsi="Book Antiqua" w:cs="宋体"/>
          <w:color w:val="auto"/>
          <w:lang w:val="en-US" w:eastAsia="zh-CN"/>
        </w:rPr>
        <w:t>: 412-421 [PMID: 15300573]</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38 </w:t>
      </w:r>
      <w:r w:rsidRPr="008649CB">
        <w:rPr>
          <w:rFonts w:ascii="Book Antiqua" w:hAnsi="Book Antiqua" w:cs="宋体"/>
          <w:b/>
          <w:bCs/>
          <w:color w:val="auto"/>
          <w:lang w:val="en-US" w:eastAsia="zh-CN"/>
        </w:rPr>
        <w:t>Szilagyi A</w:t>
      </w:r>
      <w:r w:rsidRPr="008649CB">
        <w:rPr>
          <w:rFonts w:ascii="Book Antiqua" w:hAnsi="Book Antiqua" w:cs="宋体"/>
          <w:color w:val="auto"/>
          <w:lang w:val="en-US" w:eastAsia="zh-CN"/>
        </w:rPr>
        <w:t xml:space="preserve">, Lerman S, Barr RG, Stern J, Colacone A, McMullan S. Reversible lactose malabsorption and intolerance in Graves' disease. </w:t>
      </w:r>
      <w:r w:rsidRPr="008649CB">
        <w:rPr>
          <w:rFonts w:ascii="Book Antiqua" w:hAnsi="Book Antiqua" w:cs="宋体"/>
          <w:i/>
          <w:iCs/>
          <w:color w:val="auto"/>
          <w:lang w:val="en-US" w:eastAsia="zh-CN"/>
        </w:rPr>
        <w:t>Clin Invest Med</w:t>
      </w:r>
      <w:r w:rsidRPr="008649CB">
        <w:rPr>
          <w:rFonts w:ascii="Book Antiqua" w:hAnsi="Book Antiqua" w:cs="宋体"/>
          <w:color w:val="auto"/>
          <w:lang w:val="en-US" w:eastAsia="zh-CN"/>
        </w:rPr>
        <w:t xml:space="preserve"> 1991; </w:t>
      </w:r>
      <w:r w:rsidRPr="008649CB">
        <w:rPr>
          <w:rFonts w:ascii="Book Antiqua" w:hAnsi="Book Antiqua" w:cs="宋体"/>
          <w:b/>
          <w:bCs/>
          <w:color w:val="auto"/>
          <w:lang w:val="en-US" w:eastAsia="zh-CN"/>
        </w:rPr>
        <w:t>14</w:t>
      </w:r>
      <w:r w:rsidRPr="008649CB">
        <w:rPr>
          <w:rFonts w:ascii="Book Antiqua" w:hAnsi="Book Antiqua" w:cs="宋体"/>
          <w:color w:val="auto"/>
          <w:lang w:val="en-US" w:eastAsia="zh-CN"/>
        </w:rPr>
        <w:t>: 188-197 [PMID: 1893649 DOI: 10.1073/pnas.0804812105]</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39 </w:t>
      </w:r>
      <w:r w:rsidRPr="008649CB">
        <w:rPr>
          <w:rFonts w:ascii="Book Antiqua" w:hAnsi="Book Antiqua" w:cs="宋体"/>
          <w:b/>
          <w:bCs/>
          <w:color w:val="auto"/>
          <w:lang w:val="en-US" w:eastAsia="zh-CN"/>
        </w:rPr>
        <w:t>Rajca S</w:t>
      </w:r>
      <w:r w:rsidRPr="008649CB">
        <w:rPr>
          <w:rFonts w:ascii="Book Antiqua" w:hAnsi="Book Antiqua" w:cs="宋体"/>
          <w:color w:val="auto"/>
          <w:lang w:val="en-US" w:eastAsia="zh-CN"/>
        </w:rPr>
        <w:t xml:space="preserve">, Grondin V, Louis E, Vernier-Massouille G, Grimaud JC, Bouhnik Y, Laharie D, Dupas JL, Pillant H, Picon L, Veyrac M, Flamant M, Savoye G, Jian R, Devos M, Paintaud G, Piver E, Allez M, Mary JY, Sokol H, Colombel JF, Seksik P. Alterations in the intestinal microbiome (dysbiosis) as a predictor of relapse after infliximab withdrawal in Crohn's disease. </w:t>
      </w:r>
      <w:r w:rsidRPr="008649CB">
        <w:rPr>
          <w:rFonts w:ascii="Book Antiqua" w:hAnsi="Book Antiqua" w:cs="宋体"/>
          <w:i/>
          <w:iCs/>
          <w:color w:val="auto"/>
          <w:lang w:val="en-US" w:eastAsia="zh-CN"/>
        </w:rPr>
        <w:t>Inflamm Bowel Dis</w:t>
      </w:r>
      <w:r w:rsidRPr="008649CB">
        <w:rPr>
          <w:rFonts w:ascii="Book Antiqua" w:hAnsi="Book Antiqua" w:cs="宋体"/>
          <w:color w:val="auto"/>
          <w:lang w:val="en-US" w:eastAsia="zh-CN"/>
        </w:rPr>
        <w:t xml:space="preserve"> 2014; </w:t>
      </w:r>
      <w:r w:rsidRPr="008649CB">
        <w:rPr>
          <w:rFonts w:ascii="Book Antiqua" w:hAnsi="Book Antiqua" w:cs="宋体"/>
          <w:b/>
          <w:bCs/>
          <w:color w:val="auto"/>
          <w:lang w:val="en-US" w:eastAsia="zh-CN"/>
        </w:rPr>
        <w:t>20</w:t>
      </w:r>
      <w:r w:rsidRPr="008649CB">
        <w:rPr>
          <w:rFonts w:ascii="Book Antiqua" w:hAnsi="Book Antiqua" w:cs="宋体"/>
          <w:color w:val="auto"/>
          <w:lang w:val="en-US" w:eastAsia="zh-CN"/>
        </w:rPr>
        <w:t>: 978-986 [PMID: 24788220 DOI: 10.1097/MIB0000000000000036]</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40 </w:t>
      </w:r>
      <w:r w:rsidRPr="008649CB">
        <w:rPr>
          <w:rFonts w:ascii="Book Antiqua" w:hAnsi="Book Antiqua" w:cs="宋体"/>
          <w:b/>
          <w:bCs/>
          <w:color w:val="auto"/>
          <w:lang w:val="en-US" w:eastAsia="zh-CN"/>
        </w:rPr>
        <w:t>Bullock NR</w:t>
      </w:r>
      <w:r w:rsidRPr="008649CB">
        <w:rPr>
          <w:rFonts w:ascii="Book Antiqua" w:hAnsi="Book Antiqua" w:cs="宋体"/>
          <w:color w:val="auto"/>
          <w:lang w:val="en-US" w:eastAsia="zh-CN"/>
        </w:rPr>
        <w:t xml:space="preserve">, Booth JC, Gibson GR. Comparative composition of bacteria in the human intestinal microflora during remission and active ulcerative colitis. </w:t>
      </w:r>
      <w:r w:rsidRPr="008649CB">
        <w:rPr>
          <w:rFonts w:ascii="Book Antiqua" w:hAnsi="Book Antiqua" w:cs="宋体"/>
          <w:i/>
          <w:iCs/>
          <w:color w:val="auto"/>
          <w:lang w:val="en-US" w:eastAsia="zh-CN"/>
        </w:rPr>
        <w:t>Curr Issues Intest Microbiol</w:t>
      </w:r>
      <w:r w:rsidRPr="008649CB">
        <w:rPr>
          <w:rFonts w:ascii="Book Antiqua" w:hAnsi="Book Antiqua" w:cs="宋体"/>
          <w:color w:val="auto"/>
          <w:lang w:val="en-US" w:eastAsia="zh-CN"/>
        </w:rPr>
        <w:t xml:space="preserve"> 2004; </w:t>
      </w:r>
      <w:r w:rsidRPr="008649CB">
        <w:rPr>
          <w:rFonts w:ascii="Book Antiqua" w:hAnsi="Book Antiqua" w:cs="宋体"/>
          <w:b/>
          <w:bCs/>
          <w:color w:val="auto"/>
          <w:lang w:val="en-US" w:eastAsia="zh-CN"/>
        </w:rPr>
        <w:t>5</w:t>
      </w:r>
      <w:r w:rsidRPr="008649CB">
        <w:rPr>
          <w:rFonts w:ascii="Book Antiqua" w:hAnsi="Book Antiqua" w:cs="宋体"/>
          <w:color w:val="auto"/>
          <w:lang w:val="en-US" w:eastAsia="zh-CN"/>
        </w:rPr>
        <w:t>: 59-64 [PMID: 15460067]</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41 </w:t>
      </w:r>
      <w:r w:rsidRPr="008649CB">
        <w:rPr>
          <w:rFonts w:ascii="Book Antiqua" w:hAnsi="Book Antiqua" w:cs="宋体"/>
          <w:b/>
          <w:bCs/>
          <w:color w:val="auto"/>
          <w:lang w:val="en-US" w:eastAsia="zh-CN"/>
        </w:rPr>
        <w:t>Varela E</w:t>
      </w:r>
      <w:r w:rsidRPr="008649CB">
        <w:rPr>
          <w:rFonts w:ascii="Book Antiqua" w:hAnsi="Book Antiqua" w:cs="宋体"/>
          <w:color w:val="auto"/>
          <w:lang w:val="en-US" w:eastAsia="zh-CN"/>
        </w:rPr>
        <w:t xml:space="preserve">, Manichanh C, Gallart M, Torrejón A, Borruel N, Casellas F, Guarner F, Antolin M. Colonisation by Faecalibacterium prausnitzii and maintenance of clinical remission in patients with ulcerative colitis. </w:t>
      </w:r>
      <w:r w:rsidRPr="008649CB">
        <w:rPr>
          <w:rFonts w:ascii="Book Antiqua" w:hAnsi="Book Antiqua" w:cs="宋体"/>
          <w:i/>
          <w:iCs/>
          <w:color w:val="auto"/>
          <w:lang w:val="en-US" w:eastAsia="zh-CN"/>
        </w:rPr>
        <w:t>Aliment Pharmacol Ther</w:t>
      </w:r>
      <w:r w:rsidRPr="008649CB">
        <w:rPr>
          <w:rFonts w:ascii="Book Antiqua" w:hAnsi="Book Antiqua" w:cs="宋体"/>
          <w:color w:val="auto"/>
          <w:lang w:val="en-US" w:eastAsia="zh-CN"/>
        </w:rPr>
        <w:t xml:space="preserve"> 2013; </w:t>
      </w:r>
      <w:r w:rsidRPr="008649CB">
        <w:rPr>
          <w:rFonts w:ascii="Book Antiqua" w:hAnsi="Book Antiqua" w:cs="宋体"/>
          <w:b/>
          <w:bCs/>
          <w:color w:val="auto"/>
          <w:lang w:val="en-US" w:eastAsia="zh-CN"/>
        </w:rPr>
        <w:t>38</w:t>
      </w:r>
      <w:r w:rsidRPr="008649CB">
        <w:rPr>
          <w:rFonts w:ascii="Book Antiqua" w:hAnsi="Book Antiqua" w:cs="宋体"/>
          <w:color w:val="auto"/>
          <w:lang w:val="en-US" w:eastAsia="zh-CN"/>
        </w:rPr>
        <w:t>: 151-161 [PMID: 23725320 DOI: 10.1111/apt.12365]</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42 </w:t>
      </w:r>
      <w:r w:rsidRPr="008649CB">
        <w:rPr>
          <w:rFonts w:ascii="Book Antiqua" w:hAnsi="Book Antiqua" w:cs="宋体"/>
          <w:b/>
          <w:bCs/>
          <w:color w:val="auto"/>
          <w:lang w:val="en-US" w:eastAsia="zh-CN"/>
        </w:rPr>
        <w:t>Henriksen M</w:t>
      </w:r>
      <w:r w:rsidRPr="008649CB">
        <w:rPr>
          <w:rFonts w:ascii="Book Antiqua" w:hAnsi="Book Antiqua" w:cs="宋体"/>
          <w:color w:val="auto"/>
          <w:lang w:val="en-US" w:eastAsia="zh-CN"/>
        </w:rPr>
        <w:t xml:space="preserve">, Jahnsen J, Lygren I, Vatn MH, Moum B. Are there any differences in phenotype or disease course between familial and sporadic cases of inflammatory bowel disease? Results of a population-based follow-up study. </w:t>
      </w:r>
      <w:r w:rsidRPr="008649CB">
        <w:rPr>
          <w:rFonts w:ascii="Book Antiqua" w:hAnsi="Book Antiqua" w:cs="宋体"/>
          <w:i/>
          <w:iCs/>
          <w:color w:val="auto"/>
          <w:lang w:val="en-US" w:eastAsia="zh-CN"/>
        </w:rPr>
        <w:t>Am J Gastroenterol</w:t>
      </w:r>
      <w:r w:rsidRPr="008649CB">
        <w:rPr>
          <w:rFonts w:ascii="Book Antiqua" w:hAnsi="Book Antiqua" w:cs="宋体"/>
          <w:color w:val="auto"/>
          <w:lang w:val="en-US" w:eastAsia="zh-CN"/>
        </w:rPr>
        <w:t xml:space="preserve"> 2007; </w:t>
      </w:r>
      <w:r w:rsidRPr="008649CB">
        <w:rPr>
          <w:rFonts w:ascii="Book Antiqua" w:hAnsi="Book Antiqua" w:cs="宋体"/>
          <w:b/>
          <w:bCs/>
          <w:color w:val="auto"/>
          <w:lang w:val="en-US" w:eastAsia="zh-CN"/>
        </w:rPr>
        <w:t>102</w:t>
      </w:r>
      <w:r w:rsidRPr="008649CB">
        <w:rPr>
          <w:rFonts w:ascii="Book Antiqua" w:hAnsi="Book Antiqua" w:cs="宋体"/>
          <w:color w:val="auto"/>
          <w:lang w:val="en-US" w:eastAsia="zh-CN"/>
        </w:rPr>
        <w:t>: 1955-1963 [PMID: 17573793]</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43 </w:t>
      </w:r>
      <w:r w:rsidRPr="008649CB">
        <w:rPr>
          <w:rFonts w:ascii="Book Antiqua" w:hAnsi="Book Antiqua" w:cs="宋体"/>
          <w:b/>
          <w:bCs/>
          <w:color w:val="auto"/>
          <w:lang w:val="en-US" w:eastAsia="zh-CN"/>
        </w:rPr>
        <w:t>Halme L</w:t>
      </w:r>
      <w:r w:rsidRPr="008649CB">
        <w:rPr>
          <w:rFonts w:ascii="Book Antiqua" w:hAnsi="Book Antiqua" w:cs="宋体"/>
          <w:color w:val="auto"/>
          <w:lang w:val="en-US" w:eastAsia="zh-CN"/>
        </w:rPr>
        <w:t xml:space="preserve">, Paavola-Sakki P, Turunen U, Lappalainen M, Farkkila M, Kontula K. Family and twin studies in inflammatory bowel disease. </w:t>
      </w:r>
      <w:r w:rsidRPr="008649CB">
        <w:rPr>
          <w:rFonts w:ascii="Book Antiqua" w:hAnsi="Book Antiqua" w:cs="宋体"/>
          <w:i/>
          <w:iCs/>
          <w:color w:val="auto"/>
          <w:lang w:val="en-US" w:eastAsia="zh-CN"/>
        </w:rPr>
        <w:t>World J Gastroenterol</w:t>
      </w:r>
      <w:r w:rsidRPr="008649CB">
        <w:rPr>
          <w:rFonts w:ascii="Book Antiqua" w:hAnsi="Book Antiqua" w:cs="宋体"/>
          <w:color w:val="auto"/>
          <w:lang w:val="en-US" w:eastAsia="zh-CN"/>
        </w:rPr>
        <w:t xml:space="preserve"> 2006; </w:t>
      </w:r>
      <w:r w:rsidRPr="008649CB">
        <w:rPr>
          <w:rFonts w:ascii="Book Antiqua" w:hAnsi="Book Antiqua" w:cs="宋体"/>
          <w:b/>
          <w:bCs/>
          <w:color w:val="auto"/>
          <w:lang w:val="en-US" w:eastAsia="zh-CN"/>
        </w:rPr>
        <w:t>12</w:t>
      </w:r>
      <w:r w:rsidRPr="008649CB">
        <w:rPr>
          <w:rFonts w:ascii="Book Antiqua" w:hAnsi="Book Antiqua" w:cs="宋体"/>
          <w:color w:val="auto"/>
          <w:lang w:val="en-US" w:eastAsia="zh-CN"/>
        </w:rPr>
        <w:t>: 3668-3672 [PMID: 16773682]</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44 </w:t>
      </w:r>
      <w:r w:rsidRPr="008649CB">
        <w:rPr>
          <w:rFonts w:ascii="Book Antiqua" w:hAnsi="Book Antiqua" w:cs="宋体"/>
          <w:b/>
          <w:bCs/>
          <w:color w:val="auto"/>
          <w:lang w:val="en-US" w:eastAsia="zh-CN"/>
        </w:rPr>
        <w:t>Haritunians T</w:t>
      </w:r>
      <w:r w:rsidRPr="008649CB">
        <w:rPr>
          <w:rFonts w:ascii="Book Antiqua" w:hAnsi="Book Antiqua" w:cs="宋体"/>
          <w:color w:val="auto"/>
          <w:lang w:val="en-US" w:eastAsia="zh-CN"/>
        </w:rPr>
        <w:t xml:space="preserve">, Taylor KD, Targan SR, Dubinsky M, Ippoliti A, Kwon S, Guo X, Melmed GY, Berel D, Mengesha E, Psaty BM, Glazer NL, Vasiliauskas EA, Rotter JI, Fleshner PR, McGovern DP. Genetic predictors of medically refractory ulcerative colitis. </w:t>
      </w:r>
      <w:r w:rsidRPr="008649CB">
        <w:rPr>
          <w:rFonts w:ascii="Book Antiqua" w:hAnsi="Book Antiqua" w:cs="宋体"/>
          <w:i/>
          <w:iCs/>
          <w:color w:val="auto"/>
          <w:lang w:val="en-US" w:eastAsia="zh-CN"/>
        </w:rPr>
        <w:t>Inflamm Bowel Dis</w:t>
      </w:r>
      <w:r w:rsidRPr="008649CB">
        <w:rPr>
          <w:rFonts w:ascii="Book Antiqua" w:hAnsi="Book Antiqua" w:cs="宋体"/>
          <w:color w:val="auto"/>
          <w:lang w:val="en-US" w:eastAsia="zh-CN"/>
        </w:rPr>
        <w:t xml:space="preserve"> 2010; </w:t>
      </w:r>
      <w:r w:rsidRPr="008649CB">
        <w:rPr>
          <w:rFonts w:ascii="Book Antiqua" w:hAnsi="Book Antiqua" w:cs="宋体"/>
          <w:b/>
          <w:bCs/>
          <w:color w:val="auto"/>
          <w:lang w:val="en-US" w:eastAsia="zh-CN"/>
        </w:rPr>
        <w:t>16</w:t>
      </w:r>
      <w:r w:rsidRPr="008649CB">
        <w:rPr>
          <w:rFonts w:ascii="Book Antiqua" w:hAnsi="Book Antiqua" w:cs="宋体"/>
          <w:color w:val="auto"/>
          <w:lang w:val="en-US" w:eastAsia="zh-CN"/>
        </w:rPr>
        <w:t>: 1830-1840 [PMID: 20848476 DOI: 10.1002/ibd.21293]</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45 </w:t>
      </w:r>
      <w:r w:rsidRPr="008649CB">
        <w:rPr>
          <w:rFonts w:ascii="Book Antiqua" w:hAnsi="Book Antiqua" w:cs="宋体"/>
          <w:b/>
          <w:color w:val="auto"/>
          <w:lang w:val="en-US" w:eastAsia="zh-CN"/>
        </w:rPr>
        <w:t>Shen B</w:t>
      </w:r>
      <w:r w:rsidRPr="008649CB">
        <w:rPr>
          <w:rFonts w:ascii="Book Antiqua" w:hAnsi="Book Antiqua" w:cs="宋体"/>
          <w:color w:val="auto"/>
          <w:lang w:val="en-US" w:eastAsia="zh-CN"/>
        </w:rPr>
        <w:t xml:space="preserve">, Remzi FH, Hammel JP, Lashner BA, Bevins CL, Lavery IC, Wehkamp J, Fazio VW.. Family History of Crohn’s Disease Is Associated with an Increased Risk for Crohn’s Disease of the Pouch. </w:t>
      </w:r>
      <w:bookmarkStart w:id="68" w:name="OLE_LINK2217"/>
      <w:bookmarkStart w:id="69" w:name="OLE_LINK2218"/>
      <w:r w:rsidRPr="008649CB">
        <w:rPr>
          <w:rFonts w:ascii="Book Antiqua" w:hAnsi="Book Antiqua" w:cs="宋体"/>
          <w:i/>
          <w:color w:val="auto"/>
          <w:lang w:val="en-US" w:eastAsia="zh-CN"/>
        </w:rPr>
        <w:t xml:space="preserve">Inflamm Bowel Dis </w:t>
      </w:r>
      <w:r w:rsidRPr="008649CB">
        <w:rPr>
          <w:rFonts w:ascii="Book Antiqua" w:hAnsi="Book Antiqua" w:cs="宋体"/>
          <w:color w:val="auto"/>
          <w:lang w:val="en-US" w:eastAsia="zh-CN"/>
        </w:rPr>
        <w:t xml:space="preserve">2009; </w:t>
      </w:r>
      <w:r w:rsidRPr="008649CB">
        <w:rPr>
          <w:rFonts w:ascii="Book Antiqua" w:hAnsi="Book Antiqua" w:cs="宋体"/>
          <w:b/>
          <w:color w:val="auto"/>
          <w:lang w:val="en-US" w:eastAsia="zh-CN"/>
        </w:rPr>
        <w:t>15</w:t>
      </w:r>
      <w:r w:rsidRPr="008649CB">
        <w:rPr>
          <w:rFonts w:ascii="Book Antiqua" w:hAnsi="Book Antiqua" w:cs="宋体"/>
          <w:color w:val="auto"/>
          <w:lang w:val="en-US" w:eastAsia="zh-CN"/>
        </w:rPr>
        <w:t>: 163–170</w:t>
      </w:r>
      <w:bookmarkEnd w:id="68"/>
      <w:bookmarkEnd w:id="69"/>
      <w:r w:rsidRPr="008649CB">
        <w:rPr>
          <w:rFonts w:ascii="Book Antiqua" w:hAnsi="Book Antiqua" w:cs="宋体"/>
          <w:color w:val="auto"/>
          <w:lang w:val="en-US" w:eastAsia="zh-CN"/>
        </w:rPr>
        <w:t xml:space="preserve"> [PMID: 18798573 DOI: 10.1002/ibd.20646]</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46 </w:t>
      </w:r>
      <w:r w:rsidRPr="008649CB">
        <w:rPr>
          <w:rFonts w:ascii="Book Antiqua" w:hAnsi="Book Antiqua" w:cs="宋体"/>
          <w:b/>
          <w:bCs/>
          <w:color w:val="auto"/>
          <w:lang w:val="en-US" w:eastAsia="zh-CN"/>
        </w:rPr>
        <w:t>Alvarez-Lobos M</w:t>
      </w:r>
      <w:r w:rsidRPr="008649CB">
        <w:rPr>
          <w:rFonts w:ascii="Book Antiqua" w:hAnsi="Book Antiqua" w:cs="宋体"/>
          <w:color w:val="auto"/>
          <w:lang w:val="en-US" w:eastAsia="zh-CN"/>
        </w:rPr>
        <w:t xml:space="preserve">, Arostegui JI, Sans M, Tassies D, Plaza S, Delgado S, Lacy AM, Pique JM, Yagüe J, Panés J. Crohn's disease patients carrying Nod2/CARD15 gene variants have an increased and early need for first surgery due to stricturing disease and higher rate of surgical recurrence. </w:t>
      </w:r>
      <w:r w:rsidRPr="008649CB">
        <w:rPr>
          <w:rFonts w:ascii="Book Antiqua" w:hAnsi="Book Antiqua" w:cs="宋体"/>
          <w:i/>
          <w:iCs/>
          <w:color w:val="auto"/>
          <w:lang w:val="en-US" w:eastAsia="zh-CN"/>
        </w:rPr>
        <w:t>Ann Surg</w:t>
      </w:r>
      <w:r w:rsidRPr="008649CB">
        <w:rPr>
          <w:rFonts w:ascii="Book Antiqua" w:hAnsi="Book Antiqua" w:cs="宋体"/>
          <w:color w:val="auto"/>
          <w:lang w:val="en-US" w:eastAsia="zh-CN"/>
        </w:rPr>
        <w:t xml:space="preserve"> 2005; </w:t>
      </w:r>
      <w:r w:rsidRPr="008649CB">
        <w:rPr>
          <w:rFonts w:ascii="Book Antiqua" w:hAnsi="Book Antiqua" w:cs="宋体"/>
          <w:b/>
          <w:bCs/>
          <w:color w:val="auto"/>
          <w:lang w:val="en-US" w:eastAsia="zh-CN"/>
        </w:rPr>
        <w:t>242</w:t>
      </w:r>
      <w:r w:rsidRPr="008649CB">
        <w:rPr>
          <w:rFonts w:ascii="Book Antiqua" w:hAnsi="Book Antiqua" w:cs="宋体"/>
          <w:color w:val="auto"/>
          <w:lang w:val="en-US" w:eastAsia="zh-CN"/>
        </w:rPr>
        <w:t>: 693-700 [PMID: 16244543]</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47 </w:t>
      </w:r>
      <w:r w:rsidRPr="008649CB">
        <w:rPr>
          <w:rFonts w:ascii="Book Antiqua" w:hAnsi="Book Antiqua" w:cs="宋体"/>
          <w:b/>
          <w:bCs/>
          <w:color w:val="auto"/>
          <w:lang w:val="en-US" w:eastAsia="zh-CN"/>
        </w:rPr>
        <w:t>Weersma RK</w:t>
      </w:r>
      <w:r w:rsidRPr="008649CB">
        <w:rPr>
          <w:rFonts w:ascii="Book Antiqua" w:hAnsi="Book Antiqua" w:cs="宋体"/>
          <w:color w:val="auto"/>
          <w:lang w:val="en-US" w:eastAsia="zh-CN"/>
        </w:rPr>
        <w:t xml:space="preserve">, Stokkers PC, van Bodegraven AA, van Hogezand RA, Verspaget HW, de Jong DJ, van der Woude CJ, Oldenburg B, Linskens RK, Festen EA, van der Steege G, Hommes DW, Crusius JB, Wijmenga C, Nolte IM, Dijkstra G. Molecular prediction of disease risk and severity in a large Dutch Crohn's disease cohort. </w:t>
      </w:r>
      <w:r w:rsidRPr="008649CB">
        <w:rPr>
          <w:rFonts w:ascii="Book Antiqua" w:hAnsi="Book Antiqua" w:cs="宋体"/>
          <w:i/>
          <w:iCs/>
          <w:color w:val="auto"/>
          <w:lang w:val="en-US" w:eastAsia="zh-CN"/>
        </w:rPr>
        <w:t>Gut</w:t>
      </w:r>
      <w:r w:rsidRPr="008649CB">
        <w:rPr>
          <w:rFonts w:ascii="Book Antiqua" w:hAnsi="Book Antiqua" w:cs="宋体"/>
          <w:color w:val="auto"/>
          <w:lang w:val="en-US" w:eastAsia="zh-CN"/>
        </w:rPr>
        <w:t xml:space="preserve"> 2009; </w:t>
      </w:r>
      <w:r w:rsidRPr="008649CB">
        <w:rPr>
          <w:rFonts w:ascii="Book Antiqua" w:hAnsi="Book Antiqua" w:cs="宋体"/>
          <w:b/>
          <w:bCs/>
          <w:color w:val="auto"/>
          <w:lang w:val="en-US" w:eastAsia="zh-CN"/>
        </w:rPr>
        <w:t>58</w:t>
      </w:r>
      <w:r w:rsidRPr="008649CB">
        <w:rPr>
          <w:rFonts w:ascii="Book Antiqua" w:hAnsi="Book Antiqua" w:cs="宋体"/>
          <w:color w:val="auto"/>
          <w:lang w:val="en-US" w:eastAsia="zh-CN"/>
        </w:rPr>
        <w:t>: 388-395 [PMID: 18824555 DOI: 10.1136/gut.2007.144865]</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48 </w:t>
      </w:r>
      <w:r w:rsidRPr="008649CB">
        <w:rPr>
          <w:rFonts w:ascii="Book Antiqua" w:hAnsi="Book Antiqua" w:cs="宋体"/>
          <w:b/>
          <w:bCs/>
          <w:color w:val="auto"/>
          <w:lang w:val="en-US" w:eastAsia="zh-CN"/>
        </w:rPr>
        <w:t>Potocnik U</w:t>
      </w:r>
      <w:r w:rsidRPr="008649CB">
        <w:rPr>
          <w:rFonts w:ascii="Book Antiqua" w:hAnsi="Book Antiqua" w:cs="宋体"/>
          <w:color w:val="auto"/>
          <w:lang w:val="en-US" w:eastAsia="zh-CN"/>
        </w:rPr>
        <w:t xml:space="preserve">, Ferkolj I, Glavac D, Dean M. Polymorphisms in multidrug resistance 1 (MDR1) gene are associated with refractory Crohn disease and ulcerative colitis. </w:t>
      </w:r>
      <w:r w:rsidRPr="008649CB">
        <w:rPr>
          <w:rFonts w:ascii="Book Antiqua" w:hAnsi="Book Antiqua" w:cs="宋体"/>
          <w:i/>
          <w:iCs/>
          <w:color w:val="auto"/>
          <w:lang w:val="en-US" w:eastAsia="zh-CN"/>
        </w:rPr>
        <w:t>Genes Immun</w:t>
      </w:r>
      <w:r w:rsidRPr="008649CB">
        <w:rPr>
          <w:rFonts w:ascii="Book Antiqua" w:hAnsi="Book Antiqua" w:cs="宋体"/>
          <w:color w:val="auto"/>
          <w:lang w:val="en-US" w:eastAsia="zh-CN"/>
        </w:rPr>
        <w:t xml:space="preserve"> 2004; </w:t>
      </w:r>
      <w:r w:rsidRPr="008649CB">
        <w:rPr>
          <w:rFonts w:ascii="Book Antiqua" w:hAnsi="Book Antiqua" w:cs="宋体"/>
          <w:b/>
          <w:bCs/>
          <w:color w:val="auto"/>
          <w:lang w:val="en-US" w:eastAsia="zh-CN"/>
        </w:rPr>
        <w:t>5</w:t>
      </w:r>
      <w:r w:rsidRPr="008649CB">
        <w:rPr>
          <w:rFonts w:ascii="Book Antiqua" w:hAnsi="Book Antiqua" w:cs="宋体"/>
          <w:color w:val="auto"/>
          <w:lang w:val="en-US" w:eastAsia="zh-CN"/>
        </w:rPr>
        <w:t>: 530-539 [PMID: 15505619]</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49 </w:t>
      </w:r>
      <w:r w:rsidRPr="008649CB">
        <w:rPr>
          <w:rFonts w:ascii="Book Antiqua" w:hAnsi="Book Antiqua" w:cs="宋体"/>
          <w:b/>
          <w:bCs/>
          <w:color w:val="auto"/>
          <w:lang w:val="en-US" w:eastAsia="zh-CN"/>
        </w:rPr>
        <w:t>Dotan I</w:t>
      </w:r>
      <w:r w:rsidRPr="008649CB">
        <w:rPr>
          <w:rFonts w:ascii="Book Antiqua" w:hAnsi="Book Antiqua" w:cs="宋体"/>
          <w:color w:val="auto"/>
          <w:lang w:val="en-US" w:eastAsia="zh-CN"/>
        </w:rPr>
        <w:t xml:space="preserve">. New serologic markers for inflammatory bowel disease diagnosis. </w:t>
      </w:r>
      <w:r w:rsidRPr="008649CB">
        <w:rPr>
          <w:rFonts w:ascii="Book Antiqua" w:hAnsi="Book Antiqua" w:cs="宋体"/>
          <w:i/>
          <w:iCs/>
          <w:color w:val="auto"/>
          <w:lang w:val="en-US" w:eastAsia="zh-CN"/>
        </w:rPr>
        <w:t>Dig Dis</w:t>
      </w:r>
      <w:r w:rsidRPr="008649CB">
        <w:rPr>
          <w:rFonts w:ascii="Book Antiqua" w:hAnsi="Book Antiqua" w:cs="宋体"/>
          <w:color w:val="auto"/>
          <w:lang w:val="en-US" w:eastAsia="zh-CN"/>
        </w:rPr>
        <w:t xml:space="preserve"> 2010; </w:t>
      </w:r>
      <w:r w:rsidRPr="008649CB">
        <w:rPr>
          <w:rFonts w:ascii="Book Antiqua" w:hAnsi="Book Antiqua" w:cs="宋体"/>
          <w:b/>
          <w:bCs/>
          <w:color w:val="auto"/>
          <w:lang w:val="en-US" w:eastAsia="zh-CN"/>
        </w:rPr>
        <w:t>28</w:t>
      </w:r>
      <w:r w:rsidRPr="008649CB">
        <w:rPr>
          <w:rFonts w:ascii="Book Antiqua" w:hAnsi="Book Antiqua" w:cs="宋体"/>
          <w:color w:val="auto"/>
          <w:lang w:val="en-US" w:eastAsia="zh-CN"/>
        </w:rPr>
        <w:t>: 418-423 [PMID: 20926866 DOI: 10.1159/000320396]</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50 </w:t>
      </w:r>
      <w:r w:rsidRPr="008649CB">
        <w:rPr>
          <w:rFonts w:ascii="Book Antiqua" w:hAnsi="Book Antiqua" w:cs="宋体"/>
          <w:b/>
          <w:bCs/>
          <w:color w:val="auto"/>
          <w:lang w:val="en-US" w:eastAsia="zh-CN"/>
        </w:rPr>
        <w:t>Rieder F</w:t>
      </w:r>
      <w:r w:rsidRPr="008649CB">
        <w:rPr>
          <w:rFonts w:ascii="Book Antiqua" w:hAnsi="Book Antiqua" w:cs="宋体"/>
          <w:color w:val="auto"/>
          <w:lang w:val="en-US" w:eastAsia="zh-CN"/>
        </w:rPr>
        <w:t xml:space="preserve">, Kugathasan S. Circulating antibodies against bacterial wall products: are there arguments for early immunosuppression? </w:t>
      </w:r>
      <w:r w:rsidRPr="008649CB">
        <w:rPr>
          <w:rFonts w:ascii="Book Antiqua" w:hAnsi="Book Antiqua" w:cs="宋体"/>
          <w:i/>
          <w:iCs/>
          <w:color w:val="auto"/>
          <w:lang w:val="en-US" w:eastAsia="zh-CN"/>
        </w:rPr>
        <w:t>Dig Dis</w:t>
      </w:r>
      <w:r w:rsidRPr="008649CB">
        <w:rPr>
          <w:rFonts w:ascii="Book Antiqua" w:hAnsi="Book Antiqua" w:cs="宋体"/>
          <w:color w:val="auto"/>
          <w:lang w:val="en-US" w:eastAsia="zh-CN"/>
        </w:rPr>
        <w:t xml:space="preserve"> 2012; </w:t>
      </w:r>
      <w:r w:rsidRPr="008649CB">
        <w:rPr>
          <w:rFonts w:ascii="Book Antiqua" w:hAnsi="Book Antiqua" w:cs="宋体"/>
          <w:b/>
          <w:bCs/>
          <w:color w:val="auto"/>
          <w:lang w:val="en-US" w:eastAsia="zh-CN"/>
        </w:rPr>
        <w:t>30 Suppl 3</w:t>
      </w:r>
      <w:r w:rsidRPr="008649CB">
        <w:rPr>
          <w:rFonts w:ascii="Book Antiqua" w:hAnsi="Book Antiqua" w:cs="宋体"/>
          <w:color w:val="auto"/>
          <w:lang w:val="en-US" w:eastAsia="zh-CN"/>
        </w:rPr>
        <w:t>: 55-66 [PMID: 23295693 DOI: 10.1159/000342603]</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51 </w:t>
      </w:r>
      <w:r w:rsidRPr="008649CB">
        <w:rPr>
          <w:rFonts w:ascii="Book Antiqua" w:hAnsi="Book Antiqua" w:cs="宋体"/>
          <w:b/>
          <w:bCs/>
          <w:color w:val="auto"/>
          <w:lang w:val="en-US" w:eastAsia="zh-CN"/>
        </w:rPr>
        <w:t>Arnott ID</w:t>
      </w:r>
      <w:r w:rsidRPr="008649CB">
        <w:rPr>
          <w:rFonts w:ascii="Book Antiqua" w:hAnsi="Book Antiqua" w:cs="宋体"/>
          <w:color w:val="auto"/>
          <w:lang w:val="en-US" w:eastAsia="zh-CN"/>
        </w:rPr>
        <w:t xml:space="preserve">, Landers CJ, Nimmo EJ, Drummond HE, Smith BK, Targan SR, Satsangi J. Sero-reactivity to microbial components in Crohn's disease is associated with disease severity and progression, but not NOD2/CARD15 genotype. </w:t>
      </w:r>
      <w:r w:rsidRPr="008649CB">
        <w:rPr>
          <w:rFonts w:ascii="Book Antiqua" w:hAnsi="Book Antiqua" w:cs="宋体"/>
          <w:i/>
          <w:iCs/>
          <w:color w:val="auto"/>
          <w:lang w:val="en-US" w:eastAsia="zh-CN"/>
        </w:rPr>
        <w:t>Am J Gastroenterol</w:t>
      </w:r>
      <w:r w:rsidRPr="008649CB">
        <w:rPr>
          <w:rFonts w:ascii="Book Antiqua" w:hAnsi="Book Antiqua" w:cs="宋体"/>
          <w:color w:val="auto"/>
          <w:lang w:val="en-US" w:eastAsia="zh-CN"/>
        </w:rPr>
        <w:t xml:space="preserve"> 2004; </w:t>
      </w:r>
      <w:r w:rsidRPr="008649CB">
        <w:rPr>
          <w:rFonts w:ascii="Book Antiqua" w:hAnsi="Book Antiqua" w:cs="宋体"/>
          <w:b/>
          <w:bCs/>
          <w:color w:val="auto"/>
          <w:lang w:val="en-US" w:eastAsia="zh-CN"/>
        </w:rPr>
        <w:t>99</w:t>
      </w:r>
      <w:r w:rsidRPr="008649CB">
        <w:rPr>
          <w:rFonts w:ascii="Book Antiqua" w:hAnsi="Book Antiqua" w:cs="宋体"/>
          <w:color w:val="auto"/>
          <w:lang w:val="en-US" w:eastAsia="zh-CN"/>
        </w:rPr>
        <w:t>: 2376-2384 [PMID: 15571586]</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52 </w:t>
      </w:r>
      <w:r w:rsidRPr="008649CB">
        <w:rPr>
          <w:rFonts w:ascii="Book Antiqua" w:hAnsi="Book Antiqua" w:cs="宋体"/>
          <w:b/>
          <w:bCs/>
          <w:color w:val="auto"/>
          <w:lang w:val="en-US" w:eastAsia="zh-CN"/>
        </w:rPr>
        <w:t>Dubinsky MC</w:t>
      </w:r>
      <w:r w:rsidRPr="008649CB">
        <w:rPr>
          <w:rFonts w:ascii="Book Antiqua" w:hAnsi="Book Antiqua" w:cs="宋体"/>
          <w:color w:val="auto"/>
          <w:lang w:val="en-US" w:eastAsia="zh-CN"/>
        </w:rPr>
        <w:t xml:space="preserve">. What is the role of serological markers in the diagnosis of IBD? </w:t>
      </w:r>
      <w:r w:rsidRPr="008649CB">
        <w:rPr>
          <w:rFonts w:ascii="Book Antiqua" w:hAnsi="Book Antiqua" w:cs="宋体"/>
          <w:i/>
          <w:iCs/>
          <w:color w:val="auto"/>
          <w:lang w:val="en-US" w:eastAsia="zh-CN"/>
        </w:rPr>
        <w:t>Inflamm Bowel Dis</w:t>
      </w:r>
      <w:r w:rsidRPr="008649CB">
        <w:rPr>
          <w:rFonts w:ascii="Book Antiqua" w:hAnsi="Book Antiqua" w:cs="宋体"/>
          <w:color w:val="auto"/>
          <w:lang w:val="en-US" w:eastAsia="zh-CN"/>
        </w:rPr>
        <w:t xml:space="preserve"> 2008; </w:t>
      </w:r>
      <w:r w:rsidRPr="008649CB">
        <w:rPr>
          <w:rFonts w:ascii="Book Antiqua" w:hAnsi="Book Antiqua" w:cs="宋体"/>
          <w:b/>
          <w:bCs/>
          <w:color w:val="auto"/>
          <w:lang w:val="en-US" w:eastAsia="zh-CN"/>
        </w:rPr>
        <w:t>14 Suppl 2</w:t>
      </w:r>
      <w:r w:rsidRPr="008649CB">
        <w:rPr>
          <w:rFonts w:ascii="Book Antiqua" w:hAnsi="Book Antiqua" w:cs="宋体"/>
          <w:color w:val="auto"/>
          <w:lang w:val="en-US" w:eastAsia="zh-CN"/>
        </w:rPr>
        <w:t>: S185-S186 [PMID: 18816787 DOI: 10.1002/ibd.20585]</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53 </w:t>
      </w:r>
      <w:r w:rsidRPr="008649CB">
        <w:rPr>
          <w:rFonts w:ascii="Book Antiqua" w:hAnsi="Book Antiqua" w:cs="宋体"/>
          <w:b/>
          <w:bCs/>
          <w:color w:val="auto"/>
          <w:lang w:val="en-US" w:eastAsia="zh-CN"/>
        </w:rPr>
        <w:t>Dubinsky M</w:t>
      </w:r>
      <w:r w:rsidRPr="008649CB">
        <w:rPr>
          <w:rFonts w:ascii="Book Antiqua" w:hAnsi="Book Antiqua" w:cs="宋体"/>
          <w:color w:val="auto"/>
          <w:lang w:val="en-US" w:eastAsia="zh-CN"/>
        </w:rPr>
        <w:t xml:space="preserve">. What is the role of serological markers in IBD? Pediatric and adult data. </w:t>
      </w:r>
      <w:r w:rsidRPr="008649CB">
        <w:rPr>
          <w:rFonts w:ascii="Book Antiqua" w:hAnsi="Book Antiqua" w:cs="宋体"/>
          <w:i/>
          <w:iCs/>
          <w:color w:val="auto"/>
          <w:lang w:val="en-US" w:eastAsia="zh-CN"/>
        </w:rPr>
        <w:t>Dig Dis</w:t>
      </w:r>
      <w:r w:rsidRPr="008649CB">
        <w:rPr>
          <w:rFonts w:ascii="Book Antiqua" w:hAnsi="Book Antiqua" w:cs="宋体"/>
          <w:color w:val="auto"/>
          <w:lang w:val="en-US" w:eastAsia="zh-CN"/>
        </w:rPr>
        <w:t xml:space="preserve"> 2009; </w:t>
      </w:r>
      <w:r w:rsidRPr="008649CB">
        <w:rPr>
          <w:rFonts w:ascii="Book Antiqua" w:hAnsi="Book Antiqua" w:cs="宋体"/>
          <w:b/>
          <w:bCs/>
          <w:color w:val="auto"/>
          <w:lang w:val="en-US" w:eastAsia="zh-CN"/>
        </w:rPr>
        <w:t>27</w:t>
      </w:r>
      <w:r w:rsidRPr="008649CB">
        <w:rPr>
          <w:rFonts w:ascii="Book Antiqua" w:hAnsi="Book Antiqua" w:cs="宋体"/>
          <w:color w:val="auto"/>
          <w:lang w:val="en-US" w:eastAsia="zh-CN"/>
        </w:rPr>
        <w:t>: 259-268 [PMID: 19786750 DOI: 10.1159/000228559]</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54 </w:t>
      </w:r>
      <w:r w:rsidRPr="008649CB">
        <w:rPr>
          <w:rFonts w:ascii="Book Antiqua" w:hAnsi="Book Antiqua" w:cs="宋体"/>
          <w:b/>
          <w:bCs/>
          <w:color w:val="auto"/>
          <w:lang w:val="en-US" w:eastAsia="zh-CN"/>
        </w:rPr>
        <w:t>Fleshner PR</w:t>
      </w:r>
      <w:r w:rsidRPr="008649CB">
        <w:rPr>
          <w:rFonts w:ascii="Book Antiqua" w:hAnsi="Book Antiqua" w:cs="宋体"/>
          <w:color w:val="auto"/>
          <w:lang w:val="en-US" w:eastAsia="zh-CN"/>
        </w:rPr>
        <w:t xml:space="preserve">, Vasiliauskas EA, Kam LY, Fleshner NE, Gaiennie J, Abreu-Martin MT, Targan SR. High level perinuclear antineutrophil cytoplasmic antibody (pANCA) in ulcerative colitis patients before colectomy predicts the development of chronic pouchitis after ileal pouch-anal anastomosis. </w:t>
      </w:r>
      <w:r w:rsidRPr="008649CB">
        <w:rPr>
          <w:rFonts w:ascii="Book Antiqua" w:hAnsi="Book Antiqua" w:cs="宋体"/>
          <w:i/>
          <w:iCs/>
          <w:color w:val="auto"/>
          <w:lang w:val="en-US" w:eastAsia="zh-CN"/>
        </w:rPr>
        <w:t>Gut</w:t>
      </w:r>
      <w:r w:rsidRPr="008649CB">
        <w:rPr>
          <w:rFonts w:ascii="Book Antiqua" w:hAnsi="Book Antiqua" w:cs="宋体"/>
          <w:color w:val="auto"/>
          <w:lang w:val="en-US" w:eastAsia="zh-CN"/>
        </w:rPr>
        <w:t xml:space="preserve"> 2001; </w:t>
      </w:r>
      <w:r w:rsidRPr="008649CB">
        <w:rPr>
          <w:rFonts w:ascii="Book Antiqua" w:hAnsi="Book Antiqua" w:cs="宋体"/>
          <w:b/>
          <w:bCs/>
          <w:color w:val="auto"/>
          <w:lang w:val="en-US" w:eastAsia="zh-CN"/>
        </w:rPr>
        <w:t>49</w:t>
      </w:r>
      <w:r w:rsidRPr="008649CB">
        <w:rPr>
          <w:rFonts w:ascii="Book Antiqua" w:hAnsi="Book Antiqua" w:cs="宋体"/>
          <w:color w:val="auto"/>
          <w:lang w:val="en-US" w:eastAsia="zh-CN"/>
        </w:rPr>
        <w:t>: 671-677 [PMID: 11600470]</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 xml:space="preserve">55 </w:t>
      </w:r>
      <w:r w:rsidRPr="008649CB">
        <w:rPr>
          <w:rFonts w:ascii="Book Antiqua" w:hAnsi="Book Antiqua" w:cs="宋体"/>
          <w:b/>
          <w:bCs/>
          <w:color w:val="auto"/>
          <w:lang w:val="en-US" w:eastAsia="zh-CN"/>
        </w:rPr>
        <w:t>Däbritz J</w:t>
      </w:r>
      <w:r w:rsidRPr="008649CB">
        <w:rPr>
          <w:rFonts w:ascii="Book Antiqua" w:hAnsi="Book Antiqua" w:cs="宋体"/>
          <w:color w:val="auto"/>
          <w:lang w:val="en-US" w:eastAsia="zh-CN"/>
        </w:rPr>
        <w:t xml:space="preserve">, Bonkowski E, Chalk C, Trapnell BC, Langhorst J, Denson LA, Foell D. Granulocyte macrophage colony-stimulating factor auto-antibodies and disease relapse in inflammatory bowel disease. </w:t>
      </w:r>
      <w:r w:rsidRPr="008649CB">
        <w:rPr>
          <w:rFonts w:ascii="Book Antiqua" w:hAnsi="Book Antiqua" w:cs="宋体"/>
          <w:i/>
          <w:iCs/>
          <w:color w:val="auto"/>
          <w:lang w:val="en-US" w:eastAsia="zh-CN"/>
        </w:rPr>
        <w:t>Am J Gastroenterol</w:t>
      </w:r>
      <w:r w:rsidRPr="008649CB">
        <w:rPr>
          <w:rFonts w:ascii="Book Antiqua" w:hAnsi="Book Antiqua" w:cs="宋体"/>
          <w:color w:val="auto"/>
          <w:lang w:val="en-US" w:eastAsia="zh-CN"/>
        </w:rPr>
        <w:t xml:space="preserve"> 2013; </w:t>
      </w:r>
      <w:r w:rsidRPr="008649CB">
        <w:rPr>
          <w:rFonts w:ascii="Book Antiqua" w:hAnsi="Book Antiqua" w:cs="宋体"/>
          <w:b/>
          <w:bCs/>
          <w:color w:val="auto"/>
          <w:lang w:val="en-US" w:eastAsia="zh-CN"/>
        </w:rPr>
        <w:t>108</w:t>
      </w:r>
      <w:r w:rsidRPr="008649CB">
        <w:rPr>
          <w:rFonts w:ascii="Book Antiqua" w:hAnsi="Book Antiqua" w:cs="宋体"/>
          <w:color w:val="auto"/>
          <w:lang w:val="en-US" w:eastAsia="zh-CN"/>
        </w:rPr>
        <w:t>: 1901-1910 [PMID: 24145675 DOI: 10.1038/ajg.2013.360]</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5</w:t>
      </w:r>
      <w:r w:rsidRPr="008649CB">
        <w:rPr>
          <w:rFonts w:ascii="Book Antiqua" w:hAnsi="Book Antiqua" w:cs="宋体" w:hint="eastAsia"/>
          <w:color w:val="auto"/>
          <w:lang w:val="en-US" w:eastAsia="zh-CN"/>
        </w:rPr>
        <w:t>6</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Bonneau J</w:t>
      </w:r>
      <w:r w:rsidRPr="008649CB">
        <w:rPr>
          <w:rFonts w:ascii="Book Antiqua" w:hAnsi="Book Antiqua" w:cs="宋体"/>
          <w:color w:val="auto"/>
          <w:lang w:val="en-US" w:eastAsia="zh-CN"/>
        </w:rPr>
        <w:t xml:space="preserve">, Dumestre-Perard C, Rinaudo-Gaujous M, Genin C, Sparrow M, Roblin X, Paul S. Systematic review: new serological markers (anti-glycan, anti-GP2, anti-GM-CSF Ab) in the prediction of IBD patient outcomes. </w:t>
      </w:r>
      <w:r w:rsidRPr="008649CB">
        <w:rPr>
          <w:rFonts w:ascii="Book Antiqua" w:hAnsi="Book Antiqua" w:cs="宋体"/>
          <w:i/>
          <w:iCs/>
          <w:color w:val="auto"/>
          <w:lang w:val="en-US" w:eastAsia="zh-CN"/>
        </w:rPr>
        <w:t>Autoimmun Rev</w:t>
      </w:r>
      <w:r w:rsidRPr="008649CB">
        <w:rPr>
          <w:rFonts w:ascii="Book Antiqua" w:hAnsi="Book Antiqua" w:cs="宋体"/>
          <w:color w:val="auto"/>
          <w:lang w:val="en-US" w:eastAsia="zh-CN"/>
        </w:rPr>
        <w:t xml:space="preserve"> 2015; </w:t>
      </w:r>
      <w:r w:rsidRPr="008649CB">
        <w:rPr>
          <w:rFonts w:ascii="Book Antiqua" w:hAnsi="Book Antiqua" w:cs="宋体"/>
          <w:b/>
          <w:bCs/>
          <w:color w:val="auto"/>
          <w:lang w:val="en-US" w:eastAsia="zh-CN"/>
        </w:rPr>
        <w:t>14</w:t>
      </w:r>
      <w:r w:rsidRPr="008649CB">
        <w:rPr>
          <w:rFonts w:ascii="Book Antiqua" w:hAnsi="Book Antiqua" w:cs="宋体"/>
          <w:color w:val="auto"/>
          <w:lang w:val="en-US" w:eastAsia="zh-CN"/>
        </w:rPr>
        <w:t>: 231-245 [PMID: 25462578 DOI: 10.1016/j.autrev.2014.11.004]</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5</w:t>
      </w:r>
      <w:r w:rsidRPr="008649CB">
        <w:rPr>
          <w:rFonts w:ascii="Book Antiqua" w:hAnsi="Book Antiqua" w:cs="宋体" w:hint="eastAsia"/>
          <w:color w:val="auto"/>
          <w:lang w:val="en-US" w:eastAsia="zh-CN"/>
        </w:rPr>
        <w:t>7</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Paul S</w:t>
      </w:r>
      <w:r w:rsidRPr="008649CB">
        <w:rPr>
          <w:rFonts w:ascii="Book Antiqua" w:hAnsi="Book Antiqua" w:cs="宋体"/>
          <w:color w:val="auto"/>
          <w:lang w:val="en-US" w:eastAsia="zh-CN"/>
        </w:rPr>
        <w:t xml:space="preserve">, Boschetti G, Rinaudo-Gaujous M, Moreau A, Del Tedesco E, Bonneau J, Presles E, Mounsef F, Clavel L, Genin C, Flourié B, Phelip JM, Nancey S, Roblin X. Association of Anti-glycan Antibodies and Inflammatory Bowel Disease Course. </w:t>
      </w:r>
      <w:r w:rsidRPr="008649CB">
        <w:rPr>
          <w:rFonts w:ascii="Book Antiqua" w:hAnsi="Book Antiqua" w:cs="宋体"/>
          <w:i/>
          <w:iCs/>
          <w:color w:val="auto"/>
          <w:lang w:val="en-US" w:eastAsia="zh-CN"/>
        </w:rPr>
        <w:t>J Crohns Colitis</w:t>
      </w:r>
      <w:r w:rsidRPr="008649CB">
        <w:rPr>
          <w:rFonts w:ascii="Book Antiqua" w:hAnsi="Book Antiqua" w:cs="宋体"/>
          <w:color w:val="auto"/>
          <w:lang w:val="en-US" w:eastAsia="zh-CN"/>
        </w:rPr>
        <w:t xml:space="preserve"> 2015; </w:t>
      </w:r>
      <w:r w:rsidRPr="008649CB">
        <w:rPr>
          <w:rFonts w:ascii="Book Antiqua" w:hAnsi="Book Antiqua" w:cs="宋体"/>
          <w:b/>
          <w:bCs/>
          <w:color w:val="auto"/>
          <w:lang w:val="en-US" w:eastAsia="zh-CN"/>
        </w:rPr>
        <w:t>9</w:t>
      </w:r>
      <w:r w:rsidRPr="008649CB">
        <w:rPr>
          <w:rFonts w:ascii="Book Antiqua" w:hAnsi="Book Antiqua" w:cs="宋体"/>
          <w:color w:val="auto"/>
          <w:lang w:val="en-US" w:eastAsia="zh-CN"/>
        </w:rPr>
        <w:t>: 445-451 [PMID: 25895876 DOI: 10.1093/ecco-jcc/jjv063]</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5</w:t>
      </w:r>
      <w:r w:rsidRPr="008649CB">
        <w:rPr>
          <w:rFonts w:ascii="Book Antiqua" w:hAnsi="Book Antiqua" w:cs="宋体" w:hint="eastAsia"/>
          <w:color w:val="auto"/>
          <w:lang w:val="en-US" w:eastAsia="zh-CN"/>
        </w:rPr>
        <w:t>8</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Brignola C</w:t>
      </w:r>
      <w:r w:rsidRPr="008649CB">
        <w:rPr>
          <w:rFonts w:ascii="Book Antiqua" w:hAnsi="Book Antiqua" w:cs="宋体"/>
          <w:color w:val="auto"/>
          <w:lang w:val="en-US" w:eastAsia="zh-CN"/>
        </w:rPr>
        <w:t xml:space="preserve">, Lanfranchi GA, Campieri M, Bazzocchi G, Devoto M, Boni P, Farruggia P, Veggetti S, Tragnone A. Importance of laboratory parameters in the evaluation of Crohn's disease activity. </w:t>
      </w:r>
      <w:r w:rsidRPr="008649CB">
        <w:rPr>
          <w:rFonts w:ascii="Book Antiqua" w:hAnsi="Book Antiqua" w:cs="宋体"/>
          <w:i/>
          <w:iCs/>
          <w:color w:val="auto"/>
          <w:lang w:val="en-US" w:eastAsia="zh-CN"/>
        </w:rPr>
        <w:t>J Clin Gastroenterol</w:t>
      </w:r>
      <w:r w:rsidRPr="008649CB">
        <w:rPr>
          <w:rFonts w:ascii="Book Antiqua" w:hAnsi="Book Antiqua" w:cs="宋体"/>
          <w:color w:val="auto"/>
          <w:lang w:val="en-US" w:eastAsia="zh-CN"/>
        </w:rPr>
        <w:t xml:space="preserve"> 1986; </w:t>
      </w:r>
      <w:r w:rsidRPr="008649CB">
        <w:rPr>
          <w:rFonts w:ascii="Book Antiqua" w:hAnsi="Book Antiqua" w:cs="宋体"/>
          <w:b/>
          <w:bCs/>
          <w:color w:val="auto"/>
          <w:lang w:val="en-US" w:eastAsia="zh-CN"/>
        </w:rPr>
        <w:t>8</w:t>
      </w:r>
      <w:r w:rsidRPr="008649CB">
        <w:rPr>
          <w:rFonts w:ascii="Book Antiqua" w:hAnsi="Book Antiqua" w:cs="宋体"/>
          <w:color w:val="auto"/>
          <w:lang w:val="en-US" w:eastAsia="zh-CN"/>
        </w:rPr>
        <w:t>: 245-248 [PMID: 3734355]</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hint="eastAsia"/>
          <w:color w:val="auto"/>
          <w:lang w:val="en-US" w:eastAsia="zh-CN"/>
        </w:rPr>
        <w:t>59</w:t>
      </w:r>
      <w:r w:rsidRPr="008649CB">
        <w:rPr>
          <w:rFonts w:ascii="Book Antiqua" w:hAnsi="Book Antiqua" w:cs="宋体"/>
          <w:color w:val="auto"/>
          <w:lang w:val="en-US" w:eastAsia="zh-CN"/>
        </w:rPr>
        <w:t xml:space="preserve"> </w:t>
      </w:r>
      <w:r w:rsidRPr="008649CB">
        <w:rPr>
          <w:rFonts w:ascii="Book Antiqua" w:hAnsi="Book Antiqua" w:cs="宋体"/>
          <w:b/>
          <w:color w:val="auto"/>
          <w:lang w:val="en-US" w:eastAsia="zh-CN"/>
        </w:rPr>
        <w:t>Brignola C</w:t>
      </w:r>
      <w:r w:rsidRPr="008649CB">
        <w:rPr>
          <w:rFonts w:ascii="Book Antiqua" w:hAnsi="Book Antiqua" w:cs="宋体"/>
          <w:color w:val="auto"/>
          <w:lang w:val="en-US" w:eastAsia="zh-CN"/>
        </w:rPr>
        <w:t xml:space="preserve">, Iannone, P, Belloli, C, De Simone, G, Bassein, L, Gionchetti, P, Belluzzi, A, Campieri, M, Barbara, L. Prediction of relapse in patients with Crohn's disease in remission: a simplified index using laboratory tests, enhanced by clinical characteristics. </w:t>
      </w:r>
      <w:bookmarkStart w:id="70" w:name="OLE_LINK2219"/>
      <w:bookmarkStart w:id="71" w:name="OLE_LINK2220"/>
      <w:bookmarkStart w:id="72" w:name="OLE_LINK2221"/>
      <w:r w:rsidRPr="008649CB">
        <w:rPr>
          <w:rFonts w:ascii="Book Antiqua" w:hAnsi="Book Antiqua" w:cs="宋体"/>
          <w:i/>
          <w:color w:val="auto"/>
          <w:lang w:val="en-US" w:eastAsia="zh-CN"/>
        </w:rPr>
        <w:t>Eur J Gastroenterol Hepatol</w:t>
      </w:r>
      <w:r w:rsidRPr="008649CB">
        <w:rPr>
          <w:rFonts w:ascii="Book Antiqua" w:hAnsi="Book Antiqua" w:cs="宋体"/>
          <w:color w:val="auto"/>
          <w:lang w:val="en-US" w:eastAsia="zh-CN"/>
        </w:rPr>
        <w:t xml:space="preserve"> 1994; </w:t>
      </w:r>
      <w:r w:rsidRPr="008649CB">
        <w:rPr>
          <w:rFonts w:ascii="Book Antiqua" w:hAnsi="Book Antiqua" w:cs="宋体"/>
          <w:b/>
          <w:color w:val="auto"/>
          <w:lang w:val="en-US" w:eastAsia="zh-CN"/>
        </w:rPr>
        <w:t>6</w:t>
      </w:r>
      <w:r w:rsidRPr="008649CB">
        <w:rPr>
          <w:rFonts w:ascii="Book Antiqua" w:hAnsi="Book Antiqua" w:cs="宋体"/>
          <w:color w:val="auto"/>
          <w:lang w:val="en-US" w:eastAsia="zh-CN"/>
        </w:rPr>
        <w:t>: 955–961</w:t>
      </w:r>
    </w:p>
    <w:bookmarkEnd w:id="70"/>
    <w:bookmarkEnd w:id="71"/>
    <w:bookmarkEnd w:id="72"/>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6</w:t>
      </w:r>
      <w:r w:rsidRPr="008649CB">
        <w:rPr>
          <w:rFonts w:ascii="Book Antiqua" w:hAnsi="Book Antiqua" w:cs="宋体" w:hint="eastAsia"/>
          <w:color w:val="auto"/>
          <w:lang w:val="en-US" w:eastAsia="zh-CN"/>
        </w:rPr>
        <w:t>0</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Boirivant M</w:t>
      </w:r>
      <w:r w:rsidRPr="008649CB">
        <w:rPr>
          <w:rFonts w:ascii="Book Antiqua" w:hAnsi="Book Antiqua" w:cs="宋体"/>
          <w:color w:val="auto"/>
          <w:lang w:val="en-US" w:eastAsia="zh-CN"/>
        </w:rPr>
        <w:t xml:space="preserve">, Leoni M, Tariciotti D, Fais S, Squarcia O, Pallone F. The clinical significance of serum C reactive protein levels in Crohn's disease. Results of a prospective longitudinal study. </w:t>
      </w:r>
      <w:r w:rsidRPr="008649CB">
        <w:rPr>
          <w:rFonts w:ascii="Book Antiqua" w:hAnsi="Book Antiqua" w:cs="宋体"/>
          <w:i/>
          <w:iCs/>
          <w:color w:val="auto"/>
          <w:lang w:val="en-US" w:eastAsia="zh-CN"/>
        </w:rPr>
        <w:t>J Clin Gastroenterol</w:t>
      </w:r>
      <w:r w:rsidRPr="008649CB">
        <w:rPr>
          <w:rFonts w:ascii="Book Antiqua" w:hAnsi="Book Antiqua" w:cs="宋体"/>
          <w:color w:val="auto"/>
          <w:lang w:val="en-US" w:eastAsia="zh-CN"/>
        </w:rPr>
        <w:t xml:space="preserve"> 1988; </w:t>
      </w:r>
      <w:r w:rsidRPr="008649CB">
        <w:rPr>
          <w:rFonts w:ascii="Book Antiqua" w:hAnsi="Book Antiqua" w:cs="宋体"/>
          <w:b/>
          <w:bCs/>
          <w:color w:val="auto"/>
          <w:lang w:val="en-US" w:eastAsia="zh-CN"/>
        </w:rPr>
        <w:t>10</w:t>
      </w:r>
      <w:r w:rsidRPr="008649CB">
        <w:rPr>
          <w:rFonts w:ascii="Book Antiqua" w:hAnsi="Book Antiqua" w:cs="宋体"/>
          <w:color w:val="auto"/>
          <w:lang w:val="en-US" w:eastAsia="zh-CN"/>
        </w:rPr>
        <w:t>: 401-405 [PMID: 3418087]</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s-ES_tradnl" w:eastAsia="zh-CN"/>
        </w:rPr>
        <w:t>6</w:t>
      </w:r>
      <w:r w:rsidRPr="008649CB">
        <w:rPr>
          <w:rFonts w:ascii="Book Antiqua" w:hAnsi="Book Antiqua" w:cs="宋体" w:hint="eastAsia"/>
          <w:color w:val="auto"/>
          <w:lang w:val="es-ES_tradnl" w:eastAsia="zh-CN"/>
        </w:rPr>
        <w:t>1</w:t>
      </w:r>
      <w:r w:rsidRPr="008649CB">
        <w:rPr>
          <w:rFonts w:ascii="Book Antiqua" w:hAnsi="Book Antiqua" w:cs="宋体"/>
          <w:color w:val="auto"/>
          <w:lang w:val="es-ES_tradnl" w:eastAsia="zh-CN"/>
        </w:rPr>
        <w:t xml:space="preserve"> </w:t>
      </w:r>
      <w:r w:rsidRPr="008649CB">
        <w:rPr>
          <w:rFonts w:ascii="Book Antiqua" w:hAnsi="Book Antiqua" w:cs="宋体"/>
          <w:b/>
          <w:bCs/>
          <w:color w:val="auto"/>
          <w:lang w:val="es-ES_tradnl" w:eastAsia="zh-CN"/>
        </w:rPr>
        <w:t>Consigny Y</w:t>
      </w:r>
      <w:r w:rsidRPr="008649CB">
        <w:rPr>
          <w:rFonts w:ascii="Book Antiqua" w:hAnsi="Book Antiqua" w:cs="宋体"/>
          <w:color w:val="auto"/>
          <w:lang w:val="es-ES_tradnl" w:eastAsia="zh-CN"/>
        </w:rPr>
        <w:t xml:space="preserve">, Modigliani R, Colombel JF, Dupas JL, Lémann M, Mary JY. </w:t>
      </w:r>
      <w:r w:rsidRPr="008649CB">
        <w:rPr>
          <w:rFonts w:ascii="Book Antiqua" w:hAnsi="Book Antiqua" w:cs="宋体"/>
          <w:color w:val="auto"/>
          <w:lang w:val="en-US" w:eastAsia="zh-CN"/>
        </w:rPr>
        <w:t xml:space="preserve">A simple biological score for predicting low risk of short-term relapse in Crohn's disease. </w:t>
      </w:r>
      <w:r w:rsidRPr="008649CB">
        <w:rPr>
          <w:rFonts w:ascii="Book Antiqua" w:hAnsi="Book Antiqua" w:cs="宋体"/>
          <w:i/>
          <w:iCs/>
          <w:color w:val="auto"/>
          <w:lang w:val="en-US" w:eastAsia="zh-CN"/>
        </w:rPr>
        <w:t>Inflamm Bowel Dis</w:t>
      </w:r>
      <w:r w:rsidRPr="008649CB">
        <w:rPr>
          <w:rFonts w:ascii="Book Antiqua" w:hAnsi="Book Antiqua" w:cs="宋体"/>
          <w:color w:val="auto"/>
          <w:lang w:val="en-US" w:eastAsia="zh-CN"/>
        </w:rPr>
        <w:t xml:space="preserve"> 2006; </w:t>
      </w:r>
      <w:r w:rsidRPr="008649CB">
        <w:rPr>
          <w:rFonts w:ascii="Book Antiqua" w:hAnsi="Book Antiqua" w:cs="宋体"/>
          <w:b/>
          <w:bCs/>
          <w:color w:val="auto"/>
          <w:lang w:val="en-US" w:eastAsia="zh-CN"/>
        </w:rPr>
        <w:t>12</w:t>
      </w:r>
      <w:r w:rsidRPr="008649CB">
        <w:rPr>
          <w:rFonts w:ascii="Book Antiqua" w:hAnsi="Book Antiqua" w:cs="宋体"/>
          <w:color w:val="auto"/>
          <w:lang w:val="en-US" w:eastAsia="zh-CN"/>
        </w:rPr>
        <w:t>: 551-557 [PMID: 16804391]</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6</w:t>
      </w:r>
      <w:r w:rsidRPr="008649CB">
        <w:rPr>
          <w:rFonts w:ascii="Book Antiqua" w:hAnsi="Book Antiqua" w:cs="宋体" w:hint="eastAsia"/>
          <w:color w:val="auto"/>
          <w:lang w:val="en-US" w:eastAsia="zh-CN"/>
        </w:rPr>
        <w:t>2</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Kallel L</w:t>
      </w:r>
      <w:r w:rsidRPr="008649CB">
        <w:rPr>
          <w:rFonts w:ascii="Book Antiqua" w:hAnsi="Book Antiqua" w:cs="宋体"/>
          <w:color w:val="auto"/>
          <w:lang w:val="en-US" w:eastAsia="zh-CN"/>
        </w:rPr>
        <w:t xml:space="preserve">, Ayadi I, Matri S, Fekih M, Mahmoud NB, Feki M, Karoui S, Zouari B, Boubaker J, Kaabachi N, Filali A. Fecal calprotectin is a predictive marker of relapse in Crohn's disease involving the colon: a prospective study. </w:t>
      </w:r>
      <w:r w:rsidRPr="008649CB">
        <w:rPr>
          <w:rFonts w:ascii="Book Antiqua" w:hAnsi="Book Antiqua" w:cs="宋体"/>
          <w:i/>
          <w:iCs/>
          <w:color w:val="auto"/>
          <w:lang w:val="en-US" w:eastAsia="zh-CN"/>
        </w:rPr>
        <w:t>Eur J Gastroenterol Hepatol</w:t>
      </w:r>
      <w:r w:rsidRPr="008649CB">
        <w:rPr>
          <w:rFonts w:ascii="Book Antiqua" w:hAnsi="Book Antiqua" w:cs="宋体"/>
          <w:color w:val="auto"/>
          <w:lang w:val="en-US" w:eastAsia="zh-CN"/>
        </w:rPr>
        <w:t xml:space="preserve"> 2010; </w:t>
      </w:r>
      <w:r w:rsidRPr="008649CB">
        <w:rPr>
          <w:rFonts w:ascii="Book Antiqua" w:hAnsi="Book Antiqua" w:cs="宋体"/>
          <w:b/>
          <w:bCs/>
          <w:color w:val="auto"/>
          <w:lang w:val="en-US" w:eastAsia="zh-CN"/>
        </w:rPr>
        <w:t>22</w:t>
      </w:r>
      <w:r w:rsidRPr="008649CB">
        <w:rPr>
          <w:rFonts w:ascii="Book Antiqua" w:hAnsi="Book Antiqua" w:cs="宋体"/>
          <w:color w:val="auto"/>
          <w:lang w:val="en-US" w:eastAsia="zh-CN"/>
        </w:rPr>
        <w:t>: 340-345 [PMID: 19581809 DOI: 10.1097/MEG.0b013e32832bab49]</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6</w:t>
      </w:r>
      <w:r w:rsidRPr="008649CB">
        <w:rPr>
          <w:rFonts w:ascii="Book Antiqua" w:hAnsi="Book Antiqua" w:cs="宋体" w:hint="eastAsia"/>
          <w:color w:val="auto"/>
          <w:lang w:val="en-US" w:eastAsia="zh-CN"/>
        </w:rPr>
        <w:t>3</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Kiss LS</w:t>
      </w:r>
      <w:r w:rsidRPr="008649CB">
        <w:rPr>
          <w:rFonts w:ascii="Book Antiqua" w:hAnsi="Book Antiqua" w:cs="宋体"/>
          <w:color w:val="auto"/>
          <w:lang w:val="en-US" w:eastAsia="zh-CN"/>
        </w:rPr>
        <w:t xml:space="preserve">, Papp M, Lovasz BD, Vegh Z, Golovics PA, Janka E, Varga E, Szathmari M, Lakatos PL. High-sensitivity C-reactive protein for identification of disease phenotype, active disease, and clinical relapses in Crohn's disease: a marker for patient classification? </w:t>
      </w:r>
      <w:r w:rsidRPr="008649CB">
        <w:rPr>
          <w:rFonts w:ascii="Book Antiqua" w:hAnsi="Book Antiqua" w:cs="宋体"/>
          <w:i/>
          <w:iCs/>
          <w:color w:val="auto"/>
          <w:lang w:val="en-US" w:eastAsia="zh-CN"/>
        </w:rPr>
        <w:t>Inflamm Bowel Dis</w:t>
      </w:r>
      <w:r w:rsidRPr="008649CB">
        <w:rPr>
          <w:rFonts w:ascii="Book Antiqua" w:hAnsi="Book Antiqua" w:cs="宋体"/>
          <w:color w:val="auto"/>
          <w:lang w:val="en-US" w:eastAsia="zh-CN"/>
        </w:rPr>
        <w:t xml:space="preserve"> 2012; </w:t>
      </w:r>
      <w:r w:rsidRPr="008649CB">
        <w:rPr>
          <w:rFonts w:ascii="Book Antiqua" w:hAnsi="Book Antiqua" w:cs="宋体"/>
          <w:b/>
          <w:bCs/>
          <w:color w:val="auto"/>
          <w:lang w:val="en-US" w:eastAsia="zh-CN"/>
        </w:rPr>
        <w:t>18</w:t>
      </w:r>
      <w:r w:rsidRPr="008649CB">
        <w:rPr>
          <w:rFonts w:ascii="Book Antiqua" w:hAnsi="Book Antiqua" w:cs="宋体"/>
          <w:color w:val="auto"/>
          <w:lang w:val="en-US" w:eastAsia="zh-CN"/>
        </w:rPr>
        <w:t>: 1647-1654 [PMID: 22081542 DOI: 10.1002/ibd.21933]</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6</w:t>
      </w:r>
      <w:r w:rsidRPr="008649CB">
        <w:rPr>
          <w:rFonts w:ascii="Book Antiqua" w:hAnsi="Book Antiqua" w:cs="宋体" w:hint="eastAsia"/>
          <w:color w:val="auto"/>
          <w:lang w:val="en-US" w:eastAsia="zh-CN"/>
        </w:rPr>
        <w:t>4</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Henriksen M</w:t>
      </w:r>
      <w:r w:rsidRPr="008649CB">
        <w:rPr>
          <w:rFonts w:ascii="Book Antiqua" w:hAnsi="Book Antiqua" w:cs="宋体"/>
          <w:color w:val="auto"/>
          <w:lang w:val="en-US" w:eastAsia="zh-CN"/>
        </w:rPr>
        <w:t xml:space="preserve">, Jahnsen J, Lygren I, Stray N, Sauar J, Vatn MH, Moum B. C-reactive protein: a predictive factor and marker of inflammation in inflammatory bowel disease. Results from a prospective population-based study. </w:t>
      </w:r>
      <w:r w:rsidRPr="008649CB">
        <w:rPr>
          <w:rFonts w:ascii="Book Antiqua" w:hAnsi="Book Antiqua" w:cs="宋体"/>
          <w:i/>
          <w:iCs/>
          <w:color w:val="auto"/>
          <w:lang w:val="en-US" w:eastAsia="zh-CN"/>
        </w:rPr>
        <w:t>Gut</w:t>
      </w:r>
      <w:r w:rsidRPr="008649CB">
        <w:rPr>
          <w:rFonts w:ascii="Book Antiqua" w:hAnsi="Book Antiqua" w:cs="宋体"/>
          <w:color w:val="auto"/>
          <w:lang w:val="en-US" w:eastAsia="zh-CN"/>
        </w:rPr>
        <w:t xml:space="preserve"> 2008; </w:t>
      </w:r>
      <w:r w:rsidRPr="008649CB">
        <w:rPr>
          <w:rFonts w:ascii="Book Antiqua" w:hAnsi="Book Antiqua" w:cs="宋体"/>
          <w:b/>
          <w:bCs/>
          <w:color w:val="auto"/>
          <w:lang w:val="en-US" w:eastAsia="zh-CN"/>
        </w:rPr>
        <w:t>57</w:t>
      </w:r>
      <w:r w:rsidRPr="008649CB">
        <w:rPr>
          <w:rFonts w:ascii="Book Antiqua" w:hAnsi="Book Antiqua" w:cs="宋体"/>
          <w:color w:val="auto"/>
          <w:lang w:val="en-US" w:eastAsia="zh-CN"/>
        </w:rPr>
        <w:t>: 1518-1523 [PMID: 18566104 DOI: 10.1136/gut.2007.146357]</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s-ES_tradnl" w:eastAsia="zh-CN"/>
        </w:rPr>
        <w:t>6</w:t>
      </w:r>
      <w:r w:rsidRPr="008649CB">
        <w:rPr>
          <w:rFonts w:ascii="Book Antiqua" w:hAnsi="Book Antiqua" w:cs="宋体" w:hint="eastAsia"/>
          <w:color w:val="auto"/>
          <w:lang w:val="es-ES_tradnl" w:eastAsia="zh-CN"/>
        </w:rPr>
        <w:t>5</w:t>
      </w:r>
      <w:r w:rsidRPr="008649CB">
        <w:rPr>
          <w:rFonts w:ascii="Book Antiqua" w:hAnsi="Book Antiqua" w:cs="宋体"/>
          <w:color w:val="auto"/>
          <w:lang w:val="es-ES_tradnl" w:eastAsia="zh-CN"/>
        </w:rPr>
        <w:t xml:space="preserve"> </w:t>
      </w:r>
      <w:r w:rsidRPr="008649CB">
        <w:rPr>
          <w:rFonts w:ascii="Book Antiqua" w:hAnsi="Book Antiqua" w:cs="宋体"/>
          <w:b/>
          <w:bCs/>
          <w:color w:val="auto"/>
          <w:lang w:val="es-ES_tradnl" w:eastAsia="zh-CN"/>
        </w:rPr>
        <w:t>D'Incà R</w:t>
      </w:r>
      <w:r w:rsidRPr="008649CB">
        <w:rPr>
          <w:rFonts w:ascii="Book Antiqua" w:hAnsi="Book Antiqua" w:cs="宋体"/>
          <w:color w:val="auto"/>
          <w:lang w:val="es-ES_tradnl" w:eastAsia="zh-CN"/>
        </w:rPr>
        <w:t xml:space="preserve">, Dal Pont E, Di Leo V, Benazzato L, Martinato M, Lamboglia F, Oliva L, Sturniolo GC. </w:t>
      </w:r>
      <w:r w:rsidRPr="008649CB">
        <w:rPr>
          <w:rFonts w:ascii="Book Antiqua" w:hAnsi="Book Antiqua" w:cs="宋体"/>
          <w:color w:val="auto"/>
          <w:lang w:val="en-US" w:eastAsia="zh-CN"/>
        </w:rPr>
        <w:t xml:space="preserve">Can calprotectin predict relapse risk in inflammatory bowel disease? </w:t>
      </w:r>
      <w:r w:rsidRPr="008649CB">
        <w:rPr>
          <w:rFonts w:ascii="Book Antiqua" w:hAnsi="Book Antiqua" w:cs="宋体"/>
          <w:i/>
          <w:iCs/>
          <w:color w:val="auto"/>
          <w:lang w:val="en-US" w:eastAsia="zh-CN"/>
        </w:rPr>
        <w:t>Am J Gastroenterol</w:t>
      </w:r>
      <w:r w:rsidRPr="008649CB">
        <w:rPr>
          <w:rFonts w:ascii="Book Antiqua" w:hAnsi="Book Antiqua" w:cs="宋体"/>
          <w:color w:val="auto"/>
          <w:lang w:val="en-US" w:eastAsia="zh-CN"/>
        </w:rPr>
        <w:t xml:space="preserve"> 2008; </w:t>
      </w:r>
      <w:r w:rsidRPr="008649CB">
        <w:rPr>
          <w:rFonts w:ascii="Book Antiqua" w:hAnsi="Book Antiqua" w:cs="宋体"/>
          <w:b/>
          <w:bCs/>
          <w:color w:val="auto"/>
          <w:lang w:val="en-US" w:eastAsia="zh-CN"/>
        </w:rPr>
        <w:t>103</w:t>
      </w:r>
      <w:r w:rsidRPr="008649CB">
        <w:rPr>
          <w:rFonts w:ascii="Book Antiqua" w:hAnsi="Book Antiqua" w:cs="宋体"/>
          <w:color w:val="auto"/>
          <w:lang w:val="en-US" w:eastAsia="zh-CN"/>
        </w:rPr>
        <w:t>: 2007-2014 [PMID: 18802997]</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6</w:t>
      </w:r>
      <w:r w:rsidRPr="008649CB">
        <w:rPr>
          <w:rFonts w:ascii="Book Antiqua" w:hAnsi="Book Antiqua" w:cs="宋体" w:hint="eastAsia"/>
          <w:color w:val="auto"/>
          <w:lang w:val="en-US" w:eastAsia="zh-CN"/>
        </w:rPr>
        <w:t>6</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Tibble JA</w:t>
      </w:r>
      <w:r w:rsidRPr="008649CB">
        <w:rPr>
          <w:rFonts w:ascii="Book Antiqua" w:hAnsi="Book Antiqua" w:cs="宋体"/>
          <w:color w:val="auto"/>
          <w:lang w:val="en-US" w:eastAsia="zh-CN"/>
        </w:rPr>
        <w:t xml:space="preserve">, Sigthorsson G, Bridger S, Fagerhol MK, Bjarnason I. Surrogate markers of intestinal inflammation are predictive of relapse in patients with inflammatory bowel disease. </w:t>
      </w:r>
      <w:r w:rsidRPr="008649CB">
        <w:rPr>
          <w:rFonts w:ascii="Book Antiqua" w:hAnsi="Book Antiqua" w:cs="宋体"/>
          <w:i/>
          <w:iCs/>
          <w:color w:val="auto"/>
          <w:lang w:val="en-US" w:eastAsia="zh-CN"/>
        </w:rPr>
        <w:t>Gastroenterology</w:t>
      </w:r>
      <w:r w:rsidRPr="008649CB">
        <w:rPr>
          <w:rFonts w:ascii="Book Antiqua" w:hAnsi="Book Antiqua" w:cs="宋体"/>
          <w:color w:val="auto"/>
          <w:lang w:val="en-US" w:eastAsia="zh-CN"/>
        </w:rPr>
        <w:t xml:space="preserve"> 2000; </w:t>
      </w:r>
      <w:r w:rsidRPr="008649CB">
        <w:rPr>
          <w:rFonts w:ascii="Book Antiqua" w:hAnsi="Book Antiqua" w:cs="宋体"/>
          <w:b/>
          <w:bCs/>
          <w:color w:val="auto"/>
          <w:lang w:val="en-US" w:eastAsia="zh-CN"/>
        </w:rPr>
        <w:t>119</w:t>
      </w:r>
      <w:r w:rsidRPr="008649CB">
        <w:rPr>
          <w:rFonts w:ascii="Book Antiqua" w:hAnsi="Book Antiqua" w:cs="宋体"/>
          <w:color w:val="auto"/>
          <w:lang w:val="en-US" w:eastAsia="zh-CN"/>
        </w:rPr>
        <w:t>: 15-22 [PMID: 10889150]</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6</w:t>
      </w:r>
      <w:r w:rsidRPr="008649CB">
        <w:rPr>
          <w:rFonts w:ascii="Book Antiqua" w:hAnsi="Book Antiqua" w:cs="宋体" w:hint="eastAsia"/>
          <w:color w:val="auto"/>
          <w:lang w:val="en-US" w:eastAsia="zh-CN"/>
        </w:rPr>
        <w:t>7</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Costa F</w:t>
      </w:r>
      <w:r w:rsidRPr="008649CB">
        <w:rPr>
          <w:rFonts w:ascii="Book Antiqua" w:hAnsi="Book Antiqua" w:cs="宋体"/>
          <w:color w:val="auto"/>
          <w:lang w:val="en-US" w:eastAsia="zh-CN"/>
        </w:rPr>
        <w:t xml:space="preserve">, Mumolo MG, Ceccarelli L, Bellini M, Romano MR, Sterpi C, Ricchiuti A, Marchi S, Bottai M. Calprotectin is a stronger predictive marker of relapse in ulcerative colitis than in Crohn's disease. </w:t>
      </w:r>
      <w:r w:rsidRPr="008649CB">
        <w:rPr>
          <w:rFonts w:ascii="Book Antiqua" w:hAnsi="Book Antiqua" w:cs="宋体"/>
          <w:i/>
          <w:iCs/>
          <w:color w:val="auto"/>
          <w:lang w:val="en-US" w:eastAsia="zh-CN"/>
        </w:rPr>
        <w:t>Gut</w:t>
      </w:r>
      <w:r w:rsidRPr="008649CB">
        <w:rPr>
          <w:rFonts w:ascii="Book Antiqua" w:hAnsi="Book Antiqua" w:cs="宋体"/>
          <w:color w:val="auto"/>
          <w:lang w:val="en-US" w:eastAsia="zh-CN"/>
        </w:rPr>
        <w:t xml:space="preserve"> 2005; </w:t>
      </w:r>
      <w:r w:rsidRPr="008649CB">
        <w:rPr>
          <w:rFonts w:ascii="Book Antiqua" w:hAnsi="Book Antiqua" w:cs="宋体"/>
          <w:b/>
          <w:bCs/>
          <w:color w:val="auto"/>
          <w:lang w:val="en-US" w:eastAsia="zh-CN"/>
        </w:rPr>
        <w:t>54</w:t>
      </w:r>
      <w:r w:rsidRPr="008649CB">
        <w:rPr>
          <w:rFonts w:ascii="Book Antiqua" w:hAnsi="Book Antiqua" w:cs="宋体"/>
          <w:color w:val="auto"/>
          <w:lang w:val="en-US" w:eastAsia="zh-CN"/>
        </w:rPr>
        <w:t>: 364-368 [PMID: 15710984]</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6</w:t>
      </w:r>
      <w:r w:rsidRPr="008649CB">
        <w:rPr>
          <w:rFonts w:ascii="Book Antiqua" w:hAnsi="Book Antiqua" w:cs="宋体" w:hint="eastAsia"/>
          <w:color w:val="auto"/>
          <w:lang w:val="en-US" w:eastAsia="zh-CN"/>
        </w:rPr>
        <w:t>8</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Gisbert JP</w:t>
      </w:r>
      <w:r w:rsidRPr="008649CB">
        <w:rPr>
          <w:rFonts w:ascii="Book Antiqua" w:hAnsi="Book Antiqua" w:cs="宋体"/>
          <w:color w:val="auto"/>
          <w:lang w:val="en-US" w:eastAsia="zh-CN"/>
        </w:rPr>
        <w:t xml:space="preserve">, Bermejo F, Pérez-Calle JL, Taxonera C, Vera I, McNicholl AG, Algaba A, López P, López-Palacios N, Calvo M, González-Lama Y, Carneros JA, Velasco M, Maté J. Fecal calprotectin and lactoferrin for the prediction of inflammatory bowel disease relapse. </w:t>
      </w:r>
      <w:r w:rsidRPr="008649CB">
        <w:rPr>
          <w:rFonts w:ascii="Book Antiqua" w:hAnsi="Book Antiqua" w:cs="宋体"/>
          <w:i/>
          <w:iCs/>
          <w:color w:val="auto"/>
          <w:lang w:val="en-US" w:eastAsia="zh-CN"/>
        </w:rPr>
        <w:t>Inflamm Bowel Dis</w:t>
      </w:r>
      <w:r w:rsidRPr="008649CB">
        <w:rPr>
          <w:rFonts w:ascii="Book Antiqua" w:hAnsi="Book Antiqua" w:cs="宋体"/>
          <w:color w:val="auto"/>
          <w:lang w:val="en-US" w:eastAsia="zh-CN"/>
        </w:rPr>
        <w:t xml:space="preserve"> 2009; </w:t>
      </w:r>
      <w:r w:rsidRPr="008649CB">
        <w:rPr>
          <w:rFonts w:ascii="Book Antiqua" w:hAnsi="Book Antiqua" w:cs="宋体"/>
          <w:b/>
          <w:bCs/>
          <w:color w:val="auto"/>
          <w:lang w:val="en-US" w:eastAsia="zh-CN"/>
        </w:rPr>
        <w:t>15</w:t>
      </w:r>
      <w:r w:rsidRPr="008649CB">
        <w:rPr>
          <w:rFonts w:ascii="Book Antiqua" w:hAnsi="Book Antiqua" w:cs="宋体"/>
          <w:color w:val="auto"/>
          <w:lang w:val="en-US" w:eastAsia="zh-CN"/>
        </w:rPr>
        <w:t>: 1190-1198 [PMID: 19291780 DOI: 10.1002/ibd.20933]</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hint="eastAsia"/>
          <w:color w:val="auto"/>
          <w:lang w:val="en-US" w:eastAsia="zh-CN"/>
        </w:rPr>
        <w:t>69</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García-Sánchez V</w:t>
      </w:r>
      <w:r w:rsidRPr="008649CB">
        <w:rPr>
          <w:rFonts w:ascii="Book Antiqua" w:hAnsi="Book Antiqua" w:cs="宋体"/>
          <w:color w:val="auto"/>
          <w:lang w:val="en-US" w:eastAsia="zh-CN"/>
        </w:rPr>
        <w:t xml:space="preserve">, Iglesias-Flores E, González R, Gisbert JP, Gallardo-Valverde JM, González-Galilea A, Naranjo-Rodríguez A, de Dios-Vega JF, Muntané J, Gómez-Camacho F. Does fecal calprotectin predict relapse in patients with Crohn's disease and ulcerative colitis? </w:t>
      </w:r>
      <w:r w:rsidRPr="008649CB">
        <w:rPr>
          <w:rFonts w:ascii="Book Antiqua" w:hAnsi="Book Antiqua" w:cs="宋体"/>
          <w:i/>
          <w:iCs/>
          <w:color w:val="auto"/>
          <w:lang w:val="en-US" w:eastAsia="zh-CN"/>
        </w:rPr>
        <w:t>J Crohns Colitis</w:t>
      </w:r>
      <w:r w:rsidRPr="008649CB">
        <w:rPr>
          <w:rFonts w:ascii="Book Antiqua" w:hAnsi="Book Antiqua" w:cs="宋体"/>
          <w:color w:val="auto"/>
          <w:lang w:val="en-US" w:eastAsia="zh-CN"/>
        </w:rPr>
        <w:t xml:space="preserve"> 2010; </w:t>
      </w:r>
      <w:r w:rsidRPr="008649CB">
        <w:rPr>
          <w:rFonts w:ascii="Book Antiqua" w:hAnsi="Book Antiqua" w:cs="宋体"/>
          <w:b/>
          <w:bCs/>
          <w:color w:val="auto"/>
          <w:lang w:val="en-US" w:eastAsia="zh-CN"/>
        </w:rPr>
        <w:t>4</w:t>
      </w:r>
      <w:r w:rsidRPr="008649CB">
        <w:rPr>
          <w:rFonts w:ascii="Book Antiqua" w:hAnsi="Book Antiqua" w:cs="宋体"/>
          <w:color w:val="auto"/>
          <w:lang w:val="en-US" w:eastAsia="zh-CN"/>
        </w:rPr>
        <w:t>: 144-152 [PMID: 21122498 DOI: 10.1016/j.crohns.2009.09.008]</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7</w:t>
      </w:r>
      <w:r w:rsidRPr="008649CB">
        <w:rPr>
          <w:rFonts w:ascii="Book Antiqua" w:hAnsi="Book Antiqua" w:cs="宋体" w:hint="eastAsia"/>
          <w:color w:val="auto"/>
          <w:lang w:val="en-US" w:eastAsia="zh-CN"/>
        </w:rPr>
        <w:t>0</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Naismith GD</w:t>
      </w:r>
      <w:r w:rsidRPr="008649CB">
        <w:rPr>
          <w:rFonts w:ascii="Book Antiqua" w:hAnsi="Book Antiqua" w:cs="宋体"/>
          <w:color w:val="auto"/>
          <w:lang w:val="en-US" w:eastAsia="zh-CN"/>
        </w:rPr>
        <w:t xml:space="preserve">, Smith LA, Barry SJ, Munro JI, Laird S, Rankin K, Morris AJ, Winter JW, Gaya DR. A prospective evaluation of the predictive value of faecal calprotectin in quiescent Crohn's disease. </w:t>
      </w:r>
      <w:r w:rsidRPr="008649CB">
        <w:rPr>
          <w:rFonts w:ascii="Book Antiqua" w:hAnsi="Book Antiqua" w:cs="宋体"/>
          <w:i/>
          <w:iCs/>
          <w:color w:val="auto"/>
          <w:lang w:val="en-US" w:eastAsia="zh-CN"/>
        </w:rPr>
        <w:t>J Crohns Colitis</w:t>
      </w:r>
      <w:r w:rsidRPr="008649CB">
        <w:rPr>
          <w:rFonts w:ascii="Book Antiqua" w:hAnsi="Book Antiqua" w:cs="宋体"/>
          <w:color w:val="auto"/>
          <w:lang w:val="en-US" w:eastAsia="zh-CN"/>
        </w:rPr>
        <w:t xml:space="preserve"> 2014; </w:t>
      </w:r>
      <w:r w:rsidRPr="008649CB">
        <w:rPr>
          <w:rFonts w:ascii="Book Antiqua" w:hAnsi="Book Antiqua" w:cs="宋体"/>
          <w:b/>
          <w:bCs/>
          <w:color w:val="auto"/>
          <w:lang w:val="en-US" w:eastAsia="zh-CN"/>
        </w:rPr>
        <w:t>8</w:t>
      </w:r>
      <w:r w:rsidRPr="008649CB">
        <w:rPr>
          <w:rFonts w:ascii="Book Antiqua" w:hAnsi="Book Antiqua" w:cs="宋体"/>
          <w:color w:val="auto"/>
          <w:lang w:val="en-US" w:eastAsia="zh-CN"/>
        </w:rPr>
        <w:t>: 1022-1029 [PMID: 24566170 DOI: 10.1016/j.crohns.2014.01.029]</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7</w:t>
      </w:r>
      <w:r w:rsidRPr="008649CB">
        <w:rPr>
          <w:rFonts w:ascii="Book Antiqua" w:hAnsi="Book Antiqua" w:cs="宋体" w:hint="eastAsia"/>
          <w:color w:val="auto"/>
          <w:lang w:val="en-US" w:eastAsia="zh-CN"/>
        </w:rPr>
        <w:t>1</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Willot S</w:t>
      </w:r>
      <w:r w:rsidRPr="008649CB">
        <w:rPr>
          <w:rFonts w:ascii="Book Antiqua" w:hAnsi="Book Antiqua" w:cs="宋体"/>
          <w:color w:val="auto"/>
          <w:lang w:val="en-US" w:eastAsia="zh-CN"/>
        </w:rPr>
        <w:t xml:space="preserve">, Vermeire S, Ohresser M, Rutgeerts P, Paintaud G, Belaiche J, De Vos M, Van Gossum A, Franchimont D, Colombel JF, Watier H, Louis E. No association between C-reactive protein gene polymorphisms and decrease of C-reactive protein serum concentration after infliximab treatment in Crohn's disease. </w:t>
      </w:r>
      <w:r w:rsidRPr="008649CB">
        <w:rPr>
          <w:rFonts w:ascii="Book Antiqua" w:hAnsi="Book Antiqua" w:cs="宋体"/>
          <w:i/>
          <w:iCs/>
          <w:color w:val="auto"/>
          <w:lang w:val="en-US" w:eastAsia="zh-CN"/>
        </w:rPr>
        <w:t>Pharmacogenet Genomics</w:t>
      </w:r>
      <w:r w:rsidRPr="008649CB">
        <w:rPr>
          <w:rFonts w:ascii="Book Antiqua" w:hAnsi="Book Antiqua" w:cs="宋体"/>
          <w:color w:val="auto"/>
          <w:lang w:val="en-US" w:eastAsia="zh-CN"/>
        </w:rPr>
        <w:t xml:space="preserve"> 2006; </w:t>
      </w:r>
      <w:r w:rsidRPr="008649CB">
        <w:rPr>
          <w:rFonts w:ascii="Book Antiqua" w:hAnsi="Book Antiqua" w:cs="宋体"/>
          <w:b/>
          <w:bCs/>
          <w:color w:val="auto"/>
          <w:lang w:val="en-US" w:eastAsia="zh-CN"/>
        </w:rPr>
        <w:t>16</w:t>
      </w:r>
      <w:r w:rsidRPr="008649CB">
        <w:rPr>
          <w:rFonts w:ascii="Book Antiqua" w:hAnsi="Book Antiqua" w:cs="宋体"/>
          <w:color w:val="auto"/>
          <w:lang w:val="en-US" w:eastAsia="zh-CN"/>
        </w:rPr>
        <w:t>: 37-42 [PMID: 16344720]</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7</w:t>
      </w:r>
      <w:r w:rsidRPr="008649CB">
        <w:rPr>
          <w:rFonts w:ascii="Book Antiqua" w:hAnsi="Book Antiqua" w:cs="宋体" w:hint="eastAsia"/>
          <w:color w:val="auto"/>
          <w:lang w:val="en-US" w:eastAsia="zh-CN"/>
        </w:rPr>
        <w:t xml:space="preserve">2 </w:t>
      </w:r>
      <w:r w:rsidRPr="008649CB">
        <w:rPr>
          <w:rFonts w:ascii="Book Antiqua" w:hAnsi="Book Antiqua" w:cs="宋体"/>
          <w:b/>
          <w:bCs/>
          <w:color w:val="auto"/>
          <w:lang w:val="en-US" w:eastAsia="zh-CN"/>
        </w:rPr>
        <w:t>Louis E</w:t>
      </w:r>
      <w:r w:rsidRPr="008649CB">
        <w:rPr>
          <w:rFonts w:ascii="Book Antiqua" w:hAnsi="Book Antiqua" w:cs="宋体"/>
          <w:color w:val="auto"/>
          <w:lang w:val="en-US" w:eastAsia="zh-CN"/>
        </w:rPr>
        <w:t xml:space="preserve">, Belaiche J, Van Kemseke C, Schaaf N, Mahieu P, Mary JY. Soluble interleukin-2 receptor in Crohn's disease. Assessment of disease activity and prediction of relapse. </w:t>
      </w:r>
      <w:r w:rsidRPr="008649CB">
        <w:rPr>
          <w:rFonts w:ascii="Book Antiqua" w:hAnsi="Book Antiqua" w:cs="宋体"/>
          <w:i/>
          <w:iCs/>
          <w:color w:val="auto"/>
          <w:lang w:val="en-US" w:eastAsia="zh-CN"/>
        </w:rPr>
        <w:t>Dig Dis Sci</w:t>
      </w:r>
      <w:r w:rsidRPr="008649CB">
        <w:rPr>
          <w:rFonts w:ascii="Book Antiqua" w:hAnsi="Book Antiqua" w:cs="宋体"/>
          <w:color w:val="auto"/>
          <w:lang w:val="en-US" w:eastAsia="zh-CN"/>
        </w:rPr>
        <w:t xml:space="preserve"> 1995; </w:t>
      </w:r>
      <w:r w:rsidRPr="008649CB">
        <w:rPr>
          <w:rFonts w:ascii="Book Antiqua" w:hAnsi="Book Antiqua" w:cs="宋体"/>
          <w:b/>
          <w:bCs/>
          <w:color w:val="auto"/>
          <w:lang w:val="en-US" w:eastAsia="zh-CN"/>
        </w:rPr>
        <w:t>40</w:t>
      </w:r>
      <w:r w:rsidRPr="008649CB">
        <w:rPr>
          <w:rFonts w:ascii="Book Antiqua" w:hAnsi="Book Antiqua" w:cs="宋体"/>
          <w:color w:val="auto"/>
          <w:lang w:val="en-US" w:eastAsia="zh-CN"/>
        </w:rPr>
        <w:t>: 1750-1756 [PMID: 7648975]</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7</w:t>
      </w:r>
      <w:r w:rsidRPr="008649CB">
        <w:rPr>
          <w:rFonts w:ascii="Book Antiqua" w:hAnsi="Book Antiqua" w:cs="宋体" w:hint="eastAsia"/>
          <w:color w:val="auto"/>
          <w:lang w:val="en-US" w:eastAsia="zh-CN"/>
        </w:rPr>
        <w:t>3</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Louis E</w:t>
      </w:r>
      <w:r w:rsidRPr="008649CB">
        <w:rPr>
          <w:rFonts w:ascii="Book Antiqua" w:hAnsi="Book Antiqua" w:cs="宋体"/>
          <w:color w:val="auto"/>
          <w:lang w:val="en-US" w:eastAsia="zh-CN"/>
        </w:rPr>
        <w:t xml:space="preserve">, Belaiche J, van Kemseke C, Franchimont D, de Groote D, Gueenen V, Mary JY. A high serum concentration of interleukin-6 is predictive of relapse in quiescent Crohn's disease. </w:t>
      </w:r>
      <w:r w:rsidRPr="008649CB">
        <w:rPr>
          <w:rFonts w:ascii="Book Antiqua" w:hAnsi="Book Antiqua" w:cs="宋体"/>
          <w:i/>
          <w:iCs/>
          <w:color w:val="auto"/>
          <w:lang w:val="en-US" w:eastAsia="zh-CN"/>
        </w:rPr>
        <w:t>Eur J Gastroenterol Hepatol</w:t>
      </w:r>
      <w:r w:rsidRPr="008649CB">
        <w:rPr>
          <w:rFonts w:ascii="Book Antiqua" w:hAnsi="Book Antiqua" w:cs="宋体"/>
          <w:color w:val="auto"/>
          <w:lang w:val="en-US" w:eastAsia="zh-CN"/>
        </w:rPr>
        <w:t xml:space="preserve"> 1997; </w:t>
      </w:r>
      <w:r w:rsidRPr="008649CB">
        <w:rPr>
          <w:rFonts w:ascii="Book Antiqua" w:hAnsi="Book Antiqua" w:cs="宋体"/>
          <w:b/>
          <w:bCs/>
          <w:color w:val="auto"/>
          <w:lang w:val="en-US" w:eastAsia="zh-CN"/>
        </w:rPr>
        <w:t>9</w:t>
      </w:r>
      <w:r w:rsidRPr="008649CB">
        <w:rPr>
          <w:rFonts w:ascii="Book Antiqua" w:hAnsi="Book Antiqua" w:cs="宋体"/>
          <w:color w:val="auto"/>
          <w:lang w:val="en-US" w:eastAsia="zh-CN"/>
        </w:rPr>
        <w:t>: 939-944 [PMID: 9391781]</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7</w:t>
      </w:r>
      <w:r w:rsidRPr="008649CB">
        <w:rPr>
          <w:rFonts w:ascii="Book Antiqua" w:hAnsi="Book Antiqua" w:cs="宋体" w:hint="eastAsia"/>
          <w:color w:val="auto"/>
          <w:lang w:val="en-US" w:eastAsia="zh-CN"/>
        </w:rPr>
        <w:t>4</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Yamamoto T</w:t>
      </w:r>
      <w:r w:rsidRPr="008649CB">
        <w:rPr>
          <w:rFonts w:ascii="Book Antiqua" w:hAnsi="Book Antiqua" w:cs="宋体"/>
          <w:color w:val="auto"/>
          <w:lang w:val="en-US" w:eastAsia="zh-CN"/>
        </w:rPr>
        <w:t xml:space="preserve">, Umegae S, Kitagawa T, Matsumoto K. Systemic and local cytokine production in quiescent ulcerative colitis and its relationship to future relapse: a prospective pilot study. </w:t>
      </w:r>
      <w:r w:rsidRPr="008649CB">
        <w:rPr>
          <w:rFonts w:ascii="Book Antiqua" w:hAnsi="Book Antiqua" w:cs="宋体"/>
          <w:i/>
          <w:iCs/>
          <w:color w:val="auto"/>
          <w:lang w:val="en-US" w:eastAsia="zh-CN"/>
        </w:rPr>
        <w:t>Inflamm Bowel Dis</w:t>
      </w:r>
      <w:r w:rsidRPr="008649CB">
        <w:rPr>
          <w:rFonts w:ascii="Book Antiqua" w:hAnsi="Book Antiqua" w:cs="宋体"/>
          <w:color w:val="auto"/>
          <w:lang w:val="en-US" w:eastAsia="zh-CN"/>
        </w:rPr>
        <w:t xml:space="preserve"> 2005; </w:t>
      </w:r>
      <w:r w:rsidRPr="008649CB">
        <w:rPr>
          <w:rFonts w:ascii="Book Antiqua" w:hAnsi="Book Antiqua" w:cs="宋体"/>
          <w:b/>
          <w:bCs/>
          <w:color w:val="auto"/>
          <w:lang w:val="en-US" w:eastAsia="zh-CN"/>
        </w:rPr>
        <w:t>11</w:t>
      </w:r>
      <w:r w:rsidRPr="008649CB">
        <w:rPr>
          <w:rFonts w:ascii="Book Antiqua" w:hAnsi="Book Antiqua" w:cs="宋体"/>
          <w:color w:val="auto"/>
          <w:lang w:val="en-US" w:eastAsia="zh-CN"/>
        </w:rPr>
        <w:t>: 589-596 [PMID: 15905707]</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7</w:t>
      </w:r>
      <w:r w:rsidRPr="008649CB">
        <w:rPr>
          <w:rFonts w:ascii="Book Antiqua" w:hAnsi="Book Antiqua" w:cs="宋体" w:hint="eastAsia"/>
          <w:color w:val="auto"/>
          <w:lang w:val="en-US" w:eastAsia="zh-CN"/>
        </w:rPr>
        <w:t>5</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García-Sánchez V</w:t>
      </w:r>
      <w:r w:rsidRPr="008649CB">
        <w:rPr>
          <w:rFonts w:ascii="Book Antiqua" w:hAnsi="Book Antiqua" w:cs="宋体"/>
          <w:color w:val="auto"/>
          <w:lang w:val="en-US" w:eastAsia="zh-CN"/>
        </w:rPr>
        <w:t xml:space="preserve">, González R, Iglesias-Flores E, Gisbert JP, Angel-Rey JM, Soto-Escribano P, Gálvez-Calderón C, Reyes-López A, Pérez-Jiménez F, de Dios-Vega JF, Muntané J, Gómez-Camacho F. Can systemic cytokines predict relapse of inflammatory bowel disease? </w:t>
      </w:r>
      <w:r w:rsidRPr="008649CB">
        <w:rPr>
          <w:rFonts w:ascii="Book Antiqua" w:hAnsi="Book Antiqua" w:cs="宋体"/>
          <w:i/>
          <w:iCs/>
          <w:color w:val="auto"/>
          <w:lang w:val="en-US" w:eastAsia="zh-CN"/>
        </w:rPr>
        <w:t>Hepatogastroenterology</w:t>
      </w:r>
      <w:r w:rsidRPr="008649CB">
        <w:rPr>
          <w:rFonts w:ascii="Book Antiqua" w:hAnsi="Book Antiqua" w:cs="宋体"/>
          <w:color w:val="auto"/>
          <w:lang w:val="en-US" w:eastAsia="zh-CN"/>
        </w:rPr>
        <w:t xml:space="preserve"> </w:t>
      </w:r>
      <w:r w:rsidRPr="008649CB">
        <w:rPr>
          <w:rFonts w:ascii="Book Antiqua" w:hAnsi="Book Antiqua" w:cs="宋体" w:hint="eastAsia"/>
          <w:color w:val="auto"/>
          <w:lang w:val="en-US" w:eastAsia="zh-CN"/>
        </w:rPr>
        <w:t>2010</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57</w:t>
      </w:r>
      <w:r w:rsidRPr="008649CB">
        <w:rPr>
          <w:rFonts w:ascii="Book Antiqua" w:hAnsi="Book Antiqua" w:cs="宋体"/>
          <w:color w:val="auto"/>
          <w:lang w:val="en-US" w:eastAsia="zh-CN"/>
        </w:rPr>
        <w:t>: 524-530 [PMID: 20698221]</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7</w:t>
      </w:r>
      <w:r w:rsidRPr="008649CB">
        <w:rPr>
          <w:rFonts w:ascii="Book Antiqua" w:hAnsi="Book Antiqua" w:cs="宋体" w:hint="eastAsia"/>
          <w:color w:val="auto"/>
          <w:lang w:val="en-US" w:eastAsia="zh-CN"/>
        </w:rPr>
        <w:t>6</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Vogelsang H</w:t>
      </w:r>
      <w:r w:rsidRPr="008649CB">
        <w:rPr>
          <w:rFonts w:ascii="Book Antiqua" w:hAnsi="Book Antiqua" w:cs="宋体"/>
          <w:color w:val="auto"/>
          <w:lang w:val="en-US" w:eastAsia="zh-CN"/>
        </w:rPr>
        <w:t xml:space="preserve">. Do changes in intestinal permeability predict disease relapse in Crohn's disease? </w:t>
      </w:r>
      <w:r w:rsidRPr="008649CB">
        <w:rPr>
          <w:rFonts w:ascii="Book Antiqua" w:hAnsi="Book Antiqua" w:cs="宋体"/>
          <w:i/>
          <w:iCs/>
          <w:color w:val="auto"/>
          <w:lang w:val="en-US" w:eastAsia="zh-CN"/>
        </w:rPr>
        <w:t>Inflamm Bowel Dis</w:t>
      </w:r>
      <w:r w:rsidRPr="008649CB">
        <w:rPr>
          <w:rFonts w:ascii="Book Antiqua" w:hAnsi="Book Antiqua" w:cs="宋体"/>
          <w:color w:val="auto"/>
          <w:lang w:val="en-US" w:eastAsia="zh-CN"/>
        </w:rPr>
        <w:t xml:space="preserve"> 2008; </w:t>
      </w:r>
      <w:r w:rsidRPr="008649CB">
        <w:rPr>
          <w:rFonts w:ascii="Book Antiqua" w:hAnsi="Book Antiqua" w:cs="宋体"/>
          <w:b/>
          <w:bCs/>
          <w:color w:val="auto"/>
          <w:lang w:val="en-US" w:eastAsia="zh-CN"/>
        </w:rPr>
        <w:t>14 Suppl 2</w:t>
      </w:r>
      <w:r w:rsidRPr="008649CB">
        <w:rPr>
          <w:rFonts w:ascii="Book Antiqua" w:hAnsi="Book Antiqua" w:cs="宋体"/>
          <w:color w:val="auto"/>
          <w:lang w:val="en-US" w:eastAsia="zh-CN"/>
        </w:rPr>
        <w:t>: S162-S163 [PMID: 18816766 DOI: 10.1002/ibd.20617]</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7</w:t>
      </w:r>
      <w:r w:rsidRPr="008649CB">
        <w:rPr>
          <w:rFonts w:ascii="Book Antiqua" w:hAnsi="Book Antiqua" w:cs="宋体" w:hint="eastAsia"/>
          <w:color w:val="auto"/>
          <w:lang w:val="en-US" w:eastAsia="zh-CN"/>
        </w:rPr>
        <w:t>7</w:t>
      </w:r>
      <w:r w:rsidRPr="008649CB">
        <w:rPr>
          <w:rFonts w:ascii="Book Antiqua" w:hAnsi="Book Antiqua" w:cs="宋体"/>
          <w:color w:val="auto"/>
          <w:lang w:val="en-US" w:eastAsia="zh-CN"/>
        </w:rPr>
        <w:t xml:space="preserve"> </w:t>
      </w:r>
      <w:r w:rsidRPr="008649CB">
        <w:rPr>
          <w:rFonts w:ascii="Book Antiqua" w:hAnsi="Book Antiqua" w:cs="宋体"/>
          <w:b/>
          <w:color w:val="auto"/>
          <w:lang w:val="en-US" w:eastAsia="zh-CN"/>
        </w:rPr>
        <w:t>Wyatt J</w:t>
      </w:r>
      <w:r w:rsidRPr="008649CB">
        <w:rPr>
          <w:rFonts w:ascii="Book Antiqua" w:hAnsi="Book Antiqua" w:cs="宋体"/>
          <w:color w:val="auto"/>
          <w:lang w:val="en-US" w:eastAsia="zh-CN"/>
        </w:rPr>
        <w:t xml:space="preserve">, Vogelsang H, Hübl W, Waldhöer T, Lochs H.. Intestinal permeability and the prediction of relapse in Crohn's disease. </w:t>
      </w:r>
      <w:r w:rsidRPr="008649CB">
        <w:rPr>
          <w:rFonts w:ascii="Book Antiqua" w:hAnsi="Book Antiqua" w:cs="宋体"/>
          <w:i/>
          <w:color w:val="auto"/>
          <w:lang w:val="en-US" w:eastAsia="zh-CN"/>
        </w:rPr>
        <w:t>Lancet</w:t>
      </w:r>
      <w:r w:rsidRPr="008649CB">
        <w:rPr>
          <w:rFonts w:ascii="Book Antiqua" w:hAnsi="Book Antiqua" w:cs="宋体"/>
          <w:color w:val="auto"/>
          <w:lang w:val="en-US" w:eastAsia="zh-CN"/>
        </w:rPr>
        <w:t xml:space="preserve"> 1993; </w:t>
      </w:r>
      <w:r w:rsidRPr="008649CB">
        <w:rPr>
          <w:rFonts w:ascii="Book Antiqua" w:hAnsi="Book Antiqua" w:cs="宋体"/>
          <w:b/>
          <w:color w:val="auto"/>
          <w:lang w:val="en-US" w:eastAsia="zh-CN"/>
        </w:rPr>
        <w:t>341</w:t>
      </w:r>
      <w:r w:rsidRPr="008649CB">
        <w:rPr>
          <w:rFonts w:ascii="Book Antiqua" w:hAnsi="Book Antiqua" w:cs="宋体"/>
          <w:color w:val="auto"/>
          <w:lang w:val="en-US" w:eastAsia="zh-CN"/>
        </w:rPr>
        <w:t>: 1437-9 [PMID</w:t>
      </w:r>
      <w:r w:rsidRPr="008649CB">
        <w:rPr>
          <w:rFonts w:ascii="Book Antiqua" w:hAnsi="Book Antiqua" w:cs="宋体" w:hint="eastAsia"/>
          <w:color w:val="auto"/>
          <w:lang w:val="en-US" w:eastAsia="zh-CN"/>
        </w:rPr>
        <w:t>:</w:t>
      </w:r>
      <w:r w:rsidRPr="008649CB">
        <w:rPr>
          <w:rFonts w:ascii="Book Antiqua" w:hAnsi="Book Antiqua" w:cs="宋体"/>
          <w:color w:val="auto"/>
          <w:lang w:val="en-US" w:eastAsia="zh-CN"/>
        </w:rPr>
        <w:t xml:space="preserve"> </w:t>
      </w:r>
      <w:bookmarkStart w:id="73" w:name="OLE_LINK2222"/>
      <w:bookmarkStart w:id="74" w:name="OLE_LINK2223"/>
      <w:r w:rsidRPr="008649CB">
        <w:rPr>
          <w:rFonts w:ascii="Book Antiqua" w:hAnsi="Book Antiqua" w:cs="宋体"/>
          <w:color w:val="auto"/>
          <w:lang w:val="en-US" w:eastAsia="zh-CN"/>
        </w:rPr>
        <w:t>8099141</w:t>
      </w:r>
      <w:bookmarkEnd w:id="73"/>
      <w:bookmarkEnd w:id="74"/>
      <w:r w:rsidRPr="008649CB">
        <w:rPr>
          <w:rFonts w:ascii="Book Antiqua" w:hAnsi="Book Antiqua" w:cs="宋体"/>
          <w:color w:val="auto"/>
          <w:lang w:val="en-US" w:eastAsia="zh-CN"/>
        </w:rPr>
        <w:t>]</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7</w:t>
      </w:r>
      <w:r w:rsidRPr="008649CB">
        <w:rPr>
          <w:rFonts w:ascii="Book Antiqua" w:hAnsi="Book Antiqua" w:cs="宋体" w:hint="eastAsia"/>
          <w:color w:val="auto"/>
          <w:lang w:val="en-US" w:eastAsia="zh-CN"/>
        </w:rPr>
        <w:t>8</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Hilsden RJ</w:t>
      </w:r>
      <w:r w:rsidRPr="008649CB">
        <w:rPr>
          <w:rFonts w:ascii="Book Antiqua" w:hAnsi="Book Antiqua" w:cs="宋体"/>
          <w:color w:val="auto"/>
          <w:lang w:val="en-US" w:eastAsia="zh-CN"/>
        </w:rPr>
        <w:t xml:space="preserve">, Meddings JB, Hardin J, Gall DG, Sutherland LR. Intestinal permeability and postheparin plasma diamine oxidase activity in the prediction of Crohn's disease relapse. </w:t>
      </w:r>
      <w:r w:rsidRPr="008649CB">
        <w:rPr>
          <w:rFonts w:ascii="Book Antiqua" w:hAnsi="Book Antiqua" w:cs="宋体"/>
          <w:i/>
          <w:iCs/>
          <w:color w:val="auto"/>
          <w:lang w:val="en-US" w:eastAsia="zh-CN"/>
        </w:rPr>
        <w:t>Inflamm Bowel Dis</w:t>
      </w:r>
      <w:r w:rsidRPr="008649CB">
        <w:rPr>
          <w:rFonts w:ascii="Book Antiqua" w:hAnsi="Book Antiqua" w:cs="宋体"/>
          <w:color w:val="auto"/>
          <w:lang w:val="en-US" w:eastAsia="zh-CN"/>
        </w:rPr>
        <w:t xml:space="preserve"> 1999; </w:t>
      </w:r>
      <w:r w:rsidRPr="008649CB">
        <w:rPr>
          <w:rFonts w:ascii="Book Antiqua" w:hAnsi="Book Antiqua" w:cs="宋体"/>
          <w:b/>
          <w:bCs/>
          <w:color w:val="auto"/>
          <w:lang w:val="en-US" w:eastAsia="zh-CN"/>
        </w:rPr>
        <w:t>5</w:t>
      </w:r>
      <w:r w:rsidRPr="008649CB">
        <w:rPr>
          <w:rFonts w:ascii="Book Antiqua" w:hAnsi="Book Antiqua" w:cs="宋体"/>
          <w:color w:val="auto"/>
          <w:lang w:val="en-US" w:eastAsia="zh-CN"/>
        </w:rPr>
        <w:t>: 85-91 [PMID: 10338376]</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hint="eastAsia"/>
          <w:color w:val="auto"/>
          <w:lang w:val="en-US" w:eastAsia="zh-CN"/>
        </w:rPr>
        <w:t>79</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D'Incà R</w:t>
      </w:r>
      <w:r w:rsidRPr="008649CB">
        <w:rPr>
          <w:rFonts w:ascii="Book Antiqua" w:hAnsi="Book Antiqua" w:cs="宋体"/>
          <w:color w:val="auto"/>
          <w:lang w:val="en-US" w:eastAsia="zh-CN"/>
        </w:rPr>
        <w:t xml:space="preserve">, Di Leo V, Corrao G, Martines D, D'Odorico A, Mestriner C, Venturi C, Longo G, Sturniolo GC. Intestinal permeability test as a predictor of clinical course in Crohn's disease. </w:t>
      </w:r>
      <w:r w:rsidRPr="008649CB">
        <w:rPr>
          <w:rFonts w:ascii="Book Antiqua" w:hAnsi="Book Antiqua" w:cs="宋体"/>
          <w:i/>
          <w:iCs/>
          <w:color w:val="auto"/>
          <w:lang w:val="en-US" w:eastAsia="zh-CN"/>
        </w:rPr>
        <w:t>Am J Gastroenterol</w:t>
      </w:r>
      <w:r w:rsidRPr="008649CB">
        <w:rPr>
          <w:rFonts w:ascii="Book Antiqua" w:hAnsi="Book Antiqua" w:cs="宋体"/>
          <w:color w:val="auto"/>
          <w:lang w:val="en-US" w:eastAsia="zh-CN"/>
        </w:rPr>
        <w:t xml:space="preserve"> 1999; </w:t>
      </w:r>
      <w:r w:rsidRPr="008649CB">
        <w:rPr>
          <w:rFonts w:ascii="Book Antiqua" w:hAnsi="Book Antiqua" w:cs="宋体"/>
          <w:b/>
          <w:bCs/>
          <w:color w:val="auto"/>
          <w:lang w:val="en-US" w:eastAsia="zh-CN"/>
        </w:rPr>
        <w:t>94</w:t>
      </w:r>
      <w:r w:rsidRPr="008649CB">
        <w:rPr>
          <w:rFonts w:ascii="Book Antiqua" w:hAnsi="Book Antiqua" w:cs="宋体"/>
          <w:color w:val="auto"/>
          <w:lang w:val="en-US" w:eastAsia="zh-CN"/>
        </w:rPr>
        <w:t>: 2956-2960 [PMID: 10520851]</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8</w:t>
      </w:r>
      <w:r w:rsidRPr="008649CB">
        <w:rPr>
          <w:rFonts w:ascii="Book Antiqua" w:hAnsi="Book Antiqua" w:cs="宋体" w:hint="eastAsia"/>
          <w:color w:val="auto"/>
          <w:lang w:val="en-US" w:eastAsia="zh-CN"/>
        </w:rPr>
        <w:t>0</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Arnott ID</w:t>
      </w:r>
      <w:r w:rsidRPr="008649CB">
        <w:rPr>
          <w:rFonts w:ascii="Book Antiqua" w:hAnsi="Book Antiqua" w:cs="宋体"/>
          <w:color w:val="auto"/>
          <w:lang w:val="en-US" w:eastAsia="zh-CN"/>
        </w:rPr>
        <w:t xml:space="preserve">, Kingstone K, Ghosh S. Abnormal intestinal permeability predicts relapse in inactive Crohn disease. </w:t>
      </w:r>
      <w:r w:rsidRPr="008649CB">
        <w:rPr>
          <w:rFonts w:ascii="Book Antiqua" w:hAnsi="Book Antiqua" w:cs="宋体"/>
          <w:i/>
          <w:iCs/>
          <w:color w:val="auto"/>
          <w:lang w:val="en-US" w:eastAsia="zh-CN"/>
        </w:rPr>
        <w:t>Scand J Gastroenterol</w:t>
      </w:r>
      <w:r w:rsidRPr="008649CB">
        <w:rPr>
          <w:rFonts w:ascii="Book Antiqua" w:hAnsi="Book Antiqua" w:cs="宋体"/>
          <w:color w:val="auto"/>
          <w:lang w:val="en-US" w:eastAsia="zh-CN"/>
        </w:rPr>
        <w:t xml:space="preserve"> 2000; </w:t>
      </w:r>
      <w:r w:rsidRPr="008649CB">
        <w:rPr>
          <w:rFonts w:ascii="Book Antiqua" w:hAnsi="Book Antiqua" w:cs="宋体"/>
          <w:b/>
          <w:bCs/>
          <w:color w:val="auto"/>
          <w:lang w:val="en-US" w:eastAsia="zh-CN"/>
        </w:rPr>
        <w:t>35</w:t>
      </w:r>
      <w:r w:rsidRPr="008649CB">
        <w:rPr>
          <w:rFonts w:ascii="Book Antiqua" w:hAnsi="Book Antiqua" w:cs="宋体"/>
          <w:color w:val="auto"/>
          <w:lang w:val="en-US" w:eastAsia="zh-CN"/>
        </w:rPr>
        <w:t>: 1163-1169 [PMID: 11145287]</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8</w:t>
      </w:r>
      <w:r w:rsidRPr="008649CB">
        <w:rPr>
          <w:rFonts w:ascii="Book Antiqua" w:hAnsi="Book Antiqua" w:cs="宋体" w:hint="eastAsia"/>
          <w:color w:val="auto"/>
          <w:lang w:val="en-US" w:eastAsia="zh-CN"/>
        </w:rPr>
        <w:t>1</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Jørgensen J</w:t>
      </w:r>
      <w:r w:rsidRPr="008649CB">
        <w:rPr>
          <w:rFonts w:ascii="Book Antiqua" w:hAnsi="Book Antiqua" w:cs="宋体"/>
          <w:color w:val="auto"/>
          <w:lang w:val="en-US" w:eastAsia="zh-CN"/>
        </w:rPr>
        <w:t xml:space="preserve">, Ranløv PJ, Bjerrum PJ, Diemer H, Bisgaard K, Elsborg L. Is an increased intestinal permeability a valid predictor of relapse in Crohn disease? </w:t>
      </w:r>
      <w:r w:rsidRPr="008649CB">
        <w:rPr>
          <w:rFonts w:ascii="Book Antiqua" w:hAnsi="Book Antiqua" w:cs="宋体"/>
          <w:i/>
          <w:iCs/>
          <w:color w:val="auto"/>
          <w:lang w:val="en-US" w:eastAsia="zh-CN"/>
        </w:rPr>
        <w:t>Scand J Gastroenterol</w:t>
      </w:r>
      <w:r w:rsidRPr="008649CB">
        <w:rPr>
          <w:rFonts w:ascii="Book Antiqua" w:hAnsi="Book Antiqua" w:cs="宋体"/>
          <w:color w:val="auto"/>
          <w:lang w:val="en-US" w:eastAsia="zh-CN"/>
        </w:rPr>
        <w:t xml:space="preserve"> 2001; </w:t>
      </w:r>
      <w:r w:rsidRPr="008649CB">
        <w:rPr>
          <w:rFonts w:ascii="Book Antiqua" w:hAnsi="Book Antiqua" w:cs="宋体"/>
          <w:b/>
          <w:bCs/>
          <w:color w:val="auto"/>
          <w:lang w:val="en-US" w:eastAsia="zh-CN"/>
        </w:rPr>
        <w:t>36</w:t>
      </w:r>
      <w:r w:rsidRPr="008649CB">
        <w:rPr>
          <w:rFonts w:ascii="Book Antiqua" w:hAnsi="Book Antiqua" w:cs="宋体"/>
          <w:color w:val="auto"/>
          <w:lang w:val="en-US" w:eastAsia="zh-CN"/>
        </w:rPr>
        <w:t>: 521-527 [PMID: 11346207]</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8</w:t>
      </w:r>
      <w:r w:rsidRPr="008649CB">
        <w:rPr>
          <w:rFonts w:ascii="Book Antiqua" w:hAnsi="Book Antiqua" w:cs="宋体" w:hint="eastAsia"/>
          <w:color w:val="auto"/>
          <w:lang w:val="en-US" w:eastAsia="zh-CN"/>
        </w:rPr>
        <w:t>2</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Allez M</w:t>
      </w:r>
      <w:r w:rsidRPr="008649CB">
        <w:rPr>
          <w:rFonts w:ascii="Book Antiqua" w:hAnsi="Book Antiqua" w:cs="宋体"/>
          <w:color w:val="auto"/>
          <w:lang w:val="en-US" w:eastAsia="zh-CN"/>
        </w:rPr>
        <w:t xml:space="preserve">, Lemann M, Bonnet J, Cattan P, Jian R, Modigliani R. Long term outcome of patients with active Crohn's disease exhibiting extensive and deep ulcerations at colonoscopy. </w:t>
      </w:r>
      <w:r w:rsidRPr="008649CB">
        <w:rPr>
          <w:rFonts w:ascii="Book Antiqua" w:hAnsi="Book Antiqua" w:cs="宋体"/>
          <w:i/>
          <w:iCs/>
          <w:color w:val="auto"/>
          <w:lang w:val="en-US" w:eastAsia="zh-CN"/>
        </w:rPr>
        <w:t>Am J Gastroenterol</w:t>
      </w:r>
      <w:r w:rsidRPr="008649CB">
        <w:rPr>
          <w:rFonts w:ascii="Book Antiqua" w:hAnsi="Book Antiqua" w:cs="宋体"/>
          <w:color w:val="auto"/>
          <w:lang w:val="en-US" w:eastAsia="zh-CN"/>
        </w:rPr>
        <w:t xml:space="preserve"> 2002; </w:t>
      </w:r>
      <w:r w:rsidRPr="008649CB">
        <w:rPr>
          <w:rFonts w:ascii="Book Antiqua" w:hAnsi="Book Antiqua" w:cs="宋体"/>
          <w:b/>
          <w:bCs/>
          <w:color w:val="auto"/>
          <w:lang w:val="en-US" w:eastAsia="zh-CN"/>
        </w:rPr>
        <w:t>97</w:t>
      </w:r>
      <w:r w:rsidRPr="008649CB">
        <w:rPr>
          <w:rFonts w:ascii="Book Antiqua" w:hAnsi="Book Antiqua" w:cs="宋体"/>
          <w:color w:val="auto"/>
          <w:lang w:val="en-US" w:eastAsia="zh-CN"/>
        </w:rPr>
        <w:t>: 947-953 [PMID: 12003431]</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8</w:t>
      </w:r>
      <w:r w:rsidRPr="008649CB">
        <w:rPr>
          <w:rFonts w:ascii="Book Antiqua" w:hAnsi="Book Antiqua" w:cs="宋体" w:hint="eastAsia"/>
          <w:color w:val="auto"/>
          <w:lang w:val="en-US" w:eastAsia="zh-CN"/>
        </w:rPr>
        <w:t>3</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Allez M</w:t>
      </w:r>
      <w:r w:rsidRPr="008649CB">
        <w:rPr>
          <w:rFonts w:ascii="Book Antiqua" w:hAnsi="Book Antiqua" w:cs="宋体"/>
          <w:color w:val="auto"/>
          <w:lang w:val="en-US" w:eastAsia="zh-CN"/>
        </w:rPr>
        <w:t xml:space="preserve">, Lémann M. Role of endoscopy in predicting the disease course in inflammatory bowel disease. </w:t>
      </w:r>
      <w:r w:rsidRPr="008649CB">
        <w:rPr>
          <w:rFonts w:ascii="Book Antiqua" w:hAnsi="Book Antiqua" w:cs="宋体"/>
          <w:i/>
          <w:iCs/>
          <w:color w:val="auto"/>
          <w:lang w:val="en-US" w:eastAsia="zh-CN"/>
        </w:rPr>
        <w:t>World J Gastroenterol</w:t>
      </w:r>
      <w:r w:rsidRPr="008649CB">
        <w:rPr>
          <w:rFonts w:ascii="Book Antiqua" w:hAnsi="Book Antiqua" w:cs="宋体"/>
          <w:color w:val="auto"/>
          <w:lang w:val="en-US" w:eastAsia="zh-CN"/>
        </w:rPr>
        <w:t xml:space="preserve"> 2010; </w:t>
      </w:r>
      <w:r w:rsidRPr="008649CB">
        <w:rPr>
          <w:rFonts w:ascii="Book Antiqua" w:hAnsi="Book Antiqua" w:cs="宋体"/>
          <w:b/>
          <w:bCs/>
          <w:color w:val="auto"/>
          <w:lang w:val="en-US" w:eastAsia="zh-CN"/>
        </w:rPr>
        <w:t>16</w:t>
      </w:r>
      <w:r w:rsidRPr="008649CB">
        <w:rPr>
          <w:rFonts w:ascii="Book Antiqua" w:hAnsi="Book Antiqua" w:cs="宋体"/>
          <w:color w:val="auto"/>
          <w:lang w:val="en-US" w:eastAsia="zh-CN"/>
        </w:rPr>
        <w:t>: 2626-2632 [PMID: 20518084]</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8</w:t>
      </w:r>
      <w:r w:rsidRPr="008649CB">
        <w:rPr>
          <w:rFonts w:ascii="Book Antiqua" w:hAnsi="Book Antiqua" w:cs="宋体" w:hint="eastAsia"/>
          <w:color w:val="auto"/>
          <w:lang w:val="en-US" w:eastAsia="zh-CN"/>
        </w:rPr>
        <w:t>4</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Carbonnel F</w:t>
      </w:r>
      <w:r w:rsidRPr="008649CB">
        <w:rPr>
          <w:rFonts w:ascii="Book Antiqua" w:hAnsi="Book Antiqua" w:cs="宋体"/>
          <w:color w:val="auto"/>
          <w:lang w:val="en-US" w:eastAsia="zh-CN"/>
        </w:rPr>
        <w:t xml:space="preserve">, Lavergne A, Lémann M, Bitoun A, Valleur P, Hautefeuille P, Galian A, Modigliani R, Rambaud JC. Colonoscopy of acute colitis. A safe and reliable tool for assessment of severity. </w:t>
      </w:r>
      <w:r w:rsidRPr="008649CB">
        <w:rPr>
          <w:rFonts w:ascii="Book Antiqua" w:hAnsi="Book Antiqua" w:cs="宋体"/>
          <w:i/>
          <w:iCs/>
          <w:color w:val="auto"/>
          <w:lang w:val="en-US" w:eastAsia="zh-CN"/>
        </w:rPr>
        <w:t>Dig Dis Sci</w:t>
      </w:r>
      <w:r w:rsidRPr="008649CB">
        <w:rPr>
          <w:rFonts w:ascii="Book Antiqua" w:hAnsi="Book Antiqua" w:cs="宋体"/>
          <w:color w:val="auto"/>
          <w:lang w:val="en-US" w:eastAsia="zh-CN"/>
        </w:rPr>
        <w:t xml:space="preserve"> 1994; </w:t>
      </w:r>
      <w:r w:rsidRPr="008649CB">
        <w:rPr>
          <w:rFonts w:ascii="Book Antiqua" w:hAnsi="Book Antiqua" w:cs="宋体"/>
          <w:b/>
          <w:bCs/>
          <w:color w:val="auto"/>
          <w:lang w:val="en-US" w:eastAsia="zh-CN"/>
        </w:rPr>
        <w:t>39</w:t>
      </w:r>
      <w:r w:rsidRPr="008649CB">
        <w:rPr>
          <w:rFonts w:ascii="Book Antiqua" w:hAnsi="Book Antiqua" w:cs="宋体"/>
          <w:color w:val="auto"/>
          <w:lang w:val="en-US" w:eastAsia="zh-CN"/>
        </w:rPr>
        <w:t>: 1550-1557 [PMID: 8026269]</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8</w:t>
      </w:r>
      <w:r w:rsidRPr="008649CB">
        <w:rPr>
          <w:rFonts w:ascii="Book Antiqua" w:hAnsi="Book Antiqua" w:cs="宋体" w:hint="eastAsia"/>
          <w:color w:val="auto"/>
          <w:lang w:val="en-US" w:eastAsia="zh-CN"/>
        </w:rPr>
        <w:t>5</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Frøslie KF</w:t>
      </w:r>
      <w:r w:rsidRPr="008649CB">
        <w:rPr>
          <w:rFonts w:ascii="Book Antiqua" w:hAnsi="Book Antiqua" w:cs="宋体"/>
          <w:color w:val="auto"/>
          <w:lang w:val="en-US" w:eastAsia="zh-CN"/>
        </w:rPr>
        <w:t xml:space="preserve">, Jahnsen J, Moum BA, Vatn MH. Mucosal healing in inflammatory bowel disease: results from a Norwegian population-based cohort. </w:t>
      </w:r>
      <w:r w:rsidRPr="008649CB">
        <w:rPr>
          <w:rFonts w:ascii="Book Antiqua" w:hAnsi="Book Antiqua" w:cs="宋体"/>
          <w:i/>
          <w:iCs/>
          <w:color w:val="auto"/>
          <w:lang w:val="en-US" w:eastAsia="zh-CN"/>
        </w:rPr>
        <w:t>Gastroenterology</w:t>
      </w:r>
      <w:r w:rsidRPr="008649CB">
        <w:rPr>
          <w:rFonts w:ascii="Book Antiqua" w:hAnsi="Book Antiqua" w:cs="宋体"/>
          <w:color w:val="auto"/>
          <w:lang w:val="en-US" w:eastAsia="zh-CN"/>
        </w:rPr>
        <w:t xml:space="preserve"> 2007; </w:t>
      </w:r>
      <w:r w:rsidRPr="008649CB">
        <w:rPr>
          <w:rFonts w:ascii="Book Antiqua" w:hAnsi="Book Antiqua" w:cs="宋体"/>
          <w:b/>
          <w:bCs/>
          <w:color w:val="auto"/>
          <w:lang w:val="en-US" w:eastAsia="zh-CN"/>
        </w:rPr>
        <w:t>133</w:t>
      </w:r>
      <w:r w:rsidRPr="008649CB">
        <w:rPr>
          <w:rFonts w:ascii="Book Antiqua" w:hAnsi="Book Antiqua" w:cs="宋体"/>
          <w:color w:val="auto"/>
          <w:lang w:val="en-US" w:eastAsia="zh-CN"/>
        </w:rPr>
        <w:t>: 412-422 [PMID: 17681162]</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8</w:t>
      </w:r>
      <w:r w:rsidRPr="008649CB">
        <w:rPr>
          <w:rFonts w:ascii="Book Antiqua" w:hAnsi="Book Antiqua" w:cs="宋体" w:hint="eastAsia"/>
          <w:color w:val="auto"/>
          <w:lang w:val="en-US" w:eastAsia="zh-CN"/>
        </w:rPr>
        <w:t>6</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Baert F</w:t>
      </w:r>
      <w:r w:rsidRPr="008649CB">
        <w:rPr>
          <w:rFonts w:ascii="Book Antiqua" w:hAnsi="Book Antiqua" w:cs="宋体"/>
          <w:color w:val="auto"/>
          <w:lang w:val="en-US" w:eastAsia="zh-CN"/>
        </w:rPr>
        <w:t xml:space="preserve">, Moortgat L, Van Assche G, Caenepeel P, Vergauwe P, De Vos M, Stokkers P, Hommes D, Rutgeerts P, Vermeire S, D'Haens G. Mucosal healing predicts sustained clinical remission in patients with early-stage Crohn's disease. </w:t>
      </w:r>
      <w:r w:rsidRPr="008649CB">
        <w:rPr>
          <w:rFonts w:ascii="Book Antiqua" w:hAnsi="Book Antiqua" w:cs="宋体"/>
          <w:i/>
          <w:iCs/>
          <w:color w:val="auto"/>
          <w:lang w:val="en-US" w:eastAsia="zh-CN"/>
        </w:rPr>
        <w:t>Gastroenterology</w:t>
      </w:r>
      <w:r w:rsidRPr="008649CB">
        <w:rPr>
          <w:rFonts w:ascii="Book Antiqua" w:hAnsi="Book Antiqua" w:cs="宋体"/>
          <w:color w:val="auto"/>
          <w:lang w:val="en-US" w:eastAsia="zh-CN"/>
        </w:rPr>
        <w:t xml:space="preserve"> 2010; </w:t>
      </w:r>
      <w:r w:rsidRPr="008649CB">
        <w:rPr>
          <w:rFonts w:ascii="Book Antiqua" w:hAnsi="Book Antiqua" w:cs="宋体"/>
          <w:b/>
          <w:bCs/>
          <w:color w:val="auto"/>
          <w:lang w:val="en-US" w:eastAsia="zh-CN"/>
        </w:rPr>
        <w:t>138</w:t>
      </w:r>
      <w:r w:rsidRPr="008649CB">
        <w:rPr>
          <w:rFonts w:ascii="Book Antiqua" w:hAnsi="Book Antiqua" w:cs="宋体"/>
          <w:color w:val="auto"/>
          <w:lang w:val="en-US" w:eastAsia="zh-CN"/>
        </w:rPr>
        <w:t>: 463-48; quiz 463-48; [PMID: 19818785 DOI: 10.1053/j.gastro.2009.09.056]</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8</w:t>
      </w:r>
      <w:r w:rsidRPr="008649CB">
        <w:rPr>
          <w:rFonts w:ascii="Book Antiqua" w:hAnsi="Book Antiqua" w:cs="宋体" w:hint="eastAsia"/>
          <w:color w:val="auto"/>
          <w:lang w:val="en-US" w:eastAsia="zh-CN"/>
        </w:rPr>
        <w:t>7</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Ardizzone S</w:t>
      </w:r>
      <w:r w:rsidRPr="008649CB">
        <w:rPr>
          <w:rFonts w:ascii="Book Antiqua" w:hAnsi="Book Antiqua" w:cs="宋体"/>
          <w:color w:val="auto"/>
          <w:lang w:val="en-US" w:eastAsia="zh-CN"/>
        </w:rPr>
        <w:t xml:space="preserve">, Maconi G, Russo A, Imbesi V, Colombo E, Bianchi Porro G. Randomised controlled trial of azathioprine and 5-aminosalicylic acid for treatment of steroid dependent ulcerative colitis. </w:t>
      </w:r>
      <w:r w:rsidRPr="008649CB">
        <w:rPr>
          <w:rFonts w:ascii="Book Antiqua" w:hAnsi="Book Antiqua" w:cs="宋体"/>
          <w:i/>
          <w:iCs/>
          <w:color w:val="auto"/>
          <w:lang w:val="en-US" w:eastAsia="zh-CN"/>
        </w:rPr>
        <w:t>Gut</w:t>
      </w:r>
      <w:r w:rsidRPr="008649CB">
        <w:rPr>
          <w:rFonts w:ascii="Book Antiqua" w:hAnsi="Book Antiqua" w:cs="宋体"/>
          <w:color w:val="auto"/>
          <w:lang w:val="en-US" w:eastAsia="zh-CN"/>
        </w:rPr>
        <w:t xml:space="preserve"> 2006; </w:t>
      </w:r>
      <w:r w:rsidRPr="008649CB">
        <w:rPr>
          <w:rFonts w:ascii="Book Antiqua" w:hAnsi="Book Antiqua" w:cs="宋体"/>
          <w:b/>
          <w:bCs/>
          <w:color w:val="auto"/>
          <w:lang w:val="en-US" w:eastAsia="zh-CN"/>
        </w:rPr>
        <w:t>55</w:t>
      </w:r>
      <w:r w:rsidRPr="008649CB">
        <w:rPr>
          <w:rFonts w:ascii="Book Antiqua" w:hAnsi="Book Antiqua" w:cs="宋体"/>
          <w:color w:val="auto"/>
          <w:lang w:val="en-US" w:eastAsia="zh-CN"/>
        </w:rPr>
        <w:t>: 47-53 [PMID: 15972298]</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8</w:t>
      </w:r>
      <w:r w:rsidRPr="008649CB">
        <w:rPr>
          <w:rFonts w:ascii="Book Antiqua" w:hAnsi="Book Antiqua" w:cs="宋体" w:hint="eastAsia"/>
          <w:color w:val="auto"/>
          <w:lang w:val="en-US" w:eastAsia="zh-CN"/>
        </w:rPr>
        <w:t>8</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Matsumoto T</w:t>
      </w:r>
      <w:r w:rsidRPr="008649CB">
        <w:rPr>
          <w:rFonts w:ascii="Book Antiqua" w:hAnsi="Book Antiqua" w:cs="宋体"/>
          <w:color w:val="auto"/>
          <w:lang w:val="en-US" w:eastAsia="zh-CN"/>
        </w:rPr>
        <w:t xml:space="preserve">, Kuroki F, Mizuno M, Nakamura S, Iida M. Application of magnifying chromoscopy for the assessment of severity in patients with mild to moderate ulcerative colitis. </w:t>
      </w:r>
      <w:r w:rsidRPr="008649CB">
        <w:rPr>
          <w:rFonts w:ascii="Book Antiqua" w:hAnsi="Book Antiqua" w:cs="宋体"/>
          <w:i/>
          <w:iCs/>
          <w:color w:val="auto"/>
          <w:lang w:val="en-US" w:eastAsia="zh-CN"/>
        </w:rPr>
        <w:t>Gastrointest Endosc</w:t>
      </w:r>
      <w:r w:rsidRPr="008649CB">
        <w:rPr>
          <w:rFonts w:ascii="Book Antiqua" w:hAnsi="Book Antiqua" w:cs="宋体"/>
          <w:color w:val="auto"/>
          <w:lang w:val="en-US" w:eastAsia="zh-CN"/>
        </w:rPr>
        <w:t xml:space="preserve"> 1997; </w:t>
      </w:r>
      <w:r w:rsidRPr="008649CB">
        <w:rPr>
          <w:rFonts w:ascii="Book Antiqua" w:hAnsi="Book Antiqua" w:cs="宋体"/>
          <w:b/>
          <w:bCs/>
          <w:color w:val="auto"/>
          <w:lang w:val="en-US" w:eastAsia="zh-CN"/>
        </w:rPr>
        <w:t>46</w:t>
      </w:r>
      <w:r w:rsidRPr="008649CB">
        <w:rPr>
          <w:rFonts w:ascii="Book Antiqua" w:hAnsi="Book Antiqua" w:cs="宋体"/>
          <w:color w:val="auto"/>
          <w:lang w:val="en-US" w:eastAsia="zh-CN"/>
        </w:rPr>
        <w:t>: 400-405 [PMID: 9402112]</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hint="eastAsia"/>
          <w:color w:val="auto"/>
          <w:lang w:val="en-US" w:eastAsia="zh-CN"/>
        </w:rPr>
        <w:t>89</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Fujiya M</w:t>
      </w:r>
      <w:r w:rsidRPr="008649CB">
        <w:rPr>
          <w:rFonts w:ascii="Book Antiqua" w:hAnsi="Book Antiqua" w:cs="宋体"/>
          <w:color w:val="auto"/>
          <w:lang w:val="en-US" w:eastAsia="zh-CN"/>
        </w:rPr>
        <w:t xml:space="preserve">, Saitoh Y, Nomura M, Maemoto A, Fujiya K, Watari J, Ashida T, Ayabe T, Obara T, Kohgo Y. Minute findings by magnifying colonoscopy are useful for the evaluation of ulcerative colitis. </w:t>
      </w:r>
      <w:r w:rsidRPr="008649CB">
        <w:rPr>
          <w:rFonts w:ascii="Book Antiqua" w:hAnsi="Book Antiqua" w:cs="宋体"/>
          <w:i/>
          <w:iCs/>
          <w:color w:val="auto"/>
          <w:lang w:val="en-US" w:eastAsia="zh-CN"/>
        </w:rPr>
        <w:t>Gastrointest Endosc</w:t>
      </w:r>
      <w:r w:rsidRPr="008649CB">
        <w:rPr>
          <w:rFonts w:ascii="Book Antiqua" w:hAnsi="Book Antiqua" w:cs="宋体"/>
          <w:color w:val="auto"/>
          <w:lang w:val="en-US" w:eastAsia="zh-CN"/>
        </w:rPr>
        <w:t xml:space="preserve"> 2002; </w:t>
      </w:r>
      <w:r w:rsidRPr="008649CB">
        <w:rPr>
          <w:rFonts w:ascii="Book Antiqua" w:hAnsi="Book Antiqua" w:cs="宋体"/>
          <w:b/>
          <w:bCs/>
          <w:color w:val="auto"/>
          <w:lang w:val="en-US" w:eastAsia="zh-CN"/>
        </w:rPr>
        <w:t>56</w:t>
      </w:r>
      <w:r w:rsidRPr="008649CB">
        <w:rPr>
          <w:rFonts w:ascii="Book Antiqua" w:hAnsi="Book Antiqua" w:cs="宋体"/>
          <w:color w:val="auto"/>
          <w:lang w:val="en-US" w:eastAsia="zh-CN"/>
        </w:rPr>
        <w:t>: 535-542 [PMID: 12297770]</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9</w:t>
      </w:r>
      <w:r w:rsidRPr="008649CB">
        <w:rPr>
          <w:rFonts w:ascii="Book Antiqua" w:hAnsi="Book Antiqua" w:cs="宋体" w:hint="eastAsia"/>
          <w:color w:val="auto"/>
          <w:lang w:val="en-US" w:eastAsia="zh-CN"/>
        </w:rPr>
        <w:t>0</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Watanabe C</w:t>
      </w:r>
      <w:r w:rsidRPr="008649CB">
        <w:rPr>
          <w:rFonts w:ascii="Book Antiqua" w:hAnsi="Book Antiqua" w:cs="宋体"/>
          <w:color w:val="auto"/>
          <w:lang w:val="en-US" w:eastAsia="zh-CN"/>
        </w:rPr>
        <w:t xml:space="preserve">, Sumioka M, Hiramoto T, Noda I, Oba S, Akagi M, Kitamoto M, Yamada H, Imagawa M. Magnifying colonoscopy used to predict disease relapse in patients with quiescent ulcerative colitis. </w:t>
      </w:r>
      <w:r w:rsidRPr="008649CB">
        <w:rPr>
          <w:rFonts w:ascii="Book Antiqua" w:hAnsi="Book Antiqua" w:cs="宋体"/>
          <w:i/>
          <w:iCs/>
          <w:color w:val="auto"/>
          <w:lang w:val="en-US" w:eastAsia="zh-CN"/>
        </w:rPr>
        <w:t>Inflamm Bowel Dis</w:t>
      </w:r>
      <w:r w:rsidRPr="008649CB">
        <w:rPr>
          <w:rFonts w:ascii="Book Antiqua" w:hAnsi="Book Antiqua" w:cs="宋体"/>
          <w:color w:val="auto"/>
          <w:lang w:val="en-US" w:eastAsia="zh-CN"/>
        </w:rPr>
        <w:t xml:space="preserve"> 2009; </w:t>
      </w:r>
      <w:r w:rsidRPr="008649CB">
        <w:rPr>
          <w:rFonts w:ascii="Book Antiqua" w:hAnsi="Book Antiqua" w:cs="宋体"/>
          <w:b/>
          <w:bCs/>
          <w:color w:val="auto"/>
          <w:lang w:val="en-US" w:eastAsia="zh-CN"/>
        </w:rPr>
        <w:t>15</w:t>
      </w:r>
      <w:r w:rsidRPr="008649CB">
        <w:rPr>
          <w:rFonts w:ascii="Book Antiqua" w:hAnsi="Book Antiqua" w:cs="宋体"/>
          <w:color w:val="auto"/>
          <w:lang w:val="en-US" w:eastAsia="zh-CN"/>
        </w:rPr>
        <w:t>: 1663-1669 [PMID: 19504617 DOI: 10.1002/ibd.20949].]</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9</w:t>
      </w:r>
      <w:r w:rsidRPr="008649CB">
        <w:rPr>
          <w:rFonts w:ascii="Book Antiqua" w:hAnsi="Book Antiqua" w:cs="宋体" w:hint="eastAsia"/>
          <w:color w:val="auto"/>
          <w:lang w:val="en-US" w:eastAsia="zh-CN"/>
        </w:rPr>
        <w:t>1</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Ando T</w:t>
      </w:r>
      <w:r w:rsidRPr="008649CB">
        <w:rPr>
          <w:rFonts w:ascii="Book Antiqua" w:hAnsi="Book Antiqua" w:cs="宋体"/>
          <w:color w:val="auto"/>
          <w:lang w:val="en-US" w:eastAsia="zh-CN"/>
        </w:rPr>
        <w:t xml:space="preserve">, Nishio Y, Watanabe O, Takahashi H, Maeda O, Ishiguro K, Ishikawa D, Ohmiya N, Niwa Y, Goto H. Value of colonoscopy for prediction of prognosis in patients with ulcerative colitis. </w:t>
      </w:r>
      <w:r w:rsidRPr="008649CB">
        <w:rPr>
          <w:rFonts w:ascii="Book Antiqua" w:hAnsi="Book Antiqua" w:cs="宋体"/>
          <w:i/>
          <w:iCs/>
          <w:color w:val="auto"/>
          <w:lang w:val="en-US" w:eastAsia="zh-CN"/>
        </w:rPr>
        <w:t>World J Gastroenterol</w:t>
      </w:r>
      <w:r w:rsidRPr="008649CB">
        <w:rPr>
          <w:rFonts w:ascii="Book Antiqua" w:hAnsi="Book Antiqua" w:cs="宋体"/>
          <w:color w:val="auto"/>
          <w:lang w:val="en-US" w:eastAsia="zh-CN"/>
        </w:rPr>
        <w:t xml:space="preserve"> 2008; </w:t>
      </w:r>
      <w:r w:rsidRPr="008649CB">
        <w:rPr>
          <w:rFonts w:ascii="Book Antiqua" w:hAnsi="Book Antiqua" w:cs="宋体"/>
          <w:b/>
          <w:bCs/>
          <w:color w:val="auto"/>
          <w:lang w:val="en-US" w:eastAsia="zh-CN"/>
        </w:rPr>
        <w:t>14</w:t>
      </w:r>
      <w:r w:rsidRPr="008649CB">
        <w:rPr>
          <w:rFonts w:ascii="Book Antiqua" w:hAnsi="Book Antiqua" w:cs="宋体"/>
          <w:color w:val="auto"/>
          <w:lang w:val="en-US" w:eastAsia="zh-CN"/>
        </w:rPr>
        <w:t>: 2133-2138 [PMID: 18407585]</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9</w:t>
      </w:r>
      <w:r w:rsidRPr="008649CB">
        <w:rPr>
          <w:rFonts w:ascii="Book Antiqua" w:hAnsi="Book Antiqua" w:cs="宋体" w:hint="eastAsia"/>
          <w:color w:val="auto"/>
          <w:lang w:val="en-US" w:eastAsia="zh-CN"/>
        </w:rPr>
        <w:t>2</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Jauregui-Amezaga A</w:t>
      </w:r>
      <w:r w:rsidRPr="008649CB">
        <w:rPr>
          <w:rFonts w:ascii="Book Antiqua" w:hAnsi="Book Antiqua" w:cs="宋体"/>
          <w:color w:val="auto"/>
          <w:lang w:val="en-US" w:eastAsia="zh-CN"/>
        </w:rPr>
        <w:t xml:space="preserve">, López-Cerón M, Aceituno M, Jimeno M, Rodríguez de Miguel C, Pinó-Donnay S, Zabalza M, Sans M, Ricart E, Ordás I, González-Suárez B, Cuatrecasas M, Llach J, Panés J, Pellise M. Accuracy of advanced endoscopy and fecal calprotectin for prediction of relapse in ulcerative colitis: a prospective study. </w:t>
      </w:r>
      <w:r w:rsidRPr="008649CB">
        <w:rPr>
          <w:rFonts w:ascii="Book Antiqua" w:hAnsi="Book Antiqua" w:cs="宋体"/>
          <w:i/>
          <w:iCs/>
          <w:color w:val="auto"/>
          <w:lang w:val="en-US" w:eastAsia="zh-CN"/>
        </w:rPr>
        <w:t>Inflamm Bowel Dis</w:t>
      </w:r>
      <w:r w:rsidRPr="008649CB">
        <w:rPr>
          <w:rFonts w:ascii="Book Antiqua" w:hAnsi="Book Antiqua" w:cs="宋体"/>
          <w:color w:val="auto"/>
          <w:lang w:val="en-US" w:eastAsia="zh-CN"/>
        </w:rPr>
        <w:t xml:space="preserve"> 2014; </w:t>
      </w:r>
      <w:r w:rsidRPr="008649CB">
        <w:rPr>
          <w:rFonts w:ascii="Book Antiqua" w:hAnsi="Book Antiqua" w:cs="宋体"/>
          <w:b/>
          <w:bCs/>
          <w:color w:val="auto"/>
          <w:lang w:val="en-US" w:eastAsia="zh-CN"/>
        </w:rPr>
        <w:t>20</w:t>
      </w:r>
      <w:r w:rsidRPr="008649CB">
        <w:rPr>
          <w:rFonts w:ascii="Book Antiqua" w:hAnsi="Book Antiqua" w:cs="宋体"/>
          <w:color w:val="auto"/>
          <w:lang w:val="en-US" w:eastAsia="zh-CN"/>
        </w:rPr>
        <w:t>: 1187-1193 [PMID: 24874457 DOI: 10.1097/MIB.0000000000000069]</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9</w:t>
      </w:r>
      <w:r w:rsidRPr="008649CB">
        <w:rPr>
          <w:rFonts w:ascii="Book Antiqua" w:hAnsi="Book Antiqua" w:cs="宋体" w:hint="eastAsia"/>
          <w:color w:val="auto"/>
          <w:lang w:val="en-US" w:eastAsia="zh-CN"/>
        </w:rPr>
        <w:t>3</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Kiesslich R</w:t>
      </w:r>
      <w:r w:rsidRPr="008649CB">
        <w:rPr>
          <w:rFonts w:ascii="Book Antiqua" w:hAnsi="Book Antiqua" w:cs="宋体"/>
          <w:color w:val="auto"/>
          <w:lang w:val="en-US" w:eastAsia="zh-CN"/>
        </w:rPr>
        <w:t xml:space="preserve">, Duckworth CA, Moussata D, Gloeckner A, Lim LG, Goetz M, Pritchard DM, Galle PR, Neurath MF, Watson AJ. Local barrier dysfunction identified by confocal laser endomicroscopy predicts relapse in inflammatory bowel disease. </w:t>
      </w:r>
      <w:r w:rsidRPr="008649CB">
        <w:rPr>
          <w:rFonts w:ascii="Book Antiqua" w:hAnsi="Book Antiqua" w:cs="宋体"/>
          <w:i/>
          <w:iCs/>
          <w:color w:val="auto"/>
          <w:lang w:val="en-US" w:eastAsia="zh-CN"/>
        </w:rPr>
        <w:t>Gut</w:t>
      </w:r>
      <w:r w:rsidRPr="008649CB">
        <w:rPr>
          <w:rFonts w:ascii="Book Antiqua" w:hAnsi="Book Antiqua" w:cs="宋体"/>
          <w:color w:val="auto"/>
          <w:lang w:val="en-US" w:eastAsia="zh-CN"/>
        </w:rPr>
        <w:t xml:space="preserve"> 2012; </w:t>
      </w:r>
      <w:r w:rsidRPr="008649CB">
        <w:rPr>
          <w:rFonts w:ascii="Book Antiqua" w:hAnsi="Book Antiqua" w:cs="宋体"/>
          <w:b/>
          <w:bCs/>
          <w:color w:val="auto"/>
          <w:lang w:val="en-US" w:eastAsia="zh-CN"/>
        </w:rPr>
        <w:t>61</w:t>
      </w:r>
      <w:r w:rsidRPr="008649CB">
        <w:rPr>
          <w:rFonts w:ascii="Book Antiqua" w:hAnsi="Book Antiqua" w:cs="宋体"/>
          <w:color w:val="auto"/>
          <w:lang w:val="en-US" w:eastAsia="zh-CN"/>
        </w:rPr>
        <w:t>: 1146-1153 [PMID: 22115910 DOI: 10.1136/gutjnl-2011-300695]</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9</w:t>
      </w:r>
      <w:r w:rsidRPr="008649CB">
        <w:rPr>
          <w:rFonts w:ascii="Book Antiqua" w:hAnsi="Book Antiqua" w:cs="宋体" w:hint="eastAsia"/>
          <w:color w:val="auto"/>
          <w:lang w:val="en-US" w:eastAsia="zh-CN"/>
        </w:rPr>
        <w:t>4</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Buda A</w:t>
      </w:r>
      <w:r w:rsidRPr="008649CB">
        <w:rPr>
          <w:rFonts w:ascii="Book Antiqua" w:hAnsi="Book Antiqua" w:cs="宋体"/>
          <w:color w:val="auto"/>
          <w:lang w:val="en-US" w:eastAsia="zh-CN"/>
        </w:rPr>
        <w:t xml:space="preserve">, Hatem G, Neumann H, D'Incà R, Mescoli C, Piselli P, Jackson J, Bruno M, Sturniolo GC. Confocal laser endomicroscopy for prediction of disease relapse in ulcerative colitis: a pilot study. </w:t>
      </w:r>
      <w:r w:rsidRPr="008649CB">
        <w:rPr>
          <w:rFonts w:ascii="Book Antiqua" w:hAnsi="Book Antiqua" w:cs="宋体"/>
          <w:i/>
          <w:iCs/>
          <w:color w:val="auto"/>
          <w:lang w:val="en-US" w:eastAsia="zh-CN"/>
        </w:rPr>
        <w:t>J Crohns Colitis</w:t>
      </w:r>
      <w:r w:rsidRPr="008649CB">
        <w:rPr>
          <w:rFonts w:ascii="Book Antiqua" w:hAnsi="Book Antiqua" w:cs="宋体"/>
          <w:color w:val="auto"/>
          <w:lang w:val="en-US" w:eastAsia="zh-CN"/>
        </w:rPr>
        <w:t xml:space="preserve"> 2014; </w:t>
      </w:r>
      <w:r w:rsidRPr="008649CB">
        <w:rPr>
          <w:rFonts w:ascii="Book Antiqua" w:hAnsi="Book Antiqua" w:cs="宋体"/>
          <w:b/>
          <w:bCs/>
          <w:color w:val="auto"/>
          <w:lang w:val="en-US" w:eastAsia="zh-CN"/>
        </w:rPr>
        <w:t>8</w:t>
      </w:r>
      <w:r w:rsidRPr="008649CB">
        <w:rPr>
          <w:rFonts w:ascii="Book Antiqua" w:hAnsi="Book Antiqua" w:cs="宋体"/>
          <w:color w:val="auto"/>
          <w:lang w:val="en-US" w:eastAsia="zh-CN"/>
        </w:rPr>
        <w:t>: 304-311 [PMID: 24094597 DOI: 10.1016/j.crohns.2013.09.005]</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9</w:t>
      </w:r>
      <w:r w:rsidRPr="008649CB">
        <w:rPr>
          <w:rFonts w:ascii="Book Antiqua" w:hAnsi="Book Antiqua" w:cs="宋体" w:hint="eastAsia"/>
          <w:color w:val="auto"/>
          <w:lang w:val="en-US" w:eastAsia="zh-CN"/>
        </w:rPr>
        <w:t>5</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Li CQ</w:t>
      </w:r>
      <w:r w:rsidRPr="008649CB">
        <w:rPr>
          <w:rFonts w:ascii="Book Antiqua" w:hAnsi="Book Antiqua" w:cs="宋体"/>
          <w:color w:val="auto"/>
          <w:lang w:val="en-US" w:eastAsia="zh-CN"/>
        </w:rPr>
        <w:t xml:space="preserve">, Liu J, Ji R, Li Z, Xie XJ, Li YQ. Use of confocal laser endomicroscopy to predict relapse of ulcerative colitis. </w:t>
      </w:r>
      <w:r w:rsidRPr="008649CB">
        <w:rPr>
          <w:rFonts w:ascii="Book Antiqua" w:hAnsi="Book Antiqua" w:cs="宋体"/>
          <w:i/>
          <w:iCs/>
          <w:color w:val="auto"/>
          <w:lang w:val="en-US" w:eastAsia="zh-CN"/>
        </w:rPr>
        <w:t>BMC Gastroenterol</w:t>
      </w:r>
      <w:r w:rsidRPr="008649CB">
        <w:rPr>
          <w:rFonts w:ascii="Book Antiqua" w:hAnsi="Book Antiqua" w:cs="宋体"/>
          <w:color w:val="auto"/>
          <w:lang w:val="en-US" w:eastAsia="zh-CN"/>
        </w:rPr>
        <w:t xml:space="preserve"> 2014; </w:t>
      </w:r>
      <w:r w:rsidRPr="008649CB">
        <w:rPr>
          <w:rFonts w:ascii="Book Antiqua" w:hAnsi="Book Antiqua" w:cs="宋体"/>
          <w:b/>
          <w:bCs/>
          <w:color w:val="auto"/>
          <w:lang w:val="en-US" w:eastAsia="zh-CN"/>
        </w:rPr>
        <w:t>14</w:t>
      </w:r>
      <w:r w:rsidRPr="008649CB">
        <w:rPr>
          <w:rFonts w:ascii="Book Antiqua" w:hAnsi="Book Antiqua" w:cs="宋体"/>
          <w:color w:val="auto"/>
          <w:lang w:val="en-US" w:eastAsia="zh-CN"/>
        </w:rPr>
        <w:t>: 45 [PMID: 24618122 DOI: 10.1186/1471-230X-14-45].]</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9</w:t>
      </w:r>
      <w:r w:rsidRPr="008649CB">
        <w:rPr>
          <w:rFonts w:ascii="Book Antiqua" w:hAnsi="Book Antiqua" w:cs="宋体" w:hint="eastAsia"/>
          <w:color w:val="auto"/>
          <w:lang w:val="en-US" w:eastAsia="zh-CN"/>
        </w:rPr>
        <w:t>6</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Misteli H</w:t>
      </w:r>
      <w:r w:rsidRPr="008649CB">
        <w:rPr>
          <w:rFonts w:ascii="Book Antiqua" w:hAnsi="Book Antiqua" w:cs="宋体"/>
          <w:color w:val="auto"/>
          <w:lang w:val="en-US" w:eastAsia="zh-CN"/>
        </w:rPr>
        <w:t xml:space="preserve">, Koh CE, Wang LM, Mortensen NJ, George B, Guy R. Myenteric plexitis at the proximal resection margin is a predictive marker for surgical recurrence of ileocaecal Crohn's disease. </w:t>
      </w:r>
      <w:r w:rsidRPr="008649CB">
        <w:rPr>
          <w:rFonts w:ascii="Book Antiqua" w:hAnsi="Book Antiqua" w:cs="宋体"/>
          <w:i/>
          <w:iCs/>
          <w:color w:val="auto"/>
          <w:lang w:val="en-US" w:eastAsia="zh-CN"/>
        </w:rPr>
        <w:t>Colorectal Dis</w:t>
      </w:r>
      <w:r w:rsidRPr="008649CB">
        <w:rPr>
          <w:rFonts w:ascii="Book Antiqua" w:hAnsi="Book Antiqua" w:cs="宋体"/>
          <w:color w:val="auto"/>
          <w:lang w:val="en-US" w:eastAsia="zh-CN"/>
        </w:rPr>
        <w:t xml:space="preserve"> 2015; </w:t>
      </w:r>
      <w:r w:rsidRPr="008649CB">
        <w:rPr>
          <w:rFonts w:ascii="Book Antiqua" w:hAnsi="Book Antiqua" w:cs="宋体"/>
          <w:b/>
          <w:bCs/>
          <w:color w:val="auto"/>
          <w:lang w:val="en-US" w:eastAsia="zh-CN"/>
        </w:rPr>
        <w:t>17</w:t>
      </w:r>
      <w:r w:rsidRPr="008649CB">
        <w:rPr>
          <w:rFonts w:ascii="Book Antiqua" w:hAnsi="Book Antiqua" w:cs="宋体"/>
          <w:color w:val="auto"/>
          <w:lang w:val="en-US" w:eastAsia="zh-CN"/>
        </w:rPr>
        <w:t>: 304-310 [PMID: 25581299 DOI: 10.1111/codi.12896]</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9</w:t>
      </w:r>
      <w:r w:rsidRPr="008649CB">
        <w:rPr>
          <w:rFonts w:ascii="Book Antiqua" w:hAnsi="Book Antiqua" w:cs="宋体" w:hint="eastAsia"/>
          <w:color w:val="auto"/>
          <w:lang w:val="en-US" w:eastAsia="zh-CN"/>
        </w:rPr>
        <w:t>7</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Bressenot A</w:t>
      </w:r>
      <w:r w:rsidRPr="008649CB">
        <w:rPr>
          <w:rFonts w:ascii="Book Antiqua" w:hAnsi="Book Antiqua" w:cs="宋体"/>
          <w:color w:val="auto"/>
          <w:lang w:val="en-US" w:eastAsia="zh-CN"/>
        </w:rPr>
        <w:t xml:space="preserve">, Peyrin-Biroulet L. Histologic features predicting postoperative Crohn's disease recurrence. </w:t>
      </w:r>
      <w:r w:rsidRPr="008649CB">
        <w:rPr>
          <w:rFonts w:ascii="Book Antiqua" w:hAnsi="Book Antiqua" w:cs="宋体"/>
          <w:i/>
          <w:iCs/>
          <w:color w:val="auto"/>
          <w:lang w:val="en-US" w:eastAsia="zh-CN"/>
        </w:rPr>
        <w:t>Inflamm Bowel Dis</w:t>
      </w:r>
      <w:r w:rsidRPr="008649CB">
        <w:rPr>
          <w:rFonts w:ascii="Book Antiqua" w:hAnsi="Book Antiqua" w:cs="宋体"/>
          <w:color w:val="auto"/>
          <w:lang w:val="en-US" w:eastAsia="zh-CN"/>
        </w:rPr>
        <w:t xml:space="preserve"> 2015; </w:t>
      </w:r>
      <w:r w:rsidRPr="008649CB">
        <w:rPr>
          <w:rFonts w:ascii="Book Antiqua" w:hAnsi="Book Antiqua" w:cs="宋体"/>
          <w:b/>
          <w:bCs/>
          <w:color w:val="auto"/>
          <w:lang w:val="en-US" w:eastAsia="zh-CN"/>
        </w:rPr>
        <w:t>21</w:t>
      </w:r>
      <w:r w:rsidRPr="008649CB">
        <w:rPr>
          <w:rFonts w:ascii="Book Antiqua" w:hAnsi="Book Antiqua" w:cs="宋体"/>
          <w:color w:val="auto"/>
          <w:lang w:val="en-US" w:eastAsia="zh-CN"/>
        </w:rPr>
        <w:t>: 468-475 [PMID: 25437814 DOI: 10.1097/MIB.0000000000000224]</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9</w:t>
      </w:r>
      <w:r w:rsidRPr="008649CB">
        <w:rPr>
          <w:rFonts w:ascii="Book Antiqua" w:hAnsi="Book Antiqua" w:cs="宋体" w:hint="eastAsia"/>
          <w:color w:val="auto"/>
          <w:lang w:val="en-US" w:eastAsia="zh-CN"/>
        </w:rPr>
        <w:t>8</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Geboes K</w:t>
      </w:r>
      <w:r w:rsidRPr="008649CB">
        <w:rPr>
          <w:rFonts w:ascii="Book Antiqua" w:hAnsi="Book Antiqua" w:cs="宋体"/>
          <w:color w:val="auto"/>
          <w:lang w:val="en-US" w:eastAsia="zh-CN"/>
        </w:rPr>
        <w:t xml:space="preserve">, Riddell R, Ost A, Jensfelt B, Persson T, Löfberg R. A reproducible grading scale for histological assessment of inflammation in ulcerative colitis. </w:t>
      </w:r>
      <w:r w:rsidRPr="008649CB">
        <w:rPr>
          <w:rFonts w:ascii="Book Antiqua" w:hAnsi="Book Antiqua" w:cs="宋体"/>
          <w:i/>
          <w:iCs/>
          <w:color w:val="auto"/>
          <w:lang w:val="en-US" w:eastAsia="zh-CN"/>
        </w:rPr>
        <w:t>Gut</w:t>
      </w:r>
      <w:r w:rsidRPr="008649CB">
        <w:rPr>
          <w:rFonts w:ascii="Book Antiqua" w:hAnsi="Book Antiqua" w:cs="宋体"/>
          <w:color w:val="auto"/>
          <w:lang w:val="en-US" w:eastAsia="zh-CN"/>
        </w:rPr>
        <w:t xml:space="preserve"> 2000; </w:t>
      </w:r>
      <w:r w:rsidRPr="008649CB">
        <w:rPr>
          <w:rFonts w:ascii="Book Antiqua" w:hAnsi="Book Antiqua" w:cs="宋体"/>
          <w:b/>
          <w:bCs/>
          <w:color w:val="auto"/>
          <w:lang w:val="en-US" w:eastAsia="zh-CN"/>
        </w:rPr>
        <w:t>47</w:t>
      </w:r>
      <w:r w:rsidRPr="008649CB">
        <w:rPr>
          <w:rFonts w:ascii="Book Antiqua" w:hAnsi="Book Antiqua" w:cs="宋体"/>
          <w:color w:val="auto"/>
          <w:lang w:val="en-US" w:eastAsia="zh-CN"/>
        </w:rPr>
        <w:t>: 404-409 [PMID: 10940279]</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hint="eastAsia"/>
          <w:color w:val="auto"/>
          <w:lang w:val="en-US" w:eastAsia="zh-CN"/>
        </w:rPr>
        <w:t>99</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Bessissow T</w:t>
      </w:r>
      <w:r w:rsidRPr="008649CB">
        <w:rPr>
          <w:rFonts w:ascii="Book Antiqua" w:hAnsi="Book Antiqua" w:cs="宋体"/>
          <w:color w:val="auto"/>
          <w:lang w:val="en-US" w:eastAsia="zh-CN"/>
        </w:rPr>
        <w:t xml:space="preserve">, Lemmens B, Ferrante M, Bisschops R, Van Steen K, Geboes K, Van Assche G, Vermeire S, Rutgeerts P, De Hertogh G. Prognostic value of serologic and histologic markers on clinical relapse in ulcerative colitis patients with mucosal healing. </w:t>
      </w:r>
      <w:r w:rsidRPr="008649CB">
        <w:rPr>
          <w:rFonts w:ascii="Book Antiqua" w:hAnsi="Book Antiqua" w:cs="宋体"/>
          <w:i/>
          <w:iCs/>
          <w:color w:val="auto"/>
          <w:lang w:val="en-US" w:eastAsia="zh-CN"/>
        </w:rPr>
        <w:t>Am J Gastroenterol</w:t>
      </w:r>
      <w:r w:rsidRPr="008649CB">
        <w:rPr>
          <w:rFonts w:ascii="Book Antiqua" w:hAnsi="Book Antiqua" w:cs="宋体"/>
          <w:color w:val="auto"/>
          <w:lang w:val="en-US" w:eastAsia="zh-CN"/>
        </w:rPr>
        <w:t xml:space="preserve"> 2012; </w:t>
      </w:r>
      <w:r w:rsidRPr="008649CB">
        <w:rPr>
          <w:rFonts w:ascii="Book Antiqua" w:hAnsi="Book Antiqua" w:cs="宋体"/>
          <w:b/>
          <w:bCs/>
          <w:color w:val="auto"/>
          <w:lang w:val="en-US" w:eastAsia="zh-CN"/>
        </w:rPr>
        <w:t>107</w:t>
      </w:r>
      <w:r w:rsidRPr="008649CB">
        <w:rPr>
          <w:rFonts w:ascii="Book Antiqua" w:hAnsi="Book Antiqua" w:cs="宋体"/>
          <w:color w:val="auto"/>
          <w:lang w:val="en-US" w:eastAsia="zh-CN"/>
        </w:rPr>
        <w:t>: 1684-1692 [PMID: 23147523 DOI: 10.1038/ajg.2012.301]</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10</w:t>
      </w:r>
      <w:r w:rsidRPr="008649CB">
        <w:rPr>
          <w:rFonts w:ascii="Book Antiqua" w:hAnsi="Book Antiqua" w:cs="宋体" w:hint="eastAsia"/>
          <w:color w:val="auto"/>
          <w:lang w:val="en-US" w:eastAsia="zh-CN"/>
        </w:rPr>
        <w:t>0</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Popp C</w:t>
      </w:r>
      <w:r w:rsidRPr="008649CB">
        <w:rPr>
          <w:rFonts w:ascii="Book Antiqua" w:hAnsi="Book Antiqua" w:cs="宋体"/>
          <w:color w:val="auto"/>
          <w:lang w:val="en-US" w:eastAsia="zh-CN"/>
        </w:rPr>
        <w:t>, St</w:t>
      </w:r>
      <w:r w:rsidRPr="008649CB">
        <w:rPr>
          <w:rFonts w:ascii="Book Antiqua" w:eastAsia="MS Mincho" w:hAnsi="Book Antiqua" w:cs="MS Mincho"/>
          <w:color w:val="auto"/>
          <w:lang w:val="en-US" w:eastAsia="zh-CN"/>
        </w:rPr>
        <w:t>ă</w:t>
      </w:r>
      <w:r w:rsidRPr="008649CB">
        <w:rPr>
          <w:rFonts w:ascii="Book Antiqua" w:hAnsi="Book Antiqua" w:cs="宋体"/>
          <w:color w:val="auto"/>
          <w:lang w:val="en-US" w:eastAsia="zh-CN"/>
        </w:rPr>
        <w:t xml:space="preserve">niceanu F, Micu G, Nichita L, Cioplea M, Mateescu RB, Voiosu T, Sticlaru L. Evaluation of histologic features with potential prognostic value in ulcerative colitis. </w:t>
      </w:r>
      <w:r w:rsidRPr="008649CB">
        <w:rPr>
          <w:rFonts w:ascii="Book Antiqua" w:hAnsi="Book Antiqua" w:cs="宋体"/>
          <w:i/>
          <w:iCs/>
          <w:color w:val="auto"/>
          <w:lang w:val="en-US" w:eastAsia="zh-CN"/>
        </w:rPr>
        <w:t>Rom J Intern Med</w:t>
      </w:r>
      <w:r w:rsidRPr="008649CB">
        <w:rPr>
          <w:rFonts w:ascii="Book Antiqua" w:hAnsi="Book Antiqua" w:cs="宋体"/>
          <w:color w:val="auto"/>
          <w:lang w:val="en-US" w:eastAsia="zh-CN"/>
        </w:rPr>
        <w:t xml:space="preserve"> </w:t>
      </w:r>
      <w:r w:rsidRPr="008649CB">
        <w:rPr>
          <w:rFonts w:ascii="Book Antiqua" w:hAnsi="Book Antiqua" w:cs="宋体" w:hint="eastAsia"/>
          <w:color w:val="auto"/>
          <w:lang w:val="en-US" w:eastAsia="zh-CN"/>
        </w:rPr>
        <w:t>2014</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52</w:t>
      </w:r>
      <w:r w:rsidRPr="008649CB">
        <w:rPr>
          <w:rFonts w:ascii="Book Antiqua" w:hAnsi="Book Antiqua" w:cs="宋体"/>
          <w:color w:val="auto"/>
          <w:lang w:val="en-US" w:eastAsia="zh-CN"/>
        </w:rPr>
        <w:t>: 256-262 [PMID: 25726628]</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10</w:t>
      </w:r>
      <w:r w:rsidRPr="008649CB">
        <w:rPr>
          <w:rFonts w:ascii="Book Antiqua" w:hAnsi="Book Antiqua" w:cs="宋体" w:hint="eastAsia"/>
          <w:color w:val="auto"/>
          <w:lang w:val="en-US" w:eastAsia="zh-CN"/>
        </w:rPr>
        <w:t>1</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Sipponen T</w:t>
      </w:r>
      <w:r w:rsidRPr="008649CB">
        <w:rPr>
          <w:rFonts w:ascii="Book Antiqua" w:hAnsi="Book Antiqua" w:cs="宋体"/>
          <w:color w:val="auto"/>
          <w:lang w:val="en-US" w:eastAsia="zh-CN"/>
        </w:rPr>
        <w:t xml:space="preserve">, Kolho KL. Fecal calprotectin in diagnosis and clinical assessment of inflammatory bowel disease. </w:t>
      </w:r>
      <w:r w:rsidRPr="008649CB">
        <w:rPr>
          <w:rFonts w:ascii="Book Antiqua" w:hAnsi="Book Antiqua" w:cs="宋体"/>
          <w:i/>
          <w:iCs/>
          <w:color w:val="auto"/>
          <w:lang w:val="en-US" w:eastAsia="zh-CN"/>
        </w:rPr>
        <w:t>Scand J Gastroenterol</w:t>
      </w:r>
      <w:r w:rsidRPr="008649CB">
        <w:rPr>
          <w:rFonts w:ascii="Book Antiqua" w:hAnsi="Book Antiqua" w:cs="宋体"/>
          <w:color w:val="auto"/>
          <w:lang w:val="en-US" w:eastAsia="zh-CN"/>
        </w:rPr>
        <w:t xml:space="preserve"> 2015; </w:t>
      </w:r>
      <w:r w:rsidRPr="008649CB">
        <w:rPr>
          <w:rFonts w:ascii="Book Antiqua" w:hAnsi="Book Antiqua" w:cs="宋体"/>
          <w:b/>
          <w:bCs/>
          <w:color w:val="auto"/>
          <w:lang w:val="en-US" w:eastAsia="zh-CN"/>
        </w:rPr>
        <w:t>50</w:t>
      </w:r>
      <w:r w:rsidRPr="008649CB">
        <w:rPr>
          <w:rFonts w:ascii="Book Antiqua" w:hAnsi="Book Antiqua" w:cs="宋体"/>
          <w:color w:val="auto"/>
          <w:lang w:val="en-US" w:eastAsia="zh-CN"/>
        </w:rPr>
        <w:t>: 74-80 [PMID: 25523558 DOI: 10.3109/00365521.2014.987809]</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10</w:t>
      </w:r>
      <w:r w:rsidRPr="008649CB">
        <w:rPr>
          <w:rFonts w:ascii="Book Antiqua" w:hAnsi="Book Antiqua" w:cs="宋体" w:hint="eastAsia"/>
          <w:color w:val="auto"/>
          <w:lang w:val="en-US" w:eastAsia="zh-CN"/>
        </w:rPr>
        <w:t>2</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Lehmann FS</w:t>
      </w:r>
      <w:r w:rsidRPr="008649CB">
        <w:rPr>
          <w:rFonts w:ascii="Book Antiqua" w:hAnsi="Book Antiqua" w:cs="宋体"/>
          <w:color w:val="auto"/>
          <w:lang w:val="en-US" w:eastAsia="zh-CN"/>
        </w:rPr>
        <w:t xml:space="preserve">, Burri E, Beglinger C. The role and utility of faecal markers in inflammatory bowel disease. </w:t>
      </w:r>
      <w:r w:rsidRPr="008649CB">
        <w:rPr>
          <w:rFonts w:ascii="Book Antiqua" w:hAnsi="Book Antiqua" w:cs="宋体"/>
          <w:i/>
          <w:iCs/>
          <w:color w:val="auto"/>
          <w:lang w:val="en-US" w:eastAsia="zh-CN"/>
        </w:rPr>
        <w:t>Therap Adv Gastroenterol</w:t>
      </w:r>
      <w:r w:rsidRPr="008649CB">
        <w:rPr>
          <w:rFonts w:ascii="Book Antiqua" w:hAnsi="Book Antiqua" w:cs="宋体"/>
          <w:color w:val="auto"/>
          <w:lang w:val="en-US" w:eastAsia="zh-CN"/>
        </w:rPr>
        <w:t xml:space="preserve"> 2015; </w:t>
      </w:r>
      <w:r w:rsidRPr="008649CB">
        <w:rPr>
          <w:rFonts w:ascii="Book Antiqua" w:hAnsi="Book Antiqua" w:cs="宋体"/>
          <w:b/>
          <w:bCs/>
          <w:color w:val="auto"/>
          <w:lang w:val="en-US" w:eastAsia="zh-CN"/>
        </w:rPr>
        <w:t>8</w:t>
      </w:r>
      <w:r w:rsidRPr="008649CB">
        <w:rPr>
          <w:rFonts w:ascii="Book Antiqua" w:hAnsi="Book Antiqua" w:cs="宋体"/>
          <w:color w:val="auto"/>
          <w:lang w:val="en-US" w:eastAsia="zh-CN"/>
        </w:rPr>
        <w:t>: 23-36 [PMID: 25553077 DOI: 10.1177/1756283X14553384]</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10</w:t>
      </w:r>
      <w:r w:rsidRPr="008649CB">
        <w:rPr>
          <w:rFonts w:ascii="Book Antiqua" w:hAnsi="Book Antiqua" w:cs="宋体" w:hint="eastAsia"/>
          <w:color w:val="auto"/>
          <w:lang w:val="en-US" w:eastAsia="zh-CN"/>
        </w:rPr>
        <w:t>3</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Røseth AG</w:t>
      </w:r>
      <w:r w:rsidRPr="008649CB">
        <w:rPr>
          <w:rFonts w:ascii="Book Antiqua" w:hAnsi="Book Antiqua" w:cs="宋体"/>
          <w:color w:val="auto"/>
          <w:lang w:val="en-US" w:eastAsia="zh-CN"/>
        </w:rPr>
        <w:t xml:space="preserve">, Fagerhol MK, Aadland E, Schjønsby H. Assessment of the neutrophil dominating protein calprotectin in feces. A methodologic study. </w:t>
      </w:r>
      <w:r w:rsidRPr="008649CB">
        <w:rPr>
          <w:rFonts w:ascii="Book Antiqua" w:hAnsi="Book Antiqua" w:cs="宋体"/>
          <w:i/>
          <w:iCs/>
          <w:color w:val="auto"/>
          <w:lang w:val="en-US" w:eastAsia="zh-CN"/>
        </w:rPr>
        <w:t>Scand J Gastroenterol</w:t>
      </w:r>
      <w:r w:rsidRPr="008649CB">
        <w:rPr>
          <w:rFonts w:ascii="Book Antiqua" w:hAnsi="Book Antiqua" w:cs="宋体"/>
          <w:color w:val="auto"/>
          <w:lang w:val="en-US" w:eastAsia="zh-CN"/>
        </w:rPr>
        <w:t xml:space="preserve"> 1992; </w:t>
      </w:r>
      <w:r w:rsidRPr="008649CB">
        <w:rPr>
          <w:rFonts w:ascii="Book Antiqua" w:hAnsi="Book Antiqua" w:cs="宋体"/>
          <w:b/>
          <w:bCs/>
          <w:color w:val="auto"/>
          <w:lang w:val="en-US" w:eastAsia="zh-CN"/>
        </w:rPr>
        <w:t>27</w:t>
      </w:r>
      <w:r w:rsidRPr="008649CB">
        <w:rPr>
          <w:rFonts w:ascii="Book Antiqua" w:hAnsi="Book Antiqua" w:cs="宋体"/>
          <w:color w:val="auto"/>
          <w:lang w:val="en-US" w:eastAsia="zh-CN"/>
        </w:rPr>
        <w:t>: 793-798 [PMID: 1411288]</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10</w:t>
      </w:r>
      <w:r w:rsidRPr="008649CB">
        <w:rPr>
          <w:rFonts w:ascii="Book Antiqua" w:hAnsi="Book Antiqua" w:cs="宋体" w:hint="eastAsia"/>
          <w:color w:val="auto"/>
          <w:lang w:val="en-US" w:eastAsia="zh-CN"/>
        </w:rPr>
        <w:t>4</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Fagerhol MK</w:t>
      </w:r>
      <w:r w:rsidRPr="008649CB">
        <w:rPr>
          <w:rFonts w:ascii="Book Antiqua" w:hAnsi="Book Antiqua" w:cs="宋体"/>
          <w:color w:val="auto"/>
          <w:lang w:val="en-US" w:eastAsia="zh-CN"/>
        </w:rPr>
        <w:t xml:space="preserve">, Dale I, Andersson T. A radioimmunoassay for a granulocyte protein as a marker in studies on the turnover of such cells. </w:t>
      </w:r>
      <w:r w:rsidRPr="008649CB">
        <w:rPr>
          <w:rFonts w:ascii="Book Antiqua" w:hAnsi="Book Antiqua" w:cs="宋体"/>
          <w:i/>
          <w:iCs/>
          <w:color w:val="auto"/>
          <w:lang w:val="en-US" w:eastAsia="zh-CN"/>
        </w:rPr>
        <w:t>Bull Eur Physiopathol Respir</w:t>
      </w:r>
      <w:r w:rsidRPr="008649CB">
        <w:rPr>
          <w:rFonts w:ascii="Book Antiqua" w:hAnsi="Book Antiqua" w:cs="宋体"/>
          <w:color w:val="auto"/>
          <w:lang w:val="en-US" w:eastAsia="zh-CN"/>
        </w:rPr>
        <w:t xml:space="preserve"> 1980; </w:t>
      </w:r>
      <w:r w:rsidRPr="008649CB">
        <w:rPr>
          <w:rFonts w:ascii="Book Antiqua" w:hAnsi="Book Antiqua" w:cs="宋体"/>
          <w:b/>
          <w:bCs/>
          <w:color w:val="auto"/>
          <w:lang w:val="en-US" w:eastAsia="zh-CN"/>
        </w:rPr>
        <w:t>16 Suppl</w:t>
      </w:r>
      <w:r w:rsidRPr="008649CB">
        <w:rPr>
          <w:rFonts w:ascii="Book Antiqua" w:hAnsi="Book Antiqua" w:cs="宋体"/>
          <w:color w:val="auto"/>
          <w:lang w:val="en-US" w:eastAsia="zh-CN"/>
        </w:rPr>
        <w:t>: 273-282 [PMID: 7225633]</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10</w:t>
      </w:r>
      <w:r w:rsidRPr="008649CB">
        <w:rPr>
          <w:rFonts w:ascii="Book Antiqua" w:hAnsi="Book Antiqua" w:cs="宋体" w:hint="eastAsia"/>
          <w:color w:val="auto"/>
          <w:lang w:val="en-US" w:eastAsia="zh-CN"/>
        </w:rPr>
        <w:t>5</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Costa F</w:t>
      </w:r>
      <w:r w:rsidRPr="008649CB">
        <w:rPr>
          <w:rFonts w:ascii="Book Antiqua" w:hAnsi="Book Antiqua" w:cs="宋体"/>
          <w:color w:val="auto"/>
          <w:lang w:val="en-US" w:eastAsia="zh-CN"/>
        </w:rPr>
        <w:t xml:space="preserve">, Mumolo MG, Bellini M, Romano MR, Ceccarelli L, Arpe P, Sterpi C, Marchi S, Maltinti G. Role of faecal calprotectin as non-invasive marker of intestinal inflammation. </w:t>
      </w:r>
      <w:r w:rsidRPr="008649CB">
        <w:rPr>
          <w:rFonts w:ascii="Book Antiqua" w:hAnsi="Book Antiqua" w:cs="宋体"/>
          <w:i/>
          <w:iCs/>
          <w:color w:val="auto"/>
          <w:lang w:val="en-US" w:eastAsia="zh-CN"/>
        </w:rPr>
        <w:t>Dig Liver Dis</w:t>
      </w:r>
      <w:r w:rsidRPr="008649CB">
        <w:rPr>
          <w:rFonts w:ascii="Book Antiqua" w:hAnsi="Book Antiqua" w:cs="宋体"/>
          <w:color w:val="auto"/>
          <w:lang w:val="en-US" w:eastAsia="zh-CN"/>
        </w:rPr>
        <w:t xml:space="preserve"> 2003; </w:t>
      </w:r>
      <w:r w:rsidRPr="008649CB">
        <w:rPr>
          <w:rFonts w:ascii="Book Antiqua" w:hAnsi="Book Antiqua" w:cs="宋体"/>
          <w:b/>
          <w:bCs/>
          <w:color w:val="auto"/>
          <w:lang w:val="en-US" w:eastAsia="zh-CN"/>
        </w:rPr>
        <w:t>35</w:t>
      </w:r>
      <w:r w:rsidRPr="008649CB">
        <w:rPr>
          <w:rFonts w:ascii="Book Antiqua" w:hAnsi="Book Antiqua" w:cs="宋体"/>
          <w:color w:val="auto"/>
          <w:lang w:val="en-US" w:eastAsia="zh-CN"/>
        </w:rPr>
        <w:t>: 642-647 [PMID: 14563186]</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10</w:t>
      </w:r>
      <w:r w:rsidRPr="008649CB">
        <w:rPr>
          <w:rFonts w:ascii="Book Antiqua" w:hAnsi="Book Antiqua" w:cs="宋体" w:hint="eastAsia"/>
          <w:color w:val="auto"/>
          <w:lang w:val="en-US" w:eastAsia="zh-CN"/>
        </w:rPr>
        <w:t>6</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Thjodleifsson B</w:t>
      </w:r>
      <w:r w:rsidRPr="008649CB">
        <w:rPr>
          <w:rFonts w:ascii="Book Antiqua" w:hAnsi="Book Antiqua" w:cs="宋体"/>
          <w:color w:val="auto"/>
          <w:lang w:val="en-US" w:eastAsia="zh-CN"/>
        </w:rPr>
        <w:t xml:space="preserve">, Sigthorsson G, Cariglia N, Reynisdottir I, Gudbjartsson DF, Kristjansson K, Meddings JB, Gudnason V, Wandall JH, Andersen LP, Sherwood R, Kjeld M, Oddsson E, Gudjonsson H, Bjarnason I. Subclinical intestinal inflammation: an inherited abnormality in Crohn's disease relatives? </w:t>
      </w:r>
      <w:r w:rsidRPr="008649CB">
        <w:rPr>
          <w:rFonts w:ascii="Book Antiqua" w:hAnsi="Book Antiqua" w:cs="宋体"/>
          <w:i/>
          <w:iCs/>
          <w:color w:val="auto"/>
          <w:lang w:val="en-US" w:eastAsia="zh-CN"/>
        </w:rPr>
        <w:t>Gastroenterology</w:t>
      </w:r>
      <w:r w:rsidRPr="008649CB">
        <w:rPr>
          <w:rFonts w:ascii="Book Antiqua" w:hAnsi="Book Antiqua" w:cs="宋体"/>
          <w:color w:val="auto"/>
          <w:lang w:val="en-US" w:eastAsia="zh-CN"/>
        </w:rPr>
        <w:t xml:space="preserve"> 2003; </w:t>
      </w:r>
      <w:r w:rsidRPr="008649CB">
        <w:rPr>
          <w:rFonts w:ascii="Book Antiqua" w:hAnsi="Book Antiqua" w:cs="宋体"/>
          <w:b/>
          <w:bCs/>
          <w:color w:val="auto"/>
          <w:lang w:val="en-US" w:eastAsia="zh-CN"/>
        </w:rPr>
        <w:t>124</w:t>
      </w:r>
      <w:r w:rsidRPr="008649CB">
        <w:rPr>
          <w:rFonts w:ascii="Book Antiqua" w:hAnsi="Book Antiqua" w:cs="宋体"/>
          <w:color w:val="auto"/>
          <w:lang w:val="en-US" w:eastAsia="zh-CN"/>
        </w:rPr>
        <w:t>: 1728-1737 [PMID: 12806605]</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10</w:t>
      </w:r>
      <w:r w:rsidRPr="008649CB">
        <w:rPr>
          <w:rFonts w:ascii="Book Antiqua" w:hAnsi="Book Antiqua" w:cs="宋体" w:hint="eastAsia"/>
          <w:color w:val="auto"/>
          <w:lang w:val="en-US" w:eastAsia="zh-CN"/>
        </w:rPr>
        <w:t>7</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Walkiewicz D</w:t>
      </w:r>
      <w:r w:rsidRPr="008649CB">
        <w:rPr>
          <w:rFonts w:ascii="Book Antiqua" w:hAnsi="Book Antiqua" w:cs="宋体"/>
          <w:color w:val="auto"/>
          <w:lang w:val="en-US" w:eastAsia="zh-CN"/>
        </w:rPr>
        <w:t xml:space="preserve">, Werlin SL, Fish D, Scanlon M, Hanaway P, Kugathasan S. Fecal calprotectin is useful in predicting disease relapse in pediatric inflammatory bowel disease. </w:t>
      </w:r>
      <w:r w:rsidRPr="008649CB">
        <w:rPr>
          <w:rFonts w:ascii="Book Antiqua" w:hAnsi="Book Antiqua" w:cs="宋体"/>
          <w:i/>
          <w:iCs/>
          <w:color w:val="auto"/>
          <w:lang w:val="en-US" w:eastAsia="zh-CN"/>
        </w:rPr>
        <w:t>Inflamm Bowel Dis</w:t>
      </w:r>
      <w:r w:rsidRPr="008649CB">
        <w:rPr>
          <w:rFonts w:ascii="Book Antiqua" w:hAnsi="Book Antiqua" w:cs="宋体"/>
          <w:color w:val="auto"/>
          <w:lang w:val="en-US" w:eastAsia="zh-CN"/>
        </w:rPr>
        <w:t xml:space="preserve"> 2008; </w:t>
      </w:r>
      <w:r w:rsidRPr="008649CB">
        <w:rPr>
          <w:rFonts w:ascii="Book Antiqua" w:hAnsi="Book Antiqua" w:cs="宋体"/>
          <w:b/>
          <w:bCs/>
          <w:color w:val="auto"/>
          <w:lang w:val="en-US" w:eastAsia="zh-CN"/>
        </w:rPr>
        <w:t>14</w:t>
      </w:r>
      <w:r w:rsidRPr="008649CB">
        <w:rPr>
          <w:rFonts w:ascii="Book Antiqua" w:hAnsi="Book Antiqua" w:cs="宋体"/>
          <w:color w:val="auto"/>
          <w:lang w:val="en-US" w:eastAsia="zh-CN"/>
        </w:rPr>
        <w:t>: 669-673 [PMID: 18240279 DOI: 10.1002/ibd.20376]</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10</w:t>
      </w:r>
      <w:r w:rsidRPr="008649CB">
        <w:rPr>
          <w:rFonts w:ascii="Book Antiqua" w:hAnsi="Book Antiqua" w:cs="宋体" w:hint="eastAsia"/>
          <w:color w:val="auto"/>
          <w:lang w:val="en-US" w:eastAsia="zh-CN"/>
        </w:rPr>
        <w:t>8</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Louis E</w:t>
      </w:r>
      <w:r w:rsidRPr="008649CB">
        <w:rPr>
          <w:rFonts w:ascii="Book Antiqua" w:hAnsi="Book Antiqua" w:cs="宋体"/>
          <w:color w:val="auto"/>
          <w:lang w:val="en-US" w:eastAsia="zh-CN"/>
        </w:rPr>
        <w:t xml:space="preserve">, Mary JY, Vernier-Massouille G, Grimaud JC, Bouhnik Y, Laharie D, Dupas JL, Pillant H, Picon L, Veyrac M, Flamant M, Savoye G, Jian R, Devos M, Porcher R, Paintaud G, Piver E, Colombel JF, Lemann M. Maintenance of remission among patients with Crohn's disease on antimetabolite therapy after infliximab therapy is stopped. </w:t>
      </w:r>
      <w:r w:rsidRPr="008649CB">
        <w:rPr>
          <w:rFonts w:ascii="Book Antiqua" w:hAnsi="Book Antiqua" w:cs="宋体"/>
          <w:i/>
          <w:iCs/>
          <w:color w:val="auto"/>
          <w:lang w:val="en-US" w:eastAsia="zh-CN"/>
        </w:rPr>
        <w:t>Gastroenterology</w:t>
      </w:r>
      <w:r w:rsidRPr="008649CB">
        <w:rPr>
          <w:rFonts w:ascii="Book Antiqua" w:hAnsi="Book Antiqua" w:cs="宋体"/>
          <w:color w:val="auto"/>
          <w:lang w:val="en-US" w:eastAsia="zh-CN"/>
        </w:rPr>
        <w:t xml:space="preserve"> 2012; </w:t>
      </w:r>
      <w:r w:rsidRPr="008649CB">
        <w:rPr>
          <w:rFonts w:ascii="Book Antiqua" w:hAnsi="Book Antiqua" w:cs="宋体"/>
          <w:b/>
          <w:bCs/>
          <w:color w:val="auto"/>
          <w:lang w:val="en-US" w:eastAsia="zh-CN"/>
        </w:rPr>
        <w:t>142</w:t>
      </w:r>
      <w:r w:rsidRPr="008649CB">
        <w:rPr>
          <w:rFonts w:ascii="Book Antiqua" w:hAnsi="Book Antiqua" w:cs="宋体"/>
          <w:color w:val="auto"/>
          <w:lang w:val="en-US" w:eastAsia="zh-CN"/>
        </w:rPr>
        <w:t>: 63-70.e5; quiz e31 [PMID: 21945953 DOI: 10.1053/j.gastro.2011.09.034]</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hint="eastAsia"/>
          <w:color w:val="auto"/>
          <w:lang w:val="en-US" w:eastAsia="zh-CN"/>
        </w:rPr>
        <w:t>109</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Mao R</w:t>
      </w:r>
      <w:r w:rsidRPr="008649CB">
        <w:rPr>
          <w:rFonts w:ascii="Book Antiqua" w:hAnsi="Book Antiqua" w:cs="宋体"/>
          <w:color w:val="auto"/>
          <w:lang w:val="en-US" w:eastAsia="zh-CN"/>
        </w:rPr>
        <w:t xml:space="preserve">, Xiao YL, Gao X, Chen BL, He Y, Yang L, Hu PJ, Chen MH. Fecal calprotectin in predicting relapse of inflammatory bowel diseases: a meta-analysis of prospective studies. </w:t>
      </w:r>
      <w:r w:rsidRPr="008649CB">
        <w:rPr>
          <w:rFonts w:ascii="Book Antiqua" w:hAnsi="Book Antiqua" w:cs="宋体"/>
          <w:i/>
          <w:iCs/>
          <w:color w:val="auto"/>
          <w:lang w:val="en-US" w:eastAsia="zh-CN"/>
        </w:rPr>
        <w:t>Inflamm Bowel Dis</w:t>
      </w:r>
      <w:r w:rsidRPr="008649CB">
        <w:rPr>
          <w:rFonts w:ascii="Book Antiqua" w:hAnsi="Book Antiqua" w:cs="宋体"/>
          <w:color w:val="auto"/>
          <w:lang w:val="en-US" w:eastAsia="zh-CN"/>
        </w:rPr>
        <w:t xml:space="preserve"> 2012; </w:t>
      </w:r>
      <w:r w:rsidRPr="008649CB">
        <w:rPr>
          <w:rFonts w:ascii="Book Antiqua" w:hAnsi="Book Antiqua" w:cs="宋体"/>
          <w:b/>
          <w:bCs/>
          <w:color w:val="auto"/>
          <w:lang w:val="en-US" w:eastAsia="zh-CN"/>
        </w:rPr>
        <w:t>18</w:t>
      </w:r>
      <w:r w:rsidRPr="008649CB">
        <w:rPr>
          <w:rFonts w:ascii="Book Antiqua" w:hAnsi="Book Antiqua" w:cs="宋体"/>
          <w:color w:val="auto"/>
          <w:lang w:val="en-US" w:eastAsia="zh-CN"/>
        </w:rPr>
        <w:t>: 1894-1899 [PMID: 22238138 DOI: 10.1002/ibd.22861].]</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11</w:t>
      </w:r>
      <w:r w:rsidRPr="008649CB">
        <w:rPr>
          <w:rFonts w:ascii="Book Antiqua" w:hAnsi="Book Antiqua" w:cs="宋体" w:hint="eastAsia"/>
          <w:color w:val="auto"/>
          <w:lang w:val="en-US" w:eastAsia="zh-CN"/>
        </w:rPr>
        <w:t>0</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Yamamoto T</w:t>
      </w:r>
      <w:r w:rsidRPr="008649CB">
        <w:rPr>
          <w:rFonts w:ascii="Book Antiqua" w:hAnsi="Book Antiqua" w:cs="宋体"/>
          <w:color w:val="auto"/>
          <w:lang w:val="en-US" w:eastAsia="zh-CN"/>
        </w:rPr>
        <w:t xml:space="preserve">, Shiraki M, Bamba T, Umegae S, Matsumoto K. Fecal calprotectin and lactoferrin as predictors of relapse in patients with quiescent ulcerative colitis during maintenance therapy. </w:t>
      </w:r>
      <w:r w:rsidRPr="008649CB">
        <w:rPr>
          <w:rFonts w:ascii="Book Antiqua" w:hAnsi="Book Antiqua" w:cs="宋体"/>
          <w:i/>
          <w:iCs/>
          <w:color w:val="auto"/>
          <w:lang w:val="en-US" w:eastAsia="zh-CN"/>
        </w:rPr>
        <w:t>Int J Colorectal Dis</w:t>
      </w:r>
      <w:r w:rsidRPr="008649CB">
        <w:rPr>
          <w:rFonts w:ascii="Book Antiqua" w:hAnsi="Book Antiqua" w:cs="宋体"/>
          <w:color w:val="auto"/>
          <w:lang w:val="en-US" w:eastAsia="zh-CN"/>
        </w:rPr>
        <w:t xml:space="preserve"> 2014; </w:t>
      </w:r>
      <w:r w:rsidRPr="008649CB">
        <w:rPr>
          <w:rFonts w:ascii="Book Antiqua" w:hAnsi="Book Antiqua" w:cs="宋体"/>
          <w:b/>
          <w:bCs/>
          <w:color w:val="auto"/>
          <w:lang w:val="en-US" w:eastAsia="zh-CN"/>
        </w:rPr>
        <w:t>29</w:t>
      </w:r>
      <w:r w:rsidRPr="008649CB">
        <w:rPr>
          <w:rFonts w:ascii="Book Antiqua" w:hAnsi="Book Antiqua" w:cs="宋体"/>
          <w:color w:val="auto"/>
          <w:lang w:val="en-US" w:eastAsia="zh-CN"/>
        </w:rPr>
        <w:t>: 485-491 [PMID: 24343276 DOI: 10.1007/s00384-013-1817-3]</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s-ES_tradnl" w:eastAsia="zh-CN"/>
        </w:rPr>
      </w:pPr>
      <w:r w:rsidRPr="008649CB">
        <w:rPr>
          <w:rFonts w:ascii="Book Antiqua" w:hAnsi="Book Antiqua" w:cs="宋体"/>
          <w:color w:val="auto"/>
          <w:lang w:val="en-US" w:eastAsia="zh-CN"/>
        </w:rPr>
        <w:t>11</w:t>
      </w:r>
      <w:r w:rsidRPr="008649CB">
        <w:rPr>
          <w:rFonts w:ascii="Book Antiqua" w:hAnsi="Book Antiqua" w:cs="宋体" w:hint="eastAsia"/>
          <w:color w:val="auto"/>
          <w:lang w:val="en-US" w:eastAsia="zh-CN"/>
        </w:rPr>
        <w:t>1</w:t>
      </w:r>
      <w:r w:rsidRPr="008649CB">
        <w:rPr>
          <w:rFonts w:ascii="Book Antiqua" w:hAnsi="Book Antiqua" w:cs="宋体"/>
          <w:color w:val="auto"/>
          <w:lang w:val="en-US" w:eastAsia="zh-CN"/>
        </w:rPr>
        <w:t xml:space="preserve"> </w:t>
      </w:r>
      <w:r w:rsidRPr="008649CB">
        <w:rPr>
          <w:rFonts w:ascii="Book Antiqua" w:hAnsi="Book Antiqua" w:cs="宋体"/>
          <w:b/>
          <w:color w:val="auto"/>
          <w:lang w:val="en-US" w:eastAsia="zh-CN"/>
        </w:rPr>
        <w:t>Scaioli E</w:t>
      </w:r>
      <w:r w:rsidRPr="008649CB">
        <w:rPr>
          <w:rFonts w:ascii="Book Antiqua" w:hAnsi="Book Antiqua" w:cs="宋体"/>
          <w:color w:val="auto"/>
          <w:lang w:val="en-US" w:eastAsia="zh-CN"/>
        </w:rPr>
        <w:t xml:space="preserve">, Scagliarini M, Cardamone C, Liverani E, Ugolini G, Festi D, Bazzoli F, Belluzzi A. Clinical use of fecal calprotectin in Ulcerative Colitis. </w:t>
      </w:r>
      <w:r w:rsidRPr="008649CB">
        <w:rPr>
          <w:rFonts w:ascii="Book Antiqua" w:hAnsi="Book Antiqua" w:cs="宋体"/>
          <w:color w:val="auto"/>
          <w:lang w:val="es-ES_tradnl" w:eastAsia="zh-CN"/>
        </w:rPr>
        <w:t>Submitted for pubblication</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s-ES_tradnl" w:eastAsia="zh-CN"/>
        </w:rPr>
        <w:t>11</w:t>
      </w:r>
      <w:r w:rsidRPr="008649CB">
        <w:rPr>
          <w:rFonts w:ascii="Book Antiqua" w:hAnsi="Book Antiqua" w:cs="宋体" w:hint="eastAsia"/>
          <w:color w:val="auto"/>
          <w:lang w:val="es-ES_tradnl" w:eastAsia="zh-CN"/>
        </w:rPr>
        <w:t>2</w:t>
      </w:r>
      <w:r w:rsidRPr="008649CB">
        <w:rPr>
          <w:rFonts w:ascii="Book Antiqua" w:hAnsi="Book Antiqua" w:cs="宋体"/>
          <w:color w:val="auto"/>
          <w:lang w:val="es-ES_tradnl" w:eastAsia="zh-CN"/>
        </w:rPr>
        <w:t xml:space="preserve"> </w:t>
      </w:r>
      <w:r w:rsidRPr="008649CB">
        <w:rPr>
          <w:rFonts w:ascii="Book Antiqua" w:hAnsi="Book Antiqua" w:cs="宋体"/>
          <w:b/>
          <w:color w:val="auto"/>
          <w:lang w:val="es-ES_tradnl" w:eastAsia="zh-CN"/>
        </w:rPr>
        <w:t>Ferreiro-Iglesias R</w:t>
      </w:r>
      <w:r w:rsidRPr="008649CB">
        <w:rPr>
          <w:rFonts w:ascii="Book Antiqua" w:hAnsi="Book Antiqua" w:cs="宋体"/>
          <w:color w:val="auto"/>
          <w:lang w:val="es-ES_tradnl" w:eastAsia="zh-CN"/>
        </w:rPr>
        <w:t>, Barreiro-de Acosta M, Otero Santiago M, Lorenzo Gonzalez A, Alonso de la Peña C, Benitez Estevez AJ, Dominguez-Muñoz JE.</w:t>
      </w:r>
      <w:r w:rsidRPr="008649CB">
        <w:rPr>
          <w:rFonts w:ascii="Book Antiqua" w:hAnsi="Book Antiqua" w:cs="宋体" w:hint="eastAsia"/>
          <w:color w:val="auto"/>
          <w:lang w:val="es-ES_tradnl" w:eastAsia="zh-CN"/>
        </w:rPr>
        <w:t xml:space="preserve"> </w:t>
      </w:r>
      <w:r w:rsidRPr="008649CB">
        <w:rPr>
          <w:rFonts w:ascii="Book Antiqua" w:hAnsi="Book Antiqua" w:cs="宋体"/>
          <w:color w:val="auto"/>
          <w:lang w:val="en-US" w:eastAsia="zh-CN"/>
        </w:rPr>
        <w:t xml:space="preserve">Fecal Calprotectin as Predictor of Relapse in Patients With Inflammatory Bowel Disease Under Maintenance Infliximab Therapy. </w:t>
      </w:r>
      <w:r w:rsidRPr="008649CB">
        <w:rPr>
          <w:rFonts w:ascii="Book Antiqua" w:hAnsi="Book Antiqua" w:cs="宋体"/>
          <w:i/>
          <w:iCs/>
          <w:color w:val="auto"/>
          <w:lang w:val="en-US" w:eastAsia="zh-CN"/>
        </w:rPr>
        <w:t>J Clin Gastroenterol</w:t>
      </w:r>
      <w:r w:rsidRPr="008649CB">
        <w:rPr>
          <w:rFonts w:ascii="Book Antiqua" w:hAnsi="Book Antiqua" w:cs="宋体"/>
          <w:color w:val="auto"/>
          <w:lang w:val="en-US" w:eastAsia="zh-CN"/>
        </w:rPr>
        <w:t xml:space="preserve"> 2015</w:t>
      </w:r>
      <w:r w:rsidRPr="008649CB">
        <w:rPr>
          <w:rFonts w:ascii="Book Antiqua" w:hAnsi="Book Antiqua" w:cs="宋体" w:hint="eastAsia"/>
          <w:color w:val="auto"/>
          <w:lang w:val="en-US" w:eastAsia="zh-CN"/>
        </w:rPr>
        <w:t xml:space="preserve"> Mar 24</w:t>
      </w:r>
      <w:r w:rsidRPr="008649CB">
        <w:rPr>
          <w:rFonts w:ascii="Book Antiqua" w:hAnsi="Book Antiqua" w:cs="宋体"/>
          <w:color w:val="auto"/>
          <w:lang w:val="en-US" w:eastAsia="zh-CN"/>
        </w:rPr>
        <w:t xml:space="preserve">; Epub ahead of print [PMID: </w:t>
      </w:r>
      <w:bookmarkStart w:id="75" w:name="OLE_LINK2224"/>
      <w:bookmarkStart w:id="76" w:name="OLE_LINK2225"/>
      <w:r w:rsidRPr="008649CB">
        <w:rPr>
          <w:rFonts w:ascii="Book Antiqua" w:hAnsi="Book Antiqua" w:cs="宋体"/>
          <w:color w:val="auto"/>
          <w:lang w:val="en-US" w:eastAsia="zh-CN"/>
        </w:rPr>
        <w:t>25811118</w:t>
      </w:r>
      <w:bookmarkEnd w:id="75"/>
      <w:bookmarkEnd w:id="76"/>
      <w:r w:rsidRPr="008649CB">
        <w:rPr>
          <w:rFonts w:ascii="Book Antiqua" w:hAnsi="Book Antiqua" w:cs="宋体"/>
          <w:color w:val="auto"/>
          <w:lang w:val="en-US" w:eastAsia="zh-CN"/>
        </w:rPr>
        <w:t>]</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11</w:t>
      </w:r>
      <w:r w:rsidRPr="008649CB">
        <w:rPr>
          <w:rFonts w:ascii="Book Antiqua" w:hAnsi="Book Antiqua" w:cs="宋体" w:hint="eastAsia"/>
          <w:color w:val="auto"/>
          <w:lang w:val="en-US" w:eastAsia="zh-CN"/>
        </w:rPr>
        <w:t>3</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Molander P</w:t>
      </w:r>
      <w:r w:rsidRPr="008649CB">
        <w:rPr>
          <w:rFonts w:ascii="Book Antiqua" w:hAnsi="Book Antiqua" w:cs="宋体"/>
          <w:color w:val="auto"/>
          <w:lang w:val="en-US" w:eastAsia="zh-CN"/>
        </w:rPr>
        <w:t xml:space="preserve">, af Björkesten CG, Mustonen H, Haapamäki J, Vauhkonen M, Kolho KL, Färkkilä M, Sipponen T. Fecal calprotectin concentration predicts outcome in inflammatory bowel disease after induction therapy with TNFα blocking agents. </w:t>
      </w:r>
      <w:r w:rsidRPr="008649CB">
        <w:rPr>
          <w:rFonts w:ascii="Book Antiqua" w:hAnsi="Book Antiqua" w:cs="宋体"/>
          <w:i/>
          <w:iCs/>
          <w:color w:val="auto"/>
          <w:lang w:val="en-US" w:eastAsia="zh-CN"/>
        </w:rPr>
        <w:t>Inflamm Bowel Dis</w:t>
      </w:r>
      <w:r w:rsidRPr="008649CB">
        <w:rPr>
          <w:rFonts w:ascii="Book Antiqua" w:hAnsi="Book Antiqua" w:cs="宋体"/>
          <w:color w:val="auto"/>
          <w:lang w:val="en-US" w:eastAsia="zh-CN"/>
        </w:rPr>
        <w:t xml:space="preserve"> 2012; </w:t>
      </w:r>
      <w:r w:rsidRPr="008649CB">
        <w:rPr>
          <w:rFonts w:ascii="Book Antiqua" w:hAnsi="Book Antiqua" w:cs="宋体"/>
          <w:b/>
          <w:bCs/>
          <w:color w:val="auto"/>
          <w:lang w:val="en-US" w:eastAsia="zh-CN"/>
        </w:rPr>
        <w:t>18</w:t>
      </w:r>
      <w:r w:rsidRPr="008649CB">
        <w:rPr>
          <w:rFonts w:ascii="Book Antiqua" w:hAnsi="Book Antiqua" w:cs="宋体"/>
          <w:color w:val="auto"/>
          <w:lang w:val="en-US" w:eastAsia="zh-CN"/>
        </w:rPr>
        <w:t>: 2011-2017 [PMID: 22223566 DOI: 10.1002/ibd.22863]</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11</w:t>
      </w:r>
      <w:r w:rsidRPr="008649CB">
        <w:rPr>
          <w:rFonts w:ascii="Book Antiqua" w:hAnsi="Book Antiqua" w:cs="宋体" w:hint="eastAsia"/>
          <w:color w:val="auto"/>
          <w:lang w:val="en-US" w:eastAsia="zh-CN"/>
        </w:rPr>
        <w:t>4</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De Vos M</w:t>
      </w:r>
      <w:r w:rsidRPr="008649CB">
        <w:rPr>
          <w:rFonts w:ascii="Book Antiqua" w:hAnsi="Book Antiqua" w:cs="宋体"/>
          <w:color w:val="auto"/>
          <w:lang w:val="en-US" w:eastAsia="zh-CN"/>
        </w:rPr>
        <w:t>, Louis EJ, Jahnsen J, Vandervoort JG, Noman M, Dewit O, D</w:t>
      </w:r>
      <w:r w:rsidRPr="008649CB">
        <w:rPr>
          <w:rFonts w:ascii="Times New Roman" w:hAnsi="Times New Roman" w:cs="Times New Roman"/>
          <w:color w:val="auto"/>
          <w:lang w:val="en-US" w:eastAsia="zh-CN"/>
        </w:rPr>
        <w:t>ʼ</w:t>
      </w:r>
      <w:r w:rsidRPr="008649CB">
        <w:rPr>
          <w:rFonts w:ascii="Book Antiqua" w:hAnsi="Book Antiqua" w:cs="宋体"/>
          <w:color w:val="auto"/>
          <w:lang w:val="en-US" w:eastAsia="zh-CN"/>
        </w:rPr>
        <w:t xml:space="preserve">haens GR, Franchimont D, Baert FJ, Torp RA, Henriksen M, Potvin PM, Van Hootegem PP, Hindryckx PM, Moreels TG, Collard A, Karlsen LN, Kittang E, Lambrecht G, Grimstad T, Koch J, Lygren I, Coche JC, Mana F, Van Gossum A, Belaiche J, Cool MR, Fontaine F, Maisin JM, Muls V, Neuville B, Staessen DA, Van Assche GA, de Lange T, Solberg IC, Vander Cruyssen BJ, Vermeire SA. Consecutive fecal calprotectin measurements to predict relapse in patients with ulcerative colitis receiving infliximab maintenance therapy. </w:t>
      </w:r>
      <w:r w:rsidRPr="008649CB">
        <w:rPr>
          <w:rFonts w:ascii="Book Antiqua" w:hAnsi="Book Antiqua" w:cs="宋体"/>
          <w:i/>
          <w:iCs/>
          <w:color w:val="auto"/>
          <w:lang w:val="en-US" w:eastAsia="zh-CN"/>
        </w:rPr>
        <w:t>Inflamm Bowel Dis</w:t>
      </w:r>
      <w:r w:rsidRPr="008649CB">
        <w:rPr>
          <w:rFonts w:ascii="Book Antiqua" w:hAnsi="Book Antiqua" w:cs="宋体"/>
          <w:color w:val="auto"/>
          <w:lang w:val="en-US" w:eastAsia="zh-CN"/>
        </w:rPr>
        <w:t xml:space="preserve"> 2013; </w:t>
      </w:r>
      <w:r w:rsidRPr="008649CB">
        <w:rPr>
          <w:rFonts w:ascii="Book Antiqua" w:hAnsi="Book Antiqua" w:cs="宋体"/>
          <w:b/>
          <w:bCs/>
          <w:color w:val="auto"/>
          <w:lang w:val="en-US" w:eastAsia="zh-CN"/>
        </w:rPr>
        <w:t>19</w:t>
      </w:r>
      <w:r w:rsidRPr="008649CB">
        <w:rPr>
          <w:rFonts w:ascii="Book Antiqua" w:hAnsi="Book Antiqua" w:cs="宋体"/>
          <w:color w:val="auto"/>
          <w:lang w:val="en-US" w:eastAsia="zh-CN"/>
        </w:rPr>
        <w:t>: 2111-2117 [PMID: 23883959 DOI: 10.1097/MIB.0b013e31829b2a37]</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11</w:t>
      </w:r>
      <w:r w:rsidRPr="008649CB">
        <w:rPr>
          <w:rFonts w:ascii="Book Antiqua" w:hAnsi="Book Antiqua" w:cs="宋体" w:hint="eastAsia"/>
          <w:color w:val="auto"/>
          <w:lang w:val="en-US" w:eastAsia="zh-CN"/>
        </w:rPr>
        <w:t>5</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Tibble J</w:t>
      </w:r>
      <w:r w:rsidRPr="008649CB">
        <w:rPr>
          <w:rFonts w:ascii="Book Antiqua" w:hAnsi="Book Antiqua" w:cs="宋体"/>
          <w:color w:val="auto"/>
          <w:lang w:val="en-US" w:eastAsia="zh-CN"/>
        </w:rPr>
        <w:t xml:space="preserve">, Teahon K, Thjodleifsson B, Roseth A, Sigthorsson G, Bridger S, Foster R, Sherwood R, Fagerhol M, Bjarnason I. A simple method for assessing intestinal inflammation in Crohn's disease. </w:t>
      </w:r>
      <w:r w:rsidRPr="008649CB">
        <w:rPr>
          <w:rFonts w:ascii="Book Antiqua" w:hAnsi="Book Antiqua" w:cs="宋体"/>
          <w:i/>
          <w:iCs/>
          <w:color w:val="auto"/>
          <w:lang w:val="en-US" w:eastAsia="zh-CN"/>
        </w:rPr>
        <w:t>Gut</w:t>
      </w:r>
      <w:r w:rsidRPr="008649CB">
        <w:rPr>
          <w:rFonts w:ascii="Book Antiqua" w:hAnsi="Book Antiqua" w:cs="宋体"/>
          <w:color w:val="auto"/>
          <w:lang w:val="en-US" w:eastAsia="zh-CN"/>
        </w:rPr>
        <w:t xml:space="preserve"> 2000; </w:t>
      </w:r>
      <w:r w:rsidRPr="008649CB">
        <w:rPr>
          <w:rFonts w:ascii="Book Antiqua" w:hAnsi="Book Antiqua" w:cs="宋体"/>
          <w:b/>
          <w:bCs/>
          <w:color w:val="auto"/>
          <w:lang w:val="en-US" w:eastAsia="zh-CN"/>
        </w:rPr>
        <w:t>47</w:t>
      </w:r>
      <w:r w:rsidRPr="008649CB">
        <w:rPr>
          <w:rFonts w:ascii="Book Antiqua" w:hAnsi="Book Antiqua" w:cs="宋体"/>
          <w:color w:val="auto"/>
          <w:lang w:val="en-US" w:eastAsia="zh-CN"/>
        </w:rPr>
        <w:t>: 506-513 [PMID: 10986210]</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w:t>
      </w:r>
      <w:r w:rsidRPr="008649CB">
        <w:rPr>
          <w:rFonts w:ascii="Book Antiqua" w:hAnsi="Book Antiqua" w:cs="宋体" w:hint="eastAsia"/>
          <w:color w:val="auto"/>
          <w:lang w:val="en-US" w:eastAsia="zh-CN"/>
        </w:rPr>
        <w:t>16</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Moum B</w:t>
      </w:r>
      <w:r w:rsidRPr="008649CB">
        <w:rPr>
          <w:rFonts w:ascii="Book Antiqua" w:hAnsi="Book Antiqua" w:cs="宋体"/>
          <w:color w:val="auto"/>
          <w:lang w:val="en-US" w:eastAsia="zh-CN"/>
        </w:rPr>
        <w:t xml:space="preserve">, Jahnsen J, Bernklev T. Fecal calprotectin variability in Crohn's disease. </w:t>
      </w:r>
      <w:r w:rsidRPr="008649CB">
        <w:rPr>
          <w:rFonts w:ascii="Book Antiqua" w:hAnsi="Book Antiqua" w:cs="宋体"/>
          <w:i/>
          <w:iCs/>
          <w:color w:val="auto"/>
          <w:lang w:val="en-US" w:eastAsia="zh-CN"/>
        </w:rPr>
        <w:t>Inflamm Bowel Dis</w:t>
      </w:r>
      <w:r w:rsidRPr="008649CB">
        <w:rPr>
          <w:rFonts w:ascii="Book Antiqua" w:hAnsi="Book Antiqua" w:cs="宋体"/>
          <w:color w:val="auto"/>
          <w:lang w:val="en-US" w:eastAsia="zh-CN"/>
        </w:rPr>
        <w:t xml:space="preserve"> 2010; </w:t>
      </w:r>
      <w:r w:rsidRPr="008649CB">
        <w:rPr>
          <w:rFonts w:ascii="Book Antiqua" w:hAnsi="Book Antiqua" w:cs="宋体"/>
          <w:b/>
          <w:bCs/>
          <w:color w:val="auto"/>
          <w:lang w:val="en-US" w:eastAsia="zh-CN"/>
        </w:rPr>
        <w:t>16</w:t>
      </w:r>
      <w:r w:rsidRPr="008649CB">
        <w:rPr>
          <w:rFonts w:ascii="Book Antiqua" w:hAnsi="Book Antiqua" w:cs="宋体"/>
          <w:color w:val="auto"/>
          <w:lang w:val="en-US" w:eastAsia="zh-CN"/>
        </w:rPr>
        <w:t>: 1091-1092 [PMID: 19834972 DOI: 10.1002/ibd.21136]</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11</w:t>
      </w:r>
      <w:r w:rsidRPr="008649CB">
        <w:rPr>
          <w:rFonts w:ascii="Book Antiqua" w:hAnsi="Book Antiqua" w:cs="宋体" w:hint="eastAsia"/>
          <w:color w:val="auto"/>
          <w:lang w:val="en-US" w:eastAsia="zh-CN"/>
        </w:rPr>
        <w:t>7</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Calafat M</w:t>
      </w:r>
      <w:r w:rsidRPr="008649CB">
        <w:rPr>
          <w:rFonts w:ascii="Book Antiqua" w:hAnsi="Book Antiqua" w:cs="宋体"/>
          <w:color w:val="auto"/>
          <w:lang w:val="en-US" w:eastAsia="zh-CN"/>
        </w:rPr>
        <w:t xml:space="preserve">, Cabré E, Mañosa M, Lobatón T, Marín L, Domènech E. High within-day variability of fecal calprotectin levels in patients with active ulcerative colitis: what is the best timing for stool sampling? </w:t>
      </w:r>
      <w:r w:rsidRPr="008649CB">
        <w:rPr>
          <w:rFonts w:ascii="Book Antiqua" w:hAnsi="Book Antiqua" w:cs="宋体"/>
          <w:i/>
          <w:iCs/>
          <w:color w:val="auto"/>
          <w:lang w:val="en-US" w:eastAsia="zh-CN"/>
        </w:rPr>
        <w:t>Inflamm Bowel Dis</w:t>
      </w:r>
      <w:r w:rsidRPr="008649CB">
        <w:rPr>
          <w:rFonts w:ascii="Book Antiqua" w:hAnsi="Book Antiqua" w:cs="宋体"/>
          <w:color w:val="auto"/>
          <w:lang w:val="en-US" w:eastAsia="zh-CN"/>
        </w:rPr>
        <w:t xml:space="preserve"> 2015; </w:t>
      </w:r>
      <w:r w:rsidRPr="008649CB">
        <w:rPr>
          <w:rFonts w:ascii="Book Antiqua" w:hAnsi="Book Antiqua" w:cs="宋体"/>
          <w:b/>
          <w:bCs/>
          <w:color w:val="auto"/>
          <w:lang w:val="en-US" w:eastAsia="zh-CN"/>
        </w:rPr>
        <w:t>21</w:t>
      </w:r>
      <w:r w:rsidRPr="008649CB">
        <w:rPr>
          <w:rFonts w:ascii="Book Antiqua" w:hAnsi="Book Antiqua" w:cs="宋体"/>
          <w:color w:val="auto"/>
          <w:lang w:val="en-US" w:eastAsia="zh-CN"/>
        </w:rPr>
        <w:t>: 1072-1076 [PMID: 25793326 DOI: 10.1097/MIB.0000000000000349]</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11</w:t>
      </w:r>
      <w:r w:rsidRPr="008649CB">
        <w:rPr>
          <w:rFonts w:ascii="Book Antiqua" w:hAnsi="Book Antiqua" w:cs="宋体" w:hint="eastAsia"/>
          <w:color w:val="auto"/>
          <w:lang w:val="en-US" w:eastAsia="zh-CN"/>
        </w:rPr>
        <w:t>8</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Lasson A</w:t>
      </w:r>
      <w:r w:rsidRPr="008649CB">
        <w:rPr>
          <w:rFonts w:ascii="Book Antiqua" w:hAnsi="Book Antiqua" w:cs="宋体"/>
          <w:color w:val="auto"/>
          <w:lang w:val="en-US" w:eastAsia="zh-CN"/>
        </w:rPr>
        <w:t xml:space="preserve">, Stotzer PO, Öhman L, Isaksson S, Sapnara M, Strid H. The intra-individual variability of faecal calprotectin: a prospective study in patients with active ulcerative colitis. </w:t>
      </w:r>
      <w:r w:rsidRPr="008649CB">
        <w:rPr>
          <w:rFonts w:ascii="Book Antiqua" w:hAnsi="Book Antiqua" w:cs="宋体"/>
          <w:i/>
          <w:iCs/>
          <w:color w:val="auto"/>
          <w:lang w:val="en-US" w:eastAsia="zh-CN"/>
        </w:rPr>
        <w:t>J Crohns Colitis</w:t>
      </w:r>
      <w:r w:rsidRPr="008649CB">
        <w:rPr>
          <w:rFonts w:ascii="Book Antiqua" w:hAnsi="Book Antiqua" w:cs="宋体"/>
          <w:color w:val="auto"/>
          <w:lang w:val="en-US" w:eastAsia="zh-CN"/>
        </w:rPr>
        <w:t xml:space="preserve"> 2015; </w:t>
      </w:r>
      <w:r w:rsidRPr="008649CB">
        <w:rPr>
          <w:rFonts w:ascii="Book Antiqua" w:hAnsi="Book Antiqua" w:cs="宋体"/>
          <w:b/>
          <w:bCs/>
          <w:color w:val="auto"/>
          <w:lang w:val="en-US" w:eastAsia="zh-CN"/>
        </w:rPr>
        <w:t>9</w:t>
      </w:r>
      <w:r w:rsidRPr="008649CB">
        <w:rPr>
          <w:rFonts w:ascii="Book Antiqua" w:hAnsi="Book Antiqua" w:cs="宋体"/>
          <w:color w:val="auto"/>
          <w:lang w:val="en-US" w:eastAsia="zh-CN"/>
        </w:rPr>
        <w:t>: 26-32 [PMID: 25008478 DOI: 10.1016/j.crohns.2014.06.002]</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hint="eastAsia"/>
          <w:color w:val="auto"/>
          <w:lang w:val="en-US" w:eastAsia="zh-CN"/>
        </w:rPr>
        <w:t>119</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Buderus S</w:t>
      </w:r>
      <w:r w:rsidRPr="008649CB">
        <w:rPr>
          <w:rFonts w:ascii="Book Antiqua" w:hAnsi="Book Antiqua" w:cs="宋体"/>
          <w:color w:val="auto"/>
          <w:lang w:val="en-US" w:eastAsia="zh-CN"/>
        </w:rPr>
        <w:t xml:space="preserve">, Boone J, Lyerly D, Lentze MJ. Fecal lactoferrin: a new parameter to monitor infliximab therapy. </w:t>
      </w:r>
      <w:r w:rsidRPr="008649CB">
        <w:rPr>
          <w:rFonts w:ascii="Book Antiqua" w:hAnsi="Book Antiqua" w:cs="宋体"/>
          <w:i/>
          <w:iCs/>
          <w:color w:val="auto"/>
          <w:lang w:val="en-US" w:eastAsia="zh-CN"/>
        </w:rPr>
        <w:t>Dig Dis Sci</w:t>
      </w:r>
      <w:r w:rsidRPr="008649CB">
        <w:rPr>
          <w:rFonts w:ascii="Book Antiqua" w:hAnsi="Book Antiqua" w:cs="宋体"/>
          <w:color w:val="auto"/>
          <w:lang w:val="en-US" w:eastAsia="zh-CN"/>
        </w:rPr>
        <w:t xml:space="preserve"> 2004; </w:t>
      </w:r>
      <w:r w:rsidRPr="008649CB">
        <w:rPr>
          <w:rFonts w:ascii="Book Antiqua" w:hAnsi="Book Antiqua" w:cs="宋体"/>
          <w:b/>
          <w:bCs/>
          <w:color w:val="auto"/>
          <w:lang w:val="en-US" w:eastAsia="zh-CN"/>
        </w:rPr>
        <w:t>49</w:t>
      </w:r>
      <w:r w:rsidRPr="008649CB">
        <w:rPr>
          <w:rFonts w:ascii="Book Antiqua" w:hAnsi="Book Antiqua" w:cs="宋体"/>
          <w:color w:val="auto"/>
          <w:lang w:val="en-US" w:eastAsia="zh-CN"/>
        </w:rPr>
        <w:t>: 1036-1039 [PMID: 15309897]</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12</w:t>
      </w:r>
      <w:r w:rsidRPr="008649CB">
        <w:rPr>
          <w:rFonts w:ascii="Book Antiqua" w:hAnsi="Book Antiqua" w:cs="宋体" w:hint="eastAsia"/>
          <w:color w:val="auto"/>
          <w:lang w:val="en-US" w:eastAsia="zh-CN"/>
        </w:rPr>
        <w:t>0</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Sugi K</w:t>
      </w:r>
      <w:r w:rsidRPr="008649CB">
        <w:rPr>
          <w:rFonts w:ascii="Book Antiqua" w:hAnsi="Book Antiqua" w:cs="宋体"/>
          <w:color w:val="auto"/>
          <w:lang w:val="en-US" w:eastAsia="zh-CN"/>
        </w:rPr>
        <w:t xml:space="preserve">, Saitoh O, Hirata I, Katsu K. Fecal lactoferrin as a marker for disease activity in inflammatory bowel disease: comparison with other neutrophil-derived proteins. </w:t>
      </w:r>
      <w:r w:rsidRPr="008649CB">
        <w:rPr>
          <w:rFonts w:ascii="Book Antiqua" w:hAnsi="Book Antiqua" w:cs="宋体"/>
          <w:i/>
          <w:iCs/>
          <w:color w:val="auto"/>
          <w:lang w:val="en-US" w:eastAsia="zh-CN"/>
        </w:rPr>
        <w:t>Am J Gastroenterol</w:t>
      </w:r>
      <w:r w:rsidRPr="008649CB">
        <w:rPr>
          <w:rFonts w:ascii="Book Antiqua" w:hAnsi="Book Antiqua" w:cs="宋体"/>
          <w:color w:val="auto"/>
          <w:lang w:val="en-US" w:eastAsia="zh-CN"/>
        </w:rPr>
        <w:t xml:space="preserve"> 1996; </w:t>
      </w:r>
      <w:r w:rsidRPr="008649CB">
        <w:rPr>
          <w:rFonts w:ascii="Book Antiqua" w:hAnsi="Book Antiqua" w:cs="宋体"/>
          <w:b/>
          <w:bCs/>
          <w:color w:val="auto"/>
          <w:lang w:val="en-US" w:eastAsia="zh-CN"/>
        </w:rPr>
        <w:t>91</w:t>
      </w:r>
      <w:r w:rsidRPr="008649CB">
        <w:rPr>
          <w:rFonts w:ascii="Book Antiqua" w:hAnsi="Book Antiqua" w:cs="宋体"/>
          <w:color w:val="auto"/>
          <w:lang w:val="en-US" w:eastAsia="zh-CN"/>
        </w:rPr>
        <w:t>: 927-934 [PMID: 8633583]</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12</w:t>
      </w:r>
      <w:r w:rsidRPr="008649CB">
        <w:rPr>
          <w:rFonts w:ascii="Book Antiqua" w:hAnsi="Book Antiqua" w:cs="宋体" w:hint="eastAsia"/>
          <w:color w:val="auto"/>
          <w:lang w:val="en-US" w:eastAsia="zh-CN"/>
        </w:rPr>
        <w:t>1</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Angriman I</w:t>
      </w:r>
      <w:r w:rsidRPr="008649CB">
        <w:rPr>
          <w:rFonts w:ascii="Book Antiqua" w:hAnsi="Book Antiqua" w:cs="宋体"/>
          <w:color w:val="auto"/>
          <w:lang w:val="en-US" w:eastAsia="zh-CN"/>
        </w:rPr>
        <w:t xml:space="preserve">, Scarpa M, D'Incà R, Basso D, Ruffolo C, Polese L, Sturniolo GC, D'Amico DF, Plebani M. Enzymes in feces: useful markers of chronic inflammatory bowel disease. </w:t>
      </w:r>
      <w:r w:rsidRPr="008649CB">
        <w:rPr>
          <w:rFonts w:ascii="Book Antiqua" w:hAnsi="Book Antiqua" w:cs="宋体"/>
          <w:i/>
          <w:iCs/>
          <w:color w:val="auto"/>
          <w:lang w:val="en-US" w:eastAsia="zh-CN"/>
        </w:rPr>
        <w:t>Clin Chim Acta</w:t>
      </w:r>
      <w:r w:rsidRPr="008649CB">
        <w:rPr>
          <w:rFonts w:ascii="Book Antiqua" w:hAnsi="Book Antiqua" w:cs="宋体"/>
          <w:color w:val="auto"/>
          <w:lang w:val="en-US" w:eastAsia="zh-CN"/>
        </w:rPr>
        <w:t xml:space="preserve"> 2007; </w:t>
      </w:r>
      <w:r w:rsidRPr="008649CB">
        <w:rPr>
          <w:rFonts w:ascii="Book Antiqua" w:hAnsi="Book Antiqua" w:cs="宋体"/>
          <w:b/>
          <w:bCs/>
          <w:color w:val="auto"/>
          <w:lang w:val="en-US" w:eastAsia="zh-CN"/>
        </w:rPr>
        <w:t>381</w:t>
      </w:r>
      <w:r w:rsidRPr="008649CB">
        <w:rPr>
          <w:rFonts w:ascii="Book Antiqua" w:hAnsi="Book Antiqua" w:cs="宋体"/>
          <w:color w:val="auto"/>
          <w:lang w:val="en-US" w:eastAsia="zh-CN"/>
        </w:rPr>
        <w:t>: 63-68 [PMID: 17368600]</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12</w:t>
      </w:r>
      <w:r w:rsidRPr="008649CB">
        <w:rPr>
          <w:rFonts w:ascii="Book Antiqua" w:hAnsi="Book Antiqua" w:cs="宋体" w:hint="eastAsia"/>
          <w:color w:val="auto"/>
          <w:lang w:val="en-US" w:eastAsia="zh-CN"/>
        </w:rPr>
        <w:t>2</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Walker TR</w:t>
      </w:r>
      <w:r w:rsidRPr="008649CB">
        <w:rPr>
          <w:rFonts w:ascii="Book Antiqua" w:hAnsi="Book Antiqua" w:cs="宋体"/>
          <w:color w:val="auto"/>
          <w:lang w:val="en-US" w:eastAsia="zh-CN"/>
        </w:rPr>
        <w:t xml:space="preserve">, Land ML, Kartashov A, Saslowsky TM, Lyerly DM, Boone JH, Rufo PA. Fecal lactoferrin is a sensitive and specific marker of disease activity in children and young adults with inflammatory bowel disease. </w:t>
      </w:r>
      <w:r w:rsidRPr="008649CB">
        <w:rPr>
          <w:rFonts w:ascii="Book Antiqua" w:hAnsi="Book Antiqua" w:cs="宋体"/>
          <w:i/>
          <w:iCs/>
          <w:color w:val="auto"/>
          <w:lang w:val="en-US" w:eastAsia="zh-CN"/>
        </w:rPr>
        <w:t>J Pediatr Gastroenterol Nutr</w:t>
      </w:r>
      <w:r w:rsidRPr="008649CB">
        <w:rPr>
          <w:rFonts w:ascii="Book Antiqua" w:hAnsi="Book Antiqua" w:cs="宋体"/>
          <w:color w:val="auto"/>
          <w:lang w:val="en-US" w:eastAsia="zh-CN"/>
        </w:rPr>
        <w:t xml:space="preserve"> 2007; </w:t>
      </w:r>
      <w:r w:rsidRPr="008649CB">
        <w:rPr>
          <w:rFonts w:ascii="Book Antiqua" w:hAnsi="Book Antiqua" w:cs="宋体"/>
          <w:b/>
          <w:bCs/>
          <w:color w:val="auto"/>
          <w:lang w:val="en-US" w:eastAsia="zh-CN"/>
        </w:rPr>
        <w:t>44</w:t>
      </w:r>
      <w:r w:rsidRPr="008649CB">
        <w:rPr>
          <w:rFonts w:ascii="Book Antiqua" w:hAnsi="Book Antiqua" w:cs="宋体"/>
          <w:color w:val="auto"/>
          <w:lang w:val="en-US" w:eastAsia="zh-CN"/>
        </w:rPr>
        <w:t>: 414-422 [PMID: 17414136]</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12</w:t>
      </w:r>
      <w:r w:rsidRPr="008649CB">
        <w:rPr>
          <w:rFonts w:ascii="Book Antiqua" w:hAnsi="Book Antiqua" w:cs="宋体" w:hint="eastAsia"/>
          <w:color w:val="auto"/>
          <w:lang w:val="en-US" w:eastAsia="zh-CN"/>
        </w:rPr>
        <w:t>3</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Sipponen T</w:t>
      </w:r>
      <w:r w:rsidRPr="008649CB">
        <w:rPr>
          <w:rFonts w:ascii="Book Antiqua" w:hAnsi="Book Antiqua" w:cs="宋体"/>
          <w:color w:val="auto"/>
          <w:lang w:val="en-US" w:eastAsia="zh-CN"/>
        </w:rPr>
        <w:t xml:space="preserve">, Björkesten CG, Färkkilä M, Nuutinen H, Savilahti E, Kolho KL. Faecal calprotectin and lactoferrin are reliable surrogate markers of endoscopic response during Crohn's disease treatment. </w:t>
      </w:r>
      <w:r w:rsidRPr="008649CB">
        <w:rPr>
          <w:rFonts w:ascii="Book Antiqua" w:hAnsi="Book Antiqua" w:cs="宋体"/>
          <w:i/>
          <w:iCs/>
          <w:color w:val="auto"/>
          <w:lang w:val="en-US" w:eastAsia="zh-CN"/>
        </w:rPr>
        <w:t>Scand J Gastroenterol</w:t>
      </w:r>
      <w:r w:rsidRPr="008649CB">
        <w:rPr>
          <w:rFonts w:ascii="Book Antiqua" w:hAnsi="Book Antiqua" w:cs="宋体"/>
          <w:color w:val="auto"/>
          <w:lang w:val="en-US" w:eastAsia="zh-CN"/>
        </w:rPr>
        <w:t xml:space="preserve"> 2010; </w:t>
      </w:r>
      <w:r w:rsidRPr="008649CB">
        <w:rPr>
          <w:rFonts w:ascii="Book Antiqua" w:hAnsi="Book Antiqua" w:cs="宋体"/>
          <w:b/>
          <w:bCs/>
          <w:color w:val="auto"/>
          <w:lang w:val="en-US" w:eastAsia="zh-CN"/>
        </w:rPr>
        <w:t>45</w:t>
      </w:r>
      <w:r w:rsidRPr="008649CB">
        <w:rPr>
          <w:rFonts w:ascii="Book Antiqua" w:hAnsi="Book Antiqua" w:cs="宋体"/>
          <w:color w:val="auto"/>
          <w:lang w:val="en-US" w:eastAsia="zh-CN"/>
        </w:rPr>
        <w:t>: 325-331 [PMID: 20034360 DOI: 10.3109/00365520903483650]</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12</w:t>
      </w:r>
      <w:r w:rsidRPr="008649CB">
        <w:rPr>
          <w:rFonts w:ascii="Book Antiqua" w:hAnsi="Book Antiqua" w:cs="宋体" w:hint="eastAsia"/>
          <w:color w:val="auto"/>
          <w:lang w:val="en-US" w:eastAsia="zh-CN"/>
        </w:rPr>
        <w:t>4</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Foell D</w:t>
      </w:r>
      <w:r w:rsidRPr="008649CB">
        <w:rPr>
          <w:rFonts w:ascii="Book Antiqua" w:hAnsi="Book Antiqua" w:cs="宋体"/>
          <w:color w:val="auto"/>
          <w:lang w:val="en-US" w:eastAsia="zh-CN"/>
        </w:rPr>
        <w:t xml:space="preserve">, Wittkowski H, Ren Z, Turton J, Pang G, Daebritz J, Ehrchen J, Heidemann J, Borody T, Roth J, Clancy R. Phagocyte-specific S100 proteins are released from affected mucosa and promote immune responses during inflammatory bowel disease. </w:t>
      </w:r>
      <w:r w:rsidRPr="008649CB">
        <w:rPr>
          <w:rFonts w:ascii="Book Antiqua" w:hAnsi="Book Antiqua" w:cs="宋体"/>
          <w:i/>
          <w:iCs/>
          <w:color w:val="auto"/>
          <w:lang w:val="en-US" w:eastAsia="zh-CN"/>
        </w:rPr>
        <w:t>J Pathol</w:t>
      </w:r>
      <w:r w:rsidRPr="008649CB">
        <w:rPr>
          <w:rFonts w:ascii="Book Antiqua" w:hAnsi="Book Antiqua" w:cs="宋体"/>
          <w:color w:val="auto"/>
          <w:lang w:val="en-US" w:eastAsia="zh-CN"/>
        </w:rPr>
        <w:t xml:space="preserve"> 2008; </w:t>
      </w:r>
      <w:r w:rsidRPr="008649CB">
        <w:rPr>
          <w:rFonts w:ascii="Book Antiqua" w:hAnsi="Book Antiqua" w:cs="宋体"/>
          <w:b/>
          <w:bCs/>
          <w:color w:val="auto"/>
          <w:lang w:val="en-US" w:eastAsia="zh-CN"/>
        </w:rPr>
        <w:t>216</w:t>
      </w:r>
      <w:r w:rsidRPr="008649CB">
        <w:rPr>
          <w:rFonts w:ascii="Book Antiqua" w:hAnsi="Book Antiqua" w:cs="宋体"/>
          <w:color w:val="auto"/>
          <w:lang w:val="en-US" w:eastAsia="zh-CN"/>
        </w:rPr>
        <w:t>: 183-192 [PMID: 18729068 DOI: 10.1002/path.2394]</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12</w:t>
      </w:r>
      <w:r w:rsidRPr="008649CB">
        <w:rPr>
          <w:rFonts w:ascii="Book Antiqua" w:hAnsi="Book Antiqua" w:cs="宋体" w:hint="eastAsia"/>
          <w:color w:val="auto"/>
          <w:lang w:val="en-US" w:eastAsia="zh-CN"/>
        </w:rPr>
        <w:t>5</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Kaiser T</w:t>
      </w:r>
      <w:r w:rsidRPr="008649CB">
        <w:rPr>
          <w:rFonts w:ascii="Book Antiqua" w:hAnsi="Book Antiqua" w:cs="宋体"/>
          <w:color w:val="auto"/>
          <w:lang w:val="en-US" w:eastAsia="zh-CN"/>
        </w:rPr>
        <w:t xml:space="preserve">, Langhorst J, Wittkowski H, Becker K, Friedrich AW, Rueffer A, Dobos GJ, Roth J, Foell D. Faecal S100A12 as a non-invasive marker distinguishing inflammatory bowel disease from irritable bowel syndrome. </w:t>
      </w:r>
      <w:r w:rsidRPr="008649CB">
        <w:rPr>
          <w:rFonts w:ascii="Book Antiqua" w:hAnsi="Book Antiqua" w:cs="宋体"/>
          <w:i/>
          <w:iCs/>
          <w:color w:val="auto"/>
          <w:lang w:val="en-US" w:eastAsia="zh-CN"/>
        </w:rPr>
        <w:t>Gut</w:t>
      </w:r>
      <w:r w:rsidRPr="008649CB">
        <w:rPr>
          <w:rFonts w:ascii="Book Antiqua" w:hAnsi="Book Antiqua" w:cs="宋体"/>
          <w:color w:val="auto"/>
          <w:lang w:val="en-US" w:eastAsia="zh-CN"/>
        </w:rPr>
        <w:t xml:space="preserve"> 2007; </w:t>
      </w:r>
      <w:r w:rsidRPr="008649CB">
        <w:rPr>
          <w:rFonts w:ascii="Book Antiqua" w:hAnsi="Book Antiqua" w:cs="宋体"/>
          <w:b/>
          <w:bCs/>
          <w:color w:val="auto"/>
          <w:lang w:val="en-US" w:eastAsia="zh-CN"/>
        </w:rPr>
        <w:t>56</w:t>
      </w:r>
      <w:r w:rsidRPr="008649CB">
        <w:rPr>
          <w:rFonts w:ascii="Book Antiqua" w:hAnsi="Book Antiqua" w:cs="宋体"/>
          <w:color w:val="auto"/>
          <w:lang w:val="en-US" w:eastAsia="zh-CN"/>
        </w:rPr>
        <w:t>: 1706-1713 [PMID: 17675327]</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12</w:t>
      </w:r>
      <w:r w:rsidRPr="008649CB">
        <w:rPr>
          <w:rFonts w:ascii="Book Antiqua" w:hAnsi="Book Antiqua" w:cs="宋体" w:hint="eastAsia"/>
          <w:color w:val="auto"/>
          <w:lang w:val="en-US" w:eastAsia="zh-CN"/>
        </w:rPr>
        <w:t>6</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Sidler MA</w:t>
      </w:r>
      <w:r w:rsidRPr="008649CB">
        <w:rPr>
          <w:rFonts w:ascii="Book Antiqua" w:hAnsi="Book Antiqua" w:cs="宋体"/>
          <w:color w:val="auto"/>
          <w:lang w:val="en-US" w:eastAsia="zh-CN"/>
        </w:rPr>
        <w:t xml:space="preserve">, Leach ST, Day AS. Fecal S100A12 and fecal calprotectin as noninvasive markers for inflammatory bowel disease in children. </w:t>
      </w:r>
      <w:r w:rsidRPr="008649CB">
        <w:rPr>
          <w:rFonts w:ascii="Book Antiqua" w:hAnsi="Book Antiqua" w:cs="宋体"/>
          <w:i/>
          <w:iCs/>
          <w:color w:val="auto"/>
          <w:lang w:val="en-US" w:eastAsia="zh-CN"/>
        </w:rPr>
        <w:t>Inflamm Bowel Dis</w:t>
      </w:r>
      <w:r w:rsidRPr="008649CB">
        <w:rPr>
          <w:rFonts w:ascii="Book Antiqua" w:hAnsi="Book Antiqua" w:cs="宋体"/>
          <w:color w:val="auto"/>
          <w:lang w:val="en-US" w:eastAsia="zh-CN"/>
        </w:rPr>
        <w:t xml:space="preserve"> 2008; </w:t>
      </w:r>
      <w:r w:rsidRPr="008649CB">
        <w:rPr>
          <w:rFonts w:ascii="Book Antiqua" w:hAnsi="Book Antiqua" w:cs="宋体"/>
          <w:b/>
          <w:bCs/>
          <w:color w:val="auto"/>
          <w:lang w:val="en-US" w:eastAsia="zh-CN"/>
        </w:rPr>
        <w:t>14</w:t>
      </w:r>
      <w:r w:rsidRPr="008649CB">
        <w:rPr>
          <w:rFonts w:ascii="Book Antiqua" w:hAnsi="Book Antiqua" w:cs="宋体"/>
          <w:color w:val="auto"/>
          <w:lang w:val="en-US" w:eastAsia="zh-CN"/>
        </w:rPr>
        <w:t>: 359-366 [PMID: 18050298]</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12</w:t>
      </w:r>
      <w:r w:rsidRPr="008649CB">
        <w:rPr>
          <w:rFonts w:ascii="Book Antiqua" w:hAnsi="Book Antiqua" w:cs="宋体" w:hint="eastAsia"/>
          <w:color w:val="auto"/>
          <w:lang w:val="en-US" w:eastAsia="zh-CN"/>
        </w:rPr>
        <w:t>7</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Däbritz J</w:t>
      </w:r>
      <w:r w:rsidRPr="008649CB">
        <w:rPr>
          <w:rFonts w:ascii="Book Antiqua" w:hAnsi="Book Antiqua" w:cs="宋体"/>
          <w:color w:val="auto"/>
          <w:lang w:val="en-US" w:eastAsia="zh-CN"/>
        </w:rPr>
        <w:t xml:space="preserve">, Langhorst J, Lügering A, Heidemann J, Mohr M, Wittkowski H, Krummenerl T, Foell D. Improving relapse prediction in inflammatory bowel disease by neutrophil-derived S100A12. </w:t>
      </w:r>
      <w:r w:rsidRPr="008649CB">
        <w:rPr>
          <w:rFonts w:ascii="Book Antiqua" w:hAnsi="Book Antiqua" w:cs="宋体"/>
          <w:i/>
          <w:iCs/>
          <w:color w:val="auto"/>
          <w:lang w:val="en-US" w:eastAsia="zh-CN"/>
        </w:rPr>
        <w:t>Inflamm Bowel Dis</w:t>
      </w:r>
      <w:r w:rsidRPr="008649CB">
        <w:rPr>
          <w:rFonts w:ascii="Book Antiqua" w:hAnsi="Book Antiqua" w:cs="宋体"/>
          <w:color w:val="auto"/>
          <w:lang w:val="en-US" w:eastAsia="zh-CN"/>
        </w:rPr>
        <w:t xml:space="preserve"> 2013; </w:t>
      </w:r>
      <w:r w:rsidRPr="008649CB">
        <w:rPr>
          <w:rFonts w:ascii="Book Antiqua" w:hAnsi="Book Antiqua" w:cs="宋体"/>
          <w:b/>
          <w:bCs/>
          <w:color w:val="auto"/>
          <w:lang w:val="en-US" w:eastAsia="zh-CN"/>
        </w:rPr>
        <w:t>19</w:t>
      </w:r>
      <w:r w:rsidRPr="008649CB">
        <w:rPr>
          <w:rFonts w:ascii="Book Antiqua" w:hAnsi="Book Antiqua" w:cs="宋体"/>
          <w:color w:val="auto"/>
          <w:lang w:val="en-US" w:eastAsia="zh-CN"/>
        </w:rPr>
        <w:t>: 1130-1138 [PMID: 23377171 DOI: 10.1097/MIB.0b013e318280b1cd].]</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12</w:t>
      </w:r>
      <w:r w:rsidRPr="008649CB">
        <w:rPr>
          <w:rFonts w:ascii="Book Antiqua" w:hAnsi="Book Antiqua" w:cs="宋体" w:hint="eastAsia"/>
          <w:color w:val="auto"/>
          <w:lang w:val="en-US" w:eastAsia="zh-CN"/>
        </w:rPr>
        <w:t>8</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Peyrin-Biroulet L</w:t>
      </w:r>
      <w:r w:rsidRPr="008649CB">
        <w:rPr>
          <w:rFonts w:ascii="Book Antiqua" w:hAnsi="Book Antiqua" w:cs="宋体"/>
          <w:color w:val="auto"/>
          <w:lang w:val="en-US" w:eastAsia="zh-CN"/>
        </w:rPr>
        <w:t xml:space="preserve">, Loftus EV, Colombel JF, Sandborn WJ. The natural history of adult Crohn's disease in population-based cohorts. </w:t>
      </w:r>
      <w:r w:rsidRPr="008649CB">
        <w:rPr>
          <w:rFonts w:ascii="Book Antiqua" w:hAnsi="Book Antiqua" w:cs="宋体"/>
          <w:i/>
          <w:iCs/>
          <w:color w:val="auto"/>
          <w:lang w:val="en-US" w:eastAsia="zh-CN"/>
        </w:rPr>
        <w:t>Am J Gastroenterol</w:t>
      </w:r>
      <w:r w:rsidRPr="008649CB">
        <w:rPr>
          <w:rFonts w:ascii="Book Antiqua" w:hAnsi="Book Antiqua" w:cs="宋体"/>
          <w:color w:val="auto"/>
          <w:lang w:val="en-US" w:eastAsia="zh-CN"/>
        </w:rPr>
        <w:t xml:space="preserve"> 2010; </w:t>
      </w:r>
      <w:r w:rsidRPr="008649CB">
        <w:rPr>
          <w:rFonts w:ascii="Book Antiqua" w:hAnsi="Book Antiqua" w:cs="宋体"/>
          <w:b/>
          <w:bCs/>
          <w:color w:val="auto"/>
          <w:lang w:val="en-US" w:eastAsia="zh-CN"/>
        </w:rPr>
        <w:t>105</w:t>
      </w:r>
      <w:r w:rsidRPr="008649CB">
        <w:rPr>
          <w:rFonts w:ascii="Book Antiqua" w:hAnsi="Book Antiqua" w:cs="宋体"/>
          <w:color w:val="auto"/>
          <w:lang w:val="en-US" w:eastAsia="zh-CN"/>
        </w:rPr>
        <w:t>: 289-297 [PMID: 19861953 DOI: 10.1038/ajg.2009.579]</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hint="eastAsia"/>
          <w:color w:val="auto"/>
          <w:lang w:val="en-US" w:eastAsia="zh-CN"/>
        </w:rPr>
        <w:t>129</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Yamamoto T</w:t>
      </w:r>
      <w:r w:rsidRPr="008649CB">
        <w:rPr>
          <w:rFonts w:ascii="Book Antiqua" w:hAnsi="Book Antiqua" w:cs="宋体"/>
          <w:color w:val="auto"/>
          <w:lang w:val="en-US" w:eastAsia="zh-CN"/>
        </w:rPr>
        <w:t xml:space="preserve">, Keighley MR. Smoking and disease recurrence after operation for Crohn's disease. </w:t>
      </w:r>
      <w:r w:rsidRPr="008649CB">
        <w:rPr>
          <w:rFonts w:ascii="Book Antiqua" w:hAnsi="Book Antiqua" w:cs="宋体"/>
          <w:i/>
          <w:iCs/>
          <w:color w:val="auto"/>
          <w:lang w:val="en-US" w:eastAsia="zh-CN"/>
        </w:rPr>
        <w:t>Br J Surg</w:t>
      </w:r>
      <w:r w:rsidRPr="008649CB">
        <w:rPr>
          <w:rFonts w:ascii="Book Antiqua" w:hAnsi="Book Antiqua" w:cs="宋体"/>
          <w:color w:val="auto"/>
          <w:lang w:val="en-US" w:eastAsia="zh-CN"/>
        </w:rPr>
        <w:t xml:space="preserve"> 2000; </w:t>
      </w:r>
      <w:r w:rsidRPr="008649CB">
        <w:rPr>
          <w:rFonts w:ascii="Book Antiqua" w:hAnsi="Book Antiqua" w:cs="宋体"/>
          <w:b/>
          <w:bCs/>
          <w:color w:val="auto"/>
          <w:lang w:val="en-US" w:eastAsia="zh-CN"/>
        </w:rPr>
        <w:t>87</w:t>
      </w:r>
      <w:r w:rsidRPr="008649CB">
        <w:rPr>
          <w:rFonts w:ascii="Book Antiqua" w:hAnsi="Book Antiqua" w:cs="宋体"/>
          <w:color w:val="auto"/>
          <w:lang w:val="en-US" w:eastAsia="zh-CN"/>
        </w:rPr>
        <w:t>: 398-404 [PMID: 10759731]</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13</w:t>
      </w:r>
      <w:r w:rsidRPr="008649CB">
        <w:rPr>
          <w:rFonts w:ascii="Book Antiqua" w:hAnsi="Book Antiqua" w:cs="宋体" w:hint="eastAsia"/>
          <w:color w:val="auto"/>
          <w:lang w:val="en-US" w:eastAsia="zh-CN"/>
        </w:rPr>
        <w:t>0</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Spinelli A</w:t>
      </w:r>
      <w:r w:rsidRPr="008649CB">
        <w:rPr>
          <w:rFonts w:ascii="Book Antiqua" w:hAnsi="Book Antiqua" w:cs="宋体"/>
          <w:color w:val="auto"/>
          <w:lang w:val="en-US" w:eastAsia="zh-CN"/>
        </w:rPr>
        <w:t xml:space="preserve">, Sacchi M, Fiorino G, Danese S, Montorsi M. Risk of postoperative recurrence and postoperative management of Crohn's disease. </w:t>
      </w:r>
      <w:r w:rsidRPr="008649CB">
        <w:rPr>
          <w:rFonts w:ascii="Book Antiqua" w:hAnsi="Book Antiqua" w:cs="宋体"/>
          <w:i/>
          <w:iCs/>
          <w:color w:val="auto"/>
          <w:lang w:val="en-US" w:eastAsia="zh-CN"/>
        </w:rPr>
        <w:t>World J Gastroenterol</w:t>
      </w:r>
      <w:r w:rsidRPr="008649CB">
        <w:rPr>
          <w:rFonts w:ascii="Book Antiqua" w:hAnsi="Book Antiqua" w:cs="宋体"/>
          <w:color w:val="auto"/>
          <w:lang w:val="en-US" w:eastAsia="zh-CN"/>
        </w:rPr>
        <w:t xml:space="preserve"> 2011; </w:t>
      </w:r>
      <w:r w:rsidRPr="008649CB">
        <w:rPr>
          <w:rFonts w:ascii="Book Antiqua" w:hAnsi="Book Antiqua" w:cs="宋体"/>
          <w:b/>
          <w:bCs/>
          <w:color w:val="auto"/>
          <w:lang w:val="en-US" w:eastAsia="zh-CN"/>
        </w:rPr>
        <w:t>17</w:t>
      </w:r>
      <w:r w:rsidRPr="008649CB">
        <w:rPr>
          <w:rFonts w:ascii="Book Antiqua" w:hAnsi="Book Antiqua" w:cs="宋体"/>
          <w:color w:val="auto"/>
          <w:lang w:val="en-US" w:eastAsia="zh-CN"/>
        </w:rPr>
        <w:t>: 3213-3219 [PMID: 21912470 DOI: 10.3748/wjg.v17.i27.3213]</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13</w:t>
      </w:r>
      <w:r w:rsidRPr="008649CB">
        <w:rPr>
          <w:rFonts w:ascii="Book Antiqua" w:hAnsi="Book Antiqua" w:cs="宋体" w:hint="eastAsia"/>
          <w:color w:val="auto"/>
          <w:lang w:val="en-US" w:eastAsia="zh-CN"/>
        </w:rPr>
        <w:t>1</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Van Assche G</w:t>
      </w:r>
      <w:r w:rsidRPr="008649CB">
        <w:rPr>
          <w:rFonts w:ascii="Book Antiqua" w:hAnsi="Book Antiqua" w:cs="宋体"/>
          <w:color w:val="auto"/>
          <w:lang w:val="en-US" w:eastAsia="zh-CN"/>
        </w:rPr>
        <w:t xml:space="preserve">, Dignass A, Reinisch W, van der Woude CJ, Sturm A, De Vos M, Guslandi M, Oldenburg B, Dotan I, Marteau P, Ardizzone A, Baumgart DC, D'Haens G, Gionchetti P, Portela F, Vucelic B, Söderholm J, Escher J, Koletzko S, Kolho KL, Lukas M, Mottet C, Tilg H, Vermeire S, Carbonnel F, Cole A, Novacek G, Reinshagen M, Tsianos E, Herrlinger K, Oldenburg B, Bouhnik Y, Kiesslich R, Stange E, Travis S, Lindsay J. The second European evidence-based Consensus on the diagnosis and management of Crohn's disease: Special situations. </w:t>
      </w:r>
      <w:r w:rsidRPr="008649CB">
        <w:rPr>
          <w:rFonts w:ascii="Book Antiqua" w:hAnsi="Book Antiqua" w:cs="宋体"/>
          <w:i/>
          <w:iCs/>
          <w:color w:val="auto"/>
          <w:lang w:val="en-US" w:eastAsia="zh-CN"/>
        </w:rPr>
        <w:t>J Crohns Colitis</w:t>
      </w:r>
      <w:r w:rsidRPr="008649CB">
        <w:rPr>
          <w:rFonts w:ascii="Book Antiqua" w:hAnsi="Book Antiqua" w:cs="宋体"/>
          <w:color w:val="auto"/>
          <w:lang w:val="en-US" w:eastAsia="zh-CN"/>
        </w:rPr>
        <w:t xml:space="preserve"> 2010; </w:t>
      </w:r>
      <w:r w:rsidRPr="008649CB">
        <w:rPr>
          <w:rFonts w:ascii="Book Antiqua" w:hAnsi="Book Antiqua" w:cs="宋体"/>
          <w:b/>
          <w:bCs/>
          <w:color w:val="auto"/>
          <w:lang w:val="en-US" w:eastAsia="zh-CN"/>
        </w:rPr>
        <w:t>4</w:t>
      </w:r>
      <w:r w:rsidRPr="008649CB">
        <w:rPr>
          <w:rFonts w:ascii="Book Antiqua" w:hAnsi="Book Antiqua" w:cs="宋体"/>
          <w:color w:val="auto"/>
          <w:lang w:val="en-US" w:eastAsia="zh-CN"/>
        </w:rPr>
        <w:t>: 63-101 [PMID: 21122490 DOI: 10.1016/j.crohns.2009.09.009]</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13</w:t>
      </w:r>
      <w:r w:rsidRPr="008649CB">
        <w:rPr>
          <w:rFonts w:ascii="Book Antiqua" w:hAnsi="Book Antiqua" w:cs="宋体" w:hint="eastAsia"/>
          <w:color w:val="auto"/>
          <w:lang w:val="en-US" w:eastAsia="zh-CN"/>
        </w:rPr>
        <w:t>2</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Buisson A</w:t>
      </w:r>
      <w:r w:rsidRPr="008649CB">
        <w:rPr>
          <w:rFonts w:ascii="Book Antiqua" w:hAnsi="Book Antiqua" w:cs="宋体"/>
          <w:color w:val="auto"/>
          <w:lang w:val="en-US" w:eastAsia="zh-CN"/>
        </w:rPr>
        <w:t xml:space="preserve">, Chevaux JB, Bommelaer G, Peyrin-Biroulet L. Diagnosis, prevention and treatment of postoperative Crohn's disease recurrence. </w:t>
      </w:r>
      <w:r w:rsidRPr="008649CB">
        <w:rPr>
          <w:rFonts w:ascii="Book Antiqua" w:hAnsi="Book Antiqua" w:cs="宋体"/>
          <w:i/>
          <w:iCs/>
          <w:color w:val="auto"/>
          <w:lang w:val="en-US" w:eastAsia="zh-CN"/>
        </w:rPr>
        <w:t>Dig Liver Dis</w:t>
      </w:r>
      <w:r w:rsidRPr="008649CB">
        <w:rPr>
          <w:rFonts w:ascii="Book Antiqua" w:hAnsi="Book Antiqua" w:cs="宋体"/>
          <w:color w:val="auto"/>
          <w:lang w:val="en-US" w:eastAsia="zh-CN"/>
        </w:rPr>
        <w:t xml:space="preserve"> 2012; </w:t>
      </w:r>
      <w:r w:rsidRPr="008649CB">
        <w:rPr>
          <w:rFonts w:ascii="Book Antiqua" w:hAnsi="Book Antiqua" w:cs="宋体"/>
          <w:b/>
          <w:bCs/>
          <w:color w:val="auto"/>
          <w:lang w:val="en-US" w:eastAsia="zh-CN"/>
        </w:rPr>
        <w:t>44</w:t>
      </w:r>
      <w:r w:rsidRPr="008649CB">
        <w:rPr>
          <w:rFonts w:ascii="Book Antiqua" w:hAnsi="Book Antiqua" w:cs="宋体"/>
          <w:color w:val="auto"/>
          <w:lang w:val="en-US" w:eastAsia="zh-CN"/>
        </w:rPr>
        <w:t>: 453-460 [PMID: 22265329 DOI: 10.1016/j.dld.2011.12.018].]</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13</w:t>
      </w:r>
      <w:r w:rsidRPr="008649CB">
        <w:rPr>
          <w:rFonts w:ascii="Book Antiqua" w:hAnsi="Book Antiqua" w:cs="宋体" w:hint="eastAsia"/>
          <w:color w:val="auto"/>
          <w:lang w:val="en-US" w:eastAsia="zh-CN"/>
        </w:rPr>
        <w:t>3</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Lamb CA</w:t>
      </w:r>
      <w:r w:rsidRPr="008649CB">
        <w:rPr>
          <w:rFonts w:ascii="Book Antiqua" w:hAnsi="Book Antiqua" w:cs="宋体"/>
          <w:color w:val="auto"/>
          <w:lang w:val="en-US" w:eastAsia="zh-CN"/>
        </w:rPr>
        <w:t xml:space="preserve">, Mohiuddin MK, Gicquel J, Neely D, Bergin FG, Hanson JM, Mansfield JC. Faecal calprotectin or lactoferrin can identify postoperative recurrence in Crohn's disease. </w:t>
      </w:r>
      <w:r w:rsidRPr="008649CB">
        <w:rPr>
          <w:rFonts w:ascii="Book Antiqua" w:hAnsi="Book Antiqua" w:cs="宋体"/>
          <w:i/>
          <w:iCs/>
          <w:color w:val="auto"/>
          <w:lang w:val="en-US" w:eastAsia="zh-CN"/>
        </w:rPr>
        <w:t>Br J Surg</w:t>
      </w:r>
      <w:r w:rsidRPr="008649CB">
        <w:rPr>
          <w:rFonts w:ascii="Book Antiqua" w:hAnsi="Book Antiqua" w:cs="宋体"/>
          <w:color w:val="auto"/>
          <w:lang w:val="en-US" w:eastAsia="zh-CN"/>
        </w:rPr>
        <w:t xml:space="preserve"> 2009; </w:t>
      </w:r>
      <w:r w:rsidRPr="008649CB">
        <w:rPr>
          <w:rFonts w:ascii="Book Antiqua" w:hAnsi="Book Antiqua" w:cs="宋体"/>
          <w:b/>
          <w:bCs/>
          <w:color w:val="auto"/>
          <w:lang w:val="en-US" w:eastAsia="zh-CN"/>
        </w:rPr>
        <w:t>96</w:t>
      </w:r>
      <w:r w:rsidRPr="008649CB">
        <w:rPr>
          <w:rFonts w:ascii="Book Antiqua" w:hAnsi="Book Antiqua" w:cs="宋体"/>
          <w:color w:val="auto"/>
          <w:lang w:val="en-US" w:eastAsia="zh-CN"/>
        </w:rPr>
        <w:t>: 663-674 [PMID: 19384912 DOI: 10.1002/bjs.6593]</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13</w:t>
      </w:r>
      <w:r w:rsidRPr="008649CB">
        <w:rPr>
          <w:rFonts w:ascii="Book Antiqua" w:hAnsi="Book Antiqua" w:cs="宋体" w:hint="eastAsia"/>
          <w:color w:val="auto"/>
          <w:lang w:val="en-US" w:eastAsia="zh-CN"/>
        </w:rPr>
        <w:t>4</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Orlando A</w:t>
      </w:r>
      <w:r w:rsidRPr="008649CB">
        <w:rPr>
          <w:rFonts w:ascii="Book Antiqua" w:hAnsi="Book Antiqua" w:cs="宋体"/>
          <w:color w:val="auto"/>
          <w:lang w:val="en-US" w:eastAsia="zh-CN"/>
        </w:rPr>
        <w:t xml:space="preserve">, Modesto I, Castiglione F, Scala L, Scimeca D, Rispo A, Teresi S, Mocciaro F, Criscuoli V, Marrone C, Platania P, De Falco T, Maisano S, Nicoli N, Cottone M. The role of calprotectin in predicting endoscopic post-surgical recurrence in asymptomatic Crohn's disease: a comparison with ultrasound. </w:t>
      </w:r>
      <w:r w:rsidRPr="008649CB">
        <w:rPr>
          <w:rFonts w:ascii="Book Antiqua" w:hAnsi="Book Antiqua" w:cs="宋体"/>
          <w:i/>
          <w:iCs/>
          <w:color w:val="auto"/>
          <w:lang w:val="en-US" w:eastAsia="zh-CN"/>
        </w:rPr>
        <w:t>Eur Rev Med Pharmacol Sci</w:t>
      </w:r>
      <w:r w:rsidRPr="008649CB">
        <w:rPr>
          <w:rFonts w:ascii="Book Antiqua" w:hAnsi="Book Antiqua" w:cs="宋体"/>
          <w:color w:val="auto"/>
          <w:lang w:val="en-US" w:eastAsia="zh-CN"/>
        </w:rPr>
        <w:t xml:space="preserve"> </w:t>
      </w:r>
      <w:r w:rsidRPr="008649CB">
        <w:rPr>
          <w:rFonts w:ascii="Book Antiqua" w:hAnsi="Book Antiqua" w:cs="宋体" w:hint="eastAsia"/>
          <w:color w:val="auto"/>
          <w:lang w:val="en-US" w:eastAsia="zh-CN"/>
        </w:rPr>
        <w:t>2006</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10</w:t>
      </w:r>
      <w:r w:rsidRPr="008649CB">
        <w:rPr>
          <w:rFonts w:ascii="Book Antiqua" w:hAnsi="Book Antiqua" w:cs="宋体"/>
          <w:color w:val="auto"/>
          <w:lang w:val="en-US" w:eastAsia="zh-CN"/>
        </w:rPr>
        <w:t>: 17-22 [PMID: 16494106]</w:t>
      </w:r>
    </w:p>
    <w:p w:rsidR="008649CB" w:rsidRPr="008649CB" w:rsidRDefault="008649CB" w:rsidP="008649CB">
      <w:pPr>
        <w:suppressAutoHyphens w:val="0"/>
        <w:adjustRightInd w:val="0"/>
        <w:snapToGrid w:val="0"/>
        <w:spacing w:after="0" w:line="360" w:lineRule="auto"/>
        <w:jc w:val="both"/>
        <w:rPr>
          <w:rFonts w:ascii="Book Antiqua" w:hAnsi="Book Antiqua" w:cs="宋体"/>
          <w:color w:val="auto"/>
          <w:lang w:val="en-US" w:eastAsia="zh-CN"/>
        </w:rPr>
      </w:pPr>
      <w:r w:rsidRPr="008649CB">
        <w:rPr>
          <w:rFonts w:ascii="Book Antiqua" w:hAnsi="Book Antiqua" w:cs="宋体"/>
          <w:color w:val="auto"/>
          <w:lang w:val="en-US" w:eastAsia="zh-CN"/>
        </w:rPr>
        <w:t>13</w:t>
      </w:r>
      <w:r w:rsidRPr="008649CB">
        <w:rPr>
          <w:rFonts w:ascii="Book Antiqua" w:hAnsi="Book Antiqua" w:cs="宋体" w:hint="eastAsia"/>
          <w:color w:val="auto"/>
          <w:lang w:val="en-US" w:eastAsia="zh-CN"/>
        </w:rPr>
        <w:t>5</w:t>
      </w:r>
      <w:r w:rsidRPr="008649CB">
        <w:rPr>
          <w:rFonts w:ascii="Book Antiqua" w:hAnsi="Book Antiqua" w:cs="宋体"/>
          <w:color w:val="auto"/>
          <w:lang w:val="en-US" w:eastAsia="zh-CN"/>
        </w:rPr>
        <w:t xml:space="preserve"> </w:t>
      </w:r>
      <w:r w:rsidRPr="008649CB">
        <w:rPr>
          <w:rFonts w:ascii="Book Antiqua" w:hAnsi="Book Antiqua" w:cs="宋体"/>
          <w:b/>
          <w:bCs/>
          <w:color w:val="auto"/>
          <w:lang w:val="en-US" w:eastAsia="zh-CN"/>
        </w:rPr>
        <w:t>Qiu Y</w:t>
      </w:r>
      <w:r w:rsidRPr="008649CB">
        <w:rPr>
          <w:rFonts w:ascii="Book Antiqua" w:hAnsi="Book Antiqua" w:cs="宋体"/>
          <w:color w:val="auto"/>
          <w:lang w:val="en-US" w:eastAsia="zh-CN"/>
        </w:rPr>
        <w:t xml:space="preserve">, Mao R, Chen BL, He Y, Zeng ZR, Xue L, Song XM, Li ZP, Chen MH. Fecal calprotectin for evaluating postoperative recurrence of Crohn's disease: a meta-analysis of prospective studies. </w:t>
      </w:r>
      <w:r w:rsidRPr="008649CB">
        <w:rPr>
          <w:rFonts w:ascii="Book Antiqua" w:hAnsi="Book Antiqua" w:cs="宋体"/>
          <w:i/>
          <w:iCs/>
          <w:color w:val="auto"/>
          <w:lang w:val="en-US" w:eastAsia="zh-CN"/>
        </w:rPr>
        <w:t>Inflamm Bowel Dis</w:t>
      </w:r>
      <w:r w:rsidRPr="008649CB">
        <w:rPr>
          <w:rFonts w:ascii="Book Antiqua" w:hAnsi="Book Antiqua" w:cs="宋体"/>
          <w:color w:val="auto"/>
          <w:lang w:val="en-US" w:eastAsia="zh-CN"/>
        </w:rPr>
        <w:t xml:space="preserve"> 2015; </w:t>
      </w:r>
      <w:r w:rsidRPr="008649CB">
        <w:rPr>
          <w:rFonts w:ascii="Book Antiqua" w:hAnsi="Book Antiqua" w:cs="宋体"/>
          <w:b/>
          <w:bCs/>
          <w:color w:val="auto"/>
          <w:lang w:val="en-US" w:eastAsia="zh-CN"/>
        </w:rPr>
        <w:t>21</w:t>
      </w:r>
      <w:r w:rsidRPr="008649CB">
        <w:rPr>
          <w:rFonts w:ascii="Book Antiqua" w:hAnsi="Book Antiqua" w:cs="宋体"/>
          <w:color w:val="auto"/>
          <w:lang w:val="en-US" w:eastAsia="zh-CN"/>
        </w:rPr>
        <w:t>: 315-322 [PMID: 25569739 DOI: 10.1097/MIB.0000000000000262]</w:t>
      </w:r>
    </w:p>
    <w:p w:rsidR="008649CB" w:rsidRPr="008649CB" w:rsidRDefault="008649CB" w:rsidP="008649CB">
      <w:pPr>
        <w:widowControl w:val="0"/>
        <w:suppressAutoHyphens w:val="0"/>
        <w:adjustRightInd w:val="0"/>
        <w:snapToGrid w:val="0"/>
        <w:spacing w:after="0" w:line="360" w:lineRule="auto"/>
        <w:jc w:val="both"/>
        <w:rPr>
          <w:rFonts w:ascii="Book Antiqua" w:hAnsi="Book Antiqua" w:cs="Book Antiqua"/>
          <w:color w:val="auto"/>
          <w:kern w:val="2"/>
          <w:lang w:val="en-US" w:eastAsia="zh-CN"/>
        </w:rPr>
      </w:pPr>
      <w:r w:rsidRPr="008649CB">
        <w:rPr>
          <w:rFonts w:ascii="Book Antiqua" w:hAnsi="Book Antiqua" w:cs="Times New Roman" w:hint="eastAsia"/>
          <w:color w:val="auto"/>
          <w:kern w:val="2"/>
          <w:lang w:val="en-US" w:eastAsia="zh-CN"/>
        </w:rPr>
        <w:t xml:space="preserve">136 </w:t>
      </w:r>
      <w:r w:rsidRPr="008649CB">
        <w:rPr>
          <w:rFonts w:ascii="Book Antiqua" w:hAnsi="Book Antiqua" w:cs="Book Antiqua"/>
          <w:b/>
          <w:bCs/>
          <w:color w:val="auto"/>
          <w:kern w:val="2"/>
          <w:lang w:val="en-US" w:eastAsia="zh-CN"/>
        </w:rPr>
        <w:t>Wright EK</w:t>
      </w:r>
      <w:r w:rsidRPr="008649CB">
        <w:rPr>
          <w:rFonts w:ascii="Book Antiqua" w:hAnsi="Book Antiqua" w:cs="Book Antiqua"/>
          <w:color w:val="auto"/>
          <w:kern w:val="2"/>
          <w:lang w:val="en-US" w:eastAsia="zh-CN"/>
        </w:rPr>
        <w:t xml:space="preserve">, Kamm MA, De Cruz P, Hamilton AL, Ritchie KJ, Krejany EO, Leach S, Gorelik A, Liew D, Prideaux L, Lawrance IC, Andrews JM, Bampton PA, Jakobovits SL, Florin TH, Gibson PR, Debinski H, Macrae FA, Samuel D, Kronborg I, Radford-Smith G, Selby W, Johnston MJ, Woods R, Elliott PR, Bell SJ, Brown SJ, Connell WR, Day AS, Desmond PV, Gearry RB. Measurement of Fecal Calprotectin Improves Monitoring and Detection of Recurrence of Crohn's Disease After Surgery. </w:t>
      </w:r>
      <w:r w:rsidRPr="008649CB">
        <w:rPr>
          <w:rFonts w:ascii="Book Antiqua" w:hAnsi="Book Antiqua" w:cs="Book Antiqua"/>
          <w:i/>
          <w:iCs/>
          <w:color w:val="auto"/>
          <w:kern w:val="2"/>
          <w:lang w:val="en-US" w:eastAsia="zh-CN"/>
        </w:rPr>
        <w:t>Gastroenterology</w:t>
      </w:r>
      <w:r w:rsidRPr="008649CB">
        <w:rPr>
          <w:rFonts w:ascii="Book Antiqua" w:hAnsi="Book Antiqua" w:cs="Book Antiqua"/>
          <w:color w:val="auto"/>
          <w:kern w:val="2"/>
          <w:lang w:val="en-US" w:eastAsia="zh-CN"/>
        </w:rPr>
        <w:t xml:space="preserve"> 2015; </w:t>
      </w:r>
      <w:r w:rsidRPr="008649CB">
        <w:rPr>
          <w:rFonts w:ascii="Book Antiqua" w:hAnsi="Book Antiqua" w:cs="Book Antiqua"/>
          <w:b/>
          <w:bCs/>
          <w:color w:val="auto"/>
          <w:kern w:val="2"/>
          <w:lang w:val="en-US" w:eastAsia="zh-CN"/>
        </w:rPr>
        <w:t xml:space="preserve">148: </w:t>
      </w:r>
      <w:r w:rsidRPr="008649CB">
        <w:rPr>
          <w:rFonts w:ascii="Book Antiqua" w:hAnsi="Book Antiqua" w:cs="Book Antiqua"/>
          <w:color w:val="auto"/>
          <w:kern w:val="2"/>
          <w:lang w:val="en-US" w:eastAsia="zh-CN"/>
        </w:rPr>
        <w:t>938-947 [PMID: 25620670 DOI: 10.1053/j.gastro.2015.01.026]</w:t>
      </w:r>
    </w:p>
    <w:p w:rsidR="006845E3" w:rsidRDefault="00546FB8" w:rsidP="00546FB8">
      <w:pPr>
        <w:wordWrap w:val="0"/>
        <w:spacing w:line="360" w:lineRule="auto"/>
        <w:ind w:left="361" w:hangingChars="150" w:hanging="361"/>
        <w:jc w:val="right"/>
        <w:rPr>
          <w:rFonts w:ascii="Book Antiqua" w:hAnsi="Book Antiqua"/>
          <w:b/>
          <w:bCs/>
          <w:color w:val="auto"/>
        </w:rPr>
      </w:pPr>
      <w:bookmarkStart w:id="77" w:name="OLE_LINK51"/>
      <w:bookmarkStart w:id="78" w:name="OLE_LINK52"/>
      <w:bookmarkStart w:id="79" w:name="OLE_LINK75"/>
      <w:bookmarkStart w:id="80" w:name="OLE_LINK120"/>
      <w:bookmarkStart w:id="81" w:name="OLE_LINK148"/>
      <w:bookmarkStart w:id="82" w:name="OLE_LINK72"/>
      <w:bookmarkStart w:id="83" w:name="OLE_LINK112"/>
      <w:bookmarkStart w:id="84" w:name="OLE_LINK320"/>
      <w:bookmarkStart w:id="85" w:name="OLE_LINK387"/>
      <w:bookmarkStart w:id="86" w:name="OLE_LINK183"/>
      <w:bookmarkStart w:id="87" w:name="OLE_LINK254"/>
      <w:bookmarkStart w:id="88" w:name="OLE_LINK149"/>
      <w:bookmarkStart w:id="89" w:name="OLE_LINK225"/>
      <w:bookmarkStart w:id="90" w:name="OLE_LINK207"/>
      <w:bookmarkStart w:id="91" w:name="OLE_LINK226"/>
      <w:bookmarkStart w:id="92" w:name="OLE_LINK212"/>
      <w:bookmarkStart w:id="93" w:name="OLE_LINK250"/>
      <w:bookmarkStart w:id="94" w:name="OLE_LINK281"/>
      <w:bookmarkStart w:id="95" w:name="OLE_LINK240"/>
      <w:bookmarkStart w:id="96" w:name="OLE_LINK282"/>
      <w:bookmarkStart w:id="97" w:name="OLE_LINK313"/>
      <w:bookmarkStart w:id="98" w:name="OLE_LINK304"/>
      <w:bookmarkStart w:id="99" w:name="OLE_LINK321"/>
      <w:bookmarkStart w:id="100" w:name="OLE_LINK385"/>
      <w:bookmarkStart w:id="101" w:name="OLE_LINK400"/>
      <w:bookmarkStart w:id="102" w:name="OLE_LINK346"/>
      <w:bookmarkStart w:id="103" w:name="OLE_LINK371"/>
      <w:bookmarkStart w:id="104" w:name="OLE_LINK334"/>
      <w:bookmarkStart w:id="105" w:name="OLE_LINK1830"/>
      <w:bookmarkStart w:id="106" w:name="OLE_LINK457"/>
      <w:bookmarkStart w:id="107" w:name="OLE_LINK288"/>
      <w:bookmarkStart w:id="108" w:name="OLE_LINK384"/>
      <w:bookmarkStart w:id="109" w:name="OLE_LINK379"/>
      <w:bookmarkStart w:id="110" w:name="OLE_LINK303"/>
      <w:bookmarkStart w:id="111" w:name="OLE_LINK450"/>
      <w:bookmarkStart w:id="112" w:name="OLE_LINK489"/>
      <w:bookmarkStart w:id="113" w:name="OLE_LINK648"/>
      <w:bookmarkStart w:id="114" w:name="OLE_LINK686"/>
      <w:bookmarkStart w:id="115" w:name="OLE_LINK430"/>
      <w:bookmarkStart w:id="116" w:name="OLE_LINK471"/>
      <w:bookmarkStart w:id="117" w:name="OLE_LINK462"/>
      <w:bookmarkStart w:id="118" w:name="OLE_LINK519"/>
      <w:bookmarkStart w:id="119" w:name="OLE_LINK575"/>
      <w:bookmarkStart w:id="120" w:name="OLE_LINK491"/>
      <w:bookmarkStart w:id="121" w:name="OLE_LINK532"/>
      <w:bookmarkStart w:id="122" w:name="OLE_LINK572"/>
      <w:bookmarkStart w:id="123" w:name="OLE_LINK574"/>
      <w:bookmarkStart w:id="124" w:name="OLE_LINK480"/>
      <w:bookmarkStart w:id="125" w:name="OLE_LINK567"/>
      <w:bookmarkStart w:id="126" w:name="OLE_LINK2700"/>
      <w:bookmarkStart w:id="127" w:name="OLE_LINK581"/>
      <w:bookmarkStart w:id="128" w:name="OLE_LINK639"/>
      <w:bookmarkStart w:id="129" w:name="OLE_LINK688"/>
      <w:bookmarkStart w:id="130" w:name="OLE_LINK722"/>
      <w:bookmarkStart w:id="131" w:name="OLE_LINK542"/>
      <w:bookmarkStart w:id="132" w:name="OLE_LINK589"/>
      <w:bookmarkStart w:id="133" w:name="OLE_LINK582"/>
      <w:bookmarkStart w:id="134" w:name="OLE_LINK640"/>
      <w:bookmarkStart w:id="135" w:name="OLE_LINK714"/>
      <w:bookmarkStart w:id="136" w:name="OLE_LINK593"/>
      <w:bookmarkStart w:id="137" w:name="OLE_LINK716"/>
      <w:bookmarkStart w:id="138" w:name="OLE_LINK770"/>
      <w:bookmarkStart w:id="139" w:name="OLE_LINK801"/>
      <w:bookmarkStart w:id="140" w:name="OLE_LINK660"/>
      <w:bookmarkStart w:id="141" w:name="OLE_LINK739"/>
      <w:bookmarkStart w:id="142" w:name="OLE_LINK781"/>
      <w:bookmarkStart w:id="143" w:name="OLE_LINK833"/>
      <w:bookmarkStart w:id="144" w:name="OLE_LINK642"/>
      <w:bookmarkStart w:id="145" w:name="OLE_LINK718"/>
      <w:bookmarkStart w:id="146" w:name="OLE_LINK700"/>
      <w:bookmarkStart w:id="147" w:name="OLE_LINK792"/>
      <w:bookmarkStart w:id="148" w:name="OLE_LINK836"/>
      <w:bookmarkStart w:id="149" w:name="OLE_LINK889"/>
      <w:bookmarkStart w:id="150" w:name="OLE_LINK782"/>
      <w:bookmarkStart w:id="151" w:name="OLE_LINK826"/>
      <w:bookmarkStart w:id="152" w:name="OLE_LINK865"/>
      <w:bookmarkStart w:id="153" w:name="OLE_LINK2898"/>
      <w:bookmarkStart w:id="154" w:name="OLE_LINK856"/>
      <w:bookmarkStart w:id="155" w:name="OLE_LINK908"/>
      <w:bookmarkStart w:id="156" w:name="OLE_LINK980"/>
      <w:bookmarkStart w:id="157" w:name="OLE_LINK1018"/>
      <w:bookmarkStart w:id="158" w:name="OLE_LINK1049"/>
      <w:bookmarkStart w:id="159" w:name="OLE_LINK1076"/>
      <w:bookmarkStart w:id="160" w:name="OLE_LINK1106"/>
      <w:bookmarkStart w:id="161" w:name="OLE_LINK891"/>
      <w:bookmarkStart w:id="162" w:name="OLE_LINK943"/>
      <w:bookmarkStart w:id="163" w:name="OLE_LINK981"/>
      <w:bookmarkStart w:id="164" w:name="OLE_LINK1030"/>
      <w:bookmarkStart w:id="165" w:name="OLE_LINK847"/>
      <w:bookmarkStart w:id="166" w:name="OLE_LINK909"/>
      <w:bookmarkStart w:id="167" w:name="OLE_LINK898"/>
      <w:bookmarkStart w:id="168" w:name="OLE_LINK906"/>
      <w:bookmarkStart w:id="169" w:name="OLE_LINK992"/>
      <w:bookmarkStart w:id="170" w:name="OLE_LINK993"/>
      <w:bookmarkStart w:id="171" w:name="OLE_LINK1052"/>
      <w:bookmarkStart w:id="172" w:name="OLE_LINK946"/>
      <w:bookmarkStart w:id="173" w:name="OLE_LINK911"/>
      <w:bookmarkStart w:id="174" w:name="OLE_LINK930"/>
      <w:bookmarkStart w:id="175" w:name="OLE_LINK1059"/>
      <w:bookmarkStart w:id="176" w:name="OLE_LINK1174"/>
      <w:bookmarkStart w:id="177" w:name="OLE_LINK1137"/>
      <w:bookmarkStart w:id="178" w:name="OLE_LINK1167"/>
      <w:bookmarkStart w:id="179" w:name="OLE_LINK1200"/>
      <w:bookmarkStart w:id="180" w:name="OLE_LINK1241"/>
      <w:bookmarkStart w:id="181" w:name="OLE_LINK1288"/>
      <w:bookmarkStart w:id="182" w:name="OLE_LINK1056"/>
      <w:bookmarkStart w:id="183" w:name="OLE_LINK1158"/>
      <w:bookmarkStart w:id="184" w:name="OLE_LINK1175"/>
      <w:bookmarkStart w:id="185" w:name="OLE_LINK1074"/>
      <w:bookmarkStart w:id="186" w:name="OLE_LINK1169"/>
      <w:bookmarkStart w:id="187" w:name="OLE_LINK1060"/>
      <w:bookmarkStart w:id="188" w:name="OLE_LINK1185"/>
      <w:bookmarkStart w:id="189" w:name="OLE_LINK1172"/>
      <w:bookmarkStart w:id="190" w:name="OLE_LINK1176"/>
      <w:bookmarkStart w:id="191" w:name="OLE_LINK1348"/>
      <w:bookmarkStart w:id="192" w:name="OLE_LINK1373"/>
      <w:bookmarkStart w:id="193" w:name="OLE_LINK1410"/>
      <w:bookmarkStart w:id="194" w:name="OLE_LINK1448"/>
      <w:bookmarkStart w:id="195" w:name="OLE_LINK1492"/>
      <w:bookmarkStart w:id="196" w:name="OLE_LINK1530"/>
      <w:bookmarkStart w:id="197" w:name="OLE_LINK1585"/>
      <w:bookmarkStart w:id="198" w:name="OLE_LINK1622"/>
      <w:bookmarkStart w:id="199" w:name="OLE_LINK1661"/>
      <w:bookmarkStart w:id="200" w:name="OLE_LINK1691"/>
      <w:bookmarkStart w:id="201" w:name="OLE_LINK1349"/>
      <w:bookmarkStart w:id="202" w:name="OLE_LINK1343"/>
      <w:bookmarkStart w:id="203" w:name="OLE_LINK1462"/>
      <w:bookmarkStart w:id="204" w:name="OLE_LINK1531"/>
      <w:bookmarkStart w:id="205" w:name="OLE_LINK1344"/>
      <w:bookmarkStart w:id="206" w:name="OLE_LINK1384"/>
      <w:bookmarkStart w:id="207" w:name="OLE_LINK1457"/>
      <w:bookmarkStart w:id="208" w:name="OLE_LINK1500"/>
      <w:bookmarkStart w:id="209" w:name="OLE_LINK1591"/>
      <w:bookmarkStart w:id="210" w:name="OLE_LINK1370"/>
      <w:bookmarkStart w:id="211" w:name="OLE_LINK1443"/>
      <w:bookmarkStart w:id="212" w:name="OLE_LINK1472"/>
      <w:bookmarkStart w:id="213" w:name="OLE_LINK1503"/>
      <w:bookmarkStart w:id="214" w:name="OLE_LINK1458"/>
      <w:bookmarkStart w:id="215" w:name="OLE_LINK1588"/>
      <w:bookmarkStart w:id="216" w:name="OLE_LINK1631"/>
      <w:bookmarkStart w:id="217" w:name="OLE_LINK1670"/>
      <w:bookmarkEnd w:id="66"/>
      <w:bookmarkEnd w:id="67"/>
      <w:r w:rsidRPr="007851C6">
        <w:rPr>
          <w:rFonts w:ascii="Book Antiqua" w:hAnsi="Book Antiqua"/>
          <w:b/>
          <w:bCs/>
          <w:color w:val="auto"/>
        </w:rPr>
        <w:t xml:space="preserve">P-Reviewer: </w:t>
      </w:r>
      <w:r w:rsidRPr="007851C6">
        <w:rPr>
          <w:rFonts w:ascii="Book Antiqua" w:hAnsi="Book Antiqua"/>
          <w:bCs/>
          <w:color w:val="auto"/>
        </w:rPr>
        <w:t>Gerova</w:t>
      </w:r>
      <w:r w:rsidRPr="007851C6">
        <w:rPr>
          <w:rFonts w:ascii="Book Antiqua" w:hAnsi="Book Antiqua" w:hint="eastAsia"/>
          <w:bCs/>
          <w:color w:val="auto"/>
          <w:lang w:eastAsia="zh-CN"/>
        </w:rPr>
        <w:t xml:space="preserve"> </w:t>
      </w:r>
      <w:r w:rsidRPr="007851C6">
        <w:rPr>
          <w:rFonts w:ascii="Book Antiqua" w:hAnsi="Book Antiqua"/>
          <w:bCs/>
          <w:color w:val="auto"/>
        </w:rPr>
        <w:t>VA</w:t>
      </w:r>
      <w:r w:rsidRPr="007851C6">
        <w:rPr>
          <w:rFonts w:ascii="Book Antiqua" w:hAnsi="Book Antiqua" w:hint="eastAsia"/>
          <w:bCs/>
          <w:color w:val="auto"/>
          <w:lang w:eastAsia="zh-CN"/>
        </w:rPr>
        <w:t xml:space="preserve">, </w:t>
      </w:r>
      <w:r w:rsidRPr="007851C6">
        <w:rPr>
          <w:rFonts w:ascii="Book Antiqua" w:hAnsi="Book Antiqua"/>
          <w:bCs/>
          <w:color w:val="auto"/>
          <w:lang w:eastAsia="zh-CN"/>
        </w:rPr>
        <w:t>Malickova K</w:t>
      </w:r>
      <w:r w:rsidRPr="007851C6">
        <w:rPr>
          <w:rFonts w:ascii="Book Antiqua" w:hAnsi="Book Antiqua" w:hint="eastAsia"/>
          <w:bCs/>
          <w:color w:val="auto"/>
          <w:lang w:eastAsia="zh-CN"/>
        </w:rPr>
        <w:t xml:space="preserve"> </w:t>
      </w:r>
      <w:r w:rsidRPr="007851C6">
        <w:rPr>
          <w:rFonts w:ascii="Book Antiqua" w:hAnsi="Book Antiqua"/>
          <w:b/>
          <w:bCs/>
          <w:color w:val="auto"/>
        </w:rPr>
        <w:t>S-Editor:</w:t>
      </w:r>
      <w:r w:rsidRPr="007851C6">
        <w:rPr>
          <w:rFonts w:ascii="Book Antiqua" w:hAnsi="Book Antiqua"/>
          <w:color w:val="auto"/>
        </w:rPr>
        <w:t xml:space="preserve"> </w:t>
      </w:r>
      <w:r w:rsidRPr="007851C6">
        <w:rPr>
          <w:rFonts w:ascii="Book Antiqua" w:hAnsi="Book Antiqua" w:hint="eastAsia"/>
          <w:color w:val="auto"/>
        </w:rPr>
        <w:t>Yu J</w:t>
      </w:r>
      <w:r w:rsidRPr="007851C6">
        <w:rPr>
          <w:rFonts w:ascii="Book Antiqua" w:hAnsi="Book Antiqua"/>
          <w:color w:val="auto"/>
        </w:rPr>
        <w:t xml:space="preserve"> </w:t>
      </w:r>
      <w:r w:rsidRPr="007851C6">
        <w:rPr>
          <w:rFonts w:ascii="Book Antiqua" w:hAnsi="Book Antiqua"/>
          <w:b/>
          <w:bCs/>
          <w:color w:val="auto"/>
        </w:rPr>
        <w:t>L-Editor:</w:t>
      </w:r>
      <w:r w:rsidR="00B83340" w:rsidRPr="007851C6">
        <w:rPr>
          <w:rFonts w:ascii="Book Antiqua" w:hAnsi="Book Antiqua"/>
          <w:color w:val="auto"/>
        </w:rPr>
        <w:t xml:space="preserve"> </w:t>
      </w:r>
      <w:r w:rsidRPr="007851C6">
        <w:rPr>
          <w:rFonts w:ascii="Book Antiqua" w:hAnsi="Book Antiqua"/>
          <w:b/>
          <w:bCs/>
          <w:color w:val="auto"/>
        </w:rPr>
        <w:t>E-Editor:</w:t>
      </w:r>
    </w:p>
    <w:p w:rsidR="006845E3" w:rsidRDefault="006845E3">
      <w:pPr>
        <w:suppressAutoHyphens w:val="0"/>
        <w:spacing w:after="0" w:line="240" w:lineRule="auto"/>
        <w:rPr>
          <w:rFonts w:ascii="Book Antiqua" w:hAnsi="Book Antiqua"/>
          <w:b/>
          <w:bCs/>
          <w:color w:val="auto"/>
        </w:rPr>
      </w:pPr>
      <w:r>
        <w:rPr>
          <w:rFonts w:ascii="Book Antiqua" w:hAnsi="Book Antiqua"/>
          <w:b/>
          <w:bCs/>
          <w:color w:val="auto"/>
        </w:rPr>
        <w:br w:type="page"/>
      </w:r>
    </w:p>
    <w:p w:rsidR="006845E3" w:rsidRPr="007851C6" w:rsidRDefault="006845E3" w:rsidP="006845E3">
      <w:pPr>
        <w:adjustRightInd w:val="0"/>
        <w:snapToGrid w:val="0"/>
        <w:spacing w:after="0" w:line="360" w:lineRule="auto"/>
        <w:jc w:val="both"/>
        <w:rPr>
          <w:rFonts w:ascii="Book Antiqua" w:hAnsi="Book Antiqua"/>
          <w:color w:val="auto"/>
        </w:rPr>
      </w:pPr>
      <w:r>
        <w:rPr>
          <w:rFonts w:ascii="Book Antiqua" w:hAnsi="Book Antiqua"/>
          <w:noProof/>
          <w:color w:val="auto"/>
          <w:lang w:val="en-US" w:eastAsia="zh-CN"/>
        </w:rPr>
        <w:drawing>
          <wp:inline distT="0" distB="0" distL="0" distR="0" wp14:anchorId="5BBE7FBC" wp14:editId="3637454F">
            <wp:extent cx="6124575" cy="4593431"/>
            <wp:effectExtent l="0" t="0" r="0" b="0"/>
            <wp:docPr id="19" name="图片 19" descr="C:\Users\baishideng-2014\Desktop\revised-jyu\3-25\18352\18352-Figures\18352- 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revised-jyu\3-25\18352\18352-Figures\18352- Figure 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4593431"/>
                    </a:xfrm>
                    <a:prstGeom prst="rect">
                      <a:avLst/>
                    </a:prstGeom>
                    <a:noFill/>
                    <a:ln>
                      <a:noFill/>
                    </a:ln>
                  </pic:spPr>
                </pic:pic>
              </a:graphicData>
            </a:graphic>
          </wp:inline>
        </w:drawing>
      </w:r>
    </w:p>
    <w:p w:rsidR="006845E3" w:rsidRDefault="006845E3" w:rsidP="006845E3">
      <w:pPr>
        <w:widowControl w:val="0"/>
        <w:adjustRightInd w:val="0"/>
        <w:snapToGrid w:val="0"/>
        <w:spacing w:after="0" w:line="360" w:lineRule="auto"/>
        <w:jc w:val="both"/>
        <w:rPr>
          <w:rFonts w:ascii="Book Antiqua" w:hAnsi="Book Antiqua" w:cs="Times New Roman"/>
          <w:b/>
          <w:color w:val="auto"/>
          <w:lang w:val="en-GB"/>
        </w:rPr>
      </w:pPr>
      <w:r w:rsidRPr="00181471">
        <w:rPr>
          <w:rFonts w:ascii="Book Antiqua" w:hAnsi="Book Antiqua" w:cs="Times New Roman"/>
          <w:b/>
          <w:iCs/>
          <w:color w:val="auto"/>
          <w:lang w:val="en-GB"/>
        </w:rPr>
        <w:t>Figure 1</w:t>
      </w:r>
      <w:r w:rsidRPr="00181471">
        <w:rPr>
          <w:rFonts w:ascii="Book Antiqua" w:hAnsi="Book Antiqua" w:cs="Times New Roman"/>
          <w:b/>
          <w:color w:val="auto"/>
          <w:lang w:val="en-GB"/>
        </w:rPr>
        <w:t xml:space="preserve"> “Probing items” available for the clinicians to predict clinical relapse in inflammatory bowel diseases.</w:t>
      </w:r>
    </w:p>
    <w:p w:rsidR="006845E3" w:rsidRDefault="006845E3" w:rsidP="006845E3">
      <w:pPr>
        <w:suppressAutoHyphens w:val="0"/>
        <w:spacing w:after="0" w:line="240" w:lineRule="auto"/>
        <w:rPr>
          <w:rFonts w:ascii="Book Antiqua" w:hAnsi="Book Antiqua" w:cs="Times New Roman"/>
          <w:b/>
          <w:color w:val="auto"/>
          <w:lang w:val="en-GB"/>
        </w:rPr>
      </w:pPr>
      <w:r>
        <w:rPr>
          <w:rFonts w:ascii="Book Antiqua" w:hAnsi="Book Antiqua" w:cs="Times New Roman"/>
          <w:b/>
          <w:color w:val="auto"/>
          <w:lang w:val="en-GB"/>
        </w:rPr>
        <w:br w:type="page"/>
      </w:r>
    </w:p>
    <w:p w:rsidR="006845E3" w:rsidRPr="00181471" w:rsidRDefault="006845E3" w:rsidP="006845E3">
      <w:pPr>
        <w:widowControl w:val="0"/>
        <w:adjustRightInd w:val="0"/>
        <w:snapToGrid w:val="0"/>
        <w:spacing w:after="0" w:line="360" w:lineRule="auto"/>
        <w:jc w:val="both"/>
        <w:rPr>
          <w:rFonts w:ascii="Book Antiqua" w:hAnsi="Book Antiqua" w:cs="Times New Roman"/>
          <w:b/>
          <w:color w:val="auto"/>
          <w:lang w:val="en-GB"/>
        </w:rPr>
      </w:pPr>
      <w:r>
        <w:rPr>
          <w:rFonts w:ascii="Book Antiqua" w:hAnsi="Book Antiqua" w:cs="Times New Roman"/>
          <w:b/>
          <w:noProof/>
          <w:color w:val="auto"/>
          <w:lang w:val="en-US" w:eastAsia="zh-CN"/>
        </w:rPr>
        <w:drawing>
          <wp:inline distT="0" distB="0" distL="0" distR="0" wp14:anchorId="016AC4C4" wp14:editId="780B373E">
            <wp:extent cx="6124575" cy="4593431"/>
            <wp:effectExtent l="0" t="0" r="0" b="0"/>
            <wp:docPr id="20" name="图片 20" descr="C:\Users\baishideng-2014\Desktop\revised-jyu\3-25\18352\18352-Figures\18352 - 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ishideng-2014\Desktop\revised-jyu\3-25\18352\18352-Figures\18352 - Figure 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4593431"/>
                    </a:xfrm>
                    <a:prstGeom prst="rect">
                      <a:avLst/>
                    </a:prstGeom>
                    <a:noFill/>
                    <a:ln>
                      <a:noFill/>
                    </a:ln>
                  </pic:spPr>
                </pic:pic>
              </a:graphicData>
            </a:graphic>
          </wp:inline>
        </w:drawing>
      </w:r>
    </w:p>
    <w:p w:rsidR="006845E3" w:rsidRPr="00181471" w:rsidRDefault="006845E3" w:rsidP="006845E3">
      <w:pPr>
        <w:widowControl w:val="0"/>
        <w:adjustRightInd w:val="0"/>
        <w:snapToGrid w:val="0"/>
        <w:spacing w:after="0" w:line="360" w:lineRule="auto"/>
        <w:jc w:val="both"/>
        <w:rPr>
          <w:rFonts w:ascii="Book Antiqua" w:hAnsi="Book Antiqua" w:cs="Times New Roman"/>
          <w:color w:val="auto"/>
          <w:lang w:val="en-GB" w:eastAsia="zh-CN"/>
        </w:rPr>
      </w:pPr>
      <w:r w:rsidRPr="00181471">
        <w:rPr>
          <w:rFonts w:ascii="Book Antiqua" w:hAnsi="Book Antiqua" w:cs="Times New Roman"/>
          <w:b/>
          <w:iCs/>
          <w:color w:val="auto"/>
          <w:lang w:val="en-GB"/>
        </w:rPr>
        <w:t>Figure 2</w:t>
      </w:r>
      <w:r w:rsidRPr="00181471">
        <w:rPr>
          <w:rFonts w:ascii="Book Antiqua" w:hAnsi="Book Antiqua" w:cs="Times New Roman" w:hint="eastAsia"/>
          <w:b/>
          <w:iCs/>
          <w:color w:val="auto"/>
          <w:lang w:val="en-GB" w:eastAsia="zh-CN"/>
        </w:rPr>
        <w:t xml:space="preserve"> </w:t>
      </w:r>
      <w:r w:rsidRPr="00181471">
        <w:rPr>
          <w:rFonts w:ascii="Book Antiqua" w:hAnsi="Book Antiqua" w:cs="Times New Roman"/>
          <w:b/>
          <w:color w:val="auto"/>
          <w:lang w:val="en-GB"/>
        </w:rPr>
        <w:t xml:space="preserve">Algorithm </w:t>
      </w:r>
      <w:r w:rsidRPr="00181471">
        <w:rPr>
          <w:rFonts w:ascii="Book Antiqua" w:hAnsi="Book Antiqua" w:cs="Times New Roman"/>
          <w:b/>
          <w:color w:val="auto"/>
          <w:lang w:val="en-GB" w:eastAsia="en-GB"/>
        </w:rPr>
        <w:t xml:space="preserve">to identify Crohn’s disease patients with high risk of clinical relapse. </w:t>
      </w:r>
      <w:r w:rsidRPr="00181471">
        <w:rPr>
          <w:rFonts w:ascii="Book Antiqua" w:hAnsi="Book Antiqua" w:cs="Times New Roman"/>
          <w:color w:val="auto"/>
          <w:lang w:val="en-GB" w:eastAsia="en-GB"/>
        </w:rPr>
        <w:t>CRP: C reactive protein; FC: Fecal calprotectin</w:t>
      </w:r>
      <w:r w:rsidRPr="00181471">
        <w:rPr>
          <w:rFonts w:ascii="Book Antiqua" w:hAnsi="Book Antiqua" w:cs="Times New Roman" w:hint="eastAsia"/>
          <w:color w:val="auto"/>
          <w:lang w:val="en-GB" w:eastAsia="zh-CN"/>
        </w:rPr>
        <w:t>.</w:t>
      </w:r>
    </w:p>
    <w:p w:rsidR="006845E3" w:rsidRDefault="006845E3" w:rsidP="006845E3">
      <w:pPr>
        <w:suppressAutoHyphens w:val="0"/>
        <w:spacing w:after="0" w:line="240" w:lineRule="auto"/>
        <w:rPr>
          <w:rFonts w:ascii="Book Antiqua" w:hAnsi="Book Antiqua" w:cs="Times New Roman"/>
          <w:b/>
          <w:color w:val="auto"/>
          <w:lang w:val="en-GB" w:eastAsia="zh-CN"/>
        </w:rPr>
      </w:pPr>
      <w:r>
        <w:rPr>
          <w:rFonts w:ascii="Book Antiqua" w:hAnsi="Book Antiqua" w:cs="Times New Roman"/>
          <w:b/>
          <w:color w:val="auto"/>
          <w:lang w:val="en-GB" w:eastAsia="zh-CN"/>
        </w:rPr>
        <w:br w:type="page"/>
      </w:r>
    </w:p>
    <w:p w:rsidR="006845E3" w:rsidRPr="00181471" w:rsidRDefault="006845E3" w:rsidP="006845E3">
      <w:pPr>
        <w:widowControl w:val="0"/>
        <w:adjustRightInd w:val="0"/>
        <w:snapToGrid w:val="0"/>
        <w:spacing w:after="0" w:line="360" w:lineRule="auto"/>
        <w:jc w:val="both"/>
        <w:rPr>
          <w:rFonts w:ascii="Book Antiqua" w:hAnsi="Book Antiqua" w:cs="Times New Roman"/>
          <w:b/>
          <w:color w:val="auto"/>
          <w:lang w:val="en-GB" w:eastAsia="zh-CN"/>
        </w:rPr>
      </w:pPr>
      <w:r>
        <w:rPr>
          <w:rFonts w:ascii="Book Antiqua" w:hAnsi="Book Antiqua" w:cs="Times New Roman"/>
          <w:b/>
          <w:noProof/>
          <w:color w:val="auto"/>
          <w:lang w:val="en-US" w:eastAsia="zh-CN"/>
        </w:rPr>
        <w:drawing>
          <wp:inline distT="0" distB="0" distL="0" distR="0" wp14:anchorId="61532D86" wp14:editId="4F06578E">
            <wp:extent cx="6124575" cy="4593431"/>
            <wp:effectExtent l="0" t="0" r="0" b="0"/>
            <wp:docPr id="21" name="图片 21" descr="C:\Users\baishideng-2014\Desktop\revised-jyu\3-25\18352\18352-Figures\18352 - 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ishideng-2014\Desktop\revised-jyu\3-25\18352\18352-Figures\18352 - Figure 3.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4593431"/>
                    </a:xfrm>
                    <a:prstGeom prst="rect">
                      <a:avLst/>
                    </a:prstGeom>
                    <a:noFill/>
                    <a:ln>
                      <a:noFill/>
                    </a:ln>
                  </pic:spPr>
                </pic:pic>
              </a:graphicData>
            </a:graphic>
          </wp:inline>
        </w:drawing>
      </w:r>
    </w:p>
    <w:p w:rsidR="006845E3" w:rsidRPr="00181471" w:rsidRDefault="006845E3" w:rsidP="006845E3">
      <w:pPr>
        <w:widowControl w:val="0"/>
        <w:adjustRightInd w:val="0"/>
        <w:snapToGrid w:val="0"/>
        <w:spacing w:after="0" w:line="360" w:lineRule="auto"/>
        <w:jc w:val="both"/>
        <w:rPr>
          <w:rFonts w:ascii="Book Antiqua" w:hAnsi="Book Antiqua" w:cs="Times New Roman"/>
          <w:color w:val="auto"/>
          <w:lang w:val="en-GB" w:eastAsia="zh-CN"/>
        </w:rPr>
      </w:pPr>
      <w:r w:rsidRPr="00181471">
        <w:rPr>
          <w:rFonts w:ascii="Book Antiqua" w:hAnsi="Book Antiqua" w:cs="Times New Roman"/>
          <w:b/>
          <w:iCs/>
          <w:color w:val="auto"/>
          <w:lang w:val="en-GB"/>
        </w:rPr>
        <w:t>Figure 3</w:t>
      </w:r>
      <w:r w:rsidRPr="00181471">
        <w:rPr>
          <w:rFonts w:ascii="Book Antiqua" w:hAnsi="Book Antiqua" w:cs="Times New Roman"/>
          <w:b/>
          <w:color w:val="auto"/>
          <w:lang w:val="en-GB"/>
        </w:rPr>
        <w:t xml:space="preserve"> Algorithm </w:t>
      </w:r>
      <w:r w:rsidRPr="00181471">
        <w:rPr>
          <w:rFonts w:ascii="Book Antiqua" w:hAnsi="Book Antiqua" w:cs="Times New Roman"/>
          <w:b/>
          <w:color w:val="auto"/>
          <w:lang w:val="en-GB" w:eastAsia="en-GB"/>
        </w:rPr>
        <w:t xml:space="preserve">to identify ulcerative colitis patients with high risk of clinical relapse. </w:t>
      </w:r>
      <w:r w:rsidRPr="00181471">
        <w:rPr>
          <w:rFonts w:ascii="Book Antiqua" w:hAnsi="Book Antiqua" w:cs="Times New Roman"/>
          <w:color w:val="auto"/>
          <w:lang w:val="en-GB" w:eastAsia="en-GB"/>
        </w:rPr>
        <w:t>FC: Fecal calprotectin</w:t>
      </w:r>
      <w:r>
        <w:rPr>
          <w:rFonts w:ascii="Book Antiqua" w:hAnsi="Book Antiqua" w:cs="Times New Roman" w:hint="eastAsia"/>
          <w:color w:val="auto"/>
          <w:lang w:val="en-GB" w:eastAsia="zh-CN"/>
        </w:rPr>
        <w:t>.</w:t>
      </w:r>
    </w:p>
    <w:p w:rsidR="006845E3" w:rsidRPr="007851C6" w:rsidRDefault="006845E3" w:rsidP="006845E3">
      <w:pPr>
        <w:widowControl w:val="0"/>
        <w:adjustRightInd w:val="0"/>
        <w:snapToGrid w:val="0"/>
        <w:spacing w:after="0" w:line="360" w:lineRule="auto"/>
        <w:jc w:val="both"/>
        <w:rPr>
          <w:rFonts w:ascii="Book Antiqua" w:hAnsi="Book Antiqua"/>
          <w:color w:val="auto"/>
        </w:rPr>
      </w:pPr>
    </w:p>
    <w:p w:rsidR="006845E3" w:rsidRPr="007851C6" w:rsidRDefault="006845E3" w:rsidP="006845E3">
      <w:pPr>
        <w:widowControl w:val="0"/>
        <w:adjustRightInd w:val="0"/>
        <w:snapToGrid w:val="0"/>
        <w:spacing w:after="0" w:line="360" w:lineRule="auto"/>
        <w:jc w:val="both"/>
        <w:rPr>
          <w:rFonts w:ascii="Book Antiqua" w:hAnsi="Book Antiqua"/>
          <w:color w:val="auto"/>
        </w:rPr>
      </w:pPr>
    </w:p>
    <w:p w:rsidR="006845E3" w:rsidRPr="007851C6" w:rsidRDefault="006845E3" w:rsidP="006845E3">
      <w:pPr>
        <w:widowControl w:val="0"/>
        <w:adjustRightInd w:val="0"/>
        <w:snapToGrid w:val="0"/>
        <w:spacing w:after="0" w:line="360" w:lineRule="auto"/>
        <w:jc w:val="both"/>
        <w:rPr>
          <w:rFonts w:ascii="Book Antiqua" w:hAnsi="Book Antiqua"/>
          <w:color w:val="auto"/>
        </w:rPr>
      </w:pPr>
    </w:p>
    <w:p w:rsidR="006845E3" w:rsidRPr="007851C6" w:rsidRDefault="006845E3" w:rsidP="006845E3">
      <w:pPr>
        <w:widowControl w:val="0"/>
        <w:adjustRightInd w:val="0"/>
        <w:snapToGrid w:val="0"/>
        <w:spacing w:after="0" w:line="360" w:lineRule="auto"/>
        <w:jc w:val="both"/>
        <w:rPr>
          <w:rFonts w:ascii="Book Antiqua" w:hAnsi="Book Antiqua"/>
          <w:color w:val="auto"/>
        </w:rPr>
      </w:pPr>
    </w:p>
    <w:p w:rsidR="006845E3" w:rsidRPr="007851C6" w:rsidRDefault="006845E3" w:rsidP="006845E3">
      <w:pPr>
        <w:widowControl w:val="0"/>
        <w:adjustRightInd w:val="0"/>
        <w:snapToGrid w:val="0"/>
        <w:spacing w:after="0" w:line="360" w:lineRule="auto"/>
        <w:jc w:val="both"/>
        <w:rPr>
          <w:rFonts w:ascii="Book Antiqua" w:hAnsi="Book Antiqua"/>
          <w:color w:val="auto"/>
        </w:rPr>
      </w:pPr>
    </w:p>
    <w:p w:rsidR="006845E3" w:rsidRPr="007851C6" w:rsidRDefault="006845E3" w:rsidP="006845E3">
      <w:pPr>
        <w:widowControl w:val="0"/>
        <w:adjustRightInd w:val="0"/>
        <w:snapToGrid w:val="0"/>
        <w:spacing w:after="0" w:line="360" w:lineRule="auto"/>
        <w:jc w:val="both"/>
        <w:rPr>
          <w:rFonts w:ascii="Book Antiqua" w:hAnsi="Book Antiqua"/>
          <w:color w:val="auto"/>
        </w:rPr>
      </w:pPr>
    </w:p>
    <w:p w:rsidR="00546FB8" w:rsidRPr="007851C6" w:rsidRDefault="00546FB8" w:rsidP="006845E3">
      <w:pPr>
        <w:spacing w:line="360" w:lineRule="auto"/>
        <w:ind w:left="360" w:hangingChars="150" w:hanging="360"/>
        <w:jc w:val="right"/>
        <w:rPr>
          <w:rFonts w:ascii="Book Antiqua" w:hAnsi="Book Antiqua"/>
          <w:color w:val="auto"/>
        </w:rPr>
      </w:pPr>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rsidR="0085758A" w:rsidRPr="007851C6" w:rsidRDefault="0085758A" w:rsidP="00881104">
      <w:pPr>
        <w:shd w:val="clear" w:color="auto" w:fill="FFFFFF"/>
        <w:adjustRightInd w:val="0"/>
        <w:snapToGrid w:val="0"/>
        <w:spacing w:after="0" w:line="360" w:lineRule="auto"/>
        <w:jc w:val="both"/>
        <w:rPr>
          <w:rFonts w:ascii="Book Antiqua" w:hAnsi="Book Antiqua"/>
          <w:color w:val="auto"/>
        </w:rPr>
      </w:pPr>
    </w:p>
    <w:p w:rsidR="0085758A" w:rsidRPr="007851C6" w:rsidRDefault="003521A0" w:rsidP="00881104">
      <w:pPr>
        <w:adjustRightInd w:val="0"/>
        <w:snapToGrid w:val="0"/>
        <w:spacing w:after="0" w:line="360" w:lineRule="auto"/>
        <w:jc w:val="both"/>
        <w:rPr>
          <w:rFonts w:ascii="Book Antiqua" w:hAnsi="Book Antiqua"/>
          <w:color w:val="auto"/>
          <w:lang w:val="de-DE"/>
        </w:rPr>
      </w:pPr>
      <w:r w:rsidRPr="007851C6">
        <w:rPr>
          <w:rFonts w:ascii="Book Antiqua" w:hAnsi="Book Antiqua"/>
          <w:color w:val="auto"/>
          <w:lang w:val="de-DE"/>
        </w:rPr>
        <w:t xml:space="preserve"> </w:t>
      </w:r>
    </w:p>
    <w:p w:rsidR="0085758A" w:rsidRPr="007851C6" w:rsidRDefault="0085758A" w:rsidP="00881104">
      <w:pPr>
        <w:pStyle w:val="aa"/>
        <w:widowControl w:val="0"/>
        <w:suppressAutoHyphens w:val="0"/>
        <w:adjustRightInd w:val="0"/>
        <w:snapToGrid w:val="0"/>
        <w:spacing w:after="0" w:line="360" w:lineRule="auto"/>
        <w:ind w:left="0"/>
        <w:contextualSpacing w:val="0"/>
        <w:jc w:val="both"/>
        <w:rPr>
          <w:rFonts w:ascii="Book Antiqua" w:hAnsi="Book Antiqua" w:cs="Times New Roman"/>
          <w:color w:val="auto"/>
          <w:lang w:val="en-US"/>
        </w:rPr>
      </w:pPr>
    </w:p>
    <w:p w:rsidR="0085758A" w:rsidRPr="007851C6" w:rsidRDefault="00546FB8" w:rsidP="00881104">
      <w:pPr>
        <w:pageBreakBefore/>
        <w:suppressAutoHyphens w:val="0"/>
        <w:adjustRightInd w:val="0"/>
        <w:snapToGrid w:val="0"/>
        <w:spacing w:after="0" w:line="360" w:lineRule="auto"/>
        <w:jc w:val="both"/>
        <w:rPr>
          <w:rFonts w:ascii="Book Antiqua" w:hAnsi="Book Antiqua" w:cs="Times New Roman"/>
          <w:b/>
          <w:bCs/>
          <w:color w:val="auto"/>
          <w:lang w:val="en-GB" w:eastAsia="zh-CN"/>
        </w:rPr>
      </w:pPr>
      <w:r w:rsidRPr="007851C6">
        <w:rPr>
          <w:rFonts w:ascii="Book Antiqua" w:hAnsi="Book Antiqua" w:cs="Times New Roman"/>
          <w:b/>
          <w:bCs/>
          <w:color w:val="auto"/>
          <w:lang w:val="en-GB"/>
        </w:rPr>
        <w:t>Table 1</w:t>
      </w:r>
      <w:r w:rsidR="003521A0" w:rsidRPr="007851C6">
        <w:rPr>
          <w:rFonts w:ascii="Book Antiqua" w:hAnsi="Book Antiqua" w:cs="Times New Roman"/>
          <w:b/>
          <w:bCs/>
          <w:color w:val="auto"/>
          <w:lang w:val="en-GB"/>
        </w:rPr>
        <w:t xml:space="preserve"> Clinical and environmental predictors of relapse in </w:t>
      </w:r>
      <w:r w:rsidR="00D74E23" w:rsidRPr="007851C6">
        <w:rPr>
          <w:rFonts w:ascii="Book Antiqua" w:hAnsi="Book Antiqua" w:cs="Times New Roman"/>
          <w:b/>
          <w:bCs/>
          <w:color w:val="auto"/>
          <w:lang w:val="en-GB"/>
        </w:rPr>
        <w:t xml:space="preserve">inflammatory </w:t>
      </w:r>
      <w:r w:rsidRPr="007851C6">
        <w:rPr>
          <w:rFonts w:ascii="Book Antiqua" w:hAnsi="Book Antiqua" w:cs="Times New Roman"/>
          <w:b/>
          <w:bCs/>
          <w:color w:val="auto"/>
          <w:lang w:val="en-GB"/>
        </w:rPr>
        <w:t xml:space="preserve">bowel diseases </w:t>
      </w:r>
      <w:r w:rsidR="003521A0" w:rsidRPr="007851C6">
        <w:rPr>
          <w:rFonts w:ascii="Book Antiqua" w:hAnsi="Book Antiqua" w:cs="Times New Roman"/>
          <w:b/>
          <w:bCs/>
          <w:color w:val="auto"/>
          <w:lang w:val="en-GB"/>
        </w:rPr>
        <w:t>patients</w:t>
      </w:r>
    </w:p>
    <w:tbl>
      <w:tblPr>
        <w:tblpPr w:leftFromText="180" w:rightFromText="180" w:vertAnchor="text" w:horzAnchor="margin" w:tblpY="6"/>
        <w:tblW w:w="0" w:type="auto"/>
        <w:tblBorders>
          <w:top w:val="nil"/>
          <w:left w:val="nil"/>
          <w:bottom w:val="single" w:sz="4" w:space="0" w:color="00000A"/>
          <w:right w:val="nil"/>
          <w:insideH w:val="single" w:sz="4" w:space="0" w:color="00000A"/>
          <w:insideV w:val="nil"/>
        </w:tblBorders>
        <w:tblCellMar>
          <w:left w:w="70" w:type="dxa"/>
          <w:right w:w="70" w:type="dxa"/>
        </w:tblCellMar>
        <w:tblLook w:val="04A0" w:firstRow="1" w:lastRow="0" w:firstColumn="1" w:lastColumn="0" w:noHBand="0" w:noVBand="1"/>
      </w:tblPr>
      <w:tblGrid>
        <w:gridCol w:w="2143"/>
        <w:gridCol w:w="3973"/>
        <w:gridCol w:w="3522"/>
      </w:tblGrid>
      <w:tr w:rsidR="007802B5" w:rsidRPr="007851C6" w:rsidTr="007802B5">
        <w:trPr>
          <w:trHeight w:val="317"/>
        </w:trPr>
        <w:tc>
          <w:tcPr>
            <w:tcW w:w="2143" w:type="dxa"/>
            <w:tcBorders>
              <w:top w:val="single" w:sz="4" w:space="0" w:color="auto"/>
              <w:left w:val="nil"/>
              <w:bottom w:val="single" w:sz="4" w:space="0" w:color="00000A"/>
              <w:right w:val="nil"/>
            </w:tcBorders>
            <w:shd w:val="clear" w:color="auto" w:fill="FFFFFF"/>
            <w:vAlign w:val="center"/>
          </w:tcPr>
          <w:p w:rsidR="007802B5" w:rsidRPr="007851C6" w:rsidRDefault="007802B5" w:rsidP="007802B5">
            <w:pPr>
              <w:adjustRightInd w:val="0"/>
              <w:snapToGrid w:val="0"/>
              <w:spacing w:after="0" w:line="360" w:lineRule="auto"/>
              <w:rPr>
                <w:rFonts w:ascii="Book Antiqua" w:hAnsi="Book Antiqua" w:cs="Times New Roman"/>
                <w:b/>
                <w:bCs/>
                <w:color w:val="auto"/>
                <w:lang w:val="en-GB" w:eastAsia="it-IT"/>
              </w:rPr>
            </w:pPr>
            <w:r w:rsidRPr="007851C6">
              <w:rPr>
                <w:rFonts w:ascii="Book Antiqua" w:hAnsi="Book Antiqua" w:cs="Times New Roman"/>
                <w:b/>
                <w:bCs/>
                <w:color w:val="auto"/>
                <w:lang w:val="en-GB" w:eastAsia="it-IT"/>
              </w:rPr>
              <w:t>Clinical factors</w:t>
            </w:r>
          </w:p>
        </w:tc>
        <w:tc>
          <w:tcPr>
            <w:tcW w:w="3973" w:type="dxa"/>
            <w:tcBorders>
              <w:top w:val="single" w:sz="4" w:space="0" w:color="auto"/>
              <w:left w:val="nil"/>
              <w:bottom w:val="single" w:sz="4" w:space="0" w:color="00000A"/>
              <w:right w:val="nil"/>
            </w:tcBorders>
            <w:shd w:val="clear" w:color="auto" w:fill="FFFFFF"/>
            <w:vAlign w:val="center"/>
          </w:tcPr>
          <w:p w:rsidR="007802B5" w:rsidRPr="007851C6" w:rsidRDefault="007802B5" w:rsidP="007802B5">
            <w:pPr>
              <w:adjustRightInd w:val="0"/>
              <w:snapToGrid w:val="0"/>
              <w:spacing w:after="0" w:line="360" w:lineRule="auto"/>
              <w:jc w:val="center"/>
              <w:rPr>
                <w:rFonts w:ascii="Book Antiqua" w:hAnsi="Book Antiqua" w:cs="Times New Roman"/>
                <w:b/>
                <w:bCs/>
                <w:color w:val="auto"/>
                <w:lang w:val="en-GB" w:eastAsia="it-IT"/>
              </w:rPr>
            </w:pPr>
            <w:r w:rsidRPr="007851C6">
              <w:rPr>
                <w:rFonts w:ascii="Book Antiqua" w:hAnsi="Book Antiqua" w:cs="Times New Roman"/>
                <w:b/>
                <w:bCs/>
                <w:color w:val="auto"/>
                <w:lang w:val="en-GB" w:eastAsia="it-IT"/>
              </w:rPr>
              <w:t>CD</w:t>
            </w:r>
          </w:p>
        </w:tc>
        <w:tc>
          <w:tcPr>
            <w:tcW w:w="3522" w:type="dxa"/>
            <w:tcBorders>
              <w:top w:val="single" w:sz="4" w:space="0" w:color="auto"/>
              <w:left w:val="nil"/>
              <w:bottom w:val="single" w:sz="4" w:space="0" w:color="00000A"/>
              <w:right w:val="nil"/>
            </w:tcBorders>
            <w:shd w:val="clear" w:color="auto" w:fill="FFFFFF"/>
            <w:vAlign w:val="center"/>
          </w:tcPr>
          <w:p w:rsidR="007802B5" w:rsidRPr="007851C6" w:rsidRDefault="007802B5" w:rsidP="007802B5">
            <w:pPr>
              <w:adjustRightInd w:val="0"/>
              <w:snapToGrid w:val="0"/>
              <w:spacing w:after="0" w:line="360" w:lineRule="auto"/>
              <w:jc w:val="center"/>
              <w:rPr>
                <w:rFonts w:ascii="Book Antiqua" w:hAnsi="Book Antiqua" w:cs="Times New Roman"/>
                <w:b/>
                <w:bCs/>
                <w:color w:val="auto"/>
                <w:lang w:val="en-GB" w:eastAsia="it-IT"/>
              </w:rPr>
            </w:pPr>
            <w:r w:rsidRPr="007851C6">
              <w:rPr>
                <w:rFonts w:ascii="Book Antiqua" w:hAnsi="Book Antiqua" w:cs="Times New Roman"/>
                <w:b/>
                <w:bCs/>
                <w:color w:val="auto"/>
                <w:lang w:val="en-GB" w:eastAsia="it-IT"/>
              </w:rPr>
              <w:t>UC</w:t>
            </w:r>
          </w:p>
        </w:tc>
      </w:tr>
      <w:tr w:rsidR="007802B5" w:rsidRPr="007851C6" w:rsidTr="007802B5">
        <w:trPr>
          <w:trHeight w:val="594"/>
        </w:trPr>
        <w:tc>
          <w:tcPr>
            <w:tcW w:w="2143" w:type="dxa"/>
            <w:tcBorders>
              <w:top w:val="single" w:sz="4" w:space="0" w:color="00000A"/>
              <w:left w:val="nil"/>
              <w:bottom w:val="nil"/>
              <w:right w:val="nil"/>
            </w:tcBorders>
            <w:shd w:val="clear" w:color="auto" w:fill="FFFFFF"/>
            <w:vAlign w:val="center"/>
          </w:tcPr>
          <w:p w:rsidR="007802B5" w:rsidRPr="007851C6" w:rsidRDefault="007802B5" w:rsidP="007802B5">
            <w:pPr>
              <w:adjustRightInd w:val="0"/>
              <w:snapToGrid w:val="0"/>
              <w:spacing w:after="0" w:line="360" w:lineRule="auto"/>
              <w:rPr>
                <w:rFonts w:ascii="Book Antiqua" w:hAnsi="Book Antiqua" w:cs="Times New Roman"/>
                <w:color w:val="auto"/>
                <w:lang w:val="en-GB" w:eastAsia="it-IT"/>
              </w:rPr>
            </w:pPr>
            <w:r w:rsidRPr="007851C6">
              <w:rPr>
                <w:rFonts w:ascii="Book Antiqua" w:hAnsi="Book Antiqua" w:cs="Times New Roman"/>
                <w:color w:val="auto"/>
                <w:lang w:val="en-GB" w:eastAsia="it-IT"/>
              </w:rPr>
              <w:t>Age</w:t>
            </w:r>
          </w:p>
        </w:tc>
        <w:tc>
          <w:tcPr>
            <w:tcW w:w="3973" w:type="dxa"/>
            <w:tcBorders>
              <w:top w:val="single" w:sz="4" w:space="0" w:color="00000A"/>
              <w:left w:val="nil"/>
              <w:bottom w:val="nil"/>
              <w:right w:val="nil"/>
            </w:tcBorders>
            <w:shd w:val="clear" w:color="auto" w:fill="FFFFFF"/>
            <w:vAlign w:val="center"/>
          </w:tcPr>
          <w:p w:rsidR="007802B5" w:rsidRPr="007802B5" w:rsidRDefault="007802B5" w:rsidP="007802B5">
            <w:pPr>
              <w:tabs>
                <w:tab w:val="left" w:pos="4890"/>
              </w:tabs>
              <w:adjustRightInd w:val="0"/>
              <w:snapToGrid w:val="0"/>
              <w:spacing w:after="0" w:line="360" w:lineRule="auto"/>
              <w:jc w:val="center"/>
              <w:rPr>
                <w:rFonts w:ascii="Book Antiqua" w:hAnsi="Book Antiqua" w:cs="Times New Roman"/>
                <w:color w:val="auto"/>
                <w:vertAlign w:val="superscript"/>
                <w:lang w:val="en-GB" w:eastAsia="it-IT"/>
              </w:rPr>
            </w:pPr>
            <w:r w:rsidRPr="007802B5">
              <w:rPr>
                <w:rFonts w:ascii="Book Antiqua" w:hAnsi="Book Antiqua" w:cs="Times New Roman"/>
                <w:color w:val="auto"/>
                <w:lang w:val="en-GB" w:eastAsia="it-IT"/>
              </w:rPr>
              <w:t>Young age at diagnosis</w:t>
            </w:r>
            <w:r w:rsidRPr="007802B5">
              <w:rPr>
                <w:rFonts w:ascii="Book Antiqua" w:hAnsi="Book Antiqua" w:cs="Times New Roman"/>
                <w:color w:val="auto"/>
                <w:vertAlign w:val="superscript"/>
                <w:lang w:val="en-GB" w:eastAsia="it-IT"/>
              </w:rPr>
              <w:t>[6-8,10]</w:t>
            </w:r>
          </w:p>
          <w:p w:rsidR="007802B5" w:rsidRPr="007802B5" w:rsidRDefault="007802B5" w:rsidP="007802B5">
            <w:pPr>
              <w:tabs>
                <w:tab w:val="left" w:pos="2860"/>
              </w:tabs>
              <w:adjustRightInd w:val="0"/>
              <w:snapToGrid w:val="0"/>
              <w:spacing w:after="0" w:line="360" w:lineRule="auto"/>
              <w:jc w:val="center"/>
              <w:rPr>
                <w:rFonts w:ascii="Book Antiqua" w:hAnsi="Book Antiqua" w:cs="Times New Roman"/>
                <w:iCs/>
                <w:color w:val="auto"/>
                <w:lang w:val="en-GB" w:eastAsia="it-IT"/>
              </w:rPr>
            </w:pPr>
            <w:r w:rsidRPr="007802B5">
              <w:rPr>
                <w:rFonts w:ascii="Book Antiqua" w:hAnsi="Book Antiqua" w:cs="Wingdings"/>
                <w:iCs/>
                <w:color w:val="auto"/>
                <w:lang w:val="en-GB" w:eastAsia="it-IT"/>
              </w:rPr>
              <w:t xml:space="preserve">→ </w:t>
            </w:r>
            <w:r w:rsidRPr="007802B5">
              <w:rPr>
                <w:rFonts w:ascii="Book Antiqua" w:hAnsi="Book Antiqua" w:cs="Times New Roman"/>
                <w:iCs/>
                <w:color w:val="auto"/>
                <w:lang w:val="en-GB" w:eastAsia="it-IT"/>
              </w:rPr>
              <w:t>Disabling chronic disease</w:t>
            </w:r>
          </w:p>
        </w:tc>
        <w:tc>
          <w:tcPr>
            <w:tcW w:w="3522" w:type="dxa"/>
            <w:tcBorders>
              <w:top w:val="single" w:sz="4" w:space="0" w:color="00000A"/>
              <w:left w:val="nil"/>
              <w:bottom w:val="nil"/>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color w:val="auto"/>
                <w:vertAlign w:val="superscript"/>
                <w:lang w:val="en-GB" w:eastAsia="it-IT"/>
              </w:rPr>
            </w:pPr>
            <w:r w:rsidRPr="007802B5">
              <w:rPr>
                <w:rFonts w:ascii="Book Antiqua" w:hAnsi="Book Antiqua" w:cs="Times New Roman"/>
                <w:color w:val="auto"/>
                <w:lang w:val="en-GB" w:eastAsia="it-IT"/>
              </w:rPr>
              <w:t>Young age at diagnosis</w:t>
            </w:r>
            <w:r w:rsidRPr="007802B5">
              <w:rPr>
                <w:rFonts w:ascii="Book Antiqua" w:hAnsi="Book Antiqua" w:cs="Times New Roman"/>
                <w:color w:val="auto"/>
                <w:vertAlign w:val="superscript"/>
                <w:lang w:val="en-GB" w:eastAsia="it-IT"/>
              </w:rPr>
              <w:t>[11,14,15]</w:t>
            </w:r>
          </w:p>
          <w:p w:rsidR="007802B5" w:rsidRPr="007802B5" w:rsidRDefault="007802B5" w:rsidP="007802B5">
            <w:pPr>
              <w:tabs>
                <w:tab w:val="left" w:pos="6410"/>
              </w:tabs>
              <w:adjustRightInd w:val="0"/>
              <w:snapToGrid w:val="0"/>
              <w:spacing w:after="0" w:line="360" w:lineRule="auto"/>
              <w:jc w:val="center"/>
              <w:rPr>
                <w:rFonts w:ascii="Book Antiqua" w:hAnsi="Book Antiqua" w:cs="Times New Roman"/>
                <w:iCs/>
                <w:color w:val="auto"/>
                <w:lang w:val="en-GB" w:eastAsia="it-IT"/>
              </w:rPr>
            </w:pPr>
            <w:r w:rsidRPr="007802B5">
              <w:rPr>
                <w:rFonts w:ascii="Book Antiqua" w:hAnsi="Book Antiqua" w:cs="Wingdings"/>
                <w:iCs/>
                <w:color w:val="auto"/>
                <w:lang w:val="en-GB" w:eastAsia="it-IT"/>
              </w:rPr>
              <w:t xml:space="preserve">→ </w:t>
            </w:r>
            <w:r w:rsidRPr="007802B5">
              <w:rPr>
                <w:rFonts w:ascii="Book Antiqua" w:hAnsi="Book Antiqua" w:cs="Times New Roman"/>
                <w:iCs/>
                <w:color w:val="auto"/>
                <w:lang w:val="en-GB" w:eastAsia="it-IT"/>
              </w:rPr>
              <w:t>Rate of relapse</w:t>
            </w:r>
          </w:p>
        </w:tc>
      </w:tr>
      <w:tr w:rsidR="007802B5" w:rsidRPr="007851C6" w:rsidTr="007802B5">
        <w:trPr>
          <w:trHeight w:val="602"/>
        </w:trPr>
        <w:tc>
          <w:tcPr>
            <w:tcW w:w="2143" w:type="dxa"/>
            <w:tcBorders>
              <w:top w:val="nil"/>
              <w:left w:val="nil"/>
              <w:bottom w:val="nil"/>
              <w:right w:val="nil"/>
            </w:tcBorders>
            <w:shd w:val="clear" w:color="auto" w:fill="FFFFFF"/>
            <w:vAlign w:val="center"/>
          </w:tcPr>
          <w:p w:rsidR="007802B5" w:rsidRPr="007851C6" w:rsidRDefault="007802B5" w:rsidP="007802B5">
            <w:pPr>
              <w:adjustRightInd w:val="0"/>
              <w:snapToGrid w:val="0"/>
              <w:spacing w:after="0" w:line="360" w:lineRule="auto"/>
              <w:rPr>
                <w:rFonts w:ascii="Book Antiqua" w:hAnsi="Book Antiqua" w:cs="Times New Roman"/>
                <w:color w:val="auto"/>
                <w:lang w:val="en-GB" w:eastAsia="it-IT"/>
              </w:rPr>
            </w:pPr>
            <w:r w:rsidRPr="007851C6">
              <w:rPr>
                <w:rFonts w:ascii="Book Antiqua" w:hAnsi="Book Antiqua" w:cs="Times New Roman"/>
                <w:color w:val="auto"/>
                <w:lang w:val="en-GB" w:eastAsia="it-IT"/>
              </w:rPr>
              <w:t>Sex</w:t>
            </w:r>
          </w:p>
        </w:tc>
        <w:tc>
          <w:tcPr>
            <w:tcW w:w="3973" w:type="dxa"/>
            <w:tcBorders>
              <w:top w:val="nil"/>
              <w:left w:val="nil"/>
              <w:bottom w:val="nil"/>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color w:val="auto"/>
                <w:lang w:val="en-GB" w:eastAsia="it-IT"/>
              </w:rPr>
            </w:pPr>
          </w:p>
        </w:tc>
        <w:tc>
          <w:tcPr>
            <w:tcW w:w="3522" w:type="dxa"/>
            <w:tcBorders>
              <w:top w:val="nil"/>
              <w:left w:val="nil"/>
              <w:bottom w:val="nil"/>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color w:val="auto"/>
                <w:vertAlign w:val="superscript"/>
                <w:lang w:val="en-GB" w:eastAsia="it-IT"/>
              </w:rPr>
            </w:pPr>
            <w:r w:rsidRPr="007802B5">
              <w:rPr>
                <w:rFonts w:ascii="Book Antiqua" w:hAnsi="Book Antiqua" w:cs="Times New Roman"/>
                <w:color w:val="auto"/>
                <w:lang w:val="en-GB" w:eastAsia="it-IT"/>
              </w:rPr>
              <w:t>Female</w:t>
            </w:r>
            <w:r w:rsidRPr="007802B5">
              <w:rPr>
                <w:rFonts w:ascii="Book Antiqua" w:hAnsi="Book Antiqua" w:cs="Times New Roman"/>
                <w:color w:val="auto"/>
                <w:vertAlign w:val="superscript"/>
                <w:lang w:val="en-GB" w:eastAsia="it-IT"/>
              </w:rPr>
              <w:t>[11,14]</w:t>
            </w:r>
          </w:p>
          <w:p w:rsidR="007802B5" w:rsidRPr="007802B5" w:rsidRDefault="007802B5" w:rsidP="007802B5">
            <w:pPr>
              <w:tabs>
                <w:tab w:val="left" w:pos="328"/>
              </w:tabs>
              <w:adjustRightInd w:val="0"/>
              <w:snapToGrid w:val="0"/>
              <w:spacing w:after="0" w:line="360" w:lineRule="auto"/>
              <w:jc w:val="center"/>
              <w:rPr>
                <w:rFonts w:ascii="Book Antiqua" w:hAnsi="Book Antiqua" w:cs="Times New Roman"/>
                <w:iCs/>
                <w:color w:val="auto"/>
                <w:lang w:val="en-GB" w:eastAsia="it-IT"/>
              </w:rPr>
            </w:pPr>
            <w:r w:rsidRPr="007802B5">
              <w:rPr>
                <w:rFonts w:ascii="Book Antiqua" w:hAnsi="Book Antiqua" w:cs="Wingdings"/>
                <w:iCs/>
                <w:color w:val="auto"/>
                <w:lang w:val="en-GB" w:eastAsia="it-IT"/>
              </w:rPr>
              <w:t xml:space="preserve">→ </w:t>
            </w:r>
            <w:r w:rsidRPr="007802B5">
              <w:rPr>
                <w:rFonts w:ascii="Book Antiqua" w:hAnsi="Book Antiqua" w:cs="Times New Roman"/>
                <w:iCs/>
                <w:color w:val="auto"/>
                <w:lang w:val="en-GB" w:eastAsia="it-IT"/>
              </w:rPr>
              <w:t>Rate of relapse</w:t>
            </w:r>
          </w:p>
        </w:tc>
      </w:tr>
      <w:tr w:rsidR="007802B5" w:rsidRPr="007851C6" w:rsidTr="007802B5">
        <w:trPr>
          <w:trHeight w:val="2834"/>
        </w:trPr>
        <w:tc>
          <w:tcPr>
            <w:tcW w:w="2143" w:type="dxa"/>
            <w:tcBorders>
              <w:top w:val="nil"/>
              <w:left w:val="nil"/>
              <w:bottom w:val="nil"/>
              <w:right w:val="nil"/>
            </w:tcBorders>
            <w:shd w:val="clear" w:color="auto" w:fill="FFFFFF"/>
          </w:tcPr>
          <w:p w:rsidR="007802B5" w:rsidRPr="007851C6" w:rsidRDefault="007802B5" w:rsidP="007802B5">
            <w:pPr>
              <w:adjustRightInd w:val="0"/>
              <w:snapToGrid w:val="0"/>
              <w:spacing w:after="0" w:line="360" w:lineRule="auto"/>
              <w:rPr>
                <w:rFonts w:ascii="Book Antiqua" w:hAnsi="Book Antiqua" w:cs="Times New Roman"/>
                <w:color w:val="auto"/>
                <w:lang w:val="en-GB" w:eastAsia="it-IT"/>
              </w:rPr>
            </w:pPr>
            <w:r w:rsidRPr="007851C6">
              <w:rPr>
                <w:rFonts w:ascii="Book Antiqua" w:hAnsi="Book Antiqua" w:cs="Times New Roman"/>
                <w:color w:val="auto"/>
                <w:lang w:val="en-GB" w:eastAsia="it-IT"/>
              </w:rPr>
              <w:t>Disease location</w:t>
            </w:r>
          </w:p>
        </w:tc>
        <w:tc>
          <w:tcPr>
            <w:tcW w:w="3973" w:type="dxa"/>
            <w:tcBorders>
              <w:top w:val="nil"/>
              <w:left w:val="nil"/>
              <w:bottom w:val="nil"/>
              <w:right w:val="nil"/>
            </w:tcBorders>
            <w:shd w:val="clear" w:color="auto" w:fill="FFFFFF"/>
          </w:tcPr>
          <w:p w:rsidR="007802B5" w:rsidRPr="007802B5" w:rsidRDefault="007802B5" w:rsidP="007802B5">
            <w:pPr>
              <w:adjustRightInd w:val="0"/>
              <w:snapToGrid w:val="0"/>
              <w:spacing w:after="0" w:line="360" w:lineRule="auto"/>
              <w:jc w:val="center"/>
              <w:rPr>
                <w:rFonts w:ascii="Book Antiqua" w:hAnsi="Book Antiqua" w:cs="Times New Roman"/>
                <w:color w:val="auto"/>
                <w:vertAlign w:val="superscript"/>
                <w:lang w:val="en-GB" w:eastAsia="it-IT"/>
              </w:rPr>
            </w:pPr>
            <w:r w:rsidRPr="007802B5">
              <w:rPr>
                <w:rFonts w:ascii="Book Antiqua" w:hAnsi="Book Antiqua" w:cs="Times New Roman"/>
                <w:color w:val="auto"/>
                <w:lang w:val="en-GB" w:eastAsia="it-IT"/>
              </w:rPr>
              <w:t>Perianal disease</w:t>
            </w:r>
            <w:r w:rsidRPr="007802B5">
              <w:rPr>
                <w:rFonts w:ascii="Book Antiqua" w:hAnsi="Book Antiqua" w:cs="Times New Roman"/>
                <w:color w:val="auto"/>
                <w:vertAlign w:val="superscript"/>
                <w:lang w:val="en-GB" w:eastAsia="it-IT"/>
              </w:rPr>
              <w:t>[7,9]</w:t>
            </w:r>
          </w:p>
          <w:p w:rsidR="007802B5" w:rsidRPr="007802B5" w:rsidRDefault="007802B5" w:rsidP="007802B5">
            <w:pPr>
              <w:adjustRightInd w:val="0"/>
              <w:snapToGrid w:val="0"/>
              <w:spacing w:after="0" w:line="360" w:lineRule="auto"/>
              <w:jc w:val="center"/>
              <w:rPr>
                <w:rFonts w:ascii="Book Antiqua" w:hAnsi="Book Antiqua" w:cs="Times New Roman"/>
                <w:iCs/>
                <w:color w:val="auto"/>
                <w:lang w:val="en-GB" w:eastAsia="it-IT"/>
              </w:rPr>
            </w:pPr>
            <w:r w:rsidRPr="007802B5">
              <w:rPr>
                <w:rFonts w:ascii="Book Antiqua" w:hAnsi="Book Antiqua" w:cs="Wingdings"/>
                <w:iCs/>
                <w:color w:val="auto"/>
                <w:lang w:val="en-GB" w:eastAsia="it-IT"/>
              </w:rPr>
              <w:t xml:space="preserve">→ </w:t>
            </w:r>
            <w:r w:rsidRPr="007802B5">
              <w:rPr>
                <w:rFonts w:ascii="Book Antiqua" w:hAnsi="Book Antiqua" w:cs="Times New Roman"/>
                <w:iCs/>
                <w:color w:val="auto"/>
                <w:lang w:val="en-GB" w:eastAsia="it-IT"/>
              </w:rPr>
              <w:t>Poor outcome</w:t>
            </w:r>
          </w:p>
          <w:p w:rsidR="007802B5" w:rsidRPr="007802B5" w:rsidRDefault="007802B5" w:rsidP="007802B5">
            <w:pPr>
              <w:adjustRightInd w:val="0"/>
              <w:snapToGrid w:val="0"/>
              <w:spacing w:after="0" w:line="360" w:lineRule="auto"/>
              <w:jc w:val="center"/>
              <w:rPr>
                <w:rFonts w:ascii="Book Antiqua" w:hAnsi="Book Antiqua" w:cs="Times New Roman"/>
                <w:color w:val="auto"/>
                <w:vertAlign w:val="superscript"/>
                <w:lang w:val="en-GB" w:eastAsia="it-IT"/>
              </w:rPr>
            </w:pPr>
            <w:r w:rsidRPr="007802B5">
              <w:rPr>
                <w:rFonts w:ascii="Book Antiqua" w:hAnsi="Book Antiqua" w:cs="Times New Roman"/>
                <w:color w:val="auto"/>
                <w:lang w:val="en-GB" w:eastAsia="it-IT"/>
              </w:rPr>
              <w:t>Terminal ileal location</w:t>
            </w:r>
            <w:r w:rsidRPr="007802B5">
              <w:rPr>
                <w:rFonts w:ascii="Book Antiqua" w:hAnsi="Book Antiqua" w:cs="Times New Roman"/>
                <w:color w:val="auto"/>
                <w:vertAlign w:val="superscript"/>
                <w:lang w:val="en-GB" w:eastAsia="it-IT"/>
              </w:rPr>
              <w:t>[8,9]</w:t>
            </w:r>
          </w:p>
          <w:p w:rsidR="007802B5" w:rsidRPr="007802B5" w:rsidRDefault="007802B5" w:rsidP="007802B5">
            <w:pPr>
              <w:adjustRightInd w:val="0"/>
              <w:snapToGrid w:val="0"/>
              <w:spacing w:after="0" w:line="360" w:lineRule="auto"/>
              <w:jc w:val="center"/>
              <w:rPr>
                <w:rFonts w:ascii="Book Antiqua" w:hAnsi="Book Antiqua" w:cs="Times New Roman"/>
                <w:iCs/>
                <w:color w:val="auto"/>
                <w:lang w:val="en-GB" w:eastAsia="it-IT"/>
              </w:rPr>
            </w:pPr>
            <w:r w:rsidRPr="007802B5">
              <w:rPr>
                <w:rFonts w:ascii="Book Antiqua" w:hAnsi="Book Antiqua" w:cs="Times New Roman"/>
                <w:iCs/>
                <w:color w:val="auto"/>
                <w:lang w:val="en-GB" w:eastAsia="it-IT"/>
              </w:rPr>
              <w:t>Predictor of stricturing/penetrating disease</w:t>
            </w:r>
          </w:p>
          <w:p w:rsidR="007802B5" w:rsidRPr="007802B5" w:rsidRDefault="007802B5" w:rsidP="007802B5">
            <w:pPr>
              <w:adjustRightInd w:val="0"/>
              <w:snapToGrid w:val="0"/>
              <w:spacing w:after="0" w:line="360" w:lineRule="auto"/>
              <w:jc w:val="center"/>
              <w:rPr>
                <w:rFonts w:ascii="Book Antiqua" w:hAnsi="Book Antiqua" w:cs="Times New Roman"/>
                <w:iCs/>
                <w:color w:val="auto"/>
                <w:lang w:val="en-GB" w:eastAsia="it-IT"/>
              </w:rPr>
            </w:pPr>
            <w:r w:rsidRPr="007802B5">
              <w:rPr>
                <w:rFonts w:ascii="Book Antiqua" w:eastAsia="Book Antiqua" w:hAnsi="Book Antiqua" w:cs="Book Antiqua"/>
                <w:iCs/>
                <w:color w:val="auto"/>
                <w:lang w:val="en-GB" w:eastAsia="it-IT"/>
              </w:rPr>
              <w:t>↑ risk</w:t>
            </w:r>
            <w:r w:rsidRPr="007802B5">
              <w:rPr>
                <w:rFonts w:ascii="Book Antiqua" w:eastAsia="Book Antiqua" w:hAnsi="Book Antiqua" w:cs="Symbol"/>
                <w:iCs/>
                <w:color w:val="auto"/>
                <w:lang w:val="en-GB" w:eastAsia="it-IT"/>
              </w:rPr>
              <w:t xml:space="preserve"> </w:t>
            </w:r>
            <w:r w:rsidRPr="007802B5">
              <w:rPr>
                <w:rFonts w:ascii="Book Antiqua" w:hAnsi="Book Antiqua" w:cs="Times New Roman"/>
                <w:iCs/>
                <w:color w:val="auto"/>
                <w:lang w:val="en-GB" w:eastAsia="it-IT"/>
              </w:rPr>
              <w:t>of surgical resection</w:t>
            </w:r>
          </w:p>
          <w:p w:rsidR="007802B5" w:rsidRPr="007802B5" w:rsidRDefault="007802B5" w:rsidP="007802B5">
            <w:pPr>
              <w:adjustRightInd w:val="0"/>
              <w:snapToGrid w:val="0"/>
              <w:spacing w:after="0" w:line="360" w:lineRule="auto"/>
              <w:jc w:val="center"/>
              <w:rPr>
                <w:rFonts w:ascii="Book Antiqua" w:hAnsi="Book Antiqua" w:cs="Times New Roman"/>
                <w:color w:val="auto"/>
                <w:lang w:val="en-GB" w:eastAsia="it-IT"/>
              </w:rPr>
            </w:pPr>
            <w:r w:rsidRPr="007802B5">
              <w:rPr>
                <w:rFonts w:ascii="Book Antiqua" w:hAnsi="Book Antiqua" w:cs="Times New Roman"/>
                <w:color w:val="auto"/>
                <w:lang w:val="en-GB" w:eastAsia="it-IT"/>
              </w:rPr>
              <w:t>Proximal small bowel /</w:t>
            </w:r>
          </w:p>
          <w:p w:rsidR="007802B5" w:rsidRPr="007802B5" w:rsidRDefault="007802B5" w:rsidP="007802B5">
            <w:pPr>
              <w:adjustRightInd w:val="0"/>
              <w:snapToGrid w:val="0"/>
              <w:spacing w:after="0" w:line="360" w:lineRule="auto"/>
              <w:jc w:val="center"/>
              <w:rPr>
                <w:rFonts w:ascii="Book Antiqua" w:hAnsi="Book Antiqua" w:cs="Times New Roman"/>
                <w:color w:val="auto"/>
                <w:vertAlign w:val="superscript"/>
                <w:lang w:val="en-GB" w:eastAsia="it-IT"/>
              </w:rPr>
            </w:pPr>
            <w:r w:rsidRPr="007802B5">
              <w:rPr>
                <w:rFonts w:ascii="Book Antiqua" w:hAnsi="Book Antiqua" w:cs="Times New Roman"/>
                <w:color w:val="auto"/>
                <w:lang w:val="en-GB" w:eastAsia="it-IT"/>
              </w:rPr>
              <w:t>Upper gastro-intestinal tract</w:t>
            </w:r>
            <w:r w:rsidRPr="007802B5">
              <w:rPr>
                <w:rFonts w:ascii="Book Antiqua" w:hAnsi="Book Antiqua" w:cs="Times New Roman"/>
                <w:color w:val="auto"/>
                <w:vertAlign w:val="superscript"/>
                <w:lang w:val="en-GB" w:eastAsia="it-IT"/>
              </w:rPr>
              <w:t>[10,11]</w:t>
            </w:r>
          </w:p>
          <w:p w:rsidR="007802B5" w:rsidRPr="007802B5" w:rsidRDefault="007802B5" w:rsidP="007802B5">
            <w:pPr>
              <w:adjustRightInd w:val="0"/>
              <w:snapToGrid w:val="0"/>
              <w:spacing w:after="0" w:line="360" w:lineRule="auto"/>
              <w:jc w:val="center"/>
              <w:rPr>
                <w:rFonts w:ascii="Book Antiqua" w:hAnsi="Book Antiqua" w:cs="Times New Roman"/>
                <w:iCs/>
                <w:color w:val="auto"/>
                <w:lang w:val="en-GB" w:eastAsia="it-IT"/>
              </w:rPr>
            </w:pPr>
            <w:r w:rsidRPr="007802B5">
              <w:rPr>
                <w:rFonts w:ascii="Book Antiqua" w:eastAsia="Book Antiqua" w:hAnsi="Book Antiqua" w:cs="Book Antiqua"/>
                <w:iCs/>
                <w:color w:val="auto"/>
                <w:lang w:val="en-GB" w:eastAsia="it-IT"/>
              </w:rPr>
              <w:t xml:space="preserve">↑ </w:t>
            </w:r>
            <w:r w:rsidRPr="007802B5">
              <w:rPr>
                <w:rFonts w:ascii="Book Antiqua" w:hAnsi="Book Antiqua" w:cs="Times New Roman"/>
                <w:iCs/>
                <w:color w:val="auto"/>
                <w:lang w:val="en-GB" w:eastAsia="it-IT"/>
              </w:rPr>
              <w:t>risk of relapse</w:t>
            </w:r>
          </w:p>
          <w:p w:rsidR="007802B5" w:rsidRPr="007802B5" w:rsidRDefault="007802B5" w:rsidP="007802B5">
            <w:pPr>
              <w:adjustRightInd w:val="0"/>
              <w:snapToGrid w:val="0"/>
              <w:spacing w:after="0" w:line="360" w:lineRule="auto"/>
              <w:jc w:val="center"/>
              <w:rPr>
                <w:rFonts w:ascii="Book Antiqua" w:hAnsi="Book Antiqua" w:cs="Times New Roman"/>
                <w:iCs/>
                <w:color w:val="auto"/>
                <w:lang w:val="en-GB" w:eastAsia="it-IT"/>
              </w:rPr>
            </w:pPr>
            <w:r w:rsidRPr="007802B5">
              <w:rPr>
                <w:rFonts w:ascii="Book Antiqua" w:eastAsia="Book Antiqua" w:hAnsi="Book Antiqua" w:cs="Book Antiqua"/>
                <w:iCs/>
                <w:color w:val="auto"/>
                <w:lang w:val="en-GB" w:eastAsia="it-IT"/>
              </w:rPr>
              <w:t xml:space="preserve">↑ </w:t>
            </w:r>
            <w:r w:rsidRPr="007802B5">
              <w:rPr>
                <w:rFonts w:ascii="Book Antiqua" w:hAnsi="Book Antiqua" w:cs="Times New Roman"/>
                <w:iCs/>
                <w:color w:val="auto"/>
                <w:lang w:val="en-GB" w:eastAsia="it-IT"/>
              </w:rPr>
              <w:t>risk of surgical resection</w:t>
            </w:r>
          </w:p>
          <w:p w:rsidR="007802B5" w:rsidRPr="007802B5" w:rsidRDefault="007802B5" w:rsidP="007802B5">
            <w:pPr>
              <w:adjustRightInd w:val="0"/>
              <w:snapToGrid w:val="0"/>
              <w:spacing w:after="0" w:line="360" w:lineRule="auto"/>
              <w:jc w:val="center"/>
              <w:rPr>
                <w:rFonts w:ascii="Book Antiqua" w:hAnsi="Book Antiqua" w:cs="Times New Roman"/>
                <w:color w:val="auto"/>
                <w:vertAlign w:val="superscript"/>
                <w:lang w:val="en-GB" w:eastAsia="it-IT"/>
              </w:rPr>
            </w:pPr>
            <w:r w:rsidRPr="007802B5">
              <w:rPr>
                <w:rFonts w:ascii="Book Antiqua" w:hAnsi="Book Antiqua" w:cs="Times New Roman"/>
                <w:color w:val="auto"/>
                <w:lang w:val="en-GB" w:eastAsia="it-IT"/>
              </w:rPr>
              <w:t>Colonic disease</w:t>
            </w:r>
            <w:r w:rsidRPr="007802B5">
              <w:rPr>
                <w:rFonts w:ascii="Book Antiqua" w:hAnsi="Book Antiqua" w:cs="Times New Roman"/>
                <w:color w:val="auto"/>
                <w:vertAlign w:val="superscript"/>
                <w:lang w:val="en-GB" w:eastAsia="it-IT"/>
              </w:rPr>
              <w:t>[6]</w:t>
            </w:r>
          </w:p>
          <w:p w:rsidR="007802B5" w:rsidRPr="007802B5" w:rsidRDefault="007802B5" w:rsidP="007802B5">
            <w:pPr>
              <w:adjustRightInd w:val="0"/>
              <w:snapToGrid w:val="0"/>
              <w:spacing w:after="0" w:line="360" w:lineRule="auto"/>
              <w:jc w:val="center"/>
              <w:rPr>
                <w:rFonts w:ascii="Book Antiqua" w:hAnsi="Book Antiqua" w:cs="Times New Roman"/>
                <w:iCs/>
                <w:color w:val="auto"/>
                <w:lang w:val="en-GB" w:eastAsia="it-IT"/>
              </w:rPr>
            </w:pPr>
            <w:r w:rsidRPr="007802B5">
              <w:rPr>
                <w:rFonts w:ascii="Book Antiqua" w:eastAsia="Book Antiqua" w:hAnsi="Book Antiqua" w:cs="Book Antiqua"/>
                <w:iCs/>
                <w:color w:val="auto"/>
                <w:lang w:val="en-GB" w:eastAsia="it-IT"/>
              </w:rPr>
              <w:t xml:space="preserve">↑ </w:t>
            </w:r>
            <w:r w:rsidRPr="007802B5">
              <w:rPr>
                <w:rFonts w:ascii="Book Antiqua" w:hAnsi="Book Antiqua" w:cs="Times New Roman"/>
                <w:iCs/>
                <w:color w:val="auto"/>
                <w:lang w:val="en-GB" w:eastAsia="it-IT"/>
              </w:rPr>
              <w:t>risk of develop perianal disease</w:t>
            </w:r>
          </w:p>
        </w:tc>
        <w:tc>
          <w:tcPr>
            <w:tcW w:w="3522" w:type="dxa"/>
            <w:tcBorders>
              <w:top w:val="nil"/>
              <w:left w:val="nil"/>
              <w:bottom w:val="nil"/>
              <w:right w:val="nil"/>
            </w:tcBorders>
            <w:shd w:val="clear" w:color="auto" w:fill="FFFFFF"/>
          </w:tcPr>
          <w:p w:rsidR="007802B5" w:rsidRPr="007802B5" w:rsidRDefault="007802B5" w:rsidP="007802B5">
            <w:pPr>
              <w:adjustRightInd w:val="0"/>
              <w:snapToGrid w:val="0"/>
              <w:spacing w:after="0" w:line="360" w:lineRule="auto"/>
              <w:jc w:val="center"/>
              <w:rPr>
                <w:rFonts w:ascii="Book Antiqua" w:hAnsi="Book Antiqua" w:cs="Times New Roman"/>
                <w:color w:val="auto"/>
                <w:vertAlign w:val="superscript"/>
                <w:lang w:val="en-GB" w:eastAsia="it-IT"/>
              </w:rPr>
            </w:pPr>
            <w:r w:rsidRPr="007802B5">
              <w:rPr>
                <w:rFonts w:ascii="Book Antiqua" w:hAnsi="Book Antiqua" w:cs="Times New Roman"/>
                <w:color w:val="auto"/>
                <w:lang w:val="en-GB" w:eastAsia="it-IT"/>
              </w:rPr>
              <w:t>Extensive colitis</w:t>
            </w:r>
            <w:r w:rsidRPr="007802B5">
              <w:rPr>
                <w:rFonts w:ascii="Book Antiqua" w:hAnsi="Book Antiqua" w:cs="Times New Roman"/>
                <w:color w:val="auto"/>
                <w:vertAlign w:val="superscript"/>
                <w:lang w:val="en-GB" w:eastAsia="it-IT"/>
              </w:rPr>
              <w:t>[8,14,16]</w:t>
            </w:r>
          </w:p>
          <w:p w:rsidR="007802B5" w:rsidRPr="007802B5" w:rsidRDefault="007802B5" w:rsidP="007802B5">
            <w:pPr>
              <w:adjustRightInd w:val="0"/>
              <w:snapToGrid w:val="0"/>
              <w:spacing w:after="0" w:line="360" w:lineRule="auto"/>
              <w:jc w:val="center"/>
              <w:rPr>
                <w:rFonts w:ascii="Book Antiqua" w:hAnsi="Book Antiqua" w:cs="Times New Roman"/>
                <w:iCs/>
                <w:color w:val="auto"/>
                <w:lang w:val="en-GB"/>
              </w:rPr>
            </w:pPr>
            <w:r w:rsidRPr="007802B5">
              <w:rPr>
                <w:rFonts w:ascii="Book Antiqua" w:hAnsi="Book Antiqua" w:cs="Wingdings"/>
                <w:iCs/>
                <w:color w:val="auto"/>
                <w:lang w:val="en-GB" w:eastAsia="it-IT"/>
              </w:rPr>
              <w:t xml:space="preserve">→ </w:t>
            </w:r>
            <w:r w:rsidRPr="007802B5">
              <w:rPr>
                <w:rFonts w:ascii="Book Antiqua" w:eastAsia="Book Antiqua" w:hAnsi="Book Antiqua" w:cs="Book Antiqua"/>
                <w:iCs/>
                <w:color w:val="auto"/>
                <w:lang w:val="en-GB" w:eastAsia="it-IT"/>
              </w:rPr>
              <w:t>↑</w:t>
            </w:r>
            <w:r w:rsidRPr="007802B5">
              <w:rPr>
                <w:rFonts w:ascii="Book Antiqua" w:hAnsi="Book Antiqua" w:cs="Times New Roman"/>
                <w:iCs/>
                <w:color w:val="auto"/>
                <w:lang w:val="en-GB" w:eastAsia="it-IT"/>
              </w:rPr>
              <w:t xml:space="preserve"> </w:t>
            </w:r>
            <w:r w:rsidRPr="007802B5">
              <w:rPr>
                <w:rFonts w:ascii="Book Antiqua" w:hAnsi="Book Antiqua" w:cs="Times New Roman"/>
                <w:iCs/>
                <w:color w:val="auto"/>
                <w:lang w:val="en-GB"/>
              </w:rPr>
              <w:t>risk of colectomy, CRC, mortality</w:t>
            </w:r>
          </w:p>
        </w:tc>
      </w:tr>
      <w:tr w:rsidR="007802B5" w:rsidRPr="007851C6" w:rsidTr="007802B5">
        <w:trPr>
          <w:trHeight w:val="602"/>
        </w:trPr>
        <w:tc>
          <w:tcPr>
            <w:tcW w:w="2143" w:type="dxa"/>
            <w:tcBorders>
              <w:top w:val="nil"/>
              <w:left w:val="nil"/>
              <w:bottom w:val="nil"/>
              <w:right w:val="nil"/>
            </w:tcBorders>
            <w:shd w:val="clear" w:color="auto" w:fill="FFFFFF"/>
            <w:vAlign w:val="center"/>
          </w:tcPr>
          <w:p w:rsidR="007802B5" w:rsidRPr="007851C6" w:rsidRDefault="007802B5" w:rsidP="007802B5">
            <w:pPr>
              <w:adjustRightInd w:val="0"/>
              <w:snapToGrid w:val="0"/>
              <w:spacing w:after="0" w:line="360" w:lineRule="auto"/>
              <w:rPr>
                <w:rFonts w:ascii="Book Antiqua" w:hAnsi="Book Antiqua" w:cs="Times New Roman"/>
                <w:color w:val="auto"/>
                <w:lang w:val="en-GB" w:eastAsia="it-IT"/>
              </w:rPr>
            </w:pPr>
            <w:r w:rsidRPr="007851C6">
              <w:rPr>
                <w:rFonts w:ascii="Book Antiqua" w:hAnsi="Book Antiqua" w:cs="Times New Roman"/>
                <w:color w:val="auto"/>
                <w:lang w:val="en-GB" w:eastAsia="it-IT"/>
              </w:rPr>
              <w:t>No. prior relapses</w:t>
            </w:r>
          </w:p>
        </w:tc>
        <w:tc>
          <w:tcPr>
            <w:tcW w:w="3973" w:type="dxa"/>
            <w:tcBorders>
              <w:top w:val="nil"/>
              <w:left w:val="nil"/>
              <w:bottom w:val="nil"/>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color w:val="auto"/>
                <w:vertAlign w:val="superscript"/>
                <w:lang w:val="en-GB" w:eastAsia="it-IT"/>
              </w:rPr>
            </w:pPr>
            <w:r w:rsidRPr="007802B5">
              <w:rPr>
                <w:rFonts w:ascii="Book Antiqua" w:hAnsi="Book Antiqua" w:cs="Times New Roman"/>
                <w:color w:val="auto"/>
                <w:lang w:val="en-GB" w:eastAsia="it-IT"/>
              </w:rPr>
              <w:t>Short period of remission before relapse</w:t>
            </w:r>
            <w:r w:rsidRPr="007802B5">
              <w:rPr>
                <w:rFonts w:ascii="Book Antiqua" w:hAnsi="Book Antiqua" w:cs="Times New Roman"/>
                <w:color w:val="auto"/>
                <w:vertAlign w:val="superscript"/>
                <w:lang w:val="en-GB" w:eastAsia="it-IT"/>
              </w:rPr>
              <w:t>[5,6]</w:t>
            </w:r>
          </w:p>
          <w:p w:rsidR="007802B5" w:rsidRPr="007802B5" w:rsidRDefault="007802B5" w:rsidP="007802B5">
            <w:pPr>
              <w:tabs>
                <w:tab w:val="left" w:pos="355"/>
              </w:tabs>
              <w:adjustRightInd w:val="0"/>
              <w:snapToGrid w:val="0"/>
              <w:spacing w:after="0" w:line="360" w:lineRule="auto"/>
              <w:jc w:val="center"/>
              <w:rPr>
                <w:rFonts w:ascii="Book Antiqua" w:hAnsi="Book Antiqua" w:cs="Times New Roman"/>
                <w:iCs/>
                <w:color w:val="auto"/>
                <w:lang w:val="en-GB" w:eastAsia="it-IT"/>
              </w:rPr>
            </w:pPr>
            <w:r w:rsidRPr="007802B5">
              <w:rPr>
                <w:rFonts w:ascii="Book Antiqua" w:hAnsi="Book Antiqua" w:cs="Wingdings"/>
                <w:iCs/>
                <w:color w:val="auto"/>
                <w:lang w:val="en-GB" w:eastAsia="it-IT"/>
              </w:rPr>
              <w:t xml:space="preserve">→ </w:t>
            </w:r>
            <w:r w:rsidRPr="007802B5">
              <w:rPr>
                <w:rFonts w:ascii="Book Antiqua" w:hAnsi="Book Antiqua" w:cs="Times New Roman"/>
                <w:iCs/>
                <w:color w:val="auto"/>
                <w:lang w:val="en-GB" w:eastAsia="it-IT"/>
              </w:rPr>
              <w:t>poor prognosis</w:t>
            </w:r>
          </w:p>
        </w:tc>
        <w:tc>
          <w:tcPr>
            <w:tcW w:w="3522" w:type="dxa"/>
            <w:tcBorders>
              <w:top w:val="nil"/>
              <w:left w:val="nil"/>
              <w:bottom w:val="nil"/>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color w:val="auto"/>
                <w:lang w:val="en-GB" w:eastAsia="it-IT"/>
              </w:rPr>
            </w:pPr>
            <w:r w:rsidRPr="007802B5">
              <w:rPr>
                <w:rFonts w:ascii="Book Antiqua" w:hAnsi="Book Antiqua" w:cs="Times New Roman"/>
                <w:color w:val="auto"/>
                <w:lang w:val="en-GB" w:eastAsia="it-IT"/>
              </w:rPr>
              <w:t>Greater number of prior relapse</w:t>
            </w:r>
          </w:p>
          <w:p w:rsidR="007802B5" w:rsidRPr="007802B5" w:rsidRDefault="007802B5" w:rsidP="007802B5">
            <w:pPr>
              <w:adjustRightInd w:val="0"/>
              <w:snapToGrid w:val="0"/>
              <w:spacing w:after="0" w:line="360" w:lineRule="auto"/>
              <w:jc w:val="center"/>
              <w:rPr>
                <w:rFonts w:ascii="Book Antiqua" w:hAnsi="Book Antiqua" w:cs="Times New Roman"/>
                <w:iCs/>
                <w:color w:val="auto"/>
                <w:lang w:val="en-GB" w:eastAsia="it-IT"/>
              </w:rPr>
            </w:pPr>
            <w:r w:rsidRPr="007802B5">
              <w:rPr>
                <w:rFonts w:ascii="Book Antiqua" w:hAnsi="Book Antiqua" w:cs="Wingdings"/>
                <w:iCs/>
                <w:color w:val="auto"/>
                <w:lang w:val="en-GB" w:eastAsia="it-IT"/>
              </w:rPr>
              <w:t xml:space="preserve">→ </w:t>
            </w:r>
            <w:r w:rsidRPr="007802B5">
              <w:rPr>
                <w:rFonts w:ascii="Book Antiqua" w:hAnsi="Book Antiqua" w:cs="Times New Roman"/>
                <w:iCs/>
                <w:color w:val="auto"/>
                <w:lang w:val="en-GB" w:eastAsia="it-IT"/>
              </w:rPr>
              <w:t>shorter time to relapse</w:t>
            </w:r>
          </w:p>
        </w:tc>
      </w:tr>
      <w:tr w:rsidR="007802B5" w:rsidRPr="007851C6" w:rsidTr="007802B5">
        <w:trPr>
          <w:trHeight w:val="309"/>
        </w:trPr>
        <w:tc>
          <w:tcPr>
            <w:tcW w:w="2143" w:type="dxa"/>
            <w:tcBorders>
              <w:top w:val="nil"/>
              <w:left w:val="nil"/>
              <w:bottom w:val="nil"/>
              <w:right w:val="nil"/>
            </w:tcBorders>
            <w:shd w:val="clear" w:color="auto" w:fill="FFFFFF"/>
            <w:vAlign w:val="center"/>
          </w:tcPr>
          <w:p w:rsidR="007802B5" w:rsidRPr="007851C6" w:rsidRDefault="007802B5" w:rsidP="007802B5">
            <w:pPr>
              <w:adjustRightInd w:val="0"/>
              <w:snapToGrid w:val="0"/>
              <w:spacing w:after="0" w:line="360" w:lineRule="auto"/>
              <w:rPr>
                <w:rFonts w:ascii="Book Antiqua" w:hAnsi="Book Antiqua" w:cs="Times New Roman"/>
                <w:color w:val="auto"/>
                <w:lang w:val="en-GB" w:eastAsia="it-IT"/>
              </w:rPr>
            </w:pPr>
            <w:r w:rsidRPr="007851C6">
              <w:rPr>
                <w:rFonts w:ascii="Book Antiqua" w:hAnsi="Book Antiqua" w:cs="Times New Roman"/>
                <w:color w:val="auto"/>
                <w:lang w:val="en-GB" w:eastAsia="it-IT"/>
              </w:rPr>
              <w:t>EIM</w:t>
            </w:r>
          </w:p>
        </w:tc>
        <w:tc>
          <w:tcPr>
            <w:tcW w:w="3973" w:type="dxa"/>
            <w:tcBorders>
              <w:top w:val="nil"/>
              <w:left w:val="nil"/>
              <w:bottom w:val="nil"/>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color w:val="auto"/>
                <w:vertAlign w:val="superscript"/>
                <w:lang w:val="en-GB" w:eastAsia="it-IT"/>
              </w:rPr>
            </w:pPr>
            <w:r w:rsidRPr="007802B5">
              <w:rPr>
                <w:rFonts w:ascii="Book Antiqua" w:hAnsi="Book Antiqua" w:cs="Times New Roman"/>
                <w:color w:val="auto"/>
                <w:lang w:val="en-GB" w:eastAsia="it-IT"/>
              </w:rPr>
              <w:t>NS</w:t>
            </w:r>
            <w:r w:rsidRPr="007802B5">
              <w:rPr>
                <w:rFonts w:ascii="Book Antiqua" w:hAnsi="Book Antiqua" w:cs="Times New Roman"/>
                <w:color w:val="auto"/>
                <w:vertAlign w:val="superscript"/>
                <w:lang w:val="en-GB" w:eastAsia="it-IT"/>
              </w:rPr>
              <w:t>[12]</w:t>
            </w:r>
          </w:p>
        </w:tc>
        <w:tc>
          <w:tcPr>
            <w:tcW w:w="3522" w:type="dxa"/>
            <w:tcBorders>
              <w:top w:val="nil"/>
              <w:left w:val="nil"/>
              <w:bottom w:val="nil"/>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color w:val="auto"/>
                <w:vertAlign w:val="superscript"/>
                <w:lang w:val="en-GB" w:eastAsia="it-IT"/>
              </w:rPr>
            </w:pPr>
            <w:r w:rsidRPr="007802B5">
              <w:rPr>
                <w:rFonts w:ascii="Book Antiqua" w:hAnsi="Book Antiqua" w:cs="Times New Roman"/>
                <w:color w:val="auto"/>
                <w:lang w:val="en-GB" w:eastAsia="it-IT"/>
              </w:rPr>
              <w:t>NS</w:t>
            </w:r>
            <w:r w:rsidRPr="007802B5">
              <w:rPr>
                <w:rFonts w:ascii="Book Antiqua" w:hAnsi="Book Antiqua" w:cs="Times New Roman"/>
                <w:color w:val="auto"/>
                <w:vertAlign w:val="superscript"/>
                <w:lang w:val="en-GB" w:eastAsia="it-IT"/>
              </w:rPr>
              <w:t>[12]</w:t>
            </w:r>
          </w:p>
        </w:tc>
      </w:tr>
      <w:tr w:rsidR="007802B5" w:rsidRPr="007851C6" w:rsidTr="007802B5">
        <w:trPr>
          <w:trHeight w:val="260"/>
        </w:trPr>
        <w:tc>
          <w:tcPr>
            <w:tcW w:w="2143" w:type="dxa"/>
            <w:tcBorders>
              <w:top w:val="nil"/>
              <w:left w:val="nil"/>
              <w:bottom w:val="nil"/>
              <w:right w:val="nil"/>
            </w:tcBorders>
            <w:shd w:val="clear" w:color="auto" w:fill="FFFFFF"/>
            <w:vAlign w:val="center"/>
          </w:tcPr>
          <w:p w:rsidR="007802B5" w:rsidRPr="007851C6" w:rsidRDefault="007802B5" w:rsidP="007802B5">
            <w:pPr>
              <w:adjustRightInd w:val="0"/>
              <w:snapToGrid w:val="0"/>
              <w:spacing w:after="0" w:line="360" w:lineRule="auto"/>
              <w:rPr>
                <w:rFonts w:ascii="Book Antiqua" w:hAnsi="Book Antiqua" w:cs="Times New Roman"/>
                <w:b/>
                <w:bCs/>
                <w:color w:val="auto"/>
                <w:lang w:val="en-GB" w:eastAsia="it-IT"/>
              </w:rPr>
            </w:pPr>
          </w:p>
        </w:tc>
        <w:tc>
          <w:tcPr>
            <w:tcW w:w="3973" w:type="dxa"/>
            <w:tcBorders>
              <w:top w:val="nil"/>
              <w:left w:val="nil"/>
              <w:bottom w:val="nil"/>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b/>
                <w:bCs/>
                <w:color w:val="auto"/>
                <w:lang w:val="en-GB" w:eastAsia="it-IT"/>
              </w:rPr>
            </w:pPr>
          </w:p>
        </w:tc>
        <w:tc>
          <w:tcPr>
            <w:tcW w:w="3522" w:type="dxa"/>
            <w:tcBorders>
              <w:top w:val="nil"/>
              <w:left w:val="nil"/>
              <w:bottom w:val="nil"/>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color w:val="auto"/>
                <w:lang w:val="en-GB" w:eastAsia="it-IT"/>
              </w:rPr>
            </w:pPr>
          </w:p>
        </w:tc>
      </w:tr>
      <w:tr w:rsidR="007802B5" w:rsidRPr="007851C6" w:rsidTr="007802B5">
        <w:trPr>
          <w:trHeight w:val="317"/>
        </w:trPr>
        <w:tc>
          <w:tcPr>
            <w:tcW w:w="2143" w:type="dxa"/>
            <w:tcBorders>
              <w:top w:val="nil"/>
              <w:left w:val="nil"/>
              <w:bottom w:val="single" w:sz="4" w:space="0" w:color="00000A"/>
              <w:right w:val="nil"/>
            </w:tcBorders>
            <w:shd w:val="clear" w:color="auto" w:fill="FFFFFF"/>
            <w:vAlign w:val="center"/>
          </w:tcPr>
          <w:p w:rsidR="007802B5" w:rsidRPr="007851C6" w:rsidRDefault="007802B5" w:rsidP="007802B5">
            <w:pPr>
              <w:adjustRightInd w:val="0"/>
              <w:snapToGrid w:val="0"/>
              <w:spacing w:after="0" w:line="360" w:lineRule="auto"/>
              <w:rPr>
                <w:rFonts w:ascii="Book Antiqua" w:hAnsi="Book Antiqua" w:cs="Times New Roman"/>
                <w:b/>
                <w:bCs/>
                <w:color w:val="auto"/>
                <w:lang w:val="en-GB" w:eastAsia="it-IT"/>
              </w:rPr>
            </w:pPr>
            <w:r w:rsidRPr="007851C6">
              <w:rPr>
                <w:rFonts w:ascii="Book Antiqua" w:hAnsi="Book Antiqua" w:cs="Times New Roman"/>
                <w:b/>
                <w:bCs/>
                <w:color w:val="auto"/>
                <w:lang w:val="en-GB" w:eastAsia="it-IT"/>
              </w:rPr>
              <w:t>Environmental factors</w:t>
            </w:r>
          </w:p>
        </w:tc>
        <w:tc>
          <w:tcPr>
            <w:tcW w:w="3973" w:type="dxa"/>
            <w:tcBorders>
              <w:top w:val="nil"/>
              <w:left w:val="nil"/>
              <w:bottom w:val="single" w:sz="4" w:space="0" w:color="00000A"/>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b/>
                <w:bCs/>
                <w:color w:val="auto"/>
                <w:lang w:val="en-GB" w:eastAsia="it-IT"/>
              </w:rPr>
            </w:pPr>
            <w:r w:rsidRPr="007802B5">
              <w:rPr>
                <w:rFonts w:ascii="Book Antiqua" w:hAnsi="Book Antiqua" w:cs="Times New Roman"/>
                <w:b/>
                <w:bCs/>
                <w:color w:val="auto"/>
                <w:lang w:val="en-GB" w:eastAsia="it-IT"/>
              </w:rPr>
              <w:t>CD</w:t>
            </w:r>
          </w:p>
        </w:tc>
        <w:tc>
          <w:tcPr>
            <w:tcW w:w="3522" w:type="dxa"/>
            <w:tcBorders>
              <w:top w:val="nil"/>
              <w:left w:val="nil"/>
              <w:bottom w:val="single" w:sz="4" w:space="0" w:color="00000A"/>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b/>
                <w:bCs/>
                <w:color w:val="auto"/>
                <w:lang w:val="en-GB" w:eastAsia="it-IT"/>
              </w:rPr>
            </w:pPr>
            <w:r w:rsidRPr="007802B5">
              <w:rPr>
                <w:rFonts w:ascii="Book Antiqua" w:hAnsi="Book Antiqua" w:cs="Times New Roman"/>
                <w:b/>
                <w:bCs/>
                <w:color w:val="auto"/>
                <w:lang w:val="en-GB" w:eastAsia="it-IT"/>
              </w:rPr>
              <w:t>UC</w:t>
            </w:r>
          </w:p>
        </w:tc>
      </w:tr>
      <w:tr w:rsidR="007802B5" w:rsidRPr="007851C6" w:rsidTr="007802B5">
        <w:trPr>
          <w:trHeight w:val="317"/>
        </w:trPr>
        <w:tc>
          <w:tcPr>
            <w:tcW w:w="2143" w:type="dxa"/>
            <w:tcBorders>
              <w:top w:val="single" w:sz="4" w:space="0" w:color="00000A"/>
              <w:left w:val="nil"/>
              <w:bottom w:val="nil"/>
              <w:right w:val="nil"/>
            </w:tcBorders>
            <w:shd w:val="clear" w:color="auto" w:fill="FFFFFF"/>
            <w:vAlign w:val="center"/>
          </w:tcPr>
          <w:p w:rsidR="007802B5" w:rsidRPr="007851C6" w:rsidRDefault="007802B5" w:rsidP="007802B5">
            <w:pPr>
              <w:adjustRightInd w:val="0"/>
              <w:snapToGrid w:val="0"/>
              <w:spacing w:after="0" w:line="360" w:lineRule="auto"/>
              <w:rPr>
                <w:rFonts w:ascii="Book Antiqua" w:hAnsi="Book Antiqua" w:cs="Times New Roman"/>
                <w:color w:val="auto"/>
                <w:lang w:val="en-GB" w:eastAsia="it-IT"/>
              </w:rPr>
            </w:pPr>
            <w:r w:rsidRPr="007851C6">
              <w:rPr>
                <w:rFonts w:ascii="Book Antiqua" w:hAnsi="Book Antiqua" w:cs="Times New Roman"/>
                <w:color w:val="auto"/>
                <w:lang w:val="en-GB" w:eastAsia="it-IT"/>
              </w:rPr>
              <w:t>Smoke</w:t>
            </w:r>
          </w:p>
        </w:tc>
        <w:tc>
          <w:tcPr>
            <w:tcW w:w="3973" w:type="dxa"/>
            <w:tcBorders>
              <w:top w:val="single" w:sz="4" w:space="0" w:color="00000A"/>
              <w:left w:val="nil"/>
              <w:bottom w:val="nil"/>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color w:val="auto"/>
                <w:vertAlign w:val="superscript"/>
                <w:lang w:val="en-GB" w:eastAsia="it-IT"/>
              </w:rPr>
            </w:pPr>
            <w:r w:rsidRPr="007802B5">
              <w:rPr>
                <w:rFonts w:ascii="Book Antiqua" w:eastAsia="Book Antiqua" w:hAnsi="Book Antiqua" w:cs="Book Antiqua"/>
                <w:iCs/>
                <w:color w:val="auto"/>
                <w:lang w:val="en-GB" w:eastAsia="it-IT"/>
              </w:rPr>
              <w:t xml:space="preserve">↑ </w:t>
            </w:r>
            <w:r w:rsidRPr="007802B5">
              <w:rPr>
                <w:rFonts w:ascii="Book Antiqua" w:hAnsi="Book Antiqua" w:cs="Times New Roman"/>
                <w:color w:val="auto"/>
                <w:lang w:val="en-GB" w:eastAsia="it-IT"/>
              </w:rPr>
              <w:t>disease severity</w:t>
            </w:r>
            <w:r w:rsidRPr="007802B5">
              <w:rPr>
                <w:rFonts w:ascii="Book Antiqua" w:hAnsi="Book Antiqua" w:cs="Times New Roman"/>
                <w:color w:val="auto"/>
                <w:vertAlign w:val="superscript"/>
                <w:lang w:val="en-GB" w:eastAsia="it-IT"/>
              </w:rPr>
              <w:t>[19,20]</w:t>
            </w:r>
          </w:p>
        </w:tc>
        <w:tc>
          <w:tcPr>
            <w:tcW w:w="3522" w:type="dxa"/>
            <w:tcBorders>
              <w:top w:val="single" w:sz="4" w:space="0" w:color="00000A"/>
              <w:left w:val="nil"/>
              <w:bottom w:val="nil"/>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color w:val="auto"/>
                <w:vertAlign w:val="superscript"/>
                <w:lang w:val="en-GB" w:eastAsia="it-IT"/>
              </w:rPr>
            </w:pPr>
            <w:r w:rsidRPr="007802B5">
              <w:rPr>
                <w:rFonts w:ascii="Book Antiqua" w:eastAsia="Book Antiqua" w:hAnsi="Book Antiqua" w:cs="Book Antiqua"/>
                <w:color w:val="auto"/>
                <w:lang w:val="en-GB" w:eastAsia="it-IT"/>
              </w:rPr>
              <w:t>↓</w:t>
            </w:r>
            <w:r w:rsidRPr="007802B5">
              <w:rPr>
                <w:rFonts w:ascii="Book Antiqua" w:hAnsi="Book Antiqua" w:cs="Times New Roman"/>
                <w:color w:val="auto"/>
                <w:lang w:val="en-GB" w:eastAsia="it-IT"/>
              </w:rPr>
              <w:t xml:space="preserve"> disease severity</w:t>
            </w:r>
            <w:r w:rsidRPr="007802B5">
              <w:rPr>
                <w:rFonts w:ascii="Book Antiqua" w:hAnsi="Book Antiqua" w:cs="Times New Roman"/>
                <w:color w:val="auto"/>
                <w:vertAlign w:val="superscript"/>
                <w:lang w:val="en-GB" w:eastAsia="it-IT"/>
              </w:rPr>
              <w:t>[21]</w:t>
            </w:r>
          </w:p>
        </w:tc>
      </w:tr>
      <w:tr w:rsidR="007802B5" w:rsidRPr="007851C6" w:rsidTr="007802B5">
        <w:trPr>
          <w:trHeight w:val="317"/>
        </w:trPr>
        <w:tc>
          <w:tcPr>
            <w:tcW w:w="2143" w:type="dxa"/>
            <w:tcBorders>
              <w:top w:val="nil"/>
              <w:left w:val="nil"/>
              <w:bottom w:val="nil"/>
              <w:right w:val="nil"/>
            </w:tcBorders>
            <w:shd w:val="clear" w:color="auto" w:fill="FFFFFF"/>
            <w:vAlign w:val="center"/>
          </w:tcPr>
          <w:p w:rsidR="007802B5" w:rsidRPr="007851C6" w:rsidRDefault="007802B5" w:rsidP="007802B5">
            <w:pPr>
              <w:adjustRightInd w:val="0"/>
              <w:snapToGrid w:val="0"/>
              <w:spacing w:after="0" w:line="360" w:lineRule="auto"/>
              <w:rPr>
                <w:rFonts w:ascii="Book Antiqua" w:hAnsi="Book Antiqua" w:cs="Times New Roman"/>
                <w:color w:val="auto"/>
                <w:lang w:val="en-GB" w:eastAsia="it-IT"/>
              </w:rPr>
            </w:pPr>
            <w:r w:rsidRPr="007851C6">
              <w:rPr>
                <w:rFonts w:ascii="Book Antiqua" w:hAnsi="Book Antiqua" w:cs="Times New Roman"/>
                <w:color w:val="auto"/>
                <w:lang w:val="en-GB" w:eastAsia="it-IT"/>
              </w:rPr>
              <w:t>Appendectomy</w:t>
            </w:r>
          </w:p>
        </w:tc>
        <w:tc>
          <w:tcPr>
            <w:tcW w:w="3973" w:type="dxa"/>
            <w:tcBorders>
              <w:top w:val="nil"/>
              <w:left w:val="nil"/>
              <w:bottom w:val="nil"/>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color w:val="auto"/>
                <w:vertAlign w:val="superscript"/>
                <w:lang w:val="en-GB" w:eastAsia="it-IT"/>
              </w:rPr>
            </w:pPr>
            <w:r w:rsidRPr="007802B5">
              <w:rPr>
                <w:rFonts w:ascii="Book Antiqua" w:eastAsia="Book Antiqua" w:hAnsi="Book Antiqua" w:cs="Book Antiqua"/>
                <w:iCs/>
                <w:color w:val="auto"/>
                <w:lang w:val="en-GB" w:eastAsia="it-IT"/>
              </w:rPr>
              <w:t xml:space="preserve">↑ </w:t>
            </w:r>
            <w:r w:rsidRPr="007802B5">
              <w:rPr>
                <w:rFonts w:ascii="Book Antiqua" w:hAnsi="Book Antiqua" w:cs="Times New Roman"/>
                <w:color w:val="auto"/>
                <w:lang w:val="en-GB" w:eastAsia="it-IT"/>
              </w:rPr>
              <w:t>risk of surgical resection</w:t>
            </w:r>
            <w:r w:rsidRPr="007802B5">
              <w:rPr>
                <w:rFonts w:ascii="Book Antiqua" w:hAnsi="Book Antiqua" w:cs="Times New Roman"/>
                <w:color w:val="auto"/>
                <w:vertAlign w:val="superscript"/>
                <w:lang w:val="en-GB" w:eastAsia="it-IT"/>
              </w:rPr>
              <w:t>[24]</w:t>
            </w:r>
          </w:p>
        </w:tc>
        <w:tc>
          <w:tcPr>
            <w:tcW w:w="3522" w:type="dxa"/>
            <w:tcBorders>
              <w:top w:val="nil"/>
              <w:left w:val="nil"/>
              <w:bottom w:val="nil"/>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color w:val="auto"/>
                <w:vertAlign w:val="superscript"/>
                <w:lang w:val="en-GB" w:eastAsia="it-IT"/>
              </w:rPr>
            </w:pPr>
            <w:r w:rsidRPr="007802B5">
              <w:rPr>
                <w:rFonts w:ascii="Book Antiqua" w:eastAsia="Book Antiqua" w:hAnsi="Book Antiqua" w:cs="Book Antiqua"/>
                <w:color w:val="auto"/>
                <w:lang w:val="en-GB" w:eastAsia="it-IT"/>
              </w:rPr>
              <w:t>↓</w:t>
            </w:r>
            <w:r w:rsidRPr="007802B5">
              <w:rPr>
                <w:rFonts w:ascii="Book Antiqua" w:hAnsi="Book Antiqua" w:cs="Times New Roman"/>
                <w:color w:val="auto"/>
                <w:lang w:val="en-GB" w:eastAsia="it-IT"/>
              </w:rPr>
              <w:t xml:space="preserve"> risk of colectomy</w:t>
            </w:r>
            <w:r w:rsidRPr="007802B5">
              <w:rPr>
                <w:rFonts w:ascii="Book Antiqua" w:hAnsi="Book Antiqua" w:cs="Times New Roman"/>
                <w:color w:val="auto"/>
                <w:vertAlign w:val="superscript"/>
                <w:lang w:val="en-GB" w:eastAsia="it-IT"/>
              </w:rPr>
              <w:t>[22,26]</w:t>
            </w:r>
          </w:p>
        </w:tc>
      </w:tr>
      <w:tr w:rsidR="007802B5" w:rsidRPr="007851C6" w:rsidTr="007802B5">
        <w:trPr>
          <w:trHeight w:val="317"/>
        </w:trPr>
        <w:tc>
          <w:tcPr>
            <w:tcW w:w="2143" w:type="dxa"/>
            <w:tcBorders>
              <w:top w:val="nil"/>
              <w:left w:val="nil"/>
              <w:bottom w:val="nil"/>
              <w:right w:val="nil"/>
            </w:tcBorders>
            <w:shd w:val="clear" w:color="auto" w:fill="FFFFFF"/>
            <w:vAlign w:val="center"/>
          </w:tcPr>
          <w:p w:rsidR="007802B5" w:rsidRPr="007851C6" w:rsidRDefault="007802B5" w:rsidP="007802B5">
            <w:pPr>
              <w:adjustRightInd w:val="0"/>
              <w:snapToGrid w:val="0"/>
              <w:spacing w:after="0" w:line="360" w:lineRule="auto"/>
              <w:rPr>
                <w:rFonts w:ascii="Book Antiqua" w:hAnsi="Book Antiqua" w:cs="Times New Roman"/>
                <w:color w:val="auto"/>
                <w:lang w:val="en-GB" w:eastAsia="it-IT"/>
              </w:rPr>
            </w:pPr>
            <w:r w:rsidRPr="007851C6">
              <w:rPr>
                <w:rFonts w:ascii="Book Antiqua" w:hAnsi="Book Antiqua" w:cs="Times New Roman"/>
                <w:color w:val="auto"/>
                <w:lang w:val="en-GB" w:eastAsia="it-IT"/>
              </w:rPr>
              <w:t xml:space="preserve">Drugs </w:t>
            </w:r>
          </w:p>
        </w:tc>
        <w:tc>
          <w:tcPr>
            <w:tcW w:w="3973" w:type="dxa"/>
            <w:tcBorders>
              <w:top w:val="nil"/>
              <w:left w:val="nil"/>
              <w:bottom w:val="nil"/>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color w:val="auto"/>
                <w:lang w:val="en-GB" w:eastAsia="it-IT"/>
              </w:rPr>
            </w:pPr>
          </w:p>
        </w:tc>
        <w:tc>
          <w:tcPr>
            <w:tcW w:w="3522" w:type="dxa"/>
            <w:tcBorders>
              <w:top w:val="nil"/>
              <w:left w:val="nil"/>
              <w:bottom w:val="nil"/>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color w:val="auto"/>
                <w:lang w:val="en-GB" w:eastAsia="it-IT"/>
              </w:rPr>
            </w:pPr>
          </w:p>
        </w:tc>
      </w:tr>
      <w:tr w:rsidR="007802B5" w:rsidRPr="007851C6" w:rsidTr="007802B5">
        <w:trPr>
          <w:trHeight w:val="317"/>
        </w:trPr>
        <w:tc>
          <w:tcPr>
            <w:tcW w:w="2143" w:type="dxa"/>
            <w:tcBorders>
              <w:top w:val="nil"/>
              <w:left w:val="nil"/>
              <w:bottom w:val="nil"/>
              <w:right w:val="nil"/>
            </w:tcBorders>
            <w:shd w:val="clear" w:color="auto" w:fill="FFFFFF"/>
            <w:vAlign w:val="center"/>
          </w:tcPr>
          <w:p w:rsidR="007802B5" w:rsidRPr="007851C6" w:rsidRDefault="007802B5" w:rsidP="007802B5">
            <w:pPr>
              <w:adjustRightInd w:val="0"/>
              <w:snapToGrid w:val="0"/>
              <w:spacing w:after="0" w:line="360" w:lineRule="auto"/>
              <w:rPr>
                <w:rFonts w:ascii="Book Antiqua" w:hAnsi="Book Antiqua" w:cs="Times New Roman"/>
                <w:color w:val="auto"/>
                <w:lang w:val="en-GB" w:eastAsia="it-IT"/>
              </w:rPr>
            </w:pPr>
            <w:r w:rsidRPr="007851C6">
              <w:rPr>
                <w:rFonts w:ascii="Book Antiqua" w:hAnsi="Book Antiqua" w:cs="Times New Roman"/>
                <w:color w:val="auto"/>
                <w:lang w:val="en-GB" w:eastAsia="it-IT"/>
              </w:rPr>
              <w:t>NSAIDs/</w:t>
            </w:r>
          </w:p>
          <w:p w:rsidR="007802B5" w:rsidRPr="007851C6" w:rsidRDefault="007802B5" w:rsidP="007802B5">
            <w:pPr>
              <w:adjustRightInd w:val="0"/>
              <w:snapToGrid w:val="0"/>
              <w:spacing w:after="0" w:line="360" w:lineRule="auto"/>
              <w:rPr>
                <w:rFonts w:ascii="Book Antiqua" w:hAnsi="Book Antiqua" w:cs="Times New Roman"/>
                <w:color w:val="auto"/>
                <w:lang w:val="en-GB" w:eastAsia="it-IT"/>
              </w:rPr>
            </w:pPr>
            <w:r w:rsidRPr="007851C6">
              <w:rPr>
                <w:rFonts w:ascii="Book Antiqua" w:hAnsi="Book Antiqua" w:cs="Times New Roman"/>
                <w:color w:val="auto"/>
                <w:lang w:val="en-GB" w:eastAsia="it-IT"/>
              </w:rPr>
              <w:t xml:space="preserve">COX-2 selective </w:t>
            </w:r>
          </w:p>
        </w:tc>
        <w:tc>
          <w:tcPr>
            <w:tcW w:w="3973" w:type="dxa"/>
            <w:tcBorders>
              <w:top w:val="nil"/>
              <w:left w:val="nil"/>
              <w:bottom w:val="nil"/>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color w:val="auto"/>
                <w:vertAlign w:val="superscript"/>
                <w:lang w:val="en-GB" w:eastAsia="it-IT"/>
              </w:rPr>
            </w:pPr>
            <w:r w:rsidRPr="007802B5">
              <w:rPr>
                <w:rFonts w:ascii="Book Antiqua" w:hAnsi="Book Antiqua" w:cs="Times New Roman"/>
                <w:color w:val="auto"/>
                <w:lang w:val="en-GB" w:eastAsia="it-IT"/>
              </w:rPr>
              <w:t>Contrasting evidences</w:t>
            </w:r>
            <w:r w:rsidRPr="007802B5">
              <w:rPr>
                <w:rFonts w:ascii="Book Antiqua" w:hAnsi="Book Antiqua" w:cs="Times New Roman"/>
                <w:color w:val="auto"/>
                <w:vertAlign w:val="superscript"/>
                <w:lang w:val="en-GB" w:eastAsia="it-IT"/>
              </w:rPr>
              <w:t>[28]</w:t>
            </w:r>
          </w:p>
        </w:tc>
        <w:tc>
          <w:tcPr>
            <w:tcW w:w="3522" w:type="dxa"/>
            <w:tcBorders>
              <w:top w:val="nil"/>
              <w:left w:val="nil"/>
              <w:bottom w:val="nil"/>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color w:val="auto"/>
                <w:vertAlign w:val="superscript"/>
                <w:lang w:val="en-GB" w:eastAsia="it-IT"/>
              </w:rPr>
            </w:pPr>
            <w:r w:rsidRPr="007802B5">
              <w:rPr>
                <w:rFonts w:ascii="Book Antiqua" w:hAnsi="Book Antiqua" w:cs="Times New Roman"/>
                <w:color w:val="auto"/>
                <w:lang w:val="en-GB" w:eastAsia="it-IT"/>
              </w:rPr>
              <w:t>Contrasting evidences</w:t>
            </w:r>
            <w:r w:rsidRPr="007802B5">
              <w:rPr>
                <w:rFonts w:ascii="Book Antiqua" w:hAnsi="Book Antiqua" w:cs="Times New Roman"/>
                <w:color w:val="auto"/>
                <w:vertAlign w:val="superscript"/>
                <w:lang w:val="en-GB" w:eastAsia="it-IT"/>
              </w:rPr>
              <w:t>[28]</w:t>
            </w:r>
          </w:p>
        </w:tc>
      </w:tr>
      <w:tr w:rsidR="007802B5" w:rsidRPr="007851C6" w:rsidTr="007802B5">
        <w:trPr>
          <w:trHeight w:val="317"/>
        </w:trPr>
        <w:tc>
          <w:tcPr>
            <w:tcW w:w="2143" w:type="dxa"/>
            <w:tcBorders>
              <w:top w:val="nil"/>
              <w:left w:val="nil"/>
              <w:bottom w:val="nil"/>
              <w:right w:val="nil"/>
            </w:tcBorders>
            <w:shd w:val="clear" w:color="auto" w:fill="FFFFFF"/>
            <w:vAlign w:val="center"/>
          </w:tcPr>
          <w:p w:rsidR="007802B5" w:rsidRPr="007851C6" w:rsidRDefault="007802B5" w:rsidP="007802B5">
            <w:pPr>
              <w:adjustRightInd w:val="0"/>
              <w:snapToGrid w:val="0"/>
              <w:spacing w:after="0" w:line="360" w:lineRule="auto"/>
              <w:rPr>
                <w:rFonts w:ascii="Book Antiqua" w:hAnsi="Book Antiqua" w:cs="Times New Roman"/>
                <w:color w:val="auto"/>
                <w:lang w:val="en-GB" w:eastAsia="it-IT"/>
              </w:rPr>
            </w:pPr>
            <w:r w:rsidRPr="007851C6">
              <w:rPr>
                <w:rFonts w:ascii="Book Antiqua" w:hAnsi="Book Antiqua" w:cs="Times New Roman"/>
                <w:color w:val="auto"/>
                <w:lang w:val="en-GB" w:eastAsia="it-IT"/>
              </w:rPr>
              <w:t>OCPs</w:t>
            </w:r>
          </w:p>
        </w:tc>
        <w:tc>
          <w:tcPr>
            <w:tcW w:w="3973" w:type="dxa"/>
            <w:tcBorders>
              <w:top w:val="nil"/>
              <w:left w:val="nil"/>
              <w:bottom w:val="nil"/>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color w:val="auto"/>
                <w:vertAlign w:val="superscript"/>
                <w:lang w:val="en-GB" w:eastAsia="it-IT"/>
              </w:rPr>
            </w:pPr>
            <w:r w:rsidRPr="007802B5">
              <w:rPr>
                <w:rFonts w:ascii="Book Antiqua" w:eastAsia="Book Antiqua" w:hAnsi="Book Antiqua" w:cs="Book Antiqua"/>
                <w:iCs/>
                <w:color w:val="auto"/>
                <w:lang w:val="en-GB" w:eastAsia="it-IT"/>
              </w:rPr>
              <w:t xml:space="preserve">↑ </w:t>
            </w:r>
            <w:r w:rsidRPr="007802B5">
              <w:rPr>
                <w:rFonts w:ascii="Book Antiqua" w:hAnsi="Book Antiqua" w:cs="Times New Roman"/>
                <w:color w:val="auto"/>
                <w:lang w:val="en-GB" w:eastAsia="it-IT"/>
              </w:rPr>
              <w:t>risk of relapse</w:t>
            </w:r>
            <w:r w:rsidRPr="007802B5">
              <w:rPr>
                <w:rFonts w:ascii="Book Antiqua" w:hAnsi="Book Antiqua" w:cs="Times New Roman"/>
                <w:color w:val="auto"/>
                <w:vertAlign w:val="superscript"/>
                <w:lang w:val="en-GB" w:eastAsia="it-IT"/>
              </w:rPr>
              <w:t>[20]</w:t>
            </w:r>
          </w:p>
        </w:tc>
        <w:tc>
          <w:tcPr>
            <w:tcW w:w="3522" w:type="dxa"/>
            <w:tcBorders>
              <w:top w:val="nil"/>
              <w:left w:val="nil"/>
              <w:bottom w:val="nil"/>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color w:val="auto"/>
                <w:vertAlign w:val="superscript"/>
                <w:lang w:val="en-GB" w:eastAsia="it-IT"/>
              </w:rPr>
            </w:pPr>
            <w:r w:rsidRPr="007802B5">
              <w:rPr>
                <w:rFonts w:ascii="Book Antiqua" w:hAnsi="Book Antiqua" w:cs="Times New Roman"/>
                <w:color w:val="auto"/>
                <w:lang w:val="en-GB" w:eastAsia="it-IT"/>
              </w:rPr>
              <w:t>NS</w:t>
            </w:r>
            <w:r w:rsidRPr="007802B5">
              <w:rPr>
                <w:rFonts w:ascii="Book Antiqua" w:hAnsi="Book Antiqua" w:cs="Times New Roman"/>
                <w:color w:val="auto"/>
                <w:vertAlign w:val="superscript"/>
                <w:lang w:val="en-GB" w:eastAsia="it-IT"/>
              </w:rPr>
              <w:t>[15]</w:t>
            </w:r>
          </w:p>
        </w:tc>
      </w:tr>
      <w:tr w:rsidR="007802B5" w:rsidRPr="007851C6" w:rsidTr="007802B5">
        <w:trPr>
          <w:trHeight w:val="317"/>
        </w:trPr>
        <w:tc>
          <w:tcPr>
            <w:tcW w:w="2143" w:type="dxa"/>
            <w:tcBorders>
              <w:top w:val="nil"/>
              <w:left w:val="nil"/>
              <w:bottom w:val="nil"/>
              <w:right w:val="nil"/>
            </w:tcBorders>
            <w:shd w:val="clear" w:color="auto" w:fill="FFFFFF"/>
            <w:vAlign w:val="center"/>
          </w:tcPr>
          <w:p w:rsidR="007802B5" w:rsidRPr="007851C6" w:rsidRDefault="007802B5" w:rsidP="007802B5">
            <w:pPr>
              <w:adjustRightInd w:val="0"/>
              <w:snapToGrid w:val="0"/>
              <w:spacing w:after="0" w:line="360" w:lineRule="auto"/>
              <w:rPr>
                <w:rFonts w:ascii="Book Antiqua" w:hAnsi="Book Antiqua" w:cs="Times New Roman"/>
                <w:color w:val="auto"/>
                <w:lang w:val="en-GB" w:eastAsia="it-IT"/>
              </w:rPr>
            </w:pPr>
            <w:r w:rsidRPr="007851C6">
              <w:rPr>
                <w:rFonts w:ascii="Book Antiqua" w:hAnsi="Book Antiqua" w:cs="Times New Roman"/>
                <w:color w:val="auto"/>
                <w:lang w:val="en-GB" w:eastAsia="it-IT"/>
              </w:rPr>
              <w:t>HRT</w:t>
            </w:r>
          </w:p>
        </w:tc>
        <w:tc>
          <w:tcPr>
            <w:tcW w:w="3973" w:type="dxa"/>
            <w:tcBorders>
              <w:top w:val="nil"/>
              <w:left w:val="nil"/>
              <w:bottom w:val="nil"/>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color w:val="auto"/>
                <w:vertAlign w:val="superscript"/>
                <w:lang w:val="en-GB" w:eastAsia="it-IT"/>
              </w:rPr>
            </w:pPr>
            <w:r w:rsidRPr="007802B5">
              <w:rPr>
                <w:rFonts w:ascii="Book Antiqua" w:eastAsia="Book Antiqua" w:hAnsi="Book Antiqua" w:cs="Book Antiqua"/>
                <w:color w:val="auto"/>
                <w:lang w:val="en-GB" w:eastAsia="it-IT"/>
              </w:rPr>
              <w:t>↓</w:t>
            </w:r>
            <w:r w:rsidRPr="007802B5">
              <w:rPr>
                <w:rFonts w:ascii="Book Antiqua" w:hAnsi="Book Antiqua" w:cs="Symbol"/>
                <w:color w:val="auto"/>
                <w:lang w:val="en-GB" w:eastAsia="it-IT"/>
              </w:rPr>
              <w:t xml:space="preserve"> </w:t>
            </w:r>
            <w:r w:rsidRPr="007802B5">
              <w:rPr>
                <w:rFonts w:ascii="Book Antiqua" w:hAnsi="Book Antiqua" w:cs="Times New Roman"/>
                <w:color w:val="auto"/>
                <w:lang w:val="en-GB" w:eastAsia="it-IT"/>
              </w:rPr>
              <w:t>disease severity</w:t>
            </w:r>
            <w:r w:rsidRPr="007802B5">
              <w:rPr>
                <w:rFonts w:ascii="Book Antiqua" w:hAnsi="Book Antiqua" w:cs="Times New Roman"/>
                <w:color w:val="auto"/>
                <w:vertAlign w:val="superscript"/>
                <w:lang w:val="en-GB" w:eastAsia="it-IT"/>
              </w:rPr>
              <w:t>[29]</w:t>
            </w:r>
          </w:p>
        </w:tc>
        <w:tc>
          <w:tcPr>
            <w:tcW w:w="3522" w:type="dxa"/>
            <w:tcBorders>
              <w:top w:val="nil"/>
              <w:left w:val="nil"/>
              <w:bottom w:val="nil"/>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color w:val="auto"/>
                <w:vertAlign w:val="superscript"/>
                <w:lang w:val="en-GB" w:eastAsia="it-IT"/>
              </w:rPr>
            </w:pPr>
            <w:r w:rsidRPr="007802B5">
              <w:rPr>
                <w:rFonts w:ascii="Book Antiqua" w:eastAsia="Book Antiqua" w:hAnsi="Book Antiqua" w:cs="Book Antiqua"/>
                <w:color w:val="auto"/>
                <w:lang w:val="en-GB" w:eastAsia="it-IT"/>
              </w:rPr>
              <w:t>↓</w:t>
            </w:r>
            <w:r w:rsidRPr="007802B5">
              <w:rPr>
                <w:rFonts w:ascii="Book Antiqua" w:hAnsi="Book Antiqua" w:cs="Times New Roman"/>
                <w:color w:val="auto"/>
                <w:lang w:val="en-GB" w:eastAsia="it-IT"/>
              </w:rPr>
              <w:t xml:space="preserve"> disease severity</w:t>
            </w:r>
            <w:r w:rsidRPr="007802B5">
              <w:rPr>
                <w:rFonts w:ascii="Book Antiqua" w:hAnsi="Book Antiqua" w:cs="Times New Roman"/>
                <w:color w:val="auto"/>
                <w:vertAlign w:val="superscript"/>
                <w:lang w:val="en-GB" w:eastAsia="it-IT"/>
              </w:rPr>
              <w:t>[29]</w:t>
            </w:r>
          </w:p>
        </w:tc>
      </w:tr>
      <w:tr w:rsidR="007802B5" w:rsidRPr="007851C6" w:rsidTr="007802B5">
        <w:trPr>
          <w:trHeight w:val="317"/>
        </w:trPr>
        <w:tc>
          <w:tcPr>
            <w:tcW w:w="2143" w:type="dxa"/>
            <w:tcBorders>
              <w:top w:val="nil"/>
              <w:left w:val="nil"/>
              <w:bottom w:val="nil"/>
              <w:right w:val="nil"/>
            </w:tcBorders>
            <w:shd w:val="clear" w:color="auto" w:fill="FFFFFF"/>
            <w:vAlign w:val="center"/>
          </w:tcPr>
          <w:p w:rsidR="007802B5" w:rsidRPr="007851C6" w:rsidRDefault="007802B5" w:rsidP="007802B5">
            <w:pPr>
              <w:adjustRightInd w:val="0"/>
              <w:snapToGrid w:val="0"/>
              <w:spacing w:after="0" w:line="360" w:lineRule="auto"/>
              <w:rPr>
                <w:rFonts w:ascii="Book Antiqua" w:hAnsi="Book Antiqua" w:cs="Times New Roman"/>
                <w:color w:val="auto"/>
                <w:lang w:val="en-GB" w:eastAsia="it-IT"/>
              </w:rPr>
            </w:pPr>
            <w:r w:rsidRPr="007851C6">
              <w:rPr>
                <w:rFonts w:ascii="Book Antiqua" w:hAnsi="Book Antiqua" w:cs="Times New Roman"/>
                <w:color w:val="auto"/>
                <w:lang w:val="en-GB" w:eastAsia="it-IT"/>
              </w:rPr>
              <w:t>Antibiotics</w:t>
            </w:r>
          </w:p>
        </w:tc>
        <w:tc>
          <w:tcPr>
            <w:tcW w:w="3973" w:type="dxa"/>
            <w:tcBorders>
              <w:top w:val="nil"/>
              <w:left w:val="nil"/>
              <w:bottom w:val="nil"/>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color w:val="auto"/>
                <w:vertAlign w:val="superscript"/>
                <w:lang w:val="en-GB" w:eastAsia="it-IT"/>
              </w:rPr>
            </w:pPr>
            <w:r w:rsidRPr="007802B5">
              <w:rPr>
                <w:rFonts w:ascii="Book Antiqua" w:eastAsia="Book Antiqua" w:hAnsi="Book Antiqua" w:cs="Book Antiqua"/>
                <w:color w:val="auto"/>
                <w:lang w:val="en-GB" w:eastAsia="it-IT"/>
              </w:rPr>
              <w:t xml:space="preserve">↓ </w:t>
            </w:r>
            <w:r w:rsidRPr="007802B5">
              <w:rPr>
                <w:rFonts w:ascii="Book Antiqua" w:hAnsi="Book Antiqua" w:cs="Times New Roman"/>
                <w:color w:val="auto"/>
                <w:lang w:val="en-GB" w:eastAsia="it-IT"/>
              </w:rPr>
              <w:t>risk of relapse</w:t>
            </w:r>
            <w:r w:rsidRPr="007802B5">
              <w:rPr>
                <w:rFonts w:ascii="Book Antiqua" w:hAnsi="Book Antiqua" w:cs="Times New Roman"/>
                <w:color w:val="auto"/>
                <w:vertAlign w:val="superscript"/>
                <w:lang w:val="en-GB" w:eastAsia="it-IT"/>
              </w:rPr>
              <w:t>[30]</w:t>
            </w:r>
          </w:p>
        </w:tc>
        <w:tc>
          <w:tcPr>
            <w:tcW w:w="3522" w:type="dxa"/>
            <w:tcBorders>
              <w:top w:val="nil"/>
              <w:left w:val="nil"/>
              <w:bottom w:val="nil"/>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color w:val="auto"/>
                <w:vertAlign w:val="superscript"/>
                <w:lang w:val="en-GB" w:eastAsia="it-IT"/>
              </w:rPr>
            </w:pPr>
            <w:r w:rsidRPr="007802B5">
              <w:rPr>
                <w:rFonts w:ascii="Book Antiqua" w:hAnsi="Book Antiqua" w:cs="Times New Roman"/>
                <w:color w:val="auto"/>
                <w:lang w:val="en-GB" w:eastAsia="it-IT"/>
              </w:rPr>
              <w:t>NS</w:t>
            </w:r>
            <w:r w:rsidRPr="007802B5">
              <w:rPr>
                <w:rFonts w:ascii="Book Antiqua" w:hAnsi="Book Antiqua" w:cs="Times New Roman"/>
                <w:color w:val="auto"/>
                <w:vertAlign w:val="superscript"/>
                <w:lang w:val="en-GB" w:eastAsia="it-IT"/>
              </w:rPr>
              <w:t>[30]</w:t>
            </w:r>
          </w:p>
        </w:tc>
      </w:tr>
      <w:tr w:rsidR="007802B5" w:rsidRPr="007851C6" w:rsidTr="007802B5">
        <w:trPr>
          <w:trHeight w:val="317"/>
        </w:trPr>
        <w:tc>
          <w:tcPr>
            <w:tcW w:w="2143" w:type="dxa"/>
            <w:tcBorders>
              <w:top w:val="nil"/>
              <w:left w:val="nil"/>
              <w:bottom w:val="single" w:sz="4" w:space="0" w:color="00000A"/>
              <w:right w:val="nil"/>
            </w:tcBorders>
            <w:shd w:val="clear" w:color="auto" w:fill="FFFFFF"/>
            <w:vAlign w:val="center"/>
          </w:tcPr>
          <w:p w:rsidR="007802B5" w:rsidRPr="007851C6" w:rsidRDefault="007802B5" w:rsidP="007802B5">
            <w:pPr>
              <w:adjustRightInd w:val="0"/>
              <w:snapToGrid w:val="0"/>
              <w:spacing w:after="0" w:line="360" w:lineRule="auto"/>
              <w:rPr>
                <w:rFonts w:ascii="Book Antiqua" w:hAnsi="Book Antiqua" w:cs="Times New Roman"/>
                <w:color w:val="auto"/>
                <w:lang w:val="en-GB" w:eastAsia="it-IT"/>
              </w:rPr>
            </w:pPr>
            <w:r w:rsidRPr="007851C6">
              <w:rPr>
                <w:rFonts w:ascii="Book Antiqua" w:hAnsi="Book Antiqua" w:cs="Times New Roman"/>
                <w:color w:val="auto"/>
                <w:lang w:val="en-GB" w:eastAsia="it-IT"/>
              </w:rPr>
              <w:t>Stress</w:t>
            </w:r>
          </w:p>
        </w:tc>
        <w:tc>
          <w:tcPr>
            <w:tcW w:w="3973" w:type="dxa"/>
            <w:tcBorders>
              <w:top w:val="nil"/>
              <w:left w:val="nil"/>
              <w:bottom w:val="single" w:sz="4" w:space="0" w:color="00000A"/>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color w:val="auto"/>
                <w:vertAlign w:val="superscript"/>
                <w:lang w:val="en-GB" w:eastAsia="it-IT"/>
              </w:rPr>
            </w:pPr>
            <w:r w:rsidRPr="007802B5">
              <w:rPr>
                <w:rFonts w:ascii="Book Antiqua" w:eastAsia="Book Antiqua" w:hAnsi="Book Antiqua" w:cs="Book Antiqua"/>
                <w:iCs/>
                <w:color w:val="auto"/>
                <w:lang w:val="en-GB" w:eastAsia="it-IT"/>
              </w:rPr>
              <w:t xml:space="preserve">↑ </w:t>
            </w:r>
            <w:r w:rsidRPr="007802B5">
              <w:rPr>
                <w:rFonts w:ascii="Book Antiqua" w:hAnsi="Book Antiqua" w:cs="Times New Roman"/>
                <w:color w:val="auto"/>
                <w:lang w:val="en-GB" w:eastAsia="it-IT"/>
              </w:rPr>
              <w:t>risk of relapse</w:t>
            </w:r>
            <w:r w:rsidRPr="007802B5">
              <w:rPr>
                <w:rFonts w:ascii="Book Antiqua" w:hAnsi="Book Antiqua" w:cs="Times New Roman"/>
                <w:color w:val="auto"/>
                <w:vertAlign w:val="superscript"/>
                <w:lang w:val="en-GB" w:eastAsia="it-IT"/>
              </w:rPr>
              <w:t>[32]</w:t>
            </w:r>
          </w:p>
        </w:tc>
        <w:tc>
          <w:tcPr>
            <w:tcW w:w="3522" w:type="dxa"/>
            <w:tcBorders>
              <w:top w:val="nil"/>
              <w:left w:val="nil"/>
              <w:bottom w:val="single" w:sz="4" w:space="0" w:color="00000A"/>
              <w:right w:val="nil"/>
            </w:tcBorders>
            <w:shd w:val="clear" w:color="auto" w:fill="FFFFFF"/>
            <w:vAlign w:val="center"/>
          </w:tcPr>
          <w:p w:rsidR="007802B5" w:rsidRPr="007802B5" w:rsidRDefault="007802B5" w:rsidP="007802B5">
            <w:pPr>
              <w:adjustRightInd w:val="0"/>
              <w:snapToGrid w:val="0"/>
              <w:spacing w:after="0" w:line="360" w:lineRule="auto"/>
              <w:jc w:val="center"/>
              <w:rPr>
                <w:rFonts w:ascii="Book Antiqua" w:hAnsi="Book Antiqua" w:cs="Times New Roman"/>
                <w:color w:val="auto"/>
                <w:vertAlign w:val="superscript"/>
                <w:lang w:val="en-GB" w:eastAsia="it-IT"/>
              </w:rPr>
            </w:pPr>
            <w:r w:rsidRPr="007802B5">
              <w:rPr>
                <w:rFonts w:ascii="Book Antiqua" w:eastAsia="Book Antiqua" w:hAnsi="Book Antiqua" w:cs="Book Antiqua"/>
                <w:iCs/>
                <w:color w:val="auto"/>
                <w:lang w:val="en-GB" w:eastAsia="it-IT"/>
              </w:rPr>
              <w:t xml:space="preserve">↑ </w:t>
            </w:r>
            <w:r w:rsidRPr="007802B5">
              <w:rPr>
                <w:rFonts w:ascii="Book Antiqua" w:hAnsi="Book Antiqua" w:cs="Times New Roman"/>
                <w:color w:val="auto"/>
                <w:lang w:val="en-GB" w:eastAsia="it-IT"/>
              </w:rPr>
              <w:t>risk of relapse</w:t>
            </w:r>
            <w:r w:rsidRPr="007802B5">
              <w:rPr>
                <w:rFonts w:ascii="Book Antiqua" w:hAnsi="Book Antiqua" w:cs="Times New Roman"/>
                <w:color w:val="auto"/>
                <w:vertAlign w:val="superscript"/>
                <w:lang w:val="en-GB" w:eastAsia="it-IT"/>
              </w:rPr>
              <w:t>[31]</w:t>
            </w:r>
          </w:p>
        </w:tc>
      </w:tr>
    </w:tbl>
    <w:p w:rsidR="007802B5" w:rsidRPr="007802B5" w:rsidRDefault="007802B5" w:rsidP="007802B5">
      <w:pPr>
        <w:adjustRightInd w:val="0"/>
        <w:snapToGrid w:val="0"/>
        <w:spacing w:after="0" w:line="360" w:lineRule="auto"/>
        <w:jc w:val="both"/>
        <w:rPr>
          <w:rFonts w:ascii="Book Antiqua" w:hAnsi="Book Antiqua" w:cs="Times New Roman"/>
          <w:bCs/>
          <w:color w:val="auto"/>
        </w:rPr>
      </w:pPr>
      <w:r w:rsidRPr="007802B5">
        <w:rPr>
          <w:rFonts w:ascii="Book Antiqua" w:hAnsi="Book Antiqua" w:cs="Times New Roman"/>
          <w:bCs/>
          <w:color w:val="auto"/>
        </w:rPr>
        <w:t>CD: Crohn’s disease; UC: Ulcerative colitis; CRC: Colon-rectal cancer; EIM: Extraintestinal manifestation; NS: No significant; NSAIDs: Non-steroidal anti inflammatory drugs; COX-2: Cyclooxygenase-2; OPCs: Oral contraceptive pills; HRT: Hormone replacement therapy.</w:t>
      </w:r>
    </w:p>
    <w:p w:rsidR="0085758A" w:rsidRPr="007802B5" w:rsidRDefault="0085758A" w:rsidP="00881104">
      <w:pPr>
        <w:adjustRightInd w:val="0"/>
        <w:snapToGrid w:val="0"/>
        <w:spacing w:after="0" w:line="360" w:lineRule="auto"/>
        <w:jc w:val="both"/>
        <w:rPr>
          <w:rFonts w:ascii="Book Antiqua" w:hAnsi="Book Antiqua" w:cs="Times New Roman"/>
          <w:b/>
          <w:bCs/>
          <w:color w:val="auto"/>
        </w:rPr>
      </w:pPr>
    </w:p>
    <w:p w:rsidR="0085758A" w:rsidRPr="007851C6" w:rsidRDefault="00514073" w:rsidP="00881104">
      <w:pPr>
        <w:pageBreakBefore/>
        <w:suppressAutoHyphens w:val="0"/>
        <w:adjustRightInd w:val="0"/>
        <w:snapToGrid w:val="0"/>
        <w:spacing w:after="0" w:line="360" w:lineRule="auto"/>
        <w:jc w:val="both"/>
        <w:rPr>
          <w:rFonts w:ascii="Book Antiqua" w:hAnsi="Book Antiqua" w:cs="Times New Roman"/>
          <w:b/>
          <w:bCs/>
          <w:color w:val="auto"/>
          <w:lang w:val="en-GB"/>
        </w:rPr>
      </w:pPr>
      <w:r w:rsidRPr="007851C6">
        <w:rPr>
          <w:rFonts w:ascii="Book Antiqua" w:hAnsi="Book Antiqua" w:cs="Times New Roman"/>
          <w:b/>
          <w:bCs/>
          <w:color w:val="auto"/>
          <w:lang w:val="en-GB"/>
        </w:rPr>
        <w:t>Table 2</w:t>
      </w:r>
      <w:r w:rsidR="003521A0" w:rsidRPr="007851C6">
        <w:rPr>
          <w:rFonts w:ascii="Book Antiqua" w:hAnsi="Book Antiqua" w:cs="Times New Roman"/>
          <w:b/>
          <w:bCs/>
          <w:color w:val="auto"/>
          <w:lang w:val="en-GB"/>
        </w:rPr>
        <w:t xml:space="preserve"> C-reactive protein as predictor of relapse in</w:t>
      </w:r>
      <w:bookmarkStart w:id="218" w:name="OLE_LINK1699"/>
      <w:bookmarkStart w:id="219" w:name="OLE_LINK1700"/>
      <w:r w:rsidR="003521A0" w:rsidRPr="007851C6">
        <w:rPr>
          <w:rFonts w:ascii="Book Antiqua" w:hAnsi="Book Antiqua" w:cs="Times New Roman"/>
          <w:b/>
          <w:bCs/>
          <w:color w:val="auto"/>
          <w:lang w:val="en-GB"/>
        </w:rPr>
        <w:t xml:space="preserve"> </w:t>
      </w:r>
      <w:r w:rsidR="00D74E23" w:rsidRPr="007851C6">
        <w:rPr>
          <w:rFonts w:ascii="Book Antiqua" w:hAnsi="Book Antiqua" w:cs="Times New Roman"/>
          <w:b/>
          <w:bCs/>
          <w:color w:val="auto"/>
          <w:lang w:val="en-GB"/>
        </w:rPr>
        <w:t>inflammatory bowel diseases</w:t>
      </w:r>
      <w:bookmarkEnd w:id="218"/>
      <w:bookmarkEnd w:id="219"/>
      <w:r w:rsidR="00D74E23" w:rsidRPr="007851C6">
        <w:rPr>
          <w:rFonts w:ascii="Book Antiqua" w:hAnsi="Book Antiqua" w:cs="Times New Roman"/>
          <w:b/>
          <w:bCs/>
          <w:color w:val="auto"/>
          <w:lang w:val="en-GB"/>
        </w:rPr>
        <w:t xml:space="preserve"> </w:t>
      </w:r>
      <w:r w:rsidR="003521A0" w:rsidRPr="007851C6">
        <w:rPr>
          <w:rFonts w:ascii="Book Antiqua" w:hAnsi="Book Antiqua" w:cs="Times New Roman"/>
          <w:b/>
          <w:bCs/>
          <w:color w:val="auto"/>
          <w:lang w:val="en-GB"/>
        </w:rPr>
        <w:t>patients</w:t>
      </w:r>
    </w:p>
    <w:p w:rsidR="0085758A" w:rsidRPr="007851C6" w:rsidRDefault="0085758A" w:rsidP="00881104">
      <w:pPr>
        <w:adjustRightInd w:val="0"/>
        <w:snapToGrid w:val="0"/>
        <w:spacing w:after="0" w:line="360" w:lineRule="auto"/>
        <w:jc w:val="both"/>
        <w:rPr>
          <w:rFonts w:ascii="Book Antiqua" w:hAnsi="Book Antiqua" w:cs="Times New Roman"/>
          <w:b/>
          <w:bCs/>
          <w:color w:val="auto"/>
          <w:lang w:val="en-GB"/>
        </w:rPr>
      </w:pPr>
    </w:p>
    <w:tbl>
      <w:tblPr>
        <w:tblW w:w="0" w:type="auto"/>
        <w:tblInd w:w="58" w:type="dxa"/>
        <w:tblBorders>
          <w:top w:val="nil"/>
          <w:left w:val="nil"/>
          <w:bottom w:val="single" w:sz="4" w:space="0" w:color="00000A"/>
          <w:right w:val="nil"/>
          <w:insideH w:val="single" w:sz="4" w:space="0" w:color="00000A"/>
          <w:insideV w:val="nil"/>
        </w:tblBorders>
        <w:tblCellMar>
          <w:left w:w="70" w:type="dxa"/>
          <w:right w:w="70" w:type="dxa"/>
        </w:tblCellMar>
        <w:tblLook w:val="04A0" w:firstRow="1" w:lastRow="0" w:firstColumn="1" w:lastColumn="0" w:noHBand="0" w:noVBand="1"/>
      </w:tblPr>
      <w:tblGrid>
        <w:gridCol w:w="2504"/>
        <w:gridCol w:w="1067"/>
        <w:gridCol w:w="887"/>
        <w:gridCol w:w="1242"/>
        <w:gridCol w:w="1420"/>
        <w:gridCol w:w="1420"/>
        <w:gridCol w:w="1093"/>
      </w:tblGrid>
      <w:tr w:rsidR="007851C6" w:rsidRPr="007851C6" w:rsidTr="00D74E23">
        <w:trPr>
          <w:trHeight w:val="284"/>
        </w:trPr>
        <w:tc>
          <w:tcPr>
            <w:tcW w:w="2504" w:type="dxa"/>
            <w:tcBorders>
              <w:top w:val="single" w:sz="4" w:space="0" w:color="auto"/>
              <w:left w:val="nil"/>
              <w:bottom w:val="single" w:sz="4" w:space="0" w:color="00000A"/>
              <w:right w:val="nil"/>
            </w:tcBorders>
            <w:shd w:val="clear" w:color="auto" w:fill="FFFFFF"/>
            <w:vAlign w:val="center"/>
          </w:tcPr>
          <w:p w:rsidR="0085758A" w:rsidRPr="007851C6" w:rsidRDefault="0085758A" w:rsidP="00497583">
            <w:pPr>
              <w:adjustRightInd w:val="0"/>
              <w:snapToGrid w:val="0"/>
              <w:spacing w:after="0" w:line="360" w:lineRule="auto"/>
              <w:rPr>
                <w:rFonts w:ascii="Book Antiqua" w:hAnsi="Book Antiqua" w:cs="Times New Roman"/>
                <w:bCs/>
                <w:color w:val="auto"/>
                <w:lang w:val="en-GB" w:eastAsia="it-IT"/>
              </w:rPr>
            </w:pPr>
          </w:p>
        </w:tc>
        <w:tc>
          <w:tcPr>
            <w:tcW w:w="1067" w:type="dxa"/>
            <w:tcBorders>
              <w:top w:val="single" w:sz="4" w:space="0" w:color="auto"/>
              <w:left w:val="nil"/>
              <w:bottom w:val="single" w:sz="4" w:space="0" w:color="00000A"/>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b/>
                <w:bCs/>
                <w:color w:val="auto"/>
                <w:lang w:eastAsia="it-IT"/>
              </w:rPr>
            </w:pPr>
            <w:r w:rsidRPr="007851C6">
              <w:rPr>
                <w:rFonts w:ascii="Book Antiqua" w:hAnsi="Book Antiqua" w:cs="Times New Roman"/>
                <w:b/>
                <w:bCs/>
                <w:color w:val="auto"/>
                <w:lang w:eastAsia="it-IT"/>
              </w:rPr>
              <w:t>No. Pt</w:t>
            </w:r>
          </w:p>
        </w:tc>
        <w:tc>
          <w:tcPr>
            <w:tcW w:w="887" w:type="dxa"/>
            <w:tcBorders>
              <w:top w:val="single" w:sz="4" w:space="0" w:color="auto"/>
              <w:left w:val="nil"/>
              <w:bottom w:val="single" w:sz="4" w:space="0" w:color="00000A"/>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b/>
                <w:bCs/>
                <w:color w:val="auto"/>
                <w:lang w:eastAsia="it-IT"/>
              </w:rPr>
            </w:pPr>
            <w:r w:rsidRPr="007851C6">
              <w:rPr>
                <w:rFonts w:ascii="Book Antiqua" w:hAnsi="Book Antiqua" w:cs="Times New Roman"/>
                <w:b/>
                <w:bCs/>
                <w:color w:val="auto"/>
                <w:lang w:eastAsia="it-IT"/>
              </w:rPr>
              <w:t>No. R</w:t>
            </w:r>
          </w:p>
        </w:tc>
        <w:tc>
          <w:tcPr>
            <w:tcW w:w="1242" w:type="dxa"/>
            <w:tcBorders>
              <w:top w:val="single" w:sz="4" w:space="0" w:color="auto"/>
              <w:left w:val="nil"/>
              <w:bottom w:val="single" w:sz="4" w:space="0" w:color="00000A"/>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b/>
                <w:bCs/>
                <w:color w:val="auto"/>
                <w:lang w:eastAsia="zh-CN"/>
              </w:rPr>
            </w:pPr>
            <w:r w:rsidRPr="007851C6">
              <w:rPr>
                <w:rFonts w:ascii="Book Antiqua" w:hAnsi="Book Antiqua" w:cs="Times New Roman"/>
                <w:b/>
                <w:bCs/>
                <w:color w:val="auto"/>
                <w:lang w:eastAsia="it-IT"/>
              </w:rPr>
              <w:t xml:space="preserve">Relapse rate </w:t>
            </w:r>
            <w:r w:rsidR="00B77FAB" w:rsidRPr="007851C6">
              <w:rPr>
                <w:rFonts w:ascii="Book Antiqua" w:hAnsi="Book Antiqua" w:cs="Times New Roman" w:hint="eastAsia"/>
                <w:b/>
                <w:bCs/>
                <w:color w:val="auto"/>
                <w:lang w:eastAsia="zh-CN"/>
              </w:rPr>
              <w:t>(</w:t>
            </w:r>
            <w:r w:rsidRPr="007851C6">
              <w:rPr>
                <w:rFonts w:ascii="Book Antiqua" w:hAnsi="Book Antiqua" w:cs="Times New Roman"/>
                <w:b/>
                <w:bCs/>
                <w:color w:val="auto"/>
                <w:lang w:eastAsia="it-IT"/>
              </w:rPr>
              <w:t>%</w:t>
            </w:r>
            <w:r w:rsidR="00B77FAB" w:rsidRPr="007851C6">
              <w:rPr>
                <w:rFonts w:ascii="Book Antiqua" w:hAnsi="Book Antiqua" w:cs="Times New Roman" w:hint="eastAsia"/>
                <w:b/>
                <w:bCs/>
                <w:color w:val="auto"/>
                <w:lang w:eastAsia="zh-CN"/>
              </w:rPr>
              <w:t>)</w:t>
            </w:r>
          </w:p>
        </w:tc>
        <w:tc>
          <w:tcPr>
            <w:tcW w:w="1420" w:type="dxa"/>
            <w:tcBorders>
              <w:top w:val="single" w:sz="4" w:space="0" w:color="auto"/>
              <w:left w:val="nil"/>
              <w:bottom w:val="single" w:sz="4" w:space="0" w:color="00000A"/>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b/>
                <w:bCs/>
                <w:color w:val="auto"/>
                <w:lang w:eastAsia="it-IT"/>
              </w:rPr>
            </w:pPr>
            <w:r w:rsidRPr="007851C6">
              <w:rPr>
                <w:rFonts w:ascii="Book Antiqua" w:hAnsi="Book Antiqua" w:cs="Times New Roman"/>
                <w:b/>
                <w:bCs/>
                <w:color w:val="auto"/>
                <w:lang w:eastAsia="it-IT"/>
              </w:rPr>
              <w:t>Mean CRP values R</w:t>
            </w:r>
          </w:p>
        </w:tc>
        <w:tc>
          <w:tcPr>
            <w:tcW w:w="1420" w:type="dxa"/>
            <w:tcBorders>
              <w:top w:val="single" w:sz="4" w:space="0" w:color="auto"/>
              <w:left w:val="nil"/>
              <w:bottom w:val="single" w:sz="4" w:space="0" w:color="00000A"/>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b/>
                <w:bCs/>
                <w:color w:val="auto"/>
                <w:lang w:eastAsia="it-IT"/>
              </w:rPr>
            </w:pPr>
            <w:r w:rsidRPr="007851C6">
              <w:rPr>
                <w:rFonts w:ascii="Book Antiqua" w:hAnsi="Book Antiqua" w:cs="Times New Roman"/>
                <w:b/>
                <w:bCs/>
                <w:color w:val="auto"/>
                <w:lang w:eastAsia="it-IT"/>
              </w:rPr>
              <w:t>Mean CRP values NR</w:t>
            </w:r>
          </w:p>
        </w:tc>
        <w:tc>
          <w:tcPr>
            <w:tcW w:w="1093" w:type="dxa"/>
            <w:tcBorders>
              <w:top w:val="single" w:sz="4" w:space="0" w:color="auto"/>
              <w:left w:val="nil"/>
              <w:bottom w:val="single" w:sz="4" w:space="0" w:color="00000A"/>
              <w:right w:val="nil"/>
            </w:tcBorders>
            <w:shd w:val="clear" w:color="auto" w:fill="FFFFFF"/>
            <w:vAlign w:val="center"/>
          </w:tcPr>
          <w:p w:rsidR="0085758A" w:rsidRPr="007851C6" w:rsidRDefault="00D74E23" w:rsidP="00497583">
            <w:pPr>
              <w:adjustRightInd w:val="0"/>
              <w:snapToGrid w:val="0"/>
              <w:spacing w:after="0" w:line="360" w:lineRule="auto"/>
              <w:jc w:val="center"/>
              <w:rPr>
                <w:rFonts w:ascii="Book Antiqua" w:hAnsi="Book Antiqua" w:cs="Times New Roman"/>
                <w:b/>
                <w:bCs/>
                <w:color w:val="auto"/>
                <w:lang w:eastAsia="zh-CN"/>
              </w:rPr>
            </w:pPr>
            <w:r w:rsidRPr="007851C6">
              <w:rPr>
                <w:rFonts w:ascii="Book Antiqua" w:hAnsi="Book Antiqua" w:cs="Times New Roman"/>
                <w:b/>
                <w:bCs/>
                <w:i/>
                <w:color w:val="auto"/>
                <w:lang w:eastAsia="it-IT"/>
              </w:rPr>
              <w:t>P</w:t>
            </w:r>
            <w:r w:rsidRPr="007851C6">
              <w:rPr>
                <w:rFonts w:ascii="Book Antiqua" w:hAnsi="Book Antiqua" w:cs="Times New Roman" w:hint="eastAsia"/>
                <w:b/>
                <w:bCs/>
                <w:color w:val="auto"/>
                <w:lang w:eastAsia="zh-CN"/>
              </w:rPr>
              <w:t xml:space="preserve"> value</w:t>
            </w:r>
          </w:p>
        </w:tc>
      </w:tr>
      <w:tr w:rsidR="007851C6" w:rsidRPr="007851C6">
        <w:trPr>
          <w:trHeight w:val="113"/>
        </w:trPr>
        <w:tc>
          <w:tcPr>
            <w:tcW w:w="2504"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rPr>
                <w:rFonts w:ascii="Book Antiqua" w:hAnsi="Book Antiqua" w:cs="Times New Roman"/>
                <w:bCs/>
                <w:color w:val="auto"/>
                <w:lang w:eastAsia="it-IT"/>
              </w:rPr>
            </w:pP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rPr>
                <w:rFonts w:ascii="Book Antiqua" w:hAnsi="Book Antiqua" w:cs="Times New Roman"/>
                <w:bCs/>
                <w:color w:val="auto"/>
                <w:lang w:eastAsia="it-IT"/>
              </w:rPr>
            </w:pPr>
            <w:r w:rsidRPr="007851C6">
              <w:rPr>
                <w:rFonts w:ascii="Book Antiqua" w:hAnsi="Book Antiqua" w:cs="Times New Roman"/>
                <w:bCs/>
                <w:color w:val="auto"/>
                <w:lang w:eastAsia="it-IT"/>
              </w:rPr>
              <w:t xml:space="preserve">Brignola </w:t>
            </w:r>
            <w:r w:rsidRPr="007851C6">
              <w:rPr>
                <w:rFonts w:ascii="Book Antiqua" w:hAnsi="Book Antiqua" w:cs="Times New Roman"/>
                <w:bCs/>
                <w:i/>
                <w:iCs/>
                <w:color w:val="auto"/>
                <w:lang w:eastAsia="it-IT"/>
              </w:rPr>
              <w:t>et al</w:t>
            </w:r>
            <w:r w:rsidRPr="007851C6">
              <w:rPr>
                <w:rFonts w:ascii="Book Antiqua" w:hAnsi="Book Antiqua" w:cs="Times New Roman"/>
                <w:bCs/>
                <w:color w:val="auto"/>
                <w:vertAlign w:val="superscript"/>
                <w:lang w:eastAsia="it-IT"/>
              </w:rPr>
              <w:t>[5]</w:t>
            </w:r>
            <w:r w:rsidRPr="007851C6">
              <w:rPr>
                <w:rFonts w:ascii="Book Antiqua" w:hAnsi="Book Antiqua" w:cs="Times New Roman"/>
                <w:bCs/>
                <w:color w:val="auto"/>
                <w:lang w:eastAsia="it-IT"/>
              </w:rPr>
              <w:t xml:space="preserve">, 1986 </w:t>
            </w: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rPr>
                <w:rFonts w:ascii="Book Antiqua" w:hAnsi="Book Antiqua" w:cs="Times New Roman"/>
                <w:color w:val="auto"/>
                <w:lang w:eastAsia="it-IT"/>
              </w:rPr>
            </w:pPr>
            <w:r w:rsidRPr="007851C6">
              <w:rPr>
                <w:rFonts w:ascii="Book Antiqua" w:hAnsi="Book Antiqua" w:cs="Times New Roman"/>
                <w:color w:val="auto"/>
                <w:lang w:eastAsia="it-IT"/>
              </w:rPr>
              <w:t>CD</w:t>
            </w:r>
          </w:p>
        </w:tc>
        <w:tc>
          <w:tcPr>
            <w:tcW w:w="106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41</w:t>
            </w:r>
          </w:p>
        </w:tc>
        <w:tc>
          <w:tcPr>
            <w:tcW w:w="88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17</w:t>
            </w:r>
          </w:p>
        </w:tc>
        <w:tc>
          <w:tcPr>
            <w:tcW w:w="1242"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41%</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zh-CN"/>
              </w:rPr>
            </w:pPr>
            <w:r w:rsidRPr="007851C6">
              <w:rPr>
                <w:rFonts w:ascii="Book Antiqua" w:hAnsi="Book Antiqua" w:cs="Times New Roman"/>
                <w:color w:val="auto"/>
                <w:lang w:eastAsia="it-IT"/>
              </w:rPr>
              <w:t>2.2 mg/d</w:t>
            </w:r>
            <w:r w:rsidR="00497583" w:rsidRPr="007851C6">
              <w:rPr>
                <w:rFonts w:ascii="Book Antiqua" w:hAnsi="Book Antiqua" w:cs="Times New Roman" w:hint="eastAsia"/>
                <w:color w:val="auto"/>
                <w:lang w:eastAsia="zh-CN"/>
              </w:rPr>
              <w:t>L</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zh-CN"/>
              </w:rPr>
            </w:pPr>
            <w:r w:rsidRPr="007851C6">
              <w:rPr>
                <w:rFonts w:ascii="Book Antiqua" w:hAnsi="Book Antiqua" w:cs="Times New Roman"/>
                <w:color w:val="auto"/>
                <w:lang w:eastAsia="it-IT"/>
              </w:rPr>
              <w:t>0.7 mg/d</w:t>
            </w:r>
            <w:r w:rsidR="00497583" w:rsidRPr="007851C6">
              <w:rPr>
                <w:rFonts w:ascii="Book Antiqua" w:hAnsi="Book Antiqua" w:cs="Times New Roman" w:hint="eastAsia"/>
                <w:color w:val="auto"/>
                <w:lang w:eastAsia="zh-CN"/>
              </w:rPr>
              <w:t>L</w:t>
            </w:r>
          </w:p>
        </w:tc>
        <w:tc>
          <w:tcPr>
            <w:tcW w:w="1093"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0.01</w:t>
            </w:r>
          </w:p>
        </w:tc>
      </w:tr>
      <w:tr w:rsidR="007851C6" w:rsidRPr="007851C6">
        <w:trPr>
          <w:trHeight w:val="56"/>
        </w:trPr>
        <w:tc>
          <w:tcPr>
            <w:tcW w:w="2504"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rPr>
                <w:rFonts w:ascii="Book Antiqua" w:hAnsi="Book Antiqua" w:cs="Times New Roman"/>
                <w:bCs/>
                <w:color w:val="auto"/>
                <w:lang w:eastAsia="it-IT"/>
              </w:rPr>
            </w:pP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07B2C">
            <w:pPr>
              <w:adjustRightInd w:val="0"/>
              <w:snapToGrid w:val="0"/>
              <w:spacing w:after="0" w:line="360" w:lineRule="auto"/>
              <w:rPr>
                <w:rFonts w:ascii="Book Antiqua" w:hAnsi="Book Antiqua" w:cs="Times New Roman"/>
                <w:bCs/>
                <w:color w:val="auto"/>
                <w:lang w:eastAsia="it-IT"/>
              </w:rPr>
            </w:pPr>
            <w:r w:rsidRPr="007851C6">
              <w:rPr>
                <w:rFonts w:ascii="Book Antiqua" w:hAnsi="Book Antiqua" w:cs="Times New Roman"/>
                <w:bCs/>
                <w:color w:val="auto"/>
                <w:lang w:eastAsia="it-IT"/>
              </w:rPr>
              <w:t xml:space="preserve">Tibble </w:t>
            </w:r>
            <w:r w:rsidRPr="007851C6">
              <w:rPr>
                <w:rFonts w:ascii="Book Antiqua" w:hAnsi="Book Antiqua" w:cs="Times New Roman"/>
                <w:bCs/>
                <w:i/>
                <w:color w:val="auto"/>
                <w:lang w:eastAsia="it-IT"/>
              </w:rPr>
              <w:t>et al</w:t>
            </w:r>
            <w:r w:rsidRPr="007851C6">
              <w:rPr>
                <w:rFonts w:ascii="Book Antiqua" w:hAnsi="Book Antiqua" w:cs="Times New Roman"/>
                <w:color w:val="auto"/>
                <w:vertAlign w:val="superscript"/>
                <w:lang w:eastAsia="it-IT"/>
              </w:rPr>
              <w:t>[6</w:t>
            </w:r>
            <w:r w:rsidR="00407B2C">
              <w:rPr>
                <w:rFonts w:ascii="Book Antiqua" w:hAnsi="Book Antiqua" w:cs="Times New Roman" w:hint="eastAsia"/>
                <w:color w:val="auto"/>
                <w:vertAlign w:val="superscript"/>
                <w:lang w:eastAsia="zh-CN"/>
              </w:rPr>
              <w:t>6</w:t>
            </w:r>
            <w:r w:rsidRPr="007851C6">
              <w:rPr>
                <w:rFonts w:ascii="Book Antiqua" w:hAnsi="Book Antiqua" w:cs="Times New Roman"/>
                <w:color w:val="auto"/>
                <w:vertAlign w:val="superscript"/>
                <w:lang w:eastAsia="it-IT"/>
              </w:rPr>
              <w:t>]</w:t>
            </w:r>
            <w:r w:rsidRPr="007851C6">
              <w:rPr>
                <w:rFonts w:ascii="Book Antiqua" w:hAnsi="Book Antiqua" w:cs="Times New Roman"/>
                <w:bCs/>
                <w:color w:val="auto"/>
                <w:lang w:eastAsia="it-IT"/>
              </w:rPr>
              <w:t xml:space="preserve">, 2000 </w:t>
            </w: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rPr>
                <w:rFonts w:ascii="Book Antiqua" w:hAnsi="Book Antiqua" w:cs="Times New Roman"/>
                <w:color w:val="auto"/>
                <w:lang w:eastAsia="it-IT"/>
              </w:rPr>
            </w:pPr>
            <w:r w:rsidRPr="007851C6">
              <w:rPr>
                <w:rFonts w:ascii="Book Antiqua" w:hAnsi="Book Antiqua" w:cs="Times New Roman"/>
                <w:color w:val="auto"/>
                <w:lang w:eastAsia="it-IT"/>
              </w:rPr>
              <w:t>CD</w:t>
            </w:r>
            <w:r w:rsidR="006845E3">
              <w:rPr>
                <w:rFonts w:ascii="Book Antiqua" w:hAnsi="Book Antiqua" w:cs="Times New Roman"/>
                <w:color w:val="auto"/>
                <w:lang w:eastAsia="it-IT"/>
              </w:rPr>
              <w:t xml:space="preserve">  </w:t>
            </w:r>
          </w:p>
        </w:tc>
        <w:tc>
          <w:tcPr>
            <w:tcW w:w="106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43</w:t>
            </w:r>
          </w:p>
        </w:tc>
        <w:tc>
          <w:tcPr>
            <w:tcW w:w="88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25</w:t>
            </w:r>
          </w:p>
        </w:tc>
        <w:tc>
          <w:tcPr>
            <w:tcW w:w="1242"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58%</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13.1 mg/L</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9.1 mg/L</w:t>
            </w:r>
          </w:p>
        </w:tc>
        <w:tc>
          <w:tcPr>
            <w:tcW w:w="1093"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0.1</w:t>
            </w: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rPr>
                <w:rFonts w:ascii="Book Antiqua" w:hAnsi="Book Antiqua" w:cs="Times New Roman"/>
                <w:color w:val="auto"/>
                <w:lang w:eastAsia="it-IT"/>
              </w:rPr>
            </w:pPr>
            <w:r w:rsidRPr="007851C6">
              <w:rPr>
                <w:rFonts w:ascii="Book Antiqua" w:hAnsi="Book Antiqua" w:cs="Times New Roman"/>
                <w:color w:val="auto"/>
                <w:lang w:eastAsia="it-IT"/>
              </w:rPr>
              <w:t>UC</w:t>
            </w:r>
            <w:r w:rsidR="00B83340" w:rsidRPr="007851C6">
              <w:rPr>
                <w:rFonts w:ascii="Book Antiqua" w:hAnsi="Book Antiqua" w:cs="Times New Roman"/>
                <w:color w:val="auto"/>
                <w:lang w:eastAsia="it-IT"/>
              </w:rPr>
              <w:t xml:space="preserve"> </w:t>
            </w:r>
          </w:p>
        </w:tc>
        <w:tc>
          <w:tcPr>
            <w:tcW w:w="106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37</w:t>
            </w:r>
          </w:p>
        </w:tc>
        <w:tc>
          <w:tcPr>
            <w:tcW w:w="88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19</w:t>
            </w:r>
          </w:p>
        </w:tc>
        <w:tc>
          <w:tcPr>
            <w:tcW w:w="1242"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51%</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3 mg/L</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9.7 mg/L</w:t>
            </w:r>
          </w:p>
        </w:tc>
        <w:tc>
          <w:tcPr>
            <w:tcW w:w="1093"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0.4</w:t>
            </w:r>
          </w:p>
        </w:tc>
      </w:tr>
      <w:tr w:rsidR="007851C6" w:rsidRPr="007851C6">
        <w:trPr>
          <w:trHeight w:val="56"/>
        </w:trPr>
        <w:tc>
          <w:tcPr>
            <w:tcW w:w="2504"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rPr>
                <w:rFonts w:ascii="Book Antiqua" w:hAnsi="Book Antiqua" w:cs="Times New Roman"/>
                <w:bCs/>
                <w:color w:val="auto"/>
                <w:lang w:eastAsia="it-IT"/>
              </w:rPr>
            </w:pP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rPr>
                <w:rFonts w:ascii="Book Antiqua" w:hAnsi="Book Antiqua" w:cs="Times New Roman"/>
                <w:bCs/>
                <w:color w:val="auto"/>
                <w:lang w:eastAsia="it-IT"/>
              </w:rPr>
            </w:pPr>
            <w:r w:rsidRPr="007851C6">
              <w:rPr>
                <w:rFonts w:ascii="Book Antiqua" w:hAnsi="Book Antiqua" w:cs="Times New Roman"/>
                <w:bCs/>
                <w:color w:val="auto"/>
                <w:lang w:eastAsia="it-IT"/>
              </w:rPr>
              <w:t xml:space="preserve">Bitton </w:t>
            </w:r>
            <w:r w:rsidRPr="007851C6">
              <w:rPr>
                <w:rFonts w:ascii="Book Antiqua" w:hAnsi="Book Antiqua" w:cs="Times New Roman"/>
                <w:bCs/>
                <w:i/>
                <w:color w:val="auto"/>
                <w:lang w:eastAsia="it-IT"/>
              </w:rPr>
              <w:t>et al</w:t>
            </w:r>
            <w:r w:rsidRPr="007851C6">
              <w:rPr>
                <w:rFonts w:ascii="Book Antiqua" w:hAnsi="Book Antiqua" w:cs="Times New Roman"/>
                <w:color w:val="auto"/>
                <w:vertAlign w:val="superscript"/>
                <w:lang w:eastAsia="it-IT"/>
              </w:rPr>
              <w:t>[15]</w:t>
            </w:r>
            <w:r w:rsidRPr="007851C6">
              <w:rPr>
                <w:rFonts w:ascii="Book Antiqua" w:hAnsi="Book Antiqua" w:cs="Times New Roman"/>
                <w:bCs/>
                <w:color w:val="auto"/>
                <w:lang w:eastAsia="it-IT"/>
              </w:rPr>
              <w:t xml:space="preserve">, 2001 </w:t>
            </w: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rPr>
                <w:rFonts w:ascii="Book Antiqua" w:hAnsi="Book Antiqua" w:cs="Times New Roman"/>
                <w:color w:val="auto"/>
                <w:lang w:eastAsia="it-IT"/>
              </w:rPr>
            </w:pPr>
            <w:r w:rsidRPr="007851C6">
              <w:rPr>
                <w:rFonts w:ascii="Book Antiqua" w:hAnsi="Book Antiqua" w:cs="Times New Roman"/>
                <w:color w:val="auto"/>
                <w:lang w:eastAsia="it-IT"/>
              </w:rPr>
              <w:t>UC</w:t>
            </w:r>
          </w:p>
        </w:tc>
        <w:tc>
          <w:tcPr>
            <w:tcW w:w="106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74</w:t>
            </w:r>
          </w:p>
        </w:tc>
        <w:tc>
          <w:tcPr>
            <w:tcW w:w="88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27</w:t>
            </w:r>
          </w:p>
        </w:tc>
        <w:tc>
          <w:tcPr>
            <w:tcW w:w="1242"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36.5%</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0.08 mg/dL</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0.25 mg/dL</w:t>
            </w:r>
          </w:p>
        </w:tc>
        <w:tc>
          <w:tcPr>
            <w:tcW w:w="1093"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NS</w:t>
            </w:r>
          </w:p>
        </w:tc>
      </w:tr>
      <w:tr w:rsidR="007851C6" w:rsidRPr="007851C6">
        <w:trPr>
          <w:trHeight w:val="56"/>
        </w:trPr>
        <w:tc>
          <w:tcPr>
            <w:tcW w:w="2504"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rPr>
                <w:rFonts w:ascii="Book Antiqua" w:hAnsi="Book Antiqua" w:cs="Times New Roman"/>
                <w:bCs/>
                <w:color w:val="auto"/>
                <w:lang w:eastAsia="it-IT"/>
              </w:rPr>
            </w:pP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07B2C">
            <w:pPr>
              <w:adjustRightInd w:val="0"/>
              <w:snapToGrid w:val="0"/>
              <w:spacing w:after="0" w:line="360" w:lineRule="auto"/>
              <w:rPr>
                <w:rFonts w:ascii="Book Antiqua" w:hAnsi="Book Antiqua" w:cs="Times New Roman"/>
                <w:bCs/>
                <w:color w:val="auto"/>
                <w:lang w:eastAsia="it-IT"/>
              </w:rPr>
            </w:pPr>
            <w:r w:rsidRPr="007851C6">
              <w:rPr>
                <w:rFonts w:ascii="Book Antiqua" w:hAnsi="Book Antiqua" w:cs="Times New Roman"/>
                <w:bCs/>
                <w:color w:val="auto"/>
                <w:lang w:eastAsia="it-IT"/>
              </w:rPr>
              <w:t xml:space="preserve">Costa </w:t>
            </w:r>
            <w:r w:rsidRPr="007851C6">
              <w:rPr>
                <w:rFonts w:ascii="Book Antiqua" w:hAnsi="Book Antiqua" w:cs="Times New Roman"/>
                <w:bCs/>
                <w:i/>
                <w:color w:val="auto"/>
                <w:lang w:eastAsia="it-IT"/>
              </w:rPr>
              <w:t>et al</w:t>
            </w:r>
            <w:r w:rsidRPr="007851C6">
              <w:rPr>
                <w:rFonts w:ascii="Book Antiqua" w:hAnsi="Book Antiqua" w:cs="Times New Roman"/>
                <w:color w:val="auto"/>
                <w:vertAlign w:val="superscript"/>
                <w:lang w:eastAsia="it-IT"/>
              </w:rPr>
              <w:t>[6</w:t>
            </w:r>
            <w:r w:rsidR="00407B2C">
              <w:rPr>
                <w:rFonts w:ascii="Book Antiqua" w:hAnsi="Book Antiqua" w:cs="Times New Roman" w:hint="eastAsia"/>
                <w:color w:val="auto"/>
                <w:vertAlign w:val="superscript"/>
                <w:lang w:eastAsia="zh-CN"/>
              </w:rPr>
              <w:t>7</w:t>
            </w:r>
            <w:r w:rsidRPr="007851C6">
              <w:rPr>
                <w:rFonts w:ascii="Book Antiqua" w:hAnsi="Book Antiqua" w:cs="Times New Roman"/>
                <w:color w:val="auto"/>
                <w:vertAlign w:val="superscript"/>
                <w:lang w:eastAsia="it-IT"/>
              </w:rPr>
              <w:t>]</w:t>
            </w:r>
            <w:r w:rsidRPr="007851C6">
              <w:rPr>
                <w:rFonts w:ascii="Book Antiqua" w:hAnsi="Book Antiqua" w:cs="Times New Roman"/>
                <w:bCs/>
                <w:color w:val="auto"/>
                <w:lang w:eastAsia="it-IT"/>
              </w:rPr>
              <w:t xml:space="preserve">, 2005 </w:t>
            </w: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rPr>
                <w:rFonts w:ascii="Book Antiqua" w:hAnsi="Book Antiqua" w:cs="Times New Roman"/>
                <w:color w:val="auto"/>
                <w:lang w:eastAsia="it-IT"/>
              </w:rPr>
            </w:pPr>
            <w:r w:rsidRPr="007851C6">
              <w:rPr>
                <w:rFonts w:ascii="Book Antiqua" w:hAnsi="Book Antiqua" w:cs="Times New Roman"/>
                <w:color w:val="auto"/>
                <w:lang w:eastAsia="it-IT"/>
              </w:rPr>
              <w:t>CD</w:t>
            </w:r>
            <w:r w:rsidR="006845E3">
              <w:rPr>
                <w:rFonts w:ascii="Book Antiqua" w:hAnsi="Book Antiqua" w:cs="Times New Roman"/>
                <w:color w:val="auto"/>
                <w:lang w:eastAsia="it-IT"/>
              </w:rPr>
              <w:t xml:space="preserve">  </w:t>
            </w:r>
          </w:p>
        </w:tc>
        <w:tc>
          <w:tcPr>
            <w:tcW w:w="106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38</w:t>
            </w:r>
          </w:p>
        </w:tc>
        <w:tc>
          <w:tcPr>
            <w:tcW w:w="88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15</w:t>
            </w:r>
          </w:p>
        </w:tc>
        <w:tc>
          <w:tcPr>
            <w:tcW w:w="1242"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39%</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zh-CN"/>
              </w:rPr>
            </w:pPr>
            <w:r w:rsidRPr="007851C6">
              <w:rPr>
                <w:rFonts w:ascii="Book Antiqua" w:hAnsi="Book Antiqua" w:cs="Times New Roman"/>
                <w:color w:val="auto"/>
                <w:lang w:eastAsia="it-IT"/>
              </w:rPr>
              <w:t>8 mg/</w:t>
            </w:r>
            <w:r w:rsidR="00497583" w:rsidRPr="007851C6">
              <w:rPr>
                <w:rFonts w:ascii="Book Antiqua" w:hAnsi="Book Antiqua" w:cs="Times New Roman" w:hint="eastAsia"/>
                <w:color w:val="auto"/>
                <w:lang w:eastAsia="zh-CN"/>
              </w:rPr>
              <w:t>L</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zh-CN"/>
              </w:rPr>
            </w:pPr>
            <w:r w:rsidRPr="007851C6">
              <w:rPr>
                <w:rFonts w:ascii="Book Antiqua" w:hAnsi="Book Antiqua" w:cs="Times New Roman"/>
                <w:color w:val="auto"/>
                <w:lang w:eastAsia="it-IT"/>
              </w:rPr>
              <w:t>6 mg/</w:t>
            </w:r>
            <w:r w:rsidR="00497583" w:rsidRPr="007851C6">
              <w:rPr>
                <w:rFonts w:ascii="Book Antiqua" w:hAnsi="Book Antiqua" w:cs="Times New Roman" w:hint="eastAsia"/>
                <w:color w:val="auto"/>
                <w:lang w:eastAsia="zh-CN"/>
              </w:rPr>
              <w:t>L</w:t>
            </w:r>
          </w:p>
        </w:tc>
        <w:tc>
          <w:tcPr>
            <w:tcW w:w="1093"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0.373</w:t>
            </w: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rPr>
                <w:rFonts w:ascii="Book Antiqua" w:hAnsi="Book Antiqua" w:cs="Times New Roman"/>
                <w:color w:val="auto"/>
                <w:lang w:eastAsia="it-IT"/>
              </w:rPr>
            </w:pPr>
            <w:r w:rsidRPr="007851C6">
              <w:rPr>
                <w:rFonts w:ascii="Book Antiqua" w:hAnsi="Book Antiqua" w:cs="Times New Roman"/>
                <w:color w:val="auto"/>
                <w:lang w:eastAsia="it-IT"/>
              </w:rPr>
              <w:t>UC</w:t>
            </w:r>
            <w:r w:rsidR="00B83340" w:rsidRPr="007851C6">
              <w:rPr>
                <w:rFonts w:ascii="Book Antiqua" w:hAnsi="Book Antiqua" w:cs="Times New Roman"/>
                <w:color w:val="auto"/>
                <w:lang w:eastAsia="it-IT"/>
              </w:rPr>
              <w:t xml:space="preserve"> </w:t>
            </w:r>
          </w:p>
        </w:tc>
        <w:tc>
          <w:tcPr>
            <w:tcW w:w="106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41</w:t>
            </w:r>
          </w:p>
        </w:tc>
        <w:tc>
          <w:tcPr>
            <w:tcW w:w="88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19</w:t>
            </w:r>
          </w:p>
        </w:tc>
        <w:tc>
          <w:tcPr>
            <w:tcW w:w="1242"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46%</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zh-CN"/>
              </w:rPr>
            </w:pPr>
            <w:r w:rsidRPr="007851C6">
              <w:rPr>
                <w:rFonts w:ascii="Book Antiqua" w:hAnsi="Book Antiqua" w:cs="Times New Roman"/>
                <w:color w:val="auto"/>
                <w:lang w:eastAsia="it-IT"/>
              </w:rPr>
              <w:t>5 mg/</w:t>
            </w:r>
            <w:r w:rsidR="00497583" w:rsidRPr="007851C6">
              <w:rPr>
                <w:rFonts w:ascii="Book Antiqua" w:hAnsi="Book Antiqua" w:cs="Times New Roman" w:hint="eastAsia"/>
                <w:color w:val="auto"/>
                <w:lang w:eastAsia="zh-CN"/>
              </w:rPr>
              <w:t>L</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zh-CN"/>
              </w:rPr>
            </w:pPr>
            <w:r w:rsidRPr="007851C6">
              <w:rPr>
                <w:rFonts w:ascii="Book Antiqua" w:hAnsi="Book Antiqua" w:cs="Times New Roman"/>
                <w:color w:val="auto"/>
                <w:lang w:eastAsia="it-IT"/>
              </w:rPr>
              <w:t>4.5 mg/</w:t>
            </w:r>
            <w:r w:rsidR="00497583" w:rsidRPr="007851C6">
              <w:rPr>
                <w:rFonts w:ascii="Book Antiqua" w:hAnsi="Book Antiqua" w:cs="Times New Roman" w:hint="eastAsia"/>
                <w:color w:val="auto"/>
                <w:lang w:eastAsia="zh-CN"/>
              </w:rPr>
              <w:t>L</w:t>
            </w:r>
          </w:p>
        </w:tc>
        <w:tc>
          <w:tcPr>
            <w:tcW w:w="1093"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0.45</w:t>
            </w:r>
          </w:p>
        </w:tc>
      </w:tr>
      <w:tr w:rsidR="007851C6" w:rsidRPr="007851C6">
        <w:trPr>
          <w:trHeight w:val="56"/>
        </w:trPr>
        <w:tc>
          <w:tcPr>
            <w:tcW w:w="2504"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rPr>
                <w:rFonts w:ascii="Book Antiqua" w:hAnsi="Book Antiqua" w:cs="Times New Roman"/>
                <w:bCs/>
                <w:color w:val="auto"/>
                <w:lang w:eastAsia="it-IT"/>
              </w:rPr>
            </w:pP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07B2C">
            <w:pPr>
              <w:adjustRightInd w:val="0"/>
              <w:snapToGrid w:val="0"/>
              <w:spacing w:after="0" w:line="360" w:lineRule="auto"/>
              <w:rPr>
                <w:rFonts w:ascii="Book Antiqua" w:hAnsi="Book Antiqua" w:cs="Times New Roman"/>
                <w:bCs/>
                <w:color w:val="auto"/>
                <w:lang w:eastAsia="it-IT"/>
              </w:rPr>
            </w:pPr>
            <w:r w:rsidRPr="007851C6">
              <w:rPr>
                <w:rFonts w:ascii="Book Antiqua" w:hAnsi="Book Antiqua" w:cs="Times New Roman"/>
                <w:bCs/>
                <w:color w:val="auto"/>
                <w:lang w:eastAsia="it-IT"/>
              </w:rPr>
              <w:t xml:space="preserve">D'Incà </w:t>
            </w:r>
            <w:r w:rsidRPr="007851C6">
              <w:rPr>
                <w:rFonts w:ascii="Book Antiqua" w:hAnsi="Book Antiqua" w:cs="Times New Roman"/>
                <w:bCs/>
                <w:i/>
                <w:color w:val="auto"/>
                <w:lang w:eastAsia="it-IT"/>
              </w:rPr>
              <w:t>et al</w:t>
            </w:r>
            <w:r w:rsidRPr="007851C6">
              <w:rPr>
                <w:rFonts w:ascii="Book Antiqua" w:hAnsi="Book Antiqua" w:cs="Times New Roman"/>
                <w:color w:val="auto"/>
                <w:vertAlign w:val="superscript"/>
                <w:lang w:eastAsia="it-IT"/>
              </w:rPr>
              <w:t>[6</w:t>
            </w:r>
            <w:r w:rsidR="00407B2C">
              <w:rPr>
                <w:rFonts w:ascii="Book Antiqua" w:hAnsi="Book Antiqua" w:cs="Times New Roman" w:hint="eastAsia"/>
                <w:color w:val="auto"/>
                <w:vertAlign w:val="superscript"/>
                <w:lang w:eastAsia="zh-CN"/>
              </w:rPr>
              <w:t>5</w:t>
            </w:r>
            <w:r w:rsidRPr="007851C6">
              <w:rPr>
                <w:rFonts w:ascii="Book Antiqua" w:hAnsi="Book Antiqua" w:cs="Times New Roman"/>
                <w:color w:val="auto"/>
                <w:vertAlign w:val="superscript"/>
                <w:lang w:eastAsia="it-IT"/>
              </w:rPr>
              <w:t>]</w:t>
            </w:r>
            <w:r w:rsidRPr="007851C6">
              <w:rPr>
                <w:rFonts w:ascii="Book Antiqua" w:hAnsi="Book Antiqua" w:cs="Times New Roman"/>
                <w:bCs/>
                <w:color w:val="auto"/>
                <w:lang w:eastAsia="it-IT"/>
              </w:rPr>
              <w:t xml:space="preserve">, 2008 </w:t>
            </w: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rPr>
                <w:rFonts w:ascii="Book Antiqua" w:hAnsi="Book Antiqua" w:cs="Times New Roman"/>
                <w:color w:val="auto"/>
                <w:lang w:eastAsia="it-IT"/>
              </w:rPr>
            </w:pPr>
            <w:r w:rsidRPr="007851C6">
              <w:rPr>
                <w:rFonts w:ascii="Book Antiqua" w:hAnsi="Book Antiqua" w:cs="Times New Roman"/>
                <w:color w:val="auto"/>
                <w:lang w:eastAsia="it-IT"/>
              </w:rPr>
              <w:t>CD</w:t>
            </w:r>
            <w:r w:rsidR="00B83340" w:rsidRPr="007851C6">
              <w:rPr>
                <w:rFonts w:ascii="Book Antiqua" w:hAnsi="Book Antiqua" w:cs="Times New Roman"/>
                <w:color w:val="auto"/>
                <w:lang w:eastAsia="it-IT"/>
              </w:rPr>
              <w:t xml:space="preserve"> </w:t>
            </w:r>
          </w:p>
        </w:tc>
        <w:tc>
          <w:tcPr>
            <w:tcW w:w="106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65</w:t>
            </w:r>
          </w:p>
        </w:tc>
        <w:tc>
          <w:tcPr>
            <w:tcW w:w="88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20</w:t>
            </w:r>
          </w:p>
        </w:tc>
        <w:tc>
          <w:tcPr>
            <w:tcW w:w="1242"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31%</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5.49 mg/L</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3.13 mg/L</w:t>
            </w:r>
          </w:p>
        </w:tc>
        <w:tc>
          <w:tcPr>
            <w:tcW w:w="1093"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0.05</w:t>
            </w: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rPr>
                <w:rFonts w:ascii="Book Antiqua" w:hAnsi="Book Antiqua" w:cs="Times New Roman"/>
                <w:color w:val="auto"/>
                <w:lang w:eastAsia="it-IT"/>
              </w:rPr>
            </w:pPr>
            <w:r w:rsidRPr="007851C6">
              <w:rPr>
                <w:rFonts w:ascii="Book Antiqua" w:hAnsi="Book Antiqua" w:cs="Times New Roman"/>
                <w:color w:val="auto"/>
                <w:lang w:eastAsia="it-IT"/>
              </w:rPr>
              <w:t>UC</w:t>
            </w:r>
          </w:p>
        </w:tc>
        <w:tc>
          <w:tcPr>
            <w:tcW w:w="106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97</w:t>
            </w:r>
          </w:p>
        </w:tc>
        <w:tc>
          <w:tcPr>
            <w:tcW w:w="88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37</w:t>
            </w:r>
          </w:p>
        </w:tc>
        <w:tc>
          <w:tcPr>
            <w:tcW w:w="1242"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38%</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3.15 mg/L</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3.08 mg/L</w:t>
            </w:r>
          </w:p>
        </w:tc>
        <w:tc>
          <w:tcPr>
            <w:tcW w:w="1093"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0.69</w:t>
            </w:r>
          </w:p>
        </w:tc>
      </w:tr>
      <w:tr w:rsidR="007851C6" w:rsidRPr="007851C6">
        <w:trPr>
          <w:trHeight w:val="56"/>
        </w:trPr>
        <w:tc>
          <w:tcPr>
            <w:tcW w:w="2504"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rPr>
                <w:rFonts w:ascii="Book Antiqua" w:hAnsi="Book Antiqua" w:cs="Times New Roman"/>
                <w:bCs/>
                <w:color w:val="auto"/>
                <w:lang w:eastAsia="it-IT"/>
              </w:rPr>
            </w:pP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07B2C">
            <w:pPr>
              <w:adjustRightInd w:val="0"/>
              <w:snapToGrid w:val="0"/>
              <w:spacing w:after="0" w:line="360" w:lineRule="auto"/>
              <w:rPr>
                <w:rFonts w:ascii="Book Antiqua" w:hAnsi="Book Antiqua" w:cs="Times New Roman"/>
                <w:bCs/>
                <w:color w:val="auto"/>
                <w:lang w:eastAsia="it-IT"/>
              </w:rPr>
            </w:pPr>
            <w:r w:rsidRPr="007851C6">
              <w:rPr>
                <w:rFonts w:ascii="Book Antiqua" w:hAnsi="Book Antiqua" w:cs="Times New Roman"/>
                <w:bCs/>
                <w:color w:val="auto"/>
                <w:lang w:eastAsia="it-IT"/>
              </w:rPr>
              <w:t xml:space="preserve">Garcia-Sanchez </w:t>
            </w:r>
            <w:r w:rsidRPr="007851C6">
              <w:rPr>
                <w:rFonts w:ascii="Book Antiqua" w:hAnsi="Book Antiqua" w:cs="Times New Roman"/>
                <w:bCs/>
                <w:i/>
                <w:color w:val="auto"/>
                <w:lang w:eastAsia="it-IT"/>
              </w:rPr>
              <w:t>et al</w:t>
            </w:r>
            <w:r w:rsidRPr="007851C6">
              <w:rPr>
                <w:rFonts w:ascii="Book Antiqua" w:hAnsi="Book Antiqua" w:cs="Times New Roman"/>
                <w:color w:val="auto"/>
                <w:vertAlign w:val="superscript"/>
                <w:lang w:eastAsia="it-IT"/>
              </w:rPr>
              <w:t>[</w:t>
            </w:r>
            <w:r w:rsidR="00407B2C">
              <w:rPr>
                <w:rFonts w:ascii="Book Antiqua" w:hAnsi="Book Antiqua" w:cs="Times New Roman" w:hint="eastAsia"/>
                <w:color w:val="auto"/>
                <w:vertAlign w:val="superscript"/>
                <w:lang w:eastAsia="zh-CN"/>
              </w:rPr>
              <w:t>69</w:t>
            </w:r>
            <w:r w:rsidRPr="007851C6">
              <w:rPr>
                <w:rFonts w:ascii="Book Antiqua" w:hAnsi="Book Antiqua" w:cs="Times New Roman"/>
                <w:color w:val="auto"/>
                <w:vertAlign w:val="superscript"/>
                <w:lang w:eastAsia="it-IT"/>
              </w:rPr>
              <w:t>]</w:t>
            </w:r>
            <w:r w:rsidRPr="007851C6">
              <w:rPr>
                <w:rFonts w:ascii="Book Antiqua" w:hAnsi="Book Antiqua" w:cs="Times New Roman"/>
                <w:bCs/>
                <w:color w:val="auto"/>
                <w:lang w:eastAsia="it-IT"/>
              </w:rPr>
              <w:t xml:space="preserve">, 2010 </w:t>
            </w: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rPr>
                <w:rFonts w:ascii="Book Antiqua" w:hAnsi="Book Antiqua" w:cs="Times New Roman"/>
                <w:color w:val="auto"/>
                <w:lang w:eastAsia="it-IT"/>
              </w:rPr>
            </w:pPr>
            <w:r w:rsidRPr="007851C6">
              <w:rPr>
                <w:rFonts w:ascii="Book Antiqua" w:hAnsi="Book Antiqua" w:cs="Times New Roman"/>
                <w:color w:val="auto"/>
                <w:lang w:eastAsia="it-IT"/>
              </w:rPr>
              <w:t>CD</w:t>
            </w:r>
            <w:r w:rsidR="006845E3">
              <w:rPr>
                <w:rFonts w:ascii="Book Antiqua" w:hAnsi="Book Antiqua" w:cs="Times New Roman"/>
                <w:color w:val="auto"/>
                <w:lang w:eastAsia="it-IT"/>
              </w:rPr>
              <w:t xml:space="preserve">  </w:t>
            </w:r>
          </w:p>
        </w:tc>
        <w:tc>
          <w:tcPr>
            <w:tcW w:w="106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66</w:t>
            </w:r>
          </w:p>
        </w:tc>
        <w:tc>
          <w:tcPr>
            <w:tcW w:w="88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18</w:t>
            </w:r>
          </w:p>
        </w:tc>
        <w:tc>
          <w:tcPr>
            <w:tcW w:w="1242"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27%</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zh-CN"/>
              </w:rPr>
            </w:pPr>
            <w:r w:rsidRPr="007851C6">
              <w:rPr>
                <w:rFonts w:ascii="Book Antiqua" w:hAnsi="Book Antiqua" w:cs="Times New Roman"/>
                <w:color w:val="auto"/>
                <w:lang w:eastAsia="it-IT"/>
              </w:rPr>
              <w:t>4.6 mg/</w:t>
            </w:r>
            <w:r w:rsidR="00497583" w:rsidRPr="007851C6">
              <w:rPr>
                <w:rFonts w:ascii="Book Antiqua" w:hAnsi="Book Antiqua" w:cs="Times New Roman" w:hint="eastAsia"/>
                <w:color w:val="auto"/>
                <w:lang w:eastAsia="zh-CN"/>
              </w:rPr>
              <w:t>L</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zh-CN"/>
              </w:rPr>
            </w:pPr>
            <w:r w:rsidRPr="007851C6">
              <w:rPr>
                <w:rFonts w:ascii="Book Antiqua" w:hAnsi="Book Antiqua" w:cs="Times New Roman"/>
                <w:color w:val="auto"/>
                <w:lang w:eastAsia="it-IT"/>
              </w:rPr>
              <w:t>5.6 mg/</w:t>
            </w:r>
            <w:r w:rsidR="00497583" w:rsidRPr="007851C6">
              <w:rPr>
                <w:rFonts w:ascii="Book Antiqua" w:hAnsi="Book Antiqua" w:cs="Times New Roman" w:hint="eastAsia"/>
                <w:color w:val="auto"/>
                <w:lang w:eastAsia="zh-CN"/>
              </w:rPr>
              <w:t>L</w:t>
            </w:r>
          </w:p>
        </w:tc>
        <w:tc>
          <w:tcPr>
            <w:tcW w:w="1093"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0.79</w:t>
            </w: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rPr>
                <w:rFonts w:ascii="Book Antiqua" w:hAnsi="Book Antiqua" w:cs="Times New Roman"/>
                <w:color w:val="auto"/>
                <w:lang w:eastAsia="it-IT"/>
              </w:rPr>
            </w:pPr>
            <w:r w:rsidRPr="007851C6">
              <w:rPr>
                <w:rFonts w:ascii="Book Antiqua" w:hAnsi="Book Antiqua" w:cs="Times New Roman"/>
                <w:color w:val="auto"/>
                <w:lang w:eastAsia="it-IT"/>
              </w:rPr>
              <w:t>UC</w:t>
            </w:r>
          </w:p>
        </w:tc>
        <w:tc>
          <w:tcPr>
            <w:tcW w:w="106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69</w:t>
            </w:r>
          </w:p>
        </w:tc>
        <w:tc>
          <w:tcPr>
            <w:tcW w:w="88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21</w:t>
            </w:r>
          </w:p>
        </w:tc>
        <w:tc>
          <w:tcPr>
            <w:tcW w:w="1242"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31%</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zh-CN"/>
              </w:rPr>
            </w:pPr>
            <w:r w:rsidRPr="007851C6">
              <w:rPr>
                <w:rFonts w:ascii="Book Antiqua" w:hAnsi="Book Antiqua" w:cs="Times New Roman"/>
                <w:color w:val="auto"/>
                <w:lang w:eastAsia="it-IT"/>
              </w:rPr>
              <w:t>3.8 mg/</w:t>
            </w:r>
            <w:r w:rsidR="00497583" w:rsidRPr="007851C6">
              <w:rPr>
                <w:rFonts w:ascii="Book Antiqua" w:hAnsi="Book Antiqua" w:cs="Times New Roman" w:hint="eastAsia"/>
                <w:color w:val="auto"/>
                <w:lang w:eastAsia="zh-CN"/>
              </w:rPr>
              <w:t>L</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zh-CN"/>
              </w:rPr>
            </w:pPr>
            <w:r w:rsidRPr="007851C6">
              <w:rPr>
                <w:rFonts w:ascii="Book Antiqua" w:hAnsi="Book Antiqua" w:cs="Times New Roman"/>
                <w:color w:val="auto"/>
                <w:lang w:eastAsia="it-IT"/>
              </w:rPr>
              <w:t>1.7 mg/</w:t>
            </w:r>
            <w:r w:rsidR="00497583" w:rsidRPr="007851C6">
              <w:rPr>
                <w:rFonts w:ascii="Book Antiqua" w:hAnsi="Book Antiqua" w:cs="Times New Roman" w:hint="eastAsia"/>
                <w:color w:val="auto"/>
                <w:lang w:eastAsia="zh-CN"/>
              </w:rPr>
              <w:t>L</w:t>
            </w:r>
          </w:p>
        </w:tc>
        <w:tc>
          <w:tcPr>
            <w:tcW w:w="1093"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0.06</w:t>
            </w:r>
          </w:p>
        </w:tc>
      </w:tr>
      <w:tr w:rsidR="007851C6" w:rsidRPr="007851C6">
        <w:trPr>
          <w:trHeight w:val="56"/>
        </w:trPr>
        <w:tc>
          <w:tcPr>
            <w:tcW w:w="2504"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rPr>
                <w:rFonts w:ascii="Book Antiqua" w:hAnsi="Book Antiqua" w:cs="Times New Roman"/>
                <w:bCs/>
                <w:color w:val="auto"/>
                <w:lang w:eastAsia="it-IT"/>
              </w:rPr>
            </w:pP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07B2C">
            <w:pPr>
              <w:adjustRightInd w:val="0"/>
              <w:snapToGrid w:val="0"/>
              <w:spacing w:after="0" w:line="360" w:lineRule="auto"/>
              <w:rPr>
                <w:rFonts w:ascii="Book Antiqua" w:hAnsi="Book Antiqua" w:cs="Times New Roman"/>
                <w:bCs/>
                <w:color w:val="auto"/>
                <w:lang w:eastAsia="it-IT"/>
              </w:rPr>
            </w:pPr>
            <w:r w:rsidRPr="007851C6">
              <w:rPr>
                <w:rFonts w:ascii="Book Antiqua" w:hAnsi="Book Antiqua" w:cs="Times New Roman"/>
                <w:bCs/>
                <w:color w:val="auto"/>
                <w:lang w:eastAsia="it-IT"/>
              </w:rPr>
              <w:t xml:space="preserve">Kallel </w:t>
            </w:r>
            <w:r w:rsidRPr="007851C6">
              <w:rPr>
                <w:rFonts w:ascii="Book Antiqua" w:hAnsi="Book Antiqua" w:cs="Times New Roman"/>
                <w:bCs/>
                <w:i/>
                <w:color w:val="auto"/>
                <w:lang w:eastAsia="it-IT"/>
              </w:rPr>
              <w:t>et al</w:t>
            </w:r>
            <w:r w:rsidRPr="007851C6">
              <w:rPr>
                <w:rFonts w:ascii="Book Antiqua" w:hAnsi="Book Antiqua" w:cs="Times New Roman"/>
                <w:color w:val="auto"/>
                <w:vertAlign w:val="superscript"/>
                <w:lang w:eastAsia="it-IT"/>
              </w:rPr>
              <w:t>[6</w:t>
            </w:r>
            <w:r w:rsidR="00407B2C">
              <w:rPr>
                <w:rFonts w:ascii="Book Antiqua" w:hAnsi="Book Antiqua" w:cs="Times New Roman" w:hint="eastAsia"/>
                <w:color w:val="auto"/>
                <w:vertAlign w:val="superscript"/>
                <w:lang w:eastAsia="zh-CN"/>
              </w:rPr>
              <w:t>2</w:t>
            </w:r>
            <w:r w:rsidRPr="007851C6">
              <w:rPr>
                <w:rFonts w:ascii="Book Antiqua" w:hAnsi="Book Antiqua" w:cs="Times New Roman"/>
                <w:color w:val="auto"/>
                <w:vertAlign w:val="superscript"/>
                <w:lang w:eastAsia="it-IT"/>
              </w:rPr>
              <w:t>]</w:t>
            </w:r>
            <w:r w:rsidRPr="007851C6">
              <w:rPr>
                <w:rFonts w:ascii="Book Antiqua" w:hAnsi="Book Antiqua" w:cs="Times New Roman"/>
                <w:bCs/>
                <w:color w:val="auto"/>
                <w:lang w:eastAsia="it-IT"/>
              </w:rPr>
              <w:t xml:space="preserve">, 2010 </w:t>
            </w: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rPr>
                <w:rFonts w:ascii="Book Antiqua" w:hAnsi="Book Antiqua" w:cs="Times New Roman"/>
                <w:color w:val="auto"/>
                <w:lang w:eastAsia="zh-CN"/>
              </w:rPr>
            </w:pPr>
            <w:r w:rsidRPr="007851C6">
              <w:rPr>
                <w:rFonts w:ascii="Book Antiqua" w:hAnsi="Book Antiqua" w:cs="Times New Roman"/>
                <w:color w:val="auto"/>
                <w:lang w:eastAsia="it-IT"/>
              </w:rPr>
              <w:t>CD</w:t>
            </w:r>
            <w:r w:rsidR="00497583" w:rsidRPr="007851C6">
              <w:rPr>
                <w:rFonts w:ascii="Book Antiqua" w:hAnsi="Book Antiqua" w:cs="Times New Roman" w:hint="eastAsia"/>
                <w:color w:val="auto"/>
                <w:vertAlign w:val="superscript"/>
                <w:lang w:eastAsia="zh-CN"/>
              </w:rPr>
              <w:t>1</w:t>
            </w:r>
          </w:p>
        </w:tc>
        <w:tc>
          <w:tcPr>
            <w:tcW w:w="106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53</w:t>
            </w:r>
          </w:p>
        </w:tc>
        <w:tc>
          <w:tcPr>
            <w:tcW w:w="88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10</w:t>
            </w:r>
          </w:p>
        </w:tc>
        <w:tc>
          <w:tcPr>
            <w:tcW w:w="1242"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18.9 %</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zh-CN"/>
              </w:rPr>
            </w:pPr>
            <w:r w:rsidRPr="007851C6">
              <w:rPr>
                <w:rFonts w:ascii="Book Antiqua" w:hAnsi="Book Antiqua" w:cs="Times New Roman"/>
                <w:color w:val="auto"/>
                <w:lang w:eastAsia="it-IT"/>
              </w:rPr>
              <w:t>34 mg/</w:t>
            </w:r>
            <w:r w:rsidR="00497583" w:rsidRPr="007851C6">
              <w:rPr>
                <w:rFonts w:ascii="Book Antiqua" w:hAnsi="Book Antiqua" w:cs="Times New Roman" w:hint="eastAsia"/>
                <w:color w:val="auto"/>
                <w:lang w:eastAsia="zh-CN"/>
              </w:rPr>
              <w:t>L</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zh-CN"/>
              </w:rPr>
            </w:pPr>
            <w:r w:rsidRPr="007851C6">
              <w:rPr>
                <w:rFonts w:ascii="Book Antiqua" w:hAnsi="Book Antiqua" w:cs="Times New Roman"/>
                <w:color w:val="auto"/>
                <w:lang w:eastAsia="it-IT"/>
              </w:rPr>
              <w:t>4 mg/</w:t>
            </w:r>
            <w:r w:rsidR="00497583" w:rsidRPr="007851C6">
              <w:rPr>
                <w:rFonts w:ascii="Book Antiqua" w:hAnsi="Book Antiqua" w:cs="Times New Roman" w:hint="eastAsia"/>
                <w:color w:val="auto"/>
                <w:lang w:eastAsia="zh-CN"/>
              </w:rPr>
              <w:t>L</w:t>
            </w:r>
          </w:p>
        </w:tc>
        <w:tc>
          <w:tcPr>
            <w:tcW w:w="1093"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&lt;</w:t>
            </w:r>
            <w:r w:rsidR="00497583" w:rsidRPr="007851C6">
              <w:rPr>
                <w:rFonts w:ascii="Book Antiqua" w:hAnsi="Book Antiqua" w:cs="Times New Roman" w:hint="eastAsia"/>
                <w:color w:val="auto"/>
                <w:lang w:eastAsia="zh-CN"/>
              </w:rPr>
              <w:t xml:space="preserve"> </w:t>
            </w:r>
            <w:r w:rsidRPr="007851C6">
              <w:rPr>
                <w:rFonts w:ascii="Book Antiqua" w:hAnsi="Book Antiqua" w:cs="Times New Roman"/>
                <w:color w:val="auto"/>
                <w:lang w:eastAsia="it-IT"/>
              </w:rPr>
              <w:t>0.001</w:t>
            </w:r>
          </w:p>
        </w:tc>
      </w:tr>
      <w:tr w:rsidR="007851C6" w:rsidRPr="007851C6">
        <w:trPr>
          <w:trHeight w:val="56"/>
        </w:trPr>
        <w:tc>
          <w:tcPr>
            <w:tcW w:w="2504"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rPr>
                <w:rFonts w:ascii="Book Antiqua" w:hAnsi="Book Antiqua" w:cs="Times New Roman"/>
                <w:bCs/>
                <w:color w:val="auto"/>
                <w:lang w:eastAsia="it-IT"/>
              </w:rPr>
            </w:pP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07B2C">
            <w:pPr>
              <w:adjustRightInd w:val="0"/>
              <w:snapToGrid w:val="0"/>
              <w:spacing w:after="0" w:line="360" w:lineRule="auto"/>
              <w:rPr>
                <w:rFonts w:ascii="Book Antiqua" w:hAnsi="Book Antiqua" w:cs="Times New Roman"/>
                <w:bCs/>
                <w:color w:val="auto"/>
                <w:lang w:eastAsia="it-IT"/>
              </w:rPr>
            </w:pPr>
            <w:r w:rsidRPr="007851C6">
              <w:rPr>
                <w:rFonts w:ascii="Book Antiqua" w:hAnsi="Book Antiqua" w:cs="Times New Roman"/>
                <w:bCs/>
                <w:color w:val="auto"/>
                <w:lang w:eastAsia="it-IT"/>
              </w:rPr>
              <w:t xml:space="preserve">Naismith </w:t>
            </w:r>
            <w:r w:rsidRPr="007851C6">
              <w:rPr>
                <w:rFonts w:ascii="Book Antiqua" w:hAnsi="Book Antiqua" w:cs="Times New Roman"/>
                <w:bCs/>
                <w:i/>
                <w:color w:val="auto"/>
                <w:lang w:eastAsia="it-IT"/>
              </w:rPr>
              <w:t>et al</w:t>
            </w:r>
            <w:r w:rsidRPr="007851C6">
              <w:rPr>
                <w:rFonts w:ascii="Book Antiqua" w:hAnsi="Book Antiqua" w:cs="Times New Roman"/>
                <w:color w:val="auto"/>
                <w:vertAlign w:val="superscript"/>
                <w:lang w:eastAsia="it-IT"/>
              </w:rPr>
              <w:t>[7</w:t>
            </w:r>
            <w:r w:rsidR="00407B2C">
              <w:rPr>
                <w:rFonts w:ascii="Book Antiqua" w:hAnsi="Book Antiqua" w:cs="Times New Roman" w:hint="eastAsia"/>
                <w:color w:val="auto"/>
                <w:vertAlign w:val="superscript"/>
                <w:lang w:eastAsia="zh-CN"/>
              </w:rPr>
              <w:t>0</w:t>
            </w:r>
            <w:r w:rsidRPr="007851C6">
              <w:rPr>
                <w:rFonts w:ascii="Book Antiqua" w:hAnsi="Book Antiqua" w:cs="Times New Roman"/>
                <w:color w:val="auto"/>
                <w:vertAlign w:val="superscript"/>
                <w:lang w:eastAsia="it-IT"/>
              </w:rPr>
              <w:t>]</w:t>
            </w:r>
            <w:r w:rsidRPr="007851C6">
              <w:rPr>
                <w:rFonts w:ascii="Book Antiqua" w:hAnsi="Book Antiqua" w:cs="Times New Roman"/>
                <w:bCs/>
                <w:color w:val="auto"/>
                <w:lang w:eastAsia="it-IT"/>
              </w:rPr>
              <w:t xml:space="preserve">, 2014 </w:t>
            </w: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single" w:sz="4" w:space="0" w:color="00000A"/>
              <w:right w:val="nil"/>
            </w:tcBorders>
            <w:shd w:val="clear" w:color="auto" w:fill="FFFFFF"/>
            <w:vAlign w:val="center"/>
          </w:tcPr>
          <w:p w:rsidR="0085758A" w:rsidRPr="007851C6" w:rsidRDefault="003521A0" w:rsidP="00881104">
            <w:pPr>
              <w:adjustRightInd w:val="0"/>
              <w:snapToGrid w:val="0"/>
              <w:spacing w:after="0" w:line="360" w:lineRule="auto"/>
              <w:jc w:val="both"/>
              <w:rPr>
                <w:rFonts w:ascii="Book Antiqua" w:hAnsi="Book Antiqua" w:cs="Times New Roman"/>
                <w:color w:val="auto"/>
                <w:lang w:eastAsia="it-IT"/>
              </w:rPr>
            </w:pPr>
            <w:r w:rsidRPr="007851C6">
              <w:rPr>
                <w:rFonts w:ascii="Book Antiqua" w:hAnsi="Book Antiqua" w:cs="Times New Roman"/>
                <w:color w:val="auto"/>
                <w:lang w:eastAsia="it-IT"/>
              </w:rPr>
              <w:t>CD</w:t>
            </w:r>
          </w:p>
        </w:tc>
        <w:tc>
          <w:tcPr>
            <w:tcW w:w="1067" w:type="dxa"/>
            <w:tcBorders>
              <w:top w:val="nil"/>
              <w:left w:val="nil"/>
              <w:bottom w:val="single" w:sz="4" w:space="0" w:color="00000A"/>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45</w:t>
            </w:r>
          </w:p>
        </w:tc>
        <w:tc>
          <w:tcPr>
            <w:tcW w:w="887" w:type="dxa"/>
            <w:tcBorders>
              <w:top w:val="nil"/>
              <w:left w:val="nil"/>
              <w:bottom w:val="single" w:sz="4" w:space="0" w:color="00000A"/>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5</w:t>
            </w:r>
          </w:p>
        </w:tc>
        <w:tc>
          <w:tcPr>
            <w:tcW w:w="1242" w:type="dxa"/>
            <w:tcBorders>
              <w:top w:val="nil"/>
              <w:left w:val="nil"/>
              <w:bottom w:val="single" w:sz="4" w:space="0" w:color="00000A"/>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11%</w:t>
            </w:r>
          </w:p>
        </w:tc>
        <w:tc>
          <w:tcPr>
            <w:tcW w:w="1420" w:type="dxa"/>
            <w:tcBorders>
              <w:top w:val="nil"/>
              <w:left w:val="nil"/>
              <w:bottom w:val="single" w:sz="4" w:space="0" w:color="00000A"/>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2</w:t>
            </w:r>
          </w:p>
        </w:tc>
        <w:tc>
          <w:tcPr>
            <w:tcW w:w="1420" w:type="dxa"/>
            <w:tcBorders>
              <w:top w:val="nil"/>
              <w:left w:val="nil"/>
              <w:bottom w:val="single" w:sz="4" w:space="0" w:color="00000A"/>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2.1</w:t>
            </w:r>
          </w:p>
        </w:tc>
        <w:tc>
          <w:tcPr>
            <w:tcW w:w="1093" w:type="dxa"/>
            <w:tcBorders>
              <w:top w:val="nil"/>
              <w:left w:val="nil"/>
              <w:bottom w:val="single" w:sz="4" w:space="0" w:color="00000A"/>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0.539</w:t>
            </w:r>
          </w:p>
        </w:tc>
      </w:tr>
    </w:tbl>
    <w:p w:rsidR="0085758A" w:rsidRPr="007851C6" w:rsidRDefault="00497583" w:rsidP="00881104">
      <w:pPr>
        <w:adjustRightInd w:val="0"/>
        <w:snapToGrid w:val="0"/>
        <w:spacing w:after="0" w:line="360" w:lineRule="auto"/>
        <w:jc w:val="both"/>
        <w:rPr>
          <w:rFonts w:ascii="Book Antiqua" w:hAnsi="Book Antiqua" w:cs="Times New Roman"/>
          <w:color w:val="auto"/>
          <w:lang w:val="en-GB"/>
        </w:rPr>
      </w:pPr>
      <w:r w:rsidRPr="007851C6">
        <w:rPr>
          <w:rFonts w:ascii="Book Antiqua" w:hAnsi="Book Antiqua" w:cs="Times New Roman" w:hint="eastAsia"/>
          <w:color w:val="auto"/>
          <w:vertAlign w:val="superscript"/>
          <w:lang w:val="en-GB" w:eastAsia="zh-CN"/>
        </w:rPr>
        <w:t>1</w:t>
      </w:r>
      <w:r w:rsidR="003521A0" w:rsidRPr="007851C6">
        <w:rPr>
          <w:rFonts w:ascii="Book Antiqua" w:hAnsi="Book Antiqua" w:cs="Times New Roman"/>
          <w:color w:val="auto"/>
          <w:lang w:val="en-GB"/>
        </w:rPr>
        <w:t>Small bowel CD patients excluded.</w:t>
      </w:r>
      <w:r w:rsidRPr="007851C6">
        <w:rPr>
          <w:rFonts w:ascii="Book Antiqua" w:hAnsi="Book Antiqua" w:cs="Times New Roman" w:hint="eastAsia"/>
          <w:color w:val="auto"/>
          <w:lang w:val="en-GB" w:eastAsia="zh-CN"/>
        </w:rPr>
        <w:t xml:space="preserve"> </w:t>
      </w:r>
      <w:r w:rsidR="003521A0" w:rsidRPr="007851C6">
        <w:rPr>
          <w:rFonts w:ascii="Book Antiqua" w:hAnsi="Book Antiqua" w:cs="Times New Roman"/>
          <w:color w:val="auto"/>
          <w:lang w:val="en-GB"/>
        </w:rPr>
        <w:t>R</w:t>
      </w:r>
      <w:r w:rsidRPr="007851C6">
        <w:rPr>
          <w:rFonts w:ascii="Book Antiqua" w:hAnsi="Book Antiqua" w:cs="Times New Roman" w:hint="eastAsia"/>
          <w:color w:val="auto"/>
          <w:lang w:val="en-GB" w:eastAsia="zh-CN"/>
        </w:rPr>
        <w:t>:</w:t>
      </w:r>
      <w:r w:rsidR="003521A0" w:rsidRPr="007851C6">
        <w:rPr>
          <w:rFonts w:ascii="Book Antiqua" w:hAnsi="Book Antiqua" w:cs="Times New Roman"/>
          <w:color w:val="auto"/>
          <w:lang w:val="en-GB"/>
        </w:rPr>
        <w:t xml:space="preserve"> </w:t>
      </w:r>
      <w:r w:rsidRPr="007851C6">
        <w:rPr>
          <w:rFonts w:ascii="Book Antiqua" w:hAnsi="Book Antiqua" w:cs="Times New Roman"/>
          <w:color w:val="auto"/>
          <w:lang w:val="en-GB"/>
        </w:rPr>
        <w:t>Relapsers</w:t>
      </w:r>
      <w:r w:rsidR="003521A0" w:rsidRPr="007851C6">
        <w:rPr>
          <w:rFonts w:ascii="Book Antiqua" w:hAnsi="Book Antiqua" w:cs="Times New Roman"/>
          <w:color w:val="auto"/>
          <w:lang w:val="en-GB"/>
        </w:rPr>
        <w:t xml:space="preserve">; NR: </w:t>
      </w:r>
      <w:r w:rsidRPr="007851C6">
        <w:rPr>
          <w:rFonts w:ascii="Book Antiqua" w:hAnsi="Book Antiqua" w:cs="Times New Roman"/>
          <w:color w:val="auto"/>
          <w:lang w:val="en-GB"/>
        </w:rPr>
        <w:t xml:space="preserve">Non </w:t>
      </w:r>
      <w:r w:rsidR="003521A0" w:rsidRPr="007851C6">
        <w:rPr>
          <w:rFonts w:ascii="Book Antiqua" w:hAnsi="Book Antiqua" w:cs="Times New Roman"/>
          <w:color w:val="auto"/>
          <w:lang w:val="en-GB"/>
        </w:rPr>
        <w:t>relapsers; CRP: C reactive protein; CD: Crohn’s disease; UC: Ulcerative Colitis; IBD: Inflammatory bowel diseases.</w:t>
      </w:r>
    </w:p>
    <w:p w:rsidR="0085758A" w:rsidRPr="007851C6" w:rsidRDefault="0085758A" w:rsidP="00881104">
      <w:pPr>
        <w:widowControl w:val="0"/>
        <w:adjustRightInd w:val="0"/>
        <w:snapToGrid w:val="0"/>
        <w:spacing w:after="0" w:line="360" w:lineRule="auto"/>
        <w:jc w:val="both"/>
        <w:rPr>
          <w:rFonts w:ascii="Book Antiqua" w:hAnsi="Book Antiqua" w:cs="Times New Roman"/>
          <w:b/>
          <w:bCs/>
          <w:color w:val="auto"/>
          <w:lang w:val="en-GB"/>
        </w:rPr>
      </w:pPr>
    </w:p>
    <w:p w:rsidR="0085758A" w:rsidRPr="007851C6" w:rsidRDefault="0085758A" w:rsidP="00881104">
      <w:pPr>
        <w:suppressAutoHyphens w:val="0"/>
        <w:adjustRightInd w:val="0"/>
        <w:snapToGrid w:val="0"/>
        <w:spacing w:after="0" w:line="360" w:lineRule="auto"/>
        <w:jc w:val="both"/>
        <w:rPr>
          <w:rFonts w:ascii="Book Antiqua" w:hAnsi="Book Antiqua" w:cs="Times New Roman"/>
          <w:b/>
          <w:bCs/>
          <w:color w:val="auto"/>
          <w:lang w:val="en-GB"/>
        </w:rPr>
      </w:pPr>
    </w:p>
    <w:p w:rsidR="0085758A" w:rsidRPr="007851C6" w:rsidRDefault="00497583" w:rsidP="00B77FAB">
      <w:pPr>
        <w:pageBreakBefore/>
        <w:adjustRightInd w:val="0"/>
        <w:snapToGrid w:val="0"/>
        <w:spacing w:after="0" w:line="360" w:lineRule="auto"/>
        <w:jc w:val="both"/>
        <w:rPr>
          <w:rFonts w:ascii="Book Antiqua" w:hAnsi="Book Antiqua" w:cs="Times New Roman"/>
          <w:b/>
          <w:bCs/>
          <w:color w:val="auto"/>
          <w:lang w:val="en-GB" w:eastAsia="zh-CN"/>
        </w:rPr>
      </w:pPr>
      <w:r w:rsidRPr="007851C6">
        <w:rPr>
          <w:rFonts w:ascii="Book Antiqua" w:hAnsi="Book Antiqua" w:cs="Times New Roman"/>
          <w:b/>
          <w:bCs/>
          <w:color w:val="auto"/>
          <w:lang w:val="en-GB"/>
        </w:rPr>
        <w:t>Table 3</w:t>
      </w:r>
      <w:r w:rsidR="003521A0" w:rsidRPr="007851C6">
        <w:rPr>
          <w:rFonts w:ascii="Book Antiqua" w:hAnsi="Book Antiqua" w:cs="Times New Roman"/>
          <w:b/>
          <w:bCs/>
          <w:color w:val="auto"/>
          <w:lang w:val="en-GB"/>
        </w:rPr>
        <w:t xml:space="preserve"> Erythrocyte sedimentation rate as predictors of relapse in </w:t>
      </w:r>
      <w:r w:rsidRPr="007851C6">
        <w:rPr>
          <w:rFonts w:ascii="Book Antiqua" w:hAnsi="Book Antiqua" w:cs="Times New Roman"/>
          <w:b/>
          <w:bCs/>
          <w:color w:val="auto"/>
          <w:lang w:val="en-GB"/>
        </w:rPr>
        <w:t xml:space="preserve">inflammatory bowel diseases </w:t>
      </w:r>
      <w:r w:rsidR="003521A0" w:rsidRPr="007851C6">
        <w:rPr>
          <w:rFonts w:ascii="Book Antiqua" w:hAnsi="Book Antiqua" w:cs="Times New Roman"/>
          <w:b/>
          <w:bCs/>
          <w:color w:val="auto"/>
          <w:lang w:val="en-GB"/>
        </w:rPr>
        <w:t>patients</w:t>
      </w:r>
    </w:p>
    <w:tbl>
      <w:tblPr>
        <w:tblW w:w="0" w:type="auto"/>
        <w:tblInd w:w="58" w:type="dxa"/>
        <w:tblBorders>
          <w:top w:val="nil"/>
          <w:left w:val="nil"/>
          <w:bottom w:val="single" w:sz="4" w:space="0" w:color="00000A"/>
          <w:right w:val="nil"/>
          <w:insideH w:val="single" w:sz="4" w:space="0" w:color="00000A"/>
          <w:insideV w:val="nil"/>
        </w:tblBorders>
        <w:tblCellMar>
          <w:left w:w="70" w:type="dxa"/>
          <w:right w:w="70" w:type="dxa"/>
        </w:tblCellMar>
        <w:tblLook w:val="04A0" w:firstRow="1" w:lastRow="0" w:firstColumn="1" w:lastColumn="0" w:noHBand="0" w:noVBand="1"/>
      </w:tblPr>
      <w:tblGrid>
        <w:gridCol w:w="2504"/>
        <w:gridCol w:w="1067"/>
        <w:gridCol w:w="887"/>
        <w:gridCol w:w="1242"/>
        <w:gridCol w:w="1420"/>
        <w:gridCol w:w="1420"/>
        <w:gridCol w:w="1093"/>
      </w:tblGrid>
      <w:tr w:rsidR="007851C6" w:rsidRPr="007851C6" w:rsidTr="00497583">
        <w:trPr>
          <w:trHeight w:val="284"/>
        </w:trPr>
        <w:tc>
          <w:tcPr>
            <w:tcW w:w="2504" w:type="dxa"/>
            <w:tcBorders>
              <w:top w:val="single" w:sz="4" w:space="0" w:color="auto"/>
              <w:left w:val="nil"/>
              <w:bottom w:val="single" w:sz="4" w:space="0" w:color="00000A"/>
              <w:right w:val="nil"/>
            </w:tcBorders>
            <w:shd w:val="clear" w:color="auto" w:fill="FFFFFF"/>
            <w:vAlign w:val="center"/>
          </w:tcPr>
          <w:p w:rsidR="0085758A" w:rsidRPr="007851C6" w:rsidRDefault="0085758A" w:rsidP="00497583">
            <w:pPr>
              <w:adjustRightInd w:val="0"/>
              <w:snapToGrid w:val="0"/>
              <w:spacing w:after="0" w:line="360" w:lineRule="auto"/>
              <w:rPr>
                <w:rFonts w:ascii="Book Antiqua" w:hAnsi="Book Antiqua" w:cs="Times New Roman"/>
                <w:b/>
                <w:bCs/>
                <w:color w:val="auto"/>
                <w:lang w:val="en-GB" w:eastAsia="it-IT"/>
              </w:rPr>
            </w:pPr>
          </w:p>
        </w:tc>
        <w:tc>
          <w:tcPr>
            <w:tcW w:w="1067" w:type="dxa"/>
            <w:tcBorders>
              <w:top w:val="single" w:sz="4" w:space="0" w:color="auto"/>
              <w:left w:val="nil"/>
              <w:bottom w:val="single" w:sz="4" w:space="0" w:color="00000A"/>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b/>
                <w:bCs/>
                <w:color w:val="auto"/>
                <w:lang w:eastAsia="it-IT"/>
              </w:rPr>
            </w:pPr>
            <w:r w:rsidRPr="007851C6">
              <w:rPr>
                <w:rFonts w:ascii="Book Antiqua" w:hAnsi="Book Antiqua" w:cs="Times New Roman"/>
                <w:b/>
                <w:bCs/>
                <w:color w:val="auto"/>
                <w:lang w:eastAsia="it-IT"/>
              </w:rPr>
              <w:t>No. Pt</w:t>
            </w:r>
          </w:p>
        </w:tc>
        <w:tc>
          <w:tcPr>
            <w:tcW w:w="887" w:type="dxa"/>
            <w:tcBorders>
              <w:top w:val="single" w:sz="4" w:space="0" w:color="auto"/>
              <w:left w:val="nil"/>
              <w:bottom w:val="single" w:sz="4" w:space="0" w:color="00000A"/>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b/>
                <w:bCs/>
                <w:color w:val="auto"/>
                <w:lang w:eastAsia="it-IT"/>
              </w:rPr>
            </w:pPr>
            <w:r w:rsidRPr="007851C6">
              <w:rPr>
                <w:rFonts w:ascii="Book Antiqua" w:hAnsi="Book Antiqua" w:cs="Times New Roman"/>
                <w:b/>
                <w:bCs/>
                <w:color w:val="auto"/>
                <w:lang w:eastAsia="it-IT"/>
              </w:rPr>
              <w:t>No. R</w:t>
            </w:r>
          </w:p>
        </w:tc>
        <w:tc>
          <w:tcPr>
            <w:tcW w:w="1242" w:type="dxa"/>
            <w:tcBorders>
              <w:top w:val="single" w:sz="4" w:space="0" w:color="auto"/>
              <w:left w:val="nil"/>
              <w:bottom w:val="single" w:sz="4" w:space="0" w:color="00000A"/>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b/>
                <w:bCs/>
                <w:color w:val="auto"/>
                <w:lang w:eastAsia="zh-CN"/>
              </w:rPr>
            </w:pPr>
            <w:r w:rsidRPr="007851C6">
              <w:rPr>
                <w:rFonts w:ascii="Book Antiqua" w:hAnsi="Book Antiqua" w:cs="Times New Roman"/>
                <w:b/>
                <w:bCs/>
                <w:color w:val="auto"/>
                <w:lang w:eastAsia="it-IT"/>
              </w:rPr>
              <w:t xml:space="preserve">Relapse rate </w:t>
            </w:r>
            <w:r w:rsidR="00B77FAB" w:rsidRPr="007851C6">
              <w:rPr>
                <w:rFonts w:ascii="Book Antiqua" w:hAnsi="Book Antiqua" w:cs="Times New Roman" w:hint="eastAsia"/>
                <w:b/>
                <w:bCs/>
                <w:color w:val="auto"/>
                <w:lang w:eastAsia="zh-CN"/>
              </w:rPr>
              <w:t>(</w:t>
            </w:r>
            <w:r w:rsidRPr="007851C6">
              <w:rPr>
                <w:rFonts w:ascii="Book Antiqua" w:hAnsi="Book Antiqua" w:cs="Times New Roman"/>
                <w:b/>
                <w:bCs/>
                <w:color w:val="auto"/>
                <w:lang w:eastAsia="it-IT"/>
              </w:rPr>
              <w:t>%</w:t>
            </w:r>
            <w:r w:rsidR="00B77FAB" w:rsidRPr="007851C6">
              <w:rPr>
                <w:rFonts w:ascii="Book Antiqua" w:hAnsi="Book Antiqua" w:cs="Times New Roman" w:hint="eastAsia"/>
                <w:b/>
                <w:bCs/>
                <w:color w:val="auto"/>
                <w:lang w:eastAsia="zh-CN"/>
              </w:rPr>
              <w:t>)</w:t>
            </w:r>
          </w:p>
        </w:tc>
        <w:tc>
          <w:tcPr>
            <w:tcW w:w="1420" w:type="dxa"/>
            <w:tcBorders>
              <w:top w:val="single" w:sz="4" w:space="0" w:color="auto"/>
              <w:left w:val="nil"/>
              <w:bottom w:val="single" w:sz="4" w:space="0" w:color="00000A"/>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b/>
                <w:bCs/>
                <w:color w:val="auto"/>
                <w:lang w:val="en-GB" w:eastAsia="it-IT"/>
              </w:rPr>
            </w:pPr>
            <w:r w:rsidRPr="007851C6">
              <w:rPr>
                <w:rFonts w:ascii="Book Antiqua" w:hAnsi="Book Antiqua" w:cs="Times New Roman"/>
                <w:b/>
                <w:bCs/>
                <w:color w:val="auto"/>
                <w:lang w:val="en-GB" w:eastAsia="it-IT"/>
              </w:rPr>
              <w:t>Mean ESR values R (mm/h)</w:t>
            </w:r>
          </w:p>
        </w:tc>
        <w:tc>
          <w:tcPr>
            <w:tcW w:w="1420" w:type="dxa"/>
            <w:tcBorders>
              <w:top w:val="single" w:sz="4" w:space="0" w:color="auto"/>
              <w:left w:val="nil"/>
              <w:bottom w:val="single" w:sz="4" w:space="0" w:color="00000A"/>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b/>
                <w:bCs/>
                <w:color w:val="auto"/>
                <w:lang w:val="en-GB" w:eastAsia="it-IT"/>
              </w:rPr>
            </w:pPr>
            <w:r w:rsidRPr="007851C6">
              <w:rPr>
                <w:rFonts w:ascii="Book Antiqua" w:hAnsi="Book Antiqua" w:cs="Times New Roman"/>
                <w:b/>
                <w:bCs/>
                <w:color w:val="auto"/>
                <w:lang w:val="en-GB" w:eastAsia="it-IT"/>
              </w:rPr>
              <w:t>Mean ESR values NR (mm/h)</w:t>
            </w:r>
          </w:p>
        </w:tc>
        <w:tc>
          <w:tcPr>
            <w:tcW w:w="1093" w:type="dxa"/>
            <w:tcBorders>
              <w:top w:val="single" w:sz="4" w:space="0" w:color="auto"/>
              <w:left w:val="nil"/>
              <w:bottom w:val="single" w:sz="4" w:space="0" w:color="00000A"/>
              <w:right w:val="nil"/>
            </w:tcBorders>
            <w:shd w:val="clear" w:color="auto" w:fill="FFFFFF"/>
            <w:vAlign w:val="center"/>
          </w:tcPr>
          <w:p w:rsidR="0085758A" w:rsidRPr="007851C6" w:rsidRDefault="00497583" w:rsidP="00497583">
            <w:pPr>
              <w:adjustRightInd w:val="0"/>
              <w:snapToGrid w:val="0"/>
              <w:spacing w:after="0" w:line="360" w:lineRule="auto"/>
              <w:jc w:val="center"/>
              <w:rPr>
                <w:rFonts w:ascii="Book Antiqua" w:hAnsi="Book Antiqua" w:cs="Times New Roman"/>
                <w:b/>
                <w:bCs/>
                <w:color w:val="auto"/>
                <w:lang w:eastAsia="zh-CN"/>
              </w:rPr>
            </w:pPr>
            <w:r w:rsidRPr="007851C6">
              <w:rPr>
                <w:rFonts w:ascii="Book Antiqua" w:hAnsi="Book Antiqua" w:cs="Times New Roman"/>
                <w:b/>
                <w:bCs/>
                <w:i/>
                <w:color w:val="auto"/>
                <w:lang w:eastAsia="it-IT"/>
              </w:rPr>
              <w:t>P</w:t>
            </w:r>
            <w:r w:rsidRPr="007851C6">
              <w:rPr>
                <w:rFonts w:ascii="Book Antiqua" w:hAnsi="Book Antiqua" w:cs="Times New Roman" w:hint="eastAsia"/>
                <w:b/>
                <w:bCs/>
                <w:color w:val="auto"/>
                <w:lang w:eastAsia="zh-CN"/>
              </w:rPr>
              <w:t xml:space="preserve"> value</w:t>
            </w:r>
          </w:p>
        </w:tc>
      </w:tr>
      <w:tr w:rsidR="007851C6" w:rsidRPr="007851C6">
        <w:trPr>
          <w:trHeight w:val="113"/>
        </w:trPr>
        <w:tc>
          <w:tcPr>
            <w:tcW w:w="2504"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rPr>
                <w:rFonts w:ascii="Book Antiqua" w:hAnsi="Book Antiqua" w:cs="Times New Roman"/>
                <w:b/>
                <w:bCs/>
                <w:color w:val="auto"/>
                <w:lang w:eastAsia="it-IT"/>
              </w:rPr>
            </w:pP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rPr>
                <w:rFonts w:ascii="Book Antiqua" w:hAnsi="Book Antiqua" w:cs="Times New Roman"/>
                <w:bCs/>
                <w:color w:val="auto"/>
                <w:lang w:eastAsia="it-IT"/>
              </w:rPr>
            </w:pPr>
            <w:r w:rsidRPr="007851C6">
              <w:rPr>
                <w:rFonts w:ascii="Book Antiqua" w:hAnsi="Book Antiqua" w:cs="Times New Roman"/>
                <w:bCs/>
                <w:color w:val="auto"/>
                <w:lang w:eastAsia="it-IT"/>
              </w:rPr>
              <w:t xml:space="preserve">Brignola </w:t>
            </w:r>
            <w:r w:rsidRPr="007851C6">
              <w:rPr>
                <w:rFonts w:ascii="Book Antiqua" w:hAnsi="Book Antiqua" w:cs="Times New Roman"/>
                <w:bCs/>
                <w:i/>
                <w:color w:val="auto"/>
                <w:lang w:eastAsia="it-IT"/>
              </w:rPr>
              <w:t>et al</w:t>
            </w:r>
            <w:r w:rsidRPr="007851C6">
              <w:rPr>
                <w:rFonts w:ascii="Book Antiqua" w:hAnsi="Book Antiqua" w:cs="Times New Roman"/>
                <w:color w:val="auto"/>
                <w:vertAlign w:val="superscript"/>
                <w:lang w:eastAsia="it-IT"/>
              </w:rPr>
              <w:t>[5]</w:t>
            </w:r>
            <w:r w:rsidRPr="007851C6">
              <w:rPr>
                <w:rFonts w:ascii="Book Antiqua" w:hAnsi="Book Antiqua" w:cs="Times New Roman"/>
                <w:bCs/>
                <w:color w:val="auto"/>
                <w:lang w:eastAsia="it-IT"/>
              </w:rPr>
              <w:t xml:space="preserve">, 1986 </w:t>
            </w: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rPr>
                <w:rFonts w:ascii="Book Antiqua" w:hAnsi="Book Antiqua" w:cs="Times New Roman"/>
                <w:color w:val="auto"/>
                <w:lang w:eastAsia="it-IT"/>
              </w:rPr>
            </w:pPr>
            <w:r w:rsidRPr="007851C6">
              <w:rPr>
                <w:rFonts w:ascii="Book Antiqua" w:hAnsi="Book Antiqua" w:cs="Times New Roman"/>
                <w:color w:val="auto"/>
                <w:lang w:eastAsia="it-IT"/>
              </w:rPr>
              <w:t>CD</w:t>
            </w:r>
          </w:p>
        </w:tc>
        <w:tc>
          <w:tcPr>
            <w:tcW w:w="106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41</w:t>
            </w:r>
          </w:p>
        </w:tc>
        <w:tc>
          <w:tcPr>
            <w:tcW w:w="88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17</w:t>
            </w:r>
          </w:p>
        </w:tc>
        <w:tc>
          <w:tcPr>
            <w:tcW w:w="1242"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41%</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24</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9</w:t>
            </w:r>
          </w:p>
        </w:tc>
        <w:tc>
          <w:tcPr>
            <w:tcW w:w="1093"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0.0006</w:t>
            </w:r>
          </w:p>
        </w:tc>
      </w:tr>
      <w:tr w:rsidR="007851C6" w:rsidRPr="007851C6">
        <w:trPr>
          <w:trHeight w:val="56"/>
        </w:trPr>
        <w:tc>
          <w:tcPr>
            <w:tcW w:w="2504"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rPr>
                <w:rFonts w:ascii="Book Antiqua" w:hAnsi="Book Antiqua" w:cs="Times New Roman"/>
                <w:bCs/>
                <w:color w:val="auto"/>
                <w:lang w:eastAsia="it-IT"/>
              </w:rPr>
            </w:pP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07B2C">
            <w:pPr>
              <w:adjustRightInd w:val="0"/>
              <w:snapToGrid w:val="0"/>
              <w:spacing w:after="0" w:line="360" w:lineRule="auto"/>
              <w:rPr>
                <w:rFonts w:ascii="Book Antiqua" w:hAnsi="Book Antiqua" w:cs="Times New Roman"/>
                <w:bCs/>
                <w:color w:val="auto"/>
                <w:lang w:eastAsia="it-IT"/>
              </w:rPr>
            </w:pPr>
            <w:r w:rsidRPr="007851C6">
              <w:rPr>
                <w:rFonts w:ascii="Book Antiqua" w:hAnsi="Book Antiqua" w:cs="Times New Roman"/>
                <w:bCs/>
                <w:color w:val="auto"/>
                <w:lang w:eastAsia="it-IT"/>
              </w:rPr>
              <w:t xml:space="preserve">Tibble </w:t>
            </w:r>
            <w:r w:rsidRPr="007851C6">
              <w:rPr>
                <w:rFonts w:ascii="Book Antiqua" w:hAnsi="Book Antiqua" w:cs="Times New Roman"/>
                <w:bCs/>
                <w:i/>
                <w:color w:val="auto"/>
                <w:lang w:eastAsia="it-IT"/>
              </w:rPr>
              <w:t>et al</w:t>
            </w:r>
            <w:r w:rsidRPr="007851C6">
              <w:rPr>
                <w:rFonts w:ascii="Book Antiqua" w:hAnsi="Book Antiqua" w:cs="Times New Roman"/>
                <w:color w:val="auto"/>
                <w:vertAlign w:val="superscript"/>
                <w:lang w:eastAsia="it-IT"/>
              </w:rPr>
              <w:t>[6</w:t>
            </w:r>
            <w:r w:rsidR="00407B2C">
              <w:rPr>
                <w:rFonts w:ascii="Book Antiqua" w:hAnsi="Book Antiqua" w:cs="Times New Roman" w:hint="eastAsia"/>
                <w:color w:val="auto"/>
                <w:vertAlign w:val="superscript"/>
                <w:lang w:eastAsia="zh-CN"/>
              </w:rPr>
              <w:t>6</w:t>
            </w:r>
            <w:r w:rsidRPr="007851C6">
              <w:rPr>
                <w:rFonts w:ascii="Book Antiqua" w:hAnsi="Book Antiqua" w:cs="Times New Roman"/>
                <w:color w:val="auto"/>
                <w:vertAlign w:val="superscript"/>
                <w:lang w:eastAsia="it-IT"/>
              </w:rPr>
              <w:t>]</w:t>
            </w:r>
            <w:r w:rsidRPr="007851C6">
              <w:rPr>
                <w:rFonts w:ascii="Book Antiqua" w:hAnsi="Book Antiqua" w:cs="Times New Roman"/>
                <w:bCs/>
                <w:color w:val="auto"/>
                <w:lang w:eastAsia="it-IT"/>
              </w:rPr>
              <w:t xml:space="preserve">, 2000 </w:t>
            </w: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rPr>
                <w:rFonts w:ascii="Book Antiqua" w:hAnsi="Book Antiqua" w:cs="Times New Roman"/>
                <w:color w:val="auto"/>
                <w:lang w:eastAsia="it-IT"/>
              </w:rPr>
            </w:pPr>
            <w:r w:rsidRPr="007851C6">
              <w:rPr>
                <w:rFonts w:ascii="Book Antiqua" w:hAnsi="Book Antiqua" w:cs="Times New Roman"/>
                <w:color w:val="auto"/>
                <w:lang w:eastAsia="it-IT"/>
              </w:rPr>
              <w:t>CD</w:t>
            </w:r>
            <w:r w:rsidR="006845E3">
              <w:rPr>
                <w:rFonts w:ascii="Book Antiqua" w:hAnsi="Book Antiqua" w:cs="Times New Roman"/>
                <w:color w:val="auto"/>
                <w:lang w:eastAsia="it-IT"/>
              </w:rPr>
              <w:t xml:space="preserve">  </w:t>
            </w:r>
          </w:p>
        </w:tc>
        <w:tc>
          <w:tcPr>
            <w:tcW w:w="106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43</w:t>
            </w:r>
          </w:p>
        </w:tc>
        <w:tc>
          <w:tcPr>
            <w:tcW w:w="88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25</w:t>
            </w:r>
          </w:p>
        </w:tc>
        <w:tc>
          <w:tcPr>
            <w:tcW w:w="1242"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58%</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21</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13</w:t>
            </w:r>
          </w:p>
        </w:tc>
        <w:tc>
          <w:tcPr>
            <w:tcW w:w="1093"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0.2</w:t>
            </w: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rPr>
                <w:rFonts w:ascii="Book Antiqua" w:hAnsi="Book Antiqua" w:cs="Times New Roman"/>
                <w:color w:val="auto"/>
                <w:lang w:eastAsia="it-IT"/>
              </w:rPr>
            </w:pPr>
            <w:r w:rsidRPr="007851C6">
              <w:rPr>
                <w:rFonts w:ascii="Book Antiqua" w:hAnsi="Book Antiqua" w:cs="Times New Roman"/>
                <w:color w:val="auto"/>
                <w:lang w:eastAsia="it-IT"/>
              </w:rPr>
              <w:t>UC</w:t>
            </w:r>
            <w:r w:rsidR="00B83340" w:rsidRPr="007851C6">
              <w:rPr>
                <w:rFonts w:ascii="Book Antiqua" w:hAnsi="Book Antiqua" w:cs="Times New Roman"/>
                <w:color w:val="auto"/>
                <w:lang w:eastAsia="it-IT"/>
              </w:rPr>
              <w:t xml:space="preserve"> </w:t>
            </w:r>
          </w:p>
        </w:tc>
        <w:tc>
          <w:tcPr>
            <w:tcW w:w="106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37</w:t>
            </w:r>
          </w:p>
        </w:tc>
        <w:tc>
          <w:tcPr>
            <w:tcW w:w="88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19</w:t>
            </w:r>
          </w:p>
        </w:tc>
        <w:tc>
          <w:tcPr>
            <w:tcW w:w="1242"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51%</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13</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20</w:t>
            </w:r>
          </w:p>
        </w:tc>
        <w:tc>
          <w:tcPr>
            <w:tcW w:w="1093"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0.2</w:t>
            </w:r>
          </w:p>
        </w:tc>
      </w:tr>
      <w:tr w:rsidR="007851C6" w:rsidRPr="007851C6">
        <w:trPr>
          <w:trHeight w:val="56"/>
        </w:trPr>
        <w:tc>
          <w:tcPr>
            <w:tcW w:w="2504"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rPr>
                <w:rFonts w:ascii="Book Antiqua" w:hAnsi="Book Antiqua" w:cs="Times New Roman"/>
                <w:bCs/>
                <w:color w:val="auto"/>
                <w:lang w:eastAsia="it-IT"/>
              </w:rPr>
            </w:pP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rPr>
                <w:rFonts w:ascii="Book Antiqua" w:hAnsi="Book Antiqua" w:cs="Times New Roman"/>
                <w:bCs/>
                <w:color w:val="auto"/>
                <w:lang w:eastAsia="it-IT"/>
              </w:rPr>
            </w:pPr>
            <w:r w:rsidRPr="007851C6">
              <w:rPr>
                <w:rFonts w:ascii="Book Antiqua" w:hAnsi="Book Antiqua" w:cs="Times New Roman"/>
                <w:bCs/>
                <w:color w:val="auto"/>
                <w:lang w:eastAsia="it-IT"/>
              </w:rPr>
              <w:t xml:space="preserve">Bitton </w:t>
            </w:r>
            <w:r w:rsidRPr="007851C6">
              <w:rPr>
                <w:rFonts w:ascii="Book Antiqua" w:hAnsi="Book Antiqua" w:cs="Times New Roman"/>
                <w:bCs/>
                <w:i/>
                <w:color w:val="auto"/>
                <w:lang w:eastAsia="it-IT"/>
              </w:rPr>
              <w:t>et al</w:t>
            </w:r>
            <w:r w:rsidRPr="007851C6">
              <w:rPr>
                <w:rFonts w:ascii="Book Antiqua" w:hAnsi="Book Antiqua" w:cs="Times New Roman"/>
                <w:color w:val="auto"/>
                <w:vertAlign w:val="superscript"/>
                <w:lang w:eastAsia="it-IT"/>
              </w:rPr>
              <w:t>[15]</w:t>
            </w:r>
            <w:r w:rsidRPr="007851C6">
              <w:rPr>
                <w:rFonts w:ascii="Book Antiqua" w:hAnsi="Book Antiqua" w:cs="Times New Roman"/>
                <w:bCs/>
                <w:color w:val="auto"/>
                <w:lang w:eastAsia="it-IT"/>
              </w:rPr>
              <w:t xml:space="preserve">, 2001 </w:t>
            </w: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rPr>
                <w:rFonts w:ascii="Book Antiqua" w:hAnsi="Book Antiqua" w:cs="Times New Roman"/>
                <w:color w:val="auto"/>
                <w:lang w:eastAsia="it-IT"/>
              </w:rPr>
            </w:pPr>
            <w:r w:rsidRPr="007851C6">
              <w:rPr>
                <w:rFonts w:ascii="Book Antiqua" w:hAnsi="Book Antiqua" w:cs="Times New Roman"/>
                <w:color w:val="auto"/>
                <w:lang w:eastAsia="it-IT"/>
              </w:rPr>
              <w:t>UC</w:t>
            </w:r>
          </w:p>
        </w:tc>
        <w:tc>
          <w:tcPr>
            <w:tcW w:w="106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74</w:t>
            </w:r>
          </w:p>
        </w:tc>
        <w:tc>
          <w:tcPr>
            <w:tcW w:w="88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27</w:t>
            </w:r>
          </w:p>
        </w:tc>
        <w:tc>
          <w:tcPr>
            <w:tcW w:w="1242"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36.5%</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13.8</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11</w:t>
            </w:r>
          </w:p>
        </w:tc>
        <w:tc>
          <w:tcPr>
            <w:tcW w:w="1093"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NS</w:t>
            </w:r>
          </w:p>
        </w:tc>
      </w:tr>
      <w:tr w:rsidR="007851C6" w:rsidRPr="007851C6">
        <w:trPr>
          <w:trHeight w:val="56"/>
        </w:trPr>
        <w:tc>
          <w:tcPr>
            <w:tcW w:w="2504"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rPr>
                <w:rFonts w:ascii="Book Antiqua" w:hAnsi="Book Antiqua" w:cs="Times New Roman"/>
                <w:bCs/>
                <w:color w:val="auto"/>
                <w:lang w:eastAsia="it-IT"/>
              </w:rPr>
            </w:pP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07B2C">
            <w:pPr>
              <w:adjustRightInd w:val="0"/>
              <w:snapToGrid w:val="0"/>
              <w:spacing w:after="0" w:line="360" w:lineRule="auto"/>
              <w:rPr>
                <w:rFonts w:ascii="Book Antiqua" w:hAnsi="Book Antiqua" w:cs="Times New Roman"/>
                <w:bCs/>
                <w:color w:val="auto"/>
                <w:lang w:eastAsia="it-IT"/>
              </w:rPr>
            </w:pPr>
            <w:r w:rsidRPr="007851C6">
              <w:rPr>
                <w:rFonts w:ascii="Book Antiqua" w:hAnsi="Book Antiqua" w:cs="Times New Roman"/>
                <w:bCs/>
                <w:color w:val="auto"/>
                <w:lang w:eastAsia="it-IT"/>
              </w:rPr>
              <w:t xml:space="preserve">Costa </w:t>
            </w:r>
            <w:r w:rsidRPr="007851C6">
              <w:rPr>
                <w:rFonts w:ascii="Book Antiqua" w:hAnsi="Book Antiqua" w:cs="Times New Roman"/>
                <w:bCs/>
                <w:i/>
                <w:color w:val="auto"/>
                <w:lang w:eastAsia="it-IT"/>
              </w:rPr>
              <w:t>et al</w:t>
            </w:r>
            <w:r w:rsidRPr="007851C6">
              <w:rPr>
                <w:rFonts w:ascii="Book Antiqua" w:hAnsi="Book Antiqua" w:cs="Times New Roman"/>
                <w:color w:val="auto"/>
                <w:vertAlign w:val="superscript"/>
                <w:lang w:eastAsia="it-IT"/>
              </w:rPr>
              <w:t>[6</w:t>
            </w:r>
            <w:r w:rsidR="00407B2C">
              <w:rPr>
                <w:rFonts w:ascii="Book Antiqua" w:hAnsi="Book Antiqua" w:cs="Times New Roman" w:hint="eastAsia"/>
                <w:color w:val="auto"/>
                <w:vertAlign w:val="superscript"/>
                <w:lang w:eastAsia="zh-CN"/>
              </w:rPr>
              <w:t>7</w:t>
            </w:r>
            <w:r w:rsidRPr="007851C6">
              <w:rPr>
                <w:rFonts w:ascii="Book Antiqua" w:hAnsi="Book Antiqua" w:cs="Times New Roman"/>
                <w:color w:val="auto"/>
                <w:vertAlign w:val="superscript"/>
                <w:lang w:eastAsia="it-IT"/>
              </w:rPr>
              <w:t>]</w:t>
            </w:r>
            <w:r w:rsidRPr="007851C6">
              <w:rPr>
                <w:rFonts w:ascii="Book Antiqua" w:hAnsi="Book Antiqua" w:cs="Times New Roman"/>
                <w:bCs/>
                <w:color w:val="auto"/>
                <w:lang w:eastAsia="it-IT"/>
              </w:rPr>
              <w:t xml:space="preserve">, 2005 </w:t>
            </w: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rPr>
                <w:rFonts w:ascii="Book Antiqua" w:hAnsi="Book Antiqua" w:cs="Times New Roman"/>
                <w:color w:val="auto"/>
                <w:lang w:eastAsia="it-IT"/>
              </w:rPr>
            </w:pPr>
            <w:r w:rsidRPr="007851C6">
              <w:rPr>
                <w:rFonts w:ascii="Book Antiqua" w:hAnsi="Book Antiqua" w:cs="Times New Roman"/>
                <w:color w:val="auto"/>
                <w:lang w:eastAsia="it-IT"/>
              </w:rPr>
              <w:t>CD</w:t>
            </w:r>
            <w:r w:rsidR="006845E3">
              <w:rPr>
                <w:rFonts w:ascii="Book Antiqua" w:hAnsi="Book Antiqua" w:cs="Times New Roman"/>
                <w:color w:val="auto"/>
                <w:lang w:eastAsia="it-IT"/>
              </w:rPr>
              <w:t xml:space="preserve">  </w:t>
            </w:r>
          </w:p>
        </w:tc>
        <w:tc>
          <w:tcPr>
            <w:tcW w:w="106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38</w:t>
            </w:r>
          </w:p>
        </w:tc>
        <w:tc>
          <w:tcPr>
            <w:tcW w:w="88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15</w:t>
            </w:r>
          </w:p>
        </w:tc>
        <w:tc>
          <w:tcPr>
            <w:tcW w:w="1242"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39%</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20</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15</w:t>
            </w:r>
          </w:p>
        </w:tc>
        <w:tc>
          <w:tcPr>
            <w:tcW w:w="1093"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0.077</w:t>
            </w: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rPr>
                <w:rFonts w:ascii="Book Antiqua" w:hAnsi="Book Antiqua" w:cs="Times New Roman"/>
                <w:color w:val="auto"/>
                <w:lang w:eastAsia="it-IT"/>
              </w:rPr>
            </w:pPr>
            <w:r w:rsidRPr="007851C6">
              <w:rPr>
                <w:rFonts w:ascii="Book Antiqua" w:hAnsi="Book Antiqua" w:cs="Times New Roman"/>
                <w:color w:val="auto"/>
                <w:lang w:eastAsia="it-IT"/>
              </w:rPr>
              <w:t>UC</w:t>
            </w:r>
            <w:r w:rsidR="00B83340" w:rsidRPr="007851C6">
              <w:rPr>
                <w:rFonts w:ascii="Book Antiqua" w:hAnsi="Book Antiqua" w:cs="Times New Roman"/>
                <w:color w:val="auto"/>
                <w:lang w:eastAsia="it-IT"/>
              </w:rPr>
              <w:t xml:space="preserve"> </w:t>
            </w:r>
          </w:p>
        </w:tc>
        <w:tc>
          <w:tcPr>
            <w:tcW w:w="106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41</w:t>
            </w:r>
          </w:p>
        </w:tc>
        <w:tc>
          <w:tcPr>
            <w:tcW w:w="88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19</w:t>
            </w:r>
          </w:p>
        </w:tc>
        <w:tc>
          <w:tcPr>
            <w:tcW w:w="1242"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46%</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15</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11</w:t>
            </w:r>
          </w:p>
        </w:tc>
        <w:tc>
          <w:tcPr>
            <w:tcW w:w="1093"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0.056</w:t>
            </w:r>
          </w:p>
        </w:tc>
      </w:tr>
      <w:tr w:rsidR="007851C6" w:rsidRPr="007851C6">
        <w:trPr>
          <w:trHeight w:val="56"/>
        </w:trPr>
        <w:tc>
          <w:tcPr>
            <w:tcW w:w="2504"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rPr>
                <w:rFonts w:ascii="Book Antiqua" w:hAnsi="Book Antiqua" w:cs="Times New Roman"/>
                <w:bCs/>
                <w:color w:val="auto"/>
                <w:lang w:eastAsia="it-IT"/>
              </w:rPr>
            </w:pP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07B2C">
            <w:pPr>
              <w:adjustRightInd w:val="0"/>
              <w:snapToGrid w:val="0"/>
              <w:spacing w:after="0" w:line="360" w:lineRule="auto"/>
              <w:rPr>
                <w:rFonts w:ascii="Book Antiqua" w:hAnsi="Book Antiqua" w:cs="Times New Roman"/>
                <w:bCs/>
                <w:color w:val="auto"/>
                <w:lang w:eastAsia="it-IT"/>
              </w:rPr>
            </w:pPr>
            <w:r w:rsidRPr="007851C6">
              <w:rPr>
                <w:rFonts w:ascii="Book Antiqua" w:hAnsi="Book Antiqua" w:cs="Times New Roman"/>
                <w:bCs/>
                <w:color w:val="auto"/>
                <w:lang w:eastAsia="it-IT"/>
              </w:rPr>
              <w:t xml:space="preserve">D'Incà </w:t>
            </w:r>
            <w:r w:rsidRPr="007851C6">
              <w:rPr>
                <w:rFonts w:ascii="Book Antiqua" w:hAnsi="Book Antiqua" w:cs="Times New Roman"/>
                <w:bCs/>
                <w:i/>
                <w:color w:val="auto"/>
                <w:lang w:eastAsia="it-IT"/>
              </w:rPr>
              <w:t>et al</w:t>
            </w:r>
            <w:r w:rsidRPr="007851C6">
              <w:rPr>
                <w:rFonts w:ascii="Book Antiqua" w:hAnsi="Book Antiqua" w:cs="Times New Roman"/>
                <w:color w:val="auto"/>
                <w:vertAlign w:val="superscript"/>
                <w:lang w:eastAsia="it-IT"/>
              </w:rPr>
              <w:t>[6</w:t>
            </w:r>
            <w:r w:rsidR="00407B2C">
              <w:rPr>
                <w:rFonts w:ascii="Book Antiqua" w:hAnsi="Book Antiqua" w:cs="Times New Roman" w:hint="eastAsia"/>
                <w:color w:val="auto"/>
                <w:vertAlign w:val="superscript"/>
                <w:lang w:eastAsia="zh-CN"/>
              </w:rPr>
              <w:t>5</w:t>
            </w:r>
            <w:r w:rsidRPr="007851C6">
              <w:rPr>
                <w:rFonts w:ascii="Book Antiqua" w:hAnsi="Book Antiqua" w:cs="Times New Roman"/>
                <w:color w:val="auto"/>
                <w:vertAlign w:val="superscript"/>
                <w:lang w:eastAsia="it-IT"/>
              </w:rPr>
              <w:t>]</w:t>
            </w:r>
            <w:r w:rsidRPr="007851C6">
              <w:rPr>
                <w:rFonts w:ascii="Book Antiqua" w:hAnsi="Book Antiqua" w:cs="Times New Roman"/>
                <w:bCs/>
                <w:color w:val="auto"/>
                <w:lang w:eastAsia="it-IT"/>
              </w:rPr>
              <w:t xml:space="preserve">, 2008 </w:t>
            </w: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rPr>
                <w:rFonts w:ascii="Book Antiqua" w:hAnsi="Book Antiqua" w:cs="Times New Roman"/>
                <w:color w:val="auto"/>
                <w:lang w:eastAsia="it-IT"/>
              </w:rPr>
            </w:pPr>
            <w:r w:rsidRPr="007851C6">
              <w:rPr>
                <w:rFonts w:ascii="Book Antiqua" w:hAnsi="Book Antiqua" w:cs="Times New Roman"/>
                <w:color w:val="auto"/>
                <w:lang w:eastAsia="it-IT"/>
              </w:rPr>
              <w:t>CD</w:t>
            </w:r>
            <w:r w:rsidR="00B83340" w:rsidRPr="007851C6">
              <w:rPr>
                <w:rFonts w:ascii="Book Antiqua" w:hAnsi="Book Antiqua" w:cs="Times New Roman"/>
                <w:color w:val="auto"/>
                <w:lang w:eastAsia="it-IT"/>
              </w:rPr>
              <w:t xml:space="preserve"> </w:t>
            </w:r>
          </w:p>
        </w:tc>
        <w:tc>
          <w:tcPr>
            <w:tcW w:w="106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65</w:t>
            </w:r>
          </w:p>
        </w:tc>
        <w:tc>
          <w:tcPr>
            <w:tcW w:w="88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20</w:t>
            </w:r>
          </w:p>
        </w:tc>
        <w:tc>
          <w:tcPr>
            <w:tcW w:w="1242"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31%</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25</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15</w:t>
            </w:r>
          </w:p>
        </w:tc>
        <w:tc>
          <w:tcPr>
            <w:tcW w:w="1093"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0.005</w:t>
            </w: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rPr>
                <w:rFonts w:ascii="Book Antiqua" w:hAnsi="Book Antiqua" w:cs="Times New Roman"/>
                <w:color w:val="auto"/>
                <w:lang w:eastAsia="it-IT"/>
              </w:rPr>
            </w:pPr>
            <w:r w:rsidRPr="007851C6">
              <w:rPr>
                <w:rFonts w:ascii="Book Antiqua" w:hAnsi="Book Antiqua" w:cs="Times New Roman"/>
                <w:color w:val="auto"/>
                <w:lang w:eastAsia="it-IT"/>
              </w:rPr>
              <w:t>UC</w:t>
            </w:r>
          </w:p>
        </w:tc>
        <w:tc>
          <w:tcPr>
            <w:tcW w:w="106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97</w:t>
            </w:r>
          </w:p>
        </w:tc>
        <w:tc>
          <w:tcPr>
            <w:tcW w:w="88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37</w:t>
            </w:r>
          </w:p>
        </w:tc>
        <w:tc>
          <w:tcPr>
            <w:tcW w:w="1242"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38%</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14</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11</w:t>
            </w:r>
          </w:p>
        </w:tc>
        <w:tc>
          <w:tcPr>
            <w:tcW w:w="1093"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0.69</w:t>
            </w:r>
          </w:p>
        </w:tc>
      </w:tr>
      <w:tr w:rsidR="007851C6" w:rsidRPr="007851C6">
        <w:trPr>
          <w:trHeight w:val="56"/>
        </w:trPr>
        <w:tc>
          <w:tcPr>
            <w:tcW w:w="2504"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rPr>
                <w:rFonts w:ascii="Book Antiqua" w:hAnsi="Book Antiqua" w:cs="Times New Roman"/>
                <w:bCs/>
                <w:color w:val="auto"/>
                <w:lang w:eastAsia="it-IT"/>
              </w:rPr>
            </w:pP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07B2C">
            <w:pPr>
              <w:adjustRightInd w:val="0"/>
              <w:snapToGrid w:val="0"/>
              <w:spacing w:after="0" w:line="360" w:lineRule="auto"/>
              <w:rPr>
                <w:rFonts w:ascii="Book Antiqua" w:hAnsi="Book Antiqua" w:cs="Times New Roman"/>
                <w:bCs/>
                <w:color w:val="auto"/>
                <w:lang w:eastAsia="it-IT"/>
              </w:rPr>
            </w:pPr>
            <w:r w:rsidRPr="007851C6">
              <w:rPr>
                <w:rFonts w:ascii="Book Antiqua" w:hAnsi="Book Antiqua" w:cs="Times New Roman"/>
                <w:bCs/>
                <w:color w:val="auto"/>
                <w:lang w:eastAsia="it-IT"/>
              </w:rPr>
              <w:t xml:space="preserve">Garcia-Sanchez </w:t>
            </w:r>
            <w:r w:rsidRPr="007851C6">
              <w:rPr>
                <w:rFonts w:ascii="Book Antiqua" w:hAnsi="Book Antiqua" w:cs="Times New Roman"/>
                <w:bCs/>
                <w:i/>
                <w:color w:val="auto"/>
                <w:lang w:eastAsia="it-IT"/>
              </w:rPr>
              <w:t>et al</w:t>
            </w:r>
            <w:r w:rsidRPr="007851C6">
              <w:rPr>
                <w:rFonts w:ascii="Book Antiqua" w:hAnsi="Book Antiqua" w:cs="Times New Roman"/>
                <w:color w:val="auto"/>
                <w:vertAlign w:val="superscript"/>
                <w:lang w:eastAsia="it-IT"/>
              </w:rPr>
              <w:t>[</w:t>
            </w:r>
            <w:r w:rsidR="00407B2C">
              <w:rPr>
                <w:rFonts w:ascii="Book Antiqua" w:hAnsi="Book Antiqua" w:cs="Times New Roman" w:hint="eastAsia"/>
                <w:color w:val="auto"/>
                <w:vertAlign w:val="superscript"/>
                <w:lang w:eastAsia="zh-CN"/>
              </w:rPr>
              <w:t>69</w:t>
            </w:r>
            <w:r w:rsidRPr="007851C6">
              <w:rPr>
                <w:rFonts w:ascii="Book Antiqua" w:hAnsi="Book Antiqua" w:cs="Times New Roman"/>
                <w:color w:val="auto"/>
                <w:vertAlign w:val="superscript"/>
                <w:lang w:eastAsia="it-IT"/>
              </w:rPr>
              <w:t>]</w:t>
            </w:r>
            <w:r w:rsidRPr="007851C6">
              <w:rPr>
                <w:rFonts w:ascii="Book Antiqua" w:hAnsi="Book Antiqua" w:cs="Times New Roman"/>
                <w:bCs/>
                <w:color w:val="auto"/>
                <w:lang w:eastAsia="it-IT"/>
              </w:rPr>
              <w:t xml:space="preserve">, 2010 </w:t>
            </w:r>
          </w:p>
        </w:tc>
        <w:tc>
          <w:tcPr>
            <w:tcW w:w="106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887"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242"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420"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c>
          <w:tcPr>
            <w:tcW w:w="1093" w:type="dxa"/>
            <w:tcBorders>
              <w:top w:val="nil"/>
              <w:left w:val="nil"/>
              <w:bottom w:val="nil"/>
              <w:right w:val="nil"/>
            </w:tcBorders>
            <w:shd w:val="clear" w:color="auto" w:fill="FFFFFF"/>
            <w:vAlign w:val="center"/>
          </w:tcPr>
          <w:p w:rsidR="0085758A" w:rsidRPr="007851C6" w:rsidRDefault="0085758A" w:rsidP="00497583">
            <w:pPr>
              <w:adjustRightInd w:val="0"/>
              <w:snapToGrid w:val="0"/>
              <w:spacing w:after="0" w:line="360" w:lineRule="auto"/>
              <w:jc w:val="center"/>
              <w:rPr>
                <w:rFonts w:ascii="Book Antiqua" w:hAnsi="Book Antiqua" w:cs="Times New Roman"/>
                <w:color w:val="auto"/>
                <w:lang w:eastAsia="it-IT"/>
              </w:rPr>
            </w:pPr>
          </w:p>
        </w:tc>
      </w:tr>
      <w:tr w:rsidR="007851C6" w:rsidRPr="007851C6">
        <w:trPr>
          <w:trHeight w:val="284"/>
        </w:trPr>
        <w:tc>
          <w:tcPr>
            <w:tcW w:w="2504"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rPr>
                <w:rFonts w:ascii="Book Antiqua" w:hAnsi="Book Antiqua" w:cs="Times New Roman"/>
                <w:color w:val="auto"/>
                <w:lang w:eastAsia="it-IT"/>
              </w:rPr>
            </w:pPr>
            <w:r w:rsidRPr="007851C6">
              <w:rPr>
                <w:rFonts w:ascii="Book Antiqua" w:hAnsi="Book Antiqua" w:cs="Times New Roman"/>
                <w:color w:val="auto"/>
                <w:lang w:eastAsia="it-IT"/>
              </w:rPr>
              <w:t>CD</w:t>
            </w:r>
            <w:r w:rsidR="006845E3">
              <w:rPr>
                <w:rFonts w:ascii="Book Antiqua" w:hAnsi="Book Antiqua" w:cs="Times New Roman"/>
                <w:color w:val="auto"/>
                <w:lang w:eastAsia="it-IT"/>
              </w:rPr>
              <w:t xml:space="preserve">  </w:t>
            </w:r>
          </w:p>
        </w:tc>
        <w:tc>
          <w:tcPr>
            <w:tcW w:w="106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66</w:t>
            </w:r>
          </w:p>
        </w:tc>
        <w:tc>
          <w:tcPr>
            <w:tcW w:w="887"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18</w:t>
            </w:r>
          </w:p>
        </w:tc>
        <w:tc>
          <w:tcPr>
            <w:tcW w:w="1242"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27%</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17.5</w:t>
            </w:r>
          </w:p>
        </w:tc>
        <w:tc>
          <w:tcPr>
            <w:tcW w:w="1420"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16.2</w:t>
            </w:r>
          </w:p>
        </w:tc>
        <w:tc>
          <w:tcPr>
            <w:tcW w:w="1093" w:type="dxa"/>
            <w:tcBorders>
              <w:top w:val="nil"/>
              <w:left w:val="nil"/>
              <w:bottom w:val="nil"/>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0.23</w:t>
            </w:r>
          </w:p>
        </w:tc>
      </w:tr>
      <w:tr w:rsidR="007851C6" w:rsidRPr="007851C6">
        <w:trPr>
          <w:trHeight w:val="284"/>
        </w:trPr>
        <w:tc>
          <w:tcPr>
            <w:tcW w:w="2504" w:type="dxa"/>
            <w:tcBorders>
              <w:top w:val="nil"/>
              <w:left w:val="nil"/>
              <w:bottom w:val="single" w:sz="4" w:space="0" w:color="00000A"/>
              <w:right w:val="nil"/>
            </w:tcBorders>
            <w:shd w:val="clear" w:color="auto" w:fill="FFFFFF"/>
            <w:vAlign w:val="center"/>
          </w:tcPr>
          <w:p w:rsidR="0085758A" w:rsidRPr="007851C6" w:rsidRDefault="003521A0" w:rsidP="00497583">
            <w:pPr>
              <w:adjustRightInd w:val="0"/>
              <w:snapToGrid w:val="0"/>
              <w:spacing w:after="0" w:line="360" w:lineRule="auto"/>
              <w:rPr>
                <w:rFonts w:ascii="Book Antiqua" w:hAnsi="Book Antiqua" w:cs="Times New Roman"/>
                <w:color w:val="auto"/>
                <w:lang w:eastAsia="it-IT"/>
              </w:rPr>
            </w:pPr>
            <w:r w:rsidRPr="007851C6">
              <w:rPr>
                <w:rFonts w:ascii="Book Antiqua" w:hAnsi="Book Antiqua" w:cs="Times New Roman"/>
                <w:color w:val="auto"/>
                <w:lang w:eastAsia="it-IT"/>
              </w:rPr>
              <w:t>UC</w:t>
            </w:r>
            <w:r w:rsidR="00652605" w:rsidRPr="007851C6">
              <w:rPr>
                <w:rFonts w:ascii="Book Antiqua" w:hAnsi="Book Antiqua" w:cs="Times New Roman"/>
                <w:noProof/>
                <w:color w:val="auto"/>
                <w:lang w:val="en-US" w:eastAsia="zh-CN"/>
              </w:rPr>
              <mc:AlternateContent>
                <mc:Choice Requires="wps">
                  <w:drawing>
                    <wp:anchor distT="0" distB="0" distL="114300" distR="114300" simplePos="0" relativeHeight="251656704" behindDoc="0" locked="0" layoutInCell="1" allowOverlap="1" wp14:anchorId="425BE239" wp14:editId="5A027D92">
                      <wp:simplePos x="0" y="0"/>
                      <wp:positionH relativeFrom="column">
                        <wp:posOffset>0</wp:posOffset>
                      </wp:positionH>
                      <wp:positionV relativeFrom="paragraph">
                        <wp:posOffset>0</wp:posOffset>
                      </wp:positionV>
                      <wp:extent cx="635000" cy="635000"/>
                      <wp:effectExtent l="9525" t="9525" r="12700" b="12700"/>
                      <wp:wrapNone/>
                      <wp:docPr id="15"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A71296" id="_x0000_t202" coordsize="21600,21600" o:spt="202" path="m,l,21600r21600,l21600,xe">
                      <v:stroke joinstyle="miter"/>
                      <v:path gradientshapeok="t" o:connecttype="rect"/>
                    </v:shapetype>
                    <v:shape id="shapetype_202"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VkgNAIAAGA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LUNWSA0AgAAYAQAAA4AAAAAAAAAAAAAAAAALgIAAGRy&#10;cy9lMm9Eb2MueG1sUEsBAi0AFAAGAAgAAAAhAI6gc+XXAAAABQEAAA8AAAAAAAAAAAAAAAAAjgQA&#10;AGRycy9kb3ducmV2LnhtbFBLBQYAAAAABAAEAPMAAACSBQAAAAA=&#10;">
                      <o:lock v:ext="edit" selection="t"/>
                    </v:shape>
                  </w:pict>
                </mc:Fallback>
              </mc:AlternateContent>
            </w:r>
            <w:r w:rsidR="00652605" w:rsidRPr="007851C6">
              <w:rPr>
                <w:rFonts w:ascii="Book Antiqua" w:hAnsi="Book Antiqua" w:cs="Times New Roman"/>
                <w:noProof/>
                <w:color w:val="auto"/>
                <w:lang w:val="en-US" w:eastAsia="zh-CN"/>
              </w:rPr>
              <mc:AlternateContent>
                <mc:Choice Requires="wpg">
                  <w:drawing>
                    <wp:anchor distT="0" distB="0" distL="114300" distR="114300" simplePos="0" relativeHeight="251657728" behindDoc="0" locked="0" layoutInCell="1" allowOverlap="1" wp14:anchorId="6617E437" wp14:editId="3D9B01B3">
                      <wp:simplePos x="0" y="0"/>
                      <wp:positionH relativeFrom="column">
                        <wp:posOffset>-814090955</wp:posOffset>
                      </wp:positionH>
                      <wp:positionV relativeFrom="paragraph">
                        <wp:posOffset>-891395855</wp:posOffset>
                      </wp:positionV>
                      <wp:extent cx="581087865" cy="718365975"/>
                      <wp:effectExtent l="1270" t="1270" r="12065" b="322580"/>
                      <wp:wrapNone/>
                      <wp:docPr id="2" name="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87865" cy="718365975"/>
                                <a:chOff x="-1282033" y="-1403773"/>
                                <a:chExt cx="915099" cy="1131285"/>
                              </a:xfrm>
                            </wpg:grpSpPr>
                            <wps:wsp>
                              <wps:cNvPr id="3" name="shape_0"/>
                              <wps:cNvSpPr>
                                <a:spLocks noChangeArrowheads="1"/>
                              </wps:cNvSpPr>
                              <wps:spPr bwMode="auto">
                                <a:xfrm>
                                  <a:off x="-376567" y="-283149"/>
                                  <a:ext cx="9632" cy="9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wps:wsp>
                              <wps:cNvPr id="4" name="shape_0"/>
                              <wps:cNvSpPr>
                                <a:spLocks noChangeArrowheads="1"/>
                              </wps:cNvSpPr>
                              <wps:spPr bwMode="auto">
                                <a:xfrm>
                                  <a:off x="-375635" y="-283149"/>
                                  <a:ext cx="8699" cy="9124"/>
                                </a:xfrm>
                                <a:prstGeom prst="ellipse">
                                  <a:avLst/>
                                </a:prstGeom>
                                <a:noFill/>
                                <a:ln w="19080"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shape_0"/>
                              <wps:cNvSpPr>
                                <a:spLocks noChangeArrowheads="1"/>
                              </wps:cNvSpPr>
                              <wps:spPr bwMode="auto">
                                <a:xfrm>
                                  <a:off x="-375043" y="-281830"/>
                                  <a:ext cx="7438" cy="7803"/>
                                </a:xfrm>
                                <a:prstGeom prst="ellipse">
                                  <a:avLst/>
                                </a:prstGeom>
                                <a:noFill/>
                                <a:ln w="25560"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hape_0"/>
                              <wps:cNvSpPr>
                                <a:spLocks noChangeArrowheads="1"/>
                              </wps:cNvSpPr>
                              <wps:spPr bwMode="auto">
                                <a:xfrm>
                                  <a:off x="-374228" y="-280369"/>
                                  <a:ext cx="6047" cy="6342"/>
                                </a:xfrm>
                                <a:prstGeom prst="ellipse">
                                  <a:avLst/>
                                </a:prstGeom>
                                <a:noFill/>
                                <a:ln w="38160"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_0"/>
                              <wps:cNvSpPr>
                                <a:spLocks noChangeArrowheads="1"/>
                              </wps:cNvSpPr>
                              <wps:spPr bwMode="auto">
                                <a:xfrm rot="15540000">
                                  <a:off x="-371820" y="-276549"/>
                                  <a:ext cx="4231" cy="4437"/>
                                </a:xfrm>
                                <a:prstGeom prst="ellipse">
                                  <a:avLst/>
                                </a:prstGeom>
                                <a:noFill/>
                                <a:ln w="44280"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_0"/>
                              <wps:cNvSpPr>
                                <a:spLocks noChangeArrowheads="1"/>
                              </wps:cNvSpPr>
                              <wps:spPr bwMode="auto">
                                <a:xfrm rot="15540000">
                                  <a:off x="-472159" y="-530678"/>
                                  <a:ext cx="4230" cy="4437"/>
                                </a:xfrm>
                                <a:prstGeom prst="ellipse">
                                  <a:avLst/>
                                </a:prstGeom>
                                <a:noFill/>
                                <a:ln w="44280"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_0"/>
                              <wps:cNvSpPr>
                                <a:spLocks noChangeArrowheads="1"/>
                              </wps:cNvSpPr>
                              <wps:spPr bwMode="auto">
                                <a:xfrm>
                                  <a:off x="-476974" y="-535135"/>
                                  <a:ext cx="4027" cy="1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wps:wsp>
                              <wps:cNvPr id="10" name="shape_0"/>
                              <wps:cNvSpPr>
                                <a:spLocks noChangeArrowheads="1"/>
                              </wps:cNvSpPr>
                              <wps:spPr bwMode="auto">
                                <a:xfrm>
                                  <a:off x="-494468" y="-554124"/>
                                  <a:ext cx="4027"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wps:wsp>
                              <wps:cNvPr id="11" name="shape_0"/>
                              <wps:cNvSpPr>
                                <a:spLocks noChangeArrowheads="1"/>
                              </wps:cNvSpPr>
                              <wps:spPr bwMode="auto">
                                <a:xfrm>
                                  <a:off x="-544007" y="-608148"/>
                                  <a:ext cx="2755" cy="1024"/>
                                </a:xfrm>
                                <a:prstGeom prst="rect">
                                  <a:avLst/>
                                </a:prstGeom>
                                <a:solidFill>
                                  <a:srgbClr val="FFFFFF"/>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wps:wsp>
                              <wps:cNvPr id="12" name="shape_0"/>
                              <wps:cNvSpPr>
                                <a:spLocks noChangeArrowheads="1"/>
                              </wps:cNvSpPr>
                              <wps:spPr bwMode="auto">
                                <a:xfrm>
                                  <a:off x="-656273" y="-728750"/>
                                  <a:ext cx="2277" cy="1476"/>
                                </a:xfrm>
                                <a:prstGeom prst="rect">
                                  <a:avLst/>
                                </a:prstGeom>
                                <a:solidFill>
                                  <a:srgbClr val="FFFFFF"/>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wps:wsp>
                              <wps:cNvPr id="13" name="shape_0"/>
                              <wps:cNvSpPr>
                                <a:spLocks noChangeArrowheads="1"/>
                              </wps:cNvSpPr>
                              <wps:spPr bwMode="auto">
                                <a:xfrm>
                                  <a:off x="-878314" y="-966622"/>
                                  <a:ext cx="4027"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wps:wsp>
                              <wps:cNvPr id="14" name="shape_0"/>
                              <wps:cNvSpPr txBox="1">
                                <a:spLocks noChangeArrowheads="1"/>
                              </wps:cNvSpPr>
                              <wps:spPr bwMode="auto">
                                <a:xfrm>
                                  <a:off x="-1282033" y="-1403773"/>
                                  <a:ext cx="2708" cy="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224C5B3" id="shape_0" o:spid="_x0000_s1026" style="position:absolute;margin-left:-64101.65pt;margin-top:-70188.65pt;width:45754.95pt;height:56564.25pt;z-index:251657728" coordorigin="-12820,-14037" coordsize="9150,1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">
                      <v:rect id="_x0000_s1027" style="position:absolute;left:-3765;top:-2831;width:96;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8wXMIA&#10;AADaAAAADwAAAGRycy9kb3ducmV2LnhtbESPUWvCMBSF34X9h3AHexFNN8eQ2lTGYCCDItPh87W5&#10;Jt2am9JE7f69EQQfD+ec73CK5eBacaI+NJ4VPE8zEMS11w0bBT/bz8kcRIjIGlvPpOCfAizLh1GB&#10;ufZn/qbTJhqRIBxyVGBj7HIpQ23JYZj6jjh5B987jEn2RuoezwnuWvmSZW/SYcNpwWJHH5bqv83R&#10;KeDduLX7mWTz9Wu2fpDV+rWqlHp6HN4XICIN8R6+tVdawQyuV9INk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7zBcwgAAANoAAAAPAAAAAAAAAAAAAAAAAJgCAABkcnMvZG93&#10;bnJldi54bWxQSwUGAAAAAAQABAD1AAAAhwMAAAAA&#10;" filled="f" stroked="f" strokecolor="#3465a4">
                        <v:stroke joinstyle="round"/>
                      </v:rect>
                      <v:oval id="_x0000_s1028" style="position:absolute;left:-3756;top:-2831;width:87;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i7cQA&#10;AADaAAAADwAAAGRycy9kb3ducmV2LnhtbESPQWvCQBSE7wX/w/KE3urGIEVSVylqUSgeTEV6fGRf&#10;k5Ds27C7jUl/vVso9DjMzDfMajOYVvTkfG1ZwXyWgCAurK65VHD5eHtagvABWWNrmRSM5GGznjys&#10;MNP2xmfq81CKCGGfoYIqhC6T0hcVGfQz2xFH78s6gyFKV0rt8BbhppVpkjxLgzXHhQo72lZUNPm3&#10;UdB+HnbNu9/np/Hnej7WY8rL1Cj1OB1eX0AEGsJ/+K991AoW8Hsl3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ou3EAAAA2gAAAA8AAAAAAAAAAAAAAAAAmAIAAGRycy9k&#10;b3ducmV2LnhtbFBLBQYAAAAABAAEAPUAAACJAwAAAAA=&#10;" filled="f" strokeweight=".53mm"/>
                      <v:oval id="_x0000_s1029" style="position:absolute;left:-3750;top:-2818;width:74;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ACisIA&#10;AADaAAAADwAAAGRycy9kb3ducmV2LnhtbESP0WoCMRRE34X+Q7gF3zSropatUYpoEXyQbvsBl81t&#10;du3mZk2ibv/eCIKPw8ycYRarzjbiQj7UjhWMhhkI4tLpmo2Cn+/t4A1EiMgaG8ek4J8CrJYvvQXm&#10;2l35iy5FNCJBOOSooIqxzaUMZUUWw9C1xMn7dd5iTNIbqT1eE9w2cpxlM2mx5rRQYUvrisq/4mwV&#10;+PbTn43db7bH0fp0MMf5yU/mSvVfu493EJG6+Aw/2jutYAr3K+kG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AKKwgAAANoAAAAPAAAAAAAAAAAAAAAAAJgCAABkcnMvZG93&#10;bnJldi54bWxQSwUGAAAAAAQABAD1AAAAhwMAAAAA&#10;" filled="f" strokeweight=".71mm"/>
                      <v:oval id="_x0000_s1030" style="position:absolute;left:-3742;top:-2803;width:61;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h8QA&#10;AADaAAAADwAAAGRycy9kb3ducmV2LnhtbESPQU8CMRSE7yb+h+aRcJMWDygLhRgTE4gXWECvj+1z&#10;d3X7urR1d/331MTE42Rmvsks14NtREc+1I41TCcKBHHhTM2lhuPh5e4RRIjIBhvHpOGHAqxXtzdL&#10;zIzreU9dHkuRIBwy1FDF2GZShqIii2HiWuLkfThvMSbpS2k89gluG3mv1ExarDktVNjSc0XFV/5t&#10;NeT9zu/m5+6itm0T395Pr+pzeNB6PBqeFiAiDfE//NfeGA0z+L2Sb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xZofEAAAA2gAAAA8AAAAAAAAAAAAAAAAAmAIAAGRycy9k&#10;b3ducmV2LnhtbFBLBQYAAAAABAAEAPUAAACJAwAAAAA=&#10;" filled="f" strokeweight="1.06mm"/>
                      <v:oval id="_x0000_s1031" style="position:absolute;left:-3717;top:-2766;width:42;height:45;rotation:-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UasQA&#10;AADaAAAADwAAAGRycy9kb3ducmV2LnhtbESPQWvCQBSE7wX/w/IEL1I32holdRWxCO1NY8HrM/ua&#10;DWbfhuw2pv313YLQ4zAz3zCrTW9r0VHrK8cKppMEBHHhdMWlgo/T/nEJwgdkjbVjUvBNHjbrwcMK&#10;M+1ufKQuD6WIEPYZKjAhNJmUvjBk0U9cQxy9T9daDFG2pdQt3iLc1nKWJKm0WHFcMNjQzlBxzb+s&#10;gvH0NT+nh3lpOtxv6/cLN88/T0qNhv32BUSgPvyH7+03rWABf1fiD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aFGrEAAAA2gAAAA8AAAAAAAAAAAAAAAAAmAIAAGRycy9k&#10;b3ducmV2LnhtbFBLBQYAAAAABAAEAPUAAACJAwAAAAA=&#10;" filled="f" strokeweight="1.23mm"/>
                      <v:oval id="_x0000_s1032" style="position:absolute;left:-4721;top:-5306;width:42;height:44;rotation:-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AGMEA&#10;AADaAAAADwAAAGRycy9kb3ducmV2LnhtbERPz2vCMBS+C/4P4Qm7yEzdtIzOtIgibDftBru+NW9N&#10;sXkpTazd/vrlIHj8+H5vitG2YqDeN44VLBcJCOLK6YZrBZ8fh8cXED4ga2wdk4Jf8lDk08kGM+2u&#10;fKKhDLWIIewzVGBC6DIpfWXIol+4jjhyP663GCLsa6l7vMZw28qnJEmlxYZjg8GOdoaqc3mxCubL&#10;ffmVHte1GfCwbd+/uVv9PSv1MBu3ryACjeEuvrnftIK4NV6JN0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FgBjBAAAA2gAAAA8AAAAAAAAAAAAAAAAAmAIAAGRycy9kb3du&#10;cmV2LnhtbFBLBQYAAAAABAAEAPUAAACGAwAAAAA=&#10;" filled="f" strokeweight="1.23mm"/>
                      <v:rect id="_x0000_s1033" style="position:absolute;left:-4769;top:-5351;width:4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HtsIA&#10;AADaAAAADwAAAGRycy9kb3ducmV2LnhtbESPQWsCMRSE74X+h/AKXopm1VJ0NUoRBBGWohbPz81r&#10;su3mZdlEXf+9EQo9DjPzDTNfdq4WF2pD5VnBcJCBIC69rtgo+Dqs+xMQISJrrD2TghsFWC6en+aY&#10;a3/lHV320YgE4ZCjAhtjk0sZSksOw8A3xMn79q3DmGRrpG7xmuCulqMse5cOK04LFhtaWSp/92en&#10;gI+vtT2NJZvtjzn4Thafb0WhVO+l+5iBiNTF//Bfe6MVTOFxJd0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Bwe2wgAAANoAAAAPAAAAAAAAAAAAAAAAAJgCAABkcnMvZG93&#10;bnJldi54bWxQSwUGAAAAAAQABAD1AAAAhwMAAAAA&#10;" filled="f" stroked="f" strokecolor="#3465a4">
                        <v:stroke joinstyle="round"/>
                      </v:rect>
                      <v:rect id="_x0000_s1034" style="position:absolute;left:-4944;top:-5541;width:4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6EeMQA&#10;AADbAAAADwAAAGRycy9kb3ducmV2LnhtbESPQWsCMRCF7wX/Q5iCl1KzrUXK1ihSKBRhkap4nm6m&#10;ybabybJJdf33zkHwNsN789438+UQWnWkPjWRDTxNClDEdbQNOwP73cfjK6iUkS22kcnAmRIsF6O7&#10;OZY2nviLjtvslIRwKtGAz7krtU61p4BpEjti0X5iHzDL2jttezxJeGj1c1HMdMCGpcFjR++e6r/t&#10;fzDAh4fWf081u/Wv28VBV5uXqjJmfD+s3kBlGvLNfL3+tIIv9PKLDK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uhHjEAAAA2wAAAA8AAAAAAAAAAAAAAAAAmAIAAGRycy9k&#10;b3ducmV2LnhtbFBLBQYAAAAABAAEAPUAAACJAwAAAAA=&#10;" filled="f" stroked="f" strokecolor="#3465a4">
                        <v:stroke joinstyle="round"/>
                      </v:rect>
                      <v:rect id="_x0000_s1035" style="position:absolute;left:-5440;top:-6081;width:2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54GMIA&#10;AADbAAAADwAAAGRycy9kb3ducmV2LnhtbERPzWrCQBC+C32HZQredJNKg42uUlqKHkIxqQ8wZKfZ&#10;0OxsyG5jfPuuIPQ2H9/vbPeT7cRIg28dK0iXCQji2umWGwXnr4/FGoQPyBo7x6TgSh72u4fZFnPt&#10;LlzSWIVGxBD2OSowIfS5lL42ZNEvXU8cuW83WAwRDo3UA15iuO3kU5Jk0mLLscFgT2+G6p/q1yoo&#10;0+fCjceiOh0Kk12zcvXy+b5Sav44vW5ABJrCv/juPuo4P4XbL/E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vngYwgAAANsAAAAPAAAAAAAAAAAAAAAAAJgCAABkcnMvZG93&#10;bnJldi54bWxQSwUGAAAAAAQABAD1AAAAhwMAAAAA&#10;" stroked="f" strokecolor="#3465a4">
                        <v:stroke joinstyle="round"/>
                      </v:rect>
                      <v:rect id="_x0000_s1036" style="position:absolute;left:-6562;top:-7287;width:2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zmb8IA&#10;AADbAAAADwAAAGRycy9kb3ducmV2LnhtbERPzWrCQBC+F/oOywi91Y1KQ42uUpRSD0FM6gMM2TEb&#10;zM6G7DbGt+8WCt7m4/ud9Xa0rRio941jBbNpAoK4crrhWsH5+/P1HYQPyBpbx6TgTh62m+enNWba&#10;3bigoQy1iCHsM1RgQugyKX1lyKKfuo44chfXWwwR9rXUPd5iuG3lPElSabHh2GCwo52h6lr+WAXF&#10;7C13wyEvT1+5Se9psVge9wulXibjxwpEoDE8xP/ug47z5/D3Szx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OZvwgAAANsAAAAPAAAAAAAAAAAAAAAAAJgCAABkcnMvZG93&#10;bnJldi54bWxQSwUGAAAAAAQABAD1AAAAhwMAAAAA&#10;" stroked="f" strokecolor="#3465a4">
                        <v:stroke joinstyle="round"/>
                      </v:rect>
                      <v:rect id="_x0000_s1037" style="position:absolute;left:-8783;top:-9666;width:4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aD8EA&#10;AADbAAAADwAAAGRycy9kb3ducmV2LnhtbERP32vCMBB+F/Y/hBvsRTTdHENqUxmDgQyKTIfPZ3Mm&#10;3ZpLaaJ2/70RBN/u4/t5xXJwrThRHxrPCp6nGQji2uuGjYKf7edkDiJEZI2tZ1LwTwGW5cOowFz7&#10;M3/TaRONSCEcclRgY+xyKUNtyWGY+o44cQffO4wJ9kbqHs8p3LXyJcvepMOGU4PFjj4s1X+bo1PA&#10;u3Fr9zPJ5uvXbP0gq/VrVSn19Di8L0BEGuJdfHOvdJo/g+sv6QBZ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8Gg/BAAAA2wAAAA8AAAAAAAAAAAAAAAAAmAIAAGRycy9kb3du&#10;cmV2LnhtbFBLBQYAAAAABAAEAPUAAACGAwAAAAA=&#10;" filled="f" stroked="f" strokecolor="#3465a4">
                        <v:stroke joinstyle="round"/>
                      </v:rect>
                      <v:shape id="_x0000_s1038" type="#_x0000_t202" style="position:absolute;left:-12820;top:-14037;width:27;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TsJMEA&#10;AADbAAAADwAAAGRycy9kb3ducmV2LnhtbERPS4vCMBC+L/gfwgheypoqrkjXKOIDhT1ZxfPQzLZd&#10;m0lpYq3/3gjC3ubje8582ZlKtNS40rKC0TAGQZxZXXKu4Hzafc5AOI+ssbJMCh7kYLnofcwx0fbO&#10;R2pTn4sQwi5BBYX3dSKlywoy6Ia2Jg7cr20M+gCbXOoG7yHcVHIcx1NpsOTQUGBN64Kya3ozCrYb&#10;+XW5/Yx8uz9ps71souhvHSk16HerbxCeOv8vfrsPOsyfwOuXcI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k7CTBAAAA2wAAAA8AAAAAAAAAAAAAAAAAmAIAAGRycy9kb3du&#10;cmV2LnhtbFBLBQYAAAAABAAEAPUAAACGAwAAAAA=&#10;" filled="f" stroked="f" strokecolor="#3465a4">
                        <v:stroke joinstyle="round"/>
                      </v:shape>
                    </v:group>
                  </w:pict>
                </mc:Fallback>
              </mc:AlternateContent>
            </w:r>
          </w:p>
        </w:tc>
        <w:tc>
          <w:tcPr>
            <w:tcW w:w="1067" w:type="dxa"/>
            <w:tcBorders>
              <w:top w:val="nil"/>
              <w:left w:val="nil"/>
              <w:bottom w:val="single" w:sz="4" w:space="0" w:color="00000A"/>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69</w:t>
            </w:r>
          </w:p>
        </w:tc>
        <w:tc>
          <w:tcPr>
            <w:tcW w:w="887" w:type="dxa"/>
            <w:tcBorders>
              <w:top w:val="nil"/>
              <w:left w:val="nil"/>
              <w:bottom w:val="single" w:sz="4" w:space="0" w:color="00000A"/>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21</w:t>
            </w:r>
          </w:p>
        </w:tc>
        <w:tc>
          <w:tcPr>
            <w:tcW w:w="1242" w:type="dxa"/>
            <w:tcBorders>
              <w:top w:val="nil"/>
              <w:left w:val="nil"/>
              <w:bottom w:val="single" w:sz="4" w:space="0" w:color="00000A"/>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31%</w:t>
            </w:r>
          </w:p>
        </w:tc>
        <w:tc>
          <w:tcPr>
            <w:tcW w:w="1420" w:type="dxa"/>
            <w:tcBorders>
              <w:top w:val="nil"/>
              <w:left w:val="nil"/>
              <w:bottom w:val="single" w:sz="4" w:space="0" w:color="00000A"/>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14.1</w:t>
            </w:r>
          </w:p>
        </w:tc>
        <w:tc>
          <w:tcPr>
            <w:tcW w:w="1420" w:type="dxa"/>
            <w:tcBorders>
              <w:top w:val="nil"/>
              <w:left w:val="nil"/>
              <w:bottom w:val="single" w:sz="4" w:space="0" w:color="00000A"/>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7.6</w:t>
            </w:r>
          </w:p>
        </w:tc>
        <w:tc>
          <w:tcPr>
            <w:tcW w:w="1093" w:type="dxa"/>
            <w:tcBorders>
              <w:top w:val="nil"/>
              <w:left w:val="nil"/>
              <w:bottom w:val="single" w:sz="4" w:space="0" w:color="00000A"/>
              <w:right w:val="nil"/>
            </w:tcBorders>
            <w:shd w:val="clear" w:color="auto" w:fill="FFFFFF"/>
            <w:vAlign w:val="center"/>
          </w:tcPr>
          <w:p w:rsidR="0085758A" w:rsidRPr="007851C6" w:rsidRDefault="003521A0" w:rsidP="00497583">
            <w:pPr>
              <w:adjustRightInd w:val="0"/>
              <w:snapToGrid w:val="0"/>
              <w:spacing w:after="0" w:line="360" w:lineRule="auto"/>
              <w:jc w:val="center"/>
              <w:rPr>
                <w:rFonts w:ascii="Book Antiqua" w:hAnsi="Book Antiqua" w:cs="Times New Roman"/>
                <w:color w:val="auto"/>
                <w:lang w:eastAsia="it-IT"/>
              </w:rPr>
            </w:pPr>
            <w:r w:rsidRPr="007851C6">
              <w:rPr>
                <w:rFonts w:ascii="Book Antiqua" w:hAnsi="Book Antiqua" w:cs="Times New Roman"/>
                <w:color w:val="auto"/>
                <w:lang w:eastAsia="it-IT"/>
              </w:rPr>
              <w:t>0.18</w:t>
            </w:r>
          </w:p>
        </w:tc>
      </w:tr>
    </w:tbl>
    <w:p w:rsidR="0085758A" w:rsidRPr="007851C6" w:rsidRDefault="003521A0" w:rsidP="00881104">
      <w:pPr>
        <w:widowControl w:val="0"/>
        <w:adjustRightInd w:val="0"/>
        <w:snapToGrid w:val="0"/>
        <w:spacing w:after="0" w:line="360" w:lineRule="auto"/>
        <w:jc w:val="both"/>
        <w:rPr>
          <w:rFonts w:ascii="Book Antiqua" w:hAnsi="Book Antiqua" w:cs="Times New Roman"/>
          <w:color w:val="auto"/>
          <w:lang w:val="en-GB"/>
        </w:rPr>
      </w:pPr>
      <w:r w:rsidRPr="007851C6">
        <w:rPr>
          <w:rFonts w:ascii="Book Antiqua" w:hAnsi="Book Antiqua" w:cs="Times New Roman"/>
          <w:color w:val="auto"/>
          <w:lang w:val="en-GB"/>
        </w:rPr>
        <w:t xml:space="preserve">R: </w:t>
      </w:r>
      <w:r w:rsidR="00B77FAB" w:rsidRPr="007851C6">
        <w:rPr>
          <w:rFonts w:ascii="Book Antiqua" w:hAnsi="Book Antiqua" w:cs="Times New Roman"/>
          <w:color w:val="auto"/>
          <w:lang w:val="en-GB"/>
        </w:rPr>
        <w:t>Relapsers</w:t>
      </w:r>
      <w:r w:rsidRPr="007851C6">
        <w:rPr>
          <w:rFonts w:ascii="Book Antiqua" w:hAnsi="Book Antiqua" w:cs="Times New Roman"/>
          <w:color w:val="auto"/>
          <w:lang w:val="en-GB"/>
        </w:rPr>
        <w:t xml:space="preserve">; NR: </w:t>
      </w:r>
      <w:r w:rsidR="00B77FAB" w:rsidRPr="007851C6">
        <w:rPr>
          <w:rFonts w:ascii="Book Antiqua" w:hAnsi="Book Antiqua" w:cs="Times New Roman"/>
          <w:color w:val="auto"/>
          <w:lang w:val="en-GB"/>
        </w:rPr>
        <w:t xml:space="preserve">Non </w:t>
      </w:r>
      <w:r w:rsidRPr="007851C6">
        <w:rPr>
          <w:rFonts w:ascii="Book Antiqua" w:hAnsi="Book Antiqua" w:cs="Times New Roman"/>
          <w:color w:val="auto"/>
          <w:lang w:val="en-GB"/>
        </w:rPr>
        <w:t xml:space="preserve">relapsers; ESR: </w:t>
      </w:r>
      <w:r w:rsidR="00B77FAB" w:rsidRPr="007851C6">
        <w:rPr>
          <w:rFonts w:ascii="Book Antiqua" w:hAnsi="Book Antiqua" w:cs="Times New Roman"/>
          <w:color w:val="auto"/>
          <w:lang w:val="en-GB"/>
        </w:rPr>
        <w:t xml:space="preserve">Erythrocyte </w:t>
      </w:r>
      <w:r w:rsidRPr="007851C6">
        <w:rPr>
          <w:rFonts w:ascii="Book Antiqua" w:hAnsi="Book Antiqua" w:cs="Times New Roman"/>
          <w:color w:val="auto"/>
          <w:lang w:val="en-GB"/>
        </w:rPr>
        <w:t>sedimentation rate; CD: Crohn’s disease; UC: Ulcerative Colitis; IBD: Inflammatory bowel diseases.</w:t>
      </w:r>
    </w:p>
    <w:p w:rsidR="0085758A" w:rsidRPr="007851C6" w:rsidRDefault="00B77FAB" w:rsidP="00881104">
      <w:pPr>
        <w:pageBreakBefore/>
        <w:widowControl w:val="0"/>
        <w:adjustRightInd w:val="0"/>
        <w:snapToGrid w:val="0"/>
        <w:spacing w:after="0" w:line="360" w:lineRule="auto"/>
        <w:jc w:val="both"/>
        <w:rPr>
          <w:rFonts w:ascii="Book Antiqua" w:hAnsi="Book Antiqua" w:cs="Times New Roman"/>
          <w:b/>
          <w:bCs/>
          <w:color w:val="auto"/>
          <w:lang w:val="en-GB"/>
        </w:rPr>
      </w:pPr>
      <w:r w:rsidRPr="007851C6">
        <w:rPr>
          <w:rFonts w:ascii="Book Antiqua" w:hAnsi="Book Antiqua" w:cs="Times New Roman"/>
          <w:b/>
          <w:bCs/>
          <w:color w:val="auto"/>
          <w:lang w:val="en-GB"/>
        </w:rPr>
        <w:t>Table 4</w:t>
      </w:r>
      <w:r w:rsidR="003521A0" w:rsidRPr="007851C6">
        <w:rPr>
          <w:rFonts w:ascii="Book Antiqua" w:hAnsi="Book Antiqua" w:cs="Times New Roman"/>
          <w:b/>
          <w:bCs/>
          <w:color w:val="auto"/>
          <w:lang w:val="en-GB"/>
        </w:rPr>
        <w:t xml:space="preserve"> Fecal calprotectin as a predictor of relapse in </w:t>
      </w:r>
      <w:r w:rsidRPr="007851C6">
        <w:rPr>
          <w:rFonts w:ascii="Book Antiqua" w:hAnsi="Book Antiqua" w:cs="Times New Roman"/>
          <w:b/>
          <w:bCs/>
          <w:color w:val="auto"/>
          <w:lang w:val="en-GB"/>
        </w:rPr>
        <w:t>inflammatory bowel disease patients</w:t>
      </w:r>
    </w:p>
    <w:p w:rsidR="0085758A" w:rsidRPr="007851C6" w:rsidRDefault="0085758A" w:rsidP="00881104">
      <w:pPr>
        <w:adjustRightInd w:val="0"/>
        <w:snapToGrid w:val="0"/>
        <w:spacing w:after="0" w:line="360" w:lineRule="auto"/>
        <w:jc w:val="both"/>
        <w:rPr>
          <w:rFonts w:ascii="Book Antiqua" w:hAnsi="Book Antiqua" w:cs="Times New Roman"/>
          <w:color w:val="auto"/>
          <w:lang w:val="en-GB"/>
        </w:rPr>
      </w:pPr>
    </w:p>
    <w:p w:rsidR="0085758A" w:rsidRPr="007851C6" w:rsidRDefault="00652605" w:rsidP="00881104">
      <w:pPr>
        <w:widowControl w:val="0"/>
        <w:adjustRightInd w:val="0"/>
        <w:snapToGrid w:val="0"/>
        <w:spacing w:after="0" w:line="360" w:lineRule="auto"/>
        <w:jc w:val="both"/>
        <w:rPr>
          <w:rFonts w:ascii="Book Antiqua" w:hAnsi="Book Antiqua" w:cs="Times New Roman"/>
          <w:color w:val="auto"/>
          <w:lang w:val="en-GB"/>
        </w:rPr>
      </w:pPr>
      <w:r w:rsidRPr="007851C6">
        <w:rPr>
          <w:rFonts w:ascii="Book Antiqua" w:hAnsi="Book Antiqua"/>
          <w:noProof/>
          <w:color w:val="auto"/>
          <w:lang w:val="en-US" w:eastAsia="zh-CN"/>
        </w:rPr>
        <mc:AlternateContent>
          <mc:Choice Requires="wps">
            <w:drawing>
              <wp:anchor distT="0" distB="0" distL="89535" distR="89535" simplePos="0" relativeHeight="251658752" behindDoc="0" locked="0" layoutInCell="1" allowOverlap="1" wp14:anchorId="5CAFFCC8" wp14:editId="66816E61">
                <wp:simplePos x="0" y="0"/>
                <wp:positionH relativeFrom="column">
                  <wp:posOffset>259715</wp:posOffset>
                </wp:positionH>
                <wp:positionV relativeFrom="paragraph">
                  <wp:posOffset>-1270</wp:posOffset>
                </wp:positionV>
                <wp:extent cx="6120130" cy="8328660"/>
                <wp:effectExtent l="12065" t="8255" r="11430" b="698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328660"/>
                        </a:xfrm>
                        <a:prstGeom prst="rect">
                          <a:avLst/>
                        </a:prstGeom>
                        <a:solidFill>
                          <a:srgbClr val="FFFFFF"/>
                        </a:solidFill>
                        <a:ln w="0">
                          <a:solidFill>
                            <a:srgbClr val="000000"/>
                          </a:solidFill>
                          <a:miter lim="800000"/>
                          <a:headEnd/>
                          <a:tailEnd/>
                        </a:ln>
                      </wps:spPr>
                      <wps:txbx>
                        <w:txbxContent>
                          <w:tbl>
                            <w:tblPr>
                              <w:tblW w:w="0" w:type="auto"/>
                              <w:tblInd w:w="70" w:type="dxa"/>
                              <w:tblCellMar>
                                <w:left w:w="70" w:type="dxa"/>
                                <w:right w:w="70" w:type="dxa"/>
                              </w:tblCellMar>
                              <w:tblLook w:val="04A0" w:firstRow="1" w:lastRow="0" w:firstColumn="1" w:lastColumn="0" w:noHBand="0" w:noVBand="1"/>
                            </w:tblPr>
                            <w:tblGrid>
                              <w:gridCol w:w="429"/>
                              <w:gridCol w:w="904"/>
                              <w:gridCol w:w="1206"/>
                              <w:gridCol w:w="436"/>
                              <w:gridCol w:w="436"/>
                              <w:gridCol w:w="790"/>
                              <w:gridCol w:w="834"/>
                              <w:gridCol w:w="858"/>
                              <w:gridCol w:w="687"/>
                              <w:gridCol w:w="690"/>
                              <w:gridCol w:w="401"/>
                              <w:gridCol w:w="450"/>
                              <w:gridCol w:w="500"/>
                              <w:gridCol w:w="540"/>
                              <w:gridCol w:w="562"/>
                            </w:tblGrid>
                            <w:tr w:rsidR="006845E3" w:rsidRPr="00FD249F" w:rsidTr="00B77FAB">
                              <w:trPr>
                                <w:trHeight w:val="512"/>
                              </w:trPr>
                              <w:tc>
                                <w:tcPr>
                                  <w:tcW w:w="453" w:type="dxa"/>
                                  <w:tcBorders>
                                    <w:top w:val="single" w:sz="4" w:space="0" w:color="auto"/>
                                    <w:bottom w:val="single" w:sz="4" w:space="0" w:color="auto"/>
                                  </w:tcBorders>
                                  <w:shd w:val="clear" w:color="auto" w:fill="FFFFFF"/>
                                  <w:vAlign w:val="center"/>
                                </w:tcPr>
                                <w:p w:rsidR="003521A0" w:rsidRDefault="003521A0">
                                  <w:pPr>
                                    <w:spacing w:after="0"/>
                                  </w:pPr>
                                </w:p>
                              </w:tc>
                              <w:tc>
                                <w:tcPr>
                                  <w:tcW w:w="1007" w:type="dxa"/>
                                  <w:tcBorders>
                                    <w:top w:val="single" w:sz="4" w:space="0" w:color="auto"/>
                                    <w:bottom w:val="single" w:sz="4" w:space="0" w:color="auto"/>
                                  </w:tcBorders>
                                  <w:shd w:val="clear" w:color="auto" w:fill="FFFFFF"/>
                                  <w:tcMar>
                                    <w:left w:w="-22" w:type="dxa"/>
                                  </w:tcMar>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IBD type</w:t>
                                  </w:r>
                                </w:p>
                              </w:tc>
                              <w:tc>
                                <w:tcPr>
                                  <w:tcW w:w="984" w:type="dxa"/>
                                  <w:tcBorders>
                                    <w:top w:val="single" w:sz="4" w:space="0" w:color="auto"/>
                                    <w:bottom w:val="single" w:sz="4" w:space="0" w:color="auto"/>
                                  </w:tcBorders>
                                  <w:shd w:val="clear" w:color="auto" w:fill="FFFFFF"/>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Criteria for defining relapse</w:t>
                                  </w:r>
                                </w:p>
                              </w:tc>
                              <w:tc>
                                <w:tcPr>
                                  <w:tcW w:w="404" w:type="dxa"/>
                                  <w:tcBorders>
                                    <w:top w:val="single" w:sz="4" w:space="0" w:color="auto"/>
                                    <w:bottom w:val="single" w:sz="4" w:space="0" w:color="auto"/>
                                  </w:tcBorders>
                                  <w:shd w:val="clear" w:color="auto" w:fill="FFFFFF"/>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No. Pt</w:t>
                                  </w:r>
                                </w:p>
                              </w:tc>
                              <w:tc>
                                <w:tcPr>
                                  <w:tcW w:w="399" w:type="dxa"/>
                                  <w:tcBorders>
                                    <w:top w:val="single" w:sz="4" w:space="0" w:color="auto"/>
                                    <w:bottom w:val="single" w:sz="4" w:space="0" w:color="auto"/>
                                  </w:tcBorders>
                                  <w:shd w:val="clear" w:color="auto" w:fill="FFFFFF"/>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No. R</w:t>
                                  </w:r>
                                </w:p>
                              </w:tc>
                              <w:tc>
                                <w:tcPr>
                                  <w:tcW w:w="729" w:type="dxa"/>
                                  <w:tcBorders>
                                    <w:top w:val="single" w:sz="4" w:space="0" w:color="auto"/>
                                    <w:bottom w:val="single" w:sz="4" w:space="0" w:color="auto"/>
                                  </w:tcBorders>
                                  <w:shd w:val="clear" w:color="auto" w:fill="FFFFFF"/>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Relapse rate %</w:t>
                                  </w:r>
                                </w:p>
                              </w:tc>
                              <w:tc>
                                <w:tcPr>
                                  <w:tcW w:w="889" w:type="dxa"/>
                                  <w:tcBorders>
                                    <w:top w:val="single" w:sz="4" w:space="0" w:color="auto"/>
                                    <w:bottom w:val="single" w:sz="4" w:space="0" w:color="auto"/>
                                  </w:tcBorders>
                                  <w:shd w:val="clear" w:color="auto" w:fill="FFFFFF"/>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Mean FC values R</w:t>
                                  </w:r>
                                </w:p>
                              </w:tc>
                              <w:tc>
                                <w:tcPr>
                                  <w:tcW w:w="920" w:type="dxa"/>
                                  <w:tcBorders>
                                    <w:top w:val="single" w:sz="4" w:space="0" w:color="auto"/>
                                    <w:bottom w:val="single" w:sz="4" w:space="0" w:color="auto"/>
                                  </w:tcBorders>
                                  <w:shd w:val="clear" w:color="auto" w:fill="FFFFFF"/>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Mean FC values NR</w:t>
                                  </w:r>
                                </w:p>
                              </w:tc>
                              <w:tc>
                                <w:tcPr>
                                  <w:tcW w:w="722" w:type="dxa"/>
                                  <w:tcBorders>
                                    <w:top w:val="single" w:sz="4" w:space="0" w:color="auto"/>
                                    <w:bottom w:val="single" w:sz="4" w:space="0" w:color="auto"/>
                                  </w:tcBorders>
                                  <w:shd w:val="clear" w:color="auto" w:fill="FFFFFF"/>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p</w:t>
                                  </w:r>
                                </w:p>
                              </w:tc>
                              <w:tc>
                                <w:tcPr>
                                  <w:tcW w:w="705" w:type="dxa"/>
                                  <w:tcBorders>
                                    <w:top w:val="single" w:sz="4" w:space="0" w:color="auto"/>
                                    <w:bottom w:val="single" w:sz="4" w:space="0" w:color="auto"/>
                                  </w:tcBorders>
                                  <w:shd w:val="clear" w:color="auto" w:fill="FFFFFF"/>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 xml:space="preserve">FC </w:t>
                                  </w:r>
                                </w:p>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cut off</w:t>
                                  </w:r>
                                </w:p>
                              </w:tc>
                              <w:tc>
                                <w:tcPr>
                                  <w:tcW w:w="421" w:type="dxa"/>
                                  <w:tcBorders>
                                    <w:top w:val="single" w:sz="4" w:space="0" w:color="auto"/>
                                    <w:bottom w:val="single" w:sz="4" w:space="0" w:color="auto"/>
                                  </w:tcBorders>
                                  <w:shd w:val="clear" w:color="auto" w:fill="FFFFFF"/>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Se</w:t>
                                  </w:r>
                                </w:p>
                              </w:tc>
                              <w:tc>
                                <w:tcPr>
                                  <w:tcW w:w="446" w:type="dxa"/>
                                  <w:tcBorders>
                                    <w:top w:val="single" w:sz="4" w:space="0" w:color="auto"/>
                                    <w:bottom w:val="single" w:sz="4" w:space="0" w:color="auto"/>
                                  </w:tcBorders>
                                  <w:shd w:val="clear" w:color="auto" w:fill="FFFFFF"/>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Spe</w:t>
                                  </w:r>
                                </w:p>
                              </w:tc>
                              <w:tc>
                                <w:tcPr>
                                  <w:tcW w:w="483" w:type="dxa"/>
                                  <w:tcBorders>
                                    <w:top w:val="single" w:sz="4" w:space="0" w:color="auto"/>
                                    <w:bottom w:val="single" w:sz="4" w:space="0" w:color="auto"/>
                                  </w:tcBorders>
                                  <w:shd w:val="clear" w:color="auto" w:fill="FFFFFF"/>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PPV</w:t>
                                  </w:r>
                                </w:p>
                              </w:tc>
                              <w:tc>
                                <w:tcPr>
                                  <w:tcW w:w="498" w:type="dxa"/>
                                  <w:tcBorders>
                                    <w:top w:val="single" w:sz="4" w:space="0" w:color="auto"/>
                                    <w:bottom w:val="single" w:sz="4" w:space="0" w:color="auto"/>
                                  </w:tcBorders>
                                  <w:shd w:val="clear" w:color="auto" w:fill="FFFFFF"/>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NPV</w:t>
                                  </w:r>
                                </w:p>
                              </w:tc>
                              <w:tc>
                                <w:tcPr>
                                  <w:tcW w:w="579" w:type="dxa"/>
                                  <w:tcBorders>
                                    <w:top w:val="single" w:sz="4" w:space="0" w:color="auto"/>
                                    <w:bottom w:val="single" w:sz="4" w:space="0" w:color="auto"/>
                                  </w:tcBorders>
                                  <w:shd w:val="clear" w:color="auto" w:fill="FFFFFF"/>
                                  <w:vAlign w:val="center"/>
                                </w:tcPr>
                                <w:p w:rsidR="003521A0" w:rsidRPr="00FD249F" w:rsidRDefault="003521A0">
                                  <w:pPr>
                                    <w:spacing w:after="0"/>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 xml:space="preserve"> HR7</w:t>
                                  </w:r>
                                </w:p>
                              </w:tc>
                            </w:tr>
                            <w:tr w:rsidR="006845E3" w:rsidRPr="00FD249F" w:rsidTr="00B77FAB">
                              <w:trPr>
                                <w:trHeight w:val="63"/>
                              </w:trPr>
                              <w:tc>
                                <w:tcPr>
                                  <w:tcW w:w="453" w:type="dxa"/>
                                  <w:tcBorders>
                                    <w:top w:val="single" w:sz="4" w:space="0" w:color="auto"/>
                                  </w:tcBorders>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tcBorders>
                                    <w:top w:val="single" w:sz="4" w:space="0" w:color="auto"/>
                                  </w:tcBorders>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04"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399"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9"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889"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920"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2"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05"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21"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46"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83"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98"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579"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c>
                                <w:tcPr>
                                  <w:tcW w:w="453" w:type="dxa"/>
                                  <w:vMerge w:val="restart"/>
                                  <w:shd w:val="clear" w:color="auto" w:fill="FFFFFF"/>
                                  <w:tcMar>
                                    <w:left w:w="40" w:type="dxa"/>
                                  </w:tcMar>
                                  <w:textDirection w:val="btLr"/>
                                  <w:vAlign w:val="center"/>
                                </w:tcPr>
                                <w:p w:rsidR="003521A0" w:rsidRPr="00FD249F" w:rsidRDefault="003521A0" w:rsidP="00FD249F">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 xml:space="preserve">Tibble </w:t>
                                  </w:r>
                                  <w:r w:rsidRPr="00FD249F">
                                    <w:rPr>
                                      <w:rFonts w:ascii="Book Antiqua" w:hAnsi="Book Antiqua" w:cs="Times New Roman"/>
                                      <w:b/>
                                      <w:bCs/>
                                      <w:i/>
                                      <w:sz w:val="18"/>
                                      <w:szCs w:val="18"/>
                                      <w:lang w:eastAsia="it-IT"/>
                                    </w:rPr>
                                    <w:t>et al</w:t>
                                  </w:r>
                                  <w:r w:rsidRPr="00FD249F">
                                    <w:rPr>
                                      <w:rFonts w:ascii="Book Antiqua" w:hAnsi="Book Antiqua" w:cs="Times New Roman"/>
                                      <w:sz w:val="18"/>
                                      <w:szCs w:val="18"/>
                                      <w:vertAlign w:val="superscript"/>
                                      <w:lang w:eastAsia="it-IT"/>
                                    </w:rPr>
                                    <w:t>[6</w:t>
                                  </w:r>
                                  <w:r w:rsidR="00FD249F">
                                    <w:rPr>
                                      <w:rFonts w:ascii="Book Antiqua" w:hAnsi="Book Antiqua" w:cs="Times New Roman" w:hint="eastAsia"/>
                                      <w:sz w:val="18"/>
                                      <w:szCs w:val="18"/>
                                      <w:vertAlign w:val="superscript"/>
                                      <w:lang w:eastAsia="zh-CN"/>
                                    </w:rPr>
                                    <w:t>6</w:t>
                                  </w:r>
                                  <w:r w:rsidRPr="00FD249F">
                                    <w:rPr>
                                      <w:rFonts w:ascii="Book Antiqua" w:hAnsi="Book Antiqua" w:cs="Times New Roman"/>
                                      <w:sz w:val="18"/>
                                      <w:szCs w:val="18"/>
                                      <w:vertAlign w:val="superscript"/>
                                      <w:lang w:eastAsia="it-IT"/>
                                    </w:rPr>
                                    <w:t>]</w:t>
                                  </w:r>
                                  <w:r w:rsidRPr="00FD249F">
                                    <w:rPr>
                                      <w:rFonts w:ascii="Book Antiqua" w:hAnsi="Book Antiqua" w:cs="Times New Roman"/>
                                      <w:b/>
                                      <w:bCs/>
                                      <w:sz w:val="18"/>
                                      <w:szCs w:val="18"/>
                                      <w:lang w:eastAsia="it-IT"/>
                                    </w:rPr>
                                    <w:t>, 2000</w:t>
                                  </w: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CD</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CDAI</w:t>
                                  </w:r>
                                  <w:r w:rsidR="00FD249F" w:rsidRPr="00FD249F">
                                    <w:rPr>
                                      <w:rFonts w:ascii="Book Antiqua" w:hAnsi="Book Antiqua" w:cs="Times New Roman"/>
                                      <w:sz w:val="16"/>
                                      <w:szCs w:val="16"/>
                                      <w:lang w:eastAsia="it-IT"/>
                                    </w:rPr>
                                    <w:t xml:space="preserve"> &gt; </w:t>
                                  </w:r>
                                  <w:r w:rsidRPr="00FD249F">
                                    <w:rPr>
                                      <w:rFonts w:ascii="Book Antiqua" w:hAnsi="Book Antiqua" w:cs="Times New Roman"/>
                                      <w:sz w:val="16"/>
                                      <w:szCs w:val="16"/>
                                      <w:lang w:eastAsia="it-IT"/>
                                    </w:rPr>
                                    <w:t xml:space="preserve">150 </w:t>
                                  </w:r>
                                  <w:r w:rsidRPr="00FD249F">
                                    <w:rPr>
                                      <w:rFonts w:ascii="Times New Roman" w:hAnsi="Times New Roman" w:cs="Times New Roman"/>
                                      <w:sz w:val="16"/>
                                      <w:szCs w:val="16"/>
                                      <w:lang w:eastAsia="it-IT"/>
                                    </w:rPr>
                                    <w:t>Δ</w:t>
                                  </w:r>
                                  <w:r w:rsidRPr="00FD249F">
                                    <w:rPr>
                                      <w:rFonts w:ascii="Book Antiqua" w:hAnsi="Book Antiqua" w:cs="Times New Roman"/>
                                      <w:sz w:val="16"/>
                                      <w:szCs w:val="16"/>
                                      <w:lang w:eastAsia="it-IT"/>
                                    </w:rPr>
                                    <w:t>CDAI</w:t>
                                  </w:r>
                                  <w:r w:rsidR="00FD249F" w:rsidRPr="00FD249F">
                                    <w:rPr>
                                      <w:rFonts w:ascii="Book Antiqua" w:hAnsi="Book Antiqua" w:cs="Times New Roman"/>
                                      <w:sz w:val="16"/>
                                      <w:szCs w:val="16"/>
                                      <w:lang w:eastAsia="it-IT"/>
                                    </w:rPr>
                                    <w:t xml:space="preserve"> &gt; </w:t>
                                  </w:r>
                                  <w:r w:rsidRPr="00FD249F">
                                    <w:rPr>
                                      <w:rFonts w:ascii="Book Antiqua" w:hAnsi="Book Antiqua" w:cs="Times New Roman"/>
                                      <w:sz w:val="16"/>
                                      <w:szCs w:val="16"/>
                                      <w:lang w:eastAsia="it-IT"/>
                                    </w:rPr>
                                    <w:t>100</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43</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25</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58%</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122 mg/L</w:t>
                                  </w:r>
                                  <w:r w:rsidR="00B83340" w:rsidRPr="00FD249F">
                                    <w:rPr>
                                      <w:rFonts w:ascii="Book Antiqua" w:hAnsi="Book Antiqua" w:cs="Times New Roman"/>
                                      <w:sz w:val="16"/>
                                      <w:szCs w:val="16"/>
                                      <w:lang w:eastAsia="it-IT"/>
                                    </w:rPr>
                                    <w:t xml:space="preserve"> </w:t>
                                  </w:r>
                                  <w:r w:rsidRPr="00FD249F">
                                    <w:rPr>
                                      <w:rFonts w:ascii="Book Antiqua" w:hAnsi="Book Antiqua" w:cs="Times New Roman"/>
                                      <w:sz w:val="16"/>
                                      <w:szCs w:val="16"/>
                                      <w:lang w:eastAsia="it-IT"/>
                                    </w:rPr>
                                    <w:t xml:space="preserve">(610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41.5 mg/L (220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722" w:type="dxa"/>
                                  <w:shd w:val="clear" w:color="auto" w:fill="FFFFFF"/>
                                  <w:vAlign w:val="center"/>
                                </w:tcPr>
                                <w:p w:rsidR="003521A0" w:rsidRPr="00FD249F" w:rsidRDefault="00FD249F">
                                  <w:pPr>
                                    <w:spacing w:after="0"/>
                                    <w:jc w:val="center"/>
                                    <w:rPr>
                                      <w:rFonts w:ascii="Book Antiqua" w:hAnsi="Book Antiqua" w:cs="Times New Roman"/>
                                      <w:sz w:val="16"/>
                                      <w:szCs w:val="16"/>
                                      <w:lang w:eastAsia="it-IT"/>
                                    </w:rPr>
                                  </w:pPr>
                                  <w:r>
                                    <w:rPr>
                                      <w:rFonts w:ascii="Book Antiqua" w:hAnsi="Book Antiqua" w:cs="Times New Roman"/>
                                      <w:sz w:val="16"/>
                                      <w:szCs w:val="16"/>
                                      <w:lang w:eastAsia="it-IT"/>
                                    </w:rPr>
                                    <w:t>&lt;</w:t>
                                  </w:r>
                                  <w:r w:rsidR="006845E3">
                                    <w:rPr>
                                      <w:rFonts w:ascii="Book Antiqua" w:hAnsi="Book Antiqua" w:cs="Times New Roman"/>
                                      <w:sz w:val="16"/>
                                      <w:szCs w:val="16"/>
                                      <w:lang w:eastAsia="it-IT"/>
                                    </w:rPr>
                                    <w:t xml:space="preserve">  </w:t>
                                  </w:r>
                                  <w:r w:rsidR="003521A0" w:rsidRPr="00FD249F">
                                    <w:rPr>
                                      <w:rFonts w:ascii="Book Antiqua" w:hAnsi="Book Antiqua" w:cs="Times New Roman"/>
                                      <w:sz w:val="16"/>
                                      <w:szCs w:val="16"/>
                                      <w:lang w:eastAsia="it-IT"/>
                                    </w:rPr>
                                    <w:t>0.0001</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r>
                            <w:tr w:rsidR="006845E3" w:rsidRPr="00FD249F" w:rsidTr="00B77FAB">
                              <w:trPr>
                                <w:trHeight w:val="460"/>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left="-62" w:firstLine="113"/>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 UC</w:t>
                                  </w:r>
                                  <w:r w:rsidR="006845E3">
                                    <w:rPr>
                                      <w:rFonts w:ascii="Book Antiqua" w:hAnsi="Book Antiqua" w:cs="Times New Roman"/>
                                      <w:sz w:val="16"/>
                                      <w:szCs w:val="16"/>
                                      <w:lang w:eastAsia="it-IT"/>
                                    </w:rPr>
                                    <w:t xml:space="preserve">  </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HBI</w:t>
                                  </w:r>
                                  <w:r w:rsidR="00FD249F" w:rsidRPr="00FD249F">
                                    <w:rPr>
                                      <w:rFonts w:ascii="Book Antiqua" w:hAnsi="Book Antiqua" w:cs="Times New Roman"/>
                                      <w:sz w:val="16"/>
                                      <w:szCs w:val="16"/>
                                      <w:lang w:eastAsia="it-IT"/>
                                    </w:rPr>
                                    <w:t xml:space="preserve"> &gt; </w:t>
                                  </w:r>
                                  <w:r w:rsidRPr="00FD249F">
                                    <w:rPr>
                                      <w:rFonts w:ascii="Book Antiqua" w:hAnsi="Book Antiqua" w:cs="Times New Roman"/>
                                      <w:sz w:val="16"/>
                                      <w:szCs w:val="16"/>
                                      <w:lang w:eastAsia="it-IT"/>
                                    </w:rPr>
                                    <w:t xml:space="preserve">4 </w:t>
                                  </w:r>
                                  <w:r w:rsidRPr="00FD249F">
                                    <w:rPr>
                                      <w:rFonts w:ascii="Times New Roman" w:hAnsi="Times New Roman" w:cs="Times New Roman"/>
                                      <w:sz w:val="16"/>
                                      <w:szCs w:val="16"/>
                                      <w:lang w:eastAsia="it-IT"/>
                                    </w:rPr>
                                    <w:t>Δ</w:t>
                                  </w:r>
                                  <w:r w:rsidRPr="00FD249F">
                                    <w:rPr>
                                      <w:rFonts w:ascii="Book Antiqua" w:hAnsi="Book Antiqua" w:cs="Times New Roman"/>
                                      <w:sz w:val="16"/>
                                      <w:szCs w:val="16"/>
                                      <w:lang w:eastAsia="it-IT"/>
                                    </w:rPr>
                                    <w:t>HBI</w:t>
                                  </w:r>
                                  <w:r w:rsidR="00FD249F" w:rsidRPr="00FD249F">
                                    <w:rPr>
                                      <w:rFonts w:ascii="Book Antiqua" w:hAnsi="Book Antiqua" w:cs="Times New Roman"/>
                                      <w:sz w:val="16"/>
                                      <w:szCs w:val="16"/>
                                      <w:lang w:eastAsia="it-IT"/>
                                    </w:rPr>
                                    <w:t xml:space="preserve"> &gt; </w:t>
                                  </w:r>
                                  <w:r w:rsidRPr="00FD249F">
                                    <w:rPr>
                                      <w:rFonts w:ascii="Book Antiqua" w:hAnsi="Book Antiqua" w:cs="Times New Roman"/>
                                      <w:sz w:val="16"/>
                                      <w:szCs w:val="16"/>
                                      <w:lang w:eastAsia="it-IT"/>
                                    </w:rPr>
                                    <w:t>2</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37</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19</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51%</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123 mg/L</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29 mg/L</w:t>
                                  </w:r>
                                </w:p>
                              </w:tc>
                              <w:tc>
                                <w:tcPr>
                                  <w:tcW w:w="722" w:type="dxa"/>
                                  <w:shd w:val="clear" w:color="auto" w:fill="FFFFFF"/>
                                  <w:vAlign w:val="center"/>
                                </w:tcPr>
                                <w:p w:rsidR="003521A0" w:rsidRPr="00FD249F" w:rsidRDefault="00FD249F">
                                  <w:pPr>
                                    <w:spacing w:after="0"/>
                                    <w:jc w:val="center"/>
                                    <w:rPr>
                                      <w:rFonts w:ascii="Book Antiqua" w:hAnsi="Book Antiqua" w:cs="Times New Roman"/>
                                      <w:sz w:val="16"/>
                                      <w:szCs w:val="16"/>
                                      <w:lang w:eastAsia="it-IT"/>
                                    </w:rPr>
                                  </w:pPr>
                                  <w:r>
                                    <w:rPr>
                                      <w:rFonts w:ascii="Book Antiqua" w:hAnsi="Book Antiqua" w:cs="Times New Roman"/>
                                      <w:sz w:val="16"/>
                                      <w:szCs w:val="16"/>
                                      <w:lang w:eastAsia="it-IT"/>
                                    </w:rPr>
                                    <w:t>&lt;</w:t>
                                  </w:r>
                                  <w:r w:rsidR="006845E3">
                                    <w:rPr>
                                      <w:rFonts w:ascii="Book Antiqua" w:hAnsi="Book Antiqua" w:cs="Times New Roman"/>
                                      <w:sz w:val="16"/>
                                      <w:szCs w:val="16"/>
                                      <w:lang w:eastAsia="it-IT"/>
                                    </w:rPr>
                                    <w:t xml:space="preserve">  </w:t>
                                  </w:r>
                                  <w:r w:rsidR="003521A0" w:rsidRPr="00FD249F">
                                    <w:rPr>
                                      <w:rFonts w:ascii="Book Antiqua" w:hAnsi="Book Antiqua" w:cs="Times New Roman"/>
                                      <w:sz w:val="16"/>
                                      <w:szCs w:val="16"/>
                                      <w:lang w:eastAsia="it-IT"/>
                                    </w:rPr>
                                    <w:t>0.0001</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r>
                            <w:tr w:rsidR="006845E3" w:rsidRPr="00FD249F" w:rsidTr="00B77FAB">
                              <w:trPr>
                                <w:trHeight w:val="460"/>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IBD</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80</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44</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55%</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123 mg/L</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32 mg/L</w:t>
                                  </w:r>
                                </w:p>
                              </w:tc>
                              <w:tc>
                                <w:tcPr>
                                  <w:tcW w:w="722" w:type="dxa"/>
                                  <w:shd w:val="clear" w:color="auto" w:fill="FFFFFF"/>
                                  <w:vAlign w:val="center"/>
                                </w:tcPr>
                                <w:p w:rsidR="003521A0" w:rsidRPr="00FD249F" w:rsidRDefault="00FD249F">
                                  <w:pPr>
                                    <w:spacing w:after="0"/>
                                    <w:jc w:val="center"/>
                                    <w:rPr>
                                      <w:rFonts w:ascii="Book Antiqua" w:hAnsi="Book Antiqua" w:cs="Times New Roman"/>
                                      <w:sz w:val="16"/>
                                      <w:szCs w:val="16"/>
                                      <w:lang w:eastAsia="it-IT"/>
                                    </w:rPr>
                                  </w:pPr>
                                  <w:r>
                                    <w:rPr>
                                      <w:rFonts w:ascii="Book Antiqua" w:hAnsi="Book Antiqua" w:cs="Times New Roman"/>
                                      <w:sz w:val="16"/>
                                      <w:szCs w:val="16"/>
                                      <w:lang w:eastAsia="it-IT"/>
                                    </w:rPr>
                                    <w:t>&lt;</w:t>
                                  </w:r>
                                  <w:r w:rsidR="006845E3">
                                    <w:rPr>
                                      <w:rFonts w:ascii="Book Antiqua" w:hAnsi="Book Antiqua" w:cs="Times New Roman"/>
                                      <w:sz w:val="16"/>
                                      <w:szCs w:val="16"/>
                                      <w:lang w:eastAsia="it-IT"/>
                                    </w:rPr>
                                    <w:t xml:space="preserve">  </w:t>
                                  </w:r>
                                  <w:r w:rsidR="003521A0" w:rsidRPr="00FD249F">
                                    <w:rPr>
                                      <w:rFonts w:ascii="Book Antiqua" w:hAnsi="Book Antiqua" w:cs="Times New Roman"/>
                                      <w:sz w:val="16"/>
                                      <w:szCs w:val="16"/>
                                      <w:lang w:eastAsia="it-IT"/>
                                    </w:rPr>
                                    <w:t>0.0001</w:t>
                                  </w:r>
                                </w:p>
                              </w:tc>
                              <w:tc>
                                <w:tcPr>
                                  <w:tcW w:w="705" w:type="dxa"/>
                                  <w:shd w:val="clear" w:color="auto" w:fill="FFFFFF"/>
                                  <w:vAlign w:val="center"/>
                                </w:tcPr>
                                <w:p w:rsidR="003521A0" w:rsidRPr="00FD249F" w:rsidRDefault="003521A0">
                                  <w:pPr>
                                    <w:spacing w:after="0"/>
                                    <w:jc w:val="center"/>
                                    <w:rPr>
                                      <w:rFonts w:ascii="Book Antiqua" w:hAnsi="Book Antiqua" w:cs="Times New Roman"/>
                                      <w:sz w:val="12"/>
                                      <w:szCs w:val="12"/>
                                      <w:lang w:eastAsia="it-IT"/>
                                    </w:rPr>
                                  </w:pPr>
                                  <w:r w:rsidRPr="00FD249F">
                                    <w:rPr>
                                      <w:rFonts w:ascii="Book Antiqua" w:hAnsi="Book Antiqua" w:cs="Times New Roman"/>
                                      <w:sz w:val="16"/>
                                      <w:szCs w:val="16"/>
                                      <w:lang w:eastAsia="it-IT"/>
                                    </w:rPr>
                                    <w:t xml:space="preserve">50 mg/L </w:t>
                                  </w:r>
                                  <w:r w:rsidRPr="00FD249F">
                                    <w:rPr>
                                      <w:rFonts w:ascii="Book Antiqua" w:hAnsi="Book Antiqua" w:cs="Times New Roman"/>
                                      <w:sz w:val="12"/>
                                      <w:szCs w:val="12"/>
                                      <w:lang w:eastAsia="it-IT"/>
                                    </w:rPr>
                                    <w:t xml:space="preserve">(250 </w:t>
                                  </w:r>
                                  <w:r w:rsidRPr="00FD249F">
                                    <w:rPr>
                                      <w:rFonts w:ascii="Times New Roman" w:hAnsi="Times New Roman" w:cs="Times New Roman"/>
                                      <w:sz w:val="12"/>
                                      <w:szCs w:val="12"/>
                                      <w:lang w:eastAsia="it-IT"/>
                                    </w:rPr>
                                    <w:t>μ</w:t>
                                  </w:r>
                                  <w:r w:rsidRPr="00FD249F">
                                    <w:rPr>
                                      <w:rFonts w:ascii="Book Antiqua" w:hAnsi="Book Antiqua" w:cs="Times New Roman"/>
                                      <w:sz w:val="12"/>
                                      <w:szCs w:val="12"/>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90</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83</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c>
                                <w:tcPr>
                                  <w:tcW w:w="453" w:type="dxa"/>
                                  <w:vMerge w:val="restart"/>
                                  <w:shd w:val="clear" w:color="auto" w:fill="FFFFFF"/>
                                  <w:tcMar>
                                    <w:left w:w="40" w:type="dxa"/>
                                  </w:tcMar>
                                  <w:textDirection w:val="btLr"/>
                                  <w:vAlign w:val="center"/>
                                </w:tcPr>
                                <w:p w:rsidR="003521A0" w:rsidRPr="00FD249F" w:rsidRDefault="003521A0" w:rsidP="00FD249F">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 xml:space="preserve">Costa </w:t>
                                  </w:r>
                                  <w:r w:rsidRPr="00FD249F">
                                    <w:rPr>
                                      <w:rFonts w:ascii="Book Antiqua" w:hAnsi="Book Antiqua" w:cs="Times New Roman"/>
                                      <w:b/>
                                      <w:bCs/>
                                      <w:i/>
                                      <w:sz w:val="18"/>
                                      <w:szCs w:val="18"/>
                                      <w:lang w:eastAsia="it-IT"/>
                                    </w:rPr>
                                    <w:t>et al</w:t>
                                  </w:r>
                                  <w:r w:rsidRPr="00FD249F">
                                    <w:rPr>
                                      <w:rFonts w:ascii="Book Antiqua" w:hAnsi="Book Antiqua" w:cs="Times New Roman"/>
                                      <w:sz w:val="18"/>
                                      <w:szCs w:val="18"/>
                                      <w:vertAlign w:val="superscript"/>
                                      <w:lang w:eastAsia="it-IT"/>
                                    </w:rPr>
                                    <w:t>[6</w:t>
                                  </w:r>
                                  <w:r w:rsidR="00FD249F">
                                    <w:rPr>
                                      <w:rFonts w:ascii="Book Antiqua" w:hAnsi="Book Antiqua" w:cs="Times New Roman" w:hint="eastAsia"/>
                                      <w:sz w:val="18"/>
                                      <w:szCs w:val="18"/>
                                      <w:vertAlign w:val="superscript"/>
                                      <w:lang w:eastAsia="zh-CN"/>
                                    </w:rPr>
                                    <w:t>7</w:t>
                                  </w:r>
                                  <w:r w:rsidRPr="00FD249F">
                                    <w:rPr>
                                      <w:rFonts w:ascii="Book Antiqua" w:hAnsi="Book Antiqua" w:cs="Times New Roman"/>
                                      <w:sz w:val="18"/>
                                      <w:szCs w:val="18"/>
                                      <w:vertAlign w:val="superscript"/>
                                      <w:lang w:eastAsia="it-IT"/>
                                    </w:rPr>
                                    <w:t>]</w:t>
                                  </w:r>
                                  <w:r w:rsidRPr="00FD249F">
                                    <w:rPr>
                                      <w:rFonts w:ascii="Book Antiqua" w:hAnsi="Book Antiqua" w:cs="Times New Roman"/>
                                      <w:b/>
                                      <w:bCs/>
                                      <w:sz w:val="18"/>
                                      <w:szCs w:val="18"/>
                                      <w:lang w:eastAsia="it-IT"/>
                                    </w:rPr>
                                    <w:t>, 2005</w:t>
                                  </w: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CD</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CDAI</w:t>
                                  </w:r>
                                  <w:r w:rsidR="00FD249F" w:rsidRPr="00FD249F">
                                    <w:rPr>
                                      <w:rFonts w:ascii="Book Antiqua" w:hAnsi="Book Antiqua" w:cs="Times New Roman"/>
                                      <w:sz w:val="16"/>
                                      <w:szCs w:val="16"/>
                                      <w:lang w:eastAsia="it-IT"/>
                                    </w:rPr>
                                    <w:t xml:space="preserve"> &gt; </w:t>
                                  </w:r>
                                  <w:r w:rsidRPr="00FD249F">
                                    <w:rPr>
                                      <w:rFonts w:ascii="Book Antiqua" w:hAnsi="Book Antiqua" w:cs="Times New Roman"/>
                                      <w:sz w:val="16"/>
                                      <w:szCs w:val="16"/>
                                      <w:lang w:eastAsia="it-IT"/>
                                    </w:rPr>
                                    <w:t>150</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38</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15</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39.5%</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220.1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220.5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722"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0.395</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150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87</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43</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50</w:t>
                                  </w: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83</w:t>
                                  </w: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2.2</w:t>
                                  </w:r>
                                </w:p>
                              </w:tc>
                            </w:tr>
                            <w:tr w:rsidR="006845E3" w:rsidRPr="00FD249F" w:rsidTr="00B77FAB">
                              <w:trPr>
                                <w:trHeight w:val="306"/>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UC </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UCAI</w:t>
                                  </w:r>
                                  <w:r w:rsidR="00FD249F" w:rsidRPr="00FD249F">
                                    <w:rPr>
                                      <w:rFonts w:ascii="Book Antiqua" w:hAnsi="Book Antiqua" w:cs="Times New Roman"/>
                                      <w:sz w:val="16"/>
                                      <w:szCs w:val="16"/>
                                      <w:lang w:eastAsia="it-IT"/>
                                    </w:rPr>
                                    <w:t xml:space="preserve"> &gt; </w:t>
                                  </w:r>
                                  <w:r w:rsidRPr="00FD249F">
                                    <w:rPr>
                                      <w:rFonts w:ascii="Book Antiqua" w:hAnsi="Book Antiqua" w:cs="Times New Roman"/>
                                      <w:sz w:val="16"/>
                                      <w:szCs w:val="16"/>
                                      <w:lang w:eastAsia="it-IT"/>
                                    </w:rPr>
                                    <w:t>4</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41</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19</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46.3%</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220.6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67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722" w:type="dxa"/>
                                  <w:shd w:val="clear" w:color="auto" w:fill="FFFFFF"/>
                                  <w:vAlign w:val="center"/>
                                </w:tcPr>
                                <w:p w:rsidR="003521A0" w:rsidRPr="00FD249F" w:rsidRDefault="00FD249F">
                                  <w:pPr>
                                    <w:spacing w:after="0"/>
                                    <w:jc w:val="center"/>
                                    <w:rPr>
                                      <w:rFonts w:ascii="Book Antiqua" w:hAnsi="Book Antiqua" w:cs="Times New Roman"/>
                                      <w:sz w:val="16"/>
                                      <w:szCs w:val="16"/>
                                      <w:lang w:eastAsia="it-IT"/>
                                    </w:rPr>
                                  </w:pPr>
                                  <w:r>
                                    <w:rPr>
                                      <w:rFonts w:ascii="Book Antiqua" w:hAnsi="Book Antiqua" w:cs="Times New Roman"/>
                                      <w:sz w:val="16"/>
                                      <w:szCs w:val="16"/>
                                      <w:lang w:eastAsia="it-IT"/>
                                    </w:rPr>
                                    <w:t>&lt;</w:t>
                                  </w:r>
                                  <w:r w:rsidR="006845E3">
                                    <w:rPr>
                                      <w:rFonts w:ascii="Book Antiqua" w:hAnsi="Book Antiqua" w:cs="Times New Roman"/>
                                      <w:sz w:val="16"/>
                                      <w:szCs w:val="16"/>
                                      <w:lang w:eastAsia="it-IT"/>
                                    </w:rPr>
                                    <w:t xml:space="preserve">  </w:t>
                                  </w:r>
                                  <w:r w:rsidR="003521A0" w:rsidRPr="00FD249F">
                                    <w:rPr>
                                      <w:rFonts w:ascii="Book Antiqua" w:hAnsi="Book Antiqua" w:cs="Times New Roman"/>
                                      <w:sz w:val="16"/>
                                      <w:szCs w:val="16"/>
                                      <w:lang w:eastAsia="it-IT"/>
                                    </w:rPr>
                                    <w:t>0.0001</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150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89</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82</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81</w:t>
                                  </w: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90</w:t>
                                  </w: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14.4</w:t>
                                  </w:r>
                                </w:p>
                              </w:tc>
                            </w:tr>
                            <w:tr w:rsidR="006845E3" w:rsidRPr="00FD249F" w:rsidTr="00B77FAB">
                              <w:trPr>
                                <w:trHeight w:val="306"/>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IBD</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79</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34</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43%</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722"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c>
                                <w:tcPr>
                                  <w:tcW w:w="453" w:type="dxa"/>
                                  <w:vMerge w:val="restart"/>
                                  <w:shd w:val="clear" w:color="auto" w:fill="FFFFFF"/>
                                  <w:tcMar>
                                    <w:left w:w="40" w:type="dxa"/>
                                  </w:tcMar>
                                  <w:textDirection w:val="btLr"/>
                                  <w:vAlign w:val="center"/>
                                </w:tcPr>
                                <w:p w:rsidR="003521A0" w:rsidRPr="00FD249F" w:rsidRDefault="003521A0" w:rsidP="00FD249F">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 xml:space="preserve">D'Incà </w:t>
                                  </w:r>
                                  <w:r w:rsidRPr="00FD249F">
                                    <w:rPr>
                                      <w:rFonts w:ascii="Book Antiqua" w:hAnsi="Book Antiqua" w:cs="Times New Roman"/>
                                      <w:b/>
                                      <w:bCs/>
                                      <w:i/>
                                      <w:sz w:val="18"/>
                                      <w:szCs w:val="18"/>
                                      <w:lang w:eastAsia="it-IT"/>
                                    </w:rPr>
                                    <w:t>et al</w:t>
                                  </w:r>
                                  <w:r w:rsidRPr="00FD249F">
                                    <w:rPr>
                                      <w:rFonts w:ascii="Book Antiqua" w:hAnsi="Book Antiqua" w:cs="Times New Roman"/>
                                      <w:sz w:val="18"/>
                                      <w:szCs w:val="18"/>
                                      <w:vertAlign w:val="superscript"/>
                                      <w:lang w:eastAsia="it-IT"/>
                                    </w:rPr>
                                    <w:t>[6</w:t>
                                  </w:r>
                                  <w:r w:rsidR="00FD249F">
                                    <w:rPr>
                                      <w:rFonts w:ascii="Book Antiqua" w:hAnsi="Book Antiqua" w:cs="Times New Roman" w:hint="eastAsia"/>
                                      <w:sz w:val="18"/>
                                      <w:szCs w:val="18"/>
                                      <w:vertAlign w:val="superscript"/>
                                      <w:lang w:eastAsia="zh-CN"/>
                                    </w:rPr>
                                    <w:t>5</w:t>
                                  </w:r>
                                  <w:r w:rsidRPr="00FD249F">
                                    <w:rPr>
                                      <w:rFonts w:ascii="Book Antiqua" w:hAnsi="Book Antiqua" w:cs="Times New Roman"/>
                                      <w:sz w:val="18"/>
                                      <w:szCs w:val="18"/>
                                      <w:vertAlign w:val="superscript"/>
                                      <w:lang w:eastAsia="it-IT"/>
                                    </w:rPr>
                                    <w:t>]</w:t>
                                  </w:r>
                                  <w:r w:rsidRPr="00FD249F">
                                    <w:rPr>
                                      <w:rFonts w:ascii="Book Antiqua" w:hAnsi="Book Antiqua" w:cs="Times New Roman"/>
                                      <w:b/>
                                      <w:bCs/>
                                      <w:sz w:val="18"/>
                                      <w:szCs w:val="18"/>
                                      <w:lang w:eastAsia="it-IT"/>
                                    </w:rPr>
                                    <w:t>, 2008</w:t>
                                  </w: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CD</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CDA</w:t>
                                  </w:r>
                                  <w:r w:rsidR="00FD249F">
                                    <w:rPr>
                                      <w:rFonts w:ascii="Book Antiqua" w:hAnsi="Book Antiqua" w:cs="Times New Roman"/>
                                      <w:sz w:val="16"/>
                                      <w:szCs w:val="16"/>
                                      <w:lang w:eastAsia="it-IT"/>
                                    </w:rPr>
                                    <w:t xml:space="preserve"> ≥ </w:t>
                                  </w:r>
                                  <w:r w:rsidRPr="00FD249F">
                                    <w:rPr>
                                      <w:rFonts w:ascii="Book Antiqua" w:hAnsi="Book Antiqua" w:cs="Times New Roman"/>
                                      <w:sz w:val="16"/>
                                      <w:szCs w:val="16"/>
                                      <w:lang w:eastAsia="it-IT"/>
                                    </w:rPr>
                                    <w:t xml:space="preserve">150 </w:t>
                                  </w:r>
                                  <w:r w:rsidRPr="00FD249F">
                                    <w:rPr>
                                      <w:rFonts w:ascii="Times New Roman" w:hAnsi="Times New Roman" w:cs="Times New Roman"/>
                                      <w:sz w:val="16"/>
                                      <w:szCs w:val="16"/>
                                      <w:lang w:eastAsia="it-IT"/>
                                    </w:rPr>
                                    <w:t>Δ</w:t>
                                  </w:r>
                                  <w:r w:rsidRPr="00FD249F">
                                    <w:rPr>
                                      <w:rFonts w:ascii="Book Antiqua" w:hAnsi="Book Antiqua" w:cs="Times New Roman"/>
                                      <w:sz w:val="16"/>
                                      <w:szCs w:val="16"/>
                                      <w:lang w:eastAsia="it-IT"/>
                                    </w:rPr>
                                    <w:t>CDAI</w:t>
                                  </w:r>
                                  <w:r w:rsidR="00FD249F" w:rsidRPr="00FD249F">
                                    <w:rPr>
                                      <w:rFonts w:ascii="Book Antiqua" w:hAnsi="Book Antiqua" w:cs="Times New Roman"/>
                                      <w:sz w:val="16"/>
                                      <w:szCs w:val="16"/>
                                      <w:lang w:eastAsia="it-IT"/>
                                    </w:rPr>
                                    <w:t xml:space="preserve"> &gt;</w:t>
                                  </w:r>
                                  <w:r w:rsidR="006845E3">
                                    <w:rPr>
                                      <w:rFonts w:ascii="Book Antiqua" w:hAnsi="Book Antiqua" w:cs="Times New Roman"/>
                                      <w:sz w:val="16"/>
                                      <w:szCs w:val="16"/>
                                      <w:lang w:eastAsia="it-IT"/>
                                    </w:rPr>
                                    <w:t xml:space="preserve">  </w:t>
                                  </w:r>
                                  <w:r w:rsidRPr="00FD249F">
                                    <w:rPr>
                                      <w:rFonts w:ascii="Book Antiqua" w:hAnsi="Book Antiqua" w:cs="Times New Roman"/>
                                      <w:sz w:val="16"/>
                                      <w:szCs w:val="16"/>
                                      <w:lang w:eastAsia="it-IT"/>
                                    </w:rPr>
                                    <w:t>50</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65</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20</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31%</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207 mg/kg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88 mg/kg</w:t>
                                  </w:r>
                                </w:p>
                              </w:tc>
                              <w:tc>
                                <w:tcPr>
                                  <w:tcW w:w="722"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0.055</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130 mg/kg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65</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62</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44</w:t>
                                  </w: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80</w:t>
                                  </w: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1.7</w:t>
                                  </w:r>
                                </w:p>
                              </w:tc>
                            </w:tr>
                            <w:tr w:rsidR="006845E3" w:rsidRPr="00FD249F" w:rsidTr="00B77FAB">
                              <w:trPr>
                                <w:trHeight w:val="280"/>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Colonic CD</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176.7 mg/kg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75.1 mg/kg</w:t>
                                  </w:r>
                                </w:p>
                              </w:tc>
                              <w:tc>
                                <w:tcPr>
                                  <w:tcW w:w="722"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0.041</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w:t>
                                  </w:r>
                                </w:p>
                              </w:tc>
                            </w:tr>
                            <w:tr w:rsidR="006845E3" w:rsidRPr="00FD249F" w:rsidTr="00B77FAB">
                              <w:trPr>
                                <w:trHeight w:val="280"/>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UC</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ET</w:t>
                                  </w:r>
                                  <w:r w:rsidR="00FD249F" w:rsidRPr="00FD249F">
                                    <w:rPr>
                                      <w:rFonts w:ascii="Book Antiqua" w:hAnsi="Book Antiqua" w:cs="Times New Roman"/>
                                      <w:sz w:val="16"/>
                                      <w:szCs w:val="16"/>
                                      <w:lang w:eastAsia="it-IT"/>
                                    </w:rPr>
                                    <w:t xml:space="preserve"> &gt; </w:t>
                                  </w:r>
                                  <w:r w:rsidRPr="00FD249F">
                                    <w:rPr>
                                      <w:rFonts w:ascii="Book Antiqua" w:hAnsi="Book Antiqua" w:cs="Times New Roman"/>
                                      <w:sz w:val="16"/>
                                      <w:szCs w:val="16"/>
                                      <w:lang w:eastAsia="it-IT"/>
                                    </w:rPr>
                                    <w:t>4</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97</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37</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38%</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190 mg/kg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49 mg/kg</w:t>
                                  </w:r>
                                </w:p>
                              </w:tc>
                              <w:tc>
                                <w:tcPr>
                                  <w:tcW w:w="722"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0.001</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130 mg/kg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70</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70</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60</w:t>
                                  </w: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79</w:t>
                                  </w: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2.4</w:t>
                                  </w:r>
                                </w:p>
                              </w:tc>
                            </w:tr>
                            <w:tr w:rsidR="006845E3" w:rsidRPr="00FD249F" w:rsidTr="00B77FAB">
                              <w:trPr>
                                <w:trHeight w:val="280"/>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IBD</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162</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57</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35.2%</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722"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130 mg/kg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68</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67</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52</w:t>
                                  </w: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79</w:t>
                                  </w: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c>
                                <w:tcPr>
                                  <w:tcW w:w="453" w:type="dxa"/>
                                  <w:vMerge w:val="restart"/>
                                  <w:shd w:val="clear" w:color="auto" w:fill="FFFFFF"/>
                                  <w:tcMar>
                                    <w:left w:w="40" w:type="dxa"/>
                                  </w:tcMar>
                                  <w:textDirection w:val="btLr"/>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 xml:space="preserve">Gisbert </w:t>
                                  </w:r>
                                  <w:r w:rsidRPr="00FD249F">
                                    <w:rPr>
                                      <w:rFonts w:ascii="Book Antiqua" w:hAnsi="Book Antiqua" w:cs="Times New Roman"/>
                                      <w:b/>
                                      <w:bCs/>
                                      <w:i/>
                                      <w:sz w:val="18"/>
                                      <w:szCs w:val="18"/>
                                      <w:lang w:eastAsia="it-IT"/>
                                    </w:rPr>
                                    <w:t>et al</w:t>
                                  </w:r>
                                  <w:r w:rsidRPr="00FD249F">
                                    <w:rPr>
                                      <w:rFonts w:ascii="Book Antiqua" w:hAnsi="Book Antiqua" w:cs="Times New Roman"/>
                                      <w:sz w:val="18"/>
                                      <w:szCs w:val="18"/>
                                      <w:vertAlign w:val="superscript"/>
                                      <w:lang w:eastAsia="it-IT"/>
                                    </w:rPr>
                                    <w:t>[69]</w:t>
                                  </w:r>
                                  <w:r w:rsidRPr="00FD249F">
                                    <w:rPr>
                                      <w:rFonts w:ascii="Book Antiqua" w:hAnsi="Book Antiqua" w:cs="Times New Roman"/>
                                      <w:b/>
                                      <w:bCs/>
                                      <w:sz w:val="18"/>
                                      <w:szCs w:val="18"/>
                                      <w:lang w:eastAsia="it-IT"/>
                                    </w:rPr>
                                    <w:t>, 2009</w:t>
                                  </w: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CD </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CDAI</w:t>
                                  </w:r>
                                  <w:r w:rsidR="00FD249F" w:rsidRPr="00FD249F">
                                    <w:rPr>
                                      <w:rFonts w:ascii="Book Antiqua" w:hAnsi="Book Antiqua" w:cs="Times New Roman"/>
                                      <w:sz w:val="16"/>
                                      <w:szCs w:val="16"/>
                                      <w:lang w:eastAsia="it-IT"/>
                                    </w:rPr>
                                    <w:t xml:space="preserve"> &gt; </w:t>
                                  </w:r>
                                  <w:r w:rsidRPr="00FD249F">
                                    <w:rPr>
                                      <w:rFonts w:ascii="Book Antiqua" w:hAnsi="Book Antiqua" w:cs="Times New Roman"/>
                                      <w:sz w:val="16"/>
                                      <w:szCs w:val="16"/>
                                      <w:lang w:eastAsia="it-IT"/>
                                    </w:rPr>
                                    <w:t>150</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89</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13</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14.6</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266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145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722"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0.002</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169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69</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76</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w:t>
                                  </w:r>
                                </w:p>
                              </w:tc>
                            </w:tr>
                            <w:tr w:rsidR="006845E3" w:rsidRPr="00FD249F" w:rsidTr="00B77FAB">
                              <w:trPr>
                                <w:trHeight w:val="286"/>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UC</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TW</w:t>
                                  </w:r>
                                  <w:r w:rsidR="00FD249F" w:rsidRPr="00FD249F">
                                    <w:rPr>
                                      <w:rFonts w:ascii="Book Antiqua" w:hAnsi="Book Antiqua" w:cs="Times New Roman"/>
                                      <w:sz w:val="16"/>
                                      <w:szCs w:val="16"/>
                                      <w:lang w:eastAsia="it-IT"/>
                                    </w:rPr>
                                    <w:t xml:space="preserve"> &gt; </w:t>
                                  </w:r>
                                  <w:r w:rsidRPr="00FD249F">
                                    <w:rPr>
                                      <w:rFonts w:ascii="Book Antiqua" w:hAnsi="Book Antiqua" w:cs="Times New Roman"/>
                                      <w:sz w:val="16"/>
                                      <w:szCs w:val="16"/>
                                      <w:lang w:eastAsia="it-IT"/>
                                    </w:rPr>
                                    <w:t>11</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74</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13</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213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126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722"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0.03</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164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69</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74</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w:t>
                                  </w:r>
                                </w:p>
                              </w:tc>
                            </w:tr>
                            <w:tr w:rsidR="006845E3" w:rsidRPr="00FD249F" w:rsidTr="00B77FAB">
                              <w:trPr>
                                <w:trHeight w:val="438"/>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IBD</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163</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26</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16%</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239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136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722" w:type="dxa"/>
                                  <w:shd w:val="clear" w:color="auto" w:fill="FFFFFF"/>
                                  <w:vAlign w:val="center"/>
                                </w:tcPr>
                                <w:p w:rsidR="003521A0" w:rsidRPr="00FD249F" w:rsidRDefault="00FD249F">
                                  <w:pPr>
                                    <w:spacing w:after="0"/>
                                    <w:jc w:val="center"/>
                                    <w:rPr>
                                      <w:rFonts w:ascii="Book Antiqua" w:hAnsi="Book Antiqua" w:cs="Times New Roman"/>
                                      <w:sz w:val="16"/>
                                      <w:szCs w:val="16"/>
                                      <w:lang w:eastAsia="it-IT"/>
                                    </w:rPr>
                                  </w:pPr>
                                  <w:r>
                                    <w:rPr>
                                      <w:rFonts w:ascii="Book Antiqua" w:hAnsi="Book Antiqua" w:cs="Times New Roman"/>
                                      <w:sz w:val="16"/>
                                      <w:szCs w:val="16"/>
                                      <w:lang w:eastAsia="it-IT"/>
                                    </w:rPr>
                                    <w:t>&lt;</w:t>
                                  </w:r>
                                  <w:r w:rsidR="006845E3">
                                    <w:rPr>
                                      <w:rFonts w:ascii="Book Antiqua" w:hAnsi="Book Antiqua" w:cs="Times New Roman"/>
                                      <w:sz w:val="16"/>
                                      <w:szCs w:val="16"/>
                                      <w:lang w:eastAsia="it-IT"/>
                                    </w:rPr>
                                    <w:t xml:space="preserve">  </w:t>
                                  </w:r>
                                  <w:r w:rsidR="003521A0" w:rsidRPr="00FD249F">
                                    <w:rPr>
                                      <w:rFonts w:ascii="Book Antiqua" w:hAnsi="Book Antiqua" w:cs="Times New Roman"/>
                                      <w:sz w:val="16"/>
                                      <w:szCs w:val="16"/>
                                      <w:lang w:eastAsia="it-IT"/>
                                    </w:rPr>
                                    <w:t>0.001</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167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69</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75</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35</w:t>
                                  </w: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93</w:t>
                                  </w: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2.8</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c>
                                <w:tcPr>
                                  <w:tcW w:w="453" w:type="dxa"/>
                                  <w:vMerge w:val="restart"/>
                                  <w:shd w:val="clear" w:color="auto" w:fill="FFFFFF"/>
                                  <w:tcMar>
                                    <w:left w:w="40" w:type="dxa"/>
                                  </w:tcMar>
                                  <w:textDirection w:val="btLr"/>
                                  <w:vAlign w:val="center"/>
                                </w:tcPr>
                                <w:p w:rsidR="003521A0" w:rsidRPr="00FD249F" w:rsidRDefault="003521A0" w:rsidP="00FD249F">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 xml:space="preserve">Garcia-Sanchez </w:t>
                                  </w:r>
                                  <w:r w:rsidRPr="00FD249F">
                                    <w:rPr>
                                      <w:rFonts w:ascii="Book Antiqua" w:hAnsi="Book Antiqua" w:cs="Times New Roman"/>
                                      <w:b/>
                                      <w:bCs/>
                                      <w:i/>
                                      <w:sz w:val="18"/>
                                      <w:szCs w:val="18"/>
                                      <w:lang w:eastAsia="it-IT"/>
                                    </w:rPr>
                                    <w:t>et al</w:t>
                                  </w:r>
                                  <w:r w:rsidR="00FD249F">
                                    <w:rPr>
                                      <w:rFonts w:ascii="Book Antiqua" w:hAnsi="Book Antiqua" w:cs="Times New Roman"/>
                                      <w:sz w:val="18"/>
                                      <w:szCs w:val="18"/>
                                      <w:vertAlign w:val="superscript"/>
                                      <w:lang w:eastAsia="it-IT"/>
                                    </w:rPr>
                                    <w:t>[</w:t>
                                  </w:r>
                                  <w:r w:rsidR="00FD249F">
                                    <w:rPr>
                                      <w:rFonts w:ascii="Book Antiqua" w:hAnsi="Book Antiqua" w:cs="Times New Roman" w:hint="eastAsia"/>
                                      <w:sz w:val="18"/>
                                      <w:szCs w:val="18"/>
                                      <w:vertAlign w:val="superscript"/>
                                      <w:lang w:eastAsia="zh-CN"/>
                                    </w:rPr>
                                    <w:t>69</w:t>
                                  </w:r>
                                  <w:r w:rsidRPr="00FD249F">
                                    <w:rPr>
                                      <w:rFonts w:ascii="Book Antiqua" w:hAnsi="Book Antiqua" w:cs="Times New Roman"/>
                                      <w:sz w:val="18"/>
                                      <w:szCs w:val="18"/>
                                      <w:vertAlign w:val="superscript"/>
                                      <w:lang w:eastAsia="it-IT"/>
                                    </w:rPr>
                                    <w:t>]</w:t>
                                  </w:r>
                                  <w:r w:rsidRPr="00FD249F">
                                    <w:rPr>
                                      <w:rFonts w:ascii="Book Antiqua" w:hAnsi="Book Antiqua" w:cs="Times New Roman"/>
                                      <w:b/>
                                      <w:bCs/>
                                      <w:sz w:val="18"/>
                                      <w:szCs w:val="18"/>
                                      <w:lang w:eastAsia="it-IT"/>
                                    </w:rPr>
                                    <w:t>, 2010</w:t>
                                  </w: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CD</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CDAI</w:t>
                                  </w:r>
                                  <w:r w:rsidR="00FD249F">
                                    <w:rPr>
                                      <w:rFonts w:ascii="Book Antiqua" w:hAnsi="Book Antiqua" w:cs="Times New Roman"/>
                                      <w:sz w:val="16"/>
                                      <w:szCs w:val="16"/>
                                      <w:lang w:eastAsia="it-IT"/>
                                    </w:rPr>
                                    <w:t xml:space="preserve"> ≥ </w:t>
                                  </w:r>
                                  <w:r w:rsidRPr="00FD249F">
                                    <w:rPr>
                                      <w:rFonts w:ascii="Book Antiqua" w:hAnsi="Book Antiqua" w:cs="Times New Roman"/>
                                      <w:sz w:val="16"/>
                                      <w:szCs w:val="16"/>
                                      <w:lang w:eastAsia="it-IT"/>
                                    </w:rPr>
                                    <w:t>150</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66</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18</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27%</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524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123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722" w:type="dxa"/>
                                  <w:shd w:val="clear" w:color="auto" w:fill="FFFFFF"/>
                                  <w:vAlign w:val="center"/>
                                </w:tcPr>
                                <w:p w:rsidR="003521A0" w:rsidRPr="00FD249F" w:rsidRDefault="00FD249F">
                                  <w:pPr>
                                    <w:spacing w:after="0"/>
                                    <w:jc w:val="center"/>
                                    <w:rPr>
                                      <w:rFonts w:ascii="Book Antiqua" w:hAnsi="Book Antiqua" w:cs="Times New Roman"/>
                                      <w:sz w:val="16"/>
                                      <w:szCs w:val="16"/>
                                      <w:lang w:eastAsia="it-IT"/>
                                    </w:rPr>
                                  </w:pPr>
                                  <w:r>
                                    <w:rPr>
                                      <w:rFonts w:ascii="Book Antiqua" w:hAnsi="Book Antiqua" w:cs="Times New Roman"/>
                                      <w:sz w:val="16"/>
                                      <w:szCs w:val="16"/>
                                      <w:lang w:eastAsia="it-IT"/>
                                    </w:rPr>
                                    <w:t>&lt;</w:t>
                                  </w:r>
                                  <w:r w:rsidR="006845E3">
                                    <w:rPr>
                                      <w:rFonts w:ascii="Book Antiqua" w:hAnsi="Book Antiqua" w:cs="Times New Roman"/>
                                      <w:sz w:val="16"/>
                                      <w:szCs w:val="16"/>
                                      <w:lang w:eastAsia="it-IT"/>
                                    </w:rPr>
                                    <w:t xml:space="preserve">  </w:t>
                                  </w:r>
                                  <w:r w:rsidR="003521A0" w:rsidRPr="00FD249F">
                                    <w:rPr>
                                      <w:rFonts w:ascii="Book Antiqua" w:hAnsi="Book Antiqua" w:cs="Times New Roman"/>
                                      <w:sz w:val="16"/>
                                      <w:szCs w:val="16"/>
                                      <w:lang w:eastAsia="it-IT"/>
                                    </w:rPr>
                                    <w:t>0.01</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200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80</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65</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46</w:t>
                                  </w: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88</w:t>
                                  </w: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4.35</w:t>
                                  </w:r>
                                </w:p>
                              </w:tc>
                            </w:tr>
                            <w:tr w:rsidR="006845E3" w:rsidRPr="00FD249F" w:rsidTr="00B77FAB">
                              <w:trPr>
                                <w:trHeight w:val="440"/>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UC</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TW</w:t>
                                  </w:r>
                                  <w:r w:rsidR="00FD249F">
                                    <w:rPr>
                                      <w:rFonts w:ascii="Book Antiqua" w:hAnsi="Book Antiqua" w:cs="Times New Roman"/>
                                      <w:sz w:val="16"/>
                                      <w:szCs w:val="16"/>
                                      <w:lang w:eastAsia="it-IT"/>
                                    </w:rPr>
                                    <w:t xml:space="preserve"> ≥ </w:t>
                                  </w:r>
                                  <w:r w:rsidRPr="00FD249F">
                                    <w:rPr>
                                      <w:rFonts w:ascii="Book Antiqua" w:hAnsi="Book Antiqua" w:cs="Times New Roman"/>
                                      <w:sz w:val="16"/>
                                      <w:szCs w:val="16"/>
                                      <w:lang w:eastAsia="it-IT"/>
                                    </w:rPr>
                                    <w:t>11</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69</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21</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31%</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298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105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722" w:type="dxa"/>
                                  <w:shd w:val="clear" w:color="auto" w:fill="FFFFFF"/>
                                  <w:vAlign w:val="center"/>
                                </w:tcPr>
                                <w:p w:rsidR="003521A0" w:rsidRPr="00FD249F" w:rsidRDefault="00FD249F">
                                  <w:pPr>
                                    <w:spacing w:after="0"/>
                                    <w:jc w:val="center"/>
                                    <w:rPr>
                                      <w:rFonts w:ascii="Book Antiqua" w:hAnsi="Book Antiqua" w:cs="Times New Roman"/>
                                      <w:sz w:val="16"/>
                                      <w:szCs w:val="16"/>
                                      <w:lang w:eastAsia="it-IT"/>
                                    </w:rPr>
                                  </w:pPr>
                                  <w:r>
                                    <w:rPr>
                                      <w:rFonts w:ascii="Book Antiqua" w:hAnsi="Book Antiqua" w:cs="Times New Roman"/>
                                      <w:sz w:val="16"/>
                                      <w:szCs w:val="16"/>
                                      <w:lang w:eastAsia="it-IT"/>
                                    </w:rPr>
                                    <w:t>&lt;</w:t>
                                  </w:r>
                                  <w:r w:rsidR="006845E3">
                                    <w:rPr>
                                      <w:rFonts w:ascii="Book Antiqua" w:hAnsi="Book Antiqua" w:cs="Times New Roman"/>
                                      <w:sz w:val="16"/>
                                      <w:szCs w:val="16"/>
                                      <w:lang w:eastAsia="it-IT"/>
                                    </w:rPr>
                                    <w:t xml:space="preserve">  </w:t>
                                  </w:r>
                                  <w:r w:rsidR="003521A0" w:rsidRPr="00FD249F">
                                    <w:rPr>
                                      <w:rFonts w:ascii="Book Antiqua" w:hAnsi="Book Antiqua" w:cs="Times New Roman"/>
                                      <w:sz w:val="16"/>
                                      <w:szCs w:val="16"/>
                                      <w:lang w:eastAsia="it-IT"/>
                                    </w:rPr>
                                    <w:t>0.01</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120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81</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63</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49</w:t>
                                  </w: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88</w:t>
                                  </w: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6.48</w:t>
                                  </w:r>
                                </w:p>
                              </w:tc>
                            </w:tr>
                            <w:tr w:rsidR="006845E3" w:rsidRPr="00FD249F" w:rsidTr="00B77FAB">
                              <w:trPr>
                                <w:trHeight w:val="440"/>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IBD</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135</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39</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30%</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444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112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722" w:type="dxa"/>
                                  <w:shd w:val="clear" w:color="auto" w:fill="FFFFFF"/>
                                  <w:vAlign w:val="center"/>
                                </w:tcPr>
                                <w:p w:rsidR="003521A0" w:rsidRPr="00FD249F" w:rsidRDefault="00FD249F">
                                  <w:pPr>
                                    <w:spacing w:after="0"/>
                                    <w:jc w:val="center"/>
                                    <w:rPr>
                                      <w:rFonts w:ascii="Book Antiqua" w:hAnsi="Book Antiqua" w:cs="Times New Roman"/>
                                      <w:sz w:val="16"/>
                                      <w:szCs w:val="16"/>
                                      <w:lang w:eastAsia="it-IT"/>
                                    </w:rPr>
                                  </w:pPr>
                                  <w:r>
                                    <w:rPr>
                                      <w:rFonts w:ascii="Book Antiqua" w:hAnsi="Book Antiqua" w:cs="Times New Roman"/>
                                      <w:sz w:val="16"/>
                                      <w:szCs w:val="16"/>
                                      <w:lang w:eastAsia="it-IT"/>
                                    </w:rPr>
                                    <w:t>&lt;</w:t>
                                  </w:r>
                                  <w:r w:rsidR="006845E3">
                                    <w:rPr>
                                      <w:rFonts w:ascii="Book Antiqua" w:hAnsi="Book Antiqua" w:cs="Times New Roman"/>
                                      <w:sz w:val="16"/>
                                      <w:szCs w:val="16"/>
                                      <w:lang w:eastAsia="it-IT"/>
                                    </w:rPr>
                                    <w:t xml:space="preserve">  </w:t>
                                  </w:r>
                                  <w:r w:rsidR="003521A0" w:rsidRPr="00FD249F">
                                    <w:rPr>
                                      <w:rFonts w:ascii="Book Antiqua" w:hAnsi="Book Antiqua" w:cs="Times New Roman"/>
                                      <w:sz w:val="16"/>
                                      <w:szCs w:val="16"/>
                                      <w:lang w:eastAsia="it-IT"/>
                                    </w:rPr>
                                    <w:t>0.01</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150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75</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68</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49</w:t>
                                  </w: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68</w:t>
                                  </w: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c>
                                <w:tcPr>
                                  <w:tcW w:w="453" w:type="dxa"/>
                                  <w:shd w:val="clear" w:color="auto" w:fill="FFFFFF"/>
                                  <w:tcMar>
                                    <w:left w:w="40" w:type="dxa"/>
                                  </w:tcMar>
                                  <w:textDirection w:val="btLr"/>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 xml:space="preserve">Kallel </w:t>
                                  </w:r>
                                  <w:r w:rsidRPr="00FD249F">
                                    <w:rPr>
                                      <w:rFonts w:ascii="Book Antiqua" w:hAnsi="Book Antiqua" w:cs="Times New Roman"/>
                                      <w:b/>
                                      <w:bCs/>
                                      <w:i/>
                                      <w:sz w:val="18"/>
                                      <w:szCs w:val="18"/>
                                      <w:lang w:eastAsia="it-IT"/>
                                    </w:rPr>
                                    <w:t>et al</w:t>
                                  </w:r>
                                  <w:r w:rsidR="00FD249F">
                                    <w:rPr>
                                      <w:rFonts w:ascii="Book Antiqua" w:hAnsi="Book Antiqua" w:cs="Times New Roman"/>
                                      <w:sz w:val="18"/>
                                      <w:szCs w:val="18"/>
                                      <w:vertAlign w:val="superscript"/>
                                      <w:lang w:eastAsia="it-IT"/>
                                    </w:rPr>
                                    <w:t>[5</w:t>
                                  </w:r>
                                  <w:r w:rsidR="00FD249F">
                                    <w:rPr>
                                      <w:rFonts w:ascii="Book Antiqua" w:hAnsi="Book Antiqua" w:cs="Times New Roman" w:hint="eastAsia"/>
                                      <w:sz w:val="18"/>
                                      <w:szCs w:val="18"/>
                                      <w:vertAlign w:val="superscript"/>
                                      <w:lang w:eastAsia="zh-CN"/>
                                    </w:rPr>
                                    <w:t>7</w:t>
                                  </w:r>
                                  <w:r w:rsidRPr="00FD249F">
                                    <w:rPr>
                                      <w:rFonts w:ascii="Book Antiqua" w:hAnsi="Book Antiqua" w:cs="Times New Roman"/>
                                      <w:sz w:val="18"/>
                                      <w:szCs w:val="18"/>
                                      <w:vertAlign w:val="superscript"/>
                                      <w:lang w:eastAsia="it-IT"/>
                                    </w:rPr>
                                    <w:t>]</w:t>
                                  </w:r>
                                  <w:r w:rsidRPr="00FD249F">
                                    <w:rPr>
                                      <w:rFonts w:ascii="Book Antiqua" w:hAnsi="Book Antiqua" w:cs="Times New Roman"/>
                                      <w:b/>
                                      <w:bCs/>
                                      <w:sz w:val="18"/>
                                      <w:szCs w:val="18"/>
                                      <w:lang w:eastAsia="it-IT"/>
                                    </w:rPr>
                                    <w:t>, 2010</w:t>
                                  </w:r>
                                </w:p>
                              </w:tc>
                              <w:tc>
                                <w:tcPr>
                                  <w:tcW w:w="1007" w:type="dxa"/>
                                  <w:shd w:val="clear" w:color="auto" w:fill="FFFFFF"/>
                                  <w:tcMar>
                                    <w:left w:w="-22" w:type="dxa"/>
                                  </w:tcMar>
                                  <w:vAlign w:val="center"/>
                                </w:tcPr>
                                <w:p w:rsidR="003521A0" w:rsidRPr="00FD249F" w:rsidRDefault="003521A0" w:rsidP="00FD249F">
                                  <w:pPr>
                                    <w:spacing w:after="0"/>
                                    <w:ind w:firstLine="160"/>
                                    <w:rPr>
                                      <w:rFonts w:ascii="Book Antiqua" w:hAnsi="Book Antiqua" w:cs="Times New Roman"/>
                                      <w:sz w:val="16"/>
                                      <w:szCs w:val="16"/>
                                      <w:vertAlign w:val="superscript"/>
                                      <w:lang w:eastAsia="zh-CN"/>
                                    </w:rPr>
                                  </w:pPr>
                                  <w:r w:rsidRPr="00FD249F">
                                    <w:rPr>
                                      <w:rFonts w:ascii="Book Antiqua" w:hAnsi="Book Antiqua" w:cs="Times New Roman"/>
                                      <w:sz w:val="16"/>
                                      <w:szCs w:val="16"/>
                                      <w:lang w:eastAsia="it-IT"/>
                                    </w:rPr>
                                    <w:t>CD</w:t>
                                  </w:r>
                                  <w:r w:rsidR="00FD249F" w:rsidRPr="00FD249F">
                                    <w:rPr>
                                      <w:rFonts w:ascii="Book Antiqua" w:hAnsi="Book Antiqua" w:cs="Times New Roman" w:hint="eastAsia"/>
                                      <w:sz w:val="16"/>
                                      <w:szCs w:val="16"/>
                                      <w:vertAlign w:val="superscript"/>
                                      <w:lang w:eastAsia="zh-CN"/>
                                    </w:rPr>
                                    <w:t>1</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CDAI</w:t>
                                  </w:r>
                                  <w:r w:rsidR="00FD249F" w:rsidRPr="00FD249F">
                                    <w:rPr>
                                      <w:rFonts w:ascii="Book Antiqua" w:hAnsi="Book Antiqua" w:cs="Times New Roman"/>
                                      <w:sz w:val="16"/>
                                      <w:szCs w:val="16"/>
                                      <w:lang w:eastAsia="it-IT"/>
                                    </w:rPr>
                                    <w:t xml:space="preserve"> &gt; </w:t>
                                  </w:r>
                                  <w:r w:rsidRPr="00FD249F">
                                    <w:rPr>
                                      <w:rFonts w:ascii="Book Antiqua" w:hAnsi="Book Antiqua" w:cs="Times New Roman"/>
                                      <w:sz w:val="16"/>
                                      <w:szCs w:val="16"/>
                                      <w:lang w:eastAsia="it-IT"/>
                                    </w:rPr>
                                    <w:t xml:space="preserve">150 </w:t>
                                  </w:r>
                                  <w:r w:rsidRPr="00FD249F">
                                    <w:rPr>
                                      <w:rFonts w:ascii="Times New Roman" w:hAnsi="Times New Roman" w:cs="Times New Roman"/>
                                      <w:sz w:val="16"/>
                                      <w:szCs w:val="16"/>
                                      <w:lang w:eastAsia="it-IT"/>
                                    </w:rPr>
                                    <w:t>Δ</w:t>
                                  </w:r>
                                  <w:r w:rsidRPr="00FD249F">
                                    <w:rPr>
                                      <w:rFonts w:ascii="Book Antiqua" w:hAnsi="Book Antiqua" w:cs="Times New Roman"/>
                                      <w:sz w:val="16"/>
                                      <w:szCs w:val="16"/>
                                      <w:lang w:eastAsia="it-IT"/>
                                    </w:rPr>
                                    <w:t>CDAI</w:t>
                                  </w:r>
                                  <w:r w:rsidR="006845E3">
                                    <w:rPr>
                                      <w:rFonts w:ascii="Book Antiqua" w:hAnsi="Book Antiqua" w:cs="Times New Roman"/>
                                      <w:sz w:val="16"/>
                                      <w:szCs w:val="16"/>
                                      <w:lang w:eastAsia="it-IT"/>
                                    </w:rPr>
                                    <w:t xml:space="preserve">  </w:t>
                                  </w:r>
                                  <w:r w:rsidR="00FD249F" w:rsidRPr="00FD249F">
                                    <w:rPr>
                                      <w:rFonts w:ascii="Book Antiqua" w:hAnsi="Book Antiqua" w:cs="Times New Roman"/>
                                      <w:sz w:val="16"/>
                                      <w:szCs w:val="16"/>
                                      <w:lang w:eastAsia="it-IT"/>
                                    </w:rPr>
                                    <w:t xml:space="preserve">&gt; </w:t>
                                  </w:r>
                                  <w:r w:rsidRPr="00FD249F">
                                    <w:rPr>
                                      <w:rFonts w:ascii="Book Antiqua" w:hAnsi="Book Antiqua" w:cs="Times New Roman"/>
                                      <w:sz w:val="16"/>
                                      <w:szCs w:val="16"/>
                                      <w:lang w:eastAsia="it-IT"/>
                                    </w:rPr>
                                    <w:t>100</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53</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10</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18.9</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380.5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155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722" w:type="dxa"/>
                                  <w:shd w:val="clear" w:color="auto" w:fill="FFFFFF"/>
                                  <w:vAlign w:val="center"/>
                                </w:tcPr>
                                <w:p w:rsidR="003521A0" w:rsidRPr="00FD249F" w:rsidRDefault="00FD249F">
                                  <w:pPr>
                                    <w:spacing w:after="0"/>
                                    <w:jc w:val="center"/>
                                    <w:rPr>
                                      <w:rFonts w:ascii="Book Antiqua" w:hAnsi="Book Antiqua" w:cs="Times New Roman"/>
                                      <w:sz w:val="16"/>
                                      <w:szCs w:val="16"/>
                                      <w:lang w:eastAsia="it-IT"/>
                                    </w:rPr>
                                  </w:pPr>
                                  <w:r>
                                    <w:rPr>
                                      <w:rFonts w:ascii="Book Antiqua" w:hAnsi="Book Antiqua" w:cs="Times New Roman"/>
                                      <w:sz w:val="16"/>
                                      <w:szCs w:val="16"/>
                                      <w:lang w:eastAsia="it-IT"/>
                                    </w:rPr>
                                    <w:t>&lt;</w:t>
                                  </w:r>
                                  <w:r w:rsidR="006845E3">
                                    <w:rPr>
                                      <w:rFonts w:ascii="Book Antiqua" w:hAnsi="Book Antiqua" w:cs="Times New Roman"/>
                                      <w:sz w:val="16"/>
                                      <w:szCs w:val="16"/>
                                      <w:lang w:eastAsia="it-IT"/>
                                    </w:rPr>
                                    <w:t xml:space="preserve">  </w:t>
                                  </w:r>
                                  <w:r w:rsidR="003521A0" w:rsidRPr="00FD249F">
                                    <w:rPr>
                                      <w:rFonts w:ascii="Book Antiqua" w:hAnsi="Book Antiqua" w:cs="Times New Roman"/>
                                      <w:sz w:val="16"/>
                                      <w:szCs w:val="16"/>
                                      <w:lang w:eastAsia="it-IT"/>
                                    </w:rPr>
                                    <w:t>0.001</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340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80</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90.7</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18.8</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c>
                                <w:tcPr>
                                  <w:tcW w:w="453" w:type="dxa"/>
                                  <w:vMerge w:val="restart"/>
                                  <w:shd w:val="clear" w:color="auto" w:fill="FFFFFF"/>
                                  <w:tcMar>
                                    <w:left w:w="40" w:type="dxa"/>
                                  </w:tcMar>
                                  <w:textDirection w:val="btLr"/>
                                  <w:vAlign w:val="center"/>
                                </w:tcPr>
                                <w:p w:rsidR="003521A0" w:rsidRPr="00FD249F" w:rsidRDefault="003521A0" w:rsidP="00FD249F">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 xml:space="preserve">Naismith </w:t>
                                  </w:r>
                                  <w:r w:rsidRPr="00FD249F">
                                    <w:rPr>
                                      <w:rFonts w:ascii="Book Antiqua" w:hAnsi="Book Antiqua" w:cs="Times New Roman"/>
                                      <w:b/>
                                      <w:bCs/>
                                      <w:i/>
                                      <w:sz w:val="18"/>
                                      <w:szCs w:val="18"/>
                                      <w:lang w:eastAsia="it-IT"/>
                                    </w:rPr>
                                    <w:t>et al</w:t>
                                  </w:r>
                                  <w:r w:rsidRPr="00FD249F">
                                    <w:rPr>
                                      <w:rFonts w:ascii="Book Antiqua" w:hAnsi="Book Antiqua" w:cs="Times New Roman"/>
                                      <w:sz w:val="18"/>
                                      <w:szCs w:val="18"/>
                                      <w:vertAlign w:val="superscript"/>
                                      <w:lang w:eastAsia="it-IT"/>
                                    </w:rPr>
                                    <w:t>[7</w:t>
                                  </w:r>
                                  <w:r w:rsidR="00FD249F">
                                    <w:rPr>
                                      <w:rFonts w:ascii="Book Antiqua" w:hAnsi="Book Antiqua" w:cs="Times New Roman" w:hint="eastAsia"/>
                                      <w:sz w:val="18"/>
                                      <w:szCs w:val="18"/>
                                      <w:vertAlign w:val="superscript"/>
                                      <w:lang w:eastAsia="zh-CN"/>
                                    </w:rPr>
                                    <w:t>0</w:t>
                                  </w:r>
                                  <w:r w:rsidRPr="00FD249F">
                                    <w:rPr>
                                      <w:rFonts w:ascii="Book Antiqua" w:hAnsi="Book Antiqua" w:cs="Times New Roman"/>
                                      <w:sz w:val="18"/>
                                      <w:szCs w:val="18"/>
                                      <w:vertAlign w:val="superscript"/>
                                      <w:lang w:eastAsia="it-IT"/>
                                    </w:rPr>
                                    <w:t>]</w:t>
                                  </w:r>
                                  <w:r w:rsidRPr="00FD249F">
                                    <w:rPr>
                                      <w:rFonts w:ascii="Book Antiqua" w:hAnsi="Book Antiqua" w:cs="Times New Roman"/>
                                      <w:b/>
                                      <w:bCs/>
                                      <w:sz w:val="18"/>
                                      <w:szCs w:val="18"/>
                                      <w:lang w:eastAsia="it-IT"/>
                                    </w:rPr>
                                    <w:t>, 2014</w:t>
                                  </w: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CD</w:t>
                                  </w:r>
                                </w:p>
                              </w:tc>
                              <w:tc>
                                <w:tcPr>
                                  <w:tcW w:w="984" w:type="dxa"/>
                                  <w:vMerge w:val="restart"/>
                                  <w:shd w:val="clear" w:color="auto" w:fill="FFFFFF"/>
                                  <w:tcMar>
                                    <w:left w:w="40" w:type="dxa"/>
                                  </w:tcMar>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Treatment modification, progression disease phenotype, hospitalization, surgery</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92</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10</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11%</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414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 xml:space="preserve">g/g </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96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 xml:space="preserve">g/g </w:t>
                                  </w:r>
                                </w:p>
                              </w:tc>
                              <w:tc>
                                <w:tcPr>
                                  <w:tcW w:w="722"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0.005</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240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80</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74.4</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27.6</w:t>
                                  </w: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96.8</w:t>
                                  </w: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12.18</w:t>
                                  </w:r>
                                </w:p>
                              </w:tc>
                            </w:tr>
                            <w:tr w:rsidR="006845E3" w:rsidRPr="00FD249F" w:rsidTr="00B77FAB">
                              <w:trPr>
                                <w:trHeight w:val="503"/>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Colonic CD</w:t>
                                  </w:r>
                                </w:p>
                              </w:tc>
                              <w:tc>
                                <w:tcPr>
                                  <w:tcW w:w="984" w:type="dxa"/>
                                  <w:vMerge/>
                                  <w:shd w:val="clear" w:color="auto" w:fill="FFFFFF"/>
                                  <w:tcMar>
                                    <w:left w:w="40" w:type="dxa"/>
                                  </w:tcMar>
                                  <w:vAlign w:val="center"/>
                                </w:tcPr>
                                <w:p w:rsidR="003521A0" w:rsidRPr="00FD249F" w:rsidRDefault="003521A0">
                                  <w:pPr>
                                    <w:spacing w:after="0"/>
                                    <w:rPr>
                                      <w:rFonts w:ascii="Book Antiqua" w:hAnsi="Book Antiqua" w:cs="Times New Roman"/>
                                      <w:sz w:val="16"/>
                                      <w:szCs w:val="16"/>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35</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424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187</w:t>
                                  </w:r>
                                </w:p>
                              </w:tc>
                              <w:tc>
                                <w:tcPr>
                                  <w:tcW w:w="722"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0.16</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w:t>
                                  </w:r>
                                </w:p>
                              </w:tc>
                            </w:tr>
                            <w:tr w:rsidR="006845E3" w:rsidRPr="00FD249F" w:rsidTr="00B77FAB">
                              <w:trPr>
                                <w:trHeight w:val="452"/>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Ileal CD</w:t>
                                  </w:r>
                                </w:p>
                              </w:tc>
                              <w:tc>
                                <w:tcPr>
                                  <w:tcW w:w="984" w:type="dxa"/>
                                  <w:vMerge/>
                                  <w:shd w:val="clear" w:color="auto" w:fill="FFFFFF"/>
                                  <w:tcMar>
                                    <w:left w:w="40" w:type="dxa"/>
                                  </w:tcMar>
                                  <w:vAlign w:val="center"/>
                                </w:tcPr>
                                <w:p w:rsidR="003521A0" w:rsidRPr="00FD249F" w:rsidRDefault="003521A0">
                                  <w:pPr>
                                    <w:spacing w:after="0"/>
                                    <w:rPr>
                                      <w:rFonts w:ascii="Book Antiqua" w:hAnsi="Book Antiqua" w:cs="Times New Roman"/>
                                      <w:sz w:val="16"/>
                                      <w:szCs w:val="16"/>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16</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371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57</w:t>
                                  </w:r>
                                </w:p>
                              </w:tc>
                              <w:tc>
                                <w:tcPr>
                                  <w:tcW w:w="722"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0.057</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c>
                                <w:tcPr>
                                  <w:tcW w:w="453" w:type="dxa"/>
                                  <w:shd w:val="clear" w:color="auto" w:fill="FFFFFF"/>
                                  <w:tcMar>
                                    <w:left w:w="40" w:type="dxa"/>
                                  </w:tcMar>
                                  <w:textDirection w:val="btLr"/>
                                  <w:vAlign w:val="center"/>
                                </w:tcPr>
                                <w:p w:rsidR="003521A0" w:rsidRPr="00FD249F" w:rsidRDefault="003521A0" w:rsidP="00FD249F">
                                  <w:pPr>
                                    <w:spacing w:after="0"/>
                                    <w:jc w:val="center"/>
                                    <w:rPr>
                                      <w:rFonts w:ascii="Book Antiqua" w:hAnsi="Book Antiqua" w:cs="Times New Roman"/>
                                      <w:sz w:val="18"/>
                                      <w:szCs w:val="18"/>
                                      <w:vertAlign w:val="superscript"/>
                                      <w:lang w:eastAsia="it-IT"/>
                                    </w:rPr>
                                  </w:pPr>
                                  <w:r w:rsidRPr="00FD249F">
                                    <w:rPr>
                                      <w:rFonts w:ascii="Book Antiqua" w:hAnsi="Book Antiqua" w:cs="Times New Roman"/>
                                      <w:b/>
                                      <w:bCs/>
                                      <w:sz w:val="18"/>
                                      <w:szCs w:val="18"/>
                                      <w:lang w:eastAsia="it-IT"/>
                                    </w:rPr>
                                    <w:t xml:space="preserve">Yamamoto </w:t>
                                  </w:r>
                                  <w:r w:rsidRPr="00FD249F">
                                    <w:rPr>
                                      <w:rFonts w:ascii="Book Antiqua" w:hAnsi="Book Antiqua" w:cs="Times New Roman"/>
                                      <w:b/>
                                      <w:bCs/>
                                      <w:i/>
                                      <w:sz w:val="18"/>
                                      <w:szCs w:val="18"/>
                                      <w:lang w:eastAsia="it-IT"/>
                                    </w:rPr>
                                    <w:t>et al</w:t>
                                  </w:r>
                                  <w:r w:rsidRPr="00FD249F">
                                    <w:rPr>
                                      <w:rFonts w:ascii="Book Antiqua" w:hAnsi="Book Antiqua" w:cs="Times New Roman"/>
                                      <w:sz w:val="18"/>
                                      <w:szCs w:val="18"/>
                                      <w:vertAlign w:val="superscript"/>
                                      <w:lang w:eastAsia="it-IT"/>
                                    </w:rPr>
                                    <w:t>10</w:t>
                                  </w:r>
                                  <w:r w:rsidR="00FD249F">
                                    <w:rPr>
                                      <w:rFonts w:ascii="Book Antiqua" w:hAnsi="Book Antiqua" w:cs="Times New Roman" w:hint="eastAsia"/>
                                      <w:sz w:val="18"/>
                                      <w:szCs w:val="18"/>
                                      <w:vertAlign w:val="superscript"/>
                                      <w:lang w:eastAsia="zh-CN"/>
                                    </w:rPr>
                                    <w:t>5</w:t>
                                  </w:r>
                                  <w:r w:rsidRPr="00FD249F">
                                    <w:rPr>
                                      <w:rFonts w:ascii="Book Antiqua" w:hAnsi="Book Antiqua" w:cs="Times New Roman"/>
                                      <w:sz w:val="18"/>
                                      <w:szCs w:val="18"/>
                                      <w:vertAlign w:val="superscript"/>
                                      <w:lang w:eastAsia="it-IT"/>
                                    </w:rPr>
                                    <w:t>]</w:t>
                                  </w:r>
                                  <w:r w:rsidRPr="00FD249F">
                                    <w:rPr>
                                      <w:rFonts w:ascii="Book Antiqua" w:hAnsi="Book Antiqua" w:cs="Times New Roman"/>
                                      <w:b/>
                                      <w:bCs/>
                                      <w:sz w:val="18"/>
                                      <w:szCs w:val="18"/>
                                      <w:lang w:eastAsia="it-IT"/>
                                    </w:rPr>
                                    <w:t>, 2014</w:t>
                                  </w:r>
                                  <w:r w:rsidRPr="00FD249F">
                                    <w:rPr>
                                      <w:rFonts w:ascii="Book Antiqua" w:hAnsi="Book Antiqua" w:cs="Times New Roman"/>
                                      <w:sz w:val="18"/>
                                      <w:szCs w:val="18"/>
                                      <w:vertAlign w:val="superscript"/>
                                      <w:lang w:eastAsia="it-IT"/>
                                    </w:rPr>
                                    <w:t>[</w:t>
                                  </w: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UC</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80</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21</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26%</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173.7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135.5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722"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0.02</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170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76</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76</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7.23</w:t>
                                  </w:r>
                                </w:p>
                              </w:tc>
                            </w:tr>
                            <w:tr w:rsidR="006845E3" w:rsidRPr="00FD249F" w:rsidTr="00B77FAB">
                              <w:tc>
                                <w:tcPr>
                                  <w:tcW w:w="453" w:type="dxa"/>
                                  <w:shd w:val="clear" w:color="auto" w:fill="FFFFFF"/>
                                  <w:tcMar>
                                    <w:left w:w="40" w:type="dxa"/>
                                  </w:tcMar>
                                  <w:textDirection w:val="btLr"/>
                                  <w:vAlign w:val="center"/>
                                </w:tcPr>
                                <w:p w:rsidR="003521A0" w:rsidRPr="00FD249F" w:rsidRDefault="003521A0">
                                  <w:pPr>
                                    <w:spacing w:after="0"/>
                                    <w:jc w:val="center"/>
                                    <w:rPr>
                                      <w:rFonts w:ascii="Book Antiqua" w:hAnsi="Book Antiqua" w:cs="Times New Roman"/>
                                      <w:b/>
                                      <w:bCs/>
                                      <w:sz w:val="8"/>
                                      <w:szCs w:val="8"/>
                                      <w:lang w:eastAsia="it-IT"/>
                                    </w:rPr>
                                  </w:pP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r>
                            <w:tr w:rsidR="006845E3" w:rsidTr="00B77FAB">
                              <w:tc>
                                <w:tcPr>
                                  <w:tcW w:w="453" w:type="dxa"/>
                                  <w:shd w:val="clear" w:color="auto" w:fill="FFFFFF"/>
                                  <w:tcMar>
                                    <w:left w:w="40" w:type="dxa"/>
                                  </w:tcMar>
                                  <w:textDirection w:val="btLr"/>
                                  <w:vAlign w:val="center"/>
                                </w:tcPr>
                                <w:p w:rsidR="003521A0" w:rsidRPr="00FD249F" w:rsidRDefault="003521A0">
                                  <w:pPr>
                                    <w:spacing w:after="0"/>
                                    <w:jc w:val="center"/>
                                    <w:rPr>
                                      <w:rFonts w:ascii="Book Antiqua" w:hAnsi="Book Antiqua" w:cs="Times New Roman"/>
                                      <w:sz w:val="18"/>
                                      <w:szCs w:val="18"/>
                                      <w:vertAlign w:val="superscript"/>
                                      <w:lang w:eastAsia="it-IT"/>
                                    </w:rPr>
                                  </w:pPr>
                                  <w:bookmarkStart w:id="220" w:name="__UnoMark__4837_614178818"/>
                                  <w:bookmarkEnd w:id="220"/>
                                  <w:r w:rsidRPr="00FD249F">
                                    <w:rPr>
                                      <w:rFonts w:ascii="Book Antiqua" w:hAnsi="Book Antiqua" w:cs="Times New Roman"/>
                                      <w:b/>
                                      <w:bCs/>
                                      <w:sz w:val="18"/>
                                      <w:szCs w:val="18"/>
                                      <w:lang w:eastAsia="it-IT"/>
                                    </w:rPr>
                                    <w:t xml:space="preserve">Scaioli </w:t>
                                  </w:r>
                                  <w:r w:rsidRPr="00FD249F">
                                    <w:rPr>
                                      <w:rFonts w:ascii="Book Antiqua" w:hAnsi="Book Antiqua" w:cs="Times New Roman"/>
                                      <w:b/>
                                      <w:bCs/>
                                      <w:i/>
                                      <w:sz w:val="18"/>
                                      <w:szCs w:val="18"/>
                                      <w:lang w:eastAsia="it-IT"/>
                                    </w:rPr>
                                    <w:t>et al</w:t>
                                  </w:r>
                                  <w:bookmarkStart w:id="221" w:name="__UnoMark__4838_614178818"/>
                                  <w:bookmarkEnd w:id="221"/>
                                  <w:r w:rsidRPr="00FD249F">
                                    <w:rPr>
                                      <w:rFonts w:ascii="Book Antiqua" w:hAnsi="Book Antiqua" w:cs="Times New Roman"/>
                                      <w:sz w:val="18"/>
                                      <w:szCs w:val="18"/>
                                      <w:vertAlign w:val="superscript"/>
                                      <w:lang w:eastAsia="it-IT"/>
                                    </w:rPr>
                                    <w:t>[107]</w:t>
                                  </w: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bookmarkStart w:id="222" w:name="__UnoMark__4840_614178818"/>
                                  <w:bookmarkStart w:id="223" w:name="__UnoMark__4839_614178818"/>
                                  <w:bookmarkEnd w:id="222"/>
                                  <w:bookmarkEnd w:id="223"/>
                                  <w:r w:rsidRPr="00FD249F">
                                    <w:rPr>
                                      <w:rFonts w:ascii="Book Antiqua" w:hAnsi="Book Antiqua" w:cs="Times New Roman"/>
                                      <w:sz w:val="16"/>
                                      <w:szCs w:val="16"/>
                                      <w:lang w:eastAsia="it-IT"/>
                                    </w:rPr>
                                    <w:t>UC</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bookmarkStart w:id="224" w:name="__UnoMark__4841_614178818"/>
                                  <w:bookmarkEnd w:id="224"/>
                                  <w:r w:rsidRPr="00FD249F">
                                    <w:rPr>
                                      <w:rFonts w:ascii="Book Antiqua" w:hAnsi="Book Antiqua" w:cs="Times New Roman"/>
                                      <w:sz w:val="16"/>
                                      <w:szCs w:val="16"/>
                                      <w:lang w:eastAsia="it-IT"/>
                                    </w:rPr>
                                    <w:t>SCCAI</w:t>
                                  </w:r>
                                  <w:r w:rsidR="006845E3">
                                    <w:rPr>
                                      <w:rFonts w:ascii="Book Antiqua" w:hAnsi="Book Antiqua" w:cs="Times New Roman"/>
                                      <w:sz w:val="16"/>
                                      <w:szCs w:val="16"/>
                                      <w:lang w:eastAsia="it-IT"/>
                                    </w:rPr>
                                    <w:t xml:space="preserve">  </w:t>
                                  </w:r>
                                  <w:r w:rsidR="00FD249F" w:rsidRPr="00FD249F">
                                    <w:rPr>
                                      <w:rFonts w:ascii="Book Antiqua" w:hAnsi="Book Antiqua" w:cs="Times New Roman"/>
                                      <w:sz w:val="16"/>
                                      <w:szCs w:val="16"/>
                                      <w:lang w:eastAsia="it-IT"/>
                                    </w:rPr>
                                    <w:t xml:space="preserve">&gt; </w:t>
                                  </w:r>
                                  <w:r w:rsidRPr="00FD249F">
                                    <w:rPr>
                                      <w:rFonts w:ascii="Book Antiqua" w:hAnsi="Book Antiqua" w:cs="Times New Roman"/>
                                      <w:sz w:val="16"/>
                                      <w:szCs w:val="16"/>
                                      <w:lang w:eastAsia="it-IT"/>
                                    </w:rPr>
                                    <w:t>3</w:t>
                                  </w:r>
                                </w:p>
                                <w:p w:rsidR="003521A0" w:rsidRPr="00FD249F" w:rsidRDefault="003521A0">
                                  <w:pPr>
                                    <w:spacing w:after="0"/>
                                    <w:jc w:val="center"/>
                                    <w:rPr>
                                      <w:rFonts w:ascii="Book Antiqua" w:hAnsi="Book Antiqua" w:cs="Times New Roman"/>
                                      <w:sz w:val="16"/>
                                      <w:szCs w:val="16"/>
                                      <w:lang w:eastAsia="it-IT"/>
                                    </w:rPr>
                                  </w:pPr>
                                  <w:bookmarkStart w:id="225" w:name="__UnoMark__4842_614178818"/>
                                  <w:bookmarkEnd w:id="225"/>
                                  <w:r w:rsidRPr="00FD249F">
                                    <w:rPr>
                                      <w:rFonts w:ascii="Book Antiqua" w:hAnsi="Book Antiqua" w:cs="Times New Roman"/>
                                      <w:sz w:val="16"/>
                                      <w:szCs w:val="16"/>
                                      <w:lang w:eastAsia="it-IT"/>
                                    </w:rPr>
                                    <w:t>Mayo</w:t>
                                  </w:r>
                                  <w:r w:rsidR="006845E3">
                                    <w:rPr>
                                      <w:rFonts w:ascii="Book Antiqua" w:hAnsi="Book Antiqua" w:cs="Times New Roman"/>
                                      <w:sz w:val="16"/>
                                      <w:szCs w:val="16"/>
                                      <w:lang w:eastAsia="it-IT"/>
                                    </w:rPr>
                                    <w:t xml:space="preserve">  </w:t>
                                  </w:r>
                                  <w:r w:rsidR="00FD249F" w:rsidRPr="00FD249F">
                                    <w:rPr>
                                      <w:rFonts w:ascii="Book Antiqua" w:hAnsi="Book Antiqua" w:cs="Times New Roman"/>
                                      <w:sz w:val="16"/>
                                      <w:szCs w:val="16"/>
                                      <w:lang w:eastAsia="it-IT"/>
                                    </w:rPr>
                                    <w:t xml:space="preserve">&gt; </w:t>
                                  </w:r>
                                  <w:r w:rsidRPr="00FD249F">
                                    <w:rPr>
                                      <w:rFonts w:ascii="Book Antiqua" w:hAnsi="Book Antiqua" w:cs="Times New Roman"/>
                                      <w:sz w:val="16"/>
                                      <w:szCs w:val="16"/>
                                      <w:lang w:eastAsia="it-IT"/>
                                    </w:rPr>
                                    <w:t>1</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bookmarkStart w:id="226" w:name="__UnoMark__4844_614178818"/>
                                  <w:bookmarkStart w:id="227" w:name="__UnoMark__4843_614178818"/>
                                  <w:bookmarkEnd w:id="226"/>
                                  <w:bookmarkEnd w:id="227"/>
                                  <w:r w:rsidRPr="00FD249F">
                                    <w:rPr>
                                      <w:rFonts w:ascii="Book Antiqua" w:hAnsi="Book Antiqua" w:cs="Times New Roman"/>
                                      <w:sz w:val="16"/>
                                      <w:szCs w:val="16"/>
                                      <w:lang w:eastAsia="it-IT"/>
                                    </w:rPr>
                                    <w:t>74</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bookmarkStart w:id="228" w:name="__UnoMark__4846_614178818"/>
                                  <w:bookmarkStart w:id="229" w:name="__UnoMark__4845_614178818"/>
                                  <w:bookmarkEnd w:id="228"/>
                                  <w:bookmarkEnd w:id="229"/>
                                  <w:r w:rsidRPr="00FD249F">
                                    <w:rPr>
                                      <w:rFonts w:ascii="Book Antiqua" w:hAnsi="Book Antiqua" w:cs="Times New Roman"/>
                                      <w:sz w:val="16"/>
                                      <w:szCs w:val="16"/>
                                      <w:lang w:eastAsia="it-IT"/>
                                    </w:rPr>
                                    <w:t>20</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bookmarkStart w:id="230" w:name="__UnoMark__4848_614178818"/>
                                  <w:bookmarkStart w:id="231" w:name="__UnoMark__4847_614178818"/>
                                  <w:bookmarkEnd w:id="230"/>
                                  <w:bookmarkEnd w:id="231"/>
                                  <w:r w:rsidRPr="00FD249F">
                                    <w:rPr>
                                      <w:rFonts w:ascii="Book Antiqua" w:hAnsi="Book Antiqua" w:cs="Times New Roman"/>
                                      <w:sz w:val="16"/>
                                      <w:szCs w:val="16"/>
                                      <w:lang w:eastAsia="it-IT"/>
                                    </w:rPr>
                                    <w:t>27%</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bookmarkStart w:id="232" w:name="__UnoMark__4849_614178818"/>
                                  <w:bookmarkEnd w:id="232"/>
                                  <w:r w:rsidRPr="00FD249F">
                                    <w:rPr>
                                      <w:rFonts w:ascii="Book Antiqua" w:hAnsi="Book Antiqua" w:cs="Times New Roman"/>
                                      <w:sz w:val="16"/>
                                      <w:szCs w:val="16"/>
                                      <w:lang w:eastAsia="it-IT"/>
                                    </w:rPr>
                                    <w:t xml:space="preserve">218 </w:t>
                                  </w:r>
                                  <w:r w:rsidRPr="00FD249F">
                                    <w:rPr>
                                      <w:rFonts w:ascii="Times New Roman" w:hAnsi="Times New Roman" w:cs="Times New Roman"/>
                                      <w:sz w:val="16"/>
                                      <w:szCs w:val="16"/>
                                      <w:lang w:eastAsia="it-IT"/>
                                    </w:rPr>
                                    <w:t>μ</w:t>
                                  </w:r>
                                  <w:bookmarkStart w:id="233" w:name="__UnoMark__4850_614178818"/>
                                  <w:bookmarkEnd w:id="233"/>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bookmarkStart w:id="234" w:name="__UnoMark__4851_614178818"/>
                                  <w:bookmarkEnd w:id="234"/>
                                  <w:r w:rsidRPr="00FD249F">
                                    <w:rPr>
                                      <w:rFonts w:ascii="Book Antiqua" w:hAnsi="Book Antiqua" w:cs="Times New Roman"/>
                                      <w:sz w:val="16"/>
                                      <w:szCs w:val="16"/>
                                      <w:lang w:eastAsia="it-IT"/>
                                    </w:rPr>
                                    <w:t xml:space="preserve">48 </w:t>
                                  </w:r>
                                  <w:r w:rsidRPr="00FD249F">
                                    <w:rPr>
                                      <w:rFonts w:ascii="Times New Roman" w:hAnsi="Times New Roman" w:cs="Times New Roman"/>
                                      <w:sz w:val="16"/>
                                      <w:szCs w:val="16"/>
                                      <w:lang w:eastAsia="it-IT"/>
                                    </w:rPr>
                                    <w:t>μ</w:t>
                                  </w:r>
                                  <w:bookmarkStart w:id="235" w:name="__UnoMark__4852_614178818"/>
                                  <w:bookmarkEnd w:id="235"/>
                                  <w:r w:rsidRPr="00FD249F">
                                    <w:rPr>
                                      <w:rFonts w:ascii="Book Antiqua" w:hAnsi="Book Antiqua" w:cs="Times New Roman"/>
                                      <w:sz w:val="16"/>
                                      <w:szCs w:val="16"/>
                                      <w:lang w:eastAsia="it-IT"/>
                                    </w:rPr>
                                    <w:t>g/g</w:t>
                                  </w:r>
                                </w:p>
                              </w:tc>
                              <w:tc>
                                <w:tcPr>
                                  <w:tcW w:w="722" w:type="dxa"/>
                                  <w:shd w:val="clear" w:color="auto" w:fill="FFFFFF"/>
                                  <w:vAlign w:val="center"/>
                                </w:tcPr>
                                <w:p w:rsidR="003521A0" w:rsidRPr="00FD249F" w:rsidRDefault="00FD249F">
                                  <w:pPr>
                                    <w:spacing w:after="0"/>
                                    <w:jc w:val="center"/>
                                    <w:rPr>
                                      <w:rFonts w:ascii="Book Antiqua" w:hAnsi="Book Antiqua" w:cs="Times New Roman"/>
                                      <w:sz w:val="16"/>
                                      <w:szCs w:val="16"/>
                                      <w:lang w:eastAsia="it-IT"/>
                                    </w:rPr>
                                  </w:pPr>
                                  <w:bookmarkStart w:id="236" w:name="__UnoMark__4854_614178818"/>
                                  <w:bookmarkStart w:id="237" w:name="__UnoMark__4853_614178818"/>
                                  <w:bookmarkEnd w:id="236"/>
                                  <w:bookmarkEnd w:id="237"/>
                                  <w:r>
                                    <w:rPr>
                                      <w:rFonts w:ascii="Book Antiqua" w:hAnsi="Book Antiqua" w:cs="Times New Roman"/>
                                      <w:sz w:val="16"/>
                                      <w:szCs w:val="16"/>
                                      <w:lang w:eastAsia="it-IT"/>
                                    </w:rPr>
                                    <w:t>&lt;</w:t>
                                  </w:r>
                                  <w:r w:rsidR="006845E3">
                                    <w:rPr>
                                      <w:rFonts w:ascii="Book Antiqua" w:hAnsi="Book Antiqua" w:cs="Times New Roman"/>
                                      <w:sz w:val="16"/>
                                      <w:szCs w:val="16"/>
                                      <w:lang w:eastAsia="it-IT"/>
                                    </w:rPr>
                                    <w:t xml:space="preserve">  </w:t>
                                  </w:r>
                                  <w:r w:rsidR="003521A0" w:rsidRPr="00FD249F">
                                    <w:rPr>
                                      <w:rFonts w:ascii="Book Antiqua" w:hAnsi="Book Antiqua" w:cs="Times New Roman"/>
                                      <w:sz w:val="16"/>
                                      <w:szCs w:val="16"/>
                                      <w:lang w:eastAsia="it-IT"/>
                                    </w:rPr>
                                    <w:t>0.01</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bookmarkStart w:id="238" w:name="__UnoMark__4855_614178818"/>
                                  <w:bookmarkEnd w:id="238"/>
                                  <w:r w:rsidRPr="00FD249F">
                                    <w:rPr>
                                      <w:rFonts w:ascii="Book Antiqua" w:hAnsi="Book Antiqua" w:cs="Times New Roman"/>
                                      <w:sz w:val="16"/>
                                      <w:szCs w:val="16"/>
                                      <w:lang w:eastAsia="it-IT"/>
                                    </w:rPr>
                                    <w:t xml:space="preserve">193 </w:t>
                                  </w:r>
                                  <w:r w:rsidRPr="00FD249F">
                                    <w:rPr>
                                      <w:rFonts w:ascii="Times New Roman" w:hAnsi="Times New Roman" w:cs="Times New Roman"/>
                                      <w:sz w:val="16"/>
                                      <w:szCs w:val="16"/>
                                      <w:lang w:eastAsia="it-IT"/>
                                    </w:rPr>
                                    <w:t>μ</w:t>
                                  </w:r>
                                  <w:bookmarkStart w:id="239" w:name="__UnoMark__4856_614178818"/>
                                  <w:bookmarkEnd w:id="239"/>
                                  <w:r w:rsidRPr="00FD249F">
                                    <w:rPr>
                                      <w:rFonts w:ascii="Book Antiqua" w:hAnsi="Book Antiqua" w:cs="Times New Roman"/>
                                      <w:sz w:val="16"/>
                                      <w:szCs w:val="16"/>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bookmarkStart w:id="240" w:name="__UnoMark__4858_614178818"/>
                                  <w:bookmarkStart w:id="241" w:name="__UnoMark__4857_614178818"/>
                                  <w:bookmarkEnd w:id="240"/>
                                  <w:bookmarkEnd w:id="241"/>
                                  <w:r w:rsidRPr="00FD249F">
                                    <w:rPr>
                                      <w:rFonts w:ascii="Book Antiqua" w:hAnsi="Book Antiqua" w:cs="Times New Roman"/>
                                      <w:sz w:val="16"/>
                                      <w:szCs w:val="16"/>
                                      <w:lang w:eastAsia="it-IT"/>
                                    </w:rPr>
                                    <w:t>65</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bookmarkStart w:id="242" w:name="__UnoMark__4860_614178818"/>
                                  <w:bookmarkStart w:id="243" w:name="__UnoMark__4859_614178818"/>
                                  <w:bookmarkEnd w:id="242"/>
                                  <w:bookmarkEnd w:id="243"/>
                                  <w:r w:rsidRPr="00FD249F">
                                    <w:rPr>
                                      <w:rFonts w:ascii="Book Antiqua" w:hAnsi="Book Antiqua" w:cs="Times New Roman"/>
                                      <w:sz w:val="16"/>
                                      <w:szCs w:val="16"/>
                                      <w:lang w:eastAsia="it-IT"/>
                                    </w:rPr>
                                    <w:t>98</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bookmarkStart w:id="244" w:name="__UnoMark__4862_614178818"/>
                                  <w:bookmarkStart w:id="245" w:name="__UnoMark__4861_614178818"/>
                                  <w:bookmarkEnd w:id="244"/>
                                  <w:bookmarkEnd w:id="245"/>
                                  <w:r w:rsidRPr="00FD249F">
                                    <w:rPr>
                                      <w:rFonts w:ascii="Book Antiqua" w:hAnsi="Book Antiqua" w:cs="Times New Roman"/>
                                      <w:sz w:val="16"/>
                                      <w:szCs w:val="16"/>
                                      <w:lang w:eastAsia="it-IT"/>
                                    </w:rPr>
                                    <w:t>92</w:t>
                                  </w:r>
                                </w:p>
                              </w:tc>
                              <w:tc>
                                <w:tcPr>
                                  <w:tcW w:w="498" w:type="dxa"/>
                                  <w:shd w:val="clear" w:color="auto" w:fill="FFFFFF"/>
                                  <w:vAlign w:val="center"/>
                                </w:tcPr>
                                <w:p w:rsidR="003521A0" w:rsidRDefault="003521A0">
                                  <w:pPr>
                                    <w:spacing w:after="0"/>
                                    <w:jc w:val="center"/>
                                    <w:rPr>
                                      <w:rFonts w:ascii="Book Antiqua" w:hAnsi="Book Antiqua" w:cs="Times New Roman"/>
                                      <w:sz w:val="16"/>
                                      <w:szCs w:val="16"/>
                                      <w:lang w:eastAsia="it-IT"/>
                                    </w:rPr>
                                  </w:pPr>
                                  <w:bookmarkStart w:id="246" w:name="__UnoMark__4864_614178818"/>
                                  <w:bookmarkStart w:id="247" w:name="__UnoMark__4863_614178818"/>
                                  <w:bookmarkEnd w:id="246"/>
                                  <w:bookmarkEnd w:id="247"/>
                                  <w:r w:rsidRPr="00FD249F">
                                    <w:rPr>
                                      <w:rFonts w:ascii="Book Antiqua" w:hAnsi="Book Antiqua" w:cs="Times New Roman"/>
                                      <w:sz w:val="16"/>
                                      <w:szCs w:val="16"/>
                                      <w:lang w:eastAsia="it-IT"/>
                                    </w:rPr>
                                    <w:t>88</w:t>
                                  </w:r>
                                </w:p>
                              </w:tc>
                              <w:tc>
                                <w:tcPr>
                                  <w:tcW w:w="579" w:type="dxa"/>
                                  <w:shd w:val="clear" w:color="auto" w:fill="FFFFFF"/>
                                  <w:vAlign w:val="center"/>
                                </w:tcPr>
                                <w:p w:rsidR="003521A0" w:rsidRDefault="003521A0">
                                  <w:pPr>
                                    <w:spacing w:after="0"/>
                                    <w:jc w:val="center"/>
                                    <w:rPr>
                                      <w:rFonts w:ascii="Book Antiqua" w:hAnsi="Book Antiqua" w:cs="Times New Roman"/>
                                      <w:sz w:val="16"/>
                                      <w:szCs w:val="16"/>
                                      <w:lang w:eastAsia="it-IT"/>
                                    </w:rPr>
                                  </w:pPr>
                                  <w:bookmarkStart w:id="248" w:name="__UnoMark__4865_614178818"/>
                                  <w:bookmarkEnd w:id="248"/>
                                </w:p>
                              </w:tc>
                            </w:tr>
                          </w:tbl>
                          <w:p w:rsidR="003521A0" w:rsidRDefault="003521A0">
                            <w:pPr>
                              <w:pStyle w:val="Contenutocornic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AFFCC8" id="Rectangle 2" o:spid="_x0000_s1026" style="position:absolute;left:0;text-align:left;margin-left:20.45pt;margin-top:-.1pt;width:481.9pt;height:655.8pt;z-index:251658752;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" strokeweight="0">
                <v:textbox inset="0,0,0,0">
                  <w:txbxContent>
                    <w:tbl>
                      <w:tblPr>
                        <w:tblW w:w="0" w:type="auto"/>
                        <w:tblInd w:w="70" w:type="dxa"/>
                        <w:tblCellMar>
                          <w:left w:w="70" w:type="dxa"/>
                          <w:right w:w="70" w:type="dxa"/>
                        </w:tblCellMar>
                        <w:tblLook w:val="04A0" w:firstRow="1" w:lastRow="0" w:firstColumn="1" w:lastColumn="0" w:noHBand="0" w:noVBand="1"/>
                      </w:tblPr>
                      <w:tblGrid>
                        <w:gridCol w:w="426"/>
                        <w:gridCol w:w="900"/>
                        <w:gridCol w:w="1206"/>
                        <w:gridCol w:w="436"/>
                        <w:gridCol w:w="436"/>
                        <w:gridCol w:w="790"/>
                        <w:gridCol w:w="832"/>
                        <w:gridCol w:w="855"/>
                        <w:gridCol w:w="685"/>
                        <w:gridCol w:w="690"/>
                        <w:gridCol w:w="400"/>
                        <w:gridCol w:w="450"/>
                        <w:gridCol w:w="500"/>
                        <w:gridCol w:w="540"/>
                        <w:gridCol w:w="561"/>
                      </w:tblGrid>
                      <w:tr w:rsidR="006845E3" w:rsidRPr="00FD249F" w:rsidTr="00B77FAB">
                        <w:trPr>
                          <w:trHeight w:val="512"/>
                        </w:trPr>
                        <w:tc>
                          <w:tcPr>
                            <w:tcW w:w="453" w:type="dxa"/>
                            <w:tcBorders>
                              <w:top w:val="single" w:sz="4" w:space="0" w:color="auto"/>
                              <w:bottom w:val="single" w:sz="4" w:space="0" w:color="auto"/>
                            </w:tcBorders>
                            <w:shd w:val="clear" w:color="auto" w:fill="FFFFFF"/>
                            <w:vAlign w:val="center"/>
                          </w:tcPr>
                          <w:p w:rsidR="003521A0" w:rsidRDefault="003521A0">
                            <w:pPr>
                              <w:spacing w:after="0"/>
                            </w:pPr>
                          </w:p>
                        </w:tc>
                        <w:tc>
                          <w:tcPr>
                            <w:tcW w:w="1007" w:type="dxa"/>
                            <w:tcBorders>
                              <w:top w:val="single" w:sz="4" w:space="0" w:color="auto"/>
                              <w:bottom w:val="single" w:sz="4" w:space="0" w:color="auto"/>
                            </w:tcBorders>
                            <w:shd w:val="clear" w:color="auto" w:fill="FFFFFF"/>
                            <w:tcMar>
                              <w:left w:w="-22" w:type="dxa"/>
                            </w:tcMar>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IBD type</w:t>
                            </w:r>
                          </w:p>
                        </w:tc>
                        <w:tc>
                          <w:tcPr>
                            <w:tcW w:w="984" w:type="dxa"/>
                            <w:tcBorders>
                              <w:top w:val="single" w:sz="4" w:space="0" w:color="auto"/>
                              <w:bottom w:val="single" w:sz="4" w:space="0" w:color="auto"/>
                            </w:tcBorders>
                            <w:shd w:val="clear" w:color="auto" w:fill="FFFFFF"/>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Criteria for defining relapse</w:t>
                            </w:r>
                          </w:p>
                        </w:tc>
                        <w:tc>
                          <w:tcPr>
                            <w:tcW w:w="404" w:type="dxa"/>
                            <w:tcBorders>
                              <w:top w:val="single" w:sz="4" w:space="0" w:color="auto"/>
                              <w:bottom w:val="single" w:sz="4" w:space="0" w:color="auto"/>
                            </w:tcBorders>
                            <w:shd w:val="clear" w:color="auto" w:fill="FFFFFF"/>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No. Pt</w:t>
                            </w:r>
                          </w:p>
                        </w:tc>
                        <w:tc>
                          <w:tcPr>
                            <w:tcW w:w="399" w:type="dxa"/>
                            <w:tcBorders>
                              <w:top w:val="single" w:sz="4" w:space="0" w:color="auto"/>
                              <w:bottom w:val="single" w:sz="4" w:space="0" w:color="auto"/>
                            </w:tcBorders>
                            <w:shd w:val="clear" w:color="auto" w:fill="FFFFFF"/>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No. R</w:t>
                            </w:r>
                          </w:p>
                        </w:tc>
                        <w:tc>
                          <w:tcPr>
                            <w:tcW w:w="729" w:type="dxa"/>
                            <w:tcBorders>
                              <w:top w:val="single" w:sz="4" w:space="0" w:color="auto"/>
                              <w:bottom w:val="single" w:sz="4" w:space="0" w:color="auto"/>
                            </w:tcBorders>
                            <w:shd w:val="clear" w:color="auto" w:fill="FFFFFF"/>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Relapse rate %</w:t>
                            </w:r>
                          </w:p>
                        </w:tc>
                        <w:tc>
                          <w:tcPr>
                            <w:tcW w:w="889" w:type="dxa"/>
                            <w:tcBorders>
                              <w:top w:val="single" w:sz="4" w:space="0" w:color="auto"/>
                              <w:bottom w:val="single" w:sz="4" w:space="0" w:color="auto"/>
                            </w:tcBorders>
                            <w:shd w:val="clear" w:color="auto" w:fill="FFFFFF"/>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Mean FC values R</w:t>
                            </w:r>
                          </w:p>
                        </w:tc>
                        <w:tc>
                          <w:tcPr>
                            <w:tcW w:w="920" w:type="dxa"/>
                            <w:tcBorders>
                              <w:top w:val="single" w:sz="4" w:space="0" w:color="auto"/>
                              <w:bottom w:val="single" w:sz="4" w:space="0" w:color="auto"/>
                            </w:tcBorders>
                            <w:shd w:val="clear" w:color="auto" w:fill="FFFFFF"/>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Mean FC values NR</w:t>
                            </w:r>
                          </w:p>
                        </w:tc>
                        <w:tc>
                          <w:tcPr>
                            <w:tcW w:w="722" w:type="dxa"/>
                            <w:tcBorders>
                              <w:top w:val="single" w:sz="4" w:space="0" w:color="auto"/>
                              <w:bottom w:val="single" w:sz="4" w:space="0" w:color="auto"/>
                            </w:tcBorders>
                            <w:shd w:val="clear" w:color="auto" w:fill="FFFFFF"/>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p</w:t>
                            </w:r>
                          </w:p>
                        </w:tc>
                        <w:tc>
                          <w:tcPr>
                            <w:tcW w:w="705" w:type="dxa"/>
                            <w:tcBorders>
                              <w:top w:val="single" w:sz="4" w:space="0" w:color="auto"/>
                              <w:bottom w:val="single" w:sz="4" w:space="0" w:color="auto"/>
                            </w:tcBorders>
                            <w:shd w:val="clear" w:color="auto" w:fill="FFFFFF"/>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 xml:space="preserve">FC </w:t>
                            </w:r>
                          </w:p>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cut off</w:t>
                            </w:r>
                          </w:p>
                        </w:tc>
                        <w:tc>
                          <w:tcPr>
                            <w:tcW w:w="421" w:type="dxa"/>
                            <w:tcBorders>
                              <w:top w:val="single" w:sz="4" w:space="0" w:color="auto"/>
                              <w:bottom w:val="single" w:sz="4" w:space="0" w:color="auto"/>
                            </w:tcBorders>
                            <w:shd w:val="clear" w:color="auto" w:fill="FFFFFF"/>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Se</w:t>
                            </w:r>
                          </w:p>
                        </w:tc>
                        <w:tc>
                          <w:tcPr>
                            <w:tcW w:w="446" w:type="dxa"/>
                            <w:tcBorders>
                              <w:top w:val="single" w:sz="4" w:space="0" w:color="auto"/>
                              <w:bottom w:val="single" w:sz="4" w:space="0" w:color="auto"/>
                            </w:tcBorders>
                            <w:shd w:val="clear" w:color="auto" w:fill="FFFFFF"/>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Spe</w:t>
                            </w:r>
                          </w:p>
                        </w:tc>
                        <w:tc>
                          <w:tcPr>
                            <w:tcW w:w="483" w:type="dxa"/>
                            <w:tcBorders>
                              <w:top w:val="single" w:sz="4" w:space="0" w:color="auto"/>
                              <w:bottom w:val="single" w:sz="4" w:space="0" w:color="auto"/>
                            </w:tcBorders>
                            <w:shd w:val="clear" w:color="auto" w:fill="FFFFFF"/>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PPV</w:t>
                            </w:r>
                          </w:p>
                        </w:tc>
                        <w:tc>
                          <w:tcPr>
                            <w:tcW w:w="498" w:type="dxa"/>
                            <w:tcBorders>
                              <w:top w:val="single" w:sz="4" w:space="0" w:color="auto"/>
                              <w:bottom w:val="single" w:sz="4" w:space="0" w:color="auto"/>
                            </w:tcBorders>
                            <w:shd w:val="clear" w:color="auto" w:fill="FFFFFF"/>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NPV</w:t>
                            </w:r>
                          </w:p>
                        </w:tc>
                        <w:tc>
                          <w:tcPr>
                            <w:tcW w:w="579" w:type="dxa"/>
                            <w:tcBorders>
                              <w:top w:val="single" w:sz="4" w:space="0" w:color="auto"/>
                              <w:bottom w:val="single" w:sz="4" w:space="0" w:color="auto"/>
                            </w:tcBorders>
                            <w:shd w:val="clear" w:color="auto" w:fill="FFFFFF"/>
                            <w:vAlign w:val="center"/>
                          </w:tcPr>
                          <w:p w:rsidR="003521A0" w:rsidRPr="00FD249F" w:rsidRDefault="003521A0">
                            <w:pPr>
                              <w:spacing w:after="0"/>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 xml:space="preserve"> HR7</w:t>
                            </w:r>
                          </w:p>
                        </w:tc>
                      </w:tr>
                      <w:tr w:rsidR="006845E3" w:rsidRPr="00FD249F" w:rsidTr="00B77FAB">
                        <w:trPr>
                          <w:trHeight w:val="63"/>
                        </w:trPr>
                        <w:tc>
                          <w:tcPr>
                            <w:tcW w:w="453" w:type="dxa"/>
                            <w:tcBorders>
                              <w:top w:val="single" w:sz="4" w:space="0" w:color="auto"/>
                            </w:tcBorders>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tcBorders>
                              <w:top w:val="single" w:sz="4" w:space="0" w:color="auto"/>
                            </w:tcBorders>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04"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399"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9"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889"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920"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2"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05"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21"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46"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83"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98"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579" w:type="dxa"/>
                            <w:tcBorders>
                              <w:top w:val="single" w:sz="4" w:space="0" w:color="auto"/>
                            </w:tcBorders>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c>
                          <w:tcPr>
                            <w:tcW w:w="453" w:type="dxa"/>
                            <w:vMerge w:val="restart"/>
                            <w:shd w:val="clear" w:color="auto" w:fill="FFFFFF"/>
                            <w:tcMar>
                              <w:left w:w="40" w:type="dxa"/>
                            </w:tcMar>
                            <w:textDirection w:val="btLr"/>
                            <w:vAlign w:val="center"/>
                          </w:tcPr>
                          <w:p w:rsidR="003521A0" w:rsidRPr="00FD249F" w:rsidRDefault="003521A0" w:rsidP="00FD249F">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 xml:space="preserve">Tibble </w:t>
                            </w:r>
                            <w:r w:rsidRPr="00FD249F">
                              <w:rPr>
                                <w:rFonts w:ascii="Book Antiqua" w:hAnsi="Book Antiqua" w:cs="Times New Roman"/>
                                <w:b/>
                                <w:bCs/>
                                <w:i/>
                                <w:sz w:val="18"/>
                                <w:szCs w:val="18"/>
                                <w:lang w:eastAsia="it-IT"/>
                              </w:rPr>
                              <w:t>et al</w:t>
                            </w:r>
                            <w:r w:rsidRPr="00FD249F">
                              <w:rPr>
                                <w:rFonts w:ascii="Book Antiqua" w:hAnsi="Book Antiqua" w:cs="Times New Roman"/>
                                <w:sz w:val="18"/>
                                <w:szCs w:val="18"/>
                                <w:vertAlign w:val="superscript"/>
                                <w:lang w:eastAsia="it-IT"/>
                              </w:rPr>
                              <w:t>[6</w:t>
                            </w:r>
                            <w:r w:rsidR="00FD249F">
                              <w:rPr>
                                <w:rFonts w:ascii="Book Antiqua" w:hAnsi="Book Antiqua" w:cs="Times New Roman" w:hint="eastAsia"/>
                                <w:sz w:val="18"/>
                                <w:szCs w:val="18"/>
                                <w:vertAlign w:val="superscript"/>
                                <w:lang w:eastAsia="zh-CN"/>
                              </w:rPr>
                              <w:t>6</w:t>
                            </w:r>
                            <w:r w:rsidRPr="00FD249F">
                              <w:rPr>
                                <w:rFonts w:ascii="Book Antiqua" w:hAnsi="Book Antiqua" w:cs="Times New Roman"/>
                                <w:sz w:val="18"/>
                                <w:szCs w:val="18"/>
                                <w:vertAlign w:val="superscript"/>
                                <w:lang w:eastAsia="it-IT"/>
                              </w:rPr>
                              <w:t>]</w:t>
                            </w:r>
                            <w:r w:rsidRPr="00FD249F">
                              <w:rPr>
                                <w:rFonts w:ascii="Book Antiqua" w:hAnsi="Book Antiqua" w:cs="Times New Roman"/>
                                <w:b/>
                                <w:bCs/>
                                <w:sz w:val="18"/>
                                <w:szCs w:val="18"/>
                                <w:lang w:eastAsia="it-IT"/>
                              </w:rPr>
                              <w:t>, 2000</w:t>
                            </w: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CD</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CDAI</w:t>
                            </w:r>
                            <w:r w:rsidR="00FD249F" w:rsidRPr="00FD249F">
                              <w:rPr>
                                <w:rFonts w:ascii="Book Antiqua" w:hAnsi="Book Antiqua" w:cs="Times New Roman"/>
                                <w:sz w:val="16"/>
                                <w:szCs w:val="16"/>
                                <w:lang w:eastAsia="it-IT"/>
                              </w:rPr>
                              <w:t xml:space="preserve"> &gt; </w:t>
                            </w:r>
                            <w:r w:rsidRPr="00FD249F">
                              <w:rPr>
                                <w:rFonts w:ascii="Book Antiqua" w:hAnsi="Book Antiqua" w:cs="Times New Roman"/>
                                <w:sz w:val="16"/>
                                <w:szCs w:val="16"/>
                                <w:lang w:eastAsia="it-IT"/>
                              </w:rPr>
                              <w:t xml:space="preserve">150 </w:t>
                            </w:r>
                            <w:r w:rsidRPr="00FD249F">
                              <w:rPr>
                                <w:rFonts w:ascii="Times New Roman" w:hAnsi="Times New Roman" w:cs="Times New Roman"/>
                                <w:sz w:val="16"/>
                                <w:szCs w:val="16"/>
                                <w:lang w:eastAsia="it-IT"/>
                              </w:rPr>
                              <w:t>Δ</w:t>
                            </w:r>
                            <w:r w:rsidRPr="00FD249F">
                              <w:rPr>
                                <w:rFonts w:ascii="Book Antiqua" w:hAnsi="Book Antiqua" w:cs="Times New Roman"/>
                                <w:sz w:val="16"/>
                                <w:szCs w:val="16"/>
                                <w:lang w:eastAsia="it-IT"/>
                              </w:rPr>
                              <w:t>CDAI</w:t>
                            </w:r>
                            <w:r w:rsidR="00FD249F" w:rsidRPr="00FD249F">
                              <w:rPr>
                                <w:rFonts w:ascii="Book Antiqua" w:hAnsi="Book Antiqua" w:cs="Times New Roman"/>
                                <w:sz w:val="16"/>
                                <w:szCs w:val="16"/>
                                <w:lang w:eastAsia="it-IT"/>
                              </w:rPr>
                              <w:t xml:space="preserve"> &gt; </w:t>
                            </w:r>
                            <w:r w:rsidRPr="00FD249F">
                              <w:rPr>
                                <w:rFonts w:ascii="Book Antiqua" w:hAnsi="Book Antiqua" w:cs="Times New Roman"/>
                                <w:sz w:val="16"/>
                                <w:szCs w:val="16"/>
                                <w:lang w:eastAsia="it-IT"/>
                              </w:rPr>
                              <w:t>100</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43</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25</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58%</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122 mg/L</w:t>
                            </w:r>
                            <w:r w:rsidR="00B83340" w:rsidRPr="00FD249F">
                              <w:rPr>
                                <w:rFonts w:ascii="Book Antiqua" w:hAnsi="Book Antiqua" w:cs="Times New Roman"/>
                                <w:sz w:val="16"/>
                                <w:szCs w:val="16"/>
                                <w:lang w:eastAsia="it-IT"/>
                              </w:rPr>
                              <w:t xml:space="preserve"> </w:t>
                            </w:r>
                            <w:r w:rsidRPr="00FD249F">
                              <w:rPr>
                                <w:rFonts w:ascii="Book Antiqua" w:hAnsi="Book Antiqua" w:cs="Times New Roman"/>
                                <w:sz w:val="16"/>
                                <w:szCs w:val="16"/>
                                <w:lang w:eastAsia="it-IT"/>
                              </w:rPr>
                              <w:t xml:space="preserve">(610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41.5 mg/L (220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722" w:type="dxa"/>
                            <w:shd w:val="clear" w:color="auto" w:fill="FFFFFF"/>
                            <w:vAlign w:val="center"/>
                          </w:tcPr>
                          <w:p w:rsidR="003521A0" w:rsidRPr="00FD249F" w:rsidRDefault="00FD249F">
                            <w:pPr>
                              <w:spacing w:after="0"/>
                              <w:jc w:val="center"/>
                              <w:rPr>
                                <w:rFonts w:ascii="Book Antiqua" w:hAnsi="Book Antiqua" w:cs="Times New Roman"/>
                                <w:sz w:val="16"/>
                                <w:szCs w:val="16"/>
                                <w:lang w:eastAsia="it-IT"/>
                              </w:rPr>
                            </w:pPr>
                            <w:r>
                              <w:rPr>
                                <w:rFonts w:ascii="Book Antiqua" w:hAnsi="Book Antiqua" w:cs="Times New Roman"/>
                                <w:sz w:val="16"/>
                                <w:szCs w:val="16"/>
                                <w:lang w:eastAsia="it-IT"/>
                              </w:rPr>
                              <w:t>&lt;</w:t>
                            </w:r>
                            <w:r w:rsidR="006845E3">
                              <w:rPr>
                                <w:rFonts w:ascii="Book Antiqua" w:hAnsi="Book Antiqua" w:cs="Times New Roman"/>
                                <w:sz w:val="16"/>
                                <w:szCs w:val="16"/>
                                <w:lang w:eastAsia="it-IT"/>
                              </w:rPr>
                              <w:t xml:space="preserve">  </w:t>
                            </w:r>
                            <w:r w:rsidR="003521A0" w:rsidRPr="00FD249F">
                              <w:rPr>
                                <w:rFonts w:ascii="Book Antiqua" w:hAnsi="Book Antiqua" w:cs="Times New Roman"/>
                                <w:sz w:val="16"/>
                                <w:szCs w:val="16"/>
                                <w:lang w:eastAsia="it-IT"/>
                              </w:rPr>
                              <w:t>0.0001</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r>
                      <w:tr w:rsidR="006845E3" w:rsidRPr="00FD249F" w:rsidTr="00B77FAB">
                        <w:trPr>
                          <w:trHeight w:val="460"/>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left="-62" w:firstLine="113"/>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 UC</w:t>
                            </w:r>
                            <w:r w:rsidR="006845E3">
                              <w:rPr>
                                <w:rFonts w:ascii="Book Antiqua" w:hAnsi="Book Antiqua" w:cs="Times New Roman"/>
                                <w:sz w:val="16"/>
                                <w:szCs w:val="16"/>
                                <w:lang w:eastAsia="it-IT"/>
                              </w:rPr>
                              <w:t xml:space="preserve">  </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HBI</w:t>
                            </w:r>
                            <w:r w:rsidR="00FD249F" w:rsidRPr="00FD249F">
                              <w:rPr>
                                <w:rFonts w:ascii="Book Antiqua" w:hAnsi="Book Antiqua" w:cs="Times New Roman"/>
                                <w:sz w:val="16"/>
                                <w:szCs w:val="16"/>
                                <w:lang w:eastAsia="it-IT"/>
                              </w:rPr>
                              <w:t xml:space="preserve"> &gt; </w:t>
                            </w:r>
                            <w:r w:rsidRPr="00FD249F">
                              <w:rPr>
                                <w:rFonts w:ascii="Book Antiqua" w:hAnsi="Book Antiqua" w:cs="Times New Roman"/>
                                <w:sz w:val="16"/>
                                <w:szCs w:val="16"/>
                                <w:lang w:eastAsia="it-IT"/>
                              </w:rPr>
                              <w:t xml:space="preserve">4 </w:t>
                            </w:r>
                            <w:r w:rsidRPr="00FD249F">
                              <w:rPr>
                                <w:rFonts w:ascii="Times New Roman" w:hAnsi="Times New Roman" w:cs="Times New Roman"/>
                                <w:sz w:val="16"/>
                                <w:szCs w:val="16"/>
                                <w:lang w:eastAsia="it-IT"/>
                              </w:rPr>
                              <w:t>Δ</w:t>
                            </w:r>
                            <w:r w:rsidRPr="00FD249F">
                              <w:rPr>
                                <w:rFonts w:ascii="Book Antiqua" w:hAnsi="Book Antiqua" w:cs="Times New Roman"/>
                                <w:sz w:val="16"/>
                                <w:szCs w:val="16"/>
                                <w:lang w:eastAsia="it-IT"/>
                              </w:rPr>
                              <w:t>HBI</w:t>
                            </w:r>
                            <w:r w:rsidR="00FD249F" w:rsidRPr="00FD249F">
                              <w:rPr>
                                <w:rFonts w:ascii="Book Antiqua" w:hAnsi="Book Antiqua" w:cs="Times New Roman"/>
                                <w:sz w:val="16"/>
                                <w:szCs w:val="16"/>
                                <w:lang w:eastAsia="it-IT"/>
                              </w:rPr>
                              <w:t xml:space="preserve"> &gt; </w:t>
                            </w:r>
                            <w:r w:rsidRPr="00FD249F">
                              <w:rPr>
                                <w:rFonts w:ascii="Book Antiqua" w:hAnsi="Book Antiqua" w:cs="Times New Roman"/>
                                <w:sz w:val="16"/>
                                <w:szCs w:val="16"/>
                                <w:lang w:eastAsia="it-IT"/>
                              </w:rPr>
                              <w:t>2</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37</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19</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51%</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123 mg/L</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29 mg/L</w:t>
                            </w:r>
                          </w:p>
                        </w:tc>
                        <w:tc>
                          <w:tcPr>
                            <w:tcW w:w="722" w:type="dxa"/>
                            <w:shd w:val="clear" w:color="auto" w:fill="FFFFFF"/>
                            <w:vAlign w:val="center"/>
                          </w:tcPr>
                          <w:p w:rsidR="003521A0" w:rsidRPr="00FD249F" w:rsidRDefault="00FD249F">
                            <w:pPr>
                              <w:spacing w:after="0"/>
                              <w:jc w:val="center"/>
                              <w:rPr>
                                <w:rFonts w:ascii="Book Antiqua" w:hAnsi="Book Antiqua" w:cs="Times New Roman"/>
                                <w:sz w:val="16"/>
                                <w:szCs w:val="16"/>
                                <w:lang w:eastAsia="it-IT"/>
                              </w:rPr>
                            </w:pPr>
                            <w:r>
                              <w:rPr>
                                <w:rFonts w:ascii="Book Antiqua" w:hAnsi="Book Antiqua" w:cs="Times New Roman"/>
                                <w:sz w:val="16"/>
                                <w:szCs w:val="16"/>
                                <w:lang w:eastAsia="it-IT"/>
                              </w:rPr>
                              <w:t>&lt;</w:t>
                            </w:r>
                            <w:r w:rsidR="006845E3">
                              <w:rPr>
                                <w:rFonts w:ascii="Book Antiqua" w:hAnsi="Book Antiqua" w:cs="Times New Roman"/>
                                <w:sz w:val="16"/>
                                <w:szCs w:val="16"/>
                                <w:lang w:eastAsia="it-IT"/>
                              </w:rPr>
                              <w:t xml:space="preserve">  </w:t>
                            </w:r>
                            <w:r w:rsidR="003521A0" w:rsidRPr="00FD249F">
                              <w:rPr>
                                <w:rFonts w:ascii="Book Antiqua" w:hAnsi="Book Antiqua" w:cs="Times New Roman"/>
                                <w:sz w:val="16"/>
                                <w:szCs w:val="16"/>
                                <w:lang w:eastAsia="it-IT"/>
                              </w:rPr>
                              <w:t>0.0001</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r>
                      <w:tr w:rsidR="006845E3" w:rsidRPr="00FD249F" w:rsidTr="00B77FAB">
                        <w:trPr>
                          <w:trHeight w:val="460"/>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IBD</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80</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44</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55%</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123 mg/L</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32 mg/L</w:t>
                            </w:r>
                          </w:p>
                        </w:tc>
                        <w:tc>
                          <w:tcPr>
                            <w:tcW w:w="722" w:type="dxa"/>
                            <w:shd w:val="clear" w:color="auto" w:fill="FFFFFF"/>
                            <w:vAlign w:val="center"/>
                          </w:tcPr>
                          <w:p w:rsidR="003521A0" w:rsidRPr="00FD249F" w:rsidRDefault="00FD249F">
                            <w:pPr>
                              <w:spacing w:after="0"/>
                              <w:jc w:val="center"/>
                              <w:rPr>
                                <w:rFonts w:ascii="Book Antiqua" w:hAnsi="Book Antiqua" w:cs="Times New Roman"/>
                                <w:sz w:val="16"/>
                                <w:szCs w:val="16"/>
                                <w:lang w:eastAsia="it-IT"/>
                              </w:rPr>
                            </w:pPr>
                            <w:r>
                              <w:rPr>
                                <w:rFonts w:ascii="Book Antiqua" w:hAnsi="Book Antiqua" w:cs="Times New Roman"/>
                                <w:sz w:val="16"/>
                                <w:szCs w:val="16"/>
                                <w:lang w:eastAsia="it-IT"/>
                              </w:rPr>
                              <w:t>&lt;</w:t>
                            </w:r>
                            <w:r w:rsidR="006845E3">
                              <w:rPr>
                                <w:rFonts w:ascii="Book Antiqua" w:hAnsi="Book Antiqua" w:cs="Times New Roman"/>
                                <w:sz w:val="16"/>
                                <w:szCs w:val="16"/>
                                <w:lang w:eastAsia="it-IT"/>
                              </w:rPr>
                              <w:t xml:space="preserve">  </w:t>
                            </w:r>
                            <w:r w:rsidR="003521A0" w:rsidRPr="00FD249F">
                              <w:rPr>
                                <w:rFonts w:ascii="Book Antiqua" w:hAnsi="Book Antiqua" w:cs="Times New Roman"/>
                                <w:sz w:val="16"/>
                                <w:szCs w:val="16"/>
                                <w:lang w:eastAsia="it-IT"/>
                              </w:rPr>
                              <w:t>0.0001</w:t>
                            </w:r>
                          </w:p>
                        </w:tc>
                        <w:tc>
                          <w:tcPr>
                            <w:tcW w:w="705" w:type="dxa"/>
                            <w:shd w:val="clear" w:color="auto" w:fill="FFFFFF"/>
                            <w:vAlign w:val="center"/>
                          </w:tcPr>
                          <w:p w:rsidR="003521A0" w:rsidRPr="00FD249F" w:rsidRDefault="003521A0">
                            <w:pPr>
                              <w:spacing w:after="0"/>
                              <w:jc w:val="center"/>
                              <w:rPr>
                                <w:rFonts w:ascii="Book Antiqua" w:hAnsi="Book Antiqua" w:cs="Times New Roman"/>
                                <w:sz w:val="12"/>
                                <w:szCs w:val="12"/>
                                <w:lang w:eastAsia="it-IT"/>
                              </w:rPr>
                            </w:pPr>
                            <w:r w:rsidRPr="00FD249F">
                              <w:rPr>
                                <w:rFonts w:ascii="Book Antiqua" w:hAnsi="Book Antiqua" w:cs="Times New Roman"/>
                                <w:sz w:val="16"/>
                                <w:szCs w:val="16"/>
                                <w:lang w:eastAsia="it-IT"/>
                              </w:rPr>
                              <w:t xml:space="preserve">50 mg/L </w:t>
                            </w:r>
                            <w:r w:rsidRPr="00FD249F">
                              <w:rPr>
                                <w:rFonts w:ascii="Book Antiqua" w:hAnsi="Book Antiqua" w:cs="Times New Roman"/>
                                <w:sz w:val="12"/>
                                <w:szCs w:val="12"/>
                                <w:lang w:eastAsia="it-IT"/>
                              </w:rPr>
                              <w:t xml:space="preserve">(250 </w:t>
                            </w:r>
                            <w:r w:rsidRPr="00FD249F">
                              <w:rPr>
                                <w:rFonts w:ascii="Times New Roman" w:hAnsi="Times New Roman" w:cs="Times New Roman"/>
                                <w:sz w:val="12"/>
                                <w:szCs w:val="12"/>
                                <w:lang w:eastAsia="it-IT"/>
                              </w:rPr>
                              <w:t>μ</w:t>
                            </w:r>
                            <w:r w:rsidRPr="00FD249F">
                              <w:rPr>
                                <w:rFonts w:ascii="Book Antiqua" w:hAnsi="Book Antiqua" w:cs="Times New Roman"/>
                                <w:sz w:val="12"/>
                                <w:szCs w:val="12"/>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90</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83</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c>
                          <w:tcPr>
                            <w:tcW w:w="453" w:type="dxa"/>
                            <w:vMerge w:val="restart"/>
                            <w:shd w:val="clear" w:color="auto" w:fill="FFFFFF"/>
                            <w:tcMar>
                              <w:left w:w="40" w:type="dxa"/>
                            </w:tcMar>
                            <w:textDirection w:val="btLr"/>
                            <w:vAlign w:val="center"/>
                          </w:tcPr>
                          <w:p w:rsidR="003521A0" w:rsidRPr="00FD249F" w:rsidRDefault="003521A0" w:rsidP="00FD249F">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 xml:space="preserve">Costa </w:t>
                            </w:r>
                            <w:r w:rsidRPr="00FD249F">
                              <w:rPr>
                                <w:rFonts w:ascii="Book Antiqua" w:hAnsi="Book Antiqua" w:cs="Times New Roman"/>
                                <w:b/>
                                <w:bCs/>
                                <w:i/>
                                <w:sz w:val="18"/>
                                <w:szCs w:val="18"/>
                                <w:lang w:eastAsia="it-IT"/>
                              </w:rPr>
                              <w:t>et al</w:t>
                            </w:r>
                            <w:r w:rsidRPr="00FD249F">
                              <w:rPr>
                                <w:rFonts w:ascii="Book Antiqua" w:hAnsi="Book Antiqua" w:cs="Times New Roman"/>
                                <w:sz w:val="18"/>
                                <w:szCs w:val="18"/>
                                <w:vertAlign w:val="superscript"/>
                                <w:lang w:eastAsia="it-IT"/>
                              </w:rPr>
                              <w:t>[6</w:t>
                            </w:r>
                            <w:r w:rsidR="00FD249F">
                              <w:rPr>
                                <w:rFonts w:ascii="Book Antiqua" w:hAnsi="Book Antiqua" w:cs="Times New Roman" w:hint="eastAsia"/>
                                <w:sz w:val="18"/>
                                <w:szCs w:val="18"/>
                                <w:vertAlign w:val="superscript"/>
                                <w:lang w:eastAsia="zh-CN"/>
                              </w:rPr>
                              <w:t>7</w:t>
                            </w:r>
                            <w:r w:rsidRPr="00FD249F">
                              <w:rPr>
                                <w:rFonts w:ascii="Book Antiqua" w:hAnsi="Book Antiqua" w:cs="Times New Roman"/>
                                <w:sz w:val="18"/>
                                <w:szCs w:val="18"/>
                                <w:vertAlign w:val="superscript"/>
                                <w:lang w:eastAsia="it-IT"/>
                              </w:rPr>
                              <w:t>]</w:t>
                            </w:r>
                            <w:r w:rsidRPr="00FD249F">
                              <w:rPr>
                                <w:rFonts w:ascii="Book Antiqua" w:hAnsi="Book Antiqua" w:cs="Times New Roman"/>
                                <w:b/>
                                <w:bCs/>
                                <w:sz w:val="18"/>
                                <w:szCs w:val="18"/>
                                <w:lang w:eastAsia="it-IT"/>
                              </w:rPr>
                              <w:t>, 2005</w:t>
                            </w: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CD</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CDAI</w:t>
                            </w:r>
                            <w:r w:rsidR="00FD249F" w:rsidRPr="00FD249F">
                              <w:rPr>
                                <w:rFonts w:ascii="Book Antiqua" w:hAnsi="Book Antiqua" w:cs="Times New Roman"/>
                                <w:sz w:val="16"/>
                                <w:szCs w:val="16"/>
                                <w:lang w:eastAsia="it-IT"/>
                              </w:rPr>
                              <w:t xml:space="preserve"> &gt; </w:t>
                            </w:r>
                            <w:r w:rsidRPr="00FD249F">
                              <w:rPr>
                                <w:rFonts w:ascii="Book Antiqua" w:hAnsi="Book Antiqua" w:cs="Times New Roman"/>
                                <w:sz w:val="16"/>
                                <w:szCs w:val="16"/>
                                <w:lang w:eastAsia="it-IT"/>
                              </w:rPr>
                              <w:t>150</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38</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15</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39.5%</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220.1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220.5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722"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0.395</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150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87</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43</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50</w:t>
                            </w: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83</w:t>
                            </w: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2.2</w:t>
                            </w:r>
                          </w:p>
                        </w:tc>
                      </w:tr>
                      <w:tr w:rsidR="006845E3" w:rsidRPr="00FD249F" w:rsidTr="00B77FAB">
                        <w:trPr>
                          <w:trHeight w:val="306"/>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UC </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UCAI</w:t>
                            </w:r>
                            <w:r w:rsidR="00FD249F" w:rsidRPr="00FD249F">
                              <w:rPr>
                                <w:rFonts w:ascii="Book Antiqua" w:hAnsi="Book Antiqua" w:cs="Times New Roman"/>
                                <w:sz w:val="16"/>
                                <w:szCs w:val="16"/>
                                <w:lang w:eastAsia="it-IT"/>
                              </w:rPr>
                              <w:t xml:space="preserve"> &gt; </w:t>
                            </w:r>
                            <w:r w:rsidRPr="00FD249F">
                              <w:rPr>
                                <w:rFonts w:ascii="Book Antiqua" w:hAnsi="Book Antiqua" w:cs="Times New Roman"/>
                                <w:sz w:val="16"/>
                                <w:szCs w:val="16"/>
                                <w:lang w:eastAsia="it-IT"/>
                              </w:rPr>
                              <w:t>4</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41</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19</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46.3%</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220.6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67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722" w:type="dxa"/>
                            <w:shd w:val="clear" w:color="auto" w:fill="FFFFFF"/>
                            <w:vAlign w:val="center"/>
                          </w:tcPr>
                          <w:p w:rsidR="003521A0" w:rsidRPr="00FD249F" w:rsidRDefault="00FD249F">
                            <w:pPr>
                              <w:spacing w:after="0"/>
                              <w:jc w:val="center"/>
                              <w:rPr>
                                <w:rFonts w:ascii="Book Antiqua" w:hAnsi="Book Antiqua" w:cs="Times New Roman"/>
                                <w:sz w:val="16"/>
                                <w:szCs w:val="16"/>
                                <w:lang w:eastAsia="it-IT"/>
                              </w:rPr>
                            </w:pPr>
                            <w:r>
                              <w:rPr>
                                <w:rFonts w:ascii="Book Antiqua" w:hAnsi="Book Antiqua" w:cs="Times New Roman"/>
                                <w:sz w:val="16"/>
                                <w:szCs w:val="16"/>
                                <w:lang w:eastAsia="it-IT"/>
                              </w:rPr>
                              <w:t>&lt;</w:t>
                            </w:r>
                            <w:r w:rsidR="006845E3">
                              <w:rPr>
                                <w:rFonts w:ascii="Book Antiqua" w:hAnsi="Book Antiqua" w:cs="Times New Roman"/>
                                <w:sz w:val="16"/>
                                <w:szCs w:val="16"/>
                                <w:lang w:eastAsia="it-IT"/>
                              </w:rPr>
                              <w:t xml:space="preserve">  </w:t>
                            </w:r>
                            <w:r w:rsidR="003521A0" w:rsidRPr="00FD249F">
                              <w:rPr>
                                <w:rFonts w:ascii="Book Antiqua" w:hAnsi="Book Antiqua" w:cs="Times New Roman"/>
                                <w:sz w:val="16"/>
                                <w:szCs w:val="16"/>
                                <w:lang w:eastAsia="it-IT"/>
                              </w:rPr>
                              <w:t>0.0001</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150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89</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82</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81</w:t>
                            </w: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90</w:t>
                            </w: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14.4</w:t>
                            </w:r>
                          </w:p>
                        </w:tc>
                      </w:tr>
                      <w:tr w:rsidR="006845E3" w:rsidRPr="00FD249F" w:rsidTr="00B77FAB">
                        <w:trPr>
                          <w:trHeight w:val="306"/>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IBD</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79</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34</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43%</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722"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c>
                          <w:tcPr>
                            <w:tcW w:w="453" w:type="dxa"/>
                            <w:vMerge w:val="restart"/>
                            <w:shd w:val="clear" w:color="auto" w:fill="FFFFFF"/>
                            <w:tcMar>
                              <w:left w:w="40" w:type="dxa"/>
                            </w:tcMar>
                            <w:textDirection w:val="btLr"/>
                            <w:vAlign w:val="center"/>
                          </w:tcPr>
                          <w:p w:rsidR="003521A0" w:rsidRPr="00FD249F" w:rsidRDefault="003521A0" w:rsidP="00FD249F">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 xml:space="preserve">D'Incà </w:t>
                            </w:r>
                            <w:r w:rsidRPr="00FD249F">
                              <w:rPr>
                                <w:rFonts w:ascii="Book Antiqua" w:hAnsi="Book Antiqua" w:cs="Times New Roman"/>
                                <w:b/>
                                <w:bCs/>
                                <w:i/>
                                <w:sz w:val="18"/>
                                <w:szCs w:val="18"/>
                                <w:lang w:eastAsia="it-IT"/>
                              </w:rPr>
                              <w:t>et al</w:t>
                            </w:r>
                            <w:r w:rsidRPr="00FD249F">
                              <w:rPr>
                                <w:rFonts w:ascii="Book Antiqua" w:hAnsi="Book Antiqua" w:cs="Times New Roman"/>
                                <w:sz w:val="18"/>
                                <w:szCs w:val="18"/>
                                <w:vertAlign w:val="superscript"/>
                                <w:lang w:eastAsia="it-IT"/>
                              </w:rPr>
                              <w:t>[6</w:t>
                            </w:r>
                            <w:r w:rsidR="00FD249F">
                              <w:rPr>
                                <w:rFonts w:ascii="Book Antiqua" w:hAnsi="Book Antiqua" w:cs="Times New Roman" w:hint="eastAsia"/>
                                <w:sz w:val="18"/>
                                <w:szCs w:val="18"/>
                                <w:vertAlign w:val="superscript"/>
                                <w:lang w:eastAsia="zh-CN"/>
                              </w:rPr>
                              <w:t>5</w:t>
                            </w:r>
                            <w:r w:rsidRPr="00FD249F">
                              <w:rPr>
                                <w:rFonts w:ascii="Book Antiqua" w:hAnsi="Book Antiqua" w:cs="Times New Roman"/>
                                <w:sz w:val="18"/>
                                <w:szCs w:val="18"/>
                                <w:vertAlign w:val="superscript"/>
                                <w:lang w:eastAsia="it-IT"/>
                              </w:rPr>
                              <w:t>]</w:t>
                            </w:r>
                            <w:r w:rsidRPr="00FD249F">
                              <w:rPr>
                                <w:rFonts w:ascii="Book Antiqua" w:hAnsi="Book Antiqua" w:cs="Times New Roman"/>
                                <w:b/>
                                <w:bCs/>
                                <w:sz w:val="18"/>
                                <w:szCs w:val="18"/>
                                <w:lang w:eastAsia="it-IT"/>
                              </w:rPr>
                              <w:t>, 2008</w:t>
                            </w: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CD</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CDA</w:t>
                            </w:r>
                            <w:r w:rsidR="00FD249F">
                              <w:rPr>
                                <w:rFonts w:ascii="Book Antiqua" w:hAnsi="Book Antiqua" w:cs="Times New Roman"/>
                                <w:sz w:val="16"/>
                                <w:szCs w:val="16"/>
                                <w:lang w:eastAsia="it-IT"/>
                              </w:rPr>
                              <w:t xml:space="preserve"> ≥ </w:t>
                            </w:r>
                            <w:r w:rsidRPr="00FD249F">
                              <w:rPr>
                                <w:rFonts w:ascii="Book Antiqua" w:hAnsi="Book Antiqua" w:cs="Times New Roman"/>
                                <w:sz w:val="16"/>
                                <w:szCs w:val="16"/>
                                <w:lang w:eastAsia="it-IT"/>
                              </w:rPr>
                              <w:t xml:space="preserve">150 </w:t>
                            </w:r>
                            <w:r w:rsidRPr="00FD249F">
                              <w:rPr>
                                <w:rFonts w:ascii="Times New Roman" w:hAnsi="Times New Roman" w:cs="Times New Roman"/>
                                <w:sz w:val="16"/>
                                <w:szCs w:val="16"/>
                                <w:lang w:eastAsia="it-IT"/>
                              </w:rPr>
                              <w:t>Δ</w:t>
                            </w:r>
                            <w:r w:rsidRPr="00FD249F">
                              <w:rPr>
                                <w:rFonts w:ascii="Book Antiqua" w:hAnsi="Book Antiqua" w:cs="Times New Roman"/>
                                <w:sz w:val="16"/>
                                <w:szCs w:val="16"/>
                                <w:lang w:eastAsia="it-IT"/>
                              </w:rPr>
                              <w:t>CDAI</w:t>
                            </w:r>
                            <w:r w:rsidR="00FD249F" w:rsidRPr="00FD249F">
                              <w:rPr>
                                <w:rFonts w:ascii="Book Antiqua" w:hAnsi="Book Antiqua" w:cs="Times New Roman"/>
                                <w:sz w:val="16"/>
                                <w:szCs w:val="16"/>
                                <w:lang w:eastAsia="it-IT"/>
                              </w:rPr>
                              <w:t xml:space="preserve"> &gt;</w:t>
                            </w:r>
                            <w:r w:rsidR="006845E3">
                              <w:rPr>
                                <w:rFonts w:ascii="Book Antiqua" w:hAnsi="Book Antiqua" w:cs="Times New Roman"/>
                                <w:sz w:val="16"/>
                                <w:szCs w:val="16"/>
                                <w:lang w:eastAsia="it-IT"/>
                              </w:rPr>
                              <w:t xml:space="preserve">  </w:t>
                            </w:r>
                            <w:r w:rsidRPr="00FD249F">
                              <w:rPr>
                                <w:rFonts w:ascii="Book Antiqua" w:hAnsi="Book Antiqua" w:cs="Times New Roman"/>
                                <w:sz w:val="16"/>
                                <w:szCs w:val="16"/>
                                <w:lang w:eastAsia="it-IT"/>
                              </w:rPr>
                              <w:t>50</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65</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20</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31%</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207 mg/kg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88 mg/kg</w:t>
                            </w:r>
                          </w:p>
                        </w:tc>
                        <w:tc>
                          <w:tcPr>
                            <w:tcW w:w="722"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0.055</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130 mg/kg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65</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62</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44</w:t>
                            </w: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80</w:t>
                            </w: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1.7</w:t>
                            </w:r>
                          </w:p>
                        </w:tc>
                      </w:tr>
                      <w:tr w:rsidR="006845E3" w:rsidRPr="00FD249F" w:rsidTr="00B77FAB">
                        <w:trPr>
                          <w:trHeight w:val="280"/>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Colonic CD</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176.7 mg/kg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75.1 mg/kg</w:t>
                            </w:r>
                          </w:p>
                        </w:tc>
                        <w:tc>
                          <w:tcPr>
                            <w:tcW w:w="722"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0.041</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w:t>
                            </w:r>
                          </w:p>
                        </w:tc>
                      </w:tr>
                      <w:tr w:rsidR="006845E3" w:rsidRPr="00FD249F" w:rsidTr="00B77FAB">
                        <w:trPr>
                          <w:trHeight w:val="280"/>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UC</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ET</w:t>
                            </w:r>
                            <w:r w:rsidR="00FD249F" w:rsidRPr="00FD249F">
                              <w:rPr>
                                <w:rFonts w:ascii="Book Antiqua" w:hAnsi="Book Antiqua" w:cs="Times New Roman"/>
                                <w:sz w:val="16"/>
                                <w:szCs w:val="16"/>
                                <w:lang w:eastAsia="it-IT"/>
                              </w:rPr>
                              <w:t xml:space="preserve"> &gt; </w:t>
                            </w:r>
                            <w:r w:rsidRPr="00FD249F">
                              <w:rPr>
                                <w:rFonts w:ascii="Book Antiqua" w:hAnsi="Book Antiqua" w:cs="Times New Roman"/>
                                <w:sz w:val="16"/>
                                <w:szCs w:val="16"/>
                                <w:lang w:eastAsia="it-IT"/>
                              </w:rPr>
                              <w:t>4</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97</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37</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38%</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190 mg/kg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49 mg/kg</w:t>
                            </w:r>
                          </w:p>
                        </w:tc>
                        <w:tc>
                          <w:tcPr>
                            <w:tcW w:w="722"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0.001</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130 mg/kg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70</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70</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60</w:t>
                            </w: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79</w:t>
                            </w: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2.4</w:t>
                            </w:r>
                          </w:p>
                        </w:tc>
                      </w:tr>
                      <w:tr w:rsidR="006845E3" w:rsidRPr="00FD249F" w:rsidTr="00B77FAB">
                        <w:trPr>
                          <w:trHeight w:val="280"/>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IBD</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162</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57</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35.2%</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722"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130 mg/kg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68</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67</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52</w:t>
                            </w: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79</w:t>
                            </w: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c>
                          <w:tcPr>
                            <w:tcW w:w="453" w:type="dxa"/>
                            <w:vMerge w:val="restart"/>
                            <w:shd w:val="clear" w:color="auto" w:fill="FFFFFF"/>
                            <w:tcMar>
                              <w:left w:w="40" w:type="dxa"/>
                            </w:tcMar>
                            <w:textDirection w:val="btLr"/>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 xml:space="preserve">Gisbert </w:t>
                            </w:r>
                            <w:r w:rsidRPr="00FD249F">
                              <w:rPr>
                                <w:rFonts w:ascii="Book Antiqua" w:hAnsi="Book Antiqua" w:cs="Times New Roman"/>
                                <w:b/>
                                <w:bCs/>
                                <w:i/>
                                <w:sz w:val="18"/>
                                <w:szCs w:val="18"/>
                                <w:lang w:eastAsia="it-IT"/>
                              </w:rPr>
                              <w:t>et al</w:t>
                            </w:r>
                            <w:r w:rsidRPr="00FD249F">
                              <w:rPr>
                                <w:rFonts w:ascii="Book Antiqua" w:hAnsi="Book Antiqua" w:cs="Times New Roman"/>
                                <w:sz w:val="18"/>
                                <w:szCs w:val="18"/>
                                <w:vertAlign w:val="superscript"/>
                                <w:lang w:eastAsia="it-IT"/>
                              </w:rPr>
                              <w:t>[69]</w:t>
                            </w:r>
                            <w:r w:rsidRPr="00FD249F">
                              <w:rPr>
                                <w:rFonts w:ascii="Book Antiqua" w:hAnsi="Book Antiqua" w:cs="Times New Roman"/>
                                <w:b/>
                                <w:bCs/>
                                <w:sz w:val="18"/>
                                <w:szCs w:val="18"/>
                                <w:lang w:eastAsia="it-IT"/>
                              </w:rPr>
                              <w:t>, 2009</w:t>
                            </w: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CD </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CDAI</w:t>
                            </w:r>
                            <w:r w:rsidR="00FD249F" w:rsidRPr="00FD249F">
                              <w:rPr>
                                <w:rFonts w:ascii="Book Antiqua" w:hAnsi="Book Antiqua" w:cs="Times New Roman"/>
                                <w:sz w:val="16"/>
                                <w:szCs w:val="16"/>
                                <w:lang w:eastAsia="it-IT"/>
                              </w:rPr>
                              <w:t xml:space="preserve"> &gt; </w:t>
                            </w:r>
                            <w:r w:rsidRPr="00FD249F">
                              <w:rPr>
                                <w:rFonts w:ascii="Book Antiqua" w:hAnsi="Book Antiqua" w:cs="Times New Roman"/>
                                <w:sz w:val="16"/>
                                <w:szCs w:val="16"/>
                                <w:lang w:eastAsia="it-IT"/>
                              </w:rPr>
                              <w:t>150</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89</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13</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14.6</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266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145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722"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0.002</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169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69</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76</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w:t>
                            </w:r>
                          </w:p>
                        </w:tc>
                      </w:tr>
                      <w:tr w:rsidR="006845E3" w:rsidRPr="00FD249F" w:rsidTr="00B77FAB">
                        <w:trPr>
                          <w:trHeight w:val="286"/>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UC</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TW</w:t>
                            </w:r>
                            <w:r w:rsidR="00FD249F" w:rsidRPr="00FD249F">
                              <w:rPr>
                                <w:rFonts w:ascii="Book Antiqua" w:hAnsi="Book Antiqua" w:cs="Times New Roman"/>
                                <w:sz w:val="16"/>
                                <w:szCs w:val="16"/>
                                <w:lang w:eastAsia="it-IT"/>
                              </w:rPr>
                              <w:t xml:space="preserve"> &gt; </w:t>
                            </w:r>
                            <w:r w:rsidRPr="00FD249F">
                              <w:rPr>
                                <w:rFonts w:ascii="Book Antiqua" w:hAnsi="Book Antiqua" w:cs="Times New Roman"/>
                                <w:sz w:val="16"/>
                                <w:szCs w:val="16"/>
                                <w:lang w:eastAsia="it-IT"/>
                              </w:rPr>
                              <w:t>11</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74</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13</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213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126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722"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0.03</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164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69</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74</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w:t>
                            </w:r>
                          </w:p>
                        </w:tc>
                      </w:tr>
                      <w:tr w:rsidR="006845E3" w:rsidRPr="00FD249F" w:rsidTr="00B77FAB">
                        <w:trPr>
                          <w:trHeight w:val="438"/>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IBD</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163</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26</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16%</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239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136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722" w:type="dxa"/>
                            <w:shd w:val="clear" w:color="auto" w:fill="FFFFFF"/>
                            <w:vAlign w:val="center"/>
                          </w:tcPr>
                          <w:p w:rsidR="003521A0" w:rsidRPr="00FD249F" w:rsidRDefault="00FD249F">
                            <w:pPr>
                              <w:spacing w:after="0"/>
                              <w:jc w:val="center"/>
                              <w:rPr>
                                <w:rFonts w:ascii="Book Antiqua" w:hAnsi="Book Antiqua" w:cs="Times New Roman"/>
                                <w:sz w:val="16"/>
                                <w:szCs w:val="16"/>
                                <w:lang w:eastAsia="it-IT"/>
                              </w:rPr>
                            </w:pPr>
                            <w:r>
                              <w:rPr>
                                <w:rFonts w:ascii="Book Antiqua" w:hAnsi="Book Antiqua" w:cs="Times New Roman"/>
                                <w:sz w:val="16"/>
                                <w:szCs w:val="16"/>
                                <w:lang w:eastAsia="it-IT"/>
                              </w:rPr>
                              <w:t>&lt;</w:t>
                            </w:r>
                            <w:r w:rsidR="006845E3">
                              <w:rPr>
                                <w:rFonts w:ascii="Book Antiqua" w:hAnsi="Book Antiqua" w:cs="Times New Roman"/>
                                <w:sz w:val="16"/>
                                <w:szCs w:val="16"/>
                                <w:lang w:eastAsia="it-IT"/>
                              </w:rPr>
                              <w:t xml:space="preserve">  </w:t>
                            </w:r>
                            <w:r w:rsidR="003521A0" w:rsidRPr="00FD249F">
                              <w:rPr>
                                <w:rFonts w:ascii="Book Antiqua" w:hAnsi="Book Antiqua" w:cs="Times New Roman"/>
                                <w:sz w:val="16"/>
                                <w:szCs w:val="16"/>
                                <w:lang w:eastAsia="it-IT"/>
                              </w:rPr>
                              <w:t>0.001</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167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69</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75</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35</w:t>
                            </w: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93</w:t>
                            </w: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2.8</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c>
                          <w:tcPr>
                            <w:tcW w:w="453" w:type="dxa"/>
                            <w:vMerge w:val="restart"/>
                            <w:shd w:val="clear" w:color="auto" w:fill="FFFFFF"/>
                            <w:tcMar>
                              <w:left w:w="40" w:type="dxa"/>
                            </w:tcMar>
                            <w:textDirection w:val="btLr"/>
                            <w:vAlign w:val="center"/>
                          </w:tcPr>
                          <w:p w:rsidR="003521A0" w:rsidRPr="00FD249F" w:rsidRDefault="003521A0" w:rsidP="00FD249F">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 xml:space="preserve">Garcia-Sanchez </w:t>
                            </w:r>
                            <w:r w:rsidRPr="00FD249F">
                              <w:rPr>
                                <w:rFonts w:ascii="Book Antiqua" w:hAnsi="Book Antiqua" w:cs="Times New Roman"/>
                                <w:b/>
                                <w:bCs/>
                                <w:i/>
                                <w:sz w:val="18"/>
                                <w:szCs w:val="18"/>
                                <w:lang w:eastAsia="it-IT"/>
                              </w:rPr>
                              <w:t>et al</w:t>
                            </w:r>
                            <w:r w:rsidR="00FD249F">
                              <w:rPr>
                                <w:rFonts w:ascii="Book Antiqua" w:hAnsi="Book Antiqua" w:cs="Times New Roman"/>
                                <w:sz w:val="18"/>
                                <w:szCs w:val="18"/>
                                <w:vertAlign w:val="superscript"/>
                                <w:lang w:eastAsia="it-IT"/>
                              </w:rPr>
                              <w:t>[</w:t>
                            </w:r>
                            <w:r w:rsidR="00FD249F">
                              <w:rPr>
                                <w:rFonts w:ascii="Book Antiqua" w:hAnsi="Book Antiqua" w:cs="Times New Roman" w:hint="eastAsia"/>
                                <w:sz w:val="18"/>
                                <w:szCs w:val="18"/>
                                <w:vertAlign w:val="superscript"/>
                                <w:lang w:eastAsia="zh-CN"/>
                              </w:rPr>
                              <w:t>69</w:t>
                            </w:r>
                            <w:r w:rsidRPr="00FD249F">
                              <w:rPr>
                                <w:rFonts w:ascii="Book Antiqua" w:hAnsi="Book Antiqua" w:cs="Times New Roman"/>
                                <w:sz w:val="18"/>
                                <w:szCs w:val="18"/>
                                <w:vertAlign w:val="superscript"/>
                                <w:lang w:eastAsia="it-IT"/>
                              </w:rPr>
                              <w:t>]</w:t>
                            </w:r>
                            <w:r w:rsidRPr="00FD249F">
                              <w:rPr>
                                <w:rFonts w:ascii="Book Antiqua" w:hAnsi="Book Antiqua" w:cs="Times New Roman"/>
                                <w:b/>
                                <w:bCs/>
                                <w:sz w:val="18"/>
                                <w:szCs w:val="18"/>
                                <w:lang w:eastAsia="it-IT"/>
                              </w:rPr>
                              <w:t>, 2010</w:t>
                            </w: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CD</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CDAI</w:t>
                            </w:r>
                            <w:r w:rsidR="00FD249F">
                              <w:rPr>
                                <w:rFonts w:ascii="Book Antiqua" w:hAnsi="Book Antiqua" w:cs="Times New Roman"/>
                                <w:sz w:val="16"/>
                                <w:szCs w:val="16"/>
                                <w:lang w:eastAsia="it-IT"/>
                              </w:rPr>
                              <w:t xml:space="preserve"> ≥ </w:t>
                            </w:r>
                            <w:r w:rsidRPr="00FD249F">
                              <w:rPr>
                                <w:rFonts w:ascii="Book Antiqua" w:hAnsi="Book Antiqua" w:cs="Times New Roman"/>
                                <w:sz w:val="16"/>
                                <w:szCs w:val="16"/>
                                <w:lang w:eastAsia="it-IT"/>
                              </w:rPr>
                              <w:t>150</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66</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18</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27%</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524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123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722" w:type="dxa"/>
                            <w:shd w:val="clear" w:color="auto" w:fill="FFFFFF"/>
                            <w:vAlign w:val="center"/>
                          </w:tcPr>
                          <w:p w:rsidR="003521A0" w:rsidRPr="00FD249F" w:rsidRDefault="00FD249F">
                            <w:pPr>
                              <w:spacing w:after="0"/>
                              <w:jc w:val="center"/>
                              <w:rPr>
                                <w:rFonts w:ascii="Book Antiqua" w:hAnsi="Book Antiqua" w:cs="Times New Roman"/>
                                <w:sz w:val="16"/>
                                <w:szCs w:val="16"/>
                                <w:lang w:eastAsia="it-IT"/>
                              </w:rPr>
                            </w:pPr>
                            <w:r>
                              <w:rPr>
                                <w:rFonts w:ascii="Book Antiqua" w:hAnsi="Book Antiqua" w:cs="Times New Roman"/>
                                <w:sz w:val="16"/>
                                <w:szCs w:val="16"/>
                                <w:lang w:eastAsia="it-IT"/>
                              </w:rPr>
                              <w:t>&lt;</w:t>
                            </w:r>
                            <w:r w:rsidR="006845E3">
                              <w:rPr>
                                <w:rFonts w:ascii="Book Antiqua" w:hAnsi="Book Antiqua" w:cs="Times New Roman"/>
                                <w:sz w:val="16"/>
                                <w:szCs w:val="16"/>
                                <w:lang w:eastAsia="it-IT"/>
                              </w:rPr>
                              <w:t xml:space="preserve">  </w:t>
                            </w:r>
                            <w:r w:rsidR="003521A0" w:rsidRPr="00FD249F">
                              <w:rPr>
                                <w:rFonts w:ascii="Book Antiqua" w:hAnsi="Book Antiqua" w:cs="Times New Roman"/>
                                <w:sz w:val="16"/>
                                <w:szCs w:val="16"/>
                                <w:lang w:eastAsia="it-IT"/>
                              </w:rPr>
                              <w:t>0.01</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200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80</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65</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46</w:t>
                            </w: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88</w:t>
                            </w: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4.35</w:t>
                            </w:r>
                          </w:p>
                        </w:tc>
                      </w:tr>
                      <w:tr w:rsidR="006845E3" w:rsidRPr="00FD249F" w:rsidTr="00B77FAB">
                        <w:trPr>
                          <w:trHeight w:val="440"/>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UC</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TW</w:t>
                            </w:r>
                            <w:r w:rsidR="00FD249F">
                              <w:rPr>
                                <w:rFonts w:ascii="Book Antiqua" w:hAnsi="Book Antiqua" w:cs="Times New Roman"/>
                                <w:sz w:val="16"/>
                                <w:szCs w:val="16"/>
                                <w:lang w:eastAsia="it-IT"/>
                              </w:rPr>
                              <w:t xml:space="preserve"> ≥ </w:t>
                            </w:r>
                            <w:r w:rsidRPr="00FD249F">
                              <w:rPr>
                                <w:rFonts w:ascii="Book Antiqua" w:hAnsi="Book Antiqua" w:cs="Times New Roman"/>
                                <w:sz w:val="16"/>
                                <w:szCs w:val="16"/>
                                <w:lang w:eastAsia="it-IT"/>
                              </w:rPr>
                              <w:t>11</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69</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21</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31%</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298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105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722" w:type="dxa"/>
                            <w:shd w:val="clear" w:color="auto" w:fill="FFFFFF"/>
                            <w:vAlign w:val="center"/>
                          </w:tcPr>
                          <w:p w:rsidR="003521A0" w:rsidRPr="00FD249F" w:rsidRDefault="00FD249F">
                            <w:pPr>
                              <w:spacing w:after="0"/>
                              <w:jc w:val="center"/>
                              <w:rPr>
                                <w:rFonts w:ascii="Book Antiqua" w:hAnsi="Book Antiqua" w:cs="Times New Roman"/>
                                <w:sz w:val="16"/>
                                <w:szCs w:val="16"/>
                                <w:lang w:eastAsia="it-IT"/>
                              </w:rPr>
                            </w:pPr>
                            <w:r>
                              <w:rPr>
                                <w:rFonts w:ascii="Book Antiqua" w:hAnsi="Book Antiqua" w:cs="Times New Roman"/>
                                <w:sz w:val="16"/>
                                <w:szCs w:val="16"/>
                                <w:lang w:eastAsia="it-IT"/>
                              </w:rPr>
                              <w:t>&lt;</w:t>
                            </w:r>
                            <w:r w:rsidR="006845E3">
                              <w:rPr>
                                <w:rFonts w:ascii="Book Antiqua" w:hAnsi="Book Antiqua" w:cs="Times New Roman"/>
                                <w:sz w:val="16"/>
                                <w:szCs w:val="16"/>
                                <w:lang w:eastAsia="it-IT"/>
                              </w:rPr>
                              <w:t xml:space="preserve">  </w:t>
                            </w:r>
                            <w:r w:rsidR="003521A0" w:rsidRPr="00FD249F">
                              <w:rPr>
                                <w:rFonts w:ascii="Book Antiqua" w:hAnsi="Book Antiqua" w:cs="Times New Roman"/>
                                <w:sz w:val="16"/>
                                <w:szCs w:val="16"/>
                                <w:lang w:eastAsia="it-IT"/>
                              </w:rPr>
                              <w:t>0.01</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120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81</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63</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49</w:t>
                            </w: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88</w:t>
                            </w: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6.48</w:t>
                            </w:r>
                          </w:p>
                        </w:tc>
                      </w:tr>
                      <w:tr w:rsidR="006845E3" w:rsidRPr="00FD249F" w:rsidTr="00B77FAB">
                        <w:trPr>
                          <w:trHeight w:val="440"/>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IBD</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135</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39</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30%</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444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112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722" w:type="dxa"/>
                            <w:shd w:val="clear" w:color="auto" w:fill="FFFFFF"/>
                            <w:vAlign w:val="center"/>
                          </w:tcPr>
                          <w:p w:rsidR="003521A0" w:rsidRPr="00FD249F" w:rsidRDefault="00FD249F">
                            <w:pPr>
                              <w:spacing w:after="0"/>
                              <w:jc w:val="center"/>
                              <w:rPr>
                                <w:rFonts w:ascii="Book Antiqua" w:hAnsi="Book Antiqua" w:cs="Times New Roman"/>
                                <w:sz w:val="16"/>
                                <w:szCs w:val="16"/>
                                <w:lang w:eastAsia="it-IT"/>
                              </w:rPr>
                            </w:pPr>
                            <w:r>
                              <w:rPr>
                                <w:rFonts w:ascii="Book Antiqua" w:hAnsi="Book Antiqua" w:cs="Times New Roman"/>
                                <w:sz w:val="16"/>
                                <w:szCs w:val="16"/>
                                <w:lang w:eastAsia="it-IT"/>
                              </w:rPr>
                              <w:t>&lt;</w:t>
                            </w:r>
                            <w:r w:rsidR="006845E3">
                              <w:rPr>
                                <w:rFonts w:ascii="Book Antiqua" w:hAnsi="Book Antiqua" w:cs="Times New Roman"/>
                                <w:sz w:val="16"/>
                                <w:szCs w:val="16"/>
                                <w:lang w:eastAsia="it-IT"/>
                              </w:rPr>
                              <w:t xml:space="preserve">  </w:t>
                            </w:r>
                            <w:r w:rsidR="003521A0" w:rsidRPr="00FD249F">
                              <w:rPr>
                                <w:rFonts w:ascii="Book Antiqua" w:hAnsi="Book Antiqua" w:cs="Times New Roman"/>
                                <w:sz w:val="16"/>
                                <w:szCs w:val="16"/>
                                <w:lang w:eastAsia="it-IT"/>
                              </w:rPr>
                              <w:t>0.01</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150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75</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68</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49</w:t>
                            </w: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68</w:t>
                            </w: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c>
                          <w:tcPr>
                            <w:tcW w:w="453" w:type="dxa"/>
                            <w:shd w:val="clear" w:color="auto" w:fill="FFFFFF"/>
                            <w:tcMar>
                              <w:left w:w="40" w:type="dxa"/>
                            </w:tcMar>
                            <w:textDirection w:val="btLr"/>
                            <w:vAlign w:val="center"/>
                          </w:tcPr>
                          <w:p w:rsidR="003521A0" w:rsidRPr="00FD249F" w:rsidRDefault="003521A0">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 xml:space="preserve">Kallel </w:t>
                            </w:r>
                            <w:r w:rsidRPr="00FD249F">
                              <w:rPr>
                                <w:rFonts w:ascii="Book Antiqua" w:hAnsi="Book Antiqua" w:cs="Times New Roman"/>
                                <w:b/>
                                <w:bCs/>
                                <w:i/>
                                <w:sz w:val="18"/>
                                <w:szCs w:val="18"/>
                                <w:lang w:eastAsia="it-IT"/>
                              </w:rPr>
                              <w:t>et al</w:t>
                            </w:r>
                            <w:r w:rsidR="00FD249F">
                              <w:rPr>
                                <w:rFonts w:ascii="Book Antiqua" w:hAnsi="Book Antiqua" w:cs="Times New Roman"/>
                                <w:sz w:val="18"/>
                                <w:szCs w:val="18"/>
                                <w:vertAlign w:val="superscript"/>
                                <w:lang w:eastAsia="it-IT"/>
                              </w:rPr>
                              <w:t>[5</w:t>
                            </w:r>
                            <w:r w:rsidR="00FD249F">
                              <w:rPr>
                                <w:rFonts w:ascii="Book Antiqua" w:hAnsi="Book Antiqua" w:cs="Times New Roman" w:hint="eastAsia"/>
                                <w:sz w:val="18"/>
                                <w:szCs w:val="18"/>
                                <w:vertAlign w:val="superscript"/>
                                <w:lang w:eastAsia="zh-CN"/>
                              </w:rPr>
                              <w:t>7</w:t>
                            </w:r>
                            <w:r w:rsidRPr="00FD249F">
                              <w:rPr>
                                <w:rFonts w:ascii="Book Antiqua" w:hAnsi="Book Antiqua" w:cs="Times New Roman"/>
                                <w:sz w:val="18"/>
                                <w:szCs w:val="18"/>
                                <w:vertAlign w:val="superscript"/>
                                <w:lang w:eastAsia="it-IT"/>
                              </w:rPr>
                              <w:t>]</w:t>
                            </w:r>
                            <w:r w:rsidRPr="00FD249F">
                              <w:rPr>
                                <w:rFonts w:ascii="Book Antiqua" w:hAnsi="Book Antiqua" w:cs="Times New Roman"/>
                                <w:b/>
                                <w:bCs/>
                                <w:sz w:val="18"/>
                                <w:szCs w:val="18"/>
                                <w:lang w:eastAsia="it-IT"/>
                              </w:rPr>
                              <w:t>, 2010</w:t>
                            </w:r>
                          </w:p>
                        </w:tc>
                        <w:tc>
                          <w:tcPr>
                            <w:tcW w:w="1007" w:type="dxa"/>
                            <w:shd w:val="clear" w:color="auto" w:fill="FFFFFF"/>
                            <w:tcMar>
                              <w:left w:w="-22" w:type="dxa"/>
                            </w:tcMar>
                            <w:vAlign w:val="center"/>
                          </w:tcPr>
                          <w:p w:rsidR="003521A0" w:rsidRPr="00FD249F" w:rsidRDefault="003521A0" w:rsidP="00FD249F">
                            <w:pPr>
                              <w:spacing w:after="0"/>
                              <w:ind w:firstLine="160"/>
                              <w:rPr>
                                <w:rFonts w:ascii="Book Antiqua" w:hAnsi="Book Antiqua" w:cs="Times New Roman"/>
                                <w:sz w:val="16"/>
                                <w:szCs w:val="16"/>
                                <w:vertAlign w:val="superscript"/>
                                <w:lang w:eastAsia="zh-CN"/>
                              </w:rPr>
                            </w:pPr>
                            <w:r w:rsidRPr="00FD249F">
                              <w:rPr>
                                <w:rFonts w:ascii="Book Antiqua" w:hAnsi="Book Antiqua" w:cs="Times New Roman"/>
                                <w:sz w:val="16"/>
                                <w:szCs w:val="16"/>
                                <w:lang w:eastAsia="it-IT"/>
                              </w:rPr>
                              <w:t>CD</w:t>
                            </w:r>
                            <w:r w:rsidR="00FD249F" w:rsidRPr="00FD249F">
                              <w:rPr>
                                <w:rFonts w:ascii="Book Antiqua" w:hAnsi="Book Antiqua" w:cs="Times New Roman" w:hint="eastAsia"/>
                                <w:sz w:val="16"/>
                                <w:szCs w:val="16"/>
                                <w:vertAlign w:val="superscript"/>
                                <w:lang w:eastAsia="zh-CN"/>
                              </w:rPr>
                              <w:t>1</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CDAI</w:t>
                            </w:r>
                            <w:r w:rsidR="00FD249F" w:rsidRPr="00FD249F">
                              <w:rPr>
                                <w:rFonts w:ascii="Book Antiqua" w:hAnsi="Book Antiqua" w:cs="Times New Roman"/>
                                <w:sz w:val="16"/>
                                <w:szCs w:val="16"/>
                                <w:lang w:eastAsia="it-IT"/>
                              </w:rPr>
                              <w:t xml:space="preserve"> &gt; </w:t>
                            </w:r>
                            <w:r w:rsidRPr="00FD249F">
                              <w:rPr>
                                <w:rFonts w:ascii="Book Antiqua" w:hAnsi="Book Antiqua" w:cs="Times New Roman"/>
                                <w:sz w:val="16"/>
                                <w:szCs w:val="16"/>
                                <w:lang w:eastAsia="it-IT"/>
                              </w:rPr>
                              <w:t xml:space="preserve">150 </w:t>
                            </w:r>
                            <w:r w:rsidRPr="00FD249F">
                              <w:rPr>
                                <w:rFonts w:ascii="Times New Roman" w:hAnsi="Times New Roman" w:cs="Times New Roman"/>
                                <w:sz w:val="16"/>
                                <w:szCs w:val="16"/>
                                <w:lang w:eastAsia="it-IT"/>
                              </w:rPr>
                              <w:t>Δ</w:t>
                            </w:r>
                            <w:r w:rsidRPr="00FD249F">
                              <w:rPr>
                                <w:rFonts w:ascii="Book Antiqua" w:hAnsi="Book Antiqua" w:cs="Times New Roman"/>
                                <w:sz w:val="16"/>
                                <w:szCs w:val="16"/>
                                <w:lang w:eastAsia="it-IT"/>
                              </w:rPr>
                              <w:t>CDAI</w:t>
                            </w:r>
                            <w:r w:rsidR="006845E3">
                              <w:rPr>
                                <w:rFonts w:ascii="Book Antiqua" w:hAnsi="Book Antiqua" w:cs="Times New Roman"/>
                                <w:sz w:val="16"/>
                                <w:szCs w:val="16"/>
                                <w:lang w:eastAsia="it-IT"/>
                              </w:rPr>
                              <w:t xml:space="preserve">  </w:t>
                            </w:r>
                            <w:r w:rsidR="00FD249F" w:rsidRPr="00FD249F">
                              <w:rPr>
                                <w:rFonts w:ascii="Book Antiqua" w:hAnsi="Book Antiqua" w:cs="Times New Roman"/>
                                <w:sz w:val="16"/>
                                <w:szCs w:val="16"/>
                                <w:lang w:eastAsia="it-IT"/>
                              </w:rPr>
                              <w:t xml:space="preserve">&gt; </w:t>
                            </w:r>
                            <w:r w:rsidRPr="00FD249F">
                              <w:rPr>
                                <w:rFonts w:ascii="Book Antiqua" w:hAnsi="Book Antiqua" w:cs="Times New Roman"/>
                                <w:sz w:val="16"/>
                                <w:szCs w:val="16"/>
                                <w:lang w:eastAsia="it-IT"/>
                              </w:rPr>
                              <w:t>100</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53</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10</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18.9</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380.5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155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722" w:type="dxa"/>
                            <w:shd w:val="clear" w:color="auto" w:fill="FFFFFF"/>
                            <w:vAlign w:val="center"/>
                          </w:tcPr>
                          <w:p w:rsidR="003521A0" w:rsidRPr="00FD249F" w:rsidRDefault="00FD249F">
                            <w:pPr>
                              <w:spacing w:after="0"/>
                              <w:jc w:val="center"/>
                              <w:rPr>
                                <w:rFonts w:ascii="Book Antiqua" w:hAnsi="Book Antiqua" w:cs="Times New Roman"/>
                                <w:sz w:val="16"/>
                                <w:szCs w:val="16"/>
                                <w:lang w:eastAsia="it-IT"/>
                              </w:rPr>
                            </w:pPr>
                            <w:r>
                              <w:rPr>
                                <w:rFonts w:ascii="Book Antiqua" w:hAnsi="Book Antiqua" w:cs="Times New Roman"/>
                                <w:sz w:val="16"/>
                                <w:szCs w:val="16"/>
                                <w:lang w:eastAsia="it-IT"/>
                              </w:rPr>
                              <w:t>&lt;</w:t>
                            </w:r>
                            <w:r w:rsidR="006845E3">
                              <w:rPr>
                                <w:rFonts w:ascii="Book Antiqua" w:hAnsi="Book Antiqua" w:cs="Times New Roman"/>
                                <w:sz w:val="16"/>
                                <w:szCs w:val="16"/>
                                <w:lang w:eastAsia="it-IT"/>
                              </w:rPr>
                              <w:t xml:space="preserve">  </w:t>
                            </w:r>
                            <w:r w:rsidR="003521A0" w:rsidRPr="00FD249F">
                              <w:rPr>
                                <w:rFonts w:ascii="Book Antiqua" w:hAnsi="Book Antiqua" w:cs="Times New Roman"/>
                                <w:sz w:val="16"/>
                                <w:szCs w:val="16"/>
                                <w:lang w:eastAsia="it-IT"/>
                              </w:rPr>
                              <w:t>0.001</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340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80</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90.7</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18.8</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c>
                          <w:tcPr>
                            <w:tcW w:w="453" w:type="dxa"/>
                            <w:vMerge w:val="restart"/>
                            <w:shd w:val="clear" w:color="auto" w:fill="FFFFFF"/>
                            <w:tcMar>
                              <w:left w:w="40" w:type="dxa"/>
                            </w:tcMar>
                            <w:textDirection w:val="btLr"/>
                            <w:vAlign w:val="center"/>
                          </w:tcPr>
                          <w:p w:rsidR="003521A0" w:rsidRPr="00FD249F" w:rsidRDefault="003521A0" w:rsidP="00FD249F">
                            <w:pPr>
                              <w:spacing w:after="0"/>
                              <w:jc w:val="center"/>
                              <w:rPr>
                                <w:rFonts w:ascii="Book Antiqua" w:hAnsi="Book Antiqua" w:cs="Times New Roman"/>
                                <w:b/>
                                <w:bCs/>
                                <w:sz w:val="18"/>
                                <w:szCs w:val="18"/>
                                <w:lang w:eastAsia="it-IT"/>
                              </w:rPr>
                            </w:pPr>
                            <w:r w:rsidRPr="00FD249F">
                              <w:rPr>
                                <w:rFonts w:ascii="Book Antiqua" w:hAnsi="Book Antiqua" w:cs="Times New Roman"/>
                                <w:b/>
                                <w:bCs/>
                                <w:sz w:val="18"/>
                                <w:szCs w:val="18"/>
                                <w:lang w:eastAsia="it-IT"/>
                              </w:rPr>
                              <w:t xml:space="preserve">Naismith </w:t>
                            </w:r>
                            <w:r w:rsidRPr="00FD249F">
                              <w:rPr>
                                <w:rFonts w:ascii="Book Antiqua" w:hAnsi="Book Antiqua" w:cs="Times New Roman"/>
                                <w:b/>
                                <w:bCs/>
                                <w:i/>
                                <w:sz w:val="18"/>
                                <w:szCs w:val="18"/>
                                <w:lang w:eastAsia="it-IT"/>
                              </w:rPr>
                              <w:t>et al</w:t>
                            </w:r>
                            <w:r w:rsidRPr="00FD249F">
                              <w:rPr>
                                <w:rFonts w:ascii="Book Antiqua" w:hAnsi="Book Antiqua" w:cs="Times New Roman"/>
                                <w:sz w:val="18"/>
                                <w:szCs w:val="18"/>
                                <w:vertAlign w:val="superscript"/>
                                <w:lang w:eastAsia="it-IT"/>
                              </w:rPr>
                              <w:t>[7</w:t>
                            </w:r>
                            <w:r w:rsidR="00FD249F">
                              <w:rPr>
                                <w:rFonts w:ascii="Book Antiqua" w:hAnsi="Book Antiqua" w:cs="Times New Roman" w:hint="eastAsia"/>
                                <w:sz w:val="18"/>
                                <w:szCs w:val="18"/>
                                <w:vertAlign w:val="superscript"/>
                                <w:lang w:eastAsia="zh-CN"/>
                              </w:rPr>
                              <w:t>0</w:t>
                            </w:r>
                            <w:r w:rsidRPr="00FD249F">
                              <w:rPr>
                                <w:rFonts w:ascii="Book Antiqua" w:hAnsi="Book Antiqua" w:cs="Times New Roman"/>
                                <w:sz w:val="18"/>
                                <w:szCs w:val="18"/>
                                <w:vertAlign w:val="superscript"/>
                                <w:lang w:eastAsia="it-IT"/>
                              </w:rPr>
                              <w:t>]</w:t>
                            </w:r>
                            <w:r w:rsidRPr="00FD249F">
                              <w:rPr>
                                <w:rFonts w:ascii="Book Antiqua" w:hAnsi="Book Antiqua" w:cs="Times New Roman"/>
                                <w:b/>
                                <w:bCs/>
                                <w:sz w:val="18"/>
                                <w:szCs w:val="18"/>
                                <w:lang w:eastAsia="it-IT"/>
                              </w:rPr>
                              <w:t>, 2014</w:t>
                            </w: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CD</w:t>
                            </w:r>
                          </w:p>
                        </w:tc>
                        <w:tc>
                          <w:tcPr>
                            <w:tcW w:w="984" w:type="dxa"/>
                            <w:vMerge w:val="restart"/>
                            <w:shd w:val="clear" w:color="auto" w:fill="FFFFFF"/>
                            <w:tcMar>
                              <w:left w:w="40" w:type="dxa"/>
                            </w:tcMar>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Treatment modification, progression disease phenotype, hospitalization, surgery</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92</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10</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11%</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414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 xml:space="preserve">g/g </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96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 xml:space="preserve">g/g </w:t>
                            </w:r>
                          </w:p>
                        </w:tc>
                        <w:tc>
                          <w:tcPr>
                            <w:tcW w:w="722"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0.005</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240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80</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74.4</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27.6</w:t>
                            </w: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96.8</w:t>
                            </w: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12.18</w:t>
                            </w:r>
                          </w:p>
                        </w:tc>
                      </w:tr>
                      <w:tr w:rsidR="006845E3" w:rsidRPr="00FD249F" w:rsidTr="00B77FAB">
                        <w:trPr>
                          <w:trHeight w:val="503"/>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Colonic CD</w:t>
                            </w:r>
                          </w:p>
                        </w:tc>
                        <w:tc>
                          <w:tcPr>
                            <w:tcW w:w="984" w:type="dxa"/>
                            <w:vMerge/>
                            <w:shd w:val="clear" w:color="auto" w:fill="FFFFFF"/>
                            <w:tcMar>
                              <w:left w:w="40" w:type="dxa"/>
                            </w:tcMar>
                            <w:vAlign w:val="center"/>
                          </w:tcPr>
                          <w:p w:rsidR="003521A0" w:rsidRPr="00FD249F" w:rsidRDefault="003521A0">
                            <w:pPr>
                              <w:spacing w:after="0"/>
                              <w:rPr>
                                <w:rFonts w:ascii="Book Antiqua" w:hAnsi="Book Antiqua" w:cs="Times New Roman"/>
                                <w:sz w:val="16"/>
                                <w:szCs w:val="16"/>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35</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4</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424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187</w:t>
                            </w:r>
                          </w:p>
                        </w:tc>
                        <w:tc>
                          <w:tcPr>
                            <w:tcW w:w="722"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0.16</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w:t>
                            </w:r>
                          </w:p>
                        </w:tc>
                      </w:tr>
                      <w:tr w:rsidR="006845E3" w:rsidRPr="00FD249F" w:rsidTr="00B77FAB">
                        <w:trPr>
                          <w:trHeight w:val="452"/>
                        </w:trPr>
                        <w:tc>
                          <w:tcPr>
                            <w:tcW w:w="453" w:type="dxa"/>
                            <w:vMerge/>
                            <w:shd w:val="clear" w:color="auto" w:fill="FFFFFF"/>
                            <w:tcMar>
                              <w:left w:w="40" w:type="dxa"/>
                            </w:tcMar>
                            <w:vAlign w:val="center"/>
                          </w:tcPr>
                          <w:p w:rsidR="003521A0" w:rsidRPr="00FD249F" w:rsidRDefault="003521A0">
                            <w:pPr>
                              <w:spacing w:after="0"/>
                              <w:rPr>
                                <w:rFonts w:ascii="Book Antiqua" w:hAnsi="Book Antiqua" w:cs="Times New Roman"/>
                                <w:b/>
                                <w:bCs/>
                                <w:sz w:val="18"/>
                                <w:szCs w:val="18"/>
                                <w:lang w:eastAsia="it-IT"/>
                              </w:rPr>
                            </w:pP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Ileal CD</w:t>
                            </w:r>
                          </w:p>
                        </w:tc>
                        <w:tc>
                          <w:tcPr>
                            <w:tcW w:w="984" w:type="dxa"/>
                            <w:vMerge/>
                            <w:shd w:val="clear" w:color="auto" w:fill="FFFFFF"/>
                            <w:tcMar>
                              <w:left w:w="40" w:type="dxa"/>
                            </w:tcMar>
                            <w:vAlign w:val="center"/>
                          </w:tcPr>
                          <w:p w:rsidR="003521A0" w:rsidRPr="00FD249F" w:rsidRDefault="003521A0">
                            <w:pPr>
                              <w:spacing w:after="0"/>
                              <w:rPr>
                                <w:rFonts w:ascii="Book Antiqua" w:hAnsi="Book Antiqua" w:cs="Times New Roman"/>
                                <w:sz w:val="16"/>
                                <w:szCs w:val="16"/>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16</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3</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371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57</w:t>
                            </w:r>
                          </w:p>
                        </w:tc>
                        <w:tc>
                          <w:tcPr>
                            <w:tcW w:w="722"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0.057</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rPr>
                          <w:trHeight w:val="63"/>
                        </w:trPr>
                        <w:tc>
                          <w:tcPr>
                            <w:tcW w:w="453" w:type="dxa"/>
                            <w:shd w:val="clear" w:color="auto" w:fill="FFFFFF"/>
                            <w:tcMar>
                              <w:left w:w="40" w:type="dxa"/>
                            </w:tcMar>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r w:rsidRPr="00FD249F">
                              <w:rPr>
                                <w:rFonts w:ascii="Book Antiqua" w:hAnsi="Book Antiqua" w:cs="Times New Roman"/>
                                <w:sz w:val="8"/>
                                <w:szCs w:val="8"/>
                                <w:lang w:eastAsia="it-IT"/>
                              </w:rPr>
                              <w:t> </w:t>
                            </w: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r w:rsidRPr="00FD249F">
                              <w:rPr>
                                <w:rFonts w:ascii="Book Antiqua" w:hAnsi="Book Antiqua" w:cs="Times New Roman"/>
                                <w:sz w:val="8"/>
                                <w:szCs w:val="8"/>
                                <w:lang w:eastAsia="it-IT"/>
                              </w:rPr>
                              <w:t> </w:t>
                            </w:r>
                          </w:p>
                        </w:tc>
                      </w:tr>
                      <w:tr w:rsidR="006845E3" w:rsidRPr="00FD249F" w:rsidTr="00B77FAB">
                        <w:tc>
                          <w:tcPr>
                            <w:tcW w:w="453" w:type="dxa"/>
                            <w:shd w:val="clear" w:color="auto" w:fill="FFFFFF"/>
                            <w:tcMar>
                              <w:left w:w="40" w:type="dxa"/>
                            </w:tcMar>
                            <w:textDirection w:val="btLr"/>
                            <w:vAlign w:val="center"/>
                          </w:tcPr>
                          <w:p w:rsidR="003521A0" w:rsidRPr="00FD249F" w:rsidRDefault="003521A0" w:rsidP="00FD249F">
                            <w:pPr>
                              <w:spacing w:after="0"/>
                              <w:jc w:val="center"/>
                              <w:rPr>
                                <w:rFonts w:ascii="Book Antiqua" w:hAnsi="Book Antiqua" w:cs="Times New Roman"/>
                                <w:sz w:val="18"/>
                                <w:szCs w:val="18"/>
                                <w:vertAlign w:val="superscript"/>
                                <w:lang w:eastAsia="it-IT"/>
                              </w:rPr>
                            </w:pPr>
                            <w:r w:rsidRPr="00FD249F">
                              <w:rPr>
                                <w:rFonts w:ascii="Book Antiqua" w:hAnsi="Book Antiqua" w:cs="Times New Roman"/>
                                <w:b/>
                                <w:bCs/>
                                <w:sz w:val="18"/>
                                <w:szCs w:val="18"/>
                                <w:lang w:eastAsia="it-IT"/>
                              </w:rPr>
                              <w:t xml:space="preserve">Yamamoto </w:t>
                            </w:r>
                            <w:r w:rsidRPr="00FD249F">
                              <w:rPr>
                                <w:rFonts w:ascii="Book Antiqua" w:hAnsi="Book Antiqua" w:cs="Times New Roman"/>
                                <w:b/>
                                <w:bCs/>
                                <w:i/>
                                <w:sz w:val="18"/>
                                <w:szCs w:val="18"/>
                                <w:lang w:eastAsia="it-IT"/>
                              </w:rPr>
                              <w:t>et al</w:t>
                            </w:r>
                            <w:r w:rsidRPr="00FD249F">
                              <w:rPr>
                                <w:rFonts w:ascii="Book Antiqua" w:hAnsi="Book Antiqua" w:cs="Times New Roman"/>
                                <w:sz w:val="18"/>
                                <w:szCs w:val="18"/>
                                <w:vertAlign w:val="superscript"/>
                                <w:lang w:eastAsia="it-IT"/>
                              </w:rPr>
                              <w:t>10</w:t>
                            </w:r>
                            <w:r w:rsidR="00FD249F">
                              <w:rPr>
                                <w:rFonts w:ascii="Book Antiqua" w:hAnsi="Book Antiqua" w:cs="Times New Roman" w:hint="eastAsia"/>
                                <w:sz w:val="18"/>
                                <w:szCs w:val="18"/>
                                <w:vertAlign w:val="superscript"/>
                                <w:lang w:eastAsia="zh-CN"/>
                              </w:rPr>
                              <w:t>5</w:t>
                            </w:r>
                            <w:r w:rsidRPr="00FD249F">
                              <w:rPr>
                                <w:rFonts w:ascii="Book Antiqua" w:hAnsi="Book Antiqua" w:cs="Times New Roman"/>
                                <w:sz w:val="18"/>
                                <w:szCs w:val="18"/>
                                <w:vertAlign w:val="superscript"/>
                                <w:lang w:eastAsia="it-IT"/>
                              </w:rPr>
                              <w:t>]</w:t>
                            </w:r>
                            <w:r w:rsidRPr="00FD249F">
                              <w:rPr>
                                <w:rFonts w:ascii="Book Antiqua" w:hAnsi="Book Antiqua" w:cs="Times New Roman"/>
                                <w:b/>
                                <w:bCs/>
                                <w:sz w:val="18"/>
                                <w:szCs w:val="18"/>
                                <w:lang w:eastAsia="it-IT"/>
                              </w:rPr>
                              <w:t>, 2014</w:t>
                            </w:r>
                            <w:r w:rsidRPr="00FD249F">
                              <w:rPr>
                                <w:rFonts w:ascii="Book Antiqua" w:hAnsi="Book Antiqua" w:cs="Times New Roman"/>
                                <w:sz w:val="18"/>
                                <w:szCs w:val="18"/>
                                <w:vertAlign w:val="superscript"/>
                                <w:lang w:eastAsia="it-IT"/>
                              </w:rPr>
                              <w:t>[</w:t>
                            </w: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r w:rsidRPr="00FD249F">
                              <w:rPr>
                                <w:rFonts w:ascii="Book Antiqua" w:hAnsi="Book Antiqua" w:cs="Times New Roman"/>
                                <w:sz w:val="16"/>
                                <w:szCs w:val="16"/>
                                <w:lang w:eastAsia="it-IT"/>
                              </w:rPr>
                              <w:t>UC</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80</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21</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26%</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173.7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135.5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722"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0.02</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 xml:space="preserve">170 </w:t>
                            </w:r>
                            <w:r w:rsidRPr="00FD249F">
                              <w:rPr>
                                <w:rFonts w:ascii="Times New Roman" w:hAnsi="Times New Roman" w:cs="Times New Roman"/>
                                <w:sz w:val="16"/>
                                <w:szCs w:val="16"/>
                                <w:lang w:eastAsia="it-IT"/>
                              </w:rPr>
                              <w:t>μ</w:t>
                            </w:r>
                            <w:r w:rsidRPr="00FD249F">
                              <w:rPr>
                                <w:rFonts w:ascii="Book Antiqua" w:hAnsi="Book Antiqua" w:cs="Times New Roman"/>
                                <w:sz w:val="16"/>
                                <w:szCs w:val="16"/>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76</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76</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r w:rsidRPr="00FD249F">
                              <w:rPr>
                                <w:rFonts w:ascii="Book Antiqua" w:hAnsi="Book Antiqua" w:cs="Times New Roman"/>
                                <w:sz w:val="16"/>
                                <w:szCs w:val="16"/>
                                <w:lang w:eastAsia="it-IT"/>
                              </w:rPr>
                              <w:t>7.23</w:t>
                            </w:r>
                          </w:p>
                        </w:tc>
                      </w:tr>
                      <w:tr w:rsidR="006845E3" w:rsidRPr="00FD249F" w:rsidTr="00B77FAB">
                        <w:tc>
                          <w:tcPr>
                            <w:tcW w:w="453" w:type="dxa"/>
                            <w:shd w:val="clear" w:color="auto" w:fill="FFFFFF"/>
                            <w:tcMar>
                              <w:left w:w="40" w:type="dxa"/>
                            </w:tcMar>
                            <w:textDirection w:val="btLr"/>
                            <w:vAlign w:val="center"/>
                          </w:tcPr>
                          <w:p w:rsidR="003521A0" w:rsidRPr="00FD249F" w:rsidRDefault="003521A0">
                            <w:pPr>
                              <w:spacing w:after="0"/>
                              <w:jc w:val="center"/>
                              <w:rPr>
                                <w:rFonts w:ascii="Book Antiqua" w:hAnsi="Book Antiqua" w:cs="Times New Roman"/>
                                <w:b/>
                                <w:bCs/>
                                <w:sz w:val="8"/>
                                <w:szCs w:val="8"/>
                                <w:lang w:eastAsia="it-IT"/>
                              </w:rPr>
                            </w:pPr>
                          </w:p>
                        </w:tc>
                        <w:tc>
                          <w:tcPr>
                            <w:tcW w:w="1007" w:type="dxa"/>
                            <w:shd w:val="clear" w:color="auto" w:fill="FFFFFF"/>
                            <w:tcMar>
                              <w:left w:w="-22" w:type="dxa"/>
                            </w:tcMar>
                            <w:vAlign w:val="center"/>
                          </w:tcPr>
                          <w:p w:rsidR="003521A0" w:rsidRPr="00FD249F" w:rsidRDefault="003521A0">
                            <w:pPr>
                              <w:spacing w:after="0"/>
                              <w:ind w:firstLine="80"/>
                              <w:rPr>
                                <w:rFonts w:ascii="Book Antiqua" w:hAnsi="Book Antiqua" w:cs="Times New Roman"/>
                                <w:sz w:val="8"/>
                                <w:szCs w:val="8"/>
                                <w:lang w:eastAsia="it-IT"/>
                              </w:rPr>
                            </w:pPr>
                          </w:p>
                        </w:tc>
                        <w:tc>
                          <w:tcPr>
                            <w:tcW w:w="98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04"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39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88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920"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22"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705"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21"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46"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83"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498"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c>
                          <w:tcPr>
                            <w:tcW w:w="579" w:type="dxa"/>
                            <w:shd w:val="clear" w:color="auto" w:fill="FFFFFF"/>
                            <w:vAlign w:val="center"/>
                          </w:tcPr>
                          <w:p w:rsidR="003521A0" w:rsidRPr="00FD249F" w:rsidRDefault="003521A0">
                            <w:pPr>
                              <w:spacing w:after="0"/>
                              <w:jc w:val="center"/>
                              <w:rPr>
                                <w:rFonts w:ascii="Book Antiqua" w:hAnsi="Book Antiqua" w:cs="Times New Roman"/>
                                <w:sz w:val="8"/>
                                <w:szCs w:val="8"/>
                                <w:lang w:eastAsia="it-IT"/>
                              </w:rPr>
                            </w:pPr>
                          </w:p>
                        </w:tc>
                      </w:tr>
                      <w:tr w:rsidR="006845E3" w:rsidTr="00B77FAB">
                        <w:tc>
                          <w:tcPr>
                            <w:tcW w:w="453" w:type="dxa"/>
                            <w:shd w:val="clear" w:color="auto" w:fill="FFFFFF"/>
                            <w:tcMar>
                              <w:left w:w="40" w:type="dxa"/>
                            </w:tcMar>
                            <w:textDirection w:val="btLr"/>
                            <w:vAlign w:val="center"/>
                          </w:tcPr>
                          <w:p w:rsidR="003521A0" w:rsidRPr="00FD249F" w:rsidRDefault="003521A0">
                            <w:pPr>
                              <w:spacing w:after="0"/>
                              <w:jc w:val="center"/>
                              <w:rPr>
                                <w:rFonts w:ascii="Book Antiqua" w:hAnsi="Book Antiqua" w:cs="Times New Roman"/>
                                <w:sz w:val="18"/>
                                <w:szCs w:val="18"/>
                                <w:vertAlign w:val="superscript"/>
                                <w:lang w:eastAsia="it-IT"/>
                              </w:rPr>
                            </w:pPr>
                            <w:bookmarkStart w:id="249" w:name="__UnoMark__4837_614178818"/>
                            <w:bookmarkEnd w:id="249"/>
                            <w:r w:rsidRPr="00FD249F">
                              <w:rPr>
                                <w:rFonts w:ascii="Book Antiqua" w:hAnsi="Book Antiqua" w:cs="Times New Roman"/>
                                <w:b/>
                                <w:bCs/>
                                <w:sz w:val="18"/>
                                <w:szCs w:val="18"/>
                                <w:lang w:eastAsia="it-IT"/>
                              </w:rPr>
                              <w:t xml:space="preserve">Scaioli </w:t>
                            </w:r>
                            <w:r w:rsidRPr="00FD249F">
                              <w:rPr>
                                <w:rFonts w:ascii="Book Antiqua" w:hAnsi="Book Antiqua" w:cs="Times New Roman"/>
                                <w:b/>
                                <w:bCs/>
                                <w:i/>
                                <w:sz w:val="18"/>
                                <w:szCs w:val="18"/>
                                <w:lang w:eastAsia="it-IT"/>
                              </w:rPr>
                              <w:t>et al</w:t>
                            </w:r>
                            <w:bookmarkStart w:id="250" w:name="__UnoMark__4838_614178818"/>
                            <w:bookmarkEnd w:id="250"/>
                            <w:r w:rsidRPr="00FD249F">
                              <w:rPr>
                                <w:rFonts w:ascii="Book Antiqua" w:hAnsi="Book Antiqua" w:cs="Times New Roman"/>
                                <w:sz w:val="18"/>
                                <w:szCs w:val="18"/>
                                <w:vertAlign w:val="superscript"/>
                                <w:lang w:eastAsia="it-IT"/>
                              </w:rPr>
                              <w:t>[107]</w:t>
                            </w:r>
                          </w:p>
                        </w:tc>
                        <w:tc>
                          <w:tcPr>
                            <w:tcW w:w="1007" w:type="dxa"/>
                            <w:shd w:val="clear" w:color="auto" w:fill="FFFFFF"/>
                            <w:tcMar>
                              <w:left w:w="-22" w:type="dxa"/>
                            </w:tcMar>
                            <w:vAlign w:val="center"/>
                          </w:tcPr>
                          <w:p w:rsidR="003521A0" w:rsidRPr="00FD249F" w:rsidRDefault="003521A0">
                            <w:pPr>
                              <w:spacing w:after="0"/>
                              <w:ind w:firstLine="160"/>
                              <w:rPr>
                                <w:rFonts w:ascii="Book Antiqua" w:hAnsi="Book Antiqua" w:cs="Times New Roman"/>
                                <w:sz w:val="16"/>
                                <w:szCs w:val="16"/>
                                <w:lang w:eastAsia="it-IT"/>
                              </w:rPr>
                            </w:pPr>
                            <w:bookmarkStart w:id="251" w:name="__UnoMark__4840_614178818"/>
                            <w:bookmarkStart w:id="252" w:name="__UnoMark__4839_614178818"/>
                            <w:bookmarkEnd w:id="251"/>
                            <w:bookmarkEnd w:id="252"/>
                            <w:r w:rsidRPr="00FD249F">
                              <w:rPr>
                                <w:rFonts w:ascii="Book Antiqua" w:hAnsi="Book Antiqua" w:cs="Times New Roman"/>
                                <w:sz w:val="16"/>
                                <w:szCs w:val="16"/>
                                <w:lang w:eastAsia="it-IT"/>
                              </w:rPr>
                              <w:t>UC</w:t>
                            </w:r>
                          </w:p>
                        </w:tc>
                        <w:tc>
                          <w:tcPr>
                            <w:tcW w:w="98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bookmarkStart w:id="253" w:name="__UnoMark__4841_614178818"/>
                            <w:bookmarkEnd w:id="253"/>
                            <w:r w:rsidRPr="00FD249F">
                              <w:rPr>
                                <w:rFonts w:ascii="Book Antiqua" w:hAnsi="Book Antiqua" w:cs="Times New Roman"/>
                                <w:sz w:val="16"/>
                                <w:szCs w:val="16"/>
                                <w:lang w:eastAsia="it-IT"/>
                              </w:rPr>
                              <w:t>SCCAI</w:t>
                            </w:r>
                            <w:r w:rsidR="006845E3">
                              <w:rPr>
                                <w:rFonts w:ascii="Book Antiqua" w:hAnsi="Book Antiqua" w:cs="Times New Roman"/>
                                <w:sz w:val="16"/>
                                <w:szCs w:val="16"/>
                                <w:lang w:eastAsia="it-IT"/>
                              </w:rPr>
                              <w:t xml:space="preserve">  </w:t>
                            </w:r>
                            <w:r w:rsidR="00FD249F" w:rsidRPr="00FD249F">
                              <w:rPr>
                                <w:rFonts w:ascii="Book Antiqua" w:hAnsi="Book Antiqua" w:cs="Times New Roman"/>
                                <w:sz w:val="16"/>
                                <w:szCs w:val="16"/>
                                <w:lang w:eastAsia="it-IT"/>
                              </w:rPr>
                              <w:t xml:space="preserve">&gt; </w:t>
                            </w:r>
                            <w:r w:rsidRPr="00FD249F">
                              <w:rPr>
                                <w:rFonts w:ascii="Book Antiqua" w:hAnsi="Book Antiqua" w:cs="Times New Roman"/>
                                <w:sz w:val="16"/>
                                <w:szCs w:val="16"/>
                                <w:lang w:eastAsia="it-IT"/>
                              </w:rPr>
                              <w:t>3</w:t>
                            </w:r>
                          </w:p>
                          <w:p w:rsidR="003521A0" w:rsidRPr="00FD249F" w:rsidRDefault="003521A0">
                            <w:pPr>
                              <w:spacing w:after="0"/>
                              <w:jc w:val="center"/>
                              <w:rPr>
                                <w:rFonts w:ascii="Book Antiqua" w:hAnsi="Book Antiqua" w:cs="Times New Roman"/>
                                <w:sz w:val="16"/>
                                <w:szCs w:val="16"/>
                                <w:lang w:eastAsia="it-IT"/>
                              </w:rPr>
                            </w:pPr>
                            <w:bookmarkStart w:id="254" w:name="__UnoMark__4842_614178818"/>
                            <w:bookmarkEnd w:id="254"/>
                            <w:r w:rsidRPr="00FD249F">
                              <w:rPr>
                                <w:rFonts w:ascii="Book Antiqua" w:hAnsi="Book Antiqua" w:cs="Times New Roman"/>
                                <w:sz w:val="16"/>
                                <w:szCs w:val="16"/>
                                <w:lang w:eastAsia="it-IT"/>
                              </w:rPr>
                              <w:t>Mayo</w:t>
                            </w:r>
                            <w:r w:rsidR="006845E3">
                              <w:rPr>
                                <w:rFonts w:ascii="Book Antiqua" w:hAnsi="Book Antiqua" w:cs="Times New Roman"/>
                                <w:sz w:val="16"/>
                                <w:szCs w:val="16"/>
                                <w:lang w:eastAsia="it-IT"/>
                              </w:rPr>
                              <w:t xml:space="preserve">  </w:t>
                            </w:r>
                            <w:r w:rsidR="00FD249F" w:rsidRPr="00FD249F">
                              <w:rPr>
                                <w:rFonts w:ascii="Book Antiqua" w:hAnsi="Book Antiqua" w:cs="Times New Roman"/>
                                <w:sz w:val="16"/>
                                <w:szCs w:val="16"/>
                                <w:lang w:eastAsia="it-IT"/>
                              </w:rPr>
                              <w:t xml:space="preserve">&gt; </w:t>
                            </w:r>
                            <w:r w:rsidRPr="00FD249F">
                              <w:rPr>
                                <w:rFonts w:ascii="Book Antiqua" w:hAnsi="Book Antiqua" w:cs="Times New Roman"/>
                                <w:sz w:val="16"/>
                                <w:szCs w:val="16"/>
                                <w:lang w:eastAsia="it-IT"/>
                              </w:rPr>
                              <w:t>1</w:t>
                            </w:r>
                          </w:p>
                        </w:tc>
                        <w:tc>
                          <w:tcPr>
                            <w:tcW w:w="404"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bookmarkStart w:id="255" w:name="__UnoMark__4844_614178818"/>
                            <w:bookmarkStart w:id="256" w:name="__UnoMark__4843_614178818"/>
                            <w:bookmarkEnd w:id="255"/>
                            <w:bookmarkEnd w:id="256"/>
                            <w:r w:rsidRPr="00FD249F">
                              <w:rPr>
                                <w:rFonts w:ascii="Book Antiqua" w:hAnsi="Book Antiqua" w:cs="Times New Roman"/>
                                <w:sz w:val="16"/>
                                <w:szCs w:val="16"/>
                                <w:lang w:eastAsia="it-IT"/>
                              </w:rPr>
                              <w:t>74</w:t>
                            </w:r>
                          </w:p>
                        </w:tc>
                        <w:tc>
                          <w:tcPr>
                            <w:tcW w:w="39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bookmarkStart w:id="257" w:name="__UnoMark__4846_614178818"/>
                            <w:bookmarkStart w:id="258" w:name="__UnoMark__4845_614178818"/>
                            <w:bookmarkEnd w:id="257"/>
                            <w:bookmarkEnd w:id="258"/>
                            <w:r w:rsidRPr="00FD249F">
                              <w:rPr>
                                <w:rFonts w:ascii="Book Antiqua" w:hAnsi="Book Antiqua" w:cs="Times New Roman"/>
                                <w:sz w:val="16"/>
                                <w:szCs w:val="16"/>
                                <w:lang w:eastAsia="it-IT"/>
                              </w:rPr>
                              <w:t>20</w:t>
                            </w:r>
                          </w:p>
                        </w:tc>
                        <w:tc>
                          <w:tcPr>
                            <w:tcW w:w="72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bookmarkStart w:id="259" w:name="__UnoMark__4848_614178818"/>
                            <w:bookmarkStart w:id="260" w:name="__UnoMark__4847_614178818"/>
                            <w:bookmarkEnd w:id="259"/>
                            <w:bookmarkEnd w:id="260"/>
                            <w:r w:rsidRPr="00FD249F">
                              <w:rPr>
                                <w:rFonts w:ascii="Book Antiqua" w:hAnsi="Book Antiqua" w:cs="Times New Roman"/>
                                <w:sz w:val="16"/>
                                <w:szCs w:val="16"/>
                                <w:lang w:eastAsia="it-IT"/>
                              </w:rPr>
                              <w:t>27%</w:t>
                            </w:r>
                          </w:p>
                        </w:tc>
                        <w:tc>
                          <w:tcPr>
                            <w:tcW w:w="889"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bookmarkStart w:id="261" w:name="__UnoMark__4849_614178818"/>
                            <w:bookmarkEnd w:id="261"/>
                            <w:r w:rsidRPr="00FD249F">
                              <w:rPr>
                                <w:rFonts w:ascii="Book Antiqua" w:hAnsi="Book Antiqua" w:cs="Times New Roman"/>
                                <w:sz w:val="16"/>
                                <w:szCs w:val="16"/>
                                <w:lang w:eastAsia="it-IT"/>
                              </w:rPr>
                              <w:t xml:space="preserve">218 </w:t>
                            </w:r>
                            <w:r w:rsidRPr="00FD249F">
                              <w:rPr>
                                <w:rFonts w:ascii="Times New Roman" w:hAnsi="Times New Roman" w:cs="Times New Roman"/>
                                <w:sz w:val="16"/>
                                <w:szCs w:val="16"/>
                                <w:lang w:eastAsia="it-IT"/>
                              </w:rPr>
                              <w:t>μ</w:t>
                            </w:r>
                            <w:bookmarkStart w:id="262" w:name="__UnoMark__4850_614178818"/>
                            <w:bookmarkEnd w:id="262"/>
                            <w:r w:rsidRPr="00FD249F">
                              <w:rPr>
                                <w:rFonts w:ascii="Book Antiqua" w:hAnsi="Book Antiqua" w:cs="Times New Roman"/>
                                <w:sz w:val="16"/>
                                <w:szCs w:val="16"/>
                                <w:lang w:eastAsia="it-IT"/>
                              </w:rPr>
                              <w:t>g/g</w:t>
                            </w:r>
                          </w:p>
                        </w:tc>
                        <w:tc>
                          <w:tcPr>
                            <w:tcW w:w="920"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bookmarkStart w:id="263" w:name="__UnoMark__4851_614178818"/>
                            <w:bookmarkEnd w:id="263"/>
                            <w:r w:rsidRPr="00FD249F">
                              <w:rPr>
                                <w:rFonts w:ascii="Book Antiqua" w:hAnsi="Book Antiqua" w:cs="Times New Roman"/>
                                <w:sz w:val="16"/>
                                <w:szCs w:val="16"/>
                                <w:lang w:eastAsia="it-IT"/>
                              </w:rPr>
                              <w:t xml:space="preserve">48 </w:t>
                            </w:r>
                            <w:r w:rsidRPr="00FD249F">
                              <w:rPr>
                                <w:rFonts w:ascii="Times New Roman" w:hAnsi="Times New Roman" w:cs="Times New Roman"/>
                                <w:sz w:val="16"/>
                                <w:szCs w:val="16"/>
                                <w:lang w:eastAsia="it-IT"/>
                              </w:rPr>
                              <w:t>μ</w:t>
                            </w:r>
                            <w:bookmarkStart w:id="264" w:name="__UnoMark__4852_614178818"/>
                            <w:bookmarkEnd w:id="264"/>
                            <w:r w:rsidRPr="00FD249F">
                              <w:rPr>
                                <w:rFonts w:ascii="Book Antiqua" w:hAnsi="Book Antiqua" w:cs="Times New Roman"/>
                                <w:sz w:val="16"/>
                                <w:szCs w:val="16"/>
                                <w:lang w:eastAsia="it-IT"/>
                              </w:rPr>
                              <w:t>g/g</w:t>
                            </w:r>
                          </w:p>
                        </w:tc>
                        <w:tc>
                          <w:tcPr>
                            <w:tcW w:w="722" w:type="dxa"/>
                            <w:shd w:val="clear" w:color="auto" w:fill="FFFFFF"/>
                            <w:vAlign w:val="center"/>
                          </w:tcPr>
                          <w:p w:rsidR="003521A0" w:rsidRPr="00FD249F" w:rsidRDefault="00FD249F">
                            <w:pPr>
                              <w:spacing w:after="0"/>
                              <w:jc w:val="center"/>
                              <w:rPr>
                                <w:rFonts w:ascii="Book Antiqua" w:hAnsi="Book Antiqua" w:cs="Times New Roman"/>
                                <w:sz w:val="16"/>
                                <w:szCs w:val="16"/>
                                <w:lang w:eastAsia="it-IT"/>
                              </w:rPr>
                            </w:pPr>
                            <w:bookmarkStart w:id="265" w:name="__UnoMark__4854_614178818"/>
                            <w:bookmarkStart w:id="266" w:name="__UnoMark__4853_614178818"/>
                            <w:bookmarkEnd w:id="265"/>
                            <w:bookmarkEnd w:id="266"/>
                            <w:r>
                              <w:rPr>
                                <w:rFonts w:ascii="Book Antiqua" w:hAnsi="Book Antiqua" w:cs="Times New Roman"/>
                                <w:sz w:val="16"/>
                                <w:szCs w:val="16"/>
                                <w:lang w:eastAsia="it-IT"/>
                              </w:rPr>
                              <w:t>&lt;</w:t>
                            </w:r>
                            <w:r w:rsidR="006845E3">
                              <w:rPr>
                                <w:rFonts w:ascii="Book Antiqua" w:hAnsi="Book Antiqua" w:cs="Times New Roman"/>
                                <w:sz w:val="16"/>
                                <w:szCs w:val="16"/>
                                <w:lang w:eastAsia="it-IT"/>
                              </w:rPr>
                              <w:t xml:space="preserve">  </w:t>
                            </w:r>
                            <w:r w:rsidR="003521A0" w:rsidRPr="00FD249F">
                              <w:rPr>
                                <w:rFonts w:ascii="Book Antiqua" w:hAnsi="Book Antiqua" w:cs="Times New Roman"/>
                                <w:sz w:val="16"/>
                                <w:szCs w:val="16"/>
                                <w:lang w:eastAsia="it-IT"/>
                              </w:rPr>
                              <w:t>0.01</w:t>
                            </w:r>
                          </w:p>
                        </w:tc>
                        <w:tc>
                          <w:tcPr>
                            <w:tcW w:w="705"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bookmarkStart w:id="267" w:name="__UnoMark__4855_614178818"/>
                            <w:bookmarkEnd w:id="267"/>
                            <w:r w:rsidRPr="00FD249F">
                              <w:rPr>
                                <w:rFonts w:ascii="Book Antiqua" w:hAnsi="Book Antiqua" w:cs="Times New Roman"/>
                                <w:sz w:val="16"/>
                                <w:szCs w:val="16"/>
                                <w:lang w:eastAsia="it-IT"/>
                              </w:rPr>
                              <w:t xml:space="preserve">193 </w:t>
                            </w:r>
                            <w:r w:rsidRPr="00FD249F">
                              <w:rPr>
                                <w:rFonts w:ascii="Times New Roman" w:hAnsi="Times New Roman" w:cs="Times New Roman"/>
                                <w:sz w:val="16"/>
                                <w:szCs w:val="16"/>
                                <w:lang w:eastAsia="it-IT"/>
                              </w:rPr>
                              <w:t>μ</w:t>
                            </w:r>
                            <w:bookmarkStart w:id="268" w:name="__UnoMark__4856_614178818"/>
                            <w:bookmarkEnd w:id="268"/>
                            <w:r w:rsidRPr="00FD249F">
                              <w:rPr>
                                <w:rFonts w:ascii="Book Antiqua" w:hAnsi="Book Antiqua" w:cs="Times New Roman"/>
                                <w:sz w:val="16"/>
                                <w:szCs w:val="16"/>
                                <w:lang w:eastAsia="it-IT"/>
                              </w:rPr>
                              <w:t>g/g</w:t>
                            </w:r>
                          </w:p>
                        </w:tc>
                        <w:tc>
                          <w:tcPr>
                            <w:tcW w:w="421"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bookmarkStart w:id="269" w:name="__UnoMark__4858_614178818"/>
                            <w:bookmarkStart w:id="270" w:name="__UnoMark__4857_614178818"/>
                            <w:bookmarkEnd w:id="269"/>
                            <w:bookmarkEnd w:id="270"/>
                            <w:r w:rsidRPr="00FD249F">
                              <w:rPr>
                                <w:rFonts w:ascii="Book Antiqua" w:hAnsi="Book Antiqua" w:cs="Times New Roman"/>
                                <w:sz w:val="16"/>
                                <w:szCs w:val="16"/>
                                <w:lang w:eastAsia="it-IT"/>
                              </w:rPr>
                              <w:t>65</w:t>
                            </w:r>
                          </w:p>
                        </w:tc>
                        <w:tc>
                          <w:tcPr>
                            <w:tcW w:w="446"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bookmarkStart w:id="271" w:name="__UnoMark__4860_614178818"/>
                            <w:bookmarkStart w:id="272" w:name="__UnoMark__4859_614178818"/>
                            <w:bookmarkEnd w:id="271"/>
                            <w:bookmarkEnd w:id="272"/>
                            <w:r w:rsidRPr="00FD249F">
                              <w:rPr>
                                <w:rFonts w:ascii="Book Antiqua" w:hAnsi="Book Antiqua" w:cs="Times New Roman"/>
                                <w:sz w:val="16"/>
                                <w:szCs w:val="16"/>
                                <w:lang w:eastAsia="it-IT"/>
                              </w:rPr>
                              <w:t>98</w:t>
                            </w:r>
                          </w:p>
                        </w:tc>
                        <w:tc>
                          <w:tcPr>
                            <w:tcW w:w="483" w:type="dxa"/>
                            <w:shd w:val="clear" w:color="auto" w:fill="FFFFFF"/>
                            <w:vAlign w:val="center"/>
                          </w:tcPr>
                          <w:p w:rsidR="003521A0" w:rsidRPr="00FD249F" w:rsidRDefault="003521A0">
                            <w:pPr>
                              <w:spacing w:after="0"/>
                              <w:jc w:val="center"/>
                              <w:rPr>
                                <w:rFonts w:ascii="Book Antiqua" w:hAnsi="Book Antiqua" w:cs="Times New Roman"/>
                                <w:sz w:val="16"/>
                                <w:szCs w:val="16"/>
                                <w:lang w:eastAsia="it-IT"/>
                              </w:rPr>
                            </w:pPr>
                            <w:bookmarkStart w:id="273" w:name="__UnoMark__4862_614178818"/>
                            <w:bookmarkStart w:id="274" w:name="__UnoMark__4861_614178818"/>
                            <w:bookmarkEnd w:id="273"/>
                            <w:bookmarkEnd w:id="274"/>
                            <w:r w:rsidRPr="00FD249F">
                              <w:rPr>
                                <w:rFonts w:ascii="Book Antiqua" w:hAnsi="Book Antiqua" w:cs="Times New Roman"/>
                                <w:sz w:val="16"/>
                                <w:szCs w:val="16"/>
                                <w:lang w:eastAsia="it-IT"/>
                              </w:rPr>
                              <w:t>92</w:t>
                            </w:r>
                          </w:p>
                        </w:tc>
                        <w:tc>
                          <w:tcPr>
                            <w:tcW w:w="498" w:type="dxa"/>
                            <w:shd w:val="clear" w:color="auto" w:fill="FFFFFF"/>
                            <w:vAlign w:val="center"/>
                          </w:tcPr>
                          <w:p w:rsidR="003521A0" w:rsidRDefault="003521A0">
                            <w:pPr>
                              <w:spacing w:after="0"/>
                              <w:jc w:val="center"/>
                              <w:rPr>
                                <w:rFonts w:ascii="Book Antiqua" w:hAnsi="Book Antiqua" w:cs="Times New Roman"/>
                                <w:sz w:val="16"/>
                                <w:szCs w:val="16"/>
                                <w:lang w:eastAsia="it-IT"/>
                              </w:rPr>
                            </w:pPr>
                            <w:bookmarkStart w:id="275" w:name="__UnoMark__4864_614178818"/>
                            <w:bookmarkStart w:id="276" w:name="__UnoMark__4863_614178818"/>
                            <w:bookmarkEnd w:id="275"/>
                            <w:bookmarkEnd w:id="276"/>
                            <w:r w:rsidRPr="00FD249F">
                              <w:rPr>
                                <w:rFonts w:ascii="Book Antiqua" w:hAnsi="Book Antiqua" w:cs="Times New Roman"/>
                                <w:sz w:val="16"/>
                                <w:szCs w:val="16"/>
                                <w:lang w:eastAsia="it-IT"/>
                              </w:rPr>
                              <w:t>88</w:t>
                            </w:r>
                          </w:p>
                        </w:tc>
                        <w:tc>
                          <w:tcPr>
                            <w:tcW w:w="579" w:type="dxa"/>
                            <w:shd w:val="clear" w:color="auto" w:fill="FFFFFF"/>
                            <w:vAlign w:val="center"/>
                          </w:tcPr>
                          <w:p w:rsidR="003521A0" w:rsidRDefault="003521A0">
                            <w:pPr>
                              <w:spacing w:after="0"/>
                              <w:jc w:val="center"/>
                              <w:rPr>
                                <w:rFonts w:ascii="Book Antiqua" w:hAnsi="Book Antiqua" w:cs="Times New Roman"/>
                                <w:sz w:val="16"/>
                                <w:szCs w:val="16"/>
                                <w:lang w:eastAsia="it-IT"/>
                              </w:rPr>
                            </w:pPr>
                            <w:bookmarkStart w:id="277" w:name="__UnoMark__4865_614178818"/>
                            <w:bookmarkEnd w:id="277"/>
                          </w:p>
                        </w:tc>
                      </w:tr>
                    </w:tbl>
                    <w:p w:rsidR="003521A0" w:rsidRDefault="003521A0">
                      <w:pPr>
                        <w:pStyle w:val="Contenutocornice"/>
                      </w:pPr>
                    </w:p>
                  </w:txbxContent>
                </v:textbox>
                <w10:wrap type="square"/>
              </v:rect>
            </w:pict>
          </mc:Fallback>
        </mc:AlternateContent>
      </w:r>
    </w:p>
    <w:p w:rsidR="0085758A" w:rsidRPr="007851C6" w:rsidRDefault="0085758A" w:rsidP="00881104">
      <w:pPr>
        <w:pageBreakBefore/>
        <w:suppressAutoHyphens w:val="0"/>
        <w:adjustRightInd w:val="0"/>
        <w:snapToGrid w:val="0"/>
        <w:spacing w:after="0" w:line="360" w:lineRule="auto"/>
        <w:jc w:val="both"/>
        <w:rPr>
          <w:rFonts w:ascii="Book Antiqua" w:hAnsi="Book Antiqua" w:cs="Times New Roman"/>
          <w:b/>
          <w:bCs/>
          <w:color w:val="auto"/>
          <w:lang w:val="en-GB"/>
        </w:rPr>
      </w:pPr>
    </w:p>
    <w:p w:rsidR="0085758A" w:rsidRPr="007851C6" w:rsidRDefault="00FD249F" w:rsidP="00881104">
      <w:pPr>
        <w:adjustRightInd w:val="0"/>
        <w:snapToGrid w:val="0"/>
        <w:spacing w:after="0" w:line="360" w:lineRule="auto"/>
        <w:jc w:val="both"/>
        <w:rPr>
          <w:rFonts w:ascii="Book Antiqua" w:hAnsi="Book Antiqua" w:cs="Times New Roman"/>
          <w:color w:val="auto"/>
          <w:lang w:val="en-GB"/>
        </w:rPr>
      </w:pPr>
      <w:r w:rsidRPr="00FD249F">
        <w:rPr>
          <w:rFonts w:ascii="Book Antiqua" w:hAnsi="Book Antiqua" w:cs="Times New Roman" w:hint="eastAsia"/>
          <w:color w:val="auto"/>
          <w:vertAlign w:val="superscript"/>
          <w:lang w:val="en-GB"/>
        </w:rPr>
        <w:t>1</w:t>
      </w:r>
      <w:r w:rsidRPr="00FD249F">
        <w:rPr>
          <w:rFonts w:ascii="Book Antiqua" w:hAnsi="Book Antiqua" w:cs="Times New Roman"/>
          <w:color w:val="auto"/>
          <w:lang w:val="en-GB"/>
        </w:rPr>
        <w:t>Small bowel CD patients excluded</w:t>
      </w:r>
      <w:r w:rsidRPr="00FD249F">
        <w:rPr>
          <w:rFonts w:ascii="Book Antiqua" w:hAnsi="Book Antiqua" w:cs="Times New Roman" w:hint="eastAsia"/>
          <w:color w:val="auto"/>
          <w:lang w:val="en-GB"/>
        </w:rPr>
        <w:t>.</w:t>
      </w:r>
      <w:r>
        <w:rPr>
          <w:rFonts w:ascii="Book Antiqua" w:hAnsi="Book Antiqua" w:cs="Times New Roman" w:hint="eastAsia"/>
          <w:color w:val="auto"/>
          <w:lang w:val="en-GB" w:eastAsia="zh-CN"/>
        </w:rPr>
        <w:t xml:space="preserve"> </w:t>
      </w:r>
      <w:r w:rsidR="003521A0" w:rsidRPr="007851C6">
        <w:rPr>
          <w:rFonts w:ascii="Book Antiqua" w:hAnsi="Book Antiqua" w:cs="Times New Roman"/>
          <w:color w:val="auto"/>
          <w:lang w:val="en-GB"/>
        </w:rPr>
        <w:t>12-</w:t>
      </w:r>
      <w:r>
        <w:rPr>
          <w:rFonts w:ascii="Book Antiqua" w:hAnsi="Book Antiqua" w:cs="Times New Roman" w:hint="eastAsia"/>
          <w:color w:val="auto"/>
          <w:lang w:val="en-GB" w:eastAsia="zh-CN"/>
        </w:rPr>
        <w:t>mo</w:t>
      </w:r>
      <w:r w:rsidR="003521A0" w:rsidRPr="007851C6">
        <w:rPr>
          <w:rFonts w:ascii="Book Antiqua" w:hAnsi="Book Antiqua" w:cs="Times New Roman"/>
          <w:color w:val="auto"/>
          <w:lang w:val="en-GB"/>
        </w:rPr>
        <w:t xml:space="preserve"> follow-up period in all the studies cited;</w:t>
      </w:r>
      <w:r w:rsidR="00B83340" w:rsidRPr="007851C6">
        <w:rPr>
          <w:rFonts w:ascii="Book Antiqua" w:hAnsi="Book Antiqua" w:cs="Times New Roman"/>
          <w:color w:val="auto"/>
          <w:lang w:val="en-GB"/>
        </w:rPr>
        <w:t xml:space="preserve"> </w:t>
      </w:r>
      <w:r w:rsidR="003521A0" w:rsidRPr="007851C6">
        <w:rPr>
          <w:rFonts w:ascii="Book Antiqua" w:hAnsi="Book Antiqua" w:cs="Times New Roman"/>
          <w:color w:val="auto"/>
          <w:lang w:val="en-GB"/>
        </w:rPr>
        <w:t xml:space="preserve">FC assay was Calprest for all the studies cited, except in the study by Tibble </w:t>
      </w:r>
      <w:r w:rsidR="003521A0" w:rsidRPr="007851C6">
        <w:rPr>
          <w:rFonts w:ascii="Book Antiqua" w:hAnsi="Book Antiqua" w:cs="Times New Roman"/>
          <w:i/>
          <w:color w:val="auto"/>
          <w:lang w:val="en-GB"/>
        </w:rPr>
        <w:t>et al</w:t>
      </w:r>
      <w:r w:rsidRPr="00FD249F">
        <w:rPr>
          <w:rFonts w:ascii="Book Antiqua" w:hAnsi="Book Antiqua" w:cs="Times New Roman" w:hint="eastAsia"/>
          <w:color w:val="auto"/>
          <w:vertAlign w:val="superscript"/>
          <w:lang w:val="en-GB" w:eastAsia="zh-CN"/>
        </w:rPr>
        <w:t>[66]</w:t>
      </w:r>
      <w:r w:rsidR="003521A0" w:rsidRPr="007851C6">
        <w:rPr>
          <w:rFonts w:ascii="Book Antiqua" w:hAnsi="Book Antiqua" w:cs="Times New Roman"/>
          <w:color w:val="auto"/>
          <w:lang w:val="en-GB"/>
        </w:rPr>
        <w:t xml:space="preserve"> (Roseth).</w:t>
      </w:r>
      <w:r>
        <w:rPr>
          <w:rFonts w:ascii="Book Antiqua" w:hAnsi="Book Antiqua" w:cs="Times New Roman" w:hint="eastAsia"/>
          <w:color w:val="auto"/>
          <w:lang w:val="en-GB" w:eastAsia="zh-CN"/>
        </w:rPr>
        <w:t xml:space="preserve"> </w:t>
      </w:r>
      <w:r w:rsidR="003521A0" w:rsidRPr="007851C6">
        <w:rPr>
          <w:rFonts w:ascii="Book Antiqua" w:hAnsi="Book Antiqua" w:cs="Times New Roman"/>
          <w:color w:val="auto"/>
          <w:lang w:val="en-GB"/>
        </w:rPr>
        <w:t>R: relapsers; NR: non relapsers; FC: fecal calprotectin; Se: sensibility; Spe: specificity; PPV: positive predictive value; NPV: negative predictive value; HR: hazard ratio; CD: Crohn’s disease; UC: Ulcerative Colitis; IBD: Inflammatory bowel diseases; HBI: Harvey Bradshaw Index; CDAI: Crohn’s disease activity index; CAI: Colitis activity index; TW: modified Truelove-Witt; SCCAI: Simple Clinical Colitis Activity.</w:t>
      </w:r>
    </w:p>
    <w:p w:rsidR="0085758A" w:rsidRPr="007851C6" w:rsidRDefault="0085758A" w:rsidP="00881104">
      <w:pPr>
        <w:suppressAutoHyphens w:val="0"/>
        <w:adjustRightInd w:val="0"/>
        <w:snapToGrid w:val="0"/>
        <w:spacing w:after="0" w:line="360" w:lineRule="auto"/>
        <w:jc w:val="both"/>
        <w:rPr>
          <w:rFonts w:ascii="Book Antiqua" w:hAnsi="Book Antiqua" w:cs="Times New Roman"/>
          <w:b/>
          <w:bCs/>
          <w:color w:val="auto"/>
          <w:lang w:val="en-GB"/>
        </w:rPr>
      </w:pPr>
    </w:p>
    <w:p w:rsidR="0085758A" w:rsidRPr="007851C6" w:rsidRDefault="0085758A" w:rsidP="00881104">
      <w:pPr>
        <w:widowControl w:val="0"/>
        <w:adjustRightInd w:val="0"/>
        <w:snapToGrid w:val="0"/>
        <w:spacing w:after="0" w:line="360" w:lineRule="auto"/>
        <w:jc w:val="both"/>
        <w:rPr>
          <w:rFonts w:ascii="Book Antiqua" w:hAnsi="Book Antiqua" w:cs="Times New Roman"/>
          <w:color w:val="auto"/>
          <w:lang w:val="en-GB"/>
        </w:rPr>
      </w:pPr>
    </w:p>
    <w:p w:rsidR="0085758A" w:rsidRPr="007851C6" w:rsidRDefault="0085758A" w:rsidP="00881104">
      <w:pPr>
        <w:widowControl w:val="0"/>
        <w:adjustRightInd w:val="0"/>
        <w:snapToGrid w:val="0"/>
        <w:spacing w:after="0" w:line="360" w:lineRule="auto"/>
        <w:jc w:val="both"/>
        <w:rPr>
          <w:rFonts w:ascii="Book Antiqua" w:hAnsi="Book Antiqua" w:cs="Times New Roman"/>
          <w:color w:val="auto"/>
          <w:lang w:val="en-GB"/>
        </w:rPr>
      </w:pPr>
    </w:p>
    <w:p w:rsidR="0085758A" w:rsidRPr="007851C6" w:rsidRDefault="0085758A" w:rsidP="00881104">
      <w:pPr>
        <w:widowControl w:val="0"/>
        <w:adjustRightInd w:val="0"/>
        <w:snapToGrid w:val="0"/>
        <w:spacing w:after="0" w:line="360" w:lineRule="auto"/>
        <w:jc w:val="both"/>
        <w:rPr>
          <w:rFonts w:ascii="Book Antiqua" w:hAnsi="Book Antiqua" w:cs="Times New Roman"/>
          <w:color w:val="auto"/>
          <w:lang w:val="en-GB"/>
        </w:rPr>
      </w:pPr>
    </w:p>
    <w:p w:rsidR="0085758A" w:rsidRPr="007851C6" w:rsidRDefault="0085758A" w:rsidP="00881104">
      <w:pPr>
        <w:widowControl w:val="0"/>
        <w:adjustRightInd w:val="0"/>
        <w:snapToGrid w:val="0"/>
        <w:spacing w:after="0" w:line="360" w:lineRule="auto"/>
        <w:jc w:val="both"/>
        <w:rPr>
          <w:rFonts w:ascii="Book Antiqua" w:hAnsi="Book Antiqua" w:cs="Times New Roman"/>
          <w:color w:val="auto"/>
          <w:lang w:val="en-GB"/>
        </w:rPr>
      </w:pPr>
    </w:p>
    <w:p w:rsidR="0085758A" w:rsidRPr="007851C6" w:rsidRDefault="0085758A" w:rsidP="00881104">
      <w:pPr>
        <w:widowControl w:val="0"/>
        <w:adjustRightInd w:val="0"/>
        <w:snapToGrid w:val="0"/>
        <w:spacing w:after="0" w:line="360" w:lineRule="auto"/>
        <w:jc w:val="both"/>
        <w:rPr>
          <w:rFonts w:ascii="Book Antiqua" w:hAnsi="Book Antiqua" w:cs="Times New Roman"/>
          <w:color w:val="auto"/>
          <w:lang w:val="en-GB"/>
        </w:rPr>
      </w:pPr>
    </w:p>
    <w:p w:rsidR="0085758A" w:rsidRPr="007851C6" w:rsidRDefault="0085758A" w:rsidP="00881104">
      <w:pPr>
        <w:widowControl w:val="0"/>
        <w:adjustRightInd w:val="0"/>
        <w:snapToGrid w:val="0"/>
        <w:spacing w:after="0" w:line="360" w:lineRule="auto"/>
        <w:jc w:val="both"/>
        <w:rPr>
          <w:rFonts w:ascii="Book Antiqua" w:hAnsi="Book Antiqua" w:cs="Times New Roman"/>
          <w:color w:val="auto"/>
          <w:lang w:val="en-GB"/>
        </w:rPr>
      </w:pPr>
    </w:p>
    <w:p w:rsidR="0085758A" w:rsidRPr="007851C6" w:rsidRDefault="0085758A" w:rsidP="00881104">
      <w:pPr>
        <w:widowControl w:val="0"/>
        <w:adjustRightInd w:val="0"/>
        <w:snapToGrid w:val="0"/>
        <w:spacing w:after="0" w:line="360" w:lineRule="auto"/>
        <w:jc w:val="both"/>
        <w:rPr>
          <w:rFonts w:ascii="Book Antiqua" w:hAnsi="Book Antiqua" w:cs="Times New Roman"/>
          <w:color w:val="auto"/>
          <w:lang w:val="en-GB"/>
        </w:rPr>
      </w:pPr>
    </w:p>
    <w:p w:rsidR="0085758A" w:rsidRPr="007851C6" w:rsidRDefault="0085758A" w:rsidP="00881104">
      <w:pPr>
        <w:widowControl w:val="0"/>
        <w:adjustRightInd w:val="0"/>
        <w:snapToGrid w:val="0"/>
        <w:spacing w:after="0" w:line="360" w:lineRule="auto"/>
        <w:jc w:val="both"/>
        <w:rPr>
          <w:rFonts w:ascii="Book Antiqua" w:hAnsi="Book Antiqua" w:cs="Times New Roman"/>
          <w:color w:val="auto"/>
          <w:lang w:val="en-GB"/>
        </w:rPr>
      </w:pPr>
    </w:p>
    <w:p w:rsidR="0085758A" w:rsidRPr="007851C6" w:rsidRDefault="0085758A" w:rsidP="00881104">
      <w:pPr>
        <w:widowControl w:val="0"/>
        <w:adjustRightInd w:val="0"/>
        <w:snapToGrid w:val="0"/>
        <w:spacing w:after="0" w:line="360" w:lineRule="auto"/>
        <w:jc w:val="both"/>
        <w:rPr>
          <w:rFonts w:ascii="Book Antiqua" w:hAnsi="Book Antiqua" w:cs="Times New Roman"/>
          <w:color w:val="auto"/>
          <w:lang w:val="en-GB"/>
        </w:rPr>
      </w:pPr>
    </w:p>
    <w:p w:rsidR="0085758A" w:rsidRPr="007851C6" w:rsidRDefault="0085758A" w:rsidP="00881104">
      <w:pPr>
        <w:widowControl w:val="0"/>
        <w:adjustRightInd w:val="0"/>
        <w:snapToGrid w:val="0"/>
        <w:spacing w:after="0" w:line="360" w:lineRule="auto"/>
        <w:jc w:val="both"/>
        <w:rPr>
          <w:rFonts w:ascii="Book Antiqua" w:hAnsi="Book Antiqua" w:cs="Times New Roman"/>
          <w:color w:val="auto"/>
          <w:lang w:val="en-GB"/>
        </w:rPr>
      </w:pPr>
    </w:p>
    <w:p w:rsidR="0085758A" w:rsidRPr="007851C6" w:rsidRDefault="0085758A" w:rsidP="00881104">
      <w:pPr>
        <w:widowControl w:val="0"/>
        <w:adjustRightInd w:val="0"/>
        <w:snapToGrid w:val="0"/>
        <w:spacing w:after="0" w:line="360" w:lineRule="auto"/>
        <w:jc w:val="both"/>
        <w:rPr>
          <w:rFonts w:ascii="Book Antiqua" w:hAnsi="Book Antiqua" w:cs="Times New Roman"/>
          <w:color w:val="auto"/>
          <w:lang w:val="en-GB"/>
        </w:rPr>
      </w:pPr>
    </w:p>
    <w:p w:rsidR="0085758A" w:rsidRPr="007851C6" w:rsidRDefault="0085758A" w:rsidP="00881104">
      <w:pPr>
        <w:widowControl w:val="0"/>
        <w:adjustRightInd w:val="0"/>
        <w:snapToGrid w:val="0"/>
        <w:spacing w:after="0" w:line="360" w:lineRule="auto"/>
        <w:jc w:val="both"/>
        <w:rPr>
          <w:rFonts w:ascii="Book Antiqua" w:hAnsi="Book Antiqua"/>
          <w:color w:val="auto"/>
        </w:rPr>
      </w:pPr>
    </w:p>
    <w:p w:rsidR="0085758A" w:rsidRPr="007851C6" w:rsidRDefault="0085758A" w:rsidP="00881104">
      <w:pPr>
        <w:widowControl w:val="0"/>
        <w:adjustRightInd w:val="0"/>
        <w:snapToGrid w:val="0"/>
        <w:spacing w:after="0" w:line="360" w:lineRule="auto"/>
        <w:jc w:val="both"/>
        <w:rPr>
          <w:rFonts w:ascii="Book Antiqua" w:hAnsi="Book Antiqua" w:cs="Times New Roman"/>
          <w:color w:val="auto"/>
          <w:lang w:val="en-GB"/>
        </w:rPr>
      </w:pPr>
    </w:p>
    <w:p w:rsidR="0085758A" w:rsidRPr="007851C6" w:rsidRDefault="0085758A" w:rsidP="00881104">
      <w:pPr>
        <w:adjustRightInd w:val="0"/>
        <w:snapToGrid w:val="0"/>
        <w:spacing w:after="0" w:line="360" w:lineRule="auto"/>
        <w:jc w:val="both"/>
        <w:rPr>
          <w:rFonts w:ascii="Book Antiqua" w:hAnsi="Book Antiqua" w:cs="Times New Roman"/>
          <w:color w:val="auto"/>
          <w:lang w:val="en-GB"/>
        </w:rPr>
      </w:pPr>
    </w:p>
    <w:p w:rsidR="0085758A" w:rsidRPr="007851C6" w:rsidRDefault="0085758A" w:rsidP="00881104">
      <w:pPr>
        <w:adjustRightInd w:val="0"/>
        <w:snapToGrid w:val="0"/>
        <w:spacing w:after="0" w:line="360" w:lineRule="auto"/>
        <w:jc w:val="both"/>
        <w:rPr>
          <w:rFonts w:ascii="Book Antiqua" w:hAnsi="Book Antiqua" w:cs="Times New Roman"/>
          <w:color w:val="auto"/>
        </w:rPr>
      </w:pPr>
    </w:p>
    <w:p w:rsidR="0085758A" w:rsidRPr="007851C6" w:rsidRDefault="0085758A" w:rsidP="00881104">
      <w:pPr>
        <w:adjustRightInd w:val="0"/>
        <w:snapToGrid w:val="0"/>
        <w:spacing w:after="0" w:line="360" w:lineRule="auto"/>
        <w:jc w:val="both"/>
        <w:rPr>
          <w:rFonts w:ascii="Book Antiqua" w:hAnsi="Book Antiqua" w:cs="Times New Roman"/>
          <w:color w:val="auto"/>
        </w:rPr>
      </w:pPr>
    </w:p>
    <w:p w:rsidR="0085758A" w:rsidRPr="007851C6" w:rsidRDefault="0085758A" w:rsidP="00881104">
      <w:pPr>
        <w:adjustRightInd w:val="0"/>
        <w:snapToGrid w:val="0"/>
        <w:spacing w:after="0" w:line="360" w:lineRule="auto"/>
        <w:jc w:val="both"/>
        <w:rPr>
          <w:rFonts w:ascii="Book Antiqua" w:hAnsi="Book Antiqua" w:cs="Times New Roman"/>
          <w:color w:val="auto"/>
        </w:rPr>
      </w:pPr>
    </w:p>
    <w:p w:rsidR="0085758A" w:rsidRPr="007851C6" w:rsidRDefault="0085758A" w:rsidP="00881104">
      <w:pPr>
        <w:adjustRightInd w:val="0"/>
        <w:snapToGrid w:val="0"/>
        <w:spacing w:after="0" w:line="360" w:lineRule="auto"/>
        <w:jc w:val="both"/>
        <w:rPr>
          <w:rFonts w:ascii="Book Antiqua" w:hAnsi="Book Antiqua" w:cs="Times New Roman"/>
          <w:color w:val="auto"/>
        </w:rPr>
      </w:pPr>
    </w:p>
    <w:p w:rsidR="0085758A" w:rsidRPr="007851C6" w:rsidRDefault="0085758A" w:rsidP="00881104">
      <w:pPr>
        <w:adjustRightInd w:val="0"/>
        <w:snapToGrid w:val="0"/>
        <w:spacing w:after="0" w:line="360" w:lineRule="auto"/>
        <w:jc w:val="both"/>
        <w:rPr>
          <w:rFonts w:ascii="Book Antiqua" w:hAnsi="Book Antiqua" w:cs="Times New Roman"/>
          <w:color w:val="auto"/>
        </w:rPr>
      </w:pPr>
    </w:p>
    <w:sectPr w:rsidR="0085758A" w:rsidRPr="007851C6">
      <w:footerReference w:type="default" r:id="rId12"/>
      <w:pgSz w:w="11906" w:h="16838"/>
      <w:pgMar w:top="1078" w:right="1127" w:bottom="899"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B4" w:rsidRDefault="003960B4">
      <w:pPr>
        <w:spacing w:after="0" w:line="240" w:lineRule="auto"/>
      </w:pPr>
      <w:r>
        <w:separator/>
      </w:r>
    </w:p>
  </w:endnote>
  <w:endnote w:type="continuationSeparator" w:id="0">
    <w:p w:rsidR="003960B4" w:rsidRDefault="0039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微软雅黑">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tarSymbo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A0" w:rsidRDefault="003521A0">
    <w:pPr>
      <w:pStyle w:val="Pidipagina"/>
      <w:jc w:val="right"/>
    </w:pPr>
    <w:r>
      <w:fldChar w:fldCharType="begin"/>
    </w:r>
    <w:r>
      <w:instrText>PAGE</w:instrText>
    </w:r>
    <w:r>
      <w:fldChar w:fldCharType="separate"/>
    </w:r>
    <w:r w:rsidR="00235B8A">
      <w:rPr>
        <w:noProof/>
      </w:rPr>
      <w:t>1</w:t>
    </w:r>
    <w:r>
      <w:fldChar w:fldCharType="end"/>
    </w:r>
  </w:p>
  <w:p w:rsidR="003521A0" w:rsidRDefault="003521A0">
    <w:pPr>
      <w:pStyle w:val="Pidipagin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B4" w:rsidRDefault="003960B4">
      <w:pPr>
        <w:spacing w:after="0" w:line="240" w:lineRule="auto"/>
      </w:pPr>
      <w:r>
        <w:separator/>
      </w:r>
    </w:p>
  </w:footnote>
  <w:footnote w:type="continuationSeparator" w:id="0">
    <w:p w:rsidR="003960B4" w:rsidRDefault="00396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85AB3"/>
    <w:multiLevelType w:val="multilevel"/>
    <w:tmpl w:val="BC0C88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76A72FE"/>
    <w:multiLevelType w:val="multilevel"/>
    <w:tmpl w:val="AF7A55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8A"/>
    <w:rsid w:val="00141094"/>
    <w:rsid w:val="00181471"/>
    <w:rsid w:val="00235B8A"/>
    <w:rsid w:val="002C1878"/>
    <w:rsid w:val="003521A0"/>
    <w:rsid w:val="003960B4"/>
    <w:rsid w:val="00407B2C"/>
    <w:rsid w:val="00497583"/>
    <w:rsid w:val="00514073"/>
    <w:rsid w:val="00546FB8"/>
    <w:rsid w:val="00652605"/>
    <w:rsid w:val="006845E3"/>
    <w:rsid w:val="006A5F13"/>
    <w:rsid w:val="00757FB0"/>
    <w:rsid w:val="007802B5"/>
    <w:rsid w:val="00784A21"/>
    <w:rsid w:val="007851C6"/>
    <w:rsid w:val="0085758A"/>
    <w:rsid w:val="008649CB"/>
    <w:rsid w:val="00881104"/>
    <w:rsid w:val="00892BF7"/>
    <w:rsid w:val="008B5FC3"/>
    <w:rsid w:val="00915CEF"/>
    <w:rsid w:val="0099115A"/>
    <w:rsid w:val="009D3907"/>
    <w:rsid w:val="00A22543"/>
    <w:rsid w:val="00B77FAB"/>
    <w:rsid w:val="00B83340"/>
    <w:rsid w:val="00B8592B"/>
    <w:rsid w:val="00C728D4"/>
    <w:rsid w:val="00D50EFC"/>
    <w:rsid w:val="00D74E23"/>
    <w:rsid w:val="00EF646C"/>
    <w:rsid w:val="00F15B6E"/>
    <w:rsid w:val="00FD2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Cambria"/>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0A"/>
    <w:pPr>
      <w:suppressAutoHyphens/>
      <w:spacing w:after="200" w:line="252" w:lineRule="auto"/>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olo1">
    <w:name w:val="Titolo 1"/>
    <w:basedOn w:val="Titolo"/>
  </w:style>
  <w:style w:type="character" w:customStyle="1" w:styleId="ListLabel1">
    <w:name w:val="ListLabel 1"/>
    <w:uiPriority w:val="99"/>
    <w:rsid w:val="0090240A"/>
  </w:style>
  <w:style w:type="character" w:customStyle="1" w:styleId="TitoloCarattere">
    <w:name w:val="Titolo Carattere"/>
    <w:uiPriority w:val="99"/>
    <w:rsid w:val="0090240A"/>
    <w:rPr>
      <w:rFonts w:ascii="Cambria" w:hAnsi="Cambria" w:cs="Cambria"/>
      <w:b/>
      <w:bCs/>
      <w:sz w:val="32"/>
      <w:szCs w:val="32"/>
      <w:lang w:eastAsia="en-US"/>
    </w:rPr>
  </w:style>
  <w:style w:type="character" w:customStyle="1" w:styleId="CorpodeltestoCarattere">
    <w:name w:val="Corpo del testo Carattere"/>
    <w:uiPriority w:val="99"/>
    <w:rsid w:val="0090240A"/>
    <w:rPr>
      <w:sz w:val="24"/>
      <w:szCs w:val="24"/>
      <w:lang w:eastAsia="en-US"/>
    </w:rPr>
  </w:style>
  <w:style w:type="character" w:customStyle="1" w:styleId="CITE">
    <w:name w:val="CITE"/>
    <w:uiPriority w:val="99"/>
    <w:rsid w:val="0090240A"/>
    <w:rPr>
      <w:i/>
      <w:iCs/>
    </w:rPr>
  </w:style>
  <w:style w:type="character" w:customStyle="1" w:styleId="CODE">
    <w:name w:val="CODE"/>
    <w:uiPriority w:val="99"/>
    <w:rsid w:val="0090240A"/>
    <w:rPr>
      <w:rFonts w:ascii="Courier New" w:hAnsi="Courier New" w:cs="Courier New"/>
      <w:sz w:val="20"/>
      <w:szCs w:val="20"/>
    </w:rPr>
  </w:style>
  <w:style w:type="character" w:styleId="a3">
    <w:name w:val="FollowedHyperlink"/>
    <w:basedOn w:val="a0"/>
    <w:uiPriority w:val="99"/>
    <w:rsid w:val="0090240A"/>
    <w:rPr>
      <w:color w:val="800080"/>
      <w:u w:val="single"/>
    </w:rPr>
  </w:style>
  <w:style w:type="character" w:customStyle="1" w:styleId="Keyboard">
    <w:name w:val="Keyboard"/>
    <w:uiPriority w:val="99"/>
    <w:rsid w:val="0090240A"/>
    <w:rPr>
      <w:rFonts w:ascii="Courier New" w:hAnsi="Courier New" w:cs="Courier New"/>
      <w:b/>
      <w:bCs/>
      <w:sz w:val="20"/>
      <w:szCs w:val="20"/>
    </w:rPr>
  </w:style>
  <w:style w:type="character" w:customStyle="1" w:styleId="Sample">
    <w:name w:val="Sample"/>
    <w:uiPriority w:val="99"/>
    <w:rsid w:val="0090240A"/>
    <w:rPr>
      <w:rFonts w:ascii="Courier New" w:hAnsi="Courier New" w:cs="Courier New"/>
    </w:rPr>
  </w:style>
  <w:style w:type="character" w:customStyle="1" w:styleId="Enfasiforte">
    <w:name w:val="Enfasi forte"/>
    <w:uiPriority w:val="99"/>
    <w:rsid w:val="0090240A"/>
    <w:rPr>
      <w:b/>
      <w:bCs/>
    </w:rPr>
  </w:style>
  <w:style w:type="character" w:customStyle="1" w:styleId="Typewriter">
    <w:name w:val="Typewriter"/>
    <w:uiPriority w:val="99"/>
    <w:rsid w:val="0090240A"/>
    <w:rPr>
      <w:rFonts w:ascii="Courier New" w:hAnsi="Courier New" w:cs="Courier New"/>
      <w:sz w:val="20"/>
      <w:szCs w:val="20"/>
    </w:rPr>
  </w:style>
  <w:style w:type="character" w:customStyle="1" w:styleId="HTMLMarkup">
    <w:name w:val="HTML Markup"/>
    <w:uiPriority w:val="99"/>
    <w:rsid w:val="0090240A"/>
    <w:rPr>
      <w:vanish/>
      <w:color w:val="FF0000"/>
    </w:rPr>
  </w:style>
  <w:style w:type="character" w:customStyle="1" w:styleId="Comment">
    <w:name w:val="Comment"/>
    <w:uiPriority w:val="99"/>
    <w:rsid w:val="0090240A"/>
    <w:rPr>
      <w:vanish/>
    </w:rPr>
  </w:style>
  <w:style w:type="character" w:customStyle="1" w:styleId="TestofumettoCarattere">
    <w:name w:val="Testo fumetto Carattere"/>
    <w:uiPriority w:val="99"/>
    <w:rsid w:val="0090240A"/>
    <w:rPr>
      <w:rFonts w:ascii="Segoe UI" w:hAnsi="Segoe UI" w:cs="Segoe UI"/>
      <w:color w:val="00000A"/>
      <w:sz w:val="18"/>
      <w:szCs w:val="18"/>
      <w:lang w:eastAsia="en-US"/>
    </w:rPr>
  </w:style>
  <w:style w:type="character" w:customStyle="1" w:styleId="IntestazioneCarattere">
    <w:name w:val="Intestazione Carattere"/>
    <w:uiPriority w:val="99"/>
    <w:rsid w:val="0090240A"/>
    <w:rPr>
      <w:color w:val="00000A"/>
      <w:sz w:val="24"/>
      <w:szCs w:val="24"/>
      <w:lang w:eastAsia="en-US"/>
    </w:rPr>
  </w:style>
  <w:style w:type="character" w:customStyle="1" w:styleId="PidipaginaCarattere">
    <w:name w:val="Piè di pagina Carattere"/>
    <w:uiPriority w:val="99"/>
    <w:rsid w:val="0090240A"/>
    <w:rPr>
      <w:color w:val="00000A"/>
      <w:sz w:val="24"/>
      <w:szCs w:val="24"/>
      <w:lang w:eastAsia="en-US"/>
    </w:rPr>
  </w:style>
  <w:style w:type="character" w:customStyle="1" w:styleId="jrnl">
    <w:name w:val="jrnl"/>
    <w:uiPriority w:val="99"/>
    <w:rsid w:val="0090240A"/>
  </w:style>
  <w:style w:type="character" w:customStyle="1" w:styleId="ListLabel2">
    <w:name w:val="ListLabel 2"/>
    <w:uiPriority w:val="99"/>
    <w:rsid w:val="0090240A"/>
  </w:style>
  <w:style w:type="character" w:customStyle="1" w:styleId="CorpodeltestoCarattere1">
    <w:name w:val="Corpo del testo Carattere1"/>
    <w:uiPriority w:val="99"/>
    <w:rsid w:val="0090240A"/>
    <w:rPr>
      <w:color w:val="00000A"/>
      <w:sz w:val="24"/>
      <w:szCs w:val="24"/>
      <w:lang w:eastAsia="en-US"/>
    </w:rPr>
  </w:style>
  <w:style w:type="character" w:customStyle="1" w:styleId="apple-converted-space">
    <w:name w:val="apple-converted-space"/>
    <w:uiPriority w:val="99"/>
    <w:rsid w:val="0090240A"/>
  </w:style>
  <w:style w:type="character" w:customStyle="1" w:styleId="ref-journal">
    <w:name w:val="ref-journal"/>
    <w:uiPriority w:val="99"/>
    <w:rsid w:val="0090240A"/>
  </w:style>
  <w:style w:type="character" w:customStyle="1" w:styleId="ref-vol">
    <w:name w:val="ref-vol"/>
    <w:uiPriority w:val="99"/>
    <w:rsid w:val="0090240A"/>
  </w:style>
  <w:style w:type="character" w:customStyle="1" w:styleId="InternetLink">
    <w:name w:val="Internet Link"/>
    <w:uiPriority w:val="99"/>
    <w:rsid w:val="0090240A"/>
    <w:rPr>
      <w:color w:val="0000FF"/>
      <w:u w:val="single"/>
    </w:rPr>
  </w:style>
  <w:style w:type="character" w:styleId="a4">
    <w:name w:val="annotation reference"/>
    <w:basedOn w:val="a0"/>
    <w:uiPriority w:val="99"/>
    <w:semiHidden/>
    <w:rsid w:val="0090240A"/>
    <w:rPr>
      <w:sz w:val="16"/>
      <w:szCs w:val="16"/>
    </w:rPr>
  </w:style>
  <w:style w:type="character" w:customStyle="1" w:styleId="TestocommentoCarattere">
    <w:name w:val="Testo commento Carattere"/>
    <w:uiPriority w:val="99"/>
    <w:rsid w:val="0090240A"/>
    <w:rPr>
      <w:color w:val="00000A"/>
      <w:sz w:val="20"/>
      <w:szCs w:val="20"/>
      <w:lang w:eastAsia="en-US"/>
    </w:rPr>
  </w:style>
  <w:style w:type="character" w:customStyle="1" w:styleId="SoggettocommentoCarattere">
    <w:name w:val="Soggetto commento Carattere"/>
    <w:uiPriority w:val="99"/>
    <w:rsid w:val="0090240A"/>
    <w:rPr>
      <w:b/>
      <w:bCs/>
      <w:color w:val="00000A"/>
      <w:sz w:val="20"/>
      <w:szCs w:val="20"/>
      <w:lang w:eastAsia="en-US"/>
    </w:rPr>
  </w:style>
  <w:style w:type="character" w:customStyle="1" w:styleId="TitoloCarattere1">
    <w:name w:val="Titolo Carattere1"/>
    <w:basedOn w:val="a0"/>
    <w:link w:val="Titolo"/>
    <w:uiPriority w:val="99"/>
    <w:rsid w:val="0090240A"/>
    <w:rPr>
      <w:rFonts w:ascii="Cambria" w:eastAsia="宋体" w:hAnsi="Cambria" w:cs="Cambria"/>
      <w:b/>
      <w:bCs/>
      <w:color w:val="00000A"/>
      <w:sz w:val="32"/>
      <w:szCs w:val="32"/>
    </w:rPr>
  </w:style>
  <w:style w:type="character" w:customStyle="1" w:styleId="CorpodeltestoCarattere2">
    <w:name w:val="Corpo del testo Carattere2"/>
    <w:basedOn w:val="a0"/>
    <w:link w:val="Corpodeltesto"/>
    <w:uiPriority w:val="99"/>
    <w:rsid w:val="0090240A"/>
    <w:rPr>
      <w:rFonts w:ascii="Cambria" w:eastAsia="宋体" w:hAnsi="Cambria" w:cs="Cambria"/>
      <w:color w:val="00000A"/>
    </w:rPr>
  </w:style>
  <w:style w:type="character" w:customStyle="1" w:styleId="Finemodulo-zCarattere">
    <w:name w:val="Fine modulo -z Carattere"/>
    <w:basedOn w:val="a0"/>
    <w:uiPriority w:val="99"/>
    <w:rsid w:val="0090240A"/>
    <w:rPr>
      <w:rFonts w:ascii="Arial" w:eastAsia="宋体" w:hAnsi="Arial" w:cs="Arial"/>
      <w:vanish/>
      <w:color w:val="00000A"/>
      <w:sz w:val="16"/>
      <w:szCs w:val="16"/>
    </w:rPr>
  </w:style>
  <w:style w:type="character" w:customStyle="1" w:styleId="Iniziomodulo-zCarattere">
    <w:name w:val="Inizio modulo -z Carattere"/>
    <w:basedOn w:val="a0"/>
    <w:uiPriority w:val="99"/>
    <w:rsid w:val="0090240A"/>
    <w:rPr>
      <w:rFonts w:ascii="Arial" w:eastAsia="宋体" w:hAnsi="Arial" w:cs="Arial"/>
      <w:vanish/>
      <w:color w:val="00000A"/>
      <w:sz w:val="16"/>
      <w:szCs w:val="16"/>
    </w:rPr>
  </w:style>
  <w:style w:type="character" w:customStyle="1" w:styleId="Char">
    <w:name w:val="批注框文本 Char"/>
    <w:basedOn w:val="a0"/>
    <w:link w:val="a5"/>
    <w:uiPriority w:val="99"/>
    <w:semiHidden/>
    <w:rsid w:val="0090240A"/>
    <w:rPr>
      <w:rFonts w:ascii="Times New Roman" w:eastAsia="宋体" w:hAnsi="Times New Roman" w:cs="Times New Roman"/>
      <w:color w:val="00000A"/>
      <w:sz w:val="2"/>
      <w:szCs w:val="2"/>
    </w:rPr>
  </w:style>
  <w:style w:type="character" w:customStyle="1" w:styleId="IntestazioneCarattere1">
    <w:name w:val="Intestazione Carattere1"/>
    <w:basedOn w:val="a0"/>
    <w:link w:val="Intestazione"/>
    <w:uiPriority w:val="99"/>
    <w:rsid w:val="0090240A"/>
    <w:rPr>
      <w:rFonts w:ascii="Cambria" w:eastAsia="宋体" w:hAnsi="Cambria" w:cs="Cambria"/>
      <w:color w:val="00000A"/>
    </w:rPr>
  </w:style>
  <w:style w:type="character" w:customStyle="1" w:styleId="PidipaginaCarattere1">
    <w:name w:val="Piè di pagina Carattere1"/>
    <w:basedOn w:val="a0"/>
    <w:link w:val="Pidipagina"/>
    <w:uiPriority w:val="99"/>
    <w:rsid w:val="0090240A"/>
    <w:rPr>
      <w:rFonts w:ascii="Cambria" w:eastAsia="宋体" w:hAnsi="Cambria" w:cs="Cambria"/>
      <w:color w:val="00000A"/>
    </w:rPr>
  </w:style>
  <w:style w:type="character" w:customStyle="1" w:styleId="Char0">
    <w:name w:val="批注文字 Char"/>
    <w:basedOn w:val="a0"/>
    <w:link w:val="a6"/>
    <w:uiPriority w:val="99"/>
    <w:semiHidden/>
    <w:rsid w:val="0090240A"/>
    <w:rPr>
      <w:rFonts w:ascii="Cambria" w:eastAsia="宋体" w:hAnsi="Cambria" w:cs="Cambria"/>
      <w:color w:val="00000A"/>
      <w:sz w:val="20"/>
      <w:szCs w:val="20"/>
    </w:rPr>
  </w:style>
  <w:style w:type="character" w:customStyle="1" w:styleId="Char1">
    <w:name w:val="批注主题 Char"/>
    <w:basedOn w:val="Char0"/>
    <w:link w:val="a7"/>
    <w:uiPriority w:val="99"/>
    <w:semiHidden/>
    <w:rsid w:val="0090240A"/>
    <w:rPr>
      <w:rFonts w:ascii="Cambria" w:eastAsia="宋体" w:hAnsi="Cambria" w:cs="Cambria"/>
      <w:b/>
      <w:bCs/>
      <w:color w:val="00000A"/>
      <w:sz w:val="20"/>
      <w:szCs w:val="20"/>
    </w:rPr>
  </w:style>
  <w:style w:type="character" w:customStyle="1" w:styleId="Char2">
    <w:name w:val="纯文本 Char"/>
    <w:basedOn w:val="a0"/>
    <w:link w:val="a8"/>
    <w:uiPriority w:val="99"/>
    <w:semiHidden/>
    <w:rsid w:val="0090240A"/>
    <w:rPr>
      <w:rFonts w:ascii="宋体" w:eastAsia="宋体" w:hAnsi="宋体" w:cs="宋体"/>
      <w:sz w:val="21"/>
      <w:szCs w:val="21"/>
      <w:lang w:val="en-US" w:eastAsia="zh-CN"/>
    </w:rPr>
  </w:style>
  <w:style w:type="character" w:customStyle="1" w:styleId="Char10">
    <w:name w:val="批注文字 Char1"/>
    <w:uiPriority w:val="99"/>
    <w:rsid w:val="0090240A"/>
    <w:rPr>
      <w:rFonts w:eastAsia="宋体"/>
      <w:sz w:val="24"/>
      <w:szCs w:val="24"/>
      <w:lang w:val="en-US" w:eastAsia="zh-CN"/>
    </w:rPr>
  </w:style>
  <w:style w:type="character" w:customStyle="1" w:styleId="trans">
    <w:name w:val="trans"/>
    <w:uiPriority w:val="99"/>
    <w:rsid w:val="0090240A"/>
  </w:style>
  <w:style w:type="character" w:customStyle="1" w:styleId="CollegamentoInternet">
    <w:name w:val="Collegamento Internet"/>
    <w:basedOn w:val="a0"/>
    <w:uiPriority w:val="99"/>
    <w:rsid w:val="0090240A"/>
    <w:rPr>
      <w:color w:val="0000FF"/>
      <w:u w:val="single"/>
    </w:rPr>
  </w:style>
  <w:style w:type="character" w:customStyle="1" w:styleId="ListLabel3">
    <w:name w:val="ListLabel 3"/>
    <w:rPr>
      <w:rFonts w:cs="StarSymbol"/>
    </w:rPr>
  </w:style>
  <w:style w:type="character" w:customStyle="1" w:styleId="highlight">
    <w:name w:val="highlight"/>
    <w:basedOn w:val="a0"/>
  </w:style>
  <w:style w:type="paragraph" w:customStyle="1" w:styleId="Titolo">
    <w:name w:val="Titolo"/>
    <w:basedOn w:val="a"/>
    <w:next w:val="Corpodeltesto"/>
    <w:link w:val="TitoloCarattere1"/>
    <w:pPr>
      <w:keepNext/>
      <w:spacing w:before="240" w:after="120"/>
    </w:pPr>
    <w:rPr>
      <w:rFonts w:ascii="Liberation Sans" w:eastAsia="微软雅黑" w:hAnsi="Liberation Sans" w:cs="Mangal"/>
      <w:sz w:val="28"/>
      <w:szCs w:val="28"/>
    </w:rPr>
  </w:style>
  <w:style w:type="paragraph" w:customStyle="1" w:styleId="Corpodeltesto">
    <w:name w:val="Corpo del testo"/>
    <w:basedOn w:val="a"/>
    <w:link w:val="CorpodeltestoCarattere2"/>
    <w:uiPriority w:val="99"/>
    <w:rsid w:val="0090240A"/>
    <w:pPr>
      <w:spacing w:after="120" w:line="288" w:lineRule="auto"/>
    </w:pPr>
  </w:style>
  <w:style w:type="paragraph" w:customStyle="1" w:styleId="Elenco">
    <w:name w:val="Elenco"/>
    <w:basedOn w:val="a"/>
    <w:uiPriority w:val="99"/>
    <w:rsid w:val="0090240A"/>
    <w:pPr>
      <w:widowControl w:val="0"/>
      <w:spacing w:after="160"/>
    </w:pPr>
    <w:rPr>
      <w:rFonts w:ascii="Calibri" w:eastAsia="Arial Unicode MS" w:hAnsi="Calibri" w:cs="Calibri"/>
      <w:sz w:val="22"/>
      <w:szCs w:val="22"/>
      <w:lang w:val="en-GB" w:eastAsia="en-GB"/>
    </w:rPr>
  </w:style>
  <w:style w:type="paragraph" w:customStyle="1" w:styleId="Didascalia">
    <w:name w:val="Didascalia"/>
    <w:basedOn w:val="a"/>
    <w:pPr>
      <w:suppressLineNumbers/>
      <w:spacing w:before="120" w:after="120"/>
    </w:pPr>
    <w:rPr>
      <w:rFonts w:cs="Mangal"/>
      <w:i/>
      <w:iCs/>
    </w:rPr>
  </w:style>
  <w:style w:type="paragraph" w:customStyle="1" w:styleId="Indice">
    <w:name w:val="Indice"/>
    <w:basedOn w:val="a"/>
    <w:uiPriority w:val="99"/>
    <w:rsid w:val="0090240A"/>
    <w:pPr>
      <w:suppressLineNumbers/>
    </w:pPr>
    <w:rPr>
      <w:rFonts w:cs="Mangal"/>
    </w:rPr>
  </w:style>
  <w:style w:type="paragraph" w:customStyle="1" w:styleId="Titoloprincipale">
    <w:name w:val="Titolo principale"/>
    <w:basedOn w:val="a"/>
    <w:uiPriority w:val="99"/>
    <w:rsid w:val="0090240A"/>
    <w:pPr>
      <w:keepNext/>
      <w:suppressAutoHyphens w:val="0"/>
      <w:spacing w:before="240" w:after="120"/>
    </w:pPr>
    <w:rPr>
      <w:rFonts w:ascii="Liberation Sans" w:hAnsi="Liberation Sans" w:cs="Liberation Sans"/>
      <w:b/>
      <w:bCs/>
      <w:sz w:val="28"/>
      <w:szCs w:val="28"/>
      <w:lang w:eastAsia="it-IT"/>
    </w:rPr>
  </w:style>
  <w:style w:type="paragraph" w:styleId="a9">
    <w:name w:val="caption"/>
    <w:basedOn w:val="a"/>
    <w:uiPriority w:val="99"/>
    <w:qFormat/>
    <w:rsid w:val="0090240A"/>
    <w:pPr>
      <w:suppressLineNumbers/>
      <w:spacing w:before="120" w:after="120"/>
    </w:pPr>
    <w:rPr>
      <w:i/>
      <w:iCs/>
    </w:rPr>
  </w:style>
  <w:style w:type="paragraph" w:customStyle="1" w:styleId="TextBody">
    <w:name w:val="Text Body"/>
    <w:basedOn w:val="a"/>
    <w:uiPriority w:val="99"/>
    <w:rsid w:val="0090240A"/>
    <w:pPr>
      <w:spacing w:after="140" w:line="288" w:lineRule="auto"/>
    </w:pPr>
  </w:style>
  <w:style w:type="paragraph" w:customStyle="1" w:styleId="Corpodeltesto1">
    <w:name w:val="Corpo del testo1"/>
    <w:basedOn w:val="a"/>
    <w:uiPriority w:val="99"/>
    <w:rsid w:val="0090240A"/>
    <w:pPr>
      <w:spacing w:after="140" w:line="288" w:lineRule="auto"/>
    </w:pPr>
  </w:style>
  <w:style w:type="paragraph" w:styleId="aa">
    <w:name w:val="List Paragraph"/>
    <w:basedOn w:val="a"/>
    <w:uiPriority w:val="99"/>
    <w:qFormat/>
    <w:rsid w:val="0090240A"/>
    <w:pPr>
      <w:ind w:left="720"/>
      <w:contextualSpacing/>
    </w:pPr>
  </w:style>
  <w:style w:type="paragraph" w:customStyle="1" w:styleId="DefinitionTerm">
    <w:name w:val="Definition Term"/>
    <w:basedOn w:val="a"/>
    <w:uiPriority w:val="99"/>
    <w:rsid w:val="0090240A"/>
  </w:style>
  <w:style w:type="paragraph" w:customStyle="1" w:styleId="DefinitionList">
    <w:name w:val="Definition List"/>
    <w:basedOn w:val="a"/>
    <w:uiPriority w:val="99"/>
    <w:rsid w:val="0090240A"/>
    <w:pPr>
      <w:ind w:left="360"/>
    </w:pPr>
  </w:style>
  <w:style w:type="paragraph" w:customStyle="1" w:styleId="H1">
    <w:name w:val="H1"/>
    <w:basedOn w:val="a"/>
    <w:uiPriority w:val="99"/>
    <w:rsid w:val="0090240A"/>
    <w:pPr>
      <w:keepNext/>
      <w:spacing w:before="100" w:after="100"/>
    </w:pPr>
    <w:rPr>
      <w:b/>
      <w:bCs/>
      <w:sz w:val="48"/>
      <w:szCs w:val="48"/>
    </w:rPr>
  </w:style>
  <w:style w:type="paragraph" w:customStyle="1" w:styleId="H2">
    <w:name w:val="H2"/>
    <w:basedOn w:val="a"/>
    <w:uiPriority w:val="99"/>
    <w:rsid w:val="0090240A"/>
    <w:pPr>
      <w:keepNext/>
      <w:spacing w:before="100" w:after="100"/>
    </w:pPr>
    <w:rPr>
      <w:b/>
      <w:bCs/>
      <w:sz w:val="36"/>
      <w:szCs w:val="36"/>
    </w:rPr>
  </w:style>
  <w:style w:type="paragraph" w:customStyle="1" w:styleId="H3">
    <w:name w:val="H3"/>
    <w:basedOn w:val="a"/>
    <w:uiPriority w:val="99"/>
    <w:rsid w:val="0090240A"/>
    <w:pPr>
      <w:keepNext/>
      <w:spacing w:before="100" w:after="100"/>
    </w:pPr>
    <w:rPr>
      <w:b/>
      <w:bCs/>
      <w:sz w:val="28"/>
      <w:szCs w:val="28"/>
    </w:rPr>
  </w:style>
  <w:style w:type="paragraph" w:customStyle="1" w:styleId="H4">
    <w:name w:val="H4"/>
    <w:basedOn w:val="a"/>
    <w:uiPriority w:val="99"/>
    <w:rsid w:val="0090240A"/>
    <w:pPr>
      <w:keepNext/>
      <w:spacing w:before="100" w:after="100"/>
    </w:pPr>
    <w:rPr>
      <w:b/>
      <w:bCs/>
    </w:rPr>
  </w:style>
  <w:style w:type="paragraph" w:customStyle="1" w:styleId="H5">
    <w:name w:val="H5"/>
    <w:basedOn w:val="a"/>
    <w:uiPriority w:val="99"/>
    <w:rsid w:val="0090240A"/>
    <w:pPr>
      <w:keepNext/>
      <w:spacing w:before="100" w:after="100"/>
    </w:pPr>
    <w:rPr>
      <w:b/>
      <w:bCs/>
      <w:sz w:val="20"/>
      <w:szCs w:val="20"/>
    </w:rPr>
  </w:style>
  <w:style w:type="paragraph" w:customStyle="1" w:styleId="H6">
    <w:name w:val="H6"/>
    <w:basedOn w:val="a"/>
    <w:uiPriority w:val="99"/>
    <w:rsid w:val="0090240A"/>
    <w:pPr>
      <w:keepNext/>
      <w:spacing w:before="100" w:after="100"/>
    </w:pPr>
    <w:rPr>
      <w:b/>
      <w:bCs/>
      <w:sz w:val="16"/>
      <w:szCs w:val="16"/>
    </w:rPr>
  </w:style>
  <w:style w:type="paragraph" w:customStyle="1" w:styleId="Address">
    <w:name w:val="Address"/>
    <w:basedOn w:val="a"/>
    <w:uiPriority w:val="99"/>
    <w:rsid w:val="0090240A"/>
    <w:rPr>
      <w:i/>
      <w:iCs/>
    </w:rPr>
  </w:style>
  <w:style w:type="paragraph" w:customStyle="1" w:styleId="Blockquote">
    <w:name w:val="Blockquote"/>
    <w:basedOn w:val="a"/>
    <w:uiPriority w:val="99"/>
    <w:rsid w:val="0090240A"/>
    <w:pPr>
      <w:spacing w:before="100" w:after="100"/>
      <w:ind w:left="360" w:right="360"/>
    </w:pPr>
  </w:style>
  <w:style w:type="paragraph" w:customStyle="1" w:styleId="Preformatted">
    <w:name w:val="Preformatted"/>
    <w:basedOn w:val="a"/>
    <w:uiPriority w:val="99"/>
    <w:rsid w:val="0090240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cs="Courier New"/>
      <w:sz w:val="20"/>
      <w:szCs w:val="20"/>
    </w:rPr>
  </w:style>
  <w:style w:type="paragraph" w:styleId="z-">
    <w:name w:val="HTML Bottom of Form"/>
    <w:basedOn w:val="a"/>
    <w:uiPriority w:val="99"/>
    <w:rsid w:val="0090240A"/>
    <w:pPr>
      <w:pBdr>
        <w:top w:val="double" w:sz="2" w:space="0" w:color="000001"/>
        <w:left w:val="nil"/>
        <w:bottom w:val="nil"/>
        <w:right w:val="nil"/>
      </w:pBdr>
      <w:spacing w:after="160"/>
      <w:jc w:val="center"/>
    </w:pPr>
    <w:rPr>
      <w:rFonts w:ascii="Arial" w:hAnsi="Arial" w:cs="Arial"/>
      <w:vanish/>
      <w:sz w:val="16"/>
      <w:szCs w:val="16"/>
    </w:rPr>
  </w:style>
  <w:style w:type="paragraph" w:styleId="z-0">
    <w:name w:val="HTML Top of Form"/>
    <w:basedOn w:val="a"/>
    <w:uiPriority w:val="99"/>
    <w:rsid w:val="0090240A"/>
    <w:pPr>
      <w:pBdr>
        <w:top w:val="nil"/>
        <w:left w:val="nil"/>
        <w:bottom w:val="double" w:sz="2" w:space="0" w:color="000001"/>
        <w:right w:val="nil"/>
      </w:pBdr>
      <w:spacing w:after="160"/>
      <w:jc w:val="center"/>
    </w:pPr>
    <w:rPr>
      <w:rFonts w:ascii="Arial" w:hAnsi="Arial" w:cs="Arial"/>
      <w:vanish/>
      <w:sz w:val="16"/>
      <w:szCs w:val="16"/>
    </w:rPr>
  </w:style>
  <w:style w:type="paragraph" w:customStyle="1" w:styleId="Predefinito">
    <w:name w:val="Predefinito"/>
    <w:uiPriority w:val="99"/>
    <w:rsid w:val="0090240A"/>
    <w:pPr>
      <w:widowControl w:val="0"/>
      <w:suppressAutoHyphens/>
      <w:spacing w:after="160" w:line="252" w:lineRule="auto"/>
    </w:pPr>
    <w:rPr>
      <w:rFonts w:ascii="Times New Roman" w:hAnsi="Times New Roman" w:cs="Times New Roman"/>
      <w:color w:val="00000A"/>
      <w:lang w:eastAsia="zh-CN"/>
    </w:rPr>
  </w:style>
  <w:style w:type="paragraph" w:styleId="a5">
    <w:name w:val="Balloon Text"/>
    <w:basedOn w:val="a"/>
    <w:link w:val="Char"/>
    <w:uiPriority w:val="99"/>
    <w:semiHidden/>
    <w:rsid w:val="0090240A"/>
    <w:pPr>
      <w:spacing w:after="0"/>
    </w:pPr>
    <w:rPr>
      <w:rFonts w:ascii="Times New Roman" w:hAnsi="Times New Roman" w:cs="Times New Roman"/>
      <w:sz w:val="2"/>
      <w:szCs w:val="2"/>
    </w:rPr>
  </w:style>
  <w:style w:type="paragraph" w:customStyle="1" w:styleId="Intestazione">
    <w:name w:val="Intestazione"/>
    <w:basedOn w:val="a"/>
    <w:link w:val="IntestazioneCarattere1"/>
    <w:uiPriority w:val="99"/>
    <w:rsid w:val="0090240A"/>
    <w:pPr>
      <w:tabs>
        <w:tab w:val="center" w:pos="4819"/>
        <w:tab w:val="right" w:pos="9638"/>
      </w:tabs>
      <w:spacing w:after="0"/>
    </w:pPr>
  </w:style>
  <w:style w:type="paragraph" w:customStyle="1" w:styleId="Pidipagina">
    <w:name w:val="Piè di pagina"/>
    <w:basedOn w:val="a"/>
    <w:link w:val="PidipaginaCarattere1"/>
    <w:uiPriority w:val="99"/>
    <w:rsid w:val="0090240A"/>
    <w:pPr>
      <w:tabs>
        <w:tab w:val="center" w:pos="4819"/>
        <w:tab w:val="right" w:pos="9638"/>
      </w:tabs>
      <w:spacing w:after="0"/>
    </w:pPr>
  </w:style>
  <w:style w:type="paragraph" w:customStyle="1" w:styleId="title1">
    <w:name w:val="title1"/>
    <w:basedOn w:val="a"/>
    <w:uiPriority w:val="99"/>
    <w:rsid w:val="0090240A"/>
    <w:pPr>
      <w:spacing w:after="0"/>
    </w:pPr>
    <w:rPr>
      <w:rFonts w:ascii="Times New Roman" w:hAnsi="Times New Roman" w:cs="Times New Roman"/>
      <w:sz w:val="27"/>
      <w:szCs w:val="27"/>
      <w:lang w:eastAsia="it-IT"/>
    </w:rPr>
  </w:style>
  <w:style w:type="paragraph" w:customStyle="1" w:styleId="desc2">
    <w:name w:val="desc2"/>
    <w:basedOn w:val="a"/>
    <w:uiPriority w:val="99"/>
    <w:rsid w:val="0090240A"/>
    <w:pPr>
      <w:spacing w:after="0"/>
    </w:pPr>
    <w:rPr>
      <w:rFonts w:ascii="Times New Roman" w:hAnsi="Times New Roman" w:cs="Times New Roman"/>
      <w:sz w:val="26"/>
      <w:szCs w:val="26"/>
      <w:lang w:eastAsia="it-IT"/>
    </w:rPr>
  </w:style>
  <w:style w:type="paragraph" w:customStyle="1" w:styleId="details1">
    <w:name w:val="details1"/>
    <w:basedOn w:val="a"/>
    <w:uiPriority w:val="99"/>
    <w:rsid w:val="0090240A"/>
    <w:pPr>
      <w:spacing w:after="0"/>
    </w:pPr>
    <w:rPr>
      <w:rFonts w:ascii="Times New Roman" w:hAnsi="Times New Roman" w:cs="Times New Roman"/>
      <w:sz w:val="22"/>
      <w:szCs w:val="22"/>
      <w:lang w:eastAsia="it-IT"/>
    </w:rPr>
  </w:style>
  <w:style w:type="paragraph" w:customStyle="1" w:styleId="desc">
    <w:name w:val="desc"/>
    <w:basedOn w:val="a"/>
    <w:uiPriority w:val="99"/>
    <w:rsid w:val="0090240A"/>
    <w:pPr>
      <w:suppressAutoHyphens w:val="0"/>
      <w:spacing w:before="28" w:after="28"/>
    </w:pPr>
    <w:rPr>
      <w:rFonts w:ascii="Times New Roman" w:hAnsi="Times New Roman" w:cs="Times New Roman"/>
      <w:lang w:eastAsia="it-IT"/>
    </w:rPr>
  </w:style>
  <w:style w:type="paragraph" w:customStyle="1" w:styleId="details">
    <w:name w:val="details"/>
    <w:basedOn w:val="a"/>
    <w:uiPriority w:val="99"/>
    <w:rsid w:val="0090240A"/>
    <w:pPr>
      <w:suppressAutoHyphens w:val="0"/>
      <w:spacing w:before="28" w:after="28"/>
    </w:pPr>
    <w:rPr>
      <w:rFonts w:ascii="Times New Roman" w:hAnsi="Times New Roman" w:cs="Times New Roman"/>
      <w:lang w:eastAsia="it-IT"/>
    </w:rPr>
  </w:style>
  <w:style w:type="paragraph" w:styleId="a6">
    <w:name w:val="annotation text"/>
    <w:basedOn w:val="a"/>
    <w:link w:val="Char0"/>
    <w:uiPriority w:val="99"/>
    <w:semiHidden/>
    <w:rsid w:val="0090240A"/>
    <w:rPr>
      <w:sz w:val="20"/>
      <w:szCs w:val="20"/>
    </w:rPr>
  </w:style>
  <w:style w:type="paragraph" w:styleId="a7">
    <w:name w:val="annotation subject"/>
    <w:basedOn w:val="a6"/>
    <w:link w:val="Char1"/>
    <w:uiPriority w:val="99"/>
    <w:semiHidden/>
    <w:rsid w:val="0090240A"/>
    <w:rPr>
      <w:b/>
      <w:bCs/>
    </w:rPr>
  </w:style>
  <w:style w:type="paragraph" w:customStyle="1" w:styleId="FrameContents">
    <w:name w:val="Frame Contents"/>
    <w:basedOn w:val="a"/>
    <w:uiPriority w:val="99"/>
    <w:rsid w:val="0090240A"/>
  </w:style>
  <w:style w:type="paragraph" w:customStyle="1" w:styleId="Contenutocornice">
    <w:name w:val="Contenuto cornice"/>
    <w:basedOn w:val="a"/>
    <w:uiPriority w:val="99"/>
    <w:rsid w:val="0090240A"/>
  </w:style>
  <w:style w:type="paragraph" w:styleId="a8">
    <w:name w:val="Plain Text"/>
    <w:basedOn w:val="a"/>
    <w:link w:val="Char2"/>
    <w:uiPriority w:val="99"/>
    <w:semiHidden/>
    <w:rsid w:val="0090240A"/>
    <w:pPr>
      <w:widowControl w:val="0"/>
      <w:suppressAutoHyphens w:val="0"/>
      <w:spacing w:after="0" w:line="240" w:lineRule="auto"/>
      <w:jc w:val="both"/>
    </w:pPr>
    <w:rPr>
      <w:rFonts w:ascii="宋体" w:hAnsi="宋体" w:cs="宋体"/>
      <w:sz w:val="21"/>
      <w:szCs w:val="21"/>
      <w:lang w:val="en-US" w:eastAsia="zh-CN"/>
    </w:rPr>
  </w:style>
  <w:style w:type="paragraph" w:customStyle="1" w:styleId="western">
    <w:name w:val="western"/>
    <w:pPr>
      <w:suppressAutoHyphens/>
      <w:spacing w:before="100" w:after="119"/>
    </w:pPr>
    <w:rPr>
      <w:color w:val="00000A"/>
      <w:lang w:eastAsia="it-IT"/>
    </w:rPr>
  </w:style>
  <w:style w:type="paragraph" w:customStyle="1" w:styleId="Citazione">
    <w:name w:val="Citazione"/>
    <w:basedOn w:val="a"/>
  </w:style>
  <w:style w:type="paragraph" w:customStyle="1" w:styleId="Sottotitolo">
    <w:name w:val="Sottotitolo"/>
    <w:basedOn w:val="Titolo"/>
  </w:style>
  <w:style w:type="paragraph" w:styleId="ab">
    <w:name w:val="Normal (Web)"/>
    <w:pPr>
      <w:suppressAutoHyphens/>
      <w:spacing w:before="100" w:after="100"/>
    </w:pPr>
    <w:rPr>
      <w:color w:val="00000A"/>
      <w:lang w:eastAsia="it-IT"/>
    </w:rPr>
  </w:style>
  <w:style w:type="paragraph" w:styleId="ac">
    <w:name w:val="Title"/>
    <w:pPr>
      <w:suppressAutoHyphens/>
      <w:spacing w:before="100" w:after="100"/>
    </w:pPr>
    <w:rPr>
      <w:color w:val="00000A"/>
      <w:lang w:eastAsia="it-IT"/>
    </w:rPr>
  </w:style>
  <w:style w:type="paragraph" w:styleId="ad">
    <w:name w:val="header"/>
    <w:basedOn w:val="a"/>
    <w:link w:val="Char3"/>
    <w:uiPriority w:val="99"/>
    <w:unhideWhenUsed/>
    <w:rsid w:val="00757FB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d"/>
    <w:uiPriority w:val="99"/>
    <w:rsid w:val="00757FB0"/>
    <w:rPr>
      <w:color w:val="00000A"/>
      <w:sz w:val="18"/>
      <w:szCs w:val="18"/>
    </w:rPr>
  </w:style>
  <w:style w:type="paragraph" w:styleId="ae">
    <w:name w:val="footer"/>
    <w:basedOn w:val="a"/>
    <w:link w:val="Char4"/>
    <w:uiPriority w:val="99"/>
    <w:unhideWhenUsed/>
    <w:rsid w:val="00757FB0"/>
    <w:pPr>
      <w:tabs>
        <w:tab w:val="center" w:pos="4153"/>
        <w:tab w:val="right" w:pos="8306"/>
      </w:tabs>
      <w:snapToGrid w:val="0"/>
      <w:spacing w:line="240" w:lineRule="auto"/>
    </w:pPr>
    <w:rPr>
      <w:sz w:val="18"/>
      <w:szCs w:val="18"/>
    </w:rPr>
  </w:style>
  <w:style w:type="character" w:customStyle="1" w:styleId="Char4">
    <w:name w:val="页脚 Char"/>
    <w:basedOn w:val="a0"/>
    <w:link w:val="ae"/>
    <w:uiPriority w:val="99"/>
    <w:rsid w:val="00757FB0"/>
    <w:rPr>
      <w:color w:val="00000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Cambria"/>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0A"/>
    <w:pPr>
      <w:suppressAutoHyphens/>
      <w:spacing w:after="200" w:line="252" w:lineRule="auto"/>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olo1">
    <w:name w:val="Titolo 1"/>
    <w:basedOn w:val="Titolo"/>
  </w:style>
  <w:style w:type="character" w:customStyle="1" w:styleId="ListLabel1">
    <w:name w:val="ListLabel 1"/>
    <w:uiPriority w:val="99"/>
    <w:rsid w:val="0090240A"/>
  </w:style>
  <w:style w:type="character" w:customStyle="1" w:styleId="TitoloCarattere">
    <w:name w:val="Titolo Carattere"/>
    <w:uiPriority w:val="99"/>
    <w:rsid w:val="0090240A"/>
    <w:rPr>
      <w:rFonts w:ascii="Cambria" w:hAnsi="Cambria" w:cs="Cambria"/>
      <w:b/>
      <w:bCs/>
      <w:sz w:val="32"/>
      <w:szCs w:val="32"/>
      <w:lang w:eastAsia="en-US"/>
    </w:rPr>
  </w:style>
  <w:style w:type="character" w:customStyle="1" w:styleId="CorpodeltestoCarattere">
    <w:name w:val="Corpo del testo Carattere"/>
    <w:uiPriority w:val="99"/>
    <w:rsid w:val="0090240A"/>
    <w:rPr>
      <w:sz w:val="24"/>
      <w:szCs w:val="24"/>
      <w:lang w:eastAsia="en-US"/>
    </w:rPr>
  </w:style>
  <w:style w:type="character" w:customStyle="1" w:styleId="CITE">
    <w:name w:val="CITE"/>
    <w:uiPriority w:val="99"/>
    <w:rsid w:val="0090240A"/>
    <w:rPr>
      <w:i/>
      <w:iCs/>
    </w:rPr>
  </w:style>
  <w:style w:type="character" w:customStyle="1" w:styleId="CODE">
    <w:name w:val="CODE"/>
    <w:uiPriority w:val="99"/>
    <w:rsid w:val="0090240A"/>
    <w:rPr>
      <w:rFonts w:ascii="Courier New" w:hAnsi="Courier New" w:cs="Courier New"/>
      <w:sz w:val="20"/>
      <w:szCs w:val="20"/>
    </w:rPr>
  </w:style>
  <w:style w:type="character" w:styleId="a3">
    <w:name w:val="FollowedHyperlink"/>
    <w:basedOn w:val="a0"/>
    <w:uiPriority w:val="99"/>
    <w:rsid w:val="0090240A"/>
    <w:rPr>
      <w:color w:val="800080"/>
      <w:u w:val="single"/>
    </w:rPr>
  </w:style>
  <w:style w:type="character" w:customStyle="1" w:styleId="Keyboard">
    <w:name w:val="Keyboard"/>
    <w:uiPriority w:val="99"/>
    <w:rsid w:val="0090240A"/>
    <w:rPr>
      <w:rFonts w:ascii="Courier New" w:hAnsi="Courier New" w:cs="Courier New"/>
      <w:b/>
      <w:bCs/>
      <w:sz w:val="20"/>
      <w:szCs w:val="20"/>
    </w:rPr>
  </w:style>
  <w:style w:type="character" w:customStyle="1" w:styleId="Sample">
    <w:name w:val="Sample"/>
    <w:uiPriority w:val="99"/>
    <w:rsid w:val="0090240A"/>
    <w:rPr>
      <w:rFonts w:ascii="Courier New" w:hAnsi="Courier New" w:cs="Courier New"/>
    </w:rPr>
  </w:style>
  <w:style w:type="character" w:customStyle="1" w:styleId="Enfasiforte">
    <w:name w:val="Enfasi forte"/>
    <w:uiPriority w:val="99"/>
    <w:rsid w:val="0090240A"/>
    <w:rPr>
      <w:b/>
      <w:bCs/>
    </w:rPr>
  </w:style>
  <w:style w:type="character" w:customStyle="1" w:styleId="Typewriter">
    <w:name w:val="Typewriter"/>
    <w:uiPriority w:val="99"/>
    <w:rsid w:val="0090240A"/>
    <w:rPr>
      <w:rFonts w:ascii="Courier New" w:hAnsi="Courier New" w:cs="Courier New"/>
      <w:sz w:val="20"/>
      <w:szCs w:val="20"/>
    </w:rPr>
  </w:style>
  <w:style w:type="character" w:customStyle="1" w:styleId="HTMLMarkup">
    <w:name w:val="HTML Markup"/>
    <w:uiPriority w:val="99"/>
    <w:rsid w:val="0090240A"/>
    <w:rPr>
      <w:vanish/>
      <w:color w:val="FF0000"/>
    </w:rPr>
  </w:style>
  <w:style w:type="character" w:customStyle="1" w:styleId="Comment">
    <w:name w:val="Comment"/>
    <w:uiPriority w:val="99"/>
    <w:rsid w:val="0090240A"/>
    <w:rPr>
      <w:vanish/>
    </w:rPr>
  </w:style>
  <w:style w:type="character" w:customStyle="1" w:styleId="TestofumettoCarattere">
    <w:name w:val="Testo fumetto Carattere"/>
    <w:uiPriority w:val="99"/>
    <w:rsid w:val="0090240A"/>
    <w:rPr>
      <w:rFonts w:ascii="Segoe UI" w:hAnsi="Segoe UI" w:cs="Segoe UI"/>
      <w:color w:val="00000A"/>
      <w:sz w:val="18"/>
      <w:szCs w:val="18"/>
      <w:lang w:eastAsia="en-US"/>
    </w:rPr>
  </w:style>
  <w:style w:type="character" w:customStyle="1" w:styleId="IntestazioneCarattere">
    <w:name w:val="Intestazione Carattere"/>
    <w:uiPriority w:val="99"/>
    <w:rsid w:val="0090240A"/>
    <w:rPr>
      <w:color w:val="00000A"/>
      <w:sz w:val="24"/>
      <w:szCs w:val="24"/>
      <w:lang w:eastAsia="en-US"/>
    </w:rPr>
  </w:style>
  <w:style w:type="character" w:customStyle="1" w:styleId="PidipaginaCarattere">
    <w:name w:val="Piè di pagina Carattere"/>
    <w:uiPriority w:val="99"/>
    <w:rsid w:val="0090240A"/>
    <w:rPr>
      <w:color w:val="00000A"/>
      <w:sz w:val="24"/>
      <w:szCs w:val="24"/>
      <w:lang w:eastAsia="en-US"/>
    </w:rPr>
  </w:style>
  <w:style w:type="character" w:customStyle="1" w:styleId="jrnl">
    <w:name w:val="jrnl"/>
    <w:uiPriority w:val="99"/>
    <w:rsid w:val="0090240A"/>
  </w:style>
  <w:style w:type="character" w:customStyle="1" w:styleId="ListLabel2">
    <w:name w:val="ListLabel 2"/>
    <w:uiPriority w:val="99"/>
    <w:rsid w:val="0090240A"/>
  </w:style>
  <w:style w:type="character" w:customStyle="1" w:styleId="CorpodeltestoCarattere1">
    <w:name w:val="Corpo del testo Carattere1"/>
    <w:uiPriority w:val="99"/>
    <w:rsid w:val="0090240A"/>
    <w:rPr>
      <w:color w:val="00000A"/>
      <w:sz w:val="24"/>
      <w:szCs w:val="24"/>
      <w:lang w:eastAsia="en-US"/>
    </w:rPr>
  </w:style>
  <w:style w:type="character" w:customStyle="1" w:styleId="apple-converted-space">
    <w:name w:val="apple-converted-space"/>
    <w:uiPriority w:val="99"/>
    <w:rsid w:val="0090240A"/>
  </w:style>
  <w:style w:type="character" w:customStyle="1" w:styleId="ref-journal">
    <w:name w:val="ref-journal"/>
    <w:uiPriority w:val="99"/>
    <w:rsid w:val="0090240A"/>
  </w:style>
  <w:style w:type="character" w:customStyle="1" w:styleId="ref-vol">
    <w:name w:val="ref-vol"/>
    <w:uiPriority w:val="99"/>
    <w:rsid w:val="0090240A"/>
  </w:style>
  <w:style w:type="character" w:customStyle="1" w:styleId="InternetLink">
    <w:name w:val="Internet Link"/>
    <w:uiPriority w:val="99"/>
    <w:rsid w:val="0090240A"/>
    <w:rPr>
      <w:color w:val="0000FF"/>
      <w:u w:val="single"/>
    </w:rPr>
  </w:style>
  <w:style w:type="character" w:styleId="a4">
    <w:name w:val="annotation reference"/>
    <w:basedOn w:val="a0"/>
    <w:uiPriority w:val="99"/>
    <w:semiHidden/>
    <w:rsid w:val="0090240A"/>
    <w:rPr>
      <w:sz w:val="16"/>
      <w:szCs w:val="16"/>
    </w:rPr>
  </w:style>
  <w:style w:type="character" w:customStyle="1" w:styleId="TestocommentoCarattere">
    <w:name w:val="Testo commento Carattere"/>
    <w:uiPriority w:val="99"/>
    <w:rsid w:val="0090240A"/>
    <w:rPr>
      <w:color w:val="00000A"/>
      <w:sz w:val="20"/>
      <w:szCs w:val="20"/>
      <w:lang w:eastAsia="en-US"/>
    </w:rPr>
  </w:style>
  <w:style w:type="character" w:customStyle="1" w:styleId="SoggettocommentoCarattere">
    <w:name w:val="Soggetto commento Carattere"/>
    <w:uiPriority w:val="99"/>
    <w:rsid w:val="0090240A"/>
    <w:rPr>
      <w:b/>
      <w:bCs/>
      <w:color w:val="00000A"/>
      <w:sz w:val="20"/>
      <w:szCs w:val="20"/>
      <w:lang w:eastAsia="en-US"/>
    </w:rPr>
  </w:style>
  <w:style w:type="character" w:customStyle="1" w:styleId="TitoloCarattere1">
    <w:name w:val="Titolo Carattere1"/>
    <w:basedOn w:val="a0"/>
    <w:link w:val="Titolo"/>
    <w:uiPriority w:val="99"/>
    <w:rsid w:val="0090240A"/>
    <w:rPr>
      <w:rFonts w:ascii="Cambria" w:eastAsia="宋体" w:hAnsi="Cambria" w:cs="Cambria"/>
      <w:b/>
      <w:bCs/>
      <w:color w:val="00000A"/>
      <w:sz w:val="32"/>
      <w:szCs w:val="32"/>
    </w:rPr>
  </w:style>
  <w:style w:type="character" w:customStyle="1" w:styleId="CorpodeltestoCarattere2">
    <w:name w:val="Corpo del testo Carattere2"/>
    <w:basedOn w:val="a0"/>
    <w:link w:val="Corpodeltesto"/>
    <w:uiPriority w:val="99"/>
    <w:rsid w:val="0090240A"/>
    <w:rPr>
      <w:rFonts w:ascii="Cambria" w:eastAsia="宋体" w:hAnsi="Cambria" w:cs="Cambria"/>
      <w:color w:val="00000A"/>
    </w:rPr>
  </w:style>
  <w:style w:type="character" w:customStyle="1" w:styleId="Finemodulo-zCarattere">
    <w:name w:val="Fine modulo -z Carattere"/>
    <w:basedOn w:val="a0"/>
    <w:uiPriority w:val="99"/>
    <w:rsid w:val="0090240A"/>
    <w:rPr>
      <w:rFonts w:ascii="Arial" w:eastAsia="宋体" w:hAnsi="Arial" w:cs="Arial"/>
      <w:vanish/>
      <w:color w:val="00000A"/>
      <w:sz w:val="16"/>
      <w:szCs w:val="16"/>
    </w:rPr>
  </w:style>
  <w:style w:type="character" w:customStyle="1" w:styleId="Iniziomodulo-zCarattere">
    <w:name w:val="Inizio modulo -z Carattere"/>
    <w:basedOn w:val="a0"/>
    <w:uiPriority w:val="99"/>
    <w:rsid w:val="0090240A"/>
    <w:rPr>
      <w:rFonts w:ascii="Arial" w:eastAsia="宋体" w:hAnsi="Arial" w:cs="Arial"/>
      <w:vanish/>
      <w:color w:val="00000A"/>
      <w:sz w:val="16"/>
      <w:szCs w:val="16"/>
    </w:rPr>
  </w:style>
  <w:style w:type="character" w:customStyle="1" w:styleId="Char">
    <w:name w:val="批注框文本 Char"/>
    <w:basedOn w:val="a0"/>
    <w:link w:val="a5"/>
    <w:uiPriority w:val="99"/>
    <w:semiHidden/>
    <w:rsid w:val="0090240A"/>
    <w:rPr>
      <w:rFonts w:ascii="Times New Roman" w:eastAsia="宋体" w:hAnsi="Times New Roman" w:cs="Times New Roman"/>
      <w:color w:val="00000A"/>
      <w:sz w:val="2"/>
      <w:szCs w:val="2"/>
    </w:rPr>
  </w:style>
  <w:style w:type="character" w:customStyle="1" w:styleId="IntestazioneCarattere1">
    <w:name w:val="Intestazione Carattere1"/>
    <w:basedOn w:val="a0"/>
    <w:link w:val="Intestazione"/>
    <w:uiPriority w:val="99"/>
    <w:rsid w:val="0090240A"/>
    <w:rPr>
      <w:rFonts w:ascii="Cambria" w:eastAsia="宋体" w:hAnsi="Cambria" w:cs="Cambria"/>
      <w:color w:val="00000A"/>
    </w:rPr>
  </w:style>
  <w:style w:type="character" w:customStyle="1" w:styleId="PidipaginaCarattere1">
    <w:name w:val="Piè di pagina Carattere1"/>
    <w:basedOn w:val="a0"/>
    <w:link w:val="Pidipagina"/>
    <w:uiPriority w:val="99"/>
    <w:rsid w:val="0090240A"/>
    <w:rPr>
      <w:rFonts w:ascii="Cambria" w:eastAsia="宋体" w:hAnsi="Cambria" w:cs="Cambria"/>
      <w:color w:val="00000A"/>
    </w:rPr>
  </w:style>
  <w:style w:type="character" w:customStyle="1" w:styleId="Char0">
    <w:name w:val="批注文字 Char"/>
    <w:basedOn w:val="a0"/>
    <w:link w:val="a6"/>
    <w:uiPriority w:val="99"/>
    <w:semiHidden/>
    <w:rsid w:val="0090240A"/>
    <w:rPr>
      <w:rFonts w:ascii="Cambria" w:eastAsia="宋体" w:hAnsi="Cambria" w:cs="Cambria"/>
      <w:color w:val="00000A"/>
      <w:sz w:val="20"/>
      <w:szCs w:val="20"/>
    </w:rPr>
  </w:style>
  <w:style w:type="character" w:customStyle="1" w:styleId="Char1">
    <w:name w:val="批注主题 Char"/>
    <w:basedOn w:val="Char0"/>
    <w:link w:val="a7"/>
    <w:uiPriority w:val="99"/>
    <w:semiHidden/>
    <w:rsid w:val="0090240A"/>
    <w:rPr>
      <w:rFonts w:ascii="Cambria" w:eastAsia="宋体" w:hAnsi="Cambria" w:cs="Cambria"/>
      <w:b/>
      <w:bCs/>
      <w:color w:val="00000A"/>
      <w:sz w:val="20"/>
      <w:szCs w:val="20"/>
    </w:rPr>
  </w:style>
  <w:style w:type="character" w:customStyle="1" w:styleId="Char2">
    <w:name w:val="纯文本 Char"/>
    <w:basedOn w:val="a0"/>
    <w:link w:val="a8"/>
    <w:uiPriority w:val="99"/>
    <w:semiHidden/>
    <w:rsid w:val="0090240A"/>
    <w:rPr>
      <w:rFonts w:ascii="宋体" w:eastAsia="宋体" w:hAnsi="宋体" w:cs="宋体"/>
      <w:sz w:val="21"/>
      <w:szCs w:val="21"/>
      <w:lang w:val="en-US" w:eastAsia="zh-CN"/>
    </w:rPr>
  </w:style>
  <w:style w:type="character" w:customStyle="1" w:styleId="Char10">
    <w:name w:val="批注文字 Char1"/>
    <w:uiPriority w:val="99"/>
    <w:rsid w:val="0090240A"/>
    <w:rPr>
      <w:rFonts w:eastAsia="宋体"/>
      <w:sz w:val="24"/>
      <w:szCs w:val="24"/>
      <w:lang w:val="en-US" w:eastAsia="zh-CN"/>
    </w:rPr>
  </w:style>
  <w:style w:type="character" w:customStyle="1" w:styleId="trans">
    <w:name w:val="trans"/>
    <w:uiPriority w:val="99"/>
    <w:rsid w:val="0090240A"/>
  </w:style>
  <w:style w:type="character" w:customStyle="1" w:styleId="CollegamentoInternet">
    <w:name w:val="Collegamento Internet"/>
    <w:basedOn w:val="a0"/>
    <w:uiPriority w:val="99"/>
    <w:rsid w:val="0090240A"/>
    <w:rPr>
      <w:color w:val="0000FF"/>
      <w:u w:val="single"/>
    </w:rPr>
  </w:style>
  <w:style w:type="character" w:customStyle="1" w:styleId="ListLabel3">
    <w:name w:val="ListLabel 3"/>
    <w:rPr>
      <w:rFonts w:cs="StarSymbol"/>
    </w:rPr>
  </w:style>
  <w:style w:type="character" w:customStyle="1" w:styleId="highlight">
    <w:name w:val="highlight"/>
    <w:basedOn w:val="a0"/>
  </w:style>
  <w:style w:type="paragraph" w:customStyle="1" w:styleId="Titolo">
    <w:name w:val="Titolo"/>
    <w:basedOn w:val="a"/>
    <w:next w:val="Corpodeltesto"/>
    <w:link w:val="TitoloCarattere1"/>
    <w:pPr>
      <w:keepNext/>
      <w:spacing w:before="240" w:after="120"/>
    </w:pPr>
    <w:rPr>
      <w:rFonts w:ascii="Liberation Sans" w:eastAsia="微软雅黑" w:hAnsi="Liberation Sans" w:cs="Mangal"/>
      <w:sz w:val="28"/>
      <w:szCs w:val="28"/>
    </w:rPr>
  </w:style>
  <w:style w:type="paragraph" w:customStyle="1" w:styleId="Corpodeltesto">
    <w:name w:val="Corpo del testo"/>
    <w:basedOn w:val="a"/>
    <w:link w:val="CorpodeltestoCarattere2"/>
    <w:uiPriority w:val="99"/>
    <w:rsid w:val="0090240A"/>
    <w:pPr>
      <w:spacing w:after="120" w:line="288" w:lineRule="auto"/>
    </w:pPr>
  </w:style>
  <w:style w:type="paragraph" w:customStyle="1" w:styleId="Elenco">
    <w:name w:val="Elenco"/>
    <w:basedOn w:val="a"/>
    <w:uiPriority w:val="99"/>
    <w:rsid w:val="0090240A"/>
    <w:pPr>
      <w:widowControl w:val="0"/>
      <w:spacing w:after="160"/>
    </w:pPr>
    <w:rPr>
      <w:rFonts w:ascii="Calibri" w:eastAsia="Arial Unicode MS" w:hAnsi="Calibri" w:cs="Calibri"/>
      <w:sz w:val="22"/>
      <w:szCs w:val="22"/>
      <w:lang w:val="en-GB" w:eastAsia="en-GB"/>
    </w:rPr>
  </w:style>
  <w:style w:type="paragraph" w:customStyle="1" w:styleId="Didascalia">
    <w:name w:val="Didascalia"/>
    <w:basedOn w:val="a"/>
    <w:pPr>
      <w:suppressLineNumbers/>
      <w:spacing w:before="120" w:after="120"/>
    </w:pPr>
    <w:rPr>
      <w:rFonts w:cs="Mangal"/>
      <w:i/>
      <w:iCs/>
    </w:rPr>
  </w:style>
  <w:style w:type="paragraph" w:customStyle="1" w:styleId="Indice">
    <w:name w:val="Indice"/>
    <w:basedOn w:val="a"/>
    <w:uiPriority w:val="99"/>
    <w:rsid w:val="0090240A"/>
    <w:pPr>
      <w:suppressLineNumbers/>
    </w:pPr>
    <w:rPr>
      <w:rFonts w:cs="Mangal"/>
    </w:rPr>
  </w:style>
  <w:style w:type="paragraph" w:customStyle="1" w:styleId="Titoloprincipale">
    <w:name w:val="Titolo principale"/>
    <w:basedOn w:val="a"/>
    <w:uiPriority w:val="99"/>
    <w:rsid w:val="0090240A"/>
    <w:pPr>
      <w:keepNext/>
      <w:suppressAutoHyphens w:val="0"/>
      <w:spacing w:before="240" w:after="120"/>
    </w:pPr>
    <w:rPr>
      <w:rFonts w:ascii="Liberation Sans" w:hAnsi="Liberation Sans" w:cs="Liberation Sans"/>
      <w:b/>
      <w:bCs/>
      <w:sz w:val="28"/>
      <w:szCs w:val="28"/>
      <w:lang w:eastAsia="it-IT"/>
    </w:rPr>
  </w:style>
  <w:style w:type="paragraph" w:styleId="a9">
    <w:name w:val="caption"/>
    <w:basedOn w:val="a"/>
    <w:uiPriority w:val="99"/>
    <w:qFormat/>
    <w:rsid w:val="0090240A"/>
    <w:pPr>
      <w:suppressLineNumbers/>
      <w:spacing w:before="120" w:after="120"/>
    </w:pPr>
    <w:rPr>
      <w:i/>
      <w:iCs/>
    </w:rPr>
  </w:style>
  <w:style w:type="paragraph" w:customStyle="1" w:styleId="TextBody">
    <w:name w:val="Text Body"/>
    <w:basedOn w:val="a"/>
    <w:uiPriority w:val="99"/>
    <w:rsid w:val="0090240A"/>
    <w:pPr>
      <w:spacing w:after="140" w:line="288" w:lineRule="auto"/>
    </w:pPr>
  </w:style>
  <w:style w:type="paragraph" w:customStyle="1" w:styleId="Corpodeltesto1">
    <w:name w:val="Corpo del testo1"/>
    <w:basedOn w:val="a"/>
    <w:uiPriority w:val="99"/>
    <w:rsid w:val="0090240A"/>
    <w:pPr>
      <w:spacing w:after="140" w:line="288" w:lineRule="auto"/>
    </w:pPr>
  </w:style>
  <w:style w:type="paragraph" w:styleId="aa">
    <w:name w:val="List Paragraph"/>
    <w:basedOn w:val="a"/>
    <w:uiPriority w:val="99"/>
    <w:qFormat/>
    <w:rsid w:val="0090240A"/>
    <w:pPr>
      <w:ind w:left="720"/>
      <w:contextualSpacing/>
    </w:pPr>
  </w:style>
  <w:style w:type="paragraph" w:customStyle="1" w:styleId="DefinitionTerm">
    <w:name w:val="Definition Term"/>
    <w:basedOn w:val="a"/>
    <w:uiPriority w:val="99"/>
    <w:rsid w:val="0090240A"/>
  </w:style>
  <w:style w:type="paragraph" w:customStyle="1" w:styleId="DefinitionList">
    <w:name w:val="Definition List"/>
    <w:basedOn w:val="a"/>
    <w:uiPriority w:val="99"/>
    <w:rsid w:val="0090240A"/>
    <w:pPr>
      <w:ind w:left="360"/>
    </w:pPr>
  </w:style>
  <w:style w:type="paragraph" w:customStyle="1" w:styleId="H1">
    <w:name w:val="H1"/>
    <w:basedOn w:val="a"/>
    <w:uiPriority w:val="99"/>
    <w:rsid w:val="0090240A"/>
    <w:pPr>
      <w:keepNext/>
      <w:spacing w:before="100" w:after="100"/>
    </w:pPr>
    <w:rPr>
      <w:b/>
      <w:bCs/>
      <w:sz w:val="48"/>
      <w:szCs w:val="48"/>
    </w:rPr>
  </w:style>
  <w:style w:type="paragraph" w:customStyle="1" w:styleId="H2">
    <w:name w:val="H2"/>
    <w:basedOn w:val="a"/>
    <w:uiPriority w:val="99"/>
    <w:rsid w:val="0090240A"/>
    <w:pPr>
      <w:keepNext/>
      <w:spacing w:before="100" w:after="100"/>
    </w:pPr>
    <w:rPr>
      <w:b/>
      <w:bCs/>
      <w:sz w:val="36"/>
      <w:szCs w:val="36"/>
    </w:rPr>
  </w:style>
  <w:style w:type="paragraph" w:customStyle="1" w:styleId="H3">
    <w:name w:val="H3"/>
    <w:basedOn w:val="a"/>
    <w:uiPriority w:val="99"/>
    <w:rsid w:val="0090240A"/>
    <w:pPr>
      <w:keepNext/>
      <w:spacing w:before="100" w:after="100"/>
    </w:pPr>
    <w:rPr>
      <w:b/>
      <w:bCs/>
      <w:sz w:val="28"/>
      <w:szCs w:val="28"/>
    </w:rPr>
  </w:style>
  <w:style w:type="paragraph" w:customStyle="1" w:styleId="H4">
    <w:name w:val="H4"/>
    <w:basedOn w:val="a"/>
    <w:uiPriority w:val="99"/>
    <w:rsid w:val="0090240A"/>
    <w:pPr>
      <w:keepNext/>
      <w:spacing w:before="100" w:after="100"/>
    </w:pPr>
    <w:rPr>
      <w:b/>
      <w:bCs/>
    </w:rPr>
  </w:style>
  <w:style w:type="paragraph" w:customStyle="1" w:styleId="H5">
    <w:name w:val="H5"/>
    <w:basedOn w:val="a"/>
    <w:uiPriority w:val="99"/>
    <w:rsid w:val="0090240A"/>
    <w:pPr>
      <w:keepNext/>
      <w:spacing w:before="100" w:after="100"/>
    </w:pPr>
    <w:rPr>
      <w:b/>
      <w:bCs/>
      <w:sz w:val="20"/>
      <w:szCs w:val="20"/>
    </w:rPr>
  </w:style>
  <w:style w:type="paragraph" w:customStyle="1" w:styleId="H6">
    <w:name w:val="H6"/>
    <w:basedOn w:val="a"/>
    <w:uiPriority w:val="99"/>
    <w:rsid w:val="0090240A"/>
    <w:pPr>
      <w:keepNext/>
      <w:spacing w:before="100" w:after="100"/>
    </w:pPr>
    <w:rPr>
      <w:b/>
      <w:bCs/>
      <w:sz w:val="16"/>
      <w:szCs w:val="16"/>
    </w:rPr>
  </w:style>
  <w:style w:type="paragraph" w:customStyle="1" w:styleId="Address">
    <w:name w:val="Address"/>
    <w:basedOn w:val="a"/>
    <w:uiPriority w:val="99"/>
    <w:rsid w:val="0090240A"/>
    <w:rPr>
      <w:i/>
      <w:iCs/>
    </w:rPr>
  </w:style>
  <w:style w:type="paragraph" w:customStyle="1" w:styleId="Blockquote">
    <w:name w:val="Blockquote"/>
    <w:basedOn w:val="a"/>
    <w:uiPriority w:val="99"/>
    <w:rsid w:val="0090240A"/>
    <w:pPr>
      <w:spacing w:before="100" w:after="100"/>
      <w:ind w:left="360" w:right="360"/>
    </w:pPr>
  </w:style>
  <w:style w:type="paragraph" w:customStyle="1" w:styleId="Preformatted">
    <w:name w:val="Preformatted"/>
    <w:basedOn w:val="a"/>
    <w:uiPriority w:val="99"/>
    <w:rsid w:val="0090240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cs="Courier New"/>
      <w:sz w:val="20"/>
      <w:szCs w:val="20"/>
    </w:rPr>
  </w:style>
  <w:style w:type="paragraph" w:styleId="z-">
    <w:name w:val="HTML Bottom of Form"/>
    <w:basedOn w:val="a"/>
    <w:uiPriority w:val="99"/>
    <w:rsid w:val="0090240A"/>
    <w:pPr>
      <w:pBdr>
        <w:top w:val="double" w:sz="2" w:space="0" w:color="000001"/>
        <w:left w:val="nil"/>
        <w:bottom w:val="nil"/>
        <w:right w:val="nil"/>
      </w:pBdr>
      <w:spacing w:after="160"/>
      <w:jc w:val="center"/>
    </w:pPr>
    <w:rPr>
      <w:rFonts w:ascii="Arial" w:hAnsi="Arial" w:cs="Arial"/>
      <w:vanish/>
      <w:sz w:val="16"/>
      <w:szCs w:val="16"/>
    </w:rPr>
  </w:style>
  <w:style w:type="paragraph" w:styleId="z-0">
    <w:name w:val="HTML Top of Form"/>
    <w:basedOn w:val="a"/>
    <w:uiPriority w:val="99"/>
    <w:rsid w:val="0090240A"/>
    <w:pPr>
      <w:pBdr>
        <w:top w:val="nil"/>
        <w:left w:val="nil"/>
        <w:bottom w:val="double" w:sz="2" w:space="0" w:color="000001"/>
        <w:right w:val="nil"/>
      </w:pBdr>
      <w:spacing w:after="160"/>
      <w:jc w:val="center"/>
    </w:pPr>
    <w:rPr>
      <w:rFonts w:ascii="Arial" w:hAnsi="Arial" w:cs="Arial"/>
      <w:vanish/>
      <w:sz w:val="16"/>
      <w:szCs w:val="16"/>
    </w:rPr>
  </w:style>
  <w:style w:type="paragraph" w:customStyle="1" w:styleId="Predefinito">
    <w:name w:val="Predefinito"/>
    <w:uiPriority w:val="99"/>
    <w:rsid w:val="0090240A"/>
    <w:pPr>
      <w:widowControl w:val="0"/>
      <w:suppressAutoHyphens/>
      <w:spacing w:after="160" w:line="252" w:lineRule="auto"/>
    </w:pPr>
    <w:rPr>
      <w:rFonts w:ascii="Times New Roman" w:hAnsi="Times New Roman" w:cs="Times New Roman"/>
      <w:color w:val="00000A"/>
      <w:lang w:eastAsia="zh-CN"/>
    </w:rPr>
  </w:style>
  <w:style w:type="paragraph" w:styleId="a5">
    <w:name w:val="Balloon Text"/>
    <w:basedOn w:val="a"/>
    <w:link w:val="Char"/>
    <w:uiPriority w:val="99"/>
    <w:semiHidden/>
    <w:rsid w:val="0090240A"/>
    <w:pPr>
      <w:spacing w:after="0"/>
    </w:pPr>
    <w:rPr>
      <w:rFonts w:ascii="Times New Roman" w:hAnsi="Times New Roman" w:cs="Times New Roman"/>
      <w:sz w:val="2"/>
      <w:szCs w:val="2"/>
    </w:rPr>
  </w:style>
  <w:style w:type="paragraph" w:customStyle="1" w:styleId="Intestazione">
    <w:name w:val="Intestazione"/>
    <w:basedOn w:val="a"/>
    <w:link w:val="IntestazioneCarattere1"/>
    <w:uiPriority w:val="99"/>
    <w:rsid w:val="0090240A"/>
    <w:pPr>
      <w:tabs>
        <w:tab w:val="center" w:pos="4819"/>
        <w:tab w:val="right" w:pos="9638"/>
      </w:tabs>
      <w:spacing w:after="0"/>
    </w:pPr>
  </w:style>
  <w:style w:type="paragraph" w:customStyle="1" w:styleId="Pidipagina">
    <w:name w:val="Piè di pagina"/>
    <w:basedOn w:val="a"/>
    <w:link w:val="PidipaginaCarattere1"/>
    <w:uiPriority w:val="99"/>
    <w:rsid w:val="0090240A"/>
    <w:pPr>
      <w:tabs>
        <w:tab w:val="center" w:pos="4819"/>
        <w:tab w:val="right" w:pos="9638"/>
      </w:tabs>
      <w:spacing w:after="0"/>
    </w:pPr>
  </w:style>
  <w:style w:type="paragraph" w:customStyle="1" w:styleId="title1">
    <w:name w:val="title1"/>
    <w:basedOn w:val="a"/>
    <w:uiPriority w:val="99"/>
    <w:rsid w:val="0090240A"/>
    <w:pPr>
      <w:spacing w:after="0"/>
    </w:pPr>
    <w:rPr>
      <w:rFonts w:ascii="Times New Roman" w:hAnsi="Times New Roman" w:cs="Times New Roman"/>
      <w:sz w:val="27"/>
      <w:szCs w:val="27"/>
      <w:lang w:eastAsia="it-IT"/>
    </w:rPr>
  </w:style>
  <w:style w:type="paragraph" w:customStyle="1" w:styleId="desc2">
    <w:name w:val="desc2"/>
    <w:basedOn w:val="a"/>
    <w:uiPriority w:val="99"/>
    <w:rsid w:val="0090240A"/>
    <w:pPr>
      <w:spacing w:after="0"/>
    </w:pPr>
    <w:rPr>
      <w:rFonts w:ascii="Times New Roman" w:hAnsi="Times New Roman" w:cs="Times New Roman"/>
      <w:sz w:val="26"/>
      <w:szCs w:val="26"/>
      <w:lang w:eastAsia="it-IT"/>
    </w:rPr>
  </w:style>
  <w:style w:type="paragraph" w:customStyle="1" w:styleId="details1">
    <w:name w:val="details1"/>
    <w:basedOn w:val="a"/>
    <w:uiPriority w:val="99"/>
    <w:rsid w:val="0090240A"/>
    <w:pPr>
      <w:spacing w:after="0"/>
    </w:pPr>
    <w:rPr>
      <w:rFonts w:ascii="Times New Roman" w:hAnsi="Times New Roman" w:cs="Times New Roman"/>
      <w:sz w:val="22"/>
      <w:szCs w:val="22"/>
      <w:lang w:eastAsia="it-IT"/>
    </w:rPr>
  </w:style>
  <w:style w:type="paragraph" w:customStyle="1" w:styleId="desc">
    <w:name w:val="desc"/>
    <w:basedOn w:val="a"/>
    <w:uiPriority w:val="99"/>
    <w:rsid w:val="0090240A"/>
    <w:pPr>
      <w:suppressAutoHyphens w:val="0"/>
      <w:spacing w:before="28" w:after="28"/>
    </w:pPr>
    <w:rPr>
      <w:rFonts w:ascii="Times New Roman" w:hAnsi="Times New Roman" w:cs="Times New Roman"/>
      <w:lang w:eastAsia="it-IT"/>
    </w:rPr>
  </w:style>
  <w:style w:type="paragraph" w:customStyle="1" w:styleId="details">
    <w:name w:val="details"/>
    <w:basedOn w:val="a"/>
    <w:uiPriority w:val="99"/>
    <w:rsid w:val="0090240A"/>
    <w:pPr>
      <w:suppressAutoHyphens w:val="0"/>
      <w:spacing w:before="28" w:after="28"/>
    </w:pPr>
    <w:rPr>
      <w:rFonts w:ascii="Times New Roman" w:hAnsi="Times New Roman" w:cs="Times New Roman"/>
      <w:lang w:eastAsia="it-IT"/>
    </w:rPr>
  </w:style>
  <w:style w:type="paragraph" w:styleId="a6">
    <w:name w:val="annotation text"/>
    <w:basedOn w:val="a"/>
    <w:link w:val="Char0"/>
    <w:uiPriority w:val="99"/>
    <w:semiHidden/>
    <w:rsid w:val="0090240A"/>
    <w:rPr>
      <w:sz w:val="20"/>
      <w:szCs w:val="20"/>
    </w:rPr>
  </w:style>
  <w:style w:type="paragraph" w:styleId="a7">
    <w:name w:val="annotation subject"/>
    <w:basedOn w:val="a6"/>
    <w:link w:val="Char1"/>
    <w:uiPriority w:val="99"/>
    <w:semiHidden/>
    <w:rsid w:val="0090240A"/>
    <w:rPr>
      <w:b/>
      <w:bCs/>
    </w:rPr>
  </w:style>
  <w:style w:type="paragraph" w:customStyle="1" w:styleId="FrameContents">
    <w:name w:val="Frame Contents"/>
    <w:basedOn w:val="a"/>
    <w:uiPriority w:val="99"/>
    <w:rsid w:val="0090240A"/>
  </w:style>
  <w:style w:type="paragraph" w:customStyle="1" w:styleId="Contenutocornice">
    <w:name w:val="Contenuto cornice"/>
    <w:basedOn w:val="a"/>
    <w:uiPriority w:val="99"/>
    <w:rsid w:val="0090240A"/>
  </w:style>
  <w:style w:type="paragraph" w:styleId="a8">
    <w:name w:val="Plain Text"/>
    <w:basedOn w:val="a"/>
    <w:link w:val="Char2"/>
    <w:uiPriority w:val="99"/>
    <w:semiHidden/>
    <w:rsid w:val="0090240A"/>
    <w:pPr>
      <w:widowControl w:val="0"/>
      <w:suppressAutoHyphens w:val="0"/>
      <w:spacing w:after="0" w:line="240" w:lineRule="auto"/>
      <w:jc w:val="both"/>
    </w:pPr>
    <w:rPr>
      <w:rFonts w:ascii="宋体" w:hAnsi="宋体" w:cs="宋体"/>
      <w:sz w:val="21"/>
      <w:szCs w:val="21"/>
      <w:lang w:val="en-US" w:eastAsia="zh-CN"/>
    </w:rPr>
  </w:style>
  <w:style w:type="paragraph" w:customStyle="1" w:styleId="western">
    <w:name w:val="western"/>
    <w:pPr>
      <w:suppressAutoHyphens/>
      <w:spacing w:before="100" w:after="119"/>
    </w:pPr>
    <w:rPr>
      <w:color w:val="00000A"/>
      <w:lang w:eastAsia="it-IT"/>
    </w:rPr>
  </w:style>
  <w:style w:type="paragraph" w:customStyle="1" w:styleId="Citazione">
    <w:name w:val="Citazione"/>
    <w:basedOn w:val="a"/>
  </w:style>
  <w:style w:type="paragraph" w:customStyle="1" w:styleId="Sottotitolo">
    <w:name w:val="Sottotitolo"/>
    <w:basedOn w:val="Titolo"/>
  </w:style>
  <w:style w:type="paragraph" w:styleId="ab">
    <w:name w:val="Normal (Web)"/>
    <w:pPr>
      <w:suppressAutoHyphens/>
      <w:spacing w:before="100" w:after="100"/>
    </w:pPr>
    <w:rPr>
      <w:color w:val="00000A"/>
      <w:lang w:eastAsia="it-IT"/>
    </w:rPr>
  </w:style>
  <w:style w:type="paragraph" w:styleId="ac">
    <w:name w:val="Title"/>
    <w:pPr>
      <w:suppressAutoHyphens/>
      <w:spacing w:before="100" w:after="100"/>
    </w:pPr>
    <w:rPr>
      <w:color w:val="00000A"/>
      <w:lang w:eastAsia="it-IT"/>
    </w:rPr>
  </w:style>
  <w:style w:type="paragraph" w:styleId="ad">
    <w:name w:val="header"/>
    <w:basedOn w:val="a"/>
    <w:link w:val="Char3"/>
    <w:uiPriority w:val="99"/>
    <w:unhideWhenUsed/>
    <w:rsid w:val="00757FB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d"/>
    <w:uiPriority w:val="99"/>
    <w:rsid w:val="00757FB0"/>
    <w:rPr>
      <w:color w:val="00000A"/>
      <w:sz w:val="18"/>
      <w:szCs w:val="18"/>
    </w:rPr>
  </w:style>
  <w:style w:type="paragraph" w:styleId="ae">
    <w:name w:val="footer"/>
    <w:basedOn w:val="a"/>
    <w:link w:val="Char4"/>
    <w:uiPriority w:val="99"/>
    <w:unhideWhenUsed/>
    <w:rsid w:val="00757FB0"/>
    <w:pPr>
      <w:tabs>
        <w:tab w:val="center" w:pos="4153"/>
        <w:tab w:val="right" w:pos="8306"/>
      </w:tabs>
      <w:snapToGrid w:val="0"/>
      <w:spacing w:line="240" w:lineRule="auto"/>
    </w:pPr>
    <w:rPr>
      <w:sz w:val="18"/>
      <w:szCs w:val="18"/>
    </w:rPr>
  </w:style>
  <w:style w:type="character" w:customStyle="1" w:styleId="Char4">
    <w:name w:val="页脚 Char"/>
    <w:basedOn w:val="a0"/>
    <w:link w:val="ae"/>
    <w:uiPriority w:val="99"/>
    <w:rsid w:val="00757FB0"/>
    <w:rPr>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13426</Words>
  <Characters>76532</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tulipyu</cp:lastModifiedBy>
  <cp:revision>3</cp:revision>
  <dcterms:created xsi:type="dcterms:W3CDTF">2015-11-09T05:01:00Z</dcterms:created>
  <dcterms:modified xsi:type="dcterms:W3CDTF">2015-11-09T08:43:00Z</dcterms:modified>
  <dc:language>it-IT</dc:language>
</cp:coreProperties>
</file>